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1A9C2" w14:textId="19E3BF8F" w:rsidR="00F752DA" w:rsidRPr="00417A4E" w:rsidRDefault="00840D69" w:rsidP="00AD661B">
      <w:pPr>
        <w:pStyle w:val="authoretc"/>
        <w:framePr w:w="10569" w:h="10809" w:hRule="exact" w:wrap="notBeside" w:vAnchor="page" w:hAnchor="page" w:x="439" w:y="3245"/>
        <w:ind w:left="851"/>
        <w:jc w:val="center"/>
        <w:rPr>
          <w:rFonts w:ascii="Helvetica" w:hAnsi="Helvetica" w:cs="Helvetica"/>
          <w:color w:val="999999"/>
          <w:sz w:val="24"/>
          <w:szCs w:val="24"/>
        </w:rPr>
      </w:pPr>
      <w:r>
        <w:rPr>
          <w:rFonts w:ascii="Helvetica" w:hAnsi="Helvetica" w:cs="Helvetica"/>
          <w:color w:val="999999"/>
          <w:sz w:val="24"/>
          <w:szCs w:val="24"/>
        </w:rPr>
        <w:t xml:space="preserve">                       </w:t>
      </w:r>
    </w:p>
    <w:p w14:paraId="351A3FC9"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r w:rsidRPr="00417A4E">
        <w:rPr>
          <w:rFonts w:ascii="Helvetica" w:hAnsi="Helvetica" w:cs="Helvetica"/>
          <w:color w:val="1F497D"/>
          <w:sz w:val="28"/>
          <w:szCs w:val="28"/>
        </w:rPr>
        <w:t>Committee on Earth Observation Satellites (CEOS)</w:t>
      </w:r>
    </w:p>
    <w:p w14:paraId="4B0DC05C"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r w:rsidRPr="00417A4E">
        <w:rPr>
          <w:rFonts w:ascii="Helvetica" w:hAnsi="Helvetica" w:cs="Helvetica"/>
          <w:color w:val="1F497D"/>
          <w:sz w:val="28"/>
          <w:szCs w:val="28"/>
        </w:rPr>
        <w:t>Space Data Coordination Group (SDCG)</w:t>
      </w:r>
    </w:p>
    <w:p w14:paraId="6999680E"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p>
    <w:p w14:paraId="3D39CABC"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p>
    <w:p w14:paraId="6D236C7B"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b/>
          <w:bCs/>
          <w:color w:val="1F497D"/>
          <w:sz w:val="28"/>
          <w:szCs w:val="28"/>
        </w:rPr>
      </w:pPr>
      <w:r w:rsidRPr="00417A4E">
        <w:rPr>
          <w:rFonts w:ascii="Helvetica" w:hAnsi="Helvetica" w:cs="Helvetica"/>
          <w:b/>
          <w:bCs/>
          <w:color w:val="1F497D"/>
          <w:sz w:val="28"/>
          <w:szCs w:val="28"/>
        </w:rPr>
        <w:t>Satellite Data in support of the</w:t>
      </w:r>
    </w:p>
    <w:p w14:paraId="030590E4"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b/>
          <w:bCs/>
          <w:color w:val="1F497D"/>
          <w:sz w:val="28"/>
          <w:szCs w:val="28"/>
        </w:rPr>
      </w:pPr>
      <w:r w:rsidRPr="00417A4E">
        <w:rPr>
          <w:rFonts w:ascii="Helvetica" w:hAnsi="Helvetica" w:cs="Helvetica"/>
          <w:b/>
          <w:bCs/>
          <w:color w:val="1F497D"/>
          <w:sz w:val="28"/>
          <w:szCs w:val="28"/>
        </w:rPr>
        <w:t>Global Forest Observations Initiative (GFOI)</w:t>
      </w:r>
    </w:p>
    <w:p w14:paraId="07942504"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b/>
          <w:bCs/>
          <w:color w:val="1F497D"/>
          <w:sz w:val="28"/>
          <w:szCs w:val="28"/>
        </w:rPr>
      </w:pPr>
      <w:r w:rsidRPr="00417A4E">
        <w:rPr>
          <w:rFonts w:ascii="Helvetica" w:hAnsi="Helvetica" w:cs="Helvetica"/>
          <w:b/>
          <w:bCs/>
          <w:color w:val="1F497D"/>
          <w:sz w:val="28"/>
          <w:szCs w:val="28"/>
        </w:rPr>
        <w:t>Research &amp; Development (R&amp;D) Activities</w:t>
      </w:r>
    </w:p>
    <w:p w14:paraId="595CC80C"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p>
    <w:p w14:paraId="57734AAB"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1F497D"/>
          <w:sz w:val="28"/>
          <w:szCs w:val="28"/>
        </w:rPr>
      </w:pPr>
      <w:r w:rsidRPr="00417A4E">
        <w:rPr>
          <w:rFonts w:ascii="Helvetica" w:hAnsi="Helvetica" w:cs="Helvetica"/>
          <w:color w:val="1F497D"/>
          <w:sz w:val="28"/>
          <w:szCs w:val="28"/>
        </w:rPr>
        <w:t>SDCG Element 3</w:t>
      </w:r>
    </w:p>
    <w:p w14:paraId="7D045643" w14:textId="77777777" w:rsidR="00F752DA" w:rsidRPr="00417A4E" w:rsidRDefault="00F752DA" w:rsidP="00AD661B">
      <w:pPr>
        <w:pStyle w:val="authoretc"/>
        <w:framePr w:w="10569" w:h="10809" w:hRule="exact" w:wrap="notBeside" w:vAnchor="page" w:hAnchor="page" w:x="439" w:y="3245"/>
        <w:ind w:left="851"/>
        <w:jc w:val="center"/>
        <w:rPr>
          <w:rFonts w:ascii="Helvetica" w:hAnsi="Helvetica" w:cs="Helvetica"/>
          <w:color w:val="999999"/>
          <w:sz w:val="24"/>
          <w:szCs w:val="24"/>
        </w:rPr>
      </w:pPr>
    </w:p>
    <w:p w14:paraId="2A6E47DF" w14:textId="2A9E103D" w:rsidR="00584C14" w:rsidRPr="00417A4E" w:rsidRDefault="00292D05" w:rsidP="00AD661B">
      <w:pPr>
        <w:pStyle w:val="authoretc"/>
        <w:framePr w:w="10569" w:h="10809" w:hRule="exact" w:wrap="notBeside" w:vAnchor="page" w:hAnchor="page" w:x="439" w:y="3245"/>
        <w:ind w:left="851"/>
        <w:jc w:val="center"/>
        <w:rPr>
          <w:rFonts w:ascii="Helvetica" w:hAnsi="Helvetica" w:cs="Helvetica"/>
          <w:color w:val="999999"/>
          <w:sz w:val="28"/>
          <w:szCs w:val="28"/>
        </w:rPr>
      </w:pPr>
      <w:r>
        <w:rPr>
          <w:rFonts w:ascii="Helvetica" w:hAnsi="Helvetica" w:cs="Helvetica"/>
          <w:color w:val="999999"/>
          <w:sz w:val="28"/>
          <w:szCs w:val="28"/>
        </w:rPr>
        <w:t>Version 2.1</w:t>
      </w:r>
      <w:r w:rsidR="007A1744">
        <w:rPr>
          <w:rFonts w:ascii="Helvetica" w:hAnsi="Helvetica" w:cs="Helvetica"/>
          <w:color w:val="999999"/>
          <w:sz w:val="28"/>
          <w:szCs w:val="28"/>
        </w:rPr>
        <w:t>.1</w:t>
      </w:r>
    </w:p>
    <w:p w14:paraId="63C7EF7B" w14:textId="58984435" w:rsidR="00F752DA" w:rsidRPr="00292D05" w:rsidRDefault="00FC7526" w:rsidP="00584C14">
      <w:pPr>
        <w:pStyle w:val="authoretc"/>
        <w:framePr w:w="10569" w:h="10809" w:hRule="exact" w:wrap="notBeside" w:vAnchor="page" w:hAnchor="page" w:x="439" w:y="3245"/>
        <w:ind w:left="851"/>
        <w:jc w:val="center"/>
        <w:rPr>
          <w:rFonts w:ascii="Helvetica" w:hAnsi="Helvetica" w:cs="Helvetica"/>
          <w:color w:val="C0504D" w:themeColor="accent2"/>
          <w:sz w:val="28"/>
          <w:szCs w:val="28"/>
        </w:rPr>
      </w:pPr>
      <w:r>
        <w:rPr>
          <w:rFonts w:ascii="Helvetica" w:hAnsi="Helvetica" w:cs="Helvetica"/>
          <w:color w:val="C0504D" w:themeColor="accent2"/>
          <w:sz w:val="28"/>
          <w:szCs w:val="28"/>
        </w:rPr>
        <w:t xml:space="preserve">DRAFT </w:t>
      </w:r>
      <w:r w:rsidR="00FA4B8B">
        <w:rPr>
          <w:rFonts w:ascii="Helvetica" w:hAnsi="Helvetica" w:cs="Helvetica"/>
          <w:color w:val="C0504D" w:themeColor="accent2"/>
          <w:sz w:val="28"/>
          <w:szCs w:val="28"/>
        </w:rPr>
        <w:t>Ju</w:t>
      </w:r>
      <w:r w:rsidR="007A1744">
        <w:rPr>
          <w:rFonts w:ascii="Helvetica" w:hAnsi="Helvetica" w:cs="Helvetica"/>
          <w:color w:val="C0504D" w:themeColor="accent2"/>
          <w:sz w:val="28"/>
          <w:szCs w:val="28"/>
        </w:rPr>
        <w:t>ly</w:t>
      </w:r>
      <w:r w:rsidR="00FA4B8B">
        <w:rPr>
          <w:rFonts w:ascii="Helvetica" w:hAnsi="Helvetica" w:cs="Helvetica"/>
          <w:color w:val="C0504D" w:themeColor="accent2"/>
          <w:sz w:val="28"/>
          <w:szCs w:val="28"/>
        </w:rPr>
        <w:t xml:space="preserve"> </w:t>
      </w:r>
      <w:r w:rsidR="00514B2E">
        <w:rPr>
          <w:rFonts w:ascii="Helvetica" w:hAnsi="Helvetica" w:cs="Helvetica"/>
          <w:color w:val="C0504D" w:themeColor="accent2"/>
          <w:sz w:val="28"/>
          <w:szCs w:val="28"/>
        </w:rPr>
        <w:t>11</w:t>
      </w:r>
      <w:r w:rsidR="00F752DA" w:rsidRPr="00292D05">
        <w:rPr>
          <w:rFonts w:ascii="Helvetica" w:hAnsi="Helvetica" w:cs="Helvetica"/>
          <w:color w:val="C0504D" w:themeColor="accent2"/>
          <w:sz w:val="28"/>
          <w:szCs w:val="28"/>
        </w:rPr>
        <w:t>, 201</w:t>
      </w:r>
      <w:r w:rsidR="00BF101E" w:rsidRPr="00292D05">
        <w:rPr>
          <w:rFonts w:ascii="Helvetica" w:hAnsi="Helvetica" w:cs="Helvetica"/>
          <w:color w:val="C0504D" w:themeColor="accent2"/>
          <w:sz w:val="28"/>
          <w:szCs w:val="28"/>
        </w:rPr>
        <w:t>6</w:t>
      </w:r>
    </w:p>
    <w:p w14:paraId="083B27BD"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60704045"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4D5E8343" w14:textId="77777777" w:rsidR="00F752DA" w:rsidRPr="00417A4E" w:rsidRDefault="00F752DA" w:rsidP="00077C09">
      <w:pPr>
        <w:pStyle w:val="authoretc"/>
        <w:framePr w:w="10569" w:h="10809" w:hRule="exact" w:wrap="notBeside" w:vAnchor="page" w:hAnchor="page" w:x="439" w:y="3245"/>
        <w:ind w:left="0"/>
        <w:rPr>
          <w:rFonts w:ascii="Helvetica" w:hAnsi="Helvetica" w:cs="Helvetica"/>
          <w:color w:val="FFFFFF"/>
          <w:sz w:val="144"/>
          <w:szCs w:val="144"/>
        </w:rPr>
      </w:pPr>
    </w:p>
    <w:p w14:paraId="3DDE8645" w14:textId="77777777" w:rsidR="00F752DA" w:rsidRPr="00417A4E" w:rsidRDefault="00D62E01" w:rsidP="00AD661B">
      <w:pPr>
        <w:pStyle w:val="authoretc"/>
        <w:framePr w:w="10569" w:h="10809" w:hRule="exact" w:wrap="notBeside" w:vAnchor="page" w:hAnchor="page" w:x="439" w:y="3245"/>
        <w:ind w:left="851"/>
        <w:jc w:val="center"/>
        <w:rPr>
          <w:rFonts w:ascii="Helvetica" w:hAnsi="Helvetica" w:cs="Helvetica"/>
          <w:color w:val="999999"/>
          <w:sz w:val="24"/>
          <w:szCs w:val="24"/>
        </w:rPr>
      </w:pPr>
      <w:r w:rsidRPr="00417A4E">
        <w:rPr>
          <w:rFonts w:ascii="Helvetica" w:hAnsi="Helvetica" w:cs="Helvetica"/>
          <w:noProof/>
          <w:color w:val="999999"/>
          <w:sz w:val="24"/>
          <w:szCs w:val="24"/>
          <w:lang w:val="en-US"/>
        </w:rPr>
        <w:drawing>
          <wp:inline distT="0" distB="0" distL="0" distR="0" wp14:anchorId="5B8A5916" wp14:editId="658887DE">
            <wp:extent cx="1513840" cy="609600"/>
            <wp:effectExtent l="0" t="0" r="10160" b="0"/>
            <wp:docPr id="1" name="P 1" descr="CEOS_logo_re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CEOS_logo_reconstruc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609600"/>
                    </a:xfrm>
                    <a:prstGeom prst="rect">
                      <a:avLst/>
                    </a:prstGeom>
                    <a:noFill/>
                    <a:ln>
                      <a:noFill/>
                    </a:ln>
                  </pic:spPr>
                </pic:pic>
              </a:graphicData>
            </a:graphic>
          </wp:inline>
        </w:drawing>
      </w:r>
    </w:p>
    <w:p w14:paraId="1CD1D23F"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387B71CF"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72C9F181"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4842E3DD"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492C74D2" w14:textId="77777777" w:rsidR="00F752DA" w:rsidRPr="00417A4E" w:rsidRDefault="00D62E01" w:rsidP="00AD661B">
      <w:pPr>
        <w:pStyle w:val="authoretc"/>
        <w:framePr w:w="10569" w:h="10809" w:hRule="exact" w:wrap="notBeside" w:vAnchor="page" w:hAnchor="page" w:x="439" w:y="3245"/>
        <w:ind w:left="851"/>
        <w:jc w:val="center"/>
        <w:rPr>
          <w:rFonts w:ascii="Helvetica" w:hAnsi="Helvetica" w:cs="Helvetica"/>
          <w:color w:val="999999"/>
          <w:sz w:val="24"/>
          <w:szCs w:val="24"/>
        </w:rPr>
      </w:pPr>
      <w:r w:rsidRPr="00417A4E">
        <w:rPr>
          <w:rFonts w:ascii="Helvetica" w:hAnsi="Helvetica" w:cs="Helvetica"/>
          <w:noProof/>
          <w:color w:val="999999"/>
          <w:sz w:val="24"/>
          <w:szCs w:val="24"/>
          <w:lang w:val="en-US"/>
        </w:rPr>
        <w:drawing>
          <wp:inline distT="0" distB="0" distL="0" distR="0" wp14:anchorId="41D1388C" wp14:editId="12733817">
            <wp:extent cx="2885440" cy="518160"/>
            <wp:effectExtent l="0" t="0" r="10160" b="0"/>
            <wp:docPr id="2" name="Imagen 1" descr="geo_logo_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o_logo_ful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518160"/>
                    </a:xfrm>
                    <a:prstGeom prst="rect">
                      <a:avLst/>
                    </a:prstGeom>
                    <a:noFill/>
                    <a:ln>
                      <a:noFill/>
                    </a:ln>
                  </pic:spPr>
                </pic:pic>
              </a:graphicData>
            </a:graphic>
          </wp:inline>
        </w:drawing>
      </w:r>
    </w:p>
    <w:p w14:paraId="498A6678"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5D89DCB0" w14:textId="77777777" w:rsidR="00F752DA" w:rsidRPr="00417A4E" w:rsidRDefault="00F752DA" w:rsidP="00AD661B">
      <w:pPr>
        <w:pStyle w:val="authoretc"/>
        <w:framePr w:w="10569" w:h="10809" w:hRule="exact" w:wrap="notBeside" w:vAnchor="page" w:hAnchor="page" w:x="439" w:y="3245"/>
        <w:tabs>
          <w:tab w:val="left" w:pos="9923"/>
        </w:tabs>
        <w:ind w:left="851" w:right="637"/>
        <w:jc w:val="right"/>
        <w:rPr>
          <w:rFonts w:ascii="Helvetica" w:hAnsi="Helvetica" w:cs="Helvetica"/>
          <w:color w:val="999999"/>
          <w:sz w:val="24"/>
          <w:szCs w:val="24"/>
        </w:rPr>
      </w:pPr>
    </w:p>
    <w:p w14:paraId="0CE436A4"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2A10D7DE" w14:textId="77777777" w:rsidR="00F752DA" w:rsidRPr="00417A4E" w:rsidRDefault="00F752DA" w:rsidP="00AD661B">
      <w:pPr>
        <w:pStyle w:val="authoretc"/>
        <w:framePr w:w="10569" w:h="10809" w:hRule="exact" w:wrap="notBeside" w:vAnchor="page" w:hAnchor="page" w:x="439" w:y="3245"/>
        <w:ind w:left="851"/>
        <w:rPr>
          <w:rFonts w:ascii="Helvetica" w:hAnsi="Helvetica" w:cs="Helvetica"/>
          <w:color w:val="999999"/>
          <w:sz w:val="24"/>
          <w:szCs w:val="24"/>
        </w:rPr>
      </w:pPr>
    </w:p>
    <w:p w14:paraId="63363284" w14:textId="0F0F4EDE" w:rsidR="00F752DA" w:rsidRPr="00417A4E" w:rsidRDefault="00A3121A" w:rsidP="00AD661B">
      <w:pPr>
        <w:pStyle w:val="Heading2"/>
        <w:jc w:val="center"/>
        <w:rPr>
          <w:rFonts w:ascii="Book Antiqua" w:hAnsi="Book Antiqua" w:cs="Book Antiqua"/>
          <w:color w:val="auto"/>
        </w:rPr>
      </w:pPr>
      <w:r>
        <w:rPr>
          <w:noProof/>
          <w:lang w:val="en-US" w:eastAsia="en-US"/>
        </w:rPr>
        <mc:AlternateContent>
          <mc:Choice Requires="wps">
            <w:drawing>
              <wp:anchor distT="4294967293" distB="4294967293" distL="114300" distR="114300" simplePos="0" relativeHeight="251654656" behindDoc="0" locked="0" layoutInCell="1" allowOverlap="1" wp14:anchorId="693B8D0A" wp14:editId="1D097662">
                <wp:simplePos x="0" y="0"/>
                <wp:positionH relativeFrom="column">
                  <wp:posOffset>384175</wp:posOffset>
                </wp:positionH>
                <wp:positionV relativeFrom="paragraph">
                  <wp:posOffset>4539614</wp:posOffset>
                </wp:positionV>
                <wp:extent cx="5029200" cy="0"/>
                <wp:effectExtent l="0" t="25400" r="0" b="25400"/>
                <wp:wrapTight wrapText="bothSides">
                  <wp:wrapPolygon edited="0">
                    <wp:start x="0" y="-1"/>
                    <wp:lineTo x="0" y="-1"/>
                    <wp:lineTo x="21491" y="-1"/>
                    <wp:lineTo x="21491" y="-1"/>
                    <wp:lineTo x="0" y="-1"/>
                  </wp:wrapPolygon>
                </wp:wrapTight>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0.25pt,357.45pt" to="426.25pt,35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" strokecolor="#339" strokeweight="3pt">
                <w10:wrap type="tight"/>
              </v:line>
            </w:pict>
          </mc:Fallback>
        </mc:AlternateContent>
      </w:r>
      <w:r w:rsidR="00F752DA" w:rsidRPr="00417A4E">
        <w:rPr>
          <w:rFonts w:ascii="Book Antiqua" w:hAnsi="Book Antiqua" w:cs="Book Antiqua"/>
          <w:color w:val="auto"/>
        </w:rPr>
        <w:br w:type="page"/>
      </w:r>
      <w:bookmarkStart w:id="0" w:name="_Toc307949878"/>
      <w:bookmarkStart w:id="1" w:name="_Toc307949985"/>
      <w:bookmarkStart w:id="2" w:name="_Toc307950190"/>
      <w:bookmarkStart w:id="3" w:name="_Toc307950266"/>
      <w:bookmarkStart w:id="4" w:name="_Toc207047693"/>
    </w:p>
    <w:p w14:paraId="313CEE1C" w14:textId="77777777" w:rsidR="00F752DA" w:rsidRPr="00417A4E" w:rsidRDefault="00F752DA" w:rsidP="00AD661B">
      <w:pPr>
        <w:pStyle w:val="Heading2"/>
        <w:jc w:val="center"/>
        <w:rPr>
          <w:rFonts w:ascii="Book Antiqua" w:hAnsi="Book Antiqua" w:cs="Book Antiqua"/>
          <w:color w:val="auto"/>
        </w:rPr>
      </w:pPr>
    </w:p>
    <w:p w14:paraId="09878131" w14:textId="77777777" w:rsidR="00F752DA" w:rsidRPr="00417A4E" w:rsidRDefault="00F752DA">
      <w:pPr>
        <w:pStyle w:val="TOC2"/>
        <w:tabs>
          <w:tab w:val="right" w:leader="dot" w:pos="9062"/>
        </w:tabs>
        <w:rPr>
          <w:rFonts w:cs="Times New Roman"/>
          <w:color w:val="1F497D"/>
          <w:sz w:val="28"/>
          <w:szCs w:val="28"/>
        </w:rPr>
      </w:pPr>
      <w:bookmarkStart w:id="5" w:name="_Toc253933238"/>
      <w:bookmarkStart w:id="6" w:name="_Toc253933524"/>
      <w:bookmarkStart w:id="7" w:name="_Toc253933540"/>
      <w:bookmarkStart w:id="8" w:name="_Toc401418963"/>
      <w:r w:rsidRPr="00417A4E">
        <w:rPr>
          <w:color w:val="1F497D"/>
          <w:sz w:val="28"/>
          <w:szCs w:val="28"/>
        </w:rPr>
        <w:t>Table of Contents</w:t>
      </w:r>
      <w:bookmarkEnd w:id="0"/>
      <w:bookmarkEnd w:id="1"/>
      <w:bookmarkEnd w:id="2"/>
      <w:bookmarkEnd w:id="3"/>
      <w:bookmarkEnd w:id="4"/>
      <w:bookmarkEnd w:id="5"/>
      <w:bookmarkEnd w:id="6"/>
      <w:bookmarkEnd w:id="7"/>
      <w:bookmarkEnd w:id="8"/>
    </w:p>
    <w:p w14:paraId="2E73E030" w14:textId="77777777" w:rsidR="00F752DA" w:rsidRPr="00417A4E" w:rsidRDefault="00F752DA">
      <w:pPr>
        <w:pStyle w:val="TOC2"/>
        <w:tabs>
          <w:tab w:val="right" w:leader="dot" w:pos="9062"/>
        </w:tabs>
        <w:rPr>
          <w:rFonts w:cs="Times New Roman"/>
          <w:color w:val="1F497D"/>
          <w:sz w:val="28"/>
          <w:szCs w:val="28"/>
        </w:rPr>
      </w:pPr>
    </w:p>
    <w:p w14:paraId="0FFC01E2" w14:textId="77777777" w:rsidR="005A06BE" w:rsidRDefault="00DE6ED7">
      <w:pPr>
        <w:pStyle w:val="TOC1"/>
        <w:tabs>
          <w:tab w:val="right" w:leader="dot" w:pos="8290"/>
        </w:tabs>
        <w:rPr>
          <w:rFonts w:asciiTheme="minorHAnsi" w:eastAsiaTheme="minorEastAsia" w:hAnsiTheme="minorHAnsi" w:cstheme="minorBidi"/>
          <w:b w:val="0"/>
          <w:bCs w:val="0"/>
          <w:noProof/>
          <w:lang w:eastAsia="ja-JP"/>
        </w:rPr>
      </w:pPr>
      <w:r w:rsidRPr="00417A4E">
        <w:rPr>
          <w:b w:val="0"/>
          <w:bCs w:val="0"/>
          <w:color w:val="1F497D"/>
          <w:szCs w:val="23"/>
        </w:rPr>
        <w:fldChar w:fldCharType="begin"/>
      </w:r>
      <w:r w:rsidR="00F752DA" w:rsidRPr="00417A4E">
        <w:rPr>
          <w:b w:val="0"/>
          <w:bCs w:val="0"/>
          <w:color w:val="1F497D"/>
          <w:szCs w:val="23"/>
        </w:rPr>
        <w:instrText xml:space="preserve"> TOC \o "1-2" </w:instrText>
      </w:r>
      <w:r w:rsidRPr="00417A4E">
        <w:rPr>
          <w:b w:val="0"/>
          <w:bCs w:val="0"/>
          <w:color w:val="1F497D"/>
          <w:szCs w:val="23"/>
        </w:rPr>
        <w:fldChar w:fldCharType="separate"/>
      </w:r>
      <w:r w:rsidR="005A06BE" w:rsidRPr="00BF3D5D">
        <w:rPr>
          <w:rFonts w:ascii="Arial" w:hAnsi="Arial" w:cs="Arial"/>
          <w:noProof/>
          <w:color w:val="1F497D"/>
        </w:rPr>
        <w:t>EXECUTIVE SUMMARY</w:t>
      </w:r>
      <w:r w:rsidR="005A06BE">
        <w:rPr>
          <w:noProof/>
        </w:rPr>
        <w:tab/>
      </w:r>
      <w:r w:rsidR="005A06BE">
        <w:rPr>
          <w:noProof/>
        </w:rPr>
        <w:fldChar w:fldCharType="begin"/>
      </w:r>
      <w:r w:rsidR="005A06BE">
        <w:rPr>
          <w:noProof/>
        </w:rPr>
        <w:instrText xml:space="preserve"> PAGEREF _Toc329369892 \h </w:instrText>
      </w:r>
      <w:r w:rsidR="005A06BE">
        <w:rPr>
          <w:noProof/>
        </w:rPr>
      </w:r>
      <w:r w:rsidR="005A06BE">
        <w:rPr>
          <w:noProof/>
        </w:rPr>
        <w:fldChar w:fldCharType="separate"/>
      </w:r>
      <w:r w:rsidR="00A113D8">
        <w:rPr>
          <w:noProof/>
        </w:rPr>
        <w:t>3</w:t>
      </w:r>
      <w:r w:rsidR="005A06BE">
        <w:rPr>
          <w:noProof/>
        </w:rPr>
        <w:fldChar w:fldCharType="end"/>
      </w:r>
    </w:p>
    <w:p w14:paraId="51E0EC07" w14:textId="77777777" w:rsidR="005A06BE" w:rsidRDefault="005A06BE">
      <w:pPr>
        <w:pStyle w:val="TOC1"/>
        <w:tabs>
          <w:tab w:val="left" w:pos="373"/>
          <w:tab w:val="right" w:leader="dot" w:pos="8290"/>
        </w:tabs>
        <w:rPr>
          <w:rFonts w:asciiTheme="minorHAnsi" w:eastAsiaTheme="minorEastAsia" w:hAnsiTheme="minorHAnsi" w:cstheme="minorBidi"/>
          <w:b w:val="0"/>
          <w:bCs w:val="0"/>
          <w:noProof/>
          <w:lang w:eastAsia="ja-JP"/>
        </w:rPr>
      </w:pPr>
      <w:r w:rsidRPr="00BF3D5D">
        <w:rPr>
          <w:rFonts w:ascii="Arial" w:hAnsi="Arial" w:cs="Arial"/>
          <w:noProof/>
        </w:rPr>
        <w:t>1</w:t>
      </w:r>
      <w:r>
        <w:rPr>
          <w:rFonts w:asciiTheme="minorHAnsi" w:eastAsiaTheme="minorEastAsia" w:hAnsiTheme="minorHAnsi" w:cstheme="minorBidi"/>
          <w:b w:val="0"/>
          <w:bCs w:val="0"/>
          <w:noProof/>
          <w:lang w:eastAsia="ja-JP"/>
        </w:rPr>
        <w:tab/>
      </w:r>
      <w:r w:rsidRPr="00BF3D5D">
        <w:rPr>
          <w:rFonts w:ascii="Arial" w:hAnsi="Arial" w:cs="Arial"/>
          <w:noProof/>
        </w:rPr>
        <w:t>Introduction</w:t>
      </w:r>
      <w:r>
        <w:rPr>
          <w:noProof/>
        </w:rPr>
        <w:tab/>
      </w:r>
      <w:r>
        <w:rPr>
          <w:noProof/>
        </w:rPr>
        <w:fldChar w:fldCharType="begin"/>
      </w:r>
      <w:r>
        <w:rPr>
          <w:noProof/>
        </w:rPr>
        <w:instrText xml:space="preserve"> PAGEREF _Toc329369893 \h </w:instrText>
      </w:r>
      <w:r>
        <w:rPr>
          <w:noProof/>
        </w:rPr>
      </w:r>
      <w:r>
        <w:rPr>
          <w:noProof/>
        </w:rPr>
        <w:fldChar w:fldCharType="separate"/>
      </w:r>
      <w:r w:rsidR="00A113D8">
        <w:rPr>
          <w:noProof/>
        </w:rPr>
        <w:t>4</w:t>
      </w:r>
      <w:r>
        <w:rPr>
          <w:noProof/>
        </w:rPr>
        <w:fldChar w:fldCharType="end"/>
      </w:r>
    </w:p>
    <w:p w14:paraId="3CCBB9D6"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1.1</w:t>
      </w:r>
      <w:r>
        <w:rPr>
          <w:rFonts w:asciiTheme="minorHAnsi" w:eastAsiaTheme="minorEastAsia" w:hAnsiTheme="minorHAnsi" w:cstheme="minorBidi"/>
          <w:b w:val="0"/>
          <w:bCs w:val="0"/>
          <w:noProof/>
          <w:sz w:val="24"/>
          <w:szCs w:val="24"/>
          <w:lang w:eastAsia="ja-JP"/>
        </w:rPr>
        <w:tab/>
      </w:r>
      <w:r w:rsidRPr="00BF3D5D">
        <w:rPr>
          <w:noProof/>
          <w:color w:val="1F497D"/>
        </w:rPr>
        <w:t>Background and purpose</w:t>
      </w:r>
      <w:r>
        <w:rPr>
          <w:noProof/>
        </w:rPr>
        <w:tab/>
      </w:r>
      <w:r>
        <w:rPr>
          <w:noProof/>
        </w:rPr>
        <w:fldChar w:fldCharType="begin"/>
      </w:r>
      <w:r>
        <w:rPr>
          <w:noProof/>
        </w:rPr>
        <w:instrText xml:space="preserve"> PAGEREF _Toc329369894 \h </w:instrText>
      </w:r>
      <w:r>
        <w:rPr>
          <w:noProof/>
        </w:rPr>
      </w:r>
      <w:r>
        <w:rPr>
          <w:noProof/>
        </w:rPr>
        <w:fldChar w:fldCharType="separate"/>
      </w:r>
      <w:r w:rsidR="00A113D8">
        <w:rPr>
          <w:noProof/>
        </w:rPr>
        <w:t>4</w:t>
      </w:r>
      <w:r>
        <w:rPr>
          <w:noProof/>
        </w:rPr>
        <w:fldChar w:fldCharType="end"/>
      </w:r>
    </w:p>
    <w:p w14:paraId="6EA512CB"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1.2</w:t>
      </w:r>
      <w:r>
        <w:rPr>
          <w:rFonts w:asciiTheme="minorHAnsi" w:eastAsiaTheme="minorEastAsia" w:hAnsiTheme="minorHAnsi" w:cstheme="minorBidi"/>
          <w:b w:val="0"/>
          <w:bCs w:val="0"/>
          <w:noProof/>
          <w:sz w:val="24"/>
          <w:szCs w:val="24"/>
          <w:lang w:eastAsia="ja-JP"/>
        </w:rPr>
        <w:tab/>
      </w:r>
      <w:r w:rsidRPr="00BF3D5D">
        <w:rPr>
          <w:noProof/>
          <w:color w:val="1F497D"/>
        </w:rPr>
        <w:t>Joint strategy for R&amp;D</w:t>
      </w:r>
      <w:r>
        <w:rPr>
          <w:noProof/>
        </w:rPr>
        <w:tab/>
      </w:r>
      <w:r>
        <w:rPr>
          <w:noProof/>
        </w:rPr>
        <w:fldChar w:fldCharType="begin"/>
      </w:r>
      <w:r>
        <w:rPr>
          <w:noProof/>
        </w:rPr>
        <w:instrText xml:space="preserve"> PAGEREF _Toc329369895 \h </w:instrText>
      </w:r>
      <w:r>
        <w:rPr>
          <w:noProof/>
        </w:rPr>
      </w:r>
      <w:r>
        <w:rPr>
          <w:noProof/>
        </w:rPr>
        <w:fldChar w:fldCharType="separate"/>
      </w:r>
      <w:r w:rsidR="00A113D8">
        <w:rPr>
          <w:noProof/>
        </w:rPr>
        <w:t>5</w:t>
      </w:r>
      <w:r>
        <w:rPr>
          <w:noProof/>
        </w:rPr>
        <w:fldChar w:fldCharType="end"/>
      </w:r>
    </w:p>
    <w:p w14:paraId="4DCEDD99"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1.3</w:t>
      </w:r>
      <w:r>
        <w:rPr>
          <w:rFonts w:asciiTheme="minorHAnsi" w:eastAsiaTheme="minorEastAsia" w:hAnsiTheme="minorHAnsi" w:cstheme="minorBidi"/>
          <w:b w:val="0"/>
          <w:bCs w:val="0"/>
          <w:noProof/>
          <w:sz w:val="24"/>
          <w:szCs w:val="24"/>
          <w:lang w:eastAsia="ja-JP"/>
        </w:rPr>
        <w:tab/>
      </w:r>
      <w:r w:rsidRPr="00BF3D5D">
        <w:rPr>
          <w:noProof/>
          <w:color w:val="1F497D"/>
        </w:rPr>
        <w:t>Document scope</w:t>
      </w:r>
      <w:r>
        <w:rPr>
          <w:noProof/>
        </w:rPr>
        <w:tab/>
      </w:r>
      <w:r>
        <w:rPr>
          <w:noProof/>
        </w:rPr>
        <w:fldChar w:fldCharType="begin"/>
      </w:r>
      <w:r>
        <w:rPr>
          <w:noProof/>
        </w:rPr>
        <w:instrText xml:space="preserve"> PAGEREF _Toc329369896 \h </w:instrText>
      </w:r>
      <w:r>
        <w:rPr>
          <w:noProof/>
        </w:rPr>
      </w:r>
      <w:r>
        <w:rPr>
          <w:noProof/>
        </w:rPr>
        <w:fldChar w:fldCharType="separate"/>
      </w:r>
      <w:r w:rsidR="00A113D8">
        <w:rPr>
          <w:noProof/>
        </w:rPr>
        <w:t>6</w:t>
      </w:r>
      <w:r>
        <w:rPr>
          <w:noProof/>
        </w:rPr>
        <w:fldChar w:fldCharType="end"/>
      </w:r>
    </w:p>
    <w:p w14:paraId="14180722"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1.4</w:t>
      </w:r>
      <w:r>
        <w:rPr>
          <w:rFonts w:asciiTheme="minorHAnsi" w:eastAsiaTheme="minorEastAsia" w:hAnsiTheme="minorHAnsi" w:cstheme="minorBidi"/>
          <w:b w:val="0"/>
          <w:bCs w:val="0"/>
          <w:noProof/>
          <w:sz w:val="24"/>
          <w:szCs w:val="24"/>
          <w:lang w:eastAsia="ja-JP"/>
        </w:rPr>
        <w:tab/>
      </w:r>
      <w:r w:rsidRPr="00BF3D5D">
        <w:rPr>
          <w:noProof/>
          <w:color w:val="1F497D"/>
        </w:rPr>
        <w:t>Acknowledgements</w:t>
      </w:r>
      <w:r>
        <w:rPr>
          <w:noProof/>
        </w:rPr>
        <w:tab/>
      </w:r>
      <w:r>
        <w:rPr>
          <w:noProof/>
        </w:rPr>
        <w:fldChar w:fldCharType="begin"/>
      </w:r>
      <w:r>
        <w:rPr>
          <w:noProof/>
        </w:rPr>
        <w:instrText xml:space="preserve"> PAGEREF _Toc329369897 \h </w:instrText>
      </w:r>
      <w:r>
        <w:rPr>
          <w:noProof/>
        </w:rPr>
      </w:r>
      <w:r>
        <w:rPr>
          <w:noProof/>
        </w:rPr>
        <w:fldChar w:fldCharType="separate"/>
      </w:r>
      <w:r w:rsidR="00A113D8">
        <w:rPr>
          <w:noProof/>
        </w:rPr>
        <w:t>6</w:t>
      </w:r>
      <w:r>
        <w:rPr>
          <w:noProof/>
        </w:rPr>
        <w:fldChar w:fldCharType="end"/>
      </w:r>
    </w:p>
    <w:p w14:paraId="78D660F1" w14:textId="77777777" w:rsidR="005A06BE" w:rsidRDefault="005A06BE">
      <w:pPr>
        <w:pStyle w:val="TOC1"/>
        <w:tabs>
          <w:tab w:val="left" w:pos="373"/>
          <w:tab w:val="right" w:leader="dot" w:pos="8290"/>
        </w:tabs>
        <w:rPr>
          <w:rFonts w:asciiTheme="minorHAnsi" w:eastAsiaTheme="minorEastAsia" w:hAnsiTheme="minorHAnsi" w:cstheme="minorBidi"/>
          <w:b w:val="0"/>
          <w:bCs w:val="0"/>
          <w:noProof/>
          <w:lang w:eastAsia="ja-JP"/>
        </w:rPr>
      </w:pPr>
      <w:r w:rsidRPr="00BF3D5D">
        <w:rPr>
          <w:rFonts w:ascii="Arial" w:hAnsi="Arial" w:cs="Arial"/>
          <w:noProof/>
        </w:rPr>
        <w:t>2</w:t>
      </w:r>
      <w:r>
        <w:rPr>
          <w:rFonts w:asciiTheme="minorHAnsi" w:eastAsiaTheme="minorEastAsia" w:hAnsiTheme="minorHAnsi" w:cstheme="minorBidi"/>
          <w:b w:val="0"/>
          <w:bCs w:val="0"/>
          <w:noProof/>
          <w:lang w:eastAsia="ja-JP"/>
        </w:rPr>
        <w:tab/>
      </w:r>
      <w:r w:rsidRPr="00BF3D5D">
        <w:rPr>
          <w:rFonts w:ascii="Arial" w:hAnsi="Arial" w:cs="Arial"/>
          <w:noProof/>
        </w:rPr>
        <w:t>Coordination of GFOI R&amp;D activities</w:t>
      </w:r>
      <w:r>
        <w:rPr>
          <w:noProof/>
        </w:rPr>
        <w:tab/>
      </w:r>
      <w:r>
        <w:rPr>
          <w:noProof/>
        </w:rPr>
        <w:fldChar w:fldCharType="begin"/>
      </w:r>
      <w:r>
        <w:rPr>
          <w:noProof/>
        </w:rPr>
        <w:instrText xml:space="preserve"> PAGEREF _Toc329369898 \h </w:instrText>
      </w:r>
      <w:r>
        <w:rPr>
          <w:noProof/>
        </w:rPr>
      </w:r>
      <w:r>
        <w:rPr>
          <w:noProof/>
        </w:rPr>
        <w:fldChar w:fldCharType="separate"/>
      </w:r>
      <w:r w:rsidR="00A113D8">
        <w:rPr>
          <w:noProof/>
        </w:rPr>
        <w:t>6</w:t>
      </w:r>
      <w:r>
        <w:rPr>
          <w:noProof/>
        </w:rPr>
        <w:fldChar w:fldCharType="end"/>
      </w:r>
    </w:p>
    <w:p w14:paraId="5351E33A"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2.1</w:t>
      </w:r>
      <w:r>
        <w:rPr>
          <w:rFonts w:asciiTheme="minorHAnsi" w:eastAsiaTheme="minorEastAsia" w:hAnsiTheme="minorHAnsi" w:cstheme="minorBidi"/>
          <w:b w:val="0"/>
          <w:bCs w:val="0"/>
          <w:noProof/>
          <w:sz w:val="24"/>
          <w:szCs w:val="24"/>
          <w:lang w:eastAsia="ja-JP"/>
        </w:rPr>
        <w:tab/>
      </w:r>
      <w:r w:rsidRPr="00BF3D5D">
        <w:rPr>
          <w:noProof/>
          <w:color w:val="1F497D"/>
        </w:rPr>
        <w:t>GFOI R&amp;D Coordination (RDC) component</w:t>
      </w:r>
      <w:r>
        <w:rPr>
          <w:noProof/>
        </w:rPr>
        <w:tab/>
      </w:r>
      <w:r>
        <w:rPr>
          <w:noProof/>
        </w:rPr>
        <w:fldChar w:fldCharType="begin"/>
      </w:r>
      <w:r>
        <w:rPr>
          <w:noProof/>
        </w:rPr>
        <w:instrText xml:space="preserve"> PAGEREF _Toc329369899 \h </w:instrText>
      </w:r>
      <w:r>
        <w:rPr>
          <w:noProof/>
        </w:rPr>
      </w:r>
      <w:r>
        <w:rPr>
          <w:noProof/>
        </w:rPr>
        <w:fldChar w:fldCharType="separate"/>
      </w:r>
      <w:r w:rsidR="00A113D8">
        <w:rPr>
          <w:noProof/>
        </w:rPr>
        <w:t>6</w:t>
      </w:r>
      <w:r>
        <w:rPr>
          <w:noProof/>
        </w:rPr>
        <w:fldChar w:fldCharType="end"/>
      </w:r>
    </w:p>
    <w:p w14:paraId="078714A5"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2.2</w:t>
      </w:r>
      <w:r>
        <w:rPr>
          <w:rFonts w:asciiTheme="minorHAnsi" w:eastAsiaTheme="minorEastAsia" w:hAnsiTheme="minorHAnsi" w:cstheme="minorBidi"/>
          <w:b w:val="0"/>
          <w:bCs w:val="0"/>
          <w:noProof/>
          <w:sz w:val="24"/>
          <w:szCs w:val="24"/>
          <w:lang w:eastAsia="ja-JP"/>
        </w:rPr>
        <w:tab/>
      </w:r>
      <w:r w:rsidRPr="00BF3D5D">
        <w:rPr>
          <w:noProof/>
          <w:color w:val="1F497D"/>
        </w:rPr>
        <w:t>GFOI R&amp;D framework documents</w:t>
      </w:r>
      <w:r>
        <w:rPr>
          <w:noProof/>
        </w:rPr>
        <w:tab/>
      </w:r>
      <w:r>
        <w:rPr>
          <w:noProof/>
        </w:rPr>
        <w:fldChar w:fldCharType="begin"/>
      </w:r>
      <w:r>
        <w:rPr>
          <w:noProof/>
        </w:rPr>
        <w:instrText xml:space="preserve"> PAGEREF _Toc329369900 \h </w:instrText>
      </w:r>
      <w:r>
        <w:rPr>
          <w:noProof/>
        </w:rPr>
      </w:r>
      <w:r>
        <w:rPr>
          <w:noProof/>
        </w:rPr>
        <w:fldChar w:fldCharType="separate"/>
      </w:r>
      <w:r w:rsidR="00A113D8">
        <w:rPr>
          <w:noProof/>
        </w:rPr>
        <w:t>7</w:t>
      </w:r>
      <w:r>
        <w:rPr>
          <w:noProof/>
        </w:rPr>
        <w:fldChar w:fldCharType="end"/>
      </w:r>
    </w:p>
    <w:p w14:paraId="642FB8FC"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2.3</w:t>
      </w:r>
      <w:r>
        <w:rPr>
          <w:rFonts w:asciiTheme="minorHAnsi" w:eastAsiaTheme="minorEastAsia" w:hAnsiTheme="minorHAnsi" w:cstheme="minorBidi"/>
          <w:b w:val="0"/>
          <w:bCs w:val="0"/>
          <w:noProof/>
          <w:sz w:val="24"/>
          <w:szCs w:val="24"/>
          <w:lang w:eastAsia="ja-JP"/>
        </w:rPr>
        <w:tab/>
      </w:r>
      <w:r w:rsidRPr="00BF3D5D">
        <w:rPr>
          <w:noProof/>
          <w:color w:val="1F497D"/>
        </w:rPr>
        <w:t>GFOI R&amp;D Expert Workshops</w:t>
      </w:r>
      <w:r>
        <w:rPr>
          <w:noProof/>
        </w:rPr>
        <w:tab/>
      </w:r>
      <w:r>
        <w:rPr>
          <w:noProof/>
        </w:rPr>
        <w:fldChar w:fldCharType="begin"/>
      </w:r>
      <w:r>
        <w:rPr>
          <w:noProof/>
        </w:rPr>
        <w:instrText xml:space="preserve"> PAGEREF _Toc329369901 \h </w:instrText>
      </w:r>
      <w:r>
        <w:rPr>
          <w:noProof/>
        </w:rPr>
      </w:r>
      <w:r>
        <w:rPr>
          <w:noProof/>
        </w:rPr>
        <w:fldChar w:fldCharType="separate"/>
      </w:r>
      <w:r w:rsidR="00A113D8">
        <w:rPr>
          <w:noProof/>
        </w:rPr>
        <w:t>14</w:t>
      </w:r>
      <w:r>
        <w:rPr>
          <w:noProof/>
        </w:rPr>
        <w:fldChar w:fldCharType="end"/>
      </w:r>
    </w:p>
    <w:p w14:paraId="15D87A7C"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2.4</w:t>
      </w:r>
      <w:r>
        <w:rPr>
          <w:rFonts w:asciiTheme="minorHAnsi" w:eastAsiaTheme="minorEastAsia" w:hAnsiTheme="minorHAnsi" w:cstheme="minorBidi"/>
          <w:b w:val="0"/>
          <w:bCs w:val="0"/>
          <w:noProof/>
          <w:sz w:val="24"/>
          <w:szCs w:val="24"/>
          <w:lang w:eastAsia="ja-JP"/>
        </w:rPr>
        <w:tab/>
      </w:r>
      <w:r w:rsidRPr="00BF3D5D">
        <w:rPr>
          <w:noProof/>
          <w:color w:val="1F497D"/>
        </w:rPr>
        <w:t>The GFOI R&amp;D programme</w:t>
      </w:r>
      <w:r>
        <w:rPr>
          <w:noProof/>
        </w:rPr>
        <w:tab/>
      </w:r>
      <w:r>
        <w:rPr>
          <w:noProof/>
        </w:rPr>
        <w:fldChar w:fldCharType="begin"/>
      </w:r>
      <w:r>
        <w:rPr>
          <w:noProof/>
        </w:rPr>
        <w:instrText xml:space="preserve"> PAGEREF _Toc329369902 \h </w:instrText>
      </w:r>
      <w:r>
        <w:rPr>
          <w:noProof/>
        </w:rPr>
      </w:r>
      <w:r>
        <w:rPr>
          <w:noProof/>
        </w:rPr>
        <w:fldChar w:fldCharType="separate"/>
      </w:r>
      <w:r w:rsidR="00A113D8">
        <w:rPr>
          <w:noProof/>
        </w:rPr>
        <w:t>15</w:t>
      </w:r>
      <w:r>
        <w:rPr>
          <w:noProof/>
        </w:rPr>
        <w:fldChar w:fldCharType="end"/>
      </w:r>
    </w:p>
    <w:p w14:paraId="2CDF9FD8" w14:textId="77777777" w:rsidR="005A06BE" w:rsidRDefault="005A06BE">
      <w:pPr>
        <w:pStyle w:val="TOC1"/>
        <w:tabs>
          <w:tab w:val="right" w:leader="dot" w:pos="8290"/>
        </w:tabs>
        <w:rPr>
          <w:rFonts w:asciiTheme="minorHAnsi" w:eastAsiaTheme="minorEastAsia" w:hAnsiTheme="minorHAnsi" w:cstheme="minorBidi"/>
          <w:b w:val="0"/>
          <w:bCs w:val="0"/>
          <w:noProof/>
          <w:lang w:eastAsia="ja-JP"/>
        </w:rPr>
      </w:pPr>
      <w:r w:rsidRPr="00BF3D5D">
        <w:rPr>
          <w:rFonts w:ascii="Arial" w:hAnsi="Arial" w:cs="Arial"/>
          <w:noProof/>
        </w:rPr>
        <w:t>3    Space Data in support of GFOI R&amp;D</w:t>
      </w:r>
      <w:r>
        <w:rPr>
          <w:noProof/>
        </w:rPr>
        <w:tab/>
      </w:r>
      <w:r>
        <w:rPr>
          <w:noProof/>
        </w:rPr>
        <w:fldChar w:fldCharType="begin"/>
      </w:r>
      <w:r>
        <w:rPr>
          <w:noProof/>
        </w:rPr>
        <w:instrText xml:space="preserve"> PAGEREF _Toc329369903 \h </w:instrText>
      </w:r>
      <w:r>
        <w:rPr>
          <w:noProof/>
        </w:rPr>
      </w:r>
      <w:r>
        <w:rPr>
          <w:noProof/>
        </w:rPr>
        <w:fldChar w:fldCharType="separate"/>
      </w:r>
      <w:r w:rsidR="00A113D8">
        <w:rPr>
          <w:noProof/>
        </w:rPr>
        <w:t>18</w:t>
      </w:r>
      <w:r>
        <w:rPr>
          <w:noProof/>
        </w:rPr>
        <w:fldChar w:fldCharType="end"/>
      </w:r>
    </w:p>
    <w:p w14:paraId="1A03EF2C"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3.1</w:t>
      </w:r>
      <w:r>
        <w:rPr>
          <w:rFonts w:asciiTheme="minorHAnsi" w:eastAsiaTheme="minorEastAsia" w:hAnsiTheme="minorHAnsi" w:cstheme="minorBidi"/>
          <w:b w:val="0"/>
          <w:bCs w:val="0"/>
          <w:noProof/>
          <w:sz w:val="24"/>
          <w:szCs w:val="24"/>
          <w:lang w:eastAsia="ja-JP"/>
        </w:rPr>
        <w:tab/>
      </w:r>
      <w:r w:rsidRPr="00BF3D5D">
        <w:rPr>
          <w:noProof/>
          <w:color w:val="1F497D"/>
        </w:rPr>
        <w:t>Data requirement summary</w:t>
      </w:r>
      <w:r>
        <w:rPr>
          <w:noProof/>
        </w:rPr>
        <w:tab/>
      </w:r>
      <w:r>
        <w:rPr>
          <w:noProof/>
        </w:rPr>
        <w:fldChar w:fldCharType="begin"/>
      </w:r>
      <w:r>
        <w:rPr>
          <w:noProof/>
        </w:rPr>
        <w:instrText xml:space="preserve"> PAGEREF _Toc329369904 \h </w:instrText>
      </w:r>
      <w:r>
        <w:rPr>
          <w:noProof/>
        </w:rPr>
      </w:r>
      <w:r>
        <w:rPr>
          <w:noProof/>
        </w:rPr>
        <w:fldChar w:fldCharType="separate"/>
      </w:r>
      <w:r w:rsidR="00A113D8">
        <w:rPr>
          <w:noProof/>
        </w:rPr>
        <w:t>18</w:t>
      </w:r>
      <w:r>
        <w:rPr>
          <w:noProof/>
        </w:rPr>
        <w:fldChar w:fldCharType="end"/>
      </w:r>
    </w:p>
    <w:p w14:paraId="23FB2C53"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3.2</w:t>
      </w:r>
      <w:r>
        <w:rPr>
          <w:rFonts w:asciiTheme="minorHAnsi" w:eastAsiaTheme="minorEastAsia" w:hAnsiTheme="minorHAnsi" w:cstheme="minorBidi"/>
          <w:b w:val="0"/>
          <w:bCs w:val="0"/>
          <w:noProof/>
          <w:sz w:val="24"/>
          <w:szCs w:val="24"/>
          <w:lang w:eastAsia="ja-JP"/>
        </w:rPr>
        <w:tab/>
      </w:r>
      <w:r w:rsidRPr="00BF3D5D">
        <w:rPr>
          <w:noProof/>
          <w:color w:val="1F497D"/>
        </w:rPr>
        <w:t>The Element-3 strategy</w:t>
      </w:r>
      <w:r>
        <w:rPr>
          <w:noProof/>
        </w:rPr>
        <w:tab/>
      </w:r>
      <w:r>
        <w:rPr>
          <w:noProof/>
        </w:rPr>
        <w:fldChar w:fldCharType="begin"/>
      </w:r>
      <w:r>
        <w:rPr>
          <w:noProof/>
        </w:rPr>
        <w:instrText xml:space="preserve"> PAGEREF _Toc329369905 \h </w:instrText>
      </w:r>
      <w:r>
        <w:rPr>
          <w:noProof/>
        </w:rPr>
      </w:r>
      <w:r>
        <w:rPr>
          <w:noProof/>
        </w:rPr>
        <w:fldChar w:fldCharType="separate"/>
      </w:r>
      <w:r w:rsidR="00A113D8">
        <w:rPr>
          <w:noProof/>
        </w:rPr>
        <w:t>18</w:t>
      </w:r>
      <w:r>
        <w:rPr>
          <w:noProof/>
        </w:rPr>
        <w:fldChar w:fldCharType="end"/>
      </w:r>
    </w:p>
    <w:p w14:paraId="75E02E9C"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3.3</w:t>
      </w:r>
      <w:r>
        <w:rPr>
          <w:rFonts w:asciiTheme="minorHAnsi" w:eastAsiaTheme="minorEastAsia" w:hAnsiTheme="minorHAnsi" w:cstheme="minorBidi"/>
          <w:b w:val="0"/>
          <w:bCs w:val="0"/>
          <w:noProof/>
          <w:sz w:val="24"/>
          <w:szCs w:val="24"/>
          <w:lang w:eastAsia="ja-JP"/>
        </w:rPr>
        <w:tab/>
      </w:r>
      <w:r w:rsidRPr="00BF3D5D">
        <w:rPr>
          <w:noProof/>
          <w:color w:val="1F497D"/>
        </w:rPr>
        <w:t>Governance</w:t>
      </w:r>
      <w:r>
        <w:rPr>
          <w:noProof/>
        </w:rPr>
        <w:tab/>
      </w:r>
      <w:r>
        <w:rPr>
          <w:noProof/>
        </w:rPr>
        <w:fldChar w:fldCharType="begin"/>
      </w:r>
      <w:r>
        <w:rPr>
          <w:noProof/>
        </w:rPr>
        <w:instrText xml:space="preserve"> PAGEREF _Toc329369906 \h </w:instrText>
      </w:r>
      <w:r>
        <w:rPr>
          <w:noProof/>
        </w:rPr>
      </w:r>
      <w:r>
        <w:rPr>
          <w:noProof/>
        </w:rPr>
        <w:fldChar w:fldCharType="separate"/>
      </w:r>
      <w:r w:rsidR="00A113D8">
        <w:rPr>
          <w:noProof/>
        </w:rPr>
        <w:t>19</w:t>
      </w:r>
      <w:r>
        <w:rPr>
          <w:noProof/>
        </w:rPr>
        <w:fldChar w:fldCharType="end"/>
      </w:r>
    </w:p>
    <w:p w14:paraId="34691B4C" w14:textId="5504000E" w:rsidR="005A06BE" w:rsidRDefault="005A06BE">
      <w:pPr>
        <w:pStyle w:val="TOC1"/>
        <w:tabs>
          <w:tab w:val="left" w:pos="440"/>
          <w:tab w:val="right" w:leader="dot" w:pos="8290"/>
        </w:tabs>
        <w:rPr>
          <w:rFonts w:asciiTheme="minorHAnsi" w:eastAsiaTheme="minorEastAsia" w:hAnsiTheme="minorHAnsi" w:cstheme="minorBidi"/>
          <w:b w:val="0"/>
          <w:bCs w:val="0"/>
          <w:noProof/>
          <w:lang w:eastAsia="ja-JP"/>
        </w:rPr>
      </w:pPr>
      <w:r w:rsidRPr="00BF3D5D">
        <w:rPr>
          <w:rFonts w:ascii="Arial" w:hAnsi="Arial" w:cs="Arial"/>
          <w:noProof/>
        </w:rPr>
        <w:t xml:space="preserve">4 </w:t>
      </w:r>
      <w:r>
        <w:rPr>
          <w:rFonts w:asciiTheme="minorHAnsi" w:eastAsiaTheme="minorEastAsia" w:hAnsiTheme="minorHAnsi" w:cstheme="minorBidi"/>
          <w:b w:val="0"/>
          <w:bCs w:val="0"/>
          <w:noProof/>
          <w:lang w:eastAsia="ja-JP"/>
        </w:rPr>
        <w:tab/>
      </w:r>
      <w:r w:rsidRPr="00BF3D5D">
        <w:rPr>
          <w:rFonts w:ascii="Arial" w:hAnsi="Arial" w:cs="Arial"/>
          <w:noProof/>
        </w:rPr>
        <w:t>Contributing agencies</w:t>
      </w:r>
      <w:r w:rsidR="00A113D8">
        <w:rPr>
          <w:rFonts w:ascii="Arial" w:hAnsi="Arial" w:cs="Arial"/>
          <w:noProof/>
        </w:rPr>
        <w:t xml:space="preserve">, </w:t>
      </w:r>
      <w:r w:rsidRPr="00BF3D5D">
        <w:rPr>
          <w:rFonts w:ascii="Arial" w:hAnsi="Arial" w:cs="Arial"/>
          <w:noProof/>
        </w:rPr>
        <w:t>missions</w:t>
      </w:r>
      <w:r w:rsidR="00A113D8">
        <w:rPr>
          <w:rFonts w:ascii="Arial" w:hAnsi="Arial" w:cs="Arial"/>
          <w:noProof/>
        </w:rPr>
        <w:t xml:space="preserve"> and corresponding data req.</w:t>
      </w:r>
      <w:r>
        <w:rPr>
          <w:noProof/>
        </w:rPr>
        <w:tab/>
      </w:r>
      <w:r>
        <w:rPr>
          <w:noProof/>
        </w:rPr>
        <w:fldChar w:fldCharType="begin"/>
      </w:r>
      <w:r>
        <w:rPr>
          <w:noProof/>
        </w:rPr>
        <w:instrText xml:space="preserve"> PAGEREF _Toc329369907 \h </w:instrText>
      </w:r>
      <w:r>
        <w:rPr>
          <w:noProof/>
        </w:rPr>
      </w:r>
      <w:r>
        <w:rPr>
          <w:noProof/>
        </w:rPr>
        <w:fldChar w:fldCharType="separate"/>
      </w:r>
      <w:r w:rsidR="00A113D8">
        <w:rPr>
          <w:noProof/>
        </w:rPr>
        <w:t>21</w:t>
      </w:r>
      <w:r>
        <w:rPr>
          <w:noProof/>
        </w:rPr>
        <w:fldChar w:fldCharType="end"/>
      </w:r>
    </w:p>
    <w:p w14:paraId="3F48F991"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4.1</w:t>
      </w:r>
      <w:r>
        <w:rPr>
          <w:rFonts w:asciiTheme="minorHAnsi" w:eastAsiaTheme="minorEastAsia" w:hAnsiTheme="minorHAnsi" w:cstheme="minorBidi"/>
          <w:b w:val="0"/>
          <w:bCs w:val="0"/>
          <w:noProof/>
          <w:sz w:val="24"/>
          <w:szCs w:val="24"/>
          <w:lang w:eastAsia="ja-JP"/>
        </w:rPr>
        <w:tab/>
      </w:r>
      <w:r w:rsidRPr="00BF3D5D">
        <w:rPr>
          <w:noProof/>
          <w:color w:val="1F497D"/>
        </w:rPr>
        <w:t>ASI</w:t>
      </w:r>
      <w:r>
        <w:rPr>
          <w:noProof/>
        </w:rPr>
        <w:tab/>
      </w:r>
      <w:r>
        <w:rPr>
          <w:noProof/>
        </w:rPr>
        <w:fldChar w:fldCharType="begin"/>
      </w:r>
      <w:r>
        <w:rPr>
          <w:noProof/>
        </w:rPr>
        <w:instrText xml:space="preserve"> PAGEREF _Toc329369908 \h </w:instrText>
      </w:r>
      <w:r>
        <w:rPr>
          <w:noProof/>
        </w:rPr>
      </w:r>
      <w:r>
        <w:rPr>
          <w:noProof/>
        </w:rPr>
        <w:fldChar w:fldCharType="separate"/>
      </w:r>
      <w:r w:rsidR="00A113D8">
        <w:rPr>
          <w:noProof/>
        </w:rPr>
        <w:t>21</w:t>
      </w:r>
      <w:r>
        <w:rPr>
          <w:noProof/>
        </w:rPr>
        <w:fldChar w:fldCharType="end"/>
      </w:r>
    </w:p>
    <w:p w14:paraId="6D9B0A09"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4.2</w:t>
      </w:r>
      <w:r>
        <w:rPr>
          <w:rFonts w:asciiTheme="minorHAnsi" w:eastAsiaTheme="minorEastAsia" w:hAnsiTheme="minorHAnsi" w:cstheme="minorBidi"/>
          <w:b w:val="0"/>
          <w:bCs w:val="0"/>
          <w:noProof/>
          <w:sz w:val="24"/>
          <w:szCs w:val="24"/>
          <w:lang w:eastAsia="ja-JP"/>
        </w:rPr>
        <w:tab/>
      </w:r>
      <w:r w:rsidRPr="00BF3D5D">
        <w:rPr>
          <w:noProof/>
          <w:color w:val="1F497D"/>
        </w:rPr>
        <w:t>CNES</w:t>
      </w:r>
      <w:r>
        <w:rPr>
          <w:noProof/>
        </w:rPr>
        <w:tab/>
      </w:r>
      <w:r>
        <w:rPr>
          <w:noProof/>
        </w:rPr>
        <w:fldChar w:fldCharType="begin"/>
      </w:r>
      <w:r>
        <w:rPr>
          <w:noProof/>
        </w:rPr>
        <w:instrText xml:space="preserve"> PAGEREF _Toc329369909 \h </w:instrText>
      </w:r>
      <w:r>
        <w:rPr>
          <w:noProof/>
        </w:rPr>
      </w:r>
      <w:r>
        <w:rPr>
          <w:noProof/>
        </w:rPr>
        <w:fldChar w:fldCharType="separate"/>
      </w:r>
      <w:r w:rsidR="00A113D8">
        <w:rPr>
          <w:noProof/>
        </w:rPr>
        <w:t>23</w:t>
      </w:r>
      <w:r>
        <w:rPr>
          <w:noProof/>
        </w:rPr>
        <w:fldChar w:fldCharType="end"/>
      </w:r>
    </w:p>
    <w:p w14:paraId="6FDCFDB8"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4.3</w:t>
      </w:r>
      <w:r>
        <w:rPr>
          <w:rFonts w:asciiTheme="minorHAnsi" w:eastAsiaTheme="minorEastAsia" w:hAnsiTheme="minorHAnsi" w:cstheme="minorBidi"/>
          <w:b w:val="0"/>
          <w:bCs w:val="0"/>
          <w:noProof/>
          <w:sz w:val="24"/>
          <w:szCs w:val="24"/>
          <w:lang w:eastAsia="ja-JP"/>
        </w:rPr>
        <w:tab/>
      </w:r>
      <w:r w:rsidRPr="00BF3D5D">
        <w:rPr>
          <w:noProof/>
          <w:color w:val="1F497D"/>
        </w:rPr>
        <w:t>CSA</w:t>
      </w:r>
      <w:r>
        <w:rPr>
          <w:noProof/>
        </w:rPr>
        <w:tab/>
      </w:r>
      <w:r>
        <w:rPr>
          <w:noProof/>
        </w:rPr>
        <w:fldChar w:fldCharType="begin"/>
      </w:r>
      <w:r>
        <w:rPr>
          <w:noProof/>
        </w:rPr>
        <w:instrText xml:space="preserve"> PAGEREF _Toc329369910 \h </w:instrText>
      </w:r>
      <w:r>
        <w:rPr>
          <w:noProof/>
        </w:rPr>
      </w:r>
      <w:r>
        <w:rPr>
          <w:noProof/>
        </w:rPr>
        <w:fldChar w:fldCharType="separate"/>
      </w:r>
      <w:r w:rsidR="00A113D8">
        <w:rPr>
          <w:noProof/>
        </w:rPr>
        <w:t>26</w:t>
      </w:r>
      <w:r>
        <w:rPr>
          <w:noProof/>
        </w:rPr>
        <w:fldChar w:fldCharType="end"/>
      </w:r>
    </w:p>
    <w:p w14:paraId="0BFE5ED4"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4.4</w:t>
      </w:r>
      <w:r>
        <w:rPr>
          <w:rFonts w:asciiTheme="minorHAnsi" w:eastAsiaTheme="minorEastAsia" w:hAnsiTheme="minorHAnsi" w:cstheme="minorBidi"/>
          <w:b w:val="0"/>
          <w:bCs w:val="0"/>
          <w:noProof/>
          <w:sz w:val="24"/>
          <w:szCs w:val="24"/>
          <w:lang w:eastAsia="ja-JP"/>
        </w:rPr>
        <w:tab/>
      </w:r>
      <w:r w:rsidRPr="00BF3D5D">
        <w:rPr>
          <w:noProof/>
          <w:color w:val="1F497D"/>
        </w:rPr>
        <w:t>DLR</w:t>
      </w:r>
      <w:r>
        <w:rPr>
          <w:noProof/>
        </w:rPr>
        <w:tab/>
      </w:r>
      <w:r>
        <w:rPr>
          <w:noProof/>
        </w:rPr>
        <w:fldChar w:fldCharType="begin"/>
      </w:r>
      <w:r>
        <w:rPr>
          <w:noProof/>
        </w:rPr>
        <w:instrText xml:space="preserve"> PAGEREF _Toc329369911 \h </w:instrText>
      </w:r>
      <w:r>
        <w:rPr>
          <w:noProof/>
        </w:rPr>
      </w:r>
      <w:r>
        <w:rPr>
          <w:noProof/>
        </w:rPr>
        <w:fldChar w:fldCharType="separate"/>
      </w:r>
      <w:r w:rsidR="00A113D8">
        <w:rPr>
          <w:noProof/>
        </w:rPr>
        <w:t>28</w:t>
      </w:r>
      <w:r>
        <w:rPr>
          <w:noProof/>
        </w:rPr>
        <w:fldChar w:fldCharType="end"/>
      </w:r>
    </w:p>
    <w:p w14:paraId="38889C8B"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4.5</w:t>
      </w:r>
      <w:r>
        <w:rPr>
          <w:rFonts w:asciiTheme="minorHAnsi" w:eastAsiaTheme="minorEastAsia" w:hAnsiTheme="minorHAnsi" w:cstheme="minorBidi"/>
          <w:b w:val="0"/>
          <w:bCs w:val="0"/>
          <w:noProof/>
          <w:sz w:val="24"/>
          <w:szCs w:val="24"/>
          <w:lang w:eastAsia="ja-JP"/>
        </w:rPr>
        <w:tab/>
      </w:r>
      <w:r w:rsidRPr="00BF3D5D">
        <w:rPr>
          <w:noProof/>
          <w:color w:val="1F497D"/>
        </w:rPr>
        <w:t>ESA</w:t>
      </w:r>
      <w:r>
        <w:rPr>
          <w:noProof/>
        </w:rPr>
        <w:tab/>
      </w:r>
      <w:r>
        <w:rPr>
          <w:noProof/>
        </w:rPr>
        <w:fldChar w:fldCharType="begin"/>
      </w:r>
      <w:r>
        <w:rPr>
          <w:noProof/>
        </w:rPr>
        <w:instrText xml:space="preserve"> PAGEREF _Toc329369912 \h </w:instrText>
      </w:r>
      <w:r>
        <w:rPr>
          <w:noProof/>
        </w:rPr>
      </w:r>
      <w:r>
        <w:rPr>
          <w:noProof/>
        </w:rPr>
        <w:fldChar w:fldCharType="separate"/>
      </w:r>
      <w:r w:rsidR="00A113D8">
        <w:rPr>
          <w:noProof/>
        </w:rPr>
        <w:t>32</w:t>
      </w:r>
      <w:r>
        <w:rPr>
          <w:noProof/>
        </w:rPr>
        <w:fldChar w:fldCharType="end"/>
      </w:r>
    </w:p>
    <w:p w14:paraId="6BEA5CCE"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4.6</w:t>
      </w:r>
      <w:r>
        <w:rPr>
          <w:rFonts w:asciiTheme="minorHAnsi" w:eastAsiaTheme="minorEastAsia" w:hAnsiTheme="minorHAnsi" w:cstheme="minorBidi"/>
          <w:b w:val="0"/>
          <w:bCs w:val="0"/>
          <w:noProof/>
          <w:sz w:val="24"/>
          <w:szCs w:val="24"/>
          <w:lang w:eastAsia="ja-JP"/>
        </w:rPr>
        <w:tab/>
      </w:r>
      <w:r w:rsidRPr="00BF3D5D">
        <w:rPr>
          <w:noProof/>
          <w:color w:val="1F497D"/>
        </w:rPr>
        <w:t>INPE</w:t>
      </w:r>
      <w:r>
        <w:rPr>
          <w:noProof/>
        </w:rPr>
        <w:tab/>
      </w:r>
      <w:r>
        <w:rPr>
          <w:noProof/>
        </w:rPr>
        <w:fldChar w:fldCharType="begin"/>
      </w:r>
      <w:r>
        <w:rPr>
          <w:noProof/>
        </w:rPr>
        <w:instrText xml:space="preserve"> PAGEREF _Toc329369913 \h </w:instrText>
      </w:r>
      <w:r>
        <w:rPr>
          <w:noProof/>
        </w:rPr>
      </w:r>
      <w:r>
        <w:rPr>
          <w:noProof/>
        </w:rPr>
        <w:fldChar w:fldCharType="separate"/>
      </w:r>
      <w:r w:rsidR="00A113D8">
        <w:rPr>
          <w:noProof/>
        </w:rPr>
        <w:t>33</w:t>
      </w:r>
      <w:r>
        <w:rPr>
          <w:noProof/>
        </w:rPr>
        <w:fldChar w:fldCharType="end"/>
      </w:r>
    </w:p>
    <w:p w14:paraId="18F742A6"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4.7</w:t>
      </w:r>
      <w:r>
        <w:rPr>
          <w:rFonts w:asciiTheme="minorHAnsi" w:eastAsiaTheme="minorEastAsia" w:hAnsiTheme="minorHAnsi" w:cstheme="minorBidi"/>
          <w:b w:val="0"/>
          <w:bCs w:val="0"/>
          <w:noProof/>
          <w:sz w:val="24"/>
          <w:szCs w:val="24"/>
          <w:lang w:eastAsia="ja-JP"/>
        </w:rPr>
        <w:tab/>
      </w:r>
      <w:r w:rsidRPr="00BF3D5D">
        <w:rPr>
          <w:noProof/>
          <w:color w:val="1F497D"/>
        </w:rPr>
        <w:t>JAXA</w:t>
      </w:r>
      <w:r>
        <w:rPr>
          <w:noProof/>
        </w:rPr>
        <w:tab/>
      </w:r>
      <w:r>
        <w:rPr>
          <w:noProof/>
        </w:rPr>
        <w:fldChar w:fldCharType="begin"/>
      </w:r>
      <w:r>
        <w:rPr>
          <w:noProof/>
        </w:rPr>
        <w:instrText xml:space="preserve"> PAGEREF _Toc329369914 \h </w:instrText>
      </w:r>
      <w:r>
        <w:rPr>
          <w:noProof/>
        </w:rPr>
      </w:r>
      <w:r>
        <w:rPr>
          <w:noProof/>
        </w:rPr>
        <w:fldChar w:fldCharType="separate"/>
      </w:r>
      <w:r w:rsidR="00A113D8">
        <w:rPr>
          <w:noProof/>
        </w:rPr>
        <w:t>34</w:t>
      </w:r>
      <w:r>
        <w:rPr>
          <w:noProof/>
        </w:rPr>
        <w:fldChar w:fldCharType="end"/>
      </w:r>
    </w:p>
    <w:p w14:paraId="60C49EDD"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4.8</w:t>
      </w:r>
      <w:r>
        <w:rPr>
          <w:rFonts w:asciiTheme="minorHAnsi" w:eastAsiaTheme="minorEastAsia" w:hAnsiTheme="minorHAnsi" w:cstheme="minorBidi"/>
          <w:b w:val="0"/>
          <w:bCs w:val="0"/>
          <w:noProof/>
          <w:sz w:val="24"/>
          <w:szCs w:val="24"/>
          <w:lang w:eastAsia="ja-JP"/>
        </w:rPr>
        <w:tab/>
      </w:r>
      <w:r w:rsidRPr="00BF3D5D">
        <w:rPr>
          <w:noProof/>
          <w:color w:val="1F497D"/>
        </w:rPr>
        <w:t>USGS</w:t>
      </w:r>
      <w:r>
        <w:rPr>
          <w:noProof/>
        </w:rPr>
        <w:tab/>
      </w:r>
      <w:r>
        <w:rPr>
          <w:noProof/>
        </w:rPr>
        <w:fldChar w:fldCharType="begin"/>
      </w:r>
      <w:r>
        <w:rPr>
          <w:noProof/>
        </w:rPr>
        <w:instrText xml:space="preserve"> PAGEREF _Toc329369915 \h </w:instrText>
      </w:r>
      <w:r>
        <w:rPr>
          <w:noProof/>
        </w:rPr>
      </w:r>
      <w:r>
        <w:rPr>
          <w:noProof/>
        </w:rPr>
        <w:fldChar w:fldCharType="separate"/>
      </w:r>
      <w:r w:rsidR="00A113D8">
        <w:rPr>
          <w:noProof/>
        </w:rPr>
        <w:t>37</w:t>
      </w:r>
      <w:r>
        <w:rPr>
          <w:noProof/>
        </w:rPr>
        <w:fldChar w:fldCharType="end"/>
      </w:r>
    </w:p>
    <w:p w14:paraId="720F65D7" w14:textId="77777777" w:rsidR="005A06BE" w:rsidRDefault="005A06BE">
      <w:pPr>
        <w:pStyle w:val="TOC2"/>
        <w:tabs>
          <w:tab w:val="left" w:pos="772"/>
          <w:tab w:val="right" w:leader="dot" w:pos="8290"/>
        </w:tabs>
        <w:rPr>
          <w:rFonts w:asciiTheme="minorHAnsi" w:eastAsiaTheme="minorEastAsia" w:hAnsiTheme="minorHAnsi" w:cstheme="minorBidi"/>
          <w:b w:val="0"/>
          <w:bCs w:val="0"/>
          <w:noProof/>
          <w:sz w:val="24"/>
          <w:szCs w:val="24"/>
          <w:lang w:eastAsia="ja-JP"/>
        </w:rPr>
      </w:pPr>
      <w:r w:rsidRPr="00BF3D5D">
        <w:rPr>
          <w:noProof/>
          <w:color w:val="1F497D"/>
        </w:rPr>
        <w:t>4.9</w:t>
      </w:r>
      <w:r>
        <w:rPr>
          <w:rFonts w:asciiTheme="minorHAnsi" w:eastAsiaTheme="minorEastAsia" w:hAnsiTheme="minorHAnsi" w:cstheme="minorBidi"/>
          <w:b w:val="0"/>
          <w:bCs w:val="0"/>
          <w:noProof/>
          <w:sz w:val="24"/>
          <w:szCs w:val="24"/>
          <w:lang w:eastAsia="ja-JP"/>
        </w:rPr>
        <w:tab/>
      </w:r>
      <w:r w:rsidRPr="00BF3D5D">
        <w:rPr>
          <w:noProof/>
          <w:color w:val="1F497D"/>
        </w:rPr>
        <w:t>Commercial Data providers</w:t>
      </w:r>
      <w:r>
        <w:rPr>
          <w:noProof/>
        </w:rPr>
        <w:tab/>
      </w:r>
      <w:r>
        <w:rPr>
          <w:noProof/>
        </w:rPr>
        <w:fldChar w:fldCharType="begin"/>
      </w:r>
      <w:r>
        <w:rPr>
          <w:noProof/>
        </w:rPr>
        <w:instrText xml:space="preserve"> PAGEREF _Toc329369916 \h </w:instrText>
      </w:r>
      <w:r>
        <w:rPr>
          <w:noProof/>
        </w:rPr>
      </w:r>
      <w:r>
        <w:rPr>
          <w:noProof/>
        </w:rPr>
        <w:fldChar w:fldCharType="separate"/>
      </w:r>
      <w:r w:rsidR="00A113D8">
        <w:rPr>
          <w:noProof/>
        </w:rPr>
        <w:t>38</w:t>
      </w:r>
      <w:r>
        <w:rPr>
          <w:noProof/>
        </w:rPr>
        <w:fldChar w:fldCharType="end"/>
      </w:r>
    </w:p>
    <w:p w14:paraId="6530B0F2" w14:textId="77777777" w:rsidR="005853E9" w:rsidRPr="00417A4E" w:rsidRDefault="00DE6ED7" w:rsidP="005853E9">
      <w:pPr>
        <w:pStyle w:val="TOC1"/>
        <w:tabs>
          <w:tab w:val="left" w:pos="373"/>
          <w:tab w:val="right" w:leader="dot" w:pos="9062"/>
        </w:tabs>
        <w:rPr>
          <w:rFonts w:asciiTheme="minorHAnsi" w:eastAsiaTheme="minorEastAsia" w:hAnsiTheme="minorHAnsi" w:cstheme="minorBidi"/>
          <w:b w:val="0"/>
          <w:bCs w:val="0"/>
          <w:noProof/>
          <w:lang w:eastAsia="ja-JP"/>
        </w:rPr>
      </w:pPr>
      <w:r w:rsidRPr="00417A4E">
        <w:rPr>
          <w:b w:val="0"/>
          <w:bCs w:val="0"/>
          <w:color w:val="1F497D"/>
        </w:rPr>
        <w:fldChar w:fldCharType="end"/>
      </w:r>
      <w:r w:rsidR="005853E9">
        <w:rPr>
          <w:rFonts w:ascii="Arial" w:hAnsi="Arial" w:cs="Arial"/>
          <w:noProof/>
        </w:rPr>
        <w:t xml:space="preserve">Annex A: </w:t>
      </w:r>
      <w:r w:rsidR="005853E9" w:rsidRPr="005853E9">
        <w:rPr>
          <w:rFonts w:ascii="Arial" w:hAnsi="Arial" w:cs="Arial"/>
          <w:noProof/>
        </w:rPr>
        <w:t>GFOI R&amp;D Study Sites, research partners and R&amp;D topics</w:t>
      </w:r>
    </w:p>
    <w:p w14:paraId="180115A0" w14:textId="77777777" w:rsidR="00F752DA" w:rsidRPr="00417A4E" w:rsidRDefault="00F752DA" w:rsidP="00952181">
      <w:pPr>
        <w:pStyle w:val="TOC2"/>
        <w:rPr>
          <w:rFonts w:eastAsia="Times New Roman" w:cs="Times New Roman"/>
          <w:sz w:val="24"/>
          <w:szCs w:val="24"/>
        </w:rPr>
      </w:pPr>
    </w:p>
    <w:p w14:paraId="7CA74934" w14:textId="77777777" w:rsidR="00F752DA" w:rsidRPr="00417A4E" w:rsidRDefault="00F752DA" w:rsidP="004268CC">
      <w:pPr>
        <w:pStyle w:val="Heading1"/>
        <w:spacing w:after="120" w:line="260" w:lineRule="atLeast"/>
        <w:rPr>
          <w:rFonts w:ascii="Arial" w:hAnsi="Arial" w:cs="Arial"/>
          <w:color w:val="1F497D"/>
        </w:rPr>
      </w:pPr>
      <w:bookmarkStart w:id="9" w:name="_Toc207047695"/>
      <w:bookmarkStart w:id="10" w:name="_Toc253933240"/>
      <w:bookmarkStart w:id="11" w:name="_Toc253933526"/>
      <w:bookmarkStart w:id="12" w:name="OLE_LINK3"/>
      <w:bookmarkStart w:id="13" w:name="OLE_LINK4"/>
      <w:r w:rsidRPr="00417A4E">
        <w:rPr>
          <w:rFonts w:cs="Times New Roman"/>
        </w:rPr>
        <w:br w:type="page"/>
      </w:r>
      <w:bookmarkStart w:id="14" w:name="_Toc329369892"/>
      <w:bookmarkEnd w:id="9"/>
      <w:bookmarkEnd w:id="10"/>
      <w:bookmarkEnd w:id="11"/>
      <w:r w:rsidRPr="00417A4E">
        <w:rPr>
          <w:rFonts w:ascii="Arial" w:hAnsi="Arial" w:cs="Arial"/>
          <w:color w:val="1F497D"/>
        </w:rPr>
        <w:t>EXECUTIVE SUMMARY</w:t>
      </w:r>
      <w:bookmarkEnd w:id="14"/>
    </w:p>
    <w:p w14:paraId="38B044EE" w14:textId="77777777" w:rsidR="008E5311" w:rsidRPr="00417A4E" w:rsidRDefault="008E5311" w:rsidP="004268CC">
      <w:pPr>
        <w:rPr>
          <w:rFonts w:cs="Times New Roman"/>
        </w:rPr>
      </w:pPr>
      <w:r w:rsidRPr="00417A4E">
        <w:rPr>
          <w:rFonts w:cs="Times New Roman"/>
        </w:rPr>
        <w:t xml:space="preserve">The </w:t>
      </w:r>
      <w:r w:rsidR="00A85619" w:rsidRPr="00417A4E">
        <w:rPr>
          <w:rFonts w:cs="Times New Roman"/>
          <w:b/>
        </w:rPr>
        <w:t xml:space="preserve">SDCG Element-3 </w:t>
      </w:r>
      <w:r w:rsidR="00CF498B" w:rsidRPr="00417A4E">
        <w:rPr>
          <w:rFonts w:cs="Times New Roman"/>
          <w:b/>
        </w:rPr>
        <w:t>S</w:t>
      </w:r>
      <w:r w:rsidR="0072338A" w:rsidRPr="00417A4E">
        <w:rPr>
          <w:rFonts w:cs="Times New Roman"/>
          <w:b/>
        </w:rPr>
        <w:t>trategy</w:t>
      </w:r>
      <w:r w:rsidRPr="00417A4E">
        <w:rPr>
          <w:rFonts w:cs="Times New Roman"/>
        </w:rPr>
        <w:t xml:space="preserve"> is focussed on the acquisition and supply of Earth Observation (EO) data in support of GFOI </w:t>
      </w:r>
      <w:r w:rsidR="00070B96" w:rsidRPr="00417A4E">
        <w:rPr>
          <w:rFonts w:cs="Times New Roman"/>
        </w:rPr>
        <w:t>research and development (</w:t>
      </w:r>
      <w:r w:rsidRPr="00417A4E">
        <w:rPr>
          <w:rFonts w:cs="Times New Roman"/>
        </w:rPr>
        <w:t>R&amp;D</w:t>
      </w:r>
      <w:r w:rsidR="00070B96" w:rsidRPr="00417A4E">
        <w:rPr>
          <w:rFonts w:cs="Times New Roman"/>
        </w:rPr>
        <w:t>) activities</w:t>
      </w:r>
      <w:r w:rsidRPr="00417A4E">
        <w:rPr>
          <w:rFonts w:cs="Times New Roman"/>
        </w:rPr>
        <w:t>. The strategy comprises coordinated observation</w:t>
      </w:r>
      <w:r w:rsidR="00BF101E" w:rsidRPr="00417A4E">
        <w:rPr>
          <w:rFonts w:cs="Times New Roman"/>
        </w:rPr>
        <w:t>s</w:t>
      </w:r>
      <w:r w:rsidRPr="00417A4E">
        <w:rPr>
          <w:rFonts w:cs="Times New Roman"/>
        </w:rPr>
        <w:t xml:space="preserve"> for acquisition of dense time-series, multi-sensor data (optical and SAR) over a limited number of dedicated study sites to address priority R&amp;D topics as identified by GFOI. With the support of CEOS space agencies, the GFOI research programme will in 201</w:t>
      </w:r>
      <w:r w:rsidR="00BF101E" w:rsidRPr="00417A4E">
        <w:rPr>
          <w:rFonts w:cs="Times New Roman"/>
        </w:rPr>
        <w:t>6</w:t>
      </w:r>
      <w:r w:rsidR="000141EA" w:rsidRPr="00417A4E">
        <w:rPr>
          <w:rFonts w:cs="Times New Roman"/>
        </w:rPr>
        <w:t xml:space="preserve"> </w:t>
      </w:r>
      <w:r w:rsidR="00BF101E" w:rsidRPr="00417A4E">
        <w:rPr>
          <w:rFonts w:cs="Times New Roman"/>
        </w:rPr>
        <w:t xml:space="preserve">continue to provide </w:t>
      </w:r>
      <w:r w:rsidR="000141EA" w:rsidRPr="00417A4E">
        <w:rPr>
          <w:rFonts w:cs="Times New Roman"/>
        </w:rPr>
        <w:t>targeted acquisitions over dedicated study sites and R&amp;D activity that simultaneously addresses several priority R&amp;D topics.</w:t>
      </w:r>
    </w:p>
    <w:p w14:paraId="5D512DCF" w14:textId="2E61A7B1" w:rsidR="000141EA" w:rsidRPr="00417A4E" w:rsidRDefault="000141EA" w:rsidP="004268CC">
      <w:pPr>
        <w:rPr>
          <w:rFonts w:cs="Times New Roman"/>
        </w:rPr>
      </w:pPr>
      <w:r w:rsidRPr="00417A4E">
        <w:rPr>
          <w:rFonts w:cs="Times New Roman"/>
        </w:rPr>
        <w:t xml:space="preserve">The GFOI R&amp;D programme aims at improving and operationalising EO-based inputs to countries’ national forest monitoring and carbon accounting systems (Chapter 1). Specifically this will allow countries to participate effectively in IPCC Tier 3, Approach 3 reporting under the UN REDD+ initiative. Research needs </w:t>
      </w:r>
      <w:r w:rsidR="00BF101E" w:rsidRPr="00417A4E">
        <w:rPr>
          <w:rFonts w:cs="Times New Roman"/>
        </w:rPr>
        <w:t>have been</w:t>
      </w:r>
      <w:r w:rsidRPr="00417A4E">
        <w:rPr>
          <w:rFonts w:cs="Times New Roman"/>
        </w:rPr>
        <w:t xml:space="preserve"> identified and prioritised (Chapter 2), after which, a dedicated R&amp;D programme </w:t>
      </w:r>
      <w:r w:rsidR="00BF101E" w:rsidRPr="00417A4E">
        <w:rPr>
          <w:rFonts w:cs="Times New Roman"/>
        </w:rPr>
        <w:t>is being</w:t>
      </w:r>
      <w:r w:rsidRPr="00417A4E">
        <w:rPr>
          <w:rFonts w:cs="Times New Roman"/>
        </w:rPr>
        <w:t xml:space="preserve"> initiated with the aim of advancing priority R&amp;D topics towards operational status for inclusion in the GFOI Methods and Guidance Documentation MGD) and ultimately in </w:t>
      </w:r>
      <w:r w:rsidR="00D225FC" w:rsidRPr="00417A4E">
        <w:rPr>
          <w:rFonts w:cs="Times New Roman"/>
        </w:rPr>
        <w:t>countries</w:t>
      </w:r>
      <w:r w:rsidR="00D225FC">
        <w:rPr>
          <w:rFonts w:cs="Times New Roman"/>
        </w:rPr>
        <w:t>’ National Forest Monitoring Systems</w:t>
      </w:r>
      <w:r w:rsidR="00D225FC" w:rsidRPr="00417A4E">
        <w:rPr>
          <w:rFonts w:cs="Times New Roman"/>
        </w:rPr>
        <w:t xml:space="preserve"> </w:t>
      </w:r>
      <w:r w:rsidR="00D225FC">
        <w:rPr>
          <w:rFonts w:cs="Times New Roman"/>
        </w:rPr>
        <w:t>(</w:t>
      </w:r>
      <w:r w:rsidR="00D225FC" w:rsidRPr="00417A4E">
        <w:rPr>
          <w:rFonts w:cs="Times New Roman"/>
        </w:rPr>
        <w:t>NFMS</w:t>
      </w:r>
      <w:r w:rsidR="00D225FC">
        <w:rPr>
          <w:rFonts w:cs="Times New Roman"/>
        </w:rPr>
        <w:t>)</w:t>
      </w:r>
      <w:r w:rsidR="00D225FC" w:rsidRPr="00417A4E">
        <w:rPr>
          <w:rFonts w:cs="Times New Roman"/>
        </w:rPr>
        <w:t>.</w:t>
      </w:r>
      <w:r w:rsidRPr="00417A4E">
        <w:rPr>
          <w:rFonts w:cs="Times New Roman"/>
        </w:rPr>
        <w:t>.</w:t>
      </w:r>
    </w:p>
    <w:p w14:paraId="0E5745C1" w14:textId="77777777" w:rsidR="000141EA" w:rsidRPr="00417A4E" w:rsidRDefault="000141EA" w:rsidP="004268CC">
      <w:pPr>
        <w:rPr>
          <w:rFonts w:cs="Times New Roman"/>
        </w:rPr>
      </w:pPr>
      <w:r w:rsidRPr="00417A4E">
        <w:rPr>
          <w:rFonts w:cs="Times New Roman"/>
        </w:rPr>
        <w:t xml:space="preserve">The study sites and satellite data requirements for R&amp;D </w:t>
      </w:r>
      <w:r w:rsidR="00BF101E" w:rsidRPr="00417A4E">
        <w:rPr>
          <w:rFonts w:cs="Times New Roman"/>
        </w:rPr>
        <w:t>have been</w:t>
      </w:r>
      <w:r w:rsidRPr="00417A4E">
        <w:rPr>
          <w:rFonts w:cs="Times New Roman"/>
        </w:rPr>
        <w:t xml:space="preserve"> defined during technical expert workshops, country consultation days and former GEO Forest Carbon Tracking </w:t>
      </w:r>
      <w:r w:rsidR="00BF5E65" w:rsidRPr="00417A4E">
        <w:rPr>
          <w:rFonts w:cs="Times New Roman"/>
        </w:rPr>
        <w:t>(</w:t>
      </w:r>
      <w:r w:rsidRPr="00417A4E">
        <w:rPr>
          <w:rFonts w:cs="Times New Roman"/>
        </w:rPr>
        <w:t xml:space="preserve">FCT) contacts (Chapter 3). Sites were selected on the basis of ongoing research activity, active collaboration with country representatives, and availability of ground data. The focus of the data provision </w:t>
      </w:r>
      <w:r w:rsidR="00980CE2" w:rsidRPr="00417A4E">
        <w:rPr>
          <w:rFonts w:cs="Times New Roman"/>
        </w:rPr>
        <w:t xml:space="preserve">under the Element-3 strategy </w:t>
      </w:r>
      <w:r w:rsidRPr="00417A4E">
        <w:rPr>
          <w:rFonts w:cs="Times New Roman"/>
        </w:rPr>
        <w:t xml:space="preserve">is on time-series for accurate change estimates, archive data for baseline generation, and complementary SAR and optical data for exploring the benefits of sensor synergy. </w:t>
      </w:r>
    </w:p>
    <w:p w14:paraId="451BB1A3" w14:textId="77777777" w:rsidR="00CF498B" w:rsidRPr="00417A4E" w:rsidRDefault="00F753B0" w:rsidP="004268CC">
      <w:pPr>
        <w:rPr>
          <w:rFonts w:cs="Times New Roman"/>
        </w:rPr>
      </w:pPr>
      <w:r w:rsidRPr="00417A4E">
        <w:rPr>
          <w:rFonts w:cs="Times New Roman"/>
        </w:rPr>
        <w:t xml:space="preserve">The support of CEOS space agencies is reflected in the Element-3 strategy. Their contribution is by way of providing new acquisitions and archive satellite data over GFOI study sites. Data observation requests, with minimum observation requirements for </w:t>
      </w:r>
      <w:r w:rsidR="00593B2B" w:rsidRPr="00417A4E">
        <w:rPr>
          <w:rFonts w:cs="Times New Roman"/>
        </w:rPr>
        <w:t>each sensor have been collated</w:t>
      </w:r>
      <w:r w:rsidRPr="00417A4E">
        <w:rPr>
          <w:rFonts w:cs="Times New Roman"/>
        </w:rPr>
        <w:t>. The extent of space agency support, including data availability and access procedures is outlined (</w:t>
      </w:r>
      <w:r w:rsidR="00593B2B" w:rsidRPr="00417A4E">
        <w:rPr>
          <w:rFonts w:cs="Times New Roman"/>
        </w:rPr>
        <w:t>Chapter 4</w:t>
      </w:r>
      <w:r w:rsidR="00BF101E" w:rsidRPr="00417A4E">
        <w:rPr>
          <w:rFonts w:cs="Times New Roman"/>
        </w:rPr>
        <w:t>).</w:t>
      </w:r>
      <w:r w:rsidRPr="00417A4E">
        <w:rPr>
          <w:rFonts w:cs="Times New Roman"/>
        </w:rPr>
        <w:t xml:space="preserve"> The context for R&amp;D activity, including background on study sites, research partners </w:t>
      </w:r>
      <w:r w:rsidR="00BF101E" w:rsidRPr="00417A4E">
        <w:rPr>
          <w:rFonts w:cs="Times New Roman"/>
        </w:rPr>
        <w:t xml:space="preserve">and R&amp;D topics is provided </w:t>
      </w:r>
      <w:r w:rsidRPr="00417A4E">
        <w:rPr>
          <w:rFonts w:cs="Times New Roman"/>
        </w:rPr>
        <w:t xml:space="preserve">(Annex </w:t>
      </w:r>
      <w:r w:rsidR="00593B2B" w:rsidRPr="00417A4E">
        <w:rPr>
          <w:rFonts w:cs="Times New Roman"/>
        </w:rPr>
        <w:t>A</w:t>
      </w:r>
      <w:r w:rsidRPr="00417A4E">
        <w:rPr>
          <w:rFonts w:cs="Times New Roman"/>
        </w:rPr>
        <w:t xml:space="preserve">). </w:t>
      </w:r>
      <w:r w:rsidR="00BF101E" w:rsidRPr="00417A4E">
        <w:rPr>
          <w:rFonts w:cs="Times New Roman"/>
        </w:rPr>
        <w:t>T</w:t>
      </w:r>
      <w:r w:rsidRPr="00417A4E">
        <w:rPr>
          <w:rFonts w:cs="Times New Roman"/>
        </w:rPr>
        <w:t xml:space="preserve">he Element-3 Strategy </w:t>
      </w:r>
      <w:r w:rsidR="00BF101E" w:rsidRPr="00417A4E">
        <w:rPr>
          <w:rFonts w:cs="Times New Roman"/>
        </w:rPr>
        <w:t>was</w:t>
      </w:r>
      <w:r w:rsidRPr="00417A4E">
        <w:rPr>
          <w:rFonts w:cs="Times New Roman"/>
        </w:rPr>
        <w:t xml:space="preserve"> endorsed by CEOS at SIT-</w:t>
      </w:r>
      <w:r w:rsidR="00BF101E" w:rsidRPr="00417A4E">
        <w:rPr>
          <w:rFonts w:cs="Times New Roman"/>
        </w:rPr>
        <w:t>30 (March 31 – April 1, 2015). Provision of s</w:t>
      </w:r>
      <w:r w:rsidRPr="00417A4E">
        <w:rPr>
          <w:rFonts w:cs="Times New Roman"/>
        </w:rPr>
        <w:t>atellite data commence</w:t>
      </w:r>
      <w:r w:rsidR="00BF101E" w:rsidRPr="00417A4E">
        <w:rPr>
          <w:rFonts w:cs="Times New Roman"/>
        </w:rPr>
        <w:t>d</w:t>
      </w:r>
      <w:r w:rsidRPr="00417A4E">
        <w:rPr>
          <w:rFonts w:cs="Times New Roman"/>
        </w:rPr>
        <w:t xml:space="preserve"> in the second </w:t>
      </w:r>
      <w:r w:rsidR="00BF101E" w:rsidRPr="00417A4E">
        <w:rPr>
          <w:rFonts w:cs="Times New Roman"/>
        </w:rPr>
        <w:t>half</w:t>
      </w:r>
      <w:r w:rsidRPr="00417A4E">
        <w:rPr>
          <w:rFonts w:cs="Times New Roman"/>
        </w:rPr>
        <w:t xml:space="preserve"> of 2015. Progress reports will be available to CEOS agencies and presentation of research results is anticipated at an annual science summit as part of the GFOI </w:t>
      </w:r>
      <w:r w:rsidR="003D228B" w:rsidRPr="00417A4E">
        <w:rPr>
          <w:rFonts w:cs="Times New Roman"/>
        </w:rPr>
        <w:t>R&amp;D Coordination component</w:t>
      </w:r>
      <w:r w:rsidR="00BF101E" w:rsidRPr="00417A4E">
        <w:rPr>
          <w:rFonts w:cs="Times New Roman"/>
        </w:rPr>
        <w:t xml:space="preserve"> </w:t>
      </w:r>
      <w:r w:rsidR="00BF5E65" w:rsidRPr="00417A4E">
        <w:rPr>
          <w:rFonts w:cs="Times New Roman"/>
        </w:rPr>
        <w:t>programme</w:t>
      </w:r>
      <w:r w:rsidR="00CF498B" w:rsidRPr="00417A4E">
        <w:rPr>
          <w:rFonts w:cs="Times New Roman"/>
        </w:rPr>
        <w:t xml:space="preserve">. </w:t>
      </w:r>
    </w:p>
    <w:p w14:paraId="527AA0B7" w14:textId="77777777" w:rsidR="00F752DA" w:rsidRPr="00417A4E" w:rsidRDefault="00F752DA" w:rsidP="004268CC">
      <w:pPr>
        <w:rPr>
          <w:rFonts w:cs="Times New Roman"/>
        </w:rPr>
      </w:pPr>
    </w:p>
    <w:p w14:paraId="457478E7" w14:textId="77777777" w:rsidR="00F752DA" w:rsidRPr="00417A4E" w:rsidRDefault="00F752DA" w:rsidP="004268CC">
      <w:pPr>
        <w:rPr>
          <w:rFonts w:cs="Times New Roman"/>
        </w:rPr>
      </w:pPr>
    </w:p>
    <w:p w14:paraId="204F0964" w14:textId="77777777" w:rsidR="00F752DA" w:rsidRPr="00417A4E" w:rsidRDefault="00F752DA" w:rsidP="004268CC">
      <w:pPr>
        <w:rPr>
          <w:rFonts w:cs="Times New Roman"/>
        </w:rPr>
      </w:pPr>
    </w:p>
    <w:p w14:paraId="13280225" w14:textId="77777777" w:rsidR="00F752DA" w:rsidRPr="00417A4E" w:rsidRDefault="00F752DA" w:rsidP="004268CC">
      <w:pPr>
        <w:rPr>
          <w:rFonts w:cs="Times New Roman"/>
        </w:rPr>
      </w:pPr>
    </w:p>
    <w:p w14:paraId="00E6FD7E" w14:textId="77777777" w:rsidR="00F752DA" w:rsidRPr="00417A4E" w:rsidRDefault="00F752DA" w:rsidP="004268CC">
      <w:pPr>
        <w:rPr>
          <w:rFonts w:cs="Times New Roman"/>
        </w:rPr>
      </w:pPr>
    </w:p>
    <w:p w14:paraId="38977928" w14:textId="77777777" w:rsidR="00F752DA" w:rsidRPr="00417A4E" w:rsidRDefault="00F752DA" w:rsidP="004268CC">
      <w:pPr>
        <w:rPr>
          <w:rFonts w:cs="Times New Roman"/>
        </w:rPr>
      </w:pPr>
    </w:p>
    <w:p w14:paraId="260FB7B8" w14:textId="77777777" w:rsidR="00930FFD" w:rsidRPr="00417A4E" w:rsidRDefault="00F752DA" w:rsidP="005659D1">
      <w:pPr>
        <w:pStyle w:val="Heading1"/>
        <w:numPr>
          <w:ilvl w:val="0"/>
          <w:numId w:val="5"/>
        </w:numPr>
        <w:tabs>
          <w:tab w:val="clear" w:pos="1481"/>
        </w:tabs>
        <w:spacing w:after="120" w:line="260" w:lineRule="atLeast"/>
        <w:ind w:hanging="1481"/>
        <w:rPr>
          <w:rFonts w:ascii="Arial" w:hAnsi="Arial" w:cs="Arial"/>
          <w:sz w:val="36"/>
          <w:szCs w:val="36"/>
        </w:rPr>
      </w:pPr>
      <w:bookmarkStart w:id="15" w:name="_Toc329369893"/>
      <w:r w:rsidRPr="00417A4E">
        <w:rPr>
          <w:rFonts w:ascii="Arial" w:hAnsi="Arial" w:cs="Arial"/>
          <w:sz w:val="36"/>
          <w:szCs w:val="36"/>
        </w:rPr>
        <w:t>Introduction</w:t>
      </w:r>
      <w:bookmarkEnd w:id="15"/>
    </w:p>
    <w:p w14:paraId="4407D806" w14:textId="77777777" w:rsidR="00930FFD" w:rsidRPr="00417A4E" w:rsidRDefault="00F752DA" w:rsidP="005659D1">
      <w:pPr>
        <w:pStyle w:val="Heading2"/>
        <w:numPr>
          <w:ilvl w:val="1"/>
          <w:numId w:val="5"/>
        </w:numPr>
        <w:tabs>
          <w:tab w:val="left" w:pos="142"/>
        </w:tabs>
        <w:ind w:left="0" w:firstLine="0"/>
        <w:rPr>
          <w:color w:val="1F497D"/>
          <w:sz w:val="28"/>
          <w:szCs w:val="28"/>
        </w:rPr>
      </w:pPr>
      <w:bookmarkStart w:id="16" w:name="_Toc329369894"/>
      <w:r w:rsidRPr="00417A4E">
        <w:rPr>
          <w:color w:val="1F497D"/>
          <w:sz w:val="28"/>
          <w:szCs w:val="28"/>
        </w:rPr>
        <w:t>Background and purpose</w:t>
      </w:r>
      <w:bookmarkEnd w:id="16"/>
    </w:p>
    <w:p w14:paraId="7BF73146" w14:textId="77777777" w:rsidR="00F752DA" w:rsidRPr="00417A4E" w:rsidRDefault="00F752DA" w:rsidP="00F12D75">
      <w:pPr>
        <w:pStyle w:val="paragraph"/>
        <w:tabs>
          <w:tab w:val="left" w:pos="142"/>
        </w:tabs>
        <w:spacing w:before="120"/>
        <w:ind w:left="0"/>
      </w:pPr>
      <w:r w:rsidRPr="00417A4E">
        <w:t xml:space="preserve">This document </w:t>
      </w:r>
      <w:r w:rsidR="00BF101E" w:rsidRPr="00417A4E">
        <w:t>outlines</w:t>
      </w:r>
      <w:r w:rsidRPr="00417A4E">
        <w:t xml:space="preserve"> how Committee on Earth Observation Satellites (CEOS) space agencies </w:t>
      </w:r>
      <w:r w:rsidR="00BF101E" w:rsidRPr="00417A4E">
        <w:t>are coordinating</w:t>
      </w:r>
      <w:r w:rsidRPr="00417A4E">
        <w:t xml:space="preserve"> their relevant Earth observing satellite systems to acquire data to support information requirements pertaining to Research and Development (R&amp;D) arising from the Group on Earth Observation’s (GEO) Global Forest Observations Initiative (GFOI). </w:t>
      </w:r>
    </w:p>
    <w:p w14:paraId="79708EAB" w14:textId="77777777" w:rsidR="00D225FC" w:rsidRDefault="00D225FC" w:rsidP="00D225FC">
      <w:pPr>
        <w:pStyle w:val="paragraph"/>
        <w:tabs>
          <w:tab w:val="left" w:pos="142"/>
        </w:tabs>
        <w:ind w:left="0"/>
      </w:pPr>
      <w:r w:rsidRPr="00417A4E">
        <w:t>The GFOI (</w:t>
      </w:r>
      <w:hyperlink r:id="rId11" w:history="1">
        <w:r w:rsidRPr="009C2DE1">
          <w:rPr>
            <w:rStyle w:val="Hyperlink"/>
          </w:rPr>
          <w:t>http://www.gfoi.org</w:t>
        </w:r>
      </w:hyperlink>
      <w:r w:rsidRPr="00417A4E">
        <w:t xml:space="preserve">) </w:t>
      </w:r>
      <w:r>
        <w:t>The GFOI sets out to facilitate widespread implementation of REDD+. It aims to support countries that are developing and implementing NFMS and associated emissions MRV systems to take full advantage of Earth observation technology, by</w:t>
      </w:r>
    </w:p>
    <w:p w14:paraId="6E1E41EF" w14:textId="77777777" w:rsidR="00D225FC" w:rsidRDefault="00D225FC" w:rsidP="00D225FC">
      <w:pPr>
        <w:pStyle w:val="paragraph"/>
        <w:numPr>
          <w:ilvl w:val="0"/>
          <w:numId w:val="86"/>
        </w:numPr>
        <w:tabs>
          <w:tab w:val="left" w:pos="142"/>
        </w:tabs>
      </w:pPr>
      <w:r>
        <w:t>encouraging the use and assuring sustained availability of satellite observations required for forest monitoring by engaging space agencies and satellite data providers;</w:t>
      </w:r>
    </w:p>
    <w:p w14:paraId="19D46BEE" w14:textId="77777777" w:rsidR="00D225FC" w:rsidRDefault="00D225FC" w:rsidP="00D225FC">
      <w:pPr>
        <w:pStyle w:val="paragraph"/>
        <w:numPr>
          <w:ilvl w:val="0"/>
          <w:numId w:val="86"/>
        </w:numPr>
        <w:tabs>
          <w:tab w:val="left" w:pos="142"/>
        </w:tabs>
      </w:pPr>
      <w:r>
        <w:t>developing methods and protocols on the combined utilisation of remotely sensed and ground data for transparent assessment and reporting;</w:t>
      </w:r>
    </w:p>
    <w:p w14:paraId="053D57EA" w14:textId="77777777" w:rsidR="00D225FC" w:rsidRDefault="00D225FC" w:rsidP="00D225FC">
      <w:pPr>
        <w:pStyle w:val="paragraph"/>
        <w:numPr>
          <w:ilvl w:val="0"/>
          <w:numId w:val="86"/>
        </w:numPr>
        <w:tabs>
          <w:tab w:val="left" w:pos="142"/>
        </w:tabs>
      </w:pPr>
      <w:r>
        <w:t>capacity building programmes to provide sustained assistance and guidance; and,</w:t>
      </w:r>
    </w:p>
    <w:p w14:paraId="1D62664E" w14:textId="77777777" w:rsidR="00D225FC" w:rsidRDefault="00D225FC" w:rsidP="00D225FC">
      <w:pPr>
        <w:pStyle w:val="paragraph"/>
        <w:numPr>
          <w:ilvl w:val="0"/>
          <w:numId w:val="86"/>
        </w:numPr>
        <w:tabs>
          <w:tab w:val="left" w:pos="142"/>
        </w:tabs>
      </w:pPr>
      <w:r>
        <w:t>promoting directed research and development on high priority topics where further development is needed (e.g. forest degradation, above-ground biomass, satellite data synergy).</w:t>
      </w:r>
    </w:p>
    <w:p w14:paraId="62FB7DF3" w14:textId="588A0559" w:rsidR="00D225FC" w:rsidRPr="00417A4E" w:rsidRDefault="00D225FC" w:rsidP="00D225FC">
      <w:pPr>
        <w:pStyle w:val="paragraph"/>
        <w:tabs>
          <w:tab w:val="left" w:pos="142"/>
        </w:tabs>
        <w:spacing w:before="120"/>
        <w:ind w:left="0"/>
      </w:pPr>
      <w:r w:rsidRPr="00417A4E">
        <w:t>CEOS, having effectively coordinated space-based acquisitions in support of Forest Carbon Tracking (FCT) demonstration activities since 2009, has responsibility for coordination of the satellite data contribution to the observations and measurement component of GFOI – the regular and routine (systematic) observations and measurements for effective reporting – ensuring continuity of supply of time series data for consistent reporting.</w:t>
      </w:r>
    </w:p>
    <w:p w14:paraId="3B7E85BD" w14:textId="10255639" w:rsidR="00F752DA" w:rsidRPr="00417A4E" w:rsidRDefault="00F752DA" w:rsidP="00F12D75">
      <w:pPr>
        <w:pStyle w:val="paragraph"/>
        <w:tabs>
          <w:tab w:val="left" w:pos="142"/>
        </w:tabs>
        <w:spacing w:before="120"/>
        <w:ind w:left="0"/>
      </w:pPr>
      <w:r w:rsidRPr="00417A4E">
        <w:t>Recognising the magnitude of the challenge involved in meeting GFOI and requirements, given the global scale and sustained coverage needed, CEOS in 2011 endorsed the three-element “CEOS Space Data Strategy for GFOI” as a framework for its coordination efforts</w:t>
      </w:r>
      <w:r w:rsidR="00D225FC">
        <w:rPr>
          <w:rStyle w:val="FootnoteReference"/>
        </w:rPr>
        <w:footnoteReference w:id="2"/>
      </w:r>
      <w:r w:rsidR="00D225FC" w:rsidRPr="00417A4E">
        <w:t>.</w:t>
      </w:r>
    </w:p>
    <w:p w14:paraId="7FDD6DE9" w14:textId="036983FB" w:rsidR="00F752DA" w:rsidRPr="00417A4E" w:rsidRDefault="00F752DA" w:rsidP="00F12D75">
      <w:pPr>
        <w:pStyle w:val="paragraph"/>
        <w:tabs>
          <w:tab w:val="left" w:pos="142"/>
        </w:tabs>
        <w:spacing w:before="120"/>
        <w:ind w:left="0"/>
      </w:pPr>
      <w:r w:rsidRPr="00417A4E">
        <w:rPr>
          <w:b/>
          <w:bCs/>
        </w:rPr>
        <w:t>Element 1: A baseline, coordinated global data acquisition strategy</w:t>
      </w:r>
      <w:r w:rsidRPr="00417A4E">
        <w:t xml:space="preserve"> involving a number of space-based </w:t>
      </w:r>
      <w:r w:rsidRPr="00417A4E">
        <w:rPr>
          <w:i/>
          <w:iCs/>
        </w:rPr>
        <w:t>core data streams</w:t>
      </w:r>
      <w:r w:rsidRPr="00417A4E">
        <w:t xml:space="preserve"> that can be utilised and shared free-of-charge for GFOI purposes. This involves systematic and sustained wall-to-wall Earth Observation (EO) acquisitions of forested areas globally and provides the default forest observations data for all countries without specific technical requirements, heritage or data preference</w:t>
      </w:r>
      <w:r w:rsidR="00331955" w:rsidRPr="00417A4E">
        <w:t xml:space="preserve">. The Element 1 plan was first endorsed </w:t>
      </w:r>
      <w:r w:rsidR="008D20CB" w:rsidRPr="00417A4E">
        <w:t>in 2013 at CEOS SIT-28</w:t>
      </w:r>
      <w:r w:rsidR="00331955" w:rsidRPr="00417A4E">
        <w:t>.</w:t>
      </w:r>
    </w:p>
    <w:p w14:paraId="6CCE8412" w14:textId="01F8DB4D" w:rsidR="00F752DA" w:rsidRPr="00417A4E" w:rsidRDefault="00F752DA" w:rsidP="00F12D75">
      <w:pPr>
        <w:pStyle w:val="paragraph"/>
        <w:tabs>
          <w:tab w:val="left" w:pos="142"/>
        </w:tabs>
        <w:spacing w:before="120"/>
        <w:ind w:left="0"/>
      </w:pPr>
      <w:r w:rsidRPr="00417A4E">
        <w:rPr>
          <w:b/>
          <w:bCs/>
        </w:rPr>
        <w:t>Element 2: A coordinated strategy for national data acquisitions</w:t>
      </w:r>
      <w:r w:rsidRPr="00417A4E">
        <w:t>. This aims to accommodate countries that have specific technical requirements, or heritage and experience on working with a particular EO data source or type, as well as the numerous intergovernmental arrangements that may exist or emerge for the supply of certain data to one or more countries. This involves a wider range of satellite data sources, including data that is ordinarily provided on a commercial basis.</w:t>
      </w:r>
      <w:r w:rsidR="00331955" w:rsidRPr="00417A4E">
        <w:t xml:space="preserve"> The Element 2 plan was </w:t>
      </w:r>
      <w:r w:rsidR="008D20CB" w:rsidRPr="00417A4E">
        <w:t xml:space="preserve">first </w:t>
      </w:r>
      <w:r w:rsidR="00331955" w:rsidRPr="00417A4E">
        <w:t xml:space="preserve">endorsed </w:t>
      </w:r>
      <w:r w:rsidR="008D20CB" w:rsidRPr="00417A4E">
        <w:t>in 2014 at CEOS SIT</w:t>
      </w:r>
      <w:r w:rsidR="00331955" w:rsidRPr="00417A4E">
        <w:t>-29</w:t>
      </w:r>
      <w:r w:rsidR="008D20CB" w:rsidRPr="00417A4E">
        <w:t>.</w:t>
      </w:r>
    </w:p>
    <w:p w14:paraId="46D141F5" w14:textId="4301C568" w:rsidR="00A113D8" w:rsidRPr="00417A4E" w:rsidRDefault="00F752DA" w:rsidP="00F12D75">
      <w:pPr>
        <w:pStyle w:val="paragraph"/>
        <w:spacing w:before="120"/>
        <w:ind w:left="0"/>
        <w:rPr>
          <w:rFonts w:cs="Times New Roman"/>
        </w:rPr>
      </w:pPr>
      <w:r w:rsidRPr="00417A4E">
        <w:rPr>
          <w:b/>
          <w:bCs/>
        </w:rPr>
        <w:t>Element 3: Data supply in support of GFOI R&amp;D activities</w:t>
      </w:r>
      <w:r w:rsidRPr="00417A4E">
        <w:t xml:space="preserve">, including support of: the science studies assisting the development and evolution of the MGD for GFOI; interoperability studies; and validation activities – typically also involving higher resolution EO data, some of which is provided commercially and is generally beyond the scope of CEOS agency responsibility. </w:t>
      </w:r>
      <w:r w:rsidR="00331955" w:rsidRPr="00417A4E">
        <w:t>The Element 3 plan was endorsed</w:t>
      </w:r>
      <w:r w:rsidR="008D20CB" w:rsidRPr="00417A4E">
        <w:t xml:space="preserve"> in 2015</w:t>
      </w:r>
      <w:r w:rsidR="00331955" w:rsidRPr="00417A4E">
        <w:t xml:space="preserve"> at CEOS SIT-30.</w:t>
      </w:r>
    </w:p>
    <w:p w14:paraId="221144BE" w14:textId="77777777" w:rsidR="00F752DA" w:rsidRPr="00417A4E" w:rsidRDefault="00F752DA" w:rsidP="00F12D75">
      <w:pPr>
        <w:pStyle w:val="paragraph"/>
        <w:spacing w:before="120"/>
        <w:ind w:left="0"/>
        <w:rPr>
          <w:rFonts w:cs="Times New Roman"/>
          <w:color w:val="FF0000"/>
        </w:rPr>
      </w:pPr>
    </w:p>
    <w:p w14:paraId="0B86FB1A" w14:textId="77777777" w:rsidR="00930FFD" w:rsidRPr="00417A4E" w:rsidRDefault="00F752DA" w:rsidP="005659D1">
      <w:pPr>
        <w:pStyle w:val="Heading2"/>
        <w:numPr>
          <w:ilvl w:val="1"/>
          <w:numId w:val="5"/>
        </w:numPr>
        <w:tabs>
          <w:tab w:val="left" w:pos="142"/>
        </w:tabs>
        <w:spacing w:before="120"/>
        <w:ind w:left="0" w:firstLine="0"/>
        <w:rPr>
          <w:color w:val="1F497D"/>
          <w:sz w:val="28"/>
          <w:szCs w:val="28"/>
        </w:rPr>
      </w:pPr>
      <w:bookmarkStart w:id="17" w:name="_Toc329369895"/>
      <w:bookmarkStart w:id="18" w:name="_Toc207047696"/>
      <w:bookmarkStart w:id="19" w:name="_Toc257544211"/>
      <w:r w:rsidRPr="00417A4E">
        <w:rPr>
          <w:color w:val="1F497D"/>
          <w:sz w:val="28"/>
          <w:szCs w:val="28"/>
        </w:rPr>
        <w:t>Joint strategy for R&amp;D</w:t>
      </w:r>
      <w:bookmarkEnd w:id="17"/>
      <w:r w:rsidRPr="00417A4E">
        <w:rPr>
          <w:color w:val="1F497D"/>
          <w:sz w:val="28"/>
          <w:szCs w:val="28"/>
        </w:rPr>
        <w:t xml:space="preserve">  </w:t>
      </w:r>
    </w:p>
    <w:p w14:paraId="545BD243" w14:textId="77777777" w:rsidR="00BF101E" w:rsidRPr="00417A4E" w:rsidRDefault="00BF101E">
      <w:pPr>
        <w:pStyle w:val="paragraph"/>
        <w:tabs>
          <w:tab w:val="clear" w:pos="2420"/>
          <w:tab w:val="left" w:pos="0"/>
        </w:tabs>
        <w:ind w:left="0"/>
      </w:pPr>
      <w:r w:rsidRPr="00417A4E">
        <w:t xml:space="preserve">CEOS support to the </w:t>
      </w:r>
      <w:r w:rsidR="00F752DA" w:rsidRPr="00417A4E">
        <w:t xml:space="preserve">GFOI R&amp;D </w:t>
      </w:r>
      <w:r w:rsidR="00A43A39" w:rsidRPr="00417A4E">
        <w:t xml:space="preserve">Coordination </w:t>
      </w:r>
      <w:r w:rsidR="00F752DA" w:rsidRPr="00417A4E">
        <w:t xml:space="preserve">component </w:t>
      </w:r>
      <w:r w:rsidR="00A21E0A" w:rsidRPr="00417A4E">
        <w:t>is provided through the SDCG Element 3 plan, which</w:t>
      </w:r>
      <w:r w:rsidR="00F752DA" w:rsidRPr="00417A4E">
        <w:t xml:space="preserve"> simultaneously address</w:t>
      </w:r>
      <w:r w:rsidR="00A21E0A" w:rsidRPr="00417A4E">
        <w:t>es</w:t>
      </w:r>
      <w:r w:rsidR="00F752DA" w:rsidRPr="00417A4E">
        <w:t xml:space="preserve"> several priority R&amp;D topics identified by GFOI. </w:t>
      </w:r>
      <w:r w:rsidR="00A21E0A" w:rsidRPr="00417A4E">
        <w:t>While</w:t>
      </w:r>
      <w:r w:rsidR="00F752DA" w:rsidRPr="00417A4E">
        <w:t xml:space="preserve"> it is not possible to anticipa</w:t>
      </w:r>
      <w:r w:rsidR="00A21E0A" w:rsidRPr="00417A4E">
        <w:t xml:space="preserve">te all potential user requests, </w:t>
      </w:r>
      <w:r w:rsidR="00F752DA" w:rsidRPr="00417A4E">
        <w:t xml:space="preserve">the </w:t>
      </w:r>
      <w:r w:rsidR="00A21E0A" w:rsidRPr="00417A4E">
        <w:t xml:space="preserve">Element-3 </w:t>
      </w:r>
      <w:r w:rsidR="00F752DA" w:rsidRPr="00417A4E">
        <w:t xml:space="preserve">plan is based on sampled user input collected through a limited number of expert workshops, country consultations and previous GEO-FCT contacts. </w:t>
      </w:r>
    </w:p>
    <w:p w14:paraId="619E288F" w14:textId="77777777" w:rsidR="00F752DA" w:rsidRPr="00417A4E" w:rsidRDefault="00731F1C" w:rsidP="004411C1">
      <w:pPr>
        <w:pStyle w:val="Heading3"/>
        <w:ind w:left="0" w:firstLine="0"/>
      </w:pPr>
      <w:r w:rsidRPr="00417A4E">
        <w:t xml:space="preserve">1.2.1    </w:t>
      </w:r>
      <w:r w:rsidR="00F752DA" w:rsidRPr="00417A4E">
        <w:t xml:space="preserve">Contribution from CEOS space agencies </w:t>
      </w:r>
    </w:p>
    <w:p w14:paraId="0B86D616" w14:textId="77777777" w:rsidR="00F752DA" w:rsidRPr="00417A4E" w:rsidRDefault="00F752DA" w:rsidP="001679AB">
      <w:pPr>
        <w:pStyle w:val="paragraph"/>
        <w:tabs>
          <w:tab w:val="clear" w:pos="2420"/>
          <w:tab w:val="left" w:pos="0"/>
        </w:tabs>
        <w:spacing w:before="120"/>
        <w:ind w:left="0"/>
      </w:pPr>
      <w:r w:rsidRPr="00417A4E">
        <w:t xml:space="preserve">The Element 3 strategy outlines different means for CEOS space agencies to support the GFOI </w:t>
      </w:r>
      <w:r w:rsidR="003D228B" w:rsidRPr="00417A4E">
        <w:t>R&amp;D Coordination component</w:t>
      </w:r>
      <w:r w:rsidRPr="00417A4E">
        <w:t xml:space="preserve">: </w:t>
      </w:r>
    </w:p>
    <w:p w14:paraId="4ECFBF31" w14:textId="77777777" w:rsidR="00930FFD" w:rsidRPr="00417A4E" w:rsidRDefault="00F752DA" w:rsidP="005C3854">
      <w:pPr>
        <w:pStyle w:val="paragraph"/>
        <w:keepLines w:val="0"/>
        <w:widowControl w:val="0"/>
        <w:numPr>
          <w:ilvl w:val="0"/>
          <w:numId w:val="8"/>
        </w:numPr>
        <w:spacing w:before="120"/>
      </w:pPr>
      <w:r w:rsidRPr="00417A4E">
        <w:t xml:space="preserve">Provision of satellite data over GFOI R&amp;D study sites </w:t>
      </w:r>
    </w:p>
    <w:p w14:paraId="12E6934B" w14:textId="77777777" w:rsidR="00930FFD" w:rsidRPr="00417A4E" w:rsidRDefault="00F752DA" w:rsidP="005C3854">
      <w:pPr>
        <w:pStyle w:val="paragraph"/>
        <w:keepLines w:val="0"/>
        <w:widowControl w:val="0"/>
        <w:numPr>
          <w:ilvl w:val="1"/>
          <w:numId w:val="8"/>
        </w:numPr>
        <w:spacing w:before="120"/>
      </w:pPr>
      <w:r w:rsidRPr="00417A4E">
        <w:t>New data acquisitions</w:t>
      </w:r>
    </w:p>
    <w:p w14:paraId="32AD6B94" w14:textId="77777777" w:rsidR="008D20CB" w:rsidRPr="00417A4E" w:rsidRDefault="00F752DA" w:rsidP="008D20CB">
      <w:pPr>
        <w:pStyle w:val="paragraph"/>
        <w:keepLines w:val="0"/>
        <w:widowControl w:val="0"/>
        <w:numPr>
          <w:ilvl w:val="1"/>
          <w:numId w:val="8"/>
        </w:numPr>
        <w:spacing w:before="120"/>
      </w:pPr>
      <w:r w:rsidRPr="00417A4E">
        <w:t xml:space="preserve">Historical (archive) data </w:t>
      </w:r>
    </w:p>
    <w:p w14:paraId="4204E39C" w14:textId="77777777" w:rsidR="00930FFD" w:rsidRPr="00417A4E" w:rsidRDefault="00F752DA" w:rsidP="005C3854">
      <w:pPr>
        <w:pStyle w:val="paragraph"/>
        <w:keepLines w:val="0"/>
        <w:widowControl w:val="0"/>
        <w:numPr>
          <w:ilvl w:val="0"/>
          <w:numId w:val="8"/>
        </w:numPr>
        <w:spacing w:before="120"/>
      </w:pPr>
      <w:r w:rsidRPr="00417A4E">
        <w:t>Coordinated research announcements (RA) and solicitations</w:t>
      </w:r>
    </w:p>
    <w:p w14:paraId="509C9F27" w14:textId="77777777" w:rsidR="00930FFD" w:rsidRPr="00417A4E" w:rsidRDefault="00F752DA" w:rsidP="005C3854">
      <w:pPr>
        <w:pStyle w:val="paragraph"/>
        <w:keepLines w:val="0"/>
        <w:widowControl w:val="0"/>
        <w:numPr>
          <w:ilvl w:val="1"/>
          <w:numId w:val="8"/>
        </w:numPr>
        <w:spacing w:before="120"/>
      </w:pPr>
      <w:r w:rsidRPr="00417A4E">
        <w:t xml:space="preserve">RAs targeted at selected GFOI priority R&amp;D topics </w:t>
      </w:r>
    </w:p>
    <w:p w14:paraId="23927FF3" w14:textId="77777777" w:rsidR="00930FFD" w:rsidRPr="00417A4E" w:rsidRDefault="00F752DA" w:rsidP="005C3854">
      <w:pPr>
        <w:pStyle w:val="paragraph"/>
        <w:keepLines w:val="0"/>
        <w:widowControl w:val="0"/>
        <w:numPr>
          <w:ilvl w:val="1"/>
          <w:numId w:val="8"/>
        </w:numPr>
        <w:spacing w:before="120"/>
      </w:pPr>
      <w:r w:rsidRPr="00417A4E">
        <w:t xml:space="preserve">Coordinated open calls targeted at GFOI support </w:t>
      </w:r>
    </w:p>
    <w:p w14:paraId="46434C84" w14:textId="77777777" w:rsidR="00930FFD" w:rsidRPr="00417A4E" w:rsidRDefault="00F752DA" w:rsidP="005C3854">
      <w:pPr>
        <w:pStyle w:val="paragraph"/>
        <w:keepLines w:val="0"/>
        <w:widowControl w:val="0"/>
        <w:numPr>
          <w:ilvl w:val="1"/>
          <w:numId w:val="8"/>
        </w:numPr>
        <w:spacing w:before="120"/>
      </w:pPr>
      <w:r w:rsidRPr="00417A4E">
        <w:t>Funding opportunities</w:t>
      </w:r>
    </w:p>
    <w:p w14:paraId="1EDB497C" w14:textId="77777777" w:rsidR="00F752DA" w:rsidRPr="00417A4E" w:rsidRDefault="00F752DA" w:rsidP="001679AB">
      <w:pPr>
        <w:pStyle w:val="paragraph"/>
        <w:tabs>
          <w:tab w:val="clear" w:pos="2420"/>
          <w:tab w:val="left" w:pos="0"/>
        </w:tabs>
        <w:spacing w:before="120"/>
        <w:ind w:left="0"/>
      </w:pPr>
      <w:r w:rsidRPr="00417A4E">
        <w:t xml:space="preserve">Research announcements and opportunities can be posted on the GFOI R&amp;D website (http://www.gfoi.org/rd). </w:t>
      </w:r>
    </w:p>
    <w:p w14:paraId="5D9ED23E" w14:textId="77777777" w:rsidR="00F752DA" w:rsidRPr="00417A4E" w:rsidRDefault="00F752DA" w:rsidP="00731F1C">
      <w:pPr>
        <w:pStyle w:val="Heading3"/>
        <w:ind w:left="360"/>
      </w:pPr>
      <w:r w:rsidRPr="00417A4E">
        <w:t>1.2.2</w:t>
      </w:r>
      <w:r w:rsidR="00731F1C" w:rsidRPr="00417A4E">
        <w:t xml:space="preserve">    </w:t>
      </w:r>
      <w:r w:rsidRPr="00417A4E">
        <w:t xml:space="preserve">Contribution from GFOI Research and Development teams </w:t>
      </w:r>
    </w:p>
    <w:p w14:paraId="30F47735" w14:textId="77777777" w:rsidR="00F752DA" w:rsidRPr="00417A4E" w:rsidRDefault="00F752DA" w:rsidP="001679AB">
      <w:pPr>
        <w:pStyle w:val="paragraph"/>
        <w:tabs>
          <w:tab w:val="clear" w:pos="2420"/>
          <w:tab w:val="left" w:pos="0"/>
        </w:tabs>
        <w:spacing w:before="120"/>
        <w:ind w:left="0"/>
      </w:pPr>
      <w:r w:rsidRPr="00417A4E">
        <w:t xml:space="preserve">In return for the provision of satellite data over GFOI Study Sites, the </w:t>
      </w:r>
      <w:r w:rsidR="00BF5E65" w:rsidRPr="00417A4E">
        <w:t>GFOI R&amp;D</w:t>
      </w:r>
      <w:r w:rsidRPr="00417A4E">
        <w:t xml:space="preserve"> teams are responsible for: </w:t>
      </w:r>
    </w:p>
    <w:p w14:paraId="2D8DE833" w14:textId="77777777" w:rsidR="00930FFD" w:rsidRPr="00417A4E" w:rsidRDefault="00F752DA" w:rsidP="005C3854">
      <w:pPr>
        <w:pStyle w:val="paragraph"/>
        <w:numPr>
          <w:ilvl w:val="0"/>
          <w:numId w:val="20"/>
        </w:numPr>
        <w:tabs>
          <w:tab w:val="clear" w:pos="2420"/>
          <w:tab w:val="left" w:pos="0"/>
        </w:tabs>
        <w:spacing w:before="120"/>
      </w:pPr>
      <w:r w:rsidRPr="00417A4E">
        <w:t>Processing and sharing data</w:t>
      </w:r>
    </w:p>
    <w:p w14:paraId="3811ABFE" w14:textId="77777777" w:rsidR="00930FFD" w:rsidRPr="00417A4E" w:rsidRDefault="00F752DA" w:rsidP="005C3854">
      <w:pPr>
        <w:pStyle w:val="paragraph"/>
        <w:numPr>
          <w:ilvl w:val="0"/>
          <w:numId w:val="21"/>
        </w:numPr>
        <w:tabs>
          <w:tab w:val="clear" w:pos="2420"/>
          <w:tab w:val="left" w:pos="0"/>
        </w:tabs>
        <w:spacing w:before="120"/>
        <w:ind w:left="1418" w:hanging="284"/>
      </w:pPr>
      <w:r w:rsidRPr="00417A4E">
        <w:t xml:space="preserve">Processing satellite imagery and derived map products </w:t>
      </w:r>
    </w:p>
    <w:p w14:paraId="19000358" w14:textId="77777777" w:rsidR="00930FFD" w:rsidRDefault="00F752DA" w:rsidP="005C3854">
      <w:pPr>
        <w:pStyle w:val="paragraph"/>
        <w:numPr>
          <w:ilvl w:val="0"/>
          <w:numId w:val="21"/>
        </w:numPr>
        <w:tabs>
          <w:tab w:val="clear" w:pos="2420"/>
          <w:tab w:val="left" w:pos="0"/>
        </w:tabs>
        <w:spacing w:before="120"/>
        <w:ind w:left="1418" w:hanging="284"/>
      </w:pPr>
      <w:r w:rsidRPr="00417A4E">
        <w:t>Share ground data with space agencies</w:t>
      </w:r>
    </w:p>
    <w:p w14:paraId="64DC223A" w14:textId="77777777" w:rsidR="00A113D8" w:rsidRDefault="00A113D8" w:rsidP="004411C1">
      <w:pPr>
        <w:pStyle w:val="paragraph"/>
        <w:tabs>
          <w:tab w:val="clear" w:pos="2420"/>
          <w:tab w:val="left" w:pos="0"/>
        </w:tabs>
        <w:spacing w:before="120"/>
      </w:pPr>
    </w:p>
    <w:p w14:paraId="6C19FD2F" w14:textId="77777777" w:rsidR="00A113D8" w:rsidRPr="00417A4E" w:rsidRDefault="00A113D8" w:rsidP="004411C1">
      <w:pPr>
        <w:pStyle w:val="paragraph"/>
        <w:tabs>
          <w:tab w:val="clear" w:pos="2420"/>
          <w:tab w:val="left" w:pos="0"/>
        </w:tabs>
        <w:spacing w:before="120"/>
      </w:pPr>
    </w:p>
    <w:p w14:paraId="308D192B" w14:textId="77777777" w:rsidR="00930FFD" w:rsidRPr="00417A4E" w:rsidRDefault="00F752DA" w:rsidP="005C3854">
      <w:pPr>
        <w:pStyle w:val="paragraph"/>
        <w:numPr>
          <w:ilvl w:val="0"/>
          <w:numId w:val="20"/>
        </w:numPr>
        <w:tabs>
          <w:tab w:val="clear" w:pos="2420"/>
          <w:tab w:val="left" w:pos="0"/>
        </w:tabs>
        <w:spacing w:before="120"/>
      </w:pPr>
      <w:r w:rsidRPr="00417A4E">
        <w:t xml:space="preserve">Communicating results  </w:t>
      </w:r>
    </w:p>
    <w:p w14:paraId="300B4410" w14:textId="77777777" w:rsidR="00930FFD" w:rsidRPr="00417A4E" w:rsidRDefault="00F752DA" w:rsidP="005C3854">
      <w:pPr>
        <w:pStyle w:val="paragraph"/>
        <w:numPr>
          <w:ilvl w:val="0"/>
          <w:numId w:val="22"/>
        </w:numPr>
        <w:tabs>
          <w:tab w:val="clear" w:pos="2420"/>
          <w:tab w:val="left" w:pos="0"/>
        </w:tabs>
        <w:spacing w:before="120"/>
        <w:ind w:left="1418" w:hanging="284"/>
      </w:pPr>
      <w:r w:rsidRPr="00417A4E">
        <w:t>Present results at GFOI Annual Science Meeting (attendance encouraged wherever possible)</w:t>
      </w:r>
    </w:p>
    <w:p w14:paraId="3B3EF18E" w14:textId="77777777" w:rsidR="00930FFD" w:rsidRPr="00417A4E" w:rsidRDefault="00F752DA" w:rsidP="005C3854">
      <w:pPr>
        <w:pStyle w:val="paragraph"/>
        <w:numPr>
          <w:ilvl w:val="0"/>
          <w:numId w:val="22"/>
        </w:numPr>
        <w:tabs>
          <w:tab w:val="clear" w:pos="2420"/>
          <w:tab w:val="left" w:pos="0"/>
        </w:tabs>
        <w:spacing w:before="120"/>
        <w:ind w:left="1418" w:hanging="284"/>
      </w:pPr>
      <w:r w:rsidRPr="00417A4E">
        <w:t xml:space="preserve">Contribute to GFOI annual technical report </w:t>
      </w:r>
    </w:p>
    <w:p w14:paraId="78C5A2F5" w14:textId="77777777" w:rsidR="00930FFD" w:rsidRPr="00417A4E" w:rsidRDefault="00F752DA" w:rsidP="005C3854">
      <w:pPr>
        <w:pStyle w:val="paragraph"/>
        <w:numPr>
          <w:ilvl w:val="0"/>
          <w:numId w:val="22"/>
        </w:numPr>
        <w:tabs>
          <w:tab w:val="clear" w:pos="2420"/>
          <w:tab w:val="left" w:pos="0"/>
        </w:tabs>
        <w:spacing w:before="120"/>
        <w:ind w:left="1418" w:hanging="284"/>
      </w:pPr>
      <w:r w:rsidRPr="00417A4E">
        <w:t>Share any publications arising from R&amp;D</w:t>
      </w:r>
    </w:p>
    <w:p w14:paraId="5109910E" w14:textId="77777777" w:rsidR="00F752DA" w:rsidRPr="00417A4E" w:rsidRDefault="00F752DA">
      <w:pPr>
        <w:pStyle w:val="paragraph"/>
        <w:tabs>
          <w:tab w:val="clear" w:pos="2420"/>
          <w:tab w:val="left" w:pos="0"/>
        </w:tabs>
        <w:ind w:left="0"/>
        <w:rPr>
          <w:rFonts w:cs="Times New Roman"/>
        </w:rPr>
      </w:pPr>
    </w:p>
    <w:p w14:paraId="770EB042" w14:textId="77777777" w:rsidR="00930FFD" w:rsidRPr="00417A4E" w:rsidRDefault="00F752DA" w:rsidP="005C3854">
      <w:pPr>
        <w:pStyle w:val="Heading2"/>
        <w:numPr>
          <w:ilvl w:val="1"/>
          <w:numId w:val="15"/>
        </w:numPr>
        <w:tabs>
          <w:tab w:val="left" w:pos="142"/>
        </w:tabs>
        <w:spacing w:before="120"/>
        <w:ind w:left="0" w:firstLine="0"/>
        <w:rPr>
          <w:color w:val="1F497D"/>
          <w:sz w:val="28"/>
          <w:szCs w:val="28"/>
        </w:rPr>
      </w:pPr>
      <w:bookmarkStart w:id="20" w:name="_Toc329369896"/>
      <w:r w:rsidRPr="00417A4E">
        <w:rPr>
          <w:color w:val="1F497D"/>
          <w:sz w:val="28"/>
          <w:szCs w:val="28"/>
        </w:rPr>
        <w:t>Document scope</w:t>
      </w:r>
      <w:bookmarkEnd w:id="18"/>
      <w:bookmarkEnd w:id="19"/>
      <w:bookmarkEnd w:id="20"/>
    </w:p>
    <w:p w14:paraId="098CBC95" w14:textId="77777777" w:rsidR="00F752DA" w:rsidRPr="00417A4E" w:rsidRDefault="00F752DA" w:rsidP="00F12D75">
      <w:pPr>
        <w:pStyle w:val="paragraph"/>
        <w:keepLines w:val="0"/>
        <w:widowControl w:val="0"/>
        <w:spacing w:before="120"/>
        <w:ind w:left="0"/>
      </w:pPr>
      <w:r w:rsidRPr="00417A4E">
        <w:t xml:space="preserve">This document focuses on Element 3, satellite data acquisitions and provisions in support of the GFOI </w:t>
      </w:r>
      <w:r w:rsidR="003D228B" w:rsidRPr="00417A4E">
        <w:t>R&amp;D Coordination component</w:t>
      </w:r>
      <w:r w:rsidRPr="00417A4E">
        <w:t>.</w:t>
      </w:r>
    </w:p>
    <w:p w14:paraId="772B431E" w14:textId="77777777" w:rsidR="008D08DA" w:rsidRPr="00417A4E" w:rsidRDefault="00F752DA" w:rsidP="00F12D75">
      <w:pPr>
        <w:pStyle w:val="paragraph"/>
        <w:keepLines w:val="0"/>
        <w:widowControl w:val="0"/>
        <w:spacing w:before="120"/>
        <w:ind w:left="0"/>
      </w:pPr>
      <w:r w:rsidRPr="00417A4E">
        <w:t>The prime objective of the Element 3 strategy is to provide adequate satellite data required to progress GFOI priority R&amp;D topics to pre-op</w:t>
      </w:r>
      <w:r w:rsidR="00BF5E65" w:rsidRPr="00417A4E">
        <w:t>erational or operational status for subsequent inclusion in the GFOI Methods and Guidance Document</w:t>
      </w:r>
      <w:r w:rsidR="008D20CB" w:rsidRPr="00417A4E">
        <w:t xml:space="preserve"> (MGD)</w:t>
      </w:r>
      <w:r w:rsidR="00BF5E65" w:rsidRPr="00417A4E">
        <w:t>.</w:t>
      </w:r>
    </w:p>
    <w:p w14:paraId="51BACF6E" w14:textId="77777777" w:rsidR="00F752DA" w:rsidRPr="00417A4E" w:rsidRDefault="00F752DA" w:rsidP="00F12D75">
      <w:pPr>
        <w:pStyle w:val="paragraph"/>
        <w:keepLines w:val="0"/>
        <w:widowControl w:val="0"/>
        <w:spacing w:before="120"/>
        <w:ind w:left="0"/>
      </w:pPr>
      <w:r w:rsidRPr="00417A4E">
        <w:t xml:space="preserve">Following this introductory chapter, this report contains: </w:t>
      </w:r>
    </w:p>
    <w:p w14:paraId="06B4A0C8" w14:textId="77777777" w:rsidR="00930FFD" w:rsidRPr="00417A4E" w:rsidRDefault="00F752DA" w:rsidP="005C3854">
      <w:pPr>
        <w:pStyle w:val="paragraph"/>
        <w:keepLines w:val="0"/>
        <w:widowControl w:val="0"/>
        <w:numPr>
          <w:ilvl w:val="0"/>
          <w:numId w:val="9"/>
        </w:numPr>
        <w:spacing w:before="120"/>
      </w:pPr>
      <w:r w:rsidRPr="00417A4E">
        <w:t xml:space="preserve">Chapter 2: </w:t>
      </w:r>
      <w:r w:rsidRPr="00417A4E">
        <w:rPr>
          <w:i/>
          <w:iCs/>
        </w:rPr>
        <w:t xml:space="preserve">The GFOI R&amp;D </w:t>
      </w:r>
      <w:r w:rsidR="00335CFE" w:rsidRPr="00417A4E">
        <w:rPr>
          <w:i/>
          <w:iCs/>
        </w:rPr>
        <w:t xml:space="preserve">Coordination </w:t>
      </w:r>
      <w:r w:rsidRPr="00417A4E">
        <w:rPr>
          <w:i/>
          <w:iCs/>
        </w:rPr>
        <w:t>component</w:t>
      </w:r>
      <w:r w:rsidRPr="00417A4E">
        <w:t xml:space="preserve"> – outlines the GFOI R&amp;D strategy, supported forest map products, and review of R&amp;D priorities  </w:t>
      </w:r>
    </w:p>
    <w:p w14:paraId="5A88C8C2" w14:textId="77777777" w:rsidR="00930FFD" w:rsidRPr="00417A4E" w:rsidRDefault="00F752DA" w:rsidP="005C3854">
      <w:pPr>
        <w:pStyle w:val="paragraph"/>
        <w:keepLines w:val="0"/>
        <w:widowControl w:val="0"/>
        <w:numPr>
          <w:ilvl w:val="0"/>
          <w:numId w:val="9"/>
        </w:numPr>
        <w:spacing w:before="120"/>
      </w:pPr>
      <w:r w:rsidRPr="00417A4E">
        <w:t xml:space="preserve">Chapter 3: </w:t>
      </w:r>
      <w:r w:rsidRPr="00417A4E">
        <w:rPr>
          <w:i/>
          <w:iCs/>
        </w:rPr>
        <w:t>Collection of user requirements</w:t>
      </w:r>
      <w:r w:rsidRPr="00417A4E">
        <w:t xml:space="preserve"> – summarises user requests arising from technical expert workshops, country consultations and former GEO-FCT National Demonstrator team leads, and lists the GFOI Study Sites.  </w:t>
      </w:r>
    </w:p>
    <w:p w14:paraId="4C8AABD8" w14:textId="77777777" w:rsidR="00930FFD" w:rsidRPr="00417A4E" w:rsidRDefault="00F752DA" w:rsidP="005C3854">
      <w:pPr>
        <w:pStyle w:val="paragraph"/>
        <w:keepLines w:val="0"/>
        <w:widowControl w:val="0"/>
        <w:numPr>
          <w:ilvl w:val="0"/>
          <w:numId w:val="9"/>
        </w:numPr>
        <w:spacing w:before="120"/>
      </w:pPr>
      <w:r w:rsidRPr="00417A4E">
        <w:t xml:space="preserve">Chapter 4: </w:t>
      </w:r>
      <w:r w:rsidRPr="00417A4E">
        <w:rPr>
          <w:i/>
          <w:iCs/>
        </w:rPr>
        <w:t>Coordinated acquisition strategy in support of GFOI R&amp;D</w:t>
      </w:r>
      <w:r w:rsidRPr="00417A4E">
        <w:t xml:space="preserve"> – outlines coordinated acquisition requests for each data stream including archive data. </w:t>
      </w:r>
    </w:p>
    <w:p w14:paraId="7EEF507C" w14:textId="77777777" w:rsidR="00930FFD" w:rsidRPr="00417A4E" w:rsidRDefault="00F752DA" w:rsidP="005C3854">
      <w:pPr>
        <w:pStyle w:val="paragraph"/>
        <w:keepLines w:val="0"/>
        <w:widowControl w:val="0"/>
        <w:numPr>
          <w:ilvl w:val="0"/>
          <w:numId w:val="9"/>
        </w:numPr>
        <w:spacing w:before="120"/>
      </w:pPr>
      <w:r w:rsidRPr="00417A4E">
        <w:t xml:space="preserve">Chapter 5: </w:t>
      </w:r>
      <w:r w:rsidRPr="00417A4E">
        <w:rPr>
          <w:i/>
          <w:iCs/>
        </w:rPr>
        <w:t>Governance</w:t>
      </w:r>
      <w:r w:rsidRPr="00417A4E">
        <w:t xml:space="preserve">: summarises coordinating role of CEOS, SDCG and GFOI, recommendations for advancing the Element-3 Plan, and research announcements.  </w:t>
      </w:r>
    </w:p>
    <w:p w14:paraId="3DEFAF24" w14:textId="77777777" w:rsidR="00995AE8" w:rsidRPr="00417A4E" w:rsidRDefault="00F752DA" w:rsidP="005C3854">
      <w:pPr>
        <w:pStyle w:val="paragraph"/>
        <w:keepLines w:val="0"/>
        <w:widowControl w:val="0"/>
        <w:numPr>
          <w:ilvl w:val="0"/>
          <w:numId w:val="9"/>
        </w:numPr>
        <w:spacing w:before="120"/>
        <w:rPr>
          <w:rFonts w:cs="Times New Roman"/>
          <w:i/>
          <w:iCs/>
        </w:rPr>
      </w:pPr>
      <w:r w:rsidRPr="00417A4E">
        <w:t xml:space="preserve">Annexes: </w:t>
      </w:r>
    </w:p>
    <w:p w14:paraId="2F1EC8ED" w14:textId="77777777" w:rsidR="0072338A" w:rsidRPr="00417A4E" w:rsidRDefault="00F752DA" w:rsidP="0072338A">
      <w:pPr>
        <w:pStyle w:val="paragraph"/>
        <w:keepLines w:val="0"/>
        <w:widowControl w:val="0"/>
        <w:spacing w:before="120"/>
        <w:ind w:left="720"/>
        <w:rPr>
          <w:rFonts w:cs="Times New Roman"/>
          <w:i/>
          <w:iCs/>
        </w:rPr>
      </w:pPr>
      <w:r w:rsidRPr="00417A4E">
        <w:t>A</w:t>
      </w:r>
      <w:r w:rsidR="00995AE8" w:rsidRPr="00417A4E">
        <w:t>:</w:t>
      </w:r>
      <w:r w:rsidRPr="00417A4E">
        <w:t xml:space="preserve"> </w:t>
      </w:r>
      <w:r w:rsidRPr="00417A4E">
        <w:rPr>
          <w:i/>
          <w:iCs/>
        </w:rPr>
        <w:t>Contributing agencies and missions</w:t>
      </w:r>
      <w:r w:rsidRPr="00417A4E">
        <w:t xml:space="preserve"> </w:t>
      </w:r>
    </w:p>
    <w:p w14:paraId="4B0F0590" w14:textId="77777777" w:rsidR="00F752DA" w:rsidRPr="00417A4E" w:rsidRDefault="00F752DA" w:rsidP="00F753B0">
      <w:pPr>
        <w:pStyle w:val="paragraph"/>
        <w:keepLines w:val="0"/>
        <w:widowControl w:val="0"/>
        <w:spacing w:before="120"/>
        <w:ind w:left="720"/>
        <w:rPr>
          <w:i/>
          <w:iCs/>
        </w:rPr>
      </w:pPr>
      <w:r w:rsidRPr="00417A4E">
        <w:rPr>
          <w:i/>
          <w:iCs/>
        </w:rPr>
        <w:t>B</w:t>
      </w:r>
      <w:r w:rsidR="00995AE8" w:rsidRPr="00417A4E">
        <w:rPr>
          <w:i/>
          <w:iCs/>
        </w:rPr>
        <w:t>:</w:t>
      </w:r>
      <w:r w:rsidRPr="00417A4E">
        <w:rPr>
          <w:i/>
          <w:iCs/>
        </w:rPr>
        <w:t xml:space="preserve"> GFOI research partners and R&amp;D topics </w:t>
      </w:r>
    </w:p>
    <w:p w14:paraId="1A553A82" w14:textId="77777777" w:rsidR="00482889" w:rsidRPr="00417A4E" w:rsidRDefault="00482889" w:rsidP="00F753B0">
      <w:pPr>
        <w:pStyle w:val="paragraph"/>
        <w:keepLines w:val="0"/>
        <w:widowControl w:val="0"/>
        <w:spacing w:before="120"/>
        <w:ind w:left="720"/>
        <w:rPr>
          <w:i/>
          <w:iCs/>
        </w:rPr>
      </w:pPr>
    </w:p>
    <w:p w14:paraId="52B254DB" w14:textId="77777777" w:rsidR="008D08DA" w:rsidRPr="00417A4E" w:rsidRDefault="008D08DA" w:rsidP="005C3854">
      <w:pPr>
        <w:pStyle w:val="Heading2"/>
        <w:numPr>
          <w:ilvl w:val="1"/>
          <w:numId w:val="15"/>
        </w:numPr>
        <w:tabs>
          <w:tab w:val="left" w:pos="142"/>
        </w:tabs>
        <w:spacing w:before="120"/>
        <w:ind w:left="0" w:firstLine="0"/>
        <w:rPr>
          <w:color w:val="1F497D"/>
          <w:sz w:val="28"/>
          <w:szCs w:val="28"/>
        </w:rPr>
      </w:pPr>
      <w:bookmarkStart w:id="21" w:name="_Toc257544213"/>
      <w:bookmarkStart w:id="22" w:name="_Toc285881784"/>
      <w:r w:rsidRPr="00417A4E">
        <w:rPr>
          <w:color w:val="1F497D"/>
          <w:sz w:val="28"/>
          <w:szCs w:val="28"/>
        </w:rPr>
        <w:t xml:space="preserve">   </w:t>
      </w:r>
      <w:bookmarkStart w:id="23" w:name="_Toc329369897"/>
      <w:r w:rsidRPr="00417A4E">
        <w:rPr>
          <w:color w:val="1F497D"/>
          <w:sz w:val="28"/>
          <w:szCs w:val="28"/>
        </w:rPr>
        <w:t>Acknowledgements</w:t>
      </w:r>
      <w:bookmarkEnd w:id="21"/>
      <w:bookmarkEnd w:id="22"/>
      <w:bookmarkEnd w:id="23"/>
    </w:p>
    <w:p w14:paraId="1E6E4847" w14:textId="77777777" w:rsidR="008D08DA" w:rsidRPr="00417A4E" w:rsidRDefault="008D08DA" w:rsidP="008D08DA">
      <w:pPr>
        <w:pStyle w:val="paragraph"/>
        <w:keepLines w:val="0"/>
        <w:spacing w:before="120"/>
        <w:ind w:left="0"/>
      </w:pPr>
      <w:r w:rsidRPr="00417A4E">
        <w:t xml:space="preserve">SDCG acknowledges the authorship of A. Rosenqvist and A. Mitchell, and the review contributions of Y. Crevier, G. Dyke, E. Fosnight, N. Fujimoto, S. Hosford, A.R. Pisani,  F.M. Seifert, H. Staudenrausch, </w:t>
      </w:r>
      <w:r w:rsidR="00BF5E65" w:rsidRPr="00417A4E">
        <w:t xml:space="preserve">M. Boch, </w:t>
      </w:r>
      <w:r w:rsidRPr="00417A4E">
        <w:t>S. Ward, and P.E. Skrøvseth.</w:t>
      </w:r>
    </w:p>
    <w:p w14:paraId="07D782CB" w14:textId="77777777" w:rsidR="008D08DA" w:rsidRPr="00417A4E" w:rsidRDefault="008D08DA" w:rsidP="00F753B0">
      <w:pPr>
        <w:pStyle w:val="paragraph"/>
        <w:keepLines w:val="0"/>
        <w:widowControl w:val="0"/>
        <w:spacing w:before="120"/>
        <w:ind w:left="720"/>
        <w:rPr>
          <w:i/>
          <w:iCs/>
        </w:rPr>
      </w:pPr>
    </w:p>
    <w:p w14:paraId="71C165A8" w14:textId="77777777" w:rsidR="00FD3933" w:rsidRPr="00417A4E" w:rsidRDefault="00FD3933" w:rsidP="00F753B0">
      <w:pPr>
        <w:pStyle w:val="paragraph"/>
        <w:keepLines w:val="0"/>
        <w:widowControl w:val="0"/>
        <w:spacing w:before="120"/>
        <w:ind w:left="720"/>
        <w:rPr>
          <w:i/>
          <w:iCs/>
        </w:rPr>
      </w:pPr>
    </w:p>
    <w:p w14:paraId="2365DBEA" w14:textId="77777777" w:rsidR="00FD3933" w:rsidRPr="00417A4E" w:rsidRDefault="00FD3933" w:rsidP="00F753B0">
      <w:pPr>
        <w:pStyle w:val="paragraph"/>
        <w:keepLines w:val="0"/>
        <w:widowControl w:val="0"/>
        <w:spacing w:before="120"/>
        <w:ind w:left="720"/>
        <w:rPr>
          <w:i/>
          <w:iCs/>
        </w:rPr>
      </w:pPr>
    </w:p>
    <w:p w14:paraId="15B2597B" w14:textId="77777777" w:rsidR="00FD3933" w:rsidRPr="00417A4E" w:rsidRDefault="00FD3933" w:rsidP="00F753B0">
      <w:pPr>
        <w:pStyle w:val="paragraph"/>
        <w:keepLines w:val="0"/>
        <w:widowControl w:val="0"/>
        <w:spacing w:before="120"/>
        <w:ind w:left="720"/>
        <w:rPr>
          <w:i/>
          <w:iCs/>
        </w:rPr>
      </w:pPr>
    </w:p>
    <w:p w14:paraId="761F835F" w14:textId="77777777" w:rsidR="00FD3933" w:rsidRDefault="00FD3933" w:rsidP="00F753B0">
      <w:pPr>
        <w:pStyle w:val="paragraph"/>
        <w:keepLines w:val="0"/>
        <w:widowControl w:val="0"/>
        <w:spacing w:before="120"/>
        <w:ind w:left="720"/>
        <w:rPr>
          <w:i/>
          <w:iCs/>
        </w:rPr>
      </w:pPr>
    </w:p>
    <w:p w14:paraId="3C12E66A" w14:textId="77777777" w:rsidR="00A113D8" w:rsidRDefault="00A113D8" w:rsidP="00F753B0">
      <w:pPr>
        <w:pStyle w:val="paragraph"/>
        <w:keepLines w:val="0"/>
        <w:widowControl w:val="0"/>
        <w:spacing w:before="120"/>
        <w:ind w:left="720"/>
        <w:rPr>
          <w:i/>
          <w:iCs/>
        </w:rPr>
      </w:pPr>
    </w:p>
    <w:p w14:paraId="3C1E518A" w14:textId="77777777" w:rsidR="00A113D8" w:rsidRDefault="00A113D8" w:rsidP="00F753B0">
      <w:pPr>
        <w:pStyle w:val="paragraph"/>
        <w:keepLines w:val="0"/>
        <w:widowControl w:val="0"/>
        <w:spacing w:before="120"/>
        <w:ind w:left="720"/>
        <w:rPr>
          <w:i/>
          <w:iCs/>
        </w:rPr>
      </w:pPr>
    </w:p>
    <w:p w14:paraId="722AFD96" w14:textId="77777777" w:rsidR="00A113D8" w:rsidRPr="00417A4E" w:rsidRDefault="00A113D8" w:rsidP="00F753B0">
      <w:pPr>
        <w:pStyle w:val="paragraph"/>
        <w:keepLines w:val="0"/>
        <w:widowControl w:val="0"/>
        <w:spacing w:before="120"/>
        <w:ind w:left="720"/>
        <w:rPr>
          <w:i/>
          <w:iCs/>
        </w:rPr>
      </w:pPr>
    </w:p>
    <w:p w14:paraId="3145A135" w14:textId="77777777" w:rsidR="00930FFD" w:rsidRPr="00417A4E" w:rsidRDefault="001871EB" w:rsidP="005C3854">
      <w:pPr>
        <w:pStyle w:val="Heading1"/>
        <w:numPr>
          <w:ilvl w:val="0"/>
          <w:numId w:val="15"/>
        </w:numPr>
        <w:spacing w:before="0" w:after="120" w:line="260" w:lineRule="atLeast"/>
        <w:ind w:hanging="1481"/>
        <w:rPr>
          <w:rFonts w:ascii="Arial" w:hAnsi="Arial" w:cs="Arial"/>
          <w:sz w:val="36"/>
          <w:szCs w:val="36"/>
        </w:rPr>
      </w:pPr>
      <w:bookmarkStart w:id="24" w:name="_Toc329369898"/>
      <w:r w:rsidRPr="00417A4E">
        <w:rPr>
          <w:rFonts w:ascii="Arial" w:hAnsi="Arial" w:cs="Arial"/>
          <w:sz w:val="36"/>
          <w:szCs w:val="36"/>
        </w:rPr>
        <w:t xml:space="preserve">Coordination of </w:t>
      </w:r>
      <w:r w:rsidR="00F752DA" w:rsidRPr="00417A4E">
        <w:rPr>
          <w:rFonts w:ascii="Arial" w:hAnsi="Arial" w:cs="Arial"/>
          <w:sz w:val="36"/>
          <w:szCs w:val="36"/>
        </w:rPr>
        <w:t xml:space="preserve">GFOI R&amp;D </w:t>
      </w:r>
      <w:r w:rsidRPr="00417A4E">
        <w:rPr>
          <w:rFonts w:ascii="Arial" w:hAnsi="Arial" w:cs="Arial"/>
          <w:sz w:val="36"/>
          <w:szCs w:val="36"/>
        </w:rPr>
        <w:t>activities</w:t>
      </w:r>
      <w:bookmarkEnd w:id="24"/>
    </w:p>
    <w:p w14:paraId="57464BFD" w14:textId="77777777" w:rsidR="00F752DA" w:rsidRPr="00417A4E" w:rsidRDefault="00F752DA" w:rsidP="00F12D75">
      <w:pPr>
        <w:rPr>
          <w:rFonts w:cs="Times New Roman"/>
        </w:rPr>
      </w:pPr>
    </w:p>
    <w:p w14:paraId="3EDE0BAB" w14:textId="77777777" w:rsidR="00326CF5" w:rsidRPr="00417A4E" w:rsidRDefault="00326CF5" w:rsidP="00326CF5">
      <w:pPr>
        <w:pStyle w:val="Heading2"/>
        <w:keepNext w:val="0"/>
        <w:widowControl w:val="0"/>
        <w:numPr>
          <w:ilvl w:val="1"/>
          <w:numId w:val="16"/>
        </w:numPr>
        <w:spacing w:before="0"/>
        <w:ind w:left="709" w:hanging="709"/>
        <w:rPr>
          <w:color w:val="1F497D"/>
          <w:sz w:val="28"/>
          <w:szCs w:val="28"/>
        </w:rPr>
      </w:pPr>
      <w:bookmarkStart w:id="25" w:name="_Toc329369899"/>
      <w:r w:rsidRPr="00417A4E">
        <w:rPr>
          <w:color w:val="1F497D"/>
          <w:sz w:val="28"/>
          <w:szCs w:val="28"/>
        </w:rPr>
        <w:t xml:space="preserve">GFOI R&amp;D </w:t>
      </w:r>
      <w:r w:rsidR="00F76CAA" w:rsidRPr="00417A4E">
        <w:rPr>
          <w:color w:val="1F497D"/>
          <w:sz w:val="28"/>
          <w:szCs w:val="28"/>
        </w:rPr>
        <w:t>C</w:t>
      </w:r>
      <w:r w:rsidRPr="00417A4E">
        <w:rPr>
          <w:color w:val="1F497D"/>
          <w:sz w:val="28"/>
          <w:szCs w:val="28"/>
        </w:rPr>
        <w:t>oordination</w:t>
      </w:r>
      <w:r w:rsidR="00F76CAA" w:rsidRPr="00417A4E">
        <w:rPr>
          <w:color w:val="1F497D"/>
          <w:sz w:val="28"/>
          <w:szCs w:val="28"/>
        </w:rPr>
        <w:t xml:space="preserve"> </w:t>
      </w:r>
      <w:r w:rsidR="000F307D" w:rsidRPr="00417A4E">
        <w:rPr>
          <w:color w:val="1F497D"/>
          <w:sz w:val="28"/>
          <w:szCs w:val="28"/>
        </w:rPr>
        <w:t xml:space="preserve">(RDC) </w:t>
      </w:r>
      <w:r w:rsidR="00F76CAA" w:rsidRPr="00417A4E">
        <w:rPr>
          <w:color w:val="1F497D"/>
          <w:sz w:val="28"/>
          <w:szCs w:val="28"/>
        </w:rPr>
        <w:t>component</w:t>
      </w:r>
      <w:bookmarkEnd w:id="25"/>
    </w:p>
    <w:p w14:paraId="67726208" w14:textId="77777777" w:rsidR="002B0F97" w:rsidRPr="00417A4E" w:rsidRDefault="008D20CB" w:rsidP="00373117">
      <w:pPr>
        <w:spacing w:line="260" w:lineRule="atLeast"/>
      </w:pPr>
      <w:r w:rsidRPr="00417A4E">
        <w:t xml:space="preserve">GFOI research activities are coordinated by the </w:t>
      </w:r>
      <w:r w:rsidRPr="00417A4E">
        <w:rPr>
          <w:b/>
        </w:rPr>
        <w:t xml:space="preserve">GFOI R&amp;D Coordination </w:t>
      </w:r>
      <w:r w:rsidR="000F307D" w:rsidRPr="00417A4E">
        <w:rPr>
          <w:b/>
        </w:rPr>
        <w:t xml:space="preserve">(RDC) </w:t>
      </w:r>
      <w:r w:rsidRPr="00417A4E">
        <w:rPr>
          <w:b/>
        </w:rPr>
        <w:t>component</w:t>
      </w:r>
      <w:r w:rsidRPr="00417A4E">
        <w:t xml:space="preserve">. </w:t>
      </w:r>
      <w:r w:rsidR="002B0F97" w:rsidRPr="00417A4E">
        <w:t xml:space="preserve">With funding support from ESA, </w:t>
      </w:r>
      <w:r w:rsidR="00373117" w:rsidRPr="00417A4E">
        <w:t xml:space="preserve">the GOFC-GOLD Land Cover Office </w:t>
      </w:r>
      <w:r w:rsidR="00FD3933" w:rsidRPr="00417A4E">
        <w:t>at Wageningen University in T</w:t>
      </w:r>
      <w:r w:rsidR="000F68DA" w:rsidRPr="00417A4E">
        <w:t>he Netherlands is since January 2016</w:t>
      </w:r>
      <w:r w:rsidR="00373117" w:rsidRPr="00417A4E">
        <w:t xml:space="preserve"> </w:t>
      </w:r>
      <w:r w:rsidR="002B0F97" w:rsidRPr="00417A4E">
        <w:t>leading</w:t>
      </w:r>
      <w:r w:rsidR="00373117" w:rsidRPr="00417A4E">
        <w:t xml:space="preserve"> the </w:t>
      </w:r>
      <w:r w:rsidR="000F307D" w:rsidRPr="00417A4E">
        <w:t>RDC</w:t>
      </w:r>
      <w:r w:rsidR="00373117" w:rsidRPr="00417A4E">
        <w:t xml:space="preserve"> component</w:t>
      </w:r>
      <w:r w:rsidR="002B0F97" w:rsidRPr="00417A4E">
        <w:t xml:space="preserve">. R&amp;D coordination was </w:t>
      </w:r>
      <w:r w:rsidR="000F68DA" w:rsidRPr="00417A4E">
        <w:t xml:space="preserve">previously led by Norway (2012) and the GFOI Office (2013-2014). </w:t>
      </w:r>
    </w:p>
    <w:p w14:paraId="2A27AE9D" w14:textId="77777777" w:rsidR="001871EB" w:rsidRPr="00417A4E" w:rsidRDefault="00FD3933" w:rsidP="00FD3933">
      <w:pPr>
        <w:spacing w:line="260" w:lineRule="atLeast"/>
      </w:pPr>
      <w:r w:rsidRPr="00417A4E">
        <w:t xml:space="preserve">In the GFOI organisational structure (Fig. 2.1), the </w:t>
      </w:r>
      <w:r w:rsidR="000F307D" w:rsidRPr="00417A4E">
        <w:t>RDC</w:t>
      </w:r>
      <w:r w:rsidRPr="00417A4E">
        <w:t xml:space="preserve"> component has the following main functions:</w:t>
      </w:r>
    </w:p>
    <w:p w14:paraId="4F62917B" w14:textId="77777777" w:rsidR="005242AB" w:rsidRPr="00417A4E" w:rsidRDefault="005242AB" w:rsidP="001871EB">
      <w:pPr>
        <w:pStyle w:val="paragraph"/>
        <w:widowControl w:val="0"/>
        <w:numPr>
          <w:ilvl w:val="0"/>
          <w:numId w:val="85"/>
        </w:numPr>
        <w:spacing w:before="0"/>
      </w:pPr>
      <w:r w:rsidRPr="00417A4E">
        <w:t xml:space="preserve">Development and implementation of </w:t>
      </w:r>
      <w:r w:rsidR="008D20CB" w:rsidRPr="00417A4E">
        <w:t>a</w:t>
      </w:r>
      <w:r w:rsidRPr="00417A4E">
        <w:t xml:space="preserve"> R&amp;D Plan for GFOI;</w:t>
      </w:r>
    </w:p>
    <w:p w14:paraId="1373EA5D" w14:textId="77777777" w:rsidR="00387B6B" w:rsidRPr="00417A4E" w:rsidRDefault="005242AB" w:rsidP="00387B6B">
      <w:pPr>
        <w:pStyle w:val="paragraph"/>
        <w:widowControl w:val="0"/>
        <w:numPr>
          <w:ilvl w:val="0"/>
          <w:numId w:val="85"/>
        </w:numPr>
        <w:spacing w:before="0"/>
      </w:pPr>
      <w:r w:rsidRPr="00417A4E">
        <w:t>Review user needs for R&amp;D and requirements for space data</w:t>
      </w:r>
      <w:r w:rsidR="008D20CB" w:rsidRPr="00417A4E">
        <w:t xml:space="preserve"> (Review of GFOI Priority R&amp;D Topics)</w:t>
      </w:r>
      <w:r w:rsidR="00F30095" w:rsidRPr="00417A4E">
        <w:t>;</w:t>
      </w:r>
    </w:p>
    <w:p w14:paraId="60F29A9F" w14:textId="77777777" w:rsidR="00387B6B" w:rsidRPr="00417A4E" w:rsidRDefault="00387B6B" w:rsidP="001871EB">
      <w:pPr>
        <w:pStyle w:val="paragraph"/>
        <w:widowControl w:val="0"/>
        <w:numPr>
          <w:ilvl w:val="0"/>
          <w:numId w:val="85"/>
        </w:numPr>
        <w:spacing w:before="0"/>
      </w:pPr>
      <w:r w:rsidRPr="00417A4E">
        <w:t xml:space="preserve">Catalysing Priority R&amp;D Topics through: </w:t>
      </w:r>
    </w:p>
    <w:p w14:paraId="56229F60" w14:textId="77777777" w:rsidR="005758BD" w:rsidRPr="00417A4E" w:rsidRDefault="005758BD" w:rsidP="005758BD">
      <w:pPr>
        <w:pStyle w:val="paragraph"/>
        <w:widowControl w:val="0"/>
        <w:numPr>
          <w:ilvl w:val="1"/>
          <w:numId w:val="85"/>
        </w:numPr>
        <w:spacing w:before="0"/>
      </w:pPr>
      <w:r w:rsidRPr="00417A4E">
        <w:t>Organisation of R&amp;D Expert workshops and science meetings;</w:t>
      </w:r>
    </w:p>
    <w:p w14:paraId="09490902" w14:textId="77777777" w:rsidR="00387B6B" w:rsidRPr="00417A4E" w:rsidRDefault="001130B6" w:rsidP="00387B6B">
      <w:pPr>
        <w:pStyle w:val="paragraph"/>
        <w:widowControl w:val="0"/>
        <w:numPr>
          <w:ilvl w:val="1"/>
          <w:numId w:val="85"/>
        </w:numPr>
        <w:spacing w:before="0"/>
      </w:pPr>
      <w:r w:rsidRPr="00417A4E">
        <w:t>Management of research groups participating in the GFOI R&amp;D programme</w:t>
      </w:r>
      <w:r w:rsidR="00387B6B" w:rsidRPr="00417A4E">
        <w:t xml:space="preserve">; </w:t>
      </w:r>
    </w:p>
    <w:p w14:paraId="51EB511D" w14:textId="77777777" w:rsidR="00387B6B" w:rsidRPr="00417A4E" w:rsidRDefault="00387B6B" w:rsidP="00387B6B">
      <w:pPr>
        <w:pStyle w:val="paragraph"/>
        <w:widowControl w:val="0"/>
        <w:numPr>
          <w:ilvl w:val="0"/>
          <w:numId w:val="85"/>
        </w:numPr>
        <w:spacing w:before="0"/>
      </w:pPr>
      <w:r w:rsidRPr="00417A4E">
        <w:t>Liaise with other GFOI components:</w:t>
      </w:r>
    </w:p>
    <w:p w14:paraId="4B93B900" w14:textId="77777777" w:rsidR="00387B6B" w:rsidRPr="00417A4E" w:rsidRDefault="00387B6B" w:rsidP="00387B6B">
      <w:pPr>
        <w:pStyle w:val="paragraph"/>
        <w:widowControl w:val="0"/>
        <w:numPr>
          <w:ilvl w:val="1"/>
          <w:numId w:val="85"/>
        </w:numPr>
        <w:spacing w:before="0"/>
      </w:pPr>
      <w:r w:rsidRPr="00417A4E">
        <w:t>Integration of new methods into the Methods and Guidance Document;</w:t>
      </w:r>
    </w:p>
    <w:p w14:paraId="7D2D0B50" w14:textId="77777777" w:rsidR="00387B6B" w:rsidRPr="00417A4E" w:rsidRDefault="00387B6B" w:rsidP="00387B6B">
      <w:pPr>
        <w:pStyle w:val="paragraph"/>
        <w:widowControl w:val="0"/>
        <w:numPr>
          <w:ilvl w:val="1"/>
          <w:numId w:val="85"/>
        </w:numPr>
        <w:spacing w:before="0"/>
      </w:pPr>
      <w:r w:rsidRPr="00417A4E">
        <w:t>Support GFOI Capacity Building;</w:t>
      </w:r>
    </w:p>
    <w:p w14:paraId="441805DB" w14:textId="77777777" w:rsidR="001130B6" w:rsidRPr="00417A4E" w:rsidRDefault="001130B6" w:rsidP="00387B6B">
      <w:pPr>
        <w:pStyle w:val="paragraph"/>
        <w:widowControl w:val="0"/>
        <w:numPr>
          <w:ilvl w:val="1"/>
          <w:numId w:val="85"/>
        </w:numPr>
        <w:spacing w:before="0"/>
      </w:pPr>
      <w:r w:rsidRPr="00417A4E">
        <w:t>Work with SDCG to assure availability of relevant space data for R&amp;D (SDCG Element-3)</w:t>
      </w:r>
    </w:p>
    <w:p w14:paraId="68A57DE5" w14:textId="77777777" w:rsidR="001871EB" w:rsidRPr="00417A4E" w:rsidRDefault="001871EB" w:rsidP="001871EB">
      <w:pPr>
        <w:pStyle w:val="paragraph"/>
        <w:widowControl w:val="0"/>
        <w:spacing w:before="0"/>
        <w:ind w:left="0"/>
      </w:pPr>
      <w:r w:rsidRPr="00417A4E">
        <w:t xml:space="preserve"> </w:t>
      </w:r>
      <w:r w:rsidR="000F68DA" w:rsidRPr="00417A4E">
        <w:rPr>
          <w:rFonts w:cs="Times New Roman"/>
          <w:noProof/>
          <w:lang w:val="en-US"/>
        </w:rPr>
        <w:drawing>
          <wp:inline distT="0" distB="0" distL="0" distR="0" wp14:anchorId="2C9EABCD" wp14:editId="5E3191EA">
            <wp:extent cx="5760720" cy="226758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3 at 17.27.45.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267585"/>
                    </a:xfrm>
                    <a:prstGeom prst="rect">
                      <a:avLst/>
                    </a:prstGeom>
                  </pic:spPr>
                </pic:pic>
              </a:graphicData>
            </a:graphic>
          </wp:inline>
        </w:drawing>
      </w:r>
    </w:p>
    <w:p w14:paraId="2FDBA424" w14:textId="77777777" w:rsidR="000F68DA" w:rsidRPr="00417A4E" w:rsidRDefault="000F68DA" w:rsidP="000F68DA">
      <w:pPr>
        <w:pStyle w:val="paragraph"/>
        <w:tabs>
          <w:tab w:val="left" w:pos="142"/>
        </w:tabs>
        <w:ind w:left="0"/>
        <w:jc w:val="center"/>
        <w:rPr>
          <w:rFonts w:cs="Times New Roman"/>
        </w:rPr>
      </w:pPr>
      <w:r w:rsidRPr="00417A4E">
        <w:rPr>
          <w:i/>
          <w:iCs/>
          <w:sz w:val="20"/>
          <w:szCs w:val="20"/>
        </w:rPr>
        <w:t>Figure 2.</w:t>
      </w:r>
      <w:r w:rsidR="00DE6ED7" w:rsidRPr="00417A4E">
        <w:rPr>
          <w:i/>
          <w:iCs/>
          <w:sz w:val="20"/>
          <w:szCs w:val="20"/>
        </w:rPr>
        <w:fldChar w:fldCharType="begin"/>
      </w:r>
      <w:r w:rsidRPr="00417A4E">
        <w:rPr>
          <w:i/>
          <w:iCs/>
          <w:sz w:val="20"/>
          <w:szCs w:val="20"/>
        </w:rPr>
        <w:instrText xml:space="preserve"> SEQ Table \* ARABIC </w:instrText>
      </w:r>
      <w:r w:rsidR="00DE6ED7" w:rsidRPr="00417A4E">
        <w:rPr>
          <w:i/>
          <w:iCs/>
          <w:sz w:val="20"/>
          <w:szCs w:val="20"/>
        </w:rPr>
        <w:fldChar w:fldCharType="separate"/>
      </w:r>
      <w:r w:rsidR="00FC7526">
        <w:rPr>
          <w:i/>
          <w:iCs/>
          <w:noProof/>
          <w:sz w:val="20"/>
          <w:szCs w:val="20"/>
        </w:rPr>
        <w:t>1</w:t>
      </w:r>
      <w:r w:rsidR="00DE6ED7" w:rsidRPr="00417A4E">
        <w:rPr>
          <w:i/>
          <w:iCs/>
          <w:sz w:val="20"/>
          <w:szCs w:val="20"/>
        </w:rPr>
        <w:fldChar w:fldCharType="end"/>
      </w:r>
      <w:r w:rsidRPr="00417A4E">
        <w:rPr>
          <w:i/>
          <w:iCs/>
          <w:sz w:val="20"/>
          <w:szCs w:val="20"/>
        </w:rPr>
        <w:t xml:space="preserve"> – GFOI organisational structure and rel</w:t>
      </w:r>
      <w:r w:rsidR="002C32F7" w:rsidRPr="00417A4E">
        <w:rPr>
          <w:i/>
          <w:iCs/>
          <w:sz w:val="20"/>
          <w:szCs w:val="20"/>
        </w:rPr>
        <w:t>ationship between                                                                SDCG and the GFOI R&amp;D Coordination component</w:t>
      </w:r>
    </w:p>
    <w:p w14:paraId="1834CCC7" w14:textId="77777777" w:rsidR="00326CF5" w:rsidRDefault="00326CF5" w:rsidP="00326CF5">
      <w:pPr>
        <w:pStyle w:val="paragraph"/>
        <w:widowControl w:val="0"/>
        <w:spacing w:before="0"/>
        <w:ind w:left="0"/>
      </w:pPr>
    </w:p>
    <w:p w14:paraId="764F5741" w14:textId="77777777" w:rsidR="00A113D8" w:rsidRDefault="00A113D8" w:rsidP="00326CF5">
      <w:pPr>
        <w:pStyle w:val="paragraph"/>
        <w:widowControl w:val="0"/>
        <w:spacing w:before="0"/>
        <w:ind w:left="0"/>
      </w:pPr>
    </w:p>
    <w:p w14:paraId="1F2B7183" w14:textId="77777777" w:rsidR="00164ED9" w:rsidRPr="00417A4E" w:rsidRDefault="00164ED9" w:rsidP="00326CF5">
      <w:pPr>
        <w:pStyle w:val="paragraph"/>
        <w:widowControl w:val="0"/>
        <w:spacing w:before="0"/>
        <w:ind w:left="0"/>
      </w:pPr>
    </w:p>
    <w:p w14:paraId="5FAC1172" w14:textId="77777777" w:rsidR="00326CF5" w:rsidRPr="00417A4E" w:rsidRDefault="00326CF5" w:rsidP="00326CF5">
      <w:pPr>
        <w:pStyle w:val="paragraph"/>
        <w:widowControl w:val="0"/>
        <w:spacing w:before="0"/>
        <w:ind w:left="0"/>
      </w:pPr>
    </w:p>
    <w:p w14:paraId="67261DF9" w14:textId="77777777" w:rsidR="00326CF5" w:rsidRPr="00417A4E" w:rsidRDefault="00326CF5" w:rsidP="00326CF5">
      <w:pPr>
        <w:pStyle w:val="Heading2"/>
        <w:keepNext w:val="0"/>
        <w:widowControl w:val="0"/>
        <w:numPr>
          <w:ilvl w:val="1"/>
          <w:numId w:val="16"/>
        </w:numPr>
        <w:spacing w:before="0"/>
        <w:ind w:left="709" w:hanging="709"/>
        <w:rPr>
          <w:color w:val="1F497D"/>
          <w:sz w:val="28"/>
          <w:szCs w:val="28"/>
        </w:rPr>
      </w:pPr>
      <w:bookmarkStart w:id="26" w:name="_Toc329369900"/>
      <w:r w:rsidRPr="00417A4E">
        <w:rPr>
          <w:color w:val="1F497D"/>
          <w:sz w:val="28"/>
          <w:szCs w:val="28"/>
        </w:rPr>
        <w:t xml:space="preserve">GFOI R&amp;D </w:t>
      </w:r>
      <w:r w:rsidR="00731F1C" w:rsidRPr="00417A4E">
        <w:rPr>
          <w:color w:val="1F497D"/>
          <w:sz w:val="28"/>
          <w:szCs w:val="28"/>
        </w:rPr>
        <w:t>framework documents</w:t>
      </w:r>
      <w:bookmarkEnd w:id="26"/>
    </w:p>
    <w:p w14:paraId="3C58D850" w14:textId="77777777" w:rsidR="00731F1C" w:rsidRPr="00417A4E" w:rsidRDefault="00731F1C" w:rsidP="00731F1C">
      <w:pPr>
        <w:pStyle w:val="Heading3"/>
        <w:ind w:left="360"/>
        <w:rPr>
          <w:color w:val="1F497D" w:themeColor="text2"/>
        </w:rPr>
      </w:pPr>
      <w:r w:rsidRPr="00417A4E">
        <w:rPr>
          <w:color w:val="1F497D" w:themeColor="text2"/>
        </w:rPr>
        <w:t>2.2.1</w:t>
      </w:r>
      <w:r w:rsidR="009F3F21" w:rsidRPr="00417A4E">
        <w:rPr>
          <w:color w:val="1F497D" w:themeColor="text2"/>
        </w:rPr>
        <w:t xml:space="preserve">    </w:t>
      </w:r>
      <w:r w:rsidRPr="00417A4E">
        <w:rPr>
          <w:color w:val="1F497D" w:themeColor="text2"/>
        </w:rPr>
        <w:t xml:space="preserve">GFOI R&amp;D Plan </w:t>
      </w:r>
    </w:p>
    <w:p w14:paraId="376F3C65" w14:textId="77777777" w:rsidR="00326CF5" w:rsidRPr="00417A4E" w:rsidRDefault="00326CF5" w:rsidP="00326CF5">
      <w:pPr>
        <w:pStyle w:val="paragraph"/>
        <w:widowControl w:val="0"/>
        <w:spacing w:before="0"/>
        <w:ind w:left="0"/>
      </w:pPr>
      <w:r w:rsidRPr="00417A4E">
        <w:t>The GFOI R&amp;D Plan</w:t>
      </w:r>
      <w:r w:rsidRPr="00417A4E">
        <w:rPr>
          <w:rStyle w:val="FootnoteReference"/>
        </w:rPr>
        <w:footnoteReference w:id="3"/>
      </w:r>
      <w:r w:rsidRPr="00417A4E">
        <w:t xml:space="preserve"> identifies priority areas for remote sensing research and development targeted at improving and operationalising of inputs to support emissions estimation and reporting that will facilitate country engagement in IPCC Tier 3, Approach 3 accounting </w:t>
      </w:r>
      <w:r w:rsidRPr="00417A4E">
        <w:rPr>
          <w:rStyle w:val="FootnoteReference"/>
        </w:rPr>
        <w:t xml:space="preserve"> </w:t>
      </w:r>
      <w:r w:rsidRPr="00417A4E">
        <w:t>and future REDD+ implementation</w:t>
      </w:r>
      <w:r w:rsidRPr="00417A4E">
        <w:rPr>
          <w:rStyle w:val="FootnoteReference"/>
        </w:rPr>
        <w:footnoteReference w:id="4"/>
      </w:r>
      <w:r w:rsidRPr="00417A4E">
        <w:t xml:space="preserve">. It focuses on progressing priority R&amp;D topics to an operational status for integration in future revision and development of the GFOI Methods and Guidance Document (MGD). </w:t>
      </w:r>
    </w:p>
    <w:p w14:paraId="416CC589" w14:textId="77777777" w:rsidR="00494354" w:rsidRPr="00417A4E" w:rsidRDefault="00494354" w:rsidP="00494354">
      <w:pPr>
        <w:pStyle w:val="paragraph"/>
        <w:keepLines w:val="0"/>
        <w:widowControl w:val="0"/>
        <w:spacing w:before="120"/>
        <w:ind w:left="0"/>
      </w:pPr>
      <w:r w:rsidRPr="00417A4E">
        <w:t xml:space="preserve">The </w:t>
      </w:r>
      <w:r w:rsidR="008579DA" w:rsidRPr="00417A4E">
        <w:t>RDC</w:t>
      </w:r>
      <w:r w:rsidR="00224287" w:rsidRPr="00417A4E">
        <w:t xml:space="preserve"> </w:t>
      </w:r>
      <w:r w:rsidRPr="00417A4E">
        <w:t xml:space="preserve">component covers focused R&amp;D actions addressing immediate needs for NFMS, rather than more long-term, basic research activities in the forest monitoring domain. Improvements to those products considered useful for a basic NFMS and non-operational products, either due to lack of regular or cost-effective data access issues or insufficient application across different regions and forest types, will be prioritised for R&amp;D. </w:t>
      </w:r>
    </w:p>
    <w:p w14:paraId="04E2E041" w14:textId="77777777" w:rsidR="00494354" w:rsidRPr="00417A4E" w:rsidRDefault="00494354" w:rsidP="00494354">
      <w:pPr>
        <w:pStyle w:val="paragraph"/>
        <w:keepLines w:val="0"/>
        <w:widowControl w:val="0"/>
        <w:spacing w:before="120"/>
        <w:ind w:left="0"/>
        <w:rPr>
          <w:rFonts w:cs="Times New Roman"/>
        </w:rPr>
      </w:pPr>
      <w:r w:rsidRPr="00417A4E">
        <w:t xml:space="preserve">R&amp;D is already underway on many topics as countries try to implement their NFMS. GFOI aims to complement these activities by promoting R&amp;D that fills gaps in the existing work. The research needs were prioritised in the </w:t>
      </w:r>
      <w:r w:rsidRPr="00417A4E">
        <w:rPr>
          <w:i/>
          <w:iCs/>
        </w:rPr>
        <w:t xml:space="preserve">GFOI Review of Priority R&amp;D Topics </w:t>
      </w:r>
      <w:r w:rsidRPr="00417A4E">
        <w:rPr>
          <w:rStyle w:val="FootnoteReference"/>
        </w:rPr>
        <w:footnoteReference w:id="5"/>
      </w:r>
      <w:r w:rsidRPr="00417A4E">
        <w:rPr>
          <w:i/>
          <w:iCs/>
        </w:rPr>
        <w:t xml:space="preserve"> </w:t>
      </w:r>
      <w:r w:rsidRPr="00417A4E">
        <w:t xml:space="preserve">to highlight those most urgently needed by countries to implement practical and affordable NFMS that comply with IPCC GPG. As a next step in advancing the R&amp;D programme, a synthesis of R&amp;D tasks and suitable research and partner organisations was completed: The </w:t>
      </w:r>
      <w:r w:rsidRPr="00417A4E">
        <w:rPr>
          <w:i/>
          <w:iCs/>
        </w:rPr>
        <w:t xml:space="preserve">Landscaping Study </w:t>
      </w:r>
      <w:r w:rsidRPr="00417A4E">
        <w:rPr>
          <w:rStyle w:val="FootnoteReference"/>
          <w:i/>
          <w:iCs/>
        </w:rPr>
        <w:footnoteReference w:id="6"/>
      </w:r>
      <w:r w:rsidRPr="00417A4E">
        <w:t xml:space="preserve"> . </w:t>
      </w:r>
    </w:p>
    <w:p w14:paraId="0EC1DC08" w14:textId="01ABD76C" w:rsidR="00494354" w:rsidRPr="00417A4E" w:rsidRDefault="00494354" w:rsidP="00494354">
      <w:pPr>
        <w:pStyle w:val="paragraph"/>
        <w:widowControl w:val="0"/>
        <w:ind w:left="0"/>
      </w:pPr>
      <w:r w:rsidRPr="00417A4E">
        <w:t xml:space="preserve">Preparations for a dedicated R&amp;D programme for GFOI were initiated in 2014 with the aim to progress the priority R&amp;D topics towards an operational status for incorporation in future revisions of the MGD. With no GFOI budget available to directly fund research groups to undertake dedicated R&amp;D, the approach was instead to capitalise on and catalyse already on-going R&amp;D of relevance to GFOI and to encourage focus on operational status. This was achieved through: </w:t>
      </w:r>
    </w:p>
    <w:p w14:paraId="3E22DE25" w14:textId="3873E895" w:rsidR="00494354" w:rsidRPr="00417A4E" w:rsidRDefault="00494354" w:rsidP="001679AB">
      <w:pPr>
        <w:pStyle w:val="paragraph"/>
        <w:widowControl w:val="0"/>
        <w:spacing w:before="120"/>
        <w:ind w:left="714" w:hanging="357"/>
      </w:pPr>
      <w:r w:rsidRPr="00417A4E">
        <w:t xml:space="preserve">• </w:t>
      </w:r>
      <w:r w:rsidR="001679AB" w:rsidRPr="00417A4E">
        <w:tab/>
      </w:r>
      <w:r w:rsidRPr="00417A4E">
        <w:t xml:space="preserve">Dedicated expert workshop series that focus on specific priority topics </w:t>
      </w:r>
    </w:p>
    <w:p w14:paraId="5AB116F8" w14:textId="150B7F46" w:rsidR="00494354" w:rsidRPr="00417A4E" w:rsidRDefault="00494354" w:rsidP="001679AB">
      <w:pPr>
        <w:pStyle w:val="paragraph"/>
        <w:widowControl w:val="0"/>
        <w:spacing w:before="120"/>
        <w:ind w:left="714" w:hanging="357"/>
      </w:pPr>
      <w:r w:rsidRPr="00417A4E">
        <w:t xml:space="preserve">• </w:t>
      </w:r>
      <w:r w:rsidR="001679AB" w:rsidRPr="00417A4E">
        <w:tab/>
      </w:r>
      <w:r w:rsidRPr="00417A4E">
        <w:t xml:space="preserve">Assessment of R&amp;D needs through GFOI, SDCG and SilvaCarbon country consultations and through experiences from the </w:t>
      </w:r>
      <w:r w:rsidR="00AD1F0B">
        <w:t xml:space="preserve">GEO-FCT National Demonstrators </w:t>
      </w:r>
    </w:p>
    <w:p w14:paraId="56CB06A7" w14:textId="751E68A8" w:rsidR="00494354" w:rsidRPr="00417A4E" w:rsidRDefault="00494354" w:rsidP="001679AB">
      <w:pPr>
        <w:pStyle w:val="paragraph"/>
        <w:widowControl w:val="0"/>
        <w:spacing w:before="120"/>
        <w:ind w:left="714" w:hanging="357"/>
      </w:pPr>
      <w:r w:rsidRPr="00417A4E">
        <w:t xml:space="preserve">• </w:t>
      </w:r>
      <w:r w:rsidR="001679AB" w:rsidRPr="00417A4E">
        <w:tab/>
      </w:r>
      <w:r w:rsidRPr="00417A4E">
        <w:t>Invitation of research groups to participate in a dedicated research programme, and identification of a limited number of de</w:t>
      </w:r>
      <w:r w:rsidR="00FD686D" w:rsidRPr="00417A4E">
        <w:t xml:space="preserve">dicated study sites </w:t>
      </w:r>
    </w:p>
    <w:p w14:paraId="45CB1759" w14:textId="77777777" w:rsidR="00494354" w:rsidRPr="00417A4E" w:rsidRDefault="00494354" w:rsidP="001679AB">
      <w:pPr>
        <w:pStyle w:val="paragraph"/>
        <w:widowControl w:val="0"/>
        <w:spacing w:before="120"/>
        <w:ind w:left="714" w:hanging="357"/>
      </w:pPr>
      <w:r w:rsidRPr="00417A4E">
        <w:t xml:space="preserve">• </w:t>
      </w:r>
      <w:r w:rsidR="001679AB" w:rsidRPr="00417A4E">
        <w:tab/>
      </w:r>
      <w:r w:rsidRPr="00417A4E">
        <w:t>Liaison with SDCG to establish a programme for acquisition and provision of relevant space data (i.e. the SDCG Element-3 strategy)</w:t>
      </w:r>
    </w:p>
    <w:p w14:paraId="1B4B93A4" w14:textId="77777777" w:rsidR="00494354" w:rsidRPr="00417A4E" w:rsidRDefault="00494354" w:rsidP="001679AB">
      <w:pPr>
        <w:pStyle w:val="paragraph"/>
        <w:widowControl w:val="0"/>
        <w:spacing w:before="120"/>
        <w:ind w:left="714" w:hanging="357"/>
      </w:pPr>
      <w:r w:rsidRPr="00417A4E">
        <w:t xml:space="preserve">• </w:t>
      </w:r>
      <w:r w:rsidR="001679AB" w:rsidRPr="00417A4E">
        <w:tab/>
      </w:r>
      <w:r w:rsidRPr="00417A4E">
        <w:t xml:space="preserve">Follow-up of results and progress through release of regular status reports and organisation of annual </w:t>
      </w:r>
      <w:r w:rsidR="00FD686D" w:rsidRPr="00417A4E">
        <w:t xml:space="preserve">science and </w:t>
      </w:r>
      <w:r w:rsidRPr="00417A4E">
        <w:t>result present</w:t>
      </w:r>
      <w:r w:rsidR="00FD686D" w:rsidRPr="00417A4E">
        <w:t>ation meetings</w:t>
      </w:r>
      <w:r w:rsidRPr="00417A4E">
        <w:t>.</w:t>
      </w:r>
    </w:p>
    <w:p w14:paraId="3D6BBA0B" w14:textId="77777777" w:rsidR="00F30095" w:rsidRPr="00417A4E" w:rsidRDefault="002F4B06" w:rsidP="002F4B06">
      <w:pPr>
        <w:pStyle w:val="Heading3"/>
        <w:ind w:left="360"/>
      </w:pPr>
      <w:r w:rsidRPr="00417A4E">
        <w:t>2.2.2    MGD</w:t>
      </w:r>
      <w:r w:rsidR="00F752DA" w:rsidRPr="00417A4E">
        <w:t xml:space="preserve"> Recommended Forest Map Products</w:t>
      </w:r>
    </w:p>
    <w:p w14:paraId="68CD0C10" w14:textId="77777777" w:rsidR="00F752DA" w:rsidRPr="00417A4E" w:rsidRDefault="001130B6" w:rsidP="00F12D75">
      <w:pPr>
        <w:pStyle w:val="paragraph"/>
        <w:keepLines w:val="0"/>
        <w:widowControl w:val="0"/>
        <w:spacing w:before="120"/>
        <w:ind w:left="0"/>
      </w:pPr>
      <w:r w:rsidRPr="00417A4E">
        <w:t xml:space="preserve">The </w:t>
      </w:r>
      <w:r w:rsidR="008579DA" w:rsidRPr="00417A4E">
        <w:t>RDC</w:t>
      </w:r>
      <w:r w:rsidRPr="00417A4E">
        <w:t xml:space="preserve"> </w:t>
      </w:r>
      <w:r w:rsidR="008579DA" w:rsidRPr="00417A4E">
        <w:t>component aims</w:t>
      </w:r>
      <w:r w:rsidRPr="00417A4E">
        <w:t xml:space="preserve"> to support research required to progress and/or improve </w:t>
      </w:r>
      <w:r w:rsidR="008579DA" w:rsidRPr="00417A4E">
        <w:t xml:space="preserve">methods required for the operational development of </w:t>
      </w:r>
      <w:r w:rsidRPr="00417A4E">
        <w:t xml:space="preserve">the </w:t>
      </w:r>
      <w:r w:rsidR="008579DA" w:rsidRPr="00417A4E">
        <w:t xml:space="preserve">MGD </w:t>
      </w:r>
      <w:r w:rsidR="007F088B" w:rsidRPr="00417A4E">
        <w:t>Recommended Forest Map P</w:t>
      </w:r>
      <w:r w:rsidRPr="00417A4E">
        <w:t>roducts</w:t>
      </w:r>
      <w:r w:rsidR="008579DA" w:rsidRPr="00417A4E">
        <w:t xml:space="preserve">. </w:t>
      </w:r>
      <w:r w:rsidR="00F752DA" w:rsidRPr="00417A4E">
        <w:t xml:space="preserve">The GFOI MGD defines seven thematic forest map products recommended to enable countries to measure </w:t>
      </w:r>
      <w:r w:rsidR="00F752DA" w:rsidRPr="00417A4E">
        <w:rPr>
          <w:i/>
          <w:iCs/>
        </w:rPr>
        <w:t>Forest Area Change</w:t>
      </w:r>
      <w:r w:rsidR="00F752DA" w:rsidRPr="00417A4E">
        <w:t xml:space="preserve"> and </w:t>
      </w:r>
      <w:r w:rsidR="00F752DA" w:rsidRPr="00417A4E">
        <w:rPr>
          <w:i/>
          <w:iCs/>
        </w:rPr>
        <w:t>Carbon Stock Change Estimates</w:t>
      </w:r>
      <w:r w:rsidR="00F752DA" w:rsidRPr="00417A4E">
        <w:t xml:space="preserve">. Four supplementary forest map products defined in the </w:t>
      </w:r>
      <w:r w:rsidR="00F752DA" w:rsidRPr="00417A4E">
        <w:rPr>
          <w:i/>
          <w:iCs/>
        </w:rPr>
        <w:t xml:space="preserve">GFOI Review of Priority R&amp;D Topics </w:t>
      </w:r>
      <w:r w:rsidR="00F752DA" w:rsidRPr="00417A4E">
        <w:t xml:space="preserve">document </w:t>
      </w:r>
      <w:r w:rsidR="007F088B" w:rsidRPr="00417A4E">
        <w:t xml:space="preserve">(section 2.4 below) </w:t>
      </w:r>
      <w:r w:rsidR="00F752DA" w:rsidRPr="00417A4E">
        <w:t>are also considered of high relevance to countries, but additional R&amp;D efforts will be required to bring them to an operational or pre-operational stage, and with subsequent inclusion in the MGD</w:t>
      </w:r>
      <w:r w:rsidR="00F752DA" w:rsidRPr="00417A4E">
        <w:rPr>
          <w:b/>
        </w:rPr>
        <w:t xml:space="preserve">. </w:t>
      </w:r>
      <w:r w:rsidR="00F752DA" w:rsidRPr="00417A4E">
        <w:t xml:space="preserve">Progressing such targeted R&amp;D is a main objective of the GFOI </w:t>
      </w:r>
      <w:r w:rsidR="003D228B" w:rsidRPr="00417A4E">
        <w:t>R&amp;D Coordination component</w:t>
      </w:r>
      <w:r w:rsidR="00F752DA" w:rsidRPr="00417A4E">
        <w:t>.</w:t>
      </w:r>
    </w:p>
    <w:p w14:paraId="1D54BA60" w14:textId="77777777" w:rsidR="00F752DA" w:rsidRPr="00417A4E" w:rsidRDefault="00F752DA" w:rsidP="00F12D75">
      <w:pPr>
        <w:pStyle w:val="paragraph"/>
        <w:keepLines w:val="0"/>
        <w:widowControl w:val="0"/>
        <w:spacing w:before="120"/>
        <w:ind w:left="0"/>
      </w:pPr>
      <w:r w:rsidRPr="00417A4E">
        <w:t xml:space="preserve">These eleven products (Table 2.1) determine the data acquisition strategies being developed by CEOS to make satellite data available. It is not the responsibility of CEOS agencies to generate these products, but to make the necessary satellite data available so that countries can generate selected products of their choice to meet their monitoring needs. It should be emphasised that the map products are not end products; rather they represent intermediate information and inputs for GHG emissions estimates that provide improved confidence intervals for country emissions estimates. </w:t>
      </w:r>
    </w:p>
    <w:p w14:paraId="567EB251" w14:textId="77777777" w:rsidR="00F752DA" w:rsidRPr="00417A4E" w:rsidRDefault="00F752DA" w:rsidP="00F12D75">
      <w:pPr>
        <w:pStyle w:val="paragraph"/>
        <w:keepLines w:val="0"/>
        <w:widowControl w:val="0"/>
        <w:spacing w:before="120"/>
        <w:ind w:left="0"/>
      </w:pPr>
      <w:r w:rsidRPr="00417A4E">
        <w:t xml:space="preserve">The basic requirements of a REDD+ system include estimates of the area and annual rate of land use conversion (i.e., deforestation) and the long term loss and/or gain of carbon (i.e., degradation and/or enhancement of carbon stocks). In Table 2.1, those products with a high priority rating are essential components of the system. Medium priority products can be generated routinely and at reasonable accuracy to assist the inventory, with the exception of degradation type (RD-1). Products considered a low priority may be useful in future REDD+ systems pending the success of R&amp;D. </w:t>
      </w:r>
    </w:p>
    <w:p w14:paraId="694C30FE" w14:textId="6B115B91" w:rsidR="009E523A" w:rsidRPr="00417A4E" w:rsidRDefault="00F752DA" w:rsidP="009D4442">
      <w:pPr>
        <w:pStyle w:val="paragraph"/>
        <w:keepLines w:val="0"/>
        <w:widowControl w:val="0"/>
        <w:spacing w:before="120"/>
        <w:ind w:left="0"/>
      </w:pPr>
      <w:r w:rsidRPr="00417A4E">
        <w:t xml:space="preserve">The perceived operational readiness of each of the forest map products is also indicated in Table 2.1. The logic behind this determination is described in the </w:t>
      </w:r>
      <w:r w:rsidRPr="00417A4E">
        <w:rPr>
          <w:i/>
          <w:iCs/>
        </w:rPr>
        <w:t>GFOI Review of Priority R&amp;D Topics</w:t>
      </w:r>
      <w:r w:rsidRPr="00417A4E">
        <w:t>. All seven recommended forest map products are considered operational when suitable medium resolution optical data are available (the optima</w:t>
      </w:r>
      <w:r w:rsidR="009E523A" w:rsidRPr="00417A4E">
        <w:t>l resolution for NFMS</w:t>
      </w:r>
      <w:r w:rsidRPr="00417A4E">
        <w:t>). Caveats are associated with certain products, depending on the available technology and satellite data. All four supplementary forest map products are considered to be in an R&amp;D phase.</w:t>
      </w:r>
    </w:p>
    <w:p w14:paraId="2B008054" w14:textId="7FC48409" w:rsidR="009D4442" w:rsidRPr="00417A4E" w:rsidRDefault="009D4442" w:rsidP="009E523A">
      <w:pPr>
        <w:pStyle w:val="paragraph"/>
        <w:keepLines w:val="0"/>
        <w:widowControl w:val="0"/>
        <w:spacing w:before="120"/>
        <w:ind w:left="0"/>
        <w:jc w:val="center"/>
      </w:pPr>
    </w:p>
    <w:p w14:paraId="5D29E1BD" w14:textId="1B88F4C5" w:rsidR="00F016BD" w:rsidRDefault="00F016BD">
      <w:pPr>
        <w:spacing w:before="0" w:after="0"/>
        <w:jc w:val="left"/>
        <w:rPr>
          <w:rFonts w:ascii="Arial" w:hAnsi="Arial" w:cs="Arial"/>
          <w:b/>
          <w:bCs/>
          <w:color w:val="1F497D" w:themeColor="text2"/>
          <w:lang w:eastAsia="ja-JP"/>
        </w:rPr>
      </w:pPr>
      <w:r w:rsidRPr="00417A4E">
        <w:rPr>
          <w:noProof/>
          <w:lang w:val="en-US"/>
        </w:rPr>
        <w:drawing>
          <wp:anchor distT="0" distB="0" distL="114300" distR="114300" simplePos="0" relativeHeight="251663360" behindDoc="0" locked="0" layoutInCell="1" allowOverlap="1" wp14:anchorId="6591BBEB" wp14:editId="7D00476E">
            <wp:simplePos x="0" y="0"/>
            <wp:positionH relativeFrom="column">
              <wp:posOffset>313055</wp:posOffset>
            </wp:positionH>
            <wp:positionV relativeFrom="paragraph">
              <wp:posOffset>29210</wp:posOffset>
            </wp:positionV>
            <wp:extent cx="4653280" cy="2514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4 at 15.40.57.png"/>
                    <pic:cNvPicPr/>
                  </pic:nvPicPr>
                  <pic:blipFill>
                    <a:blip r:embed="rId13">
                      <a:extLst>
                        <a:ext uri="{28A0092B-C50C-407E-A947-70E740481C1C}">
                          <a14:useLocalDpi xmlns:a14="http://schemas.microsoft.com/office/drawing/2010/main" val="0"/>
                        </a:ext>
                      </a:extLst>
                    </a:blip>
                    <a:stretch>
                      <a:fillRect/>
                    </a:stretch>
                  </pic:blipFill>
                  <pic:spPr>
                    <a:xfrm>
                      <a:off x="0" y="0"/>
                      <a:ext cx="4653280" cy="2514600"/>
                    </a:xfrm>
                    <a:prstGeom prst="rect">
                      <a:avLst/>
                    </a:prstGeom>
                  </pic:spPr>
                </pic:pic>
              </a:graphicData>
            </a:graphic>
            <wp14:sizeRelH relativeFrom="page">
              <wp14:pctWidth>0</wp14:pctWidth>
            </wp14:sizeRelH>
            <wp14:sizeRelV relativeFrom="page">
              <wp14:pctHeight>0</wp14:pctHeight>
            </wp14:sizeRelV>
          </wp:anchor>
        </w:drawing>
      </w:r>
      <w:r>
        <w:rPr>
          <w:color w:val="1F497D" w:themeColor="text2"/>
        </w:rPr>
        <w:br w:type="page"/>
      </w:r>
    </w:p>
    <w:p w14:paraId="2AA1F922" w14:textId="7022F22B" w:rsidR="00AD1F0B" w:rsidRDefault="00AD1F0B" w:rsidP="009F3F21">
      <w:pPr>
        <w:pStyle w:val="Heading3"/>
        <w:ind w:left="360"/>
        <w:rPr>
          <w:color w:val="1F497D" w:themeColor="text2"/>
        </w:rPr>
      </w:pPr>
      <w:r w:rsidRPr="00417A4E">
        <w:rPr>
          <w:noProof/>
          <w:lang w:val="en-US" w:eastAsia="en-US"/>
        </w:rPr>
        <w:drawing>
          <wp:anchor distT="0" distB="0" distL="114300" distR="114300" simplePos="0" relativeHeight="251664384" behindDoc="0" locked="0" layoutInCell="1" allowOverlap="1" wp14:anchorId="4BD9965C" wp14:editId="710E822F">
            <wp:simplePos x="0" y="0"/>
            <wp:positionH relativeFrom="column">
              <wp:posOffset>-177165</wp:posOffset>
            </wp:positionH>
            <wp:positionV relativeFrom="paragraph">
              <wp:posOffset>-206375</wp:posOffset>
            </wp:positionV>
            <wp:extent cx="5702935" cy="6279515"/>
            <wp:effectExtent l="0" t="0" r="1206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4 at 15.40.33.png"/>
                    <pic:cNvPicPr/>
                  </pic:nvPicPr>
                  <pic:blipFill>
                    <a:blip r:embed="rId14">
                      <a:extLst>
                        <a:ext uri="{28A0092B-C50C-407E-A947-70E740481C1C}">
                          <a14:useLocalDpi xmlns:a14="http://schemas.microsoft.com/office/drawing/2010/main" val="0"/>
                        </a:ext>
                      </a:extLst>
                    </a:blip>
                    <a:stretch>
                      <a:fillRect/>
                    </a:stretch>
                  </pic:blipFill>
                  <pic:spPr>
                    <a:xfrm>
                      <a:off x="0" y="0"/>
                      <a:ext cx="5702935" cy="6279515"/>
                    </a:xfrm>
                    <a:prstGeom prst="rect">
                      <a:avLst/>
                    </a:prstGeom>
                  </pic:spPr>
                </pic:pic>
              </a:graphicData>
            </a:graphic>
            <wp14:sizeRelH relativeFrom="page">
              <wp14:pctWidth>0</wp14:pctWidth>
            </wp14:sizeRelH>
            <wp14:sizeRelV relativeFrom="page">
              <wp14:pctHeight>0</wp14:pctHeight>
            </wp14:sizeRelV>
          </wp:anchor>
        </w:drawing>
      </w:r>
    </w:p>
    <w:p w14:paraId="22DF49D2" w14:textId="77777777" w:rsidR="00AD1F0B" w:rsidRDefault="00AD1F0B" w:rsidP="009F3F21">
      <w:pPr>
        <w:pStyle w:val="Heading3"/>
        <w:ind w:left="360"/>
        <w:rPr>
          <w:color w:val="1F497D" w:themeColor="text2"/>
        </w:rPr>
      </w:pPr>
    </w:p>
    <w:p w14:paraId="6B1FC72B" w14:textId="77777777" w:rsidR="00AD1F0B" w:rsidRDefault="00AD1F0B" w:rsidP="009F3F21">
      <w:pPr>
        <w:pStyle w:val="Heading3"/>
        <w:ind w:left="360"/>
        <w:rPr>
          <w:color w:val="1F497D" w:themeColor="text2"/>
        </w:rPr>
      </w:pPr>
    </w:p>
    <w:p w14:paraId="3D289A35" w14:textId="77777777" w:rsidR="00AD1F0B" w:rsidRDefault="00AD1F0B" w:rsidP="009F3F21">
      <w:pPr>
        <w:pStyle w:val="Heading3"/>
        <w:ind w:left="360"/>
        <w:rPr>
          <w:color w:val="1F497D" w:themeColor="text2"/>
        </w:rPr>
      </w:pPr>
    </w:p>
    <w:p w14:paraId="59B0B825" w14:textId="77777777" w:rsidR="00AD1F0B" w:rsidRDefault="00AD1F0B" w:rsidP="009F3F21">
      <w:pPr>
        <w:pStyle w:val="Heading3"/>
        <w:ind w:left="360"/>
        <w:rPr>
          <w:color w:val="1F497D" w:themeColor="text2"/>
        </w:rPr>
      </w:pPr>
    </w:p>
    <w:p w14:paraId="6B955BEC" w14:textId="77777777" w:rsidR="00AD1F0B" w:rsidRDefault="00AD1F0B" w:rsidP="009F3F21">
      <w:pPr>
        <w:pStyle w:val="Heading3"/>
        <w:ind w:left="360"/>
        <w:rPr>
          <w:color w:val="1F497D" w:themeColor="text2"/>
        </w:rPr>
      </w:pPr>
    </w:p>
    <w:p w14:paraId="5BF46FEF" w14:textId="77777777" w:rsidR="00AD1F0B" w:rsidRDefault="00AD1F0B" w:rsidP="009F3F21">
      <w:pPr>
        <w:pStyle w:val="Heading3"/>
        <w:ind w:left="360"/>
        <w:rPr>
          <w:color w:val="1F497D" w:themeColor="text2"/>
        </w:rPr>
      </w:pPr>
    </w:p>
    <w:p w14:paraId="4B76FFC3" w14:textId="77777777" w:rsidR="00AD1F0B" w:rsidRDefault="00AD1F0B" w:rsidP="009F3F21">
      <w:pPr>
        <w:pStyle w:val="Heading3"/>
        <w:ind w:left="360"/>
        <w:rPr>
          <w:color w:val="1F497D" w:themeColor="text2"/>
        </w:rPr>
      </w:pPr>
    </w:p>
    <w:p w14:paraId="2F3EB0CF" w14:textId="77777777" w:rsidR="00AD1F0B" w:rsidRDefault="00AD1F0B" w:rsidP="009F3F21">
      <w:pPr>
        <w:pStyle w:val="Heading3"/>
        <w:ind w:left="360"/>
        <w:rPr>
          <w:color w:val="1F497D" w:themeColor="text2"/>
        </w:rPr>
      </w:pPr>
    </w:p>
    <w:p w14:paraId="1311CE4B" w14:textId="77777777" w:rsidR="00AD1F0B" w:rsidRDefault="00AD1F0B" w:rsidP="009F3F21">
      <w:pPr>
        <w:pStyle w:val="Heading3"/>
        <w:ind w:left="360"/>
        <w:rPr>
          <w:color w:val="1F497D" w:themeColor="text2"/>
        </w:rPr>
      </w:pPr>
    </w:p>
    <w:p w14:paraId="2D23C599" w14:textId="77777777" w:rsidR="00AD1F0B" w:rsidRDefault="00AD1F0B" w:rsidP="009F3F21">
      <w:pPr>
        <w:pStyle w:val="Heading3"/>
        <w:ind w:left="360"/>
        <w:rPr>
          <w:color w:val="1F497D" w:themeColor="text2"/>
        </w:rPr>
      </w:pPr>
    </w:p>
    <w:p w14:paraId="2FC76FBD" w14:textId="77777777" w:rsidR="00AD1F0B" w:rsidRDefault="00AD1F0B" w:rsidP="00AD1F0B">
      <w:pPr>
        <w:pStyle w:val="paragraph"/>
      </w:pPr>
    </w:p>
    <w:p w14:paraId="11165FCF" w14:textId="77777777" w:rsidR="00AD1F0B" w:rsidRDefault="00AD1F0B" w:rsidP="00AD1F0B">
      <w:pPr>
        <w:pStyle w:val="paragraph"/>
      </w:pPr>
    </w:p>
    <w:p w14:paraId="226639E1" w14:textId="77777777" w:rsidR="00AD1F0B" w:rsidRDefault="00AD1F0B" w:rsidP="00AD1F0B">
      <w:pPr>
        <w:pStyle w:val="paragraph"/>
      </w:pPr>
    </w:p>
    <w:p w14:paraId="27846D94" w14:textId="3F593A99" w:rsidR="00930FFD" w:rsidRPr="00417A4E" w:rsidRDefault="009F3F21" w:rsidP="009F3F21">
      <w:pPr>
        <w:pStyle w:val="Heading3"/>
        <w:ind w:left="360"/>
        <w:rPr>
          <w:color w:val="1F497D" w:themeColor="text2"/>
        </w:rPr>
      </w:pPr>
      <w:r w:rsidRPr="00417A4E">
        <w:rPr>
          <w:color w:val="1F497D" w:themeColor="text2"/>
        </w:rPr>
        <w:t xml:space="preserve">2.2.3    </w:t>
      </w:r>
      <w:r w:rsidR="00F752DA" w:rsidRPr="00417A4E">
        <w:rPr>
          <w:color w:val="1F497D" w:themeColor="text2"/>
        </w:rPr>
        <w:t>GFOI Review of Priority R&amp;D Topics</w:t>
      </w:r>
    </w:p>
    <w:p w14:paraId="1E6C9990" w14:textId="77777777" w:rsidR="009E523A" w:rsidRPr="00417A4E" w:rsidRDefault="00F752DA" w:rsidP="00F12D75">
      <w:pPr>
        <w:pStyle w:val="paragraph"/>
        <w:ind w:left="0"/>
      </w:pPr>
      <w:r w:rsidRPr="00417A4E">
        <w:t xml:space="preserve">The </w:t>
      </w:r>
      <w:r w:rsidRPr="00417A4E">
        <w:rPr>
          <w:i/>
          <w:iCs/>
        </w:rPr>
        <w:t>GFOI Review of Priority R&amp;D Topics</w:t>
      </w:r>
      <w:r w:rsidR="00791E4D" w:rsidRPr="00417A4E">
        <w:t>:</w:t>
      </w:r>
      <w:r w:rsidR="00AC482A" w:rsidRPr="00417A4E">
        <w:t xml:space="preserve"> </w:t>
      </w:r>
      <w:r w:rsidR="00AC482A" w:rsidRPr="00417A4E">
        <w:rPr>
          <w:i/>
        </w:rPr>
        <w:t>R&amp;D related to the use of Remote Sensing in National Forest Monitoring</w:t>
      </w:r>
      <w:r w:rsidR="00AC482A" w:rsidRPr="00417A4E">
        <w:rPr>
          <w:rStyle w:val="FootnoteReference"/>
          <w:i/>
        </w:rPr>
        <w:footnoteReference w:id="7"/>
      </w:r>
      <w:r w:rsidR="00AC482A" w:rsidRPr="00417A4E">
        <w:t xml:space="preserve"> </w:t>
      </w:r>
      <w:r w:rsidR="000407AE" w:rsidRPr="00417A4E">
        <w:t xml:space="preserve">is a peer-reviewed study released by the GFOI Office in December 2013. </w:t>
      </w:r>
      <w:r w:rsidR="00AC482A" w:rsidRPr="00417A4E">
        <w:t xml:space="preserve"> </w:t>
      </w:r>
      <w:r w:rsidR="000407AE" w:rsidRPr="00417A4E">
        <w:t xml:space="preserve">The document (hereafter referred to as the Review) </w:t>
      </w:r>
      <w:r w:rsidRPr="00417A4E">
        <w:t xml:space="preserve">covers those remote sensing derived forest map products needed by countries as they establish a NFMS, deciding if they are operational, pre-operational or are still in an R&amp;D phase, and considering what additional R&amp;D is needed to improve them. </w:t>
      </w:r>
    </w:p>
    <w:p w14:paraId="474BF823" w14:textId="77777777" w:rsidR="00F752DA" w:rsidRPr="00417A4E" w:rsidRDefault="00F752DA" w:rsidP="00AD1F0B">
      <w:pPr>
        <w:pStyle w:val="paragraph"/>
        <w:ind w:left="0" w:right="-64"/>
      </w:pPr>
      <w:r w:rsidRPr="00417A4E">
        <w:t xml:space="preserve">The Review identifies current gaps and opportunities for improving NFMS with newly available EO technologies or ground-based measurement methods. The research needs have been prioritised to highlight those most urgently needed by countries to implement practical NFMS that comply with IPCC GPG, and are sustainable and affordable.   </w:t>
      </w:r>
    </w:p>
    <w:p w14:paraId="487B33DA" w14:textId="77777777" w:rsidR="00F752DA" w:rsidRPr="00417A4E" w:rsidRDefault="00F752DA" w:rsidP="003E0307">
      <w:pPr>
        <w:pStyle w:val="paragraph"/>
        <w:ind w:left="0"/>
      </w:pPr>
      <w:r w:rsidRPr="00417A4E">
        <w:t xml:space="preserve">The full list of R&amp;D topics identified in the Review (Table 2.2) constitute the drivers for the GFOI R&amp;D plan and </w:t>
      </w:r>
      <w:r w:rsidR="002C5D02" w:rsidRPr="00417A4E">
        <w:t>forms</w:t>
      </w:r>
      <w:r w:rsidRPr="00417A4E">
        <w:t xml:space="preserve"> the basis of </w:t>
      </w:r>
      <w:r w:rsidR="002C5D02" w:rsidRPr="00417A4E">
        <w:t>the</w:t>
      </w:r>
      <w:r w:rsidRPr="00417A4E">
        <w:t xml:space="preserve"> research program to improve NFMS. They also </w:t>
      </w:r>
      <w:r w:rsidR="002C5D02" w:rsidRPr="00417A4E">
        <w:t>link to</w:t>
      </w:r>
      <w:r w:rsidRPr="00417A4E">
        <w:t xml:space="preserve"> the observation requests in the Element-3 plan. The highest priority topics are those that address immediate data needs, including accuracy and stratification according to national requirements, sensor interoperability, data-model integration, and improvements to land use change and forest degradation products. Readers are referred to the Review document (http://gfoi.org/rd) for detailed justification of the R&amp;D topics included.  </w:t>
      </w:r>
    </w:p>
    <w:p w14:paraId="39810391" w14:textId="77777777" w:rsidR="00F752DA" w:rsidRPr="00417A4E" w:rsidRDefault="00F752DA" w:rsidP="00F12D75">
      <w:pPr>
        <w:pStyle w:val="paragraph"/>
        <w:ind w:left="0"/>
      </w:pPr>
      <w:r w:rsidRPr="00417A4E">
        <w:rPr>
          <w:b/>
          <w:bCs/>
        </w:rPr>
        <w:t xml:space="preserve">Forest stratification </w:t>
      </w:r>
      <w:r w:rsidRPr="00417A4E">
        <w:t>(MGD-3) is a minimum requirement, with forest types separated on the basis of biomass/carbon densities that can be associated with specific emissions factors. There is increasing interest in the use of SAR and LiDAR for improved discrimination and classification of forest structural types. Further R&amp;D is needed to determine the consistency and transferability of methods across biomes. Improvements to sampling approaches and species distribution modelling would benefit from additional R&amp;D effort.</w:t>
      </w:r>
    </w:p>
    <w:p w14:paraId="2572B58F" w14:textId="77777777" w:rsidR="00F752DA" w:rsidRPr="00417A4E" w:rsidRDefault="00F752DA" w:rsidP="00F12D75">
      <w:pPr>
        <w:pStyle w:val="paragraph"/>
        <w:ind w:left="0"/>
      </w:pPr>
      <w:r w:rsidRPr="00417A4E">
        <w:rPr>
          <w:b/>
        </w:rPr>
        <w:t>Satellite sensor interoperability and/or complementarity (“sensor synergy”)</w:t>
      </w:r>
      <w:r w:rsidRPr="00417A4E">
        <w:t xml:space="preserve"> </w:t>
      </w:r>
      <w:r w:rsidR="00730298" w:rsidRPr="00417A4E">
        <w:t>are</w:t>
      </w:r>
      <w:r w:rsidRPr="00417A4E">
        <w:t xml:space="preserve"> cross-cutting topic</w:t>
      </w:r>
      <w:r w:rsidR="00730298" w:rsidRPr="00417A4E">
        <w:t>s</w:t>
      </w:r>
      <w:r w:rsidRPr="00417A4E">
        <w:t xml:space="preserve"> that address the accuracy and reliability of several products. Current R&amp;D is focused on the consistency, comparability and methods of combining time-series data/products from different satellite sensors, together with the uncertainties involved, in order to derive accurate GHG emissions estimates from forest and land use change. Optimising information extraction from optical and SAR data sources for improved accuracy of the </w:t>
      </w:r>
      <w:r w:rsidRPr="00417A4E">
        <w:rPr>
          <w:b/>
          <w:bCs/>
        </w:rPr>
        <w:t>Land use change</w:t>
      </w:r>
      <w:r w:rsidRPr="00417A4E">
        <w:t xml:space="preserve"> (MGD-5) product is a high priority. R&amp;D is needed on the use of </w:t>
      </w:r>
      <w:r w:rsidR="002162FB" w:rsidRPr="00417A4E">
        <w:t xml:space="preserve">very high resolution </w:t>
      </w:r>
      <w:r w:rsidR="00730298" w:rsidRPr="00417A4E">
        <w:t>(</w:t>
      </w:r>
      <w:r w:rsidR="002162FB" w:rsidRPr="00417A4E">
        <w:t>VHR; &lt;5 m</w:t>
      </w:r>
      <w:r w:rsidR="00730298" w:rsidRPr="00417A4E">
        <w:t xml:space="preserve">) </w:t>
      </w:r>
      <w:r w:rsidRPr="00417A4E">
        <w:t xml:space="preserve">data for calibration and validation (cal/val) of change products. </w:t>
      </w:r>
    </w:p>
    <w:p w14:paraId="3CABE74C" w14:textId="77777777" w:rsidR="00F752DA" w:rsidRPr="00417A4E" w:rsidRDefault="00F752DA" w:rsidP="00F12D75">
      <w:pPr>
        <w:pStyle w:val="paragraph"/>
        <w:ind w:left="0"/>
      </w:pPr>
      <w:r w:rsidRPr="00417A4E">
        <w:t xml:space="preserve">The technical capacity to monitor forest degradation is lacking. A better understanding of the capabilities and accuracies of remote sensing approaches to fill this gap is needed. R&amp;D on quantitative techniques (utilising SAR and LiDAR technologies) and proxy methods for producing the </w:t>
      </w:r>
      <w:r w:rsidRPr="00417A4E">
        <w:rPr>
          <w:b/>
          <w:bCs/>
        </w:rPr>
        <w:t>degradation/enhancement of Carbon stocks</w:t>
      </w:r>
      <w:r w:rsidRPr="00417A4E">
        <w:t xml:space="preserve"> (RD-2) product is considered a high priority. Where degradation involves the removal of individual trees, the use of VHR data will likely be key. Guidance on best use of VHR and ground data for Cal/Val is needed.</w:t>
      </w:r>
    </w:p>
    <w:p w14:paraId="29D518DD" w14:textId="77777777" w:rsidR="00F752DA" w:rsidRPr="00417A4E" w:rsidRDefault="00F752DA" w:rsidP="00F12D75">
      <w:pPr>
        <w:pStyle w:val="paragraph"/>
        <w:ind w:left="0"/>
      </w:pPr>
      <w:r w:rsidRPr="00417A4E">
        <w:t>An assessment of soil carbon budget dynamics in peat forests versus other tropical forests is required to better understand the emissions associated with these landscapes.</w:t>
      </w:r>
    </w:p>
    <w:p w14:paraId="6F27B059" w14:textId="3E653B59" w:rsidR="00F752DA" w:rsidRPr="00417A4E" w:rsidRDefault="00F752DA" w:rsidP="00F12D75">
      <w:pPr>
        <w:pStyle w:val="paragraph"/>
        <w:ind w:left="0"/>
      </w:pPr>
      <w:r w:rsidRPr="00417A4E">
        <w:t xml:space="preserve">Continuous improvement of </w:t>
      </w:r>
      <w:r w:rsidRPr="00417A4E">
        <w:rPr>
          <w:b/>
          <w:bCs/>
        </w:rPr>
        <w:t xml:space="preserve">forest/non-forest </w:t>
      </w:r>
      <w:r w:rsidRPr="00417A4E">
        <w:t xml:space="preserve">(MGD-1) and </w:t>
      </w:r>
      <w:r w:rsidRPr="00417A4E">
        <w:rPr>
          <w:b/>
          <w:bCs/>
        </w:rPr>
        <w:t xml:space="preserve">forest/non-forest change </w:t>
      </w:r>
      <w:r w:rsidRPr="00417A4E">
        <w:t xml:space="preserve">(MGD-2) mapping is possible with the use of multi-sensor data. R&amp;D in these topics is considered a medium priority, and is focussed on an assessment of the achievable accuracies of annual forest area mapping when interspersing some scenes with alternate optical (varying resolution) or SAR data (varying frequency). The research requires access to dense time-series of optical and SAR (in particular, C-band) datasets to determine the temporal imaging requirements and minimum number of observations required to adequately detect change. Improved methods of burned area mapping are also needed.  </w:t>
      </w:r>
    </w:p>
    <w:p w14:paraId="60A52CE8" w14:textId="77777777" w:rsidR="00F752DA" w:rsidRPr="00417A4E" w:rsidRDefault="00F752DA" w:rsidP="00F12D75">
      <w:pPr>
        <w:pStyle w:val="paragraph"/>
        <w:ind w:left="0"/>
      </w:pPr>
      <w:r w:rsidRPr="00417A4E">
        <w:rPr>
          <w:b/>
          <w:bCs/>
        </w:rPr>
        <w:t>All land use categories</w:t>
      </w:r>
      <w:r w:rsidRPr="00417A4E">
        <w:t xml:space="preserve"> (MGD-4) mapping would benefit from further exploitation of SAR, particularly in cloud-affected regions. Guidance is also needed on the data needs and methods for evaluation of global land use products.  </w:t>
      </w:r>
    </w:p>
    <w:p w14:paraId="3BB8B3BF" w14:textId="77777777" w:rsidR="00F752DA" w:rsidRPr="00417A4E" w:rsidRDefault="00F752DA" w:rsidP="00AA5950">
      <w:pPr>
        <w:pStyle w:val="paragraph"/>
        <w:ind w:left="0"/>
      </w:pPr>
      <w:r w:rsidRPr="00417A4E">
        <w:t xml:space="preserve">Although not a requirement for REDD+ reporting, there is increasing interest in establishing early warning systems of forest change. R&amp;D is needed to determine the optimal satellite configuration (in terms of resolution and observation frequency) and methods for producing maps of </w:t>
      </w:r>
      <w:r w:rsidRPr="00417A4E">
        <w:rPr>
          <w:b/>
          <w:bCs/>
        </w:rPr>
        <w:t xml:space="preserve">Near-Real Time forest change indicators </w:t>
      </w:r>
      <w:r w:rsidRPr="00417A4E">
        <w:t>(MGD-7)</w:t>
      </w:r>
      <w:r w:rsidR="00730298" w:rsidRPr="00417A4E">
        <w:t>.</w:t>
      </w:r>
      <w:r w:rsidRPr="00417A4E">
        <w:t xml:space="preserve"> Further exploitation of SAR wide beam modes and high frequency C- and X-band observations is needed.  The development of rapid methods for NRT processing and the data needs and ways of attributing uncertainty in each identified change are required. </w:t>
      </w:r>
    </w:p>
    <w:p w14:paraId="37D47CB4" w14:textId="77777777" w:rsidR="00F752DA" w:rsidRPr="00417A4E" w:rsidRDefault="00F752DA" w:rsidP="00AA5950">
      <w:pPr>
        <w:pStyle w:val="paragraph"/>
        <w:ind w:left="0"/>
      </w:pPr>
      <w:r w:rsidRPr="00417A4E">
        <w:t xml:space="preserve">Mapping of forest </w:t>
      </w:r>
      <w:r w:rsidRPr="00417A4E">
        <w:rPr>
          <w:b/>
          <w:bCs/>
        </w:rPr>
        <w:t>degradation type</w:t>
      </w:r>
      <w:r w:rsidRPr="00417A4E">
        <w:t xml:space="preserve"> (RD-1) and proxies/indicators is considered a medium priority. Advances in change detection approaches are possible, and mapping methods for regrowth and extracting land use history from time-series optical and/or SAR data are needed.</w:t>
      </w:r>
    </w:p>
    <w:p w14:paraId="6DC0E8D1" w14:textId="77777777" w:rsidR="00F752DA" w:rsidRPr="00417A4E" w:rsidRDefault="00C00F9D" w:rsidP="00AA5950">
      <w:pPr>
        <w:pStyle w:val="paragraph"/>
        <w:ind w:left="0"/>
      </w:pPr>
      <w:r w:rsidRPr="00417A4E">
        <w:t xml:space="preserve">Estimation of </w:t>
      </w:r>
      <w:r w:rsidRPr="00417A4E">
        <w:rPr>
          <w:b/>
          <w:bCs/>
        </w:rPr>
        <w:t>Ab</w:t>
      </w:r>
      <w:r w:rsidR="00F752DA" w:rsidRPr="00417A4E">
        <w:rPr>
          <w:b/>
          <w:bCs/>
        </w:rPr>
        <w:t>ove-ground biomass</w:t>
      </w:r>
      <w:r w:rsidR="00F752DA" w:rsidRPr="00417A4E">
        <w:t xml:space="preserve"> (AGB) and </w:t>
      </w:r>
      <w:r w:rsidR="00F752DA" w:rsidRPr="00417A4E">
        <w:rPr>
          <w:b/>
          <w:bCs/>
        </w:rPr>
        <w:t>change in AGB</w:t>
      </w:r>
      <w:r w:rsidR="00F752DA" w:rsidRPr="00417A4E">
        <w:t xml:space="preserve"> (RD-3 and RD-4) </w:t>
      </w:r>
      <w:r w:rsidRPr="00417A4E">
        <w:t xml:space="preserve">at the high accuracies required for emissions reporting </w:t>
      </w:r>
      <w:r w:rsidR="00F752DA" w:rsidRPr="00417A4E">
        <w:t xml:space="preserve">are </w:t>
      </w:r>
      <w:r w:rsidRPr="00417A4E">
        <w:t xml:space="preserve">still in the basic R&amp;D domain and therefore considered of </w:t>
      </w:r>
      <w:r w:rsidR="00F752DA" w:rsidRPr="00417A4E">
        <w:t>lower priority</w:t>
      </w:r>
      <w:r w:rsidRPr="00417A4E">
        <w:t xml:space="preserve"> for GFOI</w:t>
      </w:r>
      <w:r w:rsidR="00F752DA" w:rsidRPr="00417A4E">
        <w:t>. Further R&amp;D is needed on multi-sensor approaches, comprising wall-to-wall optical and/or SAR data and LiDAR, and modelling approaches that integrate repeat coverage.  Advances in InSAR and polarimetric InSAR (Pol</w:t>
      </w:r>
      <w:r w:rsidRPr="00417A4E">
        <w:t>-</w:t>
      </w:r>
      <w:r w:rsidR="00F752DA" w:rsidRPr="00417A4E">
        <w:t xml:space="preserve">InSAR) techniques are needed for canopy height estimation and extending the saturation level for biomass estimation. Additional R&amp;D is needed on robust sampling design and establishing the links between AGB and other carbon pools. </w:t>
      </w:r>
    </w:p>
    <w:p w14:paraId="1CB09B8E" w14:textId="77777777" w:rsidR="00F752DA" w:rsidRPr="00417A4E" w:rsidRDefault="00F752DA" w:rsidP="007B1086">
      <w:pPr>
        <w:pStyle w:val="PlainText"/>
        <w:rPr>
          <w:rFonts w:ascii="Calibri" w:hAnsi="Calibri" w:cs="Calibri"/>
        </w:rPr>
      </w:pPr>
    </w:p>
    <w:tbl>
      <w:tblPr>
        <w:tblW w:w="9072" w:type="dxa"/>
        <w:tblInd w:w="-106" w:type="dxa"/>
        <w:tblLayout w:type="fixed"/>
        <w:tblLook w:val="00A0" w:firstRow="1" w:lastRow="0" w:firstColumn="1" w:lastColumn="0" w:noHBand="0" w:noVBand="0"/>
      </w:tblPr>
      <w:tblGrid>
        <w:gridCol w:w="2268"/>
        <w:gridCol w:w="5670"/>
        <w:gridCol w:w="1134"/>
      </w:tblGrid>
      <w:tr w:rsidR="00F752DA" w:rsidRPr="00417A4E" w14:paraId="0BAE070F" w14:textId="77777777">
        <w:trPr>
          <w:trHeight w:val="723"/>
        </w:trPr>
        <w:tc>
          <w:tcPr>
            <w:tcW w:w="2268" w:type="dxa"/>
            <w:tcBorders>
              <w:top w:val="single" w:sz="8" w:space="0" w:color="auto"/>
              <w:left w:val="single" w:sz="4" w:space="0" w:color="auto"/>
              <w:bottom w:val="single" w:sz="4" w:space="0" w:color="auto"/>
              <w:right w:val="single" w:sz="4" w:space="0" w:color="auto"/>
            </w:tcBorders>
            <w:shd w:val="clear" w:color="000000" w:fill="4F81BD"/>
            <w:vAlign w:val="center"/>
          </w:tcPr>
          <w:p w14:paraId="3E4C535A" w14:textId="77777777" w:rsidR="00F752DA" w:rsidRPr="00417A4E" w:rsidRDefault="00F752DA" w:rsidP="00CF068D">
            <w:pPr>
              <w:spacing w:before="0" w:after="0"/>
              <w:jc w:val="center"/>
              <w:rPr>
                <w:rFonts w:ascii="Arial" w:hAnsi="Arial" w:cs="Arial"/>
                <w:b/>
                <w:bCs/>
                <w:color w:val="FFFFFF"/>
                <w:sz w:val="18"/>
                <w:szCs w:val="18"/>
              </w:rPr>
            </w:pPr>
            <w:r w:rsidRPr="00417A4E">
              <w:rPr>
                <w:rFonts w:ascii="Arial" w:hAnsi="Arial" w:cs="Arial"/>
                <w:b/>
                <w:bCs/>
                <w:color w:val="FFFFFF"/>
                <w:sz w:val="18"/>
                <w:szCs w:val="18"/>
              </w:rPr>
              <w:t>Map Code and Product (if applicable)</w:t>
            </w:r>
          </w:p>
        </w:tc>
        <w:tc>
          <w:tcPr>
            <w:tcW w:w="5670" w:type="dxa"/>
            <w:tcBorders>
              <w:top w:val="single" w:sz="8" w:space="0" w:color="auto"/>
              <w:left w:val="single" w:sz="4" w:space="0" w:color="auto"/>
              <w:bottom w:val="single" w:sz="4" w:space="0" w:color="auto"/>
              <w:right w:val="single" w:sz="4" w:space="0" w:color="auto"/>
            </w:tcBorders>
            <w:shd w:val="clear" w:color="000000" w:fill="4F81BD"/>
            <w:vAlign w:val="center"/>
          </w:tcPr>
          <w:p w14:paraId="11268973" w14:textId="77777777" w:rsidR="00F752DA" w:rsidRPr="00417A4E" w:rsidRDefault="00730298" w:rsidP="00CF068D">
            <w:pPr>
              <w:spacing w:before="0" w:after="0"/>
              <w:jc w:val="center"/>
              <w:rPr>
                <w:rFonts w:ascii="Arial" w:hAnsi="Arial" w:cs="Arial"/>
                <w:b/>
                <w:bCs/>
                <w:color w:val="FFFFFF"/>
                <w:sz w:val="18"/>
                <w:szCs w:val="18"/>
              </w:rPr>
            </w:pPr>
            <w:r w:rsidRPr="00417A4E">
              <w:rPr>
                <w:rFonts w:ascii="Arial" w:hAnsi="Arial" w:cs="Arial"/>
                <w:b/>
                <w:bCs/>
                <w:color w:val="FFFFFF"/>
                <w:sz w:val="18"/>
                <w:szCs w:val="18"/>
              </w:rPr>
              <w:t xml:space="preserve">R&amp;D </w:t>
            </w:r>
            <w:r w:rsidR="00F752DA" w:rsidRPr="00417A4E">
              <w:rPr>
                <w:rFonts w:ascii="Arial" w:hAnsi="Arial" w:cs="Arial"/>
                <w:b/>
                <w:bCs/>
                <w:color w:val="FFFFFF"/>
                <w:sz w:val="18"/>
                <w:szCs w:val="18"/>
              </w:rPr>
              <w:t>Topic</w:t>
            </w:r>
            <w:r w:rsidRPr="00417A4E">
              <w:rPr>
                <w:rFonts w:ascii="Arial" w:hAnsi="Arial" w:cs="Arial"/>
                <w:b/>
                <w:bCs/>
                <w:color w:val="FFFFFF"/>
                <w:sz w:val="18"/>
                <w:szCs w:val="18"/>
              </w:rPr>
              <w:t>s</w:t>
            </w:r>
          </w:p>
        </w:tc>
        <w:tc>
          <w:tcPr>
            <w:tcW w:w="1134" w:type="dxa"/>
            <w:tcBorders>
              <w:top w:val="single" w:sz="8" w:space="0" w:color="auto"/>
              <w:left w:val="single" w:sz="4" w:space="0" w:color="auto"/>
              <w:bottom w:val="single" w:sz="4" w:space="0" w:color="auto"/>
              <w:right w:val="single" w:sz="4" w:space="0" w:color="auto"/>
            </w:tcBorders>
            <w:shd w:val="clear" w:color="000000" w:fill="4F81BD"/>
            <w:vAlign w:val="center"/>
          </w:tcPr>
          <w:p w14:paraId="0E73CDE2" w14:textId="77777777" w:rsidR="00F752DA" w:rsidRPr="00417A4E" w:rsidRDefault="00F752DA" w:rsidP="00CF068D">
            <w:pPr>
              <w:spacing w:before="0" w:after="0"/>
              <w:jc w:val="center"/>
              <w:rPr>
                <w:rFonts w:ascii="Arial" w:hAnsi="Arial" w:cs="Arial"/>
                <w:b/>
                <w:bCs/>
                <w:color w:val="FFFFFF"/>
                <w:sz w:val="18"/>
                <w:szCs w:val="18"/>
              </w:rPr>
            </w:pPr>
            <w:r w:rsidRPr="00417A4E">
              <w:rPr>
                <w:rFonts w:ascii="Arial" w:hAnsi="Arial" w:cs="Arial"/>
                <w:b/>
                <w:bCs/>
                <w:color w:val="FFFFFF"/>
                <w:sz w:val="18"/>
                <w:szCs w:val="18"/>
              </w:rPr>
              <w:t>Priority</w:t>
            </w:r>
          </w:p>
        </w:tc>
      </w:tr>
      <w:tr w:rsidR="00F752DA" w:rsidRPr="00417A4E" w14:paraId="466FEDD3" w14:textId="77777777">
        <w:trPr>
          <w:trHeight w:val="1445"/>
        </w:trPr>
        <w:tc>
          <w:tcPr>
            <w:tcW w:w="2268" w:type="dxa"/>
            <w:tcBorders>
              <w:top w:val="single" w:sz="4" w:space="0" w:color="auto"/>
              <w:left w:val="single" w:sz="4" w:space="0" w:color="auto"/>
              <w:bottom w:val="single" w:sz="8" w:space="0" w:color="auto"/>
              <w:right w:val="single" w:sz="4" w:space="0" w:color="auto"/>
            </w:tcBorders>
            <w:shd w:val="clear" w:color="000000" w:fill="D6E3BC"/>
            <w:vAlign w:val="center"/>
          </w:tcPr>
          <w:p w14:paraId="2E518784"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MGD-3</w:t>
            </w:r>
          </w:p>
          <w:p w14:paraId="08C8AE38" w14:textId="77777777" w:rsidR="00F752DA" w:rsidRPr="00417A4E" w:rsidRDefault="00F752DA" w:rsidP="0087748B">
            <w:pPr>
              <w:spacing w:before="0" w:after="0"/>
              <w:jc w:val="center"/>
              <w:rPr>
                <w:rFonts w:ascii="Arial" w:hAnsi="Arial" w:cs="Arial"/>
                <w:b/>
                <w:bCs/>
                <w:sz w:val="18"/>
                <w:szCs w:val="18"/>
              </w:rPr>
            </w:pPr>
          </w:p>
          <w:p w14:paraId="15D056F7"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Forest stratification</w:t>
            </w:r>
          </w:p>
        </w:tc>
        <w:tc>
          <w:tcPr>
            <w:tcW w:w="5670" w:type="dxa"/>
            <w:tcBorders>
              <w:top w:val="single" w:sz="4" w:space="0" w:color="auto"/>
              <w:left w:val="single" w:sz="4" w:space="0" w:color="auto"/>
              <w:bottom w:val="single" w:sz="8" w:space="0" w:color="auto"/>
              <w:right w:val="single" w:sz="4" w:space="0" w:color="auto"/>
            </w:tcBorders>
            <w:shd w:val="clear" w:color="000000" w:fill="auto"/>
            <w:vAlign w:val="center"/>
          </w:tcPr>
          <w:p w14:paraId="74A4F32E" w14:textId="77777777" w:rsidR="00930FFD" w:rsidRPr="00417A4E" w:rsidRDefault="00F752DA" w:rsidP="005C3854">
            <w:pPr>
              <w:pStyle w:val="ListParagraph"/>
              <w:numPr>
                <w:ilvl w:val="0"/>
                <w:numId w:val="12"/>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SAR texture metrics and polarimetry</w:t>
            </w:r>
          </w:p>
          <w:p w14:paraId="7712276A" w14:textId="77777777" w:rsidR="00930FFD" w:rsidRPr="00417A4E" w:rsidRDefault="00F752DA" w:rsidP="005C3854">
            <w:pPr>
              <w:pStyle w:val="ListParagraph"/>
              <w:numPr>
                <w:ilvl w:val="0"/>
                <w:numId w:val="12"/>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Sampling and species distribution models</w:t>
            </w:r>
          </w:p>
          <w:p w14:paraId="0E7F0984" w14:textId="77777777" w:rsidR="00930FFD" w:rsidRPr="00417A4E" w:rsidRDefault="00F752DA" w:rsidP="005C3854">
            <w:pPr>
              <w:pStyle w:val="ListParagraph"/>
              <w:numPr>
                <w:ilvl w:val="0"/>
                <w:numId w:val="12"/>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Consistent methods across biomes</w:t>
            </w:r>
          </w:p>
          <w:p w14:paraId="3A9CD81B" w14:textId="77777777" w:rsidR="00930FFD" w:rsidRPr="00417A4E" w:rsidRDefault="00F752DA" w:rsidP="005C3854">
            <w:pPr>
              <w:pStyle w:val="ListParagraph"/>
              <w:numPr>
                <w:ilvl w:val="0"/>
                <w:numId w:val="12"/>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Airborne LiDAR or InSAR structural classification</w:t>
            </w:r>
          </w:p>
          <w:p w14:paraId="2E1B64C4" w14:textId="77777777" w:rsidR="00930FFD" w:rsidRPr="00417A4E" w:rsidRDefault="00F752DA" w:rsidP="005C3854">
            <w:pPr>
              <w:pStyle w:val="ListParagraph"/>
              <w:numPr>
                <w:ilvl w:val="0"/>
                <w:numId w:val="12"/>
              </w:numPr>
              <w:spacing w:before="0" w:after="0"/>
              <w:jc w:val="left"/>
              <w:rPr>
                <w:rFonts w:ascii="Arial" w:hAnsi="Arial" w:cs="Arial"/>
                <w:sz w:val="18"/>
                <w:szCs w:val="18"/>
              </w:rPr>
            </w:pPr>
            <w:r w:rsidRPr="00417A4E">
              <w:rPr>
                <w:rFonts w:ascii="Arial" w:eastAsia="SimSun" w:hAnsi="Arial" w:cs="Arial"/>
                <w:sz w:val="18"/>
                <w:szCs w:val="18"/>
                <w:lang w:eastAsia="zh-TW"/>
              </w:rPr>
              <w:t>Forest type mapping from simulated future hyperspectral data</w:t>
            </w:r>
          </w:p>
        </w:tc>
        <w:tc>
          <w:tcPr>
            <w:tcW w:w="1134" w:type="dxa"/>
            <w:vMerge w:val="restart"/>
            <w:tcBorders>
              <w:top w:val="single" w:sz="4" w:space="0" w:color="auto"/>
              <w:left w:val="single" w:sz="4" w:space="0" w:color="auto"/>
              <w:bottom w:val="single" w:sz="6" w:space="0" w:color="auto"/>
              <w:right w:val="single" w:sz="4" w:space="0" w:color="auto"/>
            </w:tcBorders>
            <w:shd w:val="clear" w:color="000000" w:fill="C0504D"/>
            <w:vAlign w:val="center"/>
          </w:tcPr>
          <w:p w14:paraId="6BF58EB0" w14:textId="77777777" w:rsidR="00F752DA" w:rsidRPr="00417A4E" w:rsidRDefault="00F752DA" w:rsidP="00CF068D">
            <w:pPr>
              <w:jc w:val="center"/>
              <w:rPr>
                <w:rFonts w:ascii="Arial" w:hAnsi="Arial" w:cs="Arial"/>
                <w:b/>
                <w:bCs/>
                <w:sz w:val="18"/>
                <w:szCs w:val="18"/>
              </w:rPr>
            </w:pPr>
            <w:r w:rsidRPr="00417A4E">
              <w:rPr>
                <w:rFonts w:ascii="Arial" w:hAnsi="Arial" w:cs="Arial"/>
                <w:b/>
                <w:bCs/>
                <w:sz w:val="18"/>
                <w:szCs w:val="18"/>
              </w:rPr>
              <w:t>High</w:t>
            </w:r>
          </w:p>
        </w:tc>
      </w:tr>
      <w:tr w:rsidR="00F752DA" w:rsidRPr="00417A4E" w14:paraId="105F4D82" w14:textId="77777777">
        <w:trPr>
          <w:trHeight w:val="1262"/>
        </w:trPr>
        <w:tc>
          <w:tcPr>
            <w:tcW w:w="2268" w:type="dxa"/>
            <w:tcBorders>
              <w:top w:val="single" w:sz="4" w:space="0" w:color="auto"/>
              <w:left w:val="single" w:sz="4" w:space="0" w:color="auto"/>
              <w:bottom w:val="single" w:sz="8" w:space="0" w:color="auto"/>
              <w:right w:val="single" w:sz="4" w:space="0" w:color="auto"/>
            </w:tcBorders>
            <w:shd w:val="clear" w:color="000000" w:fill="D6E3BC"/>
            <w:vAlign w:val="center"/>
          </w:tcPr>
          <w:p w14:paraId="4F03831B"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 xml:space="preserve">MGD-5 </w:t>
            </w:r>
          </w:p>
          <w:p w14:paraId="54C97946" w14:textId="77777777" w:rsidR="00F752DA" w:rsidRPr="00417A4E" w:rsidRDefault="00F752DA" w:rsidP="0087748B">
            <w:pPr>
              <w:spacing w:before="0" w:after="0"/>
              <w:jc w:val="center"/>
              <w:rPr>
                <w:rFonts w:ascii="Arial" w:hAnsi="Arial" w:cs="Arial"/>
                <w:b/>
                <w:bCs/>
                <w:sz w:val="18"/>
                <w:szCs w:val="18"/>
              </w:rPr>
            </w:pPr>
          </w:p>
          <w:p w14:paraId="503E63CC"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Land use change</w:t>
            </w:r>
          </w:p>
        </w:tc>
        <w:tc>
          <w:tcPr>
            <w:tcW w:w="5670" w:type="dxa"/>
            <w:tcBorders>
              <w:top w:val="single" w:sz="4" w:space="0" w:color="auto"/>
              <w:left w:val="single" w:sz="4" w:space="0" w:color="auto"/>
              <w:bottom w:val="single" w:sz="8" w:space="0" w:color="auto"/>
              <w:right w:val="single" w:sz="4" w:space="0" w:color="auto"/>
            </w:tcBorders>
            <w:shd w:val="clear" w:color="000000" w:fill="auto"/>
            <w:vAlign w:val="center"/>
          </w:tcPr>
          <w:p w14:paraId="04875C22" w14:textId="77777777" w:rsidR="00930FFD" w:rsidRPr="00417A4E" w:rsidRDefault="00F752DA" w:rsidP="005C3854">
            <w:pPr>
              <w:pStyle w:val="ListParagraph"/>
              <w:numPr>
                <w:ilvl w:val="0"/>
                <w:numId w:val="11"/>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Exploitation of SAR texture and polarimetry for greater class separability</w:t>
            </w:r>
          </w:p>
          <w:p w14:paraId="57E641B7" w14:textId="77777777" w:rsidR="00930FFD" w:rsidRPr="00417A4E" w:rsidRDefault="00F752DA" w:rsidP="005C3854">
            <w:pPr>
              <w:pStyle w:val="ListParagraph"/>
              <w:numPr>
                <w:ilvl w:val="0"/>
                <w:numId w:val="11"/>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Sensor interoperability and complementarity for improved detection and mapping of land use change</w:t>
            </w:r>
          </w:p>
          <w:p w14:paraId="3774009E" w14:textId="77777777" w:rsidR="00930FFD" w:rsidRPr="00417A4E" w:rsidRDefault="00F752DA" w:rsidP="005C3854">
            <w:pPr>
              <w:pStyle w:val="ListParagraph"/>
              <w:numPr>
                <w:ilvl w:val="0"/>
                <w:numId w:val="11"/>
              </w:numPr>
              <w:spacing w:before="0" w:after="0"/>
              <w:jc w:val="left"/>
              <w:rPr>
                <w:rFonts w:ascii="Arial" w:hAnsi="Arial" w:cs="Arial"/>
                <w:sz w:val="18"/>
                <w:szCs w:val="18"/>
              </w:rPr>
            </w:pPr>
            <w:r w:rsidRPr="00417A4E">
              <w:rPr>
                <w:rFonts w:ascii="Arial" w:eastAsia="SimSun" w:hAnsi="Arial" w:cs="Arial"/>
                <w:sz w:val="18"/>
                <w:szCs w:val="18"/>
                <w:lang w:eastAsia="zh-TW"/>
              </w:rPr>
              <w:t>Use of VHR data for calibration/validation of change products</w:t>
            </w:r>
          </w:p>
        </w:tc>
        <w:tc>
          <w:tcPr>
            <w:tcW w:w="1134" w:type="dxa"/>
            <w:vMerge/>
            <w:tcBorders>
              <w:left w:val="single" w:sz="4" w:space="0" w:color="auto"/>
              <w:bottom w:val="single" w:sz="6" w:space="0" w:color="auto"/>
              <w:right w:val="single" w:sz="4" w:space="0" w:color="auto"/>
            </w:tcBorders>
            <w:shd w:val="clear" w:color="000000" w:fill="C0504D"/>
            <w:vAlign w:val="center"/>
          </w:tcPr>
          <w:p w14:paraId="78487FE4" w14:textId="77777777" w:rsidR="00F752DA" w:rsidRPr="00417A4E" w:rsidRDefault="00F752DA" w:rsidP="00CF068D">
            <w:pPr>
              <w:spacing w:before="0" w:after="0"/>
              <w:jc w:val="center"/>
              <w:rPr>
                <w:rFonts w:ascii="Arial" w:hAnsi="Arial" w:cs="Arial"/>
                <w:sz w:val="18"/>
                <w:szCs w:val="18"/>
              </w:rPr>
            </w:pPr>
          </w:p>
        </w:tc>
      </w:tr>
      <w:tr w:rsidR="00F752DA" w:rsidRPr="00417A4E" w14:paraId="042447DF" w14:textId="77777777">
        <w:trPr>
          <w:trHeight w:val="2806"/>
        </w:trPr>
        <w:tc>
          <w:tcPr>
            <w:tcW w:w="2268" w:type="dxa"/>
            <w:tcBorders>
              <w:top w:val="single" w:sz="8" w:space="0" w:color="auto"/>
              <w:left w:val="single" w:sz="4" w:space="0" w:color="auto"/>
              <w:bottom w:val="single" w:sz="4" w:space="0" w:color="auto"/>
              <w:right w:val="single" w:sz="4" w:space="0" w:color="auto"/>
            </w:tcBorders>
            <w:shd w:val="clear" w:color="000000" w:fill="D6E3BC"/>
            <w:vAlign w:val="center"/>
          </w:tcPr>
          <w:p w14:paraId="332D3B7C"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RD-2</w:t>
            </w:r>
          </w:p>
          <w:p w14:paraId="694FD3EB" w14:textId="77777777" w:rsidR="00F752DA" w:rsidRPr="00417A4E" w:rsidRDefault="00F752DA" w:rsidP="0087748B">
            <w:pPr>
              <w:spacing w:before="0" w:after="0"/>
              <w:jc w:val="center"/>
              <w:rPr>
                <w:rFonts w:ascii="Arial" w:hAnsi="Arial" w:cs="Arial"/>
                <w:b/>
                <w:bCs/>
                <w:sz w:val="18"/>
                <w:szCs w:val="18"/>
              </w:rPr>
            </w:pPr>
          </w:p>
          <w:p w14:paraId="3681D057"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 xml:space="preserve">Degradation/ Enhancement of Carbon stocks </w:t>
            </w:r>
          </w:p>
        </w:tc>
        <w:tc>
          <w:tcPr>
            <w:tcW w:w="5670" w:type="dxa"/>
            <w:tcBorders>
              <w:top w:val="single" w:sz="8" w:space="0" w:color="auto"/>
              <w:left w:val="single" w:sz="4" w:space="0" w:color="auto"/>
              <w:bottom w:val="single" w:sz="4" w:space="0" w:color="auto"/>
              <w:right w:val="single" w:sz="4" w:space="0" w:color="auto"/>
            </w:tcBorders>
            <w:shd w:val="clear" w:color="000000" w:fill="auto"/>
            <w:vAlign w:val="center"/>
          </w:tcPr>
          <w:p w14:paraId="2D2257A6"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Mapping methods for regrowth</w:t>
            </w:r>
          </w:p>
          <w:p w14:paraId="19893E12"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 xml:space="preserve">Proxy measures  </w:t>
            </w:r>
          </w:p>
          <w:p w14:paraId="411EE5F2"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Quantitative measures of degradation</w:t>
            </w:r>
          </w:p>
          <w:p w14:paraId="59685199"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Deriving forest degradation products and field validation from VHR data</w:t>
            </w:r>
          </w:p>
          <w:p w14:paraId="120F4EE0"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Use of SAR data for mapping degradation</w:t>
            </w:r>
          </w:p>
          <w:p w14:paraId="70519740" w14:textId="77777777" w:rsidR="00930FFD" w:rsidRPr="00417A4E" w:rsidRDefault="00F752DA" w:rsidP="005C3854">
            <w:pPr>
              <w:pStyle w:val="ListParagraph"/>
              <w:numPr>
                <w:ilvl w:val="0"/>
                <w:numId w:val="13"/>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Use of airborne LiDAR for deriving biomass/carbon stocks and change</w:t>
            </w:r>
          </w:p>
          <w:p w14:paraId="05247514" w14:textId="77777777" w:rsidR="00930FFD" w:rsidRPr="00417A4E" w:rsidRDefault="00F752DA" w:rsidP="005C3854">
            <w:pPr>
              <w:pStyle w:val="ListParagraph"/>
              <w:numPr>
                <w:ilvl w:val="0"/>
                <w:numId w:val="13"/>
              </w:numPr>
              <w:spacing w:before="0" w:after="0"/>
              <w:jc w:val="left"/>
              <w:rPr>
                <w:rFonts w:ascii="Arial" w:hAnsi="Arial" w:cs="Arial"/>
                <w:sz w:val="18"/>
                <w:szCs w:val="18"/>
              </w:rPr>
            </w:pPr>
            <w:r w:rsidRPr="00417A4E">
              <w:rPr>
                <w:rFonts w:ascii="Arial" w:eastAsia="SimSun" w:hAnsi="Arial" w:cs="Arial"/>
                <w:sz w:val="18"/>
                <w:szCs w:val="18"/>
                <w:lang w:eastAsia="zh-TW"/>
              </w:rPr>
              <w:t>Assessment of the relationship among definitions of degradation, degree of degradation that can be detected, associated accuracies, and useful kinds of remotely sensed data</w:t>
            </w:r>
          </w:p>
        </w:tc>
        <w:tc>
          <w:tcPr>
            <w:tcW w:w="1134" w:type="dxa"/>
            <w:vMerge/>
            <w:tcBorders>
              <w:left w:val="single" w:sz="4" w:space="0" w:color="auto"/>
              <w:bottom w:val="single" w:sz="6" w:space="0" w:color="auto"/>
              <w:right w:val="single" w:sz="4" w:space="0" w:color="auto"/>
            </w:tcBorders>
            <w:shd w:val="clear" w:color="000000" w:fill="C0504D"/>
            <w:vAlign w:val="center"/>
          </w:tcPr>
          <w:p w14:paraId="62AC396F" w14:textId="77777777" w:rsidR="00F752DA" w:rsidRPr="00417A4E" w:rsidRDefault="00F752DA" w:rsidP="00CF068D">
            <w:pPr>
              <w:spacing w:before="0" w:after="0"/>
              <w:jc w:val="center"/>
              <w:rPr>
                <w:rFonts w:ascii="Arial" w:hAnsi="Arial" w:cs="Arial"/>
                <w:sz w:val="18"/>
                <w:szCs w:val="18"/>
              </w:rPr>
            </w:pPr>
          </w:p>
        </w:tc>
      </w:tr>
      <w:tr w:rsidR="00F752DA" w:rsidRPr="00417A4E" w14:paraId="15D71C95" w14:textId="77777777">
        <w:trPr>
          <w:trHeight w:val="2308"/>
        </w:trPr>
        <w:tc>
          <w:tcPr>
            <w:tcW w:w="2268" w:type="dxa"/>
            <w:tcBorders>
              <w:top w:val="single" w:sz="4" w:space="0" w:color="auto"/>
              <w:left w:val="single" w:sz="4" w:space="0" w:color="auto"/>
              <w:bottom w:val="single" w:sz="8" w:space="0" w:color="auto"/>
              <w:right w:val="single" w:sz="4" w:space="0" w:color="auto"/>
            </w:tcBorders>
            <w:shd w:val="clear" w:color="000000" w:fill="D6E3BC"/>
            <w:vAlign w:val="center"/>
          </w:tcPr>
          <w:p w14:paraId="7EE5E2BE"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General forest mapping method improvements</w:t>
            </w:r>
          </w:p>
        </w:tc>
        <w:tc>
          <w:tcPr>
            <w:tcW w:w="5670" w:type="dxa"/>
            <w:tcBorders>
              <w:top w:val="single" w:sz="4" w:space="0" w:color="auto"/>
              <w:left w:val="single" w:sz="4" w:space="0" w:color="auto"/>
              <w:bottom w:val="single" w:sz="8" w:space="0" w:color="auto"/>
              <w:right w:val="single" w:sz="4" w:space="0" w:color="auto"/>
            </w:tcBorders>
            <w:shd w:val="clear" w:color="000000" w:fill="auto"/>
            <w:vAlign w:val="center"/>
          </w:tcPr>
          <w:p w14:paraId="54387DB8" w14:textId="77777777" w:rsidR="00930FFD" w:rsidRPr="00417A4E" w:rsidRDefault="00F752DA" w:rsidP="005C3854">
            <w:pPr>
              <w:pStyle w:val="ListParagraph"/>
              <w:numPr>
                <w:ilvl w:val="0"/>
                <w:numId w:val="10"/>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Sensor interoperability - Generating similar thematic products from different sensor systems for assembly of time-series</w:t>
            </w:r>
          </w:p>
          <w:p w14:paraId="163BEEDD" w14:textId="77777777" w:rsidR="00930FFD" w:rsidRPr="00417A4E" w:rsidRDefault="00F752DA" w:rsidP="005C3854">
            <w:pPr>
              <w:pStyle w:val="ListParagraph"/>
              <w:numPr>
                <w:ilvl w:val="0"/>
                <w:numId w:val="10"/>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Sensor complementarity for improved information extraction and monitoring</w:t>
            </w:r>
          </w:p>
          <w:p w14:paraId="144740CC" w14:textId="77777777" w:rsidR="00930FFD" w:rsidRPr="00417A4E" w:rsidRDefault="00F752DA" w:rsidP="005C3854">
            <w:pPr>
              <w:pStyle w:val="ListParagraph"/>
              <w:numPr>
                <w:ilvl w:val="0"/>
                <w:numId w:val="10"/>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Uncertainty and inference</w:t>
            </w:r>
          </w:p>
          <w:p w14:paraId="0C8D818B" w14:textId="77777777" w:rsidR="00930FFD" w:rsidRPr="00417A4E" w:rsidRDefault="00F752DA" w:rsidP="005C3854">
            <w:pPr>
              <w:pStyle w:val="ListParagraph"/>
              <w:numPr>
                <w:ilvl w:val="0"/>
                <w:numId w:val="10"/>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Assess potential generation of products using simulated future datasets such as (i) Sentinel-1/RCM time-series, (ii) Sentinel-2, and (iii) Hyperspectral (EnMAP) data</w:t>
            </w:r>
          </w:p>
          <w:p w14:paraId="2BAF6426" w14:textId="77777777" w:rsidR="00930FFD" w:rsidRPr="00417A4E" w:rsidRDefault="00F752DA" w:rsidP="005C3854">
            <w:pPr>
              <w:pStyle w:val="ListParagraph"/>
              <w:numPr>
                <w:ilvl w:val="0"/>
                <w:numId w:val="10"/>
              </w:numPr>
              <w:spacing w:before="0" w:after="0"/>
              <w:jc w:val="left"/>
              <w:rPr>
                <w:rFonts w:ascii="Arial" w:hAnsi="Arial" w:cs="Arial"/>
                <w:sz w:val="18"/>
                <w:szCs w:val="18"/>
              </w:rPr>
            </w:pPr>
            <w:r w:rsidRPr="00417A4E">
              <w:rPr>
                <w:rFonts w:ascii="Arial" w:eastAsia="SimSun" w:hAnsi="Arial" w:cs="Arial"/>
                <w:sz w:val="18"/>
                <w:szCs w:val="18"/>
                <w:lang w:eastAsia="zh-TW"/>
              </w:rPr>
              <w:t>Optimising information extraction using dense time-series C-band SAR</w:t>
            </w:r>
          </w:p>
        </w:tc>
        <w:tc>
          <w:tcPr>
            <w:tcW w:w="1134" w:type="dxa"/>
            <w:vMerge/>
            <w:tcBorders>
              <w:left w:val="single" w:sz="4" w:space="0" w:color="auto"/>
              <w:bottom w:val="single" w:sz="6" w:space="0" w:color="auto"/>
              <w:right w:val="single" w:sz="4" w:space="0" w:color="auto"/>
            </w:tcBorders>
            <w:shd w:val="clear" w:color="000000" w:fill="C0504D"/>
            <w:vAlign w:val="center"/>
          </w:tcPr>
          <w:p w14:paraId="02A1D78E" w14:textId="77777777" w:rsidR="00F752DA" w:rsidRPr="00417A4E" w:rsidRDefault="00F752DA" w:rsidP="00CF068D">
            <w:pPr>
              <w:spacing w:before="0" w:after="0"/>
              <w:jc w:val="center"/>
              <w:rPr>
                <w:rFonts w:ascii="Arial" w:hAnsi="Arial" w:cs="Arial"/>
                <w:sz w:val="18"/>
                <w:szCs w:val="18"/>
              </w:rPr>
            </w:pPr>
          </w:p>
        </w:tc>
      </w:tr>
      <w:tr w:rsidR="00F752DA" w:rsidRPr="00417A4E" w14:paraId="47EACF2B" w14:textId="77777777">
        <w:trPr>
          <w:trHeight w:val="696"/>
        </w:trPr>
        <w:tc>
          <w:tcPr>
            <w:tcW w:w="2268" w:type="dxa"/>
            <w:tcBorders>
              <w:top w:val="single" w:sz="4" w:space="0" w:color="auto"/>
              <w:left w:val="single" w:sz="6" w:space="0" w:color="auto"/>
              <w:bottom w:val="single" w:sz="6" w:space="0" w:color="auto"/>
              <w:right w:val="single" w:sz="6" w:space="0" w:color="auto"/>
            </w:tcBorders>
            <w:shd w:val="clear" w:color="000000" w:fill="D6E3BC"/>
            <w:vAlign w:val="center"/>
          </w:tcPr>
          <w:p w14:paraId="78704A3B"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Data-Model integration</w:t>
            </w:r>
          </w:p>
        </w:tc>
        <w:tc>
          <w:tcPr>
            <w:tcW w:w="5670" w:type="dxa"/>
            <w:tcBorders>
              <w:top w:val="single" w:sz="4" w:space="0" w:color="auto"/>
              <w:left w:val="single" w:sz="4" w:space="0" w:color="auto"/>
              <w:bottom w:val="single" w:sz="6" w:space="0" w:color="auto"/>
              <w:right w:val="single" w:sz="6" w:space="0" w:color="auto"/>
            </w:tcBorders>
            <w:shd w:val="clear" w:color="000000" w:fill="auto"/>
            <w:vAlign w:val="center"/>
          </w:tcPr>
          <w:p w14:paraId="06DCC2EE" w14:textId="77777777" w:rsidR="00930FFD" w:rsidRPr="00417A4E" w:rsidRDefault="00F752DA" w:rsidP="005C3854">
            <w:pPr>
              <w:pStyle w:val="ListParagraph"/>
              <w:numPr>
                <w:ilvl w:val="0"/>
                <w:numId w:val="14"/>
              </w:numPr>
              <w:spacing w:before="0" w:after="0"/>
              <w:jc w:val="left"/>
              <w:rPr>
                <w:rFonts w:ascii="Arial" w:hAnsi="Arial" w:cs="Arial"/>
                <w:sz w:val="18"/>
                <w:szCs w:val="18"/>
              </w:rPr>
            </w:pPr>
            <w:r w:rsidRPr="00417A4E">
              <w:rPr>
                <w:rFonts w:ascii="Arial" w:eastAsia="SimSun" w:hAnsi="Arial" w:cs="Arial"/>
                <w:sz w:val="18"/>
                <w:szCs w:val="18"/>
                <w:lang w:eastAsia="zh-TW"/>
              </w:rPr>
              <w:t>Improved ground data and soil carbon budget models for new forested areas (e.g., peat soils)</w:t>
            </w:r>
          </w:p>
        </w:tc>
        <w:tc>
          <w:tcPr>
            <w:tcW w:w="1134" w:type="dxa"/>
            <w:vMerge/>
            <w:tcBorders>
              <w:left w:val="single" w:sz="4" w:space="0" w:color="auto"/>
              <w:bottom w:val="single" w:sz="6" w:space="0" w:color="auto"/>
              <w:right w:val="single" w:sz="4" w:space="0" w:color="auto"/>
            </w:tcBorders>
            <w:shd w:val="clear" w:color="000000" w:fill="C0504D"/>
            <w:vAlign w:val="center"/>
          </w:tcPr>
          <w:p w14:paraId="5E2EE3EC" w14:textId="77777777" w:rsidR="00F752DA" w:rsidRPr="00417A4E" w:rsidRDefault="00F752DA" w:rsidP="00CF068D">
            <w:pPr>
              <w:spacing w:before="0" w:after="0"/>
              <w:jc w:val="center"/>
              <w:rPr>
                <w:rFonts w:ascii="Arial" w:hAnsi="Arial" w:cs="Arial"/>
                <w:sz w:val="18"/>
                <w:szCs w:val="18"/>
              </w:rPr>
            </w:pPr>
          </w:p>
        </w:tc>
      </w:tr>
      <w:tr w:rsidR="00F752DA" w:rsidRPr="00417A4E" w14:paraId="5A3CC788" w14:textId="77777777">
        <w:trPr>
          <w:trHeight w:val="795"/>
        </w:trPr>
        <w:tc>
          <w:tcPr>
            <w:tcW w:w="2268" w:type="dxa"/>
            <w:tcBorders>
              <w:top w:val="single" w:sz="6" w:space="0" w:color="auto"/>
              <w:left w:val="single" w:sz="6" w:space="0" w:color="auto"/>
              <w:bottom w:val="single" w:sz="4" w:space="0" w:color="auto"/>
              <w:right w:val="single" w:sz="6" w:space="0" w:color="auto"/>
            </w:tcBorders>
            <w:shd w:val="clear" w:color="000000" w:fill="D6E3BC"/>
            <w:vAlign w:val="center"/>
          </w:tcPr>
          <w:p w14:paraId="161A76D2"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MGD-1</w:t>
            </w:r>
          </w:p>
          <w:p w14:paraId="104D13BC" w14:textId="77777777" w:rsidR="00F752DA" w:rsidRPr="00417A4E" w:rsidRDefault="00F752DA" w:rsidP="0087748B">
            <w:pPr>
              <w:spacing w:before="0" w:after="0"/>
              <w:jc w:val="center"/>
              <w:rPr>
                <w:rFonts w:ascii="Arial" w:hAnsi="Arial" w:cs="Arial"/>
                <w:b/>
                <w:bCs/>
                <w:sz w:val="18"/>
                <w:szCs w:val="18"/>
              </w:rPr>
            </w:pPr>
          </w:p>
          <w:p w14:paraId="77FAC4AC"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 xml:space="preserve">Forest/Non-forest </w:t>
            </w:r>
          </w:p>
        </w:tc>
        <w:tc>
          <w:tcPr>
            <w:tcW w:w="5670" w:type="dxa"/>
            <w:tcBorders>
              <w:top w:val="single" w:sz="6" w:space="0" w:color="auto"/>
              <w:left w:val="single" w:sz="4" w:space="0" w:color="auto"/>
              <w:bottom w:val="single" w:sz="4" w:space="0" w:color="auto"/>
              <w:right w:val="single" w:sz="6" w:space="0" w:color="auto"/>
            </w:tcBorders>
            <w:shd w:val="clear" w:color="000000" w:fill="auto"/>
            <w:vAlign w:val="center"/>
          </w:tcPr>
          <w:p w14:paraId="6A57EF38"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Investigate alternative non-GFOI data streams for F/NF mapping</w:t>
            </w:r>
          </w:p>
        </w:tc>
        <w:tc>
          <w:tcPr>
            <w:tcW w:w="1134" w:type="dxa"/>
            <w:vMerge w:val="restart"/>
            <w:tcBorders>
              <w:top w:val="single" w:sz="6" w:space="0" w:color="auto"/>
              <w:left w:val="single" w:sz="4" w:space="0" w:color="auto"/>
              <w:bottom w:val="single" w:sz="8" w:space="0" w:color="auto"/>
              <w:right w:val="single" w:sz="6" w:space="0" w:color="auto"/>
            </w:tcBorders>
            <w:shd w:val="clear" w:color="000000" w:fill="F79646"/>
            <w:vAlign w:val="center"/>
          </w:tcPr>
          <w:p w14:paraId="4A81378C"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Medium</w:t>
            </w:r>
          </w:p>
        </w:tc>
      </w:tr>
      <w:tr w:rsidR="00F752DA" w:rsidRPr="00417A4E" w14:paraId="13D8D379" w14:textId="77777777">
        <w:trPr>
          <w:trHeight w:val="435"/>
        </w:trPr>
        <w:tc>
          <w:tcPr>
            <w:tcW w:w="2268" w:type="dxa"/>
            <w:tcBorders>
              <w:top w:val="single" w:sz="6" w:space="0" w:color="auto"/>
              <w:left w:val="single" w:sz="6" w:space="0" w:color="auto"/>
              <w:bottom w:val="single" w:sz="8" w:space="0" w:color="auto"/>
              <w:right w:val="single" w:sz="6" w:space="0" w:color="auto"/>
            </w:tcBorders>
            <w:shd w:val="clear" w:color="000000" w:fill="D6E3BC"/>
            <w:vAlign w:val="center"/>
          </w:tcPr>
          <w:p w14:paraId="68BF85CB"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MGD-2</w:t>
            </w:r>
          </w:p>
          <w:p w14:paraId="167CB156" w14:textId="77777777" w:rsidR="00F752DA" w:rsidRPr="00417A4E" w:rsidRDefault="00F752DA" w:rsidP="0087748B">
            <w:pPr>
              <w:spacing w:before="0" w:after="0"/>
              <w:jc w:val="center"/>
              <w:rPr>
                <w:rFonts w:ascii="Arial" w:hAnsi="Arial" w:cs="Arial"/>
                <w:b/>
                <w:bCs/>
                <w:sz w:val="18"/>
                <w:szCs w:val="18"/>
              </w:rPr>
            </w:pPr>
          </w:p>
          <w:p w14:paraId="48ABFBFF"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Forest/Non-forest change</w:t>
            </w:r>
          </w:p>
        </w:tc>
        <w:tc>
          <w:tcPr>
            <w:tcW w:w="5670" w:type="dxa"/>
            <w:tcBorders>
              <w:top w:val="single" w:sz="6" w:space="0" w:color="auto"/>
              <w:left w:val="single" w:sz="4" w:space="0" w:color="auto"/>
              <w:bottom w:val="single" w:sz="4" w:space="0" w:color="auto"/>
              <w:right w:val="single" w:sz="6" w:space="0" w:color="auto"/>
            </w:tcBorders>
            <w:shd w:val="clear" w:color="000000" w:fill="auto"/>
            <w:vAlign w:val="center"/>
          </w:tcPr>
          <w:p w14:paraId="08EF319E"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Improved methods for burned area mapping</w:t>
            </w:r>
          </w:p>
          <w:p w14:paraId="5B4F34EB"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Optimising F/NF change mapping using dense time-series C-band SAR</w:t>
            </w:r>
          </w:p>
        </w:tc>
        <w:tc>
          <w:tcPr>
            <w:tcW w:w="1134" w:type="dxa"/>
            <w:vMerge/>
            <w:tcBorders>
              <w:left w:val="single" w:sz="4" w:space="0" w:color="auto"/>
              <w:bottom w:val="single" w:sz="8" w:space="0" w:color="auto"/>
              <w:right w:val="single" w:sz="6" w:space="0" w:color="auto"/>
            </w:tcBorders>
            <w:shd w:val="clear" w:color="000000" w:fill="F79646"/>
            <w:vAlign w:val="center"/>
          </w:tcPr>
          <w:p w14:paraId="08ADEFE5" w14:textId="77777777" w:rsidR="00F752DA" w:rsidRPr="00417A4E" w:rsidRDefault="00F752DA" w:rsidP="00CF068D">
            <w:pPr>
              <w:spacing w:before="0" w:after="0"/>
              <w:jc w:val="center"/>
              <w:rPr>
                <w:rFonts w:ascii="Arial" w:hAnsi="Arial" w:cs="Arial"/>
                <w:b/>
                <w:bCs/>
                <w:sz w:val="18"/>
                <w:szCs w:val="18"/>
              </w:rPr>
            </w:pPr>
          </w:p>
        </w:tc>
      </w:tr>
      <w:tr w:rsidR="00F752DA" w:rsidRPr="00417A4E" w14:paraId="2B9BB66A" w14:textId="77777777">
        <w:trPr>
          <w:trHeight w:val="838"/>
        </w:trPr>
        <w:tc>
          <w:tcPr>
            <w:tcW w:w="2268" w:type="dxa"/>
            <w:tcBorders>
              <w:top w:val="single" w:sz="8" w:space="0" w:color="auto"/>
              <w:left w:val="single" w:sz="4" w:space="0" w:color="auto"/>
              <w:bottom w:val="single" w:sz="8" w:space="0" w:color="auto"/>
              <w:right w:val="single" w:sz="4" w:space="0" w:color="auto"/>
            </w:tcBorders>
            <w:shd w:val="clear" w:color="000000" w:fill="D6E3BC"/>
            <w:vAlign w:val="center"/>
          </w:tcPr>
          <w:p w14:paraId="0035940A"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MGD-4</w:t>
            </w:r>
          </w:p>
          <w:p w14:paraId="227CF743" w14:textId="77777777" w:rsidR="00F752DA" w:rsidRPr="00417A4E" w:rsidRDefault="00F752DA" w:rsidP="0087748B">
            <w:pPr>
              <w:spacing w:before="0" w:after="0"/>
              <w:jc w:val="center"/>
              <w:rPr>
                <w:rFonts w:ascii="Arial" w:hAnsi="Arial" w:cs="Arial"/>
                <w:b/>
                <w:bCs/>
                <w:sz w:val="18"/>
                <w:szCs w:val="18"/>
              </w:rPr>
            </w:pPr>
          </w:p>
          <w:p w14:paraId="2F267E96" w14:textId="77777777" w:rsidR="00F752DA" w:rsidRPr="00417A4E" w:rsidRDefault="00F752DA" w:rsidP="0087748B">
            <w:pPr>
              <w:spacing w:before="0" w:after="0"/>
              <w:jc w:val="center"/>
              <w:rPr>
                <w:rFonts w:ascii="Arial" w:hAnsi="Arial" w:cs="Arial"/>
                <w:b/>
                <w:bCs/>
                <w:sz w:val="18"/>
                <w:szCs w:val="18"/>
              </w:rPr>
            </w:pPr>
            <w:r w:rsidRPr="00417A4E">
              <w:rPr>
                <w:rFonts w:ascii="Arial" w:hAnsi="Arial" w:cs="Arial"/>
                <w:b/>
                <w:bCs/>
                <w:sz w:val="18"/>
                <w:szCs w:val="18"/>
              </w:rPr>
              <w:t xml:space="preserve">All Land use categories </w:t>
            </w:r>
          </w:p>
        </w:tc>
        <w:tc>
          <w:tcPr>
            <w:tcW w:w="5670" w:type="dxa"/>
            <w:tcBorders>
              <w:top w:val="single" w:sz="8" w:space="0" w:color="auto"/>
              <w:left w:val="single" w:sz="4" w:space="0" w:color="auto"/>
              <w:bottom w:val="single" w:sz="8" w:space="0" w:color="auto"/>
              <w:right w:val="single" w:sz="4" w:space="0" w:color="auto"/>
            </w:tcBorders>
            <w:shd w:val="clear" w:color="000000" w:fill="auto"/>
            <w:vAlign w:val="center"/>
          </w:tcPr>
          <w:p w14:paraId="72D32006"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Further exploitation of SAR for mapping land use categories</w:t>
            </w:r>
          </w:p>
          <w:p w14:paraId="288076B9" w14:textId="77777777" w:rsidR="00930FFD" w:rsidRPr="00417A4E" w:rsidRDefault="00F752DA" w:rsidP="005C3854">
            <w:pPr>
              <w:pStyle w:val="ListParagraph"/>
              <w:numPr>
                <w:ilvl w:val="0"/>
                <w:numId w:val="14"/>
              </w:numPr>
              <w:spacing w:before="0" w:after="0"/>
              <w:jc w:val="left"/>
              <w:rPr>
                <w:rFonts w:ascii="Arial" w:hAnsi="Arial" w:cs="Arial"/>
                <w:sz w:val="18"/>
                <w:szCs w:val="18"/>
              </w:rPr>
            </w:pPr>
            <w:r w:rsidRPr="00417A4E">
              <w:rPr>
                <w:rFonts w:ascii="Arial" w:eastAsia="SimSun" w:hAnsi="Arial" w:cs="Arial"/>
                <w:sz w:val="18"/>
                <w:szCs w:val="18"/>
                <w:lang w:eastAsia="zh-TW"/>
              </w:rPr>
              <w:t>Identify data needs and methods for evaluation of global product accuracy</w:t>
            </w:r>
          </w:p>
        </w:tc>
        <w:tc>
          <w:tcPr>
            <w:tcW w:w="1134" w:type="dxa"/>
            <w:vMerge/>
            <w:tcBorders>
              <w:left w:val="single" w:sz="4" w:space="0" w:color="auto"/>
              <w:bottom w:val="single" w:sz="8" w:space="0" w:color="auto"/>
              <w:right w:val="single" w:sz="6" w:space="0" w:color="auto"/>
            </w:tcBorders>
            <w:shd w:val="clear" w:color="000000" w:fill="F79646"/>
            <w:vAlign w:val="center"/>
          </w:tcPr>
          <w:p w14:paraId="63576A73" w14:textId="77777777" w:rsidR="00F752DA" w:rsidRPr="00417A4E" w:rsidRDefault="00F752DA" w:rsidP="00CF068D">
            <w:pPr>
              <w:spacing w:before="0" w:after="0"/>
              <w:jc w:val="center"/>
              <w:rPr>
                <w:rFonts w:ascii="Arial" w:hAnsi="Arial" w:cs="Arial"/>
                <w:b/>
                <w:bCs/>
                <w:sz w:val="18"/>
                <w:szCs w:val="18"/>
              </w:rPr>
            </w:pPr>
          </w:p>
        </w:tc>
      </w:tr>
      <w:tr w:rsidR="00F752DA" w:rsidRPr="00417A4E" w14:paraId="55487438" w14:textId="77777777">
        <w:trPr>
          <w:trHeight w:val="1389"/>
        </w:trPr>
        <w:tc>
          <w:tcPr>
            <w:tcW w:w="2268" w:type="dxa"/>
            <w:tcBorders>
              <w:top w:val="single" w:sz="8" w:space="0" w:color="auto"/>
              <w:left w:val="single" w:sz="4" w:space="0" w:color="auto"/>
              <w:bottom w:val="single" w:sz="8" w:space="0" w:color="auto"/>
              <w:right w:val="single" w:sz="4" w:space="0" w:color="auto"/>
            </w:tcBorders>
            <w:shd w:val="clear" w:color="000000" w:fill="D6E3BC"/>
            <w:vAlign w:val="center"/>
          </w:tcPr>
          <w:p w14:paraId="0FB1C4EC"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MGD-7</w:t>
            </w:r>
          </w:p>
          <w:p w14:paraId="31DC3EFE" w14:textId="77777777" w:rsidR="00F752DA" w:rsidRPr="00417A4E" w:rsidRDefault="00F752DA" w:rsidP="00CF068D">
            <w:pPr>
              <w:spacing w:before="0" w:after="0"/>
              <w:jc w:val="center"/>
              <w:rPr>
                <w:rFonts w:ascii="Arial" w:hAnsi="Arial" w:cs="Arial"/>
                <w:b/>
                <w:bCs/>
                <w:sz w:val="18"/>
                <w:szCs w:val="18"/>
              </w:rPr>
            </w:pPr>
          </w:p>
          <w:p w14:paraId="69696505"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Near-Real Time Forest Change Indicators</w:t>
            </w:r>
          </w:p>
        </w:tc>
        <w:tc>
          <w:tcPr>
            <w:tcW w:w="5670" w:type="dxa"/>
            <w:tcBorders>
              <w:top w:val="single" w:sz="8" w:space="0" w:color="auto"/>
              <w:left w:val="single" w:sz="4" w:space="0" w:color="auto"/>
              <w:bottom w:val="single" w:sz="8" w:space="0" w:color="auto"/>
              <w:right w:val="single" w:sz="4" w:space="0" w:color="auto"/>
            </w:tcBorders>
            <w:shd w:val="clear" w:color="000000" w:fill="auto"/>
            <w:vAlign w:val="center"/>
          </w:tcPr>
          <w:p w14:paraId="0B556D5A"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Test different spectral fractions to identify disturbance pixels in different forest types and regions</w:t>
            </w:r>
          </w:p>
          <w:p w14:paraId="6750C4D3"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Investigate alternative non-GFOI data streams, such as TerraSAR-X and future ALOS-2 ScanSAR</w:t>
            </w:r>
          </w:p>
          <w:p w14:paraId="209BB629"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Methods and data for validation of products</w:t>
            </w:r>
          </w:p>
          <w:p w14:paraId="10A7FEC4" w14:textId="77777777" w:rsidR="00930FFD" w:rsidRPr="00417A4E" w:rsidRDefault="00F752DA" w:rsidP="005C3854">
            <w:pPr>
              <w:pStyle w:val="ListParagraph"/>
              <w:numPr>
                <w:ilvl w:val="0"/>
                <w:numId w:val="14"/>
              </w:numPr>
              <w:spacing w:before="0" w:after="0"/>
              <w:jc w:val="left"/>
              <w:rPr>
                <w:rFonts w:ascii="Arial" w:eastAsia="SimSun" w:hAnsi="Arial" w:cs="Times New Roman"/>
                <w:sz w:val="18"/>
                <w:szCs w:val="18"/>
                <w:lang w:eastAsia="zh-TW"/>
              </w:rPr>
            </w:pPr>
            <w:r w:rsidRPr="00417A4E">
              <w:rPr>
                <w:rFonts w:ascii="Arial" w:eastAsia="SimSun" w:hAnsi="Arial" w:cs="Arial"/>
                <w:sz w:val="18"/>
                <w:szCs w:val="18"/>
                <w:lang w:eastAsia="zh-TW"/>
              </w:rPr>
              <w:t>Exploiting dense time-series C-band SAR</w:t>
            </w:r>
          </w:p>
        </w:tc>
        <w:tc>
          <w:tcPr>
            <w:tcW w:w="1134" w:type="dxa"/>
            <w:vMerge/>
            <w:tcBorders>
              <w:left w:val="single" w:sz="4" w:space="0" w:color="auto"/>
              <w:bottom w:val="single" w:sz="8" w:space="0" w:color="auto"/>
              <w:right w:val="single" w:sz="6" w:space="0" w:color="auto"/>
            </w:tcBorders>
            <w:shd w:val="clear" w:color="000000" w:fill="F79646"/>
            <w:vAlign w:val="center"/>
          </w:tcPr>
          <w:p w14:paraId="17E55DB4" w14:textId="77777777" w:rsidR="00F752DA" w:rsidRPr="00417A4E" w:rsidRDefault="00F752DA" w:rsidP="00CF068D">
            <w:pPr>
              <w:spacing w:before="0" w:after="0"/>
              <w:jc w:val="center"/>
              <w:rPr>
                <w:rFonts w:ascii="Arial" w:hAnsi="Arial" w:cs="Arial"/>
                <w:b/>
                <w:bCs/>
                <w:sz w:val="18"/>
                <w:szCs w:val="18"/>
              </w:rPr>
            </w:pPr>
          </w:p>
        </w:tc>
      </w:tr>
      <w:tr w:rsidR="00F752DA" w:rsidRPr="00417A4E" w14:paraId="28A7DF5C" w14:textId="77777777">
        <w:trPr>
          <w:trHeight w:val="1395"/>
        </w:trPr>
        <w:tc>
          <w:tcPr>
            <w:tcW w:w="2268" w:type="dxa"/>
            <w:tcBorders>
              <w:top w:val="single" w:sz="8" w:space="0" w:color="auto"/>
              <w:left w:val="single" w:sz="4" w:space="0" w:color="auto"/>
              <w:bottom w:val="single" w:sz="8" w:space="0" w:color="auto"/>
              <w:right w:val="single" w:sz="4" w:space="0" w:color="auto"/>
            </w:tcBorders>
            <w:shd w:val="clear" w:color="000000" w:fill="D6E3BC"/>
            <w:vAlign w:val="center"/>
          </w:tcPr>
          <w:p w14:paraId="579F5A2A"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RD-1</w:t>
            </w:r>
          </w:p>
          <w:p w14:paraId="1752E496" w14:textId="77777777" w:rsidR="00F752DA" w:rsidRPr="00417A4E" w:rsidRDefault="00F752DA" w:rsidP="00CF068D">
            <w:pPr>
              <w:spacing w:before="0" w:after="0"/>
              <w:jc w:val="center"/>
              <w:rPr>
                <w:rFonts w:ascii="Arial" w:hAnsi="Arial" w:cs="Arial"/>
                <w:b/>
                <w:bCs/>
                <w:sz w:val="18"/>
                <w:szCs w:val="18"/>
              </w:rPr>
            </w:pPr>
          </w:p>
          <w:p w14:paraId="62181479"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Degradation type</w:t>
            </w:r>
          </w:p>
        </w:tc>
        <w:tc>
          <w:tcPr>
            <w:tcW w:w="5670" w:type="dxa"/>
            <w:tcBorders>
              <w:top w:val="single" w:sz="8" w:space="0" w:color="auto"/>
              <w:left w:val="single" w:sz="4" w:space="0" w:color="auto"/>
              <w:bottom w:val="single" w:sz="8" w:space="0" w:color="auto"/>
              <w:right w:val="single" w:sz="4" w:space="0" w:color="auto"/>
            </w:tcBorders>
            <w:shd w:val="clear" w:color="000000" w:fill="auto"/>
            <w:vAlign w:val="center"/>
          </w:tcPr>
          <w:p w14:paraId="50D658D2"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Methods of extracting land use history (e.g., forest type and age, land use transitions following clearing/re-clearing) from optical time-series</w:t>
            </w:r>
          </w:p>
          <w:p w14:paraId="4A1A5B96"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Automated mapping methods</w:t>
            </w:r>
          </w:p>
          <w:p w14:paraId="70386786"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Use of fractional cover and evaluate different spectral indices</w:t>
            </w:r>
          </w:p>
          <w:p w14:paraId="3EE87E4F" w14:textId="77777777" w:rsidR="00930FFD" w:rsidRPr="00417A4E" w:rsidRDefault="00F752DA" w:rsidP="005C3854">
            <w:pPr>
              <w:pStyle w:val="ListParagraph"/>
              <w:numPr>
                <w:ilvl w:val="0"/>
                <w:numId w:val="14"/>
              </w:numPr>
              <w:spacing w:before="0" w:after="0"/>
              <w:jc w:val="left"/>
              <w:rPr>
                <w:rFonts w:ascii="Arial" w:eastAsia="SimSun" w:hAnsi="Arial" w:cs="Times New Roman"/>
                <w:sz w:val="18"/>
                <w:szCs w:val="18"/>
                <w:lang w:eastAsia="zh-TW"/>
              </w:rPr>
            </w:pPr>
            <w:r w:rsidRPr="00417A4E">
              <w:rPr>
                <w:rFonts w:ascii="Arial" w:eastAsia="SimSun" w:hAnsi="Arial" w:cs="Arial"/>
                <w:sz w:val="18"/>
                <w:szCs w:val="18"/>
                <w:lang w:eastAsia="zh-TW"/>
              </w:rPr>
              <w:t>Evaluate different change detection approaches</w:t>
            </w:r>
          </w:p>
        </w:tc>
        <w:tc>
          <w:tcPr>
            <w:tcW w:w="1134" w:type="dxa"/>
            <w:vMerge/>
            <w:tcBorders>
              <w:left w:val="single" w:sz="4" w:space="0" w:color="auto"/>
              <w:bottom w:val="single" w:sz="8" w:space="0" w:color="auto"/>
              <w:right w:val="single" w:sz="6" w:space="0" w:color="auto"/>
            </w:tcBorders>
            <w:shd w:val="clear" w:color="000000" w:fill="F79646"/>
            <w:vAlign w:val="center"/>
          </w:tcPr>
          <w:p w14:paraId="784275A3" w14:textId="77777777" w:rsidR="00F752DA" w:rsidRPr="00417A4E" w:rsidRDefault="00F752DA" w:rsidP="00CF068D">
            <w:pPr>
              <w:spacing w:before="0" w:after="0"/>
              <w:jc w:val="center"/>
              <w:rPr>
                <w:rFonts w:ascii="Arial" w:hAnsi="Arial" w:cs="Arial"/>
                <w:b/>
                <w:bCs/>
                <w:sz w:val="18"/>
                <w:szCs w:val="18"/>
              </w:rPr>
            </w:pPr>
          </w:p>
        </w:tc>
      </w:tr>
      <w:tr w:rsidR="00F752DA" w:rsidRPr="00417A4E" w14:paraId="2BD12952" w14:textId="77777777">
        <w:trPr>
          <w:trHeight w:val="1699"/>
        </w:trPr>
        <w:tc>
          <w:tcPr>
            <w:tcW w:w="2268" w:type="dxa"/>
            <w:tcBorders>
              <w:top w:val="single" w:sz="8" w:space="0" w:color="auto"/>
              <w:left w:val="single" w:sz="4" w:space="0" w:color="auto"/>
              <w:bottom w:val="single" w:sz="8" w:space="0" w:color="auto"/>
              <w:right w:val="single" w:sz="4" w:space="0" w:color="auto"/>
            </w:tcBorders>
            <w:shd w:val="clear" w:color="000000" w:fill="D6E3BC"/>
            <w:vAlign w:val="center"/>
          </w:tcPr>
          <w:p w14:paraId="4B308AB0"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RD-3</w:t>
            </w:r>
          </w:p>
          <w:p w14:paraId="2045599B" w14:textId="77777777" w:rsidR="00F752DA" w:rsidRPr="00417A4E" w:rsidRDefault="00F752DA" w:rsidP="00CF068D">
            <w:pPr>
              <w:spacing w:before="0" w:after="0"/>
              <w:jc w:val="center"/>
              <w:rPr>
                <w:rFonts w:ascii="Arial" w:hAnsi="Arial" w:cs="Arial"/>
                <w:b/>
                <w:bCs/>
                <w:sz w:val="18"/>
                <w:szCs w:val="18"/>
              </w:rPr>
            </w:pPr>
          </w:p>
          <w:p w14:paraId="1F8B56B8"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Above-ground biomass</w:t>
            </w:r>
          </w:p>
        </w:tc>
        <w:tc>
          <w:tcPr>
            <w:tcW w:w="5670" w:type="dxa"/>
            <w:tcBorders>
              <w:top w:val="single" w:sz="8" w:space="0" w:color="auto"/>
              <w:left w:val="single" w:sz="4" w:space="0" w:color="auto"/>
              <w:bottom w:val="single" w:sz="8" w:space="0" w:color="auto"/>
              <w:right w:val="single" w:sz="4" w:space="0" w:color="auto"/>
            </w:tcBorders>
            <w:shd w:val="clear" w:color="000000" w:fill="auto"/>
            <w:vAlign w:val="center"/>
          </w:tcPr>
          <w:p w14:paraId="3F8A884B"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Biomass stock stratification approaches (design- and model-based)</w:t>
            </w:r>
          </w:p>
          <w:p w14:paraId="409B689B"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Link between AGB and other carbon pools (e.g., soil carbon)</w:t>
            </w:r>
          </w:p>
          <w:p w14:paraId="2508E777"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Transferability of methods from boreal to temperate to tropical forest</w:t>
            </w:r>
          </w:p>
          <w:p w14:paraId="61A47BF2"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Airborne LiDAR or SAR tree height correction</w:t>
            </w:r>
          </w:p>
          <w:p w14:paraId="7E33EA32"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Bi-static SAR for estimating tree height</w:t>
            </w:r>
          </w:p>
          <w:p w14:paraId="28AC86F6"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Integration of ground,- and airborne LiDAR, SAR and optical data</w:t>
            </w:r>
          </w:p>
          <w:p w14:paraId="7DC25C83" w14:textId="77777777" w:rsidR="00930FFD" w:rsidRPr="00417A4E" w:rsidRDefault="00F752DA" w:rsidP="005C3854">
            <w:pPr>
              <w:pStyle w:val="ListParagraph"/>
              <w:numPr>
                <w:ilvl w:val="0"/>
                <w:numId w:val="14"/>
              </w:numPr>
              <w:spacing w:before="0" w:after="0"/>
              <w:jc w:val="left"/>
              <w:rPr>
                <w:rFonts w:ascii="Arial" w:eastAsia="SimSun" w:hAnsi="Arial" w:cs="Times New Roman"/>
                <w:sz w:val="18"/>
                <w:szCs w:val="18"/>
                <w:lang w:eastAsia="zh-TW"/>
              </w:rPr>
            </w:pPr>
            <w:r w:rsidRPr="00417A4E">
              <w:rPr>
                <w:rFonts w:ascii="Arial" w:eastAsia="SimSun" w:hAnsi="Arial" w:cs="Arial"/>
                <w:sz w:val="18"/>
                <w:szCs w:val="18"/>
                <w:lang w:eastAsia="zh-TW"/>
              </w:rPr>
              <w:t>Integration of LiDAR and optical data for calculating past emissions</w:t>
            </w:r>
          </w:p>
        </w:tc>
        <w:tc>
          <w:tcPr>
            <w:tcW w:w="1134" w:type="dxa"/>
            <w:vMerge w:val="restart"/>
            <w:tcBorders>
              <w:top w:val="single" w:sz="8" w:space="0" w:color="auto"/>
              <w:left w:val="single" w:sz="4" w:space="0" w:color="auto"/>
              <w:right w:val="single" w:sz="4" w:space="0" w:color="auto"/>
            </w:tcBorders>
            <w:shd w:val="clear" w:color="000000" w:fill="9BBB59"/>
            <w:vAlign w:val="center"/>
          </w:tcPr>
          <w:p w14:paraId="246402EE"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Low</w:t>
            </w:r>
          </w:p>
        </w:tc>
      </w:tr>
      <w:tr w:rsidR="00F752DA" w:rsidRPr="00417A4E" w14:paraId="2A877391" w14:textId="77777777">
        <w:trPr>
          <w:trHeight w:val="694"/>
        </w:trPr>
        <w:tc>
          <w:tcPr>
            <w:tcW w:w="2268" w:type="dxa"/>
            <w:tcBorders>
              <w:top w:val="single" w:sz="8" w:space="0" w:color="auto"/>
              <w:left w:val="single" w:sz="4" w:space="0" w:color="auto"/>
              <w:bottom w:val="single" w:sz="8" w:space="0" w:color="auto"/>
              <w:right w:val="single" w:sz="4" w:space="0" w:color="auto"/>
            </w:tcBorders>
            <w:shd w:val="clear" w:color="000000" w:fill="D6E3BC"/>
            <w:vAlign w:val="center"/>
          </w:tcPr>
          <w:p w14:paraId="122B05DC"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RD-4</w:t>
            </w:r>
          </w:p>
          <w:p w14:paraId="178C7EF3" w14:textId="77777777" w:rsidR="00F752DA" w:rsidRPr="00417A4E" w:rsidRDefault="00F752DA" w:rsidP="00CF068D">
            <w:pPr>
              <w:spacing w:before="0" w:after="0"/>
              <w:jc w:val="center"/>
              <w:rPr>
                <w:rFonts w:ascii="Arial" w:hAnsi="Arial" w:cs="Arial"/>
                <w:b/>
                <w:bCs/>
                <w:sz w:val="18"/>
                <w:szCs w:val="18"/>
              </w:rPr>
            </w:pPr>
          </w:p>
          <w:p w14:paraId="03EEE255" w14:textId="77777777" w:rsidR="00F752DA" w:rsidRPr="00417A4E" w:rsidRDefault="00F752DA" w:rsidP="00CF068D">
            <w:pPr>
              <w:spacing w:before="0" w:after="0"/>
              <w:jc w:val="center"/>
              <w:rPr>
                <w:rFonts w:ascii="Arial" w:hAnsi="Arial" w:cs="Arial"/>
                <w:b/>
                <w:bCs/>
                <w:sz w:val="18"/>
                <w:szCs w:val="18"/>
              </w:rPr>
            </w:pPr>
            <w:r w:rsidRPr="00417A4E">
              <w:rPr>
                <w:rFonts w:ascii="Arial" w:hAnsi="Arial" w:cs="Arial"/>
                <w:b/>
                <w:bCs/>
                <w:sz w:val="18"/>
                <w:szCs w:val="18"/>
              </w:rPr>
              <w:t>Change in above-ground biomass</w:t>
            </w:r>
          </w:p>
        </w:tc>
        <w:tc>
          <w:tcPr>
            <w:tcW w:w="5670" w:type="dxa"/>
            <w:tcBorders>
              <w:top w:val="single" w:sz="8" w:space="0" w:color="auto"/>
              <w:left w:val="single" w:sz="4" w:space="0" w:color="auto"/>
              <w:bottom w:val="single" w:sz="8" w:space="0" w:color="auto"/>
              <w:right w:val="single" w:sz="4" w:space="0" w:color="auto"/>
            </w:tcBorders>
            <w:shd w:val="clear" w:color="000000" w:fill="auto"/>
            <w:vAlign w:val="center"/>
          </w:tcPr>
          <w:p w14:paraId="7E6D973D"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Modelling approaches using repeat LiDAR</w:t>
            </w:r>
          </w:p>
          <w:p w14:paraId="4D50007C"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 xml:space="preserve">Integration of repeat LiDAR and SAR to estimate biomass change across different forest types </w:t>
            </w:r>
          </w:p>
          <w:p w14:paraId="112F82AC" w14:textId="77777777" w:rsidR="00930FFD" w:rsidRPr="00417A4E" w:rsidRDefault="00F752DA" w:rsidP="005C3854">
            <w:pPr>
              <w:pStyle w:val="ListParagraph"/>
              <w:numPr>
                <w:ilvl w:val="0"/>
                <w:numId w:val="14"/>
              </w:numPr>
              <w:spacing w:before="0" w:after="0"/>
              <w:jc w:val="left"/>
              <w:rPr>
                <w:rFonts w:ascii="Arial" w:eastAsia="SimSun" w:hAnsi="Arial" w:cs="Arial"/>
                <w:sz w:val="18"/>
                <w:szCs w:val="18"/>
                <w:lang w:eastAsia="zh-TW"/>
              </w:rPr>
            </w:pPr>
            <w:r w:rsidRPr="00417A4E">
              <w:rPr>
                <w:rFonts w:ascii="Arial" w:eastAsia="SimSun" w:hAnsi="Arial" w:cs="Arial"/>
                <w:sz w:val="18"/>
                <w:szCs w:val="18"/>
                <w:lang w:eastAsia="zh-TW"/>
              </w:rPr>
              <w:t>Sampling design options</w:t>
            </w:r>
          </w:p>
          <w:p w14:paraId="66B4A9FE" w14:textId="77777777" w:rsidR="00930FFD" w:rsidRPr="00417A4E" w:rsidRDefault="00F752DA" w:rsidP="005C3854">
            <w:pPr>
              <w:pStyle w:val="ListParagraph"/>
              <w:numPr>
                <w:ilvl w:val="0"/>
                <w:numId w:val="14"/>
              </w:numPr>
              <w:spacing w:before="0" w:after="0"/>
              <w:jc w:val="left"/>
              <w:rPr>
                <w:rFonts w:ascii="Arial" w:eastAsia="SimSun" w:hAnsi="Arial" w:cs="Times New Roman"/>
                <w:sz w:val="18"/>
                <w:szCs w:val="18"/>
                <w:lang w:eastAsia="zh-TW"/>
              </w:rPr>
            </w:pPr>
            <w:r w:rsidRPr="00417A4E">
              <w:rPr>
                <w:rFonts w:ascii="Arial" w:eastAsia="SimSun" w:hAnsi="Arial" w:cs="Arial"/>
                <w:sz w:val="18"/>
                <w:szCs w:val="18"/>
                <w:lang w:eastAsia="zh-TW"/>
              </w:rPr>
              <w:t>Transferability of methods to tropical biome</w:t>
            </w:r>
          </w:p>
        </w:tc>
        <w:tc>
          <w:tcPr>
            <w:tcW w:w="1134" w:type="dxa"/>
            <w:vMerge/>
            <w:tcBorders>
              <w:left w:val="single" w:sz="4" w:space="0" w:color="auto"/>
              <w:bottom w:val="single" w:sz="8" w:space="0" w:color="auto"/>
              <w:right w:val="single" w:sz="4" w:space="0" w:color="auto"/>
            </w:tcBorders>
            <w:shd w:val="clear" w:color="000000" w:fill="9BBB59"/>
            <w:vAlign w:val="center"/>
          </w:tcPr>
          <w:p w14:paraId="3BEA673D" w14:textId="77777777" w:rsidR="00F752DA" w:rsidRPr="00417A4E" w:rsidRDefault="00F752DA" w:rsidP="00CF068D">
            <w:pPr>
              <w:spacing w:before="0" w:after="0"/>
              <w:jc w:val="center"/>
              <w:rPr>
                <w:rFonts w:ascii="Arial" w:hAnsi="Arial" w:cs="Arial"/>
                <w:sz w:val="18"/>
                <w:szCs w:val="18"/>
              </w:rPr>
            </w:pPr>
          </w:p>
        </w:tc>
      </w:tr>
    </w:tbl>
    <w:p w14:paraId="29694470" w14:textId="77777777" w:rsidR="001679AB" w:rsidRPr="00417A4E" w:rsidRDefault="001679AB" w:rsidP="007B1086">
      <w:pPr>
        <w:spacing w:before="0" w:after="0"/>
        <w:jc w:val="center"/>
        <w:rPr>
          <w:rFonts w:ascii="Calibri" w:hAnsi="Calibri" w:cs="Calibri"/>
          <w:sz w:val="20"/>
          <w:szCs w:val="20"/>
          <w:lang w:eastAsia="ja-JP"/>
        </w:rPr>
      </w:pPr>
    </w:p>
    <w:p w14:paraId="46735075" w14:textId="77777777" w:rsidR="00F752DA" w:rsidRPr="00417A4E" w:rsidRDefault="00F752DA" w:rsidP="007B1086">
      <w:pPr>
        <w:spacing w:before="0" w:after="0"/>
        <w:jc w:val="center"/>
        <w:rPr>
          <w:rFonts w:cs="Times New Roman"/>
          <w:i/>
          <w:iCs/>
          <w:sz w:val="20"/>
          <w:szCs w:val="20"/>
        </w:rPr>
      </w:pPr>
      <w:r w:rsidRPr="00417A4E">
        <w:rPr>
          <w:i/>
          <w:iCs/>
          <w:sz w:val="20"/>
          <w:szCs w:val="20"/>
        </w:rPr>
        <w:t>Table 2.2– Summary of R&amp;D needs identified in the GFOI Review of Priority R&amp;D Topics</w:t>
      </w:r>
      <w:r w:rsidRPr="00417A4E">
        <w:rPr>
          <w:i/>
          <w:iCs/>
          <w:sz w:val="20"/>
          <w:szCs w:val="20"/>
          <w:vertAlign w:val="superscript"/>
        </w:rPr>
        <w:t>4</w:t>
      </w:r>
      <w:r w:rsidRPr="00417A4E">
        <w:rPr>
          <w:i/>
          <w:iCs/>
          <w:sz w:val="20"/>
          <w:szCs w:val="20"/>
        </w:rPr>
        <w:t>.</w:t>
      </w:r>
    </w:p>
    <w:p w14:paraId="50E27531" w14:textId="77777777" w:rsidR="00F752DA" w:rsidRPr="00417A4E" w:rsidRDefault="00F752DA" w:rsidP="007B1086">
      <w:pPr>
        <w:spacing w:before="0" w:after="0"/>
        <w:jc w:val="center"/>
        <w:rPr>
          <w:i/>
          <w:iCs/>
          <w:sz w:val="20"/>
          <w:szCs w:val="20"/>
        </w:rPr>
      </w:pPr>
      <w:r w:rsidRPr="00417A4E">
        <w:rPr>
          <w:i/>
          <w:iCs/>
          <w:sz w:val="20"/>
          <w:szCs w:val="20"/>
        </w:rPr>
        <w:t>[GFOI R&amp;D Review document, Table 3]</w:t>
      </w:r>
    </w:p>
    <w:p w14:paraId="1AB6A6BB" w14:textId="77777777" w:rsidR="00F752DA" w:rsidRPr="00417A4E" w:rsidRDefault="00F752DA" w:rsidP="007B1086">
      <w:pPr>
        <w:spacing w:before="0" w:after="0"/>
        <w:jc w:val="center"/>
        <w:rPr>
          <w:rFonts w:cs="Times New Roman"/>
          <w:i/>
          <w:iCs/>
          <w:sz w:val="20"/>
          <w:szCs w:val="20"/>
        </w:rPr>
      </w:pPr>
    </w:p>
    <w:p w14:paraId="6C2703CF" w14:textId="0EC149F0" w:rsidR="00F016BD" w:rsidRDefault="00F016BD">
      <w:pPr>
        <w:spacing w:before="0" w:after="0"/>
        <w:jc w:val="left"/>
        <w:rPr>
          <w:rFonts w:ascii="Arial" w:hAnsi="Arial" w:cs="Arial"/>
          <w:b/>
          <w:bCs/>
          <w:color w:val="1F497D"/>
          <w:sz w:val="28"/>
          <w:szCs w:val="28"/>
          <w:lang w:eastAsia="ja-JP"/>
        </w:rPr>
      </w:pPr>
      <w:r>
        <w:rPr>
          <w:color w:val="1F497D"/>
          <w:sz w:val="28"/>
          <w:szCs w:val="28"/>
        </w:rPr>
        <w:br w:type="page"/>
      </w:r>
    </w:p>
    <w:p w14:paraId="781508B6" w14:textId="77777777" w:rsidR="0027514F" w:rsidRPr="00417A4E" w:rsidRDefault="0027514F" w:rsidP="00000927">
      <w:pPr>
        <w:pStyle w:val="Heading2"/>
        <w:numPr>
          <w:ilvl w:val="1"/>
          <w:numId w:val="16"/>
        </w:numPr>
        <w:tabs>
          <w:tab w:val="left" w:pos="142"/>
        </w:tabs>
        <w:ind w:left="0" w:firstLine="0"/>
        <w:rPr>
          <w:color w:val="1F497D"/>
          <w:sz w:val="28"/>
          <w:szCs w:val="28"/>
        </w:rPr>
      </w:pPr>
      <w:bookmarkStart w:id="27" w:name="_Toc329369901"/>
      <w:r w:rsidRPr="00417A4E">
        <w:rPr>
          <w:color w:val="1F497D"/>
          <w:sz w:val="28"/>
          <w:szCs w:val="28"/>
        </w:rPr>
        <w:t>GFOI R&amp;D Expert Workshops</w:t>
      </w:r>
      <w:bookmarkEnd w:id="27"/>
    </w:p>
    <w:p w14:paraId="59FC1EA9" w14:textId="77777777" w:rsidR="0027514F" w:rsidRPr="00417A4E" w:rsidRDefault="0027514F" w:rsidP="00000927">
      <w:pPr>
        <w:pStyle w:val="paragraph"/>
        <w:keepLines w:val="0"/>
        <w:widowControl w:val="0"/>
        <w:spacing w:before="120"/>
        <w:ind w:left="0"/>
      </w:pPr>
      <w:r w:rsidRPr="00417A4E">
        <w:t xml:space="preserve">As a means to progress </w:t>
      </w:r>
      <w:r w:rsidR="00A72820" w:rsidRPr="00417A4E">
        <w:t xml:space="preserve">Priority R&amp;D Topics </w:t>
      </w:r>
      <w:r w:rsidRPr="00417A4E">
        <w:t xml:space="preserve">the RDC component is organising a series of technical Expert workshops. The </w:t>
      </w:r>
      <w:r w:rsidR="00000927" w:rsidRPr="00417A4E">
        <w:t>workshop have the following</w:t>
      </w:r>
      <w:r w:rsidRPr="00417A4E">
        <w:t xml:space="preserve"> objectives:</w:t>
      </w:r>
    </w:p>
    <w:p w14:paraId="38310CA4" w14:textId="77777777" w:rsidR="0027514F" w:rsidRPr="00417A4E" w:rsidRDefault="0027514F" w:rsidP="0027514F">
      <w:pPr>
        <w:pStyle w:val="paragraph"/>
        <w:keepLines w:val="0"/>
        <w:widowControl w:val="0"/>
        <w:numPr>
          <w:ilvl w:val="0"/>
          <w:numId w:val="8"/>
        </w:numPr>
        <w:tabs>
          <w:tab w:val="clear" w:pos="2420"/>
          <w:tab w:val="left" w:pos="709"/>
        </w:tabs>
        <w:spacing w:before="120"/>
      </w:pPr>
      <w:r w:rsidRPr="00417A4E">
        <w:t>Assessment of existing approaches and current state of the art for the topic in question;</w:t>
      </w:r>
    </w:p>
    <w:p w14:paraId="4CBEC1D9" w14:textId="77777777" w:rsidR="0027514F" w:rsidRPr="00417A4E" w:rsidRDefault="0027514F" w:rsidP="0027514F">
      <w:pPr>
        <w:pStyle w:val="paragraph"/>
        <w:keepLines w:val="0"/>
        <w:widowControl w:val="0"/>
        <w:numPr>
          <w:ilvl w:val="0"/>
          <w:numId w:val="8"/>
        </w:numPr>
        <w:tabs>
          <w:tab w:val="clear" w:pos="2420"/>
          <w:tab w:val="left" w:pos="709"/>
        </w:tabs>
        <w:spacing w:before="120"/>
        <w:rPr>
          <w:rFonts w:cs="Times New Roman"/>
        </w:rPr>
      </w:pPr>
      <w:r w:rsidRPr="00417A4E">
        <w:t>Identification of obstacles to operational (widespread) use;</w:t>
      </w:r>
    </w:p>
    <w:p w14:paraId="4D1F8C9B" w14:textId="77777777" w:rsidR="0027514F" w:rsidRPr="00417A4E" w:rsidRDefault="0027514F" w:rsidP="0027514F">
      <w:pPr>
        <w:pStyle w:val="paragraph"/>
        <w:keepLines w:val="0"/>
        <w:widowControl w:val="0"/>
        <w:numPr>
          <w:ilvl w:val="0"/>
          <w:numId w:val="8"/>
        </w:numPr>
        <w:tabs>
          <w:tab w:val="clear" w:pos="2420"/>
          <w:tab w:val="left" w:pos="709"/>
        </w:tabs>
        <w:spacing w:before="120"/>
      </w:pPr>
      <w:r w:rsidRPr="00417A4E">
        <w:t>Development of an action plan to progress development;</w:t>
      </w:r>
    </w:p>
    <w:p w14:paraId="4E61E9EE" w14:textId="77777777" w:rsidR="0027514F" w:rsidRPr="00417A4E" w:rsidRDefault="0027514F" w:rsidP="0027514F">
      <w:pPr>
        <w:pStyle w:val="paragraph"/>
        <w:keepLines w:val="0"/>
        <w:widowControl w:val="0"/>
        <w:numPr>
          <w:ilvl w:val="0"/>
          <w:numId w:val="8"/>
        </w:numPr>
        <w:tabs>
          <w:tab w:val="clear" w:pos="2420"/>
          <w:tab w:val="left" w:pos="709"/>
        </w:tabs>
        <w:spacing w:before="120"/>
      </w:pPr>
      <w:r w:rsidRPr="00417A4E">
        <w:t>Input/recommendations to CEOS and commercial data providers (i.e. SDCG Element-3)</w:t>
      </w:r>
    </w:p>
    <w:p w14:paraId="1D581E37" w14:textId="77777777" w:rsidR="0027514F" w:rsidRPr="00417A4E" w:rsidRDefault="0027514F" w:rsidP="0027514F">
      <w:pPr>
        <w:pStyle w:val="paragraph"/>
        <w:keepLines w:val="0"/>
        <w:widowControl w:val="0"/>
        <w:spacing w:before="120"/>
        <w:ind w:left="0"/>
        <w:rPr>
          <w:rFonts w:cs="Times New Roman"/>
        </w:rPr>
      </w:pPr>
    </w:p>
    <w:p w14:paraId="588BD3C9" w14:textId="77777777" w:rsidR="0027514F" w:rsidRPr="00417A4E" w:rsidRDefault="0027514F" w:rsidP="0027514F">
      <w:pPr>
        <w:pStyle w:val="paragraph"/>
        <w:keepLines w:val="0"/>
        <w:widowControl w:val="0"/>
        <w:spacing w:before="120"/>
        <w:ind w:left="0"/>
      </w:pPr>
      <w:r w:rsidRPr="00417A4E">
        <w:rPr>
          <w:b/>
        </w:rPr>
        <w:t>Expert workshop 1</w:t>
      </w:r>
      <w:r w:rsidRPr="00417A4E">
        <w:t xml:space="preserve"> – Sensor interoperability/complementarity (Woods Hole, MA/USA, June 10-11 2014)  </w:t>
      </w:r>
      <w:hyperlink r:id="rId15" w:history="1">
        <w:r w:rsidRPr="00417A4E">
          <w:rPr>
            <w:rStyle w:val="Hyperlink"/>
          </w:rPr>
          <w:t>http://www.gfoi.org/rd/first-rd-expert-workshop/</w:t>
        </w:r>
      </w:hyperlink>
    </w:p>
    <w:p w14:paraId="07489B84" w14:textId="77777777" w:rsidR="0027514F" w:rsidRPr="00417A4E" w:rsidRDefault="0027514F" w:rsidP="0027514F">
      <w:pPr>
        <w:pStyle w:val="paragraph"/>
        <w:keepLines w:val="0"/>
        <w:widowControl w:val="0"/>
        <w:spacing w:before="120"/>
        <w:ind w:left="0"/>
        <w:rPr>
          <w:b/>
        </w:rPr>
      </w:pPr>
    </w:p>
    <w:p w14:paraId="0782D419" w14:textId="77777777" w:rsidR="0027514F" w:rsidRPr="00417A4E" w:rsidRDefault="0027514F" w:rsidP="0027514F">
      <w:pPr>
        <w:pStyle w:val="paragraph"/>
        <w:keepLines w:val="0"/>
        <w:widowControl w:val="0"/>
        <w:spacing w:before="120"/>
        <w:ind w:left="0"/>
      </w:pPr>
      <w:r w:rsidRPr="00417A4E">
        <w:rPr>
          <w:b/>
        </w:rPr>
        <w:t>Expert workshop 2</w:t>
      </w:r>
      <w:r w:rsidRPr="00417A4E">
        <w:t xml:space="preserve"> – Forest degradation (Wageningen, Holland, Oct. 1-3, 2014)</w:t>
      </w:r>
    </w:p>
    <w:p w14:paraId="410F7EF3" w14:textId="77777777" w:rsidR="0027514F" w:rsidRPr="00417A4E" w:rsidRDefault="004411C1" w:rsidP="0027514F">
      <w:pPr>
        <w:pStyle w:val="paragraph"/>
        <w:keepLines w:val="0"/>
        <w:widowControl w:val="0"/>
        <w:spacing w:before="120"/>
        <w:ind w:left="0"/>
      </w:pPr>
      <w:hyperlink r:id="rId16" w:history="1">
        <w:r w:rsidR="0027514F" w:rsidRPr="00417A4E">
          <w:rPr>
            <w:rStyle w:val="Hyperlink"/>
          </w:rPr>
          <w:t>http://www.gfoi.org/rd/second-rd-workshop/</w:t>
        </w:r>
      </w:hyperlink>
    </w:p>
    <w:p w14:paraId="0A860F24" w14:textId="77777777" w:rsidR="0027514F" w:rsidRPr="00417A4E" w:rsidRDefault="0027514F" w:rsidP="0027514F">
      <w:pPr>
        <w:pStyle w:val="paragraph"/>
        <w:keepLines w:val="0"/>
        <w:widowControl w:val="0"/>
        <w:spacing w:before="120"/>
        <w:ind w:left="0"/>
      </w:pPr>
    </w:p>
    <w:p w14:paraId="53FF89E8" w14:textId="77777777" w:rsidR="0027514F" w:rsidRDefault="0027514F" w:rsidP="0027514F">
      <w:pPr>
        <w:pStyle w:val="paragraph"/>
        <w:keepLines w:val="0"/>
        <w:widowControl w:val="0"/>
        <w:spacing w:before="120"/>
        <w:ind w:left="0"/>
      </w:pPr>
      <w:r w:rsidRPr="00417A4E">
        <w:rPr>
          <w:b/>
        </w:rPr>
        <w:t>Expert workshop 3</w:t>
      </w:r>
      <w:r w:rsidRPr="00417A4E">
        <w:t xml:space="preserve"> – Approaches to Remote Sensing for Vegetation Biomass Estimation (Brisbane, Australia, Feb. 24-26, 2015)</w:t>
      </w:r>
    </w:p>
    <w:p w14:paraId="0D5A5B1B" w14:textId="77777777" w:rsidR="0027514F" w:rsidRPr="00DA3CFD" w:rsidRDefault="004411C1" w:rsidP="0027514F">
      <w:pPr>
        <w:pStyle w:val="paragraph"/>
        <w:keepLines w:val="0"/>
        <w:widowControl w:val="0"/>
        <w:spacing w:before="120"/>
        <w:ind w:left="0"/>
        <w:rPr>
          <w:sz w:val="20"/>
          <w:szCs w:val="20"/>
        </w:rPr>
      </w:pPr>
      <w:hyperlink r:id="rId17" w:history="1">
        <w:r w:rsidR="00DA3CFD" w:rsidRPr="00DA3CFD">
          <w:rPr>
            <w:rStyle w:val="Hyperlink"/>
            <w:sz w:val="20"/>
            <w:szCs w:val="20"/>
          </w:rPr>
          <w:t>http://www.gfoi.org/wp-content/uploads/2016/04/GFOI-GOFC_ExpertWorkshop_Feb-2015.pdf</w:t>
        </w:r>
      </w:hyperlink>
    </w:p>
    <w:p w14:paraId="5E65DBC5" w14:textId="77777777" w:rsidR="0027514F" w:rsidRPr="00417A4E" w:rsidRDefault="0027514F" w:rsidP="0027514F">
      <w:pPr>
        <w:pStyle w:val="paragraph"/>
        <w:keepLines w:val="0"/>
        <w:widowControl w:val="0"/>
        <w:spacing w:before="120"/>
        <w:ind w:left="0"/>
        <w:rPr>
          <w:sz w:val="21"/>
          <w:szCs w:val="21"/>
        </w:rPr>
      </w:pPr>
    </w:p>
    <w:p w14:paraId="04AD00EB" w14:textId="77777777" w:rsidR="0027514F" w:rsidRPr="00417A4E" w:rsidRDefault="0027514F" w:rsidP="0027514F">
      <w:pPr>
        <w:pStyle w:val="paragraph"/>
        <w:keepLines w:val="0"/>
        <w:widowControl w:val="0"/>
        <w:spacing w:before="120"/>
        <w:ind w:left="0"/>
      </w:pPr>
      <w:r w:rsidRPr="00417A4E">
        <w:rPr>
          <w:b/>
        </w:rPr>
        <w:t>Expert workshop 4</w:t>
      </w:r>
      <w:r w:rsidRPr="00417A4E">
        <w:t xml:space="preserve"> – Global Datasets for National REDD+ Measuring and Monitoring </w:t>
      </w:r>
    </w:p>
    <w:p w14:paraId="7C08DD82" w14:textId="77777777" w:rsidR="0027514F" w:rsidRPr="00417A4E" w:rsidRDefault="0027514F" w:rsidP="0027514F">
      <w:pPr>
        <w:pStyle w:val="paragraph"/>
        <w:keepLines w:val="0"/>
        <w:widowControl w:val="0"/>
        <w:spacing w:before="120"/>
        <w:ind w:left="0"/>
      </w:pPr>
      <w:r w:rsidRPr="00417A4E">
        <w:t>(Wageningen, The Netherlands, Nov. 9-10, 2015)</w:t>
      </w:r>
    </w:p>
    <w:p w14:paraId="7B26AF85" w14:textId="77777777" w:rsidR="0027514F" w:rsidRPr="00417A4E" w:rsidRDefault="004411C1" w:rsidP="0027514F">
      <w:pPr>
        <w:pStyle w:val="paragraph"/>
        <w:keepLines w:val="0"/>
        <w:widowControl w:val="0"/>
        <w:spacing w:before="120"/>
        <w:ind w:left="0"/>
        <w:rPr>
          <w:color w:val="0000FF"/>
          <w:sz w:val="20"/>
        </w:rPr>
      </w:pPr>
      <w:hyperlink r:id="rId18" w:history="1">
        <w:r w:rsidR="0027514F" w:rsidRPr="00417A4E">
          <w:rPr>
            <w:rStyle w:val="Hyperlink"/>
            <w:sz w:val="20"/>
          </w:rPr>
          <w:t>http://www.gofcgold.wur.nl/sites/glc4redd-workshop2015.php</w:t>
        </w:r>
      </w:hyperlink>
    </w:p>
    <w:p w14:paraId="162885B8" w14:textId="77777777" w:rsidR="0027514F" w:rsidRDefault="0027514F" w:rsidP="0027514F">
      <w:pPr>
        <w:pStyle w:val="paragraph"/>
        <w:keepLines w:val="0"/>
        <w:widowControl w:val="0"/>
        <w:spacing w:before="120"/>
        <w:ind w:left="0"/>
        <w:rPr>
          <w:color w:val="0000FF"/>
          <w:sz w:val="20"/>
        </w:rPr>
      </w:pPr>
    </w:p>
    <w:p w14:paraId="220515BA" w14:textId="6B255433" w:rsidR="00514B2E" w:rsidRPr="00417A4E" w:rsidRDefault="00514B2E" w:rsidP="00514B2E">
      <w:pPr>
        <w:pStyle w:val="paragraph"/>
        <w:keepLines w:val="0"/>
        <w:widowControl w:val="0"/>
        <w:spacing w:before="120"/>
        <w:ind w:left="0"/>
      </w:pPr>
      <w:r w:rsidRPr="00417A4E">
        <w:rPr>
          <w:b/>
        </w:rPr>
        <w:t xml:space="preserve">Expert workshop </w:t>
      </w:r>
      <w:r>
        <w:rPr>
          <w:b/>
        </w:rPr>
        <w:t>5</w:t>
      </w:r>
      <w:r w:rsidRPr="00417A4E">
        <w:t xml:space="preserve"> – </w:t>
      </w:r>
      <w:r>
        <w:t>(</w:t>
      </w:r>
      <w:r w:rsidRPr="00514B2E">
        <w:t>Joint GFOI / GOFC-GOLD / CONABIO / SilvaCarbon R&amp;D Expert and Capacity Building workshop</w:t>
      </w:r>
      <w:r>
        <w:t>) –</w:t>
      </w:r>
      <w:r w:rsidRPr="00514B2E">
        <w:t xml:space="preserve"> Regional solutions to forest type stratification and characterising the forest state for national forest monitoring and carbon emissions reporting</w:t>
      </w:r>
      <w:r w:rsidRPr="00417A4E">
        <w:t xml:space="preserve"> </w:t>
      </w:r>
      <w:r w:rsidRPr="00514B2E">
        <w:t>(REDD+ MRV and LULUCF)</w:t>
      </w:r>
    </w:p>
    <w:p w14:paraId="381F4881" w14:textId="6DE08CD9" w:rsidR="00514B2E" w:rsidRDefault="00514B2E" w:rsidP="00514B2E">
      <w:pPr>
        <w:pStyle w:val="paragraph"/>
        <w:keepLines w:val="0"/>
        <w:widowControl w:val="0"/>
        <w:spacing w:before="120"/>
        <w:ind w:left="0"/>
      </w:pPr>
      <w:r w:rsidRPr="00417A4E">
        <w:t>(</w:t>
      </w:r>
      <w:r>
        <w:t>Mexico City</w:t>
      </w:r>
      <w:r w:rsidRPr="00417A4E">
        <w:t xml:space="preserve">, </w:t>
      </w:r>
      <w:r>
        <w:t>Mexico, June 7-10, 2016</w:t>
      </w:r>
      <w:r w:rsidRPr="00417A4E">
        <w:t>)</w:t>
      </w:r>
    </w:p>
    <w:p w14:paraId="19CC3273" w14:textId="5A8F1FF4" w:rsidR="00514B2E" w:rsidRDefault="00A113D8" w:rsidP="00514B2E">
      <w:pPr>
        <w:pStyle w:val="paragraph"/>
        <w:keepLines w:val="0"/>
        <w:widowControl w:val="0"/>
        <w:spacing w:before="120"/>
        <w:ind w:left="0"/>
      </w:pPr>
      <w:hyperlink r:id="rId19" w:history="1">
        <w:r w:rsidRPr="003227B2">
          <w:rPr>
            <w:rStyle w:val="Hyperlink"/>
          </w:rPr>
          <w:t>http://www.gofcgold.wur.nl/sites/gfoiRD_mexico.php</w:t>
        </w:r>
      </w:hyperlink>
    </w:p>
    <w:p w14:paraId="577AEDE4" w14:textId="77777777" w:rsidR="00514B2E" w:rsidRPr="00417A4E" w:rsidRDefault="00514B2E" w:rsidP="0027514F">
      <w:pPr>
        <w:pStyle w:val="paragraph"/>
        <w:keepLines w:val="0"/>
        <w:widowControl w:val="0"/>
        <w:spacing w:before="120"/>
        <w:ind w:left="0"/>
        <w:rPr>
          <w:color w:val="0000FF"/>
          <w:sz w:val="20"/>
        </w:rPr>
      </w:pPr>
    </w:p>
    <w:p w14:paraId="2B9E95D3" w14:textId="77777777" w:rsidR="0027514F" w:rsidRPr="00417A4E" w:rsidRDefault="0027514F" w:rsidP="0027514F">
      <w:pPr>
        <w:pStyle w:val="paragraph"/>
        <w:keepLines w:val="0"/>
        <w:widowControl w:val="0"/>
        <w:spacing w:before="120"/>
        <w:ind w:left="0"/>
      </w:pPr>
      <w:r w:rsidRPr="00417A4E">
        <w:t>Workshops and science meeting scheduled for 2016:</w:t>
      </w:r>
    </w:p>
    <w:p w14:paraId="0DBEA072" w14:textId="77777777" w:rsidR="00EB426C" w:rsidRDefault="0027514F" w:rsidP="00EB426C">
      <w:pPr>
        <w:pStyle w:val="paragraph"/>
        <w:widowControl w:val="0"/>
        <w:numPr>
          <w:ilvl w:val="0"/>
          <w:numId w:val="84"/>
        </w:numPr>
        <w:spacing w:before="120"/>
      </w:pPr>
      <w:r w:rsidRPr="00417A4E">
        <w:t>GFOI R&amp;D and GOFC-GOLD Land Cover Science Meeting (The Hague, The Netherlands, 31 Oct – 4 Nov, 2016)</w:t>
      </w:r>
    </w:p>
    <w:p w14:paraId="0BC00956" w14:textId="77777777" w:rsidR="00D35210" w:rsidRDefault="00D35210" w:rsidP="00D35210">
      <w:pPr>
        <w:pStyle w:val="paragraph"/>
        <w:widowControl w:val="0"/>
        <w:spacing w:before="120"/>
      </w:pPr>
    </w:p>
    <w:p w14:paraId="214A60D8" w14:textId="77777777" w:rsidR="00514B2E" w:rsidRDefault="00514B2E" w:rsidP="00D35210">
      <w:pPr>
        <w:pStyle w:val="paragraph"/>
        <w:widowControl w:val="0"/>
        <w:spacing w:before="120"/>
      </w:pPr>
    </w:p>
    <w:p w14:paraId="2E519AC0" w14:textId="77777777" w:rsidR="00D35210" w:rsidRPr="00417A4E" w:rsidRDefault="00D35210" w:rsidP="00D35210">
      <w:pPr>
        <w:pStyle w:val="Heading2"/>
        <w:numPr>
          <w:ilvl w:val="1"/>
          <w:numId w:val="16"/>
        </w:numPr>
        <w:tabs>
          <w:tab w:val="left" w:pos="142"/>
        </w:tabs>
        <w:ind w:left="0" w:firstLine="0"/>
        <w:rPr>
          <w:color w:val="1F497D"/>
          <w:sz w:val="28"/>
          <w:szCs w:val="28"/>
        </w:rPr>
      </w:pPr>
      <w:r w:rsidRPr="00417A4E">
        <w:rPr>
          <w:color w:val="1F497D"/>
          <w:sz w:val="28"/>
          <w:szCs w:val="28"/>
        </w:rPr>
        <w:tab/>
      </w:r>
      <w:bookmarkStart w:id="28" w:name="_Toc329369902"/>
      <w:r w:rsidRPr="00417A4E">
        <w:rPr>
          <w:color w:val="1F497D"/>
          <w:sz w:val="28"/>
          <w:szCs w:val="28"/>
        </w:rPr>
        <w:t>The GFOI R&amp;D programme</w:t>
      </w:r>
      <w:bookmarkEnd w:id="28"/>
    </w:p>
    <w:p w14:paraId="0BAA8FDF" w14:textId="77777777" w:rsidR="00D35210" w:rsidRPr="00417A4E" w:rsidRDefault="00D35210" w:rsidP="00D35210">
      <w:pPr>
        <w:spacing w:line="260" w:lineRule="atLeast"/>
      </w:pPr>
      <w:r w:rsidRPr="00417A4E">
        <w:t xml:space="preserve">The RDC component is responsible for the coordination of a research programme for GFOI. The programme was first initiated in 2014, in conjunction with the organisation of the Expert Workshops described above. Due to a funding impasse for the RDC component in 2015, the R&amp;D programme was restarted again in early 2016. </w:t>
      </w:r>
    </w:p>
    <w:p w14:paraId="295E0281" w14:textId="77777777" w:rsidR="00D35210" w:rsidRPr="00417A4E" w:rsidRDefault="00D35210" w:rsidP="00D35210">
      <w:pPr>
        <w:spacing w:line="260" w:lineRule="atLeast"/>
      </w:pPr>
      <w:r w:rsidRPr="00417A4E">
        <w:t xml:space="preserve">Since GFOI does not possess any dedicated budget to support own research activities, the R&amp;D programme instead aims to capitalise on already on-going research, undertaken by external experts and research groups already active in the field of REDD+ and NFMS. </w:t>
      </w:r>
    </w:p>
    <w:p w14:paraId="1692D3F3" w14:textId="77777777" w:rsidR="00D35210" w:rsidRPr="00417A4E" w:rsidRDefault="00D35210" w:rsidP="00D35210">
      <w:pPr>
        <w:spacing w:line="260" w:lineRule="atLeast"/>
      </w:pPr>
      <w:r w:rsidRPr="00417A4E">
        <w:t>What the GFOI can bring to the table, and which can be used to motivate the R&amp;D groups to focus their activities towards the GFOI Priority R&amp;D Topics, is the provision of satellite data which they currently do not have access to.</w:t>
      </w:r>
    </w:p>
    <w:p w14:paraId="19D9D6E3" w14:textId="11212F73" w:rsidR="00D35210" w:rsidRPr="003154E7" w:rsidRDefault="00D35210" w:rsidP="00D35210">
      <w:pPr>
        <w:pStyle w:val="paragraph"/>
        <w:keepLines w:val="0"/>
        <w:widowControl w:val="0"/>
        <w:spacing w:before="120"/>
        <w:ind w:left="0"/>
      </w:pPr>
      <w:r w:rsidRPr="00417A4E">
        <w:t>Through the Expert workshops, meetings and user consultations described above, contacts have been established with 1</w:t>
      </w:r>
      <w:r w:rsidR="007A1744">
        <w:t>8</w:t>
      </w:r>
      <w:r w:rsidRPr="00417A4E">
        <w:t xml:space="preserve"> research groups which have expressed interest to participate in and contribute to the GFOI R&amp;D programme. </w:t>
      </w:r>
      <w:r w:rsidR="00163232">
        <w:t xml:space="preserve">The map in </w:t>
      </w:r>
      <w:r w:rsidRPr="00417A4E">
        <w:t xml:space="preserve">Figure 2.1 shows the locations of the Study Sites where the R&amp;D groups are active. </w:t>
      </w:r>
    </w:p>
    <w:p w14:paraId="5515927D" w14:textId="41261715" w:rsidR="00D35210" w:rsidRPr="00417A4E" w:rsidRDefault="00163232" w:rsidP="00163232">
      <w:pPr>
        <w:spacing w:line="260" w:lineRule="atLeast"/>
        <w:ind w:hanging="142"/>
        <w:jc w:val="center"/>
      </w:pPr>
      <w:r>
        <w:rPr>
          <w:noProof/>
          <w:lang w:val="en-US"/>
        </w:rPr>
        <w:drawing>
          <wp:inline distT="0" distB="0" distL="0" distR="0" wp14:anchorId="41552D1C" wp14:editId="7BB066F5">
            <wp:extent cx="5257800" cy="3289300"/>
            <wp:effectExtent l="152400" t="152400" r="152400" b="190500"/>
            <wp:docPr id="5" name="Picture 5" descr="soloEO Air:Users:akerosenqvist:Desktop:RD-si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oEO Air:Users:akerosenqvist:Desktop:RD-site ma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328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6D79C4D" w14:textId="77777777" w:rsidR="00E21CAA" w:rsidRDefault="00D35210" w:rsidP="00D35210">
      <w:pPr>
        <w:pStyle w:val="paragraph"/>
        <w:keepLines w:val="0"/>
        <w:widowControl w:val="0"/>
        <w:spacing w:before="120"/>
        <w:ind w:left="0"/>
        <w:jc w:val="center"/>
        <w:rPr>
          <w:i/>
          <w:iCs/>
          <w:sz w:val="20"/>
          <w:szCs w:val="20"/>
        </w:rPr>
      </w:pPr>
      <w:r w:rsidRPr="00417A4E">
        <w:rPr>
          <w:i/>
          <w:iCs/>
          <w:sz w:val="20"/>
          <w:szCs w:val="20"/>
        </w:rPr>
        <w:t>Figure 2.1 – GFOI R&amp;D Study Sites.</w:t>
      </w:r>
      <w:r w:rsidR="00E21CAA">
        <w:rPr>
          <w:i/>
          <w:iCs/>
          <w:sz w:val="20"/>
          <w:szCs w:val="20"/>
        </w:rPr>
        <w:t xml:space="preserve"> </w:t>
      </w:r>
    </w:p>
    <w:p w14:paraId="37A19EF3" w14:textId="789417C0" w:rsidR="00D35210" w:rsidRPr="00E21CAA" w:rsidRDefault="00E21CAA" w:rsidP="00D35210">
      <w:pPr>
        <w:pStyle w:val="paragraph"/>
        <w:keepLines w:val="0"/>
        <w:widowControl w:val="0"/>
        <w:spacing w:before="120"/>
        <w:ind w:left="0"/>
        <w:jc w:val="center"/>
        <w:rPr>
          <w:i/>
          <w:iCs/>
          <w:sz w:val="20"/>
          <w:szCs w:val="20"/>
        </w:rPr>
      </w:pPr>
      <w:r w:rsidRPr="00E21CAA">
        <w:rPr>
          <w:i/>
          <w:iCs/>
          <w:sz w:val="20"/>
          <w:szCs w:val="20"/>
        </w:rPr>
        <w:t>Interactive map at</w:t>
      </w:r>
      <w:r w:rsidR="00D35210" w:rsidRPr="00E21CAA">
        <w:rPr>
          <w:i/>
          <w:iCs/>
          <w:sz w:val="20"/>
          <w:szCs w:val="20"/>
        </w:rPr>
        <w:t xml:space="preserve"> </w:t>
      </w:r>
      <w:r w:rsidRPr="00E21CAA">
        <w:rPr>
          <w:i/>
          <w:iCs/>
          <w:sz w:val="20"/>
          <w:szCs w:val="20"/>
        </w:rPr>
        <w:t xml:space="preserve"> </w:t>
      </w:r>
      <w:hyperlink r:id="rId21" w:history="1">
        <w:r w:rsidRPr="00514B2E">
          <w:rPr>
            <w:rStyle w:val="Hyperlink"/>
            <w:i/>
            <w:iCs/>
            <w:sz w:val="20"/>
            <w:szCs w:val="20"/>
          </w:rPr>
          <w:t>http://www.gfoi.org/rd/study-sites/</w:t>
        </w:r>
      </w:hyperlink>
    </w:p>
    <w:p w14:paraId="4E5BAC70" w14:textId="77777777" w:rsidR="00D35210" w:rsidRPr="00417A4E" w:rsidRDefault="00D35210" w:rsidP="00D35210">
      <w:pPr>
        <w:spacing w:line="260" w:lineRule="atLeast"/>
      </w:pPr>
    </w:p>
    <w:p w14:paraId="2DF32E90" w14:textId="6D506555" w:rsidR="00D35210" w:rsidRPr="00417A4E" w:rsidRDefault="00D35210" w:rsidP="00D35210">
      <w:pPr>
        <w:pStyle w:val="paragraph"/>
        <w:keepLines w:val="0"/>
        <w:widowControl w:val="0"/>
        <w:spacing w:before="120"/>
        <w:ind w:left="0"/>
        <w:rPr>
          <w:rFonts w:cs="Times New Roman"/>
        </w:rPr>
      </w:pPr>
      <w:r w:rsidRPr="00417A4E">
        <w:t xml:space="preserve">The </w:t>
      </w:r>
      <w:r w:rsidR="00213F09">
        <w:t xml:space="preserve">R&amp;D groups and </w:t>
      </w:r>
      <w:r w:rsidRPr="00417A4E">
        <w:t xml:space="preserve">Study Sites are listed </w:t>
      </w:r>
      <w:r w:rsidR="003154E7">
        <w:t xml:space="preserve">below </w:t>
      </w:r>
      <w:r w:rsidRPr="00417A4E">
        <w:t>in Table 2.3</w:t>
      </w:r>
      <w:r w:rsidR="00E21CAA">
        <w:t>.</w:t>
      </w:r>
      <w:r w:rsidRPr="00417A4E">
        <w:t xml:space="preserve"> The list includes both sites that previously have not been used within GFOI, and well as several of the Validation Sites in the GEO-FCT National Demonstrator countries that still are active, where time-series data have already been collected by CEOS agencies and where good opportunities for change studies exist. The study sites are mostly located in sub/tropical regions, with a few in temperate-boreal biomes to test the transferability of methods across different regions/forest types. The sites are multi-disciplinary and aim to address several of the GFOI priority R&amp;D topics.</w:t>
      </w:r>
    </w:p>
    <w:p w14:paraId="703C44C6" w14:textId="4EE71C86" w:rsidR="00163232" w:rsidRDefault="00163232">
      <w:pPr>
        <w:jc w:val="left"/>
      </w:pPr>
    </w:p>
    <w:tbl>
      <w:tblPr>
        <w:tblW w:w="10210" w:type="dxa"/>
        <w:tblInd w:w="-743" w:type="dxa"/>
        <w:tblLayout w:type="fixed"/>
        <w:tblLook w:val="00A0" w:firstRow="1" w:lastRow="0" w:firstColumn="1" w:lastColumn="0" w:noHBand="0" w:noVBand="0"/>
      </w:tblPr>
      <w:tblGrid>
        <w:gridCol w:w="1277"/>
        <w:gridCol w:w="1759"/>
        <w:gridCol w:w="2635"/>
        <w:gridCol w:w="1565"/>
        <w:gridCol w:w="1484"/>
        <w:gridCol w:w="1490"/>
      </w:tblGrid>
      <w:tr w:rsidR="00D35210" w:rsidRPr="004D5918" w14:paraId="060052E7" w14:textId="77777777" w:rsidTr="00163232">
        <w:trPr>
          <w:trHeight w:val="419"/>
        </w:trPr>
        <w:tc>
          <w:tcPr>
            <w:tcW w:w="1277" w:type="dxa"/>
            <w:vMerge w:val="restart"/>
            <w:tcBorders>
              <w:top w:val="single" w:sz="8" w:space="0" w:color="auto"/>
              <w:left w:val="single" w:sz="8" w:space="0" w:color="auto"/>
              <w:right w:val="single" w:sz="4" w:space="0" w:color="auto"/>
            </w:tcBorders>
            <w:shd w:val="clear" w:color="000000" w:fill="4F81BD"/>
          </w:tcPr>
          <w:p w14:paraId="59DDB6BE" w14:textId="101AD3CE"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Pr>
                <w:rFonts w:ascii="Verdana" w:hAnsi="Verdana" w:cs="Verdana"/>
                <w:b/>
                <w:bCs/>
                <w:color w:val="FFFFFF"/>
                <w:sz w:val="18"/>
                <w:szCs w:val="18"/>
                <w:lang w:val="en-US"/>
              </w:rPr>
              <w:t>Research group</w:t>
            </w:r>
          </w:p>
        </w:tc>
        <w:tc>
          <w:tcPr>
            <w:tcW w:w="1759" w:type="dxa"/>
            <w:vMerge w:val="restart"/>
            <w:tcBorders>
              <w:top w:val="single" w:sz="8" w:space="0" w:color="auto"/>
              <w:left w:val="single" w:sz="8" w:space="0" w:color="auto"/>
              <w:bottom w:val="single" w:sz="4" w:space="0" w:color="auto"/>
              <w:right w:val="single" w:sz="4" w:space="0" w:color="auto"/>
            </w:tcBorders>
            <w:shd w:val="clear" w:color="000000" w:fill="4F81BD"/>
            <w:noWrap/>
            <w:vAlign w:val="center"/>
          </w:tcPr>
          <w:p w14:paraId="29B8834C"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Site Code</w:t>
            </w:r>
          </w:p>
        </w:tc>
        <w:tc>
          <w:tcPr>
            <w:tcW w:w="2635" w:type="dxa"/>
            <w:vMerge w:val="restart"/>
            <w:tcBorders>
              <w:top w:val="single" w:sz="8" w:space="0" w:color="auto"/>
              <w:left w:val="single" w:sz="4" w:space="0" w:color="auto"/>
              <w:bottom w:val="single" w:sz="4" w:space="0" w:color="auto"/>
              <w:right w:val="single" w:sz="4" w:space="0" w:color="auto"/>
            </w:tcBorders>
            <w:shd w:val="clear" w:color="000000" w:fill="4F81BD"/>
            <w:noWrap/>
            <w:vAlign w:val="center"/>
          </w:tcPr>
          <w:p w14:paraId="2691C025"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Site name</w:t>
            </w:r>
          </w:p>
        </w:tc>
        <w:tc>
          <w:tcPr>
            <w:tcW w:w="1565" w:type="dxa"/>
            <w:vMerge w:val="restart"/>
            <w:tcBorders>
              <w:top w:val="single" w:sz="8" w:space="0" w:color="auto"/>
              <w:left w:val="single" w:sz="4" w:space="0" w:color="auto"/>
              <w:bottom w:val="single" w:sz="4" w:space="0" w:color="auto"/>
              <w:right w:val="single" w:sz="4" w:space="0" w:color="auto"/>
            </w:tcBorders>
            <w:shd w:val="clear" w:color="000000" w:fill="4F81BD"/>
            <w:noWrap/>
            <w:vAlign w:val="center"/>
          </w:tcPr>
          <w:p w14:paraId="4085147F"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Country</w:t>
            </w:r>
          </w:p>
        </w:tc>
        <w:tc>
          <w:tcPr>
            <w:tcW w:w="2974" w:type="dxa"/>
            <w:gridSpan w:val="2"/>
            <w:tcBorders>
              <w:top w:val="single" w:sz="8" w:space="0" w:color="auto"/>
              <w:left w:val="single" w:sz="4" w:space="0" w:color="auto"/>
              <w:bottom w:val="single" w:sz="4" w:space="0" w:color="auto"/>
              <w:right w:val="single" w:sz="8" w:space="0" w:color="000000"/>
            </w:tcBorders>
            <w:shd w:val="clear" w:color="000000" w:fill="4F81BD"/>
            <w:noWrap/>
            <w:vAlign w:val="center"/>
          </w:tcPr>
          <w:p w14:paraId="4C7029CC"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Coordinates</w:t>
            </w:r>
          </w:p>
        </w:tc>
      </w:tr>
      <w:tr w:rsidR="00D35210" w:rsidRPr="004D5918" w14:paraId="75095E56" w14:textId="77777777" w:rsidTr="004411C1">
        <w:trPr>
          <w:trHeight w:val="260"/>
        </w:trPr>
        <w:tc>
          <w:tcPr>
            <w:tcW w:w="1277" w:type="dxa"/>
            <w:vMerge/>
            <w:tcBorders>
              <w:left w:val="single" w:sz="8" w:space="0" w:color="auto"/>
              <w:bottom w:val="single" w:sz="4" w:space="0" w:color="auto"/>
              <w:right w:val="single" w:sz="4" w:space="0" w:color="auto"/>
            </w:tcBorders>
          </w:tcPr>
          <w:p w14:paraId="55790896" w14:textId="77777777" w:rsidR="00D35210" w:rsidRPr="00245E31" w:rsidRDefault="00D35210" w:rsidP="00163232">
            <w:pPr>
              <w:rPr>
                <w:rFonts w:ascii="Verdana" w:hAnsi="Verdana" w:cs="Verdana"/>
                <w:b/>
                <w:bCs/>
                <w:color w:val="FFFFFF"/>
                <w:sz w:val="18"/>
                <w:szCs w:val="18"/>
                <w:lang w:val="en-US"/>
              </w:rPr>
            </w:pPr>
          </w:p>
        </w:tc>
        <w:tc>
          <w:tcPr>
            <w:tcW w:w="1759" w:type="dxa"/>
            <w:vMerge/>
            <w:tcBorders>
              <w:top w:val="single" w:sz="8" w:space="0" w:color="auto"/>
              <w:left w:val="single" w:sz="8" w:space="0" w:color="auto"/>
              <w:bottom w:val="single" w:sz="4" w:space="0" w:color="auto"/>
              <w:right w:val="single" w:sz="4" w:space="0" w:color="auto"/>
            </w:tcBorders>
            <w:vAlign w:val="center"/>
          </w:tcPr>
          <w:p w14:paraId="1F4B43D4" w14:textId="77777777" w:rsidR="00D35210" w:rsidRPr="00245E31" w:rsidRDefault="00D35210" w:rsidP="00163232">
            <w:pPr>
              <w:rPr>
                <w:rFonts w:ascii="Verdana" w:hAnsi="Verdana" w:cs="Verdana"/>
                <w:b/>
                <w:bCs/>
                <w:color w:val="FFFFFF"/>
                <w:sz w:val="18"/>
                <w:szCs w:val="18"/>
                <w:lang w:val="en-US"/>
              </w:rPr>
            </w:pPr>
          </w:p>
        </w:tc>
        <w:tc>
          <w:tcPr>
            <w:tcW w:w="2635" w:type="dxa"/>
            <w:vMerge/>
            <w:tcBorders>
              <w:top w:val="single" w:sz="8" w:space="0" w:color="auto"/>
              <w:left w:val="single" w:sz="4" w:space="0" w:color="auto"/>
              <w:bottom w:val="single" w:sz="4" w:space="0" w:color="auto"/>
              <w:right w:val="single" w:sz="4" w:space="0" w:color="auto"/>
            </w:tcBorders>
            <w:vAlign w:val="center"/>
          </w:tcPr>
          <w:p w14:paraId="2575CD9F" w14:textId="77777777" w:rsidR="00D35210" w:rsidRPr="00245E31" w:rsidRDefault="00D35210" w:rsidP="00163232">
            <w:pPr>
              <w:rPr>
                <w:rFonts w:ascii="Verdana" w:hAnsi="Verdana" w:cs="Verdana"/>
                <w:b/>
                <w:bCs/>
                <w:color w:val="FFFFFF"/>
                <w:sz w:val="18"/>
                <w:szCs w:val="18"/>
                <w:lang w:val="en-US"/>
              </w:rPr>
            </w:pPr>
          </w:p>
        </w:tc>
        <w:tc>
          <w:tcPr>
            <w:tcW w:w="1565" w:type="dxa"/>
            <w:vMerge/>
            <w:tcBorders>
              <w:top w:val="single" w:sz="8" w:space="0" w:color="auto"/>
              <w:left w:val="single" w:sz="4" w:space="0" w:color="auto"/>
              <w:bottom w:val="single" w:sz="4" w:space="0" w:color="auto"/>
              <w:right w:val="single" w:sz="4" w:space="0" w:color="auto"/>
            </w:tcBorders>
            <w:vAlign w:val="center"/>
          </w:tcPr>
          <w:p w14:paraId="335E09AE" w14:textId="77777777" w:rsidR="00D35210" w:rsidRPr="00245E31" w:rsidRDefault="00D35210" w:rsidP="00163232">
            <w:pPr>
              <w:rPr>
                <w:rFonts w:ascii="Verdana" w:hAnsi="Verdana" w:cs="Verdana"/>
                <w:b/>
                <w:bCs/>
                <w:color w:val="FFFFFF"/>
                <w:sz w:val="18"/>
                <w:szCs w:val="18"/>
                <w:lang w:val="en-US"/>
              </w:rPr>
            </w:pPr>
          </w:p>
        </w:tc>
        <w:tc>
          <w:tcPr>
            <w:tcW w:w="1484" w:type="dxa"/>
            <w:tcBorders>
              <w:top w:val="nil"/>
              <w:left w:val="single" w:sz="4" w:space="0" w:color="auto"/>
              <w:bottom w:val="single" w:sz="4" w:space="0" w:color="auto"/>
              <w:right w:val="single" w:sz="4" w:space="0" w:color="auto"/>
            </w:tcBorders>
            <w:shd w:val="clear" w:color="000000" w:fill="4F81BD"/>
            <w:noWrap/>
            <w:vAlign w:val="center"/>
          </w:tcPr>
          <w:p w14:paraId="39A6258A"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lat</w:t>
            </w:r>
          </w:p>
        </w:tc>
        <w:tc>
          <w:tcPr>
            <w:tcW w:w="1490" w:type="dxa"/>
            <w:tcBorders>
              <w:top w:val="nil"/>
              <w:left w:val="nil"/>
              <w:bottom w:val="single" w:sz="4" w:space="0" w:color="auto"/>
              <w:right w:val="single" w:sz="8" w:space="0" w:color="auto"/>
            </w:tcBorders>
            <w:shd w:val="clear" w:color="000000" w:fill="4F81BD"/>
            <w:noWrap/>
            <w:vAlign w:val="center"/>
          </w:tcPr>
          <w:p w14:paraId="35FAE3FE"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long</w:t>
            </w:r>
          </w:p>
        </w:tc>
      </w:tr>
      <w:tr w:rsidR="00D35210" w:rsidRPr="007532DE" w14:paraId="7B4F5C88" w14:textId="77777777" w:rsidTr="00163232">
        <w:trPr>
          <w:trHeight w:val="300"/>
        </w:trPr>
        <w:tc>
          <w:tcPr>
            <w:tcW w:w="1277" w:type="dxa"/>
            <w:tcBorders>
              <w:top w:val="single" w:sz="4" w:space="0" w:color="auto"/>
              <w:left w:val="single" w:sz="4" w:space="0" w:color="auto"/>
              <w:bottom w:val="single" w:sz="4" w:space="0" w:color="auto"/>
              <w:right w:val="single" w:sz="4" w:space="0" w:color="auto"/>
            </w:tcBorders>
          </w:tcPr>
          <w:p w14:paraId="03750BF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1</w:t>
            </w:r>
          </w:p>
        </w:tc>
        <w:tc>
          <w:tcPr>
            <w:tcW w:w="1759" w:type="dxa"/>
            <w:tcBorders>
              <w:top w:val="single" w:sz="4" w:space="0" w:color="auto"/>
              <w:left w:val="single" w:sz="4" w:space="0" w:color="auto"/>
              <w:bottom w:val="single" w:sz="4" w:space="0" w:color="auto"/>
              <w:right w:val="single" w:sz="4" w:space="0" w:color="auto"/>
            </w:tcBorders>
            <w:noWrap/>
            <w:vAlign w:val="center"/>
          </w:tcPr>
          <w:p w14:paraId="3C59E7C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BRA-1</w:t>
            </w:r>
          </w:p>
        </w:tc>
        <w:tc>
          <w:tcPr>
            <w:tcW w:w="2635" w:type="dxa"/>
            <w:tcBorders>
              <w:top w:val="single" w:sz="4" w:space="0" w:color="auto"/>
              <w:left w:val="nil"/>
              <w:bottom w:val="single" w:sz="4" w:space="0" w:color="auto"/>
              <w:right w:val="single" w:sz="4" w:space="0" w:color="auto"/>
            </w:tcBorders>
            <w:noWrap/>
            <w:vAlign w:val="center"/>
          </w:tcPr>
          <w:p w14:paraId="601D118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Mato Grosso</w:t>
            </w:r>
          </w:p>
        </w:tc>
        <w:tc>
          <w:tcPr>
            <w:tcW w:w="1565" w:type="dxa"/>
            <w:tcBorders>
              <w:top w:val="single" w:sz="4" w:space="0" w:color="auto"/>
              <w:left w:val="nil"/>
              <w:bottom w:val="single" w:sz="4" w:space="0" w:color="auto"/>
              <w:right w:val="single" w:sz="4" w:space="0" w:color="auto"/>
            </w:tcBorders>
            <w:noWrap/>
            <w:vAlign w:val="center"/>
          </w:tcPr>
          <w:p w14:paraId="56368B9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Brazil</w:t>
            </w:r>
          </w:p>
        </w:tc>
        <w:tc>
          <w:tcPr>
            <w:tcW w:w="1484" w:type="dxa"/>
            <w:tcBorders>
              <w:top w:val="single" w:sz="4" w:space="0" w:color="auto"/>
              <w:left w:val="single" w:sz="4" w:space="0" w:color="auto"/>
              <w:bottom w:val="single" w:sz="4" w:space="0" w:color="auto"/>
              <w:right w:val="single" w:sz="4" w:space="0" w:color="auto"/>
            </w:tcBorders>
            <w:noWrap/>
            <w:vAlign w:val="center"/>
          </w:tcPr>
          <w:p w14:paraId="0596CD8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S11.75</w:t>
            </w:r>
          </w:p>
        </w:tc>
        <w:tc>
          <w:tcPr>
            <w:tcW w:w="1490" w:type="dxa"/>
            <w:tcBorders>
              <w:top w:val="single" w:sz="4" w:space="0" w:color="auto"/>
              <w:left w:val="nil"/>
              <w:bottom w:val="single" w:sz="4" w:space="0" w:color="auto"/>
              <w:right w:val="single" w:sz="4" w:space="0" w:color="auto"/>
            </w:tcBorders>
            <w:noWrap/>
            <w:vAlign w:val="center"/>
          </w:tcPr>
          <w:p w14:paraId="055725B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W54.25</w:t>
            </w:r>
          </w:p>
        </w:tc>
      </w:tr>
      <w:tr w:rsidR="00D35210" w:rsidRPr="007532DE" w14:paraId="61FAD7E3" w14:textId="77777777" w:rsidTr="00163232">
        <w:trPr>
          <w:trHeight w:val="249"/>
        </w:trPr>
        <w:tc>
          <w:tcPr>
            <w:tcW w:w="1277" w:type="dxa"/>
            <w:vMerge w:val="restart"/>
            <w:tcBorders>
              <w:top w:val="single" w:sz="4" w:space="0" w:color="auto"/>
              <w:left w:val="single" w:sz="4" w:space="0" w:color="auto"/>
              <w:right w:val="single" w:sz="4" w:space="0" w:color="auto"/>
            </w:tcBorders>
            <w:vAlign w:val="center"/>
          </w:tcPr>
          <w:p w14:paraId="2E9DD94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2</w:t>
            </w:r>
          </w:p>
        </w:tc>
        <w:tc>
          <w:tcPr>
            <w:tcW w:w="1759" w:type="dxa"/>
            <w:tcBorders>
              <w:top w:val="single" w:sz="4" w:space="0" w:color="auto"/>
              <w:left w:val="single" w:sz="4" w:space="0" w:color="auto"/>
              <w:bottom w:val="single" w:sz="4" w:space="0" w:color="auto"/>
              <w:right w:val="single" w:sz="4" w:space="0" w:color="auto"/>
            </w:tcBorders>
            <w:noWrap/>
            <w:vAlign w:val="center"/>
          </w:tcPr>
          <w:p w14:paraId="78A6173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MLW</w:t>
            </w:r>
            <w:r w:rsidRPr="00116C35">
              <w:rPr>
                <w:rFonts w:ascii="Verdana" w:hAnsi="Verdana" w:cs="Verdana"/>
                <w:sz w:val="16"/>
                <w:szCs w:val="16"/>
                <w:lang w:val="en-US"/>
              </w:rPr>
              <w:t>-1</w:t>
            </w:r>
          </w:p>
        </w:tc>
        <w:tc>
          <w:tcPr>
            <w:tcW w:w="2635" w:type="dxa"/>
            <w:tcBorders>
              <w:top w:val="single" w:sz="4" w:space="0" w:color="auto"/>
              <w:left w:val="nil"/>
              <w:bottom w:val="single" w:sz="4" w:space="0" w:color="auto"/>
              <w:right w:val="single" w:sz="4" w:space="0" w:color="auto"/>
            </w:tcBorders>
            <w:noWrap/>
            <w:vAlign w:val="center"/>
          </w:tcPr>
          <w:p w14:paraId="16D68F2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Mulanje</w:t>
            </w:r>
          </w:p>
        </w:tc>
        <w:tc>
          <w:tcPr>
            <w:tcW w:w="1565" w:type="dxa"/>
            <w:tcBorders>
              <w:top w:val="single" w:sz="4" w:space="0" w:color="auto"/>
              <w:left w:val="nil"/>
              <w:bottom w:val="single" w:sz="4" w:space="0" w:color="auto"/>
              <w:right w:val="single" w:sz="4" w:space="0" w:color="auto"/>
            </w:tcBorders>
            <w:noWrap/>
            <w:vAlign w:val="center"/>
          </w:tcPr>
          <w:p w14:paraId="403F695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Malawi</w:t>
            </w:r>
          </w:p>
        </w:tc>
        <w:tc>
          <w:tcPr>
            <w:tcW w:w="1484" w:type="dxa"/>
            <w:tcBorders>
              <w:top w:val="single" w:sz="4" w:space="0" w:color="auto"/>
              <w:left w:val="single" w:sz="4" w:space="0" w:color="auto"/>
              <w:bottom w:val="single" w:sz="4" w:space="0" w:color="auto"/>
              <w:right w:val="single" w:sz="4" w:space="0" w:color="auto"/>
            </w:tcBorders>
            <w:noWrap/>
            <w:vAlign w:val="center"/>
          </w:tcPr>
          <w:p w14:paraId="5BB83C9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S15.911</w:t>
            </w:r>
          </w:p>
        </w:tc>
        <w:tc>
          <w:tcPr>
            <w:tcW w:w="1490" w:type="dxa"/>
            <w:tcBorders>
              <w:top w:val="single" w:sz="4" w:space="0" w:color="auto"/>
              <w:left w:val="nil"/>
              <w:bottom w:val="single" w:sz="4" w:space="0" w:color="auto"/>
              <w:right w:val="single" w:sz="4" w:space="0" w:color="auto"/>
            </w:tcBorders>
            <w:noWrap/>
            <w:vAlign w:val="center"/>
          </w:tcPr>
          <w:p w14:paraId="45F84EF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E35.640</w:t>
            </w:r>
          </w:p>
        </w:tc>
      </w:tr>
      <w:tr w:rsidR="00D35210" w:rsidRPr="007532DE" w14:paraId="563C8981" w14:textId="77777777" w:rsidTr="00163232">
        <w:trPr>
          <w:trHeight w:val="254"/>
        </w:trPr>
        <w:tc>
          <w:tcPr>
            <w:tcW w:w="1277" w:type="dxa"/>
            <w:vMerge/>
            <w:tcBorders>
              <w:left w:val="single" w:sz="4" w:space="0" w:color="auto"/>
              <w:bottom w:val="single" w:sz="4" w:space="0" w:color="auto"/>
              <w:right w:val="single" w:sz="4" w:space="0" w:color="auto"/>
            </w:tcBorders>
          </w:tcPr>
          <w:p w14:paraId="6F38FE1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7878EEB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GAB-1</w:t>
            </w:r>
          </w:p>
        </w:tc>
        <w:tc>
          <w:tcPr>
            <w:tcW w:w="2635" w:type="dxa"/>
            <w:tcBorders>
              <w:top w:val="single" w:sz="4" w:space="0" w:color="auto"/>
              <w:left w:val="nil"/>
              <w:bottom w:val="single" w:sz="4" w:space="0" w:color="auto"/>
              <w:right w:val="single" w:sz="4" w:space="0" w:color="auto"/>
            </w:tcBorders>
            <w:noWrap/>
            <w:vAlign w:val="center"/>
          </w:tcPr>
          <w:p w14:paraId="526B5A4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Gabon</w:t>
            </w:r>
          </w:p>
        </w:tc>
        <w:tc>
          <w:tcPr>
            <w:tcW w:w="1565" w:type="dxa"/>
            <w:tcBorders>
              <w:top w:val="single" w:sz="4" w:space="0" w:color="auto"/>
              <w:left w:val="nil"/>
              <w:bottom w:val="single" w:sz="4" w:space="0" w:color="auto"/>
              <w:right w:val="single" w:sz="4" w:space="0" w:color="auto"/>
            </w:tcBorders>
            <w:noWrap/>
            <w:vAlign w:val="center"/>
          </w:tcPr>
          <w:p w14:paraId="7B72D6E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Gabon</w:t>
            </w:r>
          </w:p>
        </w:tc>
        <w:tc>
          <w:tcPr>
            <w:tcW w:w="1484" w:type="dxa"/>
            <w:tcBorders>
              <w:top w:val="single" w:sz="4" w:space="0" w:color="auto"/>
              <w:left w:val="single" w:sz="4" w:space="0" w:color="auto"/>
              <w:bottom w:val="single" w:sz="4" w:space="0" w:color="auto"/>
              <w:right w:val="single" w:sz="4" w:space="0" w:color="auto"/>
            </w:tcBorders>
            <w:noWrap/>
            <w:vAlign w:val="center"/>
          </w:tcPr>
          <w:p w14:paraId="7FABC4A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S1.018</w:t>
            </w:r>
          </w:p>
        </w:tc>
        <w:tc>
          <w:tcPr>
            <w:tcW w:w="1490" w:type="dxa"/>
            <w:tcBorders>
              <w:top w:val="single" w:sz="4" w:space="0" w:color="auto"/>
              <w:left w:val="nil"/>
              <w:bottom w:val="single" w:sz="4" w:space="0" w:color="auto"/>
              <w:right w:val="single" w:sz="4" w:space="0" w:color="auto"/>
            </w:tcBorders>
            <w:noWrap/>
            <w:vAlign w:val="center"/>
          </w:tcPr>
          <w:p w14:paraId="7BA3CEA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E10.729</w:t>
            </w:r>
          </w:p>
        </w:tc>
      </w:tr>
      <w:tr w:rsidR="00D35210" w:rsidRPr="007532DE" w14:paraId="21ECDA6C" w14:textId="77777777" w:rsidTr="00163232">
        <w:trPr>
          <w:trHeight w:val="271"/>
        </w:trPr>
        <w:tc>
          <w:tcPr>
            <w:tcW w:w="1277" w:type="dxa"/>
            <w:vMerge w:val="restart"/>
            <w:tcBorders>
              <w:top w:val="single" w:sz="4" w:space="0" w:color="auto"/>
              <w:left w:val="single" w:sz="4" w:space="0" w:color="auto"/>
              <w:right w:val="single" w:sz="4" w:space="0" w:color="auto"/>
            </w:tcBorders>
            <w:vAlign w:val="center"/>
          </w:tcPr>
          <w:p w14:paraId="6B73FECA"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Group 3</w:t>
            </w:r>
          </w:p>
        </w:tc>
        <w:tc>
          <w:tcPr>
            <w:tcW w:w="1759" w:type="dxa"/>
            <w:tcBorders>
              <w:top w:val="single" w:sz="4" w:space="0" w:color="auto"/>
              <w:left w:val="single" w:sz="4" w:space="0" w:color="auto"/>
              <w:right w:val="single" w:sz="4" w:space="0" w:color="auto"/>
            </w:tcBorders>
            <w:noWrap/>
            <w:vAlign w:val="center"/>
          </w:tcPr>
          <w:p w14:paraId="5C027EEC"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FCT-COL-3</w:t>
            </w:r>
          </w:p>
        </w:tc>
        <w:tc>
          <w:tcPr>
            <w:tcW w:w="2635" w:type="dxa"/>
            <w:tcBorders>
              <w:top w:val="single" w:sz="4" w:space="0" w:color="auto"/>
              <w:left w:val="nil"/>
              <w:right w:val="single" w:sz="4" w:space="0" w:color="auto"/>
            </w:tcBorders>
            <w:noWrap/>
            <w:vAlign w:val="center"/>
          </w:tcPr>
          <w:p w14:paraId="66CC012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Pacifico-Bajo_Mira</w:t>
            </w:r>
          </w:p>
        </w:tc>
        <w:tc>
          <w:tcPr>
            <w:tcW w:w="1565" w:type="dxa"/>
            <w:vMerge w:val="restart"/>
            <w:tcBorders>
              <w:top w:val="single" w:sz="4" w:space="0" w:color="auto"/>
              <w:left w:val="nil"/>
              <w:right w:val="single" w:sz="4" w:space="0" w:color="auto"/>
            </w:tcBorders>
            <w:noWrap/>
            <w:vAlign w:val="center"/>
          </w:tcPr>
          <w:p w14:paraId="3B55BBD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Colombia</w:t>
            </w:r>
          </w:p>
        </w:tc>
        <w:tc>
          <w:tcPr>
            <w:tcW w:w="1484" w:type="dxa"/>
            <w:tcBorders>
              <w:top w:val="single" w:sz="4" w:space="0" w:color="auto"/>
              <w:left w:val="single" w:sz="4" w:space="0" w:color="auto"/>
              <w:right w:val="single" w:sz="4" w:space="0" w:color="auto"/>
            </w:tcBorders>
            <w:noWrap/>
            <w:vAlign w:val="center"/>
          </w:tcPr>
          <w:p w14:paraId="6315070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N1.65</w:t>
            </w:r>
          </w:p>
        </w:tc>
        <w:tc>
          <w:tcPr>
            <w:tcW w:w="1490" w:type="dxa"/>
            <w:tcBorders>
              <w:top w:val="single" w:sz="4" w:space="0" w:color="auto"/>
              <w:left w:val="nil"/>
              <w:right w:val="single" w:sz="4" w:space="0" w:color="auto"/>
            </w:tcBorders>
            <w:noWrap/>
            <w:vAlign w:val="center"/>
          </w:tcPr>
          <w:p w14:paraId="38BC113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W78.76</w:t>
            </w:r>
          </w:p>
        </w:tc>
      </w:tr>
      <w:tr w:rsidR="00D35210" w:rsidRPr="007532DE" w14:paraId="0AB071D4" w14:textId="77777777" w:rsidTr="00163232">
        <w:trPr>
          <w:trHeight w:val="144"/>
        </w:trPr>
        <w:tc>
          <w:tcPr>
            <w:tcW w:w="1277" w:type="dxa"/>
            <w:vMerge/>
            <w:tcBorders>
              <w:left w:val="single" w:sz="4" w:space="0" w:color="auto"/>
              <w:right w:val="single" w:sz="4" w:space="0" w:color="auto"/>
            </w:tcBorders>
          </w:tcPr>
          <w:p w14:paraId="1684359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right w:val="single" w:sz="4" w:space="0" w:color="auto"/>
            </w:tcBorders>
            <w:noWrap/>
            <w:vAlign w:val="center"/>
          </w:tcPr>
          <w:p w14:paraId="6909430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FCT-COL-4</w:t>
            </w:r>
          </w:p>
        </w:tc>
        <w:tc>
          <w:tcPr>
            <w:tcW w:w="2635" w:type="dxa"/>
            <w:tcBorders>
              <w:left w:val="nil"/>
              <w:right w:val="single" w:sz="4" w:space="0" w:color="auto"/>
            </w:tcBorders>
            <w:noWrap/>
            <w:vAlign w:val="center"/>
          </w:tcPr>
          <w:p w14:paraId="235CC3C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Amazonia-Tinigua</w:t>
            </w:r>
          </w:p>
        </w:tc>
        <w:tc>
          <w:tcPr>
            <w:tcW w:w="1565" w:type="dxa"/>
            <w:vMerge/>
            <w:tcBorders>
              <w:left w:val="nil"/>
              <w:right w:val="single" w:sz="4" w:space="0" w:color="auto"/>
            </w:tcBorders>
            <w:noWrap/>
            <w:vAlign w:val="center"/>
          </w:tcPr>
          <w:p w14:paraId="38CF5C2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right w:val="single" w:sz="4" w:space="0" w:color="auto"/>
            </w:tcBorders>
            <w:noWrap/>
            <w:vAlign w:val="center"/>
          </w:tcPr>
          <w:p w14:paraId="060FC44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N2.17</w:t>
            </w:r>
          </w:p>
        </w:tc>
        <w:tc>
          <w:tcPr>
            <w:tcW w:w="1490" w:type="dxa"/>
            <w:tcBorders>
              <w:left w:val="nil"/>
              <w:right w:val="single" w:sz="4" w:space="0" w:color="auto"/>
            </w:tcBorders>
            <w:noWrap/>
            <w:vAlign w:val="center"/>
          </w:tcPr>
          <w:p w14:paraId="25E9856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W74.15</w:t>
            </w:r>
          </w:p>
        </w:tc>
      </w:tr>
      <w:tr w:rsidR="00D35210" w:rsidRPr="007532DE" w14:paraId="2D1C8EBD" w14:textId="77777777" w:rsidTr="00163232">
        <w:trPr>
          <w:trHeight w:val="161"/>
        </w:trPr>
        <w:tc>
          <w:tcPr>
            <w:tcW w:w="1277" w:type="dxa"/>
            <w:vMerge/>
            <w:tcBorders>
              <w:left w:val="single" w:sz="4" w:space="0" w:color="auto"/>
              <w:right w:val="single" w:sz="4" w:space="0" w:color="auto"/>
            </w:tcBorders>
          </w:tcPr>
          <w:p w14:paraId="2E0B939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right w:val="single" w:sz="4" w:space="0" w:color="auto"/>
            </w:tcBorders>
            <w:noWrap/>
            <w:vAlign w:val="center"/>
          </w:tcPr>
          <w:p w14:paraId="0D296C2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FCT-COL-5</w:t>
            </w:r>
          </w:p>
        </w:tc>
        <w:tc>
          <w:tcPr>
            <w:tcW w:w="2635" w:type="dxa"/>
            <w:tcBorders>
              <w:left w:val="nil"/>
              <w:right w:val="single" w:sz="4" w:space="0" w:color="auto"/>
            </w:tcBorders>
            <w:noWrap/>
            <w:vAlign w:val="center"/>
          </w:tcPr>
          <w:p w14:paraId="0926264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Andes-Antioquia</w:t>
            </w:r>
          </w:p>
        </w:tc>
        <w:tc>
          <w:tcPr>
            <w:tcW w:w="1565" w:type="dxa"/>
            <w:vMerge/>
            <w:tcBorders>
              <w:left w:val="nil"/>
              <w:right w:val="single" w:sz="4" w:space="0" w:color="auto"/>
            </w:tcBorders>
            <w:noWrap/>
            <w:vAlign w:val="center"/>
          </w:tcPr>
          <w:p w14:paraId="17962D2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right w:val="single" w:sz="4" w:space="0" w:color="auto"/>
            </w:tcBorders>
            <w:noWrap/>
            <w:vAlign w:val="center"/>
          </w:tcPr>
          <w:p w14:paraId="775025E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N7.83</w:t>
            </w:r>
          </w:p>
        </w:tc>
        <w:tc>
          <w:tcPr>
            <w:tcW w:w="1490" w:type="dxa"/>
            <w:tcBorders>
              <w:left w:val="nil"/>
              <w:right w:val="single" w:sz="4" w:space="0" w:color="auto"/>
            </w:tcBorders>
            <w:noWrap/>
            <w:vAlign w:val="center"/>
          </w:tcPr>
          <w:p w14:paraId="58CC351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W76.45</w:t>
            </w:r>
          </w:p>
        </w:tc>
      </w:tr>
      <w:tr w:rsidR="00D35210" w:rsidRPr="007532DE" w14:paraId="0AF01823" w14:textId="77777777" w:rsidTr="00163232">
        <w:trPr>
          <w:trHeight w:val="100"/>
        </w:trPr>
        <w:tc>
          <w:tcPr>
            <w:tcW w:w="1277" w:type="dxa"/>
            <w:vMerge/>
            <w:tcBorders>
              <w:left w:val="single" w:sz="4" w:space="0" w:color="auto"/>
              <w:bottom w:val="single" w:sz="4" w:space="0" w:color="auto"/>
              <w:right w:val="single" w:sz="4" w:space="0" w:color="auto"/>
            </w:tcBorders>
          </w:tcPr>
          <w:p w14:paraId="3B9CC00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077F9E7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COL-6</w:t>
            </w:r>
          </w:p>
          <w:p w14:paraId="45EE1CF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COL-7</w:t>
            </w:r>
          </w:p>
        </w:tc>
        <w:tc>
          <w:tcPr>
            <w:tcW w:w="2635" w:type="dxa"/>
            <w:tcBorders>
              <w:left w:val="nil"/>
              <w:bottom w:val="single" w:sz="4" w:space="0" w:color="auto"/>
              <w:right w:val="single" w:sz="4" w:space="0" w:color="auto"/>
            </w:tcBorders>
            <w:noWrap/>
            <w:vAlign w:val="center"/>
          </w:tcPr>
          <w:p w14:paraId="5ADAB16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Caqueta</w:t>
            </w:r>
          </w:p>
          <w:p w14:paraId="12D4D60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La Victoria</w:t>
            </w:r>
          </w:p>
        </w:tc>
        <w:tc>
          <w:tcPr>
            <w:tcW w:w="1565" w:type="dxa"/>
            <w:vMerge/>
            <w:tcBorders>
              <w:left w:val="nil"/>
              <w:bottom w:val="single" w:sz="4" w:space="0" w:color="auto"/>
              <w:right w:val="single" w:sz="4" w:space="0" w:color="auto"/>
            </w:tcBorders>
            <w:noWrap/>
            <w:vAlign w:val="center"/>
          </w:tcPr>
          <w:p w14:paraId="0A23659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0AFD41A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N1.4079</w:t>
            </w:r>
          </w:p>
          <w:p w14:paraId="30CC577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N6.26</w:t>
            </w:r>
          </w:p>
        </w:tc>
        <w:tc>
          <w:tcPr>
            <w:tcW w:w="1490" w:type="dxa"/>
            <w:tcBorders>
              <w:left w:val="nil"/>
              <w:bottom w:val="single" w:sz="4" w:space="0" w:color="auto"/>
              <w:right w:val="single" w:sz="4" w:space="0" w:color="auto"/>
            </w:tcBorders>
            <w:noWrap/>
            <w:vAlign w:val="center"/>
          </w:tcPr>
          <w:p w14:paraId="2A43779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W73.5747</w:t>
            </w:r>
          </w:p>
          <w:p w14:paraId="794FF17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W74.64</w:t>
            </w:r>
          </w:p>
        </w:tc>
      </w:tr>
      <w:tr w:rsidR="00D35210" w:rsidRPr="007532DE" w14:paraId="24F08C0A" w14:textId="77777777" w:rsidTr="00163232">
        <w:trPr>
          <w:trHeight w:val="300"/>
        </w:trPr>
        <w:tc>
          <w:tcPr>
            <w:tcW w:w="1277" w:type="dxa"/>
            <w:tcBorders>
              <w:top w:val="single" w:sz="4" w:space="0" w:color="auto"/>
              <w:left w:val="single" w:sz="4" w:space="0" w:color="auto"/>
              <w:right w:val="single" w:sz="4" w:space="0" w:color="auto"/>
            </w:tcBorders>
          </w:tcPr>
          <w:p w14:paraId="37DAB46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5C46D9E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ETH-1</w:t>
            </w:r>
          </w:p>
        </w:tc>
        <w:tc>
          <w:tcPr>
            <w:tcW w:w="2635" w:type="dxa"/>
            <w:tcBorders>
              <w:top w:val="single" w:sz="4" w:space="0" w:color="auto"/>
              <w:left w:val="nil"/>
              <w:bottom w:val="single" w:sz="4" w:space="0" w:color="auto"/>
              <w:right w:val="single" w:sz="4" w:space="0" w:color="auto"/>
            </w:tcBorders>
            <w:noWrap/>
            <w:vAlign w:val="center"/>
          </w:tcPr>
          <w:p w14:paraId="25219B7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Kafa BR</w:t>
            </w:r>
          </w:p>
        </w:tc>
        <w:tc>
          <w:tcPr>
            <w:tcW w:w="1565" w:type="dxa"/>
            <w:tcBorders>
              <w:top w:val="single" w:sz="4" w:space="0" w:color="auto"/>
              <w:left w:val="nil"/>
              <w:bottom w:val="single" w:sz="4" w:space="0" w:color="auto"/>
              <w:right w:val="single" w:sz="4" w:space="0" w:color="auto"/>
            </w:tcBorders>
            <w:noWrap/>
          </w:tcPr>
          <w:p w14:paraId="1556722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Ethiopia</w:t>
            </w:r>
          </w:p>
        </w:tc>
        <w:tc>
          <w:tcPr>
            <w:tcW w:w="1484" w:type="dxa"/>
            <w:tcBorders>
              <w:top w:val="single" w:sz="4" w:space="0" w:color="auto"/>
              <w:left w:val="single" w:sz="4" w:space="0" w:color="auto"/>
              <w:bottom w:val="single" w:sz="4" w:space="0" w:color="auto"/>
              <w:right w:val="single" w:sz="4" w:space="0" w:color="auto"/>
            </w:tcBorders>
            <w:noWrap/>
            <w:vAlign w:val="center"/>
          </w:tcPr>
          <w:p w14:paraId="306561E3"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N</w:t>
            </w:r>
            <w:r w:rsidRPr="00116C35">
              <w:rPr>
                <w:rFonts w:ascii="Verdana" w:hAnsi="Verdana"/>
                <w:sz w:val="16"/>
                <w:szCs w:val="16"/>
              </w:rPr>
              <w:t>7.3</w:t>
            </w:r>
          </w:p>
        </w:tc>
        <w:tc>
          <w:tcPr>
            <w:tcW w:w="1490" w:type="dxa"/>
            <w:tcBorders>
              <w:top w:val="single" w:sz="4" w:space="0" w:color="auto"/>
              <w:left w:val="nil"/>
              <w:bottom w:val="single" w:sz="4" w:space="0" w:color="auto"/>
              <w:right w:val="single" w:sz="4" w:space="0" w:color="auto"/>
            </w:tcBorders>
            <w:noWrap/>
            <w:vAlign w:val="center"/>
          </w:tcPr>
          <w:p w14:paraId="3C690BA5"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E35.6</w:t>
            </w:r>
          </w:p>
        </w:tc>
      </w:tr>
      <w:tr w:rsidR="00D35210" w:rsidRPr="007532DE" w14:paraId="277524BC" w14:textId="77777777" w:rsidTr="00163232">
        <w:trPr>
          <w:trHeight w:val="300"/>
        </w:trPr>
        <w:tc>
          <w:tcPr>
            <w:tcW w:w="1277" w:type="dxa"/>
            <w:tcBorders>
              <w:left w:val="single" w:sz="4" w:space="0" w:color="auto"/>
              <w:right w:val="single" w:sz="4" w:space="0" w:color="auto"/>
            </w:tcBorders>
          </w:tcPr>
          <w:p w14:paraId="3B391FF8"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Group 4</w:t>
            </w:r>
          </w:p>
        </w:tc>
        <w:tc>
          <w:tcPr>
            <w:tcW w:w="1759" w:type="dxa"/>
            <w:tcBorders>
              <w:top w:val="single" w:sz="4" w:space="0" w:color="auto"/>
              <w:left w:val="single" w:sz="4" w:space="0" w:color="auto"/>
              <w:bottom w:val="single" w:sz="4" w:space="0" w:color="auto"/>
              <w:right w:val="single" w:sz="4" w:space="0" w:color="auto"/>
            </w:tcBorders>
            <w:noWrap/>
            <w:vAlign w:val="center"/>
          </w:tcPr>
          <w:p w14:paraId="198C39C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FIJ-1</w:t>
            </w:r>
          </w:p>
        </w:tc>
        <w:tc>
          <w:tcPr>
            <w:tcW w:w="2635" w:type="dxa"/>
            <w:tcBorders>
              <w:top w:val="single" w:sz="4" w:space="0" w:color="auto"/>
              <w:left w:val="nil"/>
              <w:bottom w:val="single" w:sz="4" w:space="0" w:color="auto"/>
              <w:right w:val="single" w:sz="4" w:space="0" w:color="auto"/>
            </w:tcBorders>
            <w:noWrap/>
            <w:vAlign w:val="center"/>
          </w:tcPr>
          <w:p w14:paraId="3390274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Lololo &amp; Nakavu</w:t>
            </w:r>
          </w:p>
        </w:tc>
        <w:tc>
          <w:tcPr>
            <w:tcW w:w="1565" w:type="dxa"/>
            <w:tcBorders>
              <w:top w:val="single" w:sz="4" w:space="0" w:color="auto"/>
              <w:left w:val="nil"/>
              <w:bottom w:val="single" w:sz="4" w:space="0" w:color="auto"/>
              <w:right w:val="single" w:sz="4" w:space="0" w:color="auto"/>
            </w:tcBorders>
            <w:noWrap/>
          </w:tcPr>
          <w:p w14:paraId="3C3EE4C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Fiji</w:t>
            </w:r>
          </w:p>
        </w:tc>
        <w:tc>
          <w:tcPr>
            <w:tcW w:w="1484" w:type="dxa"/>
            <w:tcBorders>
              <w:top w:val="single" w:sz="4" w:space="0" w:color="auto"/>
              <w:left w:val="single" w:sz="4" w:space="0" w:color="auto"/>
              <w:bottom w:val="single" w:sz="4" w:space="0" w:color="auto"/>
              <w:right w:val="single" w:sz="4" w:space="0" w:color="auto"/>
            </w:tcBorders>
            <w:noWrap/>
            <w:vAlign w:val="center"/>
          </w:tcPr>
          <w:p w14:paraId="53DB3295"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S17.3</w:t>
            </w:r>
          </w:p>
        </w:tc>
        <w:tc>
          <w:tcPr>
            <w:tcW w:w="1490" w:type="dxa"/>
            <w:tcBorders>
              <w:top w:val="single" w:sz="4" w:space="0" w:color="auto"/>
              <w:left w:val="nil"/>
              <w:bottom w:val="single" w:sz="4" w:space="0" w:color="auto"/>
              <w:right w:val="single" w:sz="4" w:space="0" w:color="auto"/>
            </w:tcBorders>
            <w:noWrap/>
            <w:vAlign w:val="center"/>
          </w:tcPr>
          <w:p w14:paraId="1B304FE1"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E177.4</w:t>
            </w:r>
          </w:p>
        </w:tc>
      </w:tr>
      <w:tr w:rsidR="00D35210" w:rsidRPr="007532DE" w14:paraId="27B2653B" w14:textId="77777777" w:rsidTr="00163232">
        <w:trPr>
          <w:trHeight w:val="300"/>
        </w:trPr>
        <w:tc>
          <w:tcPr>
            <w:tcW w:w="1277" w:type="dxa"/>
            <w:tcBorders>
              <w:left w:val="single" w:sz="4" w:space="0" w:color="auto"/>
              <w:bottom w:val="single" w:sz="4" w:space="0" w:color="auto"/>
              <w:right w:val="single" w:sz="4" w:space="0" w:color="auto"/>
            </w:tcBorders>
          </w:tcPr>
          <w:p w14:paraId="540F0A6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600EDD8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PER-1</w:t>
            </w:r>
          </w:p>
        </w:tc>
        <w:tc>
          <w:tcPr>
            <w:tcW w:w="2635" w:type="dxa"/>
            <w:tcBorders>
              <w:top w:val="single" w:sz="4" w:space="0" w:color="auto"/>
              <w:left w:val="nil"/>
              <w:bottom w:val="single" w:sz="4" w:space="0" w:color="auto"/>
              <w:right w:val="single" w:sz="4" w:space="0" w:color="auto"/>
            </w:tcBorders>
            <w:noWrap/>
            <w:vAlign w:val="center"/>
          </w:tcPr>
          <w:p w14:paraId="35560C5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Peru</w:t>
            </w:r>
          </w:p>
        </w:tc>
        <w:tc>
          <w:tcPr>
            <w:tcW w:w="1565" w:type="dxa"/>
            <w:tcBorders>
              <w:top w:val="single" w:sz="4" w:space="0" w:color="auto"/>
              <w:left w:val="nil"/>
              <w:bottom w:val="single" w:sz="4" w:space="0" w:color="auto"/>
              <w:right w:val="single" w:sz="4" w:space="0" w:color="auto"/>
            </w:tcBorders>
            <w:noWrap/>
          </w:tcPr>
          <w:p w14:paraId="41234BB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Peru</w:t>
            </w:r>
          </w:p>
        </w:tc>
        <w:tc>
          <w:tcPr>
            <w:tcW w:w="1484" w:type="dxa"/>
            <w:tcBorders>
              <w:top w:val="single" w:sz="4" w:space="0" w:color="auto"/>
              <w:left w:val="single" w:sz="4" w:space="0" w:color="auto"/>
              <w:bottom w:val="single" w:sz="4" w:space="0" w:color="auto"/>
              <w:right w:val="single" w:sz="4" w:space="0" w:color="auto"/>
            </w:tcBorders>
            <w:noWrap/>
            <w:vAlign w:val="center"/>
          </w:tcPr>
          <w:p w14:paraId="021C0EC9" w14:textId="77777777" w:rsidR="00D35210" w:rsidRPr="00116C35" w:rsidDel="002A0A4F" w:rsidRDefault="00D35210" w:rsidP="00163232">
            <w:pPr>
              <w:keepLines/>
              <w:tabs>
                <w:tab w:val="left" w:pos="2420"/>
              </w:tabs>
              <w:jc w:val="center"/>
              <w:outlineLvl w:val="5"/>
              <w:rPr>
                <w:rFonts w:ascii="Verdana" w:hAnsi="Verdana" w:cs="Verdana"/>
                <w:sz w:val="16"/>
                <w:szCs w:val="16"/>
                <w:lang w:val="en-US"/>
              </w:rPr>
            </w:pPr>
            <w:r w:rsidRPr="00116C35">
              <w:rPr>
                <w:rFonts w:ascii="Verdana" w:hAnsi="Verdana" w:cs="Verdana"/>
                <w:sz w:val="16"/>
                <w:szCs w:val="16"/>
                <w:lang w:val="en-US"/>
              </w:rPr>
              <w:t>S11.1</w:t>
            </w:r>
          </w:p>
        </w:tc>
        <w:tc>
          <w:tcPr>
            <w:tcW w:w="1490" w:type="dxa"/>
            <w:tcBorders>
              <w:top w:val="single" w:sz="4" w:space="0" w:color="auto"/>
              <w:left w:val="nil"/>
              <w:bottom w:val="single" w:sz="4" w:space="0" w:color="auto"/>
              <w:right w:val="single" w:sz="4" w:space="0" w:color="auto"/>
            </w:tcBorders>
            <w:noWrap/>
            <w:vAlign w:val="center"/>
          </w:tcPr>
          <w:p w14:paraId="096FF90F" w14:textId="77777777" w:rsidR="00D35210" w:rsidRPr="00116C35" w:rsidDel="002A0A4F" w:rsidRDefault="00D35210" w:rsidP="00163232">
            <w:pPr>
              <w:jc w:val="center"/>
              <w:rPr>
                <w:rFonts w:ascii="Verdana" w:hAnsi="Verdana" w:cs="Verdana"/>
                <w:sz w:val="16"/>
                <w:szCs w:val="16"/>
                <w:lang w:val="en-US"/>
              </w:rPr>
            </w:pPr>
            <w:r w:rsidRPr="00116C35">
              <w:rPr>
                <w:rFonts w:ascii="Verdana" w:hAnsi="Verdana" w:cs="Verdana"/>
                <w:sz w:val="16"/>
                <w:szCs w:val="16"/>
                <w:lang w:val="en-US"/>
              </w:rPr>
              <w:t>W74.3</w:t>
            </w:r>
          </w:p>
        </w:tc>
      </w:tr>
      <w:tr w:rsidR="00D35210" w:rsidRPr="007532DE" w14:paraId="1BA1956B"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01E25C6C"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Group 5</w:t>
            </w:r>
          </w:p>
        </w:tc>
        <w:tc>
          <w:tcPr>
            <w:tcW w:w="1759" w:type="dxa"/>
            <w:tcBorders>
              <w:top w:val="single" w:sz="4" w:space="0" w:color="auto"/>
              <w:left w:val="single" w:sz="4" w:space="0" w:color="auto"/>
              <w:right w:val="single" w:sz="4" w:space="0" w:color="auto"/>
            </w:tcBorders>
            <w:noWrap/>
            <w:vAlign w:val="center"/>
          </w:tcPr>
          <w:p w14:paraId="6400573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GFC-1</w:t>
            </w:r>
          </w:p>
        </w:tc>
        <w:tc>
          <w:tcPr>
            <w:tcW w:w="2635" w:type="dxa"/>
            <w:tcBorders>
              <w:top w:val="single" w:sz="4" w:space="0" w:color="auto"/>
              <w:left w:val="nil"/>
              <w:right w:val="single" w:sz="4" w:space="0" w:color="auto"/>
            </w:tcBorders>
            <w:noWrap/>
            <w:vAlign w:val="center"/>
          </w:tcPr>
          <w:p w14:paraId="7C1EAF1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GFC Site 1 (FCT)</w:t>
            </w:r>
          </w:p>
        </w:tc>
        <w:tc>
          <w:tcPr>
            <w:tcW w:w="1565" w:type="dxa"/>
            <w:vMerge w:val="restart"/>
            <w:tcBorders>
              <w:top w:val="single" w:sz="4" w:space="0" w:color="auto"/>
              <w:left w:val="nil"/>
              <w:right w:val="single" w:sz="4" w:space="0" w:color="auto"/>
            </w:tcBorders>
            <w:vAlign w:val="center"/>
          </w:tcPr>
          <w:p w14:paraId="4030C15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Guyana</w:t>
            </w:r>
          </w:p>
        </w:tc>
        <w:tc>
          <w:tcPr>
            <w:tcW w:w="1484" w:type="dxa"/>
            <w:tcBorders>
              <w:top w:val="single" w:sz="4" w:space="0" w:color="auto"/>
              <w:left w:val="single" w:sz="4" w:space="0" w:color="auto"/>
              <w:right w:val="single" w:sz="4" w:space="0" w:color="auto"/>
            </w:tcBorders>
            <w:noWrap/>
            <w:vAlign w:val="center"/>
          </w:tcPr>
          <w:p w14:paraId="29758C9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w:t>
            </w:r>
            <w:r w:rsidRPr="00116C35">
              <w:rPr>
                <w:rFonts w:ascii="Verdana" w:hAnsi="Verdana"/>
                <w:sz w:val="16"/>
                <w:szCs w:val="16"/>
              </w:rPr>
              <w:t>3.3069</w:t>
            </w:r>
          </w:p>
        </w:tc>
        <w:tc>
          <w:tcPr>
            <w:tcW w:w="1490" w:type="dxa"/>
            <w:tcBorders>
              <w:top w:val="single" w:sz="4" w:space="0" w:color="auto"/>
              <w:left w:val="nil"/>
              <w:right w:val="single" w:sz="4" w:space="0" w:color="auto"/>
            </w:tcBorders>
            <w:noWrap/>
            <w:vAlign w:val="center"/>
          </w:tcPr>
          <w:p w14:paraId="1D9FEF0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w:t>
            </w:r>
            <w:r w:rsidRPr="00116C35">
              <w:rPr>
                <w:rFonts w:ascii="Verdana" w:hAnsi="Verdana"/>
                <w:sz w:val="16"/>
                <w:szCs w:val="16"/>
              </w:rPr>
              <w:t>59.6672</w:t>
            </w:r>
          </w:p>
        </w:tc>
      </w:tr>
      <w:tr w:rsidR="00D35210" w:rsidRPr="007532DE" w14:paraId="1A4BCF40" w14:textId="77777777" w:rsidTr="00163232">
        <w:trPr>
          <w:trHeight w:val="300"/>
        </w:trPr>
        <w:tc>
          <w:tcPr>
            <w:tcW w:w="1277" w:type="dxa"/>
            <w:vMerge/>
            <w:tcBorders>
              <w:left w:val="single" w:sz="4" w:space="0" w:color="auto"/>
              <w:bottom w:val="single" w:sz="4" w:space="0" w:color="auto"/>
              <w:right w:val="single" w:sz="4" w:space="0" w:color="auto"/>
            </w:tcBorders>
          </w:tcPr>
          <w:p w14:paraId="20EDF45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63C3E94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GFC-2</w:t>
            </w:r>
          </w:p>
        </w:tc>
        <w:tc>
          <w:tcPr>
            <w:tcW w:w="2635" w:type="dxa"/>
            <w:tcBorders>
              <w:left w:val="nil"/>
              <w:bottom w:val="single" w:sz="4" w:space="0" w:color="auto"/>
              <w:right w:val="single" w:sz="4" w:space="0" w:color="auto"/>
            </w:tcBorders>
            <w:noWrap/>
            <w:vAlign w:val="center"/>
          </w:tcPr>
          <w:p w14:paraId="6DDA092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GFC Site 2’</w:t>
            </w:r>
          </w:p>
        </w:tc>
        <w:tc>
          <w:tcPr>
            <w:tcW w:w="1565" w:type="dxa"/>
            <w:vMerge/>
            <w:tcBorders>
              <w:left w:val="nil"/>
              <w:bottom w:val="single" w:sz="4" w:space="0" w:color="auto"/>
              <w:right w:val="single" w:sz="4" w:space="0" w:color="auto"/>
            </w:tcBorders>
            <w:vAlign w:val="center"/>
          </w:tcPr>
          <w:p w14:paraId="609F449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591719B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N5.2671</w:t>
            </w:r>
          </w:p>
        </w:tc>
        <w:tc>
          <w:tcPr>
            <w:tcW w:w="1490" w:type="dxa"/>
            <w:tcBorders>
              <w:left w:val="nil"/>
              <w:bottom w:val="single" w:sz="4" w:space="0" w:color="auto"/>
              <w:right w:val="single" w:sz="4" w:space="0" w:color="auto"/>
            </w:tcBorders>
            <w:noWrap/>
            <w:vAlign w:val="center"/>
          </w:tcPr>
          <w:p w14:paraId="6642588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w:t>
            </w:r>
            <w:r w:rsidRPr="00116C35">
              <w:rPr>
                <w:rFonts w:ascii="Verdana" w:hAnsi="Verdana"/>
                <w:sz w:val="16"/>
                <w:szCs w:val="16"/>
              </w:rPr>
              <w:t>59.1066</w:t>
            </w:r>
          </w:p>
        </w:tc>
      </w:tr>
      <w:tr w:rsidR="00D35210" w:rsidRPr="007532DE" w14:paraId="62E82C79"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695A7C4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6</w:t>
            </w:r>
          </w:p>
        </w:tc>
        <w:tc>
          <w:tcPr>
            <w:tcW w:w="1759" w:type="dxa"/>
            <w:tcBorders>
              <w:top w:val="single" w:sz="4" w:space="0" w:color="auto"/>
              <w:left w:val="single" w:sz="4" w:space="0" w:color="auto"/>
              <w:right w:val="single" w:sz="4" w:space="0" w:color="auto"/>
            </w:tcBorders>
            <w:noWrap/>
            <w:vAlign w:val="center"/>
          </w:tcPr>
          <w:p w14:paraId="4F5F7CB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FCT-BOR-3</w:t>
            </w:r>
          </w:p>
        </w:tc>
        <w:tc>
          <w:tcPr>
            <w:tcW w:w="2635" w:type="dxa"/>
            <w:tcBorders>
              <w:top w:val="single" w:sz="4" w:space="0" w:color="auto"/>
              <w:left w:val="nil"/>
              <w:right w:val="single" w:sz="4" w:space="0" w:color="auto"/>
            </w:tcBorders>
            <w:noWrap/>
            <w:vAlign w:val="center"/>
          </w:tcPr>
          <w:p w14:paraId="1D3FB9F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Mawas</w:t>
            </w:r>
          </w:p>
        </w:tc>
        <w:tc>
          <w:tcPr>
            <w:tcW w:w="1565" w:type="dxa"/>
            <w:vMerge w:val="restart"/>
            <w:tcBorders>
              <w:top w:val="single" w:sz="4" w:space="0" w:color="auto"/>
              <w:left w:val="nil"/>
              <w:right w:val="single" w:sz="4" w:space="0" w:color="auto"/>
            </w:tcBorders>
            <w:vAlign w:val="center"/>
          </w:tcPr>
          <w:p w14:paraId="30CF0C6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Indonesia</w:t>
            </w:r>
          </w:p>
        </w:tc>
        <w:tc>
          <w:tcPr>
            <w:tcW w:w="1484" w:type="dxa"/>
            <w:tcBorders>
              <w:top w:val="single" w:sz="4" w:space="0" w:color="auto"/>
              <w:left w:val="single" w:sz="4" w:space="0" w:color="auto"/>
              <w:right w:val="single" w:sz="4" w:space="0" w:color="auto"/>
            </w:tcBorders>
            <w:noWrap/>
            <w:vAlign w:val="center"/>
          </w:tcPr>
          <w:p w14:paraId="121ACD8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S2.24</w:t>
            </w:r>
          </w:p>
        </w:tc>
        <w:tc>
          <w:tcPr>
            <w:tcW w:w="1490" w:type="dxa"/>
            <w:tcBorders>
              <w:top w:val="single" w:sz="4" w:space="0" w:color="auto"/>
              <w:left w:val="nil"/>
              <w:right w:val="single" w:sz="4" w:space="0" w:color="auto"/>
            </w:tcBorders>
            <w:noWrap/>
            <w:vAlign w:val="center"/>
          </w:tcPr>
          <w:p w14:paraId="294BFAF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E114.48</w:t>
            </w:r>
          </w:p>
        </w:tc>
      </w:tr>
      <w:tr w:rsidR="00D35210" w:rsidRPr="007532DE" w14:paraId="6B7EF979" w14:textId="77777777" w:rsidTr="00163232">
        <w:trPr>
          <w:trHeight w:val="84"/>
        </w:trPr>
        <w:tc>
          <w:tcPr>
            <w:tcW w:w="1277" w:type="dxa"/>
            <w:vMerge/>
            <w:tcBorders>
              <w:left w:val="single" w:sz="4" w:space="0" w:color="auto"/>
              <w:bottom w:val="single" w:sz="4" w:space="0" w:color="auto"/>
              <w:right w:val="single" w:sz="4" w:space="0" w:color="auto"/>
            </w:tcBorders>
          </w:tcPr>
          <w:p w14:paraId="7FFF0E1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76CDB83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FCT-SUM-2</w:t>
            </w:r>
          </w:p>
        </w:tc>
        <w:tc>
          <w:tcPr>
            <w:tcW w:w="2635" w:type="dxa"/>
            <w:tcBorders>
              <w:left w:val="nil"/>
              <w:bottom w:val="single" w:sz="4" w:space="0" w:color="auto"/>
              <w:right w:val="single" w:sz="4" w:space="0" w:color="auto"/>
            </w:tcBorders>
            <w:noWrap/>
            <w:vAlign w:val="center"/>
          </w:tcPr>
          <w:p w14:paraId="4D21FB7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Harapan</w:t>
            </w:r>
          </w:p>
        </w:tc>
        <w:tc>
          <w:tcPr>
            <w:tcW w:w="1565" w:type="dxa"/>
            <w:vMerge/>
            <w:tcBorders>
              <w:left w:val="nil"/>
              <w:bottom w:val="single" w:sz="4" w:space="0" w:color="auto"/>
              <w:right w:val="single" w:sz="4" w:space="0" w:color="auto"/>
            </w:tcBorders>
            <w:vAlign w:val="center"/>
          </w:tcPr>
          <w:p w14:paraId="2BB8CF1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6BED441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S2.20</w:t>
            </w:r>
          </w:p>
        </w:tc>
        <w:tc>
          <w:tcPr>
            <w:tcW w:w="1490" w:type="dxa"/>
            <w:tcBorders>
              <w:left w:val="nil"/>
              <w:bottom w:val="single" w:sz="4" w:space="0" w:color="auto"/>
              <w:right w:val="single" w:sz="4" w:space="0" w:color="auto"/>
            </w:tcBorders>
            <w:noWrap/>
            <w:vAlign w:val="center"/>
          </w:tcPr>
          <w:p w14:paraId="085978E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E103.38</w:t>
            </w:r>
          </w:p>
        </w:tc>
      </w:tr>
      <w:tr w:rsidR="00D35210" w:rsidRPr="007532DE" w14:paraId="25CBD924"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0135777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7</w:t>
            </w:r>
          </w:p>
        </w:tc>
        <w:tc>
          <w:tcPr>
            <w:tcW w:w="1759" w:type="dxa"/>
            <w:tcBorders>
              <w:top w:val="single" w:sz="4" w:space="0" w:color="auto"/>
              <w:left w:val="single" w:sz="4" w:space="0" w:color="auto"/>
              <w:right w:val="single" w:sz="4" w:space="0" w:color="auto"/>
            </w:tcBorders>
            <w:noWrap/>
            <w:vAlign w:val="center"/>
          </w:tcPr>
          <w:p w14:paraId="7B34E84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FCT-TNZ-5</w:t>
            </w:r>
          </w:p>
        </w:tc>
        <w:tc>
          <w:tcPr>
            <w:tcW w:w="2635" w:type="dxa"/>
            <w:tcBorders>
              <w:top w:val="single" w:sz="4" w:space="0" w:color="auto"/>
              <w:left w:val="nil"/>
              <w:right w:val="single" w:sz="4" w:space="0" w:color="auto"/>
            </w:tcBorders>
            <w:noWrap/>
            <w:vAlign w:val="center"/>
          </w:tcPr>
          <w:p w14:paraId="37BF895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Amani</w:t>
            </w:r>
          </w:p>
        </w:tc>
        <w:tc>
          <w:tcPr>
            <w:tcW w:w="1565" w:type="dxa"/>
            <w:vMerge w:val="restart"/>
            <w:tcBorders>
              <w:left w:val="nil"/>
              <w:right w:val="single" w:sz="4" w:space="0" w:color="auto"/>
            </w:tcBorders>
            <w:vAlign w:val="center"/>
          </w:tcPr>
          <w:p w14:paraId="4A03BD2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Tanzania</w:t>
            </w:r>
          </w:p>
        </w:tc>
        <w:tc>
          <w:tcPr>
            <w:tcW w:w="1484" w:type="dxa"/>
            <w:tcBorders>
              <w:top w:val="single" w:sz="4" w:space="0" w:color="auto"/>
              <w:left w:val="single" w:sz="4" w:space="0" w:color="auto"/>
              <w:right w:val="single" w:sz="4" w:space="0" w:color="auto"/>
            </w:tcBorders>
            <w:noWrap/>
            <w:vAlign w:val="center"/>
          </w:tcPr>
          <w:p w14:paraId="0C7D052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S5.13</w:t>
            </w:r>
          </w:p>
        </w:tc>
        <w:tc>
          <w:tcPr>
            <w:tcW w:w="1490" w:type="dxa"/>
            <w:tcBorders>
              <w:top w:val="single" w:sz="4" w:space="0" w:color="auto"/>
              <w:left w:val="nil"/>
              <w:right w:val="single" w:sz="4" w:space="0" w:color="auto"/>
            </w:tcBorders>
            <w:noWrap/>
            <w:vAlign w:val="center"/>
          </w:tcPr>
          <w:p w14:paraId="333C27B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E38.63</w:t>
            </w:r>
          </w:p>
        </w:tc>
      </w:tr>
      <w:tr w:rsidR="00D35210" w:rsidRPr="007532DE" w14:paraId="5450E075" w14:textId="77777777" w:rsidTr="00163232">
        <w:trPr>
          <w:trHeight w:val="225"/>
        </w:trPr>
        <w:tc>
          <w:tcPr>
            <w:tcW w:w="1277" w:type="dxa"/>
            <w:vMerge/>
            <w:tcBorders>
              <w:left w:val="single" w:sz="4" w:space="0" w:color="auto"/>
              <w:bottom w:val="single" w:sz="4" w:space="0" w:color="auto"/>
              <w:right w:val="single" w:sz="4" w:space="0" w:color="auto"/>
            </w:tcBorders>
          </w:tcPr>
          <w:p w14:paraId="18560F2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388EF85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FCT-TNZ-6</w:t>
            </w:r>
          </w:p>
        </w:tc>
        <w:tc>
          <w:tcPr>
            <w:tcW w:w="2635" w:type="dxa"/>
            <w:tcBorders>
              <w:left w:val="nil"/>
              <w:bottom w:val="single" w:sz="4" w:space="0" w:color="auto"/>
              <w:right w:val="single" w:sz="4" w:space="0" w:color="auto"/>
            </w:tcBorders>
            <w:noWrap/>
            <w:vAlign w:val="center"/>
          </w:tcPr>
          <w:p w14:paraId="5FD9366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Liwale</w:t>
            </w:r>
          </w:p>
        </w:tc>
        <w:tc>
          <w:tcPr>
            <w:tcW w:w="1565" w:type="dxa"/>
            <w:vMerge/>
            <w:tcBorders>
              <w:left w:val="nil"/>
              <w:bottom w:val="single" w:sz="4" w:space="0" w:color="auto"/>
              <w:right w:val="single" w:sz="4" w:space="0" w:color="auto"/>
            </w:tcBorders>
            <w:vAlign w:val="center"/>
          </w:tcPr>
          <w:p w14:paraId="2B082A3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734846E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S9.50</w:t>
            </w:r>
          </w:p>
        </w:tc>
        <w:tc>
          <w:tcPr>
            <w:tcW w:w="1490" w:type="dxa"/>
            <w:tcBorders>
              <w:left w:val="nil"/>
              <w:bottom w:val="single" w:sz="4" w:space="0" w:color="auto"/>
              <w:right w:val="single" w:sz="4" w:space="0" w:color="auto"/>
            </w:tcBorders>
            <w:noWrap/>
            <w:vAlign w:val="center"/>
          </w:tcPr>
          <w:p w14:paraId="36D63F8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E38.17</w:t>
            </w:r>
          </w:p>
        </w:tc>
      </w:tr>
      <w:tr w:rsidR="00D35210" w:rsidRPr="007532DE" w14:paraId="330EF242"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3DBFD95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8</w:t>
            </w:r>
          </w:p>
        </w:tc>
        <w:tc>
          <w:tcPr>
            <w:tcW w:w="1759" w:type="dxa"/>
            <w:tcBorders>
              <w:top w:val="single" w:sz="4" w:space="0" w:color="auto"/>
              <w:left w:val="single" w:sz="4" w:space="0" w:color="auto"/>
              <w:right w:val="single" w:sz="4" w:space="0" w:color="auto"/>
            </w:tcBorders>
            <w:noWrap/>
            <w:vAlign w:val="center"/>
          </w:tcPr>
          <w:p w14:paraId="0401F3F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PNG-1</w:t>
            </w:r>
          </w:p>
        </w:tc>
        <w:tc>
          <w:tcPr>
            <w:tcW w:w="2635" w:type="dxa"/>
            <w:tcBorders>
              <w:top w:val="single" w:sz="4" w:space="0" w:color="auto"/>
              <w:left w:val="nil"/>
              <w:right w:val="single" w:sz="4" w:space="0" w:color="auto"/>
            </w:tcBorders>
            <w:noWrap/>
            <w:vAlign w:val="center"/>
          </w:tcPr>
          <w:p w14:paraId="59F8186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 xml:space="preserve">Kokoda </w:t>
            </w:r>
          </w:p>
        </w:tc>
        <w:tc>
          <w:tcPr>
            <w:tcW w:w="1565" w:type="dxa"/>
            <w:vMerge w:val="restart"/>
            <w:tcBorders>
              <w:top w:val="single" w:sz="4" w:space="0" w:color="auto"/>
              <w:left w:val="nil"/>
              <w:bottom w:val="single" w:sz="4" w:space="0" w:color="auto"/>
              <w:right w:val="single" w:sz="4" w:space="0" w:color="auto"/>
            </w:tcBorders>
            <w:vAlign w:val="center"/>
          </w:tcPr>
          <w:p w14:paraId="1DCCF59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Papua New Guinea</w:t>
            </w:r>
          </w:p>
        </w:tc>
        <w:tc>
          <w:tcPr>
            <w:tcW w:w="1484" w:type="dxa"/>
            <w:tcBorders>
              <w:top w:val="single" w:sz="4" w:space="0" w:color="auto"/>
              <w:left w:val="single" w:sz="4" w:space="0" w:color="auto"/>
              <w:right w:val="single" w:sz="4" w:space="0" w:color="auto"/>
            </w:tcBorders>
            <w:noWrap/>
            <w:vAlign w:val="center"/>
          </w:tcPr>
          <w:p w14:paraId="5AF5A6D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S9.184</w:t>
            </w:r>
          </w:p>
        </w:tc>
        <w:tc>
          <w:tcPr>
            <w:tcW w:w="1490" w:type="dxa"/>
            <w:tcBorders>
              <w:top w:val="single" w:sz="4" w:space="0" w:color="auto"/>
              <w:left w:val="nil"/>
              <w:right w:val="single" w:sz="4" w:space="0" w:color="auto"/>
            </w:tcBorders>
            <w:noWrap/>
            <w:vAlign w:val="center"/>
          </w:tcPr>
          <w:p w14:paraId="1D0DBCC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E147.374</w:t>
            </w:r>
          </w:p>
        </w:tc>
      </w:tr>
      <w:tr w:rsidR="00D35210" w:rsidRPr="007532DE" w14:paraId="3B1C8827" w14:textId="77777777" w:rsidTr="004411C1">
        <w:trPr>
          <w:trHeight w:val="300"/>
        </w:trPr>
        <w:tc>
          <w:tcPr>
            <w:tcW w:w="1277" w:type="dxa"/>
            <w:vMerge/>
            <w:tcBorders>
              <w:left w:val="single" w:sz="4" w:space="0" w:color="auto"/>
              <w:bottom w:val="single" w:sz="4" w:space="0" w:color="auto"/>
              <w:right w:val="single" w:sz="4" w:space="0" w:color="auto"/>
            </w:tcBorders>
          </w:tcPr>
          <w:p w14:paraId="5F70A60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7F9DD1B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PNG-2</w:t>
            </w:r>
          </w:p>
        </w:tc>
        <w:tc>
          <w:tcPr>
            <w:tcW w:w="2635" w:type="dxa"/>
            <w:tcBorders>
              <w:left w:val="nil"/>
              <w:bottom w:val="single" w:sz="4" w:space="0" w:color="auto"/>
              <w:right w:val="single" w:sz="4" w:space="0" w:color="auto"/>
            </w:tcBorders>
            <w:noWrap/>
            <w:vAlign w:val="center"/>
          </w:tcPr>
          <w:p w14:paraId="6482AF9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Milne bay</w:t>
            </w:r>
          </w:p>
        </w:tc>
        <w:tc>
          <w:tcPr>
            <w:tcW w:w="1565" w:type="dxa"/>
            <w:vMerge/>
            <w:tcBorders>
              <w:left w:val="nil"/>
              <w:bottom w:val="single" w:sz="4" w:space="0" w:color="auto"/>
              <w:right w:val="single" w:sz="4" w:space="0" w:color="auto"/>
            </w:tcBorders>
            <w:vAlign w:val="center"/>
          </w:tcPr>
          <w:p w14:paraId="049745E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3A61165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S10.598</w:t>
            </w:r>
          </w:p>
        </w:tc>
        <w:tc>
          <w:tcPr>
            <w:tcW w:w="1490" w:type="dxa"/>
            <w:tcBorders>
              <w:left w:val="nil"/>
              <w:bottom w:val="single" w:sz="4" w:space="0" w:color="auto"/>
              <w:right w:val="single" w:sz="4" w:space="0" w:color="auto"/>
            </w:tcBorders>
            <w:noWrap/>
            <w:vAlign w:val="center"/>
          </w:tcPr>
          <w:p w14:paraId="39A2F1A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E150.185</w:t>
            </w:r>
          </w:p>
        </w:tc>
      </w:tr>
      <w:tr w:rsidR="00D35210" w:rsidRPr="007532DE" w14:paraId="58B6A173" w14:textId="77777777" w:rsidTr="007A1744">
        <w:trPr>
          <w:trHeight w:val="300"/>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50A011C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9</w:t>
            </w:r>
          </w:p>
        </w:tc>
        <w:tc>
          <w:tcPr>
            <w:tcW w:w="1759" w:type="dxa"/>
            <w:tcBorders>
              <w:top w:val="single" w:sz="4" w:space="0" w:color="auto"/>
              <w:left w:val="single" w:sz="4" w:space="0" w:color="auto"/>
              <w:right w:val="single" w:sz="4" w:space="0" w:color="auto"/>
            </w:tcBorders>
            <w:noWrap/>
            <w:vAlign w:val="center"/>
          </w:tcPr>
          <w:p w14:paraId="27D65EA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FCT-MEX-2</w:t>
            </w:r>
          </w:p>
        </w:tc>
        <w:tc>
          <w:tcPr>
            <w:tcW w:w="2635" w:type="dxa"/>
            <w:tcBorders>
              <w:top w:val="single" w:sz="4" w:space="0" w:color="auto"/>
              <w:left w:val="nil"/>
              <w:right w:val="single" w:sz="4" w:space="0" w:color="auto"/>
            </w:tcBorders>
            <w:noWrap/>
            <w:vAlign w:val="center"/>
          </w:tcPr>
          <w:p w14:paraId="65F8F27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Chiapas-1</w:t>
            </w:r>
          </w:p>
        </w:tc>
        <w:tc>
          <w:tcPr>
            <w:tcW w:w="1565" w:type="dxa"/>
            <w:vMerge w:val="restart"/>
            <w:tcBorders>
              <w:top w:val="single" w:sz="4" w:space="0" w:color="auto"/>
              <w:left w:val="nil"/>
              <w:right w:val="single" w:sz="4" w:space="0" w:color="auto"/>
            </w:tcBorders>
            <w:noWrap/>
            <w:vAlign w:val="center"/>
          </w:tcPr>
          <w:p w14:paraId="1A7AD75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Mexico</w:t>
            </w:r>
          </w:p>
        </w:tc>
        <w:tc>
          <w:tcPr>
            <w:tcW w:w="1484" w:type="dxa"/>
            <w:tcBorders>
              <w:top w:val="single" w:sz="4" w:space="0" w:color="auto"/>
              <w:left w:val="single" w:sz="4" w:space="0" w:color="auto"/>
              <w:right w:val="single" w:sz="4" w:space="0" w:color="auto"/>
            </w:tcBorders>
            <w:noWrap/>
            <w:vAlign w:val="center"/>
          </w:tcPr>
          <w:p w14:paraId="75A3CDB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N16.45</w:t>
            </w:r>
          </w:p>
        </w:tc>
        <w:tc>
          <w:tcPr>
            <w:tcW w:w="1490" w:type="dxa"/>
            <w:tcBorders>
              <w:top w:val="single" w:sz="4" w:space="0" w:color="auto"/>
              <w:left w:val="nil"/>
              <w:right w:val="single" w:sz="4" w:space="0" w:color="auto"/>
            </w:tcBorders>
            <w:noWrap/>
            <w:vAlign w:val="center"/>
          </w:tcPr>
          <w:p w14:paraId="2818C12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W91.40</w:t>
            </w:r>
          </w:p>
        </w:tc>
      </w:tr>
      <w:tr w:rsidR="00D35210" w:rsidRPr="007532DE" w14:paraId="1F39CCA4" w14:textId="77777777" w:rsidTr="007A1744">
        <w:trPr>
          <w:trHeight w:val="182"/>
        </w:trPr>
        <w:tc>
          <w:tcPr>
            <w:tcW w:w="1277" w:type="dxa"/>
            <w:vMerge/>
            <w:tcBorders>
              <w:left w:val="single" w:sz="4" w:space="0" w:color="auto"/>
              <w:bottom w:val="single" w:sz="4" w:space="0" w:color="auto"/>
              <w:right w:val="single" w:sz="4" w:space="0" w:color="auto"/>
            </w:tcBorders>
          </w:tcPr>
          <w:p w14:paraId="715CA00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097411E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MEX-3</w:t>
            </w:r>
          </w:p>
        </w:tc>
        <w:tc>
          <w:tcPr>
            <w:tcW w:w="2635" w:type="dxa"/>
            <w:tcBorders>
              <w:left w:val="nil"/>
              <w:bottom w:val="single" w:sz="4" w:space="0" w:color="auto"/>
              <w:right w:val="single" w:sz="4" w:space="0" w:color="auto"/>
            </w:tcBorders>
            <w:noWrap/>
            <w:vAlign w:val="center"/>
          </w:tcPr>
          <w:p w14:paraId="44E05B6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Durango</w:t>
            </w:r>
          </w:p>
        </w:tc>
        <w:tc>
          <w:tcPr>
            <w:tcW w:w="1565" w:type="dxa"/>
            <w:vMerge/>
            <w:tcBorders>
              <w:left w:val="nil"/>
              <w:bottom w:val="single" w:sz="4" w:space="0" w:color="auto"/>
              <w:right w:val="single" w:sz="4" w:space="0" w:color="auto"/>
            </w:tcBorders>
            <w:noWrap/>
            <w:vAlign w:val="center"/>
          </w:tcPr>
          <w:p w14:paraId="6E207CD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6F6294A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N23.74</w:t>
            </w:r>
          </w:p>
        </w:tc>
        <w:tc>
          <w:tcPr>
            <w:tcW w:w="1490" w:type="dxa"/>
            <w:tcBorders>
              <w:left w:val="nil"/>
              <w:bottom w:val="single" w:sz="4" w:space="0" w:color="auto"/>
              <w:right w:val="single" w:sz="4" w:space="0" w:color="auto"/>
            </w:tcBorders>
            <w:noWrap/>
            <w:vAlign w:val="center"/>
          </w:tcPr>
          <w:p w14:paraId="33ECD1C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W105.49</w:t>
            </w:r>
          </w:p>
        </w:tc>
      </w:tr>
      <w:tr w:rsidR="00D35210" w:rsidRPr="007532DE" w14:paraId="3722679D" w14:textId="77777777" w:rsidTr="007A1744">
        <w:trPr>
          <w:trHeight w:val="300"/>
        </w:trPr>
        <w:tc>
          <w:tcPr>
            <w:tcW w:w="1277" w:type="dxa"/>
            <w:vMerge/>
            <w:tcBorders>
              <w:left w:val="single" w:sz="4" w:space="0" w:color="auto"/>
              <w:bottom w:val="single" w:sz="4" w:space="0" w:color="auto"/>
              <w:right w:val="single" w:sz="4" w:space="0" w:color="auto"/>
            </w:tcBorders>
          </w:tcPr>
          <w:p w14:paraId="076C6C4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658271D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FIN-1</w:t>
            </w:r>
          </w:p>
        </w:tc>
        <w:tc>
          <w:tcPr>
            <w:tcW w:w="2635" w:type="dxa"/>
            <w:tcBorders>
              <w:top w:val="single" w:sz="4" w:space="0" w:color="auto"/>
              <w:left w:val="nil"/>
              <w:bottom w:val="single" w:sz="4" w:space="0" w:color="auto"/>
              <w:right w:val="single" w:sz="4" w:space="0" w:color="auto"/>
            </w:tcBorders>
            <w:noWrap/>
            <w:vAlign w:val="center"/>
          </w:tcPr>
          <w:p w14:paraId="5856896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Hyytiälä</w:t>
            </w:r>
          </w:p>
        </w:tc>
        <w:tc>
          <w:tcPr>
            <w:tcW w:w="1565" w:type="dxa"/>
            <w:vMerge w:val="restart"/>
            <w:tcBorders>
              <w:left w:val="nil"/>
              <w:bottom w:val="single" w:sz="4" w:space="0" w:color="auto"/>
              <w:right w:val="single" w:sz="4" w:space="0" w:color="auto"/>
            </w:tcBorders>
            <w:noWrap/>
            <w:vAlign w:val="center"/>
          </w:tcPr>
          <w:p w14:paraId="0AE2A3D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Finland</w:t>
            </w:r>
          </w:p>
        </w:tc>
        <w:tc>
          <w:tcPr>
            <w:tcW w:w="1484" w:type="dxa"/>
            <w:tcBorders>
              <w:top w:val="single" w:sz="4" w:space="0" w:color="auto"/>
              <w:left w:val="single" w:sz="4" w:space="0" w:color="auto"/>
              <w:bottom w:val="single" w:sz="4" w:space="0" w:color="auto"/>
              <w:right w:val="single" w:sz="4" w:space="0" w:color="auto"/>
            </w:tcBorders>
            <w:noWrap/>
            <w:vAlign w:val="center"/>
          </w:tcPr>
          <w:p w14:paraId="33B3498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N61.85</w:t>
            </w:r>
          </w:p>
        </w:tc>
        <w:tc>
          <w:tcPr>
            <w:tcW w:w="1490" w:type="dxa"/>
            <w:tcBorders>
              <w:top w:val="single" w:sz="4" w:space="0" w:color="auto"/>
              <w:left w:val="nil"/>
              <w:bottom w:val="single" w:sz="4" w:space="0" w:color="auto"/>
              <w:right w:val="single" w:sz="4" w:space="0" w:color="auto"/>
            </w:tcBorders>
            <w:noWrap/>
            <w:vAlign w:val="center"/>
          </w:tcPr>
          <w:p w14:paraId="0018167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E24.32</w:t>
            </w:r>
          </w:p>
        </w:tc>
      </w:tr>
      <w:tr w:rsidR="00D35210" w:rsidRPr="007532DE" w14:paraId="29215324" w14:textId="77777777" w:rsidTr="007A1744">
        <w:trPr>
          <w:trHeight w:val="162"/>
        </w:trPr>
        <w:tc>
          <w:tcPr>
            <w:tcW w:w="1277" w:type="dxa"/>
            <w:vMerge/>
            <w:tcBorders>
              <w:top w:val="single" w:sz="4" w:space="0" w:color="auto"/>
              <w:left w:val="single" w:sz="4" w:space="0" w:color="auto"/>
              <w:bottom w:val="single" w:sz="4" w:space="0" w:color="auto"/>
              <w:right w:val="single" w:sz="4" w:space="0" w:color="auto"/>
            </w:tcBorders>
          </w:tcPr>
          <w:p w14:paraId="3DEDB51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634956F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FIN-2</w:t>
            </w:r>
          </w:p>
        </w:tc>
        <w:tc>
          <w:tcPr>
            <w:tcW w:w="2635" w:type="dxa"/>
            <w:tcBorders>
              <w:top w:val="single" w:sz="4" w:space="0" w:color="auto"/>
              <w:left w:val="nil"/>
              <w:bottom w:val="single" w:sz="4" w:space="0" w:color="auto"/>
              <w:right w:val="single" w:sz="4" w:space="0" w:color="auto"/>
            </w:tcBorders>
            <w:noWrap/>
            <w:vAlign w:val="center"/>
          </w:tcPr>
          <w:p w14:paraId="0F9B697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Sodankylä</w:t>
            </w:r>
          </w:p>
        </w:tc>
        <w:tc>
          <w:tcPr>
            <w:tcW w:w="1565" w:type="dxa"/>
            <w:vMerge/>
            <w:tcBorders>
              <w:top w:val="single" w:sz="4" w:space="0" w:color="auto"/>
              <w:left w:val="nil"/>
              <w:bottom w:val="single" w:sz="4" w:space="0" w:color="auto"/>
              <w:right w:val="single" w:sz="4" w:space="0" w:color="auto"/>
            </w:tcBorders>
            <w:noWrap/>
            <w:vAlign w:val="center"/>
          </w:tcPr>
          <w:p w14:paraId="5829416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noWrap/>
            <w:vAlign w:val="center"/>
          </w:tcPr>
          <w:p w14:paraId="41C0254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N67.48</w:t>
            </w:r>
          </w:p>
        </w:tc>
        <w:tc>
          <w:tcPr>
            <w:tcW w:w="1490" w:type="dxa"/>
            <w:tcBorders>
              <w:top w:val="single" w:sz="4" w:space="0" w:color="auto"/>
              <w:left w:val="nil"/>
              <w:bottom w:val="single" w:sz="4" w:space="0" w:color="auto"/>
              <w:right w:val="single" w:sz="4" w:space="0" w:color="auto"/>
            </w:tcBorders>
            <w:noWrap/>
            <w:vAlign w:val="center"/>
          </w:tcPr>
          <w:p w14:paraId="0363DCF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E26.34</w:t>
            </w:r>
          </w:p>
        </w:tc>
      </w:tr>
    </w:tbl>
    <w:p w14:paraId="4A862568" w14:textId="77777777" w:rsidR="00D35210" w:rsidRDefault="00D35210" w:rsidP="00D35210">
      <w:pPr>
        <w:ind w:left="-851"/>
        <w:rPr>
          <w:rFonts w:ascii="Arial" w:hAnsi="Arial" w:cs="Arial"/>
          <w:i/>
          <w:iCs/>
          <w:sz w:val="20"/>
          <w:szCs w:val="20"/>
        </w:rPr>
        <w:sectPr w:rsidR="00D35210" w:rsidSect="00840D69">
          <w:headerReference w:type="even" r:id="rId22"/>
          <w:headerReference w:type="default" r:id="rId23"/>
          <w:footerReference w:type="even" r:id="rId24"/>
          <w:footerReference w:type="default" r:id="rId25"/>
          <w:headerReference w:type="first" r:id="rId26"/>
          <w:footerReference w:type="first" r:id="rId27"/>
          <w:pgSz w:w="11900" w:h="16840"/>
          <w:pgMar w:top="851" w:right="1268" w:bottom="1440" w:left="1800" w:header="708" w:footer="708" w:gutter="0"/>
          <w:cols w:space="708"/>
          <w:docGrid w:linePitch="360"/>
        </w:sectPr>
      </w:pPr>
      <w:r w:rsidRPr="00116C35">
        <w:rPr>
          <w:rFonts w:ascii="Arial" w:hAnsi="Arial" w:cs="Arial"/>
          <w:b/>
          <w:noProof/>
          <w:sz w:val="16"/>
          <w:szCs w:val="16"/>
          <w:lang w:val="en-US"/>
        </w:rPr>
        <mc:AlternateContent>
          <mc:Choice Requires="wps">
            <w:drawing>
              <wp:anchor distT="0" distB="0" distL="114300" distR="114300" simplePos="0" relativeHeight="251661312" behindDoc="0" locked="0" layoutInCell="1" allowOverlap="1" wp14:anchorId="78EB94C8" wp14:editId="00B7C435">
                <wp:simplePos x="0" y="0"/>
                <wp:positionH relativeFrom="column">
                  <wp:posOffset>895985</wp:posOffset>
                </wp:positionH>
                <wp:positionV relativeFrom="paragraph">
                  <wp:posOffset>79375</wp:posOffset>
                </wp:positionV>
                <wp:extent cx="3498850" cy="3708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498850" cy="37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7455C" w14:textId="77777777" w:rsidR="00FE2EBB" w:rsidRDefault="00FE2EBB" w:rsidP="00D35210">
                            <w:pPr>
                              <w:ind w:left="-284"/>
                              <w:jc w:val="center"/>
                              <w:rPr>
                                <w:i/>
                                <w:iCs/>
                                <w:sz w:val="20"/>
                                <w:szCs w:val="20"/>
                              </w:rPr>
                            </w:pPr>
                            <w:r>
                              <w:rPr>
                                <w:i/>
                                <w:iCs/>
                                <w:sz w:val="20"/>
                                <w:szCs w:val="20"/>
                              </w:rPr>
                              <w:t>Table 2.3a</w:t>
                            </w:r>
                            <w:r w:rsidRPr="007B1086">
                              <w:rPr>
                                <w:i/>
                                <w:iCs/>
                                <w:sz w:val="20"/>
                                <w:szCs w:val="20"/>
                              </w:rPr>
                              <w:t xml:space="preserve"> –</w:t>
                            </w:r>
                            <w:r>
                              <w:rPr>
                                <w:i/>
                                <w:iCs/>
                                <w:sz w:val="20"/>
                                <w:szCs w:val="20"/>
                              </w:rPr>
                              <w:t xml:space="preserve"> GFOI R&amp;D Study Sites (as of June, 2016)</w:t>
                            </w:r>
                          </w:p>
                          <w:p w14:paraId="474CD36E" w14:textId="77777777" w:rsidR="00FE2EBB" w:rsidRDefault="00FE2EBB" w:rsidP="00D35210">
                            <w:pPr>
                              <w:ind w:left="-284"/>
                              <w:jc w:val="center"/>
                              <w:rPr>
                                <w:rFonts w:ascii="Arial" w:hAnsi="Arial" w:cs="Arial"/>
                                <w:b/>
                                <w:bCs/>
                                <w:i/>
                                <w:iCs/>
                                <w:color w:val="FF0000"/>
                                <w:sz w:val="24"/>
                                <w:szCs w:val="24"/>
                              </w:rPr>
                            </w:pPr>
                          </w:p>
                          <w:p w14:paraId="69580A49" w14:textId="77777777" w:rsidR="00FE2EBB" w:rsidRDefault="00FE2EBB" w:rsidP="00D35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0.55pt;margin-top:6.25pt;width:275.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T/5M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" filled="f" stroked="f">
                <v:textbox>
                  <w:txbxContent>
                    <w:p w14:paraId="7597455C" w14:textId="77777777" w:rsidR="00AD1F0B" w:rsidRDefault="00AD1F0B" w:rsidP="00D35210">
                      <w:pPr>
                        <w:ind w:left="-284"/>
                        <w:jc w:val="center"/>
                        <w:rPr>
                          <w:i/>
                          <w:iCs/>
                          <w:sz w:val="20"/>
                          <w:szCs w:val="20"/>
                        </w:rPr>
                      </w:pPr>
                      <w:r>
                        <w:rPr>
                          <w:i/>
                          <w:iCs/>
                          <w:sz w:val="20"/>
                          <w:szCs w:val="20"/>
                        </w:rPr>
                        <w:t>Table 2.3a</w:t>
                      </w:r>
                      <w:r w:rsidRPr="007B1086">
                        <w:rPr>
                          <w:i/>
                          <w:iCs/>
                          <w:sz w:val="20"/>
                          <w:szCs w:val="20"/>
                        </w:rPr>
                        <w:t xml:space="preserve"> –</w:t>
                      </w:r>
                      <w:r>
                        <w:rPr>
                          <w:i/>
                          <w:iCs/>
                          <w:sz w:val="20"/>
                          <w:szCs w:val="20"/>
                        </w:rPr>
                        <w:t xml:space="preserve"> GFOI R&amp;D Study Sites (as of June, 2016)</w:t>
                      </w:r>
                    </w:p>
                    <w:p w14:paraId="474CD36E" w14:textId="77777777" w:rsidR="00AD1F0B" w:rsidRDefault="00AD1F0B" w:rsidP="00D35210">
                      <w:pPr>
                        <w:ind w:left="-284"/>
                        <w:jc w:val="center"/>
                        <w:rPr>
                          <w:rFonts w:ascii="Arial" w:hAnsi="Arial" w:cs="Arial"/>
                          <w:b/>
                          <w:bCs/>
                          <w:i/>
                          <w:iCs/>
                          <w:color w:val="FF0000"/>
                          <w:sz w:val="24"/>
                          <w:szCs w:val="24"/>
                        </w:rPr>
                      </w:pPr>
                    </w:p>
                    <w:p w14:paraId="69580A49" w14:textId="77777777" w:rsidR="00AD1F0B" w:rsidRDefault="00AD1F0B" w:rsidP="00D35210"/>
                  </w:txbxContent>
                </v:textbox>
              </v:shape>
            </w:pict>
          </mc:Fallback>
        </mc:AlternateContent>
      </w:r>
    </w:p>
    <w:p w14:paraId="1755E4F9" w14:textId="77777777" w:rsidR="00D35210" w:rsidRPr="00340569" w:rsidRDefault="00D35210" w:rsidP="00D35210">
      <w:pPr>
        <w:pStyle w:val="paragraph"/>
        <w:ind w:left="0"/>
        <w:rPr>
          <w:rFonts w:ascii="Arial" w:hAnsi="Arial"/>
          <w:color w:val="A6A6A6" w:themeColor="background1" w:themeShade="A6"/>
          <w:sz w:val="28"/>
        </w:rPr>
      </w:pPr>
    </w:p>
    <w:tbl>
      <w:tblPr>
        <w:tblW w:w="10210" w:type="dxa"/>
        <w:tblInd w:w="-743" w:type="dxa"/>
        <w:tblLayout w:type="fixed"/>
        <w:tblLook w:val="00A0" w:firstRow="1" w:lastRow="0" w:firstColumn="1" w:lastColumn="0" w:noHBand="0" w:noVBand="0"/>
      </w:tblPr>
      <w:tblGrid>
        <w:gridCol w:w="1277"/>
        <w:gridCol w:w="1759"/>
        <w:gridCol w:w="2635"/>
        <w:gridCol w:w="1565"/>
        <w:gridCol w:w="1484"/>
        <w:gridCol w:w="1490"/>
      </w:tblGrid>
      <w:tr w:rsidR="00D35210" w:rsidRPr="004D5918" w14:paraId="55A7ED15" w14:textId="77777777" w:rsidTr="00163232">
        <w:trPr>
          <w:trHeight w:val="419"/>
        </w:trPr>
        <w:tc>
          <w:tcPr>
            <w:tcW w:w="1277" w:type="dxa"/>
            <w:vMerge w:val="restart"/>
            <w:tcBorders>
              <w:top w:val="single" w:sz="8" w:space="0" w:color="auto"/>
              <w:left w:val="single" w:sz="8" w:space="0" w:color="auto"/>
              <w:right w:val="single" w:sz="4" w:space="0" w:color="auto"/>
            </w:tcBorders>
            <w:shd w:val="clear" w:color="000000" w:fill="4F81BD"/>
          </w:tcPr>
          <w:p w14:paraId="553DD4EF"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Pr>
                <w:rFonts w:ascii="Verdana" w:hAnsi="Verdana" w:cs="Verdana"/>
                <w:b/>
                <w:bCs/>
                <w:color w:val="FFFFFF"/>
                <w:sz w:val="18"/>
                <w:szCs w:val="18"/>
                <w:lang w:val="en-US"/>
              </w:rPr>
              <w:t>Research group</w:t>
            </w:r>
          </w:p>
        </w:tc>
        <w:tc>
          <w:tcPr>
            <w:tcW w:w="1759" w:type="dxa"/>
            <w:vMerge w:val="restart"/>
            <w:tcBorders>
              <w:top w:val="single" w:sz="8" w:space="0" w:color="auto"/>
              <w:left w:val="single" w:sz="8" w:space="0" w:color="auto"/>
              <w:bottom w:val="single" w:sz="4" w:space="0" w:color="auto"/>
              <w:right w:val="single" w:sz="4" w:space="0" w:color="auto"/>
            </w:tcBorders>
            <w:shd w:val="clear" w:color="000000" w:fill="4F81BD"/>
            <w:noWrap/>
            <w:vAlign w:val="center"/>
          </w:tcPr>
          <w:p w14:paraId="401EC2AB"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Site Code</w:t>
            </w:r>
          </w:p>
        </w:tc>
        <w:tc>
          <w:tcPr>
            <w:tcW w:w="2635" w:type="dxa"/>
            <w:vMerge w:val="restart"/>
            <w:tcBorders>
              <w:top w:val="single" w:sz="8" w:space="0" w:color="auto"/>
              <w:left w:val="single" w:sz="4" w:space="0" w:color="auto"/>
              <w:bottom w:val="single" w:sz="4" w:space="0" w:color="auto"/>
              <w:right w:val="single" w:sz="4" w:space="0" w:color="auto"/>
            </w:tcBorders>
            <w:shd w:val="clear" w:color="000000" w:fill="4F81BD"/>
            <w:noWrap/>
            <w:vAlign w:val="center"/>
          </w:tcPr>
          <w:p w14:paraId="771EFEE6"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Site name</w:t>
            </w:r>
          </w:p>
        </w:tc>
        <w:tc>
          <w:tcPr>
            <w:tcW w:w="1565" w:type="dxa"/>
            <w:vMerge w:val="restart"/>
            <w:tcBorders>
              <w:top w:val="single" w:sz="8" w:space="0" w:color="auto"/>
              <w:left w:val="single" w:sz="4" w:space="0" w:color="auto"/>
              <w:bottom w:val="single" w:sz="4" w:space="0" w:color="auto"/>
              <w:right w:val="single" w:sz="4" w:space="0" w:color="auto"/>
            </w:tcBorders>
            <w:shd w:val="clear" w:color="000000" w:fill="4F81BD"/>
            <w:noWrap/>
            <w:vAlign w:val="center"/>
          </w:tcPr>
          <w:p w14:paraId="7B25A327"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Country</w:t>
            </w:r>
          </w:p>
        </w:tc>
        <w:tc>
          <w:tcPr>
            <w:tcW w:w="2974" w:type="dxa"/>
            <w:gridSpan w:val="2"/>
            <w:tcBorders>
              <w:top w:val="single" w:sz="8" w:space="0" w:color="auto"/>
              <w:left w:val="single" w:sz="4" w:space="0" w:color="auto"/>
              <w:bottom w:val="single" w:sz="4" w:space="0" w:color="auto"/>
              <w:right w:val="single" w:sz="8" w:space="0" w:color="000000"/>
            </w:tcBorders>
            <w:shd w:val="clear" w:color="000000" w:fill="4F81BD"/>
            <w:noWrap/>
            <w:vAlign w:val="center"/>
          </w:tcPr>
          <w:p w14:paraId="6DF11B0E"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Coordinates</w:t>
            </w:r>
          </w:p>
        </w:tc>
      </w:tr>
      <w:tr w:rsidR="00D35210" w:rsidRPr="004D5918" w14:paraId="6F650CB5" w14:textId="77777777" w:rsidTr="00163232">
        <w:trPr>
          <w:trHeight w:val="260"/>
        </w:trPr>
        <w:tc>
          <w:tcPr>
            <w:tcW w:w="1277" w:type="dxa"/>
            <w:vMerge/>
            <w:tcBorders>
              <w:left w:val="single" w:sz="8" w:space="0" w:color="auto"/>
              <w:bottom w:val="single" w:sz="4" w:space="0" w:color="auto"/>
              <w:right w:val="single" w:sz="4" w:space="0" w:color="auto"/>
            </w:tcBorders>
          </w:tcPr>
          <w:p w14:paraId="263F285B" w14:textId="77777777" w:rsidR="00D35210" w:rsidRPr="00245E31" w:rsidRDefault="00D35210" w:rsidP="00163232">
            <w:pPr>
              <w:rPr>
                <w:rFonts w:ascii="Verdana" w:hAnsi="Verdana" w:cs="Verdana"/>
                <w:b/>
                <w:bCs/>
                <w:color w:val="FFFFFF"/>
                <w:sz w:val="18"/>
                <w:szCs w:val="18"/>
                <w:lang w:val="en-US"/>
              </w:rPr>
            </w:pPr>
          </w:p>
        </w:tc>
        <w:tc>
          <w:tcPr>
            <w:tcW w:w="1759" w:type="dxa"/>
            <w:vMerge/>
            <w:tcBorders>
              <w:top w:val="single" w:sz="8" w:space="0" w:color="auto"/>
              <w:left w:val="single" w:sz="8" w:space="0" w:color="auto"/>
              <w:bottom w:val="single" w:sz="4" w:space="0" w:color="auto"/>
              <w:right w:val="single" w:sz="4" w:space="0" w:color="auto"/>
            </w:tcBorders>
            <w:vAlign w:val="center"/>
          </w:tcPr>
          <w:p w14:paraId="5FFBE9D9" w14:textId="77777777" w:rsidR="00D35210" w:rsidRPr="00245E31" w:rsidRDefault="00D35210" w:rsidP="00163232">
            <w:pPr>
              <w:rPr>
                <w:rFonts w:ascii="Verdana" w:hAnsi="Verdana" w:cs="Verdana"/>
                <w:b/>
                <w:bCs/>
                <w:color w:val="FFFFFF"/>
                <w:sz w:val="18"/>
                <w:szCs w:val="18"/>
                <w:lang w:val="en-US"/>
              </w:rPr>
            </w:pPr>
          </w:p>
        </w:tc>
        <w:tc>
          <w:tcPr>
            <w:tcW w:w="2635" w:type="dxa"/>
            <w:vMerge/>
            <w:tcBorders>
              <w:top w:val="single" w:sz="8" w:space="0" w:color="auto"/>
              <w:left w:val="single" w:sz="4" w:space="0" w:color="auto"/>
              <w:bottom w:val="single" w:sz="4" w:space="0" w:color="auto"/>
              <w:right w:val="single" w:sz="4" w:space="0" w:color="auto"/>
            </w:tcBorders>
            <w:vAlign w:val="center"/>
          </w:tcPr>
          <w:p w14:paraId="5E470BE9" w14:textId="77777777" w:rsidR="00D35210" w:rsidRPr="00245E31" w:rsidRDefault="00D35210" w:rsidP="00163232">
            <w:pPr>
              <w:rPr>
                <w:rFonts w:ascii="Verdana" w:hAnsi="Verdana" w:cs="Verdana"/>
                <w:b/>
                <w:bCs/>
                <w:color w:val="FFFFFF"/>
                <w:sz w:val="18"/>
                <w:szCs w:val="18"/>
                <w:lang w:val="en-US"/>
              </w:rPr>
            </w:pPr>
          </w:p>
        </w:tc>
        <w:tc>
          <w:tcPr>
            <w:tcW w:w="1565" w:type="dxa"/>
            <w:vMerge/>
            <w:tcBorders>
              <w:top w:val="single" w:sz="8" w:space="0" w:color="auto"/>
              <w:left w:val="single" w:sz="4" w:space="0" w:color="auto"/>
              <w:bottom w:val="single" w:sz="4" w:space="0" w:color="auto"/>
              <w:right w:val="single" w:sz="4" w:space="0" w:color="auto"/>
            </w:tcBorders>
            <w:vAlign w:val="center"/>
          </w:tcPr>
          <w:p w14:paraId="66A0E0EE" w14:textId="77777777" w:rsidR="00D35210" w:rsidRPr="00245E31" w:rsidRDefault="00D35210" w:rsidP="00163232">
            <w:pPr>
              <w:rPr>
                <w:rFonts w:ascii="Verdana" w:hAnsi="Verdana" w:cs="Verdana"/>
                <w:b/>
                <w:bCs/>
                <w:color w:val="FFFFFF"/>
                <w:sz w:val="18"/>
                <w:szCs w:val="18"/>
                <w:lang w:val="en-US"/>
              </w:rPr>
            </w:pPr>
          </w:p>
        </w:tc>
        <w:tc>
          <w:tcPr>
            <w:tcW w:w="1484" w:type="dxa"/>
            <w:tcBorders>
              <w:top w:val="nil"/>
              <w:left w:val="single" w:sz="4" w:space="0" w:color="auto"/>
              <w:bottom w:val="single" w:sz="4" w:space="0" w:color="auto"/>
              <w:right w:val="single" w:sz="4" w:space="0" w:color="auto"/>
            </w:tcBorders>
            <w:shd w:val="clear" w:color="000000" w:fill="4F81BD"/>
            <w:noWrap/>
            <w:vAlign w:val="center"/>
          </w:tcPr>
          <w:p w14:paraId="44E1EAE5"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lat</w:t>
            </w:r>
          </w:p>
        </w:tc>
        <w:tc>
          <w:tcPr>
            <w:tcW w:w="1490" w:type="dxa"/>
            <w:tcBorders>
              <w:top w:val="nil"/>
              <w:left w:val="nil"/>
              <w:bottom w:val="single" w:sz="4" w:space="0" w:color="auto"/>
              <w:right w:val="single" w:sz="8" w:space="0" w:color="auto"/>
            </w:tcBorders>
            <w:shd w:val="clear" w:color="000000" w:fill="4F81BD"/>
            <w:noWrap/>
            <w:vAlign w:val="center"/>
          </w:tcPr>
          <w:p w14:paraId="29FD2444" w14:textId="77777777" w:rsidR="00D35210" w:rsidRPr="00245E31" w:rsidRDefault="00D35210" w:rsidP="00163232">
            <w:pPr>
              <w:keepLines/>
              <w:tabs>
                <w:tab w:val="left" w:pos="2420"/>
              </w:tabs>
              <w:spacing w:line="260" w:lineRule="atLeast"/>
              <w:jc w:val="center"/>
              <w:outlineLvl w:val="5"/>
              <w:rPr>
                <w:rFonts w:ascii="Verdana" w:hAnsi="Verdana" w:cs="Verdana"/>
                <w:b/>
                <w:bCs/>
                <w:color w:val="FFFFFF"/>
                <w:sz w:val="18"/>
                <w:szCs w:val="18"/>
                <w:lang w:val="en-US"/>
              </w:rPr>
            </w:pPr>
            <w:r w:rsidRPr="00245E31">
              <w:rPr>
                <w:rFonts w:ascii="Verdana" w:hAnsi="Verdana" w:cs="Verdana"/>
                <w:b/>
                <w:bCs/>
                <w:color w:val="FFFFFF"/>
                <w:sz w:val="18"/>
                <w:szCs w:val="18"/>
                <w:lang w:val="en-US"/>
              </w:rPr>
              <w:t>long</w:t>
            </w:r>
          </w:p>
        </w:tc>
      </w:tr>
      <w:tr w:rsidR="00E21CAA" w:rsidRPr="007532DE" w14:paraId="6FC070DF" w14:textId="77777777" w:rsidTr="00E21CAA">
        <w:trPr>
          <w:trHeight w:val="300"/>
        </w:trPr>
        <w:tc>
          <w:tcPr>
            <w:tcW w:w="1277" w:type="dxa"/>
            <w:vMerge w:val="restart"/>
            <w:tcBorders>
              <w:top w:val="single" w:sz="4" w:space="0" w:color="auto"/>
              <w:left w:val="single" w:sz="4" w:space="0" w:color="auto"/>
              <w:right w:val="single" w:sz="4" w:space="0" w:color="auto"/>
            </w:tcBorders>
            <w:vAlign w:val="center"/>
          </w:tcPr>
          <w:p w14:paraId="64CE9618" w14:textId="77777777" w:rsidR="00E21CAA" w:rsidRPr="00116C35" w:rsidRDefault="00E21CAA" w:rsidP="00E21CAA">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Group 10</w:t>
            </w:r>
          </w:p>
        </w:tc>
        <w:tc>
          <w:tcPr>
            <w:tcW w:w="1759" w:type="dxa"/>
            <w:tcBorders>
              <w:top w:val="single" w:sz="4" w:space="0" w:color="auto"/>
              <w:left w:val="single" w:sz="4" w:space="0" w:color="auto"/>
              <w:right w:val="single" w:sz="4" w:space="0" w:color="auto"/>
            </w:tcBorders>
            <w:noWrap/>
            <w:vAlign w:val="center"/>
          </w:tcPr>
          <w:p w14:paraId="6460FD98"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AU-4</w:t>
            </w:r>
          </w:p>
        </w:tc>
        <w:tc>
          <w:tcPr>
            <w:tcW w:w="2635" w:type="dxa"/>
            <w:tcBorders>
              <w:top w:val="single" w:sz="4" w:space="0" w:color="auto"/>
              <w:left w:val="nil"/>
              <w:right w:val="single" w:sz="4" w:space="0" w:color="auto"/>
            </w:tcBorders>
            <w:noWrap/>
            <w:vAlign w:val="center"/>
          </w:tcPr>
          <w:p w14:paraId="77ED991E"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Robson Creek (QLD)</w:t>
            </w:r>
          </w:p>
        </w:tc>
        <w:tc>
          <w:tcPr>
            <w:tcW w:w="1565" w:type="dxa"/>
            <w:vMerge w:val="restart"/>
            <w:tcBorders>
              <w:top w:val="single" w:sz="4" w:space="0" w:color="auto"/>
              <w:left w:val="nil"/>
              <w:bottom w:val="single" w:sz="4" w:space="0" w:color="auto"/>
              <w:right w:val="single" w:sz="4" w:space="0" w:color="auto"/>
            </w:tcBorders>
            <w:vAlign w:val="center"/>
          </w:tcPr>
          <w:p w14:paraId="7117F920"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Australia</w:t>
            </w:r>
          </w:p>
        </w:tc>
        <w:tc>
          <w:tcPr>
            <w:tcW w:w="1484" w:type="dxa"/>
            <w:tcBorders>
              <w:top w:val="single" w:sz="4" w:space="0" w:color="auto"/>
              <w:left w:val="single" w:sz="4" w:space="0" w:color="auto"/>
              <w:right w:val="single" w:sz="4" w:space="0" w:color="auto"/>
            </w:tcBorders>
            <w:noWrap/>
            <w:vAlign w:val="center"/>
          </w:tcPr>
          <w:p w14:paraId="3FBD29C0"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S17.119</w:t>
            </w:r>
          </w:p>
        </w:tc>
        <w:tc>
          <w:tcPr>
            <w:tcW w:w="1490" w:type="dxa"/>
            <w:tcBorders>
              <w:top w:val="single" w:sz="4" w:space="0" w:color="auto"/>
              <w:left w:val="nil"/>
              <w:right w:val="single" w:sz="4" w:space="0" w:color="auto"/>
            </w:tcBorders>
            <w:noWrap/>
            <w:vAlign w:val="center"/>
          </w:tcPr>
          <w:p w14:paraId="56F77E98"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E145.631</w:t>
            </w:r>
          </w:p>
        </w:tc>
      </w:tr>
      <w:tr w:rsidR="00E21CAA" w:rsidRPr="007532DE" w14:paraId="04720279" w14:textId="77777777" w:rsidTr="00E21CAA">
        <w:trPr>
          <w:trHeight w:val="159"/>
        </w:trPr>
        <w:tc>
          <w:tcPr>
            <w:tcW w:w="1277" w:type="dxa"/>
            <w:vMerge/>
            <w:tcBorders>
              <w:left w:val="single" w:sz="4" w:space="0" w:color="auto"/>
              <w:bottom w:val="single" w:sz="4" w:space="0" w:color="auto"/>
              <w:right w:val="single" w:sz="4" w:space="0" w:color="auto"/>
            </w:tcBorders>
          </w:tcPr>
          <w:p w14:paraId="44B70B2E"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noWrap/>
            <w:vAlign w:val="center"/>
          </w:tcPr>
          <w:p w14:paraId="3D34BA67"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FCT-AU-3</w:t>
            </w:r>
          </w:p>
        </w:tc>
        <w:tc>
          <w:tcPr>
            <w:tcW w:w="2635" w:type="dxa"/>
            <w:tcBorders>
              <w:left w:val="nil"/>
              <w:bottom w:val="single" w:sz="4" w:space="0" w:color="auto"/>
              <w:right w:val="single" w:sz="4" w:space="0" w:color="auto"/>
            </w:tcBorders>
            <w:noWrap/>
            <w:vAlign w:val="center"/>
          </w:tcPr>
          <w:p w14:paraId="2ADFE154"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Warra (Tasmania)</w:t>
            </w:r>
          </w:p>
        </w:tc>
        <w:tc>
          <w:tcPr>
            <w:tcW w:w="1565" w:type="dxa"/>
            <w:vMerge/>
            <w:tcBorders>
              <w:left w:val="nil"/>
              <w:bottom w:val="single" w:sz="4" w:space="0" w:color="auto"/>
              <w:right w:val="single" w:sz="4" w:space="0" w:color="auto"/>
            </w:tcBorders>
            <w:vAlign w:val="center"/>
          </w:tcPr>
          <w:p w14:paraId="69D41A2C"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noWrap/>
            <w:vAlign w:val="center"/>
          </w:tcPr>
          <w:p w14:paraId="08FCEED7"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S43.1046</w:t>
            </w:r>
          </w:p>
        </w:tc>
        <w:tc>
          <w:tcPr>
            <w:tcW w:w="1490" w:type="dxa"/>
            <w:tcBorders>
              <w:left w:val="nil"/>
              <w:bottom w:val="single" w:sz="4" w:space="0" w:color="auto"/>
              <w:right w:val="single" w:sz="4" w:space="0" w:color="auto"/>
            </w:tcBorders>
            <w:noWrap/>
            <w:vAlign w:val="center"/>
          </w:tcPr>
          <w:p w14:paraId="6A637450" w14:textId="77777777" w:rsidR="00E21CAA" w:rsidRPr="00116C35" w:rsidRDefault="00E21CAA" w:rsidP="00E21CAA">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E146.656</w:t>
            </w:r>
          </w:p>
        </w:tc>
      </w:tr>
      <w:tr w:rsidR="00D35210" w:rsidRPr="007532DE" w14:paraId="782E7096" w14:textId="77777777" w:rsidTr="00163232">
        <w:trPr>
          <w:trHeight w:val="397"/>
        </w:trPr>
        <w:tc>
          <w:tcPr>
            <w:tcW w:w="1277" w:type="dxa"/>
            <w:tcBorders>
              <w:left w:val="single" w:sz="4" w:space="0" w:color="auto"/>
              <w:bottom w:val="single" w:sz="4" w:space="0" w:color="auto"/>
              <w:right w:val="single" w:sz="4" w:space="0" w:color="auto"/>
            </w:tcBorders>
            <w:vAlign w:val="center"/>
          </w:tcPr>
          <w:p w14:paraId="12A56AF3"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Group 11</w:t>
            </w:r>
          </w:p>
        </w:tc>
        <w:tc>
          <w:tcPr>
            <w:tcW w:w="1759" w:type="dxa"/>
            <w:tcBorders>
              <w:left w:val="single" w:sz="4" w:space="0" w:color="auto"/>
              <w:bottom w:val="single" w:sz="4" w:space="0" w:color="auto"/>
              <w:right w:val="single" w:sz="4" w:space="0" w:color="auto"/>
            </w:tcBorders>
            <w:shd w:val="clear" w:color="auto" w:fill="auto"/>
            <w:noWrap/>
            <w:vAlign w:val="center"/>
          </w:tcPr>
          <w:p w14:paraId="6F04B508"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AU-5</w:t>
            </w:r>
          </w:p>
        </w:tc>
        <w:tc>
          <w:tcPr>
            <w:tcW w:w="2635" w:type="dxa"/>
            <w:tcBorders>
              <w:left w:val="nil"/>
              <w:bottom w:val="single" w:sz="4" w:space="0" w:color="auto"/>
              <w:right w:val="single" w:sz="4" w:space="0" w:color="auto"/>
            </w:tcBorders>
            <w:shd w:val="clear" w:color="auto" w:fill="auto"/>
            <w:noWrap/>
            <w:vAlign w:val="center"/>
          </w:tcPr>
          <w:p w14:paraId="22A1DC0F"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Injune (QLD)</w:t>
            </w:r>
          </w:p>
        </w:tc>
        <w:tc>
          <w:tcPr>
            <w:tcW w:w="1565" w:type="dxa"/>
            <w:tcBorders>
              <w:left w:val="nil"/>
              <w:bottom w:val="single" w:sz="4" w:space="0" w:color="auto"/>
              <w:right w:val="single" w:sz="4" w:space="0" w:color="auto"/>
            </w:tcBorders>
            <w:shd w:val="clear" w:color="auto" w:fill="auto"/>
            <w:noWrap/>
            <w:vAlign w:val="center"/>
          </w:tcPr>
          <w:p w14:paraId="3683F182"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Australia</w:t>
            </w:r>
          </w:p>
        </w:tc>
        <w:tc>
          <w:tcPr>
            <w:tcW w:w="1484" w:type="dxa"/>
            <w:tcBorders>
              <w:left w:val="single" w:sz="4" w:space="0" w:color="auto"/>
              <w:bottom w:val="single" w:sz="4" w:space="0" w:color="auto"/>
              <w:right w:val="single" w:sz="4" w:space="0" w:color="auto"/>
            </w:tcBorders>
            <w:shd w:val="clear" w:color="auto" w:fill="auto"/>
            <w:noWrap/>
            <w:vAlign w:val="center"/>
          </w:tcPr>
          <w:p w14:paraId="7ED4DBB1"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S25.5</w:t>
            </w:r>
          </w:p>
        </w:tc>
        <w:tc>
          <w:tcPr>
            <w:tcW w:w="1490" w:type="dxa"/>
            <w:tcBorders>
              <w:left w:val="nil"/>
              <w:bottom w:val="single" w:sz="4" w:space="0" w:color="auto"/>
              <w:right w:val="single" w:sz="4" w:space="0" w:color="auto"/>
            </w:tcBorders>
            <w:shd w:val="clear" w:color="auto" w:fill="auto"/>
            <w:noWrap/>
            <w:vAlign w:val="center"/>
          </w:tcPr>
          <w:p w14:paraId="46FD22D7"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147.7</w:t>
            </w:r>
          </w:p>
        </w:tc>
      </w:tr>
      <w:tr w:rsidR="00D35210" w:rsidRPr="007532DE" w14:paraId="787337E4"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28A22C9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12</w:t>
            </w:r>
          </w:p>
        </w:tc>
        <w:tc>
          <w:tcPr>
            <w:tcW w:w="1759" w:type="dxa"/>
            <w:tcBorders>
              <w:top w:val="single" w:sz="4" w:space="0" w:color="auto"/>
              <w:left w:val="single" w:sz="4" w:space="0" w:color="auto"/>
              <w:right w:val="single" w:sz="4" w:space="0" w:color="auto"/>
            </w:tcBorders>
            <w:shd w:val="clear" w:color="auto" w:fill="auto"/>
            <w:noWrap/>
            <w:vAlign w:val="center"/>
          </w:tcPr>
          <w:p w14:paraId="70949D1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CAN-1</w:t>
            </w:r>
          </w:p>
        </w:tc>
        <w:tc>
          <w:tcPr>
            <w:tcW w:w="2635" w:type="dxa"/>
            <w:tcBorders>
              <w:top w:val="single" w:sz="4" w:space="0" w:color="auto"/>
              <w:left w:val="nil"/>
              <w:right w:val="single" w:sz="4" w:space="0" w:color="auto"/>
            </w:tcBorders>
            <w:shd w:val="clear" w:color="auto" w:fill="auto"/>
            <w:noWrap/>
            <w:vAlign w:val="center"/>
          </w:tcPr>
          <w:p w14:paraId="105BD3E7"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Site 1 NW Territories</w:t>
            </w:r>
          </w:p>
        </w:tc>
        <w:tc>
          <w:tcPr>
            <w:tcW w:w="1565" w:type="dxa"/>
            <w:vMerge w:val="restart"/>
            <w:tcBorders>
              <w:top w:val="single" w:sz="4" w:space="0" w:color="auto"/>
              <w:left w:val="nil"/>
              <w:right w:val="single" w:sz="4" w:space="0" w:color="auto"/>
            </w:tcBorders>
            <w:shd w:val="clear" w:color="auto" w:fill="auto"/>
            <w:noWrap/>
            <w:vAlign w:val="center"/>
          </w:tcPr>
          <w:p w14:paraId="2DDCF64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Canada</w:t>
            </w:r>
          </w:p>
        </w:tc>
        <w:tc>
          <w:tcPr>
            <w:tcW w:w="1484" w:type="dxa"/>
            <w:tcBorders>
              <w:top w:val="single" w:sz="4" w:space="0" w:color="auto"/>
              <w:left w:val="single" w:sz="4" w:space="0" w:color="auto"/>
              <w:right w:val="single" w:sz="4" w:space="0" w:color="auto"/>
            </w:tcBorders>
            <w:shd w:val="clear" w:color="auto" w:fill="auto"/>
            <w:noWrap/>
            <w:vAlign w:val="center"/>
          </w:tcPr>
          <w:p w14:paraId="10E18FF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N61.4</w:t>
            </w:r>
          </w:p>
        </w:tc>
        <w:tc>
          <w:tcPr>
            <w:tcW w:w="1490" w:type="dxa"/>
            <w:tcBorders>
              <w:top w:val="single" w:sz="4" w:space="0" w:color="auto"/>
              <w:left w:val="nil"/>
              <w:right w:val="single" w:sz="4" w:space="0" w:color="auto"/>
            </w:tcBorders>
            <w:shd w:val="clear" w:color="auto" w:fill="auto"/>
            <w:noWrap/>
            <w:vAlign w:val="center"/>
          </w:tcPr>
          <w:p w14:paraId="385D903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W121.3</w:t>
            </w:r>
          </w:p>
        </w:tc>
      </w:tr>
      <w:tr w:rsidR="00D35210" w:rsidRPr="007532DE" w14:paraId="206E695E" w14:textId="77777777" w:rsidTr="00163232">
        <w:trPr>
          <w:trHeight w:val="300"/>
        </w:trPr>
        <w:tc>
          <w:tcPr>
            <w:tcW w:w="1277" w:type="dxa"/>
            <w:vMerge/>
            <w:tcBorders>
              <w:left w:val="single" w:sz="4" w:space="0" w:color="auto"/>
              <w:right w:val="single" w:sz="4" w:space="0" w:color="auto"/>
            </w:tcBorders>
          </w:tcPr>
          <w:p w14:paraId="77342DD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right w:val="single" w:sz="4" w:space="0" w:color="auto"/>
            </w:tcBorders>
            <w:shd w:val="clear" w:color="auto" w:fill="auto"/>
            <w:noWrap/>
            <w:vAlign w:val="center"/>
          </w:tcPr>
          <w:p w14:paraId="27CEC53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CAN-2</w:t>
            </w:r>
          </w:p>
        </w:tc>
        <w:tc>
          <w:tcPr>
            <w:tcW w:w="2635" w:type="dxa"/>
            <w:tcBorders>
              <w:left w:val="nil"/>
              <w:right w:val="single" w:sz="4" w:space="0" w:color="auto"/>
            </w:tcBorders>
            <w:shd w:val="clear" w:color="auto" w:fill="auto"/>
            <w:noWrap/>
            <w:vAlign w:val="center"/>
          </w:tcPr>
          <w:p w14:paraId="427035BB"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Site 2 NW Territories</w:t>
            </w:r>
          </w:p>
        </w:tc>
        <w:tc>
          <w:tcPr>
            <w:tcW w:w="1565" w:type="dxa"/>
            <w:vMerge/>
            <w:tcBorders>
              <w:left w:val="nil"/>
              <w:right w:val="single" w:sz="4" w:space="0" w:color="auto"/>
            </w:tcBorders>
            <w:shd w:val="clear" w:color="auto" w:fill="auto"/>
            <w:noWrap/>
            <w:vAlign w:val="center"/>
          </w:tcPr>
          <w:p w14:paraId="65CA189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right w:val="single" w:sz="4" w:space="0" w:color="auto"/>
            </w:tcBorders>
            <w:shd w:val="clear" w:color="auto" w:fill="auto"/>
            <w:noWrap/>
            <w:vAlign w:val="center"/>
          </w:tcPr>
          <w:p w14:paraId="151ECBB3" w14:textId="77777777" w:rsidR="00D35210" w:rsidRPr="00116C35" w:rsidRDefault="00D35210" w:rsidP="00163232">
            <w:pPr>
              <w:keepLines/>
              <w:tabs>
                <w:tab w:val="left" w:pos="2420"/>
              </w:tabs>
              <w:spacing w:line="260" w:lineRule="atLeast"/>
              <w:outlineLvl w:val="5"/>
              <w:rPr>
                <w:rFonts w:ascii="Verdana" w:hAnsi="Verdana" w:cs="Verdana"/>
                <w:sz w:val="16"/>
                <w:szCs w:val="16"/>
                <w:lang w:val="en-US"/>
              </w:rPr>
            </w:pPr>
            <w:r w:rsidRPr="00116C35">
              <w:rPr>
                <w:rFonts w:ascii="Verdana" w:hAnsi="Verdana" w:cs="Verdana"/>
                <w:sz w:val="16"/>
                <w:szCs w:val="16"/>
                <w:lang w:val="en-US"/>
              </w:rPr>
              <w:t xml:space="preserve">    </w:t>
            </w:r>
            <w:r>
              <w:rPr>
                <w:rFonts w:ascii="Verdana" w:hAnsi="Verdana" w:cs="Verdana"/>
                <w:sz w:val="16"/>
                <w:szCs w:val="16"/>
                <w:lang w:val="en-US"/>
              </w:rPr>
              <w:t xml:space="preserve">   </w:t>
            </w:r>
            <w:r w:rsidRPr="00116C35">
              <w:rPr>
                <w:rFonts w:ascii="Verdana" w:hAnsi="Verdana" w:cs="Verdana"/>
                <w:sz w:val="16"/>
                <w:szCs w:val="16"/>
                <w:lang w:val="en-US"/>
              </w:rPr>
              <w:t>N62.0</w:t>
            </w:r>
          </w:p>
        </w:tc>
        <w:tc>
          <w:tcPr>
            <w:tcW w:w="1490" w:type="dxa"/>
            <w:tcBorders>
              <w:left w:val="nil"/>
              <w:right w:val="single" w:sz="4" w:space="0" w:color="auto"/>
            </w:tcBorders>
            <w:shd w:val="clear" w:color="auto" w:fill="auto"/>
            <w:noWrap/>
            <w:vAlign w:val="center"/>
          </w:tcPr>
          <w:p w14:paraId="5979604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W116.50</w:t>
            </w:r>
          </w:p>
        </w:tc>
      </w:tr>
      <w:tr w:rsidR="00D35210" w:rsidRPr="007532DE" w14:paraId="4859C874" w14:textId="77777777" w:rsidTr="00163232">
        <w:trPr>
          <w:trHeight w:val="209"/>
        </w:trPr>
        <w:tc>
          <w:tcPr>
            <w:tcW w:w="1277" w:type="dxa"/>
            <w:vMerge/>
            <w:tcBorders>
              <w:left w:val="single" w:sz="4" w:space="0" w:color="auto"/>
              <w:bottom w:val="single" w:sz="4" w:space="0" w:color="auto"/>
              <w:right w:val="single" w:sz="4" w:space="0" w:color="auto"/>
            </w:tcBorders>
          </w:tcPr>
          <w:p w14:paraId="46CD072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left w:val="single" w:sz="4" w:space="0" w:color="auto"/>
              <w:bottom w:val="single" w:sz="4" w:space="0" w:color="auto"/>
              <w:right w:val="single" w:sz="4" w:space="0" w:color="auto"/>
            </w:tcBorders>
            <w:shd w:val="clear" w:color="auto" w:fill="auto"/>
            <w:noWrap/>
            <w:vAlign w:val="center"/>
          </w:tcPr>
          <w:p w14:paraId="4297378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CAN-3</w:t>
            </w:r>
          </w:p>
        </w:tc>
        <w:tc>
          <w:tcPr>
            <w:tcW w:w="2635" w:type="dxa"/>
            <w:tcBorders>
              <w:left w:val="nil"/>
              <w:bottom w:val="single" w:sz="4" w:space="0" w:color="auto"/>
              <w:right w:val="single" w:sz="4" w:space="0" w:color="auto"/>
            </w:tcBorders>
            <w:shd w:val="clear" w:color="auto" w:fill="auto"/>
            <w:noWrap/>
            <w:vAlign w:val="center"/>
          </w:tcPr>
          <w:p w14:paraId="3E394ABF"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Site 3 NW Territories</w:t>
            </w:r>
          </w:p>
        </w:tc>
        <w:tc>
          <w:tcPr>
            <w:tcW w:w="1565" w:type="dxa"/>
            <w:vMerge/>
            <w:tcBorders>
              <w:left w:val="nil"/>
              <w:bottom w:val="single" w:sz="4" w:space="0" w:color="auto"/>
              <w:right w:val="single" w:sz="4" w:space="0" w:color="auto"/>
            </w:tcBorders>
            <w:shd w:val="clear" w:color="auto" w:fill="auto"/>
            <w:noWrap/>
            <w:vAlign w:val="center"/>
          </w:tcPr>
          <w:p w14:paraId="36F5570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left w:val="single" w:sz="4" w:space="0" w:color="auto"/>
              <w:bottom w:val="single" w:sz="4" w:space="0" w:color="auto"/>
              <w:right w:val="single" w:sz="4" w:space="0" w:color="auto"/>
            </w:tcBorders>
            <w:shd w:val="clear" w:color="auto" w:fill="auto"/>
            <w:noWrap/>
            <w:vAlign w:val="center"/>
          </w:tcPr>
          <w:p w14:paraId="7D1898FB" w14:textId="77777777" w:rsidR="00D35210" w:rsidRPr="00116C35"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16C35">
              <w:rPr>
                <w:rFonts w:ascii="Verdana" w:hAnsi="Verdana" w:cs="Verdana"/>
                <w:sz w:val="16"/>
                <w:szCs w:val="16"/>
                <w:lang w:val="en-US"/>
              </w:rPr>
              <w:t>N61.52</w:t>
            </w:r>
          </w:p>
        </w:tc>
        <w:tc>
          <w:tcPr>
            <w:tcW w:w="1490" w:type="dxa"/>
            <w:tcBorders>
              <w:left w:val="nil"/>
              <w:bottom w:val="single" w:sz="4" w:space="0" w:color="auto"/>
              <w:right w:val="single" w:sz="4" w:space="0" w:color="auto"/>
            </w:tcBorders>
            <w:shd w:val="clear" w:color="auto" w:fill="auto"/>
            <w:noWrap/>
            <w:vAlign w:val="center"/>
          </w:tcPr>
          <w:p w14:paraId="33B1D58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W120.35</w:t>
            </w:r>
          </w:p>
        </w:tc>
      </w:tr>
      <w:tr w:rsidR="00D35210" w:rsidRPr="007532DE" w14:paraId="2521F835" w14:textId="77777777" w:rsidTr="00163232">
        <w:trPr>
          <w:trHeight w:val="300"/>
        </w:trPr>
        <w:tc>
          <w:tcPr>
            <w:tcW w:w="1277" w:type="dxa"/>
            <w:tcBorders>
              <w:left w:val="single" w:sz="4" w:space="0" w:color="auto"/>
              <w:bottom w:val="single" w:sz="4" w:space="0" w:color="auto"/>
              <w:right w:val="single" w:sz="4" w:space="0" w:color="auto"/>
            </w:tcBorders>
          </w:tcPr>
          <w:p w14:paraId="376BE24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Group 13</w:t>
            </w:r>
          </w:p>
        </w:tc>
        <w:tc>
          <w:tcPr>
            <w:tcW w:w="1759" w:type="dxa"/>
            <w:tcBorders>
              <w:top w:val="single" w:sz="4" w:space="0" w:color="auto"/>
              <w:left w:val="single" w:sz="4" w:space="0" w:color="auto"/>
              <w:bottom w:val="single" w:sz="4" w:space="0" w:color="auto"/>
              <w:right w:val="single" w:sz="4" w:space="0" w:color="auto"/>
            </w:tcBorders>
            <w:noWrap/>
            <w:vAlign w:val="center"/>
          </w:tcPr>
          <w:p w14:paraId="40D3C8D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BRA-2</w:t>
            </w:r>
          </w:p>
        </w:tc>
        <w:tc>
          <w:tcPr>
            <w:tcW w:w="2635" w:type="dxa"/>
            <w:tcBorders>
              <w:top w:val="single" w:sz="4" w:space="0" w:color="auto"/>
              <w:left w:val="nil"/>
              <w:bottom w:val="single" w:sz="4" w:space="0" w:color="auto"/>
              <w:right w:val="single" w:sz="4" w:space="0" w:color="auto"/>
            </w:tcBorders>
            <w:noWrap/>
            <w:vAlign w:val="center"/>
          </w:tcPr>
          <w:p w14:paraId="17CC5877"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 xml:space="preserve">Novo Progresso </w:t>
            </w:r>
          </w:p>
        </w:tc>
        <w:tc>
          <w:tcPr>
            <w:tcW w:w="1565" w:type="dxa"/>
            <w:tcBorders>
              <w:top w:val="single" w:sz="4" w:space="0" w:color="auto"/>
              <w:left w:val="nil"/>
              <w:bottom w:val="single" w:sz="4" w:space="0" w:color="auto"/>
              <w:right w:val="single" w:sz="4" w:space="0" w:color="auto"/>
            </w:tcBorders>
            <w:noWrap/>
            <w:vAlign w:val="center"/>
          </w:tcPr>
          <w:p w14:paraId="156A92D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Brazil</w:t>
            </w:r>
          </w:p>
        </w:tc>
        <w:tc>
          <w:tcPr>
            <w:tcW w:w="1484" w:type="dxa"/>
            <w:tcBorders>
              <w:top w:val="single" w:sz="4" w:space="0" w:color="auto"/>
              <w:left w:val="single" w:sz="4" w:space="0" w:color="auto"/>
              <w:bottom w:val="single" w:sz="4" w:space="0" w:color="auto"/>
              <w:right w:val="single" w:sz="4" w:space="0" w:color="auto"/>
            </w:tcBorders>
            <w:noWrap/>
            <w:vAlign w:val="center"/>
          </w:tcPr>
          <w:p w14:paraId="3490122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S7°02’4.07”</w:t>
            </w:r>
          </w:p>
        </w:tc>
        <w:tc>
          <w:tcPr>
            <w:tcW w:w="1490" w:type="dxa"/>
            <w:tcBorders>
              <w:top w:val="single" w:sz="4" w:space="0" w:color="auto"/>
              <w:left w:val="nil"/>
              <w:bottom w:val="single" w:sz="4" w:space="0" w:color="auto"/>
              <w:right w:val="single" w:sz="4" w:space="0" w:color="auto"/>
            </w:tcBorders>
            <w:noWrap/>
            <w:vAlign w:val="center"/>
          </w:tcPr>
          <w:p w14:paraId="1614558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W55°24’1.82”</w:t>
            </w:r>
          </w:p>
        </w:tc>
      </w:tr>
      <w:tr w:rsidR="00D35210" w:rsidRPr="007532DE" w14:paraId="1A800790" w14:textId="77777777" w:rsidTr="00163232">
        <w:trPr>
          <w:trHeight w:val="300"/>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233BCCC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1</w:t>
            </w:r>
            <w:r>
              <w:rPr>
                <w:rFonts w:ascii="Verdana" w:hAnsi="Verdana" w:cs="Verdana"/>
                <w:sz w:val="16"/>
                <w:szCs w:val="16"/>
                <w:lang w:val="en-US"/>
              </w:rPr>
              <w:t>4</w:t>
            </w:r>
          </w:p>
        </w:tc>
        <w:tc>
          <w:tcPr>
            <w:tcW w:w="1759" w:type="dxa"/>
            <w:tcBorders>
              <w:top w:val="single" w:sz="4" w:space="0" w:color="auto"/>
              <w:left w:val="single" w:sz="4" w:space="0" w:color="auto"/>
              <w:bottom w:val="single" w:sz="4" w:space="0" w:color="auto"/>
              <w:right w:val="single" w:sz="4" w:space="0" w:color="auto"/>
            </w:tcBorders>
            <w:noWrap/>
            <w:vAlign w:val="center"/>
          </w:tcPr>
          <w:p w14:paraId="482B47E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KAL-1</w:t>
            </w:r>
          </w:p>
        </w:tc>
        <w:tc>
          <w:tcPr>
            <w:tcW w:w="2635" w:type="dxa"/>
            <w:tcBorders>
              <w:top w:val="single" w:sz="4" w:space="0" w:color="auto"/>
              <w:left w:val="nil"/>
              <w:bottom w:val="single" w:sz="4" w:space="0" w:color="auto"/>
              <w:right w:val="single" w:sz="4" w:space="0" w:color="auto"/>
            </w:tcBorders>
            <w:noWrap/>
            <w:vAlign w:val="center"/>
          </w:tcPr>
          <w:p w14:paraId="3F734F4D" w14:textId="77777777" w:rsidR="00D35210" w:rsidRPr="00116C35" w:rsidRDefault="00D35210" w:rsidP="00163232">
            <w:pPr>
              <w:jc w:val="center"/>
              <w:rPr>
                <w:rFonts w:ascii="Verdana" w:hAnsi="Verdana" w:cs="Verdana"/>
                <w:sz w:val="16"/>
                <w:szCs w:val="16"/>
                <w:lang w:val="en-US"/>
              </w:rPr>
            </w:pPr>
            <w:r>
              <w:rPr>
                <w:rFonts w:ascii="Arial" w:hAnsi="Arial" w:cs="Arial"/>
                <w:sz w:val="16"/>
                <w:szCs w:val="16"/>
                <w:lang w:val="en-US" w:eastAsia="ja-JP"/>
              </w:rPr>
              <w:t>Sebangu N.P. / xMRP</w:t>
            </w:r>
          </w:p>
        </w:tc>
        <w:tc>
          <w:tcPr>
            <w:tcW w:w="1565" w:type="dxa"/>
            <w:vMerge w:val="restart"/>
            <w:tcBorders>
              <w:top w:val="single" w:sz="4" w:space="0" w:color="auto"/>
              <w:left w:val="nil"/>
              <w:right w:val="single" w:sz="4" w:space="0" w:color="auto"/>
            </w:tcBorders>
            <w:noWrap/>
            <w:vAlign w:val="center"/>
          </w:tcPr>
          <w:p w14:paraId="45B60EA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Indonesia</w:t>
            </w:r>
          </w:p>
        </w:tc>
        <w:tc>
          <w:tcPr>
            <w:tcW w:w="1484" w:type="dxa"/>
            <w:tcBorders>
              <w:top w:val="single" w:sz="4" w:space="0" w:color="auto"/>
              <w:left w:val="single" w:sz="4" w:space="0" w:color="auto"/>
              <w:bottom w:val="single" w:sz="4" w:space="0" w:color="auto"/>
              <w:right w:val="single" w:sz="4" w:space="0" w:color="auto"/>
            </w:tcBorders>
            <w:noWrap/>
            <w:vAlign w:val="center"/>
          </w:tcPr>
          <w:p w14:paraId="745CA95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S2°24’</w:t>
            </w:r>
          </w:p>
        </w:tc>
        <w:tc>
          <w:tcPr>
            <w:tcW w:w="1490" w:type="dxa"/>
            <w:tcBorders>
              <w:top w:val="single" w:sz="4" w:space="0" w:color="auto"/>
              <w:left w:val="nil"/>
              <w:bottom w:val="single" w:sz="4" w:space="0" w:color="auto"/>
              <w:right w:val="single" w:sz="4" w:space="0" w:color="auto"/>
            </w:tcBorders>
            <w:noWrap/>
            <w:vAlign w:val="center"/>
          </w:tcPr>
          <w:p w14:paraId="21D8F01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E114°6’30”</w:t>
            </w:r>
          </w:p>
        </w:tc>
      </w:tr>
      <w:tr w:rsidR="00D35210" w:rsidRPr="007532DE" w14:paraId="569D307B" w14:textId="77777777" w:rsidTr="00163232">
        <w:trPr>
          <w:trHeight w:val="300"/>
        </w:trPr>
        <w:tc>
          <w:tcPr>
            <w:tcW w:w="1277" w:type="dxa"/>
            <w:vMerge/>
            <w:tcBorders>
              <w:top w:val="single" w:sz="4" w:space="0" w:color="auto"/>
              <w:left w:val="single" w:sz="4" w:space="0" w:color="auto"/>
              <w:bottom w:val="single" w:sz="4" w:space="0" w:color="auto"/>
              <w:right w:val="single" w:sz="4" w:space="0" w:color="auto"/>
            </w:tcBorders>
          </w:tcPr>
          <w:p w14:paraId="3CAEEB4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1D8556C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SUM-1</w:t>
            </w:r>
          </w:p>
        </w:tc>
        <w:tc>
          <w:tcPr>
            <w:tcW w:w="2635" w:type="dxa"/>
            <w:tcBorders>
              <w:top w:val="single" w:sz="4" w:space="0" w:color="auto"/>
              <w:left w:val="nil"/>
              <w:bottom w:val="single" w:sz="4" w:space="0" w:color="auto"/>
              <w:right w:val="single" w:sz="4" w:space="0" w:color="auto"/>
            </w:tcBorders>
            <w:noWrap/>
            <w:vAlign w:val="center"/>
          </w:tcPr>
          <w:p w14:paraId="1F5E71B9"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South Sumatra</w:t>
            </w:r>
          </w:p>
        </w:tc>
        <w:tc>
          <w:tcPr>
            <w:tcW w:w="1565" w:type="dxa"/>
            <w:vMerge/>
            <w:tcBorders>
              <w:left w:val="nil"/>
              <w:bottom w:val="single" w:sz="4" w:space="0" w:color="auto"/>
              <w:right w:val="single" w:sz="4" w:space="0" w:color="auto"/>
            </w:tcBorders>
            <w:noWrap/>
            <w:vAlign w:val="center"/>
          </w:tcPr>
          <w:p w14:paraId="053D9BD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noWrap/>
            <w:vAlign w:val="center"/>
          </w:tcPr>
          <w:p w14:paraId="2790C54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S2°29’30”</w:t>
            </w:r>
          </w:p>
        </w:tc>
        <w:tc>
          <w:tcPr>
            <w:tcW w:w="1490" w:type="dxa"/>
            <w:tcBorders>
              <w:top w:val="single" w:sz="4" w:space="0" w:color="auto"/>
              <w:left w:val="nil"/>
              <w:bottom w:val="single" w:sz="4" w:space="0" w:color="auto"/>
              <w:right w:val="single" w:sz="4" w:space="0" w:color="auto"/>
            </w:tcBorders>
            <w:noWrap/>
            <w:vAlign w:val="center"/>
          </w:tcPr>
          <w:p w14:paraId="77ECE86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E103°28’30”</w:t>
            </w:r>
          </w:p>
        </w:tc>
      </w:tr>
      <w:tr w:rsidR="00D35210" w:rsidRPr="007532DE" w14:paraId="0D062BB2" w14:textId="77777777" w:rsidTr="00163232">
        <w:trPr>
          <w:trHeight w:val="300"/>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6759AFD4" w14:textId="77777777" w:rsidR="00D35210" w:rsidRPr="00116C35" w:rsidRDefault="00D35210" w:rsidP="00163232">
            <w:pPr>
              <w:keepLines/>
              <w:tabs>
                <w:tab w:val="left" w:pos="2420"/>
              </w:tabs>
              <w:jc w:val="center"/>
              <w:outlineLvl w:val="5"/>
              <w:rPr>
                <w:rFonts w:ascii="Verdana" w:hAnsi="Verdana" w:cs="Verdana"/>
                <w:sz w:val="16"/>
                <w:szCs w:val="16"/>
                <w:lang w:val="en-US"/>
              </w:rPr>
            </w:pPr>
            <w:r>
              <w:rPr>
                <w:rFonts w:ascii="Verdana" w:hAnsi="Verdana" w:cs="Verdana"/>
                <w:sz w:val="16"/>
                <w:szCs w:val="16"/>
                <w:lang w:val="en-US"/>
              </w:rPr>
              <w:t>Group 15</w:t>
            </w:r>
          </w:p>
        </w:tc>
        <w:tc>
          <w:tcPr>
            <w:tcW w:w="1759" w:type="dxa"/>
            <w:tcBorders>
              <w:top w:val="single" w:sz="4" w:space="0" w:color="auto"/>
              <w:left w:val="single" w:sz="4" w:space="0" w:color="auto"/>
              <w:bottom w:val="single" w:sz="4" w:space="0" w:color="auto"/>
              <w:right w:val="single" w:sz="4" w:space="0" w:color="auto"/>
            </w:tcBorders>
            <w:noWrap/>
            <w:vAlign w:val="center"/>
          </w:tcPr>
          <w:p w14:paraId="76BB4D5A" w14:textId="77777777" w:rsidR="00D35210" w:rsidRPr="00116C35" w:rsidRDefault="00D35210" w:rsidP="00163232">
            <w:pPr>
              <w:keepLines/>
              <w:tabs>
                <w:tab w:val="left" w:pos="2420"/>
              </w:tabs>
              <w:jc w:val="center"/>
              <w:outlineLvl w:val="5"/>
              <w:rPr>
                <w:rFonts w:ascii="Verdana" w:hAnsi="Verdana" w:cs="Verdana"/>
                <w:sz w:val="16"/>
                <w:szCs w:val="16"/>
                <w:lang w:val="en-US"/>
              </w:rPr>
            </w:pPr>
            <w:r w:rsidRPr="00116C35">
              <w:rPr>
                <w:rFonts w:ascii="Verdana" w:hAnsi="Verdana" w:cs="Verdana"/>
                <w:sz w:val="16"/>
                <w:szCs w:val="16"/>
                <w:lang w:val="en-US"/>
              </w:rPr>
              <w:t>SUR-1</w:t>
            </w:r>
          </w:p>
        </w:tc>
        <w:tc>
          <w:tcPr>
            <w:tcW w:w="2635" w:type="dxa"/>
            <w:tcBorders>
              <w:top w:val="single" w:sz="4" w:space="0" w:color="auto"/>
              <w:left w:val="nil"/>
              <w:bottom w:val="single" w:sz="4" w:space="0" w:color="auto"/>
              <w:right w:val="single" w:sz="4" w:space="0" w:color="auto"/>
            </w:tcBorders>
            <w:noWrap/>
            <w:vAlign w:val="center"/>
          </w:tcPr>
          <w:p w14:paraId="0A9360C5" w14:textId="77777777" w:rsidR="00D35210" w:rsidRPr="00116C35" w:rsidRDefault="00D35210" w:rsidP="00163232">
            <w:pPr>
              <w:jc w:val="center"/>
              <w:rPr>
                <w:rFonts w:ascii="Verdana" w:hAnsi="Verdana" w:cs="Verdana"/>
                <w:sz w:val="16"/>
                <w:szCs w:val="16"/>
                <w:lang w:val="en-US"/>
              </w:rPr>
            </w:pPr>
            <w:r>
              <w:rPr>
                <w:rFonts w:ascii="Verdana" w:hAnsi="Verdana" w:cs="Verdana"/>
                <w:sz w:val="16"/>
                <w:szCs w:val="16"/>
                <w:lang w:val="en-US"/>
              </w:rPr>
              <w:t>Klaaskreek</w:t>
            </w:r>
          </w:p>
        </w:tc>
        <w:tc>
          <w:tcPr>
            <w:tcW w:w="1565" w:type="dxa"/>
            <w:tcBorders>
              <w:top w:val="single" w:sz="4" w:space="0" w:color="auto"/>
              <w:left w:val="nil"/>
              <w:bottom w:val="single" w:sz="4" w:space="0" w:color="auto"/>
              <w:right w:val="single" w:sz="4" w:space="0" w:color="auto"/>
            </w:tcBorders>
            <w:noWrap/>
            <w:vAlign w:val="center"/>
          </w:tcPr>
          <w:p w14:paraId="52F42EC5" w14:textId="77777777" w:rsidR="00D35210" w:rsidRPr="00116C35" w:rsidRDefault="00D35210" w:rsidP="00163232">
            <w:pPr>
              <w:keepLines/>
              <w:tabs>
                <w:tab w:val="left" w:pos="2420"/>
              </w:tabs>
              <w:jc w:val="center"/>
              <w:outlineLvl w:val="5"/>
              <w:rPr>
                <w:rFonts w:ascii="Verdana" w:hAnsi="Verdana" w:cs="Verdana"/>
                <w:sz w:val="16"/>
                <w:szCs w:val="16"/>
                <w:lang w:val="en-US"/>
              </w:rPr>
            </w:pPr>
            <w:r w:rsidRPr="00116C35">
              <w:rPr>
                <w:rFonts w:ascii="Verdana" w:hAnsi="Verdana" w:cs="Verdana"/>
                <w:sz w:val="16"/>
                <w:szCs w:val="16"/>
                <w:lang w:val="en-US"/>
              </w:rPr>
              <w:t>Suriname</w:t>
            </w:r>
          </w:p>
        </w:tc>
        <w:tc>
          <w:tcPr>
            <w:tcW w:w="1484" w:type="dxa"/>
            <w:tcBorders>
              <w:top w:val="single" w:sz="4" w:space="0" w:color="auto"/>
              <w:left w:val="single" w:sz="4" w:space="0" w:color="auto"/>
              <w:bottom w:val="single" w:sz="4" w:space="0" w:color="auto"/>
              <w:right w:val="single" w:sz="4" w:space="0" w:color="auto"/>
            </w:tcBorders>
            <w:noWrap/>
            <w:vAlign w:val="center"/>
          </w:tcPr>
          <w:p w14:paraId="7CB32729" w14:textId="77777777" w:rsidR="00D35210" w:rsidRPr="00116C35" w:rsidRDefault="00D35210" w:rsidP="00163232">
            <w:pPr>
              <w:keepLines/>
              <w:tabs>
                <w:tab w:val="left" w:pos="2420"/>
              </w:tabs>
              <w:jc w:val="center"/>
              <w:outlineLvl w:val="5"/>
              <w:rPr>
                <w:rFonts w:ascii="Verdana" w:hAnsi="Verdana" w:cs="Verdana"/>
                <w:sz w:val="16"/>
                <w:szCs w:val="16"/>
                <w:lang w:val="en-US"/>
              </w:rPr>
            </w:pPr>
            <w:r>
              <w:rPr>
                <w:rFonts w:ascii="Verdana" w:hAnsi="Verdana"/>
                <w:sz w:val="16"/>
                <w:szCs w:val="16"/>
                <w:lang w:val="en-US"/>
              </w:rPr>
              <w:t>N</w:t>
            </w:r>
            <w:r w:rsidRPr="00DD4B09">
              <w:rPr>
                <w:rFonts w:ascii="Verdana" w:hAnsi="Verdana"/>
                <w:sz w:val="16"/>
                <w:szCs w:val="16"/>
                <w:lang w:val="en-US"/>
              </w:rPr>
              <w:t>5°12’12.70”</w:t>
            </w:r>
          </w:p>
        </w:tc>
        <w:tc>
          <w:tcPr>
            <w:tcW w:w="1490" w:type="dxa"/>
            <w:tcBorders>
              <w:top w:val="single" w:sz="4" w:space="0" w:color="auto"/>
              <w:left w:val="nil"/>
              <w:bottom w:val="single" w:sz="4" w:space="0" w:color="auto"/>
              <w:right w:val="single" w:sz="4" w:space="0" w:color="auto"/>
            </w:tcBorders>
            <w:noWrap/>
            <w:vAlign w:val="center"/>
          </w:tcPr>
          <w:p w14:paraId="7FF249CD" w14:textId="77777777" w:rsidR="00D35210" w:rsidRPr="00116C35" w:rsidRDefault="00D35210" w:rsidP="00163232">
            <w:pPr>
              <w:jc w:val="center"/>
              <w:rPr>
                <w:rFonts w:ascii="Verdana" w:hAnsi="Verdana"/>
                <w:sz w:val="16"/>
                <w:szCs w:val="16"/>
                <w:lang w:val="en-US"/>
              </w:rPr>
            </w:pPr>
            <w:r>
              <w:rPr>
                <w:rFonts w:ascii="Verdana" w:hAnsi="Verdana"/>
                <w:sz w:val="16"/>
                <w:szCs w:val="16"/>
                <w:lang w:val="en-US"/>
              </w:rPr>
              <w:t>W</w:t>
            </w:r>
            <w:r w:rsidRPr="00DD4B09">
              <w:rPr>
                <w:rFonts w:ascii="Verdana" w:hAnsi="Verdana"/>
                <w:sz w:val="16"/>
                <w:szCs w:val="16"/>
                <w:lang w:val="en-US"/>
              </w:rPr>
              <w:t>54°57’4.40”</w:t>
            </w:r>
          </w:p>
        </w:tc>
      </w:tr>
      <w:tr w:rsidR="00D35210" w:rsidRPr="007532DE" w14:paraId="005E4236" w14:textId="77777777" w:rsidTr="00163232">
        <w:trPr>
          <w:trHeight w:val="300"/>
        </w:trPr>
        <w:tc>
          <w:tcPr>
            <w:tcW w:w="1277" w:type="dxa"/>
            <w:vMerge/>
            <w:tcBorders>
              <w:top w:val="single" w:sz="4" w:space="0" w:color="auto"/>
              <w:left w:val="single" w:sz="4" w:space="0" w:color="auto"/>
              <w:bottom w:val="single" w:sz="4" w:space="0" w:color="auto"/>
              <w:right w:val="single" w:sz="4" w:space="0" w:color="auto"/>
            </w:tcBorders>
          </w:tcPr>
          <w:p w14:paraId="40C706A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2E564CD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KAL-2</w:t>
            </w:r>
          </w:p>
        </w:tc>
        <w:tc>
          <w:tcPr>
            <w:tcW w:w="2635" w:type="dxa"/>
            <w:tcBorders>
              <w:top w:val="single" w:sz="4" w:space="0" w:color="auto"/>
              <w:left w:val="nil"/>
              <w:bottom w:val="single" w:sz="4" w:space="0" w:color="auto"/>
              <w:right w:val="single" w:sz="4" w:space="0" w:color="auto"/>
            </w:tcBorders>
            <w:noWrap/>
            <w:vAlign w:val="center"/>
          </w:tcPr>
          <w:p w14:paraId="3FCDD135"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Malinau</w:t>
            </w:r>
          </w:p>
        </w:tc>
        <w:tc>
          <w:tcPr>
            <w:tcW w:w="1565" w:type="dxa"/>
            <w:tcBorders>
              <w:top w:val="single" w:sz="4" w:space="0" w:color="auto"/>
              <w:left w:val="nil"/>
              <w:bottom w:val="single" w:sz="4" w:space="0" w:color="auto"/>
              <w:right w:val="single" w:sz="4" w:space="0" w:color="auto"/>
            </w:tcBorders>
            <w:noWrap/>
            <w:vAlign w:val="center"/>
          </w:tcPr>
          <w:p w14:paraId="55DFAB9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Indonesia</w:t>
            </w:r>
          </w:p>
        </w:tc>
        <w:tc>
          <w:tcPr>
            <w:tcW w:w="1484" w:type="dxa"/>
            <w:tcBorders>
              <w:top w:val="single" w:sz="4" w:space="0" w:color="auto"/>
              <w:left w:val="single" w:sz="4" w:space="0" w:color="auto"/>
              <w:bottom w:val="single" w:sz="4" w:space="0" w:color="auto"/>
              <w:right w:val="single" w:sz="4" w:space="0" w:color="auto"/>
            </w:tcBorders>
            <w:noWrap/>
            <w:vAlign w:val="center"/>
          </w:tcPr>
          <w:p w14:paraId="00C637F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sz w:val="16"/>
                <w:szCs w:val="16"/>
                <w:lang w:val="en-US"/>
              </w:rPr>
              <w:t>N</w:t>
            </w:r>
            <w:r w:rsidRPr="00E76EAF">
              <w:rPr>
                <w:rFonts w:ascii="Verdana" w:hAnsi="Verdana"/>
                <w:bCs/>
                <w:sz w:val="16"/>
                <w:szCs w:val="16"/>
                <w:lang w:val="es-ES"/>
              </w:rPr>
              <w:t>3°1’57.23”</w:t>
            </w:r>
          </w:p>
        </w:tc>
        <w:tc>
          <w:tcPr>
            <w:tcW w:w="1490" w:type="dxa"/>
            <w:tcBorders>
              <w:top w:val="single" w:sz="4" w:space="0" w:color="auto"/>
              <w:left w:val="nil"/>
              <w:bottom w:val="single" w:sz="4" w:space="0" w:color="auto"/>
              <w:right w:val="single" w:sz="4" w:space="0" w:color="auto"/>
            </w:tcBorders>
            <w:noWrap/>
            <w:vAlign w:val="center"/>
          </w:tcPr>
          <w:p w14:paraId="4F5EBBF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sz w:val="16"/>
                <w:szCs w:val="16"/>
                <w:lang w:val="en-US"/>
              </w:rPr>
              <w:t>E</w:t>
            </w:r>
            <w:r w:rsidRPr="00E76EAF">
              <w:rPr>
                <w:rFonts w:ascii="Verdana" w:hAnsi="Verdana"/>
                <w:bCs/>
                <w:sz w:val="16"/>
                <w:szCs w:val="16"/>
                <w:lang w:val="es-ES"/>
              </w:rPr>
              <w:t>116°36’5.45”</w:t>
            </w:r>
          </w:p>
        </w:tc>
      </w:tr>
      <w:tr w:rsidR="00D35210" w:rsidRPr="007532DE" w14:paraId="5CEDE322" w14:textId="77777777" w:rsidTr="00163232">
        <w:trPr>
          <w:trHeight w:val="300"/>
        </w:trPr>
        <w:tc>
          <w:tcPr>
            <w:tcW w:w="1277" w:type="dxa"/>
            <w:vMerge/>
            <w:tcBorders>
              <w:top w:val="single" w:sz="4" w:space="0" w:color="auto"/>
              <w:left w:val="single" w:sz="4" w:space="0" w:color="auto"/>
              <w:bottom w:val="single" w:sz="4" w:space="0" w:color="auto"/>
              <w:right w:val="single" w:sz="4" w:space="0" w:color="auto"/>
            </w:tcBorders>
          </w:tcPr>
          <w:p w14:paraId="3B1ECF2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27FD2A1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MAD-1</w:t>
            </w:r>
          </w:p>
        </w:tc>
        <w:tc>
          <w:tcPr>
            <w:tcW w:w="2635" w:type="dxa"/>
            <w:tcBorders>
              <w:top w:val="single" w:sz="4" w:space="0" w:color="auto"/>
              <w:left w:val="nil"/>
              <w:bottom w:val="single" w:sz="4" w:space="0" w:color="auto"/>
              <w:right w:val="single" w:sz="4" w:space="0" w:color="auto"/>
            </w:tcBorders>
            <w:noWrap/>
            <w:vAlign w:val="center"/>
          </w:tcPr>
          <w:p w14:paraId="36438074" w14:textId="77777777" w:rsidR="00D35210" w:rsidRPr="00116C35" w:rsidRDefault="00D35210" w:rsidP="00163232">
            <w:pPr>
              <w:jc w:val="center"/>
              <w:rPr>
                <w:rFonts w:ascii="Verdana" w:hAnsi="Verdana" w:cs="Verdana"/>
                <w:sz w:val="16"/>
                <w:szCs w:val="16"/>
                <w:lang w:val="en-US"/>
              </w:rPr>
            </w:pPr>
            <w:r>
              <w:rPr>
                <w:rFonts w:ascii="Verdana" w:hAnsi="Verdana" w:cs="Verdana"/>
                <w:sz w:val="16"/>
                <w:szCs w:val="16"/>
                <w:lang w:val="en-US"/>
              </w:rPr>
              <w:t>Kade</w:t>
            </w:r>
          </w:p>
        </w:tc>
        <w:tc>
          <w:tcPr>
            <w:tcW w:w="1565" w:type="dxa"/>
            <w:tcBorders>
              <w:top w:val="single" w:sz="4" w:space="0" w:color="auto"/>
              <w:left w:val="nil"/>
              <w:bottom w:val="single" w:sz="4" w:space="0" w:color="auto"/>
              <w:right w:val="single" w:sz="4" w:space="0" w:color="auto"/>
            </w:tcBorders>
            <w:noWrap/>
            <w:vAlign w:val="center"/>
          </w:tcPr>
          <w:p w14:paraId="56A3B76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Ghana</w:t>
            </w:r>
          </w:p>
        </w:tc>
        <w:tc>
          <w:tcPr>
            <w:tcW w:w="1484" w:type="dxa"/>
            <w:tcBorders>
              <w:top w:val="single" w:sz="4" w:space="0" w:color="auto"/>
              <w:left w:val="single" w:sz="4" w:space="0" w:color="auto"/>
              <w:bottom w:val="single" w:sz="4" w:space="0" w:color="auto"/>
              <w:right w:val="single" w:sz="4" w:space="0" w:color="auto"/>
            </w:tcBorders>
            <w:noWrap/>
            <w:vAlign w:val="center"/>
          </w:tcPr>
          <w:p w14:paraId="61C005B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sz w:val="16"/>
                <w:szCs w:val="16"/>
                <w:lang w:val="en-US"/>
              </w:rPr>
              <w:t>N</w:t>
            </w:r>
            <w:r w:rsidRPr="00E76EAF">
              <w:rPr>
                <w:rFonts w:ascii="Verdana" w:hAnsi="Verdana"/>
                <w:bCs/>
                <w:sz w:val="16"/>
                <w:szCs w:val="16"/>
                <w:lang w:val="en-US"/>
              </w:rPr>
              <w:t>6°11’41.14”</w:t>
            </w:r>
          </w:p>
        </w:tc>
        <w:tc>
          <w:tcPr>
            <w:tcW w:w="1490" w:type="dxa"/>
            <w:tcBorders>
              <w:top w:val="single" w:sz="4" w:space="0" w:color="auto"/>
              <w:left w:val="nil"/>
              <w:bottom w:val="single" w:sz="4" w:space="0" w:color="auto"/>
              <w:right w:val="single" w:sz="4" w:space="0" w:color="auto"/>
            </w:tcBorders>
            <w:noWrap/>
            <w:vAlign w:val="center"/>
          </w:tcPr>
          <w:p w14:paraId="1EA9389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sz w:val="16"/>
                <w:szCs w:val="16"/>
                <w:lang w:val="en-US"/>
              </w:rPr>
              <w:t>W</w:t>
            </w:r>
            <w:r w:rsidRPr="00B31393">
              <w:rPr>
                <w:rFonts w:ascii="Verdana" w:hAnsi="Verdana"/>
                <w:bCs/>
                <w:sz w:val="16"/>
                <w:szCs w:val="16"/>
                <w:lang w:val="en-US"/>
              </w:rPr>
              <w:t>0°56’21.90”</w:t>
            </w:r>
          </w:p>
        </w:tc>
      </w:tr>
      <w:tr w:rsidR="00D35210" w:rsidRPr="007532DE" w14:paraId="0406706B" w14:textId="77777777" w:rsidTr="00163232">
        <w:trPr>
          <w:trHeight w:val="300"/>
        </w:trPr>
        <w:tc>
          <w:tcPr>
            <w:tcW w:w="1277" w:type="dxa"/>
            <w:tcBorders>
              <w:top w:val="single" w:sz="4" w:space="0" w:color="auto"/>
              <w:left w:val="single" w:sz="4" w:space="0" w:color="auto"/>
              <w:right w:val="single" w:sz="4" w:space="0" w:color="auto"/>
            </w:tcBorders>
          </w:tcPr>
          <w:p w14:paraId="2D2F721C"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10395F16"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SA-1</w:t>
            </w:r>
          </w:p>
        </w:tc>
        <w:tc>
          <w:tcPr>
            <w:tcW w:w="2635" w:type="dxa"/>
            <w:tcBorders>
              <w:top w:val="single" w:sz="4" w:space="0" w:color="auto"/>
              <w:left w:val="nil"/>
              <w:bottom w:val="single" w:sz="4" w:space="0" w:color="auto"/>
              <w:right w:val="single" w:sz="4" w:space="0" w:color="auto"/>
            </w:tcBorders>
            <w:noWrap/>
            <w:vAlign w:val="center"/>
          </w:tcPr>
          <w:p w14:paraId="04018A57"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Lowveld / Kruger N.P.</w:t>
            </w:r>
          </w:p>
        </w:tc>
        <w:tc>
          <w:tcPr>
            <w:tcW w:w="1565" w:type="dxa"/>
            <w:vMerge w:val="restart"/>
            <w:tcBorders>
              <w:top w:val="single" w:sz="4" w:space="0" w:color="auto"/>
              <w:left w:val="nil"/>
              <w:right w:val="single" w:sz="4" w:space="0" w:color="auto"/>
            </w:tcBorders>
            <w:noWrap/>
            <w:vAlign w:val="center"/>
          </w:tcPr>
          <w:p w14:paraId="4A24D9B0"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South Africa</w:t>
            </w:r>
          </w:p>
        </w:tc>
        <w:tc>
          <w:tcPr>
            <w:tcW w:w="1484" w:type="dxa"/>
            <w:tcBorders>
              <w:top w:val="single" w:sz="4" w:space="0" w:color="auto"/>
              <w:left w:val="single" w:sz="4" w:space="0" w:color="auto"/>
              <w:bottom w:val="single" w:sz="4" w:space="0" w:color="auto"/>
              <w:right w:val="single" w:sz="4" w:space="0" w:color="auto"/>
            </w:tcBorders>
            <w:noWrap/>
            <w:vAlign w:val="center"/>
          </w:tcPr>
          <w:p w14:paraId="02C0039E"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S24°47’</w:t>
            </w:r>
          </w:p>
        </w:tc>
        <w:tc>
          <w:tcPr>
            <w:tcW w:w="1490" w:type="dxa"/>
            <w:tcBorders>
              <w:top w:val="single" w:sz="4" w:space="0" w:color="auto"/>
              <w:left w:val="nil"/>
              <w:bottom w:val="single" w:sz="4" w:space="0" w:color="auto"/>
              <w:right w:val="single" w:sz="4" w:space="0" w:color="auto"/>
            </w:tcBorders>
            <w:noWrap/>
            <w:vAlign w:val="center"/>
          </w:tcPr>
          <w:p w14:paraId="1B576D3D"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E31°26’</w:t>
            </w:r>
          </w:p>
        </w:tc>
      </w:tr>
      <w:tr w:rsidR="00D35210" w:rsidRPr="007532DE" w14:paraId="506D206D" w14:textId="77777777" w:rsidTr="00163232">
        <w:trPr>
          <w:trHeight w:val="300"/>
        </w:trPr>
        <w:tc>
          <w:tcPr>
            <w:tcW w:w="1277" w:type="dxa"/>
            <w:tcBorders>
              <w:left w:val="single" w:sz="4" w:space="0" w:color="auto"/>
              <w:right w:val="single" w:sz="4" w:space="0" w:color="auto"/>
            </w:tcBorders>
          </w:tcPr>
          <w:p w14:paraId="06136648" w14:textId="77777777" w:rsidR="00D35210" w:rsidRPr="001D761F" w:rsidRDefault="00D35210" w:rsidP="00163232">
            <w:pPr>
              <w:keepLines/>
              <w:tabs>
                <w:tab w:val="left" w:pos="2420"/>
              </w:tabs>
              <w:spacing w:line="260" w:lineRule="atLeast"/>
              <w:jc w:val="center"/>
              <w:outlineLvl w:val="5"/>
              <w:rPr>
                <w:rFonts w:ascii="Verdana" w:eastAsiaTheme="majorEastAsia" w:hAnsi="Verdana" w:cs="Verdana"/>
                <w:i/>
                <w:iCs/>
                <w:color w:val="404040" w:themeColor="text1" w:themeTint="BF"/>
                <w:sz w:val="16"/>
                <w:szCs w:val="16"/>
                <w:lang w:val="en-US"/>
              </w:rPr>
            </w:pPr>
            <w:r w:rsidRPr="001D761F">
              <w:rPr>
                <w:rFonts w:ascii="Verdana" w:hAnsi="Verdana" w:cs="Verdana"/>
                <w:sz w:val="16"/>
                <w:szCs w:val="16"/>
                <w:lang w:val="en-US"/>
              </w:rPr>
              <w:t xml:space="preserve">Group </w:t>
            </w:r>
            <w:r>
              <w:rPr>
                <w:rFonts w:ascii="Verdana" w:hAnsi="Verdana" w:cs="Verdana"/>
                <w:sz w:val="16"/>
                <w:szCs w:val="16"/>
                <w:lang w:val="en-US"/>
              </w:rPr>
              <w:t>16</w:t>
            </w:r>
          </w:p>
        </w:tc>
        <w:tc>
          <w:tcPr>
            <w:tcW w:w="1759" w:type="dxa"/>
            <w:tcBorders>
              <w:top w:val="single" w:sz="4" w:space="0" w:color="auto"/>
              <w:left w:val="single" w:sz="4" w:space="0" w:color="auto"/>
              <w:bottom w:val="single" w:sz="4" w:space="0" w:color="auto"/>
              <w:right w:val="single" w:sz="4" w:space="0" w:color="auto"/>
            </w:tcBorders>
            <w:noWrap/>
            <w:vAlign w:val="center"/>
          </w:tcPr>
          <w:p w14:paraId="31478E7B"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SA-2</w:t>
            </w:r>
          </w:p>
        </w:tc>
        <w:tc>
          <w:tcPr>
            <w:tcW w:w="2635" w:type="dxa"/>
            <w:tcBorders>
              <w:top w:val="single" w:sz="4" w:space="0" w:color="auto"/>
              <w:left w:val="nil"/>
              <w:bottom w:val="single" w:sz="4" w:space="0" w:color="auto"/>
              <w:right w:val="single" w:sz="4" w:space="0" w:color="auto"/>
            </w:tcBorders>
            <w:noWrap/>
            <w:vAlign w:val="center"/>
          </w:tcPr>
          <w:p w14:paraId="2131D29C" w14:textId="77777777" w:rsidR="00D35210" w:rsidRPr="001D761F" w:rsidRDefault="00D35210" w:rsidP="00163232">
            <w:pPr>
              <w:jc w:val="center"/>
              <w:rPr>
                <w:rFonts w:ascii="Verdana" w:hAnsi="Verdana" w:cs="Verdana"/>
                <w:sz w:val="16"/>
                <w:szCs w:val="16"/>
                <w:lang w:val="en-US"/>
              </w:rPr>
            </w:pPr>
            <w:r w:rsidRPr="001D761F">
              <w:rPr>
                <w:rFonts w:ascii="Verdana" w:hAnsi="Verdana" w:cs="Verdana"/>
                <w:sz w:val="16"/>
                <w:szCs w:val="16"/>
                <w:lang w:val="en-US"/>
              </w:rPr>
              <w:t xml:space="preserve">Eastern Cape </w:t>
            </w:r>
          </w:p>
        </w:tc>
        <w:tc>
          <w:tcPr>
            <w:tcW w:w="1565" w:type="dxa"/>
            <w:vMerge/>
            <w:tcBorders>
              <w:left w:val="nil"/>
              <w:right w:val="single" w:sz="4" w:space="0" w:color="auto"/>
            </w:tcBorders>
            <w:noWrap/>
          </w:tcPr>
          <w:p w14:paraId="0F6980EB"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noWrap/>
            <w:vAlign w:val="center"/>
          </w:tcPr>
          <w:p w14:paraId="5D836D78"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S32°50’</w:t>
            </w:r>
          </w:p>
        </w:tc>
        <w:tc>
          <w:tcPr>
            <w:tcW w:w="1490" w:type="dxa"/>
            <w:tcBorders>
              <w:top w:val="single" w:sz="4" w:space="0" w:color="auto"/>
              <w:left w:val="nil"/>
              <w:bottom w:val="single" w:sz="4" w:space="0" w:color="auto"/>
              <w:right w:val="single" w:sz="4" w:space="0" w:color="auto"/>
            </w:tcBorders>
            <w:noWrap/>
            <w:vAlign w:val="center"/>
          </w:tcPr>
          <w:p w14:paraId="160B73FB"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E26°06’</w:t>
            </w:r>
          </w:p>
        </w:tc>
      </w:tr>
      <w:tr w:rsidR="00D35210" w:rsidRPr="007532DE" w14:paraId="50DA4D46" w14:textId="77777777" w:rsidTr="00163232">
        <w:trPr>
          <w:trHeight w:val="300"/>
        </w:trPr>
        <w:tc>
          <w:tcPr>
            <w:tcW w:w="1277" w:type="dxa"/>
            <w:tcBorders>
              <w:left w:val="single" w:sz="4" w:space="0" w:color="auto"/>
              <w:bottom w:val="single" w:sz="4" w:space="0" w:color="auto"/>
              <w:right w:val="single" w:sz="4" w:space="0" w:color="auto"/>
            </w:tcBorders>
          </w:tcPr>
          <w:p w14:paraId="0581D0F0"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noWrap/>
            <w:vAlign w:val="center"/>
          </w:tcPr>
          <w:p w14:paraId="60394AC5"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SA-3</w:t>
            </w:r>
          </w:p>
        </w:tc>
        <w:tc>
          <w:tcPr>
            <w:tcW w:w="2635" w:type="dxa"/>
            <w:tcBorders>
              <w:top w:val="single" w:sz="4" w:space="0" w:color="auto"/>
              <w:left w:val="nil"/>
              <w:bottom w:val="single" w:sz="4" w:space="0" w:color="auto"/>
              <w:right w:val="single" w:sz="4" w:space="0" w:color="auto"/>
            </w:tcBorders>
            <w:noWrap/>
            <w:vAlign w:val="center"/>
          </w:tcPr>
          <w:p w14:paraId="10F661A1"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r w:rsidRPr="001D761F">
              <w:rPr>
                <w:rFonts w:ascii="Verdana" w:hAnsi="Verdana" w:cs="Verdana"/>
                <w:sz w:val="16"/>
                <w:szCs w:val="16"/>
                <w:lang w:val="en-US"/>
              </w:rPr>
              <w:t>KwaZulu-Natal</w:t>
            </w:r>
          </w:p>
        </w:tc>
        <w:tc>
          <w:tcPr>
            <w:tcW w:w="1565" w:type="dxa"/>
            <w:vMerge/>
            <w:tcBorders>
              <w:left w:val="nil"/>
              <w:bottom w:val="single" w:sz="4" w:space="0" w:color="auto"/>
              <w:right w:val="single" w:sz="4" w:space="0" w:color="auto"/>
            </w:tcBorders>
            <w:noWrap/>
          </w:tcPr>
          <w:p w14:paraId="570C0CD8" w14:textId="77777777" w:rsidR="00D35210" w:rsidRPr="001D761F"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noWrap/>
            <w:vAlign w:val="center"/>
          </w:tcPr>
          <w:p w14:paraId="04558C85" w14:textId="77777777" w:rsidR="00D35210" w:rsidRPr="001D761F" w:rsidDel="002A0A4F" w:rsidRDefault="00D35210" w:rsidP="00163232">
            <w:pPr>
              <w:keepLines/>
              <w:tabs>
                <w:tab w:val="left" w:pos="2420"/>
              </w:tabs>
              <w:jc w:val="center"/>
              <w:outlineLvl w:val="5"/>
              <w:rPr>
                <w:rFonts w:ascii="Verdana" w:hAnsi="Verdana" w:cs="Verdana"/>
                <w:sz w:val="16"/>
                <w:szCs w:val="16"/>
                <w:lang w:val="en-US"/>
              </w:rPr>
            </w:pPr>
            <w:r w:rsidRPr="001D761F">
              <w:rPr>
                <w:rFonts w:ascii="Verdana" w:hAnsi="Verdana" w:cs="Verdana"/>
                <w:sz w:val="16"/>
                <w:szCs w:val="16"/>
                <w:lang w:val="en-US"/>
              </w:rPr>
              <w:t>S28° 19'</w:t>
            </w:r>
          </w:p>
        </w:tc>
        <w:tc>
          <w:tcPr>
            <w:tcW w:w="1490" w:type="dxa"/>
            <w:tcBorders>
              <w:top w:val="single" w:sz="4" w:space="0" w:color="auto"/>
              <w:left w:val="nil"/>
              <w:bottom w:val="single" w:sz="4" w:space="0" w:color="auto"/>
              <w:right w:val="single" w:sz="4" w:space="0" w:color="auto"/>
            </w:tcBorders>
            <w:noWrap/>
            <w:vAlign w:val="center"/>
          </w:tcPr>
          <w:p w14:paraId="60FC79D2" w14:textId="77777777" w:rsidR="00D35210" w:rsidRPr="001D761F" w:rsidDel="002A0A4F" w:rsidRDefault="00D35210" w:rsidP="00163232">
            <w:pPr>
              <w:jc w:val="center"/>
              <w:rPr>
                <w:rFonts w:ascii="Verdana" w:hAnsi="Verdana" w:cs="Verdana"/>
                <w:sz w:val="16"/>
                <w:szCs w:val="16"/>
                <w:lang w:val="en-US"/>
              </w:rPr>
            </w:pPr>
            <w:r w:rsidRPr="001D761F">
              <w:rPr>
                <w:rFonts w:ascii="Verdana" w:hAnsi="Verdana" w:cs="Verdana"/>
                <w:sz w:val="16"/>
                <w:szCs w:val="16"/>
                <w:lang w:val="en-US"/>
              </w:rPr>
              <w:t>E32° 00'</w:t>
            </w:r>
          </w:p>
        </w:tc>
      </w:tr>
      <w:tr w:rsidR="00D35210" w:rsidRPr="007532DE" w14:paraId="5B891423" w14:textId="77777777" w:rsidTr="00163232">
        <w:trPr>
          <w:trHeight w:val="300"/>
        </w:trPr>
        <w:tc>
          <w:tcPr>
            <w:tcW w:w="1277" w:type="dxa"/>
            <w:tcBorders>
              <w:top w:val="single" w:sz="4" w:space="0" w:color="auto"/>
              <w:left w:val="single" w:sz="4" w:space="0" w:color="auto"/>
              <w:bottom w:val="single" w:sz="4" w:space="0" w:color="auto"/>
              <w:right w:val="single" w:sz="4" w:space="0" w:color="auto"/>
            </w:tcBorders>
            <w:vAlign w:val="center"/>
          </w:tcPr>
          <w:p w14:paraId="61D3440E"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17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6ADD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DRC-1</w:t>
            </w:r>
          </w:p>
        </w:tc>
        <w:tc>
          <w:tcPr>
            <w:tcW w:w="2635" w:type="dxa"/>
            <w:tcBorders>
              <w:top w:val="single" w:sz="4" w:space="0" w:color="auto"/>
              <w:left w:val="nil"/>
              <w:bottom w:val="single" w:sz="4" w:space="0" w:color="auto"/>
              <w:right w:val="single" w:sz="4" w:space="0" w:color="auto"/>
            </w:tcBorders>
            <w:shd w:val="clear" w:color="auto" w:fill="auto"/>
            <w:noWrap/>
            <w:vAlign w:val="center"/>
          </w:tcPr>
          <w:p w14:paraId="2CA717DF" w14:textId="77777777" w:rsidR="00D35210" w:rsidRPr="00116C35" w:rsidRDefault="00D35210" w:rsidP="00163232">
            <w:pPr>
              <w:jc w:val="center"/>
              <w:rPr>
                <w:rFonts w:ascii="Verdana" w:hAnsi="Verdana" w:cs="Verdana"/>
                <w:sz w:val="16"/>
                <w:szCs w:val="16"/>
                <w:lang w:val="en-US"/>
              </w:rPr>
            </w:pPr>
            <w:r w:rsidRPr="00116C35">
              <w:rPr>
                <w:rFonts w:ascii="Verdana" w:hAnsi="Verdana" w:cs="Verdana"/>
                <w:sz w:val="16"/>
                <w:szCs w:val="16"/>
                <w:lang w:val="en-US"/>
              </w:rPr>
              <w:t>Mai Ndombe district</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214BA3E6"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D.R. Congo</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B846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Arial" w:hAnsi="Arial" w:cs="Arial"/>
                <w:sz w:val="16"/>
                <w:szCs w:val="16"/>
                <w:lang w:val="pt-BR"/>
              </w:rPr>
              <w:t>S2.70</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1972934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Arial" w:hAnsi="Arial" w:cs="Arial"/>
                <w:sz w:val="16"/>
                <w:szCs w:val="16"/>
                <w:lang w:val="pt-BR"/>
              </w:rPr>
              <w:t xml:space="preserve">E18.50  </w:t>
            </w:r>
          </w:p>
        </w:tc>
      </w:tr>
      <w:tr w:rsidR="00D35210" w:rsidRPr="007532DE" w14:paraId="428B2E04" w14:textId="77777777" w:rsidTr="00163232">
        <w:trPr>
          <w:trHeight w:val="300"/>
        </w:trPr>
        <w:tc>
          <w:tcPr>
            <w:tcW w:w="1277" w:type="dxa"/>
            <w:vMerge w:val="restart"/>
            <w:tcBorders>
              <w:top w:val="single" w:sz="4" w:space="0" w:color="auto"/>
              <w:left w:val="single" w:sz="4" w:space="0" w:color="auto"/>
              <w:right w:val="single" w:sz="4" w:space="0" w:color="auto"/>
            </w:tcBorders>
            <w:vAlign w:val="center"/>
          </w:tcPr>
          <w:p w14:paraId="34D65A88"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Group 1</w:t>
            </w:r>
            <w:r>
              <w:rPr>
                <w:rFonts w:ascii="Verdana" w:hAnsi="Verdana" w:cs="Verdana"/>
                <w:sz w:val="16"/>
                <w:szCs w:val="16"/>
                <w:lang w:val="en-US"/>
              </w:rPr>
              <w:t>8</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E8C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MEX-4</w:t>
            </w:r>
          </w:p>
        </w:tc>
        <w:tc>
          <w:tcPr>
            <w:tcW w:w="2635" w:type="dxa"/>
            <w:tcBorders>
              <w:top w:val="single" w:sz="4" w:space="0" w:color="auto"/>
              <w:left w:val="nil"/>
              <w:bottom w:val="single" w:sz="4" w:space="0" w:color="auto"/>
              <w:right w:val="single" w:sz="4" w:space="0" w:color="auto"/>
            </w:tcBorders>
            <w:shd w:val="clear" w:color="auto" w:fill="auto"/>
            <w:noWrap/>
            <w:vAlign w:val="center"/>
          </w:tcPr>
          <w:p w14:paraId="46FCE35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Campeche</w:t>
            </w:r>
            <w:r>
              <w:rPr>
                <w:rFonts w:ascii="Verdana" w:hAnsi="Verdana" w:cs="Verdana"/>
                <w:sz w:val="16"/>
                <w:szCs w:val="16"/>
                <w:lang w:val="en-US"/>
              </w:rPr>
              <w:t>/Kulic</w:t>
            </w:r>
          </w:p>
        </w:tc>
        <w:tc>
          <w:tcPr>
            <w:tcW w:w="1565" w:type="dxa"/>
            <w:vMerge w:val="restart"/>
            <w:tcBorders>
              <w:top w:val="single" w:sz="4" w:space="0" w:color="auto"/>
              <w:left w:val="nil"/>
              <w:right w:val="single" w:sz="4" w:space="0" w:color="auto"/>
            </w:tcBorders>
            <w:shd w:val="clear" w:color="auto" w:fill="auto"/>
            <w:noWrap/>
            <w:vAlign w:val="center"/>
          </w:tcPr>
          <w:p w14:paraId="6EA984E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Mexico</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C49A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N20.3</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0782DDF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W90.1</w:t>
            </w:r>
          </w:p>
        </w:tc>
      </w:tr>
      <w:tr w:rsidR="00D35210" w:rsidRPr="007532DE" w14:paraId="0E183A89" w14:textId="77777777" w:rsidTr="00163232">
        <w:trPr>
          <w:trHeight w:val="300"/>
        </w:trPr>
        <w:tc>
          <w:tcPr>
            <w:tcW w:w="1277" w:type="dxa"/>
            <w:vMerge/>
            <w:tcBorders>
              <w:left w:val="single" w:sz="4" w:space="0" w:color="auto"/>
              <w:right w:val="single" w:sz="4" w:space="0" w:color="auto"/>
            </w:tcBorders>
            <w:vAlign w:val="center"/>
          </w:tcPr>
          <w:p w14:paraId="70713A00"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F71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MEX-5</w:t>
            </w:r>
          </w:p>
        </w:tc>
        <w:tc>
          <w:tcPr>
            <w:tcW w:w="2635" w:type="dxa"/>
            <w:tcBorders>
              <w:top w:val="single" w:sz="4" w:space="0" w:color="auto"/>
              <w:left w:val="nil"/>
              <w:bottom w:val="single" w:sz="4" w:space="0" w:color="auto"/>
              <w:right w:val="single" w:sz="4" w:space="0" w:color="auto"/>
            </w:tcBorders>
            <w:shd w:val="clear" w:color="auto" w:fill="auto"/>
            <w:noWrap/>
            <w:vAlign w:val="center"/>
          </w:tcPr>
          <w:p w14:paraId="7F759573"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Arial" w:hAnsi="Arial" w:cs="Arial"/>
                <w:bCs/>
                <w:sz w:val="16"/>
                <w:szCs w:val="16"/>
              </w:rPr>
              <w:t>Marques de Comillas</w:t>
            </w:r>
          </w:p>
        </w:tc>
        <w:tc>
          <w:tcPr>
            <w:tcW w:w="1565" w:type="dxa"/>
            <w:vMerge/>
            <w:tcBorders>
              <w:left w:val="nil"/>
              <w:right w:val="single" w:sz="4" w:space="0" w:color="auto"/>
            </w:tcBorders>
            <w:shd w:val="clear" w:color="auto" w:fill="auto"/>
            <w:noWrap/>
            <w:vAlign w:val="center"/>
          </w:tcPr>
          <w:p w14:paraId="5CF35F2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6371A"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N16.3</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0CCDBC7"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W90.9</w:t>
            </w:r>
          </w:p>
        </w:tc>
      </w:tr>
      <w:tr w:rsidR="00D35210" w:rsidRPr="007532DE" w14:paraId="26AF1DD0" w14:textId="77777777" w:rsidTr="00163232">
        <w:trPr>
          <w:trHeight w:val="300"/>
        </w:trPr>
        <w:tc>
          <w:tcPr>
            <w:tcW w:w="1277" w:type="dxa"/>
            <w:vMerge/>
            <w:tcBorders>
              <w:left w:val="single" w:sz="4" w:space="0" w:color="auto"/>
              <w:right w:val="single" w:sz="4" w:space="0" w:color="auto"/>
            </w:tcBorders>
            <w:vAlign w:val="center"/>
          </w:tcPr>
          <w:p w14:paraId="528A5A0F"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DC572"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Mex-6</w:t>
            </w:r>
          </w:p>
        </w:tc>
        <w:tc>
          <w:tcPr>
            <w:tcW w:w="2635" w:type="dxa"/>
            <w:tcBorders>
              <w:top w:val="single" w:sz="4" w:space="0" w:color="auto"/>
              <w:left w:val="nil"/>
              <w:bottom w:val="single" w:sz="4" w:space="0" w:color="auto"/>
              <w:right w:val="single" w:sz="4" w:space="0" w:color="auto"/>
            </w:tcBorders>
            <w:shd w:val="clear" w:color="auto" w:fill="auto"/>
            <w:noWrap/>
            <w:vAlign w:val="center"/>
          </w:tcPr>
          <w:p w14:paraId="457C71A4"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Hidalgo</w:t>
            </w:r>
          </w:p>
        </w:tc>
        <w:tc>
          <w:tcPr>
            <w:tcW w:w="1565" w:type="dxa"/>
            <w:vMerge/>
            <w:tcBorders>
              <w:left w:val="nil"/>
              <w:bottom w:val="single" w:sz="4" w:space="0" w:color="auto"/>
              <w:right w:val="single" w:sz="4" w:space="0" w:color="auto"/>
            </w:tcBorders>
            <w:shd w:val="clear" w:color="auto" w:fill="auto"/>
            <w:noWrap/>
            <w:vAlign w:val="center"/>
          </w:tcPr>
          <w:p w14:paraId="52208881"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943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N20.6</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34406D5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Pr>
                <w:rFonts w:ascii="Verdana" w:hAnsi="Verdana" w:cs="Verdana"/>
                <w:sz w:val="16"/>
                <w:szCs w:val="16"/>
                <w:lang w:val="en-US"/>
              </w:rPr>
              <w:t>W98.59</w:t>
            </w:r>
          </w:p>
        </w:tc>
      </w:tr>
      <w:tr w:rsidR="00D35210" w:rsidRPr="007532DE" w14:paraId="56666EE0" w14:textId="77777777" w:rsidTr="00163232">
        <w:trPr>
          <w:trHeight w:val="300"/>
        </w:trPr>
        <w:tc>
          <w:tcPr>
            <w:tcW w:w="1277" w:type="dxa"/>
            <w:vMerge/>
            <w:tcBorders>
              <w:left w:val="single" w:sz="4" w:space="0" w:color="auto"/>
              <w:bottom w:val="single" w:sz="4" w:space="0" w:color="auto"/>
              <w:right w:val="single" w:sz="4" w:space="0" w:color="auto"/>
            </w:tcBorders>
            <w:vAlign w:val="center"/>
          </w:tcPr>
          <w:p w14:paraId="2717766D"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70079"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SA-4</w:t>
            </w:r>
          </w:p>
        </w:tc>
        <w:tc>
          <w:tcPr>
            <w:tcW w:w="2635" w:type="dxa"/>
            <w:tcBorders>
              <w:top w:val="single" w:sz="4" w:space="0" w:color="auto"/>
              <w:left w:val="nil"/>
              <w:bottom w:val="single" w:sz="4" w:space="0" w:color="auto"/>
              <w:right w:val="single" w:sz="4" w:space="0" w:color="auto"/>
            </w:tcBorders>
            <w:shd w:val="clear" w:color="auto" w:fill="auto"/>
            <w:noWrap/>
            <w:vAlign w:val="center"/>
          </w:tcPr>
          <w:p w14:paraId="554A09B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Skukuza</w:t>
            </w:r>
            <w:r>
              <w:rPr>
                <w:rFonts w:ascii="Verdana" w:hAnsi="Verdana" w:cs="Verdana"/>
                <w:sz w:val="16"/>
                <w:szCs w:val="16"/>
                <w:lang w:val="en-US"/>
              </w:rPr>
              <w:t xml:space="preserve"> / Kruger N.P.</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14643ABB"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South Africa</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CBB5"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S25.2</w:t>
            </w:r>
          </w:p>
        </w:tc>
        <w:tc>
          <w:tcPr>
            <w:tcW w:w="1490" w:type="dxa"/>
            <w:tcBorders>
              <w:top w:val="single" w:sz="4" w:space="0" w:color="auto"/>
              <w:left w:val="nil"/>
              <w:bottom w:val="single" w:sz="4" w:space="0" w:color="auto"/>
              <w:right w:val="single" w:sz="4" w:space="0" w:color="auto"/>
            </w:tcBorders>
            <w:shd w:val="clear" w:color="auto" w:fill="auto"/>
            <w:noWrap/>
            <w:vAlign w:val="center"/>
          </w:tcPr>
          <w:p w14:paraId="4BECCC4C" w14:textId="77777777" w:rsidR="00D35210" w:rsidRPr="00116C35" w:rsidRDefault="00D35210" w:rsidP="00163232">
            <w:pPr>
              <w:keepLines/>
              <w:tabs>
                <w:tab w:val="left" w:pos="2420"/>
              </w:tabs>
              <w:spacing w:line="260" w:lineRule="atLeast"/>
              <w:jc w:val="center"/>
              <w:outlineLvl w:val="5"/>
              <w:rPr>
                <w:rFonts w:ascii="Verdana" w:hAnsi="Verdana" w:cs="Verdana"/>
                <w:sz w:val="16"/>
                <w:szCs w:val="16"/>
                <w:lang w:val="en-US"/>
              </w:rPr>
            </w:pPr>
            <w:r w:rsidRPr="00116C35">
              <w:rPr>
                <w:rFonts w:ascii="Verdana" w:hAnsi="Verdana" w:cs="Verdana"/>
                <w:sz w:val="16"/>
                <w:szCs w:val="16"/>
                <w:lang w:val="en-US"/>
              </w:rPr>
              <w:t>W31.5</w:t>
            </w:r>
          </w:p>
        </w:tc>
      </w:tr>
    </w:tbl>
    <w:p w14:paraId="049714BD" w14:textId="77777777" w:rsidR="00D35210" w:rsidRDefault="00D35210" w:rsidP="00D35210">
      <w:pPr>
        <w:ind w:left="-851"/>
        <w:rPr>
          <w:rFonts w:ascii="Arial" w:hAnsi="Arial" w:cs="Arial"/>
          <w:i/>
          <w:iCs/>
          <w:sz w:val="20"/>
          <w:szCs w:val="20"/>
        </w:rPr>
        <w:sectPr w:rsidR="00D35210" w:rsidSect="00163232">
          <w:headerReference w:type="even" r:id="rId28"/>
          <w:headerReference w:type="default" r:id="rId29"/>
          <w:footerReference w:type="even" r:id="rId30"/>
          <w:footerReference w:type="default" r:id="rId31"/>
          <w:headerReference w:type="first" r:id="rId32"/>
          <w:footerReference w:type="first" r:id="rId33"/>
          <w:pgSz w:w="11900" w:h="16840"/>
          <w:pgMar w:top="851" w:right="1800" w:bottom="1440" w:left="1800" w:header="708" w:footer="708" w:gutter="0"/>
          <w:cols w:space="708"/>
          <w:docGrid w:linePitch="360"/>
        </w:sectPr>
      </w:pPr>
      <w:r w:rsidRPr="00116C35">
        <w:rPr>
          <w:rFonts w:ascii="Arial" w:hAnsi="Arial" w:cs="Arial"/>
          <w:b/>
          <w:noProof/>
          <w:sz w:val="16"/>
          <w:szCs w:val="16"/>
          <w:lang w:val="en-US"/>
        </w:rPr>
        <mc:AlternateContent>
          <mc:Choice Requires="wps">
            <w:drawing>
              <wp:anchor distT="0" distB="0" distL="114300" distR="114300" simplePos="0" relativeHeight="251660288" behindDoc="0" locked="0" layoutInCell="1" allowOverlap="1" wp14:anchorId="24EEC8FF" wp14:editId="77A1AAC3">
                <wp:simplePos x="0" y="0"/>
                <wp:positionH relativeFrom="column">
                  <wp:posOffset>667385</wp:posOffset>
                </wp:positionH>
                <wp:positionV relativeFrom="paragraph">
                  <wp:posOffset>165100</wp:posOffset>
                </wp:positionV>
                <wp:extent cx="3956050" cy="467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6050" cy="467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F7EDD" w14:textId="77777777" w:rsidR="00FE2EBB" w:rsidRDefault="00FE2EBB" w:rsidP="00D35210">
                            <w:pPr>
                              <w:ind w:left="-284"/>
                              <w:jc w:val="center"/>
                              <w:rPr>
                                <w:i/>
                                <w:iCs/>
                                <w:sz w:val="20"/>
                                <w:szCs w:val="20"/>
                              </w:rPr>
                            </w:pPr>
                            <w:r>
                              <w:rPr>
                                <w:i/>
                                <w:iCs/>
                                <w:sz w:val="20"/>
                                <w:szCs w:val="20"/>
                              </w:rPr>
                              <w:t>Table 2.3b</w:t>
                            </w:r>
                            <w:r w:rsidRPr="007B1086">
                              <w:rPr>
                                <w:i/>
                                <w:iCs/>
                                <w:sz w:val="20"/>
                                <w:szCs w:val="20"/>
                              </w:rPr>
                              <w:t xml:space="preserve"> –</w:t>
                            </w:r>
                            <w:r>
                              <w:rPr>
                                <w:i/>
                                <w:iCs/>
                                <w:sz w:val="20"/>
                                <w:szCs w:val="20"/>
                              </w:rPr>
                              <w:t xml:space="preserve"> GFOI R&amp;D Study Sites (as of June, 2016)</w:t>
                            </w:r>
                          </w:p>
                          <w:p w14:paraId="2902D727" w14:textId="77777777" w:rsidR="00FE2EBB" w:rsidRDefault="00FE2EBB" w:rsidP="00D35210">
                            <w:pPr>
                              <w:ind w:left="-284"/>
                              <w:jc w:val="center"/>
                              <w:rPr>
                                <w:rFonts w:ascii="Arial" w:hAnsi="Arial" w:cs="Arial"/>
                                <w:b/>
                                <w:bCs/>
                                <w:i/>
                                <w:iCs/>
                                <w:color w:val="FF0000"/>
                                <w:sz w:val="24"/>
                                <w:szCs w:val="24"/>
                              </w:rPr>
                            </w:pPr>
                          </w:p>
                          <w:p w14:paraId="6D04B82D" w14:textId="77777777" w:rsidR="00FE2EBB" w:rsidRDefault="00FE2EBB" w:rsidP="00D35210"/>
                          <w:p w14:paraId="691A7B59" w14:textId="77777777" w:rsidR="00FE2EBB" w:rsidRDefault="00FE2EBB" w:rsidP="00D35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5pt;margin-top:13pt;width:311.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zP59E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" filled="f" stroked="f">
                <v:textbox>
                  <w:txbxContent>
                    <w:p w14:paraId="718F7EDD" w14:textId="77777777" w:rsidR="00AD1F0B" w:rsidRDefault="00AD1F0B" w:rsidP="00D35210">
                      <w:pPr>
                        <w:ind w:left="-284"/>
                        <w:jc w:val="center"/>
                        <w:rPr>
                          <w:i/>
                          <w:iCs/>
                          <w:sz w:val="20"/>
                          <w:szCs w:val="20"/>
                        </w:rPr>
                      </w:pPr>
                      <w:r>
                        <w:rPr>
                          <w:i/>
                          <w:iCs/>
                          <w:sz w:val="20"/>
                          <w:szCs w:val="20"/>
                        </w:rPr>
                        <w:t>Table 2.3b</w:t>
                      </w:r>
                      <w:r w:rsidRPr="007B1086">
                        <w:rPr>
                          <w:i/>
                          <w:iCs/>
                          <w:sz w:val="20"/>
                          <w:szCs w:val="20"/>
                        </w:rPr>
                        <w:t xml:space="preserve"> –</w:t>
                      </w:r>
                      <w:r>
                        <w:rPr>
                          <w:i/>
                          <w:iCs/>
                          <w:sz w:val="20"/>
                          <w:szCs w:val="20"/>
                        </w:rPr>
                        <w:t xml:space="preserve"> GFOI R&amp;D Study Sites (as of June, 2016)</w:t>
                      </w:r>
                    </w:p>
                    <w:p w14:paraId="2902D727" w14:textId="77777777" w:rsidR="00AD1F0B" w:rsidRDefault="00AD1F0B" w:rsidP="00D35210">
                      <w:pPr>
                        <w:ind w:left="-284"/>
                        <w:jc w:val="center"/>
                        <w:rPr>
                          <w:rFonts w:ascii="Arial" w:hAnsi="Arial" w:cs="Arial"/>
                          <w:b/>
                          <w:bCs/>
                          <w:i/>
                          <w:iCs/>
                          <w:color w:val="FF0000"/>
                          <w:sz w:val="24"/>
                          <w:szCs w:val="24"/>
                        </w:rPr>
                      </w:pPr>
                    </w:p>
                    <w:p w14:paraId="6D04B82D" w14:textId="77777777" w:rsidR="00AD1F0B" w:rsidRDefault="00AD1F0B" w:rsidP="00D35210"/>
                    <w:p w14:paraId="691A7B59" w14:textId="77777777" w:rsidR="00AD1F0B" w:rsidRDefault="00AD1F0B" w:rsidP="00D35210"/>
                  </w:txbxContent>
                </v:textbox>
              </v:shape>
            </w:pict>
          </mc:Fallback>
        </mc:AlternateContent>
      </w:r>
    </w:p>
    <w:p w14:paraId="33034903" w14:textId="77777777" w:rsidR="00D35210" w:rsidRPr="00417A4E" w:rsidRDefault="00D35210" w:rsidP="00D35210">
      <w:pPr>
        <w:pStyle w:val="Heading1"/>
        <w:ind w:left="1480" w:hanging="1480"/>
        <w:jc w:val="left"/>
        <w:rPr>
          <w:rFonts w:ascii="Arial" w:hAnsi="Arial" w:cs="Arial"/>
          <w:sz w:val="36"/>
          <w:szCs w:val="36"/>
        </w:rPr>
      </w:pPr>
      <w:bookmarkStart w:id="29" w:name="_Toc329369903"/>
      <w:r w:rsidRPr="00417A4E">
        <w:rPr>
          <w:rFonts w:ascii="Arial" w:hAnsi="Arial" w:cs="Arial"/>
          <w:sz w:val="36"/>
          <w:szCs w:val="36"/>
        </w:rPr>
        <w:t>3    Space Data in support of GFOI R&amp;D</w:t>
      </w:r>
      <w:bookmarkEnd w:id="29"/>
    </w:p>
    <w:p w14:paraId="2014D454" w14:textId="77777777" w:rsidR="00D35210" w:rsidRPr="00417A4E" w:rsidRDefault="00D35210" w:rsidP="00D35210">
      <w:pPr>
        <w:rPr>
          <w:lang w:eastAsia="ja-JP"/>
        </w:rPr>
      </w:pPr>
    </w:p>
    <w:p w14:paraId="5A2264FE" w14:textId="77777777" w:rsidR="00D35210" w:rsidRPr="00417A4E" w:rsidRDefault="00D35210" w:rsidP="00D35210">
      <w:pPr>
        <w:pStyle w:val="Heading2"/>
        <w:keepNext w:val="0"/>
        <w:widowControl w:val="0"/>
        <w:spacing w:before="120"/>
        <w:ind w:left="709" w:hanging="709"/>
        <w:rPr>
          <w:color w:val="1F497D"/>
          <w:sz w:val="28"/>
          <w:szCs w:val="28"/>
        </w:rPr>
      </w:pPr>
      <w:bookmarkStart w:id="30" w:name="_Toc329369904"/>
      <w:r w:rsidRPr="00417A4E">
        <w:rPr>
          <w:color w:val="1F497D"/>
          <w:sz w:val="28"/>
          <w:szCs w:val="28"/>
        </w:rPr>
        <w:t>3.1</w:t>
      </w:r>
      <w:r w:rsidRPr="00417A4E">
        <w:rPr>
          <w:color w:val="1F497D"/>
          <w:sz w:val="28"/>
          <w:szCs w:val="28"/>
        </w:rPr>
        <w:tab/>
        <w:t>Data requirement summary</w:t>
      </w:r>
      <w:bookmarkEnd w:id="30"/>
      <w:r w:rsidRPr="00417A4E">
        <w:rPr>
          <w:color w:val="1F497D"/>
          <w:sz w:val="28"/>
          <w:szCs w:val="28"/>
        </w:rPr>
        <w:t xml:space="preserve">  </w:t>
      </w:r>
    </w:p>
    <w:p w14:paraId="4FDA2E75" w14:textId="780FCBCA" w:rsidR="00840D69" w:rsidRDefault="00D35210" w:rsidP="00D35210">
      <w:pPr>
        <w:pStyle w:val="paragraph"/>
        <w:keepLines w:val="0"/>
        <w:widowControl w:val="0"/>
        <w:spacing w:before="120"/>
        <w:ind w:left="0"/>
      </w:pPr>
      <w:r w:rsidRPr="00F9636E">
        <w:rPr>
          <w:rFonts w:cs="Times New Roman"/>
        </w:rPr>
        <w:t xml:space="preserve">The table below provides an overview of the space data requirements raised through the GFOI R&amp;D programme, as well as which of the Priority R&amp;D Topics the groups address. </w:t>
      </w:r>
      <w:r w:rsidRPr="00F9636E">
        <w:t>Detailed descriptions of the R&amp;D groups, their research, Study Sites and data requirements are provided in Annex A.</w:t>
      </w:r>
    </w:p>
    <w:p w14:paraId="7489533D" w14:textId="7C963292" w:rsidR="00D35210" w:rsidRDefault="008A0879" w:rsidP="00D35210">
      <w:pPr>
        <w:pStyle w:val="paragraph"/>
        <w:keepLines w:val="0"/>
        <w:widowControl w:val="0"/>
        <w:spacing w:before="120"/>
        <w:ind w:left="0"/>
      </w:pPr>
      <w:r>
        <w:rPr>
          <w:noProof/>
          <w:lang w:val="en-US"/>
        </w:rPr>
        <w:drawing>
          <wp:inline distT="0" distB="0" distL="0" distR="0" wp14:anchorId="7FE9DE63" wp14:editId="190554E2">
            <wp:extent cx="5750560" cy="3596640"/>
            <wp:effectExtent l="0" t="0" r="0" b="10160"/>
            <wp:docPr id="11" name="Picture 11" descr="soloEO Air:Users:akerosenqvist:Desktop:RD team data reque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EO Air:Users:akerosenqvist:Desktop:RD team data request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0560" cy="3596640"/>
                    </a:xfrm>
                    <a:prstGeom prst="rect">
                      <a:avLst/>
                    </a:prstGeom>
                    <a:noFill/>
                    <a:ln>
                      <a:noFill/>
                    </a:ln>
                  </pic:spPr>
                </pic:pic>
              </a:graphicData>
            </a:graphic>
          </wp:inline>
        </w:drawing>
      </w:r>
    </w:p>
    <w:p w14:paraId="059E54A3" w14:textId="6B605F7A" w:rsidR="00D35210" w:rsidRPr="00E42A91" w:rsidRDefault="00D35210" w:rsidP="00E42A91">
      <w:pPr>
        <w:pStyle w:val="paragraph"/>
        <w:keepLines w:val="0"/>
        <w:widowControl w:val="0"/>
        <w:spacing w:before="120"/>
        <w:ind w:left="0"/>
        <w:jc w:val="center"/>
        <w:rPr>
          <w:i/>
          <w:iCs/>
          <w:sz w:val="20"/>
          <w:szCs w:val="20"/>
        </w:rPr>
      </w:pPr>
      <w:r w:rsidRPr="00F9636E">
        <w:rPr>
          <w:i/>
          <w:iCs/>
          <w:sz w:val="20"/>
          <w:szCs w:val="20"/>
        </w:rPr>
        <w:t xml:space="preserve">Table 3.1 </w:t>
      </w:r>
      <w:bookmarkStart w:id="31" w:name="_GoBack"/>
      <w:bookmarkEnd w:id="31"/>
      <w:r w:rsidRPr="00F9636E">
        <w:rPr>
          <w:i/>
          <w:iCs/>
          <w:sz w:val="20"/>
          <w:szCs w:val="20"/>
        </w:rPr>
        <w:t>– GFOI R&amp;D group space data requirement summary and</w:t>
      </w:r>
      <w:bookmarkStart w:id="32" w:name="_Toc316909570"/>
      <w:r w:rsidR="00E42A91">
        <w:rPr>
          <w:i/>
          <w:iCs/>
          <w:sz w:val="20"/>
          <w:szCs w:val="20"/>
        </w:rPr>
        <w:t xml:space="preserve"> Priority R&amp;D Topics addressed.</w:t>
      </w:r>
    </w:p>
    <w:p w14:paraId="2621B51A" w14:textId="77777777" w:rsidR="00D35210" w:rsidRPr="00417A4E" w:rsidRDefault="00D35210" w:rsidP="00D35210">
      <w:pPr>
        <w:pStyle w:val="Heading2"/>
        <w:keepNext w:val="0"/>
        <w:widowControl w:val="0"/>
        <w:rPr>
          <w:rFonts w:cs="Times New Roman"/>
          <w:color w:val="1F497D"/>
          <w:sz w:val="28"/>
          <w:szCs w:val="28"/>
        </w:rPr>
      </w:pPr>
      <w:bookmarkStart w:id="33" w:name="_Toc329369905"/>
      <w:r w:rsidRPr="00417A4E">
        <w:rPr>
          <w:color w:val="1F497D"/>
          <w:sz w:val="28"/>
          <w:szCs w:val="28"/>
        </w:rPr>
        <w:t>3.2</w:t>
      </w:r>
      <w:r w:rsidRPr="00417A4E">
        <w:rPr>
          <w:color w:val="1F497D"/>
          <w:sz w:val="28"/>
          <w:szCs w:val="28"/>
        </w:rPr>
        <w:tab/>
        <w:t>The Element-3 strategy</w:t>
      </w:r>
      <w:bookmarkEnd w:id="32"/>
      <w:bookmarkEnd w:id="33"/>
    </w:p>
    <w:p w14:paraId="762D6FA6" w14:textId="77777777" w:rsidR="00D35210" w:rsidRPr="00417A4E" w:rsidRDefault="00D35210" w:rsidP="00D35210">
      <w:pPr>
        <w:pStyle w:val="paragraph"/>
        <w:keepLines w:val="0"/>
        <w:widowControl w:val="0"/>
        <w:spacing w:before="0"/>
        <w:ind w:left="0"/>
      </w:pPr>
      <w:r w:rsidRPr="00417A4E">
        <w:t xml:space="preserve">In response to the requirements above, the proposed Element-3 strategy comprises systematic dense time-series of multi-sensor data (optical, L-, C- and X-band SAR) over the GFOI study sites in order to provide information-rich datasets which fulfil the requirements for experimental analysis. Redundancy is built into the strategy to test the transferability of methods using similar sensors. </w:t>
      </w:r>
    </w:p>
    <w:p w14:paraId="48211EE7" w14:textId="77777777" w:rsidR="00D35210" w:rsidRPr="00417A4E" w:rsidRDefault="00D35210" w:rsidP="00D35210">
      <w:pPr>
        <w:pStyle w:val="paragraph"/>
        <w:keepLines w:val="0"/>
        <w:widowControl w:val="0"/>
        <w:spacing w:before="0"/>
        <w:ind w:left="0"/>
      </w:pPr>
      <w:r w:rsidRPr="00417A4E">
        <w:t xml:space="preserve">Common for all sensors is that dense time-series are required for testing the robustness and consistency of methods of deriving change estimates. Historic (archive) data are needed to extend time series backwards and for baseline generation. Complementary SAR and optical data are needed to assess the benefits of sensor synergy for forest monitoring and degradation assessment. Additional R&amp;D tasks can be added for sites at a later stage.   </w:t>
      </w:r>
    </w:p>
    <w:p w14:paraId="39AB5777" w14:textId="77777777" w:rsidR="00D35210" w:rsidRDefault="00D35210" w:rsidP="00D35210">
      <w:pPr>
        <w:pStyle w:val="paragraph"/>
        <w:keepLines w:val="0"/>
        <w:widowControl w:val="0"/>
        <w:spacing w:before="0"/>
        <w:ind w:left="0"/>
      </w:pPr>
      <w:r w:rsidRPr="00417A4E">
        <w:t xml:space="preserve">The section below comprise the data observation requests for each sensor, both new acquisitions and archive, for the GFOI R&amp;D Study Sites. Minimum requirements for are given in case of capacity constraints. </w:t>
      </w:r>
    </w:p>
    <w:p w14:paraId="291F0E64" w14:textId="77777777" w:rsidR="008A0879" w:rsidRPr="00417A4E" w:rsidRDefault="008A0879" w:rsidP="00D35210">
      <w:pPr>
        <w:pStyle w:val="paragraph"/>
        <w:keepLines w:val="0"/>
        <w:widowControl w:val="0"/>
        <w:spacing w:before="0"/>
        <w:ind w:left="0"/>
      </w:pPr>
    </w:p>
    <w:p w14:paraId="7D473802" w14:textId="77777777" w:rsidR="00D35210" w:rsidRPr="00417A4E" w:rsidRDefault="00D35210" w:rsidP="00D35210">
      <w:pPr>
        <w:pStyle w:val="paragraph"/>
        <w:keepLines w:val="0"/>
        <w:widowControl w:val="0"/>
        <w:spacing w:before="0"/>
        <w:ind w:left="0"/>
      </w:pPr>
      <w:r w:rsidRPr="00417A4E">
        <w:t>SAR mission agencies are asked to keep the following general considerations in mind:</w:t>
      </w:r>
    </w:p>
    <w:p w14:paraId="303CA561" w14:textId="77777777" w:rsidR="00D35210" w:rsidRPr="00417A4E" w:rsidRDefault="00D35210" w:rsidP="00D35210">
      <w:pPr>
        <w:pStyle w:val="paragraph"/>
        <w:widowControl w:val="0"/>
        <w:numPr>
          <w:ilvl w:val="0"/>
          <w:numId w:val="57"/>
        </w:numPr>
        <w:tabs>
          <w:tab w:val="clear" w:pos="2420"/>
          <w:tab w:val="left" w:pos="709"/>
        </w:tabs>
        <w:spacing w:before="0"/>
      </w:pPr>
      <w:r w:rsidRPr="00417A4E">
        <w:t xml:space="preserve">Collection of consistent time-series is a key requirement and missed acquisitions and data gaps that inevitably will occur should be re-programmed for fill-in acquisitions the next satellite cycle. </w:t>
      </w:r>
    </w:p>
    <w:p w14:paraId="21A14F6F" w14:textId="77777777" w:rsidR="00D35210" w:rsidRPr="00417A4E" w:rsidRDefault="00D35210" w:rsidP="00D35210">
      <w:pPr>
        <w:pStyle w:val="paragraph"/>
        <w:widowControl w:val="0"/>
        <w:numPr>
          <w:ilvl w:val="0"/>
          <w:numId w:val="57"/>
        </w:numPr>
        <w:tabs>
          <w:tab w:val="clear" w:pos="2420"/>
          <w:tab w:val="left" w:pos="709"/>
        </w:tabs>
        <w:spacing w:before="0"/>
      </w:pPr>
      <w:r w:rsidRPr="00417A4E">
        <w:t xml:space="preserve">In order to accommodate SAR-optical interoperability studies, observations in </w:t>
      </w:r>
      <w:r w:rsidRPr="00417A4E">
        <w:rPr>
          <w:u w:val="single"/>
        </w:rPr>
        <w:t>descending pass direction</w:t>
      </w:r>
      <w:r w:rsidRPr="00417A4E">
        <w:t xml:space="preserve"> are recommended.</w:t>
      </w:r>
    </w:p>
    <w:p w14:paraId="4270AF5B" w14:textId="4A202750" w:rsidR="00D35210" w:rsidRPr="007A1744" w:rsidRDefault="00D35210" w:rsidP="004411C1">
      <w:pPr>
        <w:pStyle w:val="paragraph"/>
        <w:widowControl w:val="0"/>
        <w:numPr>
          <w:ilvl w:val="0"/>
          <w:numId w:val="57"/>
        </w:numPr>
        <w:tabs>
          <w:tab w:val="clear" w:pos="2420"/>
          <w:tab w:val="left" w:pos="709"/>
        </w:tabs>
        <w:spacing w:before="0"/>
        <w:rPr>
          <w:rFonts w:cs="Times New Roman"/>
        </w:rPr>
      </w:pPr>
      <w:r w:rsidRPr="00417A4E">
        <w:t xml:space="preserve">A key point for each of the SAR sensors is to remain consistent with one single observation mode selected to maximise band sensitivity to forest parameters, and successively build up a uniform and homogeneous multi-temporal coverage over each of the Study Sites. In particular it should be noted that a change in the SAR off-nadir look angle introduces additional uncertainty in time-series analyses and should be avoided. </w:t>
      </w:r>
    </w:p>
    <w:p w14:paraId="14E4B0D5" w14:textId="0A776806" w:rsidR="007A1744" w:rsidRPr="004411C1" w:rsidRDefault="007A1744" w:rsidP="004411C1">
      <w:pPr>
        <w:pStyle w:val="Heading2"/>
        <w:keepNext w:val="0"/>
        <w:widowControl w:val="0"/>
        <w:rPr>
          <w:color w:val="1F497D"/>
          <w:sz w:val="28"/>
          <w:szCs w:val="28"/>
        </w:rPr>
      </w:pPr>
      <w:bookmarkStart w:id="34" w:name="_Toc329369906"/>
      <w:r w:rsidRPr="007A1744">
        <w:rPr>
          <w:color w:val="1F497D"/>
          <w:sz w:val="28"/>
          <w:szCs w:val="28"/>
        </w:rPr>
        <w:t>3.3</w:t>
      </w:r>
      <w:r w:rsidRPr="004411C1">
        <w:rPr>
          <w:color w:val="1F497D"/>
          <w:sz w:val="28"/>
          <w:szCs w:val="28"/>
        </w:rPr>
        <w:tab/>
        <w:t>Governance</w:t>
      </w:r>
      <w:bookmarkEnd w:id="34"/>
      <w:r w:rsidRPr="004411C1">
        <w:rPr>
          <w:color w:val="1F497D"/>
          <w:sz w:val="28"/>
          <w:szCs w:val="28"/>
        </w:rPr>
        <w:t xml:space="preserve"> </w:t>
      </w:r>
    </w:p>
    <w:p w14:paraId="2460A45C" w14:textId="231F3E9C" w:rsidR="007A1744" w:rsidRPr="004411C1" w:rsidRDefault="007A1744" w:rsidP="004411C1">
      <w:pPr>
        <w:pStyle w:val="Heading3afterh2"/>
        <w:spacing w:before="120"/>
        <w:rPr>
          <w:color w:val="1F497D"/>
        </w:rPr>
      </w:pPr>
      <w:r>
        <w:rPr>
          <w:color w:val="1F497D"/>
        </w:rPr>
        <w:t>3.3</w:t>
      </w:r>
      <w:r w:rsidRPr="004411C1">
        <w:rPr>
          <w:color w:val="1F497D"/>
        </w:rPr>
        <w:t>.1</w:t>
      </w:r>
      <w:r w:rsidRPr="004411C1">
        <w:rPr>
          <w:color w:val="1F497D"/>
        </w:rPr>
        <w:tab/>
        <w:t xml:space="preserve">Roles and responsibilities  </w:t>
      </w:r>
    </w:p>
    <w:p w14:paraId="2A8E341E" w14:textId="77777777" w:rsidR="007A1744" w:rsidRPr="00417A4E" w:rsidRDefault="007A1744" w:rsidP="007A1744">
      <w:pPr>
        <w:rPr>
          <w:rFonts w:cs="Times New Roman"/>
        </w:rPr>
      </w:pPr>
      <w:r w:rsidRPr="00417A4E">
        <w:rPr>
          <w:rFonts w:cs="Times New Roman"/>
        </w:rPr>
        <w:t>The R&amp;D activities under GFOI are a partnership between the space agencies – federated under the SDCG Element-3 strategy – the GFOI R&amp;D Coordination component and the GFOI R&amp;D groups.  The roles and responsibilities of these various entities are as follows:</w:t>
      </w:r>
    </w:p>
    <w:p w14:paraId="2C721C72" w14:textId="77777777" w:rsidR="007A1744" w:rsidRPr="00417A4E" w:rsidRDefault="007A1744" w:rsidP="007A1744">
      <w:pPr>
        <w:rPr>
          <w:rFonts w:cs="Times New Roman"/>
          <w:b/>
        </w:rPr>
      </w:pPr>
    </w:p>
    <w:p w14:paraId="30BA0813" w14:textId="77777777" w:rsidR="007A1744" w:rsidRPr="00417A4E" w:rsidRDefault="007A1744" w:rsidP="007A1744">
      <w:pPr>
        <w:rPr>
          <w:rFonts w:cs="Times New Roman"/>
          <w:b/>
        </w:rPr>
      </w:pPr>
      <w:r w:rsidRPr="00417A4E">
        <w:rPr>
          <w:rFonts w:cs="Times New Roman"/>
          <w:b/>
        </w:rPr>
        <w:t>GFOI R&amp;D Coordination Component (GOFC-GOLD)</w:t>
      </w:r>
    </w:p>
    <w:p w14:paraId="6BD47F64" w14:textId="77777777" w:rsidR="007A1744" w:rsidRPr="00417A4E" w:rsidRDefault="007A1744" w:rsidP="007A1744">
      <w:pPr>
        <w:rPr>
          <w:rFonts w:cs="Times New Roman"/>
        </w:rPr>
      </w:pPr>
      <w:r w:rsidRPr="00417A4E">
        <w:rPr>
          <w:rFonts w:cs="Times New Roman"/>
        </w:rPr>
        <w:t>The RDC component is responsible for the following:</w:t>
      </w:r>
    </w:p>
    <w:p w14:paraId="52280BE6"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Management of the GFOI R&amp;D programme and coordination of the GFOI R&amp;D groups;</w:t>
      </w:r>
    </w:p>
    <w:p w14:paraId="655D5809"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Act as main interface between SDCG space agencies and GFOI R&amp;D groups;</w:t>
      </w:r>
    </w:p>
    <w:p w14:paraId="4907372C"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t>Provide mechanism for reporting and feed-back to space agencies and GFOI</w:t>
      </w:r>
    </w:p>
    <w:p w14:paraId="34DC6E06"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t>Organisation of R&amp;D Expert workshops and science meetings</w:t>
      </w:r>
    </w:p>
    <w:p w14:paraId="0775AA42" w14:textId="77777777" w:rsidR="007A1744" w:rsidRPr="00417A4E" w:rsidRDefault="007A1744" w:rsidP="007A1744">
      <w:pPr>
        <w:pStyle w:val="ListParagraph"/>
        <w:ind w:left="1080"/>
        <w:rPr>
          <w:rFonts w:cs="Times New Roman"/>
        </w:rPr>
      </w:pPr>
    </w:p>
    <w:p w14:paraId="481163CB" w14:textId="77777777" w:rsidR="007A1744" w:rsidRPr="00417A4E" w:rsidRDefault="007A1744" w:rsidP="007A1744">
      <w:pPr>
        <w:rPr>
          <w:rFonts w:cs="Times New Roman"/>
          <w:b/>
        </w:rPr>
      </w:pPr>
      <w:r w:rsidRPr="00417A4E">
        <w:rPr>
          <w:rFonts w:cs="Times New Roman"/>
          <w:b/>
        </w:rPr>
        <w:t>SDCG Space Agencies</w:t>
      </w:r>
    </w:p>
    <w:p w14:paraId="5E2E36F7" w14:textId="77777777" w:rsidR="007A1744" w:rsidRPr="00417A4E" w:rsidRDefault="007A1744" w:rsidP="007A1744">
      <w:pPr>
        <w:rPr>
          <w:rFonts w:cs="Times New Roman"/>
        </w:rPr>
      </w:pPr>
      <w:r w:rsidRPr="00417A4E">
        <w:rPr>
          <w:rFonts w:cs="Times New Roman"/>
        </w:rPr>
        <w:t>The space agencies are responsible for the following with respect to approved projects:</w:t>
      </w:r>
    </w:p>
    <w:p w14:paraId="2DFF81DD"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Review and approve satellite data requests from GFOI R&amp;D groups;</w:t>
      </w:r>
    </w:p>
    <w:p w14:paraId="3E25D6D9"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Ensure lending of processed satellite data addressing the minimum required dataset as described in the project forms (Annex A) for approved projects;</w:t>
      </w:r>
    </w:p>
    <w:p w14:paraId="4CB01B52"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Provide limited technical support for the products supplied.</w:t>
      </w:r>
    </w:p>
    <w:p w14:paraId="1B15067D" w14:textId="77777777" w:rsidR="007A1744" w:rsidRDefault="007A1744" w:rsidP="007A1744">
      <w:pPr>
        <w:pStyle w:val="ListParagraph"/>
        <w:ind w:left="1080"/>
        <w:rPr>
          <w:rFonts w:cs="Times New Roman"/>
        </w:rPr>
      </w:pPr>
    </w:p>
    <w:p w14:paraId="10A699E4" w14:textId="77777777" w:rsidR="007A1744" w:rsidRPr="00417A4E" w:rsidRDefault="007A1744" w:rsidP="007A1744">
      <w:pPr>
        <w:rPr>
          <w:rFonts w:cs="Times New Roman"/>
          <w:b/>
        </w:rPr>
      </w:pPr>
      <w:r w:rsidRPr="00417A4E">
        <w:rPr>
          <w:rFonts w:cs="Times New Roman"/>
          <w:b/>
        </w:rPr>
        <w:t>GFOI R&amp;D Groups</w:t>
      </w:r>
    </w:p>
    <w:p w14:paraId="626A874F" w14:textId="77777777" w:rsidR="007A1744" w:rsidRPr="00417A4E" w:rsidRDefault="007A1744" w:rsidP="007A1744">
      <w:pPr>
        <w:rPr>
          <w:rFonts w:cs="Times New Roman"/>
        </w:rPr>
      </w:pPr>
      <w:r w:rsidRPr="00417A4E">
        <w:rPr>
          <w:rFonts w:cs="Times New Roman"/>
        </w:rPr>
        <w:t xml:space="preserve">The research groups shall: </w:t>
      </w:r>
    </w:p>
    <w:p w14:paraId="2BD5C67B"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Agree to have their satellite data requests evaluated by the SDCG and GFOI R&amp;D committees and allow subject matter experts to evaluate the level of maturity of the application and compliance with the GFOI Priority R&amp;D Topics;</w:t>
      </w:r>
    </w:p>
    <w:p w14:paraId="432C1BEC"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Certify that their request is for R&amp;D, non-operational, non-commercial project;</w:t>
      </w:r>
    </w:p>
    <w:p w14:paraId="0E381244"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Comply with the data policy and data restrictions related to every datasets requested;</w:t>
      </w:r>
    </w:p>
    <w:p w14:paraId="182172E7"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Provide a project timeline and milestone dates;</w:t>
      </w:r>
    </w:p>
    <w:p w14:paraId="5641C43C"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Coordinate the project execution;</w:t>
      </w:r>
    </w:p>
    <w:p w14:paraId="3412141B"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Ensure their project has sufficient funding and resources to complete the planned research within the stated timeframe;</w:t>
      </w:r>
    </w:p>
    <w:p w14:paraId="349A0F46"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Publish the results of the research project and appropriately acknowledge the data sources;</w:t>
      </w:r>
    </w:p>
    <w:p w14:paraId="1548C481" w14:textId="77777777" w:rsidR="007A1744" w:rsidRPr="00417A4E" w:rsidRDefault="007A1744" w:rsidP="007A1744">
      <w:pPr>
        <w:pStyle w:val="ListParagraph"/>
        <w:numPr>
          <w:ilvl w:val="0"/>
          <w:numId w:val="83"/>
        </w:numPr>
        <w:spacing w:before="0" w:after="200" w:line="276" w:lineRule="auto"/>
        <w:contextualSpacing/>
        <w:jc w:val="left"/>
        <w:rPr>
          <w:rFonts w:cs="Times New Roman"/>
        </w:rPr>
      </w:pPr>
      <w:r w:rsidRPr="00417A4E">
        <w:rPr>
          <w:rFonts w:cs="Times New Roman"/>
        </w:rPr>
        <w:t>Submit to GFOI R&amp;D and SDCG, on request, the results and methods used;</w:t>
      </w:r>
    </w:p>
    <w:p w14:paraId="1389F756" w14:textId="09C296F0" w:rsidR="007A1744" w:rsidRPr="007A1744" w:rsidRDefault="007A1744" w:rsidP="004411C1">
      <w:pPr>
        <w:pStyle w:val="ListParagraph"/>
        <w:numPr>
          <w:ilvl w:val="0"/>
          <w:numId w:val="83"/>
        </w:numPr>
        <w:spacing w:before="0" w:after="200" w:line="276" w:lineRule="auto"/>
        <w:contextualSpacing/>
        <w:jc w:val="left"/>
        <w:rPr>
          <w:rFonts w:cs="Times New Roman"/>
        </w:rPr>
      </w:pPr>
      <w:r w:rsidRPr="00417A4E">
        <w:rPr>
          <w:rFonts w:cs="Times New Roman"/>
        </w:rPr>
        <w:t xml:space="preserve">Attend a GFOI R&amp;D science workshop to present results;  </w:t>
      </w:r>
    </w:p>
    <w:p w14:paraId="2EE26C9E" w14:textId="77777777" w:rsidR="007A1744" w:rsidRPr="00417A4E" w:rsidRDefault="007A1744" w:rsidP="007A1744">
      <w:pPr>
        <w:pStyle w:val="ListParagraph"/>
        <w:rPr>
          <w:rFonts w:cs="Times New Roman"/>
        </w:rPr>
      </w:pPr>
    </w:p>
    <w:p w14:paraId="3F6DC317" w14:textId="0DB4038B" w:rsidR="007A1744" w:rsidRPr="007A1744" w:rsidRDefault="007A1744" w:rsidP="007A1744">
      <w:pPr>
        <w:pStyle w:val="Heading3afterh2"/>
        <w:spacing w:before="120"/>
        <w:rPr>
          <w:color w:val="1F497D"/>
        </w:rPr>
      </w:pPr>
      <w:r w:rsidRPr="007A1744">
        <w:rPr>
          <w:color w:val="1F497D"/>
        </w:rPr>
        <w:t>3.3.2</w:t>
      </w:r>
      <w:r w:rsidRPr="007A1744">
        <w:rPr>
          <w:color w:val="1F497D"/>
        </w:rPr>
        <w:tab/>
        <w:t xml:space="preserve">Recommendations </w:t>
      </w:r>
    </w:p>
    <w:p w14:paraId="70E20D17" w14:textId="77777777" w:rsidR="007A1744" w:rsidRPr="00417A4E" w:rsidRDefault="007A1744" w:rsidP="007A1744">
      <w:pPr>
        <w:pStyle w:val="paragraph"/>
        <w:tabs>
          <w:tab w:val="clear" w:pos="2420"/>
          <w:tab w:val="left" w:pos="709"/>
        </w:tabs>
        <w:spacing w:before="120"/>
        <w:ind w:left="0"/>
      </w:pPr>
      <w:r w:rsidRPr="00417A4E">
        <w:t xml:space="preserve">To advance the Element-3 Plan, the following recommendations are made: </w:t>
      </w:r>
    </w:p>
    <w:p w14:paraId="2B1D0CFD" w14:textId="77777777" w:rsidR="007A1744" w:rsidRPr="00417A4E" w:rsidRDefault="007A1744" w:rsidP="007A1744">
      <w:pPr>
        <w:pStyle w:val="paragraph"/>
        <w:numPr>
          <w:ilvl w:val="0"/>
          <w:numId w:val="17"/>
        </w:numPr>
        <w:tabs>
          <w:tab w:val="clear" w:pos="2420"/>
          <w:tab w:val="left" w:pos="709"/>
        </w:tabs>
        <w:spacing w:before="120"/>
      </w:pPr>
      <w:r w:rsidRPr="00417A4E">
        <w:t>The Element-3 plan was endorsed by CEOS at SIT-30 (Mar 31 - April 1, 2015). The plan should be updated on an annual basis. The next update (this document) will be presented to CEOS at SIT-31 (April 19-20, 2016).</w:t>
      </w:r>
    </w:p>
    <w:p w14:paraId="14881377" w14:textId="77777777" w:rsidR="007A1744" w:rsidRPr="00417A4E" w:rsidRDefault="007A1744" w:rsidP="007A1744">
      <w:pPr>
        <w:pStyle w:val="paragraph"/>
        <w:numPr>
          <w:ilvl w:val="0"/>
          <w:numId w:val="17"/>
        </w:numPr>
        <w:tabs>
          <w:tab w:val="clear" w:pos="2420"/>
          <w:tab w:val="left" w:pos="709"/>
        </w:tabs>
        <w:spacing w:before="120"/>
      </w:pPr>
      <w:r w:rsidRPr="00417A4E">
        <w:t>Space agencies are requested to provide updated lists list of archive data available over GEO-FCT ND verification sites and new study sites (when available).</w:t>
      </w:r>
    </w:p>
    <w:p w14:paraId="435F6FA2" w14:textId="77777777" w:rsidR="007A1744" w:rsidRPr="00417A4E" w:rsidRDefault="007A1744" w:rsidP="007A1744">
      <w:pPr>
        <w:pStyle w:val="paragraph"/>
        <w:numPr>
          <w:ilvl w:val="0"/>
          <w:numId w:val="17"/>
        </w:numPr>
        <w:tabs>
          <w:tab w:val="clear" w:pos="2420"/>
          <w:tab w:val="left" w:pos="709"/>
        </w:tabs>
        <w:spacing w:before="120"/>
      </w:pPr>
      <w:r w:rsidRPr="00417A4E">
        <w:t xml:space="preserve">In the interests of securing dense time-series and extending previous R&amp;D, space agencies are encouraged to start acquiring data over ND and new study sites as soon as can be accommodated in their acquisition plan. </w:t>
      </w:r>
    </w:p>
    <w:p w14:paraId="3F4A648E" w14:textId="77777777" w:rsidR="007A1744" w:rsidRPr="00417A4E" w:rsidRDefault="007A1744" w:rsidP="007A1744">
      <w:pPr>
        <w:pStyle w:val="paragraph"/>
        <w:numPr>
          <w:ilvl w:val="0"/>
          <w:numId w:val="17"/>
        </w:numPr>
        <w:tabs>
          <w:tab w:val="clear" w:pos="2420"/>
          <w:tab w:val="left" w:pos="709"/>
        </w:tabs>
        <w:spacing w:before="120"/>
        <w:rPr>
          <w:rFonts w:cs="Times New Roman"/>
        </w:rPr>
      </w:pPr>
      <w:r w:rsidRPr="00417A4E">
        <w:t xml:space="preserve">GFOI research partners are encouraged to consult the data archives and advise GFOI on specific data requests for R&amp;D. </w:t>
      </w:r>
    </w:p>
    <w:p w14:paraId="24007919" w14:textId="77777777" w:rsidR="007A1744" w:rsidRPr="00417A4E" w:rsidRDefault="007A1744" w:rsidP="007A1744">
      <w:pPr>
        <w:pStyle w:val="Heading2"/>
        <w:keepNext w:val="0"/>
        <w:widowControl w:val="0"/>
        <w:spacing w:before="120"/>
        <w:ind w:left="709" w:hanging="709"/>
        <w:rPr>
          <w:color w:val="1F497D"/>
          <w:sz w:val="28"/>
          <w:szCs w:val="28"/>
        </w:rPr>
      </w:pPr>
    </w:p>
    <w:p w14:paraId="413281EF" w14:textId="77777777" w:rsidR="007A1744" w:rsidRPr="00417A4E" w:rsidRDefault="007A1744" w:rsidP="007A1744">
      <w:pPr>
        <w:rPr>
          <w:rFonts w:cs="Times New Roman"/>
          <w:b/>
          <w:bCs/>
          <w:i/>
          <w:iCs/>
          <w:color w:val="000000"/>
        </w:rPr>
      </w:pPr>
    </w:p>
    <w:p w14:paraId="49AF7D19" w14:textId="77777777" w:rsidR="007A1744" w:rsidRPr="00417A4E" w:rsidRDefault="007A1744" w:rsidP="007A1744">
      <w:pPr>
        <w:pStyle w:val="paragraph"/>
        <w:widowControl w:val="0"/>
        <w:spacing w:before="120"/>
      </w:pPr>
    </w:p>
    <w:p w14:paraId="7804136B" w14:textId="77777777" w:rsidR="00D35210" w:rsidRPr="00417A4E" w:rsidRDefault="00D35210" w:rsidP="00D35210">
      <w:pPr>
        <w:pStyle w:val="paragraph"/>
        <w:keepLines w:val="0"/>
        <w:widowControl w:val="0"/>
        <w:spacing w:before="0"/>
        <w:ind w:left="0"/>
        <w:rPr>
          <w:rFonts w:cs="Times New Roman"/>
        </w:rPr>
      </w:pPr>
    </w:p>
    <w:p w14:paraId="4F69D626" w14:textId="77777777" w:rsidR="00D35210" w:rsidRPr="00417A4E" w:rsidRDefault="00D35210" w:rsidP="00D35210">
      <w:pPr>
        <w:spacing w:before="0" w:after="0"/>
        <w:jc w:val="left"/>
        <w:rPr>
          <w:rFonts w:cs="Times New Roman"/>
          <w:b/>
          <w:bCs/>
        </w:rPr>
      </w:pPr>
    </w:p>
    <w:p w14:paraId="2A494766" w14:textId="77777777" w:rsidR="00D35210" w:rsidRPr="00417A4E" w:rsidRDefault="00D35210" w:rsidP="00D35210">
      <w:pPr>
        <w:spacing w:before="0" w:after="0"/>
        <w:jc w:val="left"/>
        <w:rPr>
          <w:rFonts w:cs="Times New Roman"/>
          <w:b/>
          <w:bCs/>
        </w:rPr>
      </w:pPr>
    </w:p>
    <w:p w14:paraId="5844D47E" w14:textId="77777777" w:rsidR="00D35210" w:rsidRPr="00417A4E" w:rsidRDefault="00D35210" w:rsidP="00D35210">
      <w:pPr>
        <w:spacing w:before="0" w:after="0"/>
        <w:jc w:val="left"/>
        <w:rPr>
          <w:rFonts w:cs="Times New Roman"/>
          <w:b/>
          <w:bCs/>
        </w:rPr>
      </w:pPr>
    </w:p>
    <w:p w14:paraId="6398C7B4" w14:textId="77777777" w:rsidR="00D35210" w:rsidRPr="00417A4E" w:rsidRDefault="00D35210" w:rsidP="00D35210">
      <w:pPr>
        <w:spacing w:before="0" w:after="0"/>
        <w:jc w:val="left"/>
        <w:rPr>
          <w:rFonts w:cs="Times New Roman"/>
          <w:b/>
          <w:bCs/>
        </w:rPr>
      </w:pPr>
    </w:p>
    <w:p w14:paraId="77322DBD" w14:textId="77777777" w:rsidR="00D35210" w:rsidRPr="00417A4E" w:rsidRDefault="00D35210" w:rsidP="00D35210">
      <w:pPr>
        <w:pStyle w:val="paragraph"/>
        <w:keepLines w:val="0"/>
        <w:widowControl w:val="0"/>
        <w:spacing w:before="0"/>
        <w:ind w:left="0"/>
        <w:rPr>
          <w:rFonts w:cs="Times New Roman"/>
        </w:rPr>
      </w:pPr>
    </w:p>
    <w:p w14:paraId="5B119455" w14:textId="77777777" w:rsidR="00D35210" w:rsidRPr="00417A4E" w:rsidRDefault="00D35210" w:rsidP="00D35210">
      <w:pPr>
        <w:pStyle w:val="paragraph"/>
        <w:keepLines w:val="0"/>
        <w:widowControl w:val="0"/>
        <w:spacing w:before="0"/>
        <w:ind w:left="0"/>
        <w:rPr>
          <w:rFonts w:cs="Times New Roman"/>
        </w:rPr>
      </w:pPr>
    </w:p>
    <w:p w14:paraId="4C7477A4" w14:textId="77777777" w:rsidR="00D35210" w:rsidRPr="00417A4E" w:rsidRDefault="00D35210" w:rsidP="00D35210">
      <w:pPr>
        <w:spacing w:before="0" w:after="0"/>
        <w:jc w:val="left"/>
        <w:rPr>
          <w:rFonts w:cs="Times New Roman"/>
          <w:b/>
          <w:bCs/>
        </w:rPr>
      </w:pPr>
    </w:p>
    <w:p w14:paraId="2B1EA499" w14:textId="77777777" w:rsidR="00D35210" w:rsidRPr="00417A4E" w:rsidRDefault="00D35210" w:rsidP="00D35210">
      <w:pPr>
        <w:spacing w:before="0" w:after="0"/>
        <w:jc w:val="left"/>
        <w:rPr>
          <w:rFonts w:cs="Times New Roman"/>
          <w:b/>
          <w:bCs/>
        </w:rPr>
      </w:pPr>
    </w:p>
    <w:p w14:paraId="519D4923" w14:textId="77777777" w:rsidR="00D35210" w:rsidRPr="00417A4E" w:rsidRDefault="00D35210" w:rsidP="00D35210">
      <w:pPr>
        <w:spacing w:before="0" w:after="0"/>
        <w:jc w:val="left"/>
        <w:rPr>
          <w:rFonts w:cs="Times New Roman"/>
          <w:b/>
          <w:bCs/>
        </w:rPr>
      </w:pPr>
    </w:p>
    <w:p w14:paraId="1A0BAF77" w14:textId="77777777" w:rsidR="00D35210" w:rsidRDefault="00D35210" w:rsidP="00D35210">
      <w:pPr>
        <w:spacing w:before="0" w:after="0"/>
        <w:jc w:val="left"/>
        <w:rPr>
          <w:rFonts w:cs="Times New Roman"/>
          <w:b/>
          <w:bCs/>
        </w:rPr>
      </w:pPr>
    </w:p>
    <w:p w14:paraId="2AD69B1D" w14:textId="77777777" w:rsidR="00B96E54" w:rsidRPr="00417A4E" w:rsidRDefault="00B96E54" w:rsidP="00D35210">
      <w:pPr>
        <w:spacing w:before="0" w:after="0"/>
        <w:jc w:val="left"/>
        <w:rPr>
          <w:rFonts w:cs="Times New Roman"/>
          <w:b/>
          <w:bCs/>
        </w:rPr>
      </w:pPr>
    </w:p>
    <w:p w14:paraId="4D572359" w14:textId="77777777" w:rsidR="00D35210" w:rsidRPr="00417A4E" w:rsidRDefault="00D35210" w:rsidP="00D35210">
      <w:pPr>
        <w:spacing w:before="0" w:after="0"/>
        <w:jc w:val="left"/>
        <w:rPr>
          <w:rFonts w:cs="Times New Roman"/>
          <w:b/>
          <w:bCs/>
        </w:rPr>
      </w:pPr>
    </w:p>
    <w:p w14:paraId="3DCD901B" w14:textId="77777777" w:rsidR="00D35210" w:rsidRPr="00417A4E" w:rsidRDefault="00D35210" w:rsidP="00D35210">
      <w:pPr>
        <w:pStyle w:val="Heading1"/>
        <w:ind w:left="1480" w:hanging="1480"/>
        <w:jc w:val="left"/>
        <w:rPr>
          <w:rFonts w:ascii="Arial" w:hAnsi="Arial" w:cs="Arial"/>
          <w:sz w:val="36"/>
          <w:szCs w:val="36"/>
        </w:rPr>
      </w:pPr>
      <w:bookmarkStart w:id="35" w:name="_Toc329369907"/>
      <w:bookmarkStart w:id="36" w:name="_Toc278986816"/>
      <w:bookmarkStart w:id="37" w:name="_Toc279011999"/>
      <w:bookmarkStart w:id="38" w:name="_Toc273046102"/>
      <w:r w:rsidRPr="00417A4E">
        <w:rPr>
          <w:rFonts w:ascii="Arial" w:hAnsi="Arial" w:cs="Arial"/>
          <w:sz w:val="36"/>
          <w:szCs w:val="36"/>
        </w:rPr>
        <w:t xml:space="preserve">4 </w:t>
      </w:r>
      <w:r w:rsidRPr="00417A4E">
        <w:rPr>
          <w:rFonts w:ascii="Arial" w:hAnsi="Arial" w:cs="Arial"/>
          <w:sz w:val="36"/>
          <w:szCs w:val="36"/>
        </w:rPr>
        <w:tab/>
        <w:t>Contributing agencies and missions and corresponding data requests</w:t>
      </w:r>
      <w:bookmarkEnd w:id="35"/>
    </w:p>
    <w:p w14:paraId="121E3008" w14:textId="77777777" w:rsidR="00D35210" w:rsidRPr="00417A4E" w:rsidRDefault="00D35210" w:rsidP="00D35210">
      <w:pPr>
        <w:pStyle w:val="Heading2"/>
        <w:tabs>
          <w:tab w:val="left" w:pos="142"/>
        </w:tabs>
        <w:rPr>
          <w:color w:val="1F497D"/>
          <w:sz w:val="28"/>
          <w:szCs w:val="28"/>
        </w:rPr>
      </w:pPr>
      <w:bookmarkStart w:id="39" w:name="_Toc329369908"/>
      <w:r w:rsidRPr="00417A4E">
        <w:rPr>
          <w:color w:val="1F497D"/>
          <w:sz w:val="28"/>
          <w:szCs w:val="28"/>
        </w:rPr>
        <w:t>4.1</w:t>
      </w:r>
      <w:r w:rsidRPr="00417A4E">
        <w:rPr>
          <w:color w:val="1F497D"/>
          <w:sz w:val="28"/>
          <w:szCs w:val="28"/>
        </w:rPr>
        <w:tab/>
        <w:t>ASI</w:t>
      </w:r>
      <w:bookmarkEnd w:id="36"/>
      <w:bookmarkEnd w:id="39"/>
      <w:r w:rsidRPr="00417A4E">
        <w:rPr>
          <w:color w:val="1F497D"/>
          <w:sz w:val="28"/>
          <w:szCs w:val="28"/>
        </w:rPr>
        <w:t xml:space="preserve">  </w:t>
      </w:r>
      <w:bookmarkEnd w:id="37"/>
    </w:p>
    <w:p w14:paraId="2B255CAD" w14:textId="77777777" w:rsidR="00D35210" w:rsidRPr="00417A4E" w:rsidRDefault="00D35210" w:rsidP="00D35210">
      <w:pPr>
        <w:pStyle w:val="paragraph"/>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6DCD3EFC"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53613469"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8" w:space="0" w:color="auto"/>
              <w:right w:val="single" w:sz="4" w:space="0" w:color="auto"/>
            </w:tcBorders>
            <w:shd w:val="clear" w:color="auto" w:fill="4F81BD" w:themeFill="accent1"/>
            <w:vAlign w:val="center"/>
          </w:tcPr>
          <w:p w14:paraId="532478A2"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934CC8C"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997EDB4"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1486D9E0"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146124CB" w14:textId="77777777" w:rsidR="00D35210" w:rsidRPr="00417A4E" w:rsidRDefault="00D35210" w:rsidP="00163232">
            <w:pPr>
              <w:spacing w:line="260" w:lineRule="atLeast"/>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62F09D76" w14:textId="77777777" w:rsidTr="00163232">
        <w:trPr>
          <w:trHeight w:val="912"/>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75F62F12" w14:textId="77777777" w:rsidR="00D35210" w:rsidRPr="00417A4E" w:rsidRDefault="00D35210" w:rsidP="00163232">
            <w:pPr>
              <w:spacing w:line="260" w:lineRule="atLeast"/>
              <w:jc w:val="center"/>
              <w:rPr>
                <w:rFonts w:ascii="Verdana" w:hAnsi="Verdana" w:cs="Verdana"/>
                <w:color w:val="FFFFFF"/>
                <w:sz w:val="16"/>
                <w:szCs w:val="16"/>
              </w:rPr>
            </w:pPr>
            <w:r w:rsidRPr="00417A4E">
              <w:rPr>
                <w:rFonts w:ascii="Verdana" w:hAnsi="Verdana" w:cs="Verdana"/>
                <w:color w:val="FFFFFF"/>
                <w:sz w:val="16"/>
                <w:szCs w:val="16"/>
              </w:rPr>
              <w:t>COSMO-SkyMed</w:t>
            </w:r>
          </w:p>
        </w:tc>
        <w:tc>
          <w:tcPr>
            <w:tcW w:w="1346" w:type="dxa"/>
            <w:tcBorders>
              <w:top w:val="single" w:sz="4" w:space="0" w:color="auto"/>
              <w:left w:val="nil"/>
              <w:bottom w:val="single" w:sz="4" w:space="0" w:color="auto"/>
              <w:right w:val="single" w:sz="4" w:space="0" w:color="auto"/>
            </w:tcBorders>
            <w:shd w:val="clear" w:color="auto" w:fill="FFFFFF"/>
            <w:vAlign w:val="center"/>
          </w:tcPr>
          <w:p w14:paraId="0078CA8A" w14:textId="77777777" w:rsidR="00D35210" w:rsidRPr="00417A4E" w:rsidRDefault="00D35210" w:rsidP="00163232">
            <w:pPr>
              <w:spacing w:line="260" w:lineRule="atLeast"/>
              <w:jc w:val="center"/>
              <w:rPr>
                <w:rFonts w:ascii="Verdana" w:hAnsi="Verdana" w:cs="Verdana"/>
                <w:sz w:val="16"/>
                <w:szCs w:val="16"/>
              </w:rPr>
            </w:pPr>
            <w:r w:rsidRPr="00417A4E">
              <w:rPr>
                <w:rFonts w:ascii="Verdana" w:hAnsi="Verdana" w:cs="Verdana"/>
                <w:sz w:val="16"/>
                <w:szCs w:val="16"/>
              </w:rPr>
              <w:t>ASI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FED37F" w14:textId="77777777" w:rsidR="00D35210" w:rsidRPr="00417A4E" w:rsidRDefault="00D35210" w:rsidP="00163232">
            <w:pPr>
              <w:spacing w:line="260" w:lineRule="atLeast"/>
              <w:jc w:val="center"/>
              <w:rPr>
                <w:rFonts w:ascii="Verdana" w:hAnsi="Verdana" w:cs="Verdana"/>
                <w:sz w:val="16"/>
                <w:szCs w:val="16"/>
              </w:rPr>
            </w:pPr>
            <w:r w:rsidRPr="00417A4E">
              <w:rPr>
                <w:rFonts w:ascii="Verdana" w:hAnsi="Verdana" w:cs="Verdana"/>
                <w:sz w:val="16"/>
                <w:szCs w:val="16"/>
              </w:rPr>
              <w:t>Anna Rita Pisani</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2F046DEE" w14:textId="77777777" w:rsidR="00D35210" w:rsidRPr="00417A4E" w:rsidRDefault="00D35210" w:rsidP="00163232">
            <w:pPr>
              <w:spacing w:line="260" w:lineRule="atLeast"/>
              <w:jc w:val="center"/>
              <w:rPr>
                <w:rFonts w:ascii="Verdana" w:hAnsi="Verdana" w:cs="Verdana"/>
                <w:sz w:val="16"/>
                <w:szCs w:val="16"/>
              </w:rPr>
            </w:pPr>
            <w:r w:rsidRPr="00417A4E">
              <w:rPr>
                <w:rFonts w:ascii="Verdana" w:hAnsi="Verdana" w:cs="Verdana"/>
                <w:sz w:val="16"/>
                <w:szCs w:val="16"/>
              </w:rPr>
              <w:t>annarita.pisani@est.asi.it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FA0AAE" w14:textId="77777777" w:rsidR="00D35210" w:rsidRPr="00417A4E" w:rsidRDefault="00D35210" w:rsidP="00163232">
            <w:pPr>
              <w:spacing w:line="260" w:lineRule="atLeast"/>
              <w:jc w:val="center"/>
              <w:rPr>
                <w:rFonts w:ascii="Verdana" w:hAnsi="Verdana" w:cs="Verdana"/>
                <w:sz w:val="16"/>
                <w:szCs w:val="16"/>
              </w:rPr>
            </w:pPr>
            <w:r w:rsidRPr="00417A4E">
              <w:rPr>
                <w:rFonts w:ascii="Verdana" w:hAnsi="Verdana"/>
                <w:sz w:val="16"/>
              </w:rPr>
              <w:t>Research institutional users</w:t>
            </w:r>
          </w:p>
        </w:tc>
        <w:tc>
          <w:tcPr>
            <w:tcW w:w="1914" w:type="dxa"/>
            <w:tcBorders>
              <w:top w:val="single" w:sz="8" w:space="0" w:color="auto"/>
              <w:left w:val="single" w:sz="4" w:space="0" w:color="auto"/>
              <w:bottom w:val="single" w:sz="4" w:space="0" w:color="auto"/>
              <w:right w:val="single" w:sz="4" w:space="0" w:color="auto"/>
            </w:tcBorders>
            <w:shd w:val="clear" w:color="auto" w:fill="FFFFFF"/>
            <w:vAlign w:val="center"/>
          </w:tcPr>
          <w:p w14:paraId="2E7894C9" w14:textId="77777777" w:rsidR="00D35210" w:rsidRPr="006F6598" w:rsidRDefault="00D35210" w:rsidP="00163232">
            <w:pPr>
              <w:spacing w:line="260" w:lineRule="atLeast"/>
              <w:jc w:val="center"/>
              <w:rPr>
                <w:rFonts w:ascii="Verdana" w:hAnsi="Verdana" w:cs="Verdana"/>
                <w:sz w:val="16"/>
                <w:szCs w:val="16"/>
              </w:rPr>
            </w:pPr>
            <w:r w:rsidRPr="006F6598">
              <w:rPr>
                <w:rFonts w:ascii="Verdana" w:hAnsi="Verdana"/>
                <w:sz w:val="16"/>
                <w:szCs w:val="16"/>
              </w:rPr>
              <w:t>http://87.241.31.78/index.php</w:t>
            </w:r>
          </w:p>
        </w:tc>
      </w:tr>
    </w:tbl>
    <w:p w14:paraId="43D5ABC8" w14:textId="77777777" w:rsidR="00D35210" w:rsidRPr="00417A4E" w:rsidRDefault="00D35210" w:rsidP="00D35210">
      <w:pPr>
        <w:pStyle w:val="Heading3afterh2"/>
        <w:spacing w:before="120"/>
        <w:rPr>
          <w:rFonts w:cs="Times New Roman"/>
        </w:rPr>
      </w:pPr>
    </w:p>
    <w:p w14:paraId="772BF16B" w14:textId="77777777" w:rsidR="00D35210" w:rsidRPr="00417A4E" w:rsidRDefault="00D35210" w:rsidP="00D35210">
      <w:pPr>
        <w:pStyle w:val="Heading3afterh2"/>
        <w:spacing w:before="120"/>
        <w:rPr>
          <w:rFonts w:cs="Times New Roman"/>
        </w:rPr>
      </w:pPr>
      <w:r w:rsidRPr="00417A4E">
        <w:rPr>
          <w:color w:val="1F497D"/>
        </w:rPr>
        <w:t>4.1.1</w:t>
      </w:r>
      <w:r w:rsidRPr="00417A4E">
        <w:rPr>
          <w:color w:val="1F497D"/>
        </w:rPr>
        <w:tab/>
        <w:t>COSMO-SkyMed</w:t>
      </w:r>
      <w:r w:rsidRPr="00417A4E">
        <w:t xml:space="preserve"> </w:t>
      </w:r>
    </w:p>
    <w:p w14:paraId="6BD986EF" w14:textId="77777777" w:rsidR="00D35210" w:rsidRPr="00417A4E" w:rsidRDefault="00D35210" w:rsidP="00D35210">
      <w:pPr>
        <w:pStyle w:val="paragraph"/>
        <w:spacing w:before="120"/>
        <w:ind w:left="0"/>
        <w:rPr>
          <w:rFonts w:cs="Times New Roman"/>
        </w:rPr>
      </w:pPr>
      <w:r w:rsidRPr="00417A4E">
        <w:rPr>
          <w:b/>
          <w:bCs/>
        </w:rPr>
        <w:t xml:space="preserve">New acquisitions:  </w:t>
      </w:r>
      <w:r w:rsidRPr="00417A4E">
        <w:t>ASI is currently making significant contributions to the GEO Geohazard Supersites and Natural Laboratories (GSNL) initiative. ASI is interested in supporting R&amp;D activities involving X-band – in particular integration with C-band, L-band and optical data.</w:t>
      </w:r>
    </w:p>
    <w:p w14:paraId="131A82C7" w14:textId="77777777" w:rsidR="00D35210" w:rsidRPr="00417A4E" w:rsidRDefault="00D35210" w:rsidP="00D35210">
      <w:pPr>
        <w:pStyle w:val="paragraph"/>
        <w:spacing w:before="120"/>
        <w:ind w:left="0"/>
      </w:pPr>
      <w:r w:rsidRPr="00417A4E">
        <w:rPr>
          <w:b/>
          <w:bCs/>
        </w:rPr>
        <w:t xml:space="preserve">Archive data availability: </w:t>
      </w:r>
      <w:r w:rsidRPr="00417A4E">
        <w:t xml:space="preserve">Refer to </w:t>
      </w:r>
      <w:hyperlink r:id="rId35" w:history="1">
        <w:r w:rsidRPr="00417A4E">
          <w:rPr>
            <w:rStyle w:val="Hyperlink"/>
          </w:rPr>
          <w:t>http://gfoi.org/RD</w:t>
        </w:r>
      </w:hyperlink>
      <w:r w:rsidRPr="00417A4E">
        <w:t xml:space="preserve"> for the COSMO-SkyMed Background Mission on Guyana, Cameroon, Borneo, Tasmania, Peru, Colombia, DRC and Sumatera sites and for the COSMO-SkyMed archive data on GFOI R&amp;D Study Sites. </w:t>
      </w:r>
    </w:p>
    <w:p w14:paraId="7B17BAD2" w14:textId="77777777" w:rsidR="00D35210" w:rsidRPr="00417A4E" w:rsidRDefault="00D35210" w:rsidP="00D35210">
      <w:pPr>
        <w:spacing w:line="260" w:lineRule="atLeast"/>
        <w:rPr>
          <w:b/>
          <w:bCs/>
        </w:rPr>
      </w:pPr>
      <w:r w:rsidRPr="00417A4E">
        <w:rPr>
          <w:b/>
          <w:bCs/>
        </w:rPr>
        <w:t xml:space="preserve">Data access procedure: </w:t>
      </w:r>
    </w:p>
    <w:p w14:paraId="586702C6" w14:textId="77777777" w:rsidR="00D35210" w:rsidRPr="00417A4E" w:rsidRDefault="00D35210" w:rsidP="00D35210">
      <w:pPr>
        <w:pStyle w:val="ListParagraph"/>
        <w:numPr>
          <w:ilvl w:val="0"/>
          <w:numId w:val="68"/>
        </w:numPr>
        <w:spacing w:line="260" w:lineRule="atLeast"/>
        <w:contextualSpacing/>
      </w:pPr>
      <w:r w:rsidRPr="00417A4E">
        <w:t>Access to COSMO-SkyMed data is for research/institutional users;</w:t>
      </w:r>
    </w:p>
    <w:p w14:paraId="02E242C5" w14:textId="77777777" w:rsidR="00D35210" w:rsidRPr="00417A4E" w:rsidRDefault="00D35210" w:rsidP="00D35210">
      <w:pPr>
        <w:pStyle w:val="ListParagraph"/>
        <w:numPr>
          <w:ilvl w:val="0"/>
          <w:numId w:val="68"/>
        </w:numPr>
        <w:spacing w:line="260" w:lineRule="atLeast"/>
        <w:contextualSpacing/>
      </w:pPr>
      <w:r w:rsidRPr="00417A4E">
        <w:t>Submission of an R&amp;D project to ASI for the exploitation of COSMO-SkyMed data;</w:t>
      </w:r>
    </w:p>
    <w:p w14:paraId="3D283511" w14:textId="77777777" w:rsidR="00D35210" w:rsidRPr="00417A4E" w:rsidRDefault="00D35210" w:rsidP="00D35210">
      <w:pPr>
        <w:pStyle w:val="ListParagraph"/>
        <w:numPr>
          <w:ilvl w:val="0"/>
          <w:numId w:val="68"/>
        </w:numPr>
        <w:spacing w:line="260" w:lineRule="atLeast"/>
        <w:contextualSpacing/>
      </w:pPr>
      <w:r w:rsidRPr="00417A4E">
        <w:t>Principal Investigators of accepted proposals have to sign and return to ASI a “COSMO-SkyMed License to use” to obtain the data provision;</w:t>
      </w:r>
    </w:p>
    <w:p w14:paraId="4A889B2E" w14:textId="77777777" w:rsidR="00D35210" w:rsidRPr="00417A4E" w:rsidRDefault="00D35210" w:rsidP="00D35210">
      <w:pPr>
        <w:pStyle w:val="ListParagraph"/>
        <w:numPr>
          <w:ilvl w:val="0"/>
          <w:numId w:val="68"/>
        </w:numPr>
        <w:spacing w:line="260" w:lineRule="atLeast"/>
        <w:contextualSpacing/>
      </w:pPr>
      <w:r w:rsidRPr="00417A4E">
        <w:t>After the approval of the project ASI will provide a COSMO-SkyMed Request Form to order the products.</w:t>
      </w:r>
    </w:p>
    <w:p w14:paraId="75B6018F" w14:textId="77777777" w:rsidR="00D35210" w:rsidRPr="00417A4E" w:rsidRDefault="00D35210" w:rsidP="00D35210">
      <w:pPr>
        <w:pStyle w:val="ListParagraph"/>
        <w:numPr>
          <w:ilvl w:val="0"/>
          <w:numId w:val="68"/>
        </w:numPr>
        <w:spacing w:line="260" w:lineRule="atLeast"/>
        <w:contextualSpacing/>
      </w:pPr>
      <w:r w:rsidRPr="00417A4E">
        <w:t xml:space="preserve">Access to the official COSMO-SkyMed archive is possible through the website </w:t>
      </w:r>
      <w:hyperlink r:id="rId36" w:history="1">
        <w:r w:rsidRPr="00417A4E">
          <w:rPr>
            <w:rStyle w:val="Hyperlink"/>
          </w:rPr>
          <w:t>http://87.241.31.78/index.php</w:t>
        </w:r>
      </w:hyperlink>
      <w:r w:rsidRPr="00417A4E">
        <w:t xml:space="preserve"> by subscription.</w:t>
      </w:r>
    </w:p>
    <w:p w14:paraId="6266C096" w14:textId="77777777" w:rsidR="00D35210" w:rsidRPr="00417A4E" w:rsidRDefault="00D35210" w:rsidP="00D35210">
      <w:pPr>
        <w:pStyle w:val="ListParagraph"/>
        <w:spacing w:line="260" w:lineRule="atLeast"/>
        <w:ind w:left="1080"/>
        <w:contextualSpacing/>
      </w:pPr>
      <w:r w:rsidRPr="00417A4E">
        <w:t xml:space="preserve"> </w:t>
      </w:r>
    </w:p>
    <w:p w14:paraId="1AF71B3A" w14:textId="77777777" w:rsidR="00D35210" w:rsidRPr="00417A4E" w:rsidRDefault="00D35210" w:rsidP="00D35210">
      <w:pPr>
        <w:pStyle w:val="Heading3afterh2"/>
        <w:spacing w:before="120"/>
      </w:pPr>
      <w:r w:rsidRPr="00417A4E">
        <w:rPr>
          <w:color w:val="1F497D"/>
        </w:rPr>
        <w:t>4.1.2</w:t>
      </w:r>
      <w:r w:rsidRPr="00417A4E">
        <w:rPr>
          <w:color w:val="1F497D"/>
        </w:rPr>
        <w:tab/>
        <w:t>Research Announcements</w:t>
      </w:r>
      <w:r w:rsidRPr="00417A4E">
        <w:t xml:space="preserve"> </w:t>
      </w:r>
    </w:p>
    <w:p w14:paraId="14DC46A8" w14:textId="77777777" w:rsidR="00D35210" w:rsidRPr="00417A4E" w:rsidRDefault="00D35210" w:rsidP="00D35210">
      <w:pPr>
        <w:numPr>
          <w:ilvl w:val="0"/>
          <w:numId w:val="67"/>
        </w:numPr>
        <w:autoSpaceDE w:val="0"/>
        <w:autoSpaceDN w:val="0"/>
        <w:adjustRightInd w:val="0"/>
        <w:spacing w:line="260" w:lineRule="atLeast"/>
        <w:contextualSpacing/>
        <w:jc w:val="left"/>
        <w:rPr>
          <w:color w:val="000000"/>
          <w:sz w:val="21"/>
          <w:szCs w:val="21"/>
        </w:rPr>
      </w:pPr>
      <w:r w:rsidRPr="00417A4E">
        <w:rPr>
          <w:color w:val="000000"/>
        </w:rPr>
        <w:t>The “Open Call for Science” started on February 25</w:t>
      </w:r>
      <w:r w:rsidRPr="00417A4E">
        <w:rPr>
          <w:color w:val="000000"/>
          <w:vertAlign w:val="superscript"/>
        </w:rPr>
        <w:t>th</w:t>
      </w:r>
      <w:r w:rsidRPr="00417A4E">
        <w:rPr>
          <w:color w:val="000000"/>
        </w:rPr>
        <w:t xml:space="preserve">, 2015 and is available on the ASI website at: </w:t>
      </w:r>
      <w:hyperlink r:id="rId37" w:history="1">
        <w:r w:rsidRPr="00417A4E">
          <w:rPr>
            <w:rStyle w:val="Hyperlink"/>
            <w:sz w:val="21"/>
            <w:szCs w:val="21"/>
          </w:rPr>
          <w:t>http://www.asi.it/en/agency/bandi_en/calls/cosmoskymed_open_call_for_science</w:t>
        </w:r>
      </w:hyperlink>
    </w:p>
    <w:p w14:paraId="618F528D" w14:textId="77777777" w:rsidR="00D35210" w:rsidRPr="00417A4E" w:rsidRDefault="00D35210" w:rsidP="00D35210">
      <w:pPr>
        <w:numPr>
          <w:ilvl w:val="0"/>
          <w:numId w:val="67"/>
        </w:numPr>
        <w:autoSpaceDE w:val="0"/>
        <w:autoSpaceDN w:val="0"/>
        <w:adjustRightInd w:val="0"/>
        <w:spacing w:line="260" w:lineRule="atLeast"/>
        <w:contextualSpacing/>
        <w:rPr>
          <w:color w:val="000000"/>
        </w:rPr>
      </w:pPr>
      <w:r w:rsidRPr="00417A4E">
        <w:rPr>
          <w:color w:val="000000"/>
        </w:rPr>
        <w:t>The Open Call is open to national and international scientific investigators and submission of proposals will be accepted anytime. The selected projects will be supported for two years with a quota of data free-of-charge.</w:t>
      </w:r>
    </w:p>
    <w:p w14:paraId="525EDBEA" w14:textId="77777777" w:rsidR="00D35210" w:rsidRPr="00417A4E" w:rsidRDefault="00D35210" w:rsidP="00D35210">
      <w:pPr>
        <w:numPr>
          <w:ilvl w:val="0"/>
          <w:numId w:val="67"/>
        </w:numPr>
        <w:autoSpaceDE w:val="0"/>
        <w:autoSpaceDN w:val="0"/>
        <w:adjustRightInd w:val="0"/>
        <w:spacing w:line="260" w:lineRule="atLeast"/>
        <w:contextualSpacing/>
        <w:rPr>
          <w:color w:val="000000"/>
        </w:rPr>
      </w:pPr>
      <w:r w:rsidRPr="00417A4E">
        <w:rPr>
          <w:i/>
          <w:color w:val="000000"/>
        </w:rPr>
        <w:t>Land cover and vegetation</w:t>
      </w:r>
      <w:r w:rsidRPr="00417A4E">
        <w:rPr>
          <w:color w:val="000000"/>
        </w:rPr>
        <w:t xml:space="preserve"> is among the primary application domains.</w:t>
      </w:r>
    </w:p>
    <w:p w14:paraId="1C27810B" w14:textId="77777777" w:rsidR="00D35210" w:rsidRPr="00417A4E" w:rsidRDefault="00D35210" w:rsidP="00D35210">
      <w:pPr>
        <w:numPr>
          <w:ilvl w:val="0"/>
          <w:numId w:val="67"/>
        </w:numPr>
        <w:autoSpaceDE w:val="0"/>
        <w:autoSpaceDN w:val="0"/>
        <w:adjustRightInd w:val="0"/>
        <w:spacing w:line="260" w:lineRule="atLeast"/>
        <w:contextualSpacing/>
        <w:rPr>
          <w:color w:val="000000"/>
        </w:rPr>
      </w:pPr>
      <w:r w:rsidRPr="00417A4E">
        <w:rPr>
          <w:color w:val="000000"/>
        </w:rPr>
        <w:t>ASI is open to exploring the possibility of a coordinated announcement of opportunity (AO) for R&amp;D on GFOI key science questions with CEOS partners.</w:t>
      </w:r>
    </w:p>
    <w:p w14:paraId="328E3F17" w14:textId="77777777" w:rsidR="00D35210" w:rsidRPr="00417A4E" w:rsidRDefault="00D35210" w:rsidP="00D35210">
      <w:pPr>
        <w:autoSpaceDE w:val="0"/>
        <w:autoSpaceDN w:val="0"/>
        <w:adjustRightInd w:val="0"/>
        <w:spacing w:line="260" w:lineRule="atLeast"/>
        <w:contextualSpacing/>
        <w:rPr>
          <w:color w:val="000000"/>
        </w:rPr>
      </w:pPr>
    </w:p>
    <w:p w14:paraId="161722C2" w14:textId="77777777" w:rsidR="00D35210" w:rsidRPr="00417A4E" w:rsidRDefault="00D35210" w:rsidP="00D35210">
      <w:pPr>
        <w:spacing w:before="0" w:after="0"/>
        <w:jc w:val="left"/>
        <w:rPr>
          <w:rFonts w:ascii="Arial" w:hAnsi="Arial" w:cs="Arial"/>
          <w:b/>
          <w:bCs/>
          <w:color w:val="333399"/>
          <w:lang w:eastAsia="ja-JP"/>
        </w:rPr>
      </w:pPr>
      <w:r w:rsidRPr="00417A4E">
        <w:br w:type="page"/>
      </w:r>
    </w:p>
    <w:p w14:paraId="109D384F" w14:textId="77777777" w:rsidR="00D35210" w:rsidRPr="00417A4E" w:rsidRDefault="00D35210" w:rsidP="00D35210">
      <w:pPr>
        <w:pStyle w:val="Heading3"/>
        <w:tabs>
          <w:tab w:val="clear" w:pos="1800"/>
        </w:tabs>
        <w:ind w:left="0" w:firstLine="0"/>
      </w:pPr>
      <w:r w:rsidRPr="00417A4E">
        <w:t>4.1.3</w:t>
      </w:r>
      <w:r w:rsidRPr="00417A4E">
        <w:tab/>
        <w:t>Requests for COSMO-SkyMed data</w:t>
      </w:r>
    </w:p>
    <w:p w14:paraId="7A85DB47" w14:textId="77777777" w:rsidR="00D35210" w:rsidRDefault="00D35210" w:rsidP="00D35210">
      <w:pPr>
        <w:rPr>
          <w:rFonts w:cs="Times New Roman"/>
          <w:sz w:val="20"/>
          <w:szCs w:val="20"/>
        </w:rPr>
      </w:pPr>
    </w:p>
    <w:p w14:paraId="7C3A35EA"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025"/>
        <w:gridCol w:w="1277"/>
        <w:gridCol w:w="1134"/>
        <w:gridCol w:w="992"/>
        <w:gridCol w:w="1276"/>
      </w:tblGrid>
      <w:tr w:rsidR="00D35210" w:rsidRPr="006E371A" w14:paraId="04E6288B" w14:textId="77777777" w:rsidTr="004411C1">
        <w:trPr>
          <w:trHeight w:val="523"/>
        </w:trPr>
        <w:tc>
          <w:tcPr>
            <w:tcW w:w="959" w:type="dxa"/>
            <w:shd w:val="clear" w:color="auto" w:fill="E5B8B7" w:themeFill="accent2" w:themeFillTint="66"/>
            <w:vAlign w:val="center"/>
          </w:tcPr>
          <w:p w14:paraId="60334D6A"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Group</w:t>
            </w:r>
          </w:p>
        </w:tc>
        <w:tc>
          <w:tcPr>
            <w:tcW w:w="1025" w:type="dxa"/>
            <w:shd w:val="clear" w:color="auto" w:fill="E5B8B7" w:themeFill="accent2" w:themeFillTint="66"/>
            <w:vAlign w:val="center"/>
          </w:tcPr>
          <w:p w14:paraId="2B2DBBA4"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Site code</w:t>
            </w:r>
          </w:p>
        </w:tc>
        <w:tc>
          <w:tcPr>
            <w:tcW w:w="1277" w:type="dxa"/>
            <w:shd w:val="clear" w:color="auto" w:fill="E5B8B7" w:themeFill="accent2" w:themeFillTint="66"/>
            <w:vAlign w:val="center"/>
          </w:tcPr>
          <w:p w14:paraId="14845E25"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Location</w:t>
            </w:r>
          </w:p>
        </w:tc>
        <w:tc>
          <w:tcPr>
            <w:tcW w:w="1134" w:type="dxa"/>
            <w:shd w:val="clear" w:color="auto" w:fill="E5B8B7" w:themeFill="accent2" w:themeFillTint="66"/>
            <w:vAlign w:val="center"/>
          </w:tcPr>
          <w:p w14:paraId="351C6392"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992" w:type="dxa"/>
            <w:shd w:val="clear" w:color="auto" w:fill="E5B8B7" w:themeFill="accent2" w:themeFillTint="66"/>
            <w:vAlign w:val="center"/>
          </w:tcPr>
          <w:p w14:paraId="1D249F60"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1276" w:type="dxa"/>
            <w:shd w:val="clear" w:color="auto" w:fill="E5B8B7" w:themeFill="accent2" w:themeFillTint="66"/>
            <w:vAlign w:val="center"/>
          </w:tcPr>
          <w:p w14:paraId="2102D65B"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1C8C51E6" w14:textId="77777777" w:rsidTr="004411C1">
        <w:trPr>
          <w:trHeight w:val="397"/>
        </w:trPr>
        <w:tc>
          <w:tcPr>
            <w:tcW w:w="959" w:type="dxa"/>
            <w:vMerge w:val="restart"/>
            <w:vAlign w:val="center"/>
          </w:tcPr>
          <w:p w14:paraId="0CAE1AEA"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5</w:t>
            </w:r>
          </w:p>
        </w:tc>
        <w:tc>
          <w:tcPr>
            <w:tcW w:w="1025" w:type="dxa"/>
            <w:vAlign w:val="center"/>
          </w:tcPr>
          <w:p w14:paraId="0E4B4240"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GFC-1</w:t>
            </w:r>
          </w:p>
        </w:tc>
        <w:tc>
          <w:tcPr>
            <w:tcW w:w="1277" w:type="dxa"/>
            <w:vAlign w:val="center"/>
          </w:tcPr>
          <w:p w14:paraId="78395069"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Guyana</w:t>
            </w:r>
          </w:p>
        </w:tc>
        <w:tc>
          <w:tcPr>
            <w:tcW w:w="1134" w:type="dxa"/>
            <w:vAlign w:val="center"/>
          </w:tcPr>
          <w:p w14:paraId="49CED111"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992" w:type="dxa"/>
            <w:vAlign w:val="center"/>
          </w:tcPr>
          <w:p w14:paraId="1E375C02"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Aug 2016 Aug 2017</w:t>
            </w:r>
          </w:p>
        </w:tc>
        <w:tc>
          <w:tcPr>
            <w:tcW w:w="1276" w:type="dxa"/>
            <w:vAlign w:val="center"/>
          </w:tcPr>
          <w:p w14:paraId="4CD1829B"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5638B715" w14:textId="77777777" w:rsidTr="004411C1">
        <w:trPr>
          <w:trHeight w:val="397"/>
        </w:trPr>
        <w:tc>
          <w:tcPr>
            <w:tcW w:w="959" w:type="dxa"/>
            <w:vMerge/>
            <w:vAlign w:val="center"/>
          </w:tcPr>
          <w:p w14:paraId="4E2E9302"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p>
        </w:tc>
        <w:tc>
          <w:tcPr>
            <w:tcW w:w="1025" w:type="dxa"/>
            <w:vAlign w:val="center"/>
          </w:tcPr>
          <w:p w14:paraId="6BCAA53E"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GFC-2</w:t>
            </w:r>
          </w:p>
        </w:tc>
        <w:tc>
          <w:tcPr>
            <w:tcW w:w="1277" w:type="dxa"/>
            <w:vAlign w:val="center"/>
          </w:tcPr>
          <w:p w14:paraId="58321C7B"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Guyana</w:t>
            </w:r>
          </w:p>
        </w:tc>
        <w:tc>
          <w:tcPr>
            <w:tcW w:w="1134" w:type="dxa"/>
            <w:vAlign w:val="center"/>
          </w:tcPr>
          <w:p w14:paraId="157B7653"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992" w:type="dxa"/>
            <w:vAlign w:val="center"/>
          </w:tcPr>
          <w:p w14:paraId="3C770740"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Aug 2016 Aug 2017</w:t>
            </w:r>
          </w:p>
        </w:tc>
        <w:tc>
          <w:tcPr>
            <w:tcW w:w="1276" w:type="dxa"/>
            <w:vAlign w:val="center"/>
          </w:tcPr>
          <w:p w14:paraId="3D5DE576"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73D739E8" w14:textId="77777777" w:rsidTr="004411C1">
        <w:trPr>
          <w:trHeight w:val="397"/>
        </w:trPr>
        <w:tc>
          <w:tcPr>
            <w:tcW w:w="959" w:type="dxa"/>
            <w:vMerge/>
            <w:vAlign w:val="center"/>
          </w:tcPr>
          <w:p w14:paraId="58D48AF3"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p>
        </w:tc>
        <w:tc>
          <w:tcPr>
            <w:tcW w:w="1025" w:type="dxa"/>
            <w:vAlign w:val="center"/>
          </w:tcPr>
          <w:p w14:paraId="6CE382D0"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GFC-3</w:t>
            </w:r>
          </w:p>
        </w:tc>
        <w:tc>
          <w:tcPr>
            <w:tcW w:w="1277" w:type="dxa"/>
            <w:vAlign w:val="center"/>
          </w:tcPr>
          <w:p w14:paraId="6F1E4D09"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Guyana</w:t>
            </w:r>
          </w:p>
        </w:tc>
        <w:tc>
          <w:tcPr>
            <w:tcW w:w="1134" w:type="dxa"/>
            <w:vAlign w:val="center"/>
          </w:tcPr>
          <w:p w14:paraId="787E4CA0"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992" w:type="dxa"/>
            <w:vAlign w:val="center"/>
          </w:tcPr>
          <w:p w14:paraId="204E87CB"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Aug 2016 Aug 2017</w:t>
            </w:r>
          </w:p>
        </w:tc>
        <w:tc>
          <w:tcPr>
            <w:tcW w:w="1276" w:type="dxa"/>
            <w:vAlign w:val="center"/>
          </w:tcPr>
          <w:p w14:paraId="7FBC3F59"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412670A6" w14:textId="77777777" w:rsidTr="004411C1">
        <w:trPr>
          <w:trHeight w:val="397"/>
        </w:trPr>
        <w:tc>
          <w:tcPr>
            <w:tcW w:w="959" w:type="dxa"/>
            <w:vMerge w:val="restart"/>
            <w:shd w:val="clear" w:color="auto" w:fill="FFFFFF" w:themeFill="background1"/>
            <w:vAlign w:val="center"/>
          </w:tcPr>
          <w:p w14:paraId="22D56DCC"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6</w:t>
            </w:r>
          </w:p>
        </w:tc>
        <w:tc>
          <w:tcPr>
            <w:tcW w:w="1025" w:type="dxa"/>
            <w:tcBorders>
              <w:bottom w:val="single" w:sz="4" w:space="0" w:color="auto"/>
            </w:tcBorders>
            <w:shd w:val="clear" w:color="auto" w:fill="FFFFFF" w:themeFill="background1"/>
            <w:vAlign w:val="center"/>
          </w:tcPr>
          <w:p w14:paraId="70E1EFF7"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BOR-3 (FCT)</w:t>
            </w:r>
          </w:p>
        </w:tc>
        <w:tc>
          <w:tcPr>
            <w:tcW w:w="1277" w:type="dxa"/>
            <w:tcBorders>
              <w:top w:val="single" w:sz="4" w:space="0" w:color="auto"/>
              <w:bottom w:val="single" w:sz="4" w:space="0" w:color="auto"/>
              <w:right w:val="single" w:sz="4" w:space="0" w:color="auto"/>
            </w:tcBorders>
            <w:vAlign w:val="center"/>
          </w:tcPr>
          <w:p w14:paraId="26BFD42A"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Mawas (Kalimantan), Indonesia</w:t>
            </w:r>
          </w:p>
        </w:tc>
        <w:tc>
          <w:tcPr>
            <w:tcW w:w="1134" w:type="dxa"/>
            <w:tcBorders>
              <w:top w:val="single" w:sz="4" w:space="0" w:color="auto"/>
              <w:left w:val="single" w:sz="4" w:space="0" w:color="auto"/>
              <w:bottom w:val="single" w:sz="4" w:space="0" w:color="auto"/>
              <w:right w:val="single" w:sz="4" w:space="0" w:color="auto"/>
            </w:tcBorders>
            <w:vAlign w:val="center"/>
          </w:tcPr>
          <w:p w14:paraId="283B056F"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992" w:type="dxa"/>
            <w:tcBorders>
              <w:top w:val="single" w:sz="4" w:space="0" w:color="auto"/>
              <w:left w:val="single" w:sz="4" w:space="0" w:color="auto"/>
              <w:bottom w:val="single" w:sz="4" w:space="0" w:color="auto"/>
              <w:right w:val="single" w:sz="4" w:space="0" w:color="auto"/>
            </w:tcBorders>
            <w:vAlign w:val="center"/>
          </w:tcPr>
          <w:p w14:paraId="7B4C334F"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Apr2016-2017</w:t>
            </w:r>
          </w:p>
        </w:tc>
        <w:tc>
          <w:tcPr>
            <w:tcW w:w="1276" w:type="dxa"/>
            <w:tcBorders>
              <w:top w:val="single" w:sz="4" w:space="0" w:color="auto"/>
              <w:left w:val="single" w:sz="4" w:space="0" w:color="auto"/>
              <w:bottom w:val="single" w:sz="4" w:space="0" w:color="auto"/>
              <w:right w:val="single" w:sz="4" w:space="0" w:color="auto"/>
            </w:tcBorders>
            <w:vAlign w:val="center"/>
          </w:tcPr>
          <w:p w14:paraId="3559628C"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2DF46E8A" w14:textId="77777777" w:rsidTr="004411C1">
        <w:trPr>
          <w:trHeight w:val="397"/>
        </w:trPr>
        <w:tc>
          <w:tcPr>
            <w:tcW w:w="959" w:type="dxa"/>
            <w:vMerge/>
            <w:tcBorders>
              <w:bottom w:val="single" w:sz="4" w:space="0" w:color="auto"/>
            </w:tcBorders>
            <w:shd w:val="clear" w:color="auto" w:fill="FFFFFF" w:themeFill="background1"/>
            <w:vAlign w:val="center"/>
          </w:tcPr>
          <w:p w14:paraId="7ABC5755"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p>
        </w:tc>
        <w:tc>
          <w:tcPr>
            <w:tcW w:w="1025" w:type="dxa"/>
            <w:tcBorders>
              <w:bottom w:val="single" w:sz="4" w:space="0" w:color="auto"/>
            </w:tcBorders>
            <w:shd w:val="clear" w:color="auto" w:fill="FFFFFF" w:themeFill="background1"/>
            <w:vAlign w:val="center"/>
          </w:tcPr>
          <w:p w14:paraId="266F5F93"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SUM-2 (FCT)</w:t>
            </w:r>
          </w:p>
        </w:tc>
        <w:tc>
          <w:tcPr>
            <w:tcW w:w="1277" w:type="dxa"/>
            <w:tcBorders>
              <w:top w:val="single" w:sz="4" w:space="0" w:color="auto"/>
              <w:bottom w:val="single" w:sz="4" w:space="0" w:color="auto"/>
              <w:right w:val="single" w:sz="4" w:space="0" w:color="auto"/>
            </w:tcBorders>
            <w:vAlign w:val="center"/>
          </w:tcPr>
          <w:p w14:paraId="19B26272"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Harapan (Sumatra), indonesia</w:t>
            </w:r>
          </w:p>
        </w:tc>
        <w:tc>
          <w:tcPr>
            <w:tcW w:w="1134" w:type="dxa"/>
            <w:tcBorders>
              <w:top w:val="single" w:sz="4" w:space="0" w:color="auto"/>
              <w:left w:val="single" w:sz="4" w:space="0" w:color="auto"/>
              <w:bottom w:val="single" w:sz="4" w:space="0" w:color="auto"/>
              <w:right w:val="single" w:sz="4" w:space="0" w:color="auto"/>
            </w:tcBorders>
            <w:vAlign w:val="center"/>
          </w:tcPr>
          <w:p w14:paraId="6B77734C"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p>
          <w:p w14:paraId="608F1A2D"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992" w:type="dxa"/>
            <w:tcBorders>
              <w:top w:val="single" w:sz="4" w:space="0" w:color="auto"/>
              <w:left w:val="single" w:sz="4" w:space="0" w:color="auto"/>
              <w:bottom w:val="single" w:sz="4" w:space="0" w:color="auto"/>
              <w:right w:val="single" w:sz="4" w:space="0" w:color="auto"/>
            </w:tcBorders>
            <w:vAlign w:val="center"/>
          </w:tcPr>
          <w:p w14:paraId="6CEC1C04"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Apr2016-2017</w:t>
            </w:r>
          </w:p>
        </w:tc>
        <w:tc>
          <w:tcPr>
            <w:tcW w:w="1276" w:type="dxa"/>
            <w:tcBorders>
              <w:top w:val="single" w:sz="4" w:space="0" w:color="auto"/>
              <w:left w:val="single" w:sz="4" w:space="0" w:color="auto"/>
              <w:bottom w:val="single" w:sz="4" w:space="0" w:color="auto"/>
              <w:right w:val="single" w:sz="4" w:space="0" w:color="auto"/>
            </w:tcBorders>
            <w:vAlign w:val="center"/>
          </w:tcPr>
          <w:p w14:paraId="38FBC655"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bl>
    <w:p w14:paraId="15417ECD" w14:textId="77777777" w:rsidR="00D35210" w:rsidRDefault="00D35210" w:rsidP="00D35210"/>
    <w:p w14:paraId="0CAA29B6" w14:textId="77777777" w:rsidR="00D35210" w:rsidRPr="00FB072E"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6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959"/>
        <w:gridCol w:w="1026"/>
        <w:gridCol w:w="1277"/>
        <w:gridCol w:w="1134"/>
        <w:gridCol w:w="992"/>
        <w:gridCol w:w="1276"/>
      </w:tblGrid>
      <w:tr w:rsidR="00D35210" w:rsidRPr="006E371A" w14:paraId="13B4CD2C" w14:textId="77777777" w:rsidTr="004411C1">
        <w:trPr>
          <w:trHeight w:val="523"/>
        </w:trPr>
        <w:tc>
          <w:tcPr>
            <w:tcW w:w="959" w:type="dxa"/>
            <w:shd w:val="clear" w:color="auto" w:fill="DBE5F1" w:themeFill="accent1" w:themeFillTint="33"/>
            <w:vAlign w:val="center"/>
          </w:tcPr>
          <w:p w14:paraId="770ED72C"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Group</w:t>
            </w:r>
          </w:p>
        </w:tc>
        <w:tc>
          <w:tcPr>
            <w:tcW w:w="1026" w:type="dxa"/>
            <w:shd w:val="clear" w:color="auto" w:fill="DBE5F1" w:themeFill="accent1" w:themeFillTint="33"/>
            <w:vAlign w:val="center"/>
          </w:tcPr>
          <w:p w14:paraId="0F61ABB2"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Sites</w:t>
            </w:r>
          </w:p>
        </w:tc>
        <w:tc>
          <w:tcPr>
            <w:tcW w:w="1277" w:type="dxa"/>
            <w:shd w:val="clear" w:color="auto" w:fill="DBE5F1" w:themeFill="accent1" w:themeFillTint="33"/>
            <w:vAlign w:val="center"/>
          </w:tcPr>
          <w:p w14:paraId="3104971E"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Location</w:t>
            </w:r>
          </w:p>
        </w:tc>
        <w:tc>
          <w:tcPr>
            <w:tcW w:w="1134" w:type="dxa"/>
            <w:shd w:val="clear" w:color="auto" w:fill="DBE5F1" w:themeFill="accent1" w:themeFillTint="33"/>
            <w:vAlign w:val="center"/>
          </w:tcPr>
          <w:p w14:paraId="1826305E"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992" w:type="dxa"/>
            <w:shd w:val="clear" w:color="auto" w:fill="DBE5F1" w:themeFill="accent1" w:themeFillTint="33"/>
            <w:vAlign w:val="center"/>
          </w:tcPr>
          <w:p w14:paraId="0C1A5128"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1276" w:type="dxa"/>
            <w:shd w:val="clear" w:color="auto" w:fill="DBE5F1" w:themeFill="accent1" w:themeFillTint="33"/>
            <w:vAlign w:val="center"/>
          </w:tcPr>
          <w:p w14:paraId="68A81830" w14:textId="77777777" w:rsidR="00D35210" w:rsidRPr="006E371A" w:rsidRDefault="00D35210" w:rsidP="00163232">
            <w:pPr>
              <w:pStyle w:val="paragraph"/>
              <w:spacing w:before="0" w:after="0" w:line="276" w:lineRule="auto"/>
              <w:ind w:left="0"/>
              <w:jc w:val="center"/>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64E2AF1E" w14:textId="77777777" w:rsidTr="004411C1">
        <w:tblPrEx>
          <w:shd w:val="clear" w:color="auto" w:fill="auto"/>
        </w:tblPrEx>
        <w:trPr>
          <w:trHeight w:val="397"/>
        </w:trPr>
        <w:tc>
          <w:tcPr>
            <w:tcW w:w="959" w:type="dxa"/>
            <w:vMerge w:val="restart"/>
            <w:shd w:val="clear" w:color="auto" w:fill="FFFFFF" w:themeFill="background1"/>
            <w:vAlign w:val="center"/>
          </w:tcPr>
          <w:p w14:paraId="1A2FBB65"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10</w:t>
            </w:r>
          </w:p>
        </w:tc>
        <w:tc>
          <w:tcPr>
            <w:tcW w:w="1026" w:type="dxa"/>
            <w:tcBorders>
              <w:bottom w:val="single" w:sz="4" w:space="0" w:color="auto"/>
            </w:tcBorders>
            <w:shd w:val="clear" w:color="auto" w:fill="FFFFFF" w:themeFill="background1"/>
            <w:vAlign w:val="center"/>
          </w:tcPr>
          <w:p w14:paraId="3434E430"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FCT-AU-3</w:t>
            </w:r>
          </w:p>
        </w:tc>
        <w:tc>
          <w:tcPr>
            <w:tcW w:w="1277" w:type="dxa"/>
            <w:tcBorders>
              <w:top w:val="single" w:sz="4" w:space="0" w:color="auto"/>
              <w:bottom w:val="single" w:sz="4" w:space="0" w:color="auto"/>
              <w:right w:val="single" w:sz="4" w:space="0" w:color="auto"/>
            </w:tcBorders>
            <w:vAlign w:val="center"/>
          </w:tcPr>
          <w:p w14:paraId="6C22DEC0"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Warra (TAS), Australia</w:t>
            </w:r>
          </w:p>
        </w:tc>
        <w:tc>
          <w:tcPr>
            <w:tcW w:w="1134" w:type="dxa"/>
            <w:tcBorders>
              <w:top w:val="single" w:sz="4" w:space="0" w:color="auto"/>
              <w:left w:val="single" w:sz="4" w:space="0" w:color="auto"/>
              <w:bottom w:val="single" w:sz="4" w:space="0" w:color="auto"/>
              <w:right w:val="single" w:sz="4" w:space="0" w:color="auto"/>
            </w:tcBorders>
            <w:vAlign w:val="center"/>
          </w:tcPr>
          <w:p w14:paraId="10C85960"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Apr-Dec</w:t>
            </w:r>
          </w:p>
        </w:tc>
        <w:tc>
          <w:tcPr>
            <w:tcW w:w="992" w:type="dxa"/>
            <w:tcBorders>
              <w:top w:val="single" w:sz="4" w:space="0" w:color="auto"/>
              <w:left w:val="single" w:sz="4" w:space="0" w:color="auto"/>
              <w:bottom w:val="single" w:sz="4" w:space="0" w:color="auto"/>
              <w:right w:val="single" w:sz="4" w:space="0" w:color="auto"/>
            </w:tcBorders>
            <w:vAlign w:val="center"/>
          </w:tcPr>
          <w:p w14:paraId="71196175"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2015-2016</w:t>
            </w:r>
          </w:p>
        </w:tc>
        <w:tc>
          <w:tcPr>
            <w:tcW w:w="1276" w:type="dxa"/>
            <w:tcBorders>
              <w:top w:val="single" w:sz="4" w:space="0" w:color="auto"/>
              <w:left w:val="single" w:sz="4" w:space="0" w:color="auto"/>
              <w:bottom w:val="single" w:sz="4" w:space="0" w:color="auto"/>
              <w:right w:val="single" w:sz="4" w:space="0" w:color="auto"/>
            </w:tcBorders>
            <w:vAlign w:val="center"/>
          </w:tcPr>
          <w:p w14:paraId="75BCBE6F"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3D84BAD0" w14:textId="77777777" w:rsidTr="004411C1">
        <w:tblPrEx>
          <w:shd w:val="clear" w:color="auto" w:fill="auto"/>
        </w:tblPrEx>
        <w:trPr>
          <w:trHeight w:val="397"/>
        </w:trPr>
        <w:tc>
          <w:tcPr>
            <w:tcW w:w="959" w:type="dxa"/>
            <w:vMerge/>
            <w:tcBorders>
              <w:bottom w:val="single" w:sz="4" w:space="0" w:color="auto"/>
            </w:tcBorders>
            <w:shd w:val="clear" w:color="auto" w:fill="FFFFFF" w:themeFill="background1"/>
            <w:vAlign w:val="center"/>
          </w:tcPr>
          <w:p w14:paraId="67650968"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p>
        </w:tc>
        <w:tc>
          <w:tcPr>
            <w:tcW w:w="1026" w:type="dxa"/>
            <w:tcBorders>
              <w:bottom w:val="single" w:sz="4" w:space="0" w:color="auto"/>
            </w:tcBorders>
            <w:shd w:val="clear" w:color="auto" w:fill="FFFFFF" w:themeFill="background1"/>
            <w:vAlign w:val="center"/>
          </w:tcPr>
          <w:p w14:paraId="2A26D01F"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FCT-AU-4</w:t>
            </w:r>
          </w:p>
        </w:tc>
        <w:tc>
          <w:tcPr>
            <w:tcW w:w="1277" w:type="dxa"/>
            <w:tcBorders>
              <w:top w:val="single" w:sz="4" w:space="0" w:color="auto"/>
              <w:bottom w:val="single" w:sz="4" w:space="0" w:color="auto"/>
              <w:right w:val="single" w:sz="4" w:space="0" w:color="auto"/>
            </w:tcBorders>
            <w:vAlign w:val="center"/>
          </w:tcPr>
          <w:p w14:paraId="2E0AF9F9"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Robson Creek (QLD), Australia</w:t>
            </w:r>
          </w:p>
        </w:tc>
        <w:tc>
          <w:tcPr>
            <w:tcW w:w="1134" w:type="dxa"/>
            <w:tcBorders>
              <w:top w:val="single" w:sz="4" w:space="0" w:color="auto"/>
              <w:left w:val="single" w:sz="4" w:space="0" w:color="auto"/>
              <w:bottom w:val="single" w:sz="4" w:space="0" w:color="auto"/>
              <w:right w:val="single" w:sz="4" w:space="0" w:color="auto"/>
            </w:tcBorders>
            <w:vAlign w:val="center"/>
          </w:tcPr>
          <w:p w14:paraId="76248E96"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Apr-Dec</w:t>
            </w:r>
          </w:p>
        </w:tc>
        <w:tc>
          <w:tcPr>
            <w:tcW w:w="992" w:type="dxa"/>
            <w:tcBorders>
              <w:top w:val="single" w:sz="4" w:space="0" w:color="auto"/>
              <w:left w:val="single" w:sz="4" w:space="0" w:color="auto"/>
              <w:bottom w:val="single" w:sz="4" w:space="0" w:color="auto"/>
              <w:right w:val="single" w:sz="4" w:space="0" w:color="auto"/>
            </w:tcBorders>
            <w:vAlign w:val="center"/>
          </w:tcPr>
          <w:p w14:paraId="737EF51E"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2015-2016</w:t>
            </w:r>
          </w:p>
        </w:tc>
        <w:tc>
          <w:tcPr>
            <w:tcW w:w="1276" w:type="dxa"/>
            <w:tcBorders>
              <w:top w:val="single" w:sz="4" w:space="0" w:color="auto"/>
              <w:left w:val="single" w:sz="4" w:space="0" w:color="auto"/>
              <w:bottom w:val="single" w:sz="4" w:space="0" w:color="auto"/>
              <w:right w:val="single" w:sz="4" w:space="0" w:color="auto"/>
            </w:tcBorders>
            <w:vAlign w:val="center"/>
          </w:tcPr>
          <w:p w14:paraId="688E7E00"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025C93CF" w14:textId="77777777" w:rsidTr="004411C1">
        <w:tblPrEx>
          <w:shd w:val="clear" w:color="auto" w:fill="auto"/>
        </w:tblPrEx>
        <w:trPr>
          <w:trHeight w:val="397"/>
        </w:trPr>
        <w:tc>
          <w:tcPr>
            <w:tcW w:w="959" w:type="dxa"/>
            <w:tcBorders>
              <w:bottom w:val="single" w:sz="4" w:space="0" w:color="auto"/>
            </w:tcBorders>
            <w:shd w:val="clear" w:color="auto" w:fill="FFFFFF" w:themeFill="background1"/>
            <w:vAlign w:val="center"/>
          </w:tcPr>
          <w:p w14:paraId="27FF9E39"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11</w:t>
            </w:r>
          </w:p>
        </w:tc>
        <w:tc>
          <w:tcPr>
            <w:tcW w:w="1026" w:type="dxa"/>
            <w:tcBorders>
              <w:bottom w:val="single" w:sz="4" w:space="0" w:color="auto"/>
            </w:tcBorders>
            <w:shd w:val="clear" w:color="auto" w:fill="FFFFFF" w:themeFill="background1"/>
            <w:vAlign w:val="center"/>
          </w:tcPr>
          <w:p w14:paraId="1465B053"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AU-5</w:t>
            </w:r>
          </w:p>
        </w:tc>
        <w:tc>
          <w:tcPr>
            <w:tcW w:w="1277" w:type="dxa"/>
            <w:tcBorders>
              <w:top w:val="single" w:sz="4" w:space="0" w:color="auto"/>
              <w:bottom w:val="single" w:sz="4" w:space="0" w:color="auto"/>
              <w:right w:val="single" w:sz="4" w:space="0" w:color="auto"/>
            </w:tcBorders>
            <w:vAlign w:val="center"/>
          </w:tcPr>
          <w:p w14:paraId="1C2A1BCC"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Injune (QLD), Australia</w:t>
            </w:r>
          </w:p>
        </w:tc>
        <w:tc>
          <w:tcPr>
            <w:tcW w:w="1134" w:type="dxa"/>
            <w:tcBorders>
              <w:top w:val="single" w:sz="4" w:space="0" w:color="auto"/>
              <w:left w:val="single" w:sz="4" w:space="0" w:color="auto"/>
              <w:bottom w:val="single" w:sz="4" w:space="0" w:color="auto"/>
              <w:right w:val="single" w:sz="4" w:space="0" w:color="auto"/>
            </w:tcBorders>
            <w:vAlign w:val="center"/>
          </w:tcPr>
          <w:p w14:paraId="16792B11"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July/Aug 2007</w:t>
            </w:r>
          </w:p>
          <w:p w14:paraId="4175E95E"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Jan-Dec2015</w:t>
            </w:r>
          </w:p>
        </w:tc>
        <w:tc>
          <w:tcPr>
            <w:tcW w:w="992" w:type="dxa"/>
            <w:tcBorders>
              <w:top w:val="single" w:sz="4" w:space="0" w:color="auto"/>
              <w:left w:val="single" w:sz="4" w:space="0" w:color="auto"/>
              <w:bottom w:val="single" w:sz="4" w:space="0" w:color="auto"/>
              <w:right w:val="single" w:sz="4" w:space="0" w:color="auto"/>
            </w:tcBorders>
            <w:vAlign w:val="center"/>
          </w:tcPr>
          <w:p w14:paraId="63868BD8"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2007</w:t>
            </w:r>
          </w:p>
          <w:p w14:paraId="3BAFCF5C"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2015</w:t>
            </w:r>
          </w:p>
        </w:tc>
        <w:tc>
          <w:tcPr>
            <w:tcW w:w="1276" w:type="dxa"/>
            <w:tcBorders>
              <w:top w:val="single" w:sz="4" w:space="0" w:color="auto"/>
              <w:left w:val="single" w:sz="4" w:space="0" w:color="auto"/>
              <w:bottom w:val="single" w:sz="4" w:space="0" w:color="auto"/>
              <w:right w:val="single" w:sz="4" w:space="0" w:color="auto"/>
            </w:tcBorders>
            <w:vAlign w:val="center"/>
          </w:tcPr>
          <w:p w14:paraId="62B2D9DB"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bl>
    <w:p w14:paraId="349F193B" w14:textId="77777777" w:rsidR="00D35210" w:rsidRPr="00417A4E" w:rsidRDefault="00D35210" w:rsidP="00D35210">
      <w:pPr>
        <w:pStyle w:val="Caption"/>
        <w:keepNext/>
        <w:jc w:val="left"/>
      </w:pPr>
      <w:r>
        <w:t xml:space="preserve">Table 4.1 </w:t>
      </w:r>
      <w:r w:rsidRPr="00417A4E">
        <w:t>GFOI R&amp;D Study Sites requested for coverage by X-band SAR.</w:t>
      </w:r>
    </w:p>
    <w:p w14:paraId="5697CCA5" w14:textId="77777777" w:rsidR="00D35210" w:rsidRDefault="00D35210" w:rsidP="00D35210">
      <w:pPr>
        <w:pStyle w:val="paragraph"/>
        <w:jc w:val="left"/>
        <w:rPr>
          <w:rFonts w:cs="Times New Roman"/>
        </w:rPr>
        <w:sectPr w:rsidR="00D35210" w:rsidSect="008579DA">
          <w:footerReference w:type="even" r:id="rId38"/>
          <w:footerReference w:type="default" r:id="rId39"/>
          <w:pgSz w:w="11900" w:h="16840"/>
          <w:pgMar w:top="1276" w:right="1552" w:bottom="1440" w:left="1276" w:header="720" w:footer="720" w:gutter="0"/>
          <w:cols w:space="720"/>
          <w:titlePg/>
        </w:sectPr>
      </w:pPr>
    </w:p>
    <w:p w14:paraId="248468A3" w14:textId="77777777" w:rsidR="00D35210" w:rsidRPr="000230BD" w:rsidRDefault="00D35210" w:rsidP="00D35210">
      <w:pPr>
        <w:pStyle w:val="Heading2"/>
        <w:tabs>
          <w:tab w:val="left" w:pos="142"/>
        </w:tabs>
        <w:rPr>
          <w:color w:val="1F497D"/>
          <w:sz w:val="18"/>
          <w:szCs w:val="28"/>
        </w:rPr>
      </w:pPr>
      <w:bookmarkStart w:id="40" w:name="_Toc278986817"/>
      <w:bookmarkStart w:id="41" w:name="_Toc279012000"/>
      <w:bookmarkStart w:id="42" w:name="_Toc329369909"/>
      <w:r w:rsidRPr="00417A4E">
        <w:rPr>
          <w:color w:val="1F497D"/>
          <w:sz w:val="28"/>
          <w:szCs w:val="28"/>
        </w:rPr>
        <w:t>4.2</w:t>
      </w:r>
      <w:r w:rsidRPr="00417A4E">
        <w:rPr>
          <w:color w:val="1F497D"/>
          <w:sz w:val="28"/>
          <w:szCs w:val="28"/>
        </w:rPr>
        <w:tab/>
        <w:t>CNES</w:t>
      </w:r>
      <w:bookmarkEnd w:id="40"/>
      <w:bookmarkEnd w:id="41"/>
      <w:bookmarkEnd w:id="42"/>
    </w:p>
    <w:p w14:paraId="06AF0877" w14:textId="77777777" w:rsidR="00D35210" w:rsidRPr="000230BD" w:rsidRDefault="00D35210" w:rsidP="00D35210">
      <w:pPr>
        <w:pStyle w:val="paragraph"/>
        <w:rPr>
          <w:sz w:val="14"/>
        </w:rPr>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63940A10"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03E46924"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8" w:space="0" w:color="auto"/>
              <w:right w:val="single" w:sz="4" w:space="0" w:color="auto"/>
            </w:tcBorders>
            <w:shd w:val="clear" w:color="auto" w:fill="4F81BD" w:themeFill="accent1"/>
            <w:vAlign w:val="center"/>
          </w:tcPr>
          <w:p w14:paraId="6CA24E7C"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29A9E508"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5C432A7"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02D82D34"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A4AD32C"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74065FDE" w14:textId="77777777" w:rsidTr="00163232">
        <w:trPr>
          <w:trHeight w:val="791"/>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4152F8CE"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SPOT 1 to 5</w:t>
            </w:r>
          </w:p>
          <w:p w14:paraId="271FCD61" w14:textId="77777777" w:rsidR="00D35210" w:rsidRPr="00417A4E" w:rsidRDefault="00D35210" w:rsidP="00163232">
            <w:pPr>
              <w:spacing w:before="0" w:after="0"/>
              <w:jc w:val="center"/>
              <w:rPr>
                <w:rFonts w:ascii="Verdana" w:hAnsi="Verdana" w:cs="Verdana"/>
                <w:color w:val="FFFFFF"/>
                <w:sz w:val="16"/>
                <w:szCs w:val="16"/>
              </w:rPr>
            </w:pPr>
          </w:p>
        </w:tc>
        <w:tc>
          <w:tcPr>
            <w:tcW w:w="1346" w:type="dxa"/>
            <w:tcBorders>
              <w:top w:val="single" w:sz="4" w:space="0" w:color="auto"/>
              <w:left w:val="nil"/>
              <w:bottom w:val="single" w:sz="4" w:space="0" w:color="auto"/>
              <w:right w:val="single" w:sz="4" w:space="0" w:color="auto"/>
            </w:tcBorders>
            <w:shd w:val="clear" w:color="auto" w:fill="FFFFFF"/>
            <w:vAlign w:val="center"/>
          </w:tcPr>
          <w:p w14:paraId="0A16D437"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CNES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D7EA85"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Steven Hosford</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7E4CAE0E"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Steven.hosford@ cnes.fr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BE42B3"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Non commercial use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411B15B" w14:textId="77777777" w:rsidR="00D35210" w:rsidRPr="00417A4E" w:rsidRDefault="004411C1" w:rsidP="00163232">
            <w:pPr>
              <w:spacing w:before="0" w:after="0"/>
              <w:jc w:val="center"/>
              <w:rPr>
                <w:rFonts w:ascii="Verdana" w:hAnsi="Verdana" w:cs="Arial"/>
                <w:sz w:val="16"/>
                <w:szCs w:val="16"/>
              </w:rPr>
            </w:pPr>
            <w:hyperlink r:id="rId40" w:history="1">
              <w:r w:rsidR="00D35210" w:rsidRPr="00417A4E">
                <w:rPr>
                  <w:rStyle w:val="Hyperlink"/>
                  <w:rFonts w:ascii="Verdana" w:hAnsi="Verdana" w:cs="Arial"/>
                  <w:sz w:val="16"/>
                  <w:szCs w:val="16"/>
                </w:rPr>
                <w:t>www.</w:t>
              </w:r>
              <w:r w:rsidR="00D35210" w:rsidRPr="00417A4E">
                <w:rPr>
                  <w:rStyle w:val="Hyperlink"/>
                  <w:rFonts w:ascii="Verdana" w:hAnsi="Verdana" w:cs="Arial"/>
                  <w:bCs/>
                  <w:sz w:val="16"/>
                  <w:szCs w:val="16"/>
                </w:rPr>
                <w:t>geostore</w:t>
              </w:r>
              <w:r w:rsidR="00D35210" w:rsidRPr="00417A4E">
                <w:rPr>
                  <w:rStyle w:val="Hyperlink"/>
                  <w:rFonts w:ascii="Verdana" w:hAnsi="Verdana" w:cs="Arial"/>
                  <w:sz w:val="16"/>
                  <w:szCs w:val="16"/>
                </w:rPr>
                <w:t>.com</w:t>
              </w:r>
            </w:hyperlink>
          </w:p>
          <w:p w14:paraId="75CDD236"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Arial"/>
                <w:sz w:val="16"/>
                <w:szCs w:val="16"/>
              </w:rPr>
              <w:t>Data access via SWH website (not yet open)</w:t>
            </w:r>
          </w:p>
        </w:tc>
      </w:tr>
      <w:tr w:rsidR="00D35210" w:rsidRPr="00417A4E" w14:paraId="05516FB4" w14:textId="77777777" w:rsidTr="00163232">
        <w:trPr>
          <w:trHeight w:val="791"/>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3398CA66"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olor w:val="FFFFFF"/>
                <w:sz w:val="16"/>
              </w:rPr>
              <w:t>Pléiades</w:t>
            </w:r>
          </w:p>
        </w:tc>
        <w:tc>
          <w:tcPr>
            <w:tcW w:w="1346" w:type="dxa"/>
            <w:tcBorders>
              <w:top w:val="single" w:sz="4" w:space="0" w:color="auto"/>
              <w:left w:val="nil"/>
              <w:bottom w:val="single" w:sz="4" w:space="0" w:color="auto"/>
              <w:right w:val="single" w:sz="4" w:space="0" w:color="auto"/>
            </w:tcBorders>
            <w:shd w:val="clear" w:color="auto" w:fill="FFFFFF"/>
            <w:vAlign w:val="center"/>
          </w:tcPr>
          <w:p w14:paraId="0799838C"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CNES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58593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Steven Hosford</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036283A6"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Steven.hosford@ cnes.fr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61186C"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Research use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8F2CC04" w14:textId="77777777" w:rsidR="00D35210" w:rsidRPr="00417A4E" w:rsidRDefault="004411C1" w:rsidP="00163232">
            <w:pPr>
              <w:spacing w:before="0" w:after="0"/>
              <w:jc w:val="center"/>
              <w:rPr>
                <w:rFonts w:ascii="Verdana" w:hAnsi="Verdana" w:cs="Arial"/>
                <w:sz w:val="16"/>
                <w:szCs w:val="16"/>
              </w:rPr>
            </w:pPr>
            <w:hyperlink r:id="rId41" w:history="1">
              <w:r w:rsidR="00D35210" w:rsidRPr="00417A4E">
                <w:rPr>
                  <w:rStyle w:val="Hyperlink"/>
                  <w:rFonts w:ascii="Verdana" w:hAnsi="Verdana" w:cs="Arial"/>
                  <w:sz w:val="16"/>
                  <w:szCs w:val="16"/>
                </w:rPr>
                <w:t>www.</w:t>
              </w:r>
              <w:r w:rsidR="00D35210" w:rsidRPr="00417A4E">
                <w:rPr>
                  <w:rStyle w:val="Hyperlink"/>
                  <w:rFonts w:ascii="Verdana" w:hAnsi="Verdana" w:cs="Arial"/>
                  <w:bCs/>
                  <w:sz w:val="16"/>
                  <w:szCs w:val="16"/>
                </w:rPr>
                <w:t>geostore</w:t>
              </w:r>
              <w:r w:rsidR="00D35210" w:rsidRPr="00417A4E">
                <w:rPr>
                  <w:rStyle w:val="Hyperlink"/>
                  <w:rFonts w:ascii="Verdana" w:hAnsi="Verdana" w:cs="Arial"/>
                  <w:sz w:val="16"/>
                  <w:szCs w:val="16"/>
                </w:rPr>
                <w:t>.com</w:t>
              </w:r>
            </w:hyperlink>
          </w:p>
          <w:p w14:paraId="058974C5"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Arial"/>
                <w:sz w:val="16"/>
                <w:szCs w:val="16"/>
              </w:rPr>
              <w:t>Data access via CNES website (not yet open)</w:t>
            </w:r>
          </w:p>
        </w:tc>
      </w:tr>
    </w:tbl>
    <w:p w14:paraId="20370078" w14:textId="77777777" w:rsidR="00D35210" w:rsidRPr="00417A4E" w:rsidRDefault="00D35210" w:rsidP="00D35210">
      <w:pPr>
        <w:pStyle w:val="Heading3afterh2"/>
        <w:spacing w:before="120"/>
      </w:pPr>
    </w:p>
    <w:p w14:paraId="7919B848" w14:textId="77777777" w:rsidR="00D35210" w:rsidRPr="00417A4E" w:rsidRDefault="00D35210" w:rsidP="00D35210">
      <w:pPr>
        <w:pStyle w:val="Heading3afterh2"/>
        <w:spacing w:before="120"/>
        <w:rPr>
          <w:rFonts w:cs="Times New Roman"/>
        </w:rPr>
      </w:pPr>
      <w:r w:rsidRPr="00417A4E">
        <w:t>4.2.1</w:t>
      </w:r>
      <w:r w:rsidRPr="00417A4E">
        <w:tab/>
        <w:t xml:space="preserve">SPOT-4 and -5 </w:t>
      </w:r>
    </w:p>
    <w:p w14:paraId="6ABFA74D" w14:textId="77777777" w:rsidR="00D35210" w:rsidRPr="00417A4E" w:rsidRDefault="00D35210" w:rsidP="00D35210">
      <w:pPr>
        <w:pStyle w:val="paragraph"/>
        <w:spacing w:before="120"/>
        <w:ind w:left="0"/>
        <w:rPr>
          <w:u w:val="single"/>
        </w:rPr>
      </w:pPr>
      <w:r w:rsidRPr="00417A4E">
        <w:rPr>
          <w:b/>
          <w:bCs/>
        </w:rPr>
        <w:t xml:space="preserve">Archive data availability: </w:t>
      </w:r>
      <w:r w:rsidRPr="00417A4E">
        <w:t xml:space="preserve">Refer to </w:t>
      </w:r>
      <w:hyperlink r:id="rId42" w:history="1">
        <w:r w:rsidRPr="00417A4E">
          <w:rPr>
            <w:rStyle w:val="Hyperlink"/>
          </w:rPr>
          <w:t>http://www.geostore.com</w:t>
        </w:r>
      </w:hyperlink>
      <w:r w:rsidRPr="00417A4E">
        <w:t>. Archive data available to be processed through SPOT World Heritage programme includes all SPOT 1-5 data at least 5 years old and data acquired in the Congo Basin Initiative. All archive data over GFOI R&amp;D Study Sites will be processed and made available at no cost.</w:t>
      </w:r>
    </w:p>
    <w:p w14:paraId="55822CA2" w14:textId="77777777" w:rsidR="00D35210" w:rsidRPr="00417A4E" w:rsidRDefault="00D35210" w:rsidP="00D35210">
      <w:pPr>
        <w:pStyle w:val="paragraph"/>
        <w:spacing w:before="120"/>
        <w:ind w:left="0"/>
        <w:rPr>
          <w:b/>
          <w:bCs/>
        </w:rPr>
      </w:pPr>
      <w:r w:rsidRPr="00417A4E">
        <w:rPr>
          <w:b/>
          <w:bCs/>
        </w:rPr>
        <w:t xml:space="preserve">Data access procedure: </w:t>
      </w:r>
    </w:p>
    <w:p w14:paraId="7DF71FC2" w14:textId="77777777" w:rsidR="00D35210" w:rsidRPr="00417A4E" w:rsidRDefault="00D35210" w:rsidP="00D35210">
      <w:pPr>
        <w:pStyle w:val="paragraph"/>
        <w:numPr>
          <w:ilvl w:val="0"/>
          <w:numId w:val="24"/>
        </w:numPr>
        <w:tabs>
          <w:tab w:val="clear" w:pos="2420"/>
          <w:tab w:val="left" w:pos="709"/>
        </w:tabs>
        <w:spacing w:before="120"/>
      </w:pPr>
      <w:r w:rsidRPr="00417A4E">
        <w:t>Free and open access via SPOT World Heritage website to all data already processed.  User must be identified and non-commercial use licence must be signed.</w:t>
      </w:r>
    </w:p>
    <w:p w14:paraId="0C8A5EAC" w14:textId="77777777" w:rsidR="00D35210" w:rsidRPr="00417A4E" w:rsidRDefault="00D35210" w:rsidP="00D35210">
      <w:pPr>
        <w:pStyle w:val="paragraph"/>
        <w:numPr>
          <w:ilvl w:val="0"/>
          <w:numId w:val="24"/>
        </w:numPr>
        <w:tabs>
          <w:tab w:val="clear" w:pos="2420"/>
          <w:tab w:val="left" w:pos="709"/>
        </w:tabs>
        <w:spacing w:before="120"/>
      </w:pPr>
      <w:r w:rsidRPr="00417A4E">
        <w:t>One proposal is recommended to cover all GFOI R&amp;D Study Site requests for the SPOT5(Take5) experiment.</w:t>
      </w:r>
    </w:p>
    <w:p w14:paraId="335EB671" w14:textId="77777777" w:rsidR="00D35210" w:rsidRPr="00417A4E" w:rsidRDefault="00D35210" w:rsidP="00D35210">
      <w:pPr>
        <w:pStyle w:val="paragraph"/>
        <w:tabs>
          <w:tab w:val="clear" w:pos="2420"/>
          <w:tab w:val="left" w:pos="709"/>
        </w:tabs>
        <w:spacing w:before="120"/>
        <w:ind w:left="360"/>
      </w:pPr>
    </w:p>
    <w:p w14:paraId="5389CB3E" w14:textId="77777777" w:rsidR="00D35210" w:rsidRPr="00417A4E" w:rsidRDefault="00D35210" w:rsidP="00D35210">
      <w:pPr>
        <w:pStyle w:val="Heading3afterh2"/>
        <w:spacing w:before="120"/>
        <w:rPr>
          <w:rFonts w:cs="Times New Roman"/>
        </w:rPr>
      </w:pPr>
      <w:r w:rsidRPr="00417A4E">
        <w:t>4.2.2</w:t>
      </w:r>
      <w:r w:rsidRPr="00417A4E">
        <w:tab/>
        <w:t xml:space="preserve">PLÉIADES </w:t>
      </w:r>
    </w:p>
    <w:p w14:paraId="6846DA38" w14:textId="77777777" w:rsidR="00D35210" w:rsidRPr="00417A4E" w:rsidRDefault="00D35210" w:rsidP="00D35210">
      <w:pPr>
        <w:pStyle w:val="paragraph"/>
        <w:spacing w:before="120"/>
        <w:ind w:left="0"/>
      </w:pPr>
      <w:bookmarkStart w:id="43" w:name="_Toc278986818"/>
      <w:r w:rsidRPr="00417A4E">
        <w:rPr>
          <w:b/>
          <w:bCs/>
        </w:rPr>
        <w:t xml:space="preserve">New acquisitions: </w:t>
      </w:r>
      <w:r w:rsidRPr="00417A4E">
        <w:t>Requests for new acquisitions with Very High Resolution Pléiades-1A and -1B is possible. With the current budget available for processing, CNES would be able to provide in the order of a total 25 scenes per year for GFOI.</w:t>
      </w:r>
    </w:p>
    <w:p w14:paraId="012E883D" w14:textId="77777777" w:rsidR="00D35210" w:rsidRPr="00417A4E" w:rsidRDefault="00D35210" w:rsidP="00D35210">
      <w:pPr>
        <w:pStyle w:val="paragraph"/>
        <w:spacing w:before="120"/>
        <w:ind w:left="0"/>
      </w:pPr>
      <w:r w:rsidRPr="00417A4E">
        <w:rPr>
          <w:b/>
          <w:bCs/>
        </w:rPr>
        <w:t xml:space="preserve">Archive data availability: </w:t>
      </w:r>
      <w:r w:rsidRPr="00417A4E">
        <w:t xml:space="preserve">Refer to </w:t>
      </w:r>
      <w:hyperlink r:id="rId43" w:history="1">
        <w:r w:rsidRPr="00417A4E">
          <w:rPr>
            <w:rStyle w:val="Hyperlink"/>
          </w:rPr>
          <w:t>http://www.geostore.com</w:t>
        </w:r>
      </w:hyperlink>
    </w:p>
    <w:p w14:paraId="712D433B" w14:textId="77777777" w:rsidR="00D35210" w:rsidRPr="00417A4E" w:rsidRDefault="00D35210" w:rsidP="00D35210">
      <w:pPr>
        <w:pStyle w:val="paragraph"/>
        <w:spacing w:before="120"/>
        <w:ind w:left="0"/>
        <w:rPr>
          <w:b/>
          <w:bCs/>
        </w:rPr>
      </w:pPr>
      <w:r w:rsidRPr="00417A4E">
        <w:rPr>
          <w:b/>
          <w:bCs/>
        </w:rPr>
        <w:t xml:space="preserve">Data access procedure: </w:t>
      </w:r>
    </w:p>
    <w:p w14:paraId="70791BAD" w14:textId="77777777" w:rsidR="00D35210" w:rsidRPr="00417A4E" w:rsidRDefault="00D35210" w:rsidP="00D35210">
      <w:pPr>
        <w:pStyle w:val="paragraph"/>
        <w:numPr>
          <w:ilvl w:val="0"/>
          <w:numId w:val="24"/>
        </w:numPr>
        <w:tabs>
          <w:tab w:val="clear" w:pos="2420"/>
          <w:tab w:val="left" w:pos="709"/>
        </w:tabs>
        <w:spacing w:before="120"/>
      </w:pPr>
      <w:r w:rsidRPr="00417A4E">
        <w:t xml:space="preserve">Registered science users (ISIS programme) can download data from the CNES image database. Registration involves the laboratory signing an agreement with CNES. </w:t>
      </w:r>
    </w:p>
    <w:p w14:paraId="7127C124" w14:textId="77777777" w:rsidR="00D35210" w:rsidRPr="00417A4E" w:rsidRDefault="00D35210" w:rsidP="00D35210">
      <w:pPr>
        <w:pStyle w:val="paragraph"/>
        <w:tabs>
          <w:tab w:val="clear" w:pos="2420"/>
          <w:tab w:val="left" w:pos="709"/>
        </w:tabs>
        <w:spacing w:before="120"/>
      </w:pPr>
    </w:p>
    <w:p w14:paraId="1D2987AD" w14:textId="77777777" w:rsidR="00D35210" w:rsidRPr="00417A4E" w:rsidRDefault="00D35210" w:rsidP="00D35210">
      <w:pPr>
        <w:pStyle w:val="Heading3afterh2"/>
        <w:spacing w:before="120"/>
        <w:rPr>
          <w:rFonts w:cs="Times New Roman"/>
        </w:rPr>
      </w:pPr>
      <w:r w:rsidRPr="00417A4E">
        <w:t>4.2.3</w:t>
      </w:r>
      <w:r w:rsidRPr="00417A4E">
        <w:tab/>
        <w:t xml:space="preserve">Research Announcements </w:t>
      </w:r>
    </w:p>
    <w:p w14:paraId="5D46CC97" w14:textId="77777777" w:rsidR="00D35210" w:rsidRPr="00417A4E" w:rsidRDefault="00D35210" w:rsidP="00D35210">
      <w:pPr>
        <w:pStyle w:val="Heading3afterh2"/>
        <w:numPr>
          <w:ilvl w:val="0"/>
          <w:numId w:val="27"/>
        </w:numPr>
        <w:spacing w:before="120"/>
        <w:jc w:val="both"/>
        <w:rPr>
          <w:rFonts w:ascii="Book Antiqua" w:hAnsi="Book Antiqua" w:cs="Book Antiqua"/>
          <w:b w:val="0"/>
          <w:bCs w:val="0"/>
          <w:color w:val="auto"/>
        </w:rPr>
      </w:pPr>
      <w:r w:rsidRPr="00417A4E">
        <w:rPr>
          <w:rFonts w:ascii="Book Antiqua" w:hAnsi="Book Antiqua" w:cs="Book Antiqua"/>
          <w:b w:val="0"/>
          <w:bCs w:val="0"/>
          <w:color w:val="auto"/>
        </w:rPr>
        <w:t xml:space="preserve">Offer annual calls for science proposals (“TOSCA”), open to French laboratories in February of each year for funding commencing the following year. Project support is provided for the purchase of data, experimental equipment, travel and temporary (post-doc) positions. </w:t>
      </w:r>
    </w:p>
    <w:p w14:paraId="0023A768" w14:textId="77777777" w:rsidR="00D35210" w:rsidRPr="00417A4E" w:rsidRDefault="00D35210" w:rsidP="00D35210">
      <w:pPr>
        <w:pStyle w:val="Heading3afterh2"/>
        <w:numPr>
          <w:ilvl w:val="0"/>
          <w:numId w:val="27"/>
        </w:numPr>
        <w:spacing w:before="120"/>
        <w:jc w:val="both"/>
        <w:rPr>
          <w:rFonts w:ascii="Book Antiqua" w:hAnsi="Book Antiqua" w:cs="Book Antiqua"/>
          <w:b w:val="0"/>
          <w:bCs w:val="0"/>
          <w:color w:val="auto"/>
        </w:rPr>
      </w:pPr>
      <w:r w:rsidRPr="00417A4E">
        <w:rPr>
          <w:rFonts w:ascii="Book Antiqua" w:hAnsi="Book Antiqua" w:cs="Book Antiqua"/>
          <w:b w:val="0"/>
          <w:bCs w:val="0"/>
          <w:color w:val="auto"/>
        </w:rPr>
        <w:t xml:space="preserve">Coordination with other national/international initiatives is possible, e.g., future research announcements that partly/fully support GFOI.  </w:t>
      </w:r>
    </w:p>
    <w:p w14:paraId="72D9FF7E" w14:textId="77777777" w:rsidR="00D35210" w:rsidRPr="000230BD" w:rsidRDefault="00D35210" w:rsidP="00D35210">
      <w:pPr>
        <w:pStyle w:val="paragraph"/>
        <w:numPr>
          <w:ilvl w:val="0"/>
          <w:numId w:val="27"/>
        </w:numPr>
        <w:tabs>
          <w:tab w:val="clear" w:pos="2420"/>
          <w:tab w:val="left" w:pos="709"/>
        </w:tabs>
        <w:spacing w:before="120"/>
        <w:rPr>
          <w:lang w:eastAsia="ja-JP"/>
        </w:rPr>
      </w:pPr>
      <w:r w:rsidRPr="00417A4E">
        <w:t xml:space="preserve">CNES is open to exploring the possibility of a coordinated announcement of </w:t>
      </w:r>
      <w:r w:rsidRPr="000230BD">
        <w:t>opportunity (AO) for R&amp;D on GFOI key science questions with CEOS partners.</w:t>
      </w:r>
    </w:p>
    <w:p w14:paraId="302B8641" w14:textId="77777777" w:rsidR="00D35210" w:rsidRPr="000230BD" w:rsidRDefault="00D35210" w:rsidP="00D35210">
      <w:pPr>
        <w:pStyle w:val="paragraph"/>
        <w:numPr>
          <w:ilvl w:val="0"/>
          <w:numId w:val="27"/>
        </w:numPr>
        <w:tabs>
          <w:tab w:val="clear" w:pos="2420"/>
          <w:tab w:val="left" w:pos="709"/>
        </w:tabs>
        <w:spacing w:before="120"/>
        <w:rPr>
          <w:lang w:eastAsia="ja-JP"/>
        </w:rPr>
      </w:pPr>
      <w:r w:rsidRPr="000230BD">
        <w:rPr>
          <w:bCs/>
        </w:rPr>
        <w:t>CNES is looking for co-funding opportunities to process all SPOT1-5 archive data over GFOI countries through the SPOT World Heritage Programme. The SPOT archive presents a substantial resource for establishing forest baseline information</w:t>
      </w:r>
      <w:r w:rsidRPr="000230BD">
        <w:t>.</w:t>
      </w:r>
    </w:p>
    <w:p w14:paraId="10CA28AF" w14:textId="77777777" w:rsidR="00D35210" w:rsidRPr="00417A4E" w:rsidRDefault="00D35210" w:rsidP="00D35210">
      <w:pPr>
        <w:pStyle w:val="Heading3"/>
        <w:tabs>
          <w:tab w:val="clear" w:pos="1800"/>
        </w:tabs>
        <w:ind w:left="0" w:firstLine="0"/>
      </w:pPr>
      <w:r w:rsidRPr="00417A4E">
        <w:t>4.2.4</w:t>
      </w:r>
      <w:r w:rsidRPr="00417A4E">
        <w:tab/>
        <w:t xml:space="preserve">Requests for </w:t>
      </w:r>
      <w:r>
        <w:t>VHR (</w:t>
      </w:r>
      <w:r w:rsidRPr="00417A4E">
        <w:t>Pléiades</w:t>
      </w:r>
      <w:r>
        <w:t>)</w:t>
      </w:r>
      <w:r w:rsidRPr="00417A4E">
        <w:t xml:space="preserve"> data</w:t>
      </w:r>
    </w:p>
    <w:p w14:paraId="36877679" w14:textId="77777777" w:rsidR="00D35210" w:rsidRPr="00417A4E" w:rsidRDefault="00D35210" w:rsidP="00D35210">
      <w:pPr>
        <w:pStyle w:val="paragraph"/>
        <w:ind w:left="0"/>
      </w:pPr>
      <w:r w:rsidRPr="00417A4E">
        <w:t xml:space="preserve">Pléiades VHR (&lt;5 m resolution) data are requested for validation (Table 4.2a and Table 4.2b). </w:t>
      </w:r>
    </w:p>
    <w:p w14:paraId="05D8E2F1" w14:textId="77777777" w:rsidR="00D35210" w:rsidRDefault="00D35210" w:rsidP="00D35210">
      <w:pPr>
        <w:rPr>
          <w:rFonts w:ascii="Arial" w:hAnsi="Arial" w:cs="Arial"/>
          <w:b/>
          <w:sz w:val="20"/>
          <w:szCs w:val="20"/>
        </w:rPr>
      </w:pPr>
    </w:p>
    <w:p w14:paraId="6C86E900"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1134"/>
        <w:gridCol w:w="1844"/>
        <w:gridCol w:w="1843"/>
        <w:gridCol w:w="1984"/>
        <w:gridCol w:w="1525"/>
      </w:tblGrid>
      <w:tr w:rsidR="00D35210" w:rsidRPr="00DA6179" w14:paraId="2238A066" w14:textId="77777777" w:rsidTr="00163232">
        <w:trPr>
          <w:trHeight w:val="523"/>
        </w:trPr>
        <w:tc>
          <w:tcPr>
            <w:tcW w:w="958" w:type="dxa"/>
            <w:shd w:val="clear" w:color="auto" w:fill="E5B8B7" w:themeFill="accent2" w:themeFillTint="66"/>
            <w:vAlign w:val="center"/>
          </w:tcPr>
          <w:p w14:paraId="0EA5A0B6"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134" w:type="dxa"/>
            <w:shd w:val="clear" w:color="auto" w:fill="E5B8B7" w:themeFill="accent2" w:themeFillTint="66"/>
            <w:vAlign w:val="center"/>
          </w:tcPr>
          <w:p w14:paraId="03131567"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1844" w:type="dxa"/>
            <w:shd w:val="clear" w:color="auto" w:fill="E5B8B7" w:themeFill="accent2" w:themeFillTint="66"/>
            <w:vAlign w:val="center"/>
          </w:tcPr>
          <w:p w14:paraId="0E28B523"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1843" w:type="dxa"/>
            <w:shd w:val="clear" w:color="auto" w:fill="E5B8B7" w:themeFill="accent2" w:themeFillTint="66"/>
            <w:vAlign w:val="center"/>
          </w:tcPr>
          <w:p w14:paraId="4AB9B358"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1984" w:type="dxa"/>
            <w:shd w:val="clear" w:color="auto" w:fill="E5B8B7" w:themeFill="accent2" w:themeFillTint="66"/>
            <w:vAlign w:val="center"/>
          </w:tcPr>
          <w:p w14:paraId="51220737"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1525" w:type="dxa"/>
            <w:shd w:val="clear" w:color="auto" w:fill="E5B8B7" w:themeFill="accent2" w:themeFillTint="66"/>
            <w:vAlign w:val="center"/>
          </w:tcPr>
          <w:p w14:paraId="217BB76D"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0A7BB8B3" w14:textId="77777777" w:rsidTr="00163232">
        <w:trPr>
          <w:trHeight w:val="397"/>
        </w:trPr>
        <w:tc>
          <w:tcPr>
            <w:tcW w:w="958" w:type="dxa"/>
            <w:vMerge w:val="restart"/>
            <w:shd w:val="clear" w:color="auto" w:fill="FFFFFF" w:themeFill="background1"/>
            <w:vAlign w:val="center"/>
          </w:tcPr>
          <w:p w14:paraId="716E2DB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2</w:t>
            </w:r>
          </w:p>
        </w:tc>
        <w:tc>
          <w:tcPr>
            <w:tcW w:w="1134" w:type="dxa"/>
            <w:shd w:val="clear" w:color="auto" w:fill="FFFFFF" w:themeFill="background1"/>
            <w:vAlign w:val="center"/>
          </w:tcPr>
          <w:p w14:paraId="2ADBA177"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MLW-1</w:t>
            </w:r>
          </w:p>
        </w:tc>
        <w:tc>
          <w:tcPr>
            <w:tcW w:w="1844" w:type="dxa"/>
            <w:tcBorders>
              <w:top w:val="single" w:sz="4" w:space="0" w:color="auto"/>
              <w:bottom w:val="single" w:sz="4" w:space="0" w:color="auto"/>
              <w:right w:val="single" w:sz="4" w:space="0" w:color="auto"/>
            </w:tcBorders>
            <w:vAlign w:val="center"/>
          </w:tcPr>
          <w:p w14:paraId="46CE14B1"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Malawi</w:t>
            </w:r>
          </w:p>
        </w:tc>
        <w:tc>
          <w:tcPr>
            <w:tcW w:w="1843" w:type="dxa"/>
            <w:tcBorders>
              <w:top w:val="single" w:sz="4" w:space="0" w:color="auto"/>
              <w:left w:val="single" w:sz="4" w:space="0" w:color="auto"/>
              <w:bottom w:val="single" w:sz="4" w:space="0" w:color="auto"/>
              <w:right w:val="single" w:sz="4" w:space="0" w:color="auto"/>
            </w:tcBorders>
            <w:vAlign w:val="center"/>
          </w:tcPr>
          <w:p w14:paraId="6AFCA88F"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w:t>
            </w:r>
            <w:r>
              <w:rPr>
                <w:rFonts w:ascii="Arial" w:hAnsi="Arial" w:cs="Arial"/>
                <w:sz w:val="16"/>
                <w:szCs w:val="16"/>
                <w:lang w:val="en-US" w:eastAsia="ja-JP"/>
              </w:rPr>
              <w:t>un</w:t>
            </w:r>
            <w:r w:rsidRPr="005D1334">
              <w:rPr>
                <w:rFonts w:ascii="Arial" w:hAnsi="Arial" w:cs="Arial"/>
                <w:sz w:val="16"/>
                <w:szCs w:val="16"/>
                <w:lang w:val="en-US" w:eastAsia="ja-JP"/>
              </w:rPr>
              <w:t xml:space="preserve"> </w:t>
            </w:r>
            <w:r>
              <w:rPr>
                <w:rFonts w:ascii="Arial" w:hAnsi="Arial" w:cs="Arial"/>
                <w:sz w:val="16"/>
                <w:szCs w:val="16"/>
                <w:lang w:val="en-US" w:eastAsia="ja-JP"/>
              </w:rPr>
              <w:t>–</w:t>
            </w:r>
            <w:r w:rsidRPr="005D1334">
              <w:rPr>
                <w:rFonts w:ascii="Arial" w:hAnsi="Arial" w:cs="Arial"/>
                <w:sz w:val="16"/>
                <w:szCs w:val="16"/>
                <w:lang w:val="en-US" w:eastAsia="ja-JP"/>
              </w:rPr>
              <w:t xml:space="preserve"> </w:t>
            </w:r>
            <w:r>
              <w:rPr>
                <w:rFonts w:ascii="Arial" w:hAnsi="Arial" w:cs="Arial"/>
                <w:sz w:val="16"/>
                <w:szCs w:val="16"/>
                <w:lang w:val="en-US" w:eastAsia="ja-JP"/>
              </w:rPr>
              <w:t xml:space="preserve">Oct &amp; </w:t>
            </w:r>
          </w:p>
          <w:p w14:paraId="79DB631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Nov-April</w:t>
            </w:r>
          </w:p>
        </w:tc>
        <w:tc>
          <w:tcPr>
            <w:tcW w:w="1984" w:type="dxa"/>
            <w:tcBorders>
              <w:top w:val="single" w:sz="4" w:space="0" w:color="auto"/>
              <w:left w:val="single" w:sz="4" w:space="0" w:color="auto"/>
              <w:bottom w:val="single" w:sz="4" w:space="0" w:color="auto"/>
              <w:right w:val="single" w:sz="4" w:space="0" w:color="auto"/>
            </w:tcBorders>
            <w:vAlign w:val="center"/>
          </w:tcPr>
          <w:p w14:paraId="707668C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Jun 2016 -</w:t>
            </w:r>
            <w:r>
              <w:rPr>
                <w:rFonts w:ascii="Arial" w:hAnsi="Arial" w:cs="Arial"/>
                <w:sz w:val="16"/>
                <w:szCs w:val="16"/>
                <w:lang w:val="en-US" w:eastAsia="ja-JP"/>
              </w:rPr>
              <w:t xml:space="preserve"> Sep</w:t>
            </w:r>
            <w:r w:rsidRPr="005D1334">
              <w:rPr>
                <w:rFonts w:ascii="Arial" w:hAnsi="Arial" w:cs="Arial"/>
                <w:sz w:val="16"/>
                <w:szCs w:val="16"/>
                <w:lang w:val="en-US" w:eastAsia="ja-JP"/>
              </w:rPr>
              <w:t xml:space="preserve"> 201</w:t>
            </w:r>
            <w:r>
              <w:rPr>
                <w:rFonts w:ascii="Arial" w:hAnsi="Arial" w:cs="Arial"/>
                <w:sz w:val="16"/>
                <w:szCs w:val="16"/>
                <w:lang w:val="en-US" w:eastAsia="ja-JP"/>
              </w:rPr>
              <w:t>8</w:t>
            </w:r>
          </w:p>
        </w:tc>
        <w:tc>
          <w:tcPr>
            <w:tcW w:w="1525" w:type="dxa"/>
            <w:tcBorders>
              <w:top w:val="single" w:sz="4" w:space="0" w:color="auto"/>
              <w:left w:val="single" w:sz="4" w:space="0" w:color="auto"/>
              <w:bottom w:val="single" w:sz="4" w:space="0" w:color="auto"/>
              <w:right w:val="single" w:sz="4" w:space="0" w:color="auto"/>
            </w:tcBorders>
            <w:vAlign w:val="center"/>
          </w:tcPr>
          <w:p w14:paraId="099DEC3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Twice yearly</w:t>
            </w:r>
          </w:p>
        </w:tc>
      </w:tr>
      <w:tr w:rsidR="00D35210" w:rsidRPr="00DA6179" w14:paraId="1F4C188E" w14:textId="77777777" w:rsidTr="00163232">
        <w:trPr>
          <w:trHeight w:val="397"/>
        </w:trPr>
        <w:tc>
          <w:tcPr>
            <w:tcW w:w="958" w:type="dxa"/>
            <w:vMerge/>
            <w:shd w:val="clear" w:color="auto" w:fill="FFFFFF" w:themeFill="background1"/>
            <w:vAlign w:val="center"/>
          </w:tcPr>
          <w:p w14:paraId="47695FC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308C2A56"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GAB-1</w:t>
            </w:r>
          </w:p>
        </w:tc>
        <w:tc>
          <w:tcPr>
            <w:tcW w:w="1844" w:type="dxa"/>
            <w:tcBorders>
              <w:top w:val="single" w:sz="4" w:space="0" w:color="auto"/>
              <w:bottom w:val="single" w:sz="4" w:space="0" w:color="auto"/>
              <w:right w:val="single" w:sz="4" w:space="0" w:color="auto"/>
            </w:tcBorders>
            <w:vAlign w:val="center"/>
          </w:tcPr>
          <w:p w14:paraId="0C41054E"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Gabon</w:t>
            </w:r>
          </w:p>
        </w:tc>
        <w:tc>
          <w:tcPr>
            <w:tcW w:w="1843" w:type="dxa"/>
            <w:tcBorders>
              <w:top w:val="single" w:sz="4" w:space="0" w:color="auto"/>
              <w:left w:val="single" w:sz="4" w:space="0" w:color="auto"/>
              <w:bottom w:val="single" w:sz="4" w:space="0" w:color="auto"/>
              <w:right w:val="single" w:sz="4" w:space="0" w:color="auto"/>
            </w:tcBorders>
            <w:vAlign w:val="center"/>
          </w:tcPr>
          <w:p w14:paraId="35752F91"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w:t>
            </w:r>
            <w:r>
              <w:rPr>
                <w:rFonts w:ascii="Arial" w:hAnsi="Arial" w:cs="Arial"/>
                <w:sz w:val="16"/>
                <w:szCs w:val="16"/>
                <w:lang w:val="en-US" w:eastAsia="ja-JP"/>
              </w:rPr>
              <w:t>un</w:t>
            </w:r>
            <w:r w:rsidRPr="005D1334">
              <w:rPr>
                <w:rFonts w:ascii="Arial" w:hAnsi="Arial" w:cs="Arial"/>
                <w:sz w:val="16"/>
                <w:szCs w:val="16"/>
                <w:lang w:val="en-US" w:eastAsia="ja-JP"/>
              </w:rPr>
              <w:t xml:space="preserve"> </w:t>
            </w:r>
            <w:r>
              <w:rPr>
                <w:rFonts w:ascii="Arial" w:hAnsi="Arial" w:cs="Arial"/>
                <w:sz w:val="16"/>
                <w:szCs w:val="16"/>
                <w:lang w:val="en-US" w:eastAsia="ja-JP"/>
              </w:rPr>
              <w:t>–</w:t>
            </w:r>
            <w:r w:rsidRPr="005D1334">
              <w:rPr>
                <w:rFonts w:ascii="Arial" w:hAnsi="Arial" w:cs="Arial"/>
                <w:sz w:val="16"/>
                <w:szCs w:val="16"/>
                <w:lang w:val="en-US" w:eastAsia="ja-JP"/>
              </w:rPr>
              <w:t xml:space="preserve"> </w:t>
            </w:r>
            <w:r>
              <w:rPr>
                <w:rFonts w:ascii="Arial" w:hAnsi="Arial" w:cs="Arial"/>
                <w:sz w:val="16"/>
                <w:szCs w:val="16"/>
                <w:lang w:val="en-US" w:eastAsia="ja-JP"/>
              </w:rPr>
              <w:t xml:space="preserve">Oct &amp; </w:t>
            </w:r>
          </w:p>
          <w:p w14:paraId="6BAEAA4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Nov-April</w:t>
            </w:r>
          </w:p>
        </w:tc>
        <w:tc>
          <w:tcPr>
            <w:tcW w:w="1984" w:type="dxa"/>
            <w:tcBorders>
              <w:top w:val="single" w:sz="4" w:space="0" w:color="auto"/>
              <w:left w:val="single" w:sz="4" w:space="0" w:color="auto"/>
              <w:bottom w:val="single" w:sz="4" w:space="0" w:color="auto"/>
              <w:right w:val="single" w:sz="4" w:space="0" w:color="auto"/>
            </w:tcBorders>
            <w:vAlign w:val="center"/>
          </w:tcPr>
          <w:p w14:paraId="26C79FD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Jun 2016 -</w:t>
            </w:r>
            <w:r>
              <w:rPr>
                <w:rFonts w:ascii="Arial" w:hAnsi="Arial" w:cs="Arial"/>
                <w:sz w:val="16"/>
                <w:szCs w:val="16"/>
                <w:lang w:val="en-US" w:eastAsia="ja-JP"/>
              </w:rPr>
              <w:t xml:space="preserve"> Sep</w:t>
            </w:r>
            <w:r w:rsidRPr="005D1334">
              <w:rPr>
                <w:rFonts w:ascii="Arial" w:hAnsi="Arial" w:cs="Arial"/>
                <w:sz w:val="16"/>
                <w:szCs w:val="16"/>
                <w:lang w:val="en-US" w:eastAsia="ja-JP"/>
              </w:rPr>
              <w:t xml:space="preserve"> 201</w:t>
            </w:r>
            <w:r>
              <w:rPr>
                <w:rFonts w:ascii="Arial" w:hAnsi="Arial" w:cs="Arial"/>
                <w:sz w:val="16"/>
                <w:szCs w:val="16"/>
                <w:lang w:val="en-US" w:eastAsia="ja-JP"/>
              </w:rPr>
              <w:t>8</w:t>
            </w:r>
          </w:p>
        </w:tc>
        <w:tc>
          <w:tcPr>
            <w:tcW w:w="1525" w:type="dxa"/>
            <w:tcBorders>
              <w:top w:val="single" w:sz="4" w:space="0" w:color="auto"/>
              <w:left w:val="single" w:sz="4" w:space="0" w:color="auto"/>
              <w:bottom w:val="single" w:sz="4" w:space="0" w:color="auto"/>
              <w:right w:val="single" w:sz="4" w:space="0" w:color="auto"/>
            </w:tcBorders>
            <w:vAlign w:val="center"/>
          </w:tcPr>
          <w:p w14:paraId="534BD58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Twice yearly</w:t>
            </w:r>
          </w:p>
        </w:tc>
      </w:tr>
      <w:tr w:rsidR="00D35210" w:rsidRPr="00DA6179" w14:paraId="65710F00" w14:textId="77777777" w:rsidTr="00163232">
        <w:trPr>
          <w:trHeight w:val="397"/>
        </w:trPr>
        <w:tc>
          <w:tcPr>
            <w:tcW w:w="958" w:type="dxa"/>
            <w:vMerge w:val="restart"/>
            <w:vAlign w:val="center"/>
          </w:tcPr>
          <w:p w14:paraId="4556B80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4</w:t>
            </w:r>
          </w:p>
        </w:tc>
        <w:tc>
          <w:tcPr>
            <w:tcW w:w="1134" w:type="dxa"/>
            <w:vAlign w:val="center"/>
          </w:tcPr>
          <w:p w14:paraId="2ADDF5F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ETH-1</w:t>
            </w:r>
          </w:p>
        </w:tc>
        <w:tc>
          <w:tcPr>
            <w:tcW w:w="1844" w:type="dxa"/>
            <w:vAlign w:val="center"/>
          </w:tcPr>
          <w:p w14:paraId="2031413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Ethiopia</w:t>
            </w:r>
          </w:p>
        </w:tc>
        <w:tc>
          <w:tcPr>
            <w:tcW w:w="1843" w:type="dxa"/>
            <w:vAlign w:val="center"/>
          </w:tcPr>
          <w:p w14:paraId="1C9FE84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3D9F751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295CBAA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604965EE" w14:textId="77777777" w:rsidTr="00163232">
        <w:trPr>
          <w:trHeight w:val="397"/>
        </w:trPr>
        <w:tc>
          <w:tcPr>
            <w:tcW w:w="958" w:type="dxa"/>
            <w:vMerge/>
            <w:vAlign w:val="center"/>
          </w:tcPr>
          <w:p w14:paraId="3D5962A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vAlign w:val="center"/>
          </w:tcPr>
          <w:p w14:paraId="292A202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PER-1</w:t>
            </w:r>
          </w:p>
        </w:tc>
        <w:tc>
          <w:tcPr>
            <w:tcW w:w="1844" w:type="dxa"/>
            <w:vAlign w:val="center"/>
          </w:tcPr>
          <w:p w14:paraId="501FFAD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Peru</w:t>
            </w:r>
          </w:p>
        </w:tc>
        <w:tc>
          <w:tcPr>
            <w:tcW w:w="1843" w:type="dxa"/>
            <w:vAlign w:val="center"/>
          </w:tcPr>
          <w:p w14:paraId="75E7DEC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5B5B5B9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5AD609F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14A75341" w14:textId="77777777" w:rsidTr="00163232">
        <w:trPr>
          <w:trHeight w:val="397"/>
        </w:trPr>
        <w:tc>
          <w:tcPr>
            <w:tcW w:w="958" w:type="dxa"/>
            <w:vMerge/>
            <w:vAlign w:val="center"/>
          </w:tcPr>
          <w:p w14:paraId="7AD8387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vAlign w:val="center"/>
          </w:tcPr>
          <w:p w14:paraId="53FA573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FIJ-1</w:t>
            </w:r>
          </w:p>
        </w:tc>
        <w:tc>
          <w:tcPr>
            <w:tcW w:w="1844" w:type="dxa"/>
            <w:vAlign w:val="center"/>
          </w:tcPr>
          <w:p w14:paraId="45F09EB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Lololo &amp; Nakavu</w:t>
            </w:r>
          </w:p>
        </w:tc>
        <w:tc>
          <w:tcPr>
            <w:tcW w:w="1843" w:type="dxa"/>
            <w:vAlign w:val="center"/>
          </w:tcPr>
          <w:p w14:paraId="3B06969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06CD231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06C6D35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415A283F" w14:textId="77777777" w:rsidTr="00163232">
        <w:trPr>
          <w:trHeight w:val="397"/>
        </w:trPr>
        <w:tc>
          <w:tcPr>
            <w:tcW w:w="958" w:type="dxa"/>
            <w:vMerge w:val="restart"/>
            <w:shd w:val="clear" w:color="auto" w:fill="FFFFFF" w:themeFill="background1"/>
            <w:vAlign w:val="center"/>
          </w:tcPr>
          <w:p w14:paraId="7231AE7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5</w:t>
            </w:r>
          </w:p>
        </w:tc>
        <w:tc>
          <w:tcPr>
            <w:tcW w:w="1134" w:type="dxa"/>
            <w:tcBorders>
              <w:bottom w:val="single" w:sz="4" w:space="0" w:color="auto"/>
            </w:tcBorders>
            <w:shd w:val="clear" w:color="auto" w:fill="FFFFFF" w:themeFill="background1"/>
            <w:vAlign w:val="center"/>
          </w:tcPr>
          <w:p w14:paraId="76FFF55B"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GFC-1</w:t>
            </w:r>
          </w:p>
        </w:tc>
        <w:tc>
          <w:tcPr>
            <w:tcW w:w="1844" w:type="dxa"/>
            <w:tcBorders>
              <w:top w:val="single" w:sz="4" w:space="0" w:color="auto"/>
              <w:bottom w:val="single" w:sz="4" w:space="0" w:color="auto"/>
              <w:right w:val="single" w:sz="4" w:space="0" w:color="auto"/>
            </w:tcBorders>
            <w:vAlign w:val="center"/>
          </w:tcPr>
          <w:p w14:paraId="54749F5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1910B8A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31878F9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389B856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34398C4E" w14:textId="77777777" w:rsidTr="00163232">
        <w:trPr>
          <w:trHeight w:val="397"/>
        </w:trPr>
        <w:tc>
          <w:tcPr>
            <w:tcW w:w="958" w:type="dxa"/>
            <w:vMerge/>
            <w:shd w:val="clear" w:color="auto" w:fill="FFFFFF" w:themeFill="background1"/>
            <w:vAlign w:val="center"/>
          </w:tcPr>
          <w:p w14:paraId="3AC6D29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78893B7F"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GFC-2</w:t>
            </w:r>
          </w:p>
        </w:tc>
        <w:tc>
          <w:tcPr>
            <w:tcW w:w="1844" w:type="dxa"/>
            <w:tcBorders>
              <w:top w:val="single" w:sz="4" w:space="0" w:color="auto"/>
              <w:bottom w:val="single" w:sz="4" w:space="0" w:color="auto"/>
              <w:right w:val="single" w:sz="4" w:space="0" w:color="auto"/>
            </w:tcBorders>
            <w:vAlign w:val="center"/>
          </w:tcPr>
          <w:p w14:paraId="43BC7F2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316608E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32705FA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1C13874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04D279EE" w14:textId="77777777" w:rsidTr="00163232">
        <w:trPr>
          <w:trHeight w:val="397"/>
        </w:trPr>
        <w:tc>
          <w:tcPr>
            <w:tcW w:w="958" w:type="dxa"/>
            <w:vMerge/>
            <w:shd w:val="clear" w:color="auto" w:fill="FFFFFF" w:themeFill="background1"/>
            <w:vAlign w:val="center"/>
          </w:tcPr>
          <w:p w14:paraId="1EC85A3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0738B2B7"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GFC-3</w:t>
            </w:r>
          </w:p>
        </w:tc>
        <w:tc>
          <w:tcPr>
            <w:tcW w:w="1844" w:type="dxa"/>
            <w:tcBorders>
              <w:top w:val="single" w:sz="4" w:space="0" w:color="auto"/>
              <w:bottom w:val="single" w:sz="4" w:space="0" w:color="auto"/>
              <w:right w:val="single" w:sz="4" w:space="0" w:color="auto"/>
            </w:tcBorders>
            <w:vAlign w:val="center"/>
          </w:tcPr>
          <w:p w14:paraId="252CD0B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434F420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52A5396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2797C7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1590F951" w14:textId="77777777" w:rsidTr="00163232">
        <w:trPr>
          <w:trHeight w:val="397"/>
        </w:trPr>
        <w:tc>
          <w:tcPr>
            <w:tcW w:w="958" w:type="dxa"/>
            <w:vMerge w:val="restart"/>
            <w:shd w:val="clear" w:color="auto" w:fill="FFFFFF" w:themeFill="background1"/>
            <w:vAlign w:val="center"/>
          </w:tcPr>
          <w:p w14:paraId="199C5E6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6</w:t>
            </w:r>
          </w:p>
        </w:tc>
        <w:tc>
          <w:tcPr>
            <w:tcW w:w="1134" w:type="dxa"/>
            <w:shd w:val="clear" w:color="auto" w:fill="FFFFFF" w:themeFill="background1"/>
            <w:vAlign w:val="center"/>
          </w:tcPr>
          <w:p w14:paraId="1EDE5F1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FCT-BOR-3</w:t>
            </w:r>
          </w:p>
        </w:tc>
        <w:tc>
          <w:tcPr>
            <w:tcW w:w="1844" w:type="dxa"/>
            <w:tcBorders>
              <w:top w:val="single" w:sz="4" w:space="0" w:color="auto"/>
              <w:bottom w:val="single" w:sz="4" w:space="0" w:color="auto"/>
              <w:right w:val="single" w:sz="4" w:space="0" w:color="auto"/>
            </w:tcBorders>
            <w:vAlign w:val="center"/>
          </w:tcPr>
          <w:p w14:paraId="53F2249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Mawas</w:t>
            </w:r>
          </w:p>
        </w:tc>
        <w:tc>
          <w:tcPr>
            <w:tcW w:w="1843" w:type="dxa"/>
            <w:tcBorders>
              <w:top w:val="single" w:sz="4" w:space="0" w:color="auto"/>
              <w:left w:val="single" w:sz="4" w:space="0" w:color="auto"/>
              <w:bottom w:val="single" w:sz="4" w:space="0" w:color="auto"/>
              <w:right w:val="single" w:sz="4" w:space="0" w:color="auto"/>
            </w:tcBorders>
            <w:vAlign w:val="center"/>
          </w:tcPr>
          <w:p w14:paraId="0B72495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3A734C1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Apr2016-Mar2017</w:t>
            </w:r>
          </w:p>
        </w:tc>
        <w:tc>
          <w:tcPr>
            <w:tcW w:w="1525" w:type="dxa"/>
            <w:tcBorders>
              <w:top w:val="single" w:sz="4" w:space="0" w:color="auto"/>
              <w:left w:val="single" w:sz="4" w:space="0" w:color="auto"/>
              <w:bottom w:val="single" w:sz="4" w:space="0" w:color="auto"/>
              <w:right w:val="single" w:sz="4" w:space="0" w:color="auto"/>
            </w:tcBorders>
            <w:vAlign w:val="center"/>
          </w:tcPr>
          <w:p w14:paraId="743AF9E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57FEEDFD" w14:textId="77777777" w:rsidTr="00163232">
        <w:trPr>
          <w:trHeight w:val="397"/>
        </w:trPr>
        <w:tc>
          <w:tcPr>
            <w:tcW w:w="958" w:type="dxa"/>
            <w:vMerge/>
            <w:shd w:val="clear" w:color="auto" w:fill="FFFFFF" w:themeFill="background1"/>
            <w:vAlign w:val="center"/>
          </w:tcPr>
          <w:p w14:paraId="75B9647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6450842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FCT-SUM-2</w:t>
            </w:r>
          </w:p>
        </w:tc>
        <w:tc>
          <w:tcPr>
            <w:tcW w:w="1844" w:type="dxa"/>
            <w:tcBorders>
              <w:top w:val="single" w:sz="4" w:space="0" w:color="auto"/>
              <w:bottom w:val="single" w:sz="4" w:space="0" w:color="auto"/>
              <w:right w:val="single" w:sz="4" w:space="0" w:color="auto"/>
            </w:tcBorders>
            <w:vAlign w:val="center"/>
          </w:tcPr>
          <w:p w14:paraId="7FEB5C8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Harapan</w:t>
            </w:r>
          </w:p>
        </w:tc>
        <w:tc>
          <w:tcPr>
            <w:tcW w:w="1843" w:type="dxa"/>
            <w:tcBorders>
              <w:top w:val="single" w:sz="4" w:space="0" w:color="auto"/>
              <w:left w:val="single" w:sz="4" w:space="0" w:color="auto"/>
              <w:bottom w:val="single" w:sz="4" w:space="0" w:color="auto"/>
              <w:right w:val="single" w:sz="4" w:space="0" w:color="auto"/>
            </w:tcBorders>
            <w:vAlign w:val="center"/>
          </w:tcPr>
          <w:p w14:paraId="0349B15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3D25FC4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Apr2016-Mar2017</w:t>
            </w:r>
          </w:p>
        </w:tc>
        <w:tc>
          <w:tcPr>
            <w:tcW w:w="1525" w:type="dxa"/>
            <w:tcBorders>
              <w:top w:val="single" w:sz="4" w:space="0" w:color="auto"/>
              <w:left w:val="single" w:sz="4" w:space="0" w:color="auto"/>
              <w:bottom w:val="single" w:sz="4" w:space="0" w:color="auto"/>
              <w:right w:val="single" w:sz="4" w:space="0" w:color="auto"/>
            </w:tcBorders>
            <w:vAlign w:val="center"/>
          </w:tcPr>
          <w:p w14:paraId="754AF75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6D9998D9" w14:textId="77777777" w:rsidTr="00163232">
        <w:trPr>
          <w:trHeight w:val="397"/>
        </w:trPr>
        <w:tc>
          <w:tcPr>
            <w:tcW w:w="958" w:type="dxa"/>
            <w:vMerge w:val="restart"/>
            <w:shd w:val="clear" w:color="auto" w:fill="FFFFFF" w:themeFill="background1"/>
            <w:vAlign w:val="center"/>
          </w:tcPr>
          <w:p w14:paraId="69FCDDA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7</w:t>
            </w:r>
          </w:p>
        </w:tc>
        <w:tc>
          <w:tcPr>
            <w:tcW w:w="1134" w:type="dxa"/>
            <w:shd w:val="clear" w:color="auto" w:fill="FFFFFF" w:themeFill="background1"/>
            <w:vAlign w:val="center"/>
          </w:tcPr>
          <w:p w14:paraId="24D001DF"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FCT-TNZ-5</w:t>
            </w:r>
          </w:p>
        </w:tc>
        <w:tc>
          <w:tcPr>
            <w:tcW w:w="1844" w:type="dxa"/>
            <w:tcBorders>
              <w:top w:val="single" w:sz="4" w:space="0" w:color="auto"/>
              <w:bottom w:val="single" w:sz="4" w:space="0" w:color="auto"/>
              <w:right w:val="single" w:sz="4" w:space="0" w:color="auto"/>
            </w:tcBorders>
            <w:vAlign w:val="center"/>
          </w:tcPr>
          <w:p w14:paraId="5AE4964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Amani, Tanzania</w:t>
            </w:r>
          </w:p>
        </w:tc>
        <w:tc>
          <w:tcPr>
            <w:tcW w:w="1843" w:type="dxa"/>
            <w:tcBorders>
              <w:top w:val="single" w:sz="4" w:space="0" w:color="auto"/>
              <w:left w:val="single" w:sz="4" w:space="0" w:color="auto"/>
              <w:bottom w:val="single" w:sz="4" w:space="0" w:color="auto"/>
              <w:right w:val="single" w:sz="4" w:space="0" w:color="auto"/>
            </w:tcBorders>
            <w:vAlign w:val="center"/>
          </w:tcPr>
          <w:p w14:paraId="0E674DC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June-Sept, Jan-Feb</w:t>
            </w:r>
          </w:p>
        </w:tc>
        <w:tc>
          <w:tcPr>
            <w:tcW w:w="1984" w:type="dxa"/>
            <w:tcBorders>
              <w:top w:val="single" w:sz="4" w:space="0" w:color="auto"/>
              <w:left w:val="single" w:sz="4" w:space="0" w:color="auto"/>
              <w:bottom w:val="single" w:sz="4" w:space="0" w:color="auto"/>
              <w:right w:val="single" w:sz="4" w:space="0" w:color="auto"/>
            </w:tcBorders>
            <w:vAlign w:val="center"/>
          </w:tcPr>
          <w:p w14:paraId="2C1FDFE1"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5DDC75A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58B67200" w14:textId="77777777" w:rsidTr="00163232">
        <w:trPr>
          <w:trHeight w:val="397"/>
        </w:trPr>
        <w:tc>
          <w:tcPr>
            <w:tcW w:w="958" w:type="dxa"/>
            <w:vMerge/>
            <w:shd w:val="clear" w:color="auto" w:fill="FFFFFF" w:themeFill="background1"/>
            <w:vAlign w:val="center"/>
          </w:tcPr>
          <w:p w14:paraId="3889A43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36E5EC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FCT-TNZ-6</w:t>
            </w:r>
          </w:p>
        </w:tc>
        <w:tc>
          <w:tcPr>
            <w:tcW w:w="1844" w:type="dxa"/>
            <w:tcBorders>
              <w:top w:val="single" w:sz="4" w:space="0" w:color="auto"/>
              <w:bottom w:val="single" w:sz="4" w:space="0" w:color="auto"/>
              <w:right w:val="single" w:sz="4" w:space="0" w:color="auto"/>
            </w:tcBorders>
            <w:vAlign w:val="center"/>
          </w:tcPr>
          <w:p w14:paraId="0C35B42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Liwale, Tanzania</w:t>
            </w:r>
          </w:p>
        </w:tc>
        <w:tc>
          <w:tcPr>
            <w:tcW w:w="1843" w:type="dxa"/>
            <w:tcBorders>
              <w:top w:val="single" w:sz="4" w:space="0" w:color="auto"/>
              <w:left w:val="single" w:sz="4" w:space="0" w:color="auto"/>
              <w:bottom w:val="single" w:sz="4" w:space="0" w:color="auto"/>
              <w:right w:val="single" w:sz="4" w:space="0" w:color="auto"/>
            </w:tcBorders>
            <w:vAlign w:val="center"/>
          </w:tcPr>
          <w:p w14:paraId="034C41A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June-Sept, Jan-Feb</w:t>
            </w:r>
          </w:p>
        </w:tc>
        <w:tc>
          <w:tcPr>
            <w:tcW w:w="1984" w:type="dxa"/>
            <w:tcBorders>
              <w:top w:val="single" w:sz="4" w:space="0" w:color="auto"/>
              <w:left w:val="single" w:sz="4" w:space="0" w:color="auto"/>
              <w:bottom w:val="single" w:sz="4" w:space="0" w:color="auto"/>
              <w:right w:val="single" w:sz="4" w:space="0" w:color="auto"/>
            </w:tcBorders>
            <w:vAlign w:val="center"/>
          </w:tcPr>
          <w:p w14:paraId="1F7FCAE9"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0498105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6FB243A4" w14:textId="77777777" w:rsidTr="00163232">
        <w:trPr>
          <w:trHeight w:val="397"/>
        </w:trPr>
        <w:tc>
          <w:tcPr>
            <w:tcW w:w="958" w:type="dxa"/>
            <w:vMerge w:val="restart"/>
            <w:shd w:val="clear" w:color="auto" w:fill="FFFFFF" w:themeFill="background1"/>
            <w:vAlign w:val="center"/>
          </w:tcPr>
          <w:p w14:paraId="6A4058E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8</w:t>
            </w:r>
          </w:p>
        </w:tc>
        <w:tc>
          <w:tcPr>
            <w:tcW w:w="1134" w:type="dxa"/>
            <w:shd w:val="clear" w:color="auto" w:fill="FFFFFF" w:themeFill="background1"/>
            <w:vAlign w:val="center"/>
          </w:tcPr>
          <w:p w14:paraId="419F1C7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PNG-1</w:t>
            </w:r>
          </w:p>
        </w:tc>
        <w:tc>
          <w:tcPr>
            <w:tcW w:w="1844" w:type="dxa"/>
            <w:tcBorders>
              <w:top w:val="single" w:sz="4" w:space="0" w:color="auto"/>
              <w:bottom w:val="single" w:sz="4" w:space="0" w:color="auto"/>
              <w:right w:val="single" w:sz="4" w:space="0" w:color="auto"/>
            </w:tcBorders>
            <w:vAlign w:val="center"/>
          </w:tcPr>
          <w:p w14:paraId="1012C6F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Kokoda, PNG</w:t>
            </w:r>
          </w:p>
        </w:tc>
        <w:tc>
          <w:tcPr>
            <w:tcW w:w="1843" w:type="dxa"/>
            <w:tcBorders>
              <w:top w:val="single" w:sz="4" w:space="0" w:color="auto"/>
              <w:left w:val="single" w:sz="4" w:space="0" w:color="auto"/>
              <w:bottom w:val="single" w:sz="4" w:space="0" w:color="auto"/>
              <w:right w:val="single" w:sz="4" w:space="0" w:color="auto"/>
            </w:tcBorders>
            <w:vAlign w:val="center"/>
          </w:tcPr>
          <w:p w14:paraId="3B678FC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0F0398EB"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180E17C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13782FBA" w14:textId="77777777" w:rsidTr="00163232">
        <w:trPr>
          <w:trHeight w:val="397"/>
        </w:trPr>
        <w:tc>
          <w:tcPr>
            <w:tcW w:w="958" w:type="dxa"/>
            <w:vMerge/>
            <w:shd w:val="clear" w:color="auto" w:fill="FFFFFF" w:themeFill="background1"/>
            <w:vAlign w:val="center"/>
          </w:tcPr>
          <w:p w14:paraId="24D9E67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66A13E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PNG-2</w:t>
            </w:r>
          </w:p>
        </w:tc>
        <w:tc>
          <w:tcPr>
            <w:tcW w:w="1844" w:type="dxa"/>
            <w:tcBorders>
              <w:top w:val="single" w:sz="4" w:space="0" w:color="auto"/>
              <w:bottom w:val="single" w:sz="4" w:space="0" w:color="auto"/>
              <w:right w:val="single" w:sz="4" w:space="0" w:color="auto"/>
            </w:tcBorders>
            <w:vAlign w:val="center"/>
          </w:tcPr>
          <w:p w14:paraId="3E8A6E1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Milne bay, PNG</w:t>
            </w:r>
          </w:p>
        </w:tc>
        <w:tc>
          <w:tcPr>
            <w:tcW w:w="1843" w:type="dxa"/>
            <w:tcBorders>
              <w:top w:val="single" w:sz="4" w:space="0" w:color="auto"/>
              <w:left w:val="single" w:sz="4" w:space="0" w:color="auto"/>
              <w:bottom w:val="single" w:sz="4" w:space="0" w:color="auto"/>
              <w:right w:val="single" w:sz="4" w:space="0" w:color="auto"/>
            </w:tcBorders>
            <w:vAlign w:val="center"/>
          </w:tcPr>
          <w:p w14:paraId="5FAF4F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638EF8C7"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7EEADEF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34EB0960" w14:textId="77777777" w:rsidTr="00163232">
        <w:trPr>
          <w:trHeight w:val="397"/>
        </w:trPr>
        <w:tc>
          <w:tcPr>
            <w:tcW w:w="958" w:type="dxa"/>
            <w:vMerge w:val="restart"/>
            <w:shd w:val="clear" w:color="auto" w:fill="FFFFFF" w:themeFill="background1"/>
            <w:vAlign w:val="center"/>
          </w:tcPr>
          <w:p w14:paraId="04CBBA6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9</w:t>
            </w:r>
          </w:p>
        </w:tc>
        <w:tc>
          <w:tcPr>
            <w:tcW w:w="1134" w:type="dxa"/>
            <w:shd w:val="clear" w:color="auto" w:fill="FFFFFF" w:themeFill="background1"/>
            <w:vAlign w:val="center"/>
          </w:tcPr>
          <w:p w14:paraId="16BBC8DC"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FCT-MEX-2</w:t>
            </w:r>
          </w:p>
        </w:tc>
        <w:tc>
          <w:tcPr>
            <w:tcW w:w="1844" w:type="dxa"/>
            <w:tcBorders>
              <w:top w:val="single" w:sz="4" w:space="0" w:color="auto"/>
              <w:bottom w:val="single" w:sz="4" w:space="0" w:color="auto"/>
              <w:right w:val="single" w:sz="4" w:space="0" w:color="auto"/>
            </w:tcBorders>
            <w:vAlign w:val="center"/>
          </w:tcPr>
          <w:p w14:paraId="3D154A8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Chiapas</w:t>
            </w:r>
            <w:r>
              <w:rPr>
                <w:rFonts w:ascii="Arial" w:hAnsi="Arial" w:cs="Arial"/>
                <w:sz w:val="16"/>
                <w:szCs w:val="16"/>
              </w:rPr>
              <w:t>, Mexico</w:t>
            </w:r>
          </w:p>
        </w:tc>
        <w:tc>
          <w:tcPr>
            <w:tcW w:w="1843" w:type="dxa"/>
            <w:tcBorders>
              <w:top w:val="single" w:sz="4" w:space="0" w:color="auto"/>
              <w:left w:val="single" w:sz="4" w:space="0" w:color="auto"/>
              <w:bottom w:val="single" w:sz="4" w:space="0" w:color="auto"/>
              <w:right w:val="single" w:sz="4" w:space="0" w:color="auto"/>
            </w:tcBorders>
            <w:vAlign w:val="center"/>
          </w:tcPr>
          <w:p w14:paraId="74DA10F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6CCA86DC"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 xml:space="preserve">2010 </w:t>
            </w:r>
            <w:r>
              <w:rPr>
                <w:rFonts w:ascii="Arial" w:hAnsi="Arial" w:cs="Arial"/>
                <w:sz w:val="16"/>
                <w:szCs w:val="16"/>
              </w:rPr>
              <w:t xml:space="preserve">, </w:t>
            </w:r>
            <w:r w:rsidRPr="00DA6179">
              <w:rPr>
                <w:rFonts w:ascii="Arial" w:hAnsi="Arial" w:cs="Arial"/>
                <w:sz w:val="16"/>
                <w:szCs w:val="16"/>
              </w:rPr>
              <w:t>2013</w:t>
            </w:r>
            <w:r>
              <w:rPr>
                <w:rFonts w:ascii="Arial" w:hAnsi="Arial" w:cs="Arial"/>
                <w:sz w:val="16"/>
                <w:szCs w:val="16"/>
              </w:rPr>
              <w:t xml:space="preserve">, </w:t>
            </w:r>
            <w:r w:rsidRPr="00DA6179">
              <w:rPr>
                <w:rFonts w:ascii="Arial" w:hAnsi="Arial" w:cs="Arial"/>
                <w:sz w:val="16"/>
                <w:szCs w:val="16"/>
              </w:rPr>
              <w:t>2015</w:t>
            </w:r>
          </w:p>
        </w:tc>
        <w:tc>
          <w:tcPr>
            <w:tcW w:w="1525" w:type="dxa"/>
            <w:tcBorders>
              <w:top w:val="single" w:sz="4" w:space="0" w:color="auto"/>
              <w:left w:val="single" w:sz="4" w:space="0" w:color="auto"/>
              <w:bottom w:val="single" w:sz="4" w:space="0" w:color="auto"/>
              <w:right w:val="single" w:sz="4" w:space="0" w:color="auto"/>
            </w:tcBorders>
            <w:vAlign w:val="center"/>
          </w:tcPr>
          <w:p w14:paraId="30A494B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38081445" w14:textId="77777777" w:rsidTr="00163232">
        <w:trPr>
          <w:trHeight w:val="397"/>
        </w:trPr>
        <w:tc>
          <w:tcPr>
            <w:tcW w:w="958" w:type="dxa"/>
            <w:vMerge/>
            <w:shd w:val="clear" w:color="auto" w:fill="FFFFFF" w:themeFill="background1"/>
            <w:vAlign w:val="center"/>
          </w:tcPr>
          <w:p w14:paraId="37D3853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48AB351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MEX-8</w:t>
            </w:r>
          </w:p>
        </w:tc>
        <w:tc>
          <w:tcPr>
            <w:tcW w:w="1844" w:type="dxa"/>
            <w:tcBorders>
              <w:top w:val="single" w:sz="4" w:space="0" w:color="auto"/>
              <w:bottom w:val="single" w:sz="4" w:space="0" w:color="auto"/>
              <w:right w:val="single" w:sz="4" w:space="0" w:color="auto"/>
            </w:tcBorders>
            <w:vAlign w:val="center"/>
          </w:tcPr>
          <w:p w14:paraId="6B1FF16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Durango</w:t>
            </w:r>
            <w:r>
              <w:rPr>
                <w:rFonts w:ascii="Arial" w:hAnsi="Arial" w:cs="Arial"/>
                <w:sz w:val="16"/>
                <w:szCs w:val="16"/>
              </w:rPr>
              <w:t>, Mexico</w:t>
            </w:r>
          </w:p>
        </w:tc>
        <w:tc>
          <w:tcPr>
            <w:tcW w:w="1843" w:type="dxa"/>
            <w:tcBorders>
              <w:top w:val="single" w:sz="4" w:space="0" w:color="auto"/>
              <w:left w:val="single" w:sz="4" w:space="0" w:color="auto"/>
              <w:bottom w:val="single" w:sz="4" w:space="0" w:color="auto"/>
              <w:right w:val="single" w:sz="4" w:space="0" w:color="auto"/>
            </w:tcBorders>
            <w:vAlign w:val="center"/>
          </w:tcPr>
          <w:p w14:paraId="437D75B4"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June 15 - Aug 31</w:t>
            </w:r>
          </w:p>
        </w:tc>
        <w:tc>
          <w:tcPr>
            <w:tcW w:w="1984" w:type="dxa"/>
            <w:tcBorders>
              <w:top w:val="single" w:sz="4" w:space="0" w:color="auto"/>
              <w:left w:val="single" w:sz="4" w:space="0" w:color="auto"/>
              <w:bottom w:val="single" w:sz="4" w:space="0" w:color="auto"/>
              <w:right w:val="single" w:sz="4" w:space="0" w:color="auto"/>
            </w:tcBorders>
            <w:vAlign w:val="center"/>
          </w:tcPr>
          <w:p w14:paraId="3F19608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 xml:space="preserve">2010 </w:t>
            </w:r>
            <w:r>
              <w:rPr>
                <w:rFonts w:ascii="Arial" w:hAnsi="Arial" w:cs="Arial"/>
                <w:sz w:val="16"/>
                <w:szCs w:val="16"/>
              </w:rPr>
              <w:t xml:space="preserve">, </w:t>
            </w:r>
            <w:r w:rsidRPr="00DA6179">
              <w:rPr>
                <w:rFonts w:ascii="Arial" w:hAnsi="Arial" w:cs="Arial"/>
                <w:sz w:val="16"/>
                <w:szCs w:val="16"/>
              </w:rPr>
              <w:t>201</w:t>
            </w:r>
            <w:r>
              <w:rPr>
                <w:rFonts w:ascii="Arial" w:hAnsi="Arial" w:cs="Arial"/>
                <w:sz w:val="16"/>
                <w:szCs w:val="16"/>
              </w:rPr>
              <w:t xml:space="preserve">4, </w:t>
            </w:r>
            <w:r w:rsidRPr="00DA6179">
              <w:rPr>
                <w:rFonts w:ascii="Arial" w:hAnsi="Arial" w:cs="Arial"/>
                <w:sz w:val="16"/>
                <w:szCs w:val="16"/>
              </w:rPr>
              <w:t>2015</w:t>
            </w:r>
          </w:p>
        </w:tc>
        <w:tc>
          <w:tcPr>
            <w:tcW w:w="1525" w:type="dxa"/>
            <w:tcBorders>
              <w:top w:val="single" w:sz="4" w:space="0" w:color="auto"/>
              <w:left w:val="single" w:sz="4" w:space="0" w:color="auto"/>
              <w:bottom w:val="single" w:sz="4" w:space="0" w:color="auto"/>
              <w:right w:val="single" w:sz="4" w:space="0" w:color="auto"/>
            </w:tcBorders>
            <w:vAlign w:val="center"/>
          </w:tcPr>
          <w:p w14:paraId="4B9897E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19342D40" w14:textId="77777777" w:rsidTr="00163232">
        <w:trPr>
          <w:trHeight w:val="397"/>
        </w:trPr>
        <w:tc>
          <w:tcPr>
            <w:tcW w:w="958" w:type="dxa"/>
            <w:vMerge/>
            <w:shd w:val="clear" w:color="auto" w:fill="FFFFFF" w:themeFill="background1"/>
            <w:vAlign w:val="center"/>
          </w:tcPr>
          <w:p w14:paraId="28FE5A0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40CFC86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FIN-1</w:t>
            </w:r>
          </w:p>
        </w:tc>
        <w:tc>
          <w:tcPr>
            <w:tcW w:w="1844" w:type="dxa"/>
            <w:tcBorders>
              <w:top w:val="single" w:sz="4" w:space="0" w:color="auto"/>
              <w:bottom w:val="single" w:sz="4" w:space="0" w:color="auto"/>
              <w:right w:val="single" w:sz="4" w:space="0" w:color="auto"/>
            </w:tcBorders>
            <w:vAlign w:val="center"/>
          </w:tcPr>
          <w:p w14:paraId="7E47204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Hyytiälä</w:t>
            </w:r>
            <w:r>
              <w:rPr>
                <w:rFonts w:ascii="Arial" w:hAnsi="Arial" w:cs="Arial"/>
                <w:sz w:val="16"/>
                <w:szCs w:val="16"/>
              </w:rPr>
              <w:t>, Finland</w:t>
            </w:r>
          </w:p>
        </w:tc>
        <w:tc>
          <w:tcPr>
            <w:tcW w:w="1843" w:type="dxa"/>
            <w:tcBorders>
              <w:top w:val="single" w:sz="4" w:space="0" w:color="auto"/>
              <w:left w:val="single" w:sz="4" w:space="0" w:color="auto"/>
              <w:bottom w:val="single" w:sz="4" w:space="0" w:color="auto"/>
              <w:right w:val="single" w:sz="4" w:space="0" w:color="auto"/>
            </w:tcBorders>
            <w:vAlign w:val="center"/>
          </w:tcPr>
          <w:p w14:paraId="09AE4B5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tcPr>
          <w:p w14:paraId="7E8D12B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2010</w:t>
            </w:r>
            <w:r>
              <w:rPr>
                <w:rFonts w:ascii="Arial" w:hAnsi="Arial" w:cs="Arial"/>
                <w:sz w:val="16"/>
                <w:szCs w:val="16"/>
              </w:rPr>
              <w:t xml:space="preserve">, </w:t>
            </w:r>
            <w:r w:rsidRPr="00DA6179">
              <w:rPr>
                <w:rFonts w:ascii="Arial" w:hAnsi="Arial" w:cs="Arial"/>
                <w:sz w:val="16"/>
                <w:szCs w:val="16"/>
              </w:rPr>
              <w:t>2013</w:t>
            </w:r>
          </w:p>
          <w:p w14:paraId="05139C4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w:t>
            </w:r>
            <w:r>
              <w:rPr>
                <w:rFonts w:ascii="Arial" w:hAnsi="Arial" w:cs="Arial"/>
                <w:sz w:val="16"/>
                <w:szCs w:val="16"/>
              </w:rPr>
              <w:t xml:space="preserve">, </w:t>
            </w:r>
            <w:r w:rsidRPr="00DA6179">
              <w:rPr>
                <w:rFonts w:ascii="Arial" w:hAnsi="Arial" w:cs="Arial"/>
                <w:sz w:val="16"/>
                <w:szCs w:val="16"/>
              </w:rPr>
              <w:t>2016</w:t>
            </w:r>
          </w:p>
        </w:tc>
        <w:tc>
          <w:tcPr>
            <w:tcW w:w="1525" w:type="dxa"/>
            <w:tcBorders>
              <w:top w:val="single" w:sz="4" w:space="0" w:color="auto"/>
              <w:left w:val="single" w:sz="4" w:space="0" w:color="auto"/>
              <w:bottom w:val="single" w:sz="4" w:space="0" w:color="auto"/>
              <w:right w:val="single" w:sz="4" w:space="0" w:color="auto"/>
            </w:tcBorders>
            <w:vAlign w:val="center"/>
          </w:tcPr>
          <w:p w14:paraId="5C5DE55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18F985B0" w14:textId="77777777" w:rsidTr="00163232">
        <w:trPr>
          <w:trHeight w:val="397"/>
        </w:trPr>
        <w:tc>
          <w:tcPr>
            <w:tcW w:w="958" w:type="dxa"/>
            <w:vMerge/>
            <w:shd w:val="clear" w:color="auto" w:fill="FFFFFF" w:themeFill="background1"/>
            <w:vAlign w:val="center"/>
          </w:tcPr>
          <w:p w14:paraId="01B8A04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2E9AE31"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FIN-2</w:t>
            </w:r>
          </w:p>
        </w:tc>
        <w:tc>
          <w:tcPr>
            <w:tcW w:w="1844" w:type="dxa"/>
            <w:tcBorders>
              <w:top w:val="single" w:sz="4" w:space="0" w:color="auto"/>
              <w:bottom w:val="single" w:sz="4" w:space="0" w:color="auto"/>
              <w:right w:val="single" w:sz="4" w:space="0" w:color="auto"/>
            </w:tcBorders>
            <w:vAlign w:val="center"/>
          </w:tcPr>
          <w:p w14:paraId="79CC64F1"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Sodankylä</w:t>
            </w:r>
            <w:r>
              <w:rPr>
                <w:rFonts w:ascii="Arial" w:hAnsi="Arial" w:cs="Arial"/>
                <w:sz w:val="16"/>
                <w:szCs w:val="16"/>
              </w:rPr>
              <w:t>, Finland</w:t>
            </w:r>
          </w:p>
        </w:tc>
        <w:tc>
          <w:tcPr>
            <w:tcW w:w="1843" w:type="dxa"/>
            <w:tcBorders>
              <w:top w:val="single" w:sz="4" w:space="0" w:color="auto"/>
              <w:left w:val="single" w:sz="4" w:space="0" w:color="auto"/>
              <w:bottom w:val="single" w:sz="4" w:space="0" w:color="auto"/>
              <w:right w:val="single" w:sz="4" w:space="0" w:color="auto"/>
            </w:tcBorders>
            <w:vAlign w:val="center"/>
          </w:tcPr>
          <w:p w14:paraId="31496BE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tcPr>
          <w:p w14:paraId="68BD94F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2010</w:t>
            </w:r>
            <w:r>
              <w:rPr>
                <w:rFonts w:ascii="Arial" w:hAnsi="Arial" w:cs="Arial"/>
                <w:sz w:val="16"/>
                <w:szCs w:val="16"/>
              </w:rPr>
              <w:t xml:space="preserve">, </w:t>
            </w:r>
            <w:r w:rsidRPr="00DA6179">
              <w:rPr>
                <w:rFonts w:ascii="Arial" w:hAnsi="Arial" w:cs="Arial"/>
                <w:sz w:val="16"/>
                <w:szCs w:val="16"/>
              </w:rPr>
              <w:t>2013</w:t>
            </w:r>
          </w:p>
          <w:p w14:paraId="4C07F6CF"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w:t>
            </w:r>
            <w:r>
              <w:rPr>
                <w:rFonts w:ascii="Arial" w:hAnsi="Arial" w:cs="Arial"/>
                <w:sz w:val="16"/>
                <w:szCs w:val="16"/>
              </w:rPr>
              <w:t xml:space="preserve">, </w:t>
            </w:r>
            <w:r w:rsidRPr="00DA6179">
              <w:rPr>
                <w:rFonts w:ascii="Arial" w:hAnsi="Arial" w:cs="Arial"/>
                <w:sz w:val="16"/>
                <w:szCs w:val="16"/>
              </w:rPr>
              <w:t>2016</w:t>
            </w:r>
          </w:p>
        </w:tc>
        <w:tc>
          <w:tcPr>
            <w:tcW w:w="1525" w:type="dxa"/>
            <w:tcBorders>
              <w:top w:val="single" w:sz="4" w:space="0" w:color="auto"/>
              <w:left w:val="single" w:sz="4" w:space="0" w:color="auto"/>
              <w:bottom w:val="single" w:sz="4" w:space="0" w:color="auto"/>
              <w:right w:val="single" w:sz="4" w:space="0" w:color="auto"/>
            </w:tcBorders>
            <w:vAlign w:val="center"/>
          </w:tcPr>
          <w:p w14:paraId="68943671"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16B66935" w14:textId="77777777" w:rsidTr="00163232">
        <w:trPr>
          <w:trHeight w:val="397"/>
        </w:trPr>
        <w:tc>
          <w:tcPr>
            <w:tcW w:w="958" w:type="dxa"/>
            <w:vMerge w:val="restart"/>
            <w:shd w:val="clear" w:color="auto" w:fill="FFFFFF" w:themeFill="background1"/>
            <w:vAlign w:val="center"/>
          </w:tcPr>
          <w:p w14:paraId="378A755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10</w:t>
            </w:r>
          </w:p>
        </w:tc>
        <w:tc>
          <w:tcPr>
            <w:tcW w:w="1134" w:type="dxa"/>
            <w:shd w:val="clear" w:color="auto" w:fill="FFFFFF" w:themeFill="background1"/>
            <w:vAlign w:val="center"/>
          </w:tcPr>
          <w:p w14:paraId="55C4AAF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AU-4</w:t>
            </w:r>
          </w:p>
          <w:p w14:paraId="74DF216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844" w:type="dxa"/>
            <w:tcBorders>
              <w:top w:val="single" w:sz="4" w:space="0" w:color="auto"/>
              <w:bottom w:val="single" w:sz="4" w:space="0" w:color="auto"/>
              <w:right w:val="single" w:sz="4" w:space="0" w:color="auto"/>
            </w:tcBorders>
            <w:vAlign w:val="center"/>
          </w:tcPr>
          <w:p w14:paraId="2F10CF7F" w14:textId="77777777" w:rsidR="00D35210" w:rsidRPr="00AA6C27" w:rsidRDefault="00D35210" w:rsidP="00163232">
            <w:pPr>
              <w:spacing w:before="0" w:after="0"/>
              <w:jc w:val="center"/>
              <w:rPr>
                <w:rFonts w:ascii="Arial" w:hAnsi="Arial" w:cs="Arial"/>
                <w:sz w:val="16"/>
                <w:szCs w:val="16"/>
              </w:rPr>
            </w:pPr>
            <w:r w:rsidRPr="00DA6179">
              <w:rPr>
                <w:rFonts w:ascii="Arial" w:hAnsi="Arial" w:cs="Arial"/>
                <w:sz w:val="16"/>
                <w:szCs w:val="16"/>
              </w:rPr>
              <w:t>Robson Creek, QLD, Australia</w:t>
            </w:r>
          </w:p>
        </w:tc>
        <w:tc>
          <w:tcPr>
            <w:tcW w:w="1843" w:type="dxa"/>
            <w:tcBorders>
              <w:top w:val="single" w:sz="4" w:space="0" w:color="auto"/>
              <w:left w:val="single" w:sz="4" w:space="0" w:color="auto"/>
              <w:bottom w:val="single" w:sz="4" w:space="0" w:color="auto"/>
              <w:right w:val="single" w:sz="4" w:space="0" w:color="auto"/>
            </w:tcBorders>
            <w:vAlign w:val="center"/>
          </w:tcPr>
          <w:p w14:paraId="32F510C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1984" w:type="dxa"/>
            <w:tcBorders>
              <w:top w:val="single" w:sz="4" w:space="0" w:color="auto"/>
              <w:left w:val="single" w:sz="4" w:space="0" w:color="auto"/>
              <w:bottom w:val="single" w:sz="4" w:space="0" w:color="auto"/>
              <w:right w:val="single" w:sz="4" w:space="0" w:color="auto"/>
            </w:tcBorders>
            <w:vAlign w:val="center"/>
          </w:tcPr>
          <w:p w14:paraId="7E9193B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2015-2016</w:t>
            </w:r>
          </w:p>
        </w:tc>
        <w:tc>
          <w:tcPr>
            <w:tcW w:w="1525" w:type="dxa"/>
            <w:tcBorders>
              <w:top w:val="single" w:sz="4" w:space="0" w:color="auto"/>
              <w:left w:val="single" w:sz="4" w:space="0" w:color="auto"/>
              <w:bottom w:val="single" w:sz="4" w:space="0" w:color="auto"/>
              <w:right w:val="single" w:sz="4" w:space="0" w:color="auto"/>
            </w:tcBorders>
            <w:vAlign w:val="center"/>
          </w:tcPr>
          <w:p w14:paraId="31DD6D4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2B84131B" w14:textId="77777777" w:rsidTr="00163232">
        <w:trPr>
          <w:trHeight w:val="397"/>
        </w:trPr>
        <w:tc>
          <w:tcPr>
            <w:tcW w:w="958" w:type="dxa"/>
            <w:vMerge/>
            <w:shd w:val="clear" w:color="auto" w:fill="FFFFFF" w:themeFill="background1"/>
            <w:vAlign w:val="center"/>
          </w:tcPr>
          <w:p w14:paraId="6EEEC80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97BBF9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AU-3</w:t>
            </w:r>
          </w:p>
        </w:tc>
        <w:tc>
          <w:tcPr>
            <w:tcW w:w="1844" w:type="dxa"/>
            <w:tcBorders>
              <w:top w:val="single" w:sz="4" w:space="0" w:color="auto"/>
              <w:bottom w:val="single" w:sz="4" w:space="0" w:color="auto"/>
              <w:right w:val="single" w:sz="4" w:space="0" w:color="auto"/>
            </w:tcBorders>
            <w:vAlign w:val="center"/>
          </w:tcPr>
          <w:p w14:paraId="7B717C4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Warra, Tasmania, Australia</w:t>
            </w:r>
          </w:p>
        </w:tc>
        <w:tc>
          <w:tcPr>
            <w:tcW w:w="1843" w:type="dxa"/>
            <w:tcBorders>
              <w:top w:val="single" w:sz="4" w:space="0" w:color="auto"/>
              <w:left w:val="single" w:sz="4" w:space="0" w:color="auto"/>
              <w:bottom w:val="single" w:sz="4" w:space="0" w:color="auto"/>
              <w:right w:val="single" w:sz="4" w:space="0" w:color="auto"/>
            </w:tcBorders>
            <w:vAlign w:val="center"/>
          </w:tcPr>
          <w:p w14:paraId="4BB9EF7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1984" w:type="dxa"/>
            <w:tcBorders>
              <w:top w:val="single" w:sz="4" w:space="0" w:color="auto"/>
              <w:left w:val="single" w:sz="4" w:space="0" w:color="auto"/>
              <w:bottom w:val="single" w:sz="4" w:space="0" w:color="auto"/>
              <w:right w:val="single" w:sz="4" w:space="0" w:color="auto"/>
            </w:tcBorders>
            <w:vAlign w:val="center"/>
          </w:tcPr>
          <w:p w14:paraId="37244DEC"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2015-2016</w:t>
            </w:r>
          </w:p>
        </w:tc>
        <w:tc>
          <w:tcPr>
            <w:tcW w:w="1525" w:type="dxa"/>
            <w:tcBorders>
              <w:top w:val="single" w:sz="4" w:space="0" w:color="auto"/>
              <w:left w:val="single" w:sz="4" w:space="0" w:color="auto"/>
              <w:bottom w:val="single" w:sz="4" w:space="0" w:color="auto"/>
              <w:right w:val="single" w:sz="4" w:space="0" w:color="auto"/>
            </w:tcBorders>
            <w:vAlign w:val="center"/>
          </w:tcPr>
          <w:p w14:paraId="06CE183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2A9C363E" w14:textId="77777777" w:rsidTr="00163232">
        <w:trPr>
          <w:trHeight w:val="397"/>
        </w:trPr>
        <w:tc>
          <w:tcPr>
            <w:tcW w:w="958" w:type="dxa"/>
            <w:shd w:val="clear" w:color="auto" w:fill="FFFFFF" w:themeFill="background1"/>
            <w:vAlign w:val="center"/>
          </w:tcPr>
          <w:p w14:paraId="04DDC8D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11</w:t>
            </w:r>
          </w:p>
        </w:tc>
        <w:tc>
          <w:tcPr>
            <w:tcW w:w="1134" w:type="dxa"/>
            <w:shd w:val="clear" w:color="auto" w:fill="FFFFFF" w:themeFill="background1"/>
            <w:vAlign w:val="center"/>
          </w:tcPr>
          <w:p w14:paraId="4B6E349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AU-5</w:t>
            </w:r>
          </w:p>
        </w:tc>
        <w:tc>
          <w:tcPr>
            <w:tcW w:w="1844" w:type="dxa"/>
            <w:tcBorders>
              <w:top w:val="single" w:sz="4" w:space="0" w:color="auto"/>
              <w:bottom w:val="single" w:sz="4" w:space="0" w:color="auto"/>
              <w:right w:val="single" w:sz="4" w:space="0" w:color="auto"/>
            </w:tcBorders>
            <w:vAlign w:val="center"/>
          </w:tcPr>
          <w:p w14:paraId="5DE3B0C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Injune, QLD, Australia</w:t>
            </w:r>
          </w:p>
        </w:tc>
        <w:tc>
          <w:tcPr>
            <w:tcW w:w="1843" w:type="dxa"/>
            <w:tcBorders>
              <w:top w:val="single" w:sz="4" w:space="0" w:color="auto"/>
              <w:left w:val="single" w:sz="4" w:space="0" w:color="auto"/>
              <w:bottom w:val="single" w:sz="4" w:space="0" w:color="auto"/>
              <w:right w:val="single" w:sz="4" w:space="0" w:color="auto"/>
            </w:tcBorders>
            <w:vAlign w:val="center"/>
          </w:tcPr>
          <w:p w14:paraId="0301F08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7C74446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2010</w:t>
            </w:r>
          </w:p>
          <w:p w14:paraId="1370FE7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2017</w:t>
            </w:r>
          </w:p>
        </w:tc>
        <w:tc>
          <w:tcPr>
            <w:tcW w:w="1525" w:type="dxa"/>
            <w:tcBorders>
              <w:top w:val="single" w:sz="4" w:space="0" w:color="auto"/>
              <w:left w:val="single" w:sz="4" w:space="0" w:color="auto"/>
              <w:bottom w:val="single" w:sz="4" w:space="0" w:color="auto"/>
              <w:right w:val="single" w:sz="4" w:space="0" w:color="auto"/>
            </w:tcBorders>
            <w:vAlign w:val="center"/>
          </w:tcPr>
          <w:p w14:paraId="70DEB394"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3D238971" w14:textId="77777777" w:rsidTr="00163232">
        <w:trPr>
          <w:trHeight w:val="397"/>
        </w:trPr>
        <w:tc>
          <w:tcPr>
            <w:tcW w:w="958" w:type="dxa"/>
            <w:shd w:val="clear" w:color="auto" w:fill="FFFFFF" w:themeFill="background1"/>
            <w:vAlign w:val="center"/>
          </w:tcPr>
          <w:p w14:paraId="45D9BD9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13</w:t>
            </w:r>
          </w:p>
        </w:tc>
        <w:tc>
          <w:tcPr>
            <w:tcW w:w="1134" w:type="dxa"/>
            <w:shd w:val="clear" w:color="auto" w:fill="FFFFFF" w:themeFill="background1"/>
            <w:vAlign w:val="center"/>
          </w:tcPr>
          <w:p w14:paraId="4D4A43BC"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BRA-2</w:t>
            </w:r>
          </w:p>
        </w:tc>
        <w:tc>
          <w:tcPr>
            <w:tcW w:w="1844" w:type="dxa"/>
            <w:tcBorders>
              <w:top w:val="single" w:sz="4" w:space="0" w:color="auto"/>
              <w:bottom w:val="single" w:sz="4" w:space="0" w:color="auto"/>
              <w:right w:val="single" w:sz="4" w:space="0" w:color="auto"/>
            </w:tcBorders>
            <w:vAlign w:val="center"/>
          </w:tcPr>
          <w:p w14:paraId="351557E4"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Novo Progresso, Brazil</w:t>
            </w:r>
          </w:p>
        </w:tc>
        <w:tc>
          <w:tcPr>
            <w:tcW w:w="1843" w:type="dxa"/>
            <w:tcBorders>
              <w:top w:val="single" w:sz="4" w:space="0" w:color="auto"/>
              <w:left w:val="single" w:sz="4" w:space="0" w:color="auto"/>
              <w:bottom w:val="single" w:sz="4" w:space="0" w:color="auto"/>
              <w:right w:val="single" w:sz="4" w:space="0" w:color="auto"/>
            </w:tcBorders>
            <w:vAlign w:val="center"/>
          </w:tcPr>
          <w:p w14:paraId="0ED9A271"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entire year</w:t>
            </w:r>
          </w:p>
        </w:tc>
        <w:tc>
          <w:tcPr>
            <w:tcW w:w="1984" w:type="dxa"/>
            <w:tcBorders>
              <w:top w:val="single" w:sz="4" w:space="0" w:color="auto"/>
              <w:left w:val="single" w:sz="4" w:space="0" w:color="auto"/>
              <w:bottom w:val="single" w:sz="4" w:space="0" w:color="auto"/>
              <w:right w:val="single" w:sz="4" w:space="0" w:color="auto"/>
            </w:tcBorders>
            <w:vAlign w:val="center"/>
          </w:tcPr>
          <w:p w14:paraId="4E399002"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2014 - 2018</w:t>
            </w:r>
          </w:p>
        </w:tc>
        <w:tc>
          <w:tcPr>
            <w:tcW w:w="1525" w:type="dxa"/>
            <w:tcBorders>
              <w:top w:val="single" w:sz="4" w:space="0" w:color="auto"/>
              <w:left w:val="single" w:sz="4" w:space="0" w:color="auto"/>
              <w:bottom w:val="single" w:sz="4" w:space="0" w:color="auto"/>
              <w:right w:val="single" w:sz="4" w:space="0" w:color="auto"/>
            </w:tcBorders>
            <w:vAlign w:val="center"/>
          </w:tcPr>
          <w:p w14:paraId="11567718"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weekly</w:t>
            </w:r>
          </w:p>
        </w:tc>
      </w:tr>
      <w:tr w:rsidR="00D35210" w:rsidRPr="00DA6179" w14:paraId="29AF6018" w14:textId="77777777" w:rsidTr="00163232">
        <w:trPr>
          <w:trHeight w:val="397"/>
        </w:trPr>
        <w:tc>
          <w:tcPr>
            <w:tcW w:w="958" w:type="dxa"/>
            <w:vMerge w:val="restart"/>
            <w:shd w:val="clear" w:color="auto" w:fill="FFFFFF" w:themeFill="background1"/>
            <w:vAlign w:val="center"/>
          </w:tcPr>
          <w:p w14:paraId="175C96F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15</w:t>
            </w:r>
          </w:p>
        </w:tc>
        <w:tc>
          <w:tcPr>
            <w:tcW w:w="1134" w:type="dxa"/>
            <w:tcBorders>
              <w:bottom w:val="single" w:sz="4" w:space="0" w:color="auto"/>
            </w:tcBorders>
            <w:shd w:val="clear" w:color="auto" w:fill="FFFFFF" w:themeFill="background1"/>
            <w:vAlign w:val="center"/>
          </w:tcPr>
          <w:p w14:paraId="561805DA"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SUR-1</w:t>
            </w:r>
          </w:p>
        </w:tc>
        <w:tc>
          <w:tcPr>
            <w:tcW w:w="1844" w:type="dxa"/>
            <w:tcBorders>
              <w:top w:val="single" w:sz="4" w:space="0" w:color="auto"/>
              <w:bottom w:val="single" w:sz="4" w:space="0" w:color="auto"/>
              <w:right w:val="single" w:sz="4" w:space="0" w:color="auto"/>
            </w:tcBorders>
            <w:vAlign w:val="center"/>
          </w:tcPr>
          <w:p w14:paraId="72A555A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AC4F55">
              <w:rPr>
                <w:rFonts w:ascii="Arial" w:hAnsi="Arial" w:cs="Arial"/>
                <w:bCs/>
                <w:sz w:val="16"/>
                <w:szCs w:val="16"/>
                <w:lang w:eastAsia="ja-JP"/>
              </w:rPr>
              <w:t>Klaaskreek, Suriname</w:t>
            </w:r>
          </w:p>
        </w:tc>
        <w:tc>
          <w:tcPr>
            <w:tcW w:w="1843" w:type="dxa"/>
            <w:tcBorders>
              <w:top w:val="single" w:sz="4" w:space="0" w:color="auto"/>
              <w:left w:val="single" w:sz="4" w:space="0" w:color="auto"/>
              <w:bottom w:val="single" w:sz="4" w:space="0" w:color="auto"/>
              <w:right w:val="single" w:sz="4" w:space="0" w:color="auto"/>
            </w:tcBorders>
            <w:vAlign w:val="center"/>
          </w:tcPr>
          <w:p w14:paraId="4BD4099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2080AD9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038F40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r w:rsidR="00D35210" w:rsidRPr="00DA6179" w14:paraId="3D2C538B" w14:textId="77777777" w:rsidTr="00163232">
        <w:trPr>
          <w:trHeight w:val="397"/>
        </w:trPr>
        <w:tc>
          <w:tcPr>
            <w:tcW w:w="958" w:type="dxa"/>
            <w:vMerge/>
            <w:shd w:val="clear" w:color="auto" w:fill="FFFFFF" w:themeFill="background1"/>
            <w:vAlign w:val="center"/>
          </w:tcPr>
          <w:p w14:paraId="4806390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31C5D5B9"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KAL-2</w:t>
            </w:r>
          </w:p>
        </w:tc>
        <w:tc>
          <w:tcPr>
            <w:tcW w:w="1844" w:type="dxa"/>
            <w:tcBorders>
              <w:top w:val="single" w:sz="4" w:space="0" w:color="auto"/>
              <w:bottom w:val="single" w:sz="4" w:space="0" w:color="auto"/>
              <w:right w:val="single" w:sz="4" w:space="0" w:color="auto"/>
            </w:tcBorders>
            <w:vAlign w:val="center"/>
          </w:tcPr>
          <w:p w14:paraId="0DA4E57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Malinau, Kalimantan</w:t>
            </w:r>
          </w:p>
        </w:tc>
        <w:tc>
          <w:tcPr>
            <w:tcW w:w="1843" w:type="dxa"/>
            <w:tcBorders>
              <w:top w:val="single" w:sz="4" w:space="0" w:color="auto"/>
              <w:left w:val="single" w:sz="4" w:space="0" w:color="auto"/>
              <w:bottom w:val="single" w:sz="4" w:space="0" w:color="auto"/>
              <w:right w:val="single" w:sz="4" w:space="0" w:color="auto"/>
            </w:tcBorders>
            <w:vAlign w:val="center"/>
          </w:tcPr>
          <w:p w14:paraId="0A02BB4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25D65D9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2BD2484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r w:rsidR="00D35210" w:rsidRPr="00DA6179" w14:paraId="22C36C17" w14:textId="77777777" w:rsidTr="00163232">
        <w:trPr>
          <w:trHeight w:val="397"/>
        </w:trPr>
        <w:tc>
          <w:tcPr>
            <w:tcW w:w="958" w:type="dxa"/>
            <w:vMerge/>
            <w:shd w:val="clear" w:color="auto" w:fill="FFFFFF" w:themeFill="background1"/>
            <w:vAlign w:val="center"/>
          </w:tcPr>
          <w:p w14:paraId="688DBD5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0A63F4D"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GHA-1</w:t>
            </w:r>
          </w:p>
        </w:tc>
        <w:tc>
          <w:tcPr>
            <w:tcW w:w="1844" w:type="dxa"/>
            <w:tcBorders>
              <w:top w:val="single" w:sz="4" w:space="0" w:color="auto"/>
              <w:bottom w:val="single" w:sz="4" w:space="0" w:color="auto"/>
              <w:right w:val="single" w:sz="4" w:space="0" w:color="auto"/>
            </w:tcBorders>
            <w:vAlign w:val="center"/>
          </w:tcPr>
          <w:p w14:paraId="24D72E6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Kade, Ghana</w:t>
            </w:r>
          </w:p>
        </w:tc>
        <w:tc>
          <w:tcPr>
            <w:tcW w:w="1843" w:type="dxa"/>
            <w:tcBorders>
              <w:top w:val="single" w:sz="4" w:space="0" w:color="auto"/>
              <w:left w:val="single" w:sz="4" w:space="0" w:color="auto"/>
              <w:bottom w:val="single" w:sz="4" w:space="0" w:color="auto"/>
              <w:right w:val="single" w:sz="4" w:space="0" w:color="auto"/>
            </w:tcBorders>
            <w:vAlign w:val="center"/>
          </w:tcPr>
          <w:p w14:paraId="6E1B556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29A7DDD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27F5FB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bl>
    <w:p w14:paraId="3E1679F5" w14:textId="77777777" w:rsidR="00D35210" w:rsidRPr="00754BDE" w:rsidRDefault="00D35210" w:rsidP="00D352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1134"/>
        <w:gridCol w:w="1844"/>
        <w:gridCol w:w="1843"/>
        <w:gridCol w:w="1984"/>
        <w:gridCol w:w="1525"/>
      </w:tblGrid>
      <w:tr w:rsidR="00D35210" w:rsidRPr="00DA6179" w14:paraId="1E97288F" w14:textId="77777777" w:rsidTr="00163232">
        <w:trPr>
          <w:trHeight w:val="397"/>
        </w:trPr>
        <w:tc>
          <w:tcPr>
            <w:tcW w:w="958" w:type="dxa"/>
            <w:shd w:val="clear" w:color="auto" w:fill="FFFFFF" w:themeFill="background1"/>
            <w:vAlign w:val="center"/>
          </w:tcPr>
          <w:p w14:paraId="7F51906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w:t>
            </w:r>
            <w:r>
              <w:rPr>
                <w:rFonts w:ascii="Arial" w:hAnsi="Arial" w:cs="Arial"/>
                <w:sz w:val="16"/>
                <w:szCs w:val="16"/>
                <w:lang w:val="en-US" w:eastAsia="ja-JP"/>
              </w:rPr>
              <w:t>7</w:t>
            </w:r>
          </w:p>
        </w:tc>
        <w:tc>
          <w:tcPr>
            <w:tcW w:w="1134" w:type="dxa"/>
            <w:shd w:val="clear" w:color="auto" w:fill="FFFFFF" w:themeFill="background1"/>
            <w:vAlign w:val="center"/>
          </w:tcPr>
          <w:p w14:paraId="771DCEE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DRC-</w:t>
            </w:r>
            <w:r>
              <w:rPr>
                <w:rFonts w:ascii="Arial" w:hAnsi="Arial" w:cs="Arial"/>
                <w:sz w:val="16"/>
                <w:szCs w:val="16"/>
              </w:rPr>
              <w:t>1</w:t>
            </w:r>
          </w:p>
        </w:tc>
        <w:tc>
          <w:tcPr>
            <w:tcW w:w="1844" w:type="dxa"/>
            <w:tcBorders>
              <w:top w:val="single" w:sz="4" w:space="0" w:color="auto"/>
              <w:bottom w:val="single" w:sz="4" w:space="0" w:color="auto"/>
              <w:right w:val="single" w:sz="4" w:space="0" w:color="auto"/>
            </w:tcBorders>
            <w:vAlign w:val="center"/>
          </w:tcPr>
          <w:p w14:paraId="4D976E2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 xml:space="preserve">Mai Ndombe district, DRC </w:t>
            </w:r>
          </w:p>
        </w:tc>
        <w:tc>
          <w:tcPr>
            <w:tcW w:w="1843" w:type="dxa"/>
            <w:tcBorders>
              <w:top w:val="single" w:sz="4" w:space="0" w:color="auto"/>
              <w:left w:val="single" w:sz="4" w:space="0" w:color="auto"/>
              <w:bottom w:val="single" w:sz="4" w:space="0" w:color="auto"/>
              <w:right w:val="single" w:sz="4" w:space="0" w:color="auto"/>
            </w:tcBorders>
            <w:vAlign w:val="center"/>
          </w:tcPr>
          <w:p w14:paraId="4568A55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June-Sept</w:t>
            </w:r>
          </w:p>
          <w:p w14:paraId="5A9C64D4"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Jan-Feb</w:t>
            </w:r>
          </w:p>
        </w:tc>
        <w:tc>
          <w:tcPr>
            <w:tcW w:w="1984" w:type="dxa"/>
            <w:tcBorders>
              <w:top w:val="single" w:sz="4" w:space="0" w:color="auto"/>
              <w:left w:val="single" w:sz="4" w:space="0" w:color="auto"/>
              <w:bottom w:val="single" w:sz="4" w:space="0" w:color="auto"/>
              <w:right w:val="single" w:sz="4" w:space="0" w:color="auto"/>
            </w:tcBorders>
            <w:vAlign w:val="center"/>
          </w:tcPr>
          <w:p w14:paraId="3CD511E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551B97B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810DEF" w14:paraId="0E7DE7DB" w14:textId="77777777" w:rsidTr="00163232">
        <w:trPr>
          <w:trHeight w:val="397"/>
        </w:trPr>
        <w:tc>
          <w:tcPr>
            <w:tcW w:w="958" w:type="dxa"/>
            <w:vMerge w:val="restart"/>
            <w:shd w:val="clear" w:color="auto" w:fill="FFFFFF" w:themeFill="background1"/>
            <w:vAlign w:val="center"/>
          </w:tcPr>
          <w:p w14:paraId="27FBC5D3"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Group 1</w:t>
            </w:r>
            <w:r>
              <w:rPr>
                <w:rFonts w:ascii="Arial" w:hAnsi="Arial" w:cs="Arial"/>
                <w:sz w:val="16"/>
                <w:szCs w:val="16"/>
                <w:lang w:val="en-US" w:eastAsia="ja-JP"/>
              </w:rPr>
              <w:t>8</w:t>
            </w:r>
          </w:p>
        </w:tc>
        <w:tc>
          <w:tcPr>
            <w:tcW w:w="1134" w:type="dxa"/>
            <w:shd w:val="clear" w:color="auto" w:fill="FFFFFF" w:themeFill="background1"/>
            <w:vAlign w:val="center"/>
          </w:tcPr>
          <w:p w14:paraId="00E0FB42"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MEX-4</w:t>
            </w:r>
          </w:p>
        </w:tc>
        <w:tc>
          <w:tcPr>
            <w:tcW w:w="1844" w:type="dxa"/>
            <w:tcBorders>
              <w:top w:val="single" w:sz="4" w:space="0" w:color="auto"/>
              <w:bottom w:val="single" w:sz="4" w:space="0" w:color="auto"/>
              <w:right w:val="single" w:sz="4" w:space="0" w:color="auto"/>
            </w:tcBorders>
            <w:vAlign w:val="center"/>
          </w:tcPr>
          <w:p w14:paraId="5213D104"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Campeche, Mexico</w:t>
            </w:r>
          </w:p>
        </w:tc>
        <w:tc>
          <w:tcPr>
            <w:tcW w:w="1843" w:type="dxa"/>
            <w:tcBorders>
              <w:top w:val="single" w:sz="4" w:space="0" w:color="auto"/>
              <w:left w:val="single" w:sz="4" w:space="0" w:color="auto"/>
              <w:bottom w:val="single" w:sz="4" w:space="0" w:color="auto"/>
              <w:right w:val="single" w:sz="4" w:space="0" w:color="auto"/>
            </w:tcBorders>
            <w:vAlign w:val="center"/>
          </w:tcPr>
          <w:p w14:paraId="5D466F94"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72335FFF"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37F6B4AB"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76D7766F" w14:textId="77777777" w:rsidTr="00163232">
        <w:trPr>
          <w:trHeight w:val="397"/>
        </w:trPr>
        <w:tc>
          <w:tcPr>
            <w:tcW w:w="958" w:type="dxa"/>
            <w:vMerge/>
            <w:shd w:val="clear" w:color="auto" w:fill="FFFFFF" w:themeFill="background1"/>
            <w:vAlign w:val="center"/>
          </w:tcPr>
          <w:p w14:paraId="0F3466F9"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685F0A96"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MEX-5</w:t>
            </w:r>
          </w:p>
        </w:tc>
        <w:tc>
          <w:tcPr>
            <w:tcW w:w="1844" w:type="dxa"/>
            <w:tcBorders>
              <w:top w:val="single" w:sz="4" w:space="0" w:color="auto"/>
              <w:bottom w:val="single" w:sz="4" w:space="0" w:color="auto"/>
              <w:right w:val="single" w:sz="4" w:space="0" w:color="auto"/>
            </w:tcBorders>
            <w:vAlign w:val="center"/>
          </w:tcPr>
          <w:p w14:paraId="21261C2C"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Marques de Comilias, Mexico</w:t>
            </w:r>
          </w:p>
        </w:tc>
        <w:tc>
          <w:tcPr>
            <w:tcW w:w="1843" w:type="dxa"/>
            <w:tcBorders>
              <w:top w:val="single" w:sz="4" w:space="0" w:color="auto"/>
              <w:left w:val="single" w:sz="4" w:space="0" w:color="auto"/>
              <w:bottom w:val="single" w:sz="4" w:space="0" w:color="auto"/>
              <w:right w:val="single" w:sz="4" w:space="0" w:color="auto"/>
            </w:tcBorders>
            <w:vAlign w:val="center"/>
          </w:tcPr>
          <w:p w14:paraId="4E138B3E"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5ED19965"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29F6A9A9"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5A6E58C3" w14:textId="77777777" w:rsidTr="00163232">
        <w:trPr>
          <w:trHeight w:val="397"/>
        </w:trPr>
        <w:tc>
          <w:tcPr>
            <w:tcW w:w="958" w:type="dxa"/>
            <w:vMerge/>
            <w:shd w:val="clear" w:color="auto" w:fill="FFFFFF" w:themeFill="background1"/>
            <w:vAlign w:val="center"/>
          </w:tcPr>
          <w:p w14:paraId="42E76973"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42C5349F"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MEX-6</w:t>
            </w:r>
          </w:p>
        </w:tc>
        <w:tc>
          <w:tcPr>
            <w:tcW w:w="1844" w:type="dxa"/>
            <w:tcBorders>
              <w:top w:val="single" w:sz="4" w:space="0" w:color="auto"/>
              <w:bottom w:val="single" w:sz="4" w:space="0" w:color="auto"/>
              <w:right w:val="single" w:sz="4" w:space="0" w:color="auto"/>
            </w:tcBorders>
            <w:vAlign w:val="center"/>
          </w:tcPr>
          <w:p w14:paraId="22809B6B"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Hiladgo, Mexico</w:t>
            </w:r>
          </w:p>
        </w:tc>
        <w:tc>
          <w:tcPr>
            <w:tcW w:w="1843" w:type="dxa"/>
            <w:tcBorders>
              <w:top w:val="single" w:sz="4" w:space="0" w:color="auto"/>
              <w:left w:val="single" w:sz="4" w:space="0" w:color="auto"/>
              <w:bottom w:val="single" w:sz="4" w:space="0" w:color="auto"/>
              <w:right w:val="single" w:sz="4" w:space="0" w:color="auto"/>
            </w:tcBorders>
            <w:vAlign w:val="center"/>
          </w:tcPr>
          <w:p w14:paraId="3AD721AD"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6A33C076"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5E6B6E2B"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1C3A092C" w14:textId="77777777" w:rsidTr="00163232">
        <w:trPr>
          <w:trHeight w:val="397"/>
        </w:trPr>
        <w:tc>
          <w:tcPr>
            <w:tcW w:w="958" w:type="dxa"/>
            <w:vMerge/>
            <w:shd w:val="clear" w:color="auto" w:fill="FFFFFF" w:themeFill="background1"/>
            <w:vAlign w:val="center"/>
          </w:tcPr>
          <w:p w14:paraId="56501551"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94EB484"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SA-4</w:t>
            </w:r>
          </w:p>
        </w:tc>
        <w:tc>
          <w:tcPr>
            <w:tcW w:w="1844" w:type="dxa"/>
            <w:tcBorders>
              <w:top w:val="single" w:sz="4" w:space="0" w:color="auto"/>
              <w:bottom w:val="single" w:sz="4" w:space="0" w:color="auto"/>
              <w:right w:val="single" w:sz="4" w:space="0" w:color="auto"/>
            </w:tcBorders>
            <w:vAlign w:val="center"/>
          </w:tcPr>
          <w:p w14:paraId="3B7021F7"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Skukuza/KNP, South Africa</w:t>
            </w:r>
          </w:p>
        </w:tc>
        <w:tc>
          <w:tcPr>
            <w:tcW w:w="1843" w:type="dxa"/>
            <w:tcBorders>
              <w:top w:val="single" w:sz="4" w:space="0" w:color="auto"/>
              <w:left w:val="single" w:sz="4" w:space="0" w:color="auto"/>
              <w:bottom w:val="single" w:sz="4" w:space="0" w:color="auto"/>
              <w:right w:val="single" w:sz="4" w:space="0" w:color="auto"/>
            </w:tcBorders>
            <w:vAlign w:val="center"/>
          </w:tcPr>
          <w:p w14:paraId="57D3DDCA"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75F07F26"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264ABCCF"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bl>
    <w:p w14:paraId="797EAAC2" w14:textId="77777777" w:rsidR="00D35210" w:rsidRDefault="00D35210" w:rsidP="00D35210"/>
    <w:p w14:paraId="0B69C326" w14:textId="77777777" w:rsidR="00D35210" w:rsidRPr="00FB072E"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958"/>
        <w:gridCol w:w="1134"/>
        <w:gridCol w:w="1844"/>
        <w:gridCol w:w="1417"/>
        <w:gridCol w:w="1701"/>
        <w:gridCol w:w="2268"/>
      </w:tblGrid>
      <w:tr w:rsidR="00D35210" w:rsidRPr="006E371A" w14:paraId="060101D5" w14:textId="77777777" w:rsidTr="00163232">
        <w:trPr>
          <w:trHeight w:val="523"/>
        </w:trPr>
        <w:tc>
          <w:tcPr>
            <w:tcW w:w="958" w:type="dxa"/>
            <w:shd w:val="clear" w:color="auto" w:fill="DBE5F1" w:themeFill="accent1" w:themeFillTint="33"/>
            <w:vAlign w:val="center"/>
          </w:tcPr>
          <w:p w14:paraId="73704738"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134" w:type="dxa"/>
            <w:shd w:val="clear" w:color="auto" w:fill="DBE5F1" w:themeFill="accent1" w:themeFillTint="33"/>
            <w:vAlign w:val="center"/>
          </w:tcPr>
          <w:p w14:paraId="356914F3"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1844" w:type="dxa"/>
            <w:shd w:val="clear" w:color="auto" w:fill="DBE5F1" w:themeFill="accent1" w:themeFillTint="33"/>
            <w:vAlign w:val="center"/>
          </w:tcPr>
          <w:p w14:paraId="1B556D72"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417" w:type="dxa"/>
            <w:shd w:val="clear" w:color="auto" w:fill="DBE5F1" w:themeFill="accent1" w:themeFillTint="33"/>
            <w:vAlign w:val="center"/>
          </w:tcPr>
          <w:p w14:paraId="3754669C"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701" w:type="dxa"/>
            <w:shd w:val="clear" w:color="auto" w:fill="DBE5F1" w:themeFill="accent1" w:themeFillTint="33"/>
            <w:vAlign w:val="center"/>
          </w:tcPr>
          <w:p w14:paraId="3BF1515A"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2268" w:type="dxa"/>
            <w:shd w:val="clear" w:color="auto" w:fill="DBE5F1" w:themeFill="accent1" w:themeFillTint="33"/>
            <w:vAlign w:val="center"/>
          </w:tcPr>
          <w:p w14:paraId="33CACC01"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6ECE9C41" w14:textId="77777777" w:rsidTr="00163232">
        <w:tblPrEx>
          <w:shd w:val="clear" w:color="auto" w:fill="auto"/>
        </w:tblPrEx>
        <w:trPr>
          <w:trHeight w:val="397"/>
        </w:trPr>
        <w:tc>
          <w:tcPr>
            <w:tcW w:w="958" w:type="dxa"/>
            <w:shd w:val="clear" w:color="auto" w:fill="FFFFFF" w:themeFill="background1"/>
            <w:vAlign w:val="center"/>
          </w:tcPr>
          <w:p w14:paraId="6FAFF61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w:t>
            </w:r>
          </w:p>
        </w:tc>
        <w:tc>
          <w:tcPr>
            <w:tcW w:w="1134" w:type="dxa"/>
            <w:tcBorders>
              <w:bottom w:val="single" w:sz="4" w:space="0" w:color="auto"/>
            </w:tcBorders>
            <w:shd w:val="clear" w:color="auto" w:fill="FFFFFF" w:themeFill="background1"/>
            <w:vAlign w:val="center"/>
          </w:tcPr>
          <w:p w14:paraId="4C807C3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BRA-1</w:t>
            </w:r>
          </w:p>
        </w:tc>
        <w:tc>
          <w:tcPr>
            <w:tcW w:w="1844" w:type="dxa"/>
            <w:tcBorders>
              <w:top w:val="single" w:sz="4" w:space="0" w:color="auto"/>
              <w:bottom w:val="single" w:sz="4" w:space="0" w:color="auto"/>
              <w:right w:val="single" w:sz="4" w:space="0" w:color="auto"/>
            </w:tcBorders>
            <w:vAlign w:val="center"/>
          </w:tcPr>
          <w:p w14:paraId="7829215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Mato Grosso, Brazil</w:t>
            </w:r>
          </w:p>
        </w:tc>
        <w:tc>
          <w:tcPr>
            <w:tcW w:w="1417" w:type="dxa"/>
            <w:tcBorders>
              <w:top w:val="single" w:sz="4" w:space="0" w:color="auto"/>
              <w:left w:val="single" w:sz="4" w:space="0" w:color="auto"/>
              <w:bottom w:val="single" w:sz="4" w:space="0" w:color="auto"/>
              <w:right w:val="single" w:sz="4" w:space="0" w:color="auto"/>
            </w:tcBorders>
            <w:vAlign w:val="center"/>
          </w:tcPr>
          <w:p w14:paraId="5CEFFF2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June-Oct</w:t>
            </w:r>
          </w:p>
        </w:tc>
        <w:tc>
          <w:tcPr>
            <w:tcW w:w="1701" w:type="dxa"/>
            <w:tcBorders>
              <w:top w:val="single" w:sz="4" w:space="0" w:color="auto"/>
              <w:left w:val="single" w:sz="4" w:space="0" w:color="auto"/>
              <w:bottom w:val="single" w:sz="4" w:space="0" w:color="auto"/>
              <w:right w:val="single" w:sz="4" w:space="0" w:color="auto"/>
            </w:tcBorders>
            <w:vAlign w:val="center"/>
          </w:tcPr>
          <w:p w14:paraId="7E1BABF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2016-2017</w:t>
            </w:r>
          </w:p>
        </w:tc>
        <w:tc>
          <w:tcPr>
            <w:tcW w:w="2268" w:type="dxa"/>
            <w:tcBorders>
              <w:top w:val="single" w:sz="4" w:space="0" w:color="auto"/>
              <w:left w:val="single" w:sz="4" w:space="0" w:color="auto"/>
              <w:bottom w:val="single" w:sz="4" w:space="0" w:color="auto"/>
              <w:right w:val="single" w:sz="4" w:space="0" w:color="auto"/>
            </w:tcBorders>
            <w:vAlign w:val="center"/>
          </w:tcPr>
          <w:p w14:paraId="06A1232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1 scene</w:t>
            </w:r>
          </w:p>
        </w:tc>
      </w:tr>
      <w:tr w:rsidR="00D35210" w:rsidRPr="00810DEF" w14:paraId="14F4F5CA" w14:textId="77777777" w:rsidTr="00163232">
        <w:tblPrEx>
          <w:shd w:val="clear" w:color="auto" w:fill="auto"/>
        </w:tblPrEx>
        <w:trPr>
          <w:trHeight w:val="397"/>
        </w:trPr>
        <w:tc>
          <w:tcPr>
            <w:tcW w:w="958" w:type="dxa"/>
            <w:vMerge w:val="restart"/>
            <w:shd w:val="clear" w:color="auto" w:fill="FFFFFF" w:themeFill="background1"/>
            <w:vAlign w:val="center"/>
          </w:tcPr>
          <w:p w14:paraId="074D6AF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3</w:t>
            </w:r>
          </w:p>
        </w:tc>
        <w:tc>
          <w:tcPr>
            <w:tcW w:w="1134" w:type="dxa"/>
            <w:tcBorders>
              <w:bottom w:val="single" w:sz="4" w:space="0" w:color="auto"/>
            </w:tcBorders>
            <w:shd w:val="clear" w:color="auto" w:fill="FFFFFF" w:themeFill="background1"/>
            <w:vAlign w:val="center"/>
          </w:tcPr>
          <w:p w14:paraId="400C66C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FCT-COL-3</w:t>
            </w:r>
          </w:p>
        </w:tc>
        <w:tc>
          <w:tcPr>
            <w:tcW w:w="1844" w:type="dxa"/>
            <w:tcBorders>
              <w:top w:val="single" w:sz="4" w:space="0" w:color="auto"/>
              <w:bottom w:val="single" w:sz="4" w:space="0" w:color="auto"/>
              <w:right w:val="single" w:sz="4" w:space="0" w:color="auto"/>
            </w:tcBorders>
            <w:vAlign w:val="center"/>
          </w:tcPr>
          <w:p w14:paraId="36D0E31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Pacifico-Bajo-Mira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06A41B8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60C0084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420A01D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5DDE6EB1" w14:textId="77777777" w:rsidTr="00163232">
        <w:tblPrEx>
          <w:shd w:val="clear" w:color="auto" w:fill="auto"/>
        </w:tblPrEx>
        <w:trPr>
          <w:trHeight w:val="397"/>
        </w:trPr>
        <w:tc>
          <w:tcPr>
            <w:tcW w:w="958" w:type="dxa"/>
            <w:vMerge/>
            <w:shd w:val="clear" w:color="auto" w:fill="FFFFFF" w:themeFill="background1"/>
            <w:vAlign w:val="center"/>
          </w:tcPr>
          <w:p w14:paraId="1485FCB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733C79A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FCT-COL-4</w:t>
            </w:r>
          </w:p>
        </w:tc>
        <w:tc>
          <w:tcPr>
            <w:tcW w:w="1844" w:type="dxa"/>
            <w:tcBorders>
              <w:top w:val="single" w:sz="4" w:space="0" w:color="auto"/>
              <w:bottom w:val="single" w:sz="4" w:space="0" w:color="auto"/>
              <w:right w:val="single" w:sz="4" w:space="0" w:color="auto"/>
            </w:tcBorders>
            <w:vAlign w:val="center"/>
          </w:tcPr>
          <w:p w14:paraId="7214DE7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Amazonia-Tinigua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25A6E4A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0E9FA74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1DE10DE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65F9F65F" w14:textId="77777777" w:rsidTr="00163232">
        <w:tblPrEx>
          <w:shd w:val="clear" w:color="auto" w:fill="auto"/>
        </w:tblPrEx>
        <w:trPr>
          <w:trHeight w:val="397"/>
        </w:trPr>
        <w:tc>
          <w:tcPr>
            <w:tcW w:w="958" w:type="dxa"/>
            <w:vMerge/>
            <w:shd w:val="clear" w:color="auto" w:fill="FFFFFF" w:themeFill="background1"/>
            <w:vAlign w:val="center"/>
          </w:tcPr>
          <w:p w14:paraId="3949631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4F6BBE6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FCT-COL-5</w:t>
            </w:r>
          </w:p>
        </w:tc>
        <w:tc>
          <w:tcPr>
            <w:tcW w:w="1844" w:type="dxa"/>
            <w:tcBorders>
              <w:top w:val="single" w:sz="4" w:space="0" w:color="auto"/>
              <w:bottom w:val="single" w:sz="4" w:space="0" w:color="auto"/>
              <w:right w:val="single" w:sz="4" w:space="0" w:color="auto"/>
            </w:tcBorders>
            <w:vAlign w:val="center"/>
          </w:tcPr>
          <w:p w14:paraId="7373523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Andes-Antioquia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2A263D6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180DA90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5F193B0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112DEA07" w14:textId="77777777" w:rsidTr="00163232">
        <w:tblPrEx>
          <w:shd w:val="clear" w:color="auto" w:fill="auto"/>
        </w:tblPrEx>
        <w:trPr>
          <w:trHeight w:val="397"/>
        </w:trPr>
        <w:tc>
          <w:tcPr>
            <w:tcW w:w="958" w:type="dxa"/>
            <w:vMerge/>
            <w:shd w:val="clear" w:color="auto" w:fill="FFFFFF" w:themeFill="background1"/>
            <w:vAlign w:val="center"/>
          </w:tcPr>
          <w:p w14:paraId="416D864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21C4737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FCT-COL-6</w:t>
            </w:r>
          </w:p>
        </w:tc>
        <w:tc>
          <w:tcPr>
            <w:tcW w:w="1844" w:type="dxa"/>
            <w:tcBorders>
              <w:top w:val="single" w:sz="4" w:space="0" w:color="auto"/>
              <w:bottom w:val="single" w:sz="4" w:space="0" w:color="auto"/>
              <w:right w:val="single" w:sz="4" w:space="0" w:color="auto"/>
            </w:tcBorders>
            <w:vAlign w:val="center"/>
          </w:tcPr>
          <w:p w14:paraId="088E356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Cacueta, Colombia</w:t>
            </w:r>
          </w:p>
        </w:tc>
        <w:tc>
          <w:tcPr>
            <w:tcW w:w="1417" w:type="dxa"/>
            <w:tcBorders>
              <w:top w:val="single" w:sz="4" w:space="0" w:color="auto"/>
              <w:left w:val="single" w:sz="4" w:space="0" w:color="auto"/>
              <w:bottom w:val="single" w:sz="4" w:space="0" w:color="auto"/>
              <w:right w:val="single" w:sz="4" w:space="0" w:color="auto"/>
            </w:tcBorders>
            <w:vAlign w:val="center"/>
          </w:tcPr>
          <w:p w14:paraId="52A3B1D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6CE9935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57C73AF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6EB3868D" w14:textId="77777777" w:rsidTr="00163232">
        <w:tblPrEx>
          <w:shd w:val="clear" w:color="auto" w:fill="auto"/>
        </w:tblPrEx>
        <w:trPr>
          <w:trHeight w:val="397"/>
        </w:trPr>
        <w:tc>
          <w:tcPr>
            <w:tcW w:w="958" w:type="dxa"/>
            <w:vMerge/>
            <w:shd w:val="clear" w:color="auto" w:fill="FFFFFF" w:themeFill="background1"/>
            <w:vAlign w:val="center"/>
          </w:tcPr>
          <w:p w14:paraId="2977CF4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7457D49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FCT-COL-7</w:t>
            </w:r>
          </w:p>
        </w:tc>
        <w:tc>
          <w:tcPr>
            <w:tcW w:w="1844" w:type="dxa"/>
            <w:tcBorders>
              <w:top w:val="single" w:sz="4" w:space="0" w:color="auto"/>
              <w:bottom w:val="single" w:sz="4" w:space="0" w:color="auto"/>
              <w:right w:val="single" w:sz="4" w:space="0" w:color="auto"/>
            </w:tcBorders>
            <w:vAlign w:val="center"/>
          </w:tcPr>
          <w:p w14:paraId="6883CA7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La Victoria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22FA61B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7A845FD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435D55D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bl>
    <w:p w14:paraId="7746FAB0" w14:textId="77777777" w:rsidR="00D35210" w:rsidRDefault="00D35210" w:rsidP="00D35210">
      <w:pPr>
        <w:pStyle w:val="Caption"/>
        <w:keepNext/>
        <w:jc w:val="left"/>
      </w:pPr>
      <w:r w:rsidRPr="0017132E">
        <w:t>Table 4.2 GFOI R&amp;D Study Sites requested for coverage by optical VHR sensors (Note: same as Table 4.8)</w:t>
      </w:r>
    </w:p>
    <w:p w14:paraId="790C24E0" w14:textId="77777777" w:rsidR="00D35210" w:rsidRPr="00281EA2" w:rsidRDefault="00D35210" w:rsidP="00D35210">
      <w:pPr>
        <w:pStyle w:val="Heading3"/>
        <w:tabs>
          <w:tab w:val="clear" w:pos="1800"/>
        </w:tabs>
        <w:ind w:left="0" w:firstLine="0"/>
        <w:rPr>
          <w:sz w:val="2"/>
        </w:rPr>
      </w:pPr>
      <w:r w:rsidRPr="00417A4E">
        <w:t>4.2.</w:t>
      </w:r>
      <w:r>
        <w:t>5</w:t>
      </w:r>
      <w:r w:rsidRPr="00417A4E">
        <w:tab/>
        <w:t xml:space="preserve">Requests for </w:t>
      </w:r>
      <w:r>
        <w:t>SPOT 1-5 (archive)</w:t>
      </w:r>
      <w:r w:rsidRPr="00417A4E">
        <w:t xml:space="preserve"> data</w:t>
      </w:r>
    </w:p>
    <w:p w14:paraId="61EF97CA" w14:textId="77777777" w:rsidR="00D35210" w:rsidRPr="00FB072E" w:rsidRDefault="00D35210" w:rsidP="00D35210">
      <w:pPr>
        <w:rPr>
          <w:rFonts w:ascii="Arial" w:hAnsi="Arial" w:cs="Arial"/>
          <w:b/>
          <w:sz w:val="20"/>
          <w:szCs w:val="20"/>
        </w:rPr>
      </w:pPr>
      <w:bookmarkStart w:id="44" w:name="_Toc279012001"/>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851"/>
        <w:gridCol w:w="1242"/>
        <w:gridCol w:w="1843"/>
        <w:gridCol w:w="1417"/>
        <w:gridCol w:w="1559"/>
        <w:gridCol w:w="2410"/>
      </w:tblGrid>
      <w:tr w:rsidR="00D35210" w:rsidRPr="006E371A" w14:paraId="5C81E4D9" w14:textId="77777777" w:rsidTr="00163232">
        <w:trPr>
          <w:trHeight w:val="523"/>
        </w:trPr>
        <w:tc>
          <w:tcPr>
            <w:tcW w:w="851" w:type="dxa"/>
            <w:shd w:val="clear" w:color="auto" w:fill="DBE5F1" w:themeFill="accent1" w:themeFillTint="33"/>
            <w:vAlign w:val="center"/>
          </w:tcPr>
          <w:p w14:paraId="3F9F084F"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242" w:type="dxa"/>
            <w:shd w:val="clear" w:color="auto" w:fill="DBE5F1" w:themeFill="accent1" w:themeFillTint="33"/>
            <w:vAlign w:val="center"/>
          </w:tcPr>
          <w:p w14:paraId="530E9611"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1843" w:type="dxa"/>
            <w:shd w:val="clear" w:color="auto" w:fill="DBE5F1" w:themeFill="accent1" w:themeFillTint="33"/>
            <w:vAlign w:val="center"/>
          </w:tcPr>
          <w:p w14:paraId="719FDC12"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417" w:type="dxa"/>
            <w:shd w:val="clear" w:color="auto" w:fill="DBE5F1" w:themeFill="accent1" w:themeFillTint="33"/>
            <w:vAlign w:val="center"/>
          </w:tcPr>
          <w:p w14:paraId="1CCA8CD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559" w:type="dxa"/>
            <w:shd w:val="clear" w:color="auto" w:fill="DBE5F1" w:themeFill="accent1" w:themeFillTint="33"/>
            <w:vAlign w:val="center"/>
          </w:tcPr>
          <w:p w14:paraId="2189AF9B"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2410" w:type="dxa"/>
            <w:shd w:val="clear" w:color="auto" w:fill="DBE5F1" w:themeFill="accent1" w:themeFillTint="33"/>
            <w:vAlign w:val="center"/>
          </w:tcPr>
          <w:p w14:paraId="3A229A30"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00F05F8B" w14:textId="77777777" w:rsidTr="00163232">
        <w:tblPrEx>
          <w:shd w:val="clear" w:color="auto" w:fill="auto"/>
        </w:tblPrEx>
        <w:trPr>
          <w:trHeight w:val="397"/>
        </w:trPr>
        <w:tc>
          <w:tcPr>
            <w:tcW w:w="851" w:type="dxa"/>
            <w:vMerge w:val="restart"/>
            <w:shd w:val="clear" w:color="auto" w:fill="FFFFFF" w:themeFill="background1"/>
            <w:vAlign w:val="center"/>
          </w:tcPr>
          <w:p w14:paraId="7E35489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3</w:t>
            </w:r>
          </w:p>
        </w:tc>
        <w:tc>
          <w:tcPr>
            <w:tcW w:w="1242" w:type="dxa"/>
            <w:tcBorders>
              <w:bottom w:val="single" w:sz="4" w:space="0" w:color="auto"/>
            </w:tcBorders>
            <w:shd w:val="clear" w:color="auto" w:fill="FFFFFF" w:themeFill="background1"/>
            <w:vAlign w:val="center"/>
          </w:tcPr>
          <w:p w14:paraId="5D2FFC4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FCT-COL-3</w:t>
            </w:r>
          </w:p>
        </w:tc>
        <w:tc>
          <w:tcPr>
            <w:tcW w:w="1843" w:type="dxa"/>
            <w:tcBorders>
              <w:top w:val="single" w:sz="4" w:space="0" w:color="auto"/>
              <w:bottom w:val="single" w:sz="4" w:space="0" w:color="auto"/>
              <w:right w:val="single" w:sz="4" w:space="0" w:color="auto"/>
            </w:tcBorders>
            <w:vAlign w:val="center"/>
          </w:tcPr>
          <w:p w14:paraId="14ED83F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Pacifico-Bajo-Mira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76EC443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559" w:type="dxa"/>
            <w:tcBorders>
              <w:top w:val="single" w:sz="4" w:space="0" w:color="auto"/>
              <w:left w:val="single" w:sz="4" w:space="0" w:color="auto"/>
              <w:bottom w:val="single" w:sz="4" w:space="0" w:color="auto"/>
              <w:right w:val="single" w:sz="4" w:space="0" w:color="auto"/>
            </w:tcBorders>
            <w:vAlign w:val="center"/>
          </w:tcPr>
          <w:p w14:paraId="6102CA2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410" w:type="dxa"/>
            <w:tcBorders>
              <w:top w:val="single" w:sz="4" w:space="0" w:color="auto"/>
              <w:left w:val="single" w:sz="4" w:space="0" w:color="auto"/>
              <w:bottom w:val="single" w:sz="4" w:space="0" w:color="auto"/>
              <w:right w:val="single" w:sz="4" w:space="0" w:color="auto"/>
            </w:tcBorders>
            <w:vAlign w:val="center"/>
          </w:tcPr>
          <w:p w14:paraId="4311121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7FB2402E" w14:textId="77777777" w:rsidTr="00163232">
        <w:tblPrEx>
          <w:shd w:val="clear" w:color="auto" w:fill="auto"/>
        </w:tblPrEx>
        <w:trPr>
          <w:trHeight w:val="397"/>
        </w:trPr>
        <w:tc>
          <w:tcPr>
            <w:tcW w:w="851" w:type="dxa"/>
            <w:vMerge/>
            <w:shd w:val="clear" w:color="auto" w:fill="FFFFFF" w:themeFill="background1"/>
            <w:vAlign w:val="center"/>
          </w:tcPr>
          <w:p w14:paraId="208E00C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242" w:type="dxa"/>
            <w:tcBorders>
              <w:bottom w:val="single" w:sz="4" w:space="0" w:color="auto"/>
            </w:tcBorders>
            <w:shd w:val="clear" w:color="auto" w:fill="FFFFFF" w:themeFill="background1"/>
            <w:vAlign w:val="center"/>
          </w:tcPr>
          <w:p w14:paraId="02C0D5B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FCT-COL-4</w:t>
            </w:r>
          </w:p>
        </w:tc>
        <w:tc>
          <w:tcPr>
            <w:tcW w:w="1843" w:type="dxa"/>
            <w:tcBorders>
              <w:top w:val="single" w:sz="4" w:space="0" w:color="auto"/>
              <w:bottom w:val="single" w:sz="4" w:space="0" w:color="auto"/>
              <w:right w:val="single" w:sz="4" w:space="0" w:color="auto"/>
            </w:tcBorders>
            <w:vAlign w:val="center"/>
          </w:tcPr>
          <w:p w14:paraId="3AD3C9C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Amazonia-Tinigua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69EF9B0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559" w:type="dxa"/>
            <w:tcBorders>
              <w:top w:val="single" w:sz="4" w:space="0" w:color="auto"/>
              <w:left w:val="single" w:sz="4" w:space="0" w:color="auto"/>
              <w:bottom w:val="single" w:sz="4" w:space="0" w:color="auto"/>
              <w:right w:val="single" w:sz="4" w:space="0" w:color="auto"/>
            </w:tcBorders>
            <w:vAlign w:val="center"/>
          </w:tcPr>
          <w:p w14:paraId="281B9DF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410" w:type="dxa"/>
            <w:tcBorders>
              <w:top w:val="single" w:sz="4" w:space="0" w:color="auto"/>
              <w:left w:val="single" w:sz="4" w:space="0" w:color="auto"/>
              <w:bottom w:val="single" w:sz="4" w:space="0" w:color="auto"/>
              <w:right w:val="single" w:sz="4" w:space="0" w:color="auto"/>
            </w:tcBorders>
            <w:vAlign w:val="center"/>
          </w:tcPr>
          <w:p w14:paraId="46888DB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7F944859" w14:textId="77777777" w:rsidTr="00163232">
        <w:tblPrEx>
          <w:shd w:val="clear" w:color="auto" w:fill="auto"/>
        </w:tblPrEx>
        <w:trPr>
          <w:trHeight w:val="397"/>
        </w:trPr>
        <w:tc>
          <w:tcPr>
            <w:tcW w:w="851" w:type="dxa"/>
            <w:vMerge/>
            <w:shd w:val="clear" w:color="auto" w:fill="FFFFFF" w:themeFill="background1"/>
            <w:vAlign w:val="center"/>
          </w:tcPr>
          <w:p w14:paraId="7455319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242" w:type="dxa"/>
            <w:tcBorders>
              <w:bottom w:val="single" w:sz="4" w:space="0" w:color="auto"/>
            </w:tcBorders>
            <w:shd w:val="clear" w:color="auto" w:fill="FFFFFF" w:themeFill="background1"/>
            <w:vAlign w:val="center"/>
          </w:tcPr>
          <w:p w14:paraId="035BC0D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FCT-COL-5</w:t>
            </w:r>
          </w:p>
        </w:tc>
        <w:tc>
          <w:tcPr>
            <w:tcW w:w="1843" w:type="dxa"/>
            <w:tcBorders>
              <w:top w:val="single" w:sz="4" w:space="0" w:color="auto"/>
              <w:bottom w:val="single" w:sz="4" w:space="0" w:color="auto"/>
              <w:right w:val="single" w:sz="4" w:space="0" w:color="auto"/>
            </w:tcBorders>
            <w:vAlign w:val="center"/>
          </w:tcPr>
          <w:p w14:paraId="7201323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Andes-Antioquia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32EF964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559" w:type="dxa"/>
            <w:tcBorders>
              <w:top w:val="single" w:sz="4" w:space="0" w:color="auto"/>
              <w:left w:val="single" w:sz="4" w:space="0" w:color="auto"/>
              <w:bottom w:val="single" w:sz="4" w:space="0" w:color="auto"/>
              <w:right w:val="single" w:sz="4" w:space="0" w:color="auto"/>
            </w:tcBorders>
            <w:vAlign w:val="center"/>
          </w:tcPr>
          <w:p w14:paraId="2C662F2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410" w:type="dxa"/>
            <w:tcBorders>
              <w:top w:val="single" w:sz="4" w:space="0" w:color="auto"/>
              <w:left w:val="single" w:sz="4" w:space="0" w:color="auto"/>
              <w:bottom w:val="single" w:sz="4" w:space="0" w:color="auto"/>
              <w:right w:val="single" w:sz="4" w:space="0" w:color="auto"/>
            </w:tcBorders>
            <w:vAlign w:val="center"/>
          </w:tcPr>
          <w:p w14:paraId="672B34C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2B1F0D04" w14:textId="77777777" w:rsidTr="00163232">
        <w:tblPrEx>
          <w:shd w:val="clear" w:color="auto" w:fill="auto"/>
        </w:tblPrEx>
        <w:trPr>
          <w:trHeight w:val="397"/>
        </w:trPr>
        <w:tc>
          <w:tcPr>
            <w:tcW w:w="851" w:type="dxa"/>
            <w:vMerge/>
            <w:shd w:val="clear" w:color="auto" w:fill="FFFFFF" w:themeFill="background1"/>
            <w:vAlign w:val="center"/>
          </w:tcPr>
          <w:p w14:paraId="76A875E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242" w:type="dxa"/>
            <w:tcBorders>
              <w:bottom w:val="single" w:sz="4" w:space="0" w:color="auto"/>
            </w:tcBorders>
            <w:shd w:val="clear" w:color="auto" w:fill="FFFFFF" w:themeFill="background1"/>
            <w:vAlign w:val="center"/>
          </w:tcPr>
          <w:p w14:paraId="37C08E5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FCT-COL-6</w:t>
            </w:r>
          </w:p>
        </w:tc>
        <w:tc>
          <w:tcPr>
            <w:tcW w:w="1843" w:type="dxa"/>
            <w:tcBorders>
              <w:top w:val="single" w:sz="4" w:space="0" w:color="auto"/>
              <w:bottom w:val="single" w:sz="4" w:space="0" w:color="auto"/>
              <w:right w:val="single" w:sz="4" w:space="0" w:color="auto"/>
            </w:tcBorders>
            <w:vAlign w:val="center"/>
          </w:tcPr>
          <w:p w14:paraId="71207A1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Cacueta, Colombia</w:t>
            </w:r>
          </w:p>
        </w:tc>
        <w:tc>
          <w:tcPr>
            <w:tcW w:w="1417" w:type="dxa"/>
            <w:tcBorders>
              <w:top w:val="single" w:sz="4" w:space="0" w:color="auto"/>
              <w:left w:val="single" w:sz="4" w:space="0" w:color="auto"/>
              <w:bottom w:val="single" w:sz="4" w:space="0" w:color="auto"/>
              <w:right w:val="single" w:sz="4" w:space="0" w:color="auto"/>
            </w:tcBorders>
            <w:vAlign w:val="center"/>
          </w:tcPr>
          <w:p w14:paraId="05F894D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559" w:type="dxa"/>
            <w:tcBorders>
              <w:top w:val="single" w:sz="4" w:space="0" w:color="auto"/>
              <w:left w:val="single" w:sz="4" w:space="0" w:color="auto"/>
              <w:bottom w:val="single" w:sz="4" w:space="0" w:color="auto"/>
              <w:right w:val="single" w:sz="4" w:space="0" w:color="auto"/>
            </w:tcBorders>
            <w:vAlign w:val="center"/>
          </w:tcPr>
          <w:p w14:paraId="2C72662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410" w:type="dxa"/>
            <w:tcBorders>
              <w:top w:val="single" w:sz="4" w:space="0" w:color="auto"/>
              <w:left w:val="single" w:sz="4" w:space="0" w:color="auto"/>
              <w:bottom w:val="single" w:sz="4" w:space="0" w:color="auto"/>
              <w:right w:val="single" w:sz="4" w:space="0" w:color="auto"/>
            </w:tcBorders>
            <w:vAlign w:val="center"/>
          </w:tcPr>
          <w:p w14:paraId="3BC5B78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1D1AC688" w14:textId="77777777" w:rsidTr="00163232">
        <w:tblPrEx>
          <w:shd w:val="clear" w:color="auto" w:fill="auto"/>
        </w:tblPrEx>
        <w:trPr>
          <w:trHeight w:val="397"/>
        </w:trPr>
        <w:tc>
          <w:tcPr>
            <w:tcW w:w="851" w:type="dxa"/>
            <w:vMerge/>
            <w:shd w:val="clear" w:color="auto" w:fill="FFFFFF" w:themeFill="background1"/>
            <w:vAlign w:val="center"/>
          </w:tcPr>
          <w:p w14:paraId="61430AC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242" w:type="dxa"/>
            <w:tcBorders>
              <w:bottom w:val="single" w:sz="4" w:space="0" w:color="auto"/>
            </w:tcBorders>
            <w:shd w:val="clear" w:color="auto" w:fill="FFFFFF" w:themeFill="background1"/>
            <w:vAlign w:val="center"/>
          </w:tcPr>
          <w:p w14:paraId="640224B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FCT-COL-7</w:t>
            </w:r>
          </w:p>
        </w:tc>
        <w:tc>
          <w:tcPr>
            <w:tcW w:w="1843" w:type="dxa"/>
            <w:tcBorders>
              <w:top w:val="single" w:sz="4" w:space="0" w:color="auto"/>
              <w:bottom w:val="single" w:sz="4" w:space="0" w:color="auto"/>
              <w:right w:val="single" w:sz="4" w:space="0" w:color="auto"/>
            </w:tcBorders>
            <w:vAlign w:val="center"/>
          </w:tcPr>
          <w:p w14:paraId="4147CDA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La Victoria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7AA8A66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559" w:type="dxa"/>
            <w:tcBorders>
              <w:top w:val="single" w:sz="4" w:space="0" w:color="auto"/>
              <w:left w:val="single" w:sz="4" w:space="0" w:color="auto"/>
              <w:bottom w:val="single" w:sz="4" w:space="0" w:color="auto"/>
              <w:right w:val="single" w:sz="4" w:space="0" w:color="auto"/>
            </w:tcBorders>
            <w:vAlign w:val="center"/>
          </w:tcPr>
          <w:p w14:paraId="330596F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410" w:type="dxa"/>
            <w:tcBorders>
              <w:top w:val="single" w:sz="4" w:space="0" w:color="auto"/>
              <w:left w:val="single" w:sz="4" w:space="0" w:color="auto"/>
              <w:bottom w:val="single" w:sz="4" w:space="0" w:color="auto"/>
              <w:right w:val="single" w:sz="4" w:space="0" w:color="auto"/>
            </w:tcBorders>
            <w:vAlign w:val="center"/>
          </w:tcPr>
          <w:p w14:paraId="787E374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bl>
    <w:p w14:paraId="273F0415" w14:textId="77777777" w:rsidR="00D35210" w:rsidRPr="00417A4E" w:rsidRDefault="00D35210" w:rsidP="00D35210">
      <w:pPr>
        <w:pStyle w:val="Heading3"/>
        <w:tabs>
          <w:tab w:val="clear" w:pos="1800"/>
        </w:tabs>
        <w:ind w:left="767" w:hanging="767"/>
        <w:jc w:val="center"/>
        <w:rPr>
          <w:rFonts w:ascii="Book Antiqua" w:hAnsi="Book Antiqua" w:cs="Times New Roman"/>
          <w:b w:val="0"/>
          <w:i/>
          <w:color w:val="auto"/>
          <w:sz w:val="20"/>
          <w:szCs w:val="20"/>
        </w:rPr>
      </w:pPr>
      <w:r>
        <w:rPr>
          <w:rFonts w:ascii="Book Antiqua" w:hAnsi="Book Antiqua"/>
          <w:b w:val="0"/>
          <w:i/>
          <w:color w:val="auto"/>
          <w:sz w:val="20"/>
          <w:szCs w:val="20"/>
        </w:rPr>
        <w:t xml:space="preserve">Table 4.3 </w:t>
      </w:r>
      <w:r w:rsidRPr="00417A4E">
        <w:rPr>
          <w:rFonts w:ascii="Book Antiqua" w:hAnsi="Book Antiqua"/>
          <w:b w:val="0"/>
          <w:i/>
          <w:color w:val="auto"/>
          <w:sz w:val="20"/>
          <w:szCs w:val="20"/>
        </w:rPr>
        <w:t xml:space="preserve">GFOI R&amp;D Study Sites requested for </w:t>
      </w:r>
      <w:r>
        <w:rPr>
          <w:rFonts w:ascii="Book Antiqua" w:hAnsi="Book Antiqua"/>
          <w:b w:val="0"/>
          <w:i/>
          <w:color w:val="auto"/>
          <w:sz w:val="20"/>
          <w:szCs w:val="20"/>
        </w:rPr>
        <w:t>coverage by archive SPOT 1-5</w:t>
      </w:r>
    </w:p>
    <w:p w14:paraId="378C67B4" w14:textId="77777777" w:rsidR="00D35210" w:rsidRDefault="00D35210" w:rsidP="00D35210">
      <w:pPr>
        <w:spacing w:before="0" w:after="0"/>
        <w:jc w:val="left"/>
        <w:rPr>
          <w:rFonts w:ascii="Arial" w:hAnsi="Arial" w:cs="Arial"/>
          <w:b/>
          <w:bCs/>
          <w:color w:val="1F497D"/>
          <w:sz w:val="28"/>
          <w:szCs w:val="28"/>
          <w:lang w:eastAsia="ja-JP"/>
        </w:rPr>
      </w:pPr>
    </w:p>
    <w:p w14:paraId="647C5479" w14:textId="77777777" w:rsidR="007A1744" w:rsidRDefault="007A1744" w:rsidP="00D35210">
      <w:pPr>
        <w:spacing w:before="0" w:after="0"/>
        <w:jc w:val="left"/>
        <w:rPr>
          <w:rFonts w:ascii="Arial" w:hAnsi="Arial" w:cs="Arial"/>
          <w:b/>
          <w:bCs/>
          <w:color w:val="1F497D"/>
          <w:sz w:val="28"/>
          <w:szCs w:val="28"/>
          <w:lang w:eastAsia="ja-JP"/>
        </w:rPr>
      </w:pPr>
    </w:p>
    <w:p w14:paraId="009F30DF" w14:textId="77777777" w:rsidR="007A1744" w:rsidRDefault="007A1744" w:rsidP="00D35210">
      <w:pPr>
        <w:spacing w:before="0" w:after="0"/>
        <w:jc w:val="left"/>
        <w:rPr>
          <w:rFonts w:ascii="Arial" w:hAnsi="Arial" w:cs="Arial"/>
          <w:b/>
          <w:bCs/>
          <w:color w:val="1F497D"/>
          <w:sz w:val="28"/>
          <w:szCs w:val="28"/>
          <w:lang w:eastAsia="ja-JP"/>
        </w:rPr>
      </w:pPr>
    </w:p>
    <w:p w14:paraId="762285A5" w14:textId="77777777" w:rsidR="007A1744" w:rsidRPr="00417A4E" w:rsidRDefault="007A1744" w:rsidP="00D35210">
      <w:pPr>
        <w:spacing w:before="0" w:after="0"/>
        <w:jc w:val="left"/>
        <w:rPr>
          <w:rFonts w:ascii="Arial" w:hAnsi="Arial" w:cs="Arial"/>
          <w:b/>
          <w:bCs/>
          <w:color w:val="1F497D"/>
          <w:sz w:val="28"/>
          <w:szCs w:val="28"/>
          <w:lang w:eastAsia="ja-JP"/>
        </w:rPr>
      </w:pPr>
    </w:p>
    <w:p w14:paraId="20734892" w14:textId="77777777" w:rsidR="00D35210" w:rsidRPr="00417A4E" w:rsidRDefault="00D35210" w:rsidP="00D35210">
      <w:pPr>
        <w:pStyle w:val="Heading2"/>
        <w:tabs>
          <w:tab w:val="left" w:pos="142"/>
        </w:tabs>
        <w:spacing w:before="120"/>
        <w:rPr>
          <w:rFonts w:cs="Times New Roman"/>
          <w:color w:val="1F497D"/>
          <w:sz w:val="28"/>
          <w:szCs w:val="28"/>
        </w:rPr>
      </w:pPr>
      <w:bookmarkStart w:id="45" w:name="_Toc329369910"/>
      <w:r w:rsidRPr="00417A4E">
        <w:rPr>
          <w:color w:val="1F497D"/>
          <w:sz w:val="28"/>
          <w:szCs w:val="28"/>
        </w:rPr>
        <w:t>4.3</w:t>
      </w:r>
      <w:r w:rsidRPr="00417A4E">
        <w:rPr>
          <w:color w:val="1F497D"/>
          <w:sz w:val="28"/>
          <w:szCs w:val="28"/>
        </w:rPr>
        <w:tab/>
        <w:t>CSA</w:t>
      </w:r>
      <w:bookmarkEnd w:id="43"/>
      <w:bookmarkEnd w:id="45"/>
      <w:r w:rsidRPr="00417A4E">
        <w:rPr>
          <w:color w:val="1F497D"/>
          <w:sz w:val="28"/>
          <w:szCs w:val="28"/>
        </w:rPr>
        <w:t xml:space="preserve"> </w:t>
      </w:r>
      <w:bookmarkEnd w:id="44"/>
    </w:p>
    <w:p w14:paraId="01B3DD43" w14:textId="77777777" w:rsidR="00D35210" w:rsidRPr="00417A4E" w:rsidRDefault="00D35210" w:rsidP="00D35210">
      <w:pPr>
        <w:pStyle w:val="Heading3afterh2"/>
        <w:spacing w:before="120"/>
        <w:ind w:left="0" w:firstLine="0"/>
        <w:rPr>
          <w:rFonts w:ascii="Book Antiqua" w:hAnsi="Book Antiqua" w:cs="Book Antiqua"/>
          <w:b w:val="0"/>
          <w:bCs w:val="0"/>
          <w:color w:val="auto"/>
        </w:rPr>
      </w:pPr>
    </w:p>
    <w:tbl>
      <w:tblPr>
        <w:tblW w:w="9216" w:type="dxa"/>
        <w:jc w:val="center"/>
        <w:tblLayout w:type="fixed"/>
        <w:tblLook w:val="0000" w:firstRow="0" w:lastRow="0" w:firstColumn="0" w:lastColumn="0" w:noHBand="0" w:noVBand="0"/>
      </w:tblPr>
      <w:tblGrid>
        <w:gridCol w:w="1348"/>
        <w:gridCol w:w="1134"/>
        <w:gridCol w:w="1276"/>
        <w:gridCol w:w="2126"/>
        <w:gridCol w:w="1559"/>
        <w:gridCol w:w="1773"/>
      </w:tblGrid>
      <w:tr w:rsidR="00D35210" w:rsidRPr="00417A4E" w14:paraId="7620AD47" w14:textId="77777777" w:rsidTr="00940C43">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6C3C0D1B"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134" w:type="dxa"/>
            <w:tcBorders>
              <w:top w:val="single" w:sz="8" w:space="0" w:color="auto"/>
              <w:left w:val="nil"/>
              <w:bottom w:val="single" w:sz="8" w:space="0" w:color="auto"/>
              <w:right w:val="single" w:sz="4" w:space="0" w:color="auto"/>
            </w:tcBorders>
            <w:shd w:val="clear" w:color="auto" w:fill="4F81BD" w:themeFill="accent1"/>
            <w:vAlign w:val="center"/>
          </w:tcPr>
          <w:p w14:paraId="56CFC6BC"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276"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C0809DD"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2126"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5B6F4EE1"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559"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583207A5"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125C3317"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3DA8710A" w14:textId="77777777" w:rsidTr="00940C43">
        <w:trPr>
          <w:trHeight w:val="892"/>
          <w:jc w:val="center"/>
        </w:trPr>
        <w:tc>
          <w:tcPr>
            <w:tcW w:w="1348" w:type="dxa"/>
            <w:vMerge w:val="restart"/>
            <w:tcBorders>
              <w:top w:val="single" w:sz="4" w:space="0" w:color="auto"/>
              <w:left w:val="single" w:sz="8" w:space="0" w:color="auto"/>
              <w:right w:val="single" w:sz="8" w:space="0" w:color="auto"/>
            </w:tcBorders>
            <w:shd w:val="clear" w:color="auto" w:fill="4F81BD" w:themeFill="accent1"/>
            <w:vAlign w:val="center"/>
          </w:tcPr>
          <w:p w14:paraId="5EA47846"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Radarsat-2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A6FC74"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CSA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2FE4FA"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Yves Crevier</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64D6769" w14:textId="77777777" w:rsidR="00940C43" w:rsidRDefault="00940C43" w:rsidP="00163232">
            <w:pPr>
              <w:spacing w:before="0" w:after="0"/>
              <w:jc w:val="center"/>
              <w:rPr>
                <w:rFonts w:ascii="Verdana" w:hAnsi="Verdana" w:cs="Verdana"/>
                <w:sz w:val="16"/>
                <w:szCs w:val="16"/>
              </w:rPr>
            </w:pPr>
            <w:r w:rsidRPr="00940C43">
              <w:rPr>
                <w:rFonts w:ascii="Verdana" w:hAnsi="Verdana" w:cs="Verdana"/>
                <w:sz w:val="16"/>
                <w:szCs w:val="16"/>
              </w:rPr>
              <w:t>yves.crevier</w:t>
            </w:r>
          </w:p>
          <w:p w14:paraId="5B7027CE" w14:textId="42851E81" w:rsidR="00D35210" w:rsidRPr="00417A4E" w:rsidRDefault="00940C43" w:rsidP="00163232">
            <w:pPr>
              <w:spacing w:before="0" w:after="0"/>
              <w:jc w:val="center"/>
              <w:rPr>
                <w:rFonts w:ascii="Verdana" w:hAnsi="Verdana" w:cs="Verdana"/>
                <w:sz w:val="16"/>
                <w:szCs w:val="16"/>
              </w:rPr>
            </w:pPr>
            <w:r w:rsidRPr="00940C43">
              <w:rPr>
                <w:rFonts w:ascii="Verdana" w:hAnsi="Verdana" w:cs="Verdana"/>
                <w:sz w:val="16"/>
                <w:szCs w:val="16"/>
              </w:rPr>
              <w:t>@canada.ca.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B3F3A2"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Restricted to science support (NEODF)</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2A9679FA"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NEODF-Cat.</w:t>
            </w:r>
          </w:p>
          <w:p w14:paraId="69D2237D"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www.neodf.nrcan.gc.ca</w:t>
            </w:r>
          </w:p>
        </w:tc>
      </w:tr>
      <w:tr w:rsidR="00D35210" w:rsidRPr="00417A4E" w14:paraId="23DB063A" w14:textId="77777777" w:rsidTr="00940C43">
        <w:trPr>
          <w:trHeight w:val="719"/>
          <w:jc w:val="center"/>
        </w:trPr>
        <w:tc>
          <w:tcPr>
            <w:tcW w:w="1348" w:type="dxa"/>
            <w:vMerge/>
            <w:tcBorders>
              <w:left w:val="single" w:sz="8" w:space="0" w:color="auto"/>
              <w:bottom w:val="single" w:sz="4" w:space="0" w:color="auto"/>
              <w:right w:val="single" w:sz="8" w:space="0" w:color="auto"/>
            </w:tcBorders>
            <w:shd w:val="clear" w:color="auto" w:fill="4F81BD" w:themeFill="accent1"/>
            <w:vAlign w:val="center"/>
          </w:tcPr>
          <w:p w14:paraId="0205656D" w14:textId="77777777" w:rsidR="00D35210" w:rsidRPr="00417A4E" w:rsidRDefault="00D35210" w:rsidP="00163232">
            <w:pPr>
              <w:spacing w:before="0" w:after="0"/>
              <w:jc w:val="center"/>
              <w:rPr>
                <w:rFonts w:ascii="Verdana" w:hAnsi="Verdana" w:cs="Verdana"/>
                <w:color w:val="FFFFFF"/>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10C37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MDA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268C69"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MDA Client Service Rep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F02245" w14:textId="635AF7D1" w:rsidR="00940C43" w:rsidRDefault="00940C43" w:rsidP="00163232">
            <w:pPr>
              <w:spacing w:before="0" w:after="0"/>
              <w:jc w:val="center"/>
              <w:rPr>
                <w:rFonts w:ascii="Verdana" w:hAnsi="Verdana" w:cs="Verdana"/>
                <w:sz w:val="16"/>
                <w:szCs w:val="16"/>
              </w:rPr>
            </w:pPr>
            <w:r w:rsidRPr="00417A4E">
              <w:rPr>
                <w:rFonts w:ascii="Verdana" w:hAnsi="Verdana" w:cs="Verdana"/>
                <w:sz w:val="16"/>
                <w:szCs w:val="16"/>
              </w:rPr>
              <w:t>C</w:t>
            </w:r>
            <w:r w:rsidR="00D35210" w:rsidRPr="00417A4E">
              <w:rPr>
                <w:rFonts w:ascii="Verdana" w:hAnsi="Verdana" w:cs="Verdana"/>
                <w:sz w:val="16"/>
                <w:szCs w:val="16"/>
              </w:rPr>
              <w:t>lientservices</w:t>
            </w:r>
          </w:p>
          <w:p w14:paraId="0BE57822" w14:textId="225F57A8"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@mdacorporation.com</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3E579C"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Commercial</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5BB402C4"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Same as above</w:t>
            </w:r>
          </w:p>
        </w:tc>
      </w:tr>
    </w:tbl>
    <w:p w14:paraId="248A9D90" w14:textId="77777777" w:rsidR="00D35210" w:rsidRPr="00417A4E" w:rsidRDefault="00D35210" w:rsidP="00D35210">
      <w:pPr>
        <w:spacing w:before="0" w:line="260" w:lineRule="atLeast"/>
      </w:pPr>
    </w:p>
    <w:p w14:paraId="74CB6384" w14:textId="77777777" w:rsidR="00D35210" w:rsidRPr="00417A4E" w:rsidRDefault="00D35210" w:rsidP="00D35210">
      <w:pPr>
        <w:spacing w:before="0" w:line="260" w:lineRule="atLeast"/>
      </w:pPr>
      <w:r w:rsidRPr="00417A4E">
        <w:t>The Canadian Space Agency (CSA) overarching objectives in support of the GFOI Element-3 are to support our National Forest community (government, academic and private sectors) and to enable end-users to exploit the large amount of SAR data that is now or will soon be available in support of their programs for forest management, ecosystem protection, carbon accounting, etc.</w:t>
      </w:r>
    </w:p>
    <w:p w14:paraId="39B5C6B9" w14:textId="77777777" w:rsidR="00D35210" w:rsidRPr="00417A4E" w:rsidRDefault="00D35210" w:rsidP="00D35210">
      <w:pPr>
        <w:spacing w:before="0" w:line="260" w:lineRule="atLeast"/>
      </w:pPr>
      <w:r w:rsidRPr="00417A4E">
        <w:t>Due to the commercial nature of the RADARSAT-2 mission, the CSA is restricted to supporting science related activities as identified and endorsed by the GFOI science framework under the Element-3.  The CSA is mostly interested in the following topics:</w:t>
      </w:r>
    </w:p>
    <w:p w14:paraId="0D958625" w14:textId="77777777" w:rsidR="00D35210" w:rsidRPr="00417A4E" w:rsidRDefault="00D35210" w:rsidP="00D35210">
      <w:pPr>
        <w:pStyle w:val="ListParagraph"/>
        <w:numPr>
          <w:ilvl w:val="0"/>
          <w:numId w:val="69"/>
        </w:numPr>
        <w:spacing w:before="0" w:line="260" w:lineRule="atLeast"/>
        <w:contextualSpacing/>
      </w:pPr>
      <w:r w:rsidRPr="00417A4E">
        <w:t>Use of Synthetic Aperture RADAR (SAR) for the monitoring of forest related attributes;</w:t>
      </w:r>
    </w:p>
    <w:p w14:paraId="3C47F23D" w14:textId="77777777" w:rsidR="00D35210" w:rsidRPr="00417A4E" w:rsidRDefault="00D35210" w:rsidP="00D35210">
      <w:pPr>
        <w:pStyle w:val="ListParagraph"/>
        <w:numPr>
          <w:ilvl w:val="0"/>
          <w:numId w:val="69"/>
        </w:numPr>
        <w:spacing w:before="0" w:line="260" w:lineRule="atLeast"/>
        <w:contextualSpacing/>
      </w:pPr>
      <w:r w:rsidRPr="00417A4E">
        <w:t>Interoperability and complementarity between SAR and optical datasets;</w:t>
      </w:r>
    </w:p>
    <w:p w14:paraId="2F24DBDD" w14:textId="77777777" w:rsidR="00D35210" w:rsidRPr="00417A4E" w:rsidRDefault="00D35210" w:rsidP="00D35210">
      <w:pPr>
        <w:pStyle w:val="ListParagraph"/>
        <w:numPr>
          <w:ilvl w:val="0"/>
          <w:numId w:val="69"/>
        </w:numPr>
        <w:spacing w:before="0" w:line="260" w:lineRule="atLeast"/>
        <w:contextualSpacing/>
      </w:pPr>
      <w:r w:rsidRPr="00417A4E">
        <w:t>SAR/SAR mission interoperability;</w:t>
      </w:r>
    </w:p>
    <w:p w14:paraId="34136EA0" w14:textId="77777777" w:rsidR="00D35210" w:rsidRPr="00417A4E" w:rsidRDefault="00D35210" w:rsidP="00D35210">
      <w:pPr>
        <w:pStyle w:val="ListParagraph"/>
        <w:numPr>
          <w:ilvl w:val="0"/>
          <w:numId w:val="69"/>
        </w:numPr>
        <w:spacing w:before="0" w:line="260" w:lineRule="atLeast"/>
        <w:contextualSpacing/>
      </w:pPr>
      <w:r w:rsidRPr="00417A4E">
        <w:t>Development of SAR-based approaches, algorithms, and methods that are viably sustainable to support local, regional, national, continental and global forest monitoring and carbon accounting.</w:t>
      </w:r>
    </w:p>
    <w:p w14:paraId="6887B296" w14:textId="77777777" w:rsidR="00D35210" w:rsidRPr="00417A4E" w:rsidRDefault="00D35210" w:rsidP="00D35210">
      <w:pPr>
        <w:spacing w:before="0" w:line="260" w:lineRule="atLeast"/>
      </w:pPr>
      <w:r w:rsidRPr="00417A4E">
        <w:t>In this context the CSA is willing to contribute archive data and develop dense time series over punctual sites to support key science and demonstration activities.</w:t>
      </w:r>
    </w:p>
    <w:p w14:paraId="38DB02C1" w14:textId="77777777" w:rsidR="00D35210" w:rsidRPr="00417A4E" w:rsidRDefault="00D35210" w:rsidP="00D35210">
      <w:pPr>
        <w:pStyle w:val="Heading3"/>
        <w:tabs>
          <w:tab w:val="clear" w:pos="1800"/>
        </w:tabs>
        <w:ind w:left="0" w:firstLine="0"/>
        <w:rPr>
          <w:color w:val="1F497D" w:themeColor="text2"/>
        </w:rPr>
      </w:pPr>
      <w:r w:rsidRPr="00417A4E">
        <w:rPr>
          <w:color w:val="1F497D" w:themeColor="text2"/>
        </w:rPr>
        <w:t>4.3.1</w:t>
      </w:r>
      <w:r w:rsidRPr="00417A4E">
        <w:rPr>
          <w:color w:val="1F497D" w:themeColor="text2"/>
        </w:rPr>
        <w:tab/>
        <w:t xml:space="preserve">New acquisitions: RADARSAT-2 </w:t>
      </w:r>
    </w:p>
    <w:p w14:paraId="45056CEC" w14:textId="77777777" w:rsidR="00D35210" w:rsidRPr="00417A4E" w:rsidRDefault="00D35210" w:rsidP="00D35210">
      <w:pPr>
        <w:spacing w:before="0" w:line="260" w:lineRule="atLeast"/>
      </w:pPr>
      <w:r w:rsidRPr="00417A4E">
        <w:t xml:space="preserve">The Canadian Space Agency will contribute data, under the </w:t>
      </w:r>
      <w:r>
        <w:t>coordinated</w:t>
      </w:r>
      <w:r w:rsidRPr="00417A4E">
        <w:t xml:space="preserve"> framework, to projects which will directly contribute to the defined and agreed upon key science questions articulated under the GFOI </w:t>
      </w:r>
      <w:r>
        <w:t>R&amp;D</w:t>
      </w:r>
      <w:r w:rsidRPr="00417A4E">
        <w:t xml:space="preserve"> component.  The number of scenes, the preferred sites, and the observation frequency are to be defined and agreed with the project PIs. </w:t>
      </w:r>
    </w:p>
    <w:p w14:paraId="7C306628" w14:textId="77777777" w:rsidR="00D35210" w:rsidRPr="00417A4E" w:rsidRDefault="00D35210" w:rsidP="00D35210">
      <w:pPr>
        <w:spacing w:before="0" w:line="260" w:lineRule="atLeast"/>
      </w:pPr>
      <w:r w:rsidRPr="00417A4E">
        <w:t xml:space="preserve">The CSA will need to go through a user/data set certification process as planned under the Master Agreement with the owner of the satellite (MDA) and the Canadian remote sensing space system act (RSSSA). Once users and data will be certified, a secured access/open sharing </w:t>
      </w:r>
      <w:r>
        <w:t>portal hosted in Canada</w:t>
      </w:r>
      <w:r w:rsidRPr="00417A4E">
        <w:t xml:space="preserve"> will be put in place</w:t>
      </w:r>
      <w:r>
        <w:t>. All of the RADARSAT-</w:t>
      </w:r>
      <w:r w:rsidRPr="00417A4E">
        <w:t>2 data contributed to the Element-3 component will be open for internal sharing among the list of certified PIs of GFOI. This will include the pertinent dataset acquired under the framework of the FCT project and new dataset acquired in a background mission framework to be defined and agreed under the GFOI.</w:t>
      </w:r>
    </w:p>
    <w:p w14:paraId="67CC1739" w14:textId="77777777" w:rsidR="00D35210" w:rsidRPr="00417A4E" w:rsidRDefault="00D35210" w:rsidP="00D35210">
      <w:pPr>
        <w:spacing w:before="0" w:line="260" w:lineRule="atLeast"/>
      </w:pPr>
      <w:r w:rsidRPr="00417A4E">
        <w:t xml:space="preserve">The CSA will comply to the open sharing principle of the Element-3 and expects, in return, an open sharing of ground data, methods, and derived results. The RADARSAT-2 data will be contributed at no costs to the users. All of the data and processing costs will be covered by the CSA. </w:t>
      </w:r>
    </w:p>
    <w:p w14:paraId="1BA3C7F1" w14:textId="77777777" w:rsidR="00D35210" w:rsidRPr="00417A4E" w:rsidRDefault="00D35210" w:rsidP="00D35210">
      <w:pPr>
        <w:spacing w:before="0" w:line="260" w:lineRule="atLeast"/>
      </w:pPr>
      <w:r w:rsidRPr="00417A4E">
        <w:t>In summary, the CSA expects its contribution to GFOI science plan (Element-3 component) to generate better understanding on issues related to SAR only, SAR/SAR and SAR/Optical data interoperability for forest attributes derived information.</w:t>
      </w:r>
    </w:p>
    <w:p w14:paraId="753A210B" w14:textId="77777777" w:rsidR="00D35210" w:rsidRPr="00417A4E" w:rsidRDefault="00D35210" w:rsidP="00D35210">
      <w:pPr>
        <w:spacing w:before="0" w:line="260" w:lineRule="atLeast"/>
      </w:pPr>
      <w:r w:rsidRPr="00417A4E">
        <w:t xml:space="preserve">It is expected that the key science requirements, articulated in the context of Element-3, represent the position of the Global federated community under GFOI.  In addition to our data contribution, the CSA Earth Observation programs (for data, science and demonstration) will remain available to support innovative development of solutions.  In this context the CSA is supporting the Canadian Research Team (Group 13).  </w:t>
      </w:r>
    </w:p>
    <w:p w14:paraId="5212A18D" w14:textId="77777777" w:rsidR="00D35210" w:rsidRPr="00417A4E" w:rsidRDefault="00D35210" w:rsidP="00D35210">
      <w:pPr>
        <w:pStyle w:val="Heading3"/>
        <w:tabs>
          <w:tab w:val="clear" w:pos="1800"/>
        </w:tabs>
        <w:ind w:left="0" w:firstLine="0"/>
        <w:rPr>
          <w:color w:val="1F497D" w:themeColor="text2"/>
        </w:rPr>
      </w:pPr>
      <w:r w:rsidRPr="00417A4E">
        <w:rPr>
          <w:color w:val="1F497D" w:themeColor="text2"/>
        </w:rPr>
        <w:t>4.3.2</w:t>
      </w:r>
      <w:r w:rsidRPr="00417A4E">
        <w:rPr>
          <w:color w:val="1F497D" w:themeColor="text2"/>
        </w:rPr>
        <w:tab/>
        <w:t xml:space="preserve">Archive data: RADARSAT-2 </w:t>
      </w:r>
    </w:p>
    <w:p w14:paraId="2FCC701F" w14:textId="77777777" w:rsidR="00D35210" w:rsidRPr="00417A4E" w:rsidRDefault="00D35210" w:rsidP="00D35210">
      <w:pPr>
        <w:pStyle w:val="paragraph"/>
        <w:ind w:left="0"/>
      </w:pPr>
      <w:r w:rsidRPr="00417A4E">
        <w:t xml:space="preserve">Refer to </w:t>
      </w:r>
      <w:hyperlink r:id="rId44" w:history="1">
        <w:r w:rsidRPr="00417A4E">
          <w:rPr>
            <w:rStyle w:val="Hyperlink"/>
          </w:rPr>
          <w:t>http://gfoi.org/RD</w:t>
        </w:r>
      </w:hyperlink>
      <w:r w:rsidRPr="00417A4E">
        <w:t xml:space="preserve">. Full or partial wet and dry coverage was acquired over Mexico, Colombia, Guyana, Cameroon, Tanzania, Indonesia and Tasmania by RADARSAT-2. A total of 727 images were acquired, with 2 national coverages planned. The RADARSAT-1 archive is of limited coherent use for forest monitoring.  </w:t>
      </w:r>
      <w:bookmarkStart w:id="46" w:name="_Toc278986819"/>
      <w:bookmarkStart w:id="47" w:name="_Toc279012002"/>
    </w:p>
    <w:p w14:paraId="50F61D31" w14:textId="77777777" w:rsidR="00D35210" w:rsidRPr="00417A4E" w:rsidRDefault="00D35210" w:rsidP="00D35210">
      <w:pPr>
        <w:pStyle w:val="Heading3"/>
        <w:tabs>
          <w:tab w:val="clear" w:pos="1800"/>
        </w:tabs>
        <w:ind w:left="0" w:firstLine="0"/>
        <w:rPr>
          <w:color w:val="1F497D" w:themeColor="text2"/>
        </w:rPr>
      </w:pPr>
      <w:r w:rsidRPr="00417A4E">
        <w:rPr>
          <w:color w:val="1F497D" w:themeColor="text2"/>
        </w:rPr>
        <w:t>4.3.3</w:t>
      </w:r>
      <w:r w:rsidRPr="00417A4E">
        <w:rPr>
          <w:color w:val="1F497D" w:themeColor="text2"/>
        </w:rPr>
        <w:tab/>
        <w:t xml:space="preserve">Research Announcements </w:t>
      </w:r>
    </w:p>
    <w:p w14:paraId="0CCAC908" w14:textId="77777777" w:rsidR="00D35210" w:rsidRPr="00417A4E" w:rsidRDefault="00D35210" w:rsidP="00D35210">
      <w:pPr>
        <w:pStyle w:val="paragraph"/>
        <w:numPr>
          <w:ilvl w:val="0"/>
          <w:numId w:val="28"/>
        </w:numPr>
        <w:tabs>
          <w:tab w:val="clear" w:pos="2420"/>
          <w:tab w:val="left" w:pos="709"/>
        </w:tabs>
        <w:spacing w:before="120"/>
        <w:rPr>
          <w:lang w:eastAsia="ja-JP"/>
        </w:rPr>
      </w:pPr>
      <w:r w:rsidRPr="00417A4E">
        <w:t>CSA is open to exploring the possibility of a coordinated announcement of opportunity (AO) for R&amp;D on GFOI key science questions with CEOS partners.</w:t>
      </w:r>
    </w:p>
    <w:p w14:paraId="5A8EDE6B" w14:textId="77777777" w:rsidR="00D35210" w:rsidRPr="00417A4E" w:rsidRDefault="00D35210" w:rsidP="00D35210">
      <w:pPr>
        <w:pStyle w:val="Heading3"/>
        <w:tabs>
          <w:tab w:val="clear" w:pos="1800"/>
        </w:tabs>
        <w:ind w:left="0" w:firstLine="0"/>
      </w:pPr>
      <w:r w:rsidRPr="00417A4E">
        <w:t>4.3.4</w:t>
      </w:r>
      <w:r w:rsidRPr="00417A4E">
        <w:tab/>
        <w:t>Requests for C-band SAR data</w:t>
      </w:r>
    </w:p>
    <w:p w14:paraId="35F796A6"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1067"/>
        <w:gridCol w:w="2230"/>
        <w:gridCol w:w="1221"/>
        <w:gridCol w:w="1594"/>
        <w:gridCol w:w="2075"/>
      </w:tblGrid>
      <w:tr w:rsidR="00D35210" w:rsidRPr="00DA6179" w14:paraId="3B730967" w14:textId="77777777" w:rsidTr="00163232">
        <w:trPr>
          <w:trHeight w:val="523"/>
        </w:trPr>
        <w:tc>
          <w:tcPr>
            <w:tcW w:w="0" w:type="auto"/>
            <w:shd w:val="clear" w:color="auto" w:fill="E5B8B7" w:themeFill="accent2" w:themeFillTint="66"/>
            <w:vAlign w:val="center"/>
          </w:tcPr>
          <w:p w14:paraId="765B27BB"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067" w:type="dxa"/>
            <w:shd w:val="clear" w:color="auto" w:fill="E5B8B7" w:themeFill="accent2" w:themeFillTint="66"/>
            <w:vAlign w:val="center"/>
          </w:tcPr>
          <w:p w14:paraId="22103170"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2230" w:type="dxa"/>
            <w:shd w:val="clear" w:color="auto" w:fill="E5B8B7" w:themeFill="accent2" w:themeFillTint="66"/>
            <w:vAlign w:val="center"/>
          </w:tcPr>
          <w:p w14:paraId="62455CF1"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0" w:type="auto"/>
            <w:shd w:val="clear" w:color="auto" w:fill="E5B8B7" w:themeFill="accent2" w:themeFillTint="66"/>
            <w:vAlign w:val="center"/>
          </w:tcPr>
          <w:p w14:paraId="1A0B7FCA"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0" w:type="auto"/>
            <w:shd w:val="clear" w:color="auto" w:fill="E5B8B7" w:themeFill="accent2" w:themeFillTint="66"/>
            <w:vAlign w:val="center"/>
          </w:tcPr>
          <w:p w14:paraId="463233F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2075" w:type="dxa"/>
            <w:shd w:val="clear" w:color="auto" w:fill="E5B8B7" w:themeFill="accent2" w:themeFillTint="66"/>
            <w:vAlign w:val="center"/>
          </w:tcPr>
          <w:p w14:paraId="0F012EF4"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667E387A" w14:textId="77777777" w:rsidTr="00163232">
        <w:trPr>
          <w:trHeight w:val="397"/>
        </w:trPr>
        <w:tc>
          <w:tcPr>
            <w:tcW w:w="0" w:type="auto"/>
            <w:vMerge w:val="restart"/>
            <w:shd w:val="clear" w:color="auto" w:fill="FFFFFF" w:themeFill="background1"/>
            <w:vAlign w:val="center"/>
          </w:tcPr>
          <w:p w14:paraId="473C883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10</w:t>
            </w:r>
          </w:p>
        </w:tc>
        <w:tc>
          <w:tcPr>
            <w:tcW w:w="1067" w:type="dxa"/>
            <w:shd w:val="clear" w:color="auto" w:fill="FFFFFF" w:themeFill="background1"/>
            <w:vAlign w:val="center"/>
          </w:tcPr>
          <w:p w14:paraId="7841761F" w14:textId="77777777" w:rsidR="00D35210" w:rsidRPr="00DC01E1" w:rsidRDefault="00D35210" w:rsidP="00163232">
            <w:pPr>
              <w:spacing w:before="0" w:after="0"/>
              <w:jc w:val="center"/>
              <w:rPr>
                <w:rFonts w:ascii="Arial" w:hAnsi="Arial" w:cs="Arial"/>
                <w:sz w:val="16"/>
                <w:szCs w:val="16"/>
              </w:rPr>
            </w:pPr>
            <w:r w:rsidRPr="00DA6179">
              <w:rPr>
                <w:rFonts w:ascii="Arial" w:hAnsi="Arial" w:cs="Arial"/>
                <w:sz w:val="16"/>
                <w:szCs w:val="16"/>
              </w:rPr>
              <w:t>AU-4</w:t>
            </w:r>
          </w:p>
        </w:tc>
        <w:tc>
          <w:tcPr>
            <w:tcW w:w="2230" w:type="dxa"/>
            <w:tcBorders>
              <w:top w:val="single" w:sz="4" w:space="0" w:color="auto"/>
              <w:bottom w:val="single" w:sz="4" w:space="0" w:color="auto"/>
              <w:right w:val="single" w:sz="4" w:space="0" w:color="auto"/>
            </w:tcBorders>
            <w:vAlign w:val="center"/>
          </w:tcPr>
          <w:p w14:paraId="025D778E" w14:textId="77777777" w:rsidR="00D35210" w:rsidRPr="001A200E" w:rsidRDefault="00D35210" w:rsidP="00163232">
            <w:pPr>
              <w:spacing w:before="0" w:after="0"/>
              <w:jc w:val="center"/>
              <w:rPr>
                <w:rFonts w:ascii="Arial" w:hAnsi="Arial" w:cs="Arial"/>
                <w:sz w:val="16"/>
                <w:szCs w:val="16"/>
              </w:rPr>
            </w:pPr>
            <w:r w:rsidRPr="00DA6179">
              <w:rPr>
                <w:rFonts w:ascii="Arial" w:hAnsi="Arial" w:cs="Arial"/>
                <w:sz w:val="16"/>
                <w:szCs w:val="16"/>
              </w:rPr>
              <w:t>Robson Creek, QLD, Australia</w:t>
            </w:r>
          </w:p>
        </w:tc>
        <w:tc>
          <w:tcPr>
            <w:tcW w:w="0" w:type="auto"/>
            <w:tcBorders>
              <w:top w:val="single" w:sz="4" w:space="0" w:color="auto"/>
              <w:left w:val="single" w:sz="4" w:space="0" w:color="auto"/>
              <w:bottom w:val="single" w:sz="4" w:space="0" w:color="auto"/>
              <w:right w:val="single" w:sz="4" w:space="0" w:color="auto"/>
            </w:tcBorders>
            <w:vAlign w:val="center"/>
          </w:tcPr>
          <w:p w14:paraId="56C0327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265CDBB2"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53650BB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4C118B1D" w14:textId="77777777" w:rsidTr="00163232">
        <w:trPr>
          <w:trHeight w:val="397"/>
        </w:trPr>
        <w:tc>
          <w:tcPr>
            <w:tcW w:w="0" w:type="auto"/>
            <w:vMerge/>
            <w:shd w:val="clear" w:color="auto" w:fill="FFFFFF" w:themeFill="background1"/>
            <w:vAlign w:val="center"/>
          </w:tcPr>
          <w:p w14:paraId="13497C7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067" w:type="dxa"/>
            <w:shd w:val="clear" w:color="auto" w:fill="FFFFFF" w:themeFill="background1"/>
            <w:vAlign w:val="center"/>
          </w:tcPr>
          <w:p w14:paraId="0539649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AU-3</w:t>
            </w:r>
          </w:p>
        </w:tc>
        <w:tc>
          <w:tcPr>
            <w:tcW w:w="2230" w:type="dxa"/>
            <w:tcBorders>
              <w:top w:val="single" w:sz="4" w:space="0" w:color="auto"/>
              <w:bottom w:val="single" w:sz="4" w:space="0" w:color="auto"/>
              <w:right w:val="single" w:sz="4" w:space="0" w:color="auto"/>
            </w:tcBorders>
            <w:vAlign w:val="center"/>
          </w:tcPr>
          <w:p w14:paraId="05D38EA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Warra, Tasmania, Australia</w:t>
            </w:r>
          </w:p>
        </w:tc>
        <w:tc>
          <w:tcPr>
            <w:tcW w:w="0" w:type="auto"/>
            <w:tcBorders>
              <w:top w:val="single" w:sz="4" w:space="0" w:color="auto"/>
              <w:left w:val="single" w:sz="4" w:space="0" w:color="auto"/>
              <w:bottom w:val="single" w:sz="4" w:space="0" w:color="auto"/>
              <w:right w:val="single" w:sz="4" w:space="0" w:color="auto"/>
            </w:tcBorders>
            <w:vAlign w:val="center"/>
          </w:tcPr>
          <w:p w14:paraId="20155CB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6E919D9B"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6358430F"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6FF10C05" w14:textId="77777777" w:rsidTr="00163232">
        <w:trPr>
          <w:trHeight w:val="397"/>
        </w:trPr>
        <w:tc>
          <w:tcPr>
            <w:tcW w:w="0" w:type="auto"/>
            <w:vMerge w:val="restart"/>
            <w:shd w:val="clear" w:color="auto" w:fill="FFFFFF" w:themeFill="background1"/>
            <w:vAlign w:val="center"/>
          </w:tcPr>
          <w:p w14:paraId="5812AA4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w:t>
            </w:r>
            <w:r>
              <w:rPr>
                <w:rFonts w:ascii="Arial" w:hAnsi="Arial" w:cs="Arial"/>
                <w:sz w:val="16"/>
                <w:szCs w:val="16"/>
                <w:lang w:val="en-US" w:eastAsia="ja-JP"/>
              </w:rPr>
              <w:t>4</w:t>
            </w:r>
          </w:p>
        </w:tc>
        <w:tc>
          <w:tcPr>
            <w:tcW w:w="1067" w:type="dxa"/>
            <w:shd w:val="clear" w:color="auto" w:fill="FFFFFF" w:themeFill="background1"/>
            <w:vAlign w:val="center"/>
          </w:tcPr>
          <w:p w14:paraId="5F1A6DD5" w14:textId="77777777" w:rsidR="00D35210" w:rsidRPr="00DC01E1" w:rsidRDefault="00D35210" w:rsidP="00163232">
            <w:pPr>
              <w:spacing w:before="0" w:after="0"/>
              <w:jc w:val="center"/>
              <w:rPr>
                <w:rFonts w:ascii="Arial" w:hAnsi="Arial" w:cs="Arial"/>
                <w:sz w:val="16"/>
                <w:szCs w:val="16"/>
              </w:rPr>
            </w:pPr>
            <w:r>
              <w:rPr>
                <w:rFonts w:ascii="Arial" w:hAnsi="Arial" w:cs="Arial"/>
                <w:sz w:val="16"/>
                <w:szCs w:val="16"/>
              </w:rPr>
              <w:t>KAL-1</w:t>
            </w:r>
          </w:p>
        </w:tc>
        <w:tc>
          <w:tcPr>
            <w:tcW w:w="2230" w:type="dxa"/>
            <w:tcBorders>
              <w:top w:val="single" w:sz="4" w:space="0" w:color="auto"/>
              <w:bottom w:val="single" w:sz="4" w:space="0" w:color="auto"/>
              <w:right w:val="single" w:sz="4" w:space="0" w:color="auto"/>
            </w:tcBorders>
            <w:vAlign w:val="center"/>
          </w:tcPr>
          <w:p w14:paraId="13F465A4" w14:textId="77777777" w:rsidR="00D35210" w:rsidRPr="001A200E" w:rsidRDefault="00D35210" w:rsidP="00163232">
            <w:pPr>
              <w:spacing w:before="0" w:after="0"/>
              <w:jc w:val="center"/>
              <w:rPr>
                <w:rFonts w:ascii="Arial" w:hAnsi="Arial" w:cs="Arial"/>
                <w:sz w:val="16"/>
                <w:szCs w:val="16"/>
              </w:rPr>
            </w:pPr>
            <w:r>
              <w:rPr>
                <w:rFonts w:ascii="Arial" w:hAnsi="Arial" w:cs="Arial"/>
                <w:sz w:val="16"/>
                <w:szCs w:val="16"/>
                <w:lang w:val="en-US" w:eastAsia="ja-JP"/>
              </w:rPr>
              <w:t>Sebangu N.P. / xMRP</w:t>
            </w:r>
          </w:p>
        </w:tc>
        <w:tc>
          <w:tcPr>
            <w:tcW w:w="0" w:type="auto"/>
            <w:tcBorders>
              <w:top w:val="single" w:sz="4" w:space="0" w:color="auto"/>
              <w:left w:val="single" w:sz="4" w:space="0" w:color="auto"/>
              <w:bottom w:val="single" w:sz="4" w:space="0" w:color="auto"/>
              <w:right w:val="single" w:sz="4" w:space="0" w:color="auto"/>
            </w:tcBorders>
            <w:vAlign w:val="center"/>
          </w:tcPr>
          <w:p w14:paraId="21EBEF37"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Aug - Oct</w:t>
            </w:r>
          </w:p>
        </w:tc>
        <w:tc>
          <w:tcPr>
            <w:tcW w:w="0" w:type="auto"/>
            <w:tcBorders>
              <w:top w:val="single" w:sz="4" w:space="0" w:color="auto"/>
              <w:left w:val="single" w:sz="4" w:space="0" w:color="auto"/>
              <w:bottom w:val="single" w:sz="4" w:space="0" w:color="auto"/>
              <w:right w:val="single" w:sz="4" w:space="0" w:color="auto"/>
            </w:tcBorders>
            <w:vAlign w:val="center"/>
          </w:tcPr>
          <w:p w14:paraId="7344D204" w14:textId="77777777" w:rsidR="00D35210" w:rsidRPr="00DA6179" w:rsidRDefault="00D35210" w:rsidP="00163232">
            <w:pPr>
              <w:spacing w:before="0" w:after="0"/>
              <w:jc w:val="center"/>
              <w:rPr>
                <w:rFonts w:ascii="Arial" w:hAnsi="Arial" w:cs="Arial"/>
                <w:sz w:val="16"/>
                <w:szCs w:val="16"/>
              </w:rPr>
            </w:pPr>
            <w:r w:rsidRPr="00091598">
              <w:rPr>
                <w:rFonts w:ascii="Arial" w:hAnsi="Arial" w:cs="Arial"/>
                <w:sz w:val="16"/>
                <w:szCs w:val="16"/>
                <w:lang w:val="en-US" w:eastAsia="ja-JP"/>
              </w:rPr>
              <w:t>2012/2015</w:t>
            </w:r>
          </w:p>
        </w:tc>
        <w:tc>
          <w:tcPr>
            <w:tcW w:w="2075" w:type="dxa"/>
            <w:tcBorders>
              <w:top w:val="single" w:sz="4" w:space="0" w:color="auto"/>
              <w:left w:val="single" w:sz="4" w:space="0" w:color="auto"/>
              <w:bottom w:val="single" w:sz="4" w:space="0" w:color="auto"/>
              <w:right w:val="single" w:sz="4" w:space="0" w:color="auto"/>
            </w:tcBorders>
            <w:vAlign w:val="center"/>
          </w:tcPr>
          <w:p w14:paraId="3239D6C5" w14:textId="77777777" w:rsidR="00D35210" w:rsidRPr="00DA6179" w:rsidRDefault="00D35210" w:rsidP="00163232">
            <w:pPr>
              <w:spacing w:before="0" w:after="0"/>
              <w:jc w:val="center"/>
              <w:rPr>
                <w:rFonts w:ascii="Arial" w:hAnsi="Arial" w:cs="Arial"/>
                <w:sz w:val="16"/>
                <w:szCs w:val="16"/>
              </w:rPr>
            </w:pPr>
            <w:r w:rsidRPr="00091598">
              <w:rPr>
                <w:rFonts w:ascii="Arial" w:hAnsi="Arial" w:cs="Arial"/>
                <w:sz w:val="16"/>
                <w:szCs w:val="16"/>
                <w:lang w:val="en-US" w:eastAsia="ja-JP"/>
              </w:rPr>
              <w:t>4 consecutive acquisitions</w:t>
            </w:r>
          </w:p>
        </w:tc>
      </w:tr>
      <w:tr w:rsidR="00D35210" w:rsidRPr="00DA6179" w14:paraId="57629598" w14:textId="77777777" w:rsidTr="00163232">
        <w:trPr>
          <w:trHeight w:val="397"/>
        </w:trPr>
        <w:tc>
          <w:tcPr>
            <w:tcW w:w="0" w:type="auto"/>
            <w:vMerge/>
            <w:shd w:val="clear" w:color="auto" w:fill="FFFFFF" w:themeFill="background1"/>
            <w:vAlign w:val="center"/>
          </w:tcPr>
          <w:p w14:paraId="0D670E7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067" w:type="dxa"/>
            <w:shd w:val="clear" w:color="auto" w:fill="FFFFFF" w:themeFill="background1"/>
            <w:vAlign w:val="center"/>
          </w:tcPr>
          <w:p w14:paraId="45A2750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SUM-1</w:t>
            </w:r>
          </w:p>
        </w:tc>
        <w:tc>
          <w:tcPr>
            <w:tcW w:w="2230" w:type="dxa"/>
            <w:tcBorders>
              <w:top w:val="single" w:sz="4" w:space="0" w:color="auto"/>
              <w:bottom w:val="single" w:sz="4" w:space="0" w:color="auto"/>
              <w:right w:val="single" w:sz="4" w:space="0" w:color="auto"/>
            </w:tcBorders>
            <w:vAlign w:val="center"/>
          </w:tcPr>
          <w:p w14:paraId="04711F5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South Sumatra</w:t>
            </w:r>
          </w:p>
        </w:tc>
        <w:tc>
          <w:tcPr>
            <w:tcW w:w="0" w:type="auto"/>
            <w:tcBorders>
              <w:top w:val="single" w:sz="4" w:space="0" w:color="auto"/>
              <w:left w:val="single" w:sz="4" w:space="0" w:color="auto"/>
              <w:bottom w:val="single" w:sz="4" w:space="0" w:color="auto"/>
              <w:right w:val="single" w:sz="4" w:space="0" w:color="auto"/>
            </w:tcBorders>
            <w:vAlign w:val="center"/>
          </w:tcPr>
          <w:p w14:paraId="02CBCEC8"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Aug - Oct</w:t>
            </w:r>
          </w:p>
        </w:tc>
        <w:tc>
          <w:tcPr>
            <w:tcW w:w="0" w:type="auto"/>
            <w:tcBorders>
              <w:top w:val="single" w:sz="4" w:space="0" w:color="auto"/>
              <w:left w:val="single" w:sz="4" w:space="0" w:color="auto"/>
              <w:bottom w:val="single" w:sz="4" w:space="0" w:color="auto"/>
              <w:right w:val="single" w:sz="4" w:space="0" w:color="auto"/>
            </w:tcBorders>
            <w:vAlign w:val="center"/>
          </w:tcPr>
          <w:p w14:paraId="5FC88C65" w14:textId="77777777" w:rsidR="00D35210" w:rsidRPr="00DA6179" w:rsidRDefault="00D35210" w:rsidP="00163232">
            <w:pPr>
              <w:spacing w:before="0" w:after="0"/>
              <w:jc w:val="center"/>
              <w:rPr>
                <w:rFonts w:ascii="Arial" w:hAnsi="Arial" w:cs="Arial"/>
                <w:sz w:val="16"/>
                <w:szCs w:val="16"/>
              </w:rPr>
            </w:pPr>
            <w:r w:rsidRPr="00091598">
              <w:rPr>
                <w:rFonts w:ascii="Arial" w:hAnsi="Arial" w:cs="Arial"/>
                <w:sz w:val="16"/>
                <w:szCs w:val="16"/>
                <w:lang w:val="en-US" w:eastAsia="ja-JP"/>
              </w:rPr>
              <w:t>2012/2015</w:t>
            </w:r>
          </w:p>
        </w:tc>
        <w:tc>
          <w:tcPr>
            <w:tcW w:w="2075" w:type="dxa"/>
            <w:tcBorders>
              <w:top w:val="single" w:sz="4" w:space="0" w:color="auto"/>
              <w:left w:val="single" w:sz="4" w:space="0" w:color="auto"/>
              <w:bottom w:val="single" w:sz="4" w:space="0" w:color="auto"/>
              <w:right w:val="single" w:sz="4" w:space="0" w:color="auto"/>
            </w:tcBorders>
            <w:vAlign w:val="center"/>
          </w:tcPr>
          <w:p w14:paraId="2BBEF24F" w14:textId="77777777" w:rsidR="00D35210" w:rsidRPr="00DA6179" w:rsidRDefault="00D35210" w:rsidP="00163232">
            <w:pPr>
              <w:spacing w:before="0" w:after="0"/>
              <w:jc w:val="center"/>
              <w:rPr>
                <w:rFonts w:ascii="Arial" w:hAnsi="Arial" w:cs="Arial"/>
                <w:sz w:val="16"/>
                <w:szCs w:val="16"/>
              </w:rPr>
            </w:pPr>
            <w:r w:rsidRPr="00091598">
              <w:rPr>
                <w:rFonts w:ascii="Arial" w:hAnsi="Arial" w:cs="Arial"/>
                <w:sz w:val="16"/>
                <w:szCs w:val="16"/>
                <w:lang w:val="en-US" w:eastAsia="ja-JP"/>
              </w:rPr>
              <w:t>4 consecutive acquisitions</w:t>
            </w:r>
          </w:p>
        </w:tc>
      </w:tr>
    </w:tbl>
    <w:p w14:paraId="7C11BA56" w14:textId="77777777" w:rsidR="00D35210" w:rsidRDefault="00D35210" w:rsidP="00D35210"/>
    <w:p w14:paraId="4F267871" w14:textId="77777777" w:rsidR="00D35210" w:rsidRPr="00FB072E"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959"/>
        <w:gridCol w:w="1134"/>
        <w:gridCol w:w="2268"/>
        <w:gridCol w:w="1417"/>
        <w:gridCol w:w="1276"/>
        <w:gridCol w:w="1985"/>
      </w:tblGrid>
      <w:tr w:rsidR="00D35210" w:rsidRPr="006E371A" w14:paraId="6A2A131D" w14:textId="77777777" w:rsidTr="00163232">
        <w:trPr>
          <w:trHeight w:val="523"/>
        </w:trPr>
        <w:tc>
          <w:tcPr>
            <w:tcW w:w="959" w:type="dxa"/>
            <w:shd w:val="clear" w:color="auto" w:fill="DBE5F1" w:themeFill="accent1" w:themeFillTint="33"/>
            <w:vAlign w:val="center"/>
          </w:tcPr>
          <w:p w14:paraId="11E762FE"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134" w:type="dxa"/>
            <w:shd w:val="clear" w:color="auto" w:fill="DBE5F1" w:themeFill="accent1" w:themeFillTint="33"/>
            <w:vAlign w:val="center"/>
          </w:tcPr>
          <w:p w14:paraId="74CD58E0"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2268" w:type="dxa"/>
            <w:shd w:val="clear" w:color="auto" w:fill="DBE5F1" w:themeFill="accent1" w:themeFillTint="33"/>
            <w:vAlign w:val="center"/>
          </w:tcPr>
          <w:p w14:paraId="04D788D5"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417" w:type="dxa"/>
            <w:shd w:val="clear" w:color="auto" w:fill="DBE5F1" w:themeFill="accent1" w:themeFillTint="33"/>
            <w:vAlign w:val="center"/>
          </w:tcPr>
          <w:p w14:paraId="5BA905CE"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276" w:type="dxa"/>
            <w:shd w:val="clear" w:color="auto" w:fill="DBE5F1" w:themeFill="accent1" w:themeFillTint="33"/>
            <w:vAlign w:val="center"/>
          </w:tcPr>
          <w:p w14:paraId="7E50930A"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1985" w:type="dxa"/>
            <w:shd w:val="clear" w:color="auto" w:fill="DBE5F1" w:themeFill="accent1" w:themeFillTint="33"/>
            <w:vAlign w:val="center"/>
          </w:tcPr>
          <w:p w14:paraId="7425D35A"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341B1956" w14:textId="77777777" w:rsidTr="00163232">
        <w:tblPrEx>
          <w:shd w:val="clear" w:color="auto" w:fill="auto"/>
        </w:tblPrEx>
        <w:trPr>
          <w:trHeight w:val="397"/>
        </w:trPr>
        <w:tc>
          <w:tcPr>
            <w:tcW w:w="959" w:type="dxa"/>
            <w:shd w:val="clear" w:color="auto" w:fill="FFFFFF" w:themeFill="background1"/>
            <w:vAlign w:val="center"/>
          </w:tcPr>
          <w:p w14:paraId="6B2C1D45"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Group 1</w:t>
            </w:r>
          </w:p>
        </w:tc>
        <w:tc>
          <w:tcPr>
            <w:tcW w:w="1134" w:type="dxa"/>
            <w:shd w:val="clear" w:color="auto" w:fill="FFFFFF" w:themeFill="background1"/>
            <w:vAlign w:val="center"/>
          </w:tcPr>
          <w:p w14:paraId="166BC2D3"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BRA-1</w:t>
            </w:r>
          </w:p>
        </w:tc>
        <w:tc>
          <w:tcPr>
            <w:tcW w:w="2268" w:type="dxa"/>
            <w:tcBorders>
              <w:top w:val="single" w:sz="4" w:space="0" w:color="auto"/>
              <w:bottom w:val="single" w:sz="4" w:space="0" w:color="auto"/>
              <w:right w:val="single" w:sz="4" w:space="0" w:color="auto"/>
            </w:tcBorders>
            <w:vAlign w:val="center"/>
          </w:tcPr>
          <w:p w14:paraId="3F1DDBB7"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Mato Grosso, Brazil</w:t>
            </w:r>
          </w:p>
        </w:tc>
        <w:tc>
          <w:tcPr>
            <w:tcW w:w="1417" w:type="dxa"/>
            <w:tcBorders>
              <w:top w:val="single" w:sz="4" w:space="0" w:color="auto"/>
              <w:left w:val="single" w:sz="4" w:space="0" w:color="auto"/>
              <w:bottom w:val="single" w:sz="4" w:space="0" w:color="auto"/>
              <w:right w:val="single" w:sz="4" w:space="0" w:color="auto"/>
            </w:tcBorders>
            <w:vAlign w:val="center"/>
          </w:tcPr>
          <w:p w14:paraId="7782C4C2" w14:textId="77777777" w:rsidR="00D35210" w:rsidRPr="001A200E" w:rsidRDefault="00D35210" w:rsidP="00163232">
            <w:pPr>
              <w:spacing w:before="0" w:after="0"/>
              <w:jc w:val="center"/>
              <w:rPr>
                <w:rFonts w:ascii="Arial" w:hAnsi="Arial" w:cs="Arial"/>
                <w:sz w:val="16"/>
                <w:szCs w:val="16"/>
              </w:rPr>
            </w:pPr>
            <w:r w:rsidRPr="001A200E">
              <w:rPr>
                <w:rFonts w:ascii="Arial" w:hAnsi="Arial" w:cs="Arial"/>
                <w:sz w:val="16"/>
                <w:szCs w:val="16"/>
              </w:rPr>
              <w:t>June-Oct</w:t>
            </w:r>
          </w:p>
        </w:tc>
        <w:tc>
          <w:tcPr>
            <w:tcW w:w="1276" w:type="dxa"/>
            <w:tcBorders>
              <w:top w:val="single" w:sz="4" w:space="0" w:color="auto"/>
              <w:left w:val="single" w:sz="4" w:space="0" w:color="auto"/>
              <w:bottom w:val="single" w:sz="4" w:space="0" w:color="auto"/>
              <w:right w:val="single" w:sz="4" w:space="0" w:color="auto"/>
            </w:tcBorders>
            <w:vAlign w:val="center"/>
          </w:tcPr>
          <w:p w14:paraId="6EC3390A" w14:textId="77777777" w:rsidR="00D35210" w:rsidRPr="001A200E" w:rsidRDefault="00D35210" w:rsidP="00163232">
            <w:pPr>
              <w:spacing w:before="0" w:after="0"/>
              <w:jc w:val="center"/>
              <w:rPr>
                <w:rFonts w:ascii="Arial" w:hAnsi="Arial" w:cs="Arial"/>
                <w:sz w:val="16"/>
                <w:szCs w:val="16"/>
              </w:rPr>
            </w:pPr>
            <w:r w:rsidRPr="001A200E">
              <w:rPr>
                <w:rFonts w:ascii="Arial" w:hAnsi="Arial" w:cs="Arial"/>
                <w:sz w:val="16"/>
                <w:szCs w:val="16"/>
              </w:rPr>
              <w:t>2016-2017</w:t>
            </w:r>
          </w:p>
        </w:tc>
        <w:tc>
          <w:tcPr>
            <w:tcW w:w="1985" w:type="dxa"/>
            <w:tcBorders>
              <w:top w:val="single" w:sz="4" w:space="0" w:color="auto"/>
              <w:left w:val="single" w:sz="4" w:space="0" w:color="auto"/>
              <w:bottom w:val="single" w:sz="4" w:space="0" w:color="auto"/>
              <w:right w:val="single" w:sz="4" w:space="0" w:color="auto"/>
            </w:tcBorders>
            <w:vAlign w:val="center"/>
          </w:tcPr>
          <w:p w14:paraId="52702A7F" w14:textId="77777777" w:rsidR="00D35210" w:rsidRPr="001A200E" w:rsidRDefault="00D35210" w:rsidP="00163232">
            <w:pPr>
              <w:spacing w:before="0" w:after="0"/>
              <w:jc w:val="center"/>
              <w:rPr>
                <w:rFonts w:ascii="Arial" w:hAnsi="Arial" w:cs="Arial"/>
                <w:sz w:val="16"/>
                <w:szCs w:val="16"/>
              </w:rPr>
            </w:pPr>
            <w:r w:rsidRPr="001A200E">
              <w:rPr>
                <w:rFonts w:ascii="Arial" w:hAnsi="Arial" w:cs="Arial"/>
                <w:sz w:val="16"/>
                <w:szCs w:val="16"/>
              </w:rPr>
              <w:t>1/year</w:t>
            </w:r>
          </w:p>
        </w:tc>
      </w:tr>
      <w:tr w:rsidR="00D35210" w:rsidRPr="00810DEF" w14:paraId="64925BD5" w14:textId="77777777" w:rsidTr="00163232">
        <w:tblPrEx>
          <w:shd w:val="clear" w:color="auto" w:fill="auto"/>
        </w:tblPrEx>
        <w:trPr>
          <w:trHeight w:val="397"/>
        </w:trPr>
        <w:tc>
          <w:tcPr>
            <w:tcW w:w="959" w:type="dxa"/>
            <w:shd w:val="clear" w:color="auto" w:fill="FFFFFF" w:themeFill="background1"/>
            <w:vAlign w:val="center"/>
          </w:tcPr>
          <w:p w14:paraId="0EA7D1DC"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7</w:t>
            </w:r>
          </w:p>
        </w:tc>
        <w:tc>
          <w:tcPr>
            <w:tcW w:w="1134" w:type="dxa"/>
            <w:tcBorders>
              <w:bottom w:val="single" w:sz="4" w:space="0" w:color="auto"/>
            </w:tcBorders>
            <w:shd w:val="clear" w:color="auto" w:fill="FFFFFF" w:themeFill="background1"/>
            <w:vAlign w:val="center"/>
          </w:tcPr>
          <w:p w14:paraId="572AA1B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FCT-TNZ-5</w:t>
            </w:r>
          </w:p>
        </w:tc>
        <w:tc>
          <w:tcPr>
            <w:tcW w:w="2268" w:type="dxa"/>
            <w:tcBorders>
              <w:top w:val="single" w:sz="4" w:space="0" w:color="auto"/>
              <w:bottom w:val="single" w:sz="4" w:space="0" w:color="auto"/>
              <w:right w:val="single" w:sz="4" w:space="0" w:color="auto"/>
            </w:tcBorders>
            <w:vAlign w:val="center"/>
          </w:tcPr>
          <w:p w14:paraId="1989C2B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Amani, Tanzania</w:t>
            </w:r>
          </w:p>
        </w:tc>
        <w:tc>
          <w:tcPr>
            <w:tcW w:w="1417" w:type="dxa"/>
            <w:tcBorders>
              <w:top w:val="single" w:sz="4" w:space="0" w:color="auto"/>
              <w:left w:val="single" w:sz="4" w:space="0" w:color="auto"/>
              <w:bottom w:val="single" w:sz="4" w:space="0" w:color="auto"/>
              <w:right w:val="single" w:sz="4" w:space="0" w:color="auto"/>
            </w:tcBorders>
            <w:vAlign w:val="center"/>
          </w:tcPr>
          <w:p w14:paraId="54FECD67"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June-Sept + Jan</w:t>
            </w:r>
          </w:p>
        </w:tc>
        <w:tc>
          <w:tcPr>
            <w:tcW w:w="1276" w:type="dxa"/>
            <w:tcBorders>
              <w:top w:val="single" w:sz="4" w:space="0" w:color="auto"/>
              <w:left w:val="single" w:sz="4" w:space="0" w:color="auto"/>
              <w:bottom w:val="single" w:sz="4" w:space="0" w:color="auto"/>
              <w:right w:val="single" w:sz="4" w:space="0" w:color="auto"/>
            </w:tcBorders>
            <w:vAlign w:val="center"/>
          </w:tcPr>
          <w:p w14:paraId="4E1ABEBC"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2016-2017</w:t>
            </w:r>
          </w:p>
        </w:tc>
        <w:tc>
          <w:tcPr>
            <w:tcW w:w="1985" w:type="dxa"/>
            <w:tcBorders>
              <w:top w:val="single" w:sz="4" w:space="0" w:color="auto"/>
              <w:left w:val="single" w:sz="4" w:space="0" w:color="auto"/>
              <w:bottom w:val="single" w:sz="4" w:space="0" w:color="auto"/>
              <w:right w:val="single" w:sz="4" w:space="0" w:color="auto"/>
            </w:tcBorders>
            <w:vAlign w:val="center"/>
          </w:tcPr>
          <w:p w14:paraId="731415B9"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51AE34D0" w14:textId="77777777" w:rsidTr="00163232">
        <w:tblPrEx>
          <w:shd w:val="clear" w:color="auto" w:fill="auto"/>
        </w:tblPrEx>
        <w:trPr>
          <w:trHeight w:val="397"/>
        </w:trPr>
        <w:tc>
          <w:tcPr>
            <w:tcW w:w="959" w:type="dxa"/>
            <w:vMerge w:val="restart"/>
            <w:shd w:val="clear" w:color="auto" w:fill="FFFFFF" w:themeFill="background1"/>
            <w:vAlign w:val="center"/>
          </w:tcPr>
          <w:p w14:paraId="5DD9DD82"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Group 1</w:t>
            </w:r>
            <w:r>
              <w:rPr>
                <w:rFonts w:ascii="Arial" w:hAnsi="Arial" w:cs="Arial"/>
                <w:sz w:val="16"/>
                <w:szCs w:val="16"/>
                <w:lang w:val="en-US" w:eastAsia="ja-JP"/>
              </w:rPr>
              <w:t>8</w:t>
            </w:r>
          </w:p>
        </w:tc>
        <w:tc>
          <w:tcPr>
            <w:tcW w:w="1134" w:type="dxa"/>
            <w:shd w:val="clear" w:color="auto" w:fill="FFFFFF" w:themeFill="background1"/>
            <w:vAlign w:val="center"/>
          </w:tcPr>
          <w:p w14:paraId="0A13A9FC"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MEX-4</w:t>
            </w:r>
          </w:p>
        </w:tc>
        <w:tc>
          <w:tcPr>
            <w:tcW w:w="2268" w:type="dxa"/>
            <w:tcBorders>
              <w:top w:val="single" w:sz="4" w:space="0" w:color="auto"/>
              <w:bottom w:val="single" w:sz="4" w:space="0" w:color="auto"/>
              <w:right w:val="single" w:sz="4" w:space="0" w:color="auto"/>
            </w:tcBorders>
            <w:vAlign w:val="center"/>
          </w:tcPr>
          <w:p w14:paraId="2F6CCF49"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Campeche, Mexico</w:t>
            </w:r>
          </w:p>
        </w:tc>
        <w:tc>
          <w:tcPr>
            <w:tcW w:w="1417" w:type="dxa"/>
            <w:tcBorders>
              <w:top w:val="single" w:sz="4" w:space="0" w:color="auto"/>
              <w:left w:val="single" w:sz="4" w:space="0" w:color="auto"/>
              <w:bottom w:val="single" w:sz="4" w:space="0" w:color="auto"/>
              <w:right w:val="single" w:sz="4" w:space="0" w:color="auto"/>
            </w:tcBorders>
            <w:vAlign w:val="center"/>
          </w:tcPr>
          <w:p w14:paraId="7C58F9D5"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276" w:type="dxa"/>
            <w:tcBorders>
              <w:top w:val="single" w:sz="4" w:space="0" w:color="auto"/>
              <w:left w:val="single" w:sz="4" w:space="0" w:color="auto"/>
              <w:bottom w:val="single" w:sz="4" w:space="0" w:color="auto"/>
              <w:right w:val="single" w:sz="4" w:space="0" w:color="auto"/>
            </w:tcBorders>
            <w:vAlign w:val="center"/>
          </w:tcPr>
          <w:p w14:paraId="7C756A2B"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985" w:type="dxa"/>
            <w:tcBorders>
              <w:top w:val="single" w:sz="4" w:space="0" w:color="auto"/>
              <w:left w:val="single" w:sz="4" w:space="0" w:color="auto"/>
              <w:bottom w:val="single" w:sz="4" w:space="0" w:color="auto"/>
              <w:right w:val="single" w:sz="4" w:space="0" w:color="auto"/>
            </w:tcBorders>
            <w:vAlign w:val="center"/>
          </w:tcPr>
          <w:p w14:paraId="3F76F553"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1 acquisition per month</w:t>
            </w:r>
          </w:p>
        </w:tc>
      </w:tr>
      <w:tr w:rsidR="00D35210" w:rsidRPr="00810DEF" w14:paraId="3B68AC2C" w14:textId="77777777" w:rsidTr="00163232">
        <w:tblPrEx>
          <w:shd w:val="clear" w:color="auto" w:fill="auto"/>
        </w:tblPrEx>
        <w:trPr>
          <w:trHeight w:val="397"/>
        </w:trPr>
        <w:tc>
          <w:tcPr>
            <w:tcW w:w="959" w:type="dxa"/>
            <w:vMerge/>
            <w:shd w:val="clear" w:color="auto" w:fill="FFFFFF" w:themeFill="background1"/>
            <w:vAlign w:val="center"/>
          </w:tcPr>
          <w:p w14:paraId="232CEA3A"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0D2284AC"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MEX-5</w:t>
            </w:r>
          </w:p>
        </w:tc>
        <w:tc>
          <w:tcPr>
            <w:tcW w:w="2268" w:type="dxa"/>
            <w:tcBorders>
              <w:top w:val="single" w:sz="4" w:space="0" w:color="auto"/>
              <w:bottom w:val="single" w:sz="4" w:space="0" w:color="auto"/>
              <w:right w:val="single" w:sz="4" w:space="0" w:color="auto"/>
            </w:tcBorders>
            <w:vAlign w:val="center"/>
          </w:tcPr>
          <w:p w14:paraId="0048668C"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Marques de Comilias, Mexico</w:t>
            </w:r>
          </w:p>
        </w:tc>
        <w:tc>
          <w:tcPr>
            <w:tcW w:w="1417" w:type="dxa"/>
            <w:tcBorders>
              <w:top w:val="single" w:sz="4" w:space="0" w:color="auto"/>
              <w:left w:val="single" w:sz="4" w:space="0" w:color="auto"/>
              <w:bottom w:val="single" w:sz="4" w:space="0" w:color="auto"/>
              <w:right w:val="single" w:sz="4" w:space="0" w:color="auto"/>
            </w:tcBorders>
            <w:vAlign w:val="center"/>
          </w:tcPr>
          <w:p w14:paraId="7492B4D7"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276" w:type="dxa"/>
            <w:tcBorders>
              <w:top w:val="single" w:sz="4" w:space="0" w:color="auto"/>
              <w:left w:val="single" w:sz="4" w:space="0" w:color="auto"/>
              <w:bottom w:val="single" w:sz="4" w:space="0" w:color="auto"/>
              <w:right w:val="single" w:sz="4" w:space="0" w:color="auto"/>
            </w:tcBorders>
            <w:vAlign w:val="center"/>
          </w:tcPr>
          <w:p w14:paraId="3B308DD9"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985" w:type="dxa"/>
            <w:tcBorders>
              <w:top w:val="single" w:sz="4" w:space="0" w:color="auto"/>
              <w:left w:val="single" w:sz="4" w:space="0" w:color="auto"/>
              <w:bottom w:val="single" w:sz="4" w:space="0" w:color="auto"/>
              <w:right w:val="single" w:sz="4" w:space="0" w:color="auto"/>
            </w:tcBorders>
            <w:vAlign w:val="center"/>
          </w:tcPr>
          <w:p w14:paraId="50BE9BB7"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1 acquisition per month</w:t>
            </w:r>
          </w:p>
        </w:tc>
      </w:tr>
      <w:tr w:rsidR="00D35210" w:rsidRPr="00810DEF" w14:paraId="3845C0AE" w14:textId="77777777" w:rsidTr="00163232">
        <w:tblPrEx>
          <w:shd w:val="clear" w:color="auto" w:fill="auto"/>
        </w:tblPrEx>
        <w:trPr>
          <w:trHeight w:val="397"/>
        </w:trPr>
        <w:tc>
          <w:tcPr>
            <w:tcW w:w="959" w:type="dxa"/>
            <w:vMerge/>
            <w:shd w:val="clear" w:color="auto" w:fill="FFFFFF" w:themeFill="background1"/>
            <w:vAlign w:val="center"/>
          </w:tcPr>
          <w:p w14:paraId="39A1F504"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5417CE9"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MEX-6</w:t>
            </w:r>
          </w:p>
        </w:tc>
        <w:tc>
          <w:tcPr>
            <w:tcW w:w="2268" w:type="dxa"/>
            <w:tcBorders>
              <w:top w:val="single" w:sz="4" w:space="0" w:color="auto"/>
              <w:bottom w:val="single" w:sz="4" w:space="0" w:color="auto"/>
              <w:right w:val="single" w:sz="4" w:space="0" w:color="auto"/>
            </w:tcBorders>
            <w:vAlign w:val="center"/>
          </w:tcPr>
          <w:p w14:paraId="0C61C40D"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Hiladgo, Mexico</w:t>
            </w:r>
          </w:p>
        </w:tc>
        <w:tc>
          <w:tcPr>
            <w:tcW w:w="1417" w:type="dxa"/>
            <w:tcBorders>
              <w:top w:val="single" w:sz="4" w:space="0" w:color="auto"/>
              <w:left w:val="single" w:sz="4" w:space="0" w:color="auto"/>
              <w:bottom w:val="single" w:sz="4" w:space="0" w:color="auto"/>
              <w:right w:val="single" w:sz="4" w:space="0" w:color="auto"/>
            </w:tcBorders>
            <w:vAlign w:val="center"/>
          </w:tcPr>
          <w:p w14:paraId="1DAACC30"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276" w:type="dxa"/>
            <w:tcBorders>
              <w:top w:val="single" w:sz="4" w:space="0" w:color="auto"/>
              <w:left w:val="single" w:sz="4" w:space="0" w:color="auto"/>
              <w:bottom w:val="single" w:sz="4" w:space="0" w:color="auto"/>
              <w:right w:val="single" w:sz="4" w:space="0" w:color="auto"/>
            </w:tcBorders>
            <w:vAlign w:val="center"/>
          </w:tcPr>
          <w:p w14:paraId="3C682062"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985" w:type="dxa"/>
            <w:tcBorders>
              <w:top w:val="single" w:sz="4" w:space="0" w:color="auto"/>
              <w:left w:val="single" w:sz="4" w:space="0" w:color="auto"/>
              <w:bottom w:val="single" w:sz="4" w:space="0" w:color="auto"/>
              <w:right w:val="single" w:sz="4" w:space="0" w:color="auto"/>
            </w:tcBorders>
            <w:vAlign w:val="center"/>
          </w:tcPr>
          <w:p w14:paraId="01AF2C5E"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1 acquisition per month</w:t>
            </w:r>
          </w:p>
        </w:tc>
      </w:tr>
      <w:tr w:rsidR="00D35210" w:rsidRPr="00810DEF" w14:paraId="683D6B08" w14:textId="77777777" w:rsidTr="00163232">
        <w:tblPrEx>
          <w:shd w:val="clear" w:color="auto" w:fill="auto"/>
        </w:tblPrEx>
        <w:trPr>
          <w:trHeight w:val="397"/>
        </w:trPr>
        <w:tc>
          <w:tcPr>
            <w:tcW w:w="959" w:type="dxa"/>
            <w:vMerge/>
            <w:shd w:val="clear" w:color="auto" w:fill="FFFFFF" w:themeFill="background1"/>
            <w:vAlign w:val="center"/>
          </w:tcPr>
          <w:p w14:paraId="66FDA555"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BBCA1B8"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SA-4</w:t>
            </w:r>
          </w:p>
        </w:tc>
        <w:tc>
          <w:tcPr>
            <w:tcW w:w="2268" w:type="dxa"/>
            <w:tcBorders>
              <w:top w:val="single" w:sz="4" w:space="0" w:color="auto"/>
              <w:bottom w:val="single" w:sz="4" w:space="0" w:color="auto"/>
              <w:right w:val="single" w:sz="4" w:space="0" w:color="auto"/>
            </w:tcBorders>
            <w:vAlign w:val="center"/>
          </w:tcPr>
          <w:p w14:paraId="7E94E2A3"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Skukuza/KNP, South Africa</w:t>
            </w:r>
          </w:p>
        </w:tc>
        <w:tc>
          <w:tcPr>
            <w:tcW w:w="1417" w:type="dxa"/>
            <w:tcBorders>
              <w:top w:val="single" w:sz="4" w:space="0" w:color="auto"/>
              <w:left w:val="single" w:sz="4" w:space="0" w:color="auto"/>
              <w:bottom w:val="single" w:sz="4" w:space="0" w:color="auto"/>
              <w:right w:val="single" w:sz="4" w:space="0" w:color="auto"/>
            </w:tcBorders>
            <w:vAlign w:val="center"/>
          </w:tcPr>
          <w:p w14:paraId="30C77C67"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276" w:type="dxa"/>
            <w:tcBorders>
              <w:top w:val="single" w:sz="4" w:space="0" w:color="auto"/>
              <w:left w:val="single" w:sz="4" w:space="0" w:color="auto"/>
              <w:bottom w:val="single" w:sz="4" w:space="0" w:color="auto"/>
              <w:right w:val="single" w:sz="4" w:space="0" w:color="auto"/>
            </w:tcBorders>
            <w:vAlign w:val="center"/>
          </w:tcPr>
          <w:p w14:paraId="6FFC588D"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985" w:type="dxa"/>
            <w:tcBorders>
              <w:top w:val="single" w:sz="4" w:space="0" w:color="auto"/>
              <w:left w:val="single" w:sz="4" w:space="0" w:color="auto"/>
              <w:bottom w:val="single" w:sz="4" w:space="0" w:color="auto"/>
              <w:right w:val="single" w:sz="4" w:space="0" w:color="auto"/>
            </w:tcBorders>
            <w:vAlign w:val="center"/>
          </w:tcPr>
          <w:p w14:paraId="3EDE10F5"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1 acquisition per month</w:t>
            </w:r>
          </w:p>
        </w:tc>
      </w:tr>
    </w:tbl>
    <w:p w14:paraId="173FFE8E" w14:textId="77777777" w:rsidR="00D35210" w:rsidRPr="00417A4E" w:rsidRDefault="00D35210" w:rsidP="00D35210">
      <w:pPr>
        <w:pStyle w:val="Caption"/>
        <w:keepNext/>
        <w:jc w:val="center"/>
      </w:pPr>
      <w:r>
        <w:t xml:space="preserve">Table 4.4  </w:t>
      </w:r>
      <w:r w:rsidRPr="00417A4E">
        <w:t>GFOI R&amp;D Study Sites requested for coverag</w:t>
      </w:r>
      <w:r>
        <w:t>-</w:t>
      </w:r>
      <w:r w:rsidRPr="00417A4E">
        <w:t>e by C-band SAR.</w:t>
      </w:r>
    </w:p>
    <w:p w14:paraId="0D154F9A" w14:textId="77777777" w:rsidR="00D35210" w:rsidRPr="00417A4E" w:rsidRDefault="00D35210" w:rsidP="00D35210">
      <w:pPr>
        <w:pStyle w:val="paragraph"/>
        <w:ind w:left="0"/>
        <w:rPr>
          <w:rFonts w:cs="Times New Roman"/>
        </w:rPr>
      </w:pPr>
      <w:r w:rsidRPr="00417A4E">
        <w:rPr>
          <w:color w:val="1F497D"/>
          <w:sz w:val="28"/>
          <w:szCs w:val="28"/>
        </w:rPr>
        <w:br w:type="page"/>
      </w:r>
    </w:p>
    <w:p w14:paraId="059B7B66" w14:textId="77777777" w:rsidR="00D35210" w:rsidRPr="00417A4E" w:rsidRDefault="00D35210" w:rsidP="00D35210">
      <w:pPr>
        <w:pStyle w:val="Heading2"/>
        <w:tabs>
          <w:tab w:val="left" w:pos="142"/>
        </w:tabs>
        <w:rPr>
          <w:color w:val="1F497D"/>
          <w:sz w:val="10"/>
          <w:szCs w:val="28"/>
        </w:rPr>
      </w:pPr>
      <w:bookmarkStart w:id="48" w:name="_Toc329369911"/>
      <w:r w:rsidRPr="00417A4E">
        <w:rPr>
          <w:color w:val="1F497D"/>
          <w:sz w:val="28"/>
          <w:szCs w:val="28"/>
        </w:rPr>
        <w:t>4.4</w:t>
      </w:r>
      <w:r w:rsidRPr="00417A4E">
        <w:rPr>
          <w:color w:val="1F497D"/>
          <w:sz w:val="28"/>
          <w:szCs w:val="28"/>
        </w:rPr>
        <w:tab/>
        <w:t>DLR</w:t>
      </w:r>
      <w:bookmarkEnd w:id="46"/>
      <w:bookmarkEnd w:id="48"/>
      <w:r w:rsidRPr="00417A4E">
        <w:rPr>
          <w:color w:val="1F497D"/>
          <w:sz w:val="28"/>
          <w:szCs w:val="28"/>
        </w:rPr>
        <w:t xml:space="preserve"> </w:t>
      </w:r>
      <w:bookmarkEnd w:id="47"/>
    </w:p>
    <w:p w14:paraId="38D9B13A" w14:textId="77777777" w:rsidR="00D35210" w:rsidRPr="00417A4E" w:rsidRDefault="00D35210" w:rsidP="00D35210">
      <w:pPr>
        <w:pStyle w:val="paragraph"/>
        <w:rPr>
          <w:sz w:val="6"/>
        </w:rPr>
      </w:pPr>
    </w:p>
    <w:tbl>
      <w:tblPr>
        <w:tblW w:w="9216" w:type="dxa"/>
        <w:jc w:val="center"/>
        <w:tblLayout w:type="fixed"/>
        <w:tblLook w:val="0000" w:firstRow="0" w:lastRow="0" w:firstColumn="0" w:lastColumn="0" w:noHBand="0" w:noVBand="0"/>
      </w:tblPr>
      <w:tblGrid>
        <w:gridCol w:w="1206"/>
        <w:gridCol w:w="993"/>
        <w:gridCol w:w="1912"/>
        <w:gridCol w:w="1348"/>
        <w:gridCol w:w="1843"/>
        <w:gridCol w:w="1914"/>
      </w:tblGrid>
      <w:tr w:rsidR="00D35210" w:rsidRPr="00417A4E" w14:paraId="04618DCC" w14:textId="77777777" w:rsidTr="00163232">
        <w:trPr>
          <w:trHeight w:val="533"/>
          <w:jc w:val="center"/>
        </w:trPr>
        <w:tc>
          <w:tcPr>
            <w:tcW w:w="1206"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1270C841"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993" w:type="dxa"/>
            <w:tcBorders>
              <w:top w:val="single" w:sz="8" w:space="0" w:color="auto"/>
              <w:left w:val="nil"/>
              <w:bottom w:val="single" w:sz="8" w:space="0" w:color="auto"/>
              <w:right w:val="single" w:sz="4" w:space="0" w:color="auto"/>
            </w:tcBorders>
            <w:shd w:val="clear" w:color="auto" w:fill="4F81BD" w:themeFill="accent1"/>
            <w:vAlign w:val="center"/>
          </w:tcPr>
          <w:p w14:paraId="0BBF1259"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912"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C2FA4AB"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34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0ACD00C7"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84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5A37ECC"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1C445445"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6E437ADF" w14:textId="77777777" w:rsidTr="00163232">
        <w:trPr>
          <w:trHeight w:val="1124"/>
          <w:jc w:val="center"/>
        </w:trPr>
        <w:tc>
          <w:tcPr>
            <w:tcW w:w="1206"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2D897D76"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TerraSAR-X</w:t>
            </w:r>
          </w:p>
        </w:tc>
        <w:tc>
          <w:tcPr>
            <w:tcW w:w="993" w:type="dxa"/>
            <w:tcBorders>
              <w:top w:val="single" w:sz="4" w:space="0" w:color="auto"/>
              <w:left w:val="nil"/>
              <w:bottom w:val="single" w:sz="4" w:space="0" w:color="auto"/>
              <w:right w:val="single" w:sz="4" w:space="0" w:color="auto"/>
            </w:tcBorders>
            <w:shd w:val="clear" w:color="auto" w:fill="FFFFFF"/>
            <w:vAlign w:val="center"/>
          </w:tcPr>
          <w:p w14:paraId="0E9EF41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DLR</w:t>
            </w: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03077A4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TerraSAR-X Science Service System</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14:paraId="50EB317D"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tsx.science @dlr.de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D662A0"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 Standard DLR research type. COFUR costs waived for GFOI related proposals</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0927947"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http://terrasar-x-archive.infoterra.de/</w:t>
            </w:r>
          </w:p>
        </w:tc>
      </w:tr>
      <w:tr w:rsidR="00D35210" w:rsidRPr="00417A4E" w14:paraId="3994E03D" w14:textId="77777777" w:rsidTr="00163232">
        <w:trPr>
          <w:trHeight w:val="925"/>
          <w:jc w:val="center"/>
        </w:trPr>
        <w:tc>
          <w:tcPr>
            <w:tcW w:w="1206"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2DCDB44D"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TanDEM-X</w:t>
            </w:r>
          </w:p>
        </w:tc>
        <w:tc>
          <w:tcPr>
            <w:tcW w:w="993" w:type="dxa"/>
            <w:tcBorders>
              <w:top w:val="single" w:sz="4" w:space="0" w:color="auto"/>
              <w:left w:val="nil"/>
              <w:bottom w:val="single" w:sz="4" w:space="0" w:color="auto"/>
              <w:right w:val="single" w:sz="4" w:space="0" w:color="auto"/>
            </w:tcBorders>
            <w:shd w:val="clear" w:color="auto" w:fill="FFFFFF"/>
            <w:vAlign w:val="center"/>
          </w:tcPr>
          <w:p w14:paraId="478AA80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DLR</w:t>
            </w: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14:paraId="2D5D7F12"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TanDEM-X Science Service System</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14:paraId="76E09D8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tandemx-science @dlr.de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208CCB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 Standard DLR research type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6A16B0E"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http://tandemx-science.dlr.de/</w:t>
            </w:r>
          </w:p>
        </w:tc>
      </w:tr>
    </w:tbl>
    <w:p w14:paraId="1F6B4A12" w14:textId="77777777" w:rsidR="00D35210" w:rsidRPr="00417A4E" w:rsidRDefault="00D35210" w:rsidP="00D35210">
      <w:pPr>
        <w:pStyle w:val="Heading3afterh2"/>
        <w:spacing w:before="120"/>
      </w:pPr>
    </w:p>
    <w:p w14:paraId="72055A12" w14:textId="77777777" w:rsidR="00D35210" w:rsidRPr="00417A4E" w:rsidRDefault="00D35210" w:rsidP="00D35210">
      <w:pPr>
        <w:pStyle w:val="Heading3afterh2"/>
        <w:spacing w:before="120"/>
      </w:pPr>
      <w:r w:rsidRPr="00417A4E">
        <w:t>4.4.1</w:t>
      </w:r>
      <w:r w:rsidRPr="00417A4E">
        <w:tab/>
        <w:t>TerraSAR-X background mission</w:t>
      </w:r>
    </w:p>
    <w:p w14:paraId="3383C1E4" w14:textId="77777777" w:rsidR="00D225FC" w:rsidRPr="00417A4E" w:rsidRDefault="00D225FC" w:rsidP="004411C1">
      <w:pPr>
        <w:pStyle w:val="paragraph"/>
        <w:spacing w:before="120"/>
        <w:ind w:left="0"/>
        <w:rPr>
          <w:b/>
          <w:bCs/>
        </w:rPr>
      </w:pPr>
      <w:r w:rsidRPr="00417A4E">
        <w:t>DLR is running a background mission since June 2015 to cover the R&amp;D sites systematically based on the centre coordinates supplied by the R&amp;D teams.</w:t>
      </w:r>
    </w:p>
    <w:p w14:paraId="60B20950" w14:textId="2DB4D910" w:rsidR="00D225FC" w:rsidRPr="00417A4E" w:rsidRDefault="00D225FC" w:rsidP="00D225FC">
      <w:pPr>
        <w:pStyle w:val="paragraph"/>
        <w:numPr>
          <w:ilvl w:val="0"/>
          <w:numId w:val="78"/>
        </w:numPr>
        <w:spacing w:before="120"/>
        <w:ind w:left="709"/>
      </w:pPr>
      <w:r w:rsidRPr="00417A4E">
        <w:t xml:space="preserve">All </w:t>
      </w:r>
      <w:r>
        <w:t xml:space="preserve">former </w:t>
      </w:r>
      <w:r w:rsidRPr="00417A4E">
        <w:t>Prior 1 sites</w:t>
      </w:r>
      <w:r>
        <w:t>were</w:t>
      </w:r>
      <w:r w:rsidRPr="00417A4E">
        <w:t xml:space="preserve"> regularly (every 22 days) monitored from an ascending and a descending orbit. All Prio 2 sites </w:t>
      </w:r>
      <w:r>
        <w:t>were</w:t>
      </w:r>
      <w:r w:rsidRPr="00417A4E">
        <w:t xml:space="preserve"> monitored at least monthly. For about half of the Prio 1 sites the regularly acquisitions every 22 days were successful. All other sites have at a minimum 3 successful acquisitions (Status March 2016).</w:t>
      </w:r>
    </w:p>
    <w:p w14:paraId="291C38D3" w14:textId="77777777" w:rsidR="00D225FC" w:rsidRPr="00417A4E" w:rsidRDefault="00D225FC" w:rsidP="00D225FC">
      <w:pPr>
        <w:pStyle w:val="paragraph"/>
        <w:numPr>
          <w:ilvl w:val="0"/>
          <w:numId w:val="78"/>
        </w:numPr>
        <w:spacing w:before="120"/>
        <w:ind w:left="709"/>
        <w:rPr>
          <w:sz w:val="21"/>
          <w:szCs w:val="21"/>
        </w:rPr>
      </w:pPr>
      <w:r w:rsidRPr="00417A4E">
        <w:t xml:space="preserve">The Status of acquisitions can be checked by R&amp;D teams via the EOWEB NG tool: </w:t>
      </w:r>
      <w:hyperlink r:id="rId45" w:history="1">
        <w:r w:rsidRPr="00417A4E">
          <w:rPr>
            <w:rStyle w:val="Hyperlink"/>
            <w:sz w:val="21"/>
            <w:szCs w:val="21"/>
          </w:rPr>
          <w:t>https://centaurus.caf.dlr.de:8443/eoweb-ng/template/default/welcome/entryPage.vm</w:t>
        </w:r>
      </w:hyperlink>
    </w:p>
    <w:p w14:paraId="3ABCCCAC" w14:textId="0DF80BBD" w:rsidR="00D225FC" w:rsidRDefault="00D225FC" w:rsidP="00D225FC">
      <w:pPr>
        <w:pStyle w:val="paragraph"/>
        <w:numPr>
          <w:ilvl w:val="0"/>
          <w:numId w:val="78"/>
        </w:numPr>
        <w:spacing w:before="120"/>
        <w:ind w:left="709"/>
      </w:pPr>
      <w:r w:rsidRPr="00417A4E">
        <w:t xml:space="preserve">KML Files of the acquisitions will be provided again to the R&amp;D teams </w:t>
      </w:r>
      <w:r>
        <w:t>in July</w:t>
      </w:r>
      <w:r w:rsidRPr="00417A4E">
        <w:t xml:space="preserve"> 2016. </w:t>
      </w:r>
    </w:p>
    <w:p w14:paraId="7804AA0A" w14:textId="7FE70BBA" w:rsidR="00D225FC" w:rsidRPr="00417A4E" w:rsidRDefault="00D225FC" w:rsidP="00D225FC">
      <w:pPr>
        <w:pStyle w:val="paragraph"/>
        <w:numPr>
          <w:ilvl w:val="0"/>
          <w:numId w:val="78"/>
        </w:numPr>
        <w:spacing w:before="120"/>
        <w:ind w:left="709"/>
      </w:pPr>
      <w:r w:rsidRPr="00417A4E">
        <w:t xml:space="preserve">A feedback to the DLR GFOI team is a mandatory requirement for the continuation of the background mission till </w:t>
      </w:r>
      <w:r>
        <w:t>July</w:t>
      </w:r>
      <w:r w:rsidRPr="00417A4E">
        <w:t xml:space="preserve"> 2016.</w:t>
      </w:r>
    </w:p>
    <w:p w14:paraId="6F6BDD5C" w14:textId="77777777" w:rsidR="00D35210" w:rsidRPr="00417A4E" w:rsidRDefault="00D35210" w:rsidP="00D35210">
      <w:pPr>
        <w:pStyle w:val="paragraph"/>
        <w:spacing w:before="120"/>
        <w:ind w:left="0"/>
      </w:pPr>
    </w:p>
    <w:p w14:paraId="18180D3B" w14:textId="77777777" w:rsidR="00D35210" w:rsidRPr="00417A4E" w:rsidRDefault="00D35210" w:rsidP="00D35210">
      <w:pPr>
        <w:pStyle w:val="Heading3afterh2"/>
        <w:spacing w:before="120"/>
      </w:pPr>
      <w:r w:rsidRPr="00417A4E">
        <w:t>4.4.2</w:t>
      </w:r>
      <w:r w:rsidRPr="00417A4E">
        <w:tab/>
        <w:t>TerraSAR-X new acquisitions</w:t>
      </w:r>
    </w:p>
    <w:p w14:paraId="6DC05F2E" w14:textId="77777777" w:rsidR="00D35210" w:rsidRPr="00417A4E" w:rsidRDefault="00D35210" w:rsidP="00D35210">
      <w:pPr>
        <w:pStyle w:val="paragraph"/>
        <w:spacing w:before="120"/>
        <w:ind w:left="0"/>
        <w:rPr>
          <w:rFonts w:cs="Times New Roman"/>
        </w:rPr>
      </w:pPr>
      <w:r w:rsidRPr="00417A4E">
        <w:t xml:space="preserve">New </w:t>
      </w:r>
      <w:r>
        <w:t>ac</w:t>
      </w:r>
      <w:r w:rsidRPr="00417A4E">
        <w:t>quisitions for</w:t>
      </w:r>
      <w:r w:rsidRPr="00417A4E">
        <w:rPr>
          <w:b/>
          <w:bCs/>
        </w:rPr>
        <w:t xml:space="preserve"> </w:t>
      </w:r>
      <w:r w:rsidRPr="00417A4E">
        <w:t>GFOI R&amp;D Study Sites can be acquired by submitting a research proposal to DLR. All acquisition modes are possible, according to user requests. As a stop-gap solution a background mission was initiated by DLR.</w:t>
      </w:r>
    </w:p>
    <w:p w14:paraId="0810643F" w14:textId="77777777" w:rsidR="00D35210" w:rsidRPr="00417A4E" w:rsidRDefault="00D35210" w:rsidP="00D35210">
      <w:pPr>
        <w:pStyle w:val="paragraph"/>
        <w:spacing w:before="120"/>
        <w:ind w:left="0"/>
        <w:rPr>
          <w:rFonts w:cs="Times New Roman"/>
          <w:b/>
          <w:bCs/>
        </w:rPr>
      </w:pPr>
      <w:r w:rsidRPr="00417A4E">
        <w:rPr>
          <w:b/>
          <w:bCs/>
        </w:rPr>
        <w:t>Data access procedure:</w:t>
      </w:r>
    </w:p>
    <w:p w14:paraId="77E2742A" w14:textId="77777777" w:rsidR="00D35210" w:rsidRPr="00417A4E" w:rsidRDefault="00D35210" w:rsidP="00D35210">
      <w:pPr>
        <w:pStyle w:val="paragraph"/>
        <w:numPr>
          <w:ilvl w:val="0"/>
          <w:numId w:val="26"/>
        </w:numPr>
        <w:tabs>
          <w:tab w:val="left" w:pos="709"/>
        </w:tabs>
        <w:spacing w:before="120"/>
      </w:pPr>
      <w:r w:rsidRPr="00417A4E">
        <w:t xml:space="preserve">For new acquisitions over GFOI R&amp;D Study Sites a research proposal is required. The primary entry point is the TerraSAR-X Science Service System: </w:t>
      </w:r>
      <w:hyperlink r:id="rId46" w:history="1">
        <w:r w:rsidRPr="00417A4E">
          <w:rPr>
            <w:rStyle w:val="Hyperlink"/>
          </w:rPr>
          <w:t>http://sss.terrasar-x.dlr.de</w:t>
        </w:r>
      </w:hyperlink>
      <w:r w:rsidRPr="00417A4E">
        <w:t xml:space="preserve"> using the AO for </w:t>
      </w:r>
      <w:r w:rsidRPr="00417A4E">
        <w:rPr>
          <w:u w:val="single"/>
        </w:rPr>
        <w:t>General Proposal Submission</w:t>
      </w:r>
      <w:r w:rsidRPr="00417A4E">
        <w:t>. For GFOI R&amp;D groups the usual COFUR costs can be waived for a reasonable amount of data.  Therefor the DLR GFOI contact person has to be informed prior to submission of the proposal, the proposal name should include “GFOI” and the scientific GFOI R&amp;D purposes have to be described in the proposal.</w:t>
      </w:r>
    </w:p>
    <w:p w14:paraId="458F60B3" w14:textId="77777777" w:rsidR="00D35210" w:rsidRPr="00417A4E" w:rsidRDefault="00D35210" w:rsidP="00D35210">
      <w:pPr>
        <w:pStyle w:val="paragraph"/>
        <w:numPr>
          <w:ilvl w:val="0"/>
          <w:numId w:val="26"/>
        </w:numPr>
        <w:tabs>
          <w:tab w:val="clear" w:pos="2420"/>
          <w:tab w:val="left" w:pos="709"/>
        </w:tabs>
        <w:spacing w:before="120"/>
        <w:rPr>
          <w:rFonts w:cs="Times New Roman"/>
        </w:rPr>
      </w:pPr>
      <w:r w:rsidRPr="00417A4E">
        <w:t xml:space="preserve">All science proposal submission details are included in </w:t>
      </w:r>
      <w:hyperlink r:id="rId47" w:history="1">
        <w:r w:rsidRPr="00417A4E">
          <w:rPr>
            <w:rStyle w:val="Hyperlink"/>
          </w:rPr>
          <w:t>http://sss.terrasar-x.dlr.de/pdfs/how_to_submit_a_tsx_proposal.pdf</w:t>
        </w:r>
      </w:hyperlink>
      <w:r w:rsidRPr="00417A4E">
        <w:t>.</w:t>
      </w:r>
    </w:p>
    <w:p w14:paraId="287D8D2B" w14:textId="77777777" w:rsidR="00D35210" w:rsidRPr="00417A4E" w:rsidRDefault="00D35210" w:rsidP="00D35210">
      <w:pPr>
        <w:pStyle w:val="paragraph"/>
        <w:tabs>
          <w:tab w:val="clear" w:pos="2420"/>
          <w:tab w:val="left" w:pos="709"/>
        </w:tabs>
        <w:spacing w:before="120"/>
        <w:rPr>
          <w:rFonts w:cs="Times New Roman"/>
        </w:rPr>
      </w:pPr>
    </w:p>
    <w:p w14:paraId="739D71CD" w14:textId="77777777" w:rsidR="00D35210" w:rsidRPr="00417A4E" w:rsidRDefault="00D35210" w:rsidP="00D35210">
      <w:pPr>
        <w:pStyle w:val="Heading3afterh2"/>
        <w:spacing w:before="120"/>
      </w:pPr>
      <w:r>
        <w:t>4</w:t>
      </w:r>
      <w:r w:rsidRPr="00417A4E">
        <w:t>.4.3</w:t>
      </w:r>
      <w:r w:rsidRPr="00417A4E">
        <w:tab/>
        <w:t>TerraSAR-X archive data</w:t>
      </w:r>
    </w:p>
    <w:p w14:paraId="7A23B4BD" w14:textId="77777777" w:rsidR="00D35210" w:rsidRPr="00417A4E" w:rsidRDefault="00D35210" w:rsidP="00D35210">
      <w:pPr>
        <w:pStyle w:val="paragraph"/>
        <w:spacing w:before="120"/>
        <w:ind w:left="0"/>
      </w:pPr>
      <w:r w:rsidRPr="00417A4E">
        <w:t xml:space="preserve">TerraSAR-X acquisitions (mostly StripMap) have been acquired and archived since 2008 over selected GEO-FCT and GFOI R&amp;D Study Sites. Detailed search results from the 1Q 2008 to the 1Q 2015 are available at </w:t>
      </w:r>
      <w:hyperlink r:id="rId48" w:history="1">
        <w:r w:rsidRPr="00417A4E">
          <w:rPr>
            <w:rStyle w:val="Hyperlink"/>
          </w:rPr>
          <w:t>http://gfoi.org/RD</w:t>
        </w:r>
      </w:hyperlink>
      <w:r w:rsidRPr="00417A4E">
        <w:t xml:space="preserve">.  Newer Archive data can be searched via EOWEB: </w:t>
      </w:r>
      <w:hyperlink r:id="rId49" w:history="1">
        <w:r w:rsidRPr="00417A4E">
          <w:rPr>
            <w:rStyle w:val="Hyperlink"/>
            <w:sz w:val="20"/>
            <w:szCs w:val="20"/>
          </w:rPr>
          <w:t>https://centaurus.caf.dlr.de:8443/eoweb-ng/template/default/welcome/entryPage.vm</w:t>
        </w:r>
      </w:hyperlink>
    </w:p>
    <w:p w14:paraId="46D9ACD2" w14:textId="77777777" w:rsidR="00D35210" w:rsidRPr="00417A4E" w:rsidRDefault="00D35210" w:rsidP="00D35210">
      <w:pPr>
        <w:pStyle w:val="paragraph"/>
        <w:spacing w:before="120"/>
        <w:ind w:left="0"/>
        <w:rPr>
          <w:rFonts w:cs="Times New Roman"/>
          <w:b/>
          <w:bCs/>
        </w:rPr>
      </w:pPr>
      <w:r w:rsidRPr="00417A4E">
        <w:rPr>
          <w:b/>
          <w:bCs/>
        </w:rPr>
        <w:t>Archive data access:</w:t>
      </w:r>
    </w:p>
    <w:p w14:paraId="27C7DF5D" w14:textId="77777777" w:rsidR="00D35210" w:rsidRPr="00417A4E" w:rsidRDefault="00D35210" w:rsidP="00D35210">
      <w:pPr>
        <w:pStyle w:val="paragraph"/>
        <w:numPr>
          <w:ilvl w:val="0"/>
          <w:numId w:val="26"/>
        </w:numPr>
        <w:tabs>
          <w:tab w:val="left" w:pos="709"/>
        </w:tabs>
        <w:spacing w:before="120"/>
      </w:pPr>
      <w:r w:rsidRPr="00417A4E">
        <w:t xml:space="preserve">Archived data </w:t>
      </w:r>
      <w:r w:rsidRPr="00417A4E">
        <w:rPr>
          <w:u w:val="single"/>
        </w:rPr>
        <w:t>older than 18 months</w:t>
      </w:r>
      <w:r w:rsidRPr="00417A4E">
        <w:t xml:space="preserve"> at the time of ordering from the archive is provided free of charge on request through the </w:t>
      </w:r>
      <w:r w:rsidRPr="00417A4E">
        <w:rPr>
          <w:u w:val="single"/>
        </w:rPr>
        <w:t>AO for the utilization of the TerraSAR-X archive</w:t>
      </w:r>
      <w:r w:rsidRPr="00417A4E">
        <w:t xml:space="preserve">. Entry point is the TerraSAR-X Science Service System: </w:t>
      </w:r>
      <w:hyperlink r:id="rId50" w:history="1">
        <w:r w:rsidRPr="00417A4E">
          <w:rPr>
            <w:rStyle w:val="Hyperlink"/>
          </w:rPr>
          <w:t>http://sss.terrasar-x.dlr.de</w:t>
        </w:r>
      </w:hyperlink>
      <w:r w:rsidRPr="00417A4E">
        <w:t xml:space="preserve">. For specific conditions, see                          </w:t>
      </w:r>
      <w:hyperlink r:id="rId51" w:history="1">
        <w:r w:rsidRPr="00417A4E">
          <w:rPr>
            <w:rStyle w:val="Hyperlink"/>
          </w:rPr>
          <w:t>http://sss.terrasar-x.dlr.de/pdfs/TSX-Archived-Data-2014-AO-1.0.pdf</w:t>
        </w:r>
      </w:hyperlink>
      <w:r w:rsidRPr="00417A4E">
        <w:t xml:space="preserve">  for archived data requests. It is strongly recommended to check the EOWEB catalogue </w:t>
      </w:r>
      <w:hyperlink r:id="rId52" w:history="1">
        <w:r w:rsidRPr="00417A4E">
          <w:rPr>
            <w:rStyle w:val="Hyperlink"/>
          </w:rPr>
          <w:t>https://centaurus.caf.dlr.de:8443/eoweb-ng/index2.html</w:t>
        </w:r>
      </w:hyperlink>
      <w:r w:rsidRPr="00417A4E">
        <w:t>  for data availability before submitting a proposal.</w:t>
      </w:r>
    </w:p>
    <w:p w14:paraId="39D0BBEA" w14:textId="77777777" w:rsidR="00D35210" w:rsidRPr="00417A4E" w:rsidRDefault="00D35210" w:rsidP="00D35210">
      <w:pPr>
        <w:pStyle w:val="paragraph"/>
        <w:numPr>
          <w:ilvl w:val="0"/>
          <w:numId w:val="26"/>
        </w:numPr>
        <w:tabs>
          <w:tab w:val="left" w:pos="709"/>
        </w:tabs>
        <w:spacing w:before="120"/>
      </w:pPr>
      <w:r w:rsidRPr="00417A4E">
        <w:t xml:space="preserve">Archived data </w:t>
      </w:r>
      <w:r w:rsidRPr="00417A4E">
        <w:rPr>
          <w:u w:val="single"/>
        </w:rPr>
        <w:t xml:space="preserve">newer than 18 months </w:t>
      </w:r>
      <w:r w:rsidRPr="00417A4E">
        <w:t xml:space="preserve">can be accessed using the </w:t>
      </w:r>
      <w:r w:rsidRPr="00417A4E">
        <w:rPr>
          <w:u w:val="single"/>
        </w:rPr>
        <w:t>AO for General Proposal Submission</w:t>
      </w:r>
      <w:r w:rsidRPr="00417A4E">
        <w:t xml:space="preserve"> as described under 4.4.2</w:t>
      </w:r>
    </w:p>
    <w:p w14:paraId="17C5E4A4" w14:textId="77777777" w:rsidR="00D35210" w:rsidRPr="00417A4E" w:rsidRDefault="00D35210" w:rsidP="00D35210">
      <w:pPr>
        <w:pStyle w:val="Heading3afterh2"/>
        <w:spacing w:before="120"/>
      </w:pPr>
    </w:p>
    <w:p w14:paraId="1DE118E2" w14:textId="77777777" w:rsidR="00D35210" w:rsidRPr="00417A4E" w:rsidRDefault="00D35210" w:rsidP="00D35210">
      <w:pPr>
        <w:pStyle w:val="Heading3afterh2"/>
        <w:spacing w:before="120"/>
      </w:pPr>
      <w:r w:rsidRPr="00417A4E">
        <w:t>4.4.4</w:t>
      </w:r>
      <w:r w:rsidRPr="00417A4E">
        <w:tab/>
        <w:t>Upcoming TerraSAR-X AO’s</w:t>
      </w:r>
    </w:p>
    <w:p w14:paraId="22CCF1CB" w14:textId="586D0354" w:rsidR="00D225FC" w:rsidRPr="00417A4E" w:rsidRDefault="00D225FC" w:rsidP="00D225FC">
      <w:pPr>
        <w:spacing w:line="260" w:lineRule="atLeast"/>
      </w:pPr>
      <w:r w:rsidRPr="00417A4E">
        <w:t xml:space="preserve">A new AO for </w:t>
      </w:r>
      <w:r w:rsidRPr="00417A4E">
        <w:rPr>
          <w:u w:val="single"/>
        </w:rPr>
        <w:t>TerraSAR-x Like Products From Tandem-x Pursuit Monostatic Mode</w:t>
      </w:r>
      <w:r w:rsidRPr="00417A4E">
        <w:t xml:space="preserve"> </w:t>
      </w:r>
      <w:r>
        <w:t>was released in</w:t>
      </w:r>
      <w:r w:rsidRPr="00417A4E">
        <w:t xml:space="preserve">  April 2016. </w:t>
      </w:r>
    </w:p>
    <w:p w14:paraId="74042209" w14:textId="77777777" w:rsidR="00D35210" w:rsidRPr="00417A4E" w:rsidRDefault="00D35210" w:rsidP="00D35210">
      <w:pPr>
        <w:spacing w:line="260" w:lineRule="atLeast"/>
      </w:pPr>
    </w:p>
    <w:p w14:paraId="5D9A9CFE" w14:textId="77777777" w:rsidR="00D35210" w:rsidRPr="00417A4E" w:rsidRDefault="00D35210" w:rsidP="00D35210">
      <w:pPr>
        <w:pStyle w:val="Heading3afterh2"/>
        <w:spacing w:before="120"/>
      </w:pPr>
      <w:r w:rsidRPr="00417A4E">
        <w:t>4.4.5</w:t>
      </w:r>
      <w:r w:rsidRPr="00417A4E">
        <w:tab/>
        <w:t>TanDEM-X new acquisitions</w:t>
      </w:r>
    </w:p>
    <w:p w14:paraId="0F85A181" w14:textId="77777777" w:rsidR="00D35210" w:rsidRPr="00417A4E" w:rsidRDefault="00D35210" w:rsidP="00D35210">
      <w:pPr>
        <w:pStyle w:val="paragraph"/>
        <w:ind w:left="0"/>
      </w:pPr>
      <w:r w:rsidRPr="00417A4E">
        <w:rPr>
          <w:b/>
          <w:bCs/>
        </w:rPr>
        <w:t xml:space="preserve">New acquisitions: </w:t>
      </w:r>
      <w:r w:rsidRPr="00417A4E">
        <w:t>The TanDEM-X data acquisition plan will focus on High resolution DEM (HDEM) Demo products acquisitions until the end of 2016. The planning for 2017 is not yet finalised. A discussion forum for new requirements on the scientific data acquisition plan will be organised at the TerraSAR-X/TanDEM-X Science Workshop 17-20 October 2016.</w:t>
      </w:r>
    </w:p>
    <w:p w14:paraId="1491948D" w14:textId="77777777" w:rsidR="00D35210" w:rsidRPr="00417A4E" w:rsidRDefault="00D35210" w:rsidP="00D35210">
      <w:pPr>
        <w:pStyle w:val="paragraph"/>
        <w:ind w:left="0"/>
      </w:pPr>
      <w:r w:rsidRPr="00417A4E">
        <w:t>Please note that acquisitions during the HDEM phase are not suitable in all cases:</w:t>
      </w:r>
    </w:p>
    <w:p w14:paraId="2FFCB207" w14:textId="77777777" w:rsidR="00D35210" w:rsidRPr="00417A4E" w:rsidRDefault="00D35210" w:rsidP="00D35210">
      <w:pPr>
        <w:pStyle w:val="paragraph"/>
        <w:ind w:left="0"/>
      </w:pPr>
      <w:r w:rsidRPr="00417A4E">
        <w:t>a)  For equatorial regions near and low latitudes the baselines is unsuitable, both ascending and descending</w:t>
      </w:r>
    </w:p>
    <w:p w14:paraId="0C4670FE" w14:textId="77777777" w:rsidR="00D35210" w:rsidRPr="00417A4E" w:rsidRDefault="00D35210" w:rsidP="00D35210">
      <w:pPr>
        <w:pStyle w:val="paragraph"/>
        <w:ind w:left="0"/>
      </w:pPr>
      <w:r w:rsidRPr="00417A4E">
        <w:t>b)  Medium and particularly high latitude of the Northern Hemisphere: descending orbits are useful with limitation</w:t>
      </w:r>
    </w:p>
    <w:p w14:paraId="05696777" w14:textId="77777777" w:rsidR="00D35210" w:rsidRPr="00417A4E" w:rsidRDefault="00D35210" w:rsidP="00D35210">
      <w:pPr>
        <w:pStyle w:val="paragraph"/>
        <w:ind w:left="0"/>
      </w:pPr>
      <w:r w:rsidRPr="00417A4E">
        <w:t>c)  Medium and particularly high latitude Southern Hemisphere: ascending orbits are useful with limitation</w:t>
      </w:r>
    </w:p>
    <w:p w14:paraId="37B2F3A2" w14:textId="77777777" w:rsidR="00D35210" w:rsidRPr="00417A4E" w:rsidRDefault="00D35210" w:rsidP="00D35210">
      <w:pPr>
        <w:pStyle w:val="paragraph"/>
        <w:spacing w:before="120"/>
        <w:ind w:left="0"/>
      </w:pPr>
      <w:r w:rsidRPr="00417A4E">
        <w:t xml:space="preserve">In case b) or c) please contact the Tandem-X Science team </w:t>
      </w:r>
      <w:hyperlink r:id="rId53" w:history="1">
        <w:r w:rsidRPr="00417A4E">
          <w:rPr>
            <w:rStyle w:val="Hyperlink"/>
          </w:rPr>
          <w:t>tandemx-science@dlr.de</w:t>
        </w:r>
      </w:hyperlink>
      <w:r w:rsidRPr="00417A4E">
        <w:t xml:space="preserve"> before submitting a proposal</w:t>
      </w:r>
    </w:p>
    <w:p w14:paraId="6739588E" w14:textId="77777777" w:rsidR="00D35210" w:rsidRPr="00417A4E" w:rsidRDefault="00D35210" w:rsidP="00D35210">
      <w:pPr>
        <w:pStyle w:val="paragraph"/>
        <w:spacing w:before="120"/>
        <w:ind w:left="0"/>
      </w:pPr>
    </w:p>
    <w:p w14:paraId="1E071D19" w14:textId="77777777" w:rsidR="00D35210" w:rsidRPr="00417A4E" w:rsidRDefault="00D35210" w:rsidP="00D35210">
      <w:pPr>
        <w:pStyle w:val="Heading3afterh2"/>
        <w:spacing w:before="120"/>
      </w:pPr>
      <w:r w:rsidRPr="00417A4E">
        <w:t>4.4.6</w:t>
      </w:r>
      <w:r w:rsidRPr="00417A4E">
        <w:tab/>
        <w:t>TanDEM-X archive data</w:t>
      </w:r>
    </w:p>
    <w:p w14:paraId="11F415F0" w14:textId="77777777" w:rsidR="00D35210" w:rsidRPr="00417A4E" w:rsidRDefault="00D35210" w:rsidP="00D35210">
      <w:pPr>
        <w:pStyle w:val="paragraph"/>
        <w:spacing w:before="120"/>
        <w:ind w:left="0"/>
      </w:pPr>
      <w:r w:rsidRPr="00417A4E">
        <w:t xml:space="preserve">The </w:t>
      </w:r>
      <w:r w:rsidRPr="00417A4E">
        <w:rPr>
          <w:u w:val="single"/>
        </w:rPr>
        <w:t>TanDEM-X science phase AO</w:t>
      </w:r>
      <w:r w:rsidRPr="00417A4E">
        <w:t xml:space="preserve"> (Oct.2014 – Dec. 2015) is already closed. TanDEM-X bistatic and/or polarimetric acquisitions of the science phase may still be acquired on request for GFOI R&amp;D teams and the COFUR costs may be waived for a reasonable amount of data. Please contact the DLR GFOI contact point for further details</w:t>
      </w:r>
    </w:p>
    <w:p w14:paraId="182BC2B4" w14:textId="2BAC95B3" w:rsidR="00D225FC" w:rsidRPr="00417A4E" w:rsidRDefault="00D225FC" w:rsidP="00D225FC">
      <w:pPr>
        <w:pStyle w:val="paragraph"/>
        <w:spacing w:before="120"/>
        <w:ind w:left="0"/>
      </w:pPr>
      <w:r w:rsidRPr="00417A4E">
        <w:t xml:space="preserve">The </w:t>
      </w:r>
      <w:r w:rsidRPr="00417A4E">
        <w:rPr>
          <w:u w:val="single"/>
        </w:rPr>
        <w:t>TanDEM-X DEM AO</w:t>
      </w:r>
      <w:r w:rsidRPr="00417A4E">
        <w:t xml:space="preserve"> will be launched </w:t>
      </w:r>
      <w:r>
        <w:t xml:space="preserve">in </w:t>
      </w:r>
      <w:r w:rsidRPr="00417A4E">
        <w:t>Q</w:t>
      </w:r>
      <w:r>
        <w:t>3</w:t>
      </w:r>
      <w:r w:rsidRPr="00417A4E">
        <w:t xml:space="preserve"> 2016. The AO will provide access to final TanDEM-X DEM data and to the Cost that were used for DEM production. There will be a quoted access for the data in the two highest posting classes (12m &amp; 30m), the amount of data will be restricted. Currently, &gt; 90% of the globe’s surface is available, 100 % will be reached by 3Q 2016.</w:t>
      </w:r>
    </w:p>
    <w:p w14:paraId="2AA03CAB" w14:textId="77777777" w:rsidR="00D35210" w:rsidRPr="00417A4E" w:rsidRDefault="00D35210" w:rsidP="00D35210">
      <w:pPr>
        <w:pStyle w:val="paragraph"/>
        <w:spacing w:before="120"/>
        <w:ind w:left="0"/>
      </w:pPr>
      <w:r w:rsidRPr="00417A4E">
        <w:t xml:space="preserve">TanDEM-X acquisitions have been acquired and archived since 2011 over selected GEO-FCT and GFOI R&amp;D Study sites. Over a few forest super sites a higher amount of data was acquired. The KML’s of this super sites will be provided trough the GFOI website. Moreover detailed search results till end 2014 available at </w:t>
      </w:r>
      <w:hyperlink r:id="rId54" w:history="1">
        <w:r w:rsidRPr="00417A4E">
          <w:rPr>
            <w:rStyle w:val="Hyperlink"/>
          </w:rPr>
          <w:t>http://gfoi.org/RD</w:t>
        </w:r>
      </w:hyperlink>
      <w:r w:rsidRPr="00417A4E">
        <w:t>.  Newer archive data can be searched with the EOWEB NG tool:</w:t>
      </w:r>
    </w:p>
    <w:p w14:paraId="604424C4" w14:textId="77777777" w:rsidR="00D35210" w:rsidRPr="00417A4E" w:rsidRDefault="004411C1" w:rsidP="00D35210">
      <w:pPr>
        <w:pStyle w:val="paragraph"/>
        <w:spacing w:before="120"/>
        <w:ind w:left="0"/>
      </w:pPr>
      <w:hyperlink r:id="rId55" w:history="1">
        <w:r w:rsidR="00D35210" w:rsidRPr="00417A4E">
          <w:rPr>
            <w:rStyle w:val="Hyperlink"/>
          </w:rPr>
          <w:t>https://centaurus.caf.dlr.de:8443/eoweb-ng/template/default/welcome/entryPage.vm</w:t>
        </w:r>
      </w:hyperlink>
    </w:p>
    <w:p w14:paraId="31435955" w14:textId="77777777" w:rsidR="00D35210" w:rsidRPr="00417A4E" w:rsidRDefault="00D35210" w:rsidP="00D35210">
      <w:pPr>
        <w:pStyle w:val="paragraph"/>
        <w:spacing w:before="120"/>
        <w:ind w:left="0"/>
      </w:pPr>
    </w:p>
    <w:p w14:paraId="7FC6DB74" w14:textId="77777777" w:rsidR="00D35210" w:rsidRPr="00417A4E" w:rsidRDefault="00D35210" w:rsidP="00D35210">
      <w:pPr>
        <w:pStyle w:val="paragraph"/>
        <w:spacing w:before="120"/>
        <w:ind w:left="0"/>
        <w:rPr>
          <w:rFonts w:cs="Times New Roman"/>
        </w:rPr>
      </w:pPr>
      <w:r w:rsidRPr="00417A4E">
        <w:rPr>
          <w:b/>
          <w:bCs/>
        </w:rPr>
        <w:t>Data access procedure:</w:t>
      </w:r>
    </w:p>
    <w:p w14:paraId="0ADDFF95" w14:textId="77777777" w:rsidR="00D35210" w:rsidRPr="00417A4E" w:rsidRDefault="00D35210" w:rsidP="00D35210">
      <w:pPr>
        <w:numPr>
          <w:ilvl w:val="0"/>
          <w:numId w:val="6"/>
        </w:numPr>
        <w:spacing w:line="260" w:lineRule="atLeast"/>
        <w:ind w:left="709" w:hanging="283"/>
        <w:rPr>
          <w:rFonts w:cs="Times New Roman"/>
          <w:b/>
          <w:bCs/>
          <w:i/>
          <w:iCs/>
        </w:rPr>
      </w:pPr>
      <w:r w:rsidRPr="00417A4E">
        <w:t xml:space="preserve">A research proposal is required. The primary entry point is the TanDEM-X Science Service System: </w:t>
      </w:r>
      <w:hyperlink r:id="rId56" w:history="1">
        <w:r w:rsidRPr="00417A4E">
          <w:rPr>
            <w:rStyle w:val="Hyperlink"/>
          </w:rPr>
          <w:t>https://tandemx-science.dlr.de/</w:t>
        </w:r>
      </w:hyperlink>
      <w:r w:rsidRPr="00417A4E">
        <w:t xml:space="preserve">. All science proposal submission details are included in </w:t>
      </w:r>
      <w:hyperlink r:id="rId57" w:history="1">
        <w:r w:rsidRPr="00417A4E">
          <w:rPr>
            <w:rStyle w:val="Hyperlink"/>
          </w:rPr>
          <w:t>https://tandemx-science.dlr.de/pdfs/TD-GS-UM-0115-TanDEM-X-Science-Service-System-Manual_V1.0.pdf</w:t>
        </w:r>
      </w:hyperlink>
      <w:r w:rsidRPr="00417A4E">
        <w:t>. </w:t>
      </w:r>
    </w:p>
    <w:p w14:paraId="01A2B626" w14:textId="77777777" w:rsidR="00D35210" w:rsidRPr="00417A4E" w:rsidRDefault="00D35210" w:rsidP="00D35210">
      <w:pPr>
        <w:pStyle w:val="Heading3"/>
        <w:tabs>
          <w:tab w:val="clear" w:pos="1800"/>
        </w:tabs>
        <w:ind w:left="0" w:firstLine="0"/>
      </w:pPr>
      <w:r w:rsidRPr="00417A4E">
        <w:t>4.</w:t>
      </w:r>
      <w:r>
        <w:t>4</w:t>
      </w:r>
      <w:r w:rsidRPr="00417A4E">
        <w:t>.</w:t>
      </w:r>
      <w:r>
        <w:t>7</w:t>
      </w:r>
      <w:r w:rsidRPr="00417A4E">
        <w:tab/>
        <w:t xml:space="preserve">Requests </w:t>
      </w:r>
      <w:r>
        <w:t>for TerraSAR-X data</w:t>
      </w:r>
    </w:p>
    <w:p w14:paraId="5A327A10"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1079"/>
        <w:gridCol w:w="2369"/>
        <w:gridCol w:w="1221"/>
        <w:gridCol w:w="1594"/>
        <w:gridCol w:w="2101"/>
      </w:tblGrid>
      <w:tr w:rsidR="00D35210" w:rsidRPr="00DA6179" w14:paraId="372E1175" w14:textId="77777777" w:rsidTr="00163232">
        <w:trPr>
          <w:trHeight w:val="523"/>
        </w:trPr>
        <w:tc>
          <w:tcPr>
            <w:tcW w:w="0" w:type="auto"/>
            <w:shd w:val="clear" w:color="auto" w:fill="E5B8B7" w:themeFill="accent2" w:themeFillTint="66"/>
            <w:vAlign w:val="center"/>
          </w:tcPr>
          <w:p w14:paraId="5D81A2B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0" w:type="auto"/>
            <w:shd w:val="clear" w:color="auto" w:fill="E5B8B7" w:themeFill="accent2" w:themeFillTint="66"/>
            <w:vAlign w:val="center"/>
          </w:tcPr>
          <w:p w14:paraId="514CF351"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0" w:type="auto"/>
            <w:shd w:val="clear" w:color="auto" w:fill="E5B8B7" w:themeFill="accent2" w:themeFillTint="66"/>
            <w:vAlign w:val="center"/>
          </w:tcPr>
          <w:p w14:paraId="101F4F48"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0" w:type="auto"/>
            <w:shd w:val="clear" w:color="auto" w:fill="E5B8B7" w:themeFill="accent2" w:themeFillTint="66"/>
            <w:vAlign w:val="center"/>
          </w:tcPr>
          <w:p w14:paraId="1C31435E"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0" w:type="auto"/>
            <w:shd w:val="clear" w:color="auto" w:fill="E5B8B7" w:themeFill="accent2" w:themeFillTint="66"/>
            <w:vAlign w:val="center"/>
          </w:tcPr>
          <w:p w14:paraId="28F22832"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2101" w:type="dxa"/>
            <w:shd w:val="clear" w:color="auto" w:fill="E5B8B7" w:themeFill="accent2" w:themeFillTint="66"/>
            <w:vAlign w:val="center"/>
          </w:tcPr>
          <w:p w14:paraId="6CFCBEB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1B0C2DD0" w14:textId="77777777" w:rsidTr="00163232">
        <w:trPr>
          <w:trHeight w:val="397"/>
        </w:trPr>
        <w:tc>
          <w:tcPr>
            <w:tcW w:w="0" w:type="auto"/>
            <w:vMerge w:val="restart"/>
            <w:shd w:val="clear" w:color="auto" w:fill="FFFFFF" w:themeFill="background1"/>
            <w:vAlign w:val="center"/>
          </w:tcPr>
          <w:p w14:paraId="7D60835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Group 6</w:t>
            </w:r>
          </w:p>
        </w:tc>
        <w:tc>
          <w:tcPr>
            <w:tcW w:w="0" w:type="auto"/>
            <w:shd w:val="clear" w:color="auto" w:fill="FFFFFF" w:themeFill="background1"/>
            <w:vAlign w:val="center"/>
          </w:tcPr>
          <w:p w14:paraId="7A9C0954" w14:textId="77777777" w:rsidR="00D35210" w:rsidRPr="00B527E6" w:rsidRDefault="00D35210" w:rsidP="00163232">
            <w:pPr>
              <w:keepLines/>
              <w:tabs>
                <w:tab w:val="left" w:pos="2420"/>
              </w:tabs>
              <w:spacing w:before="0" w:after="0" w:line="260" w:lineRule="atLeast"/>
              <w:jc w:val="center"/>
              <w:outlineLvl w:val="5"/>
              <w:rPr>
                <w:rFonts w:ascii="Arial" w:hAnsi="Arial" w:cs="Arial"/>
                <w:sz w:val="16"/>
                <w:szCs w:val="16"/>
              </w:rPr>
            </w:pPr>
            <w:r w:rsidRPr="00B527E6">
              <w:rPr>
                <w:rFonts w:ascii="Arial" w:hAnsi="Arial" w:cs="Arial"/>
                <w:sz w:val="16"/>
                <w:szCs w:val="16"/>
              </w:rPr>
              <w:t>FCT-BOR3</w:t>
            </w:r>
          </w:p>
        </w:tc>
        <w:tc>
          <w:tcPr>
            <w:tcW w:w="0" w:type="auto"/>
            <w:tcBorders>
              <w:top w:val="single" w:sz="4" w:space="0" w:color="auto"/>
              <w:bottom w:val="single" w:sz="4" w:space="0" w:color="auto"/>
              <w:right w:val="single" w:sz="4" w:space="0" w:color="auto"/>
            </w:tcBorders>
            <w:vAlign w:val="center"/>
          </w:tcPr>
          <w:p w14:paraId="4F1EE29C" w14:textId="77777777" w:rsidR="00D35210" w:rsidRPr="00B527E6" w:rsidRDefault="00D35210" w:rsidP="00163232">
            <w:pPr>
              <w:keepLines/>
              <w:tabs>
                <w:tab w:val="left" w:pos="2420"/>
              </w:tabs>
              <w:spacing w:before="0" w:after="0" w:line="260" w:lineRule="atLeast"/>
              <w:jc w:val="center"/>
              <w:outlineLvl w:val="5"/>
              <w:rPr>
                <w:rFonts w:ascii="Arial" w:hAnsi="Arial" w:cs="Arial"/>
                <w:sz w:val="16"/>
                <w:szCs w:val="16"/>
              </w:rPr>
            </w:pPr>
            <w:r w:rsidRPr="00B527E6">
              <w:rPr>
                <w:rFonts w:ascii="Arial" w:hAnsi="Arial" w:cs="Arial"/>
                <w:sz w:val="16"/>
                <w:szCs w:val="16"/>
              </w:rPr>
              <w:t>Mawas, Borneo</w:t>
            </w:r>
          </w:p>
        </w:tc>
        <w:tc>
          <w:tcPr>
            <w:tcW w:w="0" w:type="auto"/>
            <w:tcBorders>
              <w:top w:val="single" w:sz="4" w:space="0" w:color="auto"/>
              <w:left w:val="single" w:sz="4" w:space="0" w:color="auto"/>
              <w:bottom w:val="single" w:sz="4" w:space="0" w:color="auto"/>
              <w:right w:val="single" w:sz="4" w:space="0" w:color="auto"/>
            </w:tcBorders>
            <w:vAlign w:val="center"/>
          </w:tcPr>
          <w:p w14:paraId="6EE867B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Jan-Dec</w:t>
            </w:r>
          </w:p>
        </w:tc>
        <w:tc>
          <w:tcPr>
            <w:tcW w:w="0" w:type="auto"/>
            <w:tcBorders>
              <w:top w:val="single" w:sz="4" w:space="0" w:color="auto"/>
              <w:left w:val="single" w:sz="4" w:space="0" w:color="auto"/>
              <w:bottom w:val="single" w:sz="4" w:space="0" w:color="auto"/>
              <w:right w:val="single" w:sz="4" w:space="0" w:color="auto"/>
            </w:tcBorders>
            <w:vAlign w:val="center"/>
          </w:tcPr>
          <w:p w14:paraId="64DED627"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2015-2017</w:t>
            </w:r>
          </w:p>
        </w:tc>
        <w:tc>
          <w:tcPr>
            <w:tcW w:w="2101" w:type="dxa"/>
            <w:tcBorders>
              <w:top w:val="single" w:sz="4" w:space="0" w:color="auto"/>
              <w:left w:val="single" w:sz="4" w:space="0" w:color="auto"/>
              <w:bottom w:val="single" w:sz="4" w:space="0" w:color="auto"/>
              <w:right w:val="single" w:sz="4" w:space="0" w:color="auto"/>
            </w:tcBorders>
            <w:vAlign w:val="center"/>
          </w:tcPr>
          <w:p w14:paraId="53CA82E3"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190131BE" w14:textId="77777777" w:rsidTr="00163232">
        <w:trPr>
          <w:trHeight w:val="397"/>
        </w:trPr>
        <w:tc>
          <w:tcPr>
            <w:tcW w:w="0" w:type="auto"/>
            <w:vMerge/>
            <w:shd w:val="clear" w:color="auto" w:fill="FFFFFF" w:themeFill="background1"/>
            <w:vAlign w:val="center"/>
          </w:tcPr>
          <w:p w14:paraId="3D4634E4"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shd w:val="clear" w:color="auto" w:fill="FFFFFF" w:themeFill="background1"/>
            <w:vAlign w:val="center"/>
          </w:tcPr>
          <w:p w14:paraId="4967EEBC"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FCT-SUM-2</w:t>
            </w:r>
          </w:p>
        </w:tc>
        <w:tc>
          <w:tcPr>
            <w:tcW w:w="0" w:type="auto"/>
            <w:tcBorders>
              <w:top w:val="single" w:sz="4" w:space="0" w:color="auto"/>
              <w:bottom w:val="single" w:sz="4" w:space="0" w:color="auto"/>
              <w:right w:val="single" w:sz="4" w:space="0" w:color="auto"/>
            </w:tcBorders>
            <w:vAlign w:val="center"/>
          </w:tcPr>
          <w:p w14:paraId="333E8F52" w14:textId="77777777" w:rsidR="00D35210" w:rsidRPr="00B527E6" w:rsidRDefault="00D35210" w:rsidP="00163232">
            <w:pPr>
              <w:spacing w:before="0" w:after="0"/>
              <w:jc w:val="center"/>
              <w:rPr>
                <w:rFonts w:ascii="Arial" w:hAnsi="Arial" w:cs="Arial"/>
                <w:sz w:val="16"/>
                <w:szCs w:val="16"/>
              </w:rPr>
            </w:pPr>
            <w:r w:rsidRPr="00B527E6">
              <w:rPr>
                <w:rFonts w:ascii="Arial" w:hAnsi="Arial" w:cs="Arial"/>
                <w:sz w:val="16"/>
                <w:szCs w:val="16"/>
              </w:rPr>
              <w:t>Harapan, Sumatra</w:t>
            </w:r>
          </w:p>
        </w:tc>
        <w:tc>
          <w:tcPr>
            <w:tcW w:w="0" w:type="auto"/>
            <w:tcBorders>
              <w:top w:val="single" w:sz="4" w:space="0" w:color="auto"/>
              <w:left w:val="single" w:sz="4" w:space="0" w:color="auto"/>
              <w:bottom w:val="single" w:sz="4" w:space="0" w:color="auto"/>
              <w:right w:val="single" w:sz="4" w:space="0" w:color="auto"/>
            </w:tcBorders>
            <w:vAlign w:val="center"/>
          </w:tcPr>
          <w:p w14:paraId="020CFB49"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Jan-Dec</w:t>
            </w:r>
          </w:p>
        </w:tc>
        <w:tc>
          <w:tcPr>
            <w:tcW w:w="0" w:type="auto"/>
            <w:tcBorders>
              <w:top w:val="single" w:sz="4" w:space="0" w:color="auto"/>
              <w:left w:val="single" w:sz="4" w:space="0" w:color="auto"/>
              <w:bottom w:val="single" w:sz="4" w:space="0" w:color="auto"/>
              <w:right w:val="single" w:sz="4" w:space="0" w:color="auto"/>
            </w:tcBorders>
            <w:vAlign w:val="center"/>
          </w:tcPr>
          <w:p w14:paraId="4710BF5D"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2015-2017</w:t>
            </w:r>
          </w:p>
        </w:tc>
        <w:tc>
          <w:tcPr>
            <w:tcW w:w="2101" w:type="dxa"/>
            <w:tcBorders>
              <w:top w:val="single" w:sz="4" w:space="0" w:color="auto"/>
              <w:left w:val="single" w:sz="4" w:space="0" w:color="auto"/>
              <w:bottom w:val="single" w:sz="4" w:space="0" w:color="auto"/>
              <w:right w:val="single" w:sz="4" w:space="0" w:color="auto"/>
            </w:tcBorders>
            <w:vAlign w:val="center"/>
          </w:tcPr>
          <w:p w14:paraId="688A343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46AADE06" w14:textId="77777777" w:rsidTr="00163232">
        <w:trPr>
          <w:trHeight w:val="397"/>
        </w:trPr>
        <w:tc>
          <w:tcPr>
            <w:tcW w:w="0" w:type="auto"/>
            <w:vMerge w:val="restart"/>
            <w:shd w:val="clear" w:color="auto" w:fill="FFFFFF" w:themeFill="background1"/>
            <w:vAlign w:val="center"/>
          </w:tcPr>
          <w:p w14:paraId="5DDDF5C0"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Group 8</w:t>
            </w:r>
          </w:p>
        </w:tc>
        <w:tc>
          <w:tcPr>
            <w:tcW w:w="0" w:type="auto"/>
            <w:shd w:val="clear" w:color="auto" w:fill="FFFFFF" w:themeFill="background1"/>
            <w:vAlign w:val="center"/>
          </w:tcPr>
          <w:p w14:paraId="2729BBA4"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PNG-1</w:t>
            </w:r>
          </w:p>
        </w:tc>
        <w:tc>
          <w:tcPr>
            <w:tcW w:w="0" w:type="auto"/>
            <w:tcBorders>
              <w:top w:val="single" w:sz="4" w:space="0" w:color="auto"/>
              <w:bottom w:val="single" w:sz="4" w:space="0" w:color="auto"/>
              <w:right w:val="single" w:sz="4" w:space="0" w:color="auto"/>
            </w:tcBorders>
            <w:vAlign w:val="center"/>
          </w:tcPr>
          <w:p w14:paraId="071043D8"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Kokoda, PNG</w:t>
            </w:r>
          </w:p>
        </w:tc>
        <w:tc>
          <w:tcPr>
            <w:tcW w:w="0" w:type="auto"/>
            <w:tcBorders>
              <w:top w:val="single" w:sz="4" w:space="0" w:color="auto"/>
              <w:left w:val="single" w:sz="4" w:space="0" w:color="auto"/>
              <w:bottom w:val="single" w:sz="4" w:space="0" w:color="auto"/>
              <w:right w:val="single" w:sz="4" w:space="0" w:color="auto"/>
            </w:tcBorders>
            <w:vAlign w:val="center"/>
          </w:tcPr>
          <w:p w14:paraId="160770F7"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Jan-Dec</w:t>
            </w:r>
          </w:p>
        </w:tc>
        <w:tc>
          <w:tcPr>
            <w:tcW w:w="0" w:type="auto"/>
            <w:tcBorders>
              <w:top w:val="single" w:sz="4" w:space="0" w:color="auto"/>
              <w:left w:val="single" w:sz="4" w:space="0" w:color="auto"/>
              <w:bottom w:val="single" w:sz="4" w:space="0" w:color="auto"/>
              <w:right w:val="single" w:sz="4" w:space="0" w:color="auto"/>
            </w:tcBorders>
            <w:vAlign w:val="center"/>
          </w:tcPr>
          <w:p w14:paraId="36856FC0"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2015-2017</w:t>
            </w:r>
          </w:p>
        </w:tc>
        <w:tc>
          <w:tcPr>
            <w:tcW w:w="2101" w:type="dxa"/>
            <w:tcBorders>
              <w:top w:val="single" w:sz="4" w:space="0" w:color="auto"/>
              <w:left w:val="single" w:sz="4" w:space="0" w:color="auto"/>
              <w:bottom w:val="single" w:sz="4" w:space="0" w:color="auto"/>
              <w:right w:val="single" w:sz="4" w:space="0" w:color="auto"/>
            </w:tcBorders>
            <w:vAlign w:val="center"/>
          </w:tcPr>
          <w:p w14:paraId="381CDF2F"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1E713FC2" w14:textId="77777777" w:rsidTr="00163232">
        <w:trPr>
          <w:trHeight w:val="397"/>
        </w:trPr>
        <w:tc>
          <w:tcPr>
            <w:tcW w:w="0" w:type="auto"/>
            <w:vMerge/>
            <w:shd w:val="clear" w:color="auto" w:fill="FFFFFF" w:themeFill="background1"/>
            <w:vAlign w:val="center"/>
          </w:tcPr>
          <w:p w14:paraId="24145EC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shd w:val="clear" w:color="auto" w:fill="FFFFFF" w:themeFill="background1"/>
            <w:vAlign w:val="center"/>
          </w:tcPr>
          <w:p w14:paraId="3C83CC09"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PNG-2</w:t>
            </w:r>
          </w:p>
        </w:tc>
        <w:tc>
          <w:tcPr>
            <w:tcW w:w="0" w:type="auto"/>
            <w:tcBorders>
              <w:top w:val="single" w:sz="4" w:space="0" w:color="auto"/>
              <w:bottom w:val="single" w:sz="4" w:space="0" w:color="auto"/>
              <w:right w:val="single" w:sz="4" w:space="0" w:color="auto"/>
            </w:tcBorders>
            <w:vAlign w:val="center"/>
          </w:tcPr>
          <w:p w14:paraId="27373868"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Milne bay, PNG</w:t>
            </w:r>
          </w:p>
        </w:tc>
        <w:tc>
          <w:tcPr>
            <w:tcW w:w="0" w:type="auto"/>
            <w:tcBorders>
              <w:top w:val="single" w:sz="4" w:space="0" w:color="auto"/>
              <w:left w:val="single" w:sz="4" w:space="0" w:color="auto"/>
              <w:bottom w:val="single" w:sz="4" w:space="0" w:color="auto"/>
              <w:right w:val="single" w:sz="4" w:space="0" w:color="auto"/>
            </w:tcBorders>
            <w:vAlign w:val="center"/>
          </w:tcPr>
          <w:p w14:paraId="0C7BBE08"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Jan-Dec</w:t>
            </w:r>
          </w:p>
        </w:tc>
        <w:tc>
          <w:tcPr>
            <w:tcW w:w="0" w:type="auto"/>
            <w:tcBorders>
              <w:top w:val="single" w:sz="4" w:space="0" w:color="auto"/>
              <w:left w:val="single" w:sz="4" w:space="0" w:color="auto"/>
              <w:bottom w:val="single" w:sz="4" w:space="0" w:color="auto"/>
              <w:right w:val="single" w:sz="4" w:space="0" w:color="auto"/>
            </w:tcBorders>
            <w:vAlign w:val="center"/>
          </w:tcPr>
          <w:p w14:paraId="023600FE"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2015-2017</w:t>
            </w:r>
          </w:p>
        </w:tc>
        <w:tc>
          <w:tcPr>
            <w:tcW w:w="2101" w:type="dxa"/>
            <w:tcBorders>
              <w:top w:val="single" w:sz="4" w:space="0" w:color="auto"/>
              <w:left w:val="single" w:sz="4" w:space="0" w:color="auto"/>
              <w:bottom w:val="single" w:sz="4" w:space="0" w:color="auto"/>
              <w:right w:val="single" w:sz="4" w:space="0" w:color="auto"/>
            </w:tcBorders>
            <w:vAlign w:val="center"/>
          </w:tcPr>
          <w:p w14:paraId="6CD0B9B5"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354AEDE0" w14:textId="77777777" w:rsidTr="00163232">
        <w:trPr>
          <w:trHeight w:val="397"/>
        </w:trPr>
        <w:tc>
          <w:tcPr>
            <w:tcW w:w="0" w:type="auto"/>
            <w:vMerge w:val="restart"/>
            <w:shd w:val="clear" w:color="auto" w:fill="FFFFFF" w:themeFill="background1"/>
            <w:vAlign w:val="center"/>
          </w:tcPr>
          <w:p w14:paraId="79A7A85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Group 10</w:t>
            </w:r>
          </w:p>
        </w:tc>
        <w:tc>
          <w:tcPr>
            <w:tcW w:w="0" w:type="auto"/>
            <w:shd w:val="clear" w:color="auto" w:fill="FFFFFF" w:themeFill="background1"/>
            <w:vAlign w:val="center"/>
          </w:tcPr>
          <w:p w14:paraId="2FF26B59" w14:textId="77777777" w:rsidR="00D35210" w:rsidRPr="00B527E6" w:rsidRDefault="00D35210" w:rsidP="00163232">
            <w:pPr>
              <w:spacing w:before="0" w:after="0"/>
              <w:jc w:val="center"/>
              <w:rPr>
                <w:rFonts w:ascii="Arial" w:hAnsi="Arial" w:cs="Arial"/>
                <w:sz w:val="16"/>
                <w:szCs w:val="16"/>
              </w:rPr>
            </w:pPr>
            <w:r w:rsidRPr="00B527E6">
              <w:rPr>
                <w:rFonts w:ascii="Arial" w:hAnsi="Arial" w:cs="Arial"/>
                <w:sz w:val="16"/>
                <w:szCs w:val="16"/>
              </w:rPr>
              <w:t>AU-4</w:t>
            </w:r>
          </w:p>
        </w:tc>
        <w:tc>
          <w:tcPr>
            <w:tcW w:w="0" w:type="auto"/>
            <w:tcBorders>
              <w:top w:val="single" w:sz="4" w:space="0" w:color="auto"/>
              <w:bottom w:val="single" w:sz="4" w:space="0" w:color="auto"/>
              <w:right w:val="single" w:sz="4" w:space="0" w:color="auto"/>
            </w:tcBorders>
            <w:vAlign w:val="center"/>
          </w:tcPr>
          <w:p w14:paraId="020D097B" w14:textId="77777777" w:rsidR="00D35210" w:rsidRPr="00B527E6" w:rsidRDefault="00D35210" w:rsidP="00163232">
            <w:pPr>
              <w:spacing w:before="0" w:after="0"/>
              <w:jc w:val="center"/>
              <w:rPr>
                <w:rFonts w:ascii="Arial" w:hAnsi="Arial" w:cs="Arial"/>
                <w:sz w:val="16"/>
                <w:szCs w:val="16"/>
              </w:rPr>
            </w:pPr>
            <w:r w:rsidRPr="00B527E6">
              <w:rPr>
                <w:rFonts w:ascii="Arial" w:hAnsi="Arial" w:cs="Arial"/>
                <w:sz w:val="16"/>
                <w:szCs w:val="16"/>
              </w:rPr>
              <w:t>Robson Creek, QLD, Australia</w:t>
            </w:r>
          </w:p>
        </w:tc>
        <w:tc>
          <w:tcPr>
            <w:tcW w:w="0" w:type="auto"/>
            <w:tcBorders>
              <w:top w:val="single" w:sz="4" w:space="0" w:color="auto"/>
              <w:left w:val="single" w:sz="4" w:space="0" w:color="auto"/>
              <w:bottom w:val="single" w:sz="4" w:space="0" w:color="auto"/>
              <w:right w:val="single" w:sz="4" w:space="0" w:color="auto"/>
            </w:tcBorders>
            <w:vAlign w:val="center"/>
          </w:tcPr>
          <w:p w14:paraId="4931667C"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073582BD"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2015-2016</w:t>
            </w:r>
          </w:p>
        </w:tc>
        <w:tc>
          <w:tcPr>
            <w:tcW w:w="2101" w:type="dxa"/>
            <w:tcBorders>
              <w:top w:val="single" w:sz="4" w:space="0" w:color="auto"/>
              <w:left w:val="single" w:sz="4" w:space="0" w:color="auto"/>
              <w:bottom w:val="single" w:sz="4" w:space="0" w:color="auto"/>
              <w:right w:val="single" w:sz="4" w:space="0" w:color="auto"/>
            </w:tcBorders>
            <w:vAlign w:val="center"/>
          </w:tcPr>
          <w:p w14:paraId="2AE52F0E"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max</w:t>
            </w:r>
          </w:p>
        </w:tc>
      </w:tr>
      <w:tr w:rsidR="00D35210" w:rsidRPr="00DA6179" w14:paraId="2CC6D867" w14:textId="77777777" w:rsidTr="00163232">
        <w:trPr>
          <w:trHeight w:val="397"/>
        </w:trPr>
        <w:tc>
          <w:tcPr>
            <w:tcW w:w="0" w:type="auto"/>
            <w:vMerge/>
            <w:shd w:val="clear" w:color="auto" w:fill="FFFFFF" w:themeFill="background1"/>
            <w:vAlign w:val="center"/>
          </w:tcPr>
          <w:p w14:paraId="16947049"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shd w:val="clear" w:color="auto" w:fill="FFFFFF" w:themeFill="background1"/>
            <w:vAlign w:val="center"/>
          </w:tcPr>
          <w:p w14:paraId="57A4660D"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rPr>
              <w:t>AU-3</w:t>
            </w:r>
          </w:p>
        </w:tc>
        <w:tc>
          <w:tcPr>
            <w:tcW w:w="0" w:type="auto"/>
            <w:tcBorders>
              <w:top w:val="single" w:sz="4" w:space="0" w:color="auto"/>
              <w:bottom w:val="single" w:sz="4" w:space="0" w:color="auto"/>
              <w:right w:val="single" w:sz="4" w:space="0" w:color="auto"/>
            </w:tcBorders>
            <w:vAlign w:val="center"/>
          </w:tcPr>
          <w:p w14:paraId="58EBF024"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Warra, Tasmania, Australia</w:t>
            </w:r>
          </w:p>
        </w:tc>
        <w:tc>
          <w:tcPr>
            <w:tcW w:w="0" w:type="auto"/>
            <w:tcBorders>
              <w:top w:val="single" w:sz="4" w:space="0" w:color="auto"/>
              <w:left w:val="single" w:sz="4" w:space="0" w:color="auto"/>
              <w:bottom w:val="single" w:sz="4" w:space="0" w:color="auto"/>
              <w:right w:val="single" w:sz="4" w:space="0" w:color="auto"/>
            </w:tcBorders>
            <w:vAlign w:val="center"/>
          </w:tcPr>
          <w:p w14:paraId="6E6872BC"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38069873"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2015-2016</w:t>
            </w:r>
          </w:p>
        </w:tc>
        <w:tc>
          <w:tcPr>
            <w:tcW w:w="2101" w:type="dxa"/>
            <w:tcBorders>
              <w:top w:val="single" w:sz="4" w:space="0" w:color="auto"/>
              <w:left w:val="single" w:sz="4" w:space="0" w:color="auto"/>
              <w:bottom w:val="single" w:sz="4" w:space="0" w:color="auto"/>
              <w:right w:val="single" w:sz="4" w:space="0" w:color="auto"/>
            </w:tcBorders>
            <w:vAlign w:val="center"/>
          </w:tcPr>
          <w:p w14:paraId="70133AE2"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max</w:t>
            </w:r>
          </w:p>
        </w:tc>
      </w:tr>
      <w:tr w:rsidR="00D35210" w:rsidRPr="00DA6179" w14:paraId="06E45B35" w14:textId="77777777" w:rsidTr="00163232">
        <w:trPr>
          <w:trHeight w:val="397"/>
        </w:trPr>
        <w:tc>
          <w:tcPr>
            <w:tcW w:w="0" w:type="auto"/>
            <w:shd w:val="clear" w:color="auto" w:fill="FFFFFF" w:themeFill="background1"/>
            <w:vAlign w:val="center"/>
          </w:tcPr>
          <w:p w14:paraId="6368BB43"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Group 11</w:t>
            </w:r>
          </w:p>
        </w:tc>
        <w:tc>
          <w:tcPr>
            <w:tcW w:w="0" w:type="auto"/>
            <w:shd w:val="clear" w:color="auto" w:fill="FFFFFF" w:themeFill="background1"/>
            <w:vAlign w:val="center"/>
          </w:tcPr>
          <w:p w14:paraId="43E4DCFF"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AU-5</w:t>
            </w:r>
          </w:p>
        </w:tc>
        <w:tc>
          <w:tcPr>
            <w:tcW w:w="0" w:type="auto"/>
            <w:tcBorders>
              <w:top w:val="single" w:sz="4" w:space="0" w:color="auto"/>
              <w:bottom w:val="single" w:sz="4" w:space="0" w:color="auto"/>
              <w:right w:val="single" w:sz="4" w:space="0" w:color="auto"/>
            </w:tcBorders>
            <w:vAlign w:val="center"/>
          </w:tcPr>
          <w:p w14:paraId="3DFEEC7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Injune, QLD, Australia</w:t>
            </w:r>
          </w:p>
        </w:tc>
        <w:tc>
          <w:tcPr>
            <w:tcW w:w="0" w:type="auto"/>
            <w:tcBorders>
              <w:top w:val="single" w:sz="4" w:space="0" w:color="auto"/>
              <w:left w:val="single" w:sz="4" w:space="0" w:color="auto"/>
              <w:bottom w:val="single" w:sz="4" w:space="0" w:color="auto"/>
              <w:right w:val="single" w:sz="4" w:space="0" w:color="auto"/>
            </w:tcBorders>
            <w:vAlign w:val="center"/>
          </w:tcPr>
          <w:p w14:paraId="77C181A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rPr>
              <w:t>Jan-Dec</w:t>
            </w:r>
          </w:p>
        </w:tc>
        <w:tc>
          <w:tcPr>
            <w:tcW w:w="0" w:type="auto"/>
            <w:tcBorders>
              <w:top w:val="single" w:sz="4" w:space="0" w:color="auto"/>
              <w:left w:val="single" w:sz="4" w:space="0" w:color="auto"/>
              <w:bottom w:val="single" w:sz="4" w:space="0" w:color="auto"/>
              <w:right w:val="single" w:sz="4" w:space="0" w:color="auto"/>
            </w:tcBorders>
            <w:vAlign w:val="center"/>
          </w:tcPr>
          <w:p w14:paraId="5598560F"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2015, 2017</w:t>
            </w:r>
          </w:p>
        </w:tc>
        <w:tc>
          <w:tcPr>
            <w:tcW w:w="2101" w:type="dxa"/>
            <w:tcBorders>
              <w:top w:val="single" w:sz="4" w:space="0" w:color="auto"/>
              <w:left w:val="single" w:sz="4" w:space="0" w:color="auto"/>
              <w:bottom w:val="single" w:sz="4" w:space="0" w:color="auto"/>
              <w:right w:val="single" w:sz="4" w:space="0" w:color="auto"/>
            </w:tcBorders>
            <w:vAlign w:val="center"/>
          </w:tcPr>
          <w:p w14:paraId="502A6EA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0AE019EA" w14:textId="77777777" w:rsidTr="00163232">
        <w:trPr>
          <w:trHeight w:val="397"/>
        </w:trPr>
        <w:tc>
          <w:tcPr>
            <w:tcW w:w="0" w:type="auto"/>
            <w:shd w:val="clear" w:color="auto" w:fill="FFFFFF" w:themeFill="background1"/>
            <w:vAlign w:val="center"/>
          </w:tcPr>
          <w:p w14:paraId="018BC5DE"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14</w:t>
            </w:r>
          </w:p>
        </w:tc>
        <w:tc>
          <w:tcPr>
            <w:tcW w:w="0" w:type="auto"/>
            <w:shd w:val="clear" w:color="auto" w:fill="FFFFFF" w:themeFill="background1"/>
            <w:vAlign w:val="center"/>
          </w:tcPr>
          <w:p w14:paraId="6A327F4E"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KAL-1</w:t>
            </w:r>
          </w:p>
        </w:tc>
        <w:tc>
          <w:tcPr>
            <w:tcW w:w="0" w:type="auto"/>
            <w:tcBorders>
              <w:top w:val="single" w:sz="4" w:space="0" w:color="auto"/>
              <w:bottom w:val="single" w:sz="4" w:space="0" w:color="auto"/>
              <w:right w:val="single" w:sz="4" w:space="0" w:color="auto"/>
            </w:tcBorders>
            <w:vAlign w:val="center"/>
          </w:tcPr>
          <w:p w14:paraId="2E4AD33E"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Sebangu N.P. / xMRP</w:t>
            </w:r>
          </w:p>
        </w:tc>
        <w:tc>
          <w:tcPr>
            <w:tcW w:w="0" w:type="auto"/>
            <w:tcBorders>
              <w:top w:val="single" w:sz="4" w:space="0" w:color="auto"/>
              <w:left w:val="single" w:sz="4" w:space="0" w:color="auto"/>
              <w:bottom w:val="single" w:sz="4" w:space="0" w:color="auto"/>
              <w:right w:val="single" w:sz="4" w:space="0" w:color="auto"/>
            </w:tcBorders>
            <w:vAlign w:val="center"/>
          </w:tcPr>
          <w:p w14:paraId="0796B2C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July - Nov</w:t>
            </w:r>
          </w:p>
        </w:tc>
        <w:tc>
          <w:tcPr>
            <w:tcW w:w="0" w:type="auto"/>
            <w:tcBorders>
              <w:top w:val="single" w:sz="4" w:space="0" w:color="auto"/>
              <w:left w:val="single" w:sz="4" w:space="0" w:color="auto"/>
              <w:bottom w:val="single" w:sz="4" w:space="0" w:color="auto"/>
              <w:right w:val="single" w:sz="4" w:space="0" w:color="auto"/>
            </w:tcBorders>
            <w:vAlign w:val="center"/>
          </w:tcPr>
          <w:p w14:paraId="3B55AAE0"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091598">
              <w:rPr>
                <w:rFonts w:ascii="Arial" w:hAnsi="Arial" w:cs="Arial"/>
                <w:sz w:val="16"/>
                <w:szCs w:val="16"/>
                <w:lang w:val="en-US" w:eastAsia="ja-JP"/>
              </w:rPr>
              <w:t>2012/2015</w:t>
            </w:r>
          </w:p>
        </w:tc>
        <w:tc>
          <w:tcPr>
            <w:tcW w:w="2101" w:type="dxa"/>
            <w:tcBorders>
              <w:top w:val="single" w:sz="4" w:space="0" w:color="auto"/>
              <w:left w:val="single" w:sz="4" w:space="0" w:color="auto"/>
              <w:bottom w:val="single" w:sz="4" w:space="0" w:color="auto"/>
              <w:right w:val="single" w:sz="4" w:space="0" w:color="auto"/>
            </w:tcBorders>
            <w:vAlign w:val="center"/>
          </w:tcPr>
          <w:p w14:paraId="608935C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091598">
              <w:rPr>
                <w:rFonts w:ascii="Arial" w:hAnsi="Arial" w:cs="Arial"/>
                <w:sz w:val="16"/>
                <w:szCs w:val="16"/>
                <w:lang w:val="en-US" w:eastAsia="ja-JP"/>
              </w:rPr>
              <w:t>4 consecutive acquisitions</w:t>
            </w:r>
          </w:p>
        </w:tc>
      </w:tr>
      <w:tr w:rsidR="00D35210" w:rsidRPr="00DA6179" w14:paraId="1CF3F0F8" w14:textId="77777777" w:rsidTr="00163232">
        <w:trPr>
          <w:trHeight w:val="397"/>
        </w:trPr>
        <w:tc>
          <w:tcPr>
            <w:tcW w:w="0" w:type="auto"/>
            <w:vMerge w:val="restart"/>
            <w:shd w:val="clear" w:color="auto" w:fill="FFFFFF" w:themeFill="background1"/>
            <w:vAlign w:val="center"/>
          </w:tcPr>
          <w:p w14:paraId="524ECF98"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Group 1</w:t>
            </w:r>
            <w:r>
              <w:rPr>
                <w:rFonts w:ascii="Arial" w:hAnsi="Arial" w:cs="Arial"/>
                <w:sz w:val="16"/>
                <w:szCs w:val="16"/>
                <w:lang w:val="en-US" w:eastAsia="ja-JP"/>
              </w:rPr>
              <w:t>6</w:t>
            </w:r>
          </w:p>
        </w:tc>
        <w:tc>
          <w:tcPr>
            <w:tcW w:w="0" w:type="auto"/>
            <w:shd w:val="clear" w:color="auto" w:fill="FFFFFF" w:themeFill="background1"/>
            <w:vAlign w:val="center"/>
          </w:tcPr>
          <w:p w14:paraId="347ECCCA" w14:textId="77777777" w:rsidR="00D35210" w:rsidRPr="00B527E6" w:rsidRDefault="00D35210" w:rsidP="00163232">
            <w:pPr>
              <w:pStyle w:val="paragraph"/>
              <w:spacing w:before="0" w:after="0" w:line="276" w:lineRule="auto"/>
              <w:ind w:left="0"/>
              <w:jc w:val="center"/>
              <w:rPr>
                <w:rFonts w:ascii="Arial" w:hAnsi="Arial" w:cs="Arial"/>
                <w:sz w:val="16"/>
                <w:szCs w:val="16"/>
              </w:rPr>
            </w:pPr>
            <w:r w:rsidRPr="00B527E6">
              <w:rPr>
                <w:rFonts w:ascii="Arial" w:hAnsi="Arial" w:cs="Arial"/>
                <w:sz w:val="16"/>
                <w:szCs w:val="16"/>
              </w:rPr>
              <w:t>SA-1</w:t>
            </w:r>
          </w:p>
        </w:tc>
        <w:tc>
          <w:tcPr>
            <w:tcW w:w="0" w:type="auto"/>
            <w:tcBorders>
              <w:top w:val="single" w:sz="4" w:space="0" w:color="auto"/>
              <w:bottom w:val="single" w:sz="4" w:space="0" w:color="auto"/>
              <w:right w:val="single" w:sz="4" w:space="0" w:color="auto"/>
            </w:tcBorders>
            <w:vAlign w:val="center"/>
          </w:tcPr>
          <w:p w14:paraId="7F8341AA" w14:textId="77777777" w:rsidR="00D35210" w:rsidRPr="00B527E6" w:rsidRDefault="00D35210" w:rsidP="00163232">
            <w:pPr>
              <w:jc w:val="center"/>
              <w:rPr>
                <w:rFonts w:ascii="Arial" w:hAnsi="Arial" w:cs="Arial"/>
                <w:sz w:val="16"/>
                <w:szCs w:val="16"/>
                <w:lang w:val="en-US"/>
              </w:rPr>
            </w:pPr>
            <w:r w:rsidRPr="00B527E6">
              <w:rPr>
                <w:rFonts w:ascii="Arial" w:hAnsi="Arial" w:cs="Arial"/>
                <w:sz w:val="16"/>
                <w:szCs w:val="16"/>
                <w:lang w:val="en-US"/>
              </w:rPr>
              <w:t>Lowveld / Kruger N.P.</w:t>
            </w:r>
          </w:p>
        </w:tc>
        <w:tc>
          <w:tcPr>
            <w:tcW w:w="0" w:type="auto"/>
            <w:tcBorders>
              <w:top w:val="single" w:sz="4" w:space="0" w:color="auto"/>
              <w:left w:val="single" w:sz="4" w:space="0" w:color="auto"/>
              <w:bottom w:val="single" w:sz="4" w:space="0" w:color="auto"/>
              <w:right w:val="single" w:sz="4" w:space="0" w:color="auto"/>
            </w:tcBorders>
            <w:vAlign w:val="center"/>
          </w:tcPr>
          <w:p w14:paraId="697B004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2EC5B43A"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2101" w:type="dxa"/>
            <w:tcBorders>
              <w:top w:val="single" w:sz="4" w:space="0" w:color="auto"/>
              <w:left w:val="single" w:sz="4" w:space="0" w:color="auto"/>
              <w:bottom w:val="single" w:sz="4" w:space="0" w:color="auto"/>
              <w:right w:val="single" w:sz="4" w:space="0" w:color="auto"/>
            </w:tcBorders>
            <w:vAlign w:val="center"/>
          </w:tcPr>
          <w:p w14:paraId="719FDD26"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08499F08" w14:textId="77777777" w:rsidTr="00163232">
        <w:trPr>
          <w:trHeight w:val="397"/>
        </w:trPr>
        <w:tc>
          <w:tcPr>
            <w:tcW w:w="0" w:type="auto"/>
            <w:vMerge/>
            <w:shd w:val="clear" w:color="auto" w:fill="FFFFFF" w:themeFill="background1"/>
            <w:vAlign w:val="center"/>
          </w:tcPr>
          <w:p w14:paraId="55701ECD"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shd w:val="clear" w:color="auto" w:fill="FFFFFF" w:themeFill="background1"/>
            <w:vAlign w:val="center"/>
          </w:tcPr>
          <w:p w14:paraId="495A8DF7" w14:textId="77777777" w:rsidR="00D35210" w:rsidRPr="00B527E6" w:rsidRDefault="00D35210" w:rsidP="00163232">
            <w:pPr>
              <w:pStyle w:val="paragraph"/>
              <w:spacing w:before="0" w:after="0" w:line="276" w:lineRule="auto"/>
              <w:ind w:left="0"/>
              <w:jc w:val="center"/>
              <w:rPr>
                <w:rFonts w:ascii="Arial" w:hAnsi="Arial" w:cs="Arial"/>
                <w:sz w:val="16"/>
                <w:szCs w:val="16"/>
              </w:rPr>
            </w:pPr>
            <w:r w:rsidRPr="00B527E6">
              <w:rPr>
                <w:rFonts w:ascii="Arial" w:hAnsi="Arial" w:cs="Arial"/>
                <w:sz w:val="16"/>
                <w:szCs w:val="16"/>
              </w:rPr>
              <w:t>SA-2</w:t>
            </w:r>
          </w:p>
        </w:tc>
        <w:tc>
          <w:tcPr>
            <w:tcW w:w="0" w:type="auto"/>
            <w:tcBorders>
              <w:top w:val="single" w:sz="4" w:space="0" w:color="auto"/>
              <w:bottom w:val="single" w:sz="4" w:space="0" w:color="auto"/>
              <w:right w:val="single" w:sz="4" w:space="0" w:color="auto"/>
            </w:tcBorders>
            <w:vAlign w:val="center"/>
          </w:tcPr>
          <w:p w14:paraId="3205215C" w14:textId="77777777" w:rsidR="00D35210" w:rsidRPr="00B527E6" w:rsidRDefault="00D35210" w:rsidP="00163232">
            <w:pPr>
              <w:jc w:val="center"/>
              <w:rPr>
                <w:rFonts w:ascii="Arial" w:hAnsi="Arial" w:cs="Arial"/>
                <w:sz w:val="16"/>
                <w:szCs w:val="16"/>
                <w:lang w:val="en-US"/>
              </w:rPr>
            </w:pPr>
            <w:r w:rsidRPr="00B527E6">
              <w:rPr>
                <w:rFonts w:ascii="Arial" w:hAnsi="Arial" w:cs="Arial"/>
                <w:sz w:val="16"/>
                <w:szCs w:val="16"/>
                <w:lang w:val="en-US"/>
              </w:rPr>
              <w:t xml:space="preserve">Eastern Cape </w:t>
            </w:r>
          </w:p>
        </w:tc>
        <w:tc>
          <w:tcPr>
            <w:tcW w:w="0" w:type="auto"/>
            <w:tcBorders>
              <w:top w:val="single" w:sz="4" w:space="0" w:color="auto"/>
              <w:left w:val="single" w:sz="4" w:space="0" w:color="auto"/>
              <w:bottom w:val="single" w:sz="4" w:space="0" w:color="auto"/>
              <w:right w:val="single" w:sz="4" w:space="0" w:color="auto"/>
            </w:tcBorders>
            <w:vAlign w:val="center"/>
          </w:tcPr>
          <w:p w14:paraId="09DD9E17"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16069FC4"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2101" w:type="dxa"/>
            <w:tcBorders>
              <w:top w:val="single" w:sz="4" w:space="0" w:color="auto"/>
              <w:left w:val="single" w:sz="4" w:space="0" w:color="auto"/>
              <w:bottom w:val="single" w:sz="4" w:space="0" w:color="auto"/>
              <w:right w:val="single" w:sz="4" w:space="0" w:color="auto"/>
            </w:tcBorders>
            <w:vAlign w:val="center"/>
          </w:tcPr>
          <w:p w14:paraId="172BD9A7"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r w:rsidR="00D35210" w:rsidRPr="00DA6179" w14:paraId="63A08A23" w14:textId="77777777" w:rsidTr="00163232">
        <w:trPr>
          <w:trHeight w:val="397"/>
        </w:trPr>
        <w:tc>
          <w:tcPr>
            <w:tcW w:w="0" w:type="auto"/>
            <w:vMerge/>
            <w:shd w:val="clear" w:color="auto" w:fill="FFFFFF" w:themeFill="background1"/>
            <w:vAlign w:val="center"/>
          </w:tcPr>
          <w:p w14:paraId="0B66B4B3"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shd w:val="clear" w:color="auto" w:fill="FFFFFF" w:themeFill="background1"/>
            <w:vAlign w:val="center"/>
          </w:tcPr>
          <w:p w14:paraId="7E2EF2BE" w14:textId="77777777" w:rsidR="00D35210" w:rsidRPr="00B527E6" w:rsidRDefault="00D35210" w:rsidP="00163232">
            <w:pPr>
              <w:pStyle w:val="paragraph"/>
              <w:spacing w:before="0" w:after="0" w:line="276" w:lineRule="auto"/>
              <w:ind w:left="0"/>
              <w:jc w:val="center"/>
              <w:rPr>
                <w:rFonts w:ascii="Arial" w:hAnsi="Arial" w:cs="Arial"/>
                <w:sz w:val="16"/>
                <w:szCs w:val="16"/>
              </w:rPr>
            </w:pPr>
            <w:r w:rsidRPr="00B527E6">
              <w:rPr>
                <w:rFonts w:ascii="Arial" w:hAnsi="Arial" w:cs="Arial"/>
                <w:sz w:val="16"/>
                <w:szCs w:val="16"/>
              </w:rPr>
              <w:t>SA-3</w:t>
            </w:r>
          </w:p>
        </w:tc>
        <w:tc>
          <w:tcPr>
            <w:tcW w:w="0" w:type="auto"/>
            <w:tcBorders>
              <w:top w:val="single" w:sz="4" w:space="0" w:color="auto"/>
              <w:bottom w:val="single" w:sz="4" w:space="0" w:color="auto"/>
              <w:right w:val="single" w:sz="4" w:space="0" w:color="auto"/>
            </w:tcBorders>
            <w:vAlign w:val="center"/>
          </w:tcPr>
          <w:p w14:paraId="6A235A4F"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rPr>
              <w:t>KwaZulu-Natal</w:t>
            </w:r>
          </w:p>
        </w:tc>
        <w:tc>
          <w:tcPr>
            <w:tcW w:w="0" w:type="auto"/>
            <w:tcBorders>
              <w:top w:val="single" w:sz="4" w:space="0" w:color="auto"/>
              <w:left w:val="single" w:sz="4" w:space="0" w:color="auto"/>
              <w:bottom w:val="single" w:sz="4" w:space="0" w:color="auto"/>
              <w:right w:val="single" w:sz="4" w:space="0" w:color="auto"/>
            </w:tcBorders>
            <w:vAlign w:val="center"/>
          </w:tcPr>
          <w:p w14:paraId="694C6921"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336A0E6D"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p>
        </w:tc>
        <w:tc>
          <w:tcPr>
            <w:tcW w:w="2101" w:type="dxa"/>
            <w:tcBorders>
              <w:top w:val="single" w:sz="4" w:space="0" w:color="auto"/>
              <w:left w:val="single" w:sz="4" w:space="0" w:color="auto"/>
              <w:bottom w:val="single" w:sz="4" w:space="0" w:color="auto"/>
              <w:right w:val="single" w:sz="4" w:space="0" w:color="auto"/>
            </w:tcBorders>
            <w:vAlign w:val="center"/>
          </w:tcPr>
          <w:p w14:paraId="06B8339C"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B527E6">
              <w:rPr>
                <w:rFonts w:ascii="Arial" w:hAnsi="Arial" w:cs="Arial"/>
                <w:sz w:val="16"/>
                <w:szCs w:val="16"/>
                <w:lang w:val="en-US" w:eastAsia="ja-JP"/>
              </w:rPr>
              <w:t>Monthly</w:t>
            </w:r>
          </w:p>
        </w:tc>
      </w:tr>
    </w:tbl>
    <w:p w14:paraId="20E04FD6" w14:textId="77777777" w:rsidR="00D35210" w:rsidRDefault="00D35210" w:rsidP="00D35210"/>
    <w:p w14:paraId="58638687" w14:textId="77777777" w:rsidR="00D35210" w:rsidRPr="00FB072E"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851"/>
        <w:gridCol w:w="1134"/>
        <w:gridCol w:w="1809"/>
        <w:gridCol w:w="1276"/>
        <w:gridCol w:w="1559"/>
        <w:gridCol w:w="2126"/>
      </w:tblGrid>
      <w:tr w:rsidR="00D35210" w:rsidRPr="006E371A" w14:paraId="3D712A18" w14:textId="77777777" w:rsidTr="00163232">
        <w:trPr>
          <w:trHeight w:val="523"/>
        </w:trPr>
        <w:tc>
          <w:tcPr>
            <w:tcW w:w="851" w:type="dxa"/>
            <w:shd w:val="clear" w:color="auto" w:fill="DBE5F1" w:themeFill="accent1" w:themeFillTint="33"/>
            <w:vAlign w:val="center"/>
          </w:tcPr>
          <w:p w14:paraId="7D2CD550"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134" w:type="dxa"/>
            <w:shd w:val="clear" w:color="auto" w:fill="DBE5F1" w:themeFill="accent1" w:themeFillTint="33"/>
            <w:vAlign w:val="center"/>
          </w:tcPr>
          <w:p w14:paraId="3C0049F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1809" w:type="dxa"/>
            <w:shd w:val="clear" w:color="auto" w:fill="DBE5F1" w:themeFill="accent1" w:themeFillTint="33"/>
            <w:vAlign w:val="center"/>
          </w:tcPr>
          <w:p w14:paraId="72222B6B"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276" w:type="dxa"/>
            <w:shd w:val="clear" w:color="auto" w:fill="DBE5F1" w:themeFill="accent1" w:themeFillTint="33"/>
            <w:vAlign w:val="center"/>
          </w:tcPr>
          <w:p w14:paraId="23E8ABE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559" w:type="dxa"/>
            <w:shd w:val="clear" w:color="auto" w:fill="DBE5F1" w:themeFill="accent1" w:themeFillTint="33"/>
            <w:vAlign w:val="center"/>
          </w:tcPr>
          <w:p w14:paraId="30174C21"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2126" w:type="dxa"/>
            <w:shd w:val="clear" w:color="auto" w:fill="DBE5F1" w:themeFill="accent1" w:themeFillTint="33"/>
            <w:vAlign w:val="center"/>
          </w:tcPr>
          <w:p w14:paraId="08D062F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206FEB51" w14:textId="77777777" w:rsidTr="00163232">
        <w:tblPrEx>
          <w:shd w:val="clear" w:color="auto" w:fill="auto"/>
        </w:tblPrEx>
        <w:trPr>
          <w:trHeight w:val="397"/>
        </w:trPr>
        <w:tc>
          <w:tcPr>
            <w:tcW w:w="851" w:type="dxa"/>
            <w:vMerge w:val="restart"/>
            <w:shd w:val="clear" w:color="auto" w:fill="FFFFFF" w:themeFill="background1"/>
            <w:vAlign w:val="center"/>
          </w:tcPr>
          <w:p w14:paraId="3968B36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8</w:t>
            </w:r>
          </w:p>
        </w:tc>
        <w:tc>
          <w:tcPr>
            <w:tcW w:w="1134" w:type="dxa"/>
            <w:shd w:val="clear" w:color="auto" w:fill="FFFFFF" w:themeFill="background1"/>
            <w:vAlign w:val="center"/>
          </w:tcPr>
          <w:p w14:paraId="00B8859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PNG-1</w:t>
            </w:r>
          </w:p>
        </w:tc>
        <w:tc>
          <w:tcPr>
            <w:tcW w:w="1809" w:type="dxa"/>
            <w:tcBorders>
              <w:top w:val="single" w:sz="4" w:space="0" w:color="auto"/>
              <w:bottom w:val="single" w:sz="4" w:space="0" w:color="auto"/>
              <w:right w:val="single" w:sz="4" w:space="0" w:color="auto"/>
            </w:tcBorders>
            <w:vAlign w:val="center"/>
          </w:tcPr>
          <w:p w14:paraId="41E8AFC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Kokoda, PNG</w:t>
            </w:r>
          </w:p>
        </w:tc>
        <w:tc>
          <w:tcPr>
            <w:tcW w:w="1276" w:type="dxa"/>
            <w:tcBorders>
              <w:top w:val="single" w:sz="4" w:space="0" w:color="auto"/>
              <w:left w:val="single" w:sz="4" w:space="0" w:color="auto"/>
              <w:bottom w:val="single" w:sz="4" w:space="0" w:color="auto"/>
              <w:right w:val="single" w:sz="4" w:space="0" w:color="auto"/>
            </w:tcBorders>
            <w:vAlign w:val="center"/>
          </w:tcPr>
          <w:p w14:paraId="16ACC75B"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1559" w:type="dxa"/>
            <w:tcBorders>
              <w:top w:val="single" w:sz="4" w:space="0" w:color="auto"/>
              <w:left w:val="single" w:sz="4" w:space="0" w:color="auto"/>
              <w:bottom w:val="single" w:sz="4" w:space="0" w:color="auto"/>
              <w:right w:val="single" w:sz="4" w:space="0" w:color="auto"/>
            </w:tcBorders>
            <w:vAlign w:val="center"/>
          </w:tcPr>
          <w:p w14:paraId="7D68AD5F"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2010-2011</w:t>
            </w:r>
          </w:p>
          <w:p w14:paraId="33D00202"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2014</w:t>
            </w:r>
          </w:p>
        </w:tc>
        <w:tc>
          <w:tcPr>
            <w:tcW w:w="2126" w:type="dxa"/>
            <w:tcBorders>
              <w:top w:val="single" w:sz="4" w:space="0" w:color="auto"/>
              <w:left w:val="single" w:sz="4" w:space="0" w:color="auto"/>
              <w:bottom w:val="single" w:sz="4" w:space="0" w:color="auto"/>
              <w:right w:val="single" w:sz="4" w:space="0" w:color="auto"/>
            </w:tcBorders>
            <w:vAlign w:val="center"/>
          </w:tcPr>
          <w:p w14:paraId="4DE9E12A"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r w:rsidR="00D35210" w:rsidRPr="00810DEF" w14:paraId="3ADE2C6A" w14:textId="77777777" w:rsidTr="00163232">
        <w:tblPrEx>
          <w:shd w:val="clear" w:color="auto" w:fill="auto"/>
        </w:tblPrEx>
        <w:trPr>
          <w:trHeight w:val="397"/>
        </w:trPr>
        <w:tc>
          <w:tcPr>
            <w:tcW w:w="851" w:type="dxa"/>
            <w:vMerge/>
            <w:shd w:val="clear" w:color="auto" w:fill="FFFFFF" w:themeFill="background1"/>
            <w:vAlign w:val="center"/>
          </w:tcPr>
          <w:p w14:paraId="00A33AD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115680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PNG-2</w:t>
            </w:r>
          </w:p>
        </w:tc>
        <w:tc>
          <w:tcPr>
            <w:tcW w:w="1809" w:type="dxa"/>
            <w:tcBorders>
              <w:top w:val="single" w:sz="4" w:space="0" w:color="auto"/>
              <w:bottom w:val="single" w:sz="4" w:space="0" w:color="auto"/>
              <w:right w:val="single" w:sz="4" w:space="0" w:color="auto"/>
            </w:tcBorders>
            <w:vAlign w:val="center"/>
          </w:tcPr>
          <w:p w14:paraId="7D45B70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Milne bay, PNG</w:t>
            </w:r>
          </w:p>
        </w:tc>
        <w:tc>
          <w:tcPr>
            <w:tcW w:w="1276" w:type="dxa"/>
            <w:tcBorders>
              <w:top w:val="single" w:sz="4" w:space="0" w:color="auto"/>
              <w:left w:val="single" w:sz="4" w:space="0" w:color="auto"/>
              <w:bottom w:val="single" w:sz="4" w:space="0" w:color="auto"/>
              <w:right w:val="single" w:sz="4" w:space="0" w:color="auto"/>
            </w:tcBorders>
            <w:vAlign w:val="center"/>
          </w:tcPr>
          <w:p w14:paraId="768B79FE"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Jan-Dec</w:t>
            </w:r>
          </w:p>
        </w:tc>
        <w:tc>
          <w:tcPr>
            <w:tcW w:w="1559" w:type="dxa"/>
            <w:tcBorders>
              <w:top w:val="single" w:sz="4" w:space="0" w:color="auto"/>
              <w:left w:val="single" w:sz="4" w:space="0" w:color="auto"/>
              <w:bottom w:val="single" w:sz="4" w:space="0" w:color="auto"/>
              <w:right w:val="single" w:sz="4" w:space="0" w:color="auto"/>
            </w:tcBorders>
            <w:vAlign w:val="center"/>
          </w:tcPr>
          <w:p w14:paraId="5FD403D3"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2010-2011</w:t>
            </w:r>
          </w:p>
          <w:p w14:paraId="63A3ADE9"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2014</w:t>
            </w:r>
          </w:p>
        </w:tc>
        <w:tc>
          <w:tcPr>
            <w:tcW w:w="2126" w:type="dxa"/>
            <w:tcBorders>
              <w:top w:val="single" w:sz="4" w:space="0" w:color="auto"/>
              <w:left w:val="single" w:sz="4" w:space="0" w:color="auto"/>
              <w:bottom w:val="single" w:sz="4" w:space="0" w:color="auto"/>
              <w:right w:val="single" w:sz="4" w:space="0" w:color="auto"/>
            </w:tcBorders>
            <w:vAlign w:val="center"/>
          </w:tcPr>
          <w:p w14:paraId="1953B1F1"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bl>
    <w:p w14:paraId="785AAB62" w14:textId="77777777" w:rsidR="00D35210" w:rsidRDefault="00D35210" w:rsidP="00D35210">
      <w:pPr>
        <w:pStyle w:val="paragraph"/>
        <w:spacing w:before="120"/>
        <w:ind w:left="0"/>
        <w:jc w:val="center"/>
        <w:rPr>
          <w:i/>
        </w:rPr>
      </w:pPr>
      <w:r>
        <w:rPr>
          <w:noProof/>
          <w:lang w:val="en-US"/>
        </w:rPr>
        <mc:AlternateContent>
          <mc:Choice Requires="wps">
            <w:drawing>
              <wp:anchor distT="0" distB="0" distL="114300" distR="114300" simplePos="0" relativeHeight="251659264" behindDoc="0" locked="0" layoutInCell="1" allowOverlap="1" wp14:anchorId="0CB29EE7" wp14:editId="3B86C1BC">
                <wp:simplePos x="0" y="0"/>
                <wp:positionH relativeFrom="column">
                  <wp:posOffset>1032510</wp:posOffset>
                </wp:positionH>
                <wp:positionV relativeFrom="paragraph">
                  <wp:posOffset>53975</wp:posOffset>
                </wp:positionV>
                <wp:extent cx="467233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3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AFFD7" w14:textId="77777777" w:rsidR="00FE2EBB" w:rsidRDefault="00FE2EBB" w:rsidP="00D35210">
                            <w:r>
                              <w:rPr>
                                <w:i/>
                              </w:rPr>
                              <w:t xml:space="preserve">Table 4.5 </w:t>
                            </w:r>
                            <w:r w:rsidRPr="007001DC">
                              <w:rPr>
                                <w:i/>
                              </w:rPr>
                              <w:t xml:space="preserve">GFOI R&amp;D Study Sites </w:t>
                            </w:r>
                            <w:r>
                              <w:rPr>
                                <w:i/>
                              </w:rPr>
                              <w:t>requested for coverage by TerraSAR</w:t>
                            </w:r>
                            <w:r w:rsidRPr="007001DC">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81.3pt;margin-top:4.25pt;width:367.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" filled="f" stroked="f">
                <v:path arrowok="t"/>
                <v:textbox>
                  <w:txbxContent>
                    <w:p w14:paraId="37FAFFD7" w14:textId="77777777" w:rsidR="00AD1F0B" w:rsidRDefault="00AD1F0B" w:rsidP="00D35210">
                      <w:r>
                        <w:rPr>
                          <w:i/>
                        </w:rPr>
                        <w:t xml:space="preserve">Table 4.5 </w:t>
                      </w:r>
                      <w:r w:rsidRPr="007001DC">
                        <w:rPr>
                          <w:i/>
                        </w:rPr>
                        <w:t xml:space="preserve">GFOI R&amp;D Study Sites </w:t>
                      </w:r>
                      <w:r>
                        <w:rPr>
                          <w:i/>
                        </w:rPr>
                        <w:t>requested for coverage by TerraSAR</w:t>
                      </w:r>
                      <w:r w:rsidRPr="007001DC">
                        <w:rPr>
                          <w:i/>
                        </w:rPr>
                        <w:t>-X</w:t>
                      </w:r>
                    </w:p>
                  </w:txbxContent>
                </v:textbox>
              </v:shape>
            </w:pict>
          </mc:Fallback>
        </mc:AlternateContent>
      </w:r>
    </w:p>
    <w:p w14:paraId="496DB661" w14:textId="77777777" w:rsidR="00D35210" w:rsidRPr="00417A4E" w:rsidRDefault="00D35210" w:rsidP="00D35210">
      <w:pPr>
        <w:pStyle w:val="Heading3"/>
        <w:tabs>
          <w:tab w:val="clear" w:pos="1800"/>
        </w:tabs>
        <w:ind w:left="0" w:firstLine="0"/>
      </w:pPr>
      <w:r w:rsidRPr="00417A4E">
        <w:t>4.</w:t>
      </w:r>
      <w:r>
        <w:t>4</w:t>
      </w:r>
      <w:r w:rsidRPr="00417A4E">
        <w:t>.</w:t>
      </w:r>
      <w:r>
        <w:t>8</w:t>
      </w:r>
      <w:r>
        <w:tab/>
        <w:t>Requests for</w:t>
      </w:r>
      <w:r w:rsidRPr="00417A4E">
        <w:t xml:space="preserve"> TanDEM-X data</w:t>
      </w:r>
    </w:p>
    <w:p w14:paraId="10FA70BF" w14:textId="77777777" w:rsidR="00D35210" w:rsidRDefault="00D35210" w:rsidP="00D35210">
      <w:pPr>
        <w:rPr>
          <w:rFonts w:ascii="Arial" w:hAnsi="Arial" w:cs="Arial"/>
          <w:b/>
          <w:sz w:val="20"/>
          <w:szCs w:val="20"/>
        </w:rPr>
      </w:pPr>
    </w:p>
    <w:p w14:paraId="72C40A21"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2156"/>
        <w:gridCol w:w="1356"/>
        <w:gridCol w:w="1582"/>
        <w:gridCol w:w="2101"/>
      </w:tblGrid>
      <w:tr w:rsidR="00D35210" w:rsidRPr="00DA6179" w14:paraId="4DBD64FB" w14:textId="77777777" w:rsidTr="00163232">
        <w:trPr>
          <w:trHeight w:val="523"/>
        </w:trPr>
        <w:tc>
          <w:tcPr>
            <w:tcW w:w="959" w:type="dxa"/>
            <w:shd w:val="clear" w:color="auto" w:fill="E5B8B7" w:themeFill="accent2" w:themeFillTint="66"/>
            <w:vAlign w:val="center"/>
          </w:tcPr>
          <w:p w14:paraId="65C57D69"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134" w:type="dxa"/>
            <w:shd w:val="clear" w:color="auto" w:fill="E5B8B7" w:themeFill="accent2" w:themeFillTint="66"/>
            <w:vAlign w:val="center"/>
          </w:tcPr>
          <w:p w14:paraId="646914D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2156" w:type="dxa"/>
            <w:shd w:val="clear" w:color="auto" w:fill="E5B8B7" w:themeFill="accent2" w:themeFillTint="66"/>
            <w:vAlign w:val="center"/>
          </w:tcPr>
          <w:p w14:paraId="2E523575"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0" w:type="auto"/>
            <w:shd w:val="clear" w:color="auto" w:fill="E5B8B7" w:themeFill="accent2" w:themeFillTint="66"/>
            <w:vAlign w:val="center"/>
          </w:tcPr>
          <w:p w14:paraId="22D994CF"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0" w:type="auto"/>
            <w:shd w:val="clear" w:color="auto" w:fill="E5B8B7" w:themeFill="accent2" w:themeFillTint="66"/>
            <w:vAlign w:val="center"/>
          </w:tcPr>
          <w:p w14:paraId="102E91B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2101" w:type="dxa"/>
            <w:shd w:val="clear" w:color="auto" w:fill="E5B8B7" w:themeFill="accent2" w:themeFillTint="66"/>
            <w:vAlign w:val="center"/>
          </w:tcPr>
          <w:p w14:paraId="6599862D"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7096AF04" w14:textId="77777777" w:rsidTr="00163232">
        <w:trPr>
          <w:trHeight w:val="397"/>
        </w:trPr>
        <w:tc>
          <w:tcPr>
            <w:tcW w:w="959" w:type="dxa"/>
            <w:vMerge w:val="restart"/>
            <w:shd w:val="clear" w:color="auto" w:fill="FFFFFF" w:themeFill="background1"/>
            <w:vAlign w:val="center"/>
          </w:tcPr>
          <w:p w14:paraId="75D7DBF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7</w:t>
            </w:r>
          </w:p>
        </w:tc>
        <w:tc>
          <w:tcPr>
            <w:tcW w:w="1134" w:type="dxa"/>
            <w:shd w:val="clear" w:color="auto" w:fill="FFFFFF" w:themeFill="background1"/>
            <w:vAlign w:val="center"/>
          </w:tcPr>
          <w:p w14:paraId="751E199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FCT-TNZ-5</w:t>
            </w:r>
          </w:p>
        </w:tc>
        <w:tc>
          <w:tcPr>
            <w:tcW w:w="2156" w:type="dxa"/>
            <w:tcBorders>
              <w:top w:val="single" w:sz="4" w:space="0" w:color="auto"/>
              <w:bottom w:val="single" w:sz="4" w:space="0" w:color="auto"/>
              <w:right w:val="single" w:sz="4" w:space="0" w:color="auto"/>
            </w:tcBorders>
            <w:vAlign w:val="center"/>
          </w:tcPr>
          <w:p w14:paraId="1EC9DDE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Amani, Tanzania</w:t>
            </w:r>
          </w:p>
        </w:tc>
        <w:tc>
          <w:tcPr>
            <w:tcW w:w="0" w:type="auto"/>
            <w:tcBorders>
              <w:top w:val="single" w:sz="4" w:space="0" w:color="auto"/>
              <w:left w:val="single" w:sz="4" w:space="0" w:color="auto"/>
              <w:bottom w:val="single" w:sz="4" w:space="0" w:color="auto"/>
              <w:right w:val="single" w:sz="4" w:space="0" w:color="auto"/>
            </w:tcBorders>
            <w:vAlign w:val="center"/>
          </w:tcPr>
          <w:p w14:paraId="4151B09E"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0" w:type="auto"/>
            <w:tcBorders>
              <w:top w:val="single" w:sz="4" w:space="0" w:color="auto"/>
              <w:left w:val="single" w:sz="4" w:space="0" w:color="auto"/>
              <w:bottom w:val="single" w:sz="4" w:space="0" w:color="auto"/>
              <w:right w:val="single" w:sz="4" w:space="0" w:color="auto"/>
            </w:tcBorders>
            <w:vAlign w:val="center"/>
          </w:tcPr>
          <w:p w14:paraId="75F179DB"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2101" w:type="dxa"/>
            <w:tcBorders>
              <w:top w:val="single" w:sz="4" w:space="0" w:color="auto"/>
              <w:left w:val="single" w:sz="4" w:space="0" w:color="auto"/>
              <w:bottom w:val="single" w:sz="4" w:space="0" w:color="auto"/>
              <w:right w:val="single" w:sz="4" w:space="0" w:color="auto"/>
            </w:tcBorders>
            <w:vAlign w:val="center"/>
          </w:tcPr>
          <w:p w14:paraId="4BDCCC4E" w14:textId="77777777" w:rsidR="00D35210" w:rsidRPr="00DA6179" w:rsidRDefault="00D35210" w:rsidP="00163232">
            <w:pPr>
              <w:spacing w:before="0" w:after="0"/>
              <w:jc w:val="center"/>
              <w:rPr>
                <w:rFonts w:ascii="Arial" w:hAnsi="Arial" w:cs="Arial"/>
                <w:sz w:val="16"/>
                <w:szCs w:val="16"/>
              </w:rPr>
            </w:pPr>
          </w:p>
        </w:tc>
      </w:tr>
      <w:tr w:rsidR="00D35210" w:rsidRPr="00DA6179" w14:paraId="784D6718" w14:textId="77777777" w:rsidTr="00163232">
        <w:trPr>
          <w:trHeight w:val="397"/>
        </w:trPr>
        <w:tc>
          <w:tcPr>
            <w:tcW w:w="959" w:type="dxa"/>
            <w:vMerge/>
            <w:shd w:val="clear" w:color="auto" w:fill="FFFFFF" w:themeFill="background1"/>
            <w:vAlign w:val="center"/>
          </w:tcPr>
          <w:p w14:paraId="5FC50EC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5D40E4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FCT-TNZ-6</w:t>
            </w:r>
          </w:p>
        </w:tc>
        <w:tc>
          <w:tcPr>
            <w:tcW w:w="2156" w:type="dxa"/>
            <w:tcBorders>
              <w:top w:val="single" w:sz="4" w:space="0" w:color="auto"/>
              <w:bottom w:val="single" w:sz="4" w:space="0" w:color="auto"/>
              <w:right w:val="single" w:sz="4" w:space="0" w:color="auto"/>
            </w:tcBorders>
            <w:vAlign w:val="center"/>
          </w:tcPr>
          <w:p w14:paraId="53359A6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Liwale, Tanzania</w:t>
            </w:r>
          </w:p>
        </w:tc>
        <w:tc>
          <w:tcPr>
            <w:tcW w:w="0" w:type="auto"/>
            <w:tcBorders>
              <w:top w:val="single" w:sz="4" w:space="0" w:color="auto"/>
              <w:left w:val="single" w:sz="4" w:space="0" w:color="auto"/>
              <w:bottom w:val="single" w:sz="4" w:space="0" w:color="auto"/>
              <w:right w:val="single" w:sz="4" w:space="0" w:color="auto"/>
            </w:tcBorders>
            <w:vAlign w:val="center"/>
          </w:tcPr>
          <w:p w14:paraId="4A7159FA"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0" w:type="auto"/>
            <w:tcBorders>
              <w:top w:val="single" w:sz="4" w:space="0" w:color="auto"/>
              <w:left w:val="single" w:sz="4" w:space="0" w:color="auto"/>
              <w:bottom w:val="single" w:sz="4" w:space="0" w:color="auto"/>
              <w:right w:val="single" w:sz="4" w:space="0" w:color="auto"/>
            </w:tcBorders>
            <w:vAlign w:val="center"/>
          </w:tcPr>
          <w:p w14:paraId="7995AF9F"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2101" w:type="dxa"/>
            <w:tcBorders>
              <w:top w:val="single" w:sz="4" w:space="0" w:color="auto"/>
              <w:left w:val="single" w:sz="4" w:space="0" w:color="auto"/>
              <w:bottom w:val="single" w:sz="4" w:space="0" w:color="auto"/>
              <w:right w:val="single" w:sz="4" w:space="0" w:color="auto"/>
            </w:tcBorders>
            <w:vAlign w:val="center"/>
          </w:tcPr>
          <w:p w14:paraId="7E7F64DD" w14:textId="77777777" w:rsidR="00D35210" w:rsidRPr="00DA6179" w:rsidRDefault="00D35210" w:rsidP="00163232">
            <w:pPr>
              <w:spacing w:before="0" w:after="0"/>
              <w:jc w:val="center"/>
              <w:rPr>
                <w:rFonts w:ascii="Arial" w:hAnsi="Arial" w:cs="Arial"/>
                <w:sz w:val="16"/>
                <w:szCs w:val="16"/>
              </w:rPr>
            </w:pPr>
          </w:p>
        </w:tc>
      </w:tr>
      <w:tr w:rsidR="00D35210" w:rsidRPr="00DA6179" w14:paraId="144B7B69" w14:textId="77777777" w:rsidTr="00163232">
        <w:trPr>
          <w:trHeight w:val="397"/>
        </w:trPr>
        <w:tc>
          <w:tcPr>
            <w:tcW w:w="959" w:type="dxa"/>
            <w:shd w:val="clear" w:color="auto" w:fill="FFFFFF" w:themeFill="background1"/>
            <w:vAlign w:val="center"/>
          </w:tcPr>
          <w:p w14:paraId="4C790AD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8</w:t>
            </w:r>
          </w:p>
        </w:tc>
        <w:tc>
          <w:tcPr>
            <w:tcW w:w="1134" w:type="dxa"/>
            <w:shd w:val="clear" w:color="auto" w:fill="FFFFFF" w:themeFill="background1"/>
            <w:vAlign w:val="center"/>
          </w:tcPr>
          <w:p w14:paraId="5AA0BA9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PNG-2</w:t>
            </w:r>
          </w:p>
        </w:tc>
        <w:tc>
          <w:tcPr>
            <w:tcW w:w="2156" w:type="dxa"/>
            <w:tcBorders>
              <w:top w:val="single" w:sz="4" w:space="0" w:color="auto"/>
              <w:bottom w:val="single" w:sz="4" w:space="0" w:color="auto"/>
              <w:right w:val="single" w:sz="4" w:space="0" w:color="auto"/>
            </w:tcBorders>
            <w:vAlign w:val="center"/>
          </w:tcPr>
          <w:p w14:paraId="6322CAF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Milne bay, PNG</w:t>
            </w:r>
          </w:p>
        </w:tc>
        <w:tc>
          <w:tcPr>
            <w:tcW w:w="0" w:type="auto"/>
            <w:tcBorders>
              <w:top w:val="single" w:sz="4" w:space="0" w:color="auto"/>
              <w:left w:val="single" w:sz="4" w:space="0" w:color="auto"/>
              <w:bottom w:val="single" w:sz="4" w:space="0" w:color="auto"/>
              <w:right w:val="single" w:sz="4" w:space="0" w:color="auto"/>
            </w:tcBorders>
            <w:vAlign w:val="center"/>
          </w:tcPr>
          <w:p w14:paraId="48D1EBC1" w14:textId="77777777" w:rsidR="00D35210"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0" w:type="auto"/>
            <w:tcBorders>
              <w:top w:val="single" w:sz="4" w:space="0" w:color="auto"/>
              <w:left w:val="single" w:sz="4" w:space="0" w:color="auto"/>
              <w:bottom w:val="single" w:sz="4" w:space="0" w:color="auto"/>
              <w:right w:val="single" w:sz="4" w:space="0" w:color="auto"/>
            </w:tcBorders>
            <w:vAlign w:val="center"/>
          </w:tcPr>
          <w:p w14:paraId="384E2C85"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Fixed timeframe</w:t>
            </w:r>
          </w:p>
        </w:tc>
        <w:tc>
          <w:tcPr>
            <w:tcW w:w="2101" w:type="dxa"/>
            <w:tcBorders>
              <w:top w:val="single" w:sz="4" w:space="0" w:color="auto"/>
              <w:left w:val="single" w:sz="4" w:space="0" w:color="auto"/>
              <w:bottom w:val="single" w:sz="4" w:space="0" w:color="auto"/>
              <w:right w:val="single" w:sz="4" w:space="0" w:color="auto"/>
            </w:tcBorders>
            <w:vAlign w:val="center"/>
          </w:tcPr>
          <w:p w14:paraId="2A0EC941"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Several interferometric obs.</w:t>
            </w:r>
          </w:p>
        </w:tc>
      </w:tr>
      <w:tr w:rsidR="00D35210" w:rsidRPr="00DA6179" w14:paraId="5CDD6421" w14:textId="77777777" w:rsidTr="00163232">
        <w:trPr>
          <w:trHeight w:val="397"/>
        </w:trPr>
        <w:tc>
          <w:tcPr>
            <w:tcW w:w="959" w:type="dxa"/>
            <w:vMerge w:val="restart"/>
            <w:shd w:val="clear" w:color="auto" w:fill="FFFFFF" w:themeFill="background1"/>
            <w:vAlign w:val="center"/>
          </w:tcPr>
          <w:p w14:paraId="2ECA38D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10</w:t>
            </w:r>
          </w:p>
        </w:tc>
        <w:tc>
          <w:tcPr>
            <w:tcW w:w="1134" w:type="dxa"/>
            <w:shd w:val="clear" w:color="auto" w:fill="FFFFFF" w:themeFill="background1"/>
            <w:vAlign w:val="center"/>
          </w:tcPr>
          <w:p w14:paraId="1EF39E2C" w14:textId="77777777" w:rsidR="00D35210" w:rsidRPr="001A200E" w:rsidRDefault="00D35210" w:rsidP="00163232">
            <w:pPr>
              <w:spacing w:before="0" w:after="0"/>
              <w:jc w:val="center"/>
              <w:rPr>
                <w:rFonts w:ascii="Arial" w:hAnsi="Arial" w:cs="Arial"/>
                <w:sz w:val="16"/>
                <w:szCs w:val="16"/>
              </w:rPr>
            </w:pPr>
            <w:r w:rsidRPr="00DA6179">
              <w:rPr>
                <w:rFonts w:ascii="Arial" w:hAnsi="Arial" w:cs="Arial"/>
                <w:sz w:val="16"/>
                <w:szCs w:val="16"/>
              </w:rPr>
              <w:t>AU-4</w:t>
            </w:r>
          </w:p>
        </w:tc>
        <w:tc>
          <w:tcPr>
            <w:tcW w:w="2156" w:type="dxa"/>
            <w:tcBorders>
              <w:top w:val="single" w:sz="4" w:space="0" w:color="auto"/>
              <w:bottom w:val="single" w:sz="4" w:space="0" w:color="auto"/>
              <w:right w:val="single" w:sz="4" w:space="0" w:color="auto"/>
            </w:tcBorders>
            <w:vAlign w:val="center"/>
          </w:tcPr>
          <w:p w14:paraId="0307C073" w14:textId="77777777" w:rsidR="00D35210" w:rsidRPr="001A200E" w:rsidRDefault="00D35210" w:rsidP="00163232">
            <w:pPr>
              <w:spacing w:before="0" w:after="0"/>
              <w:jc w:val="center"/>
              <w:rPr>
                <w:rFonts w:ascii="Arial" w:hAnsi="Arial" w:cs="Arial"/>
                <w:sz w:val="16"/>
                <w:szCs w:val="16"/>
              </w:rPr>
            </w:pPr>
            <w:r w:rsidRPr="00DA6179">
              <w:rPr>
                <w:rFonts w:ascii="Arial" w:hAnsi="Arial" w:cs="Arial"/>
                <w:sz w:val="16"/>
                <w:szCs w:val="16"/>
              </w:rPr>
              <w:t>Robson Creek, QLD, Australia</w:t>
            </w:r>
          </w:p>
        </w:tc>
        <w:tc>
          <w:tcPr>
            <w:tcW w:w="0" w:type="auto"/>
            <w:tcBorders>
              <w:top w:val="single" w:sz="4" w:space="0" w:color="auto"/>
              <w:left w:val="single" w:sz="4" w:space="0" w:color="auto"/>
              <w:bottom w:val="single" w:sz="4" w:space="0" w:color="auto"/>
              <w:right w:val="single" w:sz="4" w:space="0" w:color="auto"/>
            </w:tcBorders>
            <w:vAlign w:val="center"/>
          </w:tcPr>
          <w:p w14:paraId="5B6EB3AC"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40EFBAA8"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2015-2016</w:t>
            </w:r>
          </w:p>
        </w:tc>
        <w:tc>
          <w:tcPr>
            <w:tcW w:w="2101" w:type="dxa"/>
            <w:tcBorders>
              <w:top w:val="single" w:sz="4" w:space="0" w:color="auto"/>
              <w:left w:val="single" w:sz="4" w:space="0" w:color="auto"/>
              <w:bottom w:val="single" w:sz="4" w:space="0" w:color="auto"/>
              <w:right w:val="single" w:sz="4" w:space="0" w:color="auto"/>
            </w:tcBorders>
            <w:vAlign w:val="center"/>
          </w:tcPr>
          <w:p w14:paraId="47D8A276"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max</w:t>
            </w:r>
          </w:p>
        </w:tc>
      </w:tr>
      <w:tr w:rsidR="00D35210" w:rsidRPr="00DA6179" w14:paraId="3338F6CB" w14:textId="77777777" w:rsidTr="00163232">
        <w:trPr>
          <w:trHeight w:val="397"/>
        </w:trPr>
        <w:tc>
          <w:tcPr>
            <w:tcW w:w="959" w:type="dxa"/>
            <w:vMerge/>
            <w:shd w:val="clear" w:color="auto" w:fill="FFFFFF" w:themeFill="background1"/>
            <w:vAlign w:val="center"/>
          </w:tcPr>
          <w:p w14:paraId="345728F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0ECB89E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AU-3</w:t>
            </w:r>
          </w:p>
        </w:tc>
        <w:tc>
          <w:tcPr>
            <w:tcW w:w="2156" w:type="dxa"/>
            <w:tcBorders>
              <w:top w:val="single" w:sz="4" w:space="0" w:color="auto"/>
              <w:bottom w:val="single" w:sz="4" w:space="0" w:color="auto"/>
              <w:right w:val="single" w:sz="4" w:space="0" w:color="auto"/>
            </w:tcBorders>
            <w:vAlign w:val="center"/>
          </w:tcPr>
          <w:p w14:paraId="317684F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Warra, Tasmania, Australia</w:t>
            </w:r>
          </w:p>
        </w:tc>
        <w:tc>
          <w:tcPr>
            <w:tcW w:w="0" w:type="auto"/>
            <w:tcBorders>
              <w:top w:val="single" w:sz="4" w:space="0" w:color="auto"/>
              <w:left w:val="single" w:sz="4" w:space="0" w:color="auto"/>
              <w:bottom w:val="single" w:sz="4" w:space="0" w:color="auto"/>
              <w:right w:val="single" w:sz="4" w:space="0" w:color="auto"/>
            </w:tcBorders>
            <w:vAlign w:val="center"/>
          </w:tcPr>
          <w:p w14:paraId="2AD8B37B"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Apr-Dec</w:t>
            </w:r>
          </w:p>
        </w:tc>
        <w:tc>
          <w:tcPr>
            <w:tcW w:w="0" w:type="auto"/>
            <w:tcBorders>
              <w:top w:val="single" w:sz="4" w:space="0" w:color="auto"/>
              <w:left w:val="single" w:sz="4" w:space="0" w:color="auto"/>
              <w:bottom w:val="single" w:sz="4" w:space="0" w:color="auto"/>
              <w:right w:val="single" w:sz="4" w:space="0" w:color="auto"/>
            </w:tcBorders>
            <w:vAlign w:val="center"/>
          </w:tcPr>
          <w:p w14:paraId="566A39CB"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2015-2016</w:t>
            </w:r>
          </w:p>
        </w:tc>
        <w:tc>
          <w:tcPr>
            <w:tcW w:w="2101" w:type="dxa"/>
            <w:tcBorders>
              <w:top w:val="single" w:sz="4" w:space="0" w:color="auto"/>
              <w:left w:val="single" w:sz="4" w:space="0" w:color="auto"/>
              <w:bottom w:val="single" w:sz="4" w:space="0" w:color="auto"/>
              <w:right w:val="single" w:sz="4" w:space="0" w:color="auto"/>
            </w:tcBorders>
            <w:vAlign w:val="center"/>
          </w:tcPr>
          <w:p w14:paraId="4437FEDB"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max</w:t>
            </w:r>
          </w:p>
        </w:tc>
      </w:tr>
      <w:tr w:rsidR="00D35210" w:rsidRPr="00DA6179" w14:paraId="33C98147" w14:textId="77777777" w:rsidTr="00163232">
        <w:trPr>
          <w:trHeight w:val="397"/>
        </w:trPr>
        <w:tc>
          <w:tcPr>
            <w:tcW w:w="959" w:type="dxa"/>
            <w:shd w:val="clear" w:color="auto" w:fill="FFFFFF" w:themeFill="background1"/>
            <w:vAlign w:val="center"/>
          </w:tcPr>
          <w:p w14:paraId="2B609E6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11</w:t>
            </w:r>
          </w:p>
        </w:tc>
        <w:tc>
          <w:tcPr>
            <w:tcW w:w="1134" w:type="dxa"/>
            <w:shd w:val="clear" w:color="auto" w:fill="FFFFFF" w:themeFill="background1"/>
            <w:vAlign w:val="center"/>
          </w:tcPr>
          <w:p w14:paraId="34AA2C1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AU-5</w:t>
            </w:r>
          </w:p>
        </w:tc>
        <w:tc>
          <w:tcPr>
            <w:tcW w:w="2156" w:type="dxa"/>
            <w:tcBorders>
              <w:top w:val="single" w:sz="4" w:space="0" w:color="auto"/>
              <w:bottom w:val="single" w:sz="4" w:space="0" w:color="auto"/>
              <w:right w:val="single" w:sz="4" w:space="0" w:color="auto"/>
            </w:tcBorders>
            <w:vAlign w:val="center"/>
          </w:tcPr>
          <w:p w14:paraId="7F6A313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Injune, QLD, Australia</w:t>
            </w:r>
          </w:p>
        </w:tc>
        <w:tc>
          <w:tcPr>
            <w:tcW w:w="0" w:type="auto"/>
            <w:tcBorders>
              <w:top w:val="single" w:sz="4" w:space="0" w:color="auto"/>
              <w:left w:val="single" w:sz="4" w:space="0" w:color="auto"/>
              <w:bottom w:val="single" w:sz="4" w:space="0" w:color="auto"/>
              <w:right w:val="single" w:sz="4" w:space="0" w:color="auto"/>
            </w:tcBorders>
            <w:vAlign w:val="center"/>
          </w:tcPr>
          <w:p w14:paraId="27EDFF8A"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Fixed timeframe</w:t>
            </w:r>
          </w:p>
        </w:tc>
        <w:tc>
          <w:tcPr>
            <w:tcW w:w="0" w:type="auto"/>
            <w:tcBorders>
              <w:top w:val="single" w:sz="4" w:space="0" w:color="auto"/>
              <w:left w:val="single" w:sz="4" w:space="0" w:color="auto"/>
              <w:bottom w:val="single" w:sz="4" w:space="0" w:color="auto"/>
              <w:right w:val="single" w:sz="4" w:space="0" w:color="auto"/>
            </w:tcBorders>
            <w:vAlign w:val="center"/>
          </w:tcPr>
          <w:p w14:paraId="707129C5"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2010, 2017</w:t>
            </w:r>
          </w:p>
        </w:tc>
        <w:tc>
          <w:tcPr>
            <w:tcW w:w="2101" w:type="dxa"/>
            <w:tcBorders>
              <w:top w:val="single" w:sz="4" w:space="0" w:color="auto"/>
              <w:left w:val="single" w:sz="4" w:space="0" w:color="auto"/>
              <w:bottom w:val="single" w:sz="4" w:space="0" w:color="auto"/>
              <w:right w:val="single" w:sz="4" w:space="0" w:color="auto"/>
            </w:tcBorders>
            <w:vAlign w:val="center"/>
          </w:tcPr>
          <w:p w14:paraId="405C6633"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max</w:t>
            </w:r>
          </w:p>
        </w:tc>
      </w:tr>
      <w:tr w:rsidR="00D35210" w:rsidRPr="00DA6179" w14:paraId="25E1A1AB" w14:textId="77777777" w:rsidTr="00163232">
        <w:trPr>
          <w:trHeight w:val="397"/>
        </w:trPr>
        <w:tc>
          <w:tcPr>
            <w:tcW w:w="959" w:type="dxa"/>
            <w:shd w:val="clear" w:color="auto" w:fill="FFFFFF" w:themeFill="background1"/>
            <w:vAlign w:val="center"/>
          </w:tcPr>
          <w:p w14:paraId="547156F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12</w:t>
            </w:r>
          </w:p>
        </w:tc>
        <w:tc>
          <w:tcPr>
            <w:tcW w:w="1134" w:type="dxa"/>
            <w:shd w:val="clear" w:color="auto" w:fill="FFFFFF" w:themeFill="background1"/>
            <w:vAlign w:val="center"/>
          </w:tcPr>
          <w:p w14:paraId="1B21F0DD"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CAN-1/2/3</w:t>
            </w:r>
          </w:p>
        </w:tc>
        <w:tc>
          <w:tcPr>
            <w:tcW w:w="2156" w:type="dxa"/>
            <w:tcBorders>
              <w:top w:val="single" w:sz="4" w:space="0" w:color="auto"/>
              <w:bottom w:val="single" w:sz="4" w:space="0" w:color="auto"/>
              <w:right w:val="single" w:sz="4" w:space="0" w:color="auto"/>
            </w:tcBorders>
            <w:vAlign w:val="center"/>
          </w:tcPr>
          <w:p w14:paraId="00220B6E"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NW Territories, Canada</w:t>
            </w:r>
          </w:p>
        </w:tc>
        <w:tc>
          <w:tcPr>
            <w:tcW w:w="0" w:type="auto"/>
            <w:tcBorders>
              <w:top w:val="single" w:sz="4" w:space="0" w:color="auto"/>
              <w:left w:val="single" w:sz="4" w:space="0" w:color="auto"/>
              <w:bottom w:val="single" w:sz="4" w:space="0" w:color="auto"/>
              <w:right w:val="single" w:sz="4" w:space="0" w:color="auto"/>
            </w:tcBorders>
            <w:vAlign w:val="center"/>
          </w:tcPr>
          <w:p w14:paraId="351D36D4"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June-Sept</w:t>
            </w:r>
          </w:p>
        </w:tc>
        <w:tc>
          <w:tcPr>
            <w:tcW w:w="0" w:type="auto"/>
            <w:tcBorders>
              <w:top w:val="single" w:sz="4" w:space="0" w:color="auto"/>
              <w:left w:val="single" w:sz="4" w:space="0" w:color="auto"/>
              <w:bottom w:val="single" w:sz="4" w:space="0" w:color="auto"/>
              <w:right w:val="single" w:sz="4" w:space="0" w:color="auto"/>
            </w:tcBorders>
            <w:vAlign w:val="center"/>
          </w:tcPr>
          <w:p w14:paraId="3CCD41E0" w14:textId="77777777" w:rsidR="00D35210" w:rsidRPr="00810DEF"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Up to 2015</w:t>
            </w:r>
          </w:p>
        </w:tc>
        <w:tc>
          <w:tcPr>
            <w:tcW w:w="2101" w:type="dxa"/>
            <w:tcBorders>
              <w:top w:val="single" w:sz="4" w:space="0" w:color="auto"/>
              <w:left w:val="single" w:sz="4" w:space="0" w:color="auto"/>
              <w:bottom w:val="single" w:sz="4" w:space="0" w:color="auto"/>
              <w:right w:val="single" w:sz="4" w:space="0" w:color="auto"/>
            </w:tcBorders>
            <w:vAlign w:val="center"/>
          </w:tcPr>
          <w:p w14:paraId="296514F4" w14:textId="77777777" w:rsidR="00D35210" w:rsidRPr="00C87732"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w:t>
            </w:r>
          </w:p>
        </w:tc>
      </w:tr>
      <w:tr w:rsidR="00D35210" w:rsidRPr="00DA6179" w14:paraId="675307A5" w14:textId="77777777" w:rsidTr="00163232">
        <w:trPr>
          <w:trHeight w:val="397"/>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EC78"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39F26"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KAL-1</w:t>
            </w:r>
          </w:p>
        </w:tc>
        <w:tc>
          <w:tcPr>
            <w:tcW w:w="2156" w:type="dxa"/>
            <w:tcBorders>
              <w:top w:val="single" w:sz="4" w:space="0" w:color="auto"/>
              <w:left w:val="single" w:sz="4" w:space="0" w:color="auto"/>
              <w:bottom w:val="single" w:sz="4" w:space="0" w:color="auto"/>
              <w:right w:val="single" w:sz="4" w:space="0" w:color="auto"/>
            </w:tcBorders>
            <w:vAlign w:val="center"/>
          </w:tcPr>
          <w:p w14:paraId="434D2954"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Sebangu N.P. / xMRP</w:t>
            </w:r>
          </w:p>
        </w:tc>
        <w:tc>
          <w:tcPr>
            <w:tcW w:w="0" w:type="auto"/>
            <w:tcBorders>
              <w:top w:val="single" w:sz="4" w:space="0" w:color="auto"/>
              <w:left w:val="single" w:sz="4" w:space="0" w:color="auto"/>
              <w:bottom w:val="single" w:sz="4" w:space="0" w:color="auto"/>
              <w:right w:val="single" w:sz="4" w:space="0" w:color="auto"/>
            </w:tcBorders>
            <w:vAlign w:val="center"/>
          </w:tcPr>
          <w:p w14:paraId="02376206"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July - Nov</w:t>
            </w:r>
          </w:p>
        </w:tc>
        <w:tc>
          <w:tcPr>
            <w:tcW w:w="0" w:type="auto"/>
            <w:tcBorders>
              <w:top w:val="single" w:sz="4" w:space="0" w:color="auto"/>
              <w:left w:val="single" w:sz="4" w:space="0" w:color="auto"/>
              <w:bottom w:val="single" w:sz="4" w:space="0" w:color="auto"/>
              <w:right w:val="single" w:sz="4" w:space="0" w:color="auto"/>
            </w:tcBorders>
            <w:vAlign w:val="center"/>
          </w:tcPr>
          <w:p w14:paraId="21B81FE0"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091598">
              <w:rPr>
                <w:rFonts w:ascii="Arial" w:hAnsi="Arial" w:cs="Arial"/>
                <w:sz w:val="16"/>
                <w:szCs w:val="16"/>
                <w:lang w:val="en-US" w:eastAsia="ja-JP"/>
              </w:rPr>
              <w:t>2015</w:t>
            </w:r>
          </w:p>
        </w:tc>
        <w:tc>
          <w:tcPr>
            <w:tcW w:w="2101" w:type="dxa"/>
            <w:tcBorders>
              <w:top w:val="single" w:sz="4" w:space="0" w:color="auto"/>
              <w:left w:val="single" w:sz="4" w:space="0" w:color="auto"/>
              <w:bottom w:val="single" w:sz="4" w:space="0" w:color="auto"/>
              <w:right w:val="single" w:sz="4" w:space="0" w:color="auto"/>
            </w:tcBorders>
            <w:vAlign w:val="center"/>
          </w:tcPr>
          <w:p w14:paraId="2FABA7D9" w14:textId="77777777" w:rsidR="00D35210" w:rsidRPr="00B527E6" w:rsidRDefault="00D35210" w:rsidP="00163232">
            <w:pPr>
              <w:pStyle w:val="paragraph"/>
              <w:spacing w:before="0" w:after="0" w:line="276" w:lineRule="auto"/>
              <w:ind w:left="0"/>
              <w:jc w:val="center"/>
              <w:rPr>
                <w:rFonts w:ascii="Arial" w:hAnsi="Arial" w:cs="Arial"/>
                <w:sz w:val="16"/>
                <w:szCs w:val="16"/>
                <w:lang w:val="en-US" w:eastAsia="ja-JP"/>
              </w:rPr>
            </w:pPr>
            <w:r w:rsidRPr="00091598">
              <w:rPr>
                <w:rFonts w:ascii="Arial" w:hAnsi="Arial" w:cs="Arial"/>
                <w:sz w:val="16"/>
                <w:szCs w:val="16"/>
                <w:lang w:val="en-US" w:eastAsia="ja-JP"/>
              </w:rPr>
              <w:t>4 consecutive acquisitions</w:t>
            </w:r>
          </w:p>
        </w:tc>
      </w:tr>
    </w:tbl>
    <w:p w14:paraId="775940A5" w14:textId="77777777" w:rsidR="00D35210" w:rsidRDefault="00D35210" w:rsidP="00D35210">
      <w:pPr>
        <w:rPr>
          <w:rFonts w:ascii="Arial" w:hAnsi="Arial" w:cs="Arial"/>
          <w:b/>
          <w:sz w:val="20"/>
          <w:szCs w:val="20"/>
        </w:rPr>
      </w:pPr>
    </w:p>
    <w:p w14:paraId="3611F5E0" w14:textId="77777777" w:rsidR="00D35210" w:rsidRPr="00FB072E"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959"/>
        <w:gridCol w:w="1134"/>
        <w:gridCol w:w="2126"/>
        <w:gridCol w:w="1418"/>
        <w:gridCol w:w="1559"/>
        <w:gridCol w:w="2126"/>
      </w:tblGrid>
      <w:tr w:rsidR="00D35210" w:rsidRPr="006E371A" w14:paraId="14C71D49" w14:textId="77777777" w:rsidTr="00163232">
        <w:trPr>
          <w:trHeight w:val="523"/>
        </w:trPr>
        <w:tc>
          <w:tcPr>
            <w:tcW w:w="959" w:type="dxa"/>
            <w:shd w:val="clear" w:color="auto" w:fill="DBE5F1" w:themeFill="accent1" w:themeFillTint="33"/>
            <w:vAlign w:val="center"/>
          </w:tcPr>
          <w:p w14:paraId="6A1256A2"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134" w:type="dxa"/>
            <w:shd w:val="clear" w:color="auto" w:fill="DBE5F1" w:themeFill="accent1" w:themeFillTint="33"/>
            <w:vAlign w:val="center"/>
          </w:tcPr>
          <w:p w14:paraId="5C9270E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2126" w:type="dxa"/>
            <w:shd w:val="clear" w:color="auto" w:fill="DBE5F1" w:themeFill="accent1" w:themeFillTint="33"/>
            <w:vAlign w:val="center"/>
          </w:tcPr>
          <w:p w14:paraId="7901FE8B"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418" w:type="dxa"/>
            <w:shd w:val="clear" w:color="auto" w:fill="DBE5F1" w:themeFill="accent1" w:themeFillTint="33"/>
            <w:vAlign w:val="center"/>
          </w:tcPr>
          <w:p w14:paraId="5C8F1647"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559" w:type="dxa"/>
            <w:shd w:val="clear" w:color="auto" w:fill="DBE5F1" w:themeFill="accent1" w:themeFillTint="33"/>
            <w:vAlign w:val="center"/>
          </w:tcPr>
          <w:p w14:paraId="78567E54"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2126" w:type="dxa"/>
            <w:shd w:val="clear" w:color="auto" w:fill="DBE5F1" w:themeFill="accent1" w:themeFillTint="33"/>
            <w:vAlign w:val="center"/>
          </w:tcPr>
          <w:p w14:paraId="293942DF"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063EFDBE" w14:textId="77777777" w:rsidTr="00163232">
        <w:tblPrEx>
          <w:shd w:val="clear" w:color="auto" w:fill="auto"/>
        </w:tblPrEx>
        <w:trPr>
          <w:trHeight w:val="397"/>
        </w:trPr>
        <w:tc>
          <w:tcPr>
            <w:tcW w:w="959" w:type="dxa"/>
            <w:shd w:val="clear" w:color="auto" w:fill="FFFFFF" w:themeFill="background1"/>
            <w:vAlign w:val="center"/>
          </w:tcPr>
          <w:p w14:paraId="35BB3CC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8</w:t>
            </w:r>
          </w:p>
        </w:tc>
        <w:tc>
          <w:tcPr>
            <w:tcW w:w="1134" w:type="dxa"/>
            <w:shd w:val="clear" w:color="auto" w:fill="FFFFFF" w:themeFill="background1"/>
            <w:vAlign w:val="center"/>
          </w:tcPr>
          <w:p w14:paraId="6B18890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PNG-2</w:t>
            </w:r>
          </w:p>
        </w:tc>
        <w:tc>
          <w:tcPr>
            <w:tcW w:w="2126" w:type="dxa"/>
            <w:tcBorders>
              <w:top w:val="single" w:sz="4" w:space="0" w:color="auto"/>
              <w:bottom w:val="single" w:sz="4" w:space="0" w:color="auto"/>
              <w:right w:val="single" w:sz="4" w:space="0" w:color="auto"/>
            </w:tcBorders>
            <w:vAlign w:val="center"/>
          </w:tcPr>
          <w:p w14:paraId="274D6B0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Milne bay, PNG</w:t>
            </w:r>
          </w:p>
        </w:tc>
        <w:tc>
          <w:tcPr>
            <w:tcW w:w="1418" w:type="dxa"/>
            <w:tcBorders>
              <w:top w:val="single" w:sz="4" w:space="0" w:color="auto"/>
              <w:left w:val="single" w:sz="4" w:space="0" w:color="auto"/>
              <w:bottom w:val="single" w:sz="4" w:space="0" w:color="auto"/>
              <w:right w:val="single" w:sz="4" w:space="0" w:color="auto"/>
            </w:tcBorders>
            <w:vAlign w:val="center"/>
          </w:tcPr>
          <w:p w14:paraId="600F6F5D" w14:textId="77777777" w:rsidR="00D35210" w:rsidRDefault="00D35210" w:rsidP="00163232">
            <w:pPr>
              <w:spacing w:before="0" w:after="0"/>
              <w:jc w:val="center"/>
              <w:rPr>
                <w:rFonts w:ascii="Arial" w:hAnsi="Arial" w:cs="Arial"/>
                <w:sz w:val="16"/>
                <w:szCs w:val="16"/>
              </w:rPr>
            </w:pPr>
            <w:r>
              <w:rPr>
                <w:rFonts w:ascii="Arial" w:hAnsi="Arial" w:cs="Arial"/>
                <w:sz w:val="16"/>
                <w:szCs w:val="16"/>
              </w:rPr>
              <w:t>Jan-Dec</w:t>
            </w:r>
          </w:p>
        </w:tc>
        <w:tc>
          <w:tcPr>
            <w:tcW w:w="1559" w:type="dxa"/>
            <w:tcBorders>
              <w:top w:val="single" w:sz="4" w:space="0" w:color="auto"/>
              <w:left w:val="single" w:sz="4" w:space="0" w:color="auto"/>
              <w:bottom w:val="single" w:sz="4" w:space="0" w:color="auto"/>
              <w:right w:val="single" w:sz="4" w:space="0" w:color="auto"/>
            </w:tcBorders>
            <w:vAlign w:val="center"/>
          </w:tcPr>
          <w:p w14:paraId="4B3026BD"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2011</w:t>
            </w:r>
          </w:p>
        </w:tc>
        <w:tc>
          <w:tcPr>
            <w:tcW w:w="2126" w:type="dxa"/>
            <w:tcBorders>
              <w:top w:val="single" w:sz="4" w:space="0" w:color="auto"/>
              <w:left w:val="single" w:sz="4" w:space="0" w:color="auto"/>
              <w:bottom w:val="single" w:sz="4" w:space="0" w:color="auto"/>
              <w:right w:val="single" w:sz="4" w:space="0" w:color="auto"/>
            </w:tcBorders>
            <w:vAlign w:val="center"/>
          </w:tcPr>
          <w:p w14:paraId="114B0657"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Several interferometric obs.</w:t>
            </w:r>
          </w:p>
        </w:tc>
      </w:tr>
    </w:tbl>
    <w:p w14:paraId="39991619" w14:textId="77777777" w:rsidR="00D35210" w:rsidRPr="00417A4E" w:rsidRDefault="00D35210" w:rsidP="00D35210">
      <w:pPr>
        <w:pStyle w:val="Caption"/>
        <w:keepNext/>
        <w:ind w:left="360"/>
        <w:jc w:val="center"/>
      </w:pPr>
      <w:r>
        <w:t xml:space="preserve">Table 4.6 </w:t>
      </w:r>
      <w:r w:rsidRPr="00417A4E">
        <w:t>GFOI R&amp;D Study Sites requested for coverage by TanDEM-X.</w:t>
      </w:r>
    </w:p>
    <w:p w14:paraId="40F1A023" w14:textId="77777777" w:rsidR="00D35210" w:rsidRPr="00417A4E" w:rsidRDefault="00D35210" w:rsidP="00D35210">
      <w:pPr>
        <w:pStyle w:val="Heading3"/>
        <w:tabs>
          <w:tab w:val="clear" w:pos="1800"/>
        </w:tabs>
        <w:spacing w:before="120"/>
        <w:ind w:left="360" w:firstLine="0"/>
      </w:pPr>
    </w:p>
    <w:p w14:paraId="10993D81" w14:textId="77777777" w:rsidR="00D35210" w:rsidRPr="00417A4E" w:rsidRDefault="00D35210" w:rsidP="00D35210">
      <w:pPr>
        <w:pStyle w:val="Heading2"/>
        <w:tabs>
          <w:tab w:val="left" w:pos="142"/>
        </w:tabs>
        <w:spacing w:before="120"/>
        <w:rPr>
          <w:color w:val="1F497D"/>
          <w:sz w:val="28"/>
          <w:szCs w:val="28"/>
        </w:rPr>
      </w:pPr>
      <w:r w:rsidRPr="00417A4E">
        <w:rPr>
          <w:color w:val="1F497D"/>
          <w:sz w:val="28"/>
          <w:szCs w:val="28"/>
        </w:rPr>
        <w:br w:type="page"/>
      </w:r>
      <w:bookmarkStart w:id="49" w:name="_Toc329369912"/>
      <w:r w:rsidRPr="00417A4E">
        <w:rPr>
          <w:color w:val="1F497D"/>
          <w:sz w:val="28"/>
          <w:szCs w:val="28"/>
        </w:rPr>
        <w:t>4.5</w:t>
      </w:r>
      <w:r w:rsidRPr="00417A4E">
        <w:rPr>
          <w:color w:val="1F497D"/>
          <w:sz w:val="28"/>
          <w:szCs w:val="28"/>
        </w:rPr>
        <w:tab/>
        <w:t>ESA</w:t>
      </w:r>
      <w:bookmarkEnd w:id="49"/>
      <w:r w:rsidRPr="00417A4E">
        <w:rPr>
          <w:color w:val="1F497D"/>
          <w:sz w:val="28"/>
          <w:szCs w:val="28"/>
        </w:rPr>
        <w:t xml:space="preserve"> </w:t>
      </w:r>
    </w:p>
    <w:p w14:paraId="61D928B8" w14:textId="77777777" w:rsidR="00D35210" w:rsidRPr="00417A4E" w:rsidRDefault="00D35210" w:rsidP="00D35210">
      <w:pPr>
        <w:rPr>
          <w:rFonts w:cs="Times New Roman"/>
        </w:rPr>
      </w:pPr>
    </w:p>
    <w:tbl>
      <w:tblPr>
        <w:tblW w:w="9216" w:type="dxa"/>
        <w:jc w:val="center"/>
        <w:tblLayout w:type="fixed"/>
        <w:tblLook w:val="0000" w:firstRow="0" w:lastRow="0" w:firstColumn="0" w:lastColumn="0" w:noHBand="0" w:noVBand="0"/>
      </w:tblPr>
      <w:tblGrid>
        <w:gridCol w:w="1348"/>
        <w:gridCol w:w="1134"/>
        <w:gridCol w:w="1418"/>
        <w:gridCol w:w="1417"/>
        <w:gridCol w:w="1843"/>
        <w:gridCol w:w="2056"/>
      </w:tblGrid>
      <w:tr w:rsidR="00D35210" w:rsidRPr="00417A4E" w14:paraId="4CBCB497"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62FC1726"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134" w:type="dxa"/>
            <w:tcBorders>
              <w:top w:val="single" w:sz="8" w:space="0" w:color="auto"/>
              <w:left w:val="nil"/>
              <w:bottom w:val="single" w:sz="8" w:space="0" w:color="auto"/>
              <w:right w:val="single" w:sz="4" w:space="0" w:color="auto"/>
            </w:tcBorders>
            <w:shd w:val="clear" w:color="auto" w:fill="4F81BD" w:themeFill="accent1"/>
            <w:vAlign w:val="center"/>
          </w:tcPr>
          <w:p w14:paraId="7C10F3C1"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16422FC"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699ED85D"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84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0DDF582E"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2056"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4C46A1DF"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30480BFA" w14:textId="77777777" w:rsidTr="00163232">
        <w:trPr>
          <w:trHeight w:val="665"/>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7E68D0C1"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Sentinel-1A</w:t>
            </w:r>
          </w:p>
        </w:tc>
        <w:tc>
          <w:tcPr>
            <w:tcW w:w="1134" w:type="dxa"/>
            <w:vMerge w:val="restart"/>
            <w:tcBorders>
              <w:top w:val="single" w:sz="4" w:space="0" w:color="auto"/>
              <w:left w:val="nil"/>
              <w:right w:val="single" w:sz="4" w:space="0" w:color="auto"/>
            </w:tcBorders>
            <w:shd w:val="clear" w:color="auto" w:fill="FFFFFF"/>
            <w:vAlign w:val="center"/>
          </w:tcPr>
          <w:p w14:paraId="161D7C65" w14:textId="77777777" w:rsidR="00D35210" w:rsidRPr="00417A4E" w:rsidRDefault="00D35210" w:rsidP="00163232">
            <w:pPr>
              <w:jc w:val="center"/>
              <w:rPr>
                <w:rFonts w:ascii="Verdana" w:hAnsi="Verdana" w:cs="Verdana"/>
                <w:sz w:val="16"/>
                <w:szCs w:val="16"/>
              </w:rPr>
            </w:pPr>
            <w:r w:rsidRPr="00417A4E">
              <w:rPr>
                <w:rFonts w:ascii="Verdana" w:hAnsi="Verdana" w:cs="Verdana"/>
                <w:sz w:val="16"/>
                <w:szCs w:val="16"/>
              </w:rPr>
              <w:t>ESA</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439E0F9"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Frank Martin Seifert</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3B785F5D"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frank.martin</w:t>
            </w:r>
          </w:p>
          <w:p w14:paraId="13EF4163"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.seifert</w:t>
            </w:r>
          </w:p>
          <w:p w14:paraId="5CAC3B32"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@esa.int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667CAE6" w14:textId="77777777" w:rsidR="00D35210" w:rsidRPr="00417A4E" w:rsidRDefault="00D35210" w:rsidP="00163232">
            <w:pPr>
              <w:jc w:val="center"/>
              <w:rPr>
                <w:rFonts w:ascii="Verdana" w:hAnsi="Verdana" w:cs="Verdana"/>
                <w:sz w:val="16"/>
                <w:szCs w:val="16"/>
              </w:rPr>
            </w:pPr>
            <w:r w:rsidRPr="00417A4E">
              <w:rPr>
                <w:rFonts w:ascii="Verdana" w:hAnsi="Verdana" w:cs="Verdana"/>
                <w:sz w:val="16"/>
                <w:szCs w:val="16"/>
              </w:rPr>
              <w:t>Free and open</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14:paraId="66DFBC4F"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sz w:val="16"/>
              </w:rPr>
              <w:t>https://scihub.esa.int/</w:t>
            </w:r>
          </w:p>
        </w:tc>
      </w:tr>
      <w:tr w:rsidR="00D35210" w:rsidRPr="00417A4E" w14:paraId="4C63A0E3" w14:textId="77777777" w:rsidTr="00163232">
        <w:trPr>
          <w:trHeight w:val="665"/>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5700312A"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ENVISAT ASAR (archive)</w:t>
            </w:r>
          </w:p>
        </w:tc>
        <w:tc>
          <w:tcPr>
            <w:tcW w:w="1134" w:type="dxa"/>
            <w:vMerge/>
            <w:tcBorders>
              <w:left w:val="nil"/>
              <w:bottom w:val="single" w:sz="4" w:space="0" w:color="auto"/>
              <w:right w:val="single" w:sz="4" w:space="0" w:color="auto"/>
            </w:tcBorders>
            <w:shd w:val="clear" w:color="auto" w:fill="FFFFFF"/>
            <w:vAlign w:val="center"/>
          </w:tcPr>
          <w:p w14:paraId="3D6AECB4" w14:textId="77777777" w:rsidR="00D35210" w:rsidRPr="00417A4E" w:rsidRDefault="00D35210" w:rsidP="00163232">
            <w:pPr>
              <w:spacing w:before="0" w:after="0"/>
              <w:jc w:val="center"/>
              <w:rPr>
                <w:rFonts w:ascii="Verdana" w:hAnsi="Verdana" w:cs="Verdana"/>
                <w:sz w:val="16"/>
                <w:szCs w:val="16"/>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4A078411" w14:textId="77777777" w:rsidR="00D35210" w:rsidRPr="00417A4E" w:rsidRDefault="00D35210" w:rsidP="00163232">
            <w:pPr>
              <w:spacing w:before="0" w:after="0"/>
              <w:jc w:val="center"/>
              <w:rPr>
                <w:rFonts w:ascii="Verdana" w:hAnsi="Verdana" w:cs="Verdana"/>
                <w:sz w:val="16"/>
                <w:szCs w:val="16"/>
              </w:rPr>
            </w:pPr>
          </w:p>
        </w:tc>
        <w:tc>
          <w:tcPr>
            <w:tcW w:w="1417" w:type="dxa"/>
            <w:vMerge/>
            <w:tcBorders>
              <w:left w:val="single" w:sz="4" w:space="0" w:color="auto"/>
              <w:bottom w:val="single" w:sz="4" w:space="0" w:color="auto"/>
              <w:right w:val="single" w:sz="4" w:space="0" w:color="auto"/>
            </w:tcBorders>
            <w:shd w:val="clear" w:color="auto" w:fill="FFFFFF"/>
            <w:vAlign w:val="center"/>
          </w:tcPr>
          <w:p w14:paraId="1D624F61" w14:textId="77777777" w:rsidR="00D35210" w:rsidRPr="00417A4E" w:rsidRDefault="00D35210" w:rsidP="00163232">
            <w:pPr>
              <w:spacing w:before="0" w:after="0"/>
              <w:jc w:val="center"/>
              <w:rPr>
                <w:rFonts w:ascii="Verdana" w:hAnsi="Verdana" w:cs="Verdan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F8BEF7D" w14:textId="77777777" w:rsidR="00D35210" w:rsidRPr="00417A4E" w:rsidRDefault="00D35210" w:rsidP="00163232">
            <w:pPr>
              <w:jc w:val="center"/>
              <w:rPr>
                <w:rFonts w:ascii="Verdana" w:hAnsi="Verdana" w:cs="Verdana"/>
                <w:sz w:val="16"/>
                <w:szCs w:val="16"/>
              </w:rPr>
            </w:pPr>
            <w:r w:rsidRPr="00417A4E">
              <w:rPr>
                <w:rFonts w:ascii="Verdana" w:hAnsi="Verdana" w:cs="Verdana"/>
                <w:sz w:val="16"/>
                <w:szCs w:val="16"/>
              </w:rPr>
              <w:t>One Category-1 proposals</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14:paraId="166F718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http://earth.esa.int/EOLi/EOLi. Html</w:t>
            </w:r>
          </w:p>
        </w:tc>
      </w:tr>
    </w:tbl>
    <w:p w14:paraId="251FF191" w14:textId="77777777" w:rsidR="00D35210" w:rsidRPr="00417A4E" w:rsidRDefault="00D35210" w:rsidP="00D35210">
      <w:pPr>
        <w:pStyle w:val="Heading3afterh2"/>
        <w:spacing w:before="120"/>
      </w:pPr>
      <w:bookmarkStart w:id="50" w:name="_Toc253933536"/>
    </w:p>
    <w:p w14:paraId="55831DFE" w14:textId="77777777" w:rsidR="00D35210" w:rsidRPr="00417A4E" w:rsidRDefault="00D35210" w:rsidP="00D35210">
      <w:pPr>
        <w:pStyle w:val="Heading3afterh2"/>
        <w:spacing w:before="120"/>
      </w:pPr>
      <w:r w:rsidRPr="00417A4E">
        <w:t>4.5.1</w:t>
      </w:r>
      <w:r w:rsidRPr="00417A4E">
        <w:tab/>
        <w:t>Sentinel-1A  and Sentinel-2A</w:t>
      </w:r>
    </w:p>
    <w:p w14:paraId="22227CB5" w14:textId="77777777" w:rsidR="00D35210" w:rsidRPr="00417A4E" w:rsidRDefault="00D35210" w:rsidP="00D35210">
      <w:pPr>
        <w:spacing w:line="260" w:lineRule="atLeast"/>
        <w:rPr>
          <w:rFonts w:cs="Times New Roman"/>
        </w:rPr>
      </w:pPr>
      <w:r w:rsidRPr="00417A4E">
        <w:t xml:space="preserve">Sentinel-1A data in Interferometric Wide-Swath (IWS) mode will be acquired over GFOI R&amp;D Study Sites.  </w:t>
      </w:r>
      <w:r w:rsidRPr="00417A4E">
        <w:rPr>
          <w:rFonts w:cs="Times New Roman"/>
        </w:rPr>
        <w:t xml:space="preserve">The Sentinel-1A observation scenario is available at </w:t>
      </w:r>
    </w:p>
    <w:p w14:paraId="2016E0A8" w14:textId="77777777" w:rsidR="00D35210" w:rsidRPr="00417A4E" w:rsidRDefault="004411C1" w:rsidP="00D35210">
      <w:pPr>
        <w:spacing w:line="260" w:lineRule="atLeast"/>
        <w:rPr>
          <w:rFonts w:cs="Times New Roman"/>
        </w:rPr>
      </w:pPr>
      <w:hyperlink r:id="rId58" w:history="1">
        <w:r w:rsidR="00D35210" w:rsidRPr="00417A4E">
          <w:rPr>
            <w:rStyle w:val="Hyperlink"/>
            <w:rFonts w:cs="Times New Roman"/>
          </w:rPr>
          <w:t>https://sentinel.esa.int/web/sentinel/missions/sentinel-1/observation-scenario/archive</w:t>
        </w:r>
      </w:hyperlink>
    </w:p>
    <w:p w14:paraId="28B549A6" w14:textId="77777777" w:rsidR="00D35210" w:rsidRPr="00417A4E" w:rsidRDefault="00D35210" w:rsidP="00D35210">
      <w:pPr>
        <w:pStyle w:val="paragraph"/>
        <w:spacing w:before="120"/>
        <w:ind w:left="0"/>
        <w:rPr>
          <w:rFonts w:cs="Times New Roman"/>
        </w:rPr>
      </w:pPr>
    </w:p>
    <w:p w14:paraId="4DD73D1F" w14:textId="77777777" w:rsidR="00D35210" w:rsidRPr="00417A4E" w:rsidRDefault="00D35210" w:rsidP="00D35210">
      <w:pPr>
        <w:pStyle w:val="paragraph"/>
        <w:spacing w:before="120"/>
        <w:ind w:left="0"/>
        <w:rPr>
          <w:rFonts w:cs="Times New Roman"/>
        </w:rPr>
      </w:pPr>
      <w:r w:rsidRPr="00417A4E">
        <w:rPr>
          <w:rFonts w:cs="Times New Roman"/>
        </w:rPr>
        <w:t>When in full operations, Sentinel-2A will systematically acquire data over land and coastal areas in a band of latitude extending from 56° South to 83° North.</w:t>
      </w:r>
    </w:p>
    <w:p w14:paraId="5550A39B" w14:textId="77777777" w:rsidR="00D35210" w:rsidRPr="00417A4E" w:rsidRDefault="00D35210" w:rsidP="00D35210">
      <w:pPr>
        <w:pStyle w:val="paragraph"/>
        <w:spacing w:before="120"/>
        <w:ind w:left="0"/>
        <w:rPr>
          <w:rFonts w:cs="Times New Roman"/>
        </w:rPr>
      </w:pPr>
    </w:p>
    <w:p w14:paraId="11A146E1" w14:textId="77777777" w:rsidR="00D35210" w:rsidRPr="00417A4E" w:rsidRDefault="00D35210" w:rsidP="00D35210">
      <w:pPr>
        <w:spacing w:line="260" w:lineRule="atLeast"/>
        <w:rPr>
          <w:rFonts w:cs="Times New Roman"/>
          <w:b/>
          <w:bCs/>
        </w:rPr>
      </w:pPr>
      <w:r w:rsidRPr="00417A4E">
        <w:rPr>
          <w:b/>
          <w:bCs/>
        </w:rPr>
        <w:t>Data access procedure:</w:t>
      </w:r>
    </w:p>
    <w:p w14:paraId="7328E9D8" w14:textId="77777777" w:rsidR="00D35210" w:rsidRPr="00417A4E" w:rsidRDefault="00D35210" w:rsidP="00D35210">
      <w:pPr>
        <w:pStyle w:val="ListParagraph"/>
        <w:numPr>
          <w:ilvl w:val="0"/>
          <w:numId w:val="32"/>
        </w:numPr>
        <w:spacing w:line="260" w:lineRule="atLeast"/>
      </w:pPr>
      <w:r w:rsidRPr="00417A4E">
        <w:t>The Sentinel Scientific Data Hub (</w:t>
      </w:r>
      <w:hyperlink r:id="rId59" w:history="1">
        <w:r w:rsidRPr="00417A4E">
          <w:rPr>
            <w:rStyle w:val="Hyperlink"/>
          </w:rPr>
          <w:t>http://scihub.esa.int</w:t>
        </w:r>
      </w:hyperlink>
      <w:r w:rsidRPr="00417A4E">
        <w:t>) provides free and open access to a rolling archive of Sentinel-1 L0 and L1 products. The latest 2 months of data acquired over specific regions of interest are stored in the archive.</w:t>
      </w:r>
    </w:p>
    <w:p w14:paraId="03A007F2" w14:textId="77777777" w:rsidR="00D35210" w:rsidRPr="00417A4E" w:rsidRDefault="00D35210" w:rsidP="00D35210">
      <w:pPr>
        <w:pStyle w:val="ListParagraph"/>
        <w:numPr>
          <w:ilvl w:val="0"/>
          <w:numId w:val="32"/>
        </w:numPr>
        <w:spacing w:line="260" w:lineRule="atLeast"/>
        <w:rPr>
          <w:rFonts w:cs="Times New Roman"/>
        </w:rPr>
      </w:pPr>
      <w:r w:rsidRPr="00417A4E">
        <w:t xml:space="preserve">Data can be downloaded via HTTP. </w:t>
      </w:r>
    </w:p>
    <w:p w14:paraId="2D5D87C9" w14:textId="77777777" w:rsidR="00D35210" w:rsidRPr="00417A4E" w:rsidRDefault="00D35210" w:rsidP="00D35210">
      <w:pPr>
        <w:spacing w:line="260" w:lineRule="atLeast"/>
        <w:ind w:left="360"/>
        <w:rPr>
          <w:rFonts w:cs="Times New Roman"/>
        </w:rPr>
      </w:pPr>
    </w:p>
    <w:p w14:paraId="782EFEAF" w14:textId="77777777" w:rsidR="00D35210" w:rsidRPr="00417A4E" w:rsidRDefault="00D35210" w:rsidP="00D35210">
      <w:pPr>
        <w:pStyle w:val="Heading3afterh2"/>
        <w:spacing w:before="120"/>
      </w:pPr>
      <w:r w:rsidRPr="00417A4E">
        <w:t>4.5.2</w:t>
      </w:r>
      <w:r w:rsidRPr="00417A4E">
        <w:tab/>
        <w:t>ENVISAT ASAR</w:t>
      </w:r>
      <w:bookmarkEnd w:id="50"/>
      <w:r w:rsidRPr="00417A4E">
        <w:t xml:space="preserve"> </w:t>
      </w:r>
    </w:p>
    <w:p w14:paraId="3DED8985" w14:textId="77777777" w:rsidR="00D35210" w:rsidRPr="00417A4E" w:rsidRDefault="00D35210" w:rsidP="00D35210">
      <w:pPr>
        <w:spacing w:line="260" w:lineRule="atLeast"/>
        <w:rPr>
          <w:rFonts w:cs="Times New Roman"/>
        </w:rPr>
      </w:pPr>
      <w:r w:rsidRPr="00417A4E">
        <w:t xml:space="preserve">ENVISAT operations were terminated on April 8, 2012. ENVISAT ASAR are provided free of charge by ESA. </w:t>
      </w:r>
    </w:p>
    <w:p w14:paraId="5CC1763A" w14:textId="77777777" w:rsidR="00D35210" w:rsidRPr="00417A4E" w:rsidRDefault="00D35210" w:rsidP="00D35210">
      <w:pPr>
        <w:spacing w:line="260" w:lineRule="atLeast"/>
        <w:rPr>
          <w:rFonts w:cs="Times New Roman"/>
        </w:rPr>
      </w:pPr>
      <w:r w:rsidRPr="00417A4E">
        <w:t>ENVISAT ASAR wall-to-wall coverage has been acquired over Guyana, Brazil, Cameroon, Tanzania, Tasmania and additionally Sumatra, DC Congo, Peru and Colombia (from 2010 onwards) in 2009 to 2012.  Data acquisitions can be viewed with the EOLi catalogue and ordering tool.</w:t>
      </w:r>
    </w:p>
    <w:p w14:paraId="04E170C8" w14:textId="77777777" w:rsidR="00D35210" w:rsidRPr="00417A4E" w:rsidRDefault="00D35210" w:rsidP="00D35210">
      <w:pPr>
        <w:spacing w:line="260" w:lineRule="atLeast"/>
        <w:rPr>
          <w:b/>
          <w:bCs/>
        </w:rPr>
      </w:pPr>
      <w:r w:rsidRPr="00417A4E">
        <w:rPr>
          <w:b/>
          <w:bCs/>
        </w:rPr>
        <w:t>Data access procedure:</w:t>
      </w:r>
    </w:p>
    <w:p w14:paraId="57B056BC" w14:textId="77777777" w:rsidR="00D35210" w:rsidRPr="00417A4E" w:rsidRDefault="00D35210" w:rsidP="00D35210">
      <w:pPr>
        <w:pStyle w:val="ListParagraph"/>
        <w:numPr>
          <w:ilvl w:val="0"/>
          <w:numId w:val="33"/>
        </w:numPr>
        <w:spacing w:line="260" w:lineRule="atLeast"/>
      </w:pPr>
      <w:r w:rsidRPr="00417A4E">
        <w:t xml:space="preserve">Order preparation within EOLI-SA – download latest version at </w:t>
      </w:r>
      <w:hyperlink r:id="rId60" w:history="1">
        <w:r w:rsidRPr="00417A4E">
          <w:rPr>
            <w:rStyle w:val="Hyperlink"/>
          </w:rPr>
          <w:t>http://earth.esa.int/EOLi/EOLi.html</w:t>
        </w:r>
      </w:hyperlink>
      <w:r w:rsidRPr="00417A4E">
        <w:t xml:space="preserve"> and save as user set.</w:t>
      </w:r>
    </w:p>
    <w:p w14:paraId="22FC5F56" w14:textId="77777777" w:rsidR="00D35210" w:rsidRPr="00417A4E" w:rsidRDefault="00D35210" w:rsidP="00D35210">
      <w:pPr>
        <w:pStyle w:val="ListParagraph"/>
        <w:numPr>
          <w:ilvl w:val="0"/>
          <w:numId w:val="33"/>
        </w:numPr>
        <w:spacing w:line="260" w:lineRule="atLeast"/>
      </w:pPr>
      <w:r w:rsidRPr="00417A4E">
        <w:t xml:space="preserve">Send processing order to Frank Martin Seifert (frank.martin.seifert@esa.int) </w:t>
      </w:r>
    </w:p>
    <w:p w14:paraId="46E23571" w14:textId="77777777" w:rsidR="00D35210" w:rsidRPr="00417A4E" w:rsidRDefault="00D35210" w:rsidP="00D35210">
      <w:pPr>
        <w:pStyle w:val="ListParagraph"/>
        <w:numPr>
          <w:ilvl w:val="0"/>
          <w:numId w:val="33"/>
        </w:numPr>
        <w:spacing w:before="0" w:after="0" w:line="260" w:lineRule="atLeast"/>
        <w:jc w:val="left"/>
        <w:rPr>
          <w:rFonts w:ascii="Arial" w:hAnsi="Arial" w:cs="Arial"/>
          <w:b/>
          <w:bCs/>
          <w:color w:val="1F497D"/>
          <w:sz w:val="28"/>
          <w:szCs w:val="28"/>
        </w:rPr>
      </w:pPr>
      <w:r w:rsidRPr="00417A4E">
        <w:t xml:space="preserve">L1 Processing by ESA </w:t>
      </w:r>
      <w:bookmarkStart w:id="51" w:name="_Toc278986820"/>
      <w:r w:rsidRPr="00417A4E">
        <w:rPr>
          <w:rFonts w:cs="Times New Roman"/>
          <w:color w:val="1F497D"/>
          <w:sz w:val="28"/>
          <w:szCs w:val="28"/>
        </w:rPr>
        <w:br w:type="page"/>
      </w:r>
    </w:p>
    <w:p w14:paraId="6F2909AA" w14:textId="77777777" w:rsidR="00D35210" w:rsidRPr="00417A4E" w:rsidRDefault="00D35210" w:rsidP="00D35210">
      <w:pPr>
        <w:pStyle w:val="Heading2"/>
        <w:tabs>
          <w:tab w:val="left" w:pos="142"/>
        </w:tabs>
        <w:spacing w:before="120"/>
        <w:rPr>
          <w:color w:val="1F497D"/>
          <w:sz w:val="28"/>
          <w:szCs w:val="28"/>
        </w:rPr>
      </w:pPr>
      <w:bookmarkStart w:id="52" w:name="_Toc279012003"/>
      <w:bookmarkStart w:id="53" w:name="_Toc329369913"/>
      <w:r w:rsidRPr="00417A4E">
        <w:rPr>
          <w:color w:val="1F497D"/>
          <w:sz w:val="28"/>
          <w:szCs w:val="28"/>
        </w:rPr>
        <w:t>4.6</w:t>
      </w:r>
      <w:r w:rsidRPr="00417A4E">
        <w:rPr>
          <w:color w:val="1F497D"/>
          <w:sz w:val="28"/>
          <w:szCs w:val="28"/>
        </w:rPr>
        <w:tab/>
        <w:t>INPE</w:t>
      </w:r>
      <w:bookmarkEnd w:id="51"/>
      <w:bookmarkEnd w:id="52"/>
      <w:bookmarkEnd w:id="53"/>
    </w:p>
    <w:p w14:paraId="1464A1E4" w14:textId="77777777" w:rsidR="00D35210" w:rsidRPr="00417A4E" w:rsidRDefault="00D35210" w:rsidP="00D35210">
      <w:pPr>
        <w:pStyle w:val="paragraph"/>
        <w:rPr>
          <w:rFonts w:cs="Times New Roman"/>
        </w:rPr>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42B61A50"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73A3674A"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8" w:space="0" w:color="auto"/>
              <w:right w:val="single" w:sz="4" w:space="0" w:color="auto"/>
            </w:tcBorders>
            <w:shd w:val="clear" w:color="auto" w:fill="4F81BD" w:themeFill="accent1"/>
            <w:vAlign w:val="center"/>
          </w:tcPr>
          <w:p w14:paraId="5EBE7C50"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4CB401C6"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0B4D44F"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2441AA33"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062B35A8"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74573274" w14:textId="77777777" w:rsidTr="00163232">
        <w:trPr>
          <w:trHeight w:val="539"/>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5F1C5650"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CBERS-4</w:t>
            </w:r>
          </w:p>
        </w:tc>
        <w:tc>
          <w:tcPr>
            <w:tcW w:w="1346" w:type="dxa"/>
            <w:vMerge w:val="restart"/>
            <w:tcBorders>
              <w:top w:val="single" w:sz="4" w:space="0" w:color="auto"/>
              <w:left w:val="nil"/>
              <w:right w:val="single" w:sz="4" w:space="0" w:color="auto"/>
            </w:tcBorders>
            <w:shd w:val="clear" w:color="auto" w:fill="FFFFFF"/>
            <w:vAlign w:val="center"/>
          </w:tcPr>
          <w:p w14:paraId="5D282070"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INPE</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67715FAC"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TBC</w:t>
            </w:r>
          </w:p>
        </w:tc>
        <w:tc>
          <w:tcPr>
            <w:tcW w:w="1773" w:type="dxa"/>
            <w:vMerge w:val="restart"/>
            <w:tcBorders>
              <w:top w:val="single" w:sz="4" w:space="0" w:color="auto"/>
              <w:left w:val="single" w:sz="4" w:space="0" w:color="auto"/>
              <w:right w:val="single" w:sz="4" w:space="0" w:color="auto"/>
            </w:tcBorders>
            <w:shd w:val="clear" w:color="auto" w:fill="FFFFFF"/>
            <w:vAlign w:val="center"/>
          </w:tcPr>
          <w:p w14:paraId="03703469"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TBC</w:t>
            </w:r>
          </w:p>
        </w:tc>
        <w:tc>
          <w:tcPr>
            <w:tcW w:w="1418" w:type="dxa"/>
            <w:vMerge w:val="restart"/>
            <w:tcBorders>
              <w:top w:val="single" w:sz="4" w:space="0" w:color="auto"/>
              <w:left w:val="single" w:sz="4" w:space="0" w:color="auto"/>
              <w:right w:val="single" w:sz="4" w:space="0" w:color="auto"/>
            </w:tcBorders>
            <w:shd w:val="clear" w:color="auto" w:fill="FFFFFF"/>
          </w:tcPr>
          <w:p w14:paraId="02975B58" w14:textId="77777777" w:rsidR="00D35210" w:rsidRPr="00417A4E" w:rsidRDefault="00D35210" w:rsidP="00163232">
            <w:pPr>
              <w:jc w:val="center"/>
              <w:rPr>
                <w:rFonts w:cs="Times New Roman"/>
                <w:sz w:val="16"/>
                <w:szCs w:val="16"/>
              </w:rPr>
            </w:pPr>
            <w:r w:rsidRPr="00417A4E">
              <w:rPr>
                <w:rFonts w:ascii="Verdana" w:hAnsi="Verdana" w:cs="Verdana"/>
                <w:sz w:val="16"/>
                <w:szCs w:val="16"/>
              </w:rPr>
              <w:t>Unrestricted use for data acquired by INPE</w:t>
            </w:r>
          </w:p>
        </w:tc>
        <w:tc>
          <w:tcPr>
            <w:tcW w:w="1914" w:type="dxa"/>
            <w:vMerge w:val="restart"/>
            <w:tcBorders>
              <w:top w:val="single" w:sz="4" w:space="0" w:color="auto"/>
              <w:left w:val="single" w:sz="4" w:space="0" w:color="auto"/>
              <w:right w:val="single" w:sz="4" w:space="0" w:color="auto"/>
            </w:tcBorders>
            <w:shd w:val="clear" w:color="auto" w:fill="FFFFFF"/>
            <w:vAlign w:val="center"/>
          </w:tcPr>
          <w:p w14:paraId="0397DF1E" w14:textId="77777777" w:rsidR="00D35210" w:rsidRPr="00417A4E" w:rsidRDefault="00D35210" w:rsidP="00163232">
            <w:pPr>
              <w:jc w:val="center"/>
              <w:rPr>
                <w:rFonts w:ascii="Verdana" w:hAnsi="Verdana" w:cs="Verdana"/>
                <w:sz w:val="16"/>
                <w:szCs w:val="16"/>
              </w:rPr>
            </w:pPr>
            <w:r w:rsidRPr="00417A4E">
              <w:rPr>
                <w:rFonts w:ascii="Verdana" w:hAnsi="Verdana" w:cs="Verdana"/>
                <w:sz w:val="16"/>
                <w:szCs w:val="16"/>
              </w:rPr>
              <w:t>http://www.dgi. inpe.br/CDSR/</w:t>
            </w:r>
          </w:p>
        </w:tc>
      </w:tr>
      <w:tr w:rsidR="00D35210" w:rsidRPr="00417A4E" w14:paraId="491F74A7" w14:textId="77777777" w:rsidTr="00163232">
        <w:trPr>
          <w:trHeight w:val="539"/>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50377195"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CBERS-2B</w:t>
            </w:r>
          </w:p>
          <w:p w14:paraId="7A0D4FF2"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(archive)</w:t>
            </w:r>
          </w:p>
        </w:tc>
        <w:tc>
          <w:tcPr>
            <w:tcW w:w="1346" w:type="dxa"/>
            <w:vMerge/>
            <w:tcBorders>
              <w:left w:val="nil"/>
              <w:bottom w:val="single" w:sz="4" w:space="0" w:color="auto"/>
              <w:right w:val="single" w:sz="4" w:space="0" w:color="auto"/>
            </w:tcBorders>
            <w:shd w:val="clear" w:color="auto" w:fill="FFFFFF"/>
            <w:vAlign w:val="center"/>
          </w:tcPr>
          <w:p w14:paraId="6BC0E98D" w14:textId="77777777" w:rsidR="00D35210" w:rsidRPr="00417A4E" w:rsidRDefault="00D35210" w:rsidP="00163232">
            <w:pPr>
              <w:spacing w:before="0" w:after="0"/>
              <w:jc w:val="center"/>
              <w:rPr>
                <w:rFonts w:ascii="Verdana" w:hAnsi="Verdana" w:cs="Verdana"/>
                <w:sz w:val="16"/>
                <w:szCs w:val="16"/>
              </w:rPr>
            </w:pPr>
          </w:p>
        </w:tc>
        <w:tc>
          <w:tcPr>
            <w:tcW w:w="1417" w:type="dxa"/>
            <w:vMerge/>
            <w:tcBorders>
              <w:left w:val="single" w:sz="4" w:space="0" w:color="auto"/>
              <w:bottom w:val="single" w:sz="4" w:space="0" w:color="auto"/>
              <w:right w:val="single" w:sz="4" w:space="0" w:color="auto"/>
            </w:tcBorders>
            <w:shd w:val="clear" w:color="auto" w:fill="FFFFFF"/>
            <w:vAlign w:val="center"/>
          </w:tcPr>
          <w:p w14:paraId="62CCC320" w14:textId="77777777" w:rsidR="00D35210" w:rsidRPr="00417A4E" w:rsidRDefault="00D35210" w:rsidP="00163232">
            <w:pPr>
              <w:spacing w:before="0" w:after="0"/>
              <w:jc w:val="center"/>
              <w:rPr>
                <w:rFonts w:ascii="Verdana" w:hAnsi="Verdana" w:cs="Verdana"/>
                <w:sz w:val="16"/>
                <w:szCs w:val="16"/>
              </w:rPr>
            </w:pPr>
          </w:p>
        </w:tc>
        <w:tc>
          <w:tcPr>
            <w:tcW w:w="1773" w:type="dxa"/>
            <w:vMerge/>
            <w:tcBorders>
              <w:left w:val="single" w:sz="4" w:space="0" w:color="auto"/>
              <w:bottom w:val="single" w:sz="4" w:space="0" w:color="auto"/>
              <w:right w:val="single" w:sz="4" w:space="0" w:color="auto"/>
            </w:tcBorders>
            <w:shd w:val="clear" w:color="auto" w:fill="FFFFFF"/>
            <w:vAlign w:val="center"/>
          </w:tcPr>
          <w:p w14:paraId="64669B08" w14:textId="77777777" w:rsidR="00D35210" w:rsidRPr="00417A4E" w:rsidRDefault="00D35210" w:rsidP="00163232">
            <w:pPr>
              <w:spacing w:before="0" w:after="0"/>
              <w:rPr>
                <w:rFonts w:ascii="Verdana" w:hAnsi="Verdana" w:cs="Verdana"/>
                <w:sz w:val="16"/>
                <w:szCs w:val="16"/>
              </w:rPr>
            </w:pPr>
          </w:p>
        </w:tc>
        <w:tc>
          <w:tcPr>
            <w:tcW w:w="1418" w:type="dxa"/>
            <w:vMerge/>
            <w:tcBorders>
              <w:left w:val="single" w:sz="4" w:space="0" w:color="auto"/>
              <w:bottom w:val="single" w:sz="4" w:space="0" w:color="auto"/>
              <w:right w:val="single" w:sz="4" w:space="0" w:color="auto"/>
            </w:tcBorders>
            <w:shd w:val="clear" w:color="auto" w:fill="FFFFFF"/>
          </w:tcPr>
          <w:p w14:paraId="4F567E23" w14:textId="77777777" w:rsidR="00D35210" w:rsidRPr="00417A4E" w:rsidRDefault="00D35210" w:rsidP="00163232">
            <w:pPr>
              <w:jc w:val="center"/>
              <w:rPr>
                <w:rFonts w:cs="Times New Roman"/>
                <w:sz w:val="16"/>
                <w:szCs w:val="16"/>
              </w:rPr>
            </w:pPr>
          </w:p>
        </w:tc>
        <w:tc>
          <w:tcPr>
            <w:tcW w:w="1914" w:type="dxa"/>
            <w:vMerge/>
            <w:tcBorders>
              <w:left w:val="single" w:sz="4" w:space="0" w:color="auto"/>
              <w:bottom w:val="single" w:sz="4" w:space="0" w:color="auto"/>
              <w:right w:val="single" w:sz="4" w:space="0" w:color="auto"/>
            </w:tcBorders>
            <w:shd w:val="clear" w:color="auto" w:fill="FFFFFF"/>
            <w:vAlign w:val="center"/>
          </w:tcPr>
          <w:p w14:paraId="4431E4B3" w14:textId="77777777" w:rsidR="00D35210" w:rsidRPr="00417A4E" w:rsidRDefault="00D35210" w:rsidP="00163232">
            <w:pPr>
              <w:spacing w:before="0" w:after="0"/>
              <w:jc w:val="center"/>
              <w:rPr>
                <w:rFonts w:ascii="Verdana" w:hAnsi="Verdana" w:cs="Verdana"/>
                <w:sz w:val="16"/>
                <w:szCs w:val="16"/>
              </w:rPr>
            </w:pPr>
          </w:p>
        </w:tc>
      </w:tr>
    </w:tbl>
    <w:p w14:paraId="56CB0B66" w14:textId="77777777" w:rsidR="00D35210" w:rsidRPr="00417A4E" w:rsidRDefault="00D35210" w:rsidP="00D35210">
      <w:pPr>
        <w:pStyle w:val="Heading3afterh2"/>
        <w:spacing w:before="120"/>
        <w:rPr>
          <w:rFonts w:cs="Times New Roman"/>
          <w:sz w:val="28"/>
          <w:szCs w:val="28"/>
        </w:rPr>
      </w:pPr>
    </w:p>
    <w:p w14:paraId="46813500" w14:textId="77777777" w:rsidR="00D35210" w:rsidRPr="00417A4E" w:rsidRDefault="00D35210" w:rsidP="00D35210">
      <w:pPr>
        <w:pStyle w:val="Heading3afterh2"/>
        <w:spacing w:before="120"/>
        <w:rPr>
          <w:rFonts w:cs="Times New Roman"/>
        </w:rPr>
      </w:pPr>
      <w:r w:rsidRPr="00417A4E">
        <w:t>4.6.1</w:t>
      </w:r>
      <w:r w:rsidRPr="00417A4E">
        <w:tab/>
        <w:t xml:space="preserve">CBERS-4 </w:t>
      </w:r>
    </w:p>
    <w:p w14:paraId="65DB1EE2" w14:textId="77777777" w:rsidR="00D35210" w:rsidRPr="00417A4E" w:rsidRDefault="00D35210" w:rsidP="00D35210">
      <w:pPr>
        <w:pStyle w:val="paragraph"/>
        <w:spacing w:before="120"/>
        <w:ind w:left="0"/>
      </w:pPr>
      <w:r w:rsidRPr="00417A4E">
        <w:t>CBERS-4 was launched in December 2014 with radiometric and geometric commissioning of all four instruments (PAN, MUX, IRS, WFI) commencing in November 2015.  The MUX camera is operational (Feb 2016) while the PAN, IRS and WFI instruments are expected to be operational by July 2016.</w:t>
      </w:r>
    </w:p>
    <w:p w14:paraId="223CB4CC" w14:textId="77777777" w:rsidR="00D35210" w:rsidRPr="00417A4E" w:rsidRDefault="00D35210" w:rsidP="00D35210">
      <w:pPr>
        <w:pStyle w:val="paragraph"/>
        <w:spacing w:before="120"/>
        <w:ind w:left="0"/>
      </w:pPr>
      <w:r w:rsidRPr="00417A4E">
        <w:t xml:space="preserve">Data collected during 2015 are archived, but currently no plans for processing. </w:t>
      </w:r>
    </w:p>
    <w:p w14:paraId="0DF0B0C8" w14:textId="77777777" w:rsidR="00D35210" w:rsidRPr="00417A4E" w:rsidRDefault="00D35210" w:rsidP="00D35210">
      <w:pPr>
        <w:pStyle w:val="paragraph"/>
        <w:spacing w:before="120"/>
        <w:ind w:left="0"/>
      </w:pPr>
      <w:r w:rsidRPr="00417A4E">
        <w:t xml:space="preserve">CBERS-4 data acquired at INPE’s ground stations are available open to the public free of charge at </w:t>
      </w:r>
      <w:hyperlink r:id="rId61" w:history="1">
        <w:r w:rsidRPr="00417A4E">
          <w:rPr>
            <w:rStyle w:val="Hyperlink"/>
          </w:rPr>
          <w:t>http://www.dgi.inpe.br/CDSR/</w:t>
        </w:r>
      </w:hyperlink>
    </w:p>
    <w:p w14:paraId="65BAA4BF" w14:textId="77777777" w:rsidR="00D35210" w:rsidRPr="00417A4E" w:rsidRDefault="00D35210" w:rsidP="00D35210">
      <w:pPr>
        <w:pStyle w:val="Heading3afterh2"/>
        <w:spacing w:before="120"/>
        <w:rPr>
          <w:rFonts w:cs="Times New Roman"/>
        </w:rPr>
      </w:pPr>
    </w:p>
    <w:p w14:paraId="444F2727" w14:textId="77777777" w:rsidR="00D35210" w:rsidRPr="00417A4E" w:rsidRDefault="00D35210" w:rsidP="00D35210">
      <w:pPr>
        <w:pStyle w:val="Heading3afterh2"/>
        <w:spacing w:before="120"/>
      </w:pPr>
      <w:r w:rsidRPr="00417A4E">
        <w:t>4.6.2</w:t>
      </w:r>
      <w:r w:rsidRPr="00417A4E">
        <w:tab/>
        <w:t xml:space="preserve">CBERS-4, CBERS 2B and Landsat TM </w:t>
      </w:r>
    </w:p>
    <w:p w14:paraId="2B9DCEFF" w14:textId="77777777" w:rsidR="00D35210" w:rsidRPr="00417A4E" w:rsidRDefault="00D35210" w:rsidP="00D35210">
      <w:pPr>
        <w:pStyle w:val="ListParagraph"/>
        <w:spacing w:line="260" w:lineRule="atLeast"/>
        <w:ind w:left="0"/>
        <w:rPr>
          <w:b/>
          <w:bCs/>
        </w:rPr>
      </w:pPr>
      <w:r w:rsidRPr="00417A4E">
        <w:rPr>
          <w:b/>
          <w:bCs/>
        </w:rPr>
        <w:t xml:space="preserve">Data access procedure: </w:t>
      </w:r>
    </w:p>
    <w:p w14:paraId="601ADF95" w14:textId="77777777" w:rsidR="00D35210" w:rsidRPr="00417A4E" w:rsidRDefault="00D35210" w:rsidP="00D35210">
      <w:pPr>
        <w:pStyle w:val="ListParagraph"/>
        <w:numPr>
          <w:ilvl w:val="0"/>
          <w:numId w:val="34"/>
        </w:numPr>
        <w:spacing w:line="260" w:lineRule="atLeast"/>
        <w:rPr>
          <w:rFonts w:cs="Times New Roman"/>
          <w:b/>
          <w:bCs/>
        </w:rPr>
      </w:pPr>
      <w:r w:rsidRPr="00417A4E">
        <w:t xml:space="preserve">INPE will process and distribute, free of charge, via its Image Data Catalogue (www.dgi.inpe.br/CDSR), all CBERS-2B CCD data available over GEO-FCT verification sites in Brazil and Guyana. </w:t>
      </w:r>
    </w:p>
    <w:p w14:paraId="020033E5" w14:textId="77777777" w:rsidR="00D35210" w:rsidRPr="00417A4E" w:rsidRDefault="00D35210" w:rsidP="00D35210">
      <w:pPr>
        <w:pStyle w:val="ListParagraph"/>
        <w:numPr>
          <w:ilvl w:val="0"/>
          <w:numId w:val="34"/>
        </w:numPr>
        <w:spacing w:line="260" w:lineRule="atLeast"/>
        <w:rPr>
          <w:rFonts w:cs="Times New Roman"/>
          <w:b/>
          <w:bCs/>
        </w:rPr>
      </w:pPr>
      <w:r w:rsidRPr="00417A4E">
        <w:t xml:space="preserve">INPE will process and distribute, free of charge, via its Image Data Catalogue (www.dgi.inpe.br/CDSR), all CBERS-2B CCD data available over GEO-FCT verification sites in Brazil and Guyana. </w:t>
      </w:r>
    </w:p>
    <w:p w14:paraId="5CD386B8" w14:textId="77777777" w:rsidR="00D35210" w:rsidRPr="00417A4E" w:rsidRDefault="00D35210" w:rsidP="00D35210">
      <w:pPr>
        <w:pStyle w:val="ListParagraph"/>
        <w:numPr>
          <w:ilvl w:val="0"/>
          <w:numId w:val="34"/>
        </w:numPr>
        <w:spacing w:line="260" w:lineRule="atLeast"/>
        <w:rPr>
          <w:rFonts w:cs="Times New Roman"/>
          <w:b/>
          <w:bCs/>
        </w:rPr>
      </w:pPr>
      <w:r w:rsidRPr="00417A4E">
        <w:t xml:space="preserve">Similarly, any requested Landsat TM data can be directly downloaded at no cost using the Catalogue. </w:t>
      </w:r>
    </w:p>
    <w:p w14:paraId="39E43955" w14:textId="77777777" w:rsidR="00D35210" w:rsidRPr="00417A4E" w:rsidRDefault="00D35210" w:rsidP="00D35210">
      <w:pPr>
        <w:spacing w:line="260" w:lineRule="atLeast"/>
        <w:rPr>
          <w:rFonts w:cs="Times New Roman"/>
        </w:rPr>
      </w:pPr>
    </w:p>
    <w:p w14:paraId="03783F5C" w14:textId="77777777" w:rsidR="00D35210" w:rsidRPr="00417A4E" w:rsidRDefault="00D35210" w:rsidP="00D35210">
      <w:pPr>
        <w:spacing w:before="0" w:after="0"/>
        <w:jc w:val="left"/>
        <w:rPr>
          <w:rFonts w:ascii="Arial" w:hAnsi="Arial" w:cs="Arial"/>
          <w:b/>
          <w:bCs/>
          <w:color w:val="1F497D"/>
          <w:sz w:val="28"/>
          <w:szCs w:val="28"/>
        </w:rPr>
      </w:pPr>
      <w:r w:rsidRPr="00417A4E">
        <w:rPr>
          <w:rFonts w:ascii="Arial" w:hAnsi="Arial" w:cs="Arial"/>
          <w:b/>
          <w:bCs/>
          <w:color w:val="1F497D"/>
          <w:sz w:val="28"/>
          <w:szCs w:val="28"/>
        </w:rPr>
        <w:br w:type="page"/>
      </w:r>
    </w:p>
    <w:p w14:paraId="372358DB" w14:textId="77777777" w:rsidR="00D35210" w:rsidRPr="00417A4E" w:rsidRDefault="00D35210" w:rsidP="00D35210">
      <w:pPr>
        <w:pStyle w:val="Heading2"/>
        <w:tabs>
          <w:tab w:val="left" w:pos="142"/>
        </w:tabs>
        <w:spacing w:before="120"/>
        <w:rPr>
          <w:color w:val="1F497D"/>
          <w:sz w:val="28"/>
          <w:szCs w:val="28"/>
        </w:rPr>
      </w:pPr>
      <w:bookmarkStart w:id="54" w:name="_Toc329369914"/>
      <w:r w:rsidRPr="00417A4E">
        <w:rPr>
          <w:color w:val="1F497D"/>
          <w:sz w:val="28"/>
          <w:szCs w:val="28"/>
        </w:rPr>
        <w:t>4.7</w:t>
      </w:r>
      <w:r w:rsidRPr="00417A4E">
        <w:rPr>
          <w:color w:val="1F497D"/>
          <w:sz w:val="28"/>
          <w:szCs w:val="28"/>
        </w:rPr>
        <w:tab/>
        <w:t>JAXA</w:t>
      </w:r>
      <w:bookmarkEnd w:id="54"/>
      <w:r w:rsidRPr="00417A4E">
        <w:rPr>
          <w:color w:val="1F497D"/>
          <w:sz w:val="28"/>
          <w:szCs w:val="28"/>
        </w:rPr>
        <w:t xml:space="preserve"> </w:t>
      </w:r>
    </w:p>
    <w:p w14:paraId="62149862" w14:textId="77777777" w:rsidR="00D35210" w:rsidRPr="00417A4E" w:rsidRDefault="00D35210" w:rsidP="00D35210">
      <w:pPr>
        <w:pStyle w:val="Heading2"/>
        <w:tabs>
          <w:tab w:val="left" w:pos="142"/>
        </w:tabs>
        <w:spacing w:before="120"/>
        <w:rPr>
          <w:color w:val="1F497D"/>
          <w:sz w:val="28"/>
          <w:szCs w:val="28"/>
        </w:rPr>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330DC314" w14:textId="77777777" w:rsidTr="00163232">
        <w:trPr>
          <w:trHeight w:val="533"/>
          <w:jc w:val="center"/>
        </w:trPr>
        <w:tc>
          <w:tcPr>
            <w:tcW w:w="1348" w:type="dxa"/>
            <w:tcBorders>
              <w:top w:val="single" w:sz="8" w:space="0" w:color="auto"/>
              <w:left w:val="single" w:sz="8" w:space="0" w:color="auto"/>
              <w:bottom w:val="single" w:sz="4" w:space="0" w:color="auto"/>
              <w:right w:val="single" w:sz="8" w:space="0" w:color="auto"/>
            </w:tcBorders>
            <w:shd w:val="clear" w:color="auto" w:fill="4F81BD" w:themeFill="accent1"/>
            <w:vAlign w:val="center"/>
          </w:tcPr>
          <w:p w14:paraId="4B26C4BD"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4" w:space="0" w:color="auto"/>
              <w:right w:val="single" w:sz="4" w:space="0" w:color="auto"/>
            </w:tcBorders>
            <w:shd w:val="clear" w:color="auto" w:fill="4F81BD" w:themeFill="accent1"/>
            <w:vAlign w:val="center"/>
          </w:tcPr>
          <w:p w14:paraId="29565809"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4" w:space="0" w:color="auto"/>
              <w:right w:val="single" w:sz="4" w:space="0" w:color="auto"/>
            </w:tcBorders>
            <w:shd w:val="clear" w:color="auto" w:fill="4F81BD" w:themeFill="accent1"/>
            <w:vAlign w:val="center"/>
          </w:tcPr>
          <w:p w14:paraId="707C0EC8"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4" w:space="0" w:color="auto"/>
              <w:right w:val="single" w:sz="4" w:space="0" w:color="auto"/>
            </w:tcBorders>
            <w:shd w:val="clear" w:color="auto" w:fill="4F81BD" w:themeFill="accent1"/>
            <w:vAlign w:val="center"/>
          </w:tcPr>
          <w:p w14:paraId="625013BA"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4" w:space="0" w:color="auto"/>
              <w:right w:val="single" w:sz="4" w:space="0" w:color="auto"/>
            </w:tcBorders>
            <w:shd w:val="clear" w:color="auto" w:fill="4F81BD" w:themeFill="accent1"/>
            <w:vAlign w:val="center"/>
          </w:tcPr>
          <w:p w14:paraId="3511B730"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4" w:space="0" w:color="auto"/>
              <w:right w:val="single" w:sz="4" w:space="0" w:color="auto"/>
            </w:tcBorders>
            <w:shd w:val="clear" w:color="auto" w:fill="4F81BD" w:themeFill="accent1"/>
            <w:vAlign w:val="center"/>
          </w:tcPr>
          <w:p w14:paraId="03AD8681"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4E18C490" w14:textId="77777777" w:rsidTr="00163232">
        <w:trPr>
          <w:trHeight w:val="688"/>
          <w:jc w:val="center"/>
        </w:trPr>
        <w:tc>
          <w:tcPr>
            <w:tcW w:w="1348" w:type="dxa"/>
            <w:vMerge w:val="restart"/>
            <w:tcBorders>
              <w:top w:val="single" w:sz="4" w:space="0" w:color="auto"/>
              <w:left w:val="single" w:sz="4" w:space="0" w:color="auto"/>
              <w:right w:val="single" w:sz="4" w:space="0" w:color="auto"/>
            </w:tcBorders>
            <w:shd w:val="clear" w:color="auto" w:fill="4F81BD" w:themeFill="accent1"/>
            <w:vAlign w:val="center"/>
          </w:tcPr>
          <w:p w14:paraId="3201A34B"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ALOS-2 PALSAR-2</w:t>
            </w:r>
          </w:p>
          <w:p w14:paraId="03E24399"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 xml:space="preserve">&amp; </w:t>
            </w:r>
          </w:p>
          <w:p w14:paraId="1A4805C6"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ALOS PALSAR</w:t>
            </w:r>
          </w:p>
          <w:p w14:paraId="58123174"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(archive)</w:t>
            </w:r>
          </w:p>
        </w:tc>
        <w:tc>
          <w:tcPr>
            <w:tcW w:w="1346" w:type="dxa"/>
            <w:vMerge w:val="restart"/>
            <w:tcBorders>
              <w:top w:val="single" w:sz="4" w:space="0" w:color="auto"/>
              <w:left w:val="single" w:sz="4" w:space="0" w:color="auto"/>
              <w:right w:val="single" w:sz="4" w:space="0" w:color="auto"/>
            </w:tcBorders>
            <w:shd w:val="clear" w:color="auto" w:fill="FFFFFF"/>
            <w:vAlign w:val="center"/>
          </w:tcPr>
          <w:p w14:paraId="4D0015A4"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JAXA</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174B210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Masanobu Shimada / Ake Rosenqvist</w:t>
            </w:r>
          </w:p>
        </w:tc>
        <w:tc>
          <w:tcPr>
            <w:tcW w:w="1773" w:type="dxa"/>
            <w:vMerge w:val="restart"/>
            <w:tcBorders>
              <w:top w:val="single" w:sz="4" w:space="0" w:color="auto"/>
              <w:left w:val="single" w:sz="4" w:space="0" w:color="auto"/>
              <w:right w:val="single" w:sz="4" w:space="0" w:color="auto"/>
            </w:tcBorders>
            <w:shd w:val="clear" w:color="auto" w:fill="FFFFFF"/>
            <w:vAlign w:val="center"/>
          </w:tcPr>
          <w:p w14:paraId="383DD079"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shimada. masanobu@jaxa.jp / ake.rosenqvist         @soloEO.com</w:t>
            </w:r>
          </w:p>
        </w:tc>
        <w:tc>
          <w:tcPr>
            <w:tcW w:w="1418" w:type="dxa"/>
            <w:tcBorders>
              <w:top w:val="single" w:sz="4" w:space="0" w:color="auto"/>
              <w:left w:val="single" w:sz="4" w:space="0" w:color="auto"/>
              <w:bottom w:val="single" w:sz="4" w:space="0" w:color="000000"/>
              <w:right w:val="single" w:sz="4" w:space="0" w:color="auto"/>
            </w:tcBorders>
            <w:shd w:val="clear" w:color="auto" w:fill="FFFFFF"/>
            <w:vAlign w:val="center"/>
          </w:tcPr>
          <w:p w14:paraId="367372C5"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Standard data at cost of reproduction</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0606CDFB"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https://auig2.jaxa.jp/ips/home</w:t>
            </w:r>
          </w:p>
        </w:tc>
      </w:tr>
      <w:tr w:rsidR="00D35210" w:rsidRPr="00417A4E" w14:paraId="4BD33A42" w14:textId="77777777" w:rsidTr="00163232">
        <w:trPr>
          <w:trHeight w:val="413"/>
          <w:jc w:val="center"/>
        </w:trPr>
        <w:tc>
          <w:tcPr>
            <w:tcW w:w="1348" w:type="dxa"/>
            <w:vMerge/>
            <w:tcBorders>
              <w:left w:val="single" w:sz="4" w:space="0" w:color="auto"/>
              <w:bottom w:val="single" w:sz="4" w:space="0" w:color="000000"/>
              <w:right w:val="single" w:sz="4" w:space="0" w:color="auto"/>
            </w:tcBorders>
            <w:shd w:val="clear" w:color="auto" w:fill="4F81BD" w:themeFill="accent1"/>
            <w:vAlign w:val="center"/>
          </w:tcPr>
          <w:p w14:paraId="2739B2DD" w14:textId="77777777" w:rsidR="00D35210" w:rsidRPr="00417A4E" w:rsidRDefault="00D35210" w:rsidP="00163232">
            <w:pPr>
              <w:spacing w:before="0" w:after="0"/>
              <w:jc w:val="center"/>
              <w:rPr>
                <w:rFonts w:ascii="Verdana" w:hAnsi="Verdana" w:cs="Verdana"/>
                <w:color w:val="FFFFFF"/>
                <w:sz w:val="16"/>
                <w:szCs w:val="16"/>
              </w:rPr>
            </w:pPr>
          </w:p>
        </w:tc>
        <w:tc>
          <w:tcPr>
            <w:tcW w:w="1346" w:type="dxa"/>
            <w:vMerge/>
            <w:tcBorders>
              <w:left w:val="single" w:sz="4" w:space="0" w:color="auto"/>
              <w:bottom w:val="single" w:sz="4" w:space="0" w:color="auto"/>
              <w:right w:val="single" w:sz="4" w:space="0" w:color="auto"/>
            </w:tcBorders>
            <w:shd w:val="clear" w:color="auto" w:fill="FFFFFF"/>
            <w:vAlign w:val="center"/>
          </w:tcPr>
          <w:p w14:paraId="6B8F86FF" w14:textId="77777777" w:rsidR="00D35210" w:rsidRPr="00417A4E" w:rsidRDefault="00D35210" w:rsidP="00163232">
            <w:pPr>
              <w:spacing w:before="0" w:after="0"/>
              <w:jc w:val="center"/>
              <w:rPr>
                <w:rFonts w:ascii="Verdana" w:hAnsi="Verdana" w:cs="Verdana"/>
                <w:sz w:val="16"/>
                <w:szCs w:val="16"/>
              </w:rPr>
            </w:pPr>
          </w:p>
        </w:tc>
        <w:tc>
          <w:tcPr>
            <w:tcW w:w="1417" w:type="dxa"/>
            <w:vMerge/>
            <w:tcBorders>
              <w:left w:val="single" w:sz="4" w:space="0" w:color="auto"/>
              <w:bottom w:val="single" w:sz="4" w:space="0" w:color="auto"/>
              <w:right w:val="single" w:sz="4" w:space="0" w:color="auto"/>
            </w:tcBorders>
            <w:shd w:val="clear" w:color="auto" w:fill="FFFFFF"/>
            <w:vAlign w:val="center"/>
          </w:tcPr>
          <w:p w14:paraId="7C3AE61C" w14:textId="77777777" w:rsidR="00D35210" w:rsidRPr="00417A4E" w:rsidRDefault="00D35210" w:rsidP="00163232">
            <w:pPr>
              <w:spacing w:before="0" w:after="0"/>
              <w:jc w:val="center"/>
              <w:rPr>
                <w:rFonts w:ascii="Verdana" w:hAnsi="Verdana" w:cs="Verdana"/>
                <w:sz w:val="16"/>
                <w:szCs w:val="16"/>
              </w:rPr>
            </w:pPr>
          </w:p>
        </w:tc>
        <w:tc>
          <w:tcPr>
            <w:tcW w:w="1773" w:type="dxa"/>
            <w:vMerge/>
            <w:tcBorders>
              <w:left w:val="single" w:sz="4" w:space="0" w:color="auto"/>
              <w:bottom w:val="single" w:sz="4" w:space="0" w:color="auto"/>
              <w:right w:val="single" w:sz="4" w:space="0" w:color="auto"/>
            </w:tcBorders>
            <w:shd w:val="clear" w:color="auto" w:fill="FFFFFF"/>
            <w:vAlign w:val="center"/>
          </w:tcPr>
          <w:p w14:paraId="7A9ABB93" w14:textId="77777777" w:rsidR="00D35210" w:rsidRPr="00417A4E" w:rsidRDefault="00D35210" w:rsidP="00163232">
            <w:pPr>
              <w:spacing w:before="0" w:after="0"/>
              <w:jc w:val="center"/>
              <w:rPr>
                <w:rFonts w:ascii="Verdana" w:hAnsi="Verdana" w:cs="Verdana"/>
                <w:sz w:val="16"/>
                <w:szCs w:val="16"/>
              </w:rPr>
            </w:pPr>
          </w:p>
        </w:tc>
        <w:tc>
          <w:tcPr>
            <w:tcW w:w="1418" w:type="dxa"/>
            <w:tcBorders>
              <w:top w:val="nil"/>
              <w:left w:val="single" w:sz="4" w:space="0" w:color="auto"/>
              <w:bottom w:val="single" w:sz="4" w:space="0" w:color="auto"/>
              <w:right w:val="single" w:sz="4" w:space="0" w:color="auto"/>
            </w:tcBorders>
            <w:shd w:val="clear" w:color="auto" w:fill="FFFFFF"/>
            <w:vAlign w:val="center"/>
          </w:tcPr>
          <w:p w14:paraId="1D1AFCE7"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25m mosaic data: Free of charge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F64DF3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http://www.eorc.jaxa.jp/ALOS/en/palsar_fnf/fnf_index.htm</w:t>
            </w:r>
          </w:p>
        </w:tc>
      </w:tr>
      <w:tr w:rsidR="00D35210" w:rsidRPr="00417A4E" w14:paraId="5638A645" w14:textId="77777777" w:rsidTr="00163232">
        <w:trPr>
          <w:trHeight w:val="890"/>
          <w:jc w:val="center"/>
        </w:trPr>
        <w:tc>
          <w:tcPr>
            <w:tcW w:w="1348" w:type="dxa"/>
            <w:tcBorders>
              <w:top w:val="nil"/>
              <w:left w:val="single" w:sz="4" w:space="0" w:color="auto"/>
              <w:bottom w:val="single" w:sz="4" w:space="0" w:color="auto"/>
              <w:right w:val="single" w:sz="4" w:space="0" w:color="auto"/>
            </w:tcBorders>
            <w:shd w:val="clear" w:color="auto" w:fill="4F81BD" w:themeFill="accent1"/>
            <w:vAlign w:val="center"/>
          </w:tcPr>
          <w:p w14:paraId="016EDF8E"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JERS-1 SAR (archive)</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1582FB71"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JAXA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F4E203"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Masanobu Shimada / Ake Rosenqvist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398F68C4"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shimada. masanobu@jaxa.jp / ake.rosenqvist         @soloEO.com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B2F6ED"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Free of charge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5B7C620"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u w:val="single"/>
              </w:rPr>
              <w:t>https://www.gportal.jaxa.jp</w:t>
            </w:r>
          </w:p>
        </w:tc>
      </w:tr>
    </w:tbl>
    <w:p w14:paraId="564F8D71" w14:textId="77777777" w:rsidR="00D35210" w:rsidRPr="00417A4E" w:rsidRDefault="00D35210" w:rsidP="00D35210">
      <w:pPr>
        <w:pStyle w:val="Heading3afterh2"/>
        <w:spacing w:before="120"/>
      </w:pPr>
    </w:p>
    <w:p w14:paraId="44F202DD" w14:textId="77777777" w:rsidR="00D35210" w:rsidRPr="00417A4E" w:rsidRDefault="00D35210" w:rsidP="00D35210">
      <w:pPr>
        <w:pStyle w:val="Heading3afterh2"/>
        <w:spacing w:before="120"/>
        <w:rPr>
          <w:rFonts w:cs="Times New Roman"/>
        </w:rPr>
      </w:pPr>
      <w:r w:rsidRPr="00417A4E">
        <w:t>4.7.1</w:t>
      </w:r>
      <w:r w:rsidRPr="00417A4E">
        <w:tab/>
        <w:t>ALOS-2 PALSAR-2 Basic Observation Scenario (BOS)</w:t>
      </w:r>
    </w:p>
    <w:p w14:paraId="1364B7D2" w14:textId="6548B2E8" w:rsidR="00D35210" w:rsidRPr="00417A4E" w:rsidRDefault="00D35210" w:rsidP="00D35210">
      <w:pPr>
        <w:spacing w:line="260" w:lineRule="atLeast"/>
      </w:pPr>
      <w:r w:rsidRPr="00417A4E">
        <w:rPr>
          <w:b/>
          <w:bCs/>
        </w:rPr>
        <w:t xml:space="preserve">New acquisitions: </w:t>
      </w:r>
      <w:r w:rsidRPr="00417A4E">
        <w:t xml:space="preserve">New acquisition requests for GFOI cannot be accommodated, however it is anticipated that the ALOS-2 Basic Observation Strategy (BOS), which is fully compliant with SDCG recommendations for L-band SAR will satisfy the requirements for GFOI R&amp;D. </w:t>
      </w:r>
    </w:p>
    <w:p w14:paraId="19ECBD79" w14:textId="77777777" w:rsidR="00D35210" w:rsidRPr="00417A4E" w:rsidRDefault="00D35210" w:rsidP="00D35210">
      <w:pPr>
        <w:spacing w:line="260" w:lineRule="atLeast"/>
      </w:pPr>
      <w:r w:rsidRPr="00417A4E">
        <w:t xml:space="preserve">The ALOS-2 BOS plans for past and future acquisitions can be viewed at </w:t>
      </w:r>
      <w:hyperlink r:id="rId62" w:history="1">
        <w:r w:rsidRPr="00417A4E">
          <w:rPr>
            <w:rStyle w:val="Hyperlink"/>
          </w:rPr>
          <w:t>http://www.eorc.jaxa.jp/ALOS-2/en/obs/pal2_obs_guide.htm</w:t>
        </w:r>
      </w:hyperlink>
    </w:p>
    <w:p w14:paraId="2A2D77B1" w14:textId="77777777" w:rsidR="00D35210" w:rsidRPr="00417A4E" w:rsidRDefault="00D35210" w:rsidP="00D35210">
      <w:pPr>
        <w:pStyle w:val="paragraph"/>
        <w:spacing w:before="120"/>
        <w:ind w:left="0"/>
        <w:rPr>
          <w:rStyle w:val="Hyperlink"/>
          <w:color w:val="auto"/>
          <w:u w:val="none"/>
        </w:rPr>
      </w:pPr>
      <w:r w:rsidRPr="00417A4E">
        <w:t xml:space="preserve">Ortho-corrected PALSAR-2 mosaics from 2014/2015, and at 25 m pixel spacing, are available for free download at </w:t>
      </w:r>
      <w:r w:rsidRPr="00417A4E">
        <w:rPr>
          <w:rStyle w:val="Hyperlink"/>
          <w:color w:val="auto"/>
          <w:u w:val="none"/>
        </w:rPr>
        <w:t xml:space="preserve"> </w:t>
      </w:r>
      <w:hyperlink r:id="rId63" w:history="1">
        <w:r w:rsidRPr="00417A4E">
          <w:rPr>
            <w:rStyle w:val="Hyperlink"/>
          </w:rPr>
          <w:t>http://www.eorc.jaxa.jp/ALOS/en/palsar_fnf/fnf_index.htm</w:t>
        </w:r>
      </w:hyperlink>
    </w:p>
    <w:p w14:paraId="2D5585A3" w14:textId="77777777" w:rsidR="00D35210" w:rsidRPr="00417A4E" w:rsidRDefault="00D35210" w:rsidP="00D35210">
      <w:pPr>
        <w:spacing w:line="260" w:lineRule="atLeast"/>
        <w:rPr>
          <w:b/>
          <w:bCs/>
        </w:rPr>
      </w:pPr>
      <w:r w:rsidRPr="00417A4E">
        <w:rPr>
          <w:b/>
          <w:bCs/>
        </w:rPr>
        <w:t xml:space="preserve">Data access procedure: TBD </w:t>
      </w:r>
    </w:p>
    <w:p w14:paraId="44F48ADE" w14:textId="77777777" w:rsidR="00D35210" w:rsidRPr="00417A4E" w:rsidRDefault="00D35210" w:rsidP="00D35210">
      <w:pPr>
        <w:spacing w:line="260" w:lineRule="atLeast"/>
        <w:rPr>
          <w:b/>
          <w:bCs/>
        </w:rPr>
      </w:pPr>
    </w:p>
    <w:p w14:paraId="74803984" w14:textId="77777777" w:rsidR="00D35210" w:rsidRPr="00417A4E" w:rsidRDefault="00D35210" w:rsidP="00D35210">
      <w:pPr>
        <w:pStyle w:val="Heading3afterh2"/>
        <w:spacing w:before="120"/>
        <w:rPr>
          <w:rFonts w:cs="Times New Roman"/>
        </w:rPr>
      </w:pPr>
      <w:r w:rsidRPr="00417A4E">
        <w:t>4.7.2</w:t>
      </w:r>
      <w:r w:rsidRPr="00417A4E">
        <w:tab/>
        <w:t xml:space="preserve">ALOS PALSAR </w:t>
      </w:r>
    </w:p>
    <w:p w14:paraId="762B791B" w14:textId="77777777" w:rsidR="00D35210" w:rsidRPr="00417A4E" w:rsidRDefault="00D35210" w:rsidP="00D35210">
      <w:pPr>
        <w:rPr>
          <w:bCs/>
        </w:rPr>
      </w:pPr>
      <w:r w:rsidRPr="00417A4E">
        <w:rPr>
          <w:b/>
          <w:bCs/>
        </w:rPr>
        <w:t xml:space="preserve">Archive data availability:  </w:t>
      </w:r>
      <w:r w:rsidRPr="00417A4E">
        <w:t xml:space="preserve">ALOS PALSAR featured a global systematic acquisition strategy through which all land areas on Earth were acquired in stripmap 20 m (HH+HV) and 10 m (HH) mode 3-5 times per year between 2007 and 2011. Consistent time-series over all GFOI R&amp;D sites are available. Detailed archive information is available at </w:t>
      </w:r>
      <w:hyperlink r:id="rId64" w:history="1">
        <w:r w:rsidRPr="00417A4E">
          <w:rPr>
            <w:rStyle w:val="Hyperlink"/>
            <w:bCs/>
          </w:rPr>
          <w:t>https://auig2.jaxa.jp/</w:t>
        </w:r>
      </w:hyperlink>
    </w:p>
    <w:p w14:paraId="7CD20042" w14:textId="77777777" w:rsidR="00D35210" w:rsidRPr="00417A4E" w:rsidRDefault="00D35210" w:rsidP="00D35210">
      <w:pPr>
        <w:pStyle w:val="paragraph"/>
        <w:spacing w:before="120"/>
        <w:ind w:left="0"/>
        <w:rPr>
          <w:rStyle w:val="Hyperlink"/>
          <w:color w:val="auto"/>
          <w:u w:val="none"/>
        </w:rPr>
      </w:pPr>
      <w:r w:rsidRPr="00417A4E">
        <w:t xml:space="preserve">Ortho-corrected PALSAR mosaics (2007-2010) at 25 m pixel spacing are available for free download at </w:t>
      </w:r>
      <w:r w:rsidRPr="00417A4E">
        <w:rPr>
          <w:rStyle w:val="Hyperlink"/>
          <w:color w:val="auto"/>
          <w:u w:val="none"/>
        </w:rPr>
        <w:t xml:space="preserve"> </w:t>
      </w:r>
      <w:hyperlink r:id="rId65" w:history="1">
        <w:r w:rsidRPr="00417A4E">
          <w:rPr>
            <w:rStyle w:val="Hyperlink"/>
          </w:rPr>
          <w:t>http://www.eorc.jaxa.jp/ALOS/en/palsar_fnf/fnf_index.htm</w:t>
        </w:r>
      </w:hyperlink>
    </w:p>
    <w:p w14:paraId="1F60E322" w14:textId="77777777" w:rsidR="00D35210" w:rsidRPr="00417A4E" w:rsidRDefault="00D35210" w:rsidP="00D35210">
      <w:pPr>
        <w:spacing w:line="260" w:lineRule="atLeast"/>
        <w:rPr>
          <w:b/>
          <w:bCs/>
        </w:rPr>
      </w:pPr>
      <w:r w:rsidRPr="00417A4E">
        <w:rPr>
          <w:b/>
          <w:bCs/>
        </w:rPr>
        <w:t xml:space="preserve">Data access procedure: TBD </w:t>
      </w:r>
    </w:p>
    <w:p w14:paraId="62F64C44" w14:textId="77777777" w:rsidR="00D35210" w:rsidRPr="00417A4E" w:rsidRDefault="00D35210" w:rsidP="00D35210">
      <w:pPr>
        <w:pStyle w:val="ListParagraph"/>
        <w:rPr>
          <w:rFonts w:cs="Times New Roman"/>
        </w:rPr>
      </w:pPr>
    </w:p>
    <w:p w14:paraId="1DD8C065" w14:textId="77777777" w:rsidR="00D35210" w:rsidRPr="00417A4E" w:rsidRDefault="00D35210" w:rsidP="00D35210">
      <w:pPr>
        <w:pStyle w:val="Heading3afterh2"/>
        <w:spacing w:before="120"/>
      </w:pPr>
      <w:bookmarkStart w:id="55" w:name="_Toc278986821"/>
      <w:r w:rsidRPr="00417A4E">
        <w:t xml:space="preserve"> 4.7.3</w:t>
      </w:r>
      <w:r w:rsidRPr="00417A4E">
        <w:tab/>
        <w:t xml:space="preserve">JERS-1 SAR </w:t>
      </w:r>
    </w:p>
    <w:p w14:paraId="1F59A78E" w14:textId="77777777" w:rsidR="00D35210" w:rsidRPr="00417A4E" w:rsidRDefault="00D35210" w:rsidP="00D35210">
      <w:pPr>
        <w:pStyle w:val="paragraph"/>
        <w:spacing w:before="0"/>
        <w:ind w:left="0"/>
      </w:pPr>
      <w:r w:rsidRPr="00417A4E">
        <w:t xml:space="preserve">The 1992-1998 archive of JERS-1 data (SAR, VNIR, SWIR) is open to the public free of charge. </w:t>
      </w:r>
    </w:p>
    <w:p w14:paraId="4D7DA34A" w14:textId="77777777" w:rsidR="00D35210" w:rsidRPr="00417A4E" w:rsidRDefault="00D35210" w:rsidP="00D35210">
      <w:pPr>
        <w:pStyle w:val="paragraph"/>
        <w:spacing w:before="0"/>
        <w:ind w:left="0"/>
      </w:pPr>
      <w:r w:rsidRPr="00417A4E">
        <w:t xml:space="preserve">SAR data are currently available at processing level 2.1 (ground range), with Level 0 products to be available in mid 2016. </w:t>
      </w:r>
    </w:p>
    <w:p w14:paraId="67EE2A44" w14:textId="77777777" w:rsidR="00D35210" w:rsidRPr="00417A4E" w:rsidRDefault="00D35210" w:rsidP="00D35210">
      <w:pPr>
        <w:pStyle w:val="paragraph"/>
        <w:spacing w:before="0"/>
        <w:ind w:left="0"/>
        <w:rPr>
          <w:b/>
          <w:bCs/>
        </w:rPr>
      </w:pPr>
      <w:r w:rsidRPr="00417A4E">
        <w:rPr>
          <w:b/>
          <w:bCs/>
        </w:rPr>
        <w:t xml:space="preserve">Data access procedure: </w:t>
      </w:r>
    </w:p>
    <w:p w14:paraId="36D8717C" w14:textId="77777777" w:rsidR="00D35210" w:rsidRPr="00417A4E" w:rsidRDefault="00D35210" w:rsidP="00D35210">
      <w:pPr>
        <w:pStyle w:val="paragraph"/>
        <w:spacing w:before="0"/>
        <w:ind w:left="0"/>
      </w:pPr>
      <w:r w:rsidRPr="00417A4E">
        <w:t xml:space="preserve">Data are available from JAXA’s G-Portal www (https://www.gportal.jaxa.jp) as well as by direct download through Safe FTP (SFTP). Please refer to the User Manual (section 3) about generating a public key and direct download: </w:t>
      </w:r>
    </w:p>
    <w:p w14:paraId="28866269" w14:textId="77777777" w:rsidR="00D35210" w:rsidRPr="00417A4E" w:rsidRDefault="004411C1" w:rsidP="00D35210">
      <w:pPr>
        <w:pStyle w:val="paragraph"/>
        <w:spacing w:before="0"/>
        <w:ind w:left="0"/>
      </w:pPr>
      <w:hyperlink r:id="rId66" w:history="1">
        <w:r w:rsidR="00D35210" w:rsidRPr="00417A4E">
          <w:rPr>
            <w:rStyle w:val="Hyperlink"/>
          </w:rPr>
          <w:t>https://www.gportal.jaxa.jp/gportal_file/contents/help/UserManual_en.pdf</w:t>
        </w:r>
      </w:hyperlink>
    </w:p>
    <w:p w14:paraId="467A311B" w14:textId="77777777" w:rsidR="00D35210" w:rsidRDefault="00D35210" w:rsidP="00D35210">
      <w:pPr>
        <w:pStyle w:val="paragraph"/>
        <w:spacing w:before="0"/>
        <w:ind w:left="0"/>
        <w:rPr>
          <w:rFonts w:cs="Times New Roman"/>
        </w:rPr>
      </w:pPr>
    </w:p>
    <w:p w14:paraId="58BAC647" w14:textId="77777777" w:rsidR="00D35210" w:rsidRPr="00417A4E" w:rsidRDefault="00D35210" w:rsidP="00D35210">
      <w:pPr>
        <w:pStyle w:val="Heading3"/>
        <w:tabs>
          <w:tab w:val="clear" w:pos="1800"/>
        </w:tabs>
        <w:ind w:left="0" w:firstLine="0"/>
      </w:pPr>
      <w:r w:rsidRPr="00417A4E">
        <w:t>4.</w:t>
      </w:r>
      <w:r>
        <w:t>7</w:t>
      </w:r>
      <w:r w:rsidRPr="00417A4E">
        <w:t>.</w:t>
      </w:r>
      <w:r>
        <w:t>4</w:t>
      </w:r>
      <w:r>
        <w:tab/>
        <w:t>Requests for</w:t>
      </w:r>
      <w:r w:rsidRPr="00417A4E">
        <w:t xml:space="preserve"> </w:t>
      </w:r>
      <w:r>
        <w:t>ALOS-2</w:t>
      </w:r>
      <w:r w:rsidRPr="00417A4E">
        <w:t xml:space="preserve"> </w:t>
      </w:r>
      <w:r>
        <w:t xml:space="preserve">(FBD) </w:t>
      </w:r>
      <w:r w:rsidRPr="00417A4E">
        <w:t>data</w:t>
      </w:r>
    </w:p>
    <w:p w14:paraId="10557A19" w14:textId="77777777" w:rsidR="00D35210" w:rsidRPr="00417A4E" w:rsidRDefault="00D35210" w:rsidP="00D35210">
      <w:pPr>
        <w:pStyle w:val="paragraph"/>
        <w:spacing w:before="0"/>
        <w:ind w:left="0"/>
        <w:rPr>
          <w:rFonts w:cs="Times New Roman"/>
        </w:rPr>
      </w:pPr>
    </w:p>
    <w:p w14:paraId="3A39BE90"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066"/>
        <w:gridCol w:w="1929"/>
        <w:gridCol w:w="1940"/>
        <w:gridCol w:w="1395"/>
        <w:gridCol w:w="2075"/>
      </w:tblGrid>
      <w:tr w:rsidR="00D35210" w:rsidRPr="00DA6179" w14:paraId="2DEF645D" w14:textId="77777777" w:rsidTr="00163232">
        <w:trPr>
          <w:trHeight w:val="523"/>
        </w:trPr>
        <w:tc>
          <w:tcPr>
            <w:tcW w:w="0" w:type="auto"/>
            <w:shd w:val="clear" w:color="auto" w:fill="E5B8B7" w:themeFill="accent2" w:themeFillTint="66"/>
            <w:vAlign w:val="center"/>
          </w:tcPr>
          <w:p w14:paraId="54507DF7"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066" w:type="dxa"/>
            <w:shd w:val="clear" w:color="auto" w:fill="E5B8B7" w:themeFill="accent2" w:themeFillTint="66"/>
            <w:vAlign w:val="center"/>
          </w:tcPr>
          <w:p w14:paraId="2EFD5CE6"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1929" w:type="dxa"/>
            <w:shd w:val="clear" w:color="auto" w:fill="E5B8B7" w:themeFill="accent2" w:themeFillTint="66"/>
            <w:vAlign w:val="center"/>
          </w:tcPr>
          <w:p w14:paraId="48E1BA2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1940" w:type="dxa"/>
            <w:shd w:val="clear" w:color="auto" w:fill="E5B8B7" w:themeFill="accent2" w:themeFillTint="66"/>
            <w:vAlign w:val="center"/>
          </w:tcPr>
          <w:p w14:paraId="16B002ED"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1395" w:type="dxa"/>
            <w:shd w:val="clear" w:color="auto" w:fill="E5B8B7" w:themeFill="accent2" w:themeFillTint="66"/>
            <w:vAlign w:val="center"/>
          </w:tcPr>
          <w:p w14:paraId="796D08DF"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2075" w:type="dxa"/>
            <w:shd w:val="clear" w:color="auto" w:fill="E5B8B7" w:themeFill="accent2" w:themeFillTint="66"/>
            <w:vAlign w:val="center"/>
          </w:tcPr>
          <w:p w14:paraId="66FA5DDA"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4D65A63A" w14:textId="77777777" w:rsidTr="00163232">
        <w:trPr>
          <w:trHeight w:val="397"/>
        </w:trPr>
        <w:tc>
          <w:tcPr>
            <w:tcW w:w="0" w:type="auto"/>
            <w:vMerge w:val="restart"/>
            <w:shd w:val="clear" w:color="auto" w:fill="FFFFFF" w:themeFill="background1"/>
            <w:vAlign w:val="center"/>
          </w:tcPr>
          <w:p w14:paraId="53EA1A6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2</w:t>
            </w:r>
          </w:p>
        </w:tc>
        <w:tc>
          <w:tcPr>
            <w:tcW w:w="1066" w:type="dxa"/>
            <w:shd w:val="clear" w:color="auto" w:fill="FFFFFF" w:themeFill="background1"/>
            <w:vAlign w:val="center"/>
          </w:tcPr>
          <w:p w14:paraId="5703BA5B"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MLW-1</w:t>
            </w:r>
          </w:p>
        </w:tc>
        <w:tc>
          <w:tcPr>
            <w:tcW w:w="1929" w:type="dxa"/>
            <w:tcBorders>
              <w:top w:val="single" w:sz="4" w:space="0" w:color="auto"/>
              <w:bottom w:val="single" w:sz="4" w:space="0" w:color="auto"/>
              <w:right w:val="single" w:sz="4" w:space="0" w:color="auto"/>
            </w:tcBorders>
            <w:vAlign w:val="center"/>
          </w:tcPr>
          <w:p w14:paraId="45112633"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Malawi</w:t>
            </w:r>
          </w:p>
        </w:tc>
        <w:tc>
          <w:tcPr>
            <w:tcW w:w="1940" w:type="dxa"/>
            <w:tcBorders>
              <w:top w:val="single" w:sz="4" w:space="0" w:color="auto"/>
              <w:left w:val="single" w:sz="4" w:space="0" w:color="auto"/>
              <w:bottom w:val="single" w:sz="4" w:space="0" w:color="auto"/>
              <w:right w:val="single" w:sz="4" w:space="0" w:color="auto"/>
            </w:tcBorders>
            <w:vAlign w:val="center"/>
          </w:tcPr>
          <w:p w14:paraId="3DF3570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 xml:space="preserve">As available  </w:t>
            </w:r>
          </w:p>
        </w:tc>
        <w:tc>
          <w:tcPr>
            <w:tcW w:w="1395" w:type="dxa"/>
            <w:tcBorders>
              <w:top w:val="single" w:sz="4" w:space="0" w:color="auto"/>
              <w:left w:val="single" w:sz="4" w:space="0" w:color="auto"/>
              <w:bottom w:val="single" w:sz="4" w:space="0" w:color="auto"/>
              <w:right w:val="single" w:sz="4" w:space="0" w:color="auto"/>
            </w:tcBorders>
            <w:vAlign w:val="center"/>
          </w:tcPr>
          <w:p w14:paraId="3B5DB17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2014-201</w:t>
            </w:r>
            <w:r>
              <w:rPr>
                <w:rFonts w:ascii="Arial" w:hAnsi="Arial" w:cs="Arial"/>
                <w:sz w:val="16"/>
                <w:szCs w:val="16"/>
                <w:lang w:eastAsia="ja-JP"/>
              </w:rPr>
              <w:t>8</w:t>
            </w:r>
            <w:r w:rsidRPr="002F38AA">
              <w:rPr>
                <w:rFonts w:ascii="Arial" w:hAnsi="Arial" w:cs="Arial"/>
                <w:sz w:val="16"/>
                <w:szCs w:val="16"/>
                <w:lang w:eastAsia="ja-JP"/>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146DA52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4 times/year</w:t>
            </w:r>
          </w:p>
        </w:tc>
      </w:tr>
      <w:tr w:rsidR="00D35210" w:rsidRPr="00DA6179" w14:paraId="7F363643" w14:textId="77777777" w:rsidTr="00163232">
        <w:trPr>
          <w:trHeight w:val="397"/>
        </w:trPr>
        <w:tc>
          <w:tcPr>
            <w:tcW w:w="0" w:type="auto"/>
            <w:vMerge/>
            <w:shd w:val="clear" w:color="auto" w:fill="FFFFFF" w:themeFill="background1"/>
            <w:vAlign w:val="center"/>
          </w:tcPr>
          <w:p w14:paraId="4FA6EFD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524BCCBE"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GAB-1</w:t>
            </w:r>
          </w:p>
        </w:tc>
        <w:tc>
          <w:tcPr>
            <w:tcW w:w="1929" w:type="dxa"/>
            <w:tcBorders>
              <w:top w:val="single" w:sz="4" w:space="0" w:color="auto"/>
              <w:bottom w:val="single" w:sz="4" w:space="0" w:color="auto"/>
              <w:right w:val="single" w:sz="4" w:space="0" w:color="auto"/>
            </w:tcBorders>
            <w:vAlign w:val="center"/>
          </w:tcPr>
          <w:p w14:paraId="40FA735C"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Gabon</w:t>
            </w:r>
          </w:p>
        </w:tc>
        <w:tc>
          <w:tcPr>
            <w:tcW w:w="1940" w:type="dxa"/>
            <w:tcBorders>
              <w:top w:val="single" w:sz="4" w:space="0" w:color="auto"/>
              <w:left w:val="single" w:sz="4" w:space="0" w:color="auto"/>
              <w:bottom w:val="single" w:sz="4" w:space="0" w:color="auto"/>
              <w:right w:val="single" w:sz="4" w:space="0" w:color="auto"/>
            </w:tcBorders>
            <w:vAlign w:val="center"/>
          </w:tcPr>
          <w:p w14:paraId="63285E3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 xml:space="preserve">As available  </w:t>
            </w:r>
          </w:p>
        </w:tc>
        <w:tc>
          <w:tcPr>
            <w:tcW w:w="1395" w:type="dxa"/>
            <w:tcBorders>
              <w:top w:val="single" w:sz="4" w:space="0" w:color="auto"/>
              <w:left w:val="single" w:sz="4" w:space="0" w:color="auto"/>
              <w:bottom w:val="single" w:sz="4" w:space="0" w:color="auto"/>
              <w:right w:val="single" w:sz="4" w:space="0" w:color="auto"/>
            </w:tcBorders>
            <w:vAlign w:val="center"/>
          </w:tcPr>
          <w:p w14:paraId="1EB292D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2014-201</w:t>
            </w:r>
            <w:r>
              <w:rPr>
                <w:rFonts w:ascii="Arial" w:hAnsi="Arial" w:cs="Arial"/>
                <w:sz w:val="16"/>
                <w:szCs w:val="16"/>
                <w:lang w:eastAsia="ja-JP"/>
              </w:rPr>
              <w:t>8</w:t>
            </w:r>
            <w:r w:rsidRPr="002F38AA">
              <w:rPr>
                <w:rFonts w:ascii="Arial" w:hAnsi="Arial" w:cs="Arial"/>
                <w:sz w:val="16"/>
                <w:szCs w:val="16"/>
                <w:lang w:eastAsia="ja-JP"/>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14:paraId="43B7DA1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2F38AA">
              <w:rPr>
                <w:rFonts w:ascii="Arial" w:hAnsi="Arial" w:cs="Arial"/>
                <w:sz w:val="16"/>
                <w:szCs w:val="16"/>
                <w:lang w:eastAsia="ja-JP"/>
              </w:rPr>
              <w:t>4 times/year</w:t>
            </w:r>
          </w:p>
        </w:tc>
      </w:tr>
      <w:tr w:rsidR="00D35210" w:rsidRPr="00DA6179" w14:paraId="4B5E0524" w14:textId="77777777" w:rsidTr="00163232">
        <w:trPr>
          <w:trHeight w:val="63"/>
        </w:trPr>
        <w:tc>
          <w:tcPr>
            <w:tcW w:w="0" w:type="auto"/>
            <w:vMerge w:val="restart"/>
            <w:shd w:val="clear" w:color="auto" w:fill="FFFFFF" w:themeFill="background1"/>
            <w:vAlign w:val="center"/>
          </w:tcPr>
          <w:p w14:paraId="5DCC91F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4</w:t>
            </w:r>
          </w:p>
        </w:tc>
        <w:tc>
          <w:tcPr>
            <w:tcW w:w="1066" w:type="dxa"/>
            <w:shd w:val="clear" w:color="auto" w:fill="FFFFFF" w:themeFill="background1"/>
            <w:vAlign w:val="center"/>
          </w:tcPr>
          <w:p w14:paraId="0C097540" w14:textId="77777777" w:rsidR="00D35210" w:rsidRPr="00C541AD" w:rsidRDefault="00D35210" w:rsidP="00163232">
            <w:pPr>
              <w:keepLines/>
              <w:tabs>
                <w:tab w:val="left" w:pos="2420"/>
              </w:tabs>
              <w:spacing w:before="0" w:after="0" w:line="260" w:lineRule="atLeast"/>
              <w:jc w:val="center"/>
              <w:outlineLvl w:val="5"/>
              <w:rPr>
                <w:rFonts w:ascii="Arial" w:hAnsi="Arial" w:cs="Arial"/>
                <w:sz w:val="16"/>
                <w:szCs w:val="16"/>
              </w:rPr>
            </w:pPr>
            <w:r w:rsidRPr="00C541AD">
              <w:rPr>
                <w:rFonts w:ascii="Arial" w:hAnsi="Arial" w:cs="Arial"/>
                <w:sz w:val="16"/>
                <w:szCs w:val="16"/>
              </w:rPr>
              <w:t>ETH-1</w:t>
            </w:r>
          </w:p>
        </w:tc>
        <w:tc>
          <w:tcPr>
            <w:tcW w:w="1929" w:type="dxa"/>
            <w:tcBorders>
              <w:top w:val="single" w:sz="4" w:space="0" w:color="auto"/>
              <w:bottom w:val="single" w:sz="4" w:space="0" w:color="auto"/>
              <w:right w:val="single" w:sz="4" w:space="0" w:color="auto"/>
            </w:tcBorders>
            <w:vAlign w:val="center"/>
          </w:tcPr>
          <w:p w14:paraId="61E3BFA9" w14:textId="77777777" w:rsidR="00D35210" w:rsidRPr="00C541AD" w:rsidRDefault="00D35210" w:rsidP="00163232">
            <w:pPr>
              <w:keepLines/>
              <w:tabs>
                <w:tab w:val="left" w:pos="2420"/>
              </w:tabs>
              <w:spacing w:before="0" w:after="0" w:line="260" w:lineRule="atLeast"/>
              <w:jc w:val="center"/>
              <w:outlineLvl w:val="5"/>
              <w:rPr>
                <w:rFonts w:ascii="Arial" w:hAnsi="Arial" w:cs="Arial"/>
                <w:sz w:val="16"/>
                <w:szCs w:val="16"/>
              </w:rPr>
            </w:pPr>
            <w:r w:rsidRPr="00C541AD">
              <w:rPr>
                <w:rFonts w:ascii="Arial" w:hAnsi="Arial" w:cs="Arial"/>
                <w:sz w:val="16"/>
                <w:szCs w:val="16"/>
              </w:rPr>
              <w:t>Kafa Biosphere reserve, Ethiopia</w:t>
            </w:r>
          </w:p>
        </w:tc>
        <w:tc>
          <w:tcPr>
            <w:tcW w:w="1940" w:type="dxa"/>
            <w:tcBorders>
              <w:top w:val="single" w:sz="4" w:space="0" w:color="auto"/>
              <w:left w:val="single" w:sz="4" w:space="0" w:color="auto"/>
              <w:bottom w:val="single" w:sz="4" w:space="0" w:color="auto"/>
              <w:right w:val="single" w:sz="4" w:space="0" w:color="auto"/>
            </w:tcBorders>
            <w:vAlign w:val="center"/>
          </w:tcPr>
          <w:p w14:paraId="793CA50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26953B85" w14:textId="77777777" w:rsidR="00D35210" w:rsidRPr="00C541AD" w:rsidRDefault="00D35210" w:rsidP="00163232">
            <w:pPr>
              <w:pStyle w:val="paragraph"/>
              <w:snapToGrid w:val="0"/>
              <w:spacing w:before="0" w:after="0" w:line="276" w:lineRule="auto"/>
              <w:ind w:left="0"/>
              <w:jc w:val="center"/>
              <w:rPr>
                <w:rFonts w:ascii="Arial" w:hAnsi="Arial" w:cs="Arial"/>
                <w:sz w:val="16"/>
                <w:szCs w:val="16"/>
              </w:rPr>
            </w:pPr>
            <w:r w:rsidRPr="00C541AD">
              <w:rPr>
                <w:rFonts w:ascii="Arial" w:hAnsi="Arial" w:cs="Arial"/>
                <w:sz w:val="16"/>
                <w:szCs w:val="16"/>
              </w:rPr>
              <w:t>2016-2018</w:t>
            </w:r>
          </w:p>
        </w:tc>
        <w:tc>
          <w:tcPr>
            <w:tcW w:w="2075" w:type="dxa"/>
            <w:tcBorders>
              <w:top w:val="single" w:sz="4" w:space="0" w:color="auto"/>
              <w:left w:val="single" w:sz="4" w:space="0" w:color="auto"/>
              <w:bottom w:val="single" w:sz="4" w:space="0" w:color="auto"/>
              <w:right w:val="single" w:sz="4" w:space="0" w:color="auto"/>
            </w:tcBorders>
            <w:vAlign w:val="center"/>
          </w:tcPr>
          <w:p w14:paraId="46191596" w14:textId="77777777" w:rsidR="00D35210" w:rsidRPr="00027616" w:rsidRDefault="00D35210" w:rsidP="00163232">
            <w:pPr>
              <w:spacing w:line="276" w:lineRule="auto"/>
              <w:jc w:val="center"/>
              <w:rPr>
                <w:rFonts w:ascii="Arial" w:eastAsia="BookAntiqua" w:hAnsi="Arial" w:cs="Arial"/>
                <w:sz w:val="16"/>
                <w:szCs w:val="16"/>
              </w:rPr>
            </w:pPr>
            <w:r w:rsidRPr="00C541AD">
              <w:rPr>
                <w:rFonts w:ascii="Arial" w:eastAsia="BookAntiqua" w:hAnsi="Arial" w:cs="Arial"/>
                <w:sz w:val="16"/>
                <w:szCs w:val="16"/>
              </w:rPr>
              <w:t>As frequent as possible, but at least 3-5</w:t>
            </w:r>
            <w:r>
              <w:rPr>
                <w:rFonts w:ascii="Arial" w:eastAsia="BookAntiqua" w:hAnsi="Arial" w:cs="Arial"/>
                <w:sz w:val="16"/>
                <w:szCs w:val="16"/>
              </w:rPr>
              <w:t xml:space="preserve"> </w:t>
            </w:r>
            <w:r w:rsidRPr="00C541AD">
              <w:rPr>
                <w:rFonts w:ascii="Arial" w:eastAsia="BookAntiqua" w:hAnsi="Arial" w:cs="Arial"/>
                <w:sz w:val="16"/>
                <w:szCs w:val="16"/>
              </w:rPr>
              <w:t>obs./year</w:t>
            </w:r>
          </w:p>
        </w:tc>
      </w:tr>
      <w:tr w:rsidR="00D35210" w:rsidRPr="00DA6179" w14:paraId="30125F5B" w14:textId="77777777" w:rsidTr="00163232">
        <w:trPr>
          <w:trHeight w:val="397"/>
        </w:trPr>
        <w:tc>
          <w:tcPr>
            <w:tcW w:w="0" w:type="auto"/>
            <w:vMerge/>
            <w:shd w:val="clear" w:color="auto" w:fill="FFFFFF" w:themeFill="background1"/>
            <w:vAlign w:val="center"/>
          </w:tcPr>
          <w:p w14:paraId="70F8144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782E348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PER-1</w:t>
            </w:r>
          </w:p>
        </w:tc>
        <w:tc>
          <w:tcPr>
            <w:tcW w:w="1929" w:type="dxa"/>
            <w:tcBorders>
              <w:top w:val="single" w:sz="4" w:space="0" w:color="auto"/>
              <w:bottom w:val="single" w:sz="4" w:space="0" w:color="auto"/>
              <w:right w:val="single" w:sz="4" w:space="0" w:color="auto"/>
            </w:tcBorders>
            <w:vAlign w:val="center"/>
          </w:tcPr>
          <w:p w14:paraId="1FA2890C"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Province Satipo and Pasco, Peru</w:t>
            </w:r>
          </w:p>
        </w:tc>
        <w:tc>
          <w:tcPr>
            <w:tcW w:w="1940" w:type="dxa"/>
            <w:tcBorders>
              <w:top w:val="single" w:sz="4" w:space="0" w:color="auto"/>
              <w:left w:val="single" w:sz="4" w:space="0" w:color="auto"/>
              <w:bottom w:val="single" w:sz="4" w:space="0" w:color="auto"/>
              <w:right w:val="single" w:sz="4" w:space="0" w:color="auto"/>
            </w:tcBorders>
            <w:vAlign w:val="center"/>
          </w:tcPr>
          <w:p w14:paraId="39704F0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249485D4" w14:textId="77777777" w:rsidR="00D35210" w:rsidRPr="00C541AD" w:rsidRDefault="00D35210" w:rsidP="00163232">
            <w:pPr>
              <w:pStyle w:val="paragraph"/>
              <w:snapToGrid w:val="0"/>
              <w:spacing w:before="0" w:after="0" w:line="276" w:lineRule="auto"/>
              <w:ind w:left="0"/>
              <w:jc w:val="center"/>
              <w:rPr>
                <w:rFonts w:ascii="Arial" w:hAnsi="Arial" w:cs="Arial"/>
                <w:sz w:val="16"/>
                <w:szCs w:val="16"/>
              </w:rPr>
            </w:pPr>
            <w:r w:rsidRPr="00C541AD">
              <w:rPr>
                <w:rFonts w:ascii="Arial" w:hAnsi="Arial" w:cs="Arial"/>
                <w:sz w:val="16"/>
                <w:szCs w:val="16"/>
              </w:rPr>
              <w:t>2016-2018</w:t>
            </w:r>
          </w:p>
        </w:tc>
        <w:tc>
          <w:tcPr>
            <w:tcW w:w="2075" w:type="dxa"/>
            <w:tcBorders>
              <w:top w:val="single" w:sz="4" w:space="0" w:color="auto"/>
              <w:left w:val="single" w:sz="4" w:space="0" w:color="auto"/>
              <w:bottom w:val="single" w:sz="4" w:space="0" w:color="auto"/>
              <w:right w:val="single" w:sz="4" w:space="0" w:color="auto"/>
            </w:tcBorders>
            <w:vAlign w:val="center"/>
          </w:tcPr>
          <w:p w14:paraId="70DED806" w14:textId="77777777" w:rsidR="00D35210" w:rsidRPr="00C541AD" w:rsidRDefault="00D35210" w:rsidP="00163232">
            <w:pPr>
              <w:autoSpaceDE w:val="0"/>
              <w:jc w:val="center"/>
              <w:rPr>
                <w:rFonts w:ascii="Arial" w:hAnsi="Arial" w:cs="Arial"/>
                <w:sz w:val="16"/>
                <w:szCs w:val="16"/>
              </w:rPr>
            </w:pPr>
            <w:r w:rsidRPr="00C541AD">
              <w:rPr>
                <w:rFonts w:ascii="Arial" w:eastAsia="BookAntiqua" w:hAnsi="Arial" w:cs="Arial"/>
                <w:sz w:val="16"/>
                <w:szCs w:val="16"/>
              </w:rPr>
              <w:t>As frequent as possible, but at least 3-5</w:t>
            </w:r>
            <w:r>
              <w:rPr>
                <w:rFonts w:ascii="Arial" w:eastAsia="BookAntiqua" w:hAnsi="Arial" w:cs="Arial"/>
                <w:sz w:val="16"/>
                <w:szCs w:val="16"/>
              </w:rPr>
              <w:t xml:space="preserve"> </w:t>
            </w:r>
            <w:r w:rsidRPr="00C541AD">
              <w:rPr>
                <w:rFonts w:ascii="Arial" w:eastAsia="BookAntiqua" w:hAnsi="Arial" w:cs="Arial"/>
                <w:sz w:val="16"/>
                <w:szCs w:val="16"/>
              </w:rPr>
              <w:t>obs./year</w:t>
            </w:r>
          </w:p>
        </w:tc>
      </w:tr>
      <w:tr w:rsidR="00D35210" w:rsidRPr="00DA6179" w14:paraId="295DF172" w14:textId="77777777" w:rsidTr="00163232">
        <w:trPr>
          <w:trHeight w:val="397"/>
        </w:trPr>
        <w:tc>
          <w:tcPr>
            <w:tcW w:w="0" w:type="auto"/>
            <w:vMerge/>
            <w:shd w:val="clear" w:color="auto" w:fill="FFFFFF" w:themeFill="background1"/>
            <w:vAlign w:val="center"/>
          </w:tcPr>
          <w:p w14:paraId="4BE1059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12A0626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FIJ-1</w:t>
            </w:r>
          </w:p>
        </w:tc>
        <w:tc>
          <w:tcPr>
            <w:tcW w:w="1929" w:type="dxa"/>
            <w:tcBorders>
              <w:top w:val="single" w:sz="4" w:space="0" w:color="auto"/>
              <w:bottom w:val="single" w:sz="4" w:space="0" w:color="auto"/>
              <w:right w:val="single" w:sz="4" w:space="0" w:color="auto"/>
            </w:tcBorders>
            <w:vAlign w:val="center"/>
          </w:tcPr>
          <w:p w14:paraId="2DEBB627"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Fiji archipelago</w:t>
            </w:r>
          </w:p>
        </w:tc>
        <w:tc>
          <w:tcPr>
            <w:tcW w:w="1940" w:type="dxa"/>
            <w:tcBorders>
              <w:top w:val="single" w:sz="4" w:space="0" w:color="auto"/>
              <w:left w:val="single" w:sz="4" w:space="0" w:color="auto"/>
              <w:bottom w:val="single" w:sz="4" w:space="0" w:color="auto"/>
              <w:right w:val="single" w:sz="4" w:space="0" w:color="auto"/>
            </w:tcBorders>
            <w:vAlign w:val="center"/>
          </w:tcPr>
          <w:p w14:paraId="46B7BA81"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117AB385" w14:textId="77777777" w:rsidR="00D35210" w:rsidRPr="00C541AD" w:rsidRDefault="00D35210" w:rsidP="00163232">
            <w:pPr>
              <w:pStyle w:val="paragraph"/>
              <w:snapToGrid w:val="0"/>
              <w:spacing w:before="0" w:after="0" w:line="276" w:lineRule="auto"/>
              <w:ind w:left="0"/>
              <w:jc w:val="center"/>
              <w:rPr>
                <w:rFonts w:ascii="Arial" w:hAnsi="Arial" w:cs="Arial"/>
                <w:sz w:val="16"/>
                <w:szCs w:val="16"/>
              </w:rPr>
            </w:pPr>
            <w:r w:rsidRPr="00C541AD">
              <w:rPr>
                <w:rFonts w:ascii="Arial" w:hAnsi="Arial" w:cs="Arial"/>
                <w:sz w:val="16"/>
                <w:szCs w:val="16"/>
              </w:rPr>
              <w:t>2016-2018</w:t>
            </w:r>
          </w:p>
        </w:tc>
        <w:tc>
          <w:tcPr>
            <w:tcW w:w="2075" w:type="dxa"/>
            <w:tcBorders>
              <w:top w:val="single" w:sz="4" w:space="0" w:color="auto"/>
              <w:left w:val="single" w:sz="4" w:space="0" w:color="auto"/>
              <w:bottom w:val="single" w:sz="4" w:space="0" w:color="auto"/>
              <w:right w:val="single" w:sz="4" w:space="0" w:color="auto"/>
            </w:tcBorders>
            <w:vAlign w:val="center"/>
          </w:tcPr>
          <w:p w14:paraId="2B45A1D3" w14:textId="77777777" w:rsidR="00D35210" w:rsidRPr="00C541AD" w:rsidRDefault="00D35210" w:rsidP="00163232">
            <w:pPr>
              <w:autoSpaceDE w:val="0"/>
              <w:jc w:val="center"/>
              <w:rPr>
                <w:rFonts w:ascii="Arial" w:hAnsi="Arial" w:cs="Arial"/>
                <w:sz w:val="16"/>
                <w:szCs w:val="16"/>
              </w:rPr>
            </w:pPr>
            <w:r w:rsidRPr="00C541AD">
              <w:rPr>
                <w:rFonts w:ascii="Arial" w:eastAsia="BookAntiqua" w:hAnsi="Arial" w:cs="Arial"/>
                <w:sz w:val="16"/>
                <w:szCs w:val="16"/>
              </w:rPr>
              <w:t>As frequent as possible, but at least 3-5</w:t>
            </w:r>
            <w:r>
              <w:rPr>
                <w:rFonts w:ascii="Arial" w:eastAsia="BookAntiqua" w:hAnsi="Arial" w:cs="Arial"/>
                <w:sz w:val="16"/>
                <w:szCs w:val="16"/>
              </w:rPr>
              <w:t xml:space="preserve"> </w:t>
            </w:r>
            <w:r w:rsidRPr="00C541AD">
              <w:rPr>
                <w:rFonts w:ascii="Arial" w:eastAsia="BookAntiqua" w:hAnsi="Arial" w:cs="Arial"/>
                <w:sz w:val="16"/>
                <w:szCs w:val="16"/>
              </w:rPr>
              <w:t>obs./year</w:t>
            </w:r>
          </w:p>
        </w:tc>
      </w:tr>
      <w:tr w:rsidR="00D35210" w:rsidRPr="00DA6179" w14:paraId="3079FF96" w14:textId="77777777" w:rsidTr="00163232">
        <w:trPr>
          <w:trHeight w:val="397"/>
        </w:trPr>
        <w:tc>
          <w:tcPr>
            <w:tcW w:w="0" w:type="auto"/>
            <w:vMerge w:val="restart"/>
            <w:shd w:val="clear" w:color="auto" w:fill="FFFFFF" w:themeFill="background1"/>
            <w:vAlign w:val="center"/>
          </w:tcPr>
          <w:p w14:paraId="14047B6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7</w:t>
            </w:r>
          </w:p>
        </w:tc>
        <w:tc>
          <w:tcPr>
            <w:tcW w:w="1066" w:type="dxa"/>
            <w:shd w:val="clear" w:color="auto" w:fill="FFFFFF" w:themeFill="background1"/>
            <w:vAlign w:val="center"/>
          </w:tcPr>
          <w:p w14:paraId="0AFFFCB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FCT-TNZ-5</w:t>
            </w:r>
          </w:p>
        </w:tc>
        <w:tc>
          <w:tcPr>
            <w:tcW w:w="1929" w:type="dxa"/>
            <w:tcBorders>
              <w:top w:val="single" w:sz="4" w:space="0" w:color="auto"/>
              <w:bottom w:val="single" w:sz="4" w:space="0" w:color="auto"/>
              <w:right w:val="single" w:sz="4" w:space="0" w:color="auto"/>
            </w:tcBorders>
            <w:vAlign w:val="center"/>
          </w:tcPr>
          <w:p w14:paraId="198E8C1D"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Amani, Tanzania</w:t>
            </w:r>
          </w:p>
        </w:tc>
        <w:tc>
          <w:tcPr>
            <w:tcW w:w="1940" w:type="dxa"/>
            <w:tcBorders>
              <w:top w:val="single" w:sz="4" w:space="0" w:color="auto"/>
              <w:left w:val="single" w:sz="4" w:space="0" w:color="auto"/>
              <w:bottom w:val="single" w:sz="4" w:space="0" w:color="auto"/>
              <w:right w:val="single" w:sz="4" w:space="0" w:color="auto"/>
            </w:tcBorders>
            <w:vAlign w:val="center"/>
          </w:tcPr>
          <w:p w14:paraId="0CA1FEA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June-Sept</w:t>
            </w:r>
          </w:p>
          <w:p w14:paraId="3DB2A5B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w:t>
            </w:r>
          </w:p>
        </w:tc>
        <w:tc>
          <w:tcPr>
            <w:tcW w:w="1395" w:type="dxa"/>
            <w:tcBorders>
              <w:top w:val="single" w:sz="4" w:space="0" w:color="auto"/>
              <w:left w:val="single" w:sz="4" w:space="0" w:color="auto"/>
              <w:bottom w:val="single" w:sz="4" w:space="0" w:color="auto"/>
              <w:right w:val="single" w:sz="4" w:space="0" w:color="auto"/>
            </w:tcBorders>
            <w:vAlign w:val="center"/>
          </w:tcPr>
          <w:p w14:paraId="098BD93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2016-2017</w:t>
            </w:r>
          </w:p>
        </w:tc>
        <w:tc>
          <w:tcPr>
            <w:tcW w:w="2075" w:type="dxa"/>
            <w:tcBorders>
              <w:top w:val="single" w:sz="4" w:space="0" w:color="auto"/>
              <w:left w:val="single" w:sz="4" w:space="0" w:color="auto"/>
              <w:bottom w:val="single" w:sz="4" w:space="0" w:color="auto"/>
              <w:right w:val="single" w:sz="4" w:space="0" w:color="auto"/>
            </w:tcBorders>
            <w:vAlign w:val="center"/>
          </w:tcPr>
          <w:p w14:paraId="5518B8E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026F01A1" w14:textId="77777777" w:rsidTr="00163232">
        <w:trPr>
          <w:trHeight w:val="397"/>
        </w:trPr>
        <w:tc>
          <w:tcPr>
            <w:tcW w:w="0" w:type="auto"/>
            <w:vMerge/>
            <w:shd w:val="clear" w:color="auto" w:fill="FFFFFF" w:themeFill="background1"/>
            <w:vAlign w:val="center"/>
          </w:tcPr>
          <w:p w14:paraId="534EE18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142ECF3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FCT-TNZ-6</w:t>
            </w:r>
          </w:p>
        </w:tc>
        <w:tc>
          <w:tcPr>
            <w:tcW w:w="1929" w:type="dxa"/>
            <w:tcBorders>
              <w:top w:val="single" w:sz="4" w:space="0" w:color="auto"/>
              <w:bottom w:val="single" w:sz="4" w:space="0" w:color="auto"/>
              <w:right w:val="single" w:sz="4" w:space="0" w:color="auto"/>
            </w:tcBorders>
            <w:vAlign w:val="center"/>
          </w:tcPr>
          <w:p w14:paraId="62CF216D"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Liwale, Tanzania</w:t>
            </w:r>
          </w:p>
        </w:tc>
        <w:tc>
          <w:tcPr>
            <w:tcW w:w="1940" w:type="dxa"/>
            <w:tcBorders>
              <w:top w:val="single" w:sz="4" w:space="0" w:color="auto"/>
              <w:left w:val="single" w:sz="4" w:space="0" w:color="auto"/>
              <w:bottom w:val="single" w:sz="4" w:space="0" w:color="auto"/>
              <w:right w:val="single" w:sz="4" w:space="0" w:color="auto"/>
            </w:tcBorders>
            <w:vAlign w:val="center"/>
          </w:tcPr>
          <w:p w14:paraId="3F424D41"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June-Sept</w:t>
            </w:r>
          </w:p>
          <w:p w14:paraId="6D9A9DB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w:t>
            </w:r>
          </w:p>
        </w:tc>
        <w:tc>
          <w:tcPr>
            <w:tcW w:w="1395" w:type="dxa"/>
            <w:tcBorders>
              <w:top w:val="single" w:sz="4" w:space="0" w:color="auto"/>
              <w:left w:val="single" w:sz="4" w:space="0" w:color="auto"/>
              <w:bottom w:val="single" w:sz="4" w:space="0" w:color="auto"/>
              <w:right w:val="single" w:sz="4" w:space="0" w:color="auto"/>
            </w:tcBorders>
            <w:vAlign w:val="center"/>
          </w:tcPr>
          <w:p w14:paraId="5FA14CE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2016-2017</w:t>
            </w:r>
          </w:p>
        </w:tc>
        <w:tc>
          <w:tcPr>
            <w:tcW w:w="2075" w:type="dxa"/>
            <w:tcBorders>
              <w:top w:val="single" w:sz="4" w:space="0" w:color="auto"/>
              <w:left w:val="single" w:sz="4" w:space="0" w:color="auto"/>
              <w:bottom w:val="single" w:sz="4" w:space="0" w:color="auto"/>
              <w:right w:val="single" w:sz="4" w:space="0" w:color="auto"/>
            </w:tcBorders>
            <w:vAlign w:val="center"/>
          </w:tcPr>
          <w:p w14:paraId="4A10D2A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656733F3" w14:textId="77777777" w:rsidTr="00163232">
        <w:trPr>
          <w:trHeight w:val="397"/>
        </w:trPr>
        <w:tc>
          <w:tcPr>
            <w:tcW w:w="0" w:type="auto"/>
            <w:vMerge w:val="restart"/>
            <w:shd w:val="clear" w:color="auto" w:fill="FFFFFF" w:themeFill="background1"/>
            <w:vAlign w:val="center"/>
          </w:tcPr>
          <w:p w14:paraId="779E3B9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8</w:t>
            </w:r>
          </w:p>
        </w:tc>
        <w:tc>
          <w:tcPr>
            <w:tcW w:w="1066" w:type="dxa"/>
            <w:shd w:val="clear" w:color="auto" w:fill="FFFFFF" w:themeFill="background1"/>
            <w:vAlign w:val="center"/>
          </w:tcPr>
          <w:p w14:paraId="0C61730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PNG-1</w:t>
            </w:r>
          </w:p>
        </w:tc>
        <w:tc>
          <w:tcPr>
            <w:tcW w:w="1929" w:type="dxa"/>
            <w:tcBorders>
              <w:top w:val="single" w:sz="4" w:space="0" w:color="auto"/>
              <w:bottom w:val="single" w:sz="4" w:space="0" w:color="auto"/>
              <w:right w:val="single" w:sz="4" w:space="0" w:color="auto"/>
            </w:tcBorders>
            <w:vAlign w:val="center"/>
          </w:tcPr>
          <w:p w14:paraId="11872D5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Kokoda, PNG</w:t>
            </w:r>
          </w:p>
        </w:tc>
        <w:tc>
          <w:tcPr>
            <w:tcW w:w="1940" w:type="dxa"/>
            <w:tcBorders>
              <w:top w:val="single" w:sz="4" w:space="0" w:color="auto"/>
              <w:left w:val="single" w:sz="4" w:space="0" w:color="auto"/>
              <w:bottom w:val="single" w:sz="4" w:space="0" w:color="auto"/>
              <w:right w:val="single" w:sz="4" w:space="0" w:color="auto"/>
            </w:tcBorders>
            <w:vAlign w:val="center"/>
          </w:tcPr>
          <w:p w14:paraId="09E3FD6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0A7C861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2015-2017</w:t>
            </w:r>
          </w:p>
        </w:tc>
        <w:tc>
          <w:tcPr>
            <w:tcW w:w="2075" w:type="dxa"/>
            <w:tcBorders>
              <w:top w:val="single" w:sz="4" w:space="0" w:color="auto"/>
              <w:left w:val="single" w:sz="4" w:space="0" w:color="auto"/>
              <w:bottom w:val="single" w:sz="4" w:space="0" w:color="auto"/>
              <w:right w:val="single" w:sz="4" w:space="0" w:color="auto"/>
            </w:tcBorders>
            <w:vAlign w:val="center"/>
          </w:tcPr>
          <w:p w14:paraId="663048D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4C639269" w14:textId="77777777" w:rsidTr="00163232">
        <w:trPr>
          <w:trHeight w:val="397"/>
        </w:trPr>
        <w:tc>
          <w:tcPr>
            <w:tcW w:w="0" w:type="auto"/>
            <w:vMerge/>
            <w:shd w:val="clear" w:color="auto" w:fill="FFFFFF" w:themeFill="background1"/>
            <w:vAlign w:val="center"/>
          </w:tcPr>
          <w:p w14:paraId="4340D4E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29359EA1"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PNG-2</w:t>
            </w:r>
          </w:p>
        </w:tc>
        <w:tc>
          <w:tcPr>
            <w:tcW w:w="1929" w:type="dxa"/>
            <w:tcBorders>
              <w:top w:val="single" w:sz="4" w:space="0" w:color="auto"/>
              <w:bottom w:val="single" w:sz="4" w:space="0" w:color="auto"/>
              <w:right w:val="single" w:sz="4" w:space="0" w:color="auto"/>
            </w:tcBorders>
            <w:vAlign w:val="center"/>
          </w:tcPr>
          <w:p w14:paraId="09135D1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Milne bay, PNG</w:t>
            </w:r>
          </w:p>
        </w:tc>
        <w:tc>
          <w:tcPr>
            <w:tcW w:w="1940" w:type="dxa"/>
            <w:tcBorders>
              <w:top w:val="single" w:sz="4" w:space="0" w:color="auto"/>
              <w:left w:val="single" w:sz="4" w:space="0" w:color="auto"/>
              <w:bottom w:val="single" w:sz="4" w:space="0" w:color="auto"/>
              <w:right w:val="single" w:sz="4" w:space="0" w:color="auto"/>
            </w:tcBorders>
            <w:vAlign w:val="center"/>
          </w:tcPr>
          <w:p w14:paraId="46E7ADC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4101698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2015-2017</w:t>
            </w:r>
          </w:p>
        </w:tc>
        <w:tc>
          <w:tcPr>
            <w:tcW w:w="2075" w:type="dxa"/>
            <w:tcBorders>
              <w:top w:val="single" w:sz="4" w:space="0" w:color="auto"/>
              <w:left w:val="single" w:sz="4" w:space="0" w:color="auto"/>
              <w:bottom w:val="single" w:sz="4" w:space="0" w:color="auto"/>
              <w:right w:val="single" w:sz="4" w:space="0" w:color="auto"/>
            </w:tcBorders>
            <w:vAlign w:val="center"/>
          </w:tcPr>
          <w:p w14:paraId="6E3A448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629952D9" w14:textId="77777777" w:rsidTr="00163232">
        <w:trPr>
          <w:trHeight w:val="397"/>
        </w:trPr>
        <w:tc>
          <w:tcPr>
            <w:tcW w:w="0" w:type="auto"/>
            <w:vMerge w:val="restart"/>
            <w:shd w:val="clear" w:color="auto" w:fill="FFFFFF" w:themeFill="background1"/>
            <w:vAlign w:val="center"/>
          </w:tcPr>
          <w:p w14:paraId="22F495C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9</w:t>
            </w:r>
          </w:p>
        </w:tc>
        <w:tc>
          <w:tcPr>
            <w:tcW w:w="1066" w:type="dxa"/>
            <w:shd w:val="clear" w:color="auto" w:fill="FFFFFF" w:themeFill="background1"/>
            <w:vAlign w:val="center"/>
          </w:tcPr>
          <w:p w14:paraId="1C2369CF"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FCT-MEX-2</w:t>
            </w:r>
          </w:p>
        </w:tc>
        <w:tc>
          <w:tcPr>
            <w:tcW w:w="1929" w:type="dxa"/>
            <w:tcBorders>
              <w:top w:val="single" w:sz="4" w:space="0" w:color="auto"/>
              <w:bottom w:val="single" w:sz="4" w:space="0" w:color="auto"/>
              <w:right w:val="single" w:sz="4" w:space="0" w:color="auto"/>
            </w:tcBorders>
            <w:vAlign w:val="center"/>
          </w:tcPr>
          <w:p w14:paraId="159EF49B"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Chiapas</w:t>
            </w:r>
          </w:p>
        </w:tc>
        <w:tc>
          <w:tcPr>
            <w:tcW w:w="1940" w:type="dxa"/>
            <w:tcBorders>
              <w:top w:val="single" w:sz="4" w:space="0" w:color="auto"/>
              <w:left w:val="single" w:sz="4" w:space="0" w:color="auto"/>
              <w:bottom w:val="single" w:sz="4" w:space="0" w:color="auto"/>
              <w:right w:val="single" w:sz="4" w:space="0" w:color="auto"/>
            </w:tcBorders>
            <w:vAlign w:val="center"/>
          </w:tcPr>
          <w:p w14:paraId="0E1A9FF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2E76E54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2245960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Bi-monthly</w:t>
            </w:r>
          </w:p>
        </w:tc>
      </w:tr>
      <w:tr w:rsidR="00D35210" w:rsidRPr="00DA6179" w14:paraId="4B9C93DF" w14:textId="77777777" w:rsidTr="00163232">
        <w:trPr>
          <w:trHeight w:val="397"/>
        </w:trPr>
        <w:tc>
          <w:tcPr>
            <w:tcW w:w="0" w:type="auto"/>
            <w:vMerge/>
            <w:shd w:val="clear" w:color="auto" w:fill="FFFFFF" w:themeFill="background1"/>
            <w:vAlign w:val="center"/>
          </w:tcPr>
          <w:p w14:paraId="2F0C338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0221ED68"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MEX-8</w:t>
            </w:r>
          </w:p>
        </w:tc>
        <w:tc>
          <w:tcPr>
            <w:tcW w:w="1929" w:type="dxa"/>
            <w:tcBorders>
              <w:top w:val="single" w:sz="4" w:space="0" w:color="auto"/>
              <w:bottom w:val="single" w:sz="4" w:space="0" w:color="auto"/>
              <w:right w:val="single" w:sz="4" w:space="0" w:color="auto"/>
            </w:tcBorders>
            <w:vAlign w:val="center"/>
          </w:tcPr>
          <w:p w14:paraId="6A9D7211"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Durango</w:t>
            </w:r>
          </w:p>
        </w:tc>
        <w:tc>
          <w:tcPr>
            <w:tcW w:w="1940" w:type="dxa"/>
            <w:tcBorders>
              <w:top w:val="single" w:sz="4" w:space="0" w:color="auto"/>
              <w:left w:val="single" w:sz="4" w:space="0" w:color="auto"/>
              <w:bottom w:val="single" w:sz="4" w:space="0" w:color="auto"/>
              <w:right w:val="single" w:sz="4" w:space="0" w:color="auto"/>
            </w:tcBorders>
            <w:vAlign w:val="center"/>
          </w:tcPr>
          <w:p w14:paraId="352DD45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3A38CAA1"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2FC249F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Bi-monthly</w:t>
            </w:r>
          </w:p>
        </w:tc>
      </w:tr>
      <w:tr w:rsidR="00D35210" w:rsidRPr="00DA6179" w14:paraId="70126930" w14:textId="77777777" w:rsidTr="00163232">
        <w:trPr>
          <w:trHeight w:val="397"/>
        </w:trPr>
        <w:tc>
          <w:tcPr>
            <w:tcW w:w="0" w:type="auto"/>
            <w:vMerge/>
            <w:shd w:val="clear" w:color="auto" w:fill="FFFFFF" w:themeFill="background1"/>
            <w:vAlign w:val="center"/>
          </w:tcPr>
          <w:p w14:paraId="50E1B79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7E4DE78F"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FIN-1</w:t>
            </w:r>
          </w:p>
        </w:tc>
        <w:tc>
          <w:tcPr>
            <w:tcW w:w="1929" w:type="dxa"/>
            <w:tcBorders>
              <w:top w:val="single" w:sz="4" w:space="0" w:color="auto"/>
              <w:bottom w:val="single" w:sz="4" w:space="0" w:color="auto"/>
              <w:right w:val="single" w:sz="4" w:space="0" w:color="auto"/>
            </w:tcBorders>
            <w:vAlign w:val="center"/>
          </w:tcPr>
          <w:p w14:paraId="0DB95DE0"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Hyytiälä</w:t>
            </w:r>
          </w:p>
        </w:tc>
        <w:tc>
          <w:tcPr>
            <w:tcW w:w="1940" w:type="dxa"/>
            <w:tcBorders>
              <w:top w:val="single" w:sz="4" w:space="0" w:color="auto"/>
              <w:left w:val="single" w:sz="4" w:space="0" w:color="auto"/>
              <w:bottom w:val="single" w:sz="4" w:space="0" w:color="auto"/>
              <w:right w:val="single" w:sz="4" w:space="0" w:color="auto"/>
            </w:tcBorders>
            <w:vAlign w:val="center"/>
          </w:tcPr>
          <w:p w14:paraId="1B5316D8"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5DA0265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63EC01E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Bi-monthly (or once/season)</w:t>
            </w:r>
          </w:p>
        </w:tc>
      </w:tr>
      <w:tr w:rsidR="00D35210" w:rsidRPr="00DA6179" w14:paraId="0E084CCA" w14:textId="77777777" w:rsidTr="00163232">
        <w:trPr>
          <w:trHeight w:val="397"/>
        </w:trPr>
        <w:tc>
          <w:tcPr>
            <w:tcW w:w="0" w:type="auto"/>
            <w:vMerge/>
            <w:shd w:val="clear" w:color="auto" w:fill="FFFFFF" w:themeFill="background1"/>
            <w:vAlign w:val="center"/>
          </w:tcPr>
          <w:p w14:paraId="0D5A47F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5B873CAC"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FIN-2</w:t>
            </w:r>
          </w:p>
        </w:tc>
        <w:tc>
          <w:tcPr>
            <w:tcW w:w="1929" w:type="dxa"/>
            <w:tcBorders>
              <w:top w:val="single" w:sz="4" w:space="0" w:color="auto"/>
              <w:bottom w:val="single" w:sz="4" w:space="0" w:color="auto"/>
              <w:right w:val="single" w:sz="4" w:space="0" w:color="auto"/>
            </w:tcBorders>
            <w:vAlign w:val="center"/>
          </w:tcPr>
          <w:p w14:paraId="6E2F74F0"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Sodankylä</w:t>
            </w:r>
          </w:p>
        </w:tc>
        <w:tc>
          <w:tcPr>
            <w:tcW w:w="1940" w:type="dxa"/>
            <w:tcBorders>
              <w:top w:val="single" w:sz="4" w:space="0" w:color="auto"/>
              <w:left w:val="single" w:sz="4" w:space="0" w:color="auto"/>
              <w:bottom w:val="single" w:sz="4" w:space="0" w:color="auto"/>
              <w:right w:val="single" w:sz="4" w:space="0" w:color="auto"/>
            </w:tcBorders>
            <w:vAlign w:val="center"/>
          </w:tcPr>
          <w:p w14:paraId="2DA60EF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5698728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316F186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Bi-monthly (or once/season)</w:t>
            </w:r>
          </w:p>
        </w:tc>
      </w:tr>
      <w:tr w:rsidR="00D35210" w:rsidRPr="00DA6179" w14:paraId="40555FAD" w14:textId="77777777" w:rsidTr="00163232">
        <w:trPr>
          <w:trHeight w:val="397"/>
        </w:trPr>
        <w:tc>
          <w:tcPr>
            <w:tcW w:w="0" w:type="auto"/>
            <w:vMerge/>
            <w:shd w:val="clear" w:color="auto" w:fill="FFFFFF" w:themeFill="background1"/>
            <w:vAlign w:val="center"/>
          </w:tcPr>
          <w:p w14:paraId="6F76904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328A357C"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RUS-1</w:t>
            </w:r>
          </w:p>
        </w:tc>
        <w:tc>
          <w:tcPr>
            <w:tcW w:w="1929" w:type="dxa"/>
            <w:tcBorders>
              <w:top w:val="single" w:sz="4" w:space="0" w:color="auto"/>
              <w:bottom w:val="single" w:sz="4" w:space="0" w:color="auto"/>
              <w:right w:val="single" w:sz="4" w:space="0" w:color="auto"/>
            </w:tcBorders>
            <w:vAlign w:val="center"/>
          </w:tcPr>
          <w:p w14:paraId="7B329E59"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Pechora-Ilych</w:t>
            </w:r>
          </w:p>
        </w:tc>
        <w:tc>
          <w:tcPr>
            <w:tcW w:w="1940" w:type="dxa"/>
            <w:tcBorders>
              <w:top w:val="single" w:sz="4" w:space="0" w:color="auto"/>
              <w:left w:val="single" w:sz="4" w:space="0" w:color="auto"/>
              <w:bottom w:val="single" w:sz="4" w:space="0" w:color="auto"/>
              <w:right w:val="single" w:sz="4" w:space="0" w:color="auto"/>
            </w:tcBorders>
            <w:vAlign w:val="center"/>
          </w:tcPr>
          <w:p w14:paraId="5FF1C76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597B72B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6FEBB39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3C41D413" w14:textId="77777777" w:rsidTr="00163232">
        <w:trPr>
          <w:trHeight w:val="397"/>
        </w:trPr>
        <w:tc>
          <w:tcPr>
            <w:tcW w:w="0" w:type="auto"/>
            <w:vMerge w:val="restart"/>
            <w:shd w:val="clear" w:color="auto" w:fill="FFFFFF" w:themeFill="background1"/>
            <w:vAlign w:val="center"/>
          </w:tcPr>
          <w:p w14:paraId="2644562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10</w:t>
            </w:r>
          </w:p>
        </w:tc>
        <w:tc>
          <w:tcPr>
            <w:tcW w:w="1066" w:type="dxa"/>
            <w:shd w:val="clear" w:color="auto" w:fill="FFFFFF" w:themeFill="background1"/>
            <w:vAlign w:val="center"/>
          </w:tcPr>
          <w:p w14:paraId="26A8E125"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AU-4</w:t>
            </w:r>
          </w:p>
        </w:tc>
        <w:tc>
          <w:tcPr>
            <w:tcW w:w="1929" w:type="dxa"/>
            <w:tcBorders>
              <w:top w:val="single" w:sz="4" w:space="0" w:color="auto"/>
              <w:bottom w:val="single" w:sz="4" w:space="0" w:color="auto"/>
              <w:right w:val="single" w:sz="4" w:space="0" w:color="auto"/>
            </w:tcBorders>
            <w:vAlign w:val="center"/>
          </w:tcPr>
          <w:p w14:paraId="37D201EA" w14:textId="77777777" w:rsidR="00D35210" w:rsidRPr="00C541AD" w:rsidRDefault="00D35210" w:rsidP="00163232">
            <w:pPr>
              <w:spacing w:before="0" w:after="0"/>
              <w:jc w:val="center"/>
              <w:rPr>
                <w:rFonts w:ascii="Arial" w:hAnsi="Arial" w:cs="Arial"/>
                <w:sz w:val="16"/>
                <w:szCs w:val="16"/>
              </w:rPr>
            </w:pPr>
            <w:r w:rsidRPr="00C541AD">
              <w:rPr>
                <w:rFonts w:ascii="Arial" w:hAnsi="Arial" w:cs="Arial"/>
                <w:sz w:val="16"/>
                <w:szCs w:val="16"/>
              </w:rPr>
              <w:t>Robson Creek, QLD, Australia</w:t>
            </w:r>
          </w:p>
        </w:tc>
        <w:tc>
          <w:tcPr>
            <w:tcW w:w="1940" w:type="dxa"/>
            <w:tcBorders>
              <w:top w:val="single" w:sz="4" w:space="0" w:color="auto"/>
              <w:left w:val="single" w:sz="4" w:space="0" w:color="auto"/>
              <w:bottom w:val="single" w:sz="4" w:space="0" w:color="auto"/>
              <w:right w:val="single" w:sz="4" w:space="0" w:color="auto"/>
            </w:tcBorders>
            <w:vAlign w:val="center"/>
          </w:tcPr>
          <w:p w14:paraId="0EA02DB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Apr-Dec</w:t>
            </w:r>
          </w:p>
        </w:tc>
        <w:tc>
          <w:tcPr>
            <w:tcW w:w="1395" w:type="dxa"/>
            <w:tcBorders>
              <w:top w:val="single" w:sz="4" w:space="0" w:color="auto"/>
              <w:left w:val="single" w:sz="4" w:space="0" w:color="auto"/>
              <w:bottom w:val="single" w:sz="4" w:space="0" w:color="auto"/>
              <w:right w:val="single" w:sz="4" w:space="0" w:color="auto"/>
            </w:tcBorders>
            <w:vAlign w:val="center"/>
          </w:tcPr>
          <w:p w14:paraId="3205EEA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28A0CF6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576B66B2" w14:textId="77777777" w:rsidTr="00163232">
        <w:trPr>
          <w:trHeight w:val="397"/>
        </w:trPr>
        <w:tc>
          <w:tcPr>
            <w:tcW w:w="0" w:type="auto"/>
            <w:vMerge/>
            <w:shd w:val="clear" w:color="auto" w:fill="FFFFFF" w:themeFill="background1"/>
            <w:vAlign w:val="center"/>
          </w:tcPr>
          <w:p w14:paraId="4471AA1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57969E8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rPr>
              <w:t>AU-3</w:t>
            </w:r>
          </w:p>
        </w:tc>
        <w:tc>
          <w:tcPr>
            <w:tcW w:w="1929" w:type="dxa"/>
            <w:tcBorders>
              <w:top w:val="single" w:sz="4" w:space="0" w:color="auto"/>
              <w:bottom w:val="single" w:sz="4" w:space="0" w:color="auto"/>
              <w:right w:val="single" w:sz="4" w:space="0" w:color="auto"/>
            </w:tcBorders>
            <w:vAlign w:val="center"/>
          </w:tcPr>
          <w:p w14:paraId="484D6688"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Warra, Tasmania, Australia</w:t>
            </w:r>
          </w:p>
        </w:tc>
        <w:tc>
          <w:tcPr>
            <w:tcW w:w="1940" w:type="dxa"/>
            <w:tcBorders>
              <w:top w:val="single" w:sz="4" w:space="0" w:color="auto"/>
              <w:left w:val="single" w:sz="4" w:space="0" w:color="auto"/>
              <w:bottom w:val="single" w:sz="4" w:space="0" w:color="auto"/>
              <w:right w:val="single" w:sz="4" w:space="0" w:color="auto"/>
            </w:tcBorders>
            <w:vAlign w:val="center"/>
          </w:tcPr>
          <w:p w14:paraId="5C634B0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Apr-Dec</w:t>
            </w:r>
          </w:p>
        </w:tc>
        <w:tc>
          <w:tcPr>
            <w:tcW w:w="1395" w:type="dxa"/>
            <w:tcBorders>
              <w:top w:val="single" w:sz="4" w:space="0" w:color="auto"/>
              <w:left w:val="single" w:sz="4" w:space="0" w:color="auto"/>
              <w:bottom w:val="single" w:sz="4" w:space="0" w:color="auto"/>
              <w:right w:val="single" w:sz="4" w:space="0" w:color="auto"/>
            </w:tcBorders>
            <w:vAlign w:val="center"/>
          </w:tcPr>
          <w:p w14:paraId="6842C47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2015-2016</w:t>
            </w:r>
          </w:p>
        </w:tc>
        <w:tc>
          <w:tcPr>
            <w:tcW w:w="2075" w:type="dxa"/>
            <w:tcBorders>
              <w:top w:val="single" w:sz="4" w:space="0" w:color="auto"/>
              <w:left w:val="single" w:sz="4" w:space="0" w:color="auto"/>
              <w:bottom w:val="single" w:sz="4" w:space="0" w:color="auto"/>
              <w:right w:val="single" w:sz="4" w:space="0" w:color="auto"/>
            </w:tcBorders>
            <w:vAlign w:val="center"/>
          </w:tcPr>
          <w:p w14:paraId="64777FB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Monthly</w:t>
            </w:r>
          </w:p>
        </w:tc>
      </w:tr>
      <w:tr w:rsidR="00D35210" w:rsidRPr="00DA6179" w14:paraId="331B7AD3" w14:textId="77777777" w:rsidTr="00163232">
        <w:trPr>
          <w:trHeight w:val="397"/>
        </w:trPr>
        <w:tc>
          <w:tcPr>
            <w:tcW w:w="0" w:type="auto"/>
            <w:shd w:val="clear" w:color="auto" w:fill="FFFFFF" w:themeFill="background1"/>
            <w:vAlign w:val="center"/>
          </w:tcPr>
          <w:p w14:paraId="4E4FA4F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11</w:t>
            </w:r>
          </w:p>
        </w:tc>
        <w:tc>
          <w:tcPr>
            <w:tcW w:w="1066" w:type="dxa"/>
            <w:shd w:val="clear" w:color="auto" w:fill="FFFFFF" w:themeFill="background1"/>
            <w:vAlign w:val="center"/>
          </w:tcPr>
          <w:p w14:paraId="60794E1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AU-5</w:t>
            </w:r>
          </w:p>
        </w:tc>
        <w:tc>
          <w:tcPr>
            <w:tcW w:w="1929" w:type="dxa"/>
            <w:tcBorders>
              <w:top w:val="single" w:sz="4" w:space="0" w:color="auto"/>
              <w:bottom w:val="single" w:sz="4" w:space="0" w:color="auto"/>
              <w:right w:val="single" w:sz="4" w:space="0" w:color="auto"/>
            </w:tcBorders>
            <w:vAlign w:val="center"/>
          </w:tcPr>
          <w:p w14:paraId="28B5631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Injune, QLD, Australia</w:t>
            </w:r>
          </w:p>
        </w:tc>
        <w:tc>
          <w:tcPr>
            <w:tcW w:w="1940" w:type="dxa"/>
            <w:tcBorders>
              <w:top w:val="single" w:sz="4" w:space="0" w:color="auto"/>
              <w:left w:val="single" w:sz="4" w:space="0" w:color="auto"/>
              <w:bottom w:val="single" w:sz="4" w:space="0" w:color="auto"/>
              <w:right w:val="single" w:sz="4" w:space="0" w:color="auto"/>
            </w:tcBorders>
            <w:vAlign w:val="center"/>
          </w:tcPr>
          <w:p w14:paraId="51A7D6B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2EE58832"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2015</w:t>
            </w:r>
          </w:p>
        </w:tc>
        <w:tc>
          <w:tcPr>
            <w:tcW w:w="2075" w:type="dxa"/>
            <w:tcBorders>
              <w:top w:val="single" w:sz="4" w:space="0" w:color="auto"/>
              <w:left w:val="single" w:sz="4" w:space="0" w:color="auto"/>
              <w:bottom w:val="single" w:sz="4" w:space="0" w:color="auto"/>
              <w:right w:val="single" w:sz="4" w:space="0" w:color="auto"/>
            </w:tcBorders>
            <w:vAlign w:val="center"/>
          </w:tcPr>
          <w:p w14:paraId="36A6ABD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Bi-monthly</w:t>
            </w:r>
          </w:p>
        </w:tc>
      </w:tr>
      <w:tr w:rsidR="00D35210" w:rsidRPr="00DA6179" w14:paraId="0316E1E0" w14:textId="77777777" w:rsidTr="00163232">
        <w:trPr>
          <w:trHeight w:val="397"/>
        </w:trPr>
        <w:tc>
          <w:tcPr>
            <w:tcW w:w="0" w:type="auto"/>
            <w:vMerge w:val="restart"/>
            <w:shd w:val="clear" w:color="auto" w:fill="FFFFFF" w:themeFill="background1"/>
            <w:vAlign w:val="center"/>
          </w:tcPr>
          <w:p w14:paraId="4043C612"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12</w:t>
            </w:r>
          </w:p>
        </w:tc>
        <w:tc>
          <w:tcPr>
            <w:tcW w:w="1066" w:type="dxa"/>
            <w:shd w:val="clear" w:color="auto" w:fill="FFFFFF" w:themeFill="background1"/>
            <w:vAlign w:val="center"/>
          </w:tcPr>
          <w:p w14:paraId="03127D1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CAN-1</w:t>
            </w:r>
          </w:p>
        </w:tc>
        <w:tc>
          <w:tcPr>
            <w:tcW w:w="1929" w:type="dxa"/>
            <w:tcBorders>
              <w:top w:val="single" w:sz="4" w:space="0" w:color="auto"/>
              <w:bottom w:val="single" w:sz="4" w:space="0" w:color="auto"/>
              <w:right w:val="single" w:sz="4" w:space="0" w:color="auto"/>
            </w:tcBorders>
            <w:vAlign w:val="center"/>
          </w:tcPr>
          <w:p w14:paraId="7755284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NW Territories, Canada</w:t>
            </w:r>
          </w:p>
        </w:tc>
        <w:tc>
          <w:tcPr>
            <w:tcW w:w="1940" w:type="dxa"/>
            <w:tcBorders>
              <w:top w:val="single" w:sz="4" w:space="0" w:color="auto"/>
              <w:left w:val="single" w:sz="4" w:space="0" w:color="auto"/>
              <w:bottom w:val="single" w:sz="4" w:space="0" w:color="auto"/>
              <w:right w:val="single" w:sz="4" w:space="0" w:color="auto"/>
            </w:tcBorders>
            <w:vAlign w:val="center"/>
          </w:tcPr>
          <w:p w14:paraId="18F6241A"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June-Sept</w:t>
            </w:r>
          </w:p>
        </w:tc>
        <w:tc>
          <w:tcPr>
            <w:tcW w:w="1395" w:type="dxa"/>
            <w:tcBorders>
              <w:top w:val="single" w:sz="4" w:space="0" w:color="auto"/>
              <w:left w:val="single" w:sz="4" w:space="0" w:color="auto"/>
              <w:bottom w:val="single" w:sz="4" w:space="0" w:color="auto"/>
              <w:right w:val="single" w:sz="4" w:space="0" w:color="auto"/>
            </w:tcBorders>
            <w:vAlign w:val="center"/>
          </w:tcPr>
          <w:p w14:paraId="35D3C5C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1858007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3 / summer</w:t>
            </w:r>
          </w:p>
        </w:tc>
      </w:tr>
      <w:tr w:rsidR="00D35210" w:rsidRPr="00DA6179" w14:paraId="443C37F9" w14:textId="77777777" w:rsidTr="00163232">
        <w:trPr>
          <w:trHeight w:val="397"/>
        </w:trPr>
        <w:tc>
          <w:tcPr>
            <w:tcW w:w="0" w:type="auto"/>
            <w:vMerge/>
            <w:shd w:val="clear" w:color="auto" w:fill="FFFFFF" w:themeFill="background1"/>
            <w:vAlign w:val="center"/>
          </w:tcPr>
          <w:p w14:paraId="1FE3FF88"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08CEBDE2"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CAN-2</w:t>
            </w:r>
          </w:p>
        </w:tc>
        <w:tc>
          <w:tcPr>
            <w:tcW w:w="1929" w:type="dxa"/>
            <w:tcBorders>
              <w:top w:val="single" w:sz="4" w:space="0" w:color="auto"/>
              <w:bottom w:val="single" w:sz="4" w:space="0" w:color="auto"/>
              <w:right w:val="single" w:sz="4" w:space="0" w:color="auto"/>
            </w:tcBorders>
            <w:vAlign w:val="center"/>
          </w:tcPr>
          <w:p w14:paraId="7E57376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NW Territories, Canada</w:t>
            </w:r>
          </w:p>
        </w:tc>
        <w:tc>
          <w:tcPr>
            <w:tcW w:w="1940" w:type="dxa"/>
            <w:tcBorders>
              <w:top w:val="single" w:sz="4" w:space="0" w:color="auto"/>
              <w:left w:val="single" w:sz="4" w:space="0" w:color="auto"/>
              <w:bottom w:val="single" w:sz="4" w:space="0" w:color="auto"/>
              <w:right w:val="single" w:sz="4" w:space="0" w:color="auto"/>
            </w:tcBorders>
            <w:vAlign w:val="center"/>
          </w:tcPr>
          <w:p w14:paraId="72F656DE"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June-Sept</w:t>
            </w:r>
          </w:p>
        </w:tc>
        <w:tc>
          <w:tcPr>
            <w:tcW w:w="1395" w:type="dxa"/>
            <w:tcBorders>
              <w:top w:val="single" w:sz="4" w:space="0" w:color="auto"/>
              <w:left w:val="single" w:sz="4" w:space="0" w:color="auto"/>
              <w:bottom w:val="single" w:sz="4" w:space="0" w:color="auto"/>
              <w:right w:val="single" w:sz="4" w:space="0" w:color="auto"/>
            </w:tcBorders>
            <w:vAlign w:val="center"/>
          </w:tcPr>
          <w:p w14:paraId="6F6F6FA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211BD80D"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3 / summer</w:t>
            </w:r>
          </w:p>
        </w:tc>
      </w:tr>
      <w:tr w:rsidR="00D35210" w:rsidRPr="00DA6179" w14:paraId="09D60B90" w14:textId="77777777" w:rsidTr="00163232">
        <w:trPr>
          <w:trHeight w:val="397"/>
        </w:trPr>
        <w:tc>
          <w:tcPr>
            <w:tcW w:w="0" w:type="auto"/>
            <w:vMerge/>
            <w:shd w:val="clear" w:color="auto" w:fill="FFFFFF" w:themeFill="background1"/>
            <w:vAlign w:val="center"/>
          </w:tcPr>
          <w:p w14:paraId="553C2FB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00FF344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CAN-3</w:t>
            </w:r>
          </w:p>
        </w:tc>
        <w:tc>
          <w:tcPr>
            <w:tcW w:w="1929" w:type="dxa"/>
            <w:tcBorders>
              <w:top w:val="single" w:sz="4" w:space="0" w:color="auto"/>
              <w:bottom w:val="single" w:sz="4" w:space="0" w:color="auto"/>
              <w:right w:val="single" w:sz="4" w:space="0" w:color="auto"/>
            </w:tcBorders>
            <w:vAlign w:val="center"/>
          </w:tcPr>
          <w:p w14:paraId="5986705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NW Territories, Canada</w:t>
            </w:r>
          </w:p>
        </w:tc>
        <w:tc>
          <w:tcPr>
            <w:tcW w:w="1940" w:type="dxa"/>
            <w:tcBorders>
              <w:top w:val="single" w:sz="4" w:space="0" w:color="auto"/>
              <w:left w:val="single" w:sz="4" w:space="0" w:color="auto"/>
              <w:bottom w:val="single" w:sz="4" w:space="0" w:color="auto"/>
              <w:right w:val="single" w:sz="4" w:space="0" w:color="auto"/>
            </w:tcBorders>
            <w:vAlign w:val="center"/>
          </w:tcPr>
          <w:p w14:paraId="1590E246"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June-Sept</w:t>
            </w:r>
          </w:p>
        </w:tc>
        <w:tc>
          <w:tcPr>
            <w:tcW w:w="1395" w:type="dxa"/>
            <w:tcBorders>
              <w:top w:val="single" w:sz="4" w:space="0" w:color="auto"/>
              <w:left w:val="single" w:sz="4" w:space="0" w:color="auto"/>
              <w:bottom w:val="single" w:sz="4" w:space="0" w:color="auto"/>
              <w:right w:val="single" w:sz="4" w:space="0" w:color="auto"/>
            </w:tcBorders>
            <w:vAlign w:val="center"/>
          </w:tcPr>
          <w:p w14:paraId="7245517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2014-2016</w:t>
            </w:r>
          </w:p>
        </w:tc>
        <w:tc>
          <w:tcPr>
            <w:tcW w:w="2075" w:type="dxa"/>
            <w:tcBorders>
              <w:top w:val="single" w:sz="4" w:space="0" w:color="auto"/>
              <w:left w:val="single" w:sz="4" w:space="0" w:color="auto"/>
              <w:bottom w:val="single" w:sz="4" w:space="0" w:color="auto"/>
              <w:right w:val="single" w:sz="4" w:space="0" w:color="auto"/>
            </w:tcBorders>
            <w:vAlign w:val="center"/>
          </w:tcPr>
          <w:p w14:paraId="68546C92"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3 / summer</w:t>
            </w:r>
          </w:p>
        </w:tc>
      </w:tr>
      <w:tr w:rsidR="00D35210" w:rsidRPr="00DA6179" w14:paraId="04C96C49" w14:textId="77777777" w:rsidTr="00163232">
        <w:trPr>
          <w:trHeight w:val="397"/>
        </w:trPr>
        <w:tc>
          <w:tcPr>
            <w:tcW w:w="0" w:type="auto"/>
            <w:shd w:val="clear" w:color="auto" w:fill="FFFFFF" w:themeFill="background1"/>
            <w:vAlign w:val="center"/>
          </w:tcPr>
          <w:p w14:paraId="738643B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1</w:t>
            </w:r>
            <w:r>
              <w:rPr>
                <w:rFonts w:ascii="Arial" w:hAnsi="Arial" w:cs="Arial"/>
                <w:sz w:val="16"/>
                <w:szCs w:val="16"/>
                <w:lang w:val="en-US" w:eastAsia="ja-JP"/>
              </w:rPr>
              <w:t>3</w:t>
            </w:r>
          </w:p>
        </w:tc>
        <w:tc>
          <w:tcPr>
            <w:tcW w:w="1066" w:type="dxa"/>
            <w:shd w:val="clear" w:color="auto" w:fill="FFFFFF" w:themeFill="background1"/>
            <w:vAlign w:val="center"/>
          </w:tcPr>
          <w:p w14:paraId="00E0AA5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BRA-2</w:t>
            </w:r>
          </w:p>
        </w:tc>
        <w:tc>
          <w:tcPr>
            <w:tcW w:w="1929" w:type="dxa"/>
            <w:tcBorders>
              <w:top w:val="single" w:sz="4" w:space="0" w:color="auto"/>
              <w:bottom w:val="single" w:sz="4" w:space="0" w:color="auto"/>
              <w:right w:val="single" w:sz="4" w:space="0" w:color="auto"/>
            </w:tcBorders>
            <w:vAlign w:val="center"/>
          </w:tcPr>
          <w:p w14:paraId="45F44E08"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Novo Progresso, Brazil</w:t>
            </w:r>
          </w:p>
        </w:tc>
        <w:tc>
          <w:tcPr>
            <w:tcW w:w="1940" w:type="dxa"/>
            <w:tcBorders>
              <w:top w:val="single" w:sz="4" w:space="0" w:color="auto"/>
              <w:left w:val="single" w:sz="4" w:space="0" w:color="auto"/>
              <w:bottom w:val="single" w:sz="4" w:space="0" w:color="auto"/>
              <w:right w:val="single" w:sz="4" w:space="0" w:color="auto"/>
            </w:tcBorders>
            <w:vAlign w:val="center"/>
          </w:tcPr>
          <w:p w14:paraId="4862751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entire year</w:t>
            </w:r>
          </w:p>
        </w:tc>
        <w:tc>
          <w:tcPr>
            <w:tcW w:w="1395" w:type="dxa"/>
            <w:tcBorders>
              <w:top w:val="single" w:sz="4" w:space="0" w:color="auto"/>
              <w:left w:val="single" w:sz="4" w:space="0" w:color="auto"/>
              <w:bottom w:val="single" w:sz="4" w:space="0" w:color="auto"/>
              <w:right w:val="single" w:sz="4" w:space="0" w:color="auto"/>
            </w:tcBorders>
            <w:vAlign w:val="center"/>
          </w:tcPr>
          <w:p w14:paraId="043356D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2014 - 2018</w:t>
            </w:r>
          </w:p>
        </w:tc>
        <w:tc>
          <w:tcPr>
            <w:tcW w:w="2075" w:type="dxa"/>
            <w:tcBorders>
              <w:top w:val="single" w:sz="4" w:space="0" w:color="auto"/>
              <w:left w:val="single" w:sz="4" w:space="0" w:color="auto"/>
              <w:bottom w:val="single" w:sz="4" w:space="0" w:color="auto"/>
              <w:right w:val="single" w:sz="4" w:space="0" w:color="auto"/>
            </w:tcBorders>
            <w:vAlign w:val="center"/>
          </w:tcPr>
          <w:p w14:paraId="40973B4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All 2/3 months</w:t>
            </w:r>
          </w:p>
        </w:tc>
      </w:tr>
      <w:tr w:rsidR="00D35210" w:rsidRPr="00DA6179" w14:paraId="10EEE2A1" w14:textId="77777777" w:rsidTr="00163232">
        <w:trPr>
          <w:trHeight w:val="397"/>
        </w:trPr>
        <w:tc>
          <w:tcPr>
            <w:tcW w:w="0" w:type="auto"/>
            <w:vMerge w:val="restart"/>
            <w:shd w:val="clear" w:color="auto" w:fill="FFFFFF" w:themeFill="background1"/>
            <w:vAlign w:val="center"/>
          </w:tcPr>
          <w:p w14:paraId="3E4BD20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eastAsia="ja-JP"/>
              </w:rPr>
              <w:t>Group 1</w:t>
            </w:r>
            <w:r>
              <w:rPr>
                <w:rFonts w:ascii="Arial" w:hAnsi="Arial" w:cs="Arial"/>
                <w:sz w:val="16"/>
                <w:szCs w:val="16"/>
                <w:lang w:val="en-US" w:eastAsia="ja-JP"/>
              </w:rPr>
              <w:t>6</w:t>
            </w:r>
          </w:p>
        </w:tc>
        <w:tc>
          <w:tcPr>
            <w:tcW w:w="1066" w:type="dxa"/>
            <w:shd w:val="clear" w:color="auto" w:fill="FFFFFF" w:themeFill="background1"/>
            <w:vAlign w:val="center"/>
          </w:tcPr>
          <w:p w14:paraId="7DC6635C" w14:textId="77777777" w:rsidR="00D35210" w:rsidRPr="00C541AD" w:rsidRDefault="00D35210" w:rsidP="00163232">
            <w:pPr>
              <w:pStyle w:val="paragraph"/>
              <w:spacing w:before="0" w:after="0" w:line="276" w:lineRule="auto"/>
              <w:ind w:left="0"/>
              <w:jc w:val="center"/>
              <w:rPr>
                <w:rFonts w:ascii="Arial" w:hAnsi="Arial" w:cs="Arial"/>
                <w:sz w:val="16"/>
                <w:szCs w:val="16"/>
              </w:rPr>
            </w:pPr>
            <w:r w:rsidRPr="00C541AD">
              <w:rPr>
                <w:rFonts w:ascii="Arial" w:hAnsi="Arial" w:cs="Arial"/>
                <w:sz w:val="16"/>
                <w:szCs w:val="16"/>
              </w:rPr>
              <w:t>SA-1</w:t>
            </w:r>
          </w:p>
        </w:tc>
        <w:tc>
          <w:tcPr>
            <w:tcW w:w="1929" w:type="dxa"/>
            <w:tcBorders>
              <w:top w:val="single" w:sz="4" w:space="0" w:color="auto"/>
              <w:bottom w:val="single" w:sz="4" w:space="0" w:color="auto"/>
              <w:right w:val="single" w:sz="4" w:space="0" w:color="auto"/>
            </w:tcBorders>
            <w:vAlign w:val="center"/>
          </w:tcPr>
          <w:p w14:paraId="3EDEBF6D" w14:textId="77777777" w:rsidR="00D35210" w:rsidRPr="00C541AD" w:rsidRDefault="00D35210" w:rsidP="00163232">
            <w:pPr>
              <w:jc w:val="center"/>
              <w:rPr>
                <w:rFonts w:ascii="Arial" w:hAnsi="Arial" w:cs="Arial"/>
                <w:sz w:val="16"/>
                <w:szCs w:val="16"/>
                <w:lang w:val="en-US"/>
              </w:rPr>
            </w:pPr>
            <w:r w:rsidRPr="00C541AD">
              <w:rPr>
                <w:rFonts w:ascii="Arial" w:hAnsi="Arial" w:cs="Arial"/>
                <w:sz w:val="16"/>
                <w:szCs w:val="16"/>
                <w:lang w:val="en-US"/>
              </w:rPr>
              <w:t>Lowveld / Kruger N.P.</w:t>
            </w:r>
          </w:p>
        </w:tc>
        <w:tc>
          <w:tcPr>
            <w:tcW w:w="1940" w:type="dxa"/>
            <w:tcBorders>
              <w:top w:val="single" w:sz="4" w:space="0" w:color="auto"/>
              <w:left w:val="single" w:sz="4" w:space="0" w:color="auto"/>
              <w:bottom w:val="single" w:sz="4" w:space="0" w:color="auto"/>
              <w:right w:val="single" w:sz="4" w:space="0" w:color="auto"/>
            </w:tcBorders>
            <w:vAlign w:val="center"/>
          </w:tcPr>
          <w:p w14:paraId="02628DF2"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395" w:type="dxa"/>
            <w:tcBorders>
              <w:top w:val="single" w:sz="4" w:space="0" w:color="auto"/>
              <w:left w:val="single" w:sz="4" w:space="0" w:color="auto"/>
              <w:bottom w:val="single" w:sz="4" w:space="0" w:color="auto"/>
              <w:right w:val="single" w:sz="4" w:space="0" w:color="auto"/>
            </w:tcBorders>
            <w:vAlign w:val="center"/>
          </w:tcPr>
          <w:p w14:paraId="19EC2C1F"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2075" w:type="dxa"/>
            <w:tcBorders>
              <w:top w:val="single" w:sz="4" w:space="0" w:color="auto"/>
              <w:left w:val="single" w:sz="4" w:space="0" w:color="auto"/>
              <w:bottom w:val="single" w:sz="4" w:space="0" w:color="auto"/>
              <w:right w:val="single" w:sz="4" w:space="0" w:color="auto"/>
            </w:tcBorders>
            <w:vAlign w:val="center"/>
          </w:tcPr>
          <w:p w14:paraId="14656560"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eastAsia="BookAntiqua" w:hAnsi="Arial" w:cs="Arial"/>
                <w:sz w:val="16"/>
                <w:szCs w:val="16"/>
              </w:rPr>
              <w:t>Bi-monthly</w:t>
            </w:r>
          </w:p>
        </w:tc>
      </w:tr>
      <w:tr w:rsidR="00D35210" w:rsidRPr="00DA6179" w14:paraId="2C9E7790" w14:textId="77777777" w:rsidTr="00163232">
        <w:trPr>
          <w:trHeight w:val="397"/>
        </w:trPr>
        <w:tc>
          <w:tcPr>
            <w:tcW w:w="0" w:type="auto"/>
            <w:vMerge/>
            <w:shd w:val="clear" w:color="auto" w:fill="FFFFFF" w:themeFill="background1"/>
            <w:vAlign w:val="center"/>
          </w:tcPr>
          <w:p w14:paraId="3778EA4B"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34C114BE" w14:textId="77777777" w:rsidR="00D35210" w:rsidRPr="00C541AD" w:rsidRDefault="00D35210" w:rsidP="00163232">
            <w:pPr>
              <w:pStyle w:val="paragraph"/>
              <w:spacing w:before="0" w:after="0" w:line="276" w:lineRule="auto"/>
              <w:ind w:left="0"/>
              <w:jc w:val="center"/>
              <w:rPr>
                <w:rFonts w:ascii="Arial" w:hAnsi="Arial" w:cs="Arial"/>
                <w:sz w:val="16"/>
                <w:szCs w:val="16"/>
              </w:rPr>
            </w:pPr>
            <w:r w:rsidRPr="00C541AD">
              <w:rPr>
                <w:rFonts w:ascii="Arial" w:hAnsi="Arial" w:cs="Arial"/>
                <w:sz w:val="16"/>
                <w:szCs w:val="16"/>
              </w:rPr>
              <w:t>SA-2</w:t>
            </w:r>
          </w:p>
        </w:tc>
        <w:tc>
          <w:tcPr>
            <w:tcW w:w="1929" w:type="dxa"/>
            <w:tcBorders>
              <w:top w:val="single" w:sz="4" w:space="0" w:color="auto"/>
              <w:bottom w:val="single" w:sz="4" w:space="0" w:color="auto"/>
              <w:right w:val="single" w:sz="4" w:space="0" w:color="auto"/>
            </w:tcBorders>
            <w:vAlign w:val="center"/>
          </w:tcPr>
          <w:p w14:paraId="6E457A2A" w14:textId="77777777" w:rsidR="00D35210" w:rsidRPr="00C541AD" w:rsidRDefault="00D35210" w:rsidP="00163232">
            <w:pPr>
              <w:jc w:val="center"/>
              <w:rPr>
                <w:rFonts w:ascii="Arial" w:hAnsi="Arial" w:cs="Arial"/>
                <w:sz w:val="16"/>
                <w:szCs w:val="16"/>
                <w:lang w:val="en-US"/>
              </w:rPr>
            </w:pPr>
            <w:r w:rsidRPr="00C541AD">
              <w:rPr>
                <w:rFonts w:ascii="Arial" w:hAnsi="Arial" w:cs="Arial"/>
                <w:sz w:val="16"/>
                <w:szCs w:val="16"/>
                <w:lang w:val="en-US"/>
              </w:rPr>
              <w:t xml:space="preserve">Eastern Cape </w:t>
            </w:r>
          </w:p>
        </w:tc>
        <w:tc>
          <w:tcPr>
            <w:tcW w:w="1940" w:type="dxa"/>
            <w:tcBorders>
              <w:top w:val="single" w:sz="4" w:space="0" w:color="auto"/>
              <w:left w:val="single" w:sz="4" w:space="0" w:color="auto"/>
              <w:bottom w:val="single" w:sz="4" w:space="0" w:color="auto"/>
              <w:right w:val="single" w:sz="4" w:space="0" w:color="auto"/>
            </w:tcBorders>
            <w:vAlign w:val="center"/>
          </w:tcPr>
          <w:p w14:paraId="7A6C7F7C"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395" w:type="dxa"/>
            <w:tcBorders>
              <w:top w:val="single" w:sz="4" w:space="0" w:color="auto"/>
              <w:left w:val="single" w:sz="4" w:space="0" w:color="auto"/>
              <w:bottom w:val="single" w:sz="4" w:space="0" w:color="auto"/>
              <w:right w:val="single" w:sz="4" w:space="0" w:color="auto"/>
            </w:tcBorders>
            <w:vAlign w:val="center"/>
          </w:tcPr>
          <w:p w14:paraId="2F63BD58"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2075" w:type="dxa"/>
            <w:tcBorders>
              <w:top w:val="single" w:sz="4" w:space="0" w:color="auto"/>
              <w:left w:val="single" w:sz="4" w:space="0" w:color="auto"/>
              <w:bottom w:val="single" w:sz="4" w:space="0" w:color="auto"/>
              <w:right w:val="single" w:sz="4" w:space="0" w:color="auto"/>
            </w:tcBorders>
            <w:vAlign w:val="center"/>
          </w:tcPr>
          <w:p w14:paraId="2063B834"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eastAsia="BookAntiqua" w:hAnsi="Arial" w:cs="Arial"/>
                <w:sz w:val="16"/>
                <w:szCs w:val="16"/>
              </w:rPr>
              <w:t>Bi-monthly</w:t>
            </w:r>
          </w:p>
        </w:tc>
      </w:tr>
      <w:tr w:rsidR="00D35210" w:rsidRPr="00DA6179" w14:paraId="00B4820E" w14:textId="77777777" w:rsidTr="00163232">
        <w:trPr>
          <w:trHeight w:val="397"/>
        </w:trPr>
        <w:tc>
          <w:tcPr>
            <w:tcW w:w="0" w:type="auto"/>
            <w:vMerge/>
            <w:shd w:val="clear" w:color="auto" w:fill="FFFFFF" w:themeFill="background1"/>
            <w:vAlign w:val="center"/>
          </w:tcPr>
          <w:p w14:paraId="565D8C87"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5DE5003E" w14:textId="77777777" w:rsidR="00D35210" w:rsidRPr="00C541AD" w:rsidRDefault="00D35210" w:rsidP="00163232">
            <w:pPr>
              <w:pStyle w:val="paragraph"/>
              <w:spacing w:before="0" w:after="0" w:line="276" w:lineRule="auto"/>
              <w:ind w:left="0"/>
              <w:jc w:val="center"/>
              <w:rPr>
                <w:rFonts w:ascii="Arial" w:hAnsi="Arial" w:cs="Arial"/>
                <w:sz w:val="16"/>
                <w:szCs w:val="16"/>
              </w:rPr>
            </w:pPr>
            <w:r w:rsidRPr="00C541AD">
              <w:rPr>
                <w:rFonts w:ascii="Arial" w:hAnsi="Arial" w:cs="Arial"/>
                <w:sz w:val="16"/>
                <w:szCs w:val="16"/>
              </w:rPr>
              <w:t>SA-3</w:t>
            </w:r>
          </w:p>
        </w:tc>
        <w:tc>
          <w:tcPr>
            <w:tcW w:w="1929" w:type="dxa"/>
            <w:tcBorders>
              <w:top w:val="single" w:sz="4" w:space="0" w:color="auto"/>
              <w:bottom w:val="single" w:sz="4" w:space="0" w:color="auto"/>
              <w:right w:val="single" w:sz="4" w:space="0" w:color="auto"/>
            </w:tcBorders>
            <w:vAlign w:val="center"/>
          </w:tcPr>
          <w:p w14:paraId="35472543"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hAnsi="Arial" w:cs="Arial"/>
                <w:sz w:val="16"/>
                <w:szCs w:val="16"/>
                <w:lang w:val="en-US"/>
              </w:rPr>
              <w:t>KwaZulu-Natal</w:t>
            </w:r>
          </w:p>
        </w:tc>
        <w:tc>
          <w:tcPr>
            <w:tcW w:w="1940" w:type="dxa"/>
            <w:tcBorders>
              <w:top w:val="single" w:sz="4" w:space="0" w:color="auto"/>
              <w:left w:val="single" w:sz="4" w:space="0" w:color="auto"/>
              <w:bottom w:val="single" w:sz="4" w:space="0" w:color="auto"/>
              <w:right w:val="single" w:sz="4" w:space="0" w:color="auto"/>
            </w:tcBorders>
            <w:vAlign w:val="center"/>
          </w:tcPr>
          <w:p w14:paraId="056D53E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1395" w:type="dxa"/>
            <w:tcBorders>
              <w:top w:val="single" w:sz="4" w:space="0" w:color="auto"/>
              <w:left w:val="single" w:sz="4" w:space="0" w:color="auto"/>
              <w:bottom w:val="single" w:sz="4" w:space="0" w:color="auto"/>
              <w:right w:val="single" w:sz="4" w:space="0" w:color="auto"/>
            </w:tcBorders>
            <w:vAlign w:val="center"/>
          </w:tcPr>
          <w:p w14:paraId="4E38B995"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p>
        </w:tc>
        <w:tc>
          <w:tcPr>
            <w:tcW w:w="2075" w:type="dxa"/>
            <w:tcBorders>
              <w:top w:val="single" w:sz="4" w:space="0" w:color="auto"/>
              <w:left w:val="single" w:sz="4" w:space="0" w:color="auto"/>
              <w:bottom w:val="single" w:sz="4" w:space="0" w:color="auto"/>
              <w:right w:val="single" w:sz="4" w:space="0" w:color="auto"/>
            </w:tcBorders>
            <w:vAlign w:val="center"/>
          </w:tcPr>
          <w:p w14:paraId="71345BD9"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sidRPr="00C541AD">
              <w:rPr>
                <w:rFonts w:ascii="Arial" w:eastAsia="BookAntiqua" w:hAnsi="Arial" w:cs="Arial"/>
                <w:sz w:val="16"/>
                <w:szCs w:val="16"/>
              </w:rPr>
              <w:t>Bi-monthly</w:t>
            </w:r>
          </w:p>
        </w:tc>
      </w:tr>
      <w:tr w:rsidR="00D35210" w:rsidRPr="00DA6179" w14:paraId="31DF14B9" w14:textId="77777777" w:rsidTr="00163232">
        <w:trPr>
          <w:trHeight w:val="397"/>
        </w:trPr>
        <w:tc>
          <w:tcPr>
            <w:tcW w:w="0" w:type="auto"/>
            <w:shd w:val="clear" w:color="auto" w:fill="FFFFFF" w:themeFill="background1"/>
            <w:vAlign w:val="center"/>
          </w:tcPr>
          <w:p w14:paraId="27EE0E0E" w14:textId="77777777" w:rsidR="00D35210" w:rsidRPr="00C541AD"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17</w:t>
            </w:r>
          </w:p>
        </w:tc>
        <w:tc>
          <w:tcPr>
            <w:tcW w:w="1066" w:type="dxa"/>
            <w:shd w:val="clear" w:color="auto" w:fill="FFFFFF" w:themeFill="background1"/>
            <w:vAlign w:val="center"/>
          </w:tcPr>
          <w:p w14:paraId="729E070D" w14:textId="77777777" w:rsidR="00D35210" w:rsidRPr="00C541AD" w:rsidRDefault="00D35210" w:rsidP="00163232">
            <w:pPr>
              <w:pStyle w:val="paragraph"/>
              <w:spacing w:before="0" w:after="0" w:line="276" w:lineRule="auto"/>
              <w:ind w:left="0"/>
              <w:jc w:val="center"/>
              <w:rPr>
                <w:rFonts w:ascii="Arial" w:hAnsi="Arial" w:cs="Arial"/>
                <w:sz w:val="16"/>
                <w:szCs w:val="16"/>
              </w:rPr>
            </w:pPr>
            <w:r>
              <w:rPr>
                <w:rFonts w:ascii="Arial" w:hAnsi="Arial" w:cs="Arial"/>
                <w:sz w:val="16"/>
                <w:szCs w:val="16"/>
              </w:rPr>
              <w:t>DRC-1</w:t>
            </w:r>
          </w:p>
        </w:tc>
        <w:tc>
          <w:tcPr>
            <w:tcW w:w="1929" w:type="dxa"/>
            <w:tcBorders>
              <w:top w:val="single" w:sz="4" w:space="0" w:color="auto"/>
              <w:bottom w:val="single" w:sz="4" w:space="0" w:color="auto"/>
              <w:right w:val="single" w:sz="4" w:space="0" w:color="auto"/>
            </w:tcBorders>
            <w:vAlign w:val="center"/>
          </w:tcPr>
          <w:p w14:paraId="33816C81" w14:textId="77777777" w:rsidR="00D35210" w:rsidRPr="00C541AD" w:rsidRDefault="00D35210" w:rsidP="00163232">
            <w:pPr>
              <w:pStyle w:val="paragraph"/>
              <w:spacing w:before="0" w:after="0" w:line="276" w:lineRule="auto"/>
              <w:ind w:left="0"/>
              <w:jc w:val="center"/>
              <w:rPr>
                <w:rFonts w:ascii="Arial" w:hAnsi="Arial" w:cs="Arial"/>
                <w:sz w:val="16"/>
                <w:szCs w:val="16"/>
                <w:lang w:val="en-US"/>
              </w:rPr>
            </w:pPr>
            <w:r>
              <w:rPr>
                <w:rFonts w:ascii="Arial" w:hAnsi="Arial" w:cs="Arial"/>
                <w:sz w:val="16"/>
                <w:szCs w:val="16"/>
                <w:lang w:val="en-US"/>
              </w:rPr>
              <w:t>Mai Ndombe district, DRC</w:t>
            </w:r>
          </w:p>
        </w:tc>
        <w:tc>
          <w:tcPr>
            <w:tcW w:w="1940" w:type="dxa"/>
            <w:tcBorders>
              <w:top w:val="single" w:sz="4" w:space="0" w:color="auto"/>
              <w:left w:val="single" w:sz="4" w:space="0" w:color="auto"/>
              <w:bottom w:val="single" w:sz="4" w:space="0" w:color="auto"/>
              <w:right w:val="single" w:sz="4" w:space="0" w:color="auto"/>
            </w:tcBorders>
            <w:vAlign w:val="center"/>
          </w:tcPr>
          <w:p w14:paraId="072C6CF4"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June-Sept</w:t>
            </w:r>
          </w:p>
          <w:p w14:paraId="4E5C892F"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Jan</w:t>
            </w:r>
          </w:p>
        </w:tc>
        <w:tc>
          <w:tcPr>
            <w:tcW w:w="1395" w:type="dxa"/>
            <w:tcBorders>
              <w:top w:val="single" w:sz="4" w:space="0" w:color="auto"/>
              <w:left w:val="single" w:sz="4" w:space="0" w:color="auto"/>
              <w:bottom w:val="single" w:sz="4" w:space="0" w:color="auto"/>
              <w:right w:val="single" w:sz="4" w:space="0" w:color="auto"/>
            </w:tcBorders>
            <w:vAlign w:val="center"/>
          </w:tcPr>
          <w:p w14:paraId="4F07A0EC"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2016-2017</w:t>
            </w:r>
          </w:p>
        </w:tc>
        <w:tc>
          <w:tcPr>
            <w:tcW w:w="2075" w:type="dxa"/>
            <w:tcBorders>
              <w:top w:val="single" w:sz="4" w:space="0" w:color="auto"/>
              <w:left w:val="single" w:sz="4" w:space="0" w:color="auto"/>
              <w:bottom w:val="single" w:sz="4" w:space="0" w:color="auto"/>
              <w:right w:val="single" w:sz="4" w:space="0" w:color="auto"/>
            </w:tcBorders>
            <w:vAlign w:val="center"/>
          </w:tcPr>
          <w:p w14:paraId="72B55732"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Monthly</w:t>
            </w:r>
          </w:p>
        </w:tc>
      </w:tr>
    </w:tbl>
    <w:p w14:paraId="562AC4EA" w14:textId="77777777" w:rsidR="00D35210" w:rsidRPr="00417A4E" w:rsidRDefault="00D35210" w:rsidP="00D35210">
      <w:pPr>
        <w:ind w:left="-284"/>
        <w:jc w:val="center"/>
        <w:rPr>
          <w:i/>
          <w:iCs/>
          <w:sz w:val="20"/>
          <w:szCs w:val="20"/>
        </w:rPr>
      </w:pPr>
    </w:p>
    <w:p w14:paraId="41D11854" w14:textId="77777777" w:rsidR="00D35210" w:rsidRDefault="00D35210" w:rsidP="00D35210">
      <w:pPr>
        <w:ind w:left="-284"/>
        <w:jc w:val="center"/>
        <w:rPr>
          <w:i/>
          <w:iCs/>
        </w:rPr>
      </w:pPr>
      <w:r>
        <w:rPr>
          <w:i/>
          <w:iCs/>
        </w:rPr>
        <w:t xml:space="preserve">Table 4.7a </w:t>
      </w:r>
      <w:r w:rsidRPr="00417A4E">
        <w:rPr>
          <w:i/>
          <w:iCs/>
        </w:rPr>
        <w:t>GFOI R&amp;D Study Sites requested for coverage by ALOS-2 PALSAR-2.</w:t>
      </w:r>
    </w:p>
    <w:p w14:paraId="0D9F27C2" w14:textId="77777777" w:rsidR="00D35210" w:rsidRDefault="00D35210" w:rsidP="00D35210">
      <w:pPr>
        <w:rPr>
          <w:rFonts w:ascii="Arial" w:hAnsi="Arial" w:cs="Arial"/>
          <w:b/>
          <w:sz w:val="20"/>
          <w:szCs w:val="20"/>
        </w:rPr>
      </w:pPr>
    </w:p>
    <w:p w14:paraId="2DC4FDC4" w14:textId="77777777" w:rsidR="00D35210" w:rsidRPr="0020539F" w:rsidRDefault="00D35210" w:rsidP="00D35210">
      <w:pPr>
        <w:rPr>
          <w:rFonts w:ascii="Arial" w:hAnsi="Arial" w:cs="Arial"/>
          <w:b/>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066"/>
        <w:gridCol w:w="1929"/>
        <w:gridCol w:w="1940"/>
        <w:gridCol w:w="1395"/>
        <w:gridCol w:w="2075"/>
      </w:tblGrid>
      <w:tr w:rsidR="00D35210" w:rsidRPr="00DA6179" w14:paraId="12EBBF46" w14:textId="77777777" w:rsidTr="00163232">
        <w:trPr>
          <w:trHeight w:val="523"/>
        </w:trPr>
        <w:tc>
          <w:tcPr>
            <w:tcW w:w="0" w:type="auto"/>
            <w:shd w:val="clear" w:color="auto" w:fill="DBE5F1" w:themeFill="accent1" w:themeFillTint="33"/>
            <w:vAlign w:val="center"/>
          </w:tcPr>
          <w:p w14:paraId="79481C32"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066" w:type="dxa"/>
            <w:shd w:val="clear" w:color="auto" w:fill="DBE5F1" w:themeFill="accent1" w:themeFillTint="33"/>
            <w:vAlign w:val="center"/>
          </w:tcPr>
          <w:p w14:paraId="5E6E9BC1"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1929" w:type="dxa"/>
            <w:shd w:val="clear" w:color="auto" w:fill="DBE5F1" w:themeFill="accent1" w:themeFillTint="33"/>
            <w:vAlign w:val="center"/>
          </w:tcPr>
          <w:p w14:paraId="545A230A"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1940" w:type="dxa"/>
            <w:shd w:val="clear" w:color="auto" w:fill="DBE5F1" w:themeFill="accent1" w:themeFillTint="33"/>
            <w:vAlign w:val="center"/>
          </w:tcPr>
          <w:p w14:paraId="20FF0E00"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1395" w:type="dxa"/>
            <w:shd w:val="clear" w:color="auto" w:fill="DBE5F1" w:themeFill="accent1" w:themeFillTint="33"/>
            <w:vAlign w:val="center"/>
          </w:tcPr>
          <w:p w14:paraId="73C8E7E5"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2075" w:type="dxa"/>
            <w:shd w:val="clear" w:color="auto" w:fill="DBE5F1" w:themeFill="accent1" w:themeFillTint="33"/>
            <w:vAlign w:val="center"/>
          </w:tcPr>
          <w:p w14:paraId="7D752A7C"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4373DD28" w14:textId="77777777" w:rsidTr="00163232">
        <w:trPr>
          <w:trHeight w:val="397"/>
        </w:trPr>
        <w:tc>
          <w:tcPr>
            <w:tcW w:w="883" w:type="dxa"/>
            <w:vMerge w:val="restart"/>
            <w:shd w:val="clear" w:color="auto" w:fill="FFFFFF" w:themeFill="background1"/>
            <w:vAlign w:val="center"/>
          </w:tcPr>
          <w:p w14:paraId="7915AD6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15</w:t>
            </w:r>
          </w:p>
        </w:tc>
        <w:tc>
          <w:tcPr>
            <w:tcW w:w="1066" w:type="dxa"/>
            <w:tcBorders>
              <w:bottom w:val="single" w:sz="4" w:space="0" w:color="auto"/>
            </w:tcBorders>
            <w:shd w:val="clear" w:color="auto" w:fill="FFFFFF" w:themeFill="background1"/>
            <w:vAlign w:val="center"/>
          </w:tcPr>
          <w:p w14:paraId="4FA950FB"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SUR-1</w:t>
            </w:r>
          </w:p>
        </w:tc>
        <w:tc>
          <w:tcPr>
            <w:tcW w:w="1929" w:type="dxa"/>
            <w:tcBorders>
              <w:top w:val="single" w:sz="4" w:space="0" w:color="auto"/>
              <w:bottom w:val="single" w:sz="4" w:space="0" w:color="auto"/>
              <w:right w:val="single" w:sz="4" w:space="0" w:color="auto"/>
            </w:tcBorders>
            <w:vAlign w:val="center"/>
          </w:tcPr>
          <w:p w14:paraId="2D94990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AC4F55">
              <w:rPr>
                <w:rFonts w:ascii="Arial" w:hAnsi="Arial" w:cs="Arial"/>
                <w:bCs/>
                <w:sz w:val="16"/>
                <w:szCs w:val="16"/>
                <w:lang w:eastAsia="ja-JP"/>
              </w:rPr>
              <w:t>Klaaskreek, Suriname</w:t>
            </w:r>
          </w:p>
        </w:tc>
        <w:tc>
          <w:tcPr>
            <w:tcW w:w="1940" w:type="dxa"/>
            <w:tcBorders>
              <w:top w:val="single" w:sz="4" w:space="0" w:color="auto"/>
              <w:left w:val="single" w:sz="4" w:space="0" w:color="auto"/>
              <w:bottom w:val="single" w:sz="4" w:space="0" w:color="auto"/>
              <w:right w:val="single" w:sz="4" w:space="0" w:color="auto"/>
            </w:tcBorders>
            <w:vAlign w:val="center"/>
          </w:tcPr>
          <w:p w14:paraId="38BEA3D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049F445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2075" w:type="dxa"/>
            <w:tcBorders>
              <w:top w:val="single" w:sz="4" w:space="0" w:color="auto"/>
              <w:left w:val="single" w:sz="4" w:space="0" w:color="auto"/>
              <w:bottom w:val="single" w:sz="4" w:space="0" w:color="auto"/>
              <w:right w:val="single" w:sz="4" w:space="0" w:color="auto"/>
            </w:tcBorders>
            <w:vAlign w:val="center"/>
          </w:tcPr>
          <w:p w14:paraId="6D0DBF6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w:t>
            </w:r>
            <w:r w:rsidRPr="007B3A0E">
              <w:rPr>
                <w:rFonts w:ascii="Arial" w:hAnsi="Arial" w:cs="Arial"/>
                <w:sz w:val="16"/>
                <w:szCs w:val="16"/>
                <w:lang w:val="en-US" w:eastAsia="ja-JP"/>
              </w:rPr>
              <w:t xml:space="preserve"> / year</w:t>
            </w:r>
          </w:p>
        </w:tc>
      </w:tr>
      <w:tr w:rsidR="00D35210" w:rsidRPr="00DA6179" w14:paraId="24834564" w14:textId="77777777" w:rsidTr="00163232">
        <w:trPr>
          <w:trHeight w:val="397"/>
        </w:trPr>
        <w:tc>
          <w:tcPr>
            <w:tcW w:w="883" w:type="dxa"/>
            <w:vMerge/>
            <w:shd w:val="clear" w:color="auto" w:fill="FFFFFF" w:themeFill="background1"/>
            <w:vAlign w:val="center"/>
          </w:tcPr>
          <w:p w14:paraId="4EF8172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1E9E1CC6"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KAL-2</w:t>
            </w:r>
          </w:p>
        </w:tc>
        <w:tc>
          <w:tcPr>
            <w:tcW w:w="1929" w:type="dxa"/>
            <w:tcBorders>
              <w:top w:val="single" w:sz="4" w:space="0" w:color="auto"/>
              <w:bottom w:val="single" w:sz="4" w:space="0" w:color="auto"/>
              <w:right w:val="single" w:sz="4" w:space="0" w:color="auto"/>
            </w:tcBorders>
            <w:vAlign w:val="center"/>
          </w:tcPr>
          <w:p w14:paraId="32C2A25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Malinau, Kalimantan</w:t>
            </w:r>
          </w:p>
        </w:tc>
        <w:tc>
          <w:tcPr>
            <w:tcW w:w="1940" w:type="dxa"/>
            <w:tcBorders>
              <w:top w:val="single" w:sz="4" w:space="0" w:color="auto"/>
              <w:left w:val="single" w:sz="4" w:space="0" w:color="auto"/>
              <w:bottom w:val="single" w:sz="4" w:space="0" w:color="auto"/>
              <w:right w:val="single" w:sz="4" w:space="0" w:color="auto"/>
            </w:tcBorders>
            <w:vAlign w:val="center"/>
          </w:tcPr>
          <w:p w14:paraId="6FDA7EE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2C425C1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2075" w:type="dxa"/>
            <w:tcBorders>
              <w:top w:val="single" w:sz="4" w:space="0" w:color="auto"/>
              <w:left w:val="single" w:sz="4" w:space="0" w:color="auto"/>
              <w:bottom w:val="single" w:sz="4" w:space="0" w:color="auto"/>
              <w:right w:val="single" w:sz="4" w:space="0" w:color="auto"/>
            </w:tcBorders>
            <w:vAlign w:val="center"/>
          </w:tcPr>
          <w:p w14:paraId="08D312C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w:t>
            </w:r>
            <w:r w:rsidRPr="007B3A0E">
              <w:rPr>
                <w:rFonts w:ascii="Arial" w:hAnsi="Arial" w:cs="Arial"/>
                <w:sz w:val="16"/>
                <w:szCs w:val="16"/>
                <w:lang w:val="en-US" w:eastAsia="ja-JP"/>
              </w:rPr>
              <w:t xml:space="preserve"> / year</w:t>
            </w:r>
          </w:p>
        </w:tc>
      </w:tr>
      <w:tr w:rsidR="00D35210" w:rsidRPr="00DA6179" w14:paraId="14C2AA23" w14:textId="77777777" w:rsidTr="00163232">
        <w:trPr>
          <w:trHeight w:val="397"/>
        </w:trPr>
        <w:tc>
          <w:tcPr>
            <w:tcW w:w="883" w:type="dxa"/>
            <w:vMerge/>
            <w:shd w:val="clear" w:color="auto" w:fill="FFFFFF" w:themeFill="background1"/>
            <w:vAlign w:val="center"/>
          </w:tcPr>
          <w:p w14:paraId="5B09C78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066" w:type="dxa"/>
            <w:shd w:val="clear" w:color="auto" w:fill="FFFFFF" w:themeFill="background1"/>
            <w:vAlign w:val="center"/>
          </w:tcPr>
          <w:p w14:paraId="213924DF"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GHA-1</w:t>
            </w:r>
          </w:p>
        </w:tc>
        <w:tc>
          <w:tcPr>
            <w:tcW w:w="1929" w:type="dxa"/>
            <w:tcBorders>
              <w:top w:val="single" w:sz="4" w:space="0" w:color="auto"/>
              <w:bottom w:val="single" w:sz="4" w:space="0" w:color="auto"/>
              <w:right w:val="single" w:sz="4" w:space="0" w:color="auto"/>
            </w:tcBorders>
            <w:vAlign w:val="center"/>
          </w:tcPr>
          <w:p w14:paraId="28483EC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Kade, Ghana</w:t>
            </w:r>
          </w:p>
        </w:tc>
        <w:tc>
          <w:tcPr>
            <w:tcW w:w="1940" w:type="dxa"/>
            <w:tcBorders>
              <w:top w:val="single" w:sz="4" w:space="0" w:color="auto"/>
              <w:left w:val="single" w:sz="4" w:space="0" w:color="auto"/>
              <w:bottom w:val="single" w:sz="4" w:space="0" w:color="auto"/>
              <w:right w:val="single" w:sz="4" w:space="0" w:color="auto"/>
            </w:tcBorders>
            <w:vAlign w:val="center"/>
          </w:tcPr>
          <w:p w14:paraId="769D21D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395" w:type="dxa"/>
            <w:tcBorders>
              <w:top w:val="single" w:sz="4" w:space="0" w:color="auto"/>
              <w:left w:val="single" w:sz="4" w:space="0" w:color="auto"/>
              <w:bottom w:val="single" w:sz="4" w:space="0" w:color="auto"/>
              <w:right w:val="single" w:sz="4" w:space="0" w:color="auto"/>
            </w:tcBorders>
            <w:vAlign w:val="center"/>
          </w:tcPr>
          <w:p w14:paraId="0529501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2075" w:type="dxa"/>
            <w:tcBorders>
              <w:top w:val="single" w:sz="4" w:space="0" w:color="auto"/>
              <w:left w:val="single" w:sz="4" w:space="0" w:color="auto"/>
              <w:bottom w:val="single" w:sz="4" w:space="0" w:color="auto"/>
              <w:right w:val="single" w:sz="4" w:space="0" w:color="auto"/>
            </w:tcBorders>
            <w:vAlign w:val="center"/>
          </w:tcPr>
          <w:p w14:paraId="1CF2415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 xml:space="preserve">Once </w:t>
            </w:r>
            <w:r w:rsidRPr="007B3A0E">
              <w:rPr>
                <w:rFonts w:ascii="Arial" w:hAnsi="Arial" w:cs="Arial"/>
                <w:sz w:val="16"/>
                <w:szCs w:val="16"/>
                <w:lang w:val="en-US" w:eastAsia="ja-JP"/>
              </w:rPr>
              <w:t>/ year</w:t>
            </w:r>
          </w:p>
        </w:tc>
      </w:tr>
    </w:tbl>
    <w:p w14:paraId="0B05C547" w14:textId="77777777" w:rsidR="00D35210" w:rsidRDefault="00D35210" w:rsidP="00D35210">
      <w:pPr>
        <w:ind w:left="-284"/>
        <w:jc w:val="center"/>
        <w:rPr>
          <w:i/>
          <w:iCs/>
        </w:rPr>
      </w:pPr>
      <w:bookmarkStart w:id="56" w:name="_Toc279012004"/>
      <w:r>
        <w:rPr>
          <w:i/>
          <w:iCs/>
        </w:rPr>
        <w:t xml:space="preserve">Table 4.7b </w:t>
      </w:r>
      <w:r w:rsidRPr="00417A4E">
        <w:rPr>
          <w:i/>
          <w:iCs/>
        </w:rPr>
        <w:t>GFOI R&amp;D Study Sites requested for coverage by ALOS-2 PALSAR-2.</w:t>
      </w:r>
    </w:p>
    <w:p w14:paraId="3FAA762F" w14:textId="77777777" w:rsidR="00D35210" w:rsidRDefault="00D35210" w:rsidP="00D35210">
      <w:pPr>
        <w:spacing w:before="0" w:after="0"/>
        <w:jc w:val="left"/>
        <w:rPr>
          <w:rFonts w:ascii="Arial" w:hAnsi="Arial" w:cs="Arial"/>
          <w:b/>
          <w:bCs/>
          <w:color w:val="1F497D"/>
          <w:sz w:val="28"/>
          <w:szCs w:val="28"/>
          <w:lang w:eastAsia="ja-JP"/>
        </w:rPr>
      </w:pPr>
    </w:p>
    <w:p w14:paraId="0984B6B4" w14:textId="77777777" w:rsidR="00D35210" w:rsidRDefault="00D35210" w:rsidP="00D35210">
      <w:pPr>
        <w:spacing w:before="0" w:after="0"/>
        <w:jc w:val="left"/>
        <w:rPr>
          <w:rFonts w:ascii="Arial" w:hAnsi="Arial" w:cs="Arial"/>
          <w:b/>
          <w:bCs/>
          <w:color w:val="1F497D"/>
          <w:sz w:val="28"/>
          <w:szCs w:val="28"/>
          <w:lang w:eastAsia="ja-JP"/>
        </w:rPr>
      </w:pPr>
      <w:r>
        <w:rPr>
          <w:color w:val="1F497D"/>
          <w:sz w:val="28"/>
          <w:szCs w:val="28"/>
        </w:rPr>
        <w:br w:type="page"/>
      </w:r>
    </w:p>
    <w:p w14:paraId="4361D1C3" w14:textId="77777777" w:rsidR="00D35210" w:rsidRPr="00417A4E" w:rsidRDefault="00D35210" w:rsidP="00D35210">
      <w:pPr>
        <w:pStyle w:val="Heading2"/>
        <w:tabs>
          <w:tab w:val="left" w:pos="142"/>
        </w:tabs>
        <w:spacing w:before="120"/>
        <w:rPr>
          <w:color w:val="1F497D"/>
          <w:sz w:val="28"/>
          <w:szCs w:val="28"/>
        </w:rPr>
      </w:pPr>
      <w:bookmarkStart w:id="57" w:name="_Toc329369915"/>
      <w:r w:rsidRPr="00417A4E">
        <w:rPr>
          <w:color w:val="1F497D"/>
          <w:sz w:val="28"/>
          <w:szCs w:val="28"/>
        </w:rPr>
        <w:t>4.8</w:t>
      </w:r>
      <w:r w:rsidRPr="00417A4E">
        <w:rPr>
          <w:color w:val="1F497D"/>
          <w:sz w:val="28"/>
          <w:szCs w:val="28"/>
        </w:rPr>
        <w:tab/>
        <w:t>USGS</w:t>
      </w:r>
      <w:bookmarkEnd w:id="55"/>
      <w:bookmarkEnd w:id="56"/>
      <w:bookmarkEnd w:id="57"/>
      <w:r w:rsidRPr="00417A4E">
        <w:rPr>
          <w:color w:val="1F497D"/>
          <w:sz w:val="28"/>
          <w:szCs w:val="28"/>
        </w:rPr>
        <w:t xml:space="preserve"> </w:t>
      </w:r>
    </w:p>
    <w:p w14:paraId="1AB8EC6D" w14:textId="77777777" w:rsidR="00D35210" w:rsidRPr="00417A4E" w:rsidRDefault="00D35210" w:rsidP="00D35210">
      <w:pPr>
        <w:pStyle w:val="paragraph"/>
        <w:keepLines w:val="0"/>
        <w:widowControl w:val="0"/>
        <w:spacing w:before="120"/>
        <w:ind w:left="0"/>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58D41339"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4352C91F"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8" w:space="0" w:color="auto"/>
              <w:right w:val="single" w:sz="4" w:space="0" w:color="auto"/>
            </w:tcBorders>
            <w:shd w:val="clear" w:color="auto" w:fill="4F81BD" w:themeFill="accent1"/>
            <w:vAlign w:val="center"/>
          </w:tcPr>
          <w:p w14:paraId="59FA7497"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857A5E2"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5583D7EB"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3DFF4649"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0538384A"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4992F08F" w14:textId="77777777" w:rsidTr="00163232">
        <w:trPr>
          <w:trHeight w:val="665"/>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5AF24F37"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Landsat 7 &amp; 8</w:t>
            </w:r>
          </w:p>
        </w:tc>
        <w:tc>
          <w:tcPr>
            <w:tcW w:w="1346" w:type="dxa"/>
            <w:tcBorders>
              <w:top w:val="single" w:sz="4" w:space="0" w:color="auto"/>
              <w:left w:val="nil"/>
              <w:bottom w:val="single" w:sz="4" w:space="0" w:color="auto"/>
              <w:right w:val="single" w:sz="4" w:space="0" w:color="auto"/>
            </w:tcBorders>
            <w:shd w:val="clear" w:color="auto" w:fill="FFFFFF"/>
            <w:vAlign w:val="center"/>
          </w:tcPr>
          <w:p w14:paraId="1CD5E532"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USGS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C67E70"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Eugene Fosnight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5DED6F45"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Fosnight @usgs.gov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D28913" w14:textId="77777777" w:rsidR="00D35210" w:rsidRPr="00417A4E" w:rsidRDefault="00D35210" w:rsidP="00163232">
            <w:pPr>
              <w:jc w:val="center"/>
              <w:rPr>
                <w:rFonts w:cs="Times New Roman"/>
                <w:sz w:val="16"/>
                <w:szCs w:val="16"/>
              </w:rPr>
            </w:pPr>
            <w:r w:rsidRPr="00417A4E">
              <w:rPr>
                <w:rFonts w:ascii="Verdana" w:hAnsi="Verdana" w:cs="Verdana"/>
                <w:sz w:val="16"/>
                <w:szCs w:val="16"/>
              </w:rPr>
              <w:t>Unrestricted use</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FE18408"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http://earthexplorer.usgs.gov</w:t>
            </w:r>
          </w:p>
        </w:tc>
      </w:tr>
    </w:tbl>
    <w:p w14:paraId="25238CFF" w14:textId="77777777" w:rsidR="00D35210" w:rsidRPr="00417A4E" w:rsidRDefault="00D35210" w:rsidP="00D35210">
      <w:pPr>
        <w:spacing w:before="0" w:after="0"/>
        <w:jc w:val="left"/>
        <w:rPr>
          <w:rFonts w:ascii="Arial" w:hAnsi="Arial" w:cs="Arial"/>
          <w:sz w:val="36"/>
          <w:szCs w:val="36"/>
        </w:rPr>
      </w:pPr>
    </w:p>
    <w:p w14:paraId="5FE4CD74" w14:textId="77777777" w:rsidR="00D35210" w:rsidRPr="00417A4E" w:rsidRDefault="00D35210" w:rsidP="00D35210">
      <w:pPr>
        <w:pStyle w:val="Heading3afterh2"/>
        <w:spacing w:before="120"/>
        <w:rPr>
          <w:rFonts w:cs="Times New Roman"/>
          <w:color w:val="1F497D" w:themeColor="text2"/>
        </w:rPr>
      </w:pPr>
      <w:r w:rsidRPr="00417A4E">
        <w:rPr>
          <w:color w:val="1F497D" w:themeColor="text2"/>
        </w:rPr>
        <w:t>4.8.1</w:t>
      </w:r>
      <w:r w:rsidRPr="00417A4E">
        <w:rPr>
          <w:color w:val="1F497D" w:themeColor="text2"/>
        </w:rPr>
        <w:tab/>
        <w:t>Landsat TM/ETM+/OLI</w:t>
      </w:r>
    </w:p>
    <w:p w14:paraId="67AACB88" w14:textId="77777777" w:rsidR="00D35210" w:rsidRPr="00417A4E" w:rsidRDefault="00D35210" w:rsidP="00D35210">
      <w:pPr>
        <w:pStyle w:val="paragraph"/>
        <w:keepLines w:val="0"/>
        <w:widowControl w:val="0"/>
        <w:spacing w:before="120"/>
        <w:ind w:left="0"/>
      </w:pPr>
      <w:r w:rsidRPr="00417A4E">
        <w:t xml:space="preserve">All Landsat data archived by the US Geological Survey (USGS) is accessible, free of charge to users. The Landsat-8 Long Term Acquisition Plan (LTAP was in December 2014 modified to acquire all descending day-lit land images between 58° N and S latitude. At higher latitudes with more than 50% side lap, the priority is decreased in proportion to the amount of overlap between paths to maintain a 16-day or better revisit period. </w:t>
      </w:r>
    </w:p>
    <w:p w14:paraId="1E4F0BEE" w14:textId="77777777" w:rsidR="00D35210" w:rsidRPr="00417A4E" w:rsidRDefault="00D35210" w:rsidP="00D35210">
      <w:pPr>
        <w:pStyle w:val="paragraph"/>
        <w:keepLines w:val="0"/>
        <w:widowControl w:val="0"/>
        <w:spacing w:before="120"/>
        <w:ind w:left="0"/>
      </w:pPr>
      <w:r w:rsidRPr="00417A4E">
        <w:t>Landsat-7 continues to operate within the continental landmass model. Ninety percent of the opportunities are acquired with Landsat-7. No daily limits are set for Landsat-7. All images rejections are due to instrument duty cycle and onboard memory constraints. Investigations are ongoing to reduce these constraints.</w:t>
      </w:r>
    </w:p>
    <w:p w14:paraId="59897609" w14:textId="77777777" w:rsidR="00D35210" w:rsidRPr="00417A4E" w:rsidRDefault="00D35210" w:rsidP="00D35210">
      <w:pPr>
        <w:rPr>
          <w:rFonts w:cs="Times New Roman"/>
        </w:rPr>
      </w:pPr>
    </w:p>
    <w:p w14:paraId="0982298A" w14:textId="77777777" w:rsidR="00D35210" w:rsidRPr="00417A4E" w:rsidRDefault="00D35210" w:rsidP="00D35210">
      <w:pPr>
        <w:spacing w:line="260" w:lineRule="atLeast"/>
        <w:rPr>
          <w:rFonts w:cs="Times New Roman"/>
        </w:rPr>
      </w:pPr>
      <w:r w:rsidRPr="00417A4E">
        <w:rPr>
          <w:b/>
          <w:bCs/>
        </w:rPr>
        <w:t xml:space="preserve">New acquisitions: </w:t>
      </w:r>
      <w:r w:rsidRPr="00417A4E">
        <w:t xml:space="preserve">Both missions support special requests that can be used to improve the probability of acquisitions in support of coordinated field measurements. Special requests are more critical to Landsat-7 acquisitions than for Landsat-8 acquisitions. </w:t>
      </w:r>
    </w:p>
    <w:p w14:paraId="618046AF" w14:textId="77777777" w:rsidR="00D35210" w:rsidRPr="00417A4E" w:rsidRDefault="00D35210" w:rsidP="00D35210">
      <w:pPr>
        <w:spacing w:line="260" w:lineRule="atLeast"/>
      </w:pPr>
      <w:r w:rsidRPr="00417A4E">
        <w:rPr>
          <w:b/>
          <w:bCs/>
        </w:rPr>
        <w:t xml:space="preserve">Archive data availability:  </w:t>
      </w:r>
      <w:r w:rsidRPr="00417A4E">
        <w:t xml:space="preserve">The Landsat archive can be accessed through the USGS Global Visualization Viewer (GloVis) at </w:t>
      </w:r>
      <w:hyperlink r:id="rId67" w:history="1">
        <w:r w:rsidRPr="00417A4E">
          <w:rPr>
            <w:rStyle w:val="Hyperlink"/>
          </w:rPr>
          <w:t>http://glovis.usgs.gov/</w:t>
        </w:r>
      </w:hyperlink>
    </w:p>
    <w:p w14:paraId="11248038" w14:textId="77777777" w:rsidR="00D35210" w:rsidRPr="00417A4E" w:rsidRDefault="00D35210" w:rsidP="00D35210">
      <w:pPr>
        <w:pStyle w:val="ListParagraph"/>
        <w:spacing w:line="260" w:lineRule="atLeast"/>
        <w:ind w:left="0"/>
        <w:rPr>
          <w:b/>
          <w:bCs/>
        </w:rPr>
      </w:pPr>
      <w:r w:rsidRPr="00417A4E">
        <w:rPr>
          <w:b/>
          <w:bCs/>
        </w:rPr>
        <w:t xml:space="preserve">Data access procedure: </w:t>
      </w:r>
    </w:p>
    <w:p w14:paraId="40579340" w14:textId="77777777" w:rsidR="00D35210" w:rsidRPr="00417A4E" w:rsidRDefault="00D35210" w:rsidP="00D35210">
      <w:pPr>
        <w:pStyle w:val="ListParagraph"/>
        <w:numPr>
          <w:ilvl w:val="0"/>
          <w:numId w:val="31"/>
        </w:numPr>
        <w:spacing w:line="260" w:lineRule="atLeast"/>
        <w:contextualSpacing/>
      </w:pPr>
      <w:r w:rsidRPr="00417A4E">
        <w:t>Research teams can be directly download Landsat data using Earth Explorer or GloVis. Data are available without restriction, at no cost to users.</w:t>
      </w:r>
    </w:p>
    <w:p w14:paraId="7AB8CCD9" w14:textId="77777777" w:rsidR="00D35210" w:rsidRPr="00417A4E" w:rsidRDefault="00D35210" w:rsidP="00D35210">
      <w:pPr>
        <w:pStyle w:val="paragraph"/>
        <w:rPr>
          <w:rFonts w:cs="Times New Roman"/>
        </w:rPr>
      </w:pPr>
    </w:p>
    <w:bookmarkEnd w:id="38"/>
    <w:p w14:paraId="1E978F6E" w14:textId="77777777" w:rsidR="00D35210" w:rsidRPr="00417A4E" w:rsidRDefault="00D35210" w:rsidP="00D35210">
      <w:pPr>
        <w:pStyle w:val="Heading3afterh2"/>
        <w:spacing w:before="120"/>
        <w:rPr>
          <w:rFonts w:cs="Times New Roman"/>
          <w:color w:val="1F497D" w:themeColor="text2"/>
        </w:rPr>
      </w:pPr>
      <w:r w:rsidRPr="00417A4E">
        <w:rPr>
          <w:color w:val="1F497D" w:themeColor="text2"/>
        </w:rPr>
        <w:t>4.8.2</w:t>
      </w:r>
      <w:r w:rsidRPr="00417A4E">
        <w:rPr>
          <w:color w:val="1F497D" w:themeColor="text2"/>
        </w:rPr>
        <w:tab/>
        <w:t>Research Announcements</w:t>
      </w:r>
    </w:p>
    <w:p w14:paraId="37662655" w14:textId="77777777" w:rsidR="00D35210" w:rsidRPr="00417A4E" w:rsidRDefault="00D35210" w:rsidP="00D35210">
      <w:pPr>
        <w:pStyle w:val="paragraph"/>
        <w:numPr>
          <w:ilvl w:val="0"/>
          <w:numId w:val="28"/>
        </w:numPr>
        <w:tabs>
          <w:tab w:val="clear" w:pos="2420"/>
          <w:tab w:val="left" w:pos="709"/>
        </w:tabs>
        <w:spacing w:before="120"/>
      </w:pPr>
      <w:r w:rsidRPr="00417A4E">
        <w:t>USGS funds the Landsat Science Term co-chaired by USGS and NASA (landsat.usgs.gov/science_Landsat_Science_Team.php). The current team is funded through 2017. In 2017, a request for proposals for the next Landsat Science Team will be announced.</w:t>
      </w:r>
    </w:p>
    <w:p w14:paraId="64D96DA2" w14:textId="77777777" w:rsidR="00D35210" w:rsidRPr="00417A4E" w:rsidRDefault="00D35210" w:rsidP="00D35210">
      <w:pPr>
        <w:pStyle w:val="paragraph"/>
        <w:numPr>
          <w:ilvl w:val="0"/>
          <w:numId w:val="28"/>
        </w:numPr>
        <w:tabs>
          <w:tab w:val="clear" w:pos="2420"/>
          <w:tab w:val="left" w:pos="709"/>
        </w:tabs>
        <w:spacing w:before="120"/>
      </w:pPr>
      <w:r w:rsidRPr="00417A4E">
        <w:t>NASA publishes open solicitations for Earth Science Data Systems (http://science.nasa.gov/earth-science/earth-science-data/open-solicitations-earth-science-data-systems/)</w:t>
      </w:r>
    </w:p>
    <w:p w14:paraId="044FC921" w14:textId="77777777" w:rsidR="00D35210" w:rsidRPr="00417A4E" w:rsidRDefault="00D35210" w:rsidP="00D35210">
      <w:pPr>
        <w:spacing w:before="0" w:after="0"/>
        <w:jc w:val="left"/>
        <w:rPr>
          <w:rFonts w:ascii="Arial" w:hAnsi="Arial" w:cs="Arial"/>
          <w:b/>
          <w:bCs/>
          <w:color w:val="1F497D"/>
          <w:sz w:val="28"/>
          <w:szCs w:val="28"/>
        </w:rPr>
      </w:pPr>
    </w:p>
    <w:p w14:paraId="03E3B256" w14:textId="77777777" w:rsidR="00D35210" w:rsidRPr="00417A4E" w:rsidRDefault="00D35210" w:rsidP="00D35210">
      <w:pPr>
        <w:pStyle w:val="Heading3afterh2"/>
        <w:rPr>
          <w:rFonts w:cs="Times New Roman"/>
          <w:color w:val="1F497D"/>
        </w:rPr>
      </w:pPr>
    </w:p>
    <w:p w14:paraId="513D3B53" w14:textId="77777777" w:rsidR="00D35210" w:rsidRPr="00417A4E" w:rsidRDefault="00D35210" w:rsidP="00D35210">
      <w:pPr>
        <w:spacing w:before="0" w:after="0"/>
        <w:jc w:val="left"/>
        <w:rPr>
          <w:rFonts w:cs="Times New Roman"/>
        </w:rPr>
      </w:pPr>
      <w:r w:rsidRPr="00417A4E">
        <w:rPr>
          <w:rFonts w:cs="Times New Roman"/>
        </w:rPr>
        <w:br w:type="page"/>
      </w:r>
    </w:p>
    <w:p w14:paraId="3519ADD4" w14:textId="77777777" w:rsidR="00D35210" w:rsidRPr="00417A4E" w:rsidRDefault="00D35210" w:rsidP="00D35210">
      <w:pPr>
        <w:pStyle w:val="Heading2"/>
        <w:keepNext w:val="0"/>
        <w:widowControl w:val="0"/>
        <w:spacing w:before="120"/>
        <w:ind w:left="709" w:hanging="709"/>
        <w:rPr>
          <w:color w:val="1F497D"/>
          <w:sz w:val="28"/>
          <w:szCs w:val="28"/>
        </w:rPr>
      </w:pPr>
      <w:bookmarkStart w:id="58" w:name="_Toc329369916"/>
      <w:r w:rsidRPr="00417A4E">
        <w:rPr>
          <w:color w:val="1F497D"/>
          <w:sz w:val="28"/>
          <w:szCs w:val="28"/>
        </w:rPr>
        <w:t>4.9</w:t>
      </w:r>
      <w:r w:rsidRPr="00417A4E">
        <w:rPr>
          <w:color w:val="1F497D"/>
          <w:sz w:val="28"/>
          <w:szCs w:val="28"/>
        </w:rPr>
        <w:tab/>
        <w:t>Commercial Data providers</w:t>
      </w:r>
      <w:bookmarkEnd w:id="58"/>
    </w:p>
    <w:p w14:paraId="352E6D37" w14:textId="77777777" w:rsidR="00D35210" w:rsidRPr="00417A4E" w:rsidRDefault="00D35210" w:rsidP="00D35210">
      <w:pPr>
        <w:pStyle w:val="Heading3afterh2"/>
        <w:spacing w:before="120"/>
      </w:pPr>
    </w:p>
    <w:p w14:paraId="5120B098" w14:textId="77777777" w:rsidR="00D35210" w:rsidRPr="00417A4E" w:rsidRDefault="00D35210" w:rsidP="00D35210">
      <w:pPr>
        <w:pStyle w:val="Heading3afterh2"/>
        <w:spacing w:before="120"/>
        <w:rPr>
          <w:rFonts w:cs="Times New Roman"/>
          <w:color w:val="1F497D" w:themeColor="text2"/>
        </w:rPr>
      </w:pPr>
      <w:r w:rsidRPr="00417A4E">
        <w:rPr>
          <w:color w:val="1F497D" w:themeColor="text2"/>
        </w:rPr>
        <w:t>4.9.1</w:t>
      </w:r>
      <w:r w:rsidRPr="00417A4E">
        <w:rPr>
          <w:color w:val="1F497D" w:themeColor="text2"/>
        </w:rPr>
        <w:tab/>
        <w:t>Airbus Defence &amp; Space</w:t>
      </w:r>
    </w:p>
    <w:p w14:paraId="6E239A59" w14:textId="77777777" w:rsidR="00D35210" w:rsidRPr="00417A4E" w:rsidRDefault="00D35210" w:rsidP="00D35210">
      <w:pPr>
        <w:pStyle w:val="paragraph"/>
        <w:keepLines w:val="0"/>
        <w:widowControl w:val="0"/>
        <w:spacing w:before="120"/>
        <w:ind w:left="0"/>
      </w:pPr>
    </w:p>
    <w:tbl>
      <w:tblPr>
        <w:tblW w:w="9216" w:type="dxa"/>
        <w:jc w:val="center"/>
        <w:tblLayout w:type="fixed"/>
        <w:tblLook w:val="0000" w:firstRow="0" w:lastRow="0" w:firstColumn="0" w:lastColumn="0" w:noHBand="0" w:noVBand="0"/>
      </w:tblPr>
      <w:tblGrid>
        <w:gridCol w:w="1348"/>
        <w:gridCol w:w="1346"/>
        <w:gridCol w:w="1417"/>
        <w:gridCol w:w="1773"/>
        <w:gridCol w:w="1418"/>
        <w:gridCol w:w="1914"/>
      </w:tblGrid>
      <w:tr w:rsidR="00D35210" w:rsidRPr="00417A4E" w14:paraId="56BCEB24" w14:textId="77777777" w:rsidTr="00163232">
        <w:trPr>
          <w:trHeight w:val="533"/>
          <w:jc w:val="center"/>
        </w:trPr>
        <w:tc>
          <w:tcPr>
            <w:tcW w:w="134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14:paraId="66E52E15"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Sensor</w:t>
            </w:r>
          </w:p>
        </w:tc>
        <w:tc>
          <w:tcPr>
            <w:tcW w:w="1346" w:type="dxa"/>
            <w:tcBorders>
              <w:top w:val="single" w:sz="8" w:space="0" w:color="auto"/>
              <w:left w:val="nil"/>
              <w:bottom w:val="single" w:sz="8" w:space="0" w:color="auto"/>
              <w:right w:val="single" w:sz="4" w:space="0" w:color="auto"/>
            </w:tcBorders>
            <w:shd w:val="clear" w:color="auto" w:fill="4F81BD" w:themeFill="accent1"/>
            <w:vAlign w:val="center"/>
          </w:tcPr>
          <w:p w14:paraId="0125CF3F"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Agency</w:t>
            </w:r>
          </w:p>
        </w:tc>
        <w:tc>
          <w:tcPr>
            <w:tcW w:w="1417"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228C61C8"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Contact point(s)</w:t>
            </w:r>
          </w:p>
        </w:tc>
        <w:tc>
          <w:tcPr>
            <w:tcW w:w="1773"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E8FEA7A"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Email</w:t>
            </w:r>
          </w:p>
        </w:tc>
        <w:tc>
          <w:tcPr>
            <w:tcW w:w="1418"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72235832"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Access conditions</w:t>
            </w:r>
          </w:p>
        </w:tc>
        <w:tc>
          <w:tcPr>
            <w:tcW w:w="1914" w:type="dxa"/>
            <w:tcBorders>
              <w:top w:val="single" w:sz="8" w:space="0" w:color="auto"/>
              <w:left w:val="single" w:sz="4" w:space="0" w:color="auto"/>
              <w:bottom w:val="single" w:sz="8" w:space="0" w:color="auto"/>
              <w:right w:val="single" w:sz="4" w:space="0" w:color="auto"/>
            </w:tcBorders>
            <w:shd w:val="clear" w:color="auto" w:fill="4F81BD" w:themeFill="accent1"/>
            <w:vAlign w:val="center"/>
          </w:tcPr>
          <w:p w14:paraId="50FB60C9" w14:textId="77777777" w:rsidR="00D35210" w:rsidRPr="00417A4E" w:rsidRDefault="00D35210" w:rsidP="00163232">
            <w:pPr>
              <w:spacing w:before="0" w:after="0"/>
              <w:jc w:val="center"/>
              <w:rPr>
                <w:rFonts w:ascii="Verdana" w:hAnsi="Verdana" w:cs="Verdana"/>
                <w:b/>
                <w:bCs/>
                <w:color w:val="FFFFFF"/>
                <w:sz w:val="16"/>
                <w:szCs w:val="16"/>
              </w:rPr>
            </w:pPr>
            <w:r w:rsidRPr="00417A4E">
              <w:rPr>
                <w:rFonts w:ascii="Verdana" w:hAnsi="Verdana" w:cs="Verdana"/>
                <w:b/>
                <w:bCs/>
                <w:color w:val="FFFFFF"/>
                <w:sz w:val="16"/>
                <w:szCs w:val="16"/>
              </w:rPr>
              <w:t>Archive and Data search tool</w:t>
            </w:r>
          </w:p>
        </w:tc>
      </w:tr>
      <w:tr w:rsidR="00D35210" w:rsidRPr="00417A4E" w14:paraId="734AACB0" w14:textId="77777777" w:rsidTr="00163232">
        <w:trPr>
          <w:trHeight w:val="665"/>
          <w:jc w:val="center"/>
        </w:trPr>
        <w:tc>
          <w:tcPr>
            <w:tcW w:w="1348" w:type="dxa"/>
            <w:tcBorders>
              <w:top w:val="single" w:sz="4" w:space="0" w:color="auto"/>
              <w:left w:val="single" w:sz="8" w:space="0" w:color="auto"/>
              <w:bottom w:val="single" w:sz="4" w:space="0" w:color="auto"/>
              <w:right w:val="single" w:sz="8" w:space="0" w:color="auto"/>
            </w:tcBorders>
            <w:shd w:val="clear" w:color="auto" w:fill="4F81BD" w:themeFill="accent1"/>
            <w:vAlign w:val="center"/>
          </w:tcPr>
          <w:p w14:paraId="2895A20A" w14:textId="77777777" w:rsidR="00D35210" w:rsidRPr="00417A4E" w:rsidRDefault="00D35210" w:rsidP="00163232">
            <w:pPr>
              <w:spacing w:before="0" w:after="0"/>
              <w:jc w:val="center"/>
              <w:rPr>
                <w:rFonts w:ascii="Verdana" w:hAnsi="Verdana" w:cs="Verdana"/>
                <w:color w:val="FFFFFF"/>
                <w:sz w:val="16"/>
                <w:szCs w:val="16"/>
              </w:rPr>
            </w:pPr>
            <w:r w:rsidRPr="00417A4E">
              <w:rPr>
                <w:rFonts w:ascii="Verdana" w:hAnsi="Verdana" w:cs="Verdana"/>
                <w:color w:val="FFFFFF"/>
                <w:sz w:val="16"/>
                <w:szCs w:val="16"/>
              </w:rPr>
              <w:t>SPOT 6/7</w:t>
            </w:r>
          </w:p>
        </w:tc>
        <w:tc>
          <w:tcPr>
            <w:tcW w:w="1346" w:type="dxa"/>
            <w:tcBorders>
              <w:top w:val="single" w:sz="4" w:space="0" w:color="auto"/>
              <w:left w:val="nil"/>
              <w:bottom w:val="single" w:sz="4" w:space="0" w:color="auto"/>
              <w:right w:val="single" w:sz="4" w:space="0" w:color="auto"/>
            </w:tcBorders>
            <w:shd w:val="clear" w:color="auto" w:fill="FFFFFF"/>
            <w:vAlign w:val="center"/>
          </w:tcPr>
          <w:p w14:paraId="0F762AEF"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Airbus D&amp;S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359C95F"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Patrick Houdry</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668F2457" w14:textId="77777777" w:rsidR="00D35210" w:rsidRPr="00417A4E" w:rsidRDefault="00D35210" w:rsidP="00163232">
            <w:pPr>
              <w:spacing w:before="0" w:after="0"/>
              <w:jc w:val="center"/>
              <w:rPr>
                <w:rFonts w:ascii="Verdana" w:hAnsi="Verdana" w:cs="Verdana"/>
                <w:sz w:val="16"/>
                <w:szCs w:val="16"/>
              </w:rPr>
            </w:pPr>
            <w:r w:rsidRPr="00417A4E">
              <w:rPr>
                <w:rFonts w:ascii="Verdana" w:hAnsi="Verdana" w:cs="Verdana"/>
                <w:sz w:val="16"/>
                <w:szCs w:val="16"/>
              </w:rPr>
              <w:t>Patrick.Houdry@astrium.eads.net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C720DDA" w14:textId="77777777" w:rsidR="00D35210" w:rsidRPr="00417A4E" w:rsidRDefault="00D35210" w:rsidP="00163232">
            <w:pPr>
              <w:jc w:val="center"/>
              <w:rPr>
                <w:rFonts w:cs="Times New Roman"/>
                <w:sz w:val="16"/>
                <w:szCs w:val="16"/>
              </w:rPr>
            </w:pPr>
            <w:r w:rsidRPr="00417A4E">
              <w:rPr>
                <w:rFonts w:ascii="Verdana" w:hAnsi="Verdana" w:cs="Verdana"/>
                <w:sz w:val="16"/>
                <w:szCs w:val="16"/>
              </w:rPr>
              <w:t>Special GFOI</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E8A1B6A" w14:textId="77777777" w:rsidR="00D35210" w:rsidRPr="00417A4E" w:rsidRDefault="00D35210" w:rsidP="00163232">
            <w:pPr>
              <w:spacing w:before="0" w:after="0"/>
              <w:jc w:val="center"/>
              <w:rPr>
                <w:rFonts w:ascii="Verdana" w:hAnsi="Verdana" w:cs="Verdana"/>
                <w:sz w:val="16"/>
                <w:szCs w:val="16"/>
              </w:rPr>
            </w:pPr>
          </w:p>
        </w:tc>
      </w:tr>
    </w:tbl>
    <w:p w14:paraId="12CFCD75" w14:textId="77777777" w:rsidR="00D35210" w:rsidRPr="00417A4E" w:rsidRDefault="00D35210" w:rsidP="00D35210">
      <w:pPr>
        <w:pStyle w:val="paragraph"/>
        <w:ind w:left="0"/>
      </w:pPr>
      <w:r w:rsidRPr="00417A4E">
        <w:t>Following a Commercial Provider information session organised in conjunction with SDCG-8 (Sept 2015), ADS have analysed the list of GFOI R&amp;D projects that have requested VHR data, and are ready to support a selection of them with SPOT6/7 HR imagery. More information to be provided.</w:t>
      </w:r>
    </w:p>
    <w:p w14:paraId="4909BC2C" w14:textId="77777777" w:rsidR="00D35210" w:rsidRDefault="00D35210" w:rsidP="00D35210">
      <w:pPr>
        <w:pStyle w:val="Heading3"/>
        <w:tabs>
          <w:tab w:val="clear" w:pos="1800"/>
        </w:tabs>
        <w:ind w:left="0" w:firstLine="0"/>
      </w:pPr>
      <w:r w:rsidRPr="00417A4E">
        <w:t>4.</w:t>
      </w:r>
      <w:r>
        <w:t>9</w:t>
      </w:r>
      <w:r w:rsidRPr="00417A4E">
        <w:t>.</w:t>
      </w:r>
      <w:r>
        <w:t>2</w:t>
      </w:r>
      <w:r w:rsidRPr="00417A4E">
        <w:tab/>
        <w:t xml:space="preserve">Requests for </w:t>
      </w:r>
      <w:r>
        <w:t>VHR</w:t>
      </w:r>
      <w:r w:rsidRPr="00417A4E">
        <w:t xml:space="preserve"> data</w:t>
      </w:r>
    </w:p>
    <w:p w14:paraId="21BDAA74" w14:textId="77777777" w:rsidR="00D35210" w:rsidRDefault="00D35210" w:rsidP="00D35210">
      <w:pPr>
        <w:rPr>
          <w:rFonts w:ascii="Arial" w:hAnsi="Arial" w:cs="Arial"/>
          <w:b/>
          <w:sz w:val="20"/>
          <w:szCs w:val="20"/>
        </w:rPr>
      </w:pPr>
    </w:p>
    <w:p w14:paraId="0440EFF9" w14:textId="77777777" w:rsidR="00D35210" w:rsidRPr="00F434BE" w:rsidRDefault="00D35210" w:rsidP="00D35210">
      <w:pPr>
        <w:rPr>
          <w:rFonts w:ascii="Arial" w:hAnsi="Arial" w:cs="Arial"/>
          <w:sz w:val="20"/>
          <w:szCs w:val="20"/>
        </w:rPr>
      </w:pPr>
      <w:r>
        <w:rPr>
          <w:rFonts w:ascii="Arial" w:hAnsi="Arial" w:cs="Arial"/>
          <w:b/>
          <w:sz w:val="20"/>
          <w:szCs w:val="20"/>
        </w:rPr>
        <w:t>MINIMUM REQUIRED</w:t>
      </w:r>
      <w:r w:rsidRPr="004F0AF3">
        <w:rPr>
          <w:rFonts w:ascii="Arial" w:hAnsi="Arial" w:cs="Arial"/>
          <w:b/>
          <w:sz w:val="20"/>
          <w:szCs w:val="20"/>
          <w:vertAlign w:val="superscript"/>
        </w:rPr>
        <w:t>1</w:t>
      </w:r>
      <w:r>
        <w:rPr>
          <w:rFonts w:ascii="Arial" w:hAnsi="Arial" w:cs="Arial"/>
          <w:b/>
          <w:sz w:val="20"/>
          <w:szCs w:val="20"/>
        </w:rPr>
        <w:t xml:space="preserve"> DATASETS </w:t>
      </w:r>
      <w:r w:rsidRPr="004F0AF3">
        <w:rPr>
          <w:rFonts w:ascii="Arial" w:hAnsi="Arial" w:cs="Arial"/>
          <w:sz w:val="20"/>
          <w:szCs w:val="20"/>
        </w:rPr>
        <w:t>(</w:t>
      </w:r>
      <w:r w:rsidRPr="004F0AF3">
        <w:rPr>
          <w:rFonts w:ascii="Arial" w:hAnsi="Arial" w:cs="Arial"/>
          <w:sz w:val="20"/>
          <w:szCs w:val="20"/>
          <w:vertAlign w:val="superscript"/>
        </w:rPr>
        <w:t>1</w:t>
      </w:r>
      <w:r w:rsidRPr="004F0AF3">
        <w:rPr>
          <w:rFonts w:ascii="Arial" w:hAnsi="Arial" w:cs="Arial"/>
          <w:sz w:val="20"/>
          <w:szCs w:val="20"/>
        </w:rPr>
        <w:t xml:space="preserve">Critical: without which the study cannot be </w:t>
      </w:r>
      <w:r>
        <w:rPr>
          <w:rFonts w:ascii="Arial" w:hAnsi="Arial" w:cs="Arial"/>
          <w:sz w:val="20"/>
          <w:szCs w:val="20"/>
        </w:rPr>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1134"/>
        <w:gridCol w:w="1844"/>
        <w:gridCol w:w="1843"/>
        <w:gridCol w:w="1984"/>
        <w:gridCol w:w="1525"/>
      </w:tblGrid>
      <w:tr w:rsidR="00D35210" w:rsidRPr="00DA6179" w14:paraId="52819262" w14:textId="77777777" w:rsidTr="00163232">
        <w:trPr>
          <w:trHeight w:val="523"/>
        </w:trPr>
        <w:tc>
          <w:tcPr>
            <w:tcW w:w="958" w:type="dxa"/>
            <w:shd w:val="clear" w:color="auto" w:fill="E5B8B7" w:themeFill="accent2" w:themeFillTint="66"/>
            <w:vAlign w:val="center"/>
          </w:tcPr>
          <w:p w14:paraId="4A42D00A"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Group</w:t>
            </w:r>
          </w:p>
        </w:tc>
        <w:tc>
          <w:tcPr>
            <w:tcW w:w="1134" w:type="dxa"/>
            <w:shd w:val="clear" w:color="auto" w:fill="E5B8B7" w:themeFill="accent2" w:themeFillTint="66"/>
            <w:vAlign w:val="center"/>
          </w:tcPr>
          <w:p w14:paraId="0033EC66"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Site code</w:t>
            </w:r>
          </w:p>
        </w:tc>
        <w:tc>
          <w:tcPr>
            <w:tcW w:w="1844" w:type="dxa"/>
            <w:shd w:val="clear" w:color="auto" w:fill="E5B8B7" w:themeFill="accent2" w:themeFillTint="66"/>
            <w:vAlign w:val="center"/>
          </w:tcPr>
          <w:p w14:paraId="6300B395"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Location</w:t>
            </w:r>
          </w:p>
        </w:tc>
        <w:tc>
          <w:tcPr>
            <w:tcW w:w="1843" w:type="dxa"/>
            <w:shd w:val="clear" w:color="auto" w:fill="E5B8B7" w:themeFill="accent2" w:themeFillTint="66"/>
            <w:vAlign w:val="center"/>
          </w:tcPr>
          <w:p w14:paraId="2CF6539E"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Time window</w:t>
            </w:r>
          </w:p>
        </w:tc>
        <w:tc>
          <w:tcPr>
            <w:tcW w:w="1984" w:type="dxa"/>
            <w:shd w:val="clear" w:color="auto" w:fill="E5B8B7" w:themeFill="accent2" w:themeFillTint="66"/>
            <w:vAlign w:val="center"/>
          </w:tcPr>
          <w:p w14:paraId="00F29943"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Required duration</w:t>
            </w:r>
          </w:p>
        </w:tc>
        <w:tc>
          <w:tcPr>
            <w:tcW w:w="1525" w:type="dxa"/>
            <w:shd w:val="clear" w:color="auto" w:fill="E5B8B7" w:themeFill="accent2" w:themeFillTint="66"/>
            <w:vAlign w:val="center"/>
          </w:tcPr>
          <w:p w14:paraId="75EE500A" w14:textId="77777777" w:rsidR="00D35210" w:rsidRPr="00DA6179" w:rsidRDefault="00D35210" w:rsidP="00163232">
            <w:pPr>
              <w:pStyle w:val="paragraph"/>
              <w:spacing w:before="0" w:after="0" w:line="276" w:lineRule="auto"/>
              <w:ind w:left="0"/>
              <w:jc w:val="left"/>
              <w:rPr>
                <w:rFonts w:ascii="Arial" w:hAnsi="Arial" w:cs="Arial"/>
                <w:b/>
                <w:bCs/>
                <w:sz w:val="16"/>
                <w:szCs w:val="16"/>
                <w:lang w:val="en-US" w:eastAsia="ja-JP"/>
              </w:rPr>
            </w:pPr>
            <w:r w:rsidRPr="00DA6179">
              <w:rPr>
                <w:rFonts w:ascii="Arial" w:hAnsi="Arial" w:cs="Arial"/>
                <w:b/>
                <w:bCs/>
                <w:sz w:val="16"/>
                <w:szCs w:val="16"/>
                <w:lang w:val="en-US" w:eastAsia="ja-JP"/>
              </w:rPr>
              <w:t>(Minimum) observation frequency</w:t>
            </w:r>
          </w:p>
        </w:tc>
      </w:tr>
      <w:tr w:rsidR="00D35210" w:rsidRPr="00DA6179" w14:paraId="2B636C42" w14:textId="77777777" w:rsidTr="00163232">
        <w:trPr>
          <w:trHeight w:val="397"/>
        </w:trPr>
        <w:tc>
          <w:tcPr>
            <w:tcW w:w="958" w:type="dxa"/>
            <w:vMerge w:val="restart"/>
            <w:shd w:val="clear" w:color="auto" w:fill="FFFFFF" w:themeFill="background1"/>
            <w:vAlign w:val="center"/>
          </w:tcPr>
          <w:p w14:paraId="4FD99DA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2</w:t>
            </w:r>
          </w:p>
        </w:tc>
        <w:tc>
          <w:tcPr>
            <w:tcW w:w="1134" w:type="dxa"/>
            <w:shd w:val="clear" w:color="auto" w:fill="FFFFFF" w:themeFill="background1"/>
            <w:vAlign w:val="center"/>
          </w:tcPr>
          <w:p w14:paraId="6A811622"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MLW-1</w:t>
            </w:r>
          </w:p>
        </w:tc>
        <w:tc>
          <w:tcPr>
            <w:tcW w:w="1844" w:type="dxa"/>
            <w:tcBorders>
              <w:top w:val="single" w:sz="4" w:space="0" w:color="auto"/>
              <w:bottom w:val="single" w:sz="4" w:space="0" w:color="auto"/>
              <w:right w:val="single" w:sz="4" w:space="0" w:color="auto"/>
            </w:tcBorders>
            <w:vAlign w:val="center"/>
          </w:tcPr>
          <w:p w14:paraId="753AFEB9"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Malawi</w:t>
            </w:r>
          </w:p>
        </w:tc>
        <w:tc>
          <w:tcPr>
            <w:tcW w:w="1843" w:type="dxa"/>
            <w:tcBorders>
              <w:top w:val="single" w:sz="4" w:space="0" w:color="auto"/>
              <w:left w:val="single" w:sz="4" w:space="0" w:color="auto"/>
              <w:bottom w:val="single" w:sz="4" w:space="0" w:color="auto"/>
              <w:right w:val="single" w:sz="4" w:space="0" w:color="auto"/>
            </w:tcBorders>
            <w:vAlign w:val="center"/>
          </w:tcPr>
          <w:p w14:paraId="734B0061"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w:t>
            </w:r>
            <w:r>
              <w:rPr>
                <w:rFonts w:ascii="Arial" w:hAnsi="Arial" w:cs="Arial"/>
                <w:sz w:val="16"/>
                <w:szCs w:val="16"/>
                <w:lang w:val="en-US" w:eastAsia="ja-JP"/>
              </w:rPr>
              <w:t>un</w:t>
            </w:r>
            <w:r w:rsidRPr="005D1334">
              <w:rPr>
                <w:rFonts w:ascii="Arial" w:hAnsi="Arial" w:cs="Arial"/>
                <w:sz w:val="16"/>
                <w:szCs w:val="16"/>
                <w:lang w:val="en-US" w:eastAsia="ja-JP"/>
              </w:rPr>
              <w:t xml:space="preserve"> </w:t>
            </w:r>
            <w:r>
              <w:rPr>
                <w:rFonts w:ascii="Arial" w:hAnsi="Arial" w:cs="Arial"/>
                <w:sz w:val="16"/>
                <w:szCs w:val="16"/>
                <w:lang w:val="en-US" w:eastAsia="ja-JP"/>
              </w:rPr>
              <w:t>–</w:t>
            </w:r>
            <w:r w:rsidRPr="005D1334">
              <w:rPr>
                <w:rFonts w:ascii="Arial" w:hAnsi="Arial" w:cs="Arial"/>
                <w:sz w:val="16"/>
                <w:szCs w:val="16"/>
                <w:lang w:val="en-US" w:eastAsia="ja-JP"/>
              </w:rPr>
              <w:t xml:space="preserve"> </w:t>
            </w:r>
            <w:r>
              <w:rPr>
                <w:rFonts w:ascii="Arial" w:hAnsi="Arial" w:cs="Arial"/>
                <w:sz w:val="16"/>
                <w:szCs w:val="16"/>
                <w:lang w:val="en-US" w:eastAsia="ja-JP"/>
              </w:rPr>
              <w:t xml:space="preserve">Oct &amp; </w:t>
            </w:r>
          </w:p>
          <w:p w14:paraId="1F5A8F2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Nov-April</w:t>
            </w:r>
          </w:p>
        </w:tc>
        <w:tc>
          <w:tcPr>
            <w:tcW w:w="1984" w:type="dxa"/>
            <w:tcBorders>
              <w:top w:val="single" w:sz="4" w:space="0" w:color="auto"/>
              <w:left w:val="single" w:sz="4" w:space="0" w:color="auto"/>
              <w:bottom w:val="single" w:sz="4" w:space="0" w:color="auto"/>
              <w:right w:val="single" w:sz="4" w:space="0" w:color="auto"/>
            </w:tcBorders>
            <w:vAlign w:val="center"/>
          </w:tcPr>
          <w:p w14:paraId="7031FBF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Jun 2016 -</w:t>
            </w:r>
            <w:r>
              <w:rPr>
                <w:rFonts w:ascii="Arial" w:hAnsi="Arial" w:cs="Arial"/>
                <w:sz w:val="16"/>
                <w:szCs w:val="16"/>
                <w:lang w:val="en-US" w:eastAsia="ja-JP"/>
              </w:rPr>
              <w:t xml:space="preserve"> Sep</w:t>
            </w:r>
            <w:r w:rsidRPr="005D1334">
              <w:rPr>
                <w:rFonts w:ascii="Arial" w:hAnsi="Arial" w:cs="Arial"/>
                <w:sz w:val="16"/>
                <w:szCs w:val="16"/>
                <w:lang w:val="en-US" w:eastAsia="ja-JP"/>
              </w:rPr>
              <w:t xml:space="preserve"> 201</w:t>
            </w:r>
            <w:r>
              <w:rPr>
                <w:rFonts w:ascii="Arial" w:hAnsi="Arial" w:cs="Arial"/>
                <w:sz w:val="16"/>
                <w:szCs w:val="16"/>
                <w:lang w:val="en-US" w:eastAsia="ja-JP"/>
              </w:rPr>
              <w:t>8</w:t>
            </w:r>
          </w:p>
        </w:tc>
        <w:tc>
          <w:tcPr>
            <w:tcW w:w="1525" w:type="dxa"/>
            <w:tcBorders>
              <w:top w:val="single" w:sz="4" w:space="0" w:color="auto"/>
              <w:left w:val="single" w:sz="4" w:space="0" w:color="auto"/>
              <w:bottom w:val="single" w:sz="4" w:space="0" w:color="auto"/>
              <w:right w:val="single" w:sz="4" w:space="0" w:color="auto"/>
            </w:tcBorders>
            <w:vAlign w:val="center"/>
          </w:tcPr>
          <w:p w14:paraId="489C332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Twice yearly</w:t>
            </w:r>
          </w:p>
        </w:tc>
      </w:tr>
      <w:tr w:rsidR="00D35210" w:rsidRPr="00DA6179" w14:paraId="7400202D" w14:textId="77777777" w:rsidTr="00163232">
        <w:trPr>
          <w:trHeight w:val="397"/>
        </w:trPr>
        <w:tc>
          <w:tcPr>
            <w:tcW w:w="958" w:type="dxa"/>
            <w:vMerge/>
            <w:shd w:val="clear" w:color="auto" w:fill="FFFFFF" w:themeFill="background1"/>
            <w:vAlign w:val="center"/>
          </w:tcPr>
          <w:p w14:paraId="203CFAF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E73B6A8"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GAB-1</w:t>
            </w:r>
          </w:p>
        </w:tc>
        <w:tc>
          <w:tcPr>
            <w:tcW w:w="1844" w:type="dxa"/>
            <w:tcBorders>
              <w:top w:val="single" w:sz="4" w:space="0" w:color="auto"/>
              <w:bottom w:val="single" w:sz="4" w:space="0" w:color="auto"/>
              <w:right w:val="single" w:sz="4" w:space="0" w:color="auto"/>
            </w:tcBorders>
            <w:vAlign w:val="center"/>
          </w:tcPr>
          <w:p w14:paraId="18333356"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Gabon</w:t>
            </w:r>
          </w:p>
        </w:tc>
        <w:tc>
          <w:tcPr>
            <w:tcW w:w="1843" w:type="dxa"/>
            <w:tcBorders>
              <w:top w:val="single" w:sz="4" w:space="0" w:color="auto"/>
              <w:left w:val="single" w:sz="4" w:space="0" w:color="auto"/>
              <w:bottom w:val="single" w:sz="4" w:space="0" w:color="auto"/>
              <w:right w:val="single" w:sz="4" w:space="0" w:color="auto"/>
            </w:tcBorders>
            <w:vAlign w:val="center"/>
          </w:tcPr>
          <w:p w14:paraId="7F4517B8" w14:textId="77777777" w:rsidR="00D35210"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w:t>
            </w:r>
            <w:r>
              <w:rPr>
                <w:rFonts w:ascii="Arial" w:hAnsi="Arial" w:cs="Arial"/>
                <w:sz w:val="16"/>
                <w:szCs w:val="16"/>
                <w:lang w:val="en-US" w:eastAsia="ja-JP"/>
              </w:rPr>
              <w:t>un</w:t>
            </w:r>
            <w:r w:rsidRPr="005D1334">
              <w:rPr>
                <w:rFonts w:ascii="Arial" w:hAnsi="Arial" w:cs="Arial"/>
                <w:sz w:val="16"/>
                <w:szCs w:val="16"/>
                <w:lang w:val="en-US" w:eastAsia="ja-JP"/>
              </w:rPr>
              <w:t xml:space="preserve"> </w:t>
            </w:r>
            <w:r>
              <w:rPr>
                <w:rFonts w:ascii="Arial" w:hAnsi="Arial" w:cs="Arial"/>
                <w:sz w:val="16"/>
                <w:szCs w:val="16"/>
                <w:lang w:val="en-US" w:eastAsia="ja-JP"/>
              </w:rPr>
              <w:t>–</w:t>
            </w:r>
            <w:r w:rsidRPr="005D1334">
              <w:rPr>
                <w:rFonts w:ascii="Arial" w:hAnsi="Arial" w:cs="Arial"/>
                <w:sz w:val="16"/>
                <w:szCs w:val="16"/>
                <w:lang w:val="en-US" w:eastAsia="ja-JP"/>
              </w:rPr>
              <w:t xml:space="preserve"> </w:t>
            </w:r>
            <w:r>
              <w:rPr>
                <w:rFonts w:ascii="Arial" w:hAnsi="Arial" w:cs="Arial"/>
                <w:sz w:val="16"/>
                <w:szCs w:val="16"/>
                <w:lang w:val="en-US" w:eastAsia="ja-JP"/>
              </w:rPr>
              <w:t xml:space="preserve">Oct &amp; </w:t>
            </w:r>
          </w:p>
          <w:p w14:paraId="18ABF7D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Nov-April</w:t>
            </w:r>
          </w:p>
        </w:tc>
        <w:tc>
          <w:tcPr>
            <w:tcW w:w="1984" w:type="dxa"/>
            <w:tcBorders>
              <w:top w:val="single" w:sz="4" w:space="0" w:color="auto"/>
              <w:left w:val="single" w:sz="4" w:space="0" w:color="auto"/>
              <w:bottom w:val="single" w:sz="4" w:space="0" w:color="auto"/>
              <w:right w:val="single" w:sz="4" w:space="0" w:color="auto"/>
            </w:tcBorders>
            <w:vAlign w:val="center"/>
          </w:tcPr>
          <w:p w14:paraId="1850A33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5D1334">
              <w:rPr>
                <w:rFonts w:ascii="Arial" w:hAnsi="Arial" w:cs="Arial"/>
                <w:sz w:val="16"/>
                <w:szCs w:val="16"/>
                <w:lang w:val="en-US" w:eastAsia="ja-JP"/>
              </w:rPr>
              <w:t>Jun 2016 -</w:t>
            </w:r>
            <w:r>
              <w:rPr>
                <w:rFonts w:ascii="Arial" w:hAnsi="Arial" w:cs="Arial"/>
                <w:sz w:val="16"/>
                <w:szCs w:val="16"/>
                <w:lang w:val="en-US" w:eastAsia="ja-JP"/>
              </w:rPr>
              <w:t xml:space="preserve"> Sep</w:t>
            </w:r>
            <w:r w:rsidRPr="005D1334">
              <w:rPr>
                <w:rFonts w:ascii="Arial" w:hAnsi="Arial" w:cs="Arial"/>
                <w:sz w:val="16"/>
                <w:szCs w:val="16"/>
                <w:lang w:val="en-US" w:eastAsia="ja-JP"/>
              </w:rPr>
              <w:t xml:space="preserve"> 201</w:t>
            </w:r>
            <w:r>
              <w:rPr>
                <w:rFonts w:ascii="Arial" w:hAnsi="Arial" w:cs="Arial"/>
                <w:sz w:val="16"/>
                <w:szCs w:val="16"/>
                <w:lang w:val="en-US" w:eastAsia="ja-JP"/>
              </w:rPr>
              <w:t>8</w:t>
            </w:r>
          </w:p>
        </w:tc>
        <w:tc>
          <w:tcPr>
            <w:tcW w:w="1525" w:type="dxa"/>
            <w:tcBorders>
              <w:top w:val="single" w:sz="4" w:space="0" w:color="auto"/>
              <w:left w:val="single" w:sz="4" w:space="0" w:color="auto"/>
              <w:bottom w:val="single" w:sz="4" w:space="0" w:color="auto"/>
              <w:right w:val="single" w:sz="4" w:space="0" w:color="auto"/>
            </w:tcBorders>
            <w:vAlign w:val="center"/>
          </w:tcPr>
          <w:p w14:paraId="68933FB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Twice yearly</w:t>
            </w:r>
          </w:p>
        </w:tc>
      </w:tr>
      <w:tr w:rsidR="00D35210" w:rsidRPr="00DA6179" w14:paraId="703B7683" w14:textId="77777777" w:rsidTr="00163232">
        <w:trPr>
          <w:trHeight w:val="397"/>
        </w:trPr>
        <w:tc>
          <w:tcPr>
            <w:tcW w:w="958" w:type="dxa"/>
            <w:vMerge w:val="restart"/>
            <w:vAlign w:val="center"/>
          </w:tcPr>
          <w:p w14:paraId="43DF503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4</w:t>
            </w:r>
          </w:p>
        </w:tc>
        <w:tc>
          <w:tcPr>
            <w:tcW w:w="1134" w:type="dxa"/>
            <w:vAlign w:val="center"/>
          </w:tcPr>
          <w:p w14:paraId="6916119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ETH-1</w:t>
            </w:r>
          </w:p>
        </w:tc>
        <w:tc>
          <w:tcPr>
            <w:tcW w:w="1844" w:type="dxa"/>
            <w:vAlign w:val="center"/>
          </w:tcPr>
          <w:p w14:paraId="0EADE17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Ethiopia</w:t>
            </w:r>
          </w:p>
        </w:tc>
        <w:tc>
          <w:tcPr>
            <w:tcW w:w="1843" w:type="dxa"/>
            <w:vAlign w:val="center"/>
          </w:tcPr>
          <w:p w14:paraId="3FAF65A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46DA8B5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49201E6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25021099" w14:textId="77777777" w:rsidTr="00163232">
        <w:trPr>
          <w:trHeight w:val="397"/>
        </w:trPr>
        <w:tc>
          <w:tcPr>
            <w:tcW w:w="958" w:type="dxa"/>
            <w:vMerge/>
            <w:vAlign w:val="center"/>
          </w:tcPr>
          <w:p w14:paraId="343E6DA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vAlign w:val="center"/>
          </w:tcPr>
          <w:p w14:paraId="5A01BFC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PER-1</w:t>
            </w:r>
          </w:p>
        </w:tc>
        <w:tc>
          <w:tcPr>
            <w:tcW w:w="1844" w:type="dxa"/>
            <w:vAlign w:val="center"/>
          </w:tcPr>
          <w:p w14:paraId="1027889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Peru</w:t>
            </w:r>
          </w:p>
        </w:tc>
        <w:tc>
          <w:tcPr>
            <w:tcW w:w="1843" w:type="dxa"/>
            <w:vAlign w:val="center"/>
          </w:tcPr>
          <w:p w14:paraId="57AFEB6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12E6095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1E00EFF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62EA908E" w14:textId="77777777" w:rsidTr="00163232">
        <w:trPr>
          <w:trHeight w:val="397"/>
        </w:trPr>
        <w:tc>
          <w:tcPr>
            <w:tcW w:w="958" w:type="dxa"/>
            <w:vMerge/>
            <w:vAlign w:val="center"/>
          </w:tcPr>
          <w:p w14:paraId="5B4396D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vAlign w:val="center"/>
          </w:tcPr>
          <w:p w14:paraId="4AFDDCF1"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FIJ-1</w:t>
            </w:r>
          </w:p>
        </w:tc>
        <w:tc>
          <w:tcPr>
            <w:tcW w:w="1844" w:type="dxa"/>
            <w:vAlign w:val="center"/>
          </w:tcPr>
          <w:p w14:paraId="0811DD8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Lololo &amp; Nakavu</w:t>
            </w:r>
          </w:p>
        </w:tc>
        <w:tc>
          <w:tcPr>
            <w:tcW w:w="1843" w:type="dxa"/>
            <w:vAlign w:val="center"/>
          </w:tcPr>
          <w:p w14:paraId="306D0F1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vAlign w:val="center"/>
          </w:tcPr>
          <w:p w14:paraId="62E8A6E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2016-2018</w:t>
            </w:r>
          </w:p>
        </w:tc>
        <w:tc>
          <w:tcPr>
            <w:tcW w:w="1525" w:type="dxa"/>
            <w:vAlign w:val="center"/>
          </w:tcPr>
          <w:p w14:paraId="12585CB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1 scene</w:t>
            </w:r>
          </w:p>
        </w:tc>
      </w:tr>
      <w:tr w:rsidR="00D35210" w:rsidRPr="00DA6179" w14:paraId="07C09610" w14:textId="77777777" w:rsidTr="00163232">
        <w:trPr>
          <w:trHeight w:val="397"/>
        </w:trPr>
        <w:tc>
          <w:tcPr>
            <w:tcW w:w="958" w:type="dxa"/>
            <w:vMerge w:val="restart"/>
            <w:shd w:val="clear" w:color="auto" w:fill="FFFFFF" w:themeFill="background1"/>
            <w:vAlign w:val="center"/>
          </w:tcPr>
          <w:p w14:paraId="5BB885E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5</w:t>
            </w:r>
          </w:p>
        </w:tc>
        <w:tc>
          <w:tcPr>
            <w:tcW w:w="1134" w:type="dxa"/>
            <w:tcBorders>
              <w:bottom w:val="single" w:sz="4" w:space="0" w:color="auto"/>
            </w:tcBorders>
            <w:shd w:val="clear" w:color="auto" w:fill="FFFFFF" w:themeFill="background1"/>
            <w:vAlign w:val="center"/>
          </w:tcPr>
          <w:p w14:paraId="50F4F0F6"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GFC-1</w:t>
            </w:r>
          </w:p>
        </w:tc>
        <w:tc>
          <w:tcPr>
            <w:tcW w:w="1844" w:type="dxa"/>
            <w:tcBorders>
              <w:top w:val="single" w:sz="4" w:space="0" w:color="auto"/>
              <w:bottom w:val="single" w:sz="4" w:space="0" w:color="auto"/>
              <w:right w:val="single" w:sz="4" w:space="0" w:color="auto"/>
            </w:tcBorders>
            <w:vAlign w:val="center"/>
          </w:tcPr>
          <w:p w14:paraId="5FCD009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569D221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65316F6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348C5C6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7BD9E3B4" w14:textId="77777777" w:rsidTr="00163232">
        <w:trPr>
          <w:trHeight w:val="397"/>
        </w:trPr>
        <w:tc>
          <w:tcPr>
            <w:tcW w:w="958" w:type="dxa"/>
            <w:vMerge/>
            <w:shd w:val="clear" w:color="auto" w:fill="FFFFFF" w:themeFill="background1"/>
            <w:vAlign w:val="center"/>
          </w:tcPr>
          <w:p w14:paraId="0249865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9B420C8"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GFC-2</w:t>
            </w:r>
          </w:p>
        </w:tc>
        <w:tc>
          <w:tcPr>
            <w:tcW w:w="1844" w:type="dxa"/>
            <w:tcBorders>
              <w:top w:val="single" w:sz="4" w:space="0" w:color="auto"/>
              <w:bottom w:val="single" w:sz="4" w:space="0" w:color="auto"/>
              <w:right w:val="single" w:sz="4" w:space="0" w:color="auto"/>
            </w:tcBorders>
            <w:vAlign w:val="center"/>
          </w:tcPr>
          <w:p w14:paraId="6E5A7CA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206E493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41FBEF1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791027F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7E7373A4" w14:textId="77777777" w:rsidTr="00163232">
        <w:trPr>
          <w:trHeight w:val="397"/>
        </w:trPr>
        <w:tc>
          <w:tcPr>
            <w:tcW w:w="958" w:type="dxa"/>
            <w:vMerge/>
            <w:shd w:val="clear" w:color="auto" w:fill="FFFFFF" w:themeFill="background1"/>
            <w:vAlign w:val="center"/>
          </w:tcPr>
          <w:p w14:paraId="71015A6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BF66F3F"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sidRPr="00DA6179">
              <w:rPr>
                <w:rFonts w:ascii="Arial" w:hAnsi="Arial" w:cs="Arial"/>
                <w:sz w:val="16"/>
                <w:szCs w:val="16"/>
              </w:rPr>
              <w:t>GFC-3</w:t>
            </w:r>
          </w:p>
        </w:tc>
        <w:tc>
          <w:tcPr>
            <w:tcW w:w="1844" w:type="dxa"/>
            <w:tcBorders>
              <w:top w:val="single" w:sz="4" w:space="0" w:color="auto"/>
              <w:bottom w:val="single" w:sz="4" w:space="0" w:color="auto"/>
              <w:right w:val="single" w:sz="4" w:space="0" w:color="auto"/>
            </w:tcBorders>
            <w:vAlign w:val="center"/>
          </w:tcPr>
          <w:p w14:paraId="18169C8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Guyana</w:t>
            </w:r>
          </w:p>
        </w:tc>
        <w:tc>
          <w:tcPr>
            <w:tcW w:w="1843" w:type="dxa"/>
            <w:tcBorders>
              <w:top w:val="single" w:sz="4" w:space="0" w:color="auto"/>
              <w:left w:val="single" w:sz="4" w:space="0" w:color="auto"/>
              <w:bottom w:val="single" w:sz="4" w:space="0" w:color="auto"/>
              <w:right w:val="single" w:sz="4" w:space="0" w:color="auto"/>
            </w:tcBorders>
            <w:vAlign w:val="center"/>
          </w:tcPr>
          <w:p w14:paraId="367FBC5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5D6817A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Aug2016-Aug2017</w:t>
            </w:r>
          </w:p>
        </w:tc>
        <w:tc>
          <w:tcPr>
            <w:tcW w:w="1525" w:type="dxa"/>
            <w:tcBorders>
              <w:top w:val="single" w:sz="4" w:space="0" w:color="auto"/>
              <w:left w:val="single" w:sz="4" w:space="0" w:color="auto"/>
              <w:bottom w:val="single" w:sz="4" w:space="0" w:color="auto"/>
              <w:right w:val="single" w:sz="4" w:space="0" w:color="auto"/>
            </w:tcBorders>
            <w:vAlign w:val="center"/>
          </w:tcPr>
          <w:p w14:paraId="7D609CF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7B8EBB37" w14:textId="77777777" w:rsidTr="00163232">
        <w:trPr>
          <w:trHeight w:val="397"/>
        </w:trPr>
        <w:tc>
          <w:tcPr>
            <w:tcW w:w="958" w:type="dxa"/>
            <w:vMerge w:val="restart"/>
            <w:shd w:val="clear" w:color="auto" w:fill="FFFFFF" w:themeFill="background1"/>
            <w:vAlign w:val="center"/>
          </w:tcPr>
          <w:p w14:paraId="2E2863C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6</w:t>
            </w:r>
          </w:p>
        </w:tc>
        <w:tc>
          <w:tcPr>
            <w:tcW w:w="1134" w:type="dxa"/>
            <w:shd w:val="clear" w:color="auto" w:fill="FFFFFF" w:themeFill="background1"/>
            <w:vAlign w:val="center"/>
          </w:tcPr>
          <w:p w14:paraId="5E886CE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FCT-BOR-3</w:t>
            </w:r>
          </w:p>
        </w:tc>
        <w:tc>
          <w:tcPr>
            <w:tcW w:w="1844" w:type="dxa"/>
            <w:tcBorders>
              <w:top w:val="single" w:sz="4" w:space="0" w:color="auto"/>
              <w:bottom w:val="single" w:sz="4" w:space="0" w:color="auto"/>
              <w:right w:val="single" w:sz="4" w:space="0" w:color="auto"/>
            </w:tcBorders>
            <w:vAlign w:val="center"/>
          </w:tcPr>
          <w:p w14:paraId="32C5FEA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Mawas</w:t>
            </w:r>
          </w:p>
        </w:tc>
        <w:tc>
          <w:tcPr>
            <w:tcW w:w="1843" w:type="dxa"/>
            <w:tcBorders>
              <w:top w:val="single" w:sz="4" w:space="0" w:color="auto"/>
              <w:left w:val="single" w:sz="4" w:space="0" w:color="auto"/>
              <w:bottom w:val="single" w:sz="4" w:space="0" w:color="auto"/>
              <w:right w:val="single" w:sz="4" w:space="0" w:color="auto"/>
            </w:tcBorders>
            <w:vAlign w:val="center"/>
          </w:tcPr>
          <w:p w14:paraId="70C743B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277E287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Apr2016-Mar2017</w:t>
            </w:r>
          </w:p>
        </w:tc>
        <w:tc>
          <w:tcPr>
            <w:tcW w:w="1525" w:type="dxa"/>
            <w:tcBorders>
              <w:top w:val="single" w:sz="4" w:space="0" w:color="auto"/>
              <w:left w:val="single" w:sz="4" w:space="0" w:color="auto"/>
              <w:bottom w:val="single" w:sz="4" w:space="0" w:color="auto"/>
              <w:right w:val="single" w:sz="4" w:space="0" w:color="auto"/>
            </w:tcBorders>
            <w:vAlign w:val="center"/>
          </w:tcPr>
          <w:p w14:paraId="2DE3144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0CEDDFF7" w14:textId="77777777" w:rsidTr="00163232">
        <w:trPr>
          <w:trHeight w:val="397"/>
        </w:trPr>
        <w:tc>
          <w:tcPr>
            <w:tcW w:w="958" w:type="dxa"/>
            <w:vMerge/>
            <w:shd w:val="clear" w:color="auto" w:fill="FFFFFF" w:themeFill="background1"/>
            <w:vAlign w:val="center"/>
          </w:tcPr>
          <w:p w14:paraId="2DB126B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002800F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FCT-SUM-2</w:t>
            </w:r>
          </w:p>
        </w:tc>
        <w:tc>
          <w:tcPr>
            <w:tcW w:w="1844" w:type="dxa"/>
            <w:tcBorders>
              <w:top w:val="single" w:sz="4" w:space="0" w:color="auto"/>
              <w:bottom w:val="single" w:sz="4" w:space="0" w:color="auto"/>
              <w:right w:val="single" w:sz="4" w:space="0" w:color="auto"/>
            </w:tcBorders>
            <w:vAlign w:val="center"/>
          </w:tcPr>
          <w:p w14:paraId="19B9070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Harapan</w:t>
            </w:r>
          </w:p>
        </w:tc>
        <w:tc>
          <w:tcPr>
            <w:tcW w:w="1843" w:type="dxa"/>
            <w:tcBorders>
              <w:top w:val="single" w:sz="4" w:space="0" w:color="auto"/>
              <w:left w:val="single" w:sz="4" w:space="0" w:color="auto"/>
              <w:bottom w:val="single" w:sz="4" w:space="0" w:color="auto"/>
              <w:right w:val="single" w:sz="4" w:space="0" w:color="auto"/>
            </w:tcBorders>
            <w:vAlign w:val="center"/>
          </w:tcPr>
          <w:p w14:paraId="6A504DF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25CC1FE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Apr2016-Mar2017</w:t>
            </w:r>
          </w:p>
        </w:tc>
        <w:tc>
          <w:tcPr>
            <w:tcW w:w="1525" w:type="dxa"/>
            <w:tcBorders>
              <w:top w:val="single" w:sz="4" w:space="0" w:color="auto"/>
              <w:left w:val="single" w:sz="4" w:space="0" w:color="auto"/>
              <w:bottom w:val="single" w:sz="4" w:space="0" w:color="auto"/>
              <w:right w:val="single" w:sz="4" w:space="0" w:color="auto"/>
            </w:tcBorders>
            <w:vAlign w:val="center"/>
          </w:tcPr>
          <w:p w14:paraId="22F0DA2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0EF30229" w14:textId="77777777" w:rsidTr="00163232">
        <w:trPr>
          <w:trHeight w:val="397"/>
        </w:trPr>
        <w:tc>
          <w:tcPr>
            <w:tcW w:w="958" w:type="dxa"/>
            <w:vMerge w:val="restart"/>
            <w:shd w:val="clear" w:color="auto" w:fill="FFFFFF" w:themeFill="background1"/>
            <w:vAlign w:val="center"/>
          </w:tcPr>
          <w:p w14:paraId="1CB5B96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7</w:t>
            </w:r>
          </w:p>
        </w:tc>
        <w:tc>
          <w:tcPr>
            <w:tcW w:w="1134" w:type="dxa"/>
            <w:shd w:val="clear" w:color="auto" w:fill="FFFFFF" w:themeFill="background1"/>
            <w:vAlign w:val="center"/>
          </w:tcPr>
          <w:p w14:paraId="0295B65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FCT-TNZ-5</w:t>
            </w:r>
          </w:p>
        </w:tc>
        <w:tc>
          <w:tcPr>
            <w:tcW w:w="1844" w:type="dxa"/>
            <w:tcBorders>
              <w:top w:val="single" w:sz="4" w:space="0" w:color="auto"/>
              <w:bottom w:val="single" w:sz="4" w:space="0" w:color="auto"/>
              <w:right w:val="single" w:sz="4" w:space="0" w:color="auto"/>
            </w:tcBorders>
            <w:vAlign w:val="center"/>
          </w:tcPr>
          <w:p w14:paraId="448154B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Amani, Tanzania</w:t>
            </w:r>
          </w:p>
        </w:tc>
        <w:tc>
          <w:tcPr>
            <w:tcW w:w="1843" w:type="dxa"/>
            <w:tcBorders>
              <w:top w:val="single" w:sz="4" w:space="0" w:color="auto"/>
              <w:left w:val="single" w:sz="4" w:space="0" w:color="auto"/>
              <w:bottom w:val="single" w:sz="4" w:space="0" w:color="auto"/>
              <w:right w:val="single" w:sz="4" w:space="0" w:color="auto"/>
            </w:tcBorders>
            <w:vAlign w:val="center"/>
          </w:tcPr>
          <w:p w14:paraId="309AD46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June-Sept, Jan-Feb</w:t>
            </w:r>
          </w:p>
        </w:tc>
        <w:tc>
          <w:tcPr>
            <w:tcW w:w="1984" w:type="dxa"/>
            <w:tcBorders>
              <w:top w:val="single" w:sz="4" w:space="0" w:color="auto"/>
              <w:left w:val="single" w:sz="4" w:space="0" w:color="auto"/>
              <w:bottom w:val="single" w:sz="4" w:space="0" w:color="auto"/>
              <w:right w:val="single" w:sz="4" w:space="0" w:color="auto"/>
            </w:tcBorders>
            <w:vAlign w:val="center"/>
          </w:tcPr>
          <w:p w14:paraId="3ED37CE9"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526BDC6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5C9049E6" w14:textId="77777777" w:rsidTr="00163232">
        <w:trPr>
          <w:trHeight w:val="397"/>
        </w:trPr>
        <w:tc>
          <w:tcPr>
            <w:tcW w:w="958" w:type="dxa"/>
            <w:vMerge/>
            <w:shd w:val="clear" w:color="auto" w:fill="FFFFFF" w:themeFill="background1"/>
            <w:vAlign w:val="center"/>
          </w:tcPr>
          <w:p w14:paraId="1BA68ED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5FC2FE4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FCT-TNZ-6</w:t>
            </w:r>
          </w:p>
        </w:tc>
        <w:tc>
          <w:tcPr>
            <w:tcW w:w="1844" w:type="dxa"/>
            <w:tcBorders>
              <w:top w:val="single" w:sz="4" w:space="0" w:color="auto"/>
              <w:bottom w:val="single" w:sz="4" w:space="0" w:color="auto"/>
              <w:right w:val="single" w:sz="4" w:space="0" w:color="auto"/>
            </w:tcBorders>
            <w:vAlign w:val="center"/>
          </w:tcPr>
          <w:p w14:paraId="56A12B9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Liwale, Tanzania</w:t>
            </w:r>
          </w:p>
        </w:tc>
        <w:tc>
          <w:tcPr>
            <w:tcW w:w="1843" w:type="dxa"/>
            <w:tcBorders>
              <w:top w:val="single" w:sz="4" w:space="0" w:color="auto"/>
              <w:left w:val="single" w:sz="4" w:space="0" w:color="auto"/>
              <w:bottom w:val="single" w:sz="4" w:space="0" w:color="auto"/>
              <w:right w:val="single" w:sz="4" w:space="0" w:color="auto"/>
            </w:tcBorders>
            <w:vAlign w:val="center"/>
          </w:tcPr>
          <w:p w14:paraId="001295E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June-Sept, Jan-Feb</w:t>
            </w:r>
          </w:p>
        </w:tc>
        <w:tc>
          <w:tcPr>
            <w:tcW w:w="1984" w:type="dxa"/>
            <w:tcBorders>
              <w:top w:val="single" w:sz="4" w:space="0" w:color="auto"/>
              <w:left w:val="single" w:sz="4" w:space="0" w:color="auto"/>
              <w:bottom w:val="single" w:sz="4" w:space="0" w:color="auto"/>
              <w:right w:val="single" w:sz="4" w:space="0" w:color="auto"/>
            </w:tcBorders>
            <w:vAlign w:val="center"/>
          </w:tcPr>
          <w:p w14:paraId="640E7CE9"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1ADAF25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51D72F2E" w14:textId="77777777" w:rsidTr="00163232">
        <w:trPr>
          <w:trHeight w:val="397"/>
        </w:trPr>
        <w:tc>
          <w:tcPr>
            <w:tcW w:w="958" w:type="dxa"/>
            <w:vMerge w:val="restart"/>
            <w:shd w:val="clear" w:color="auto" w:fill="FFFFFF" w:themeFill="background1"/>
            <w:vAlign w:val="center"/>
          </w:tcPr>
          <w:p w14:paraId="266FE94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8</w:t>
            </w:r>
          </w:p>
        </w:tc>
        <w:tc>
          <w:tcPr>
            <w:tcW w:w="1134" w:type="dxa"/>
            <w:shd w:val="clear" w:color="auto" w:fill="FFFFFF" w:themeFill="background1"/>
            <w:vAlign w:val="center"/>
          </w:tcPr>
          <w:p w14:paraId="2E5511C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PNG-1</w:t>
            </w:r>
          </w:p>
        </w:tc>
        <w:tc>
          <w:tcPr>
            <w:tcW w:w="1844" w:type="dxa"/>
            <w:tcBorders>
              <w:top w:val="single" w:sz="4" w:space="0" w:color="auto"/>
              <w:bottom w:val="single" w:sz="4" w:space="0" w:color="auto"/>
              <w:right w:val="single" w:sz="4" w:space="0" w:color="auto"/>
            </w:tcBorders>
            <w:vAlign w:val="center"/>
          </w:tcPr>
          <w:p w14:paraId="1097AFA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Kokoda, PNG</w:t>
            </w:r>
          </w:p>
        </w:tc>
        <w:tc>
          <w:tcPr>
            <w:tcW w:w="1843" w:type="dxa"/>
            <w:tcBorders>
              <w:top w:val="single" w:sz="4" w:space="0" w:color="auto"/>
              <w:left w:val="single" w:sz="4" w:space="0" w:color="auto"/>
              <w:bottom w:val="single" w:sz="4" w:space="0" w:color="auto"/>
              <w:right w:val="single" w:sz="4" w:space="0" w:color="auto"/>
            </w:tcBorders>
            <w:vAlign w:val="center"/>
          </w:tcPr>
          <w:p w14:paraId="263946A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7E58FB23"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36A778E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51453B16" w14:textId="77777777" w:rsidTr="00163232">
        <w:trPr>
          <w:trHeight w:val="397"/>
        </w:trPr>
        <w:tc>
          <w:tcPr>
            <w:tcW w:w="958" w:type="dxa"/>
            <w:vMerge/>
            <w:shd w:val="clear" w:color="auto" w:fill="FFFFFF" w:themeFill="background1"/>
            <w:vAlign w:val="center"/>
          </w:tcPr>
          <w:p w14:paraId="4739E70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361DAC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PNG-2</w:t>
            </w:r>
          </w:p>
        </w:tc>
        <w:tc>
          <w:tcPr>
            <w:tcW w:w="1844" w:type="dxa"/>
            <w:tcBorders>
              <w:top w:val="single" w:sz="4" w:space="0" w:color="auto"/>
              <w:bottom w:val="single" w:sz="4" w:space="0" w:color="auto"/>
              <w:right w:val="single" w:sz="4" w:space="0" w:color="auto"/>
            </w:tcBorders>
            <w:vAlign w:val="center"/>
          </w:tcPr>
          <w:p w14:paraId="2C12E434"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Milne bay, PNG</w:t>
            </w:r>
          </w:p>
        </w:tc>
        <w:tc>
          <w:tcPr>
            <w:tcW w:w="1843" w:type="dxa"/>
            <w:tcBorders>
              <w:top w:val="single" w:sz="4" w:space="0" w:color="auto"/>
              <w:left w:val="single" w:sz="4" w:space="0" w:color="auto"/>
              <w:bottom w:val="single" w:sz="4" w:space="0" w:color="auto"/>
              <w:right w:val="single" w:sz="4" w:space="0" w:color="auto"/>
            </w:tcBorders>
            <w:vAlign w:val="center"/>
          </w:tcPr>
          <w:p w14:paraId="6BC9658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284990B7" w14:textId="77777777" w:rsidR="00D35210" w:rsidRPr="00DA6179" w:rsidRDefault="00D35210" w:rsidP="00163232">
            <w:pPr>
              <w:pStyle w:val="paragraph"/>
              <w:spacing w:before="0" w:after="0" w:line="276" w:lineRule="auto"/>
              <w:ind w:left="0"/>
              <w:jc w:val="center"/>
              <w:rPr>
                <w:rFonts w:ascii="Arial" w:hAnsi="Arial" w:cs="Arial"/>
                <w:color w:val="000000" w:themeColor="text1"/>
                <w:sz w:val="16"/>
                <w:szCs w:val="16"/>
                <w:lang w:val="en-US" w:eastAsia="ja-JP"/>
              </w:rPr>
            </w:pPr>
            <w:r>
              <w:rPr>
                <w:rFonts w:ascii="Arial" w:hAnsi="Arial" w:cs="Arial"/>
                <w:color w:val="000000" w:themeColor="text1"/>
                <w:sz w:val="16"/>
                <w:szCs w:val="16"/>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294182D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Monthly</w:t>
            </w:r>
          </w:p>
        </w:tc>
      </w:tr>
      <w:tr w:rsidR="00D35210" w:rsidRPr="00DA6179" w14:paraId="29481A90" w14:textId="77777777" w:rsidTr="00163232">
        <w:trPr>
          <w:trHeight w:val="397"/>
        </w:trPr>
        <w:tc>
          <w:tcPr>
            <w:tcW w:w="958" w:type="dxa"/>
            <w:vMerge w:val="restart"/>
            <w:shd w:val="clear" w:color="auto" w:fill="FFFFFF" w:themeFill="background1"/>
            <w:vAlign w:val="center"/>
          </w:tcPr>
          <w:p w14:paraId="67F891A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9</w:t>
            </w:r>
          </w:p>
        </w:tc>
        <w:tc>
          <w:tcPr>
            <w:tcW w:w="1134" w:type="dxa"/>
            <w:shd w:val="clear" w:color="auto" w:fill="FFFFFF" w:themeFill="background1"/>
            <w:vAlign w:val="center"/>
          </w:tcPr>
          <w:p w14:paraId="45F9C67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FCT-MEX-2</w:t>
            </w:r>
          </w:p>
        </w:tc>
        <w:tc>
          <w:tcPr>
            <w:tcW w:w="1844" w:type="dxa"/>
            <w:tcBorders>
              <w:top w:val="single" w:sz="4" w:space="0" w:color="auto"/>
              <w:bottom w:val="single" w:sz="4" w:space="0" w:color="auto"/>
              <w:right w:val="single" w:sz="4" w:space="0" w:color="auto"/>
            </w:tcBorders>
            <w:vAlign w:val="center"/>
          </w:tcPr>
          <w:p w14:paraId="1A4049B5"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Chiapas</w:t>
            </w:r>
            <w:r>
              <w:rPr>
                <w:rFonts w:ascii="Arial" w:hAnsi="Arial" w:cs="Arial"/>
                <w:sz w:val="16"/>
                <w:szCs w:val="16"/>
              </w:rPr>
              <w:t>, Mexico</w:t>
            </w:r>
          </w:p>
        </w:tc>
        <w:tc>
          <w:tcPr>
            <w:tcW w:w="1843" w:type="dxa"/>
            <w:tcBorders>
              <w:top w:val="single" w:sz="4" w:space="0" w:color="auto"/>
              <w:left w:val="single" w:sz="4" w:space="0" w:color="auto"/>
              <w:bottom w:val="single" w:sz="4" w:space="0" w:color="auto"/>
              <w:right w:val="single" w:sz="4" w:space="0" w:color="auto"/>
            </w:tcBorders>
            <w:vAlign w:val="center"/>
          </w:tcPr>
          <w:p w14:paraId="2F58633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6CE42E18"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 xml:space="preserve">2010 </w:t>
            </w:r>
            <w:r>
              <w:rPr>
                <w:rFonts w:ascii="Arial" w:hAnsi="Arial" w:cs="Arial"/>
                <w:sz w:val="16"/>
                <w:szCs w:val="16"/>
              </w:rPr>
              <w:t xml:space="preserve">, </w:t>
            </w:r>
            <w:r w:rsidRPr="00DA6179">
              <w:rPr>
                <w:rFonts w:ascii="Arial" w:hAnsi="Arial" w:cs="Arial"/>
                <w:sz w:val="16"/>
                <w:szCs w:val="16"/>
              </w:rPr>
              <w:t>2013</w:t>
            </w:r>
            <w:r>
              <w:rPr>
                <w:rFonts w:ascii="Arial" w:hAnsi="Arial" w:cs="Arial"/>
                <w:sz w:val="16"/>
                <w:szCs w:val="16"/>
              </w:rPr>
              <w:t xml:space="preserve">, </w:t>
            </w:r>
            <w:r w:rsidRPr="00DA6179">
              <w:rPr>
                <w:rFonts w:ascii="Arial" w:hAnsi="Arial" w:cs="Arial"/>
                <w:sz w:val="16"/>
                <w:szCs w:val="16"/>
              </w:rPr>
              <w:t>2015</w:t>
            </w:r>
          </w:p>
        </w:tc>
        <w:tc>
          <w:tcPr>
            <w:tcW w:w="1525" w:type="dxa"/>
            <w:tcBorders>
              <w:top w:val="single" w:sz="4" w:space="0" w:color="auto"/>
              <w:left w:val="single" w:sz="4" w:space="0" w:color="auto"/>
              <w:bottom w:val="single" w:sz="4" w:space="0" w:color="auto"/>
              <w:right w:val="single" w:sz="4" w:space="0" w:color="auto"/>
            </w:tcBorders>
            <w:vAlign w:val="center"/>
          </w:tcPr>
          <w:p w14:paraId="08C93021"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362397F1" w14:textId="77777777" w:rsidTr="00163232">
        <w:trPr>
          <w:trHeight w:val="397"/>
        </w:trPr>
        <w:tc>
          <w:tcPr>
            <w:tcW w:w="958" w:type="dxa"/>
            <w:vMerge/>
            <w:shd w:val="clear" w:color="auto" w:fill="FFFFFF" w:themeFill="background1"/>
            <w:vAlign w:val="center"/>
          </w:tcPr>
          <w:p w14:paraId="4E2FBF1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8C362E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MEX-8</w:t>
            </w:r>
          </w:p>
        </w:tc>
        <w:tc>
          <w:tcPr>
            <w:tcW w:w="1844" w:type="dxa"/>
            <w:tcBorders>
              <w:top w:val="single" w:sz="4" w:space="0" w:color="auto"/>
              <w:bottom w:val="single" w:sz="4" w:space="0" w:color="auto"/>
              <w:right w:val="single" w:sz="4" w:space="0" w:color="auto"/>
            </w:tcBorders>
            <w:vAlign w:val="center"/>
          </w:tcPr>
          <w:p w14:paraId="1AB4ECB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Durango</w:t>
            </w:r>
            <w:r>
              <w:rPr>
                <w:rFonts w:ascii="Arial" w:hAnsi="Arial" w:cs="Arial"/>
                <w:sz w:val="16"/>
                <w:szCs w:val="16"/>
              </w:rPr>
              <w:t>, Mexico</w:t>
            </w:r>
          </w:p>
        </w:tc>
        <w:tc>
          <w:tcPr>
            <w:tcW w:w="1843" w:type="dxa"/>
            <w:tcBorders>
              <w:top w:val="single" w:sz="4" w:space="0" w:color="auto"/>
              <w:left w:val="single" w:sz="4" w:space="0" w:color="auto"/>
              <w:bottom w:val="single" w:sz="4" w:space="0" w:color="auto"/>
              <w:right w:val="single" w:sz="4" w:space="0" w:color="auto"/>
            </w:tcBorders>
            <w:vAlign w:val="center"/>
          </w:tcPr>
          <w:p w14:paraId="29E9EAF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June 15 - Aug 31</w:t>
            </w:r>
          </w:p>
        </w:tc>
        <w:tc>
          <w:tcPr>
            <w:tcW w:w="1984" w:type="dxa"/>
            <w:tcBorders>
              <w:top w:val="single" w:sz="4" w:space="0" w:color="auto"/>
              <w:left w:val="single" w:sz="4" w:space="0" w:color="auto"/>
              <w:bottom w:val="single" w:sz="4" w:space="0" w:color="auto"/>
              <w:right w:val="single" w:sz="4" w:space="0" w:color="auto"/>
            </w:tcBorders>
            <w:vAlign w:val="center"/>
          </w:tcPr>
          <w:p w14:paraId="0DE6FDD0"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 xml:space="preserve">2010 </w:t>
            </w:r>
            <w:r>
              <w:rPr>
                <w:rFonts w:ascii="Arial" w:hAnsi="Arial" w:cs="Arial"/>
                <w:sz w:val="16"/>
                <w:szCs w:val="16"/>
              </w:rPr>
              <w:t xml:space="preserve">, </w:t>
            </w:r>
            <w:r w:rsidRPr="00DA6179">
              <w:rPr>
                <w:rFonts w:ascii="Arial" w:hAnsi="Arial" w:cs="Arial"/>
                <w:sz w:val="16"/>
                <w:szCs w:val="16"/>
              </w:rPr>
              <w:t>201</w:t>
            </w:r>
            <w:r>
              <w:rPr>
                <w:rFonts w:ascii="Arial" w:hAnsi="Arial" w:cs="Arial"/>
                <w:sz w:val="16"/>
                <w:szCs w:val="16"/>
              </w:rPr>
              <w:t xml:space="preserve">4, </w:t>
            </w:r>
            <w:r w:rsidRPr="00DA6179">
              <w:rPr>
                <w:rFonts w:ascii="Arial" w:hAnsi="Arial" w:cs="Arial"/>
                <w:sz w:val="16"/>
                <w:szCs w:val="16"/>
              </w:rPr>
              <w:t>2015</w:t>
            </w:r>
          </w:p>
        </w:tc>
        <w:tc>
          <w:tcPr>
            <w:tcW w:w="1525" w:type="dxa"/>
            <w:tcBorders>
              <w:top w:val="single" w:sz="4" w:space="0" w:color="auto"/>
              <w:left w:val="single" w:sz="4" w:space="0" w:color="auto"/>
              <w:bottom w:val="single" w:sz="4" w:space="0" w:color="auto"/>
              <w:right w:val="single" w:sz="4" w:space="0" w:color="auto"/>
            </w:tcBorders>
            <w:vAlign w:val="center"/>
          </w:tcPr>
          <w:p w14:paraId="71A3DB5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674F044A" w14:textId="77777777" w:rsidTr="00163232">
        <w:trPr>
          <w:trHeight w:val="397"/>
        </w:trPr>
        <w:tc>
          <w:tcPr>
            <w:tcW w:w="958" w:type="dxa"/>
            <w:vMerge/>
            <w:shd w:val="clear" w:color="auto" w:fill="FFFFFF" w:themeFill="background1"/>
            <w:vAlign w:val="center"/>
          </w:tcPr>
          <w:p w14:paraId="0E88B68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DCEC81C"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FIN-1</w:t>
            </w:r>
          </w:p>
        </w:tc>
        <w:tc>
          <w:tcPr>
            <w:tcW w:w="1844" w:type="dxa"/>
            <w:tcBorders>
              <w:top w:val="single" w:sz="4" w:space="0" w:color="auto"/>
              <w:bottom w:val="single" w:sz="4" w:space="0" w:color="auto"/>
              <w:right w:val="single" w:sz="4" w:space="0" w:color="auto"/>
            </w:tcBorders>
            <w:vAlign w:val="center"/>
          </w:tcPr>
          <w:p w14:paraId="70DFB20F"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Hyytiälä</w:t>
            </w:r>
            <w:r>
              <w:rPr>
                <w:rFonts w:ascii="Arial" w:hAnsi="Arial" w:cs="Arial"/>
                <w:sz w:val="16"/>
                <w:szCs w:val="16"/>
              </w:rPr>
              <w:t>, Finland</w:t>
            </w:r>
          </w:p>
        </w:tc>
        <w:tc>
          <w:tcPr>
            <w:tcW w:w="1843" w:type="dxa"/>
            <w:tcBorders>
              <w:top w:val="single" w:sz="4" w:space="0" w:color="auto"/>
              <w:left w:val="single" w:sz="4" w:space="0" w:color="auto"/>
              <w:bottom w:val="single" w:sz="4" w:space="0" w:color="auto"/>
              <w:right w:val="single" w:sz="4" w:space="0" w:color="auto"/>
            </w:tcBorders>
            <w:vAlign w:val="center"/>
          </w:tcPr>
          <w:p w14:paraId="50BEEC2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tcPr>
          <w:p w14:paraId="4775591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2010</w:t>
            </w:r>
            <w:r>
              <w:rPr>
                <w:rFonts w:ascii="Arial" w:hAnsi="Arial" w:cs="Arial"/>
                <w:sz w:val="16"/>
                <w:szCs w:val="16"/>
              </w:rPr>
              <w:t xml:space="preserve">, </w:t>
            </w:r>
            <w:r w:rsidRPr="00DA6179">
              <w:rPr>
                <w:rFonts w:ascii="Arial" w:hAnsi="Arial" w:cs="Arial"/>
                <w:sz w:val="16"/>
                <w:szCs w:val="16"/>
              </w:rPr>
              <w:t>2013</w:t>
            </w:r>
          </w:p>
          <w:p w14:paraId="7BE6F26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w:t>
            </w:r>
            <w:r>
              <w:rPr>
                <w:rFonts w:ascii="Arial" w:hAnsi="Arial" w:cs="Arial"/>
                <w:sz w:val="16"/>
                <w:szCs w:val="16"/>
              </w:rPr>
              <w:t xml:space="preserve">, </w:t>
            </w:r>
            <w:r w:rsidRPr="00DA6179">
              <w:rPr>
                <w:rFonts w:ascii="Arial" w:hAnsi="Arial" w:cs="Arial"/>
                <w:sz w:val="16"/>
                <w:szCs w:val="16"/>
              </w:rPr>
              <w:t>2016</w:t>
            </w:r>
          </w:p>
        </w:tc>
        <w:tc>
          <w:tcPr>
            <w:tcW w:w="1525" w:type="dxa"/>
            <w:tcBorders>
              <w:top w:val="single" w:sz="4" w:space="0" w:color="auto"/>
              <w:left w:val="single" w:sz="4" w:space="0" w:color="auto"/>
              <w:bottom w:val="single" w:sz="4" w:space="0" w:color="auto"/>
              <w:right w:val="single" w:sz="4" w:space="0" w:color="auto"/>
            </w:tcBorders>
            <w:vAlign w:val="center"/>
          </w:tcPr>
          <w:p w14:paraId="65ED9A8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67034F8D" w14:textId="77777777" w:rsidTr="00163232">
        <w:trPr>
          <w:trHeight w:val="397"/>
        </w:trPr>
        <w:tc>
          <w:tcPr>
            <w:tcW w:w="958" w:type="dxa"/>
            <w:vMerge/>
            <w:shd w:val="clear" w:color="auto" w:fill="FFFFFF" w:themeFill="background1"/>
            <w:vAlign w:val="center"/>
          </w:tcPr>
          <w:p w14:paraId="5D64686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7005B88A"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FIN-2</w:t>
            </w:r>
          </w:p>
        </w:tc>
        <w:tc>
          <w:tcPr>
            <w:tcW w:w="1844" w:type="dxa"/>
            <w:tcBorders>
              <w:top w:val="single" w:sz="4" w:space="0" w:color="auto"/>
              <w:bottom w:val="single" w:sz="4" w:space="0" w:color="auto"/>
              <w:right w:val="single" w:sz="4" w:space="0" w:color="auto"/>
            </w:tcBorders>
            <w:vAlign w:val="center"/>
          </w:tcPr>
          <w:p w14:paraId="26857BC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Sodankylä</w:t>
            </w:r>
            <w:r>
              <w:rPr>
                <w:rFonts w:ascii="Arial" w:hAnsi="Arial" w:cs="Arial"/>
                <w:sz w:val="16"/>
                <w:szCs w:val="16"/>
              </w:rPr>
              <w:t>, Finland</w:t>
            </w:r>
          </w:p>
        </w:tc>
        <w:tc>
          <w:tcPr>
            <w:tcW w:w="1843" w:type="dxa"/>
            <w:tcBorders>
              <w:top w:val="single" w:sz="4" w:space="0" w:color="auto"/>
              <w:left w:val="single" w:sz="4" w:space="0" w:color="auto"/>
              <w:bottom w:val="single" w:sz="4" w:space="0" w:color="auto"/>
              <w:right w:val="single" w:sz="4" w:space="0" w:color="auto"/>
            </w:tcBorders>
            <w:vAlign w:val="center"/>
          </w:tcPr>
          <w:p w14:paraId="69EA154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tcPr>
          <w:p w14:paraId="543FF18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2007</w:t>
            </w:r>
            <w:r>
              <w:rPr>
                <w:rFonts w:ascii="Arial" w:hAnsi="Arial" w:cs="Arial"/>
                <w:sz w:val="16"/>
                <w:szCs w:val="16"/>
              </w:rPr>
              <w:t xml:space="preserve">, </w:t>
            </w:r>
            <w:r w:rsidRPr="00DA6179">
              <w:rPr>
                <w:rFonts w:ascii="Arial" w:hAnsi="Arial" w:cs="Arial"/>
                <w:sz w:val="16"/>
                <w:szCs w:val="16"/>
              </w:rPr>
              <w:t>2010</w:t>
            </w:r>
            <w:r>
              <w:rPr>
                <w:rFonts w:ascii="Arial" w:hAnsi="Arial" w:cs="Arial"/>
                <w:sz w:val="16"/>
                <w:szCs w:val="16"/>
              </w:rPr>
              <w:t xml:space="preserve">, </w:t>
            </w:r>
            <w:r w:rsidRPr="00DA6179">
              <w:rPr>
                <w:rFonts w:ascii="Arial" w:hAnsi="Arial" w:cs="Arial"/>
                <w:sz w:val="16"/>
                <w:szCs w:val="16"/>
              </w:rPr>
              <w:t>2013</w:t>
            </w:r>
          </w:p>
          <w:p w14:paraId="3422B27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w:t>
            </w:r>
            <w:r>
              <w:rPr>
                <w:rFonts w:ascii="Arial" w:hAnsi="Arial" w:cs="Arial"/>
                <w:sz w:val="16"/>
                <w:szCs w:val="16"/>
              </w:rPr>
              <w:t xml:space="preserve">, </w:t>
            </w:r>
            <w:r w:rsidRPr="00DA6179">
              <w:rPr>
                <w:rFonts w:ascii="Arial" w:hAnsi="Arial" w:cs="Arial"/>
                <w:sz w:val="16"/>
                <w:szCs w:val="16"/>
              </w:rPr>
              <w:t>2016</w:t>
            </w:r>
          </w:p>
        </w:tc>
        <w:tc>
          <w:tcPr>
            <w:tcW w:w="1525" w:type="dxa"/>
            <w:tcBorders>
              <w:top w:val="single" w:sz="4" w:space="0" w:color="auto"/>
              <w:left w:val="single" w:sz="4" w:space="0" w:color="auto"/>
              <w:bottom w:val="single" w:sz="4" w:space="0" w:color="auto"/>
              <w:right w:val="single" w:sz="4" w:space="0" w:color="auto"/>
            </w:tcBorders>
            <w:vAlign w:val="center"/>
          </w:tcPr>
          <w:p w14:paraId="3225964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6AFB12DF" w14:textId="77777777" w:rsidTr="00163232">
        <w:trPr>
          <w:trHeight w:val="397"/>
        </w:trPr>
        <w:tc>
          <w:tcPr>
            <w:tcW w:w="958" w:type="dxa"/>
            <w:vMerge w:val="restart"/>
            <w:shd w:val="clear" w:color="auto" w:fill="FFFFFF" w:themeFill="background1"/>
            <w:vAlign w:val="center"/>
          </w:tcPr>
          <w:p w14:paraId="050FB6A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10</w:t>
            </w:r>
          </w:p>
        </w:tc>
        <w:tc>
          <w:tcPr>
            <w:tcW w:w="1134" w:type="dxa"/>
            <w:shd w:val="clear" w:color="auto" w:fill="FFFFFF" w:themeFill="background1"/>
            <w:vAlign w:val="center"/>
          </w:tcPr>
          <w:p w14:paraId="46DFFE9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AU-4</w:t>
            </w:r>
          </w:p>
          <w:p w14:paraId="1A3798D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844" w:type="dxa"/>
            <w:tcBorders>
              <w:top w:val="single" w:sz="4" w:space="0" w:color="auto"/>
              <w:bottom w:val="single" w:sz="4" w:space="0" w:color="auto"/>
              <w:right w:val="single" w:sz="4" w:space="0" w:color="auto"/>
            </w:tcBorders>
            <w:vAlign w:val="center"/>
          </w:tcPr>
          <w:p w14:paraId="61F0293B" w14:textId="77777777" w:rsidR="00D35210" w:rsidRPr="00AA6C27" w:rsidRDefault="00D35210" w:rsidP="00163232">
            <w:pPr>
              <w:spacing w:before="0" w:after="0"/>
              <w:jc w:val="center"/>
              <w:rPr>
                <w:rFonts w:ascii="Arial" w:hAnsi="Arial" w:cs="Arial"/>
                <w:sz w:val="16"/>
                <w:szCs w:val="16"/>
              </w:rPr>
            </w:pPr>
            <w:r w:rsidRPr="00DA6179">
              <w:rPr>
                <w:rFonts w:ascii="Arial" w:hAnsi="Arial" w:cs="Arial"/>
                <w:sz w:val="16"/>
                <w:szCs w:val="16"/>
              </w:rPr>
              <w:t>Robson Creek, QLD, Australia</w:t>
            </w:r>
          </w:p>
        </w:tc>
        <w:tc>
          <w:tcPr>
            <w:tcW w:w="1843" w:type="dxa"/>
            <w:tcBorders>
              <w:top w:val="single" w:sz="4" w:space="0" w:color="auto"/>
              <w:left w:val="single" w:sz="4" w:space="0" w:color="auto"/>
              <w:bottom w:val="single" w:sz="4" w:space="0" w:color="auto"/>
              <w:right w:val="single" w:sz="4" w:space="0" w:color="auto"/>
            </w:tcBorders>
            <w:vAlign w:val="center"/>
          </w:tcPr>
          <w:p w14:paraId="556A993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1984" w:type="dxa"/>
            <w:tcBorders>
              <w:top w:val="single" w:sz="4" w:space="0" w:color="auto"/>
              <w:left w:val="single" w:sz="4" w:space="0" w:color="auto"/>
              <w:bottom w:val="single" w:sz="4" w:space="0" w:color="auto"/>
              <w:right w:val="single" w:sz="4" w:space="0" w:color="auto"/>
            </w:tcBorders>
            <w:vAlign w:val="center"/>
          </w:tcPr>
          <w:p w14:paraId="7583E80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2015-2016</w:t>
            </w:r>
          </w:p>
        </w:tc>
        <w:tc>
          <w:tcPr>
            <w:tcW w:w="1525" w:type="dxa"/>
            <w:tcBorders>
              <w:top w:val="single" w:sz="4" w:space="0" w:color="auto"/>
              <w:left w:val="single" w:sz="4" w:space="0" w:color="auto"/>
              <w:bottom w:val="single" w:sz="4" w:space="0" w:color="auto"/>
              <w:right w:val="single" w:sz="4" w:space="0" w:color="auto"/>
            </w:tcBorders>
            <w:vAlign w:val="center"/>
          </w:tcPr>
          <w:p w14:paraId="606A599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5F2E7499" w14:textId="77777777" w:rsidTr="00163232">
        <w:trPr>
          <w:trHeight w:val="397"/>
        </w:trPr>
        <w:tc>
          <w:tcPr>
            <w:tcW w:w="958" w:type="dxa"/>
            <w:vMerge/>
            <w:shd w:val="clear" w:color="auto" w:fill="FFFFFF" w:themeFill="background1"/>
            <w:vAlign w:val="center"/>
          </w:tcPr>
          <w:p w14:paraId="3D0FF73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288CAD5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AU-3</w:t>
            </w:r>
          </w:p>
        </w:tc>
        <w:tc>
          <w:tcPr>
            <w:tcW w:w="1844" w:type="dxa"/>
            <w:tcBorders>
              <w:top w:val="single" w:sz="4" w:space="0" w:color="auto"/>
              <w:bottom w:val="single" w:sz="4" w:space="0" w:color="auto"/>
              <w:right w:val="single" w:sz="4" w:space="0" w:color="auto"/>
            </w:tcBorders>
            <w:vAlign w:val="center"/>
          </w:tcPr>
          <w:p w14:paraId="37E19AD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Warra, Tasmania, Australia</w:t>
            </w:r>
          </w:p>
        </w:tc>
        <w:tc>
          <w:tcPr>
            <w:tcW w:w="1843" w:type="dxa"/>
            <w:tcBorders>
              <w:top w:val="single" w:sz="4" w:space="0" w:color="auto"/>
              <w:left w:val="single" w:sz="4" w:space="0" w:color="auto"/>
              <w:bottom w:val="single" w:sz="4" w:space="0" w:color="auto"/>
              <w:right w:val="single" w:sz="4" w:space="0" w:color="auto"/>
            </w:tcBorders>
            <w:vAlign w:val="center"/>
          </w:tcPr>
          <w:p w14:paraId="64FE46EE"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Apr-Dec</w:t>
            </w:r>
          </w:p>
        </w:tc>
        <w:tc>
          <w:tcPr>
            <w:tcW w:w="1984" w:type="dxa"/>
            <w:tcBorders>
              <w:top w:val="single" w:sz="4" w:space="0" w:color="auto"/>
              <w:left w:val="single" w:sz="4" w:space="0" w:color="auto"/>
              <w:bottom w:val="single" w:sz="4" w:space="0" w:color="auto"/>
              <w:right w:val="single" w:sz="4" w:space="0" w:color="auto"/>
            </w:tcBorders>
            <w:vAlign w:val="center"/>
          </w:tcPr>
          <w:p w14:paraId="09F3F8F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2015-2016</w:t>
            </w:r>
          </w:p>
        </w:tc>
        <w:tc>
          <w:tcPr>
            <w:tcW w:w="1525" w:type="dxa"/>
            <w:tcBorders>
              <w:top w:val="single" w:sz="4" w:space="0" w:color="auto"/>
              <w:left w:val="single" w:sz="4" w:space="0" w:color="auto"/>
              <w:bottom w:val="single" w:sz="4" w:space="0" w:color="auto"/>
              <w:right w:val="single" w:sz="4" w:space="0" w:color="auto"/>
            </w:tcBorders>
            <w:vAlign w:val="center"/>
          </w:tcPr>
          <w:p w14:paraId="6FA31A22"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20620ED0" w14:textId="77777777" w:rsidTr="00163232">
        <w:trPr>
          <w:trHeight w:val="397"/>
        </w:trPr>
        <w:tc>
          <w:tcPr>
            <w:tcW w:w="958" w:type="dxa"/>
            <w:shd w:val="clear" w:color="auto" w:fill="FFFFFF" w:themeFill="background1"/>
            <w:vAlign w:val="center"/>
          </w:tcPr>
          <w:p w14:paraId="143C014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11</w:t>
            </w:r>
          </w:p>
        </w:tc>
        <w:tc>
          <w:tcPr>
            <w:tcW w:w="1134" w:type="dxa"/>
            <w:shd w:val="clear" w:color="auto" w:fill="FFFFFF" w:themeFill="background1"/>
            <w:vAlign w:val="center"/>
          </w:tcPr>
          <w:p w14:paraId="5D0ABA2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AU-5</w:t>
            </w:r>
          </w:p>
        </w:tc>
        <w:tc>
          <w:tcPr>
            <w:tcW w:w="1844" w:type="dxa"/>
            <w:tcBorders>
              <w:top w:val="single" w:sz="4" w:space="0" w:color="auto"/>
              <w:bottom w:val="single" w:sz="4" w:space="0" w:color="auto"/>
              <w:right w:val="single" w:sz="4" w:space="0" w:color="auto"/>
            </w:tcBorders>
            <w:vAlign w:val="center"/>
          </w:tcPr>
          <w:p w14:paraId="7F93E8B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Injune, QLD, Australia</w:t>
            </w:r>
          </w:p>
        </w:tc>
        <w:tc>
          <w:tcPr>
            <w:tcW w:w="1843" w:type="dxa"/>
            <w:tcBorders>
              <w:top w:val="single" w:sz="4" w:space="0" w:color="auto"/>
              <w:left w:val="single" w:sz="4" w:space="0" w:color="auto"/>
              <w:bottom w:val="single" w:sz="4" w:space="0" w:color="auto"/>
              <w:right w:val="single" w:sz="4" w:space="0" w:color="auto"/>
            </w:tcBorders>
            <w:vAlign w:val="center"/>
          </w:tcPr>
          <w:p w14:paraId="6854AFE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Jan-Dec</w:t>
            </w:r>
          </w:p>
        </w:tc>
        <w:tc>
          <w:tcPr>
            <w:tcW w:w="1984" w:type="dxa"/>
            <w:tcBorders>
              <w:top w:val="single" w:sz="4" w:space="0" w:color="auto"/>
              <w:left w:val="single" w:sz="4" w:space="0" w:color="auto"/>
              <w:bottom w:val="single" w:sz="4" w:space="0" w:color="auto"/>
              <w:right w:val="single" w:sz="4" w:space="0" w:color="auto"/>
            </w:tcBorders>
            <w:vAlign w:val="center"/>
          </w:tcPr>
          <w:p w14:paraId="13ED9D9F"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2010</w:t>
            </w:r>
          </w:p>
          <w:p w14:paraId="1DC488AC"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2017</w:t>
            </w:r>
          </w:p>
        </w:tc>
        <w:tc>
          <w:tcPr>
            <w:tcW w:w="1525" w:type="dxa"/>
            <w:tcBorders>
              <w:top w:val="single" w:sz="4" w:space="0" w:color="auto"/>
              <w:left w:val="single" w:sz="4" w:space="0" w:color="auto"/>
              <w:bottom w:val="single" w:sz="4" w:space="0" w:color="auto"/>
              <w:right w:val="single" w:sz="4" w:space="0" w:color="auto"/>
            </w:tcBorders>
            <w:vAlign w:val="center"/>
          </w:tcPr>
          <w:p w14:paraId="17BBF2E6"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DA6179" w14:paraId="49A5FD2F" w14:textId="77777777" w:rsidTr="00163232">
        <w:trPr>
          <w:trHeight w:val="397"/>
        </w:trPr>
        <w:tc>
          <w:tcPr>
            <w:tcW w:w="958" w:type="dxa"/>
            <w:shd w:val="clear" w:color="auto" w:fill="FFFFFF" w:themeFill="background1"/>
            <w:vAlign w:val="center"/>
          </w:tcPr>
          <w:p w14:paraId="6CDF104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13</w:t>
            </w:r>
          </w:p>
        </w:tc>
        <w:tc>
          <w:tcPr>
            <w:tcW w:w="1134" w:type="dxa"/>
            <w:shd w:val="clear" w:color="auto" w:fill="FFFFFF" w:themeFill="background1"/>
            <w:vAlign w:val="center"/>
          </w:tcPr>
          <w:p w14:paraId="4481A33B"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BRA-2</w:t>
            </w:r>
          </w:p>
        </w:tc>
        <w:tc>
          <w:tcPr>
            <w:tcW w:w="1844" w:type="dxa"/>
            <w:tcBorders>
              <w:top w:val="single" w:sz="4" w:space="0" w:color="auto"/>
              <w:bottom w:val="single" w:sz="4" w:space="0" w:color="auto"/>
              <w:right w:val="single" w:sz="4" w:space="0" w:color="auto"/>
            </w:tcBorders>
            <w:vAlign w:val="center"/>
          </w:tcPr>
          <w:p w14:paraId="3C5FE414"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rPr>
              <w:t>Novo Progresso, Brazil</w:t>
            </w:r>
          </w:p>
        </w:tc>
        <w:tc>
          <w:tcPr>
            <w:tcW w:w="1843" w:type="dxa"/>
            <w:tcBorders>
              <w:top w:val="single" w:sz="4" w:space="0" w:color="auto"/>
              <w:left w:val="single" w:sz="4" w:space="0" w:color="auto"/>
              <w:bottom w:val="single" w:sz="4" w:space="0" w:color="auto"/>
              <w:right w:val="single" w:sz="4" w:space="0" w:color="auto"/>
            </w:tcBorders>
            <w:vAlign w:val="center"/>
          </w:tcPr>
          <w:p w14:paraId="45BD9E58"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entire year</w:t>
            </w:r>
          </w:p>
        </w:tc>
        <w:tc>
          <w:tcPr>
            <w:tcW w:w="1984" w:type="dxa"/>
            <w:tcBorders>
              <w:top w:val="single" w:sz="4" w:space="0" w:color="auto"/>
              <w:left w:val="single" w:sz="4" w:space="0" w:color="auto"/>
              <w:bottom w:val="single" w:sz="4" w:space="0" w:color="auto"/>
              <w:right w:val="single" w:sz="4" w:space="0" w:color="auto"/>
            </w:tcBorders>
            <w:vAlign w:val="center"/>
          </w:tcPr>
          <w:p w14:paraId="16706FF6"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2014 - 2018</w:t>
            </w:r>
          </w:p>
        </w:tc>
        <w:tc>
          <w:tcPr>
            <w:tcW w:w="1525" w:type="dxa"/>
            <w:tcBorders>
              <w:top w:val="single" w:sz="4" w:space="0" w:color="auto"/>
              <w:left w:val="single" w:sz="4" w:space="0" w:color="auto"/>
              <w:bottom w:val="single" w:sz="4" w:space="0" w:color="auto"/>
              <w:right w:val="single" w:sz="4" w:space="0" w:color="auto"/>
            </w:tcBorders>
            <w:vAlign w:val="center"/>
          </w:tcPr>
          <w:p w14:paraId="7283E99C" w14:textId="77777777" w:rsidR="00D35210" w:rsidRPr="00DA6179" w:rsidRDefault="00D35210" w:rsidP="00163232">
            <w:pPr>
              <w:spacing w:before="0" w:after="0"/>
              <w:jc w:val="center"/>
              <w:rPr>
                <w:rFonts w:ascii="Arial" w:hAnsi="Arial" w:cs="Arial"/>
                <w:sz w:val="16"/>
                <w:szCs w:val="16"/>
              </w:rPr>
            </w:pPr>
            <w:r>
              <w:rPr>
                <w:rFonts w:ascii="Arial" w:hAnsi="Arial" w:cs="Arial"/>
                <w:sz w:val="16"/>
                <w:szCs w:val="16"/>
                <w:lang w:val="en-US" w:eastAsia="ja-JP"/>
              </w:rPr>
              <w:t>weekly</w:t>
            </w:r>
          </w:p>
        </w:tc>
      </w:tr>
      <w:tr w:rsidR="00D35210" w:rsidRPr="00DA6179" w14:paraId="759ADC97" w14:textId="77777777" w:rsidTr="00163232">
        <w:trPr>
          <w:trHeight w:val="397"/>
        </w:trPr>
        <w:tc>
          <w:tcPr>
            <w:tcW w:w="958" w:type="dxa"/>
            <w:vMerge w:val="restart"/>
            <w:shd w:val="clear" w:color="auto" w:fill="FFFFFF" w:themeFill="background1"/>
            <w:vAlign w:val="center"/>
          </w:tcPr>
          <w:p w14:paraId="7FEEC31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 xml:space="preserve">Group </w:t>
            </w:r>
            <w:r>
              <w:rPr>
                <w:rFonts w:ascii="Arial" w:hAnsi="Arial" w:cs="Arial"/>
                <w:sz w:val="16"/>
                <w:szCs w:val="16"/>
                <w:lang w:val="en-US" w:eastAsia="ja-JP"/>
              </w:rPr>
              <w:t>15</w:t>
            </w:r>
          </w:p>
        </w:tc>
        <w:tc>
          <w:tcPr>
            <w:tcW w:w="1134" w:type="dxa"/>
            <w:tcBorders>
              <w:bottom w:val="single" w:sz="4" w:space="0" w:color="auto"/>
            </w:tcBorders>
            <w:shd w:val="clear" w:color="auto" w:fill="FFFFFF" w:themeFill="background1"/>
            <w:vAlign w:val="center"/>
          </w:tcPr>
          <w:p w14:paraId="05C06E4E"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SUR-1</w:t>
            </w:r>
          </w:p>
        </w:tc>
        <w:tc>
          <w:tcPr>
            <w:tcW w:w="1844" w:type="dxa"/>
            <w:tcBorders>
              <w:top w:val="single" w:sz="4" w:space="0" w:color="auto"/>
              <w:bottom w:val="single" w:sz="4" w:space="0" w:color="auto"/>
              <w:right w:val="single" w:sz="4" w:space="0" w:color="auto"/>
            </w:tcBorders>
            <w:vAlign w:val="center"/>
          </w:tcPr>
          <w:p w14:paraId="42546B7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AC4F55">
              <w:rPr>
                <w:rFonts w:ascii="Arial" w:hAnsi="Arial" w:cs="Arial"/>
                <w:bCs/>
                <w:sz w:val="16"/>
                <w:szCs w:val="16"/>
                <w:lang w:eastAsia="ja-JP"/>
              </w:rPr>
              <w:t>Klaaskreek, Suriname</w:t>
            </w:r>
          </w:p>
        </w:tc>
        <w:tc>
          <w:tcPr>
            <w:tcW w:w="1843" w:type="dxa"/>
            <w:tcBorders>
              <w:top w:val="single" w:sz="4" w:space="0" w:color="auto"/>
              <w:left w:val="single" w:sz="4" w:space="0" w:color="auto"/>
              <w:bottom w:val="single" w:sz="4" w:space="0" w:color="auto"/>
              <w:right w:val="single" w:sz="4" w:space="0" w:color="auto"/>
            </w:tcBorders>
            <w:vAlign w:val="center"/>
          </w:tcPr>
          <w:p w14:paraId="3BACB3B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6B773F6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58C76C8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r w:rsidR="00D35210" w:rsidRPr="00DA6179" w14:paraId="1267BB1B" w14:textId="77777777" w:rsidTr="00163232">
        <w:trPr>
          <w:trHeight w:val="397"/>
        </w:trPr>
        <w:tc>
          <w:tcPr>
            <w:tcW w:w="958" w:type="dxa"/>
            <w:vMerge/>
            <w:shd w:val="clear" w:color="auto" w:fill="FFFFFF" w:themeFill="background1"/>
            <w:vAlign w:val="center"/>
          </w:tcPr>
          <w:p w14:paraId="510D887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0F39F22A"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KAL-2</w:t>
            </w:r>
          </w:p>
        </w:tc>
        <w:tc>
          <w:tcPr>
            <w:tcW w:w="1844" w:type="dxa"/>
            <w:tcBorders>
              <w:top w:val="single" w:sz="4" w:space="0" w:color="auto"/>
              <w:bottom w:val="single" w:sz="4" w:space="0" w:color="auto"/>
              <w:right w:val="single" w:sz="4" w:space="0" w:color="auto"/>
            </w:tcBorders>
            <w:vAlign w:val="center"/>
          </w:tcPr>
          <w:p w14:paraId="3D0BE51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Malinau, Kalimantan</w:t>
            </w:r>
          </w:p>
        </w:tc>
        <w:tc>
          <w:tcPr>
            <w:tcW w:w="1843" w:type="dxa"/>
            <w:tcBorders>
              <w:top w:val="single" w:sz="4" w:space="0" w:color="auto"/>
              <w:left w:val="single" w:sz="4" w:space="0" w:color="auto"/>
              <w:bottom w:val="single" w:sz="4" w:space="0" w:color="auto"/>
              <w:right w:val="single" w:sz="4" w:space="0" w:color="auto"/>
            </w:tcBorders>
            <w:vAlign w:val="center"/>
          </w:tcPr>
          <w:p w14:paraId="0C5F6C4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43CACFD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56944D5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r w:rsidR="00D35210" w:rsidRPr="00DA6179" w14:paraId="6D892A2D" w14:textId="77777777" w:rsidTr="00163232">
        <w:trPr>
          <w:trHeight w:val="397"/>
        </w:trPr>
        <w:tc>
          <w:tcPr>
            <w:tcW w:w="958" w:type="dxa"/>
            <w:vMerge/>
            <w:shd w:val="clear" w:color="auto" w:fill="FFFFFF" w:themeFill="background1"/>
            <w:vAlign w:val="center"/>
          </w:tcPr>
          <w:p w14:paraId="3081AC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79C8BB09" w14:textId="77777777" w:rsidR="00D35210" w:rsidRPr="00DA6179" w:rsidRDefault="00D35210" w:rsidP="00163232">
            <w:pPr>
              <w:keepLines/>
              <w:tabs>
                <w:tab w:val="left" w:pos="2420"/>
              </w:tabs>
              <w:spacing w:before="0" w:after="0" w:line="260" w:lineRule="atLeast"/>
              <w:jc w:val="center"/>
              <w:outlineLvl w:val="5"/>
              <w:rPr>
                <w:rFonts w:ascii="Arial" w:hAnsi="Arial" w:cs="Arial"/>
                <w:sz w:val="16"/>
                <w:szCs w:val="16"/>
              </w:rPr>
            </w:pPr>
            <w:r>
              <w:rPr>
                <w:rFonts w:ascii="Arial" w:hAnsi="Arial" w:cs="Arial"/>
                <w:sz w:val="16"/>
                <w:szCs w:val="16"/>
              </w:rPr>
              <w:t>GHA-1</w:t>
            </w:r>
          </w:p>
        </w:tc>
        <w:tc>
          <w:tcPr>
            <w:tcW w:w="1844" w:type="dxa"/>
            <w:tcBorders>
              <w:top w:val="single" w:sz="4" w:space="0" w:color="auto"/>
              <w:bottom w:val="single" w:sz="4" w:space="0" w:color="auto"/>
              <w:right w:val="single" w:sz="4" w:space="0" w:color="auto"/>
            </w:tcBorders>
            <w:vAlign w:val="center"/>
          </w:tcPr>
          <w:p w14:paraId="24BC2F9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Kade, Ghana</w:t>
            </w:r>
          </w:p>
        </w:tc>
        <w:tc>
          <w:tcPr>
            <w:tcW w:w="1843" w:type="dxa"/>
            <w:tcBorders>
              <w:top w:val="single" w:sz="4" w:space="0" w:color="auto"/>
              <w:left w:val="single" w:sz="4" w:space="0" w:color="auto"/>
              <w:bottom w:val="single" w:sz="4" w:space="0" w:color="auto"/>
              <w:right w:val="single" w:sz="4" w:space="0" w:color="auto"/>
            </w:tcBorders>
            <w:vAlign w:val="center"/>
          </w:tcPr>
          <w:p w14:paraId="627AC6A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Jan - Dec</w:t>
            </w:r>
          </w:p>
        </w:tc>
        <w:tc>
          <w:tcPr>
            <w:tcW w:w="1984" w:type="dxa"/>
            <w:tcBorders>
              <w:top w:val="single" w:sz="4" w:space="0" w:color="auto"/>
              <w:left w:val="single" w:sz="4" w:space="0" w:color="auto"/>
              <w:bottom w:val="single" w:sz="4" w:space="0" w:color="auto"/>
              <w:right w:val="single" w:sz="4" w:space="0" w:color="auto"/>
            </w:tcBorders>
            <w:vAlign w:val="center"/>
          </w:tcPr>
          <w:p w14:paraId="1B23550D"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2015-2017</w:t>
            </w:r>
          </w:p>
        </w:tc>
        <w:tc>
          <w:tcPr>
            <w:tcW w:w="1525" w:type="dxa"/>
            <w:tcBorders>
              <w:top w:val="single" w:sz="4" w:space="0" w:color="auto"/>
              <w:left w:val="single" w:sz="4" w:space="0" w:color="auto"/>
              <w:bottom w:val="single" w:sz="4" w:space="0" w:color="auto"/>
              <w:right w:val="single" w:sz="4" w:space="0" w:color="auto"/>
            </w:tcBorders>
            <w:vAlign w:val="center"/>
          </w:tcPr>
          <w:p w14:paraId="3582948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7B3A0E">
              <w:rPr>
                <w:rFonts w:ascii="Arial" w:hAnsi="Arial" w:cs="Arial"/>
                <w:sz w:val="16"/>
                <w:szCs w:val="16"/>
                <w:lang w:val="en-US" w:eastAsia="ja-JP"/>
              </w:rPr>
              <w:t>2 times / year</w:t>
            </w:r>
          </w:p>
        </w:tc>
      </w:tr>
      <w:tr w:rsidR="00D35210" w:rsidRPr="00DA6179" w14:paraId="56BF1BF7" w14:textId="77777777" w:rsidTr="00163232">
        <w:trPr>
          <w:trHeight w:val="397"/>
        </w:trPr>
        <w:tc>
          <w:tcPr>
            <w:tcW w:w="958" w:type="dxa"/>
            <w:shd w:val="clear" w:color="auto" w:fill="FFFFFF" w:themeFill="background1"/>
            <w:vAlign w:val="center"/>
          </w:tcPr>
          <w:p w14:paraId="4223FB7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w:t>
            </w:r>
            <w:r>
              <w:rPr>
                <w:rFonts w:ascii="Arial" w:hAnsi="Arial" w:cs="Arial"/>
                <w:sz w:val="16"/>
                <w:szCs w:val="16"/>
                <w:lang w:val="en-US" w:eastAsia="ja-JP"/>
              </w:rPr>
              <w:t>7</w:t>
            </w:r>
          </w:p>
        </w:tc>
        <w:tc>
          <w:tcPr>
            <w:tcW w:w="1134" w:type="dxa"/>
            <w:shd w:val="clear" w:color="auto" w:fill="FFFFFF" w:themeFill="background1"/>
            <w:vAlign w:val="center"/>
          </w:tcPr>
          <w:p w14:paraId="79727BC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DRC-</w:t>
            </w:r>
            <w:r>
              <w:rPr>
                <w:rFonts w:ascii="Arial" w:hAnsi="Arial" w:cs="Arial"/>
                <w:sz w:val="16"/>
                <w:szCs w:val="16"/>
              </w:rPr>
              <w:t>1</w:t>
            </w:r>
          </w:p>
        </w:tc>
        <w:tc>
          <w:tcPr>
            <w:tcW w:w="1844" w:type="dxa"/>
            <w:tcBorders>
              <w:top w:val="single" w:sz="4" w:space="0" w:color="auto"/>
              <w:bottom w:val="single" w:sz="4" w:space="0" w:color="auto"/>
              <w:right w:val="single" w:sz="4" w:space="0" w:color="auto"/>
            </w:tcBorders>
            <w:vAlign w:val="center"/>
          </w:tcPr>
          <w:p w14:paraId="3802D3E3"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 xml:space="preserve">Mai Ndombe district, DRC </w:t>
            </w:r>
          </w:p>
        </w:tc>
        <w:tc>
          <w:tcPr>
            <w:tcW w:w="1843" w:type="dxa"/>
            <w:tcBorders>
              <w:top w:val="single" w:sz="4" w:space="0" w:color="auto"/>
              <w:left w:val="single" w:sz="4" w:space="0" w:color="auto"/>
              <w:bottom w:val="single" w:sz="4" w:space="0" w:color="auto"/>
              <w:right w:val="single" w:sz="4" w:space="0" w:color="auto"/>
            </w:tcBorders>
            <w:vAlign w:val="center"/>
          </w:tcPr>
          <w:p w14:paraId="5F87829B"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June-Sept</w:t>
            </w:r>
          </w:p>
          <w:p w14:paraId="6CAA57A9"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Jan-Feb</w:t>
            </w:r>
          </w:p>
        </w:tc>
        <w:tc>
          <w:tcPr>
            <w:tcW w:w="1984" w:type="dxa"/>
            <w:tcBorders>
              <w:top w:val="single" w:sz="4" w:space="0" w:color="auto"/>
              <w:left w:val="single" w:sz="4" w:space="0" w:color="auto"/>
              <w:bottom w:val="single" w:sz="4" w:space="0" w:color="auto"/>
              <w:right w:val="single" w:sz="4" w:space="0" w:color="auto"/>
            </w:tcBorders>
            <w:vAlign w:val="center"/>
          </w:tcPr>
          <w:p w14:paraId="5DF1E90D"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2016-2017</w:t>
            </w:r>
          </w:p>
        </w:tc>
        <w:tc>
          <w:tcPr>
            <w:tcW w:w="1525" w:type="dxa"/>
            <w:tcBorders>
              <w:top w:val="single" w:sz="4" w:space="0" w:color="auto"/>
              <w:left w:val="single" w:sz="4" w:space="0" w:color="auto"/>
              <w:bottom w:val="single" w:sz="4" w:space="0" w:color="auto"/>
              <w:right w:val="single" w:sz="4" w:space="0" w:color="auto"/>
            </w:tcBorders>
            <w:vAlign w:val="center"/>
          </w:tcPr>
          <w:p w14:paraId="24867EE7" w14:textId="77777777" w:rsidR="00D35210" w:rsidRPr="00DA6179" w:rsidRDefault="00D35210" w:rsidP="00163232">
            <w:pPr>
              <w:spacing w:before="0" w:after="0"/>
              <w:jc w:val="center"/>
              <w:rPr>
                <w:rFonts w:ascii="Arial" w:hAnsi="Arial" w:cs="Arial"/>
                <w:sz w:val="16"/>
                <w:szCs w:val="16"/>
              </w:rPr>
            </w:pPr>
            <w:r w:rsidRPr="00DA6179">
              <w:rPr>
                <w:rFonts w:ascii="Arial" w:hAnsi="Arial" w:cs="Arial"/>
                <w:sz w:val="16"/>
                <w:szCs w:val="16"/>
              </w:rPr>
              <w:t>Monthly</w:t>
            </w:r>
          </w:p>
        </w:tc>
      </w:tr>
      <w:tr w:rsidR="00D35210" w:rsidRPr="00810DEF" w14:paraId="3F533520" w14:textId="77777777" w:rsidTr="00163232">
        <w:trPr>
          <w:trHeight w:val="397"/>
        </w:trPr>
        <w:tc>
          <w:tcPr>
            <w:tcW w:w="958" w:type="dxa"/>
            <w:vMerge w:val="restart"/>
            <w:shd w:val="clear" w:color="auto" w:fill="FFFFFF" w:themeFill="background1"/>
            <w:vAlign w:val="center"/>
          </w:tcPr>
          <w:p w14:paraId="7CA0A779"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sidRPr="001A200E">
              <w:rPr>
                <w:rFonts w:ascii="Arial" w:hAnsi="Arial" w:cs="Arial"/>
                <w:sz w:val="16"/>
                <w:szCs w:val="16"/>
                <w:lang w:val="en-US" w:eastAsia="ja-JP"/>
              </w:rPr>
              <w:t>Group 1</w:t>
            </w:r>
            <w:r>
              <w:rPr>
                <w:rFonts w:ascii="Arial" w:hAnsi="Arial" w:cs="Arial"/>
                <w:sz w:val="16"/>
                <w:szCs w:val="16"/>
                <w:lang w:val="en-US" w:eastAsia="ja-JP"/>
              </w:rPr>
              <w:t>8</w:t>
            </w:r>
          </w:p>
        </w:tc>
        <w:tc>
          <w:tcPr>
            <w:tcW w:w="1134" w:type="dxa"/>
            <w:shd w:val="clear" w:color="auto" w:fill="FFFFFF" w:themeFill="background1"/>
            <w:vAlign w:val="center"/>
          </w:tcPr>
          <w:p w14:paraId="3A45B781"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MEX-4</w:t>
            </w:r>
          </w:p>
        </w:tc>
        <w:tc>
          <w:tcPr>
            <w:tcW w:w="1844" w:type="dxa"/>
            <w:tcBorders>
              <w:top w:val="single" w:sz="4" w:space="0" w:color="auto"/>
              <w:bottom w:val="single" w:sz="4" w:space="0" w:color="auto"/>
              <w:right w:val="single" w:sz="4" w:space="0" w:color="auto"/>
            </w:tcBorders>
            <w:vAlign w:val="center"/>
          </w:tcPr>
          <w:p w14:paraId="1F9DB518"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Campeche, Mexico</w:t>
            </w:r>
          </w:p>
        </w:tc>
        <w:tc>
          <w:tcPr>
            <w:tcW w:w="1843" w:type="dxa"/>
            <w:tcBorders>
              <w:top w:val="single" w:sz="4" w:space="0" w:color="auto"/>
              <w:left w:val="single" w:sz="4" w:space="0" w:color="auto"/>
              <w:bottom w:val="single" w:sz="4" w:space="0" w:color="auto"/>
              <w:right w:val="single" w:sz="4" w:space="0" w:color="auto"/>
            </w:tcBorders>
            <w:vAlign w:val="center"/>
          </w:tcPr>
          <w:p w14:paraId="00391C69"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2A038E96"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6581CAF0"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175A4733" w14:textId="77777777" w:rsidTr="00163232">
        <w:trPr>
          <w:trHeight w:val="397"/>
        </w:trPr>
        <w:tc>
          <w:tcPr>
            <w:tcW w:w="958" w:type="dxa"/>
            <w:vMerge/>
            <w:shd w:val="clear" w:color="auto" w:fill="FFFFFF" w:themeFill="background1"/>
            <w:vAlign w:val="center"/>
          </w:tcPr>
          <w:p w14:paraId="7629E197"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3FC05D4F"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MEX-5</w:t>
            </w:r>
          </w:p>
        </w:tc>
        <w:tc>
          <w:tcPr>
            <w:tcW w:w="1844" w:type="dxa"/>
            <w:tcBorders>
              <w:top w:val="single" w:sz="4" w:space="0" w:color="auto"/>
              <w:bottom w:val="single" w:sz="4" w:space="0" w:color="auto"/>
              <w:right w:val="single" w:sz="4" w:space="0" w:color="auto"/>
            </w:tcBorders>
            <w:vAlign w:val="center"/>
          </w:tcPr>
          <w:p w14:paraId="51C8787D"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Marques de Comilias, Mexico</w:t>
            </w:r>
          </w:p>
        </w:tc>
        <w:tc>
          <w:tcPr>
            <w:tcW w:w="1843" w:type="dxa"/>
            <w:tcBorders>
              <w:top w:val="single" w:sz="4" w:space="0" w:color="auto"/>
              <w:left w:val="single" w:sz="4" w:space="0" w:color="auto"/>
              <w:bottom w:val="single" w:sz="4" w:space="0" w:color="auto"/>
              <w:right w:val="single" w:sz="4" w:space="0" w:color="auto"/>
            </w:tcBorders>
            <w:vAlign w:val="center"/>
          </w:tcPr>
          <w:p w14:paraId="12C3369E"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661311C1"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049D0876"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1EA4376E" w14:textId="77777777" w:rsidTr="00163232">
        <w:trPr>
          <w:trHeight w:val="397"/>
        </w:trPr>
        <w:tc>
          <w:tcPr>
            <w:tcW w:w="958" w:type="dxa"/>
            <w:vMerge/>
            <w:shd w:val="clear" w:color="auto" w:fill="FFFFFF" w:themeFill="background1"/>
            <w:vAlign w:val="center"/>
          </w:tcPr>
          <w:p w14:paraId="7D6A2912"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6CB6848F"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MEX-6</w:t>
            </w:r>
          </w:p>
        </w:tc>
        <w:tc>
          <w:tcPr>
            <w:tcW w:w="1844" w:type="dxa"/>
            <w:tcBorders>
              <w:top w:val="single" w:sz="4" w:space="0" w:color="auto"/>
              <w:bottom w:val="single" w:sz="4" w:space="0" w:color="auto"/>
              <w:right w:val="single" w:sz="4" w:space="0" w:color="auto"/>
            </w:tcBorders>
            <w:vAlign w:val="center"/>
          </w:tcPr>
          <w:p w14:paraId="310846E1"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Hiladgo, Mexico</w:t>
            </w:r>
          </w:p>
        </w:tc>
        <w:tc>
          <w:tcPr>
            <w:tcW w:w="1843" w:type="dxa"/>
            <w:tcBorders>
              <w:top w:val="single" w:sz="4" w:space="0" w:color="auto"/>
              <w:left w:val="single" w:sz="4" w:space="0" w:color="auto"/>
              <w:bottom w:val="single" w:sz="4" w:space="0" w:color="auto"/>
              <w:right w:val="single" w:sz="4" w:space="0" w:color="auto"/>
            </w:tcBorders>
            <w:vAlign w:val="center"/>
          </w:tcPr>
          <w:p w14:paraId="2593F2FE"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37DDB82A"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4FEEFE72"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r w:rsidR="00D35210" w:rsidRPr="00810DEF" w14:paraId="141E3183" w14:textId="77777777" w:rsidTr="00163232">
        <w:trPr>
          <w:trHeight w:val="397"/>
        </w:trPr>
        <w:tc>
          <w:tcPr>
            <w:tcW w:w="958" w:type="dxa"/>
            <w:vMerge/>
            <w:shd w:val="clear" w:color="auto" w:fill="FFFFFF" w:themeFill="background1"/>
            <w:vAlign w:val="center"/>
          </w:tcPr>
          <w:p w14:paraId="1CEF2C8A"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shd w:val="clear" w:color="auto" w:fill="FFFFFF" w:themeFill="background1"/>
            <w:vAlign w:val="center"/>
          </w:tcPr>
          <w:p w14:paraId="1E8C58BE"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SA-4</w:t>
            </w:r>
          </w:p>
        </w:tc>
        <w:tc>
          <w:tcPr>
            <w:tcW w:w="1844" w:type="dxa"/>
            <w:tcBorders>
              <w:top w:val="single" w:sz="4" w:space="0" w:color="auto"/>
              <w:bottom w:val="single" w:sz="4" w:space="0" w:color="auto"/>
              <w:right w:val="single" w:sz="4" w:space="0" w:color="auto"/>
            </w:tcBorders>
            <w:vAlign w:val="center"/>
          </w:tcPr>
          <w:p w14:paraId="093523C1" w14:textId="77777777" w:rsidR="00D35210" w:rsidRPr="001A200E"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Skukuza/KNP, South Africa</w:t>
            </w:r>
          </w:p>
        </w:tc>
        <w:tc>
          <w:tcPr>
            <w:tcW w:w="1843" w:type="dxa"/>
            <w:tcBorders>
              <w:top w:val="single" w:sz="4" w:space="0" w:color="auto"/>
              <w:left w:val="single" w:sz="4" w:space="0" w:color="auto"/>
              <w:bottom w:val="single" w:sz="4" w:space="0" w:color="auto"/>
              <w:right w:val="single" w:sz="4" w:space="0" w:color="auto"/>
            </w:tcBorders>
            <w:vAlign w:val="center"/>
          </w:tcPr>
          <w:p w14:paraId="56A95577"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Whole year</w:t>
            </w:r>
          </w:p>
        </w:tc>
        <w:tc>
          <w:tcPr>
            <w:tcW w:w="1984" w:type="dxa"/>
            <w:tcBorders>
              <w:top w:val="single" w:sz="4" w:space="0" w:color="auto"/>
              <w:left w:val="single" w:sz="4" w:space="0" w:color="auto"/>
              <w:bottom w:val="single" w:sz="4" w:space="0" w:color="auto"/>
              <w:right w:val="single" w:sz="4" w:space="0" w:color="auto"/>
            </w:tcBorders>
            <w:vAlign w:val="center"/>
          </w:tcPr>
          <w:p w14:paraId="39409278"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2015-2018</w:t>
            </w:r>
          </w:p>
        </w:tc>
        <w:tc>
          <w:tcPr>
            <w:tcW w:w="1525" w:type="dxa"/>
            <w:tcBorders>
              <w:top w:val="single" w:sz="4" w:space="0" w:color="auto"/>
              <w:left w:val="single" w:sz="4" w:space="0" w:color="auto"/>
              <w:bottom w:val="single" w:sz="4" w:space="0" w:color="auto"/>
              <w:right w:val="single" w:sz="4" w:space="0" w:color="auto"/>
            </w:tcBorders>
            <w:vAlign w:val="center"/>
          </w:tcPr>
          <w:p w14:paraId="7D3FD012" w14:textId="77777777" w:rsidR="00D35210" w:rsidRPr="001A200E" w:rsidRDefault="00D35210" w:rsidP="00163232">
            <w:pPr>
              <w:spacing w:before="0" w:after="0"/>
              <w:jc w:val="center"/>
              <w:rPr>
                <w:rFonts w:ascii="Arial" w:hAnsi="Arial" w:cs="Arial"/>
                <w:sz w:val="16"/>
                <w:szCs w:val="16"/>
              </w:rPr>
            </w:pPr>
            <w:r w:rsidRPr="005D39B9">
              <w:rPr>
                <w:rFonts w:ascii="Arial" w:hAnsi="Arial" w:cs="Arial"/>
                <w:sz w:val="16"/>
                <w:szCs w:val="16"/>
                <w:lang w:val="en-US" w:eastAsia="ja-JP"/>
              </w:rPr>
              <w:t>Once/year</w:t>
            </w:r>
          </w:p>
        </w:tc>
      </w:tr>
    </w:tbl>
    <w:p w14:paraId="655E2283" w14:textId="77777777" w:rsidR="00D35210" w:rsidRDefault="00D35210" w:rsidP="00D35210"/>
    <w:p w14:paraId="675EF712" w14:textId="77777777" w:rsidR="00D35210" w:rsidRDefault="00D35210" w:rsidP="00D35210">
      <w:pPr>
        <w:rPr>
          <w:rFonts w:ascii="Arial" w:hAnsi="Arial" w:cs="Arial"/>
          <w:sz w:val="20"/>
          <w:szCs w:val="20"/>
        </w:rPr>
      </w:pPr>
      <w:r>
        <w:rPr>
          <w:rFonts w:ascii="Arial" w:hAnsi="Arial" w:cs="Arial"/>
          <w:b/>
          <w:sz w:val="20"/>
          <w:szCs w:val="20"/>
        </w:rPr>
        <w:t>COMPLEMENTARY</w:t>
      </w:r>
      <w:r>
        <w:rPr>
          <w:rFonts w:ascii="Arial" w:hAnsi="Arial" w:cs="Arial"/>
          <w:b/>
          <w:sz w:val="20"/>
          <w:szCs w:val="20"/>
          <w:vertAlign w:val="superscript"/>
        </w:rPr>
        <w:t>2</w:t>
      </w:r>
      <w:r>
        <w:rPr>
          <w:rFonts w:ascii="Arial" w:hAnsi="Arial" w:cs="Arial"/>
          <w:b/>
          <w:sz w:val="20"/>
          <w:szCs w:val="20"/>
        </w:rPr>
        <w:t xml:space="preserve"> DATASETS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Non-critical but can enhance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0A0" w:firstRow="1" w:lastRow="0" w:firstColumn="1" w:lastColumn="0" w:noHBand="0" w:noVBand="0"/>
      </w:tblPr>
      <w:tblGrid>
        <w:gridCol w:w="958"/>
        <w:gridCol w:w="1134"/>
        <w:gridCol w:w="1844"/>
        <w:gridCol w:w="1417"/>
        <w:gridCol w:w="1701"/>
        <w:gridCol w:w="2268"/>
      </w:tblGrid>
      <w:tr w:rsidR="00D35210" w:rsidRPr="006E371A" w14:paraId="1412F768" w14:textId="77777777" w:rsidTr="00163232">
        <w:trPr>
          <w:trHeight w:val="523"/>
        </w:trPr>
        <w:tc>
          <w:tcPr>
            <w:tcW w:w="958" w:type="dxa"/>
            <w:shd w:val="clear" w:color="auto" w:fill="DBE5F1" w:themeFill="accent1" w:themeFillTint="33"/>
            <w:vAlign w:val="center"/>
          </w:tcPr>
          <w:p w14:paraId="41395491"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Group</w:t>
            </w:r>
          </w:p>
        </w:tc>
        <w:tc>
          <w:tcPr>
            <w:tcW w:w="1134" w:type="dxa"/>
            <w:shd w:val="clear" w:color="auto" w:fill="DBE5F1" w:themeFill="accent1" w:themeFillTint="33"/>
            <w:vAlign w:val="center"/>
          </w:tcPr>
          <w:p w14:paraId="4F6E0F26"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Sites</w:t>
            </w:r>
          </w:p>
        </w:tc>
        <w:tc>
          <w:tcPr>
            <w:tcW w:w="1844" w:type="dxa"/>
            <w:shd w:val="clear" w:color="auto" w:fill="DBE5F1" w:themeFill="accent1" w:themeFillTint="33"/>
            <w:vAlign w:val="center"/>
          </w:tcPr>
          <w:p w14:paraId="4C4801CA"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Location</w:t>
            </w:r>
          </w:p>
        </w:tc>
        <w:tc>
          <w:tcPr>
            <w:tcW w:w="1417" w:type="dxa"/>
            <w:shd w:val="clear" w:color="auto" w:fill="DBE5F1" w:themeFill="accent1" w:themeFillTint="33"/>
            <w:vAlign w:val="center"/>
          </w:tcPr>
          <w:p w14:paraId="01798C30"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T</w:t>
            </w:r>
            <w:r w:rsidRPr="006E371A">
              <w:rPr>
                <w:rFonts w:ascii="Arial" w:hAnsi="Arial" w:cs="Arial"/>
                <w:b/>
                <w:bCs/>
                <w:sz w:val="16"/>
                <w:szCs w:val="16"/>
                <w:lang w:val="en-US" w:eastAsia="ja-JP"/>
              </w:rPr>
              <w:t>ime window</w:t>
            </w:r>
          </w:p>
        </w:tc>
        <w:tc>
          <w:tcPr>
            <w:tcW w:w="1701" w:type="dxa"/>
            <w:shd w:val="clear" w:color="auto" w:fill="DBE5F1" w:themeFill="accent1" w:themeFillTint="33"/>
            <w:vAlign w:val="center"/>
          </w:tcPr>
          <w:p w14:paraId="2F03ACD5"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Required duration</w:t>
            </w:r>
          </w:p>
        </w:tc>
        <w:tc>
          <w:tcPr>
            <w:tcW w:w="2268" w:type="dxa"/>
            <w:shd w:val="clear" w:color="auto" w:fill="DBE5F1" w:themeFill="accent1" w:themeFillTint="33"/>
            <w:vAlign w:val="center"/>
          </w:tcPr>
          <w:p w14:paraId="3B0A4557" w14:textId="77777777" w:rsidR="00D35210" w:rsidRPr="006E371A" w:rsidRDefault="00D35210" w:rsidP="00163232">
            <w:pPr>
              <w:pStyle w:val="paragraph"/>
              <w:spacing w:before="0" w:after="0" w:line="276" w:lineRule="auto"/>
              <w:ind w:left="0"/>
              <w:jc w:val="left"/>
              <w:rPr>
                <w:rFonts w:ascii="Arial" w:hAnsi="Arial" w:cs="Arial"/>
                <w:b/>
                <w:bCs/>
                <w:sz w:val="16"/>
                <w:szCs w:val="16"/>
                <w:lang w:val="en-US" w:eastAsia="ja-JP"/>
              </w:rPr>
            </w:pPr>
            <w:r>
              <w:rPr>
                <w:rFonts w:ascii="Arial" w:hAnsi="Arial" w:cs="Arial"/>
                <w:b/>
                <w:bCs/>
                <w:sz w:val="16"/>
                <w:szCs w:val="16"/>
                <w:lang w:val="en-US" w:eastAsia="ja-JP"/>
              </w:rPr>
              <w:t xml:space="preserve">(Minimum) observation </w:t>
            </w:r>
            <w:r w:rsidRPr="006E371A">
              <w:rPr>
                <w:rFonts w:ascii="Arial" w:hAnsi="Arial" w:cs="Arial"/>
                <w:b/>
                <w:bCs/>
                <w:sz w:val="16"/>
                <w:szCs w:val="16"/>
                <w:lang w:val="en-US" w:eastAsia="ja-JP"/>
              </w:rPr>
              <w:t>frequency</w:t>
            </w:r>
          </w:p>
        </w:tc>
      </w:tr>
      <w:tr w:rsidR="00D35210" w:rsidRPr="00810DEF" w14:paraId="6662F74C" w14:textId="77777777" w:rsidTr="00163232">
        <w:tblPrEx>
          <w:shd w:val="clear" w:color="auto" w:fill="auto"/>
        </w:tblPrEx>
        <w:trPr>
          <w:trHeight w:val="397"/>
        </w:trPr>
        <w:tc>
          <w:tcPr>
            <w:tcW w:w="958" w:type="dxa"/>
            <w:shd w:val="clear" w:color="auto" w:fill="FFFFFF" w:themeFill="background1"/>
            <w:vAlign w:val="center"/>
          </w:tcPr>
          <w:p w14:paraId="36AA1604"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Group 1</w:t>
            </w:r>
          </w:p>
        </w:tc>
        <w:tc>
          <w:tcPr>
            <w:tcW w:w="1134" w:type="dxa"/>
            <w:tcBorders>
              <w:bottom w:val="single" w:sz="4" w:space="0" w:color="auto"/>
            </w:tcBorders>
            <w:shd w:val="clear" w:color="auto" w:fill="FFFFFF" w:themeFill="background1"/>
            <w:vAlign w:val="center"/>
          </w:tcPr>
          <w:p w14:paraId="361B6B0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BRA-1</w:t>
            </w:r>
          </w:p>
        </w:tc>
        <w:tc>
          <w:tcPr>
            <w:tcW w:w="1844" w:type="dxa"/>
            <w:tcBorders>
              <w:top w:val="single" w:sz="4" w:space="0" w:color="auto"/>
              <w:bottom w:val="single" w:sz="4" w:space="0" w:color="auto"/>
              <w:right w:val="single" w:sz="4" w:space="0" w:color="auto"/>
            </w:tcBorders>
            <w:vAlign w:val="center"/>
          </w:tcPr>
          <w:p w14:paraId="54E4A6C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rPr>
              <w:t>Mato Grosso, Brazil</w:t>
            </w:r>
          </w:p>
        </w:tc>
        <w:tc>
          <w:tcPr>
            <w:tcW w:w="1417" w:type="dxa"/>
            <w:tcBorders>
              <w:top w:val="single" w:sz="4" w:space="0" w:color="auto"/>
              <w:left w:val="single" w:sz="4" w:space="0" w:color="auto"/>
              <w:bottom w:val="single" w:sz="4" w:space="0" w:color="auto"/>
              <w:right w:val="single" w:sz="4" w:space="0" w:color="auto"/>
            </w:tcBorders>
            <w:vAlign w:val="center"/>
          </w:tcPr>
          <w:p w14:paraId="62DF20F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June-Oct</w:t>
            </w:r>
          </w:p>
        </w:tc>
        <w:tc>
          <w:tcPr>
            <w:tcW w:w="1701" w:type="dxa"/>
            <w:tcBorders>
              <w:top w:val="single" w:sz="4" w:space="0" w:color="auto"/>
              <w:left w:val="single" w:sz="4" w:space="0" w:color="auto"/>
              <w:bottom w:val="single" w:sz="4" w:space="0" w:color="auto"/>
              <w:right w:val="single" w:sz="4" w:space="0" w:color="auto"/>
            </w:tcBorders>
            <w:vAlign w:val="center"/>
          </w:tcPr>
          <w:p w14:paraId="24FFB90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2016-2017</w:t>
            </w:r>
          </w:p>
        </w:tc>
        <w:tc>
          <w:tcPr>
            <w:tcW w:w="2268" w:type="dxa"/>
            <w:tcBorders>
              <w:top w:val="single" w:sz="4" w:space="0" w:color="auto"/>
              <w:left w:val="single" w:sz="4" w:space="0" w:color="auto"/>
              <w:bottom w:val="single" w:sz="4" w:space="0" w:color="auto"/>
              <w:right w:val="single" w:sz="4" w:space="0" w:color="auto"/>
            </w:tcBorders>
            <w:vAlign w:val="center"/>
          </w:tcPr>
          <w:p w14:paraId="016A4EF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DA6179">
              <w:rPr>
                <w:rFonts w:ascii="Arial" w:hAnsi="Arial" w:cs="Arial"/>
                <w:sz w:val="16"/>
                <w:szCs w:val="16"/>
                <w:lang w:val="en-US" w:eastAsia="ja-JP"/>
              </w:rPr>
              <w:t>1 scene</w:t>
            </w:r>
          </w:p>
        </w:tc>
      </w:tr>
      <w:tr w:rsidR="00D35210" w:rsidRPr="00810DEF" w14:paraId="015B1606" w14:textId="77777777" w:rsidTr="00163232">
        <w:tblPrEx>
          <w:shd w:val="clear" w:color="auto" w:fill="auto"/>
        </w:tblPrEx>
        <w:trPr>
          <w:trHeight w:val="397"/>
        </w:trPr>
        <w:tc>
          <w:tcPr>
            <w:tcW w:w="958" w:type="dxa"/>
            <w:vMerge w:val="restart"/>
            <w:shd w:val="clear" w:color="auto" w:fill="FFFFFF" w:themeFill="background1"/>
            <w:vAlign w:val="center"/>
          </w:tcPr>
          <w:p w14:paraId="7DB5FB9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Group 3</w:t>
            </w:r>
          </w:p>
        </w:tc>
        <w:tc>
          <w:tcPr>
            <w:tcW w:w="1134" w:type="dxa"/>
            <w:tcBorders>
              <w:bottom w:val="single" w:sz="4" w:space="0" w:color="auto"/>
            </w:tcBorders>
            <w:shd w:val="clear" w:color="auto" w:fill="FFFFFF" w:themeFill="background1"/>
            <w:vAlign w:val="center"/>
          </w:tcPr>
          <w:p w14:paraId="4981EB7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FCT-COL-3</w:t>
            </w:r>
          </w:p>
        </w:tc>
        <w:tc>
          <w:tcPr>
            <w:tcW w:w="1844" w:type="dxa"/>
            <w:tcBorders>
              <w:top w:val="single" w:sz="4" w:space="0" w:color="auto"/>
              <w:bottom w:val="single" w:sz="4" w:space="0" w:color="auto"/>
              <w:right w:val="single" w:sz="4" w:space="0" w:color="auto"/>
            </w:tcBorders>
            <w:vAlign w:val="center"/>
          </w:tcPr>
          <w:p w14:paraId="1833B1D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Pacifico-Bajo-Mira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123B3F8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0600180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4CA56D3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275FB37B" w14:textId="77777777" w:rsidTr="00163232">
        <w:tblPrEx>
          <w:shd w:val="clear" w:color="auto" w:fill="auto"/>
        </w:tblPrEx>
        <w:trPr>
          <w:trHeight w:val="397"/>
        </w:trPr>
        <w:tc>
          <w:tcPr>
            <w:tcW w:w="958" w:type="dxa"/>
            <w:vMerge/>
            <w:shd w:val="clear" w:color="auto" w:fill="FFFFFF" w:themeFill="background1"/>
            <w:vAlign w:val="center"/>
          </w:tcPr>
          <w:p w14:paraId="1E68852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2AC8D9A6"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FCT-COL-4</w:t>
            </w:r>
          </w:p>
        </w:tc>
        <w:tc>
          <w:tcPr>
            <w:tcW w:w="1844" w:type="dxa"/>
            <w:tcBorders>
              <w:top w:val="single" w:sz="4" w:space="0" w:color="auto"/>
              <w:bottom w:val="single" w:sz="4" w:space="0" w:color="auto"/>
              <w:right w:val="single" w:sz="4" w:space="0" w:color="auto"/>
            </w:tcBorders>
            <w:vAlign w:val="center"/>
          </w:tcPr>
          <w:p w14:paraId="7652884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Amazonia-Tinigua</w:t>
            </w:r>
            <w:r>
              <w:rPr>
                <w:rFonts w:ascii="Arial" w:hAnsi="Arial" w:cs="Arial"/>
                <w:bCs/>
                <w:sz w:val="16"/>
                <w:szCs w:val="16"/>
              </w:rPr>
              <w:t>,</w:t>
            </w:r>
            <w:r w:rsidRPr="0017132E">
              <w:rPr>
                <w:rFonts w:ascii="Arial" w:hAnsi="Arial" w:cs="Arial"/>
                <w:bCs/>
                <w:sz w:val="16"/>
                <w:szCs w:val="16"/>
              </w:rPr>
              <w:t xml:space="preserve"> </w:t>
            </w:r>
            <w:r>
              <w:rPr>
                <w:rFonts w:ascii="Arial" w:hAnsi="Arial" w:cs="Arial"/>
                <w:sz w:val="16"/>
                <w:szCs w:val="16"/>
              </w:rPr>
              <w:t>Colombia</w:t>
            </w:r>
          </w:p>
        </w:tc>
        <w:tc>
          <w:tcPr>
            <w:tcW w:w="1417" w:type="dxa"/>
            <w:tcBorders>
              <w:top w:val="single" w:sz="4" w:space="0" w:color="auto"/>
              <w:left w:val="single" w:sz="4" w:space="0" w:color="auto"/>
              <w:bottom w:val="single" w:sz="4" w:space="0" w:color="auto"/>
              <w:right w:val="single" w:sz="4" w:space="0" w:color="auto"/>
            </w:tcBorders>
            <w:vAlign w:val="center"/>
          </w:tcPr>
          <w:p w14:paraId="57434BF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4BC5690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6F5B949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567DF509" w14:textId="77777777" w:rsidTr="00163232">
        <w:tblPrEx>
          <w:shd w:val="clear" w:color="auto" w:fill="auto"/>
        </w:tblPrEx>
        <w:trPr>
          <w:trHeight w:val="397"/>
        </w:trPr>
        <w:tc>
          <w:tcPr>
            <w:tcW w:w="958" w:type="dxa"/>
            <w:vMerge/>
            <w:shd w:val="clear" w:color="auto" w:fill="FFFFFF" w:themeFill="background1"/>
            <w:vAlign w:val="center"/>
          </w:tcPr>
          <w:p w14:paraId="1D7534B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347387A7"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FCT-COL-5</w:t>
            </w:r>
          </w:p>
        </w:tc>
        <w:tc>
          <w:tcPr>
            <w:tcW w:w="1844" w:type="dxa"/>
            <w:tcBorders>
              <w:top w:val="single" w:sz="4" w:space="0" w:color="auto"/>
              <w:bottom w:val="single" w:sz="4" w:space="0" w:color="auto"/>
              <w:right w:val="single" w:sz="4" w:space="0" w:color="auto"/>
            </w:tcBorders>
            <w:vAlign w:val="center"/>
          </w:tcPr>
          <w:p w14:paraId="4F27D63A"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Andes-Antioquia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465250A0"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5EEBF6FF"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1D6F6B8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5CE276DF" w14:textId="77777777" w:rsidTr="00163232">
        <w:tblPrEx>
          <w:shd w:val="clear" w:color="auto" w:fill="auto"/>
        </w:tblPrEx>
        <w:trPr>
          <w:trHeight w:val="397"/>
        </w:trPr>
        <w:tc>
          <w:tcPr>
            <w:tcW w:w="958" w:type="dxa"/>
            <w:vMerge/>
            <w:shd w:val="clear" w:color="auto" w:fill="FFFFFF" w:themeFill="background1"/>
            <w:vAlign w:val="center"/>
          </w:tcPr>
          <w:p w14:paraId="392E3AE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3D977C13"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FCT-COL-6</w:t>
            </w:r>
          </w:p>
        </w:tc>
        <w:tc>
          <w:tcPr>
            <w:tcW w:w="1844" w:type="dxa"/>
            <w:tcBorders>
              <w:top w:val="single" w:sz="4" w:space="0" w:color="auto"/>
              <w:bottom w:val="single" w:sz="4" w:space="0" w:color="auto"/>
              <w:right w:val="single" w:sz="4" w:space="0" w:color="auto"/>
            </w:tcBorders>
            <w:vAlign w:val="center"/>
          </w:tcPr>
          <w:p w14:paraId="777FC6E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Cacueta, Colombia</w:t>
            </w:r>
          </w:p>
        </w:tc>
        <w:tc>
          <w:tcPr>
            <w:tcW w:w="1417" w:type="dxa"/>
            <w:tcBorders>
              <w:top w:val="single" w:sz="4" w:space="0" w:color="auto"/>
              <w:left w:val="single" w:sz="4" w:space="0" w:color="auto"/>
              <w:bottom w:val="single" w:sz="4" w:space="0" w:color="auto"/>
              <w:right w:val="single" w:sz="4" w:space="0" w:color="auto"/>
            </w:tcBorders>
            <w:vAlign w:val="center"/>
          </w:tcPr>
          <w:p w14:paraId="7BFEA298"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72B0AC35"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7ECB6B5B"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r w:rsidR="00D35210" w:rsidRPr="00810DEF" w14:paraId="70B048EA" w14:textId="77777777" w:rsidTr="00163232">
        <w:tblPrEx>
          <w:shd w:val="clear" w:color="auto" w:fill="auto"/>
        </w:tblPrEx>
        <w:trPr>
          <w:trHeight w:val="397"/>
        </w:trPr>
        <w:tc>
          <w:tcPr>
            <w:tcW w:w="958" w:type="dxa"/>
            <w:vMerge/>
            <w:shd w:val="clear" w:color="auto" w:fill="FFFFFF" w:themeFill="background1"/>
            <w:vAlign w:val="center"/>
          </w:tcPr>
          <w:p w14:paraId="76F729BE"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p>
        </w:tc>
        <w:tc>
          <w:tcPr>
            <w:tcW w:w="1134" w:type="dxa"/>
            <w:tcBorders>
              <w:bottom w:val="single" w:sz="4" w:space="0" w:color="auto"/>
            </w:tcBorders>
            <w:shd w:val="clear" w:color="auto" w:fill="FFFFFF" w:themeFill="background1"/>
            <w:vAlign w:val="center"/>
          </w:tcPr>
          <w:p w14:paraId="03094AF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rPr>
              <w:t>FCT-COL-7</w:t>
            </w:r>
          </w:p>
        </w:tc>
        <w:tc>
          <w:tcPr>
            <w:tcW w:w="1844" w:type="dxa"/>
            <w:tcBorders>
              <w:top w:val="single" w:sz="4" w:space="0" w:color="auto"/>
              <w:bottom w:val="single" w:sz="4" w:space="0" w:color="auto"/>
              <w:right w:val="single" w:sz="4" w:space="0" w:color="auto"/>
            </w:tcBorders>
            <w:vAlign w:val="center"/>
          </w:tcPr>
          <w:p w14:paraId="168DEA22"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sidRPr="0017132E">
              <w:rPr>
                <w:rFonts w:ascii="Arial" w:hAnsi="Arial" w:cs="Arial"/>
                <w:bCs/>
                <w:sz w:val="16"/>
                <w:szCs w:val="16"/>
              </w:rPr>
              <w:t>La Victoria</w:t>
            </w:r>
            <w:r>
              <w:rPr>
                <w:rFonts w:ascii="Arial" w:hAnsi="Arial" w:cs="Arial"/>
                <w:sz w:val="16"/>
                <w:szCs w:val="16"/>
              </w:rPr>
              <w:t>, Colombia</w:t>
            </w:r>
          </w:p>
        </w:tc>
        <w:tc>
          <w:tcPr>
            <w:tcW w:w="1417" w:type="dxa"/>
            <w:tcBorders>
              <w:top w:val="single" w:sz="4" w:space="0" w:color="auto"/>
              <w:left w:val="single" w:sz="4" w:space="0" w:color="auto"/>
              <w:bottom w:val="single" w:sz="4" w:space="0" w:color="auto"/>
              <w:right w:val="single" w:sz="4" w:space="0" w:color="auto"/>
            </w:tcBorders>
            <w:vAlign w:val="center"/>
          </w:tcPr>
          <w:p w14:paraId="5D5BCC41"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Since launch</w:t>
            </w:r>
          </w:p>
        </w:tc>
        <w:tc>
          <w:tcPr>
            <w:tcW w:w="1701" w:type="dxa"/>
            <w:tcBorders>
              <w:top w:val="single" w:sz="4" w:space="0" w:color="auto"/>
              <w:left w:val="single" w:sz="4" w:space="0" w:color="auto"/>
              <w:bottom w:val="single" w:sz="4" w:space="0" w:color="auto"/>
              <w:right w:val="single" w:sz="4" w:space="0" w:color="auto"/>
            </w:tcBorders>
            <w:vAlign w:val="center"/>
          </w:tcPr>
          <w:p w14:paraId="25B7C969"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Cloud free</w:t>
            </w:r>
          </w:p>
        </w:tc>
        <w:tc>
          <w:tcPr>
            <w:tcW w:w="2268" w:type="dxa"/>
            <w:tcBorders>
              <w:top w:val="single" w:sz="4" w:space="0" w:color="auto"/>
              <w:left w:val="single" w:sz="4" w:space="0" w:color="auto"/>
              <w:bottom w:val="single" w:sz="4" w:space="0" w:color="auto"/>
              <w:right w:val="single" w:sz="4" w:space="0" w:color="auto"/>
            </w:tcBorders>
            <w:vAlign w:val="center"/>
          </w:tcPr>
          <w:p w14:paraId="16B674EC" w14:textId="77777777" w:rsidR="00D35210" w:rsidRPr="00DA6179" w:rsidRDefault="00D35210" w:rsidP="00163232">
            <w:pPr>
              <w:pStyle w:val="paragraph"/>
              <w:spacing w:before="0" w:after="0" w:line="276" w:lineRule="auto"/>
              <w:ind w:left="0"/>
              <w:jc w:val="center"/>
              <w:rPr>
                <w:rFonts w:ascii="Arial" w:hAnsi="Arial" w:cs="Arial"/>
                <w:sz w:val="16"/>
                <w:szCs w:val="16"/>
                <w:lang w:val="en-US" w:eastAsia="ja-JP"/>
              </w:rPr>
            </w:pPr>
            <w:r>
              <w:rPr>
                <w:rFonts w:ascii="Arial" w:hAnsi="Arial" w:cs="Arial"/>
                <w:sz w:val="16"/>
                <w:szCs w:val="16"/>
                <w:lang w:val="en-US" w:eastAsia="ja-JP"/>
              </w:rPr>
              <w:t>Once a year</w:t>
            </w:r>
          </w:p>
        </w:tc>
      </w:tr>
    </w:tbl>
    <w:p w14:paraId="0A3F55D6" w14:textId="77777777" w:rsidR="00D35210" w:rsidRDefault="00D35210" w:rsidP="00D35210">
      <w:pPr>
        <w:rPr>
          <w:rFonts w:ascii="Arial" w:hAnsi="Arial" w:cs="Arial"/>
          <w:sz w:val="20"/>
          <w:szCs w:val="20"/>
        </w:rPr>
      </w:pPr>
    </w:p>
    <w:p w14:paraId="3ACCAB8A" w14:textId="77777777" w:rsidR="00D35210" w:rsidRPr="00417A4E" w:rsidRDefault="00D35210" w:rsidP="00D35210">
      <w:pPr>
        <w:rPr>
          <w:rFonts w:ascii="Arial" w:hAnsi="Arial" w:cs="Arial"/>
          <w:b/>
          <w:bCs/>
          <w:i/>
          <w:iCs/>
          <w:color w:val="FF0000"/>
          <w:sz w:val="24"/>
          <w:szCs w:val="24"/>
        </w:rPr>
      </w:pPr>
      <w:r>
        <w:rPr>
          <w:i/>
          <w:iCs/>
        </w:rPr>
        <w:t xml:space="preserve">Table 4.8  </w:t>
      </w:r>
      <w:r w:rsidRPr="00417A4E">
        <w:rPr>
          <w:i/>
          <w:iCs/>
        </w:rPr>
        <w:t>GFOI R&amp;D Study Sites requested for coverage by VHR data</w:t>
      </w:r>
      <w:r>
        <w:rPr>
          <w:i/>
          <w:iCs/>
        </w:rPr>
        <w:t xml:space="preserve"> (same as CNES table 4.2)</w:t>
      </w:r>
    </w:p>
    <w:bookmarkEnd w:id="12"/>
    <w:bookmarkEnd w:id="13"/>
    <w:p w14:paraId="6132D160" w14:textId="77777777" w:rsidR="00D35210" w:rsidRPr="00417A4E" w:rsidRDefault="00D35210" w:rsidP="00D35210">
      <w:pPr>
        <w:pStyle w:val="paragraph"/>
        <w:widowControl w:val="0"/>
        <w:spacing w:before="120"/>
      </w:pPr>
    </w:p>
    <w:sectPr w:rsidR="00D35210" w:rsidRPr="00417A4E" w:rsidSect="00D35210">
      <w:pgSz w:w="11900" w:h="16840"/>
      <w:pgMar w:top="1276" w:right="1552" w:bottom="1440" w:left="12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0307E" w14:textId="77777777" w:rsidR="00FE2EBB" w:rsidRDefault="00FE2EBB">
      <w:pPr>
        <w:rPr>
          <w:rFonts w:cs="Times New Roman"/>
        </w:rPr>
      </w:pPr>
      <w:r>
        <w:rPr>
          <w:rFonts w:cs="Times New Roman"/>
        </w:rPr>
        <w:separator/>
      </w:r>
    </w:p>
  </w:endnote>
  <w:endnote w:type="continuationSeparator" w:id="0">
    <w:p w14:paraId="44D9B65B" w14:textId="77777777" w:rsidR="00FE2EBB" w:rsidRDefault="00FE2EBB">
      <w:pPr>
        <w:rPr>
          <w:rFonts w:cs="Times New Roman"/>
        </w:rPr>
      </w:pPr>
      <w:r>
        <w:rPr>
          <w:rFonts w:cs="Times New Roman"/>
        </w:rPr>
        <w:continuationSeparator/>
      </w:r>
    </w:p>
  </w:endnote>
  <w:endnote w:type="continuationNotice" w:id="1">
    <w:p w14:paraId="79167D9C" w14:textId="77777777" w:rsidR="00FE2EBB" w:rsidRDefault="00FE2EBB">
      <w:pPr>
        <w:spacing w:before="0" w:after="0"/>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BookAntiqua">
    <w:charset w:val="00"/>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FA99" w14:textId="77777777" w:rsidR="00FE2EBB" w:rsidRDefault="00FE2EBB" w:rsidP="00163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5966D" w14:textId="77777777" w:rsidR="00FE2EBB" w:rsidRDefault="00FE2EBB" w:rsidP="001632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330C" w14:textId="77777777" w:rsidR="00FE2EBB" w:rsidRDefault="00FE2EBB" w:rsidP="00163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1C1">
      <w:rPr>
        <w:rStyle w:val="PageNumber"/>
        <w:noProof/>
      </w:rPr>
      <w:t>16</w:t>
    </w:r>
    <w:r>
      <w:rPr>
        <w:rStyle w:val="PageNumber"/>
      </w:rPr>
      <w:fldChar w:fldCharType="end"/>
    </w:r>
  </w:p>
  <w:p w14:paraId="7A5D1298" w14:textId="77777777" w:rsidR="00FE2EBB" w:rsidRDefault="00FE2EBB" w:rsidP="0016323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7C62" w14:textId="77777777" w:rsidR="00FE2EBB" w:rsidRDefault="00FE2EB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36AD" w14:textId="77777777" w:rsidR="00FE2EBB" w:rsidRDefault="00FE2EBB" w:rsidP="00163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A9769" w14:textId="77777777" w:rsidR="00FE2EBB" w:rsidRDefault="00FE2EBB" w:rsidP="0016323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931E" w14:textId="77777777" w:rsidR="00FE2EBB" w:rsidRDefault="00FE2EBB" w:rsidP="00163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1C1">
      <w:rPr>
        <w:rStyle w:val="PageNumber"/>
        <w:noProof/>
      </w:rPr>
      <w:t>17</w:t>
    </w:r>
    <w:r>
      <w:rPr>
        <w:rStyle w:val="PageNumber"/>
      </w:rPr>
      <w:fldChar w:fldCharType="end"/>
    </w:r>
  </w:p>
  <w:p w14:paraId="460DAC2E" w14:textId="77777777" w:rsidR="00FE2EBB" w:rsidRDefault="00FE2EBB" w:rsidP="00163232">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4FB1" w14:textId="77777777" w:rsidR="00FE2EBB" w:rsidRDefault="00FE2EBB">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2921" w14:textId="77777777" w:rsidR="00FE2EBB" w:rsidRDefault="00FE2EBB" w:rsidP="00233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DC1C3" w14:textId="77777777" w:rsidR="00FE2EBB" w:rsidRDefault="00FE2EBB">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27D" w14:textId="77777777" w:rsidR="00FE2EBB" w:rsidRDefault="00FE2EBB" w:rsidP="00233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1C1">
      <w:rPr>
        <w:rStyle w:val="PageNumber"/>
        <w:noProof/>
      </w:rPr>
      <w:t>39</w:t>
    </w:r>
    <w:r>
      <w:rPr>
        <w:rStyle w:val="PageNumber"/>
      </w:rPr>
      <w:fldChar w:fldCharType="end"/>
    </w:r>
  </w:p>
  <w:p w14:paraId="20388775" w14:textId="77777777" w:rsidR="00FE2EBB" w:rsidRDefault="00FE2E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ECEE3" w14:textId="77777777" w:rsidR="00FE2EBB" w:rsidRDefault="00FE2EBB">
      <w:pPr>
        <w:rPr>
          <w:rFonts w:cs="Times New Roman"/>
        </w:rPr>
      </w:pPr>
      <w:r>
        <w:rPr>
          <w:rFonts w:cs="Times New Roman"/>
        </w:rPr>
        <w:separator/>
      </w:r>
    </w:p>
  </w:footnote>
  <w:footnote w:type="continuationSeparator" w:id="0">
    <w:p w14:paraId="019E90F3" w14:textId="77777777" w:rsidR="00FE2EBB" w:rsidRDefault="00FE2EBB">
      <w:pPr>
        <w:rPr>
          <w:rFonts w:cs="Times New Roman"/>
        </w:rPr>
      </w:pPr>
      <w:r>
        <w:rPr>
          <w:rFonts w:cs="Times New Roman"/>
        </w:rPr>
        <w:continuationSeparator/>
      </w:r>
    </w:p>
  </w:footnote>
  <w:footnote w:type="continuationNotice" w:id="1">
    <w:p w14:paraId="0A1EADCF" w14:textId="77777777" w:rsidR="00FE2EBB" w:rsidRDefault="00FE2EBB">
      <w:pPr>
        <w:spacing w:before="0" w:after="0"/>
        <w:rPr>
          <w:rFonts w:cs="Times New Roman"/>
        </w:rPr>
      </w:pPr>
    </w:p>
  </w:footnote>
  <w:footnote w:id="2">
    <w:p w14:paraId="03748989" w14:textId="77777777" w:rsidR="00FE2EBB" w:rsidRPr="007B7E2E" w:rsidRDefault="00FE2EBB" w:rsidP="00D225FC">
      <w:pPr>
        <w:pStyle w:val="FootnoteText"/>
        <w:rPr>
          <w:lang w:val="en-US"/>
        </w:rPr>
      </w:pPr>
      <w:r>
        <w:rPr>
          <w:rStyle w:val="FootnoteReference"/>
        </w:rPr>
        <w:footnoteRef/>
      </w:r>
      <w:r>
        <w:t xml:space="preserve"> </w:t>
      </w:r>
      <w:r w:rsidRPr="007B7E2E">
        <w:t>http://ceos.org/ourwork/ad-hoc-teams/sdcg/</w:t>
      </w:r>
    </w:p>
  </w:footnote>
  <w:footnote w:id="3">
    <w:p w14:paraId="47F3151C" w14:textId="77777777" w:rsidR="00FE2EBB" w:rsidRPr="00E03CF3" w:rsidRDefault="00FE2EBB" w:rsidP="00326CF5">
      <w:pPr>
        <w:pStyle w:val="FootnoteText"/>
        <w:spacing w:line="240" w:lineRule="auto"/>
        <w:ind w:left="425" w:hanging="425"/>
        <w:contextualSpacing/>
        <w:rPr>
          <w:lang w:val="en-US"/>
        </w:rPr>
      </w:pPr>
      <w:r>
        <w:rPr>
          <w:rStyle w:val="FootnoteReference"/>
        </w:rPr>
        <w:footnoteRef/>
      </w:r>
      <w:r>
        <w:t xml:space="preserve"> GFOI R&amp;D Plan for 2015+.</w:t>
      </w:r>
      <w:r w:rsidRPr="00A24A5C">
        <w:t xml:space="preserve"> </w:t>
      </w:r>
      <w:r>
        <w:t>An action plan for advancing priority R&amp;D topics related to the use of Remote Sensing in National Forest Monitoring – February 2015</w:t>
      </w:r>
    </w:p>
  </w:footnote>
  <w:footnote w:id="4">
    <w:p w14:paraId="537DB4BA" w14:textId="77777777" w:rsidR="00FE2EBB" w:rsidRDefault="00FE2EBB" w:rsidP="00326CF5">
      <w:pPr>
        <w:pStyle w:val="FootnoteText"/>
        <w:spacing w:before="160" w:after="160" w:line="240" w:lineRule="auto"/>
        <w:ind w:left="425" w:hanging="425"/>
        <w:contextualSpacing/>
        <w:rPr>
          <w:rFonts w:cs="Times New Roman"/>
        </w:rPr>
      </w:pPr>
      <w:r w:rsidRPr="0021624B">
        <w:rPr>
          <w:rStyle w:val="FootnoteReference"/>
        </w:rPr>
        <w:footnoteRef/>
      </w:r>
      <w:r>
        <w:t xml:space="preserve"> Baker et al. (2010). Achieving forest carbon information with higher certainty: A five-part plan. </w:t>
      </w:r>
      <w:r w:rsidRPr="005659D1">
        <w:rPr>
          <w:i/>
        </w:rPr>
        <w:t>Environmental Science &amp; Policy</w:t>
      </w:r>
      <w:r>
        <w:t>, 13: 249-260.</w:t>
      </w:r>
    </w:p>
  </w:footnote>
  <w:footnote w:id="5">
    <w:p w14:paraId="188B3072" w14:textId="77777777" w:rsidR="00FE2EBB" w:rsidRPr="00E03CF3" w:rsidRDefault="00FE2EBB" w:rsidP="00FD686D">
      <w:pPr>
        <w:pStyle w:val="FootnoteText"/>
        <w:spacing w:line="240" w:lineRule="auto"/>
        <w:ind w:left="425" w:hanging="425"/>
        <w:contextualSpacing/>
        <w:rPr>
          <w:lang w:val="en-US"/>
        </w:rPr>
      </w:pPr>
      <w:r>
        <w:rPr>
          <w:rStyle w:val="FootnoteReference"/>
        </w:rPr>
        <w:footnoteRef/>
      </w:r>
      <w:r>
        <w:t xml:space="preserve"> </w:t>
      </w:r>
      <w:r>
        <w:rPr>
          <w:lang w:val="en-US"/>
        </w:rPr>
        <w:t xml:space="preserve"> </w:t>
      </w:r>
      <w:r w:rsidRPr="0021624B">
        <w:t>http://www.gfoi.org/sites/default/files/GFOI_ReviewPrioityRDTopics_V1.pdf</w:t>
      </w:r>
    </w:p>
  </w:footnote>
  <w:footnote w:id="6">
    <w:p w14:paraId="2ECE35F8" w14:textId="77777777" w:rsidR="00FE2EBB" w:rsidRPr="00E03CF3" w:rsidRDefault="00FE2EBB" w:rsidP="00FD686D">
      <w:pPr>
        <w:pStyle w:val="FootnoteText"/>
        <w:spacing w:line="240" w:lineRule="auto"/>
        <w:ind w:left="425" w:hanging="425"/>
        <w:contextualSpacing/>
        <w:rPr>
          <w:lang w:val="en-US"/>
        </w:rPr>
      </w:pPr>
      <w:r>
        <w:rPr>
          <w:rStyle w:val="FootnoteReference"/>
        </w:rPr>
        <w:footnoteRef/>
      </w:r>
      <w:r>
        <w:t xml:space="preserve"> </w:t>
      </w:r>
      <w:r>
        <w:rPr>
          <w:lang w:val="en-US"/>
        </w:rPr>
        <w:t>Landscaping the Research and Development Situation – DRAFT, July 2014</w:t>
      </w:r>
    </w:p>
  </w:footnote>
  <w:footnote w:id="7">
    <w:p w14:paraId="37F9398B" w14:textId="77777777" w:rsidR="00FE2EBB" w:rsidRPr="00AC482A" w:rsidRDefault="00FE2EBB" w:rsidP="00AC482A">
      <w:pPr>
        <w:pStyle w:val="FootnoteText"/>
      </w:pPr>
      <w:r>
        <w:rPr>
          <w:rStyle w:val="FootnoteReference"/>
        </w:rPr>
        <w:footnoteRef/>
      </w:r>
      <w:r>
        <w:t xml:space="preserve"> </w:t>
      </w:r>
      <w:r w:rsidRPr="00AC482A">
        <w:t>GFOI (2013):</w:t>
      </w:r>
      <w:r w:rsidRPr="00AC482A">
        <w:rPr>
          <w:lang w:val="en-AU"/>
        </w:rPr>
        <w:t xml:space="preserve"> </w:t>
      </w:r>
      <w:r w:rsidRPr="00AC482A">
        <w:rPr>
          <w:i/>
        </w:rPr>
        <w:t>Review of Priority Research &amp; Development Topics: R&amp;D related to the use of Remote Sensing in National Forest Monitoring</w:t>
      </w:r>
      <w:r w:rsidRPr="00AC482A">
        <w:t>. Pub. GEO, Switzerland, 2013 ISBN 978-92-990047-5-3</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1D84" w14:textId="77777777" w:rsidR="00FE2EBB" w:rsidRDefault="00FE2E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F48D" w14:textId="77777777" w:rsidR="00FE2EBB" w:rsidRDefault="00FE2E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D9CE" w14:textId="77777777" w:rsidR="00FE2EBB" w:rsidRDefault="00FE2EB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168C" w14:textId="77777777" w:rsidR="00FE2EBB" w:rsidRDefault="00FE2EB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FE2A" w14:textId="77777777" w:rsidR="00FE2EBB" w:rsidRDefault="00FE2EB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ABCE" w14:textId="77777777" w:rsidR="00FE2EBB" w:rsidRDefault="00FE2E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D1"/>
    <w:multiLevelType w:val="hybridMultilevel"/>
    <w:tmpl w:val="A86E140A"/>
    <w:lvl w:ilvl="0" w:tplc="04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cs="Wingdings" w:hint="default"/>
      </w:rPr>
    </w:lvl>
    <w:lvl w:ilvl="3" w:tplc="0C090001">
      <w:start w:val="1"/>
      <w:numFmt w:val="bullet"/>
      <w:lvlText w:val=""/>
      <w:lvlJc w:val="left"/>
      <w:pPr>
        <w:ind w:left="4320" w:hanging="360"/>
      </w:pPr>
      <w:rPr>
        <w:rFonts w:ascii="Symbol" w:hAnsi="Symbol" w:cs="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cs="Wingdings" w:hint="default"/>
      </w:rPr>
    </w:lvl>
    <w:lvl w:ilvl="6" w:tplc="0C090001">
      <w:start w:val="1"/>
      <w:numFmt w:val="bullet"/>
      <w:lvlText w:val=""/>
      <w:lvlJc w:val="left"/>
      <w:pPr>
        <w:ind w:left="6480" w:hanging="360"/>
      </w:pPr>
      <w:rPr>
        <w:rFonts w:ascii="Symbol" w:hAnsi="Symbol" w:cs="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cs="Wingdings" w:hint="default"/>
      </w:rPr>
    </w:lvl>
  </w:abstractNum>
  <w:abstractNum w:abstractNumId="1">
    <w:nsid w:val="053D2E38"/>
    <w:multiLevelType w:val="hybridMultilevel"/>
    <w:tmpl w:val="BE846E2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05C04112"/>
    <w:multiLevelType w:val="hybridMultilevel"/>
    <w:tmpl w:val="11D45E6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0649548D"/>
    <w:multiLevelType w:val="hybridMultilevel"/>
    <w:tmpl w:val="CCB02AE4"/>
    <w:lvl w:ilvl="0" w:tplc="0409000F">
      <w:start w:val="1"/>
      <w:numFmt w:val="decimal"/>
      <w:lvlText w:val="%1."/>
      <w:lvlJc w:val="left"/>
      <w:pPr>
        <w:ind w:left="720" w:hanging="360"/>
      </w:pPr>
    </w:lvl>
    <w:lvl w:ilvl="1" w:tplc="04090019">
      <w:start w:val="1"/>
      <w:numFmt w:val="lowerLetter"/>
      <w:pStyle w:val="Appendix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EC240F"/>
    <w:multiLevelType w:val="hybridMultilevel"/>
    <w:tmpl w:val="F8CE91B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097445A6"/>
    <w:multiLevelType w:val="hybridMultilevel"/>
    <w:tmpl w:val="6264287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0C082FB4"/>
    <w:multiLevelType w:val="hybridMultilevel"/>
    <w:tmpl w:val="1EE23B84"/>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7">
    <w:nsid w:val="0CA65CB8"/>
    <w:multiLevelType w:val="hybridMultilevel"/>
    <w:tmpl w:val="9C20F874"/>
    <w:lvl w:ilvl="0" w:tplc="E0500ABA">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E225331"/>
    <w:multiLevelType w:val="hybridMultilevel"/>
    <w:tmpl w:val="825EC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F2F26CB"/>
    <w:multiLevelType w:val="hybridMultilevel"/>
    <w:tmpl w:val="01CE7B36"/>
    <w:lvl w:ilvl="0" w:tplc="0C090001">
      <w:start w:val="1"/>
      <w:numFmt w:val="bullet"/>
      <w:lvlText w:val=""/>
      <w:lvlJc w:val="left"/>
      <w:pPr>
        <w:ind w:left="753" w:hanging="360"/>
      </w:pPr>
      <w:rPr>
        <w:rFonts w:ascii="Symbol" w:hAnsi="Symbol" w:cs="Symbol" w:hint="default"/>
      </w:rPr>
    </w:lvl>
    <w:lvl w:ilvl="1" w:tplc="0C090003">
      <w:start w:val="1"/>
      <w:numFmt w:val="bullet"/>
      <w:lvlText w:val="o"/>
      <w:lvlJc w:val="left"/>
      <w:pPr>
        <w:ind w:left="1473" w:hanging="360"/>
      </w:pPr>
      <w:rPr>
        <w:rFonts w:ascii="Courier New" w:hAnsi="Courier New" w:cs="Courier New" w:hint="default"/>
      </w:rPr>
    </w:lvl>
    <w:lvl w:ilvl="2" w:tplc="0C090005">
      <w:start w:val="1"/>
      <w:numFmt w:val="bullet"/>
      <w:lvlText w:val=""/>
      <w:lvlJc w:val="left"/>
      <w:pPr>
        <w:ind w:left="2193" w:hanging="360"/>
      </w:pPr>
      <w:rPr>
        <w:rFonts w:ascii="Wingdings" w:hAnsi="Wingdings" w:cs="Wingdings" w:hint="default"/>
      </w:rPr>
    </w:lvl>
    <w:lvl w:ilvl="3" w:tplc="0C090001">
      <w:start w:val="1"/>
      <w:numFmt w:val="bullet"/>
      <w:lvlText w:val=""/>
      <w:lvlJc w:val="left"/>
      <w:pPr>
        <w:ind w:left="2913" w:hanging="360"/>
      </w:pPr>
      <w:rPr>
        <w:rFonts w:ascii="Symbol" w:hAnsi="Symbol" w:cs="Symbol" w:hint="default"/>
      </w:rPr>
    </w:lvl>
    <w:lvl w:ilvl="4" w:tplc="0C090003">
      <w:start w:val="1"/>
      <w:numFmt w:val="bullet"/>
      <w:lvlText w:val="o"/>
      <w:lvlJc w:val="left"/>
      <w:pPr>
        <w:ind w:left="3633" w:hanging="360"/>
      </w:pPr>
      <w:rPr>
        <w:rFonts w:ascii="Courier New" w:hAnsi="Courier New" w:cs="Courier New" w:hint="default"/>
      </w:rPr>
    </w:lvl>
    <w:lvl w:ilvl="5" w:tplc="0C090005">
      <w:start w:val="1"/>
      <w:numFmt w:val="bullet"/>
      <w:lvlText w:val=""/>
      <w:lvlJc w:val="left"/>
      <w:pPr>
        <w:ind w:left="4353" w:hanging="360"/>
      </w:pPr>
      <w:rPr>
        <w:rFonts w:ascii="Wingdings" w:hAnsi="Wingdings" w:cs="Wingdings" w:hint="default"/>
      </w:rPr>
    </w:lvl>
    <w:lvl w:ilvl="6" w:tplc="0C090001">
      <w:start w:val="1"/>
      <w:numFmt w:val="bullet"/>
      <w:lvlText w:val=""/>
      <w:lvlJc w:val="left"/>
      <w:pPr>
        <w:ind w:left="5073" w:hanging="360"/>
      </w:pPr>
      <w:rPr>
        <w:rFonts w:ascii="Symbol" w:hAnsi="Symbol" w:cs="Symbol" w:hint="default"/>
      </w:rPr>
    </w:lvl>
    <w:lvl w:ilvl="7" w:tplc="0C090003">
      <w:start w:val="1"/>
      <w:numFmt w:val="bullet"/>
      <w:lvlText w:val="o"/>
      <w:lvlJc w:val="left"/>
      <w:pPr>
        <w:ind w:left="5793" w:hanging="360"/>
      </w:pPr>
      <w:rPr>
        <w:rFonts w:ascii="Courier New" w:hAnsi="Courier New" w:cs="Courier New" w:hint="default"/>
      </w:rPr>
    </w:lvl>
    <w:lvl w:ilvl="8" w:tplc="0C090005">
      <w:start w:val="1"/>
      <w:numFmt w:val="bullet"/>
      <w:lvlText w:val=""/>
      <w:lvlJc w:val="left"/>
      <w:pPr>
        <w:ind w:left="6513" w:hanging="360"/>
      </w:pPr>
      <w:rPr>
        <w:rFonts w:ascii="Wingdings" w:hAnsi="Wingdings" w:cs="Wingdings" w:hint="default"/>
      </w:rPr>
    </w:lvl>
  </w:abstractNum>
  <w:abstractNum w:abstractNumId="10">
    <w:nsid w:val="10A7055C"/>
    <w:multiLevelType w:val="hybridMultilevel"/>
    <w:tmpl w:val="4D8C482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161D09DC"/>
    <w:multiLevelType w:val="hybridMultilevel"/>
    <w:tmpl w:val="F954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6E33B0"/>
    <w:multiLevelType w:val="hybridMultilevel"/>
    <w:tmpl w:val="463282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17821801"/>
    <w:multiLevelType w:val="hybridMultilevel"/>
    <w:tmpl w:val="3C5E3A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1A502271"/>
    <w:multiLevelType w:val="hybridMultilevel"/>
    <w:tmpl w:val="E5A6B6C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1DA56F68"/>
    <w:multiLevelType w:val="hybridMultilevel"/>
    <w:tmpl w:val="7CFEBC1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1F5E0864"/>
    <w:multiLevelType w:val="hybridMultilevel"/>
    <w:tmpl w:val="21D2CA6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3D607A4"/>
    <w:multiLevelType w:val="hybridMultilevel"/>
    <w:tmpl w:val="A57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841B73"/>
    <w:multiLevelType w:val="hybridMultilevel"/>
    <w:tmpl w:val="5B0EB44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nsid w:val="24B743A7"/>
    <w:multiLevelType w:val="hybridMultilevel"/>
    <w:tmpl w:val="11368F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25E15EFD"/>
    <w:multiLevelType w:val="hybridMultilevel"/>
    <w:tmpl w:val="B4B076B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1">
    <w:nsid w:val="292B1E8A"/>
    <w:multiLevelType w:val="hybridMultilevel"/>
    <w:tmpl w:val="9436712E"/>
    <w:lvl w:ilvl="0" w:tplc="E0500ABA">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9CB7D99"/>
    <w:multiLevelType w:val="hybridMultilevel"/>
    <w:tmpl w:val="2888603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3">
    <w:nsid w:val="2AEC5FC4"/>
    <w:multiLevelType w:val="hybridMultilevel"/>
    <w:tmpl w:val="791EEE6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4">
    <w:nsid w:val="2C2B1CE8"/>
    <w:multiLevelType w:val="hybridMultilevel"/>
    <w:tmpl w:val="47863AD4"/>
    <w:lvl w:ilvl="0" w:tplc="E0500ABA">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26">
    <w:nsid w:val="2C7007F6"/>
    <w:multiLevelType w:val="hybridMultilevel"/>
    <w:tmpl w:val="3264B746"/>
    <w:lvl w:ilvl="0" w:tplc="04090001">
      <w:start w:val="1"/>
      <w:numFmt w:val="bullet"/>
      <w:lvlText w:val=""/>
      <w:lvlJc w:val="left"/>
      <w:pPr>
        <w:ind w:left="1211" w:hanging="360"/>
      </w:pPr>
      <w:rPr>
        <w:rFonts w:ascii="Symbol" w:hAnsi="Symbol" w:cs="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27">
    <w:nsid w:val="2C9164AB"/>
    <w:multiLevelType w:val="hybridMultilevel"/>
    <w:tmpl w:val="6F20B05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nsid w:val="2CDB16A0"/>
    <w:multiLevelType w:val="hybridMultilevel"/>
    <w:tmpl w:val="53F8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D9C68A5"/>
    <w:multiLevelType w:val="hybridMultilevel"/>
    <w:tmpl w:val="C3FE81A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0">
    <w:nsid w:val="2EA0793E"/>
    <w:multiLevelType w:val="hybridMultilevel"/>
    <w:tmpl w:val="22B4D51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1">
    <w:nsid w:val="2FF20653"/>
    <w:multiLevelType w:val="hybridMultilevel"/>
    <w:tmpl w:val="7AE28F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301C702C"/>
    <w:multiLevelType w:val="hybridMultilevel"/>
    <w:tmpl w:val="2BF6DB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3D52724"/>
    <w:multiLevelType w:val="hybridMultilevel"/>
    <w:tmpl w:val="141E0AC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348C122B"/>
    <w:multiLevelType w:val="hybridMultilevel"/>
    <w:tmpl w:val="5F0001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nsid w:val="39471ED9"/>
    <w:multiLevelType w:val="hybridMultilevel"/>
    <w:tmpl w:val="259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AA7F67"/>
    <w:multiLevelType w:val="multilevel"/>
    <w:tmpl w:val="7108BA16"/>
    <w:lvl w:ilvl="0">
      <w:start w:val="2"/>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7">
    <w:nsid w:val="39B21E91"/>
    <w:multiLevelType w:val="hybridMultilevel"/>
    <w:tmpl w:val="C9148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3C055675"/>
    <w:multiLevelType w:val="hybridMultilevel"/>
    <w:tmpl w:val="2964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67072D"/>
    <w:multiLevelType w:val="hybridMultilevel"/>
    <w:tmpl w:val="1AF20DD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0">
    <w:nsid w:val="3DA0658A"/>
    <w:multiLevelType w:val="hybridMultilevel"/>
    <w:tmpl w:val="1660E1B2"/>
    <w:lvl w:ilvl="0" w:tplc="0C090001">
      <w:start w:val="1"/>
      <w:numFmt w:val="bullet"/>
      <w:lvlText w:val=""/>
      <w:lvlJc w:val="left"/>
      <w:pPr>
        <w:ind w:left="753" w:hanging="360"/>
      </w:pPr>
      <w:rPr>
        <w:rFonts w:ascii="Symbol" w:hAnsi="Symbol" w:cs="Symbol" w:hint="default"/>
      </w:rPr>
    </w:lvl>
    <w:lvl w:ilvl="1" w:tplc="0C090003">
      <w:start w:val="1"/>
      <w:numFmt w:val="bullet"/>
      <w:lvlText w:val="o"/>
      <w:lvlJc w:val="left"/>
      <w:pPr>
        <w:ind w:left="1473" w:hanging="360"/>
      </w:pPr>
      <w:rPr>
        <w:rFonts w:ascii="Courier New" w:hAnsi="Courier New" w:cs="Courier New" w:hint="default"/>
      </w:rPr>
    </w:lvl>
    <w:lvl w:ilvl="2" w:tplc="0C090005">
      <w:start w:val="1"/>
      <w:numFmt w:val="bullet"/>
      <w:lvlText w:val=""/>
      <w:lvlJc w:val="left"/>
      <w:pPr>
        <w:ind w:left="2193" w:hanging="360"/>
      </w:pPr>
      <w:rPr>
        <w:rFonts w:ascii="Wingdings" w:hAnsi="Wingdings" w:cs="Wingdings" w:hint="default"/>
      </w:rPr>
    </w:lvl>
    <w:lvl w:ilvl="3" w:tplc="0C090001">
      <w:start w:val="1"/>
      <w:numFmt w:val="bullet"/>
      <w:lvlText w:val=""/>
      <w:lvlJc w:val="left"/>
      <w:pPr>
        <w:ind w:left="2913" w:hanging="360"/>
      </w:pPr>
      <w:rPr>
        <w:rFonts w:ascii="Symbol" w:hAnsi="Symbol" w:cs="Symbol" w:hint="default"/>
      </w:rPr>
    </w:lvl>
    <w:lvl w:ilvl="4" w:tplc="0C090003">
      <w:start w:val="1"/>
      <w:numFmt w:val="bullet"/>
      <w:lvlText w:val="o"/>
      <w:lvlJc w:val="left"/>
      <w:pPr>
        <w:ind w:left="3633" w:hanging="360"/>
      </w:pPr>
      <w:rPr>
        <w:rFonts w:ascii="Courier New" w:hAnsi="Courier New" w:cs="Courier New" w:hint="default"/>
      </w:rPr>
    </w:lvl>
    <w:lvl w:ilvl="5" w:tplc="0C090005">
      <w:start w:val="1"/>
      <w:numFmt w:val="bullet"/>
      <w:lvlText w:val=""/>
      <w:lvlJc w:val="left"/>
      <w:pPr>
        <w:ind w:left="4353" w:hanging="360"/>
      </w:pPr>
      <w:rPr>
        <w:rFonts w:ascii="Wingdings" w:hAnsi="Wingdings" w:cs="Wingdings" w:hint="default"/>
      </w:rPr>
    </w:lvl>
    <w:lvl w:ilvl="6" w:tplc="0C090001">
      <w:start w:val="1"/>
      <w:numFmt w:val="bullet"/>
      <w:lvlText w:val=""/>
      <w:lvlJc w:val="left"/>
      <w:pPr>
        <w:ind w:left="5073" w:hanging="360"/>
      </w:pPr>
      <w:rPr>
        <w:rFonts w:ascii="Symbol" w:hAnsi="Symbol" w:cs="Symbol" w:hint="default"/>
      </w:rPr>
    </w:lvl>
    <w:lvl w:ilvl="7" w:tplc="0C090003">
      <w:start w:val="1"/>
      <w:numFmt w:val="bullet"/>
      <w:lvlText w:val="o"/>
      <w:lvlJc w:val="left"/>
      <w:pPr>
        <w:ind w:left="5793" w:hanging="360"/>
      </w:pPr>
      <w:rPr>
        <w:rFonts w:ascii="Courier New" w:hAnsi="Courier New" w:cs="Courier New" w:hint="default"/>
      </w:rPr>
    </w:lvl>
    <w:lvl w:ilvl="8" w:tplc="0C090005">
      <w:start w:val="1"/>
      <w:numFmt w:val="bullet"/>
      <w:lvlText w:val=""/>
      <w:lvlJc w:val="left"/>
      <w:pPr>
        <w:ind w:left="6513" w:hanging="360"/>
      </w:pPr>
      <w:rPr>
        <w:rFonts w:ascii="Wingdings" w:hAnsi="Wingdings" w:cs="Wingdings" w:hint="default"/>
      </w:rPr>
    </w:lvl>
  </w:abstractNum>
  <w:abstractNum w:abstractNumId="41">
    <w:nsid w:val="3DBF7E9C"/>
    <w:multiLevelType w:val="hybridMultilevel"/>
    <w:tmpl w:val="A05095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3F1D79D9"/>
    <w:multiLevelType w:val="multilevel"/>
    <w:tmpl w:val="819A6088"/>
    <w:lvl w:ilvl="0">
      <w:start w:val="1"/>
      <w:numFmt w:val="decimal"/>
      <w:lvlText w:val="%1"/>
      <w:lvlJc w:val="left"/>
      <w:pPr>
        <w:tabs>
          <w:tab w:val="num" w:pos="1481"/>
        </w:tabs>
        <w:ind w:left="1481" w:hanging="540"/>
      </w:pPr>
      <w:rPr>
        <w:rFonts w:hint="default"/>
      </w:rPr>
    </w:lvl>
    <w:lvl w:ilvl="1">
      <w:start w:val="3"/>
      <w:numFmt w:val="decimal"/>
      <w:isLgl/>
      <w:lvlText w:val="%1.%2"/>
      <w:lvlJc w:val="left"/>
      <w:pPr>
        <w:ind w:left="1661"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43">
    <w:nsid w:val="3F4E5A8A"/>
    <w:multiLevelType w:val="hybridMultilevel"/>
    <w:tmpl w:val="50D6B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3F875BC5"/>
    <w:multiLevelType w:val="hybridMultilevel"/>
    <w:tmpl w:val="64AA33B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5">
    <w:nsid w:val="403F6484"/>
    <w:multiLevelType w:val="hybridMultilevel"/>
    <w:tmpl w:val="C0D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DA2DE8"/>
    <w:multiLevelType w:val="hybridMultilevel"/>
    <w:tmpl w:val="A28A1B1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44F36E9B"/>
    <w:multiLevelType w:val="hybridMultilevel"/>
    <w:tmpl w:val="11F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FF3A92"/>
    <w:multiLevelType w:val="hybridMultilevel"/>
    <w:tmpl w:val="6AB04D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9">
    <w:nsid w:val="45441104"/>
    <w:multiLevelType w:val="hybridMultilevel"/>
    <w:tmpl w:val="D92E34A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0">
    <w:nsid w:val="46BB42DE"/>
    <w:multiLevelType w:val="hybridMultilevel"/>
    <w:tmpl w:val="F718EA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2">
    <w:nsid w:val="48441546"/>
    <w:multiLevelType w:val="hybridMultilevel"/>
    <w:tmpl w:val="A598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95427C"/>
    <w:multiLevelType w:val="hybridMultilevel"/>
    <w:tmpl w:val="BE36A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8C86249"/>
    <w:multiLevelType w:val="hybridMultilevel"/>
    <w:tmpl w:val="BE1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F81D46"/>
    <w:multiLevelType w:val="hybridMultilevel"/>
    <w:tmpl w:val="66D0B8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6">
    <w:nsid w:val="509474FE"/>
    <w:multiLevelType w:val="hybridMultilevel"/>
    <w:tmpl w:val="D08871F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7">
    <w:nsid w:val="50EF2450"/>
    <w:multiLevelType w:val="hybridMultilevel"/>
    <w:tmpl w:val="B380DDB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8">
    <w:nsid w:val="5254154E"/>
    <w:multiLevelType w:val="hybridMultilevel"/>
    <w:tmpl w:val="EACC20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9">
    <w:nsid w:val="535A61D5"/>
    <w:multiLevelType w:val="hybridMultilevel"/>
    <w:tmpl w:val="D428842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0">
    <w:nsid w:val="53EA7E78"/>
    <w:multiLevelType w:val="hybridMultilevel"/>
    <w:tmpl w:val="464A04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1">
    <w:nsid w:val="561814EB"/>
    <w:multiLevelType w:val="hybridMultilevel"/>
    <w:tmpl w:val="3F40C8B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2">
    <w:nsid w:val="56943CC6"/>
    <w:multiLevelType w:val="hybridMultilevel"/>
    <w:tmpl w:val="571896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3">
    <w:nsid w:val="56E27356"/>
    <w:multiLevelType w:val="hybridMultilevel"/>
    <w:tmpl w:val="D5FE11A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4">
    <w:nsid w:val="57D833CF"/>
    <w:multiLevelType w:val="hybridMultilevel"/>
    <w:tmpl w:val="803AAAC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CDB7F0E"/>
    <w:multiLevelType w:val="hybridMultilevel"/>
    <w:tmpl w:val="30C44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5D6D6422"/>
    <w:multiLevelType w:val="hybridMultilevel"/>
    <w:tmpl w:val="A2F65FB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7">
    <w:nsid w:val="5D804D31"/>
    <w:multiLevelType w:val="hybridMultilevel"/>
    <w:tmpl w:val="20829142"/>
    <w:lvl w:ilvl="0" w:tplc="04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cs="Wingdings" w:hint="default"/>
      </w:rPr>
    </w:lvl>
    <w:lvl w:ilvl="3" w:tplc="0C090001">
      <w:start w:val="1"/>
      <w:numFmt w:val="bullet"/>
      <w:lvlText w:val=""/>
      <w:lvlJc w:val="left"/>
      <w:pPr>
        <w:ind w:left="4320" w:hanging="360"/>
      </w:pPr>
      <w:rPr>
        <w:rFonts w:ascii="Symbol" w:hAnsi="Symbol" w:cs="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cs="Wingdings" w:hint="default"/>
      </w:rPr>
    </w:lvl>
    <w:lvl w:ilvl="6" w:tplc="0C090001">
      <w:start w:val="1"/>
      <w:numFmt w:val="bullet"/>
      <w:lvlText w:val=""/>
      <w:lvlJc w:val="left"/>
      <w:pPr>
        <w:ind w:left="6480" w:hanging="360"/>
      </w:pPr>
      <w:rPr>
        <w:rFonts w:ascii="Symbol" w:hAnsi="Symbol" w:cs="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cs="Wingdings" w:hint="default"/>
      </w:rPr>
    </w:lvl>
  </w:abstractNum>
  <w:abstractNum w:abstractNumId="68">
    <w:nsid w:val="603F2E72"/>
    <w:multiLevelType w:val="hybridMultilevel"/>
    <w:tmpl w:val="0E2AD87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9">
    <w:nsid w:val="618F718E"/>
    <w:multiLevelType w:val="hybridMultilevel"/>
    <w:tmpl w:val="27264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61C74C8F"/>
    <w:multiLevelType w:val="hybridMultilevel"/>
    <w:tmpl w:val="09847CD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24D6F02"/>
    <w:multiLevelType w:val="hybridMultilevel"/>
    <w:tmpl w:val="E9E48BB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2">
    <w:nsid w:val="63D3647B"/>
    <w:multiLevelType w:val="hybridMultilevel"/>
    <w:tmpl w:val="12DE3AB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3">
    <w:nsid w:val="6473656D"/>
    <w:multiLevelType w:val="hybridMultilevel"/>
    <w:tmpl w:val="B61020A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4">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cs="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6B8F1E38"/>
    <w:multiLevelType w:val="hybridMultilevel"/>
    <w:tmpl w:val="12383CB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6">
    <w:nsid w:val="6C6F2527"/>
    <w:multiLevelType w:val="hybridMultilevel"/>
    <w:tmpl w:val="FB6ACCD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7">
    <w:nsid w:val="6E476298"/>
    <w:multiLevelType w:val="hybridMultilevel"/>
    <w:tmpl w:val="482C49B2"/>
    <w:lvl w:ilvl="0" w:tplc="EFF4E93C">
      <w:start w:val="1"/>
      <w:numFmt w:val="bullet"/>
      <w:lvlText w:val=""/>
      <w:lvlJc w:val="left"/>
      <w:pPr>
        <w:ind w:left="284" w:hanging="284"/>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71EE11FE"/>
    <w:multiLevelType w:val="multilevel"/>
    <w:tmpl w:val="9782F3B4"/>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79">
    <w:nsid w:val="72770AAF"/>
    <w:multiLevelType w:val="hybridMultilevel"/>
    <w:tmpl w:val="30F22F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0">
    <w:nsid w:val="763A719A"/>
    <w:multiLevelType w:val="hybridMultilevel"/>
    <w:tmpl w:val="A7B2C4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81E0E656">
      <w:numFmt w:val="bullet"/>
      <w:lvlText w:val="•"/>
      <w:lvlJc w:val="left"/>
      <w:pPr>
        <w:ind w:left="2160" w:hanging="720"/>
      </w:pPr>
      <w:rPr>
        <w:rFonts w:ascii="Book Antiqua" w:eastAsia="MS Mincho" w:hAnsi="Book Antiqua" w:cs="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768D511B"/>
    <w:multiLevelType w:val="hybridMultilevel"/>
    <w:tmpl w:val="05CA5E3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2">
    <w:nsid w:val="79D1085B"/>
    <w:multiLevelType w:val="hybridMultilevel"/>
    <w:tmpl w:val="9328E35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3">
    <w:nsid w:val="7CF17127"/>
    <w:multiLevelType w:val="hybridMultilevel"/>
    <w:tmpl w:val="626E6D3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4">
    <w:nsid w:val="7D502EB3"/>
    <w:multiLevelType w:val="hybridMultilevel"/>
    <w:tmpl w:val="A1FEFB2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5">
    <w:nsid w:val="7D8662D4"/>
    <w:multiLevelType w:val="hybridMultilevel"/>
    <w:tmpl w:val="779408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25"/>
  </w:num>
  <w:num w:numId="3">
    <w:abstractNumId w:val="74"/>
  </w:num>
  <w:num w:numId="4">
    <w:abstractNumId w:val="51"/>
  </w:num>
  <w:num w:numId="5">
    <w:abstractNumId w:val="78"/>
  </w:num>
  <w:num w:numId="6">
    <w:abstractNumId w:val="77"/>
  </w:num>
  <w:num w:numId="7">
    <w:abstractNumId w:val="26"/>
  </w:num>
  <w:num w:numId="8">
    <w:abstractNumId w:val="65"/>
  </w:num>
  <w:num w:numId="9">
    <w:abstractNumId w:val="68"/>
  </w:num>
  <w:num w:numId="10">
    <w:abstractNumId w:val="60"/>
  </w:num>
  <w:num w:numId="11">
    <w:abstractNumId w:val="34"/>
  </w:num>
  <w:num w:numId="12">
    <w:abstractNumId w:val="84"/>
  </w:num>
  <w:num w:numId="13">
    <w:abstractNumId w:val="16"/>
  </w:num>
  <w:num w:numId="14">
    <w:abstractNumId w:val="33"/>
  </w:num>
  <w:num w:numId="15">
    <w:abstractNumId w:val="42"/>
  </w:num>
  <w:num w:numId="16">
    <w:abstractNumId w:val="36"/>
  </w:num>
  <w:num w:numId="17">
    <w:abstractNumId w:val="79"/>
  </w:num>
  <w:num w:numId="18">
    <w:abstractNumId w:val="41"/>
  </w:num>
  <w:num w:numId="19">
    <w:abstractNumId w:val="69"/>
  </w:num>
  <w:num w:numId="20">
    <w:abstractNumId w:val="5"/>
  </w:num>
  <w:num w:numId="21">
    <w:abstractNumId w:val="67"/>
  </w:num>
  <w:num w:numId="22">
    <w:abstractNumId w:val="0"/>
  </w:num>
  <w:num w:numId="23">
    <w:abstractNumId w:val="40"/>
  </w:num>
  <w:num w:numId="24">
    <w:abstractNumId w:val="2"/>
  </w:num>
  <w:num w:numId="25">
    <w:abstractNumId w:val="49"/>
  </w:num>
  <w:num w:numId="26">
    <w:abstractNumId w:val="14"/>
  </w:num>
  <w:num w:numId="27">
    <w:abstractNumId w:val="29"/>
  </w:num>
  <w:num w:numId="28">
    <w:abstractNumId w:val="22"/>
  </w:num>
  <w:num w:numId="29">
    <w:abstractNumId w:val="59"/>
  </w:num>
  <w:num w:numId="30">
    <w:abstractNumId w:val="61"/>
  </w:num>
  <w:num w:numId="31">
    <w:abstractNumId w:val="19"/>
  </w:num>
  <w:num w:numId="32">
    <w:abstractNumId w:val="23"/>
  </w:num>
  <w:num w:numId="33">
    <w:abstractNumId w:val="6"/>
  </w:num>
  <w:num w:numId="34">
    <w:abstractNumId w:val="85"/>
  </w:num>
  <w:num w:numId="35">
    <w:abstractNumId w:val="73"/>
  </w:num>
  <w:num w:numId="36">
    <w:abstractNumId w:val="56"/>
  </w:num>
  <w:num w:numId="37">
    <w:abstractNumId w:val="20"/>
  </w:num>
  <w:num w:numId="38">
    <w:abstractNumId w:val="55"/>
  </w:num>
  <w:num w:numId="39">
    <w:abstractNumId w:val="9"/>
  </w:num>
  <w:num w:numId="40">
    <w:abstractNumId w:val="81"/>
  </w:num>
  <w:num w:numId="41">
    <w:abstractNumId w:val="76"/>
  </w:num>
  <w:num w:numId="42">
    <w:abstractNumId w:val="10"/>
  </w:num>
  <w:num w:numId="43">
    <w:abstractNumId w:val="18"/>
  </w:num>
  <w:num w:numId="44">
    <w:abstractNumId w:val="63"/>
  </w:num>
  <w:num w:numId="45">
    <w:abstractNumId w:val="39"/>
  </w:num>
  <w:num w:numId="46">
    <w:abstractNumId w:val="82"/>
  </w:num>
  <w:num w:numId="47">
    <w:abstractNumId w:val="15"/>
  </w:num>
  <w:num w:numId="48">
    <w:abstractNumId w:val="66"/>
  </w:num>
  <w:num w:numId="49">
    <w:abstractNumId w:val="44"/>
  </w:num>
  <w:num w:numId="50">
    <w:abstractNumId w:val="75"/>
  </w:num>
  <w:num w:numId="51">
    <w:abstractNumId w:val="58"/>
  </w:num>
  <w:num w:numId="52">
    <w:abstractNumId w:val="30"/>
  </w:num>
  <w:num w:numId="53">
    <w:abstractNumId w:val="72"/>
  </w:num>
  <w:num w:numId="54">
    <w:abstractNumId w:val="4"/>
  </w:num>
  <w:num w:numId="55">
    <w:abstractNumId w:val="27"/>
  </w:num>
  <w:num w:numId="56">
    <w:abstractNumId w:val="62"/>
  </w:num>
  <w:num w:numId="57">
    <w:abstractNumId w:val="43"/>
  </w:num>
  <w:num w:numId="58">
    <w:abstractNumId w:val="13"/>
  </w:num>
  <w:num w:numId="59">
    <w:abstractNumId w:val="83"/>
  </w:num>
  <w:num w:numId="60">
    <w:abstractNumId w:val="71"/>
  </w:num>
  <w:num w:numId="61">
    <w:abstractNumId w:val="1"/>
  </w:num>
  <w:num w:numId="62">
    <w:abstractNumId w:val="12"/>
  </w:num>
  <w:num w:numId="63">
    <w:abstractNumId w:val="31"/>
  </w:num>
  <w:num w:numId="64">
    <w:abstractNumId w:val="7"/>
  </w:num>
  <w:num w:numId="65">
    <w:abstractNumId w:val="21"/>
  </w:num>
  <w:num w:numId="66">
    <w:abstractNumId w:val="24"/>
  </w:num>
  <w:num w:numId="67">
    <w:abstractNumId w:val="48"/>
  </w:num>
  <w:num w:numId="68">
    <w:abstractNumId w:val="37"/>
  </w:num>
  <w:num w:numId="69">
    <w:abstractNumId w:val="35"/>
  </w:num>
  <w:num w:numId="70">
    <w:abstractNumId w:val="11"/>
  </w:num>
  <w:num w:numId="71">
    <w:abstractNumId w:val="46"/>
  </w:num>
  <w:num w:numId="72">
    <w:abstractNumId w:val="50"/>
  </w:num>
  <w:num w:numId="73">
    <w:abstractNumId w:val="80"/>
  </w:num>
  <w:num w:numId="74">
    <w:abstractNumId w:val="28"/>
  </w:num>
  <w:num w:numId="75">
    <w:abstractNumId w:val="32"/>
  </w:num>
  <w:num w:numId="76">
    <w:abstractNumId w:val="47"/>
  </w:num>
  <w:num w:numId="77">
    <w:abstractNumId w:val="52"/>
  </w:num>
  <w:num w:numId="78">
    <w:abstractNumId w:val="53"/>
  </w:num>
  <w:num w:numId="79">
    <w:abstractNumId w:val="64"/>
  </w:num>
  <w:num w:numId="80">
    <w:abstractNumId w:val="70"/>
  </w:num>
  <w:num w:numId="81">
    <w:abstractNumId w:val="45"/>
  </w:num>
  <w:num w:numId="82">
    <w:abstractNumId w:val="57"/>
  </w:num>
  <w:num w:numId="83">
    <w:abstractNumId w:val="8"/>
  </w:num>
  <w:num w:numId="84">
    <w:abstractNumId w:val="38"/>
  </w:num>
  <w:num w:numId="85">
    <w:abstractNumId w:val="17"/>
  </w:num>
  <w:num w:numId="86">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6B6"/>
    <w:rsid w:val="00000910"/>
    <w:rsid w:val="00000927"/>
    <w:rsid w:val="00000D70"/>
    <w:rsid w:val="00000E65"/>
    <w:rsid w:val="0000197D"/>
    <w:rsid w:val="00001AEA"/>
    <w:rsid w:val="00001C28"/>
    <w:rsid w:val="0000254F"/>
    <w:rsid w:val="00002F86"/>
    <w:rsid w:val="00003758"/>
    <w:rsid w:val="00004424"/>
    <w:rsid w:val="00004667"/>
    <w:rsid w:val="000054EB"/>
    <w:rsid w:val="00006515"/>
    <w:rsid w:val="00006527"/>
    <w:rsid w:val="000067B1"/>
    <w:rsid w:val="00007A98"/>
    <w:rsid w:val="00007F76"/>
    <w:rsid w:val="00011AA8"/>
    <w:rsid w:val="00011CB3"/>
    <w:rsid w:val="00011D91"/>
    <w:rsid w:val="00012064"/>
    <w:rsid w:val="0001355E"/>
    <w:rsid w:val="00013A04"/>
    <w:rsid w:val="00013B34"/>
    <w:rsid w:val="00013BE2"/>
    <w:rsid w:val="00013CCD"/>
    <w:rsid w:val="00013E79"/>
    <w:rsid w:val="00013F89"/>
    <w:rsid w:val="00014049"/>
    <w:rsid w:val="000141EA"/>
    <w:rsid w:val="0001586B"/>
    <w:rsid w:val="00021B1B"/>
    <w:rsid w:val="000230BD"/>
    <w:rsid w:val="00023EA8"/>
    <w:rsid w:val="00025597"/>
    <w:rsid w:val="000255C6"/>
    <w:rsid w:val="000260F7"/>
    <w:rsid w:val="000270E0"/>
    <w:rsid w:val="000272D1"/>
    <w:rsid w:val="000278FF"/>
    <w:rsid w:val="0003133A"/>
    <w:rsid w:val="00031F24"/>
    <w:rsid w:val="00032559"/>
    <w:rsid w:val="00033552"/>
    <w:rsid w:val="00033677"/>
    <w:rsid w:val="000337F7"/>
    <w:rsid w:val="00033A12"/>
    <w:rsid w:val="00033EB3"/>
    <w:rsid w:val="00034247"/>
    <w:rsid w:val="0003472B"/>
    <w:rsid w:val="00034C0B"/>
    <w:rsid w:val="00034E6C"/>
    <w:rsid w:val="00035B25"/>
    <w:rsid w:val="000360EF"/>
    <w:rsid w:val="0003650C"/>
    <w:rsid w:val="00036889"/>
    <w:rsid w:val="00037EE5"/>
    <w:rsid w:val="0004069A"/>
    <w:rsid w:val="000407AE"/>
    <w:rsid w:val="00041153"/>
    <w:rsid w:val="000419EE"/>
    <w:rsid w:val="000425C3"/>
    <w:rsid w:val="00043350"/>
    <w:rsid w:val="0004410E"/>
    <w:rsid w:val="00044D05"/>
    <w:rsid w:val="00046420"/>
    <w:rsid w:val="00046786"/>
    <w:rsid w:val="00046C28"/>
    <w:rsid w:val="0004705F"/>
    <w:rsid w:val="000479B8"/>
    <w:rsid w:val="00047A53"/>
    <w:rsid w:val="00050348"/>
    <w:rsid w:val="0005035E"/>
    <w:rsid w:val="00050E36"/>
    <w:rsid w:val="00051BC7"/>
    <w:rsid w:val="00051E1C"/>
    <w:rsid w:val="00051FAF"/>
    <w:rsid w:val="00051FC7"/>
    <w:rsid w:val="00051FDC"/>
    <w:rsid w:val="00052112"/>
    <w:rsid w:val="0005305C"/>
    <w:rsid w:val="0005356E"/>
    <w:rsid w:val="000536C2"/>
    <w:rsid w:val="00053C64"/>
    <w:rsid w:val="0005465E"/>
    <w:rsid w:val="0005507D"/>
    <w:rsid w:val="000552EF"/>
    <w:rsid w:val="0005578E"/>
    <w:rsid w:val="0005680A"/>
    <w:rsid w:val="00057214"/>
    <w:rsid w:val="000576BC"/>
    <w:rsid w:val="00057BAB"/>
    <w:rsid w:val="0006035E"/>
    <w:rsid w:val="00060632"/>
    <w:rsid w:val="00060EE2"/>
    <w:rsid w:val="00061D96"/>
    <w:rsid w:val="00061E97"/>
    <w:rsid w:val="00062CB7"/>
    <w:rsid w:val="00062DB3"/>
    <w:rsid w:val="00062DCA"/>
    <w:rsid w:val="000636E3"/>
    <w:rsid w:val="000639A2"/>
    <w:rsid w:val="00063A2C"/>
    <w:rsid w:val="000650AA"/>
    <w:rsid w:val="00065254"/>
    <w:rsid w:val="00065B71"/>
    <w:rsid w:val="000666BA"/>
    <w:rsid w:val="00066AF8"/>
    <w:rsid w:val="00066DDA"/>
    <w:rsid w:val="00067714"/>
    <w:rsid w:val="00067A24"/>
    <w:rsid w:val="00067B39"/>
    <w:rsid w:val="00070B96"/>
    <w:rsid w:val="00070C03"/>
    <w:rsid w:val="00070E2B"/>
    <w:rsid w:val="00071D41"/>
    <w:rsid w:val="00072662"/>
    <w:rsid w:val="00073686"/>
    <w:rsid w:val="00074A7D"/>
    <w:rsid w:val="00075A0D"/>
    <w:rsid w:val="00075CE8"/>
    <w:rsid w:val="00077C09"/>
    <w:rsid w:val="0008007E"/>
    <w:rsid w:val="00080324"/>
    <w:rsid w:val="0008060B"/>
    <w:rsid w:val="0008137F"/>
    <w:rsid w:val="000823A0"/>
    <w:rsid w:val="000835EE"/>
    <w:rsid w:val="00084D41"/>
    <w:rsid w:val="00084DE5"/>
    <w:rsid w:val="0008520D"/>
    <w:rsid w:val="00085574"/>
    <w:rsid w:val="000855D8"/>
    <w:rsid w:val="00085909"/>
    <w:rsid w:val="00090E19"/>
    <w:rsid w:val="00091A62"/>
    <w:rsid w:val="00091DF1"/>
    <w:rsid w:val="00092A6A"/>
    <w:rsid w:val="0009361C"/>
    <w:rsid w:val="0009460C"/>
    <w:rsid w:val="000950C8"/>
    <w:rsid w:val="00095387"/>
    <w:rsid w:val="0009575C"/>
    <w:rsid w:val="00095EDD"/>
    <w:rsid w:val="000963DF"/>
    <w:rsid w:val="00096B3A"/>
    <w:rsid w:val="00096FC6"/>
    <w:rsid w:val="00097932"/>
    <w:rsid w:val="000A0989"/>
    <w:rsid w:val="000A1DDE"/>
    <w:rsid w:val="000A2358"/>
    <w:rsid w:val="000A3255"/>
    <w:rsid w:val="000A36C1"/>
    <w:rsid w:val="000A38E4"/>
    <w:rsid w:val="000A3A10"/>
    <w:rsid w:val="000A4235"/>
    <w:rsid w:val="000A4DA7"/>
    <w:rsid w:val="000A5FD4"/>
    <w:rsid w:val="000B03EF"/>
    <w:rsid w:val="000B0BB5"/>
    <w:rsid w:val="000B221B"/>
    <w:rsid w:val="000B2B10"/>
    <w:rsid w:val="000B3017"/>
    <w:rsid w:val="000B4211"/>
    <w:rsid w:val="000B4B89"/>
    <w:rsid w:val="000B546E"/>
    <w:rsid w:val="000B6E34"/>
    <w:rsid w:val="000B7155"/>
    <w:rsid w:val="000B748A"/>
    <w:rsid w:val="000B7511"/>
    <w:rsid w:val="000C0141"/>
    <w:rsid w:val="000C0DDD"/>
    <w:rsid w:val="000C0F61"/>
    <w:rsid w:val="000C245A"/>
    <w:rsid w:val="000C25FF"/>
    <w:rsid w:val="000C2CC8"/>
    <w:rsid w:val="000C305C"/>
    <w:rsid w:val="000C33B8"/>
    <w:rsid w:val="000C3E18"/>
    <w:rsid w:val="000C41E2"/>
    <w:rsid w:val="000C53B2"/>
    <w:rsid w:val="000C5732"/>
    <w:rsid w:val="000C6C1F"/>
    <w:rsid w:val="000C6D4F"/>
    <w:rsid w:val="000C70D3"/>
    <w:rsid w:val="000C73ED"/>
    <w:rsid w:val="000C7745"/>
    <w:rsid w:val="000D057D"/>
    <w:rsid w:val="000D1160"/>
    <w:rsid w:val="000D117E"/>
    <w:rsid w:val="000D16E5"/>
    <w:rsid w:val="000D19F1"/>
    <w:rsid w:val="000D4A7A"/>
    <w:rsid w:val="000D5722"/>
    <w:rsid w:val="000D58CB"/>
    <w:rsid w:val="000D5E93"/>
    <w:rsid w:val="000D7B3C"/>
    <w:rsid w:val="000D7EFE"/>
    <w:rsid w:val="000E0124"/>
    <w:rsid w:val="000E03C3"/>
    <w:rsid w:val="000E0ECC"/>
    <w:rsid w:val="000E1133"/>
    <w:rsid w:val="000E1971"/>
    <w:rsid w:val="000E1D94"/>
    <w:rsid w:val="000E24AC"/>
    <w:rsid w:val="000E2A4E"/>
    <w:rsid w:val="000E301D"/>
    <w:rsid w:val="000E3122"/>
    <w:rsid w:val="000E33EA"/>
    <w:rsid w:val="000E3AE7"/>
    <w:rsid w:val="000E64DC"/>
    <w:rsid w:val="000E7617"/>
    <w:rsid w:val="000E7A48"/>
    <w:rsid w:val="000F085F"/>
    <w:rsid w:val="000F0DED"/>
    <w:rsid w:val="000F15CC"/>
    <w:rsid w:val="000F17D1"/>
    <w:rsid w:val="000F307D"/>
    <w:rsid w:val="000F326F"/>
    <w:rsid w:val="000F383E"/>
    <w:rsid w:val="000F39F0"/>
    <w:rsid w:val="000F3AD4"/>
    <w:rsid w:val="000F43FC"/>
    <w:rsid w:val="000F453B"/>
    <w:rsid w:val="000F4933"/>
    <w:rsid w:val="000F4A86"/>
    <w:rsid w:val="000F513C"/>
    <w:rsid w:val="000F5C10"/>
    <w:rsid w:val="000F5DA7"/>
    <w:rsid w:val="000F68DA"/>
    <w:rsid w:val="000F7065"/>
    <w:rsid w:val="000F73A5"/>
    <w:rsid w:val="000F75D8"/>
    <w:rsid w:val="001003ED"/>
    <w:rsid w:val="00100582"/>
    <w:rsid w:val="001007D7"/>
    <w:rsid w:val="00101FBD"/>
    <w:rsid w:val="001023CB"/>
    <w:rsid w:val="00102DD4"/>
    <w:rsid w:val="001042B6"/>
    <w:rsid w:val="0010498A"/>
    <w:rsid w:val="001064E1"/>
    <w:rsid w:val="0010733E"/>
    <w:rsid w:val="00110D07"/>
    <w:rsid w:val="001122A5"/>
    <w:rsid w:val="001130B6"/>
    <w:rsid w:val="001141DB"/>
    <w:rsid w:val="0011454F"/>
    <w:rsid w:val="00114918"/>
    <w:rsid w:val="00114A80"/>
    <w:rsid w:val="00114D77"/>
    <w:rsid w:val="00115398"/>
    <w:rsid w:val="00115844"/>
    <w:rsid w:val="00117A8B"/>
    <w:rsid w:val="0012026C"/>
    <w:rsid w:val="00120E1E"/>
    <w:rsid w:val="00121597"/>
    <w:rsid w:val="00121B98"/>
    <w:rsid w:val="0012297C"/>
    <w:rsid w:val="00123277"/>
    <w:rsid w:val="00123CDC"/>
    <w:rsid w:val="0012441F"/>
    <w:rsid w:val="00124651"/>
    <w:rsid w:val="001246A5"/>
    <w:rsid w:val="00124C91"/>
    <w:rsid w:val="001257B9"/>
    <w:rsid w:val="001259E0"/>
    <w:rsid w:val="00125A24"/>
    <w:rsid w:val="0012709D"/>
    <w:rsid w:val="00127550"/>
    <w:rsid w:val="0012779F"/>
    <w:rsid w:val="00131AF5"/>
    <w:rsid w:val="00133096"/>
    <w:rsid w:val="00134E55"/>
    <w:rsid w:val="001359A1"/>
    <w:rsid w:val="00141188"/>
    <w:rsid w:val="001412B3"/>
    <w:rsid w:val="001416B4"/>
    <w:rsid w:val="00141D9E"/>
    <w:rsid w:val="001428AD"/>
    <w:rsid w:val="001443AC"/>
    <w:rsid w:val="00145DD0"/>
    <w:rsid w:val="00146F03"/>
    <w:rsid w:val="00147614"/>
    <w:rsid w:val="00147CE6"/>
    <w:rsid w:val="001502A0"/>
    <w:rsid w:val="00150315"/>
    <w:rsid w:val="00150544"/>
    <w:rsid w:val="00151191"/>
    <w:rsid w:val="001519FF"/>
    <w:rsid w:val="00151EE6"/>
    <w:rsid w:val="001525DF"/>
    <w:rsid w:val="00153641"/>
    <w:rsid w:val="00153883"/>
    <w:rsid w:val="00153DDB"/>
    <w:rsid w:val="00155312"/>
    <w:rsid w:val="00155CF3"/>
    <w:rsid w:val="0015681F"/>
    <w:rsid w:val="0015749B"/>
    <w:rsid w:val="00157822"/>
    <w:rsid w:val="00160892"/>
    <w:rsid w:val="00160B8A"/>
    <w:rsid w:val="001612C4"/>
    <w:rsid w:val="00161C99"/>
    <w:rsid w:val="00162160"/>
    <w:rsid w:val="001623EB"/>
    <w:rsid w:val="00162DA6"/>
    <w:rsid w:val="001631DC"/>
    <w:rsid w:val="00163232"/>
    <w:rsid w:val="00163504"/>
    <w:rsid w:val="00163B30"/>
    <w:rsid w:val="001643C6"/>
    <w:rsid w:val="001646C5"/>
    <w:rsid w:val="00164ED9"/>
    <w:rsid w:val="00165829"/>
    <w:rsid w:val="00165C7F"/>
    <w:rsid w:val="00165E0F"/>
    <w:rsid w:val="0016694A"/>
    <w:rsid w:val="001679AB"/>
    <w:rsid w:val="00167A4B"/>
    <w:rsid w:val="00170772"/>
    <w:rsid w:val="0017077C"/>
    <w:rsid w:val="00170F60"/>
    <w:rsid w:val="0017138F"/>
    <w:rsid w:val="00171AE1"/>
    <w:rsid w:val="0017364D"/>
    <w:rsid w:val="00174532"/>
    <w:rsid w:val="00174C0D"/>
    <w:rsid w:val="00174E7C"/>
    <w:rsid w:val="00175546"/>
    <w:rsid w:val="00175BB0"/>
    <w:rsid w:val="0017758B"/>
    <w:rsid w:val="001775D4"/>
    <w:rsid w:val="00183000"/>
    <w:rsid w:val="001832A3"/>
    <w:rsid w:val="001847DB"/>
    <w:rsid w:val="00185147"/>
    <w:rsid w:val="00185373"/>
    <w:rsid w:val="001855B0"/>
    <w:rsid w:val="00185D52"/>
    <w:rsid w:val="00186A0A"/>
    <w:rsid w:val="001871EB"/>
    <w:rsid w:val="00187BF1"/>
    <w:rsid w:val="00187D79"/>
    <w:rsid w:val="0019026A"/>
    <w:rsid w:val="0019089D"/>
    <w:rsid w:val="00190A99"/>
    <w:rsid w:val="00192CEB"/>
    <w:rsid w:val="0019301C"/>
    <w:rsid w:val="0019304E"/>
    <w:rsid w:val="0019370A"/>
    <w:rsid w:val="00195151"/>
    <w:rsid w:val="0019601C"/>
    <w:rsid w:val="0019627F"/>
    <w:rsid w:val="001972F9"/>
    <w:rsid w:val="001A0527"/>
    <w:rsid w:val="001A28AE"/>
    <w:rsid w:val="001A2CD2"/>
    <w:rsid w:val="001A3238"/>
    <w:rsid w:val="001A324D"/>
    <w:rsid w:val="001A3256"/>
    <w:rsid w:val="001A36EF"/>
    <w:rsid w:val="001A3BE5"/>
    <w:rsid w:val="001A3F79"/>
    <w:rsid w:val="001A45B1"/>
    <w:rsid w:val="001A4E88"/>
    <w:rsid w:val="001A4F42"/>
    <w:rsid w:val="001A5232"/>
    <w:rsid w:val="001A527E"/>
    <w:rsid w:val="001A6BCC"/>
    <w:rsid w:val="001A7234"/>
    <w:rsid w:val="001A74FB"/>
    <w:rsid w:val="001B1727"/>
    <w:rsid w:val="001B1DF9"/>
    <w:rsid w:val="001B20E8"/>
    <w:rsid w:val="001B22A9"/>
    <w:rsid w:val="001B279C"/>
    <w:rsid w:val="001B2BBF"/>
    <w:rsid w:val="001B3D7E"/>
    <w:rsid w:val="001B438B"/>
    <w:rsid w:val="001B43F9"/>
    <w:rsid w:val="001B4DEF"/>
    <w:rsid w:val="001B4E03"/>
    <w:rsid w:val="001B5503"/>
    <w:rsid w:val="001B701B"/>
    <w:rsid w:val="001B7394"/>
    <w:rsid w:val="001C13B7"/>
    <w:rsid w:val="001C1BBD"/>
    <w:rsid w:val="001C1DBD"/>
    <w:rsid w:val="001C27F5"/>
    <w:rsid w:val="001C30CB"/>
    <w:rsid w:val="001C390E"/>
    <w:rsid w:val="001C3C9B"/>
    <w:rsid w:val="001C442E"/>
    <w:rsid w:val="001C474A"/>
    <w:rsid w:val="001C4D4D"/>
    <w:rsid w:val="001C4E56"/>
    <w:rsid w:val="001C52DE"/>
    <w:rsid w:val="001C5588"/>
    <w:rsid w:val="001C5833"/>
    <w:rsid w:val="001C610E"/>
    <w:rsid w:val="001C6580"/>
    <w:rsid w:val="001C68B0"/>
    <w:rsid w:val="001C6D47"/>
    <w:rsid w:val="001C7DAC"/>
    <w:rsid w:val="001D0533"/>
    <w:rsid w:val="001D060B"/>
    <w:rsid w:val="001D1F3D"/>
    <w:rsid w:val="001D21ED"/>
    <w:rsid w:val="001D380B"/>
    <w:rsid w:val="001D42EF"/>
    <w:rsid w:val="001D4718"/>
    <w:rsid w:val="001D6957"/>
    <w:rsid w:val="001D6AF6"/>
    <w:rsid w:val="001E00DF"/>
    <w:rsid w:val="001E0E9B"/>
    <w:rsid w:val="001E32C4"/>
    <w:rsid w:val="001E4439"/>
    <w:rsid w:val="001E4AB6"/>
    <w:rsid w:val="001E4C58"/>
    <w:rsid w:val="001E56BD"/>
    <w:rsid w:val="001E5DDE"/>
    <w:rsid w:val="001E6C55"/>
    <w:rsid w:val="001E759F"/>
    <w:rsid w:val="001F00D4"/>
    <w:rsid w:val="001F1032"/>
    <w:rsid w:val="001F1285"/>
    <w:rsid w:val="001F1AF4"/>
    <w:rsid w:val="001F1F2F"/>
    <w:rsid w:val="001F440E"/>
    <w:rsid w:val="001F482B"/>
    <w:rsid w:val="001F4A2C"/>
    <w:rsid w:val="001F4EFA"/>
    <w:rsid w:val="001F6016"/>
    <w:rsid w:val="001F6882"/>
    <w:rsid w:val="001F6CBD"/>
    <w:rsid w:val="002002A2"/>
    <w:rsid w:val="00200D18"/>
    <w:rsid w:val="00200FB5"/>
    <w:rsid w:val="002017AA"/>
    <w:rsid w:val="00201DF8"/>
    <w:rsid w:val="002023CB"/>
    <w:rsid w:val="002029C9"/>
    <w:rsid w:val="00202F5B"/>
    <w:rsid w:val="002034F3"/>
    <w:rsid w:val="00204352"/>
    <w:rsid w:val="002054C0"/>
    <w:rsid w:val="00205A73"/>
    <w:rsid w:val="00205F6C"/>
    <w:rsid w:val="002067E0"/>
    <w:rsid w:val="002069C9"/>
    <w:rsid w:val="00206E14"/>
    <w:rsid w:val="00207246"/>
    <w:rsid w:val="002104D1"/>
    <w:rsid w:val="00211A03"/>
    <w:rsid w:val="00211C64"/>
    <w:rsid w:val="00212192"/>
    <w:rsid w:val="002122D4"/>
    <w:rsid w:val="002131BE"/>
    <w:rsid w:val="00213F09"/>
    <w:rsid w:val="00214A9D"/>
    <w:rsid w:val="00214D5F"/>
    <w:rsid w:val="00215067"/>
    <w:rsid w:val="002151B5"/>
    <w:rsid w:val="0021624B"/>
    <w:rsid w:val="002162FB"/>
    <w:rsid w:val="002168E1"/>
    <w:rsid w:val="00221553"/>
    <w:rsid w:val="00221B4F"/>
    <w:rsid w:val="00221C20"/>
    <w:rsid w:val="0022309A"/>
    <w:rsid w:val="00224156"/>
    <w:rsid w:val="00224287"/>
    <w:rsid w:val="002254AE"/>
    <w:rsid w:val="002255A6"/>
    <w:rsid w:val="00226437"/>
    <w:rsid w:val="002268C3"/>
    <w:rsid w:val="00227158"/>
    <w:rsid w:val="00227432"/>
    <w:rsid w:val="002302B3"/>
    <w:rsid w:val="0023222D"/>
    <w:rsid w:val="002328BF"/>
    <w:rsid w:val="002332D5"/>
    <w:rsid w:val="00233791"/>
    <w:rsid w:val="00233B9B"/>
    <w:rsid w:val="00234B63"/>
    <w:rsid w:val="00235196"/>
    <w:rsid w:val="00235C3E"/>
    <w:rsid w:val="00236A9F"/>
    <w:rsid w:val="00237BBC"/>
    <w:rsid w:val="002401D9"/>
    <w:rsid w:val="00240D49"/>
    <w:rsid w:val="0024143F"/>
    <w:rsid w:val="00241EC1"/>
    <w:rsid w:val="00241FD3"/>
    <w:rsid w:val="00242EDC"/>
    <w:rsid w:val="0024348F"/>
    <w:rsid w:val="002437DA"/>
    <w:rsid w:val="0024396E"/>
    <w:rsid w:val="002439C4"/>
    <w:rsid w:val="00243CF5"/>
    <w:rsid w:val="00243DF3"/>
    <w:rsid w:val="00243F25"/>
    <w:rsid w:val="0024498E"/>
    <w:rsid w:val="00245725"/>
    <w:rsid w:val="00245E31"/>
    <w:rsid w:val="00245F69"/>
    <w:rsid w:val="00246FA4"/>
    <w:rsid w:val="00246FFD"/>
    <w:rsid w:val="00247BD9"/>
    <w:rsid w:val="0025356E"/>
    <w:rsid w:val="00253B00"/>
    <w:rsid w:val="00253C99"/>
    <w:rsid w:val="00253FD8"/>
    <w:rsid w:val="002543B6"/>
    <w:rsid w:val="002568A8"/>
    <w:rsid w:val="00257553"/>
    <w:rsid w:val="002575F8"/>
    <w:rsid w:val="00257694"/>
    <w:rsid w:val="00261309"/>
    <w:rsid w:val="00261B57"/>
    <w:rsid w:val="002622C1"/>
    <w:rsid w:val="00262592"/>
    <w:rsid w:val="00263ECA"/>
    <w:rsid w:val="00265315"/>
    <w:rsid w:val="0026564D"/>
    <w:rsid w:val="002662EC"/>
    <w:rsid w:val="00266DB8"/>
    <w:rsid w:val="00266FB4"/>
    <w:rsid w:val="00267288"/>
    <w:rsid w:val="0026762F"/>
    <w:rsid w:val="002678CC"/>
    <w:rsid w:val="00267A8C"/>
    <w:rsid w:val="002715E4"/>
    <w:rsid w:val="0027195E"/>
    <w:rsid w:val="00272461"/>
    <w:rsid w:val="002725F6"/>
    <w:rsid w:val="002729B3"/>
    <w:rsid w:val="00272A9B"/>
    <w:rsid w:val="00273057"/>
    <w:rsid w:val="0027365E"/>
    <w:rsid w:val="00273B14"/>
    <w:rsid w:val="00274671"/>
    <w:rsid w:val="00274EC5"/>
    <w:rsid w:val="0027514F"/>
    <w:rsid w:val="00276BB5"/>
    <w:rsid w:val="00276DD7"/>
    <w:rsid w:val="00276F16"/>
    <w:rsid w:val="00277785"/>
    <w:rsid w:val="002778A8"/>
    <w:rsid w:val="00277967"/>
    <w:rsid w:val="00277A8A"/>
    <w:rsid w:val="002809DC"/>
    <w:rsid w:val="00280E26"/>
    <w:rsid w:val="002811F4"/>
    <w:rsid w:val="00281414"/>
    <w:rsid w:val="002821A5"/>
    <w:rsid w:val="002824A7"/>
    <w:rsid w:val="00285BFA"/>
    <w:rsid w:val="00286517"/>
    <w:rsid w:val="00286B8D"/>
    <w:rsid w:val="00287602"/>
    <w:rsid w:val="002902E7"/>
    <w:rsid w:val="0029044D"/>
    <w:rsid w:val="00290F6C"/>
    <w:rsid w:val="00291260"/>
    <w:rsid w:val="002917A7"/>
    <w:rsid w:val="00291B7C"/>
    <w:rsid w:val="002929FA"/>
    <w:rsid w:val="00292CF3"/>
    <w:rsid w:val="00292D05"/>
    <w:rsid w:val="002930E3"/>
    <w:rsid w:val="002932CD"/>
    <w:rsid w:val="0029369D"/>
    <w:rsid w:val="002949C5"/>
    <w:rsid w:val="002951B3"/>
    <w:rsid w:val="00295316"/>
    <w:rsid w:val="0029545E"/>
    <w:rsid w:val="002957EE"/>
    <w:rsid w:val="00295BBB"/>
    <w:rsid w:val="00296F7C"/>
    <w:rsid w:val="00297481"/>
    <w:rsid w:val="00297579"/>
    <w:rsid w:val="002A0A4F"/>
    <w:rsid w:val="002A145C"/>
    <w:rsid w:val="002A1AD6"/>
    <w:rsid w:val="002A2B94"/>
    <w:rsid w:val="002A2CBB"/>
    <w:rsid w:val="002A3F12"/>
    <w:rsid w:val="002A5F9F"/>
    <w:rsid w:val="002A60DB"/>
    <w:rsid w:val="002A6501"/>
    <w:rsid w:val="002B0650"/>
    <w:rsid w:val="002B0F97"/>
    <w:rsid w:val="002B1131"/>
    <w:rsid w:val="002B1B75"/>
    <w:rsid w:val="002B1E35"/>
    <w:rsid w:val="002B1FC2"/>
    <w:rsid w:val="002B22E0"/>
    <w:rsid w:val="002B253A"/>
    <w:rsid w:val="002B3413"/>
    <w:rsid w:val="002B381A"/>
    <w:rsid w:val="002B4AB4"/>
    <w:rsid w:val="002B4FF3"/>
    <w:rsid w:val="002B5139"/>
    <w:rsid w:val="002B5179"/>
    <w:rsid w:val="002B5A4C"/>
    <w:rsid w:val="002C0CEC"/>
    <w:rsid w:val="002C0F8A"/>
    <w:rsid w:val="002C22AB"/>
    <w:rsid w:val="002C2FE9"/>
    <w:rsid w:val="002C32F7"/>
    <w:rsid w:val="002C3667"/>
    <w:rsid w:val="002C3C02"/>
    <w:rsid w:val="002C4C9D"/>
    <w:rsid w:val="002C553B"/>
    <w:rsid w:val="002C5D02"/>
    <w:rsid w:val="002C5D46"/>
    <w:rsid w:val="002C6196"/>
    <w:rsid w:val="002C673A"/>
    <w:rsid w:val="002C69CC"/>
    <w:rsid w:val="002C77A2"/>
    <w:rsid w:val="002D0770"/>
    <w:rsid w:val="002D1110"/>
    <w:rsid w:val="002D452C"/>
    <w:rsid w:val="002D4898"/>
    <w:rsid w:val="002D4AEB"/>
    <w:rsid w:val="002D537A"/>
    <w:rsid w:val="002D53C9"/>
    <w:rsid w:val="002D5F64"/>
    <w:rsid w:val="002D6208"/>
    <w:rsid w:val="002D6A9C"/>
    <w:rsid w:val="002D6F39"/>
    <w:rsid w:val="002D739A"/>
    <w:rsid w:val="002D74E5"/>
    <w:rsid w:val="002E039D"/>
    <w:rsid w:val="002E1F1C"/>
    <w:rsid w:val="002E3167"/>
    <w:rsid w:val="002E323E"/>
    <w:rsid w:val="002E33DB"/>
    <w:rsid w:val="002E4495"/>
    <w:rsid w:val="002E480D"/>
    <w:rsid w:val="002E4BA7"/>
    <w:rsid w:val="002E5002"/>
    <w:rsid w:val="002E5A12"/>
    <w:rsid w:val="002E6E3B"/>
    <w:rsid w:val="002E7A76"/>
    <w:rsid w:val="002E7FBC"/>
    <w:rsid w:val="002F004F"/>
    <w:rsid w:val="002F04CA"/>
    <w:rsid w:val="002F09AE"/>
    <w:rsid w:val="002F1BA8"/>
    <w:rsid w:val="002F2E02"/>
    <w:rsid w:val="002F2E4C"/>
    <w:rsid w:val="002F3598"/>
    <w:rsid w:val="002F3A18"/>
    <w:rsid w:val="002F3EDD"/>
    <w:rsid w:val="002F3EFC"/>
    <w:rsid w:val="002F4B06"/>
    <w:rsid w:val="002F4E3A"/>
    <w:rsid w:val="002F53A0"/>
    <w:rsid w:val="002F648B"/>
    <w:rsid w:val="00300719"/>
    <w:rsid w:val="00301B3F"/>
    <w:rsid w:val="003020E7"/>
    <w:rsid w:val="00302362"/>
    <w:rsid w:val="003026C2"/>
    <w:rsid w:val="00304D64"/>
    <w:rsid w:val="00305038"/>
    <w:rsid w:val="003055D8"/>
    <w:rsid w:val="0030648E"/>
    <w:rsid w:val="00306DBE"/>
    <w:rsid w:val="00306FF6"/>
    <w:rsid w:val="00310187"/>
    <w:rsid w:val="003104DA"/>
    <w:rsid w:val="00311D44"/>
    <w:rsid w:val="003121D9"/>
    <w:rsid w:val="0031248C"/>
    <w:rsid w:val="003125DC"/>
    <w:rsid w:val="003127EE"/>
    <w:rsid w:val="0031280B"/>
    <w:rsid w:val="00313199"/>
    <w:rsid w:val="003154E7"/>
    <w:rsid w:val="00315842"/>
    <w:rsid w:val="0031714B"/>
    <w:rsid w:val="00317BF0"/>
    <w:rsid w:val="00317CB9"/>
    <w:rsid w:val="00317F03"/>
    <w:rsid w:val="0032206F"/>
    <w:rsid w:val="00322314"/>
    <w:rsid w:val="003225C2"/>
    <w:rsid w:val="0032280E"/>
    <w:rsid w:val="00322C4B"/>
    <w:rsid w:val="00322D0F"/>
    <w:rsid w:val="00322F76"/>
    <w:rsid w:val="00323C0D"/>
    <w:rsid w:val="0032495A"/>
    <w:rsid w:val="00325D5B"/>
    <w:rsid w:val="00326052"/>
    <w:rsid w:val="00326CF5"/>
    <w:rsid w:val="0033016B"/>
    <w:rsid w:val="00330468"/>
    <w:rsid w:val="003316DE"/>
    <w:rsid w:val="00331955"/>
    <w:rsid w:val="00331E50"/>
    <w:rsid w:val="0033206F"/>
    <w:rsid w:val="003320D0"/>
    <w:rsid w:val="0033248F"/>
    <w:rsid w:val="00332550"/>
    <w:rsid w:val="00332CC9"/>
    <w:rsid w:val="0033505D"/>
    <w:rsid w:val="00335CFE"/>
    <w:rsid w:val="00335EB5"/>
    <w:rsid w:val="0033707D"/>
    <w:rsid w:val="003400DB"/>
    <w:rsid w:val="00340C3A"/>
    <w:rsid w:val="003415F8"/>
    <w:rsid w:val="0034244C"/>
    <w:rsid w:val="00342E6E"/>
    <w:rsid w:val="0034346B"/>
    <w:rsid w:val="00344323"/>
    <w:rsid w:val="00344461"/>
    <w:rsid w:val="0034480C"/>
    <w:rsid w:val="00344F61"/>
    <w:rsid w:val="00347A14"/>
    <w:rsid w:val="0035057B"/>
    <w:rsid w:val="0035126F"/>
    <w:rsid w:val="00351355"/>
    <w:rsid w:val="003515BE"/>
    <w:rsid w:val="003516D3"/>
    <w:rsid w:val="00351D14"/>
    <w:rsid w:val="00352673"/>
    <w:rsid w:val="003550B0"/>
    <w:rsid w:val="00355EF4"/>
    <w:rsid w:val="003569E3"/>
    <w:rsid w:val="003570BE"/>
    <w:rsid w:val="003573B3"/>
    <w:rsid w:val="0035769C"/>
    <w:rsid w:val="003607EB"/>
    <w:rsid w:val="0036092A"/>
    <w:rsid w:val="00360A1C"/>
    <w:rsid w:val="00360A49"/>
    <w:rsid w:val="003611E9"/>
    <w:rsid w:val="003618BA"/>
    <w:rsid w:val="00361DD4"/>
    <w:rsid w:val="00363EC6"/>
    <w:rsid w:val="00364D45"/>
    <w:rsid w:val="003674A9"/>
    <w:rsid w:val="0037020C"/>
    <w:rsid w:val="003702F9"/>
    <w:rsid w:val="00370A9A"/>
    <w:rsid w:val="003710B8"/>
    <w:rsid w:val="00373117"/>
    <w:rsid w:val="003738BE"/>
    <w:rsid w:val="00373B83"/>
    <w:rsid w:val="00374546"/>
    <w:rsid w:val="0037473F"/>
    <w:rsid w:val="0037477E"/>
    <w:rsid w:val="003752F1"/>
    <w:rsid w:val="00376882"/>
    <w:rsid w:val="00376B45"/>
    <w:rsid w:val="003821E0"/>
    <w:rsid w:val="00382516"/>
    <w:rsid w:val="003835E7"/>
    <w:rsid w:val="00383734"/>
    <w:rsid w:val="0038382E"/>
    <w:rsid w:val="00383F0A"/>
    <w:rsid w:val="003840D0"/>
    <w:rsid w:val="003841B2"/>
    <w:rsid w:val="00385BF6"/>
    <w:rsid w:val="00386183"/>
    <w:rsid w:val="0038694C"/>
    <w:rsid w:val="0038797E"/>
    <w:rsid w:val="00387B6B"/>
    <w:rsid w:val="00387C19"/>
    <w:rsid w:val="003904D0"/>
    <w:rsid w:val="003909C2"/>
    <w:rsid w:val="0039131B"/>
    <w:rsid w:val="00391EFB"/>
    <w:rsid w:val="0039216D"/>
    <w:rsid w:val="00392745"/>
    <w:rsid w:val="00392E0E"/>
    <w:rsid w:val="003935A8"/>
    <w:rsid w:val="00393B51"/>
    <w:rsid w:val="00396A62"/>
    <w:rsid w:val="00396F5A"/>
    <w:rsid w:val="0039707D"/>
    <w:rsid w:val="00397F47"/>
    <w:rsid w:val="003A0460"/>
    <w:rsid w:val="003A0FFE"/>
    <w:rsid w:val="003A1F00"/>
    <w:rsid w:val="003A36D2"/>
    <w:rsid w:val="003A3ABC"/>
    <w:rsid w:val="003A460C"/>
    <w:rsid w:val="003A517F"/>
    <w:rsid w:val="003A5367"/>
    <w:rsid w:val="003A5381"/>
    <w:rsid w:val="003A546C"/>
    <w:rsid w:val="003A5992"/>
    <w:rsid w:val="003A6472"/>
    <w:rsid w:val="003A6A2C"/>
    <w:rsid w:val="003A7188"/>
    <w:rsid w:val="003A7CA2"/>
    <w:rsid w:val="003A7F0B"/>
    <w:rsid w:val="003B06B2"/>
    <w:rsid w:val="003B0C6C"/>
    <w:rsid w:val="003B2603"/>
    <w:rsid w:val="003B2888"/>
    <w:rsid w:val="003B2FB8"/>
    <w:rsid w:val="003B301B"/>
    <w:rsid w:val="003B3A42"/>
    <w:rsid w:val="003B3B33"/>
    <w:rsid w:val="003B40CD"/>
    <w:rsid w:val="003B55C9"/>
    <w:rsid w:val="003B655E"/>
    <w:rsid w:val="003B6704"/>
    <w:rsid w:val="003B6D8B"/>
    <w:rsid w:val="003B76D6"/>
    <w:rsid w:val="003B7931"/>
    <w:rsid w:val="003B7CAA"/>
    <w:rsid w:val="003C06EE"/>
    <w:rsid w:val="003C0A43"/>
    <w:rsid w:val="003C1379"/>
    <w:rsid w:val="003C2DB9"/>
    <w:rsid w:val="003C2DED"/>
    <w:rsid w:val="003C41D3"/>
    <w:rsid w:val="003C519C"/>
    <w:rsid w:val="003C5AD2"/>
    <w:rsid w:val="003C608D"/>
    <w:rsid w:val="003C6906"/>
    <w:rsid w:val="003C6AF4"/>
    <w:rsid w:val="003D1413"/>
    <w:rsid w:val="003D15A0"/>
    <w:rsid w:val="003D17A4"/>
    <w:rsid w:val="003D1967"/>
    <w:rsid w:val="003D228B"/>
    <w:rsid w:val="003D23D1"/>
    <w:rsid w:val="003D2FF2"/>
    <w:rsid w:val="003D3BCD"/>
    <w:rsid w:val="003D56E3"/>
    <w:rsid w:val="003D57B4"/>
    <w:rsid w:val="003D60AA"/>
    <w:rsid w:val="003D68AE"/>
    <w:rsid w:val="003D6B99"/>
    <w:rsid w:val="003D6F43"/>
    <w:rsid w:val="003D7227"/>
    <w:rsid w:val="003D7B3B"/>
    <w:rsid w:val="003E0307"/>
    <w:rsid w:val="003E06C5"/>
    <w:rsid w:val="003E25A7"/>
    <w:rsid w:val="003E2A65"/>
    <w:rsid w:val="003E2F9B"/>
    <w:rsid w:val="003E3415"/>
    <w:rsid w:val="003E36BE"/>
    <w:rsid w:val="003E38B8"/>
    <w:rsid w:val="003E397B"/>
    <w:rsid w:val="003E40BE"/>
    <w:rsid w:val="003E4D13"/>
    <w:rsid w:val="003E5CF9"/>
    <w:rsid w:val="003E62C8"/>
    <w:rsid w:val="003E76C8"/>
    <w:rsid w:val="003E7ED5"/>
    <w:rsid w:val="003E7FF6"/>
    <w:rsid w:val="003F0590"/>
    <w:rsid w:val="003F1386"/>
    <w:rsid w:val="003F195A"/>
    <w:rsid w:val="003F2134"/>
    <w:rsid w:val="003F4DE3"/>
    <w:rsid w:val="003F60E5"/>
    <w:rsid w:val="003F75C1"/>
    <w:rsid w:val="004015B0"/>
    <w:rsid w:val="00401631"/>
    <w:rsid w:val="004021FA"/>
    <w:rsid w:val="0040252D"/>
    <w:rsid w:val="0040317E"/>
    <w:rsid w:val="0040323A"/>
    <w:rsid w:val="00404B82"/>
    <w:rsid w:val="00404D03"/>
    <w:rsid w:val="004059C4"/>
    <w:rsid w:val="004060F1"/>
    <w:rsid w:val="00406382"/>
    <w:rsid w:val="00407691"/>
    <w:rsid w:val="00407D7D"/>
    <w:rsid w:val="0041005D"/>
    <w:rsid w:val="00411429"/>
    <w:rsid w:val="00411FB8"/>
    <w:rsid w:val="00412D60"/>
    <w:rsid w:val="00416572"/>
    <w:rsid w:val="00416879"/>
    <w:rsid w:val="0041687A"/>
    <w:rsid w:val="00416E69"/>
    <w:rsid w:val="00417A4E"/>
    <w:rsid w:val="00417E9A"/>
    <w:rsid w:val="00420A83"/>
    <w:rsid w:val="00420F60"/>
    <w:rsid w:val="0042183D"/>
    <w:rsid w:val="00422A9B"/>
    <w:rsid w:val="0042353D"/>
    <w:rsid w:val="0042535E"/>
    <w:rsid w:val="00425406"/>
    <w:rsid w:val="004268CC"/>
    <w:rsid w:val="00427A03"/>
    <w:rsid w:val="00430095"/>
    <w:rsid w:val="00430C92"/>
    <w:rsid w:val="00431529"/>
    <w:rsid w:val="0043156B"/>
    <w:rsid w:val="00432888"/>
    <w:rsid w:val="00433DE9"/>
    <w:rsid w:val="00434605"/>
    <w:rsid w:val="00434B92"/>
    <w:rsid w:val="00435158"/>
    <w:rsid w:val="00435459"/>
    <w:rsid w:val="00437B69"/>
    <w:rsid w:val="00437BFF"/>
    <w:rsid w:val="00440080"/>
    <w:rsid w:val="004411C1"/>
    <w:rsid w:val="004417EF"/>
    <w:rsid w:val="00441ECD"/>
    <w:rsid w:val="00442418"/>
    <w:rsid w:val="004424A9"/>
    <w:rsid w:val="00443357"/>
    <w:rsid w:val="0044366F"/>
    <w:rsid w:val="0044435E"/>
    <w:rsid w:val="00445CF1"/>
    <w:rsid w:val="00445FB7"/>
    <w:rsid w:val="004471F8"/>
    <w:rsid w:val="00447334"/>
    <w:rsid w:val="00447D53"/>
    <w:rsid w:val="00450100"/>
    <w:rsid w:val="00450687"/>
    <w:rsid w:val="00450949"/>
    <w:rsid w:val="00451E1F"/>
    <w:rsid w:val="00452673"/>
    <w:rsid w:val="004526EE"/>
    <w:rsid w:val="00454686"/>
    <w:rsid w:val="00455EF1"/>
    <w:rsid w:val="0045769F"/>
    <w:rsid w:val="00457EB6"/>
    <w:rsid w:val="004607F4"/>
    <w:rsid w:val="0046191F"/>
    <w:rsid w:val="00461C91"/>
    <w:rsid w:val="00461E24"/>
    <w:rsid w:val="00463618"/>
    <w:rsid w:val="004639D0"/>
    <w:rsid w:val="004642EF"/>
    <w:rsid w:val="004648E1"/>
    <w:rsid w:val="00464E66"/>
    <w:rsid w:val="00467BA7"/>
    <w:rsid w:val="00467DBD"/>
    <w:rsid w:val="00471DD7"/>
    <w:rsid w:val="0047226E"/>
    <w:rsid w:val="00473060"/>
    <w:rsid w:val="00473540"/>
    <w:rsid w:val="00473B39"/>
    <w:rsid w:val="00474A7B"/>
    <w:rsid w:val="00474AFE"/>
    <w:rsid w:val="00475B81"/>
    <w:rsid w:val="0047692A"/>
    <w:rsid w:val="004769BB"/>
    <w:rsid w:val="00476D6E"/>
    <w:rsid w:val="00480243"/>
    <w:rsid w:val="00481E22"/>
    <w:rsid w:val="00482889"/>
    <w:rsid w:val="00483075"/>
    <w:rsid w:val="00483461"/>
    <w:rsid w:val="00483535"/>
    <w:rsid w:val="00483FD5"/>
    <w:rsid w:val="00484050"/>
    <w:rsid w:val="004848EE"/>
    <w:rsid w:val="0048498D"/>
    <w:rsid w:val="00484E54"/>
    <w:rsid w:val="0048616D"/>
    <w:rsid w:val="00490228"/>
    <w:rsid w:val="00490D20"/>
    <w:rsid w:val="00492D99"/>
    <w:rsid w:val="00493BE4"/>
    <w:rsid w:val="00494354"/>
    <w:rsid w:val="0049477A"/>
    <w:rsid w:val="00494BCA"/>
    <w:rsid w:val="00495275"/>
    <w:rsid w:val="00495502"/>
    <w:rsid w:val="0049594D"/>
    <w:rsid w:val="00496400"/>
    <w:rsid w:val="00496733"/>
    <w:rsid w:val="00496D1F"/>
    <w:rsid w:val="00497249"/>
    <w:rsid w:val="0049771F"/>
    <w:rsid w:val="004A01D6"/>
    <w:rsid w:val="004A01F8"/>
    <w:rsid w:val="004A05CE"/>
    <w:rsid w:val="004A4038"/>
    <w:rsid w:val="004A5020"/>
    <w:rsid w:val="004A55F3"/>
    <w:rsid w:val="004A56EC"/>
    <w:rsid w:val="004A5E70"/>
    <w:rsid w:val="004A6A42"/>
    <w:rsid w:val="004B141A"/>
    <w:rsid w:val="004B1D2E"/>
    <w:rsid w:val="004B2B17"/>
    <w:rsid w:val="004B2D38"/>
    <w:rsid w:val="004B3AEC"/>
    <w:rsid w:val="004B52B4"/>
    <w:rsid w:val="004B5972"/>
    <w:rsid w:val="004B5DE9"/>
    <w:rsid w:val="004B6EB9"/>
    <w:rsid w:val="004B7102"/>
    <w:rsid w:val="004B753C"/>
    <w:rsid w:val="004C0DAB"/>
    <w:rsid w:val="004C18BB"/>
    <w:rsid w:val="004C1BBD"/>
    <w:rsid w:val="004C1D6E"/>
    <w:rsid w:val="004C37F0"/>
    <w:rsid w:val="004C5099"/>
    <w:rsid w:val="004C54B6"/>
    <w:rsid w:val="004C5857"/>
    <w:rsid w:val="004C68BF"/>
    <w:rsid w:val="004C76E6"/>
    <w:rsid w:val="004C786E"/>
    <w:rsid w:val="004C7F16"/>
    <w:rsid w:val="004D031E"/>
    <w:rsid w:val="004D0E0E"/>
    <w:rsid w:val="004D13EA"/>
    <w:rsid w:val="004D23F7"/>
    <w:rsid w:val="004D293C"/>
    <w:rsid w:val="004D323C"/>
    <w:rsid w:val="004D3347"/>
    <w:rsid w:val="004D4B71"/>
    <w:rsid w:val="004D5385"/>
    <w:rsid w:val="004D57E0"/>
    <w:rsid w:val="004D5918"/>
    <w:rsid w:val="004D6DD2"/>
    <w:rsid w:val="004E00EA"/>
    <w:rsid w:val="004E112B"/>
    <w:rsid w:val="004E1BBE"/>
    <w:rsid w:val="004E2AA0"/>
    <w:rsid w:val="004E37FA"/>
    <w:rsid w:val="004E39CF"/>
    <w:rsid w:val="004E3A13"/>
    <w:rsid w:val="004E448C"/>
    <w:rsid w:val="004E509C"/>
    <w:rsid w:val="004E5AE6"/>
    <w:rsid w:val="004E5B5E"/>
    <w:rsid w:val="004E5FBB"/>
    <w:rsid w:val="004F0671"/>
    <w:rsid w:val="004F07BF"/>
    <w:rsid w:val="004F0A93"/>
    <w:rsid w:val="004F0B6B"/>
    <w:rsid w:val="004F0C0C"/>
    <w:rsid w:val="004F0E0A"/>
    <w:rsid w:val="004F1A7C"/>
    <w:rsid w:val="004F2662"/>
    <w:rsid w:val="004F283B"/>
    <w:rsid w:val="004F2D3F"/>
    <w:rsid w:val="004F3167"/>
    <w:rsid w:val="004F3193"/>
    <w:rsid w:val="004F37D1"/>
    <w:rsid w:val="004F3F59"/>
    <w:rsid w:val="004F5743"/>
    <w:rsid w:val="004F642D"/>
    <w:rsid w:val="004F6E4C"/>
    <w:rsid w:val="004F79DE"/>
    <w:rsid w:val="005008FA"/>
    <w:rsid w:val="0050192B"/>
    <w:rsid w:val="005041EE"/>
    <w:rsid w:val="0050453C"/>
    <w:rsid w:val="00506DB8"/>
    <w:rsid w:val="00510920"/>
    <w:rsid w:val="00510CD6"/>
    <w:rsid w:val="00510D87"/>
    <w:rsid w:val="00511763"/>
    <w:rsid w:val="00511928"/>
    <w:rsid w:val="00511A71"/>
    <w:rsid w:val="00511D15"/>
    <w:rsid w:val="00512360"/>
    <w:rsid w:val="00512B70"/>
    <w:rsid w:val="00513AA2"/>
    <w:rsid w:val="00513DD8"/>
    <w:rsid w:val="005146BF"/>
    <w:rsid w:val="00514B2E"/>
    <w:rsid w:val="00514C78"/>
    <w:rsid w:val="00514CEA"/>
    <w:rsid w:val="005169F8"/>
    <w:rsid w:val="005176ED"/>
    <w:rsid w:val="00517D9A"/>
    <w:rsid w:val="00520643"/>
    <w:rsid w:val="00521206"/>
    <w:rsid w:val="00521832"/>
    <w:rsid w:val="00521ADF"/>
    <w:rsid w:val="00522B92"/>
    <w:rsid w:val="00522F3E"/>
    <w:rsid w:val="00523231"/>
    <w:rsid w:val="00523436"/>
    <w:rsid w:val="00523796"/>
    <w:rsid w:val="00524099"/>
    <w:rsid w:val="005242AB"/>
    <w:rsid w:val="00524BC7"/>
    <w:rsid w:val="005261BE"/>
    <w:rsid w:val="005266C1"/>
    <w:rsid w:val="00526767"/>
    <w:rsid w:val="00526ECE"/>
    <w:rsid w:val="00527053"/>
    <w:rsid w:val="0052723B"/>
    <w:rsid w:val="005322E8"/>
    <w:rsid w:val="00532443"/>
    <w:rsid w:val="00532593"/>
    <w:rsid w:val="00532E81"/>
    <w:rsid w:val="005367F6"/>
    <w:rsid w:val="00536D13"/>
    <w:rsid w:val="00537AC9"/>
    <w:rsid w:val="00537E04"/>
    <w:rsid w:val="0054059E"/>
    <w:rsid w:val="005406D9"/>
    <w:rsid w:val="005407FD"/>
    <w:rsid w:val="00541F36"/>
    <w:rsid w:val="00542753"/>
    <w:rsid w:val="00543596"/>
    <w:rsid w:val="00543C96"/>
    <w:rsid w:val="00543F71"/>
    <w:rsid w:val="005440B3"/>
    <w:rsid w:val="005461C6"/>
    <w:rsid w:val="0054770C"/>
    <w:rsid w:val="00547A68"/>
    <w:rsid w:val="00550C94"/>
    <w:rsid w:val="005513CB"/>
    <w:rsid w:val="00552162"/>
    <w:rsid w:val="00552E90"/>
    <w:rsid w:val="005530BB"/>
    <w:rsid w:val="00553148"/>
    <w:rsid w:val="00553BB8"/>
    <w:rsid w:val="00553F72"/>
    <w:rsid w:val="00554911"/>
    <w:rsid w:val="005549BE"/>
    <w:rsid w:val="005559AF"/>
    <w:rsid w:val="00555F85"/>
    <w:rsid w:val="00555FFE"/>
    <w:rsid w:val="00556181"/>
    <w:rsid w:val="0056059B"/>
    <w:rsid w:val="00560700"/>
    <w:rsid w:val="00560C53"/>
    <w:rsid w:val="00560E8C"/>
    <w:rsid w:val="00560FB6"/>
    <w:rsid w:val="005612DA"/>
    <w:rsid w:val="00562BB2"/>
    <w:rsid w:val="00563375"/>
    <w:rsid w:val="0056343F"/>
    <w:rsid w:val="00564D94"/>
    <w:rsid w:val="0056597C"/>
    <w:rsid w:val="005659D1"/>
    <w:rsid w:val="00565AB4"/>
    <w:rsid w:val="00566186"/>
    <w:rsid w:val="00567D11"/>
    <w:rsid w:val="005714AC"/>
    <w:rsid w:val="005718A9"/>
    <w:rsid w:val="00574144"/>
    <w:rsid w:val="00574497"/>
    <w:rsid w:val="00574E88"/>
    <w:rsid w:val="0057557E"/>
    <w:rsid w:val="005758BD"/>
    <w:rsid w:val="00575EB6"/>
    <w:rsid w:val="00577031"/>
    <w:rsid w:val="005800C9"/>
    <w:rsid w:val="0058185E"/>
    <w:rsid w:val="00581883"/>
    <w:rsid w:val="00581A14"/>
    <w:rsid w:val="0058383B"/>
    <w:rsid w:val="00584C14"/>
    <w:rsid w:val="005851E2"/>
    <w:rsid w:val="005853E9"/>
    <w:rsid w:val="005856F3"/>
    <w:rsid w:val="005866DC"/>
    <w:rsid w:val="00586AD8"/>
    <w:rsid w:val="00587669"/>
    <w:rsid w:val="00590475"/>
    <w:rsid w:val="0059077F"/>
    <w:rsid w:val="00591541"/>
    <w:rsid w:val="00591882"/>
    <w:rsid w:val="00591A2A"/>
    <w:rsid w:val="00592B9F"/>
    <w:rsid w:val="00593115"/>
    <w:rsid w:val="00593904"/>
    <w:rsid w:val="00593B2B"/>
    <w:rsid w:val="005941D0"/>
    <w:rsid w:val="00594C15"/>
    <w:rsid w:val="00595B18"/>
    <w:rsid w:val="00596BF9"/>
    <w:rsid w:val="005972AF"/>
    <w:rsid w:val="005A06BE"/>
    <w:rsid w:val="005A1180"/>
    <w:rsid w:val="005A2317"/>
    <w:rsid w:val="005A23BA"/>
    <w:rsid w:val="005A2CF8"/>
    <w:rsid w:val="005A2D58"/>
    <w:rsid w:val="005A604C"/>
    <w:rsid w:val="005A6BB7"/>
    <w:rsid w:val="005A744D"/>
    <w:rsid w:val="005A7586"/>
    <w:rsid w:val="005B05B7"/>
    <w:rsid w:val="005B1949"/>
    <w:rsid w:val="005B1A30"/>
    <w:rsid w:val="005B4077"/>
    <w:rsid w:val="005B570A"/>
    <w:rsid w:val="005B68DB"/>
    <w:rsid w:val="005B769C"/>
    <w:rsid w:val="005C024B"/>
    <w:rsid w:val="005C0E96"/>
    <w:rsid w:val="005C19B6"/>
    <w:rsid w:val="005C1B6E"/>
    <w:rsid w:val="005C1F5E"/>
    <w:rsid w:val="005C350E"/>
    <w:rsid w:val="005C3854"/>
    <w:rsid w:val="005C3A2E"/>
    <w:rsid w:val="005C3B90"/>
    <w:rsid w:val="005C49A6"/>
    <w:rsid w:val="005D01E1"/>
    <w:rsid w:val="005D0389"/>
    <w:rsid w:val="005D04B3"/>
    <w:rsid w:val="005D0E67"/>
    <w:rsid w:val="005D1225"/>
    <w:rsid w:val="005D144E"/>
    <w:rsid w:val="005D1F19"/>
    <w:rsid w:val="005D344C"/>
    <w:rsid w:val="005D377B"/>
    <w:rsid w:val="005D3A91"/>
    <w:rsid w:val="005D3B30"/>
    <w:rsid w:val="005D4A4C"/>
    <w:rsid w:val="005D4CCC"/>
    <w:rsid w:val="005D583C"/>
    <w:rsid w:val="005D7B0D"/>
    <w:rsid w:val="005E02F5"/>
    <w:rsid w:val="005E097A"/>
    <w:rsid w:val="005E0B4B"/>
    <w:rsid w:val="005E0CAC"/>
    <w:rsid w:val="005E0CF1"/>
    <w:rsid w:val="005E112A"/>
    <w:rsid w:val="005E1770"/>
    <w:rsid w:val="005E1AA9"/>
    <w:rsid w:val="005E21DF"/>
    <w:rsid w:val="005E2837"/>
    <w:rsid w:val="005E4164"/>
    <w:rsid w:val="005E4C48"/>
    <w:rsid w:val="005E5427"/>
    <w:rsid w:val="005E592F"/>
    <w:rsid w:val="005E5FB4"/>
    <w:rsid w:val="005E6A33"/>
    <w:rsid w:val="005E71D0"/>
    <w:rsid w:val="005F0DB8"/>
    <w:rsid w:val="005F1343"/>
    <w:rsid w:val="005F1544"/>
    <w:rsid w:val="005F20AB"/>
    <w:rsid w:val="005F2544"/>
    <w:rsid w:val="005F3DAC"/>
    <w:rsid w:val="005F3F0C"/>
    <w:rsid w:val="005F4215"/>
    <w:rsid w:val="005F46EA"/>
    <w:rsid w:val="005F48E8"/>
    <w:rsid w:val="005F52A4"/>
    <w:rsid w:val="005F5779"/>
    <w:rsid w:val="005F59AA"/>
    <w:rsid w:val="005F5BF0"/>
    <w:rsid w:val="005F5EF6"/>
    <w:rsid w:val="005F71F8"/>
    <w:rsid w:val="005F74B7"/>
    <w:rsid w:val="00600209"/>
    <w:rsid w:val="00600E44"/>
    <w:rsid w:val="0060174A"/>
    <w:rsid w:val="00601B92"/>
    <w:rsid w:val="006021B5"/>
    <w:rsid w:val="00602364"/>
    <w:rsid w:val="00602F9F"/>
    <w:rsid w:val="00604DBB"/>
    <w:rsid w:val="00605628"/>
    <w:rsid w:val="00605B75"/>
    <w:rsid w:val="006066A2"/>
    <w:rsid w:val="00606734"/>
    <w:rsid w:val="0060715F"/>
    <w:rsid w:val="006076BE"/>
    <w:rsid w:val="00610661"/>
    <w:rsid w:val="00610E14"/>
    <w:rsid w:val="00611638"/>
    <w:rsid w:val="00611894"/>
    <w:rsid w:val="00611B3B"/>
    <w:rsid w:val="00612768"/>
    <w:rsid w:val="00612D3D"/>
    <w:rsid w:val="00612DFC"/>
    <w:rsid w:val="00613DA4"/>
    <w:rsid w:val="006156C8"/>
    <w:rsid w:val="00616148"/>
    <w:rsid w:val="006167B1"/>
    <w:rsid w:val="00617147"/>
    <w:rsid w:val="00620842"/>
    <w:rsid w:val="00621AE6"/>
    <w:rsid w:val="00623747"/>
    <w:rsid w:val="006247A1"/>
    <w:rsid w:val="00624C60"/>
    <w:rsid w:val="00624C94"/>
    <w:rsid w:val="0063058D"/>
    <w:rsid w:val="006323AE"/>
    <w:rsid w:val="006328CF"/>
    <w:rsid w:val="00632BD2"/>
    <w:rsid w:val="00632C83"/>
    <w:rsid w:val="0063310C"/>
    <w:rsid w:val="006338FF"/>
    <w:rsid w:val="00633F24"/>
    <w:rsid w:val="0063415D"/>
    <w:rsid w:val="006341E0"/>
    <w:rsid w:val="00634407"/>
    <w:rsid w:val="006344F5"/>
    <w:rsid w:val="00634742"/>
    <w:rsid w:val="00634AEC"/>
    <w:rsid w:val="006350FB"/>
    <w:rsid w:val="00636A6A"/>
    <w:rsid w:val="006370A1"/>
    <w:rsid w:val="00640018"/>
    <w:rsid w:val="00640337"/>
    <w:rsid w:val="006410F9"/>
    <w:rsid w:val="00641730"/>
    <w:rsid w:val="006417C7"/>
    <w:rsid w:val="00642B74"/>
    <w:rsid w:val="006430D8"/>
    <w:rsid w:val="006431DA"/>
    <w:rsid w:val="006444A8"/>
    <w:rsid w:val="00644767"/>
    <w:rsid w:val="00644CBB"/>
    <w:rsid w:val="00645DDB"/>
    <w:rsid w:val="006463C0"/>
    <w:rsid w:val="006464A2"/>
    <w:rsid w:val="0064774E"/>
    <w:rsid w:val="00647EA1"/>
    <w:rsid w:val="00650176"/>
    <w:rsid w:val="006509FD"/>
    <w:rsid w:val="00651045"/>
    <w:rsid w:val="00651F20"/>
    <w:rsid w:val="00652CC4"/>
    <w:rsid w:val="00654481"/>
    <w:rsid w:val="00654A0C"/>
    <w:rsid w:val="00654D17"/>
    <w:rsid w:val="00654FC3"/>
    <w:rsid w:val="00655020"/>
    <w:rsid w:val="00656EBF"/>
    <w:rsid w:val="0066075D"/>
    <w:rsid w:val="006612EA"/>
    <w:rsid w:val="00661CFC"/>
    <w:rsid w:val="00662003"/>
    <w:rsid w:val="006621A8"/>
    <w:rsid w:val="006633C4"/>
    <w:rsid w:val="006634EF"/>
    <w:rsid w:val="0066410B"/>
    <w:rsid w:val="00664404"/>
    <w:rsid w:val="00664AB7"/>
    <w:rsid w:val="00664D37"/>
    <w:rsid w:val="00665046"/>
    <w:rsid w:val="00665EEC"/>
    <w:rsid w:val="00667B35"/>
    <w:rsid w:val="006707D2"/>
    <w:rsid w:val="0067231B"/>
    <w:rsid w:val="00673EDA"/>
    <w:rsid w:val="0067469F"/>
    <w:rsid w:val="00674D11"/>
    <w:rsid w:val="00675212"/>
    <w:rsid w:val="00675BE6"/>
    <w:rsid w:val="00675FE5"/>
    <w:rsid w:val="00676057"/>
    <w:rsid w:val="006767AB"/>
    <w:rsid w:val="00676D98"/>
    <w:rsid w:val="00677B47"/>
    <w:rsid w:val="00680976"/>
    <w:rsid w:val="00680BC9"/>
    <w:rsid w:val="0068175B"/>
    <w:rsid w:val="00681F3F"/>
    <w:rsid w:val="006822E0"/>
    <w:rsid w:val="00682767"/>
    <w:rsid w:val="00682FA3"/>
    <w:rsid w:val="00683718"/>
    <w:rsid w:val="006849B1"/>
    <w:rsid w:val="0068517E"/>
    <w:rsid w:val="00686275"/>
    <w:rsid w:val="00687466"/>
    <w:rsid w:val="0068761A"/>
    <w:rsid w:val="0069150E"/>
    <w:rsid w:val="00691E7D"/>
    <w:rsid w:val="006924D9"/>
    <w:rsid w:val="00692CDE"/>
    <w:rsid w:val="00692EEB"/>
    <w:rsid w:val="00694306"/>
    <w:rsid w:val="0069487F"/>
    <w:rsid w:val="0069692D"/>
    <w:rsid w:val="0069769B"/>
    <w:rsid w:val="00697C74"/>
    <w:rsid w:val="006A0E3F"/>
    <w:rsid w:val="006A1941"/>
    <w:rsid w:val="006A20A6"/>
    <w:rsid w:val="006A263A"/>
    <w:rsid w:val="006A33C4"/>
    <w:rsid w:val="006A3CC5"/>
    <w:rsid w:val="006A4D4D"/>
    <w:rsid w:val="006A4E5D"/>
    <w:rsid w:val="006A554B"/>
    <w:rsid w:val="006A5754"/>
    <w:rsid w:val="006A5E8B"/>
    <w:rsid w:val="006A6386"/>
    <w:rsid w:val="006A6A9B"/>
    <w:rsid w:val="006A72BC"/>
    <w:rsid w:val="006A75FF"/>
    <w:rsid w:val="006B01A7"/>
    <w:rsid w:val="006B02FD"/>
    <w:rsid w:val="006B044F"/>
    <w:rsid w:val="006B1736"/>
    <w:rsid w:val="006B2A33"/>
    <w:rsid w:val="006B37DC"/>
    <w:rsid w:val="006B41A2"/>
    <w:rsid w:val="006B46D6"/>
    <w:rsid w:val="006B498B"/>
    <w:rsid w:val="006B5030"/>
    <w:rsid w:val="006B615C"/>
    <w:rsid w:val="006B6969"/>
    <w:rsid w:val="006B6BF2"/>
    <w:rsid w:val="006B6F3B"/>
    <w:rsid w:val="006B75D1"/>
    <w:rsid w:val="006C0A8B"/>
    <w:rsid w:val="006C21B7"/>
    <w:rsid w:val="006C2F3E"/>
    <w:rsid w:val="006C34C3"/>
    <w:rsid w:val="006C52DB"/>
    <w:rsid w:val="006C5A0D"/>
    <w:rsid w:val="006C6AB2"/>
    <w:rsid w:val="006C704F"/>
    <w:rsid w:val="006D089F"/>
    <w:rsid w:val="006D0A80"/>
    <w:rsid w:val="006D1042"/>
    <w:rsid w:val="006D176E"/>
    <w:rsid w:val="006D24E3"/>
    <w:rsid w:val="006D30DD"/>
    <w:rsid w:val="006D3170"/>
    <w:rsid w:val="006D472B"/>
    <w:rsid w:val="006D4AAC"/>
    <w:rsid w:val="006D5FD4"/>
    <w:rsid w:val="006D67E3"/>
    <w:rsid w:val="006D73BD"/>
    <w:rsid w:val="006E19D5"/>
    <w:rsid w:val="006E3851"/>
    <w:rsid w:val="006E3F0D"/>
    <w:rsid w:val="006E4A23"/>
    <w:rsid w:val="006E4D55"/>
    <w:rsid w:val="006E64F4"/>
    <w:rsid w:val="006E72EC"/>
    <w:rsid w:val="006E73B8"/>
    <w:rsid w:val="006E76CC"/>
    <w:rsid w:val="006E79B6"/>
    <w:rsid w:val="006E7C4E"/>
    <w:rsid w:val="006F0E16"/>
    <w:rsid w:val="006F1460"/>
    <w:rsid w:val="006F152E"/>
    <w:rsid w:val="006F24AC"/>
    <w:rsid w:val="006F3EDF"/>
    <w:rsid w:val="006F439E"/>
    <w:rsid w:val="006F4716"/>
    <w:rsid w:val="006F6598"/>
    <w:rsid w:val="007001DC"/>
    <w:rsid w:val="00700508"/>
    <w:rsid w:val="0070176B"/>
    <w:rsid w:val="00701847"/>
    <w:rsid w:val="0070435F"/>
    <w:rsid w:val="0070639A"/>
    <w:rsid w:val="007064F8"/>
    <w:rsid w:val="007068D5"/>
    <w:rsid w:val="00706A8D"/>
    <w:rsid w:val="00707703"/>
    <w:rsid w:val="00707BDB"/>
    <w:rsid w:val="00707C0C"/>
    <w:rsid w:val="007103F0"/>
    <w:rsid w:val="00711246"/>
    <w:rsid w:val="00711866"/>
    <w:rsid w:val="00711978"/>
    <w:rsid w:val="0071211A"/>
    <w:rsid w:val="0071232F"/>
    <w:rsid w:val="0071245C"/>
    <w:rsid w:val="007127BB"/>
    <w:rsid w:val="00712A0A"/>
    <w:rsid w:val="0071363B"/>
    <w:rsid w:val="00714D8F"/>
    <w:rsid w:val="00714ED0"/>
    <w:rsid w:val="007158AE"/>
    <w:rsid w:val="00716D69"/>
    <w:rsid w:val="00720A4B"/>
    <w:rsid w:val="00720F52"/>
    <w:rsid w:val="00721630"/>
    <w:rsid w:val="0072216C"/>
    <w:rsid w:val="00722373"/>
    <w:rsid w:val="0072298D"/>
    <w:rsid w:val="007229C7"/>
    <w:rsid w:val="0072338A"/>
    <w:rsid w:val="00723C9D"/>
    <w:rsid w:val="00724288"/>
    <w:rsid w:val="007249DA"/>
    <w:rsid w:val="00726BD1"/>
    <w:rsid w:val="00726DF3"/>
    <w:rsid w:val="00726F9C"/>
    <w:rsid w:val="007273E8"/>
    <w:rsid w:val="00730298"/>
    <w:rsid w:val="00730E14"/>
    <w:rsid w:val="00730FD6"/>
    <w:rsid w:val="00731708"/>
    <w:rsid w:val="00731F1C"/>
    <w:rsid w:val="00733328"/>
    <w:rsid w:val="0073385C"/>
    <w:rsid w:val="00733871"/>
    <w:rsid w:val="0073402F"/>
    <w:rsid w:val="00734640"/>
    <w:rsid w:val="0073499F"/>
    <w:rsid w:val="00736A4B"/>
    <w:rsid w:val="00736B41"/>
    <w:rsid w:val="00737563"/>
    <w:rsid w:val="00737C2B"/>
    <w:rsid w:val="00737F3E"/>
    <w:rsid w:val="00740218"/>
    <w:rsid w:val="007418F3"/>
    <w:rsid w:val="00741C1E"/>
    <w:rsid w:val="00742CB1"/>
    <w:rsid w:val="007441C1"/>
    <w:rsid w:val="0074473F"/>
    <w:rsid w:val="00750964"/>
    <w:rsid w:val="00750D41"/>
    <w:rsid w:val="00751ABA"/>
    <w:rsid w:val="00752BAB"/>
    <w:rsid w:val="00754386"/>
    <w:rsid w:val="007552AC"/>
    <w:rsid w:val="0075559C"/>
    <w:rsid w:val="00755FE8"/>
    <w:rsid w:val="00756041"/>
    <w:rsid w:val="0075679A"/>
    <w:rsid w:val="007575D8"/>
    <w:rsid w:val="0076154E"/>
    <w:rsid w:val="00761C77"/>
    <w:rsid w:val="00761F54"/>
    <w:rsid w:val="007620C2"/>
    <w:rsid w:val="0076504B"/>
    <w:rsid w:val="007664FB"/>
    <w:rsid w:val="00766852"/>
    <w:rsid w:val="00766AA4"/>
    <w:rsid w:val="00767065"/>
    <w:rsid w:val="0077029A"/>
    <w:rsid w:val="00770E31"/>
    <w:rsid w:val="007715D4"/>
    <w:rsid w:val="00771613"/>
    <w:rsid w:val="00772491"/>
    <w:rsid w:val="00773000"/>
    <w:rsid w:val="007737F8"/>
    <w:rsid w:val="00773DDE"/>
    <w:rsid w:val="007742D4"/>
    <w:rsid w:val="007749CF"/>
    <w:rsid w:val="00775558"/>
    <w:rsid w:val="0077661F"/>
    <w:rsid w:val="0077725F"/>
    <w:rsid w:val="007778ED"/>
    <w:rsid w:val="00777929"/>
    <w:rsid w:val="007800AF"/>
    <w:rsid w:val="0078040B"/>
    <w:rsid w:val="00781B06"/>
    <w:rsid w:val="00781F4E"/>
    <w:rsid w:val="00782B40"/>
    <w:rsid w:val="00782BAE"/>
    <w:rsid w:val="00784464"/>
    <w:rsid w:val="00784EB6"/>
    <w:rsid w:val="007861F1"/>
    <w:rsid w:val="00786A81"/>
    <w:rsid w:val="00786E6B"/>
    <w:rsid w:val="0079002D"/>
    <w:rsid w:val="0079020F"/>
    <w:rsid w:val="00791732"/>
    <w:rsid w:val="00791CF6"/>
    <w:rsid w:val="00791E4D"/>
    <w:rsid w:val="007924F3"/>
    <w:rsid w:val="0079294E"/>
    <w:rsid w:val="00792AA3"/>
    <w:rsid w:val="00793333"/>
    <w:rsid w:val="00795771"/>
    <w:rsid w:val="007963E9"/>
    <w:rsid w:val="00796D93"/>
    <w:rsid w:val="007978B6"/>
    <w:rsid w:val="007978EC"/>
    <w:rsid w:val="007A041C"/>
    <w:rsid w:val="007A09FA"/>
    <w:rsid w:val="007A0B17"/>
    <w:rsid w:val="007A11A8"/>
    <w:rsid w:val="007A1744"/>
    <w:rsid w:val="007A210C"/>
    <w:rsid w:val="007A2CD2"/>
    <w:rsid w:val="007A320B"/>
    <w:rsid w:val="007A3B56"/>
    <w:rsid w:val="007A4257"/>
    <w:rsid w:val="007A49C5"/>
    <w:rsid w:val="007A5E2A"/>
    <w:rsid w:val="007A627B"/>
    <w:rsid w:val="007A7482"/>
    <w:rsid w:val="007A7F33"/>
    <w:rsid w:val="007B1086"/>
    <w:rsid w:val="007B13AE"/>
    <w:rsid w:val="007B173C"/>
    <w:rsid w:val="007B1EBA"/>
    <w:rsid w:val="007B233C"/>
    <w:rsid w:val="007B2585"/>
    <w:rsid w:val="007B25B9"/>
    <w:rsid w:val="007B335D"/>
    <w:rsid w:val="007B45C7"/>
    <w:rsid w:val="007B4B5D"/>
    <w:rsid w:val="007B5BFD"/>
    <w:rsid w:val="007B6F60"/>
    <w:rsid w:val="007C06D8"/>
    <w:rsid w:val="007C09CD"/>
    <w:rsid w:val="007C0D33"/>
    <w:rsid w:val="007C0E81"/>
    <w:rsid w:val="007C100F"/>
    <w:rsid w:val="007C1125"/>
    <w:rsid w:val="007C1422"/>
    <w:rsid w:val="007C17B7"/>
    <w:rsid w:val="007C1E9C"/>
    <w:rsid w:val="007C3ACB"/>
    <w:rsid w:val="007C4BE2"/>
    <w:rsid w:val="007C7BED"/>
    <w:rsid w:val="007C7DE2"/>
    <w:rsid w:val="007D090B"/>
    <w:rsid w:val="007D0B41"/>
    <w:rsid w:val="007D0F31"/>
    <w:rsid w:val="007D1887"/>
    <w:rsid w:val="007D1DF0"/>
    <w:rsid w:val="007D1EF8"/>
    <w:rsid w:val="007D2019"/>
    <w:rsid w:val="007D2E35"/>
    <w:rsid w:val="007D3771"/>
    <w:rsid w:val="007D38B5"/>
    <w:rsid w:val="007D3F82"/>
    <w:rsid w:val="007D4E47"/>
    <w:rsid w:val="007D6859"/>
    <w:rsid w:val="007D6C41"/>
    <w:rsid w:val="007E05CC"/>
    <w:rsid w:val="007E2059"/>
    <w:rsid w:val="007E2CC7"/>
    <w:rsid w:val="007E47AD"/>
    <w:rsid w:val="007E53F3"/>
    <w:rsid w:val="007E5A02"/>
    <w:rsid w:val="007E5CDB"/>
    <w:rsid w:val="007E7407"/>
    <w:rsid w:val="007F01C2"/>
    <w:rsid w:val="007F088B"/>
    <w:rsid w:val="007F08CA"/>
    <w:rsid w:val="007F0CBF"/>
    <w:rsid w:val="007F213E"/>
    <w:rsid w:val="007F2866"/>
    <w:rsid w:val="007F28C2"/>
    <w:rsid w:val="007F4EA0"/>
    <w:rsid w:val="007F5D88"/>
    <w:rsid w:val="007F5E53"/>
    <w:rsid w:val="007F6038"/>
    <w:rsid w:val="007F60A8"/>
    <w:rsid w:val="007F75F4"/>
    <w:rsid w:val="008000A5"/>
    <w:rsid w:val="00800490"/>
    <w:rsid w:val="00800563"/>
    <w:rsid w:val="00800747"/>
    <w:rsid w:val="00800DD8"/>
    <w:rsid w:val="008011FF"/>
    <w:rsid w:val="008018E5"/>
    <w:rsid w:val="00801AF8"/>
    <w:rsid w:val="0080432F"/>
    <w:rsid w:val="008047CB"/>
    <w:rsid w:val="00804B77"/>
    <w:rsid w:val="008057B2"/>
    <w:rsid w:val="008057D7"/>
    <w:rsid w:val="00805A38"/>
    <w:rsid w:val="00805C92"/>
    <w:rsid w:val="0080736B"/>
    <w:rsid w:val="00807632"/>
    <w:rsid w:val="00807CE4"/>
    <w:rsid w:val="00810290"/>
    <w:rsid w:val="00810AD3"/>
    <w:rsid w:val="00810BD8"/>
    <w:rsid w:val="00811857"/>
    <w:rsid w:val="00811BFA"/>
    <w:rsid w:val="008120B1"/>
    <w:rsid w:val="00812234"/>
    <w:rsid w:val="00812EDE"/>
    <w:rsid w:val="00814055"/>
    <w:rsid w:val="0081457E"/>
    <w:rsid w:val="0081630C"/>
    <w:rsid w:val="0081720B"/>
    <w:rsid w:val="00820823"/>
    <w:rsid w:val="00820E26"/>
    <w:rsid w:val="008221A8"/>
    <w:rsid w:val="00823068"/>
    <w:rsid w:val="00823897"/>
    <w:rsid w:val="00823DC2"/>
    <w:rsid w:val="008242F7"/>
    <w:rsid w:val="008248A6"/>
    <w:rsid w:val="00824E59"/>
    <w:rsid w:val="00825BF3"/>
    <w:rsid w:val="008266BD"/>
    <w:rsid w:val="00827A09"/>
    <w:rsid w:val="008300ED"/>
    <w:rsid w:val="00830689"/>
    <w:rsid w:val="008308A9"/>
    <w:rsid w:val="008318E4"/>
    <w:rsid w:val="008326DF"/>
    <w:rsid w:val="0083298F"/>
    <w:rsid w:val="0083365F"/>
    <w:rsid w:val="00834602"/>
    <w:rsid w:val="0083739B"/>
    <w:rsid w:val="00837933"/>
    <w:rsid w:val="008405C6"/>
    <w:rsid w:val="00840D69"/>
    <w:rsid w:val="00840DA8"/>
    <w:rsid w:val="00842232"/>
    <w:rsid w:val="00842680"/>
    <w:rsid w:val="008426F0"/>
    <w:rsid w:val="00842C56"/>
    <w:rsid w:val="00843289"/>
    <w:rsid w:val="008447D2"/>
    <w:rsid w:val="00845279"/>
    <w:rsid w:val="00845BBF"/>
    <w:rsid w:val="008463BF"/>
    <w:rsid w:val="00846CF6"/>
    <w:rsid w:val="008473FC"/>
    <w:rsid w:val="00847553"/>
    <w:rsid w:val="008476E4"/>
    <w:rsid w:val="00847839"/>
    <w:rsid w:val="00847F44"/>
    <w:rsid w:val="008501EF"/>
    <w:rsid w:val="00851059"/>
    <w:rsid w:val="00852CAC"/>
    <w:rsid w:val="00852E79"/>
    <w:rsid w:val="00853FC4"/>
    <w:rsid w:val="00855892"/>
    <w:rsid w:val="008559F2"/>
    <w:rsid w:val="00855FA9"/>
    <w:rsid w:val="008561AE"/>
    <w:rsid w:val="008562B0"/>
    <w:rsid w:val="00857494"/>
    <w:rsid w:val="0085752B"/>
    <w:rsid w:val="008575AD"/>
    <w:rsid w:val="008579DA"/>
    <w:rsid w:val="00857AB9"/>
    <w:rsid w:val="00860286"/>
    <w:rsid w:val="0086084C"/>
    <w:rsid w:val="00862584"/>
    <w:rsid w:val="008632EB"/>
    <w:rsid w:val="00864616"/>
    <w:rsid w:val="00865E24"/>
    <w:rsid w:val="008660BB"/>
    <w:rsid w:val="00866B82"/>
    <w:rsid w:val="0086725D"/>
    <w:rsid w:val="008672B7"/>
    <w:rsid w:val="0086799B"/>
    <w:rsid w:val="0087125C"/>
    <w:rsid w:val="008717B3"/>
    <w:rsid w:val="00871F68"/>
    <w:rsid w:val="00873281"/>
    <w:rsid w:val="008734A1"/>
    <w:rsid w:val="00873D87"/>
    <w:rsid w:val="00874C12"/>
    <w:rsid w:val="00875209"/>
    <w:rsid w:val="00875C9B"/>
    <w:rsid w:val="00876154"/>
    <w:rsid w:val="0087748B"/>
    <w:rsid w:val="0087775F"/>
    <w:rsid w:val="008803E8"/>
    <w:rsid w:val="0088071B"/>
    <w:rsid w:val="0088094C"/>
    <w:rsid w:val="00880FDE"/>
    <w:rsid w:val="0088102D"/>
    <w:rsid w:val="0088212E"/>
    <w:rsid w:val="00883396"/>
    <w:rsid w:val="00883710"/>
    <w:rsid w:val="008837E0"/>
    <w:rsid w:val="00885045"/>
    <w:rsid w:val="00885D8B"/>
    <w:rsid w:val="00886513"/>
    <w:rsid w:val="00891C08"/>
    <w:rsid w:val="0089200C"/>
    <w:rsid w:val="008933F4"/>
    <w:rsid w:val="008946D9"/>
    <w:rsid w:val="008959EC"/>
    <w:rsid w:val="00896C0A"/>
    <w:rsid w:val="00897402"/>
    <w:rsid w:val="00897EFD"/>
    <w:rsid w:val="008A0053"/>
    <w:rsid w:val="008A01EE"/>
    <w:rsid w:val="008A080B"/>
    <w:rsid w:val="008A0879"/>
    <w:rsid w:val="008A20A0"/>
    <w:rsid w:val="008A2B5C"/>
    <w:rsid w:val="008A31DD"/>
    <w:rsid w:val="008A4106"/>
    <w:rsid w:val="008A4457"/>
    <w:rsid w:val="008A52D0"/>
    <w:rsid w:val="008A58C9"/>
    <w:rsid w:val="008A5FA5"/>
    <w:rsid w:val="008A61EC"/>
    <w:rsid w:val="008A6ABC"/>
    <w:rsid w:val="008A6CFF"/>
    <w:rsid w:val="008A71D3"/>
    <w:rsid w:val="008A7234"/>
    <w:rsid w:val="008A7636"/>
    <w:rsid w:val="008B0174"/>
    <w:rsid w:val="008B044D"/>
    <w:rsid w:val="008B3ABA"/>
    <w:rsid w:val="008B5276"/>
    <w:rsid w:val="008B63F4"/>
    <w:rsid w:val="008B6997"/>
    <w:rsid w:val="008C057F"/>
    <w:rsid w:val="008C1901"/>
    <w:rsid w:val="008C1B27"/>
    <w:rsid w:val="008C1FAA"/>
    <w:rsid w:val="008C2539"/>
    <w:rsid w:val="008C2542"/>
    <w:rsid w:val="008C2EB9"/>
    <w:rsid w:val="008C4968"/>
    <w:rsid w:val="008C5939"/>
    <w:rsid w:val="008C5C5C"/>
    <w:rsid w:val="008C6887"/>
    <w:rsid w:val="008C6B43"/>
    <w:rsid w:val="008C7068"/>
    <w:rsid w:val="008D0432"/>
    <w:rsid w:val="008D046C"/>
    <w:rsid w:val="008D0759"/>
    <w:rsid w:val="008D08DA"/>
    <w:rsid w:val="008D0ABF"/>
    <w:rsid w:val="008D14FF"/>
    <w:rsid w:val="008D1603"/>
    <w:rsid w:val="008D1672"/>
    <w:rsid w:val="008D20CB"/>
    <w:rsid w:val="008D2126"/>
    <w:rsid w:val="008D33B8"/>
    <w:rsid w:val="008D42F9"/>
    <w:rsid w:val="008D5CB3"/>
    <w:rsid w:val="008D63A4"/>
    <w:rsid w:val="008D64D4"/>
    <w:rsid w:val="008D690B"/>
    <w:rsid w:val="008D7546"/>
    <w:rsid w:val="008D757C"/>
    <w:rsid w:val="008D7A87"/>
    <w:rsid w:val="008E154E"/>
    <w:rsid w:val="008E308E"/>
    <w:rsid w:val="008E3202"/>
    <w:rsid w:val="008E33F8"/>
    <w:rsid w:val="008E3B1A"/>
    <w:rsid w:val="008E47BE"/>
    <w:rsid w:val="008E4C02"/>
    <w:rsid w:val="008E4C5D"/>
    <w:rsid w:val="008E5311"/>
    <w:rsid w:val="008E57A2"/>
    <w:rsid w:val="008E5C7E"/>
    <w:rsid w:val="008E75E1"/>
    <w:rsid w:val="008E769E"/>
    <w:rsid w:val="008E7944"/>
    <w:rsid w:val="008E7DA0"/>
    <w:rsid w:val="008F0827"/>
    <w:rsid w:val="008F0C3A"/>
    <w:rsid w:val="008F0D0C"/>
    <w:rsid w:val="008F1364"/>
    <w:rsid w:val="008F14CF"/>
    <w:rsid w:val="008F1C81"/>
    <w:rsid w:val="008F53AE"/>
    <w:rsid w:val="008F630D"/>
    <w:rsid w:val="008F6383"/>
    <w:rsid w:val="008F6B62"/>
    <w:rsid w:val="008F703B"/>
    <w:rsid w:val="00902E0B"/>
    <w:rsid w:val="00903102"/>
    <w:rsid w:val="0090351D"/>
    <w:rsid w:val="009042AC"/>
    <w:rsid w:val="00905179"/>
    <w:rsid w:val="009051B0"/>
    <w:rsid w:val="00905285"/>
    <w:rsid w:val="0090634E"/>
    <w:rsid w:val="0090647A"/>
    <w:rsid w:val="009066FE"/>
    <w:rsid w:val="009069B2"/>
    <w:rsid w:val="009100E5"/>
    <w:rsid w:val="0091020C"/>
    <w:rsid w:val="00911B3D"/>
    <w:rsid w:val="009122C8"/>
    <w:rsid w:val="00912840"/>
    <w:rsid w:val="00912AFB"/>
    <w:rsid w:val="0091338F"/>
    <w:rsid w:val="00915164"/>
    <w:rsid w:val="00915E30"/>
    <w:rsid w:val="00917239"/>
    <w:rsid w:val="00917AAC"/>
    <w:rsid w:val="00921194"/>
    <w:rsid w:val="00921681"/>
    <w:rsid w:val="00921975"/>
    <w:rsid w:val="0092299E"/>
    <w:rsid w:val="00922D42"/>
    <w:rsid w:val="00923007"/>
    <w:rsid w:val="0092478C"/>
    <w:rsid w:val="00924B3A"/>
    <w:rsid w:val="00925287"/>
    <w:rsid w:val="00925B10"/>
    <w:rsid w:val="00926C99"/>
    <w:rsid w:val="009278A0"/>
    <w:rsid w:val="00927D41"/>
    <w:rsid w:val="00927F12"/>
    <w:rsid w:val="00930FFD"/>
    <w:rsid w:val="00931BCF"/>
    <w:rsid w:val="0093215B"/>
    <w:rsid w:val="00932739"/>
    <w:rsid w:val="00933AF2"/>
    <w:rsid w:val="00933E17"/>
    <w:rsid w:val="00933FA4"/>
    <w:rsid w:val="00934E6E"/>
    <w:rsid w:val="009357EF"/>
    <w:rsid w:val="00935CEC"/>
    <w:rsid w:val="009365C3"/>
    <w:rsid w:val="009372DE"/>
    <w:rsid w:val="00937BFF"/>
    <w:rsid w:val="00940522"/>
    <w:rsid w:val="00940C43"/>
    <w:rsid w:val="00940DAE"/>
    <w:rsid w:val="00942492"/>
    <w:rsid w:val="009427F3"/>
    <w:rsid w:val="00942A3E"/>
    <w:rsid w:val="009437FC"/>
    <w:rsid w:val="00943A27"/>
    <w:rsid w:val="00944B22"/>
    <w:rsid w:val="00945339"/>
    <w:rsid w:val="009457D7"/>
    <w:rsid w:val="009470FE"/>
    <w:rsid w:val="009474D0"/>
    <w:rsid w:val="0094773D"/>
    <w:rsid w:val="00947769"/>
    <w:rsid w:val="00950D66"/>
    <w:rsid w:val="00950F39"/>
    <w:rsid w:val="00951353"/>
    <w:rsid w:val="00951453"/>
    <w:rsid w:val="0095164E"/>
    <w:rsid w:val="00951D56"/>
    <w:rsid w:val="00951DD0"/>
    <w:rsid w:val="00952181"/>
    <w:rsid w:val="00952944"/>
    <w:rsid w:val="00952D42"/>
    <w:rsid w:val="0095460B"/>
    <w:rsid w:val="00955056"/>
    <w:rsid w:val="00955D33"/>
    <w:rsid w:val="00957045"/>
    <w:rsid w:val="00957F84"/>
    <w:rsid w:val="00961F06"/>
    <w:rsid w:val="00962CDA"/>
    <w:rsid w:val="00963B87"/>
    <w:rsid w:val="00963E23"/>
    <w:rsid w:val="00965995"/>
    <w:rsid w:val="009662B7"/>
    <w:rsid w:val="0096768E"/>
    <w:rsid w:val="0096792B"/>
    <w:rsid w:val="009679B8"/>
    <w:rsid w:val="00970526"/>
    <w:rsid w:val="00970B99"/>
    <w:rsid w:val="00971121"/>
    <w:rsid w:val="0097235C"/>
    <w:rsid w:val="009728AB"/>
    <w:rsid w:val="0097426F"/>
    <w:rsid w:val="00974B82"/>
    <w:rsid w:val="00975617"/>
    <w:rsid w:val="009758DE"/>
    <w:rsid w:val="00976F23"/>
    <w:rsid w:val="009772E7"/>
    <w:rsid w:val="00977CD9"/>
    <w:rsid w:val="00980CE2"/>
    <w:rsid w:val="0098130C"/>
    <w:rsid w:val="00981F0C"/>
    <w:rsid w:val="00983360"/>
    <w:rsid w:val="00983B79"/>
    <w:rsid w:val="00984CE9"/>
    <w:rsid w:val="009859E8"/>
    <w:rsid w:val="00985C1A"/>
    <w:rsid w:val="00986738"/>
    <w:rsid w:val="00986DA1"/>
    <w:rsid w:val="0098741B"/>
    <w:rsid w:val="009900D6"/>
    <w:rsid w:val="00990258"/>
    <w:rsid w:val="00990A8F"/>
    <w:rsid w:val="0099279A"/>
    <w:rsid w:val="009937CD"/>
    <w:rsid w:val="00994F54"/>
    <w:rsid w:val="00995AE8"/>
    <w:rsid w:val="00997338"/>
    <w:rsid w:val="009978C1"/>
    <w:rsid w:val="00997A9D"/>
    <w:rsid w:val="00997AC6"/>
    <w:rsid w:val="009A02C1"/>
    <w:rsid w:val="009A140C"/>
    <w:rsid w:val="009A3381"/>
    <w:rsid w:val="009A3A4F"/>
    <w:rsid w:val="009A3D18"/>
    <w:rsid w:val="009A3EC0"/>
    <w:rsid w:val="009A4004"/>
    <w:rsid w:val="009A5582"/>
    <w:rsid w:val="009A55A2"/>
    <w:rsid w:val="009A6AB5"/>
    <w:rsid w:val="009B02D8"/>
    <w:rsid w:val="009B10B5"/>
    <w:rsid w:val="009B131C"/>
    <w:rsid w:val="009B234A"/>
    <w:rsid w:val="009B3DF9"/>
    <w:rsid w:val="009B43F4"/>
    <w:rsid w:val="009B4F14"/>
    <w:rsid w:val="009B5361"/>
    <w:rsid w:val="009C202E"/>
    <w:rsid w:val="009C3E3D"/>
    <w:rsid w:val="009C428B"/>
    <w:rsid w:val="009C469D"/>
    <w:rsid w:val="009C656F"/>
    <w:rsid w:val="009C677D"/>
    <w:rsid w:val="009C6BBB"/>
    <w:rsid w:val="009C726B"/>
    <w:rsid w:val="009C7984"/>
    <w:rsid w:val="009C7FF8"/>
    <w:rsid w:val="009D08BE"/>
    <w:rsid w:val="009D094B"/>
    <w:rsid w:val="009D2DC0"/>
    <w:rsid w:val="009D3C14"/>
    <w:rsid w:val="009D4442"/>
    <w:rsid w:val="009D5393"/>
    <w:rsid w:val="009D61FF"/>
    <w:rsid w:val="009D6BBB"/>
    <w:rsid w:val="009D6BF1"/>
    <w:rsid w:val="009D7027"/>
    <w:rsid w:val="009E06A2"/>
    <w:rsid w:val="009E07C6"/>
    <w:rsid w:val="009E081E"/>
    <w:rsid w:val="009E1619"/>
    <w:rsid w:val="009E21FF"/>
    <w:rsid w:val="009E3818"/>
    <w:rsid w:val="009E523A"/>
    <w:rsid w:val="009E6114"/>
    <w:rsid w:val="009E68F6"/>
    <w:rsid w:val="009E6CD7"/>
    <w:rsid w:val="009E6F69"/>
    <w:rsid w:val="009E72FE"/>
    <w:rsid w:val="009E7B77"/>
    <w:rsid w:val="009F1EEF"/>
    <w:rsid w:val="009F27C7"/>
    <w:rsid w:val="009F2879"/>
    <w:rsid w:val="009F38E2"/>
    <w:rsid w:val="009F3EA3"/>
    <w:rsid w:val="009F3F21"/>
    <w:rsid w:val="009F43D2"/>
    <w:rsid w:val="009F52E7"/>
    <w:rsid w:val="009F6395"/>
    <w:rsid w:val="009F7F9C"/>
    <w:rsid w:val="00A00F59"/>
    <w:rsid w:val="00A00FB9"/>
    <w:rsid w:val="00A01346"/>
    <w:rsid w:val="00A01B2C"/>
    <w:rsid w:val="00A02370"/>
    <w:rsid w:val="00A025F9"/>
    <w:rsid w:val="00A037B7"/>
    <w:rsid w:val="00A03D85"/>
    <w:rsid w:val="00A03E51"/>
    <w:rsid w:val="00A068B2"/>
    <w:rsid w:val="00A06B74"/>
    <w:rsid w:val="00A0706B"/>
    <w:rsid w:val="00A07529"/>
    <w:rsid w:val="00A07C7A"/>
    <w:rsid w:val="00A113D8"/>
    <w:rsid w:val="00A1276B"/>
    <w:rsid w:val="00A12E94"/>
    <w:rsid w:val="00A15266"/>
    <w:rsid w:val="00A15293"/>
    <w:rsid w:val="00A15A3A"/>
    <w:rsid w:val="00A16FF1"/>
    <w:rsid w:val="00A17685"/>
    <w:rsid w:val="00A176F4"/>
    <w:rsid w:val="00A1773A"/>
    <w:rsid w:val="00A20464"/>
    <w:rsid w:val="00A20AD5"/>
    <w:rsid w:val="00A210BB"/>
    <w:rsid w:val="00A219FF"/>
    <w:rsid w:val="00A21E0A"/>
    <w:rsid w:val="00A21E42"/>
    <w:rsid w:val="00A2246A"/>
    <w:rsid w:val="00A22AA6"/>
    <w:rsid w:val="00A23B8E"/>
    <w:rsid w:val="00A24754"/>
    <w:rsid w:val="00A250EE"/>
    <w:rsid w:val="00A25BB8"/>
    <w:rsid w:val="00A26310"/>
    <w:rsid w:val="00A27A1E"/>
    <w:rsid w:val="00A3056A"/>
    <w:rsid w:val="00A3121A"/>
    <w:rsid w:val="00A32534"/>
    <w:rsid w:val="00A33629"/>
    <w:rsid w:val="00A33C63"/>
    <w:rsid w:val="00A342B3"/>
    <w:rsid w:val="00A34B05"/>
    <w:rsid w:val="00A35F09"/>
    <w:rsid w:val="00A3612A"/>
    <w:rsid w:val="00A37F43"/>
    <w:rsid w:val="00A406C5"/>
    <w:rsid w:val="00A407D6"/>
    <w:rsid w:val="00A409EA"/>
    <w:rsid w:val="00A421C1"/>
    <w:rsid w:val="00A433E8"/>
    <w:rsid w:val="00A43A39"/>
    <w:rsid w:val="00A440C5"/>
    <w:rsid w:val="00A44AD8"/>
    <w:rsid w:val="00A45D33"/>
    <w:rsid w:val="00A45F67"/>
    <w:rsid w:val="00A462AF"/>
    <w:rsid w:val="00A4639F"/>
    <w:rsid w:val="00A468DE"/>
    <w:rsid w:val="00A46A54"/>
    <w:rsid w:val="00A46AD0"/>
    <w:rsid w:val="00A47295"/>
    <w:rsid w:val="00A528B7"/>
    <w:rsid w:val="00A535E5"/>
    <w:rsid w:val="00A540C7"/>
    <w:rsid w:val="00A54463"/>
    <w:rsid w:val="00A549C1"/>
    <w:rsid w:val="00A55E39"/>
    <w:rsid w:val="00A57386"/>
    <w:rsid w:val="00A578C3"/>
    <w:rsid w:val="00A605CC"/>
    <w:rsid w:val="00A6097F"/>
    <w:rsid w:val="00A6326C"/>
    <w:rsid w:val="00A64959"/>
    <w:rsid w:val="00A64C0E"/>
    <w:rsid w:val="00A64E11"/>
    <w:rsid w:val="00A64FAD"/>
    <w:rsid w:val="00A66875"/>
    <w:rsid w:val="00A66E26"/>
    <w:rsid w:val="00A67646"/>
    <w:rsid w:val="00A67D25"/>
    <w:rsid w:val="00A70F9C"/>
    <w:rsid w:val="00A7241B"/>
    <w:rsid w:val="00A72820"/>
    <w:rsid w:val="00A72DCB"/>
    <w:rsid w:val="00A7398F"/>
    <w:rsid w:val="00A7445F"/>
    <w:rsid w:val="00A757CA"/>
    <w:rsid w:val="00A758E8"/>
    <w:rsid w:val="00A75ADE"/>
    <w:rsid w:val="00A75D80"/>
    <w:rsid w:val="00A75ED8"/>
    <w:rsid w:val="00A76539"/>
    <w:rsid w:val="00A76C50"/>
    <w:rsid w:val="00A775B0"/>
    <w:rsid w:val="00A7773E"/>
    <w:rsid w:val="00A80A5D"/>
    <w:rsid w:val="00A80F8D"/>
    <w:rsid w:val="00A813BA"/>
    <w:rsid w:val="00A81BBA"/>
    <w:rsid w:val="00A825F9"/>
    <w:rsid w:val="00A82A5C"/>
    <w:rsid w:val="00A837A4"/>
    <w:rsid w:val="00A8456D"/>
    <w:rsid w:val="00A84651"/>
    <w:rsid w:val="00A849AA"/>
    <w:rsid w:val="00A84A3E"/>
    <w:rsid w:val="00A84DD8"/>
    <w:rsid w:val="00A85619"/>
    <w:rsid w:val="00A8671E"/>
    <w:rsid w:val="00A8740F"/>
    <w:rsid w:val="00A87C86"/>
    <w:rsid w:val="00A87E4D"/>
    <w:rsid w:val="00A9032D"/>
    <w:rsid w:val="00A90C9C"/>
    <w:rsid w:val="00A916C4"/>
    <w:rsid w:val="00A91C27"/>
    <w:rsid w:val="00A9212C"/>
    <w:rsid w:val="00A92759"/>
    <w:rsid w:val="00A92A55"/>
    <w:rsid w:val="00A92C67"/>
    <w:rsid w:val="00A92D08"/>
    <w:rsid w:val="00A92ED3"/>
    <w:rsid w:val="00A932C8"/>
    <w:rsid w:val="00A940E0"/>
    <w:rsid w:val="00A94162"/>
    <w:rsid w:val="00A953EF"/>
    <w:rsid w:val="00A95E79"/>
    <w:rsid w:val="00A96684"/>
    <w:rsid w:val="00A97004"/>
    <w:rsid w:val="00A97620"/>
    <w:rsid w:val="00A978C9"/>
    <w:rsid w:val="00AA00BD"/>
    <w:rsid w:val="00AA1370"/>
    <w:rsid w:val="00AA1E7B"/>
    <w:rsid w:val="00AA2489"/>
    <w:rsid w:val="00AA27C0"/>
    <w:rsid w:val="00AA2936"/>
    <w:rsid w:val="00AA29CB"/>
    <w:rsid w:val="00AA3A49"/>
    <w:rsid w:val="00AA4FF9"/>
    <w:rsid w:val="00AA5950"/>
    <w:rsid w:val="00AA606F"/>
    <w:rsid w:val="00AA68B3"/>
    <w:rsid w:val="00AA6A3D"/>
    <w:rsid w:val="00AA7A31"/>
    <w:rsid w:val="00AA7BAE"/>
    <w:rsid w:val="00AB02E9"/>
    <w:rsid w:val="00AB0B1C"/>
    <w:rsid w:val="00AB1738"/>
    <w:rsid w:val="00AB27F3"/>
    <w:rsid w:val="00AB2E1C"/>
    <w:rsid w:val="00AB5D13"/>
    <w:rsid w:val="00AB5FA1"/>
    <w:rsid w:val="00AB6873"/>
    <w:rsid w:val="00AC0803"/>
    <w:rsid w:val="00AC0E09"/>
    <w:rsid w:val="00AC13C0"/>
    <w:rsid w:val="00AC1691"/>
    <w:rsid w:val="00AC46D2"/>
    <w:rsid w:val="00AC482A"/>
    <w:rsid w:val="00AC5237"/>
    <w:rsid w:val="00AC5680"/>
    <w:rsid w:val="00AC56D9"/>
    <w:rsid w:val="00AC5DDB"/>
    <w:rsid w:val="00AC61EF"/>
    <w:rsid w:val="00AC70BC"/>
    <w:rsid w:val="00AD0B0F"/>
    <w:rsid w:val="00AD1A9E"/>
    <w:rsid w:val="00AD1CA8"/>
    <w:rsid w:val="00AD1E52"/>
    <w:rsid w:val="00AD1F00"/>
    <w:rsid w:val="00AD1F0B"/>
    <w:rsid w:val="00AD28E0"/>
    <w:rsid w:val="00AD3441"/>
    <w:rsid w:val="00AD42E3"/>
    <w:rsid w:val="00AD4659"/>
    <w:rsid w:val="00AD4A09"/>
    <w:rsid w:val="00AD525D"/>
    <w:rsid w:val="00AD5718"/>
    <w:rsid w:val="00AD642C"/>
    <w:rsid w:val="00AD661B"/>
    <w:rsid w:val="00AD6A87"/>
    <w:rsid w:val="00AD6E58"/>
    <w:rsid w:val="00AD74BB"/>
    <w:rsid w:val="00AD7987"/>
    <w:rsid w:val="00AE0E85"/>
    <w:rsid w:val="00AE0F51"/>
    <w:rsid w:val="00AE0FDF"/>
    <w:rsid w:val="00AE1776"/>
    <w:rsid w:val="00AE3BDB"/>
    <w:rsid w:val="00AE48EF"/>
    <w:rsid w:val="00AE51C3"/>
    <w:rsid w:val="00AE6175"/>
    <w:rsid w:val="00AE6E6B"/>
    <w:rsid w:val="00AE7061"/>
    <w:rsid w:val="00AE7401"/>
    <w:rsid w:val="00AE77E8"/>
    <w:rsid w:val="00AF1400"/>
    <w:rsid w:val="00AF16DA"/>
    <w:rsid w:val="00AF1CB7"/>
    <w:rsid w:val="00AF1E91"/>
    <w:rsid w:val="00AF2AC1"/>
    <w:rsid w:val="00AF33B9"/>
    <w:rsid w:val="00AF3E21"/>
    <w:rsid w:val="00AF3F15"/>
    <w:rsid w:val="00AF52A3"/>
    <w:rsid w:val="00AF546E"/>
    <w:rsid w:val="00AF6068"/>
    <w:rsid w:val="00AF6099"/>
    <w:rsid w:val="00AF6354"/>
    <w:rsid w:val="00AF6DFD"/>
    <w:rsid w:val="00B01320"/>
    <w:rsid w:val="00B021BF"/>
    <w:rsid w:val="00B03883"/>
    <w:rsid w:val="00B04B4C"/>
    <w:rsid w:val="00B05E2C"/>
    <w:rsid w:val="00B06F06"/>
    <w:rsid w:val="00B07FFE"/>
    <w:rsid w:val="00B10187"/>
    <w:rsid w:val="00B1037F"/>
    <w:rsid w:val="00B110FC"/>
    <w:rsid w:val="00B1114B"/>
    <w:rsid w:val="00B112DE"/>
    <w:rsid w:val="00B11AC6"/>
    <w:rsid w:val="00B11B20"/>
    <w:rsid w:val="00B11BA7"/>
    <w:rsid w:val="00B123DD"/>
    <w:rsid w:val="00B12959"/>
    <w:rsid w:val="00B131C6"/>
    <w:rsid w:val="00B1432F"/>
    <w:rsid w:val="00B149BE"/>
    <w:rsid w:val="00B14DFC"/>
    <w:rsid w:val="00B1510B"/>
    <w:rsid w:val="00B1609F"/>
    <w:rsid w:val="00B162D4"/>
    <w:rsid w:val="00B16BA4"/>
    <w:rsid w:val="00B203DD"/>
    <w:rsid w:val="00B20624"/>
    <w:rsid w:val="00B208BD"/>
    <w:rsid w:val="00B208DA"/>
    <w:rsid w:val="00B2278B"/>
    <w:rsid w:val="00B231DA"/>
    <w:rsid w:val="00B235DD"/>
    <w:rsid w:val="00B240AC"/>
    <w:rsid w:val="00B2458E"/>
    <w:rsid w:val="00B24AF6"/>
    <w:rsid w:val="00B24C92"/>
    <w:rsid w:val="00B259A3"/>
    <w:rsid w:val="00B26311"/>
    <w:rsid w:val="00B264C2"/>
    <w:rsid w:val="00B266C8"/>
    <w:rsid w:val="00B271E2"/>
    <w:rsid w:val="00B27327"/>
    <w:rsid w:val="00B3099D"/>
    <w:rsid w:val="00B314F3"/>
    <w:rsid w:val="00B31CDE"/>
    <w:rsid w:val="00B32490"/>
    <w:rsid w:val="00B32DC0"/>
    <w:rsid w:val="00B33D8F"/>
    <w:rsid w:val="00B34D02"/>
    <w:rsid w:val="00B34E6F"/>
    <w:rsid w:val="00B357A3"/>
    <w:rsid w:val="00B35922"/>
    <w:rsid w:val="00B36DA1"/>
    <w:rsid w:val="00B36E45"/>
    <w:rsid w:val="00B37198"/>
    <w:rsid w:val="00B400DE"/>
    <w:rsid w:val="00B405EA"/>
    <w:rsid w:val="00B406F3"/>
    <w:rsid w:val="00B43280"/>
    <w:rsid w:val="00B43EBD"/>
    <w:rsid w:val="00B4481E"/>
    <w:rsid w:val="00B44A14"/>
    <w:rsid w:val="00B44BE6"/>
    <w:rsid w:val="00B465F3"/>
    <w:rsid w:val="00B468CC"/>
    <w:rsid w:val="00B470A4"/>
    <w:rsid w:val="00B47CDE"/>
    <w:rsid w:val="00B504B3"/>
    <w:rsid w:val="00B50723"/>
    <w:rsid w:val="00B5115A"/>
    <w:rsid w:val="00B53527"/>
    <w:rsid w:val="00B55035"/>
    <w:rsid w:val="00B560B0"/>
    <w:rsid w:val="00B56ABF"/>
    <w:rsid w:val="00B5714C"/>
    <w:rsid w:val="00B5723E"/>
    <w:rsid w:val="00B57891"/>
    <w:rsid w:val="00B60121"/>
    <w:rsid w:val="00B6015A"/>
    <w:rsid w:val="00B60480"/>
    <w:rsid w:val="00B61D02"/>
    <w:rsid w:val="00B61E76"/>
    <w:rsid w:val="00B62342"/>
    <w:rsid w:val="00B62C7D"/>
    <w:rsid w:val="00B632CD"/>
    <w:rsid w:val="00B641F4"/>
    <w:rsid w:val="00B64A8B"/>
    <w:rsid w:val="00B66462"/>
    <w:rsid w:val="00B66820"/>
    <w:rsid w:val="00B6784D"/>
    <w:rsid w:val="00B67ED3"/>
    <w:rsid w:val="00B71198"/>
    <w:rsid w:val="00B71399"/>
    <w:rsid w:val="00B72B09"/>
    <w:rsid w:val="00B7316A"/>
    <w:rsid w:val="00B734EC"/>
    <w:rsid w:val="00B738D6"/>
    <w:rsid w:val="00B73A98"/>
    <w:rsid w:val="00B73C9F"/>
    <w:rsid w:val="00B73CB4"/>
    <w:rsid w:val="00B744A8"/>
    <w:rsid w:val="00B7493E"/>
    <w:rsid w:val="00B74D1F"/>
    <w:rsid w:val="00B764CE"/>
    <w:rsid w:val="00B77D77"/>
    <w:rsid w:val="00B8026C"/>
    <w:rsid w:val="00B80D2B"/>
    <w:rsid w:val="00B81A2A"/>
    <w:rsid w:val="00B82143"/>
    <w:rsid w:val="00B82C56"/>
    <w:rsid w:val="00B83ADE"/>
    <w:rsid w:val="00B845AA"/>
    <w:rsid w:val="00B85852"/>
    <w:rsid w:val="00B85909"/>
    <w:rsid w:val="00B861F5"/>
    <w:rsid w:val="00B86FB2"/>
    <w:rsid w:val="00B873B0"/>
    <w:rsid w:val="00B873B3"/>
    <w:rsid w:val="00B87826"/>
    <w:rsid w:val="00B90035"/>
    <w:rsid w:val="00B90BE3"/>
    <w:rsid w:val="00B91314"/>
    <w:rsid w:val="00B91340"/>
    <w:rsid w:val="00B91917"/>
    <w:rsid w:val="00B91A26"/>
    <w:rsid w:val="00B91D17"/>
    <w:rsid w:val="00B94337"/>
    <w:rsid w:val="00B943C7"/>
    <w:rsid w:val="00B94CA1"/>
    <w:rsid w:val="00B94E1C"/>
    <w:rsid w:val="00B95431"/>
    <w:rsid w:val="00B95883"/>
    <w:rsid w:val="00B959D9"/>
    <w:rsid w:val="00B95C0C"/>
    <w:rsid w:val="00B96E54"/>
    <w:rsid w:val="00B96F7B"/>
    <w:rsid w:val="00B97632"/>
    <w:rsid w:val="00BA008D"/>
    <w:rsid w:val="00BA01E6"/>
    <w:rsid w:val="00BA0F6D"/>
    <w:rsid w:val="00BA1A59"/>
    <w:rsid w:val="00BA26D7"/>
    <w:rsid w:val="00BA2732"/>
    <w:rsid w:val="00BA3D5A"/>
    <w:rsid w:val="00BA3EA2"/>
    <w:rsid w:val="00BA4549"/>
    <w:rsid w:val="00BA4C24"/>
    <w:rsid w:val="00BA54A7"/>
    <w:rsid w:val="00BA6AA0"/>
    <w:rsid w:val="00BA6C73"/>
    <w:rsid w:val="00BA783E"/>
    <w:rsid w:val="00BB0E43"/>
    <w:rsid w:val="00BB0F0F"/>
    <w:rsid w:val="00BB21AF"/>
    <w:rsid w:val="00BB2851"/>
    <w:rsid w:val="00BB2B82"/>
    <w:rsid w:val="00BB2F34"/>
    <w:rsid w:val="00BB5A46"/>
    <w:rsid w:val="00BB5AE0"/>
    <w:rsid w:val="00BB5C78"/>
    <w:rsid w:val="00BB5E5A"/>
    <w:rsid w:val="00BB61EC"/>
    <w:rsid w:val="00BB6873"/>
    <w:rsid w:val="00BB69AB"/>
    <w:rsid w:val="00BB72C1"/>
    <w:rsid w:val="00BB7784"/>
    <w:rsid w:val="00BC08BE"/>
    <w:rsid w:val="00BC1290"/>
    <w:rsid w:val="00BC2018"/>
    <w:rsid w:val="00BC3143"/>
    <w:rsid w:val="00BC3DFC"/>
    <w:rsid w:val="00BC3E42"/>
    <w:rsid w:val="00BC3FBA"/>
    <w:rsid w:val="00BC6290"/>
    <w:rsid w:val="00BC63DF"/>
    <w:rsid w:val="00BC7435"/>
    <w:rsid w:val="00BC753C"/>
    <w:rsid w:val="00BD0948"/>
    <w:rsid w:val="00BD1A3F"/>
    <w:rsid w:val="00BD495E"/>
    <w:rsid w:val="00BD4DEF"/>
    <w:rsid w:val="00BD6899"/>
    <w:rsid w:val="00BE01D6"/>
    <w:rsid w:val="00BE0D1A"/>
    <w:rsid w:val="00BE28D8"/>
    <w:rsid w:val="00BE2E69"/>
    <w:rsid w:val="00BE3134"/>
    <w:rsid w:val="00BE6CC9"/>
    <w:rsid w:val="00BE7238"/>
    <w:rsid w:val="00BF0852"/>
    <w:rsid w:val="00BF0894"/>
    <w:rsid w:val="00BF101E"/>
    <w:rsid w:val="00BF1205"/>
    <w:rsid w:val="00BF2806"/>
    <w:rsid w:val="00BF2C76"/>
    <w:rsid w:val="00BF33C5"/>
    <w:rsid w:val="00BF4A67"/>
    <w:rsid w:val="00BF4C40"/>
    <w:rsid w:val="00BF5E65"/>
    <w:rsid w:val="00BF6757"/>
    <w:rsid w:val="00BF6AA6"/>
    <w:rsid w:val="00BF76AE"/>
    <w:rsid w:val="00BF77E7"/>
    <w:rsid w:val="00C00A52"/>
    <w:rsid w:val="00C00F9D"/>
    <w:rsid w:val="00C01234"/>
    <w:rsid w:val="00C01E42"/>
    <w:rsid w:val="00C029A0"/>
    <w:rsid w:val="00C02DE4"/>
    <w:rsid w:val="00C03238"/>
    <w:rsid w:val="00C03DE7"/>
    <w:rsid w:val="00C054FF"/>
    <w:rsid w:val="00C055FD"/>
    <w:rsid w:val="00C06478"/>
    <w:rsid w:val="00C06986"/>
    <w:rsid w:val="00C070F7"/>
    <w:rsid w:val="00C07124"/>
    <w:rsid w:val="00C07FA7"/>
    <w:rsid w:val="00C10139"/>
    <w:rsid w:val="00C108B9"/>
    <w:rsid w:val="00C13FF5"/>
    <w:rsid w:val="00C14E48"/>
    <w:rsid w:val="00C14EA1"/>
    <w:rsid w:val="00C14FAD"/>
    <w:rsid w:val="00C17FE0"/>
    <w:rsid w:val="00C215D4"/>
    <w:rsid w:val="00C226B2"/>
    <w:rsid w:val="00C22F3F"/>
    <w:rsid w:val="00C23252"/>
    <w:rsid w:val="00C2368E"/>
    <w:rsid w:val="00C23C12"/>
    <w:rsid w:val="00C24019"/>
    <w:rsid w:val="00C244C3"/>
    <w:rsid w:val="00C24ADE"/>
    <w:rsid w:val="00C2560E"/>
    <w:rsid w:val="00C2594F"/>
    <w:rsid w:val="00C26197"/>
    <w:rsid w:val="00C27041"/>
    <w:rsid w:val="00C30C0D"/>
    <w:rsid w:val="00C30CB0"/>
    <w:rsid w:val="00C3175F"/>
    <w:rsid w:val="00C319CD"/>
    <w:rsid w:val="00C31DD9"/>
    <w:rsid w:val="00C3240D"/>
    <w:rsid w:val="00C33389"/>
    <w:rsid w:val="00C3413C"/>
    <w:rsid w:val="00C3464E"/>
    <w:rsid w:val="00C3495E"/>
    <w:rsid w:val="00C353B8"/>
    <w:rsid w:val="00C35767"/>
    <w:rsid w:val="00C3695E"/>
    <w:rsid w:val="00C36DFF"/>
    <w:rsid w:val="00C37501"/>
    <w:rsid w:val="00C37D1E"/>
    <w:rsid w:val="00C423BB"/>
    <w:rsid w:val="00C42B84"/>
    <w:rsid w:val="00C42BFC"/>
    <w:rsid w:val="00C451A5"/>
    <w:rsid w:val="00C4542D"/>
    <w:rsid w:val="00C45D8E"/>
    <w:rsid w:val="00C4613B"/>
    <w:rsid w:val="00C46E62"/>
    <w:rsid w:val="00C50346"/>
    <w:rsid w:val="00C50785"/>
    <w:rsid w:val="00C516C4"/>
    <w:rsid w:val="00C5216B"/>
    <w:rsid w:val="00C52A5C"/>
    <w:rsid w:val="00C530F9"/>
    <w:rsid w:val="00C5349C"/>
    <w:rsid w:val="00C5365A"/>
    <w:rsid w:val="00C54B84"/>
    <w:rsid w:val="00C54D13"/>
    <w:rsid w:val="00C54D74"/>
    <w:rsid w:val="00C5595D"/>
    <w:rsid w:val="00C55D49"/>
    <w:rsid w:val="00C57726"/>
    <w:rsid w:val="00C57BD6"/>
    <w:rsid w:val="00C60D22"/>
    <w:rsid w:val="00C632BD"/>
    <w:rsid w:val="00C6421D"/>
    <w:rsid w:val="00C65A19"/>
    <w:rsid w:val="00C65CBF"/>
    <w:rsid w:val="00C66928"/>
    <w:rsid w:val="00C66D8C"/>
    <w:rsid w:val="00C66E05"/>
    <w:rsid w:val="00C670F1"/>
    <w:rsid w:val="00C73B92"/>
    <w:rsid w:val="00C73D0D"/>
    <w:rsid w:val="00C73FBE"/>
    <w:rsid w:val="00C74B11"/>
    <w:rsid w:val="00C75153"/>
    <w:rsid w:val="00C7543A"/>
    <w:rsid w:val="00C7603E"/>
    <w:rsid w:val="00C8074B"/>
    <w:rsid w:val="00C82EA4"/>
    <w:rsid w:val="00C83876"/>
    <w:rsid w:val="00C839BF"/>
    <w:rsid w:val="00C84B19"/>
    <w:rsid w:val="00C86772"/>
    <w:rsid w:val="00C86840"/>
    <w:rsid w:val="00C86F50"/>
    <w:rsid w:val="00C87E52"/>
    <w:rsid w:val="00C9179B"/>
    <w:rsid w:val="00C918A1"/>
    <w:rsid w:val="00C91B29"/>
    <w:rsid w:val="00C926AF"/>
    <w:rsid w:val="00C92B3F"/>
    <w:rsid w:val="00C93D37"/>
    <w:rsid w:val="00C93F18"/>
    <w:rsid w:val="00C94ECE"/>
    <w:rsid w:val="00C950D8"/>
    <w:rsid w:val="00C95266"/>
    <w:rsid w:val="00C954EC"/>
    <w:rsid w:val="00C95FA0"/>
    <w:rsid w:val="00C96EE1"/>
    <w:rsid w:val="00CA18F9"/>
    <w:rsid w:val="00CA241E"/>
    <w:rsid w:val="00CA29CB"/>
    <w:rsid w:val="00CA4685"/>
    <w:rsid w:val="00CA4988"/>
    <w:rsid w:val="00CA592D"/>
    <w:rsid w:val="00CA5B43"/>
    <w:rsid w:val="00CA7587"/>
    <w:rsid w:val="00CA7A17"/>
    <w:rsid w:val="00CB0C35"/>
    <w:rsid w:val="00CB2978"/>
    <w:rsid w:val="00CB2D4A"/>
    <w:rsid w:val="00CB2DC6"/>
    <w:rsid w:val="00CB349D"/>
    <w:rsid w:val="00CB3EFC"/>
    <w:rsid w:val="00CB57B6"/>
    <w:rsid w:val="00CB6864"/>
    <w:rsid w:val="00CB6A3E"/>
    <w:rsid w:val="00CB7758"/>
    <w:rsid w:val="00CC1284"/>
    <w:rsid w:val="00CC1954"/>
    <w:rsid w:val="00CC20C8"/>
    <w:rsid w:val="00CC2819"/>
    <w:rsid w:val="00CC3261"/>
    <w:rsid w:val="00CC3EF2"/>
    <w:rsid w:val="00CC4379"/>
    <w:rsid w:val="00CC46CE"/>
    <w:rsid w:val="00CC46F9"/>
    <w:rsid w:val="00CC499D"/>
    <w:rsid w:val="00CC7005"/>
    <w:rsid w:val="00CC74C3"/>
    <w:rsid w:val="00CC7B47"/>
    <w:rsid w:val="00CD10BC"/>
    <w:rsid w:val="00CD17B6"/>
    <w:rsid w:val="00CD1BAB"/>
    <w:rsid w:val="00CD2005"/>
    <w:rsid w:val="00CD2541"/>
    <w:rsid w:val="00CD3B90"/>
    <w:rsid w:val="00CD40E8"/>
    <w:rsid w:val="00CD5C43"/>
    <w:rsid w:val="00CD6333"/>
    <w:rsid w:val="00CD6776"/>
    <w:rsid w:val="00CD6C41"/>
    <w:rsid w:val="00CD6DF9"/>
    <w:rsid w:val="00CE12E4"/>
    <w:rsid w:val="00CE1B0C"/>
    <w:rsid w:val="00CE1FF1"/>
    <w:rsid w:val="00CE244D"/>
    <w:rsid w:val="00CE30E0"/>
    <w:rsid w:val="00CE3BE3"/>
    <w:rsid w:val="00CE3BF8"/>
    <w:rsid w:val="00CE3C39"/>
    <w:rsid w:val="00CE4D08"/>
    <w:rsid w:val="00CE51D8"/>
    <w:rsid w:val="00CE6C46"/>
    <w:rsid w:val="00CE7014"/>
    <w:rsid w:val="00CE766E"/>
    <w:rsid w:val="00CF005F"/>
    <w:rsid w:val="00CF0425"/>
    <w:rsid w:val="00CF068D"/>
    <w:rsid w:val="00CF0B02"/>
    <w:rsid w:val="00CF1031"/>
    <w:rsid w:val="00CF115E"/>
    <w:rsid w:val="00CF1504"/>
    <w:rsid w:val="00CF1AA8"/>
    <w:rsid w:val="00CF25DC"/>
    <w:rsid w:val="00CF3409"/>
    <w:rsid w:val="00CF3958"/>
    <w:rsid w:val="00CF3F7B"/>
    <w:rsid w:val="00CF4751"/>
    <w:rsid w:val="00CF498B"/>
    <w:rsid w:val="00CF555B"/>
    <w:rsid w:val="00CF5684"/>
    <w:rsid w:val="00CF5AC8"/>
    <w:rsid w:val="00CF6121"/>
    <w:rsid w:val="00CF6B0E"/>
    <w:rsid w:val="00CF6C9B"/>
    <w:rsid w:val="00D007EE"/>
    <w:rsid w:val="00D00F68"/>
    <w:rsid w:val="00D02730"/>
    <w:rsid w:val="00D029A7"/>
    <w:rsid w:val="00D02B15"/>
    <w:rsid w:val="00D02BB2"/>
    <w:rsid w:val="00D03BF3"/>
    <w:rsid w:val="00D04A36"/>
    <w:rsid w:val="00D04C92"/>
    <w:rsid w:val="00D05117"/>
    <w:rsid w:val="00D057A1"/>
    <w:rsid w:val="00D05C4D"/>
    <w:rsid w:val="00D061C8"/>
    <w:rsid w:val="00D073D4"/>
    <w:rsid w:val="00D1061F"/>
    <w:rsid w:val="00D1088B"/>
    <w:rsid w:val="00D10CD0"/>
    <w:rsid w:val="00D11D1E"/>
    <w:rsid w:val="00D124AE"/>
    <w:rsid w:val="00D134C7"/>
    <w:rsid w:val="00D13748"/>
    <w:rsid w:val="00D13850"/>
    <w:rsid w:val="00D14314"/>
    <w:rsid w:val="00D14DFB"/>
    <w:rsid w:val="00D16310"/>
    <w:rsid w:val="00D16589"/>
    <w:rsid w:val="00D20E16"/>
    <w:rsid w:val="00D20F5A"/>
    <w:rsid w:val="00D21226"/>
    <w:rsid w:val="00D22343"/>
    <w:rsid w:val="00D225FC"/>
    <w:rsid w:val="00D2302F"/>
    <w:rsid w:val="00D23850"/>
    <w:rsid w:val="00D24460"/>
    <w:rsid w:val="00D2480E"/>
    <w:rsid w:val="00D2617F"/>
    <w:rsid w:val="00D26A3F"/>
    <w:rsid w:val="00D26B39"/>
    <w:rsid w:val="00D26E14"/>
    <w:rsid w:val="00D2728A"/>
    <w:rsid w:val="00D2777B"/>
    <w:rsid w:val="00D27B39"/>
    <w:rsid w:val="00D31BBD"/>
    <w:rsid w:val="00D31C94"/>
    <w:rsid w:val="00D31ED2"/>
    <w:rsid w:val="00D3210A"/>
    <w:rsid w:val="00D325DB"/>
    <w:rsid w:val="00D32808"/>
    <w:rsid w:val="00D32EF3"/>
    <w:rsid w:val="00D337C2"/>
    <w:rsid w:val="00D33877"/>
    <w:rsid w:val="00D35210"/>
    <w:rsid w:val="00D37438"/>
    <w:rsid w:val="00D37B9A"/>
    <w:rsid w:val="00D37F39"/>
    <w:rsid w:val="00D400D2"/>
    <w:rsid w:val="00D401B1"/>
    <w:rsid w:val="00D4151F"/>
    <w:rsid w:val="00D41959"/>
    <w:rsid w:val="00D42617"/>
    <w:rsid w:val="00D42722"/>
    <w:rsid w:val="00D434CB"/>
    <w:rsid w:val="00D43C9E"/>
    <w:rsid w:val="00D4506D"/>
    <w:rsid w:val="00D469E9"/>
    <w:rsid w:val="00D4779A"/>
    <w:rsid w:val="00D477CC"/>
    <w:rsid w:val="00D47D26"/>
    <w:rsid w:val="00D5022E"/>
    <w:rsid w:val="00D5038B"/>
    <w:rsid w:val="00D503DD"/>
    <w:rsid w:val="00D51431"/>
    <w:rsid w:val="00D548E8"/>
    <w:rsid w:val="00D54DB5"/>
    <w:rsid w:val="00D5577C"/>
    <w:rsid w:val="00D60A47"/>
    <w:rsid w:val="00D611C6"/>
    <w:rsid w:val="00D62E01"/>
    <w:rsid w:val="00D6373E"/>
    <w:rsid w:val="00D65729"/>
    <w:rsid w:val="00D65AD7"/>
    <w:rsid w:val="00D65AEA"/>
    <w:rsid w:val="00D666A6"/>
    <w:rsid w:val="00D67AB0"/>
    <w:rsid w:val="00D67F3E"/>
    <w:rsid w:val="00D71082"/>
    <w:rsid w:val="00D713E7"/>
    <w:rsid w:val="00D74121"/>
    <w:rsid w:val="00D7488B"/>
    <w:rsid w:val="00D74C85"/>
    <w:rsid w:val="00D75BA1"/>
    <w:rsid w:val="00D76071"/>
    <w:rsid w:val="00D763FA"/>
    <w:rsid w:val="00D769D6"/>
    <w:rsid w:val="00D77593"/>
    <w:rsid w:val="00D80FB6"/>
    <w:rsid w:val="00D81E7D"/>
    <w:rsid w:val="00D8243C"/>
    <w:rsid w:val="00D8294C"/>
    <w:rsid w:val="00D85182"/>
    <w:rsid w:val="00D86C9E"/>
    <w:rsid w:val="00D87708"/>
    <w:rsid w:val="00D87C96"/>
    <w:rsid w:val="00D91804"/>
    <w:rsid w:val="00D91C9E"/>
    <w:rsid w:val="00D933DF"/>
    <w:rsid w:val="00D93B86"/>
    <w:rsid w:val="00D93D4D"/>
    <w:rsid w:val="00D9420B"/>
    <w:rsid w:val="00D94637"/>
    <w:rsid w:val="00D9487D"/>
    <w:rsid w:val="00D953F6"/>
    <w:rsid w:val="00D9556F"/>
    <w:rsid w:val="00D95820"/>
    <w:rsid w:val="00D95E2D"/>
    <w:rsid w:val="00D96310"/>
    <w:rsid w:val="00D96502"/>
    <w:rsid w:val="00D96A52"/>
    <w:rsid w:val="00D970FA"/>
    <w:rsid w:val="00D975FF"/>
    <w:rsid w:val="00D976F3"/>
    <w:rsid w:val="00DA0170"/>
    <w:rsid w:val="00DA03E7"/>
    <w:rsid w:val="00DA0AAB"/>
    <w:rsid w:val="00DA0C58"/>
    <w:rsid w:val="00DA2A64"/>
    <w:rsid w:val="00DA3C93"/>
    <w:rsid w:val="00DA3CFD"/>
    <w:rsid w:val="00DA40F7"/>
    <w:rsid w:val="00DA5CA8"/>
    <w:rsid w:val="00DA6FA5"/>
    <w:rsid w:val="00DA7F48"/>
    <w:rsid w:val="00DB00F1"/>
    <w:rsid w:val="00DB0847"/>
    <w:rsid w:val="00DB1E39"/>
    <w:rsid w:val="00DB2164"/>
    <w:rsid w:val="00DB23AD"/>
    <w:rsid w:val="00DB24F8"/>
    <w:rsid w:val="00DB2A2B"/>
    <w:rsid w:val="00DB2F17"/>
    <w:rsid w:val="00DB30F5"/>
    <w:rsid w:val="00DB448E"/>
    <w:rsid w:val="00DB466D"/>
    <w:rsid w:val="00DB5078"/>
    <w:rsid w:val="00DB5A61"/>
    <w:rsid w:val="00DB5EAD"/>
    <w:rsid w:val="00DB6517"/>
    <w:rsid w:val="00DB71AB"/>
    <w:rsid w:val="00DC0127"/>
    <w:rsid w:val="00DC01E1"/>
    <w:rsid w:val="00DC041A"/>
    <w:rsid w:val="00DC0757"/>
    <w:rsid w:val="00DC08C4"/>
    <w:rsid w:val="00DC2411"/>
    <w:rsid w:val="00DC309E"/>
    <w:rsid w:val="00DC3E79"/>
    <w:rsid w:val="00DC65C1"/>
    <w:rsid w:val="00DD074A"/>
    <w:rsid w:val="00DD0939"/>
    <w:rsid w:val="00DD1534"/>
    <w:rsid w:val="00DD1CAF"/>
    <w:rsid w:val="00DD2233"/>
    <w:rsid w:val="00DD24C9"/>
    <w:rsid w:val="00DD2898"/>
    <w:rsid w:val="00DD2C36"/>
    <w:rsid w:val="00DD2F4D"/>
    <w:rsid w:val="00DD328C"/>
    <w:rsid w:val="00DD35D9"/>
    <w:rsid w:val="00DD3D1A"/>
    <w:rsid w:val="00DD50DF"/>
    <w:rsid w:val="00DD5134"/>
    <w:rsid w:val="00DD5551"/>
    <w:rsid w:val="00DD6674"/>
    <w:rsid w:val="00DD7088"/>
    <w:rsid w:val="00DE0D77"/>
    <w:rsid w:val="00DE0DAC"/>
    <w:rsid w:val="00DE180C"/>
    <w:rsid w:val="00DE3475"/>
    <w:rsid w:val="00DE3A0E"/>
    <w:rsid w:val="00DE46D2"/>
    <w:rsid w:val="00DE52AB"/>
    <w:rsid w:val="00DE5BA8"/>
    <w:rsid w:val="00DE6509"/>
    <w:rsid w:val="00DE6ED7"/>
    <w:rsid w:val="00DE6F46"/>
    <w:rsid w:val="00DF05B9"/>
    <w:rsid w:val="00DF2A65"/>
    <w:rsid w:val="00DF443E"/>
    <w:rsid w:val="00DF4C80"/>
    <w:rsid w:val="00DF57E7"/>
    <w:rsid w:val="00DF5A89"/>
    <w:rsid w:val="00DF611A"/>
    <w:rsid w:val="00DF6C50"/>
    <w:rsid w:val="00DF74BD"/>
    <w:rsid w:val="00DF7A08"/>
    <w:rsid w:val="00DF7F6C"/>
    <w:rsid w:val="00E005D5"/>
    <w:rsid w:val="00E010BB"/>
    <w:rsid w:val="00E020A9"/>
    <w:rsid w:val="00E02D75"/>
    <w:rsid w:val="00E03931"/>
    <w:rsid w:val="00E04232"/>
    <w:rsid w:val="00E04969"/>
    <w:rsid w:val="00E04F1A"/>
    <w:rsid w:val="00E05FD5"/>
    <w:rsid w:val="00E07DB0"/>
    <w:rsid w:val="00E07EDE"/>
    <w:rsid w:val="00E101FA"/>
    <w:rsid w:val="00E108FF"/>
    <w:rsid w:val="00E10916"/>
    <w:rsid w:val="00E10BAD"/>
    <w:rsid w:val="00E11763"/>
    <w:rsid w:val="00E11DD1"/>
    <w:rsid w:val="00E11E6C"/>
    <w:rsid w:val="00E1290B"/>
    <w:rsid w:val="00E14141"/>
    <w:rsid w:val="00E14C25"/>
    <w:rsid w:val="00E14EDC"/>
    <w:rsid w:val="00E15496"/>
    <w:rsid w:val="00E159F8"/>
    <w:rsid w:val="00E164E1"/>
    <w:rsid w:val="00E1723E"/>
    <w:rsid w:val="00E20999"/>
    <w:rsid w:val="00E21CAA"/>
    <w:rsid w:val="00E22306"/>
    <w:rsid w:val="00E22541"/>
    <w:rsid w:val="00E23C28"/>
    <w:rsid w:val="00E24528"/>
    <w:rsid w:val="00E265EA"/>
    <w:rsid w:val="00E269DE"/>
    <w:rsid w:val="00E26CEA"/>
    <w:rsid w:val="00E312D4"/>
    <w:rsid w:val="00E31582"/>
    <w:rsid w:val="00E31955"/>
    <w:rsid w:val="00E32A31"/>
    <w:rsid w:val="00E33509"/>
    <w:rsid w:val="00E355C0"/>
    <w:rsid w:val="00E35C59"/>
    <w:rsid w:val="00E363F8"/>
    <w:rsid w:val="00E37F58"/>
    <w:rsid w:val="00E40922"/>
    <w:rsid w:val="00E4129D"/>
    <w:rsid w:val="00E41888"/>
    <w:rsid w:val="00E421DC"/>
    <w:rsid w:val="00E42606"/>
    <w:rsid w:val="00E426D4"/>
    <w:rsid w:val="00E42A91"/>
    <w:rsid w:val="00E43A44"/>
    <w:rsid w:val="00E441BD"/>
    <w:rsid w:val="00E45196"/>
    <w:rsid w:val="00E46022"/>
    <w:rsid w:val="00E4687E"/>
    <w:rsid w:val="00E46DCE"/>
    <w:rsid w:val="00E47E69"/>
    <w:rsid w:val="00E502F1"/>
    <w:rsid w:val="00E50EBB"/>
    <w:rsid w:val="00E514A4"/>
    <w:rsid w:val="00E52896"/>
    <w:rsid w:val="00E52A0B"/>
    <w:rsid w:val="00E52E84"/>
    <w:rsid w:val="00E53A2D"/>
    <w:rsid w:val="00E541CA"/>
    <w:rsid w:val="00E54AF8"/>
    <w:rsid w:val="00E55059"/>
    <w:rsid w:val="00E55669"/>
    <w:rsid w:val="00E5592B"/>
    <w:rsid w:val="00E5648D"/>
    <w:rsid w:val="00E56815"/>
    <w:rsid w:val="00E56AB7"/>
    <w:rsid w:val="00E57763"/>
    <w:rsid w:val="00E616D4"/>
    <w:rsid w:val="00E61C0E"/>
    <w:rsid w:val="00E61D9F"/>
    <w:rsid w:val="00E623A7"/>
    <w:rsid w:val="00E62BFF"/>
    <w:rsid w:val="00E63895"/>
    <w:rsid w:val="00E638FD"/>
    <w:rsid w:val="00E64F6D"/>
    <w:rsid w:val="00E66CF1"/>
    <w:rsid w:val="00E6700A"/>
    <w:rsid w:val="00E67929"/>
    <w:rsid w:val="00E67AEA"/>
    <w:rsid w:val="00E70B73"/>
    <w:rsid w:val="00E7176F"/>
    <w:rsid w:val="00E71F3D"/>
    <w:rsid w:val="00E72C13"/>
    <w:rsid w:val="00E73A43"/>
    <w:rsid w:val="00E74079"/>
    <w:rsid w:val="00E74959"/>
    <w:rsid w:val="00E74F50"/>
    <w:rsid w:val="00E753DF"/>
    <w:rsid w:val="00E75D56"/>
    <w:rsid w:val="00E762E4"/>
    <w:rsid w:val="00E80733"/>
    <w:rsid w:val="00E819BC"/>
    <w:rsid w:val="00E82F60"/>
    <w:rsid w:val="00E849EE"/>
    <w:rsid w:val="00E84A7E"/>
    <w:rsid w:val="00E851CA"/>
    <w:rsid w:val="00E85FFB"/>
    <w:rsid w:val="00E862C5"/>
    <w:rsid w:val="00E863C0"/>
    <w:rsid w:val="00E871E0"/>
    <w:rsid w:val="00E903F5"/>
    <w:rsid w:val="00E90AF6"/>
    <w:rsid w:val="00E90FB0"/>
    <w:rsid w:val="00E91648"/>
    <w:rsid w:val="00E920DE"/>
    <w:rsid w:val="00E9265B"/>
    <w:rsid w:val="00E9273F"/>
    <w:rsid w:val="00E9285A"/>
    <w:rsid w:val="00E92F06"/>
    <w:rsid w:val="00E93857"/>
    <w:rsid w:val="00E93FF8"/>
    <w:rsid w:val="00E9439B"/>
    <w:rsid w:val="00E94768"/>
    <w:rsid w:val="00E94AED"/>
    <w:rsid w:val="00E95BAE"/>
    <w:rsid w:val="00E972FC"/>
    <w:rsid w:val="00EA03D5"/>
    <w:rsid w:val="00EA07D2"/>
    <w:rsid w:val="00EA0C05"/>
    <w:rsid w:val="00EA1A86"/>
    <w:rsid w:val="00EA2282"/>
    <w:rsid w:val="00EA285A"/>
    <w:rsid w:val="00EA2928"/>
    <w:rsid w:val="00EA2E85"/>
    <w:rsid w:val="00EA4E2D"/>
    <w:rsid w:val="00EA6FAE"/>
    <w:rsid w:val="00EA7001"/>
    <w:rsid w:val="00EA7323"/>
    <w:rsid w:val="00EA777A"/>
    <w:rsid w:val="00EB0463"/>
    <w:rsid w:val="00EB1D88"/>
    <w:rsid w:val="00EB21CF"/>
    <w:rsid w:val="00EB2BDD"/>
    <w:rsid w:val="00EB3CBF"/>
    <w:rsid w:val="00EB426C"/>
    <w:rsid w:val="00EB4A0C"/>
    <w:rsid w:val="00EB56CB"/>
    <w:rsid w:val="00EB5700"/>
    <w:rsid w:val="00EB58DB"/>
    <w:rsid w:val="00EB6497"/>
    <w:rsid w:val="00EB7CA4"/>
    <w:rsid w:val="00EC0ACC"/>
    <w:rsid w:val="00EC12CA"/>
    <w:rsid w:val="00EC1CCB"/>
    <w:rsid w:val="00EC2231"/>
    <w:rsid w:val="00EC234D"/>
    <w:rsid w:val="00EC27F1"/>
    <w:rsid w:val="00EC390E"/>
    <w:rsid w:val="00EC3A8A"/>
    <w:rsid w:val="00EC3B8D"/>
    <w:rsid w:val="00EC3C69"/>
    <w:rsid w:val="00EC412B"/>
    <w:rsid w:val="00EC4381"/>
    <w:rsid w:val="00EC45A6"/>
    <w:rsid w:val="00EC68E0"/>
    <w:rsid w:val="00EC716F"/>
    <w:rsid w:val="00EC74BC"/>
    <w:rsid w:val="00EC7CB1"/>
    <w:rsid w:val="00EC7D96"/>
    <w:rsid w:val="00ED00E8"/>
    <w:rsid w:val="00ED0BE4"/>
    <w:rsid w:val="00ED0D5B"/>
    <w:rsid w:val="00ED1925"/>
    <w:rsid w:val="00ED2AB5"/>
    <w:rsid w:val="00ED2D62"/>
    <w:rsid w:val="00ED2EE6"/>
    <w:rsid w:val="00ED31AF"/>
    <w:rsid w:val="00ED3903"/>
    <w:rsid w:val="00ED4152"/>
    <w:rsid w:val="00ED4279"/>
    <w:rsid w:val="00ED4AD9"/>
    <w:rsid w:val="00ED4BC1"/>
    <w:rsid w:val="00ED5008"/>
    <w:rsid w:val="00ED50FA"/>
    <w:rsid w:val="00ED5345"/>
    <w:rsid w:val="00ED5359"/>
    <w:rsid w:val="00ED5F27"/>
    <w:rsid w:val="00ED713C"/>
    <w:rsid w:val="00ED71D6"/>
    <w:rsid w:val="00ED723D"/>
    <w:rsid w:val="00ED7E9B"/>
    <w:rsid w:val="00EE161B"/>
    <w:rsid w:val="00EE19D1"/>
    <w:rsid w:val="00EE2957"/>
    <w:rsid w:val="00EE44EE"/>
    <w:rsid w:val="00EE4A3A"/>
    <w:rsid w:val="00EE4DD2"/>
    <w:rsid w:val="00EE502C"/>
    <w:rsid w:val="00EE5554"/>
    <w:rsid w:val="00EE5615"/>
    <w:rsid w:val="00EE5B0B"/>
    <w:rsid w:val="00EE64F1"/>
    <w:rsid w:val="00EE7801"/>
    <w:rsid w:val="00EE7D95"/>
    <w:rsid w:val="00EE7E91"/>
    <w:rsid w:val="00EE7F30"/>
    <w:rsid w:val="00EF0839"/>
    <w:rsid w:val="00EF1F01"/>
    <w:rsid w:val="00EF2241"/>
    <w:rsid w:val="00EF2F60"/>
    <w:rsid w:val="00EF2FE2"/>
    <w:rsid w:val="00EF38ED"/>
    <w:rsid w:val="00EF4C1D"/>
    <w:rsid w:val="00EF6642"/>
    <w:rsid w:val="00EF6BC2"/>
    <w:rsid w:val="00EF7999"/>
    <w:rsid w:val="00EF7B9D"/>
    <w:rsid w:val="00F016BD"/>
    <w:rsid w:val="00F02010"/>
    <w:rsid w:val="00F020A2"/>
    <w:rsid w:val="00F02C0A"/>
    <w:rsid w:val="00F02F72"/>
    <w:rsid w:val="00F05538"/>
    <w:rsid w:val="00F06449"/>
    <w:rsid w:val="00F0700F"/>
    <w:rsid w:val="00F07209"/>
    <w:rsid w:val="00F07217"/>
    <w:rsid w:val="00F103D9"/>
    <w:rsid w:val="00F1079C"/>
    <w:rsid w:val="00F12D75"/>
    <w:rsid w:val="00F13163"/>
    <w:rsid w:val="00F135A8"/>
    <w:rsid w:val="00F137FB"/>
    <w:rsid w:val="00F13D07"/>
    <w:rsid w:val="00F14044"/>
    <w:rsid w:val="00F15380"/>
    <w:rsid w:val="00F15596"/>
    <w:rsid w:val="00F1560C"/>
    <w:rsid w:val="00F16DA9"/>
    <w:rsid w:val="00F172FB"/>
    <w:rsid w:val="00F1779C"/>
    <w:rsid w:val="00F17A7B"/>
    <w:rsid w:val="00F20267"/>
    <w:rsid w:val="00F2044E"/>
    <w:rsid w:val="00F20B3A"/>
    <w:rsid w:val="00F20FF9"/>
    <w:rsid w:val="00F21BF1"/>
    <w:rsid w:val="00F22827"/>
    <w:rsid w:val="00F22A2D"/>
    <w:rsid w:val="00F232D6"/>
    <w:rsid w:val="00F232EB"/>
    <w:rsid w:val="00F23411"/>
    <w:rsid w:val="00F23E73"/>
    <w:rsid w:val="00F23EB4"/>
    <w:rsid w:val="00F257ED"/>
    <w:rsid w:val="00F25E74"/>
    <w:rsid w:val="00F2795B"/>
    <w:rsid w:val="00F27C45"/>
    <w:rsid w:val="00F30095"/>
    <w:rsid w:val="00F3181E"/>
    <w:rsid w:val="00F31820"/>
    <w:rsid w:val="00F321C4"/>
    <w:rsid w:val="00F3294B"/>
    <w:rsid w:val="00F32A91"/>
    <w:rsid w:val="00F3309F"/>
    <w:rsid w:val="00F338F2"/>
    <w:rsid w:val="00F370F8"/>
    <w:rsid w:val="00F3792D"/>
    <w:rsid w:val="00F37970"/>
    <w:rsid w:val="00F37B68"/>
    <w:rsid w:val="00F40BD6"/>
    <w:rsid w:val="00F41290"/>
    <w:rsid w:val="00F41490"/>
    <w:rsid w:val="00F4184F"/>
    <w:rsid w:val="00F41F3E"/>
    <w:rsid w:val="00F43E59"/>
    <w:rsid w:val="00F445BD"/>
    <w:rsid w:val="00F44AAA"/>
    <w:rsid w:val="00F44AB0"/>
    <w:rsid w:val="00F44AE5"/>
    <w:rsid w:val="00F45DE4"/>
    <w:rsid w:val="00F460B8"/>
    <w:rsid w:val="00F461B1"/>
    <w:rsid w:val="00F469B9"/>
    <w:rsid w:val="00F46A82"/>
    <w:rsid w:val="00F51CB9"/>
    <w:rsid w:val="00F525CD"/>
    <w:rsid w:val="00F537AD"/>
    <w:rsid w:val="00F53DE1"/>
    <w:rsid w:val="00F55255"/>
    <w:rsid w:val="00F5656B"/>
    <w:rsid w:val="00F565B4"/>
    <w:rsid w:val="00F6022B"/>
    <w:rsid w:val="00F61734"/>
    <w:rsid w:val="00F61D8E"/>
    <w:rsid w:val="00F6242C"/>
    <w:rsid w:val="00F6251B"/>
    <w:rsid w:val="00F62D35"/>
    <w:rsid w:val="00F62F23"/>
    <w:rsid w:val="00F636E9"/>
    <w:rsid w:val="00F638DD"/>
    <w:rsid w:val="00F63CFA"/>
    <w:rsid w:val="00F657B1"/>
    <w:rsid w:val="00F65F84"/>
    <w:rsid w:val="00F65FE9"/>
    <w:rsid w:val="00F67B73"/>
    <w:rsid w:val="00F700C2"/>
    <w:rsid w:val="00F70345"/>
    <w:rsid w:val="00F70439"/>
    <w:rsid w:val="00F70976"/>
    <w:rsid w:val="00F70E75"/>
    <w:rsid w:val="00F710C1"/>
    <w:rsid w:val="00F7256C"/>
    <w:rsid w:val="00F72579"/>
    <w:rsid w:val="00F72F00"/>
    <w:rsid w:val="00F73218"/>
    <w:rsid w:val="00F73E8A"/>
    <w:rsid w:val="00F74ED9"/>
    <w:rsid w:val="00F752DA"/>
    <w:rsid w:val="00F753B0"/>
    <w:rsid w:val="00F75E1B"/>
    <w:rsid w:val="00F760FD"/>
    <w:rsid w:val="00F7656A"/>
    <w:rsid w:val="00F7672F"/>
    <w:rsid w:val="00F76741"/>
    <w:rsid w:val="00F76CAA"/>
    <w:rsid w:val="00F76E2C"/>
    <w:rsid w:val="00F76FA8"/>
    <w:rsid w:val="00F77E64"/>
    <w:rsid w:val="00F8016E"/>
    <w:rsid w:val="00F80AB9"/>
    <w:rsid w:val="00F819CA"/>
    <w:rsid w:val="00F82740"/>
    <w:rsid w:val="00F82F96"/>
    <w:rsid w:val="00F83715"/>
    <w:rsid w:val="00F83E37"/>
    <w:rsid w:val="00F861E9"/>
    <w:rsid w:val="00F8656C"/>
    <w:rsid w:val="00F86E62"/>
    <w:rsid w:val="00F87A24"/>
    <w:rsid w:val="00F90492"/>
    <w:rsid w:val="00F90A9E"/>
    <w:rsid w:val="00F90B45"/>
    <w:rsid w:val="00F9119C"/>
    <w:rsid w:val="00F91988"/>
    <w:rsid w:val="00F91DEB"/>
    <w:rsid w:val="00F922A5"/>
    <w:rsid w:val="00F9386A"/>
    <w:rsid w:val="00F938E9"/>
    <w:rsid w:val="00F93B6D"/>
    <w:rsid w:val="00F944AB"/>
    <w:rsid w:val="00F960C3"/>
    <w:rsid w:val="00F9636E"/>
    <w:rsid w:val="00F9648D"/>
    <w:rsid w:val="00F96C2B"/>
    <w:rsid w:val="00F973B1"/>
    <w:rsid w:val="00F97D72"/>
    <w:rsid w:val="00FA1277"/>
    <w:rsid w:val="00FA1A74"/>
    <w:rsid w:val="00FA1E56"/>
    <w:rsid w:val="00FA2A6E"/>
    <w:rsid w:val="00FA3A77"/>
    <w:rsid w:val="00FA3DDB"/>
    <w:rsid w:val="00FA4B8B"/>
    <w:rsid w:val="00FA5B4D"/>
    <w:rsid w:val="00FA5CF9"/>
    <w:rsid w:val="00FB043F"/>
    <w:rsid w:val="00FB2595"/>
    <w:rsid w:val="00FB3191"/>
    <w:rsid w:val="00FB4754"/>
    <w:rsid w:val="00FB593D"/>
    <w:rsid w:val="00FB5BC1"/>
    <w:rsid w:val="00FB6133"/>
    <w:rsid w:val="00FB634E"/>
    <w:rsid w:val="00FB6454"/>
    <w:rsid w:val="00FB659E"/>
    <w:rsid w:val="00FC10DB"/>
    <w:rsid w:val="00FC1CF0"/>
    <w:rsid w:val="00FC1E98"/>
    <w:rsid w:val="00FC3FE9"/>
    <w:rsid w:val="00FC4140"/>
    <w:rsid w:val="00FC500E"/>
    <w:rsid w:val="00FC5D72"/>
    <w:rsid w:val="00FC7526"/>
    <w:rsid w:val="00FC7AEC"/>
    <w:rsid w:val="00FD022C"/>
    <w:rsid w:val="00FD03ED"/>
    <w:rsid w:val="00FD127C"/>
    <w:rsid w:val="00FD1894"/>
    <w:rsid w:val="00FD1A0B"/>
    <w:rsid w:val="00FD287C"/>
    <w:rsid w:val="00FD2FEB"/>
    <w:rsid w:val="00FD355D"/>
    <w:rsid w:val="00FD3933"/>
    <w:rsid w:val="00FD3F79"/>
    <w:rsid w:val="00FD520A"/>
    <w:rsid w:val="00FD5BFA"/>
    <w:rsid w:val="00FD686D"/>
    <w:rsid w:val="00FD6A69"/>
    <w:rsid w:val="00FD6CC2"/>
    <w:rsid w:val="00FD6D8F"/>
    <w:rsid w:val="00FD6E95"/>
    <w:rsid w:val="00FD71B2"/>
    <w:rsid w:val="00FD7252"/>
    <w:rsid w:val="00FD7A04"/>
    <w:rsid w:val="00FE1D0C"/>
    <w:rsid w:val="00FE2EBB"/>
    <w:rsid w:val="00FE3174"/>
    <w:rsid w:val="00FE3C22"/>
    <w:rsid w:val="00FE4417"/>
    <w:rsid w:val="00FE6FF6"/>
    <w:rsid w:val="00FE7108"/>
    <w:rsid w:val="00FE71B4"/>
    <w:rsid w:val="00FE7261"/>
    <w:rsid w:val="00FF263B"/>
    <w:rsid w:val="00FF2FC4"/>
    <w:rsid w:val="00FF3F73"/>
    <w:rsid w:val="00FF40DC"/>
    <w:rsid w:val="00FF41AD"/>
    <w:rsid w:val="00FF4579"/>
    <w:rsid w:val="00FF4C18"/>
    <w:rsid w:val="00FF653C"/>
    <w:rsid w:val="00FF67CE"/>
    <w:rsid w:val="00FF690F"/>
    <w:rsid w:val="00FF6ADE"/>
    <w:rsid w:val="00FF71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DF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caption" w:semiHidden="0" w:qFormat="1"/>
    <w:lsdException w:name="line number" w:unhideWhenUsed="1"/>
    <w:lsdException w:name="macro" w:unhideWhenUsed="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A744D"/>
    <w:pPr>
      <w:spacing w:before="120" w:after="120"/>
      <w:jc w:val="both"/>
    </w:pPr>
    <w:rPr>
      <w:rFonts w:ascii="Book Antiqua" w:hAnsi="Book Antiqua" w:cs="Book Antiqua"/>
      <w:sz w:val="22"/>
      <w:szCs w:val="22"/>
      <w:lang w:val="en-GB" w:eastAsia="en-US"/>
    </w:rPr>
  </w:style>
  <w:style w:type="paragraph" w:styleId="Heading1">
    <w:name w:val="heading 1"/>
    <w:aliases w:val="h1"/>
    <w:basedOn w:val="Normal"/>
    <w:next w:val="Normal"/>
    <w:link w:val="Heading1Char"/>
    <w:uiPriority w:val="99"/>
    <w:qFormat/>
    <w:rsid w:val="00E20999"/>
    <w:pPr>
      <w:keepNext/>
      <w:keepLines/>
      <w:spacing w:before="480" w:after="0"/>
      <w:outlineLvl w:val="0"/>
    </w:pPr>
    <w:rPr>
      <w:rFonts w:ascii="Calibri" w:hAnsi="Calibri" w:cs="Calibri"/>
      <w:b/>
      <w:bCs/>
      <w:color w:val="345A8A"/>
      <w:sz w:val="32"/>
      <w:szCs w:val="32"/>
      <w:lang w:eastAsia="ja-JP"/>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cs="Arial"/>
      <w:b/>
      <w:bCs/>
      <w:color w:val="333399"/>
      <w:lang w:eastAsia="ja-JP"/>
    </w:rPr>
  </w:style>
  <w:style w:type="paragraph" w:styleId="Heading3">
    <w:name w:val="heading 3"/>
    <w:aliases w:val="h3"/>
    <w:basedOn w:val="Heading2"/>
    <w:next w:val="paragraph"/>
    <w:link w:val="Heading3Char"/>
    <w:uiPriority w:val="99"/>
    <w:qFormat/>
    <w:rsid w:val="00E20999"/>
    <w:pPr>
      <w:tabs>
        <w:tab w:val="num" w:pos="1800"/>
      </w:tabs>
      <w:ind w:left="1800" w:hanging="360"/>
      <w:outlineLvl w:val="2"/>
    </w:pPr>
  </w:style>
  <w:style w:type="paragraph" w:styleId="Heading4">
    <w:name w:val="heading 4"/>
    <w:aliases w:val="h4"/>
    <w:basedOn w:val="paragraph"/>
    <w:next w:val="paragraph"/>
    <w:link w:val="Heading4Char"/>
    <w:uiPriority w:val="99"/>
    <w:qFormat/>
    <w:rsid w:val="00E20999"/>
    <w:pPr>
      <w:outlineLvl w:val="3"/>
    </w:pPr>
    <w:rPr>
      <w:i/>
      <w:iCs/>
      <w:lang w:eastAsia="ja-JP"/>
    </w:rPr>
  </w:style>
  <w:style w:type="paragraph" w:styleId="Heading5">
    <w:name w:val="heading 5"/>
    <w:basedOn w:val="paragraph"/>
    <w:next w:val="paragraph"/>
    <w:link w:val="Heading5Char"/>
    <w:uiPriority w:val="99"/>
    <w:qFormat/>
    <w:rsid w:val="00E20999"/>
    <w:pPr>
      <w:ind w:left="0"/>
      <w:jc w:val="left"/>
      <w:outlineLvl w:val="4"/>
    </w:pPr>
    <w:rPr>
      <w:lang w:eastAsia="ja-JP"/>
    </w:rPr>
  </w:style>
  <w:style w:type="paragraph" w:styleId="Heading6">
    <w:name w:val="heading 6"/>
    <w:basedOn w:val="paragraph"/>
    <w:next w:val="paragraph"/>
    <w:link w:val="Heading6Char"/>
    <w:uiPriority w:val="99"/>
    <w:qFormat/>
    <w:rsid w:val="00E20999"/>
    <w:pPr>
      <w:ind w:left="0"/>
      <w:jc w:val="left"/>
      <w:outlineLvl w:val="5"/>
    </w:pPr>
    <w:rPr>
      <w:lang w:eastAsia="ja-JP"/>
    </w:rPr>
  </w:style>
  <w:style w:type="paragraph" w:styleId="Heading7">
    <w:name w:val="heading 7"/>
    <w:basedOn w:val="paragraph"/>
    <w:next w:val="paragraph"/>
    <w:link w:val="Heading7Char"/>
    <w:uiPriority w:val="99"/>
    <w:qFormat/>
    <w:rsid w:val="00E20999"/>
    <w:pPr>
      <w:ind w:left="0"/>
      <w:jc w:val="left"/>
      <w:outlineLvl w:val="6"/>
    </w:pPr>
    <w:rPr>
      <w:lang w:eastAsia="ja-JP"/>
    </w:rPr>
  </w:style>
  <w:style w:type="paragraph" w:styleId="Heading8">
    <w:name w:val="heading 8"/>
    <w:basedOn w:val="paragraph"/>
    <w:next w:val="paragraph"/>
    <w:link w:val="Heading8Char"/>
    <w:uiPriority w:val="99"/>
    <w:qFormat/>
    <w:rsid w:val="00E20999"/>
    <w:pPr>
      <w:ind w:left="0"/>
      <w:outlineLvl w:val="7"/>
    </w:pPr>
    <w:rPr>
      <w:lang w:eastAsia="ja-JP"/>
    </w:rPr>
  </w:style>
  <w:style w:type="paragraph" w:styleId="Heading9">
    <w:name w:val="heading 9"/>
    <w:basedOn w:val="paragraph"/>
    <w:next w:val="paragraph"/>
    <w:link w:val="Heading9Char"/>
    <w:uiPriority w:val="99"/>
    <w:qFormat/>
    <w:rsid w:val="00E20999"/>
    <w:pPr>
      <w:ind w:left="0"/>
      <w:outlineLvl w:val="8"/>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20999"/>
    <w:rPr>
      <w:rFonts w:ascii="Calibri" w:hAnsi="Calibri" w:cs="Calibri"/>
      <w:b/>
      <w:bCs/>
      <w:color w:val="345A8A"/>
      <w:sz w:val="32"/>
      <w:szCs w:val="32"/>
      <w:lang w:val="en-GB"/>
    </w:rPr>
  </w:style>
  <w:style w:type="character" w:customStyle="1" w:styleId="Heading2Char">
    <w:name w:val="Heading 2 Char"/>
    <w:aliases w:val="h2 Char"/>
    <w:basedOn w:val="DefaultParagraphFont"/>
    <w:link w:val="Heading2"/>
    <w:uiPriority w:val="99"/>
    <w:rsid w:val="00E20999"/>
    <w:rPr>
      <w:rFonts w:ascii="Arial" w:eastAsia="MS Mincho" w:hAnsi="Arial" w:cs="Arial"/>
      <w:b/>
      <w:bCs/>
      <w:color w:val="333399"/>
      <w:sz w:val="20"/>
      <w:szCs w:val="20"/>
      <w:lang w:val="en-GB"/>
    </w:rPr>
  </w:style>
  <w:style w:type="character" w:customStyle="1" w:styleId="Heading3Char">
    <w:name w:val="Heading 3 Char"/>
    <w:aliases w:val="h3 Char"/>
    <w:basedOn w:val="DefaultParagraphFont"/>
    <w:link w:val="Heading3"/>
    <w:uiPriority w:val="99"/>
    <w:rsid w:val="00E20999"/>
    <w:rPr>
      <w:rFonts w:ascii="Arial" w:hAnsi="Arial" w:cs="Arial"/>
      <w:b/>
      <w:bCs/>
      <w:color w:val="333399"/>
      <w:lang w:val="en-GB" w:eastAsia="ja-JP"/>
    </w:rPr>
  </w:style>
  <w:style w:type="character" w:customStyle="1" w:styleId="Heading4Char">
    <w:name w:val="Heading 4 Char"/>
    <w:aliases w:val="h4 Char"/>
    <w:basedOn w:val="DefaultParagraphFont"/>
    <w:link w:val="Heading4"/>
    <w:uiPriority w:val="99"/>
    <w:rsid w:val="00E20999"/>
    <w:rPr>
      <w:rFonts w:ascii="Book Antiqua" w:eastAsia="MS Mincho" w:hAnsi="Book Antiqua" w:cs="Book Antiqua"/>
      <w:i/>
      <w:iCs/>
      <w:sz w:val="20"/>
      <w:szCs w:val="20"/>
      <w:lang w:val="en-GB"/>
    </w:rPr>
  </w:style>
  <w:style w:type="character" w:customStyle="1" w:styleId="Heading5Char">
    <w:name w:val="Heading 5 Char"/>
    <w:basedOn w:val="DefaultParagraphFont"/>
    <w:link w:val="Heading5"/>
    <w:uiPriority w:val="99"/>
    <w:rsid w:val="00E20999"/>
    <w:rPr>
      <w:rFonts w:ascii="Book Antiqua" w:eastAsia="MS Mincho" w:hAnsi="Book Antiqua" w:cs="Book Antiqua"/>
      <w:sz w:val="20"/>
      <w:szCs w:val="20"/>
      <w:lang w:val="en-GB"/>
    </w:rPr>
  </w:style>
  <w:style w:type="character" w:customStyle="1" w:styleId="Heading6Char">
    <w:name w:val="Heading 6 Char"/>
    <w:basedOn w:val="DefaultParagraphFont"/>
    <w:link w:val="Heading6"/>
    <w:uiPriority w:val="99"/>
    <w:rsid w:val="00E20999"/>
    <w:rPr>
      <w:rFonts w:ascii="Book Antiqua" w:eastAsia="MS Mincho" w:hAnsi="Book Antiqua" w:cs="Book Antiqua"/>
      <w:sz w:val="20"/>
      <w:szCs w:val="20"/>
      <w:lang w:val="en-GB"/>
    </w:rPr>
  </w:style>
  <w:style w:type="character" w:customStyle="1" w:styleId="Heading7Char">
    <w:name w:val="Heading 7 Char"/>
    <w:basedOn w:val="DefaultParagraphFont"/>
    <w:link w:val="Heading7"/>
    <w:uiPriority w:val="99"/>
    <w:rsid w:val="00E20999"/>
    <w:rPr>
      <w:rFonts w:ascii="Book Antiqua" w:eastAsia="MS Mincho" w:hAnsi="Book Antiqua" w:cs="Book Antiqua"/>
      <w:sz w:val="20"/>
      <w:szCs w:val="20"/>
      <w:lang w:val="en-GB"/>
    </w:rPr>
  </w:style>
  <w:style w:type="character" w:customStyle="1" w:styleId="Heading8Char">
    <w:name w:val="Heading 8 Char"/>
    <w:basedOn w:val="DefaultParagraphFont"/>
    <w:link w:val="Heading8"/>
    <w:uiPriority w:val="99"/>
    <w:rsid w:val="00E20999"/>
    <w:rPr>
      <w:rFonts w:ascii="Book Antiqua" w:eastAsia="MS Mincho" w:hAnsi="Book Antiqua" w:cs="Book Antiqua"/>
      <w:sz w:val="20"/>
      <w:szCs w:val="20"/>
      <w:lang w:val="en-GB"/>
    </w:rPr>
  </w:style>
  <w:style w:type="character" w:customStyle="1" w:styleId="Heading9Char">
    <w:name w:val="Heading 9 Char"/>
    <w:basedOn w:val="DefaultParagraphFont"/>
    <w:link w:val="Heading9"/>
    <w:uiPriority w:val="99"/>
    <w:rsid w:val="00E20999"/>
    <w:rPr>
      <w:rFonts w:ascii="Book Antiqua" w:eastAsia="MS Mincho" w:hAnsi="Book Antiqua" w:cs="Book Antiqua"/>
      <w:sz w:val="20"/>
      <w:szCs w:val="20"/>
      <w:lang w:val="en-GB"/>
    </w:rPr>
  </w:style>
  <w:style w:type="paragraph" w:styleId="BalloonText">
    <w:name w:val="Balloon Text"/>
    <w:basedOn w:val="Normal"/>
    <w:link w:val="BalloonTextChar1"/>
    <w:uiPriority w:val="99"/>
    <w:semiHidden/>
    <w:rsid w:val="00E20999"/>
    <w:rPr>
      <w:rFonts w:ascii="Tahoma" w:hAnsi="Tahoma" w:cs="Times New Roman"/>
      <w:sz w:val="16"/>
      <w:szCs w:val="16"/>
    </w:rPr>
  </w:style>
  <w:style w:type="character" w:customStyle="1" w:styleId="BalloonTextChar">
    <w:name w:val="Balloon Text Char"/>
    <w:basedOn w:val="DefaultParagraphFont"/>
    <w:uiPriority w:val="99"/>
    <w:semiHidden/>
    <w:rsid w:val="005A744D"/>
    <w:rPr>
      <w:rFonts w:ascii="Lucida Grande" w:hAnsi="Lucida Grande" w:cs="Lucida Grande"/>
      <w:sz w:val="18"/>
      <w:szCs w:val="18"/>
    </w:rPr>
  </w:style>
  <w:style w:type="character" w:customStyle="1" w:styleId="BalloonTextChar3">
    <w:name w:val="Balloon Text Char3"/>
    <w:uiPriority w:val="99"/>
    <w:semiHidden/>
    <w:rsid w:val="005A744D"/>
    <w:rPr>
      <w:rFonts w:ascii="Lucida Grande" w:hAnsi="Lucida Grande" w:cs="Lucida Grande"/>
      <w:sz w:val="18"/>
      <w:szCs w:val="18"/>
    </w:rPr>
  </w:style>
  <w:style w:type="character" w:customStyle="1" w:styleId="BalloonTextChar2">
    <w:name w:val="Balloon Text Char2"/>
    <w:uiPriority w:val="99"/>
    <w:semiHidden/>
    <w:rsid w:val="005A744D"/>
    <w:rPr>
      <w:rFonts w:ascii="Lucida Grande" w:hAnsi="Lucida Grande" w:cs="Lucida Grande"/>
      <w:sz w:val="18"/>
      <w:szCs w:val="18"/>
    </w:rPr>
  </w:style>
  <w:style w:type="paragraph" w:customStyle="1" w:styleId="paragraph">
    <w:name w:val="paragraph"/>
    <w:aliases w:val="p,Paragraph,P,para"/>
    <w:basedOn w:val="Normal"/>
    <w:uiPriority w:val="99"/>
    <w:qFormat/>
    <w:rsid w:val="00E20999"/>
    <w:pPr>
      <w:keepLines/>
      <w:tabs>
        <w:tab w:val="left" w:pos="2420"/>
      </w:tabs>
      <w:spacing w:before="260" w:line="260" w:lineRule="atLeast"/>
      <w:ind w:left="851"/>
    </w:pPr>
  </w:style>
  <w:style w:type="paragraph" w:styleId="Header">
    <w:name w:val="header"/>
    <w:aliases w:val="h"/>
    <w:basedOn w:val="Normal"/>
    <w:link w:val="HeaderChar"/>
    <w:uiPriority w:val="99"/>
    <w:rsid w:val="00E20999"/>
    <w:pPr>
      <w:tabs>
        <w:tab w:val="center" w:pos="4320"/>
        <w:tab w:val="right" w:pos="8640"/>
      </w:tabs>
    </w:pPr>
    <w:rPr>
      <w:rFonts w:ascii="Cambria" w:hAnsi="Cambria" w:cs="Cambria"/>
      <w:sz w:val="24"/>
      <w:szCs w:val="24"/>
      <w:lang w:eastAsia="ja-JP"/>
    </w:rPr>
  </w:style>
  <w:style w:type="character" w:customStyle="1" w:styleId="HeaderChar">
    <w:name w:val="Header Char"/>
    <w:aliases w:val="h Char"/>
    <w:basedOn w:val="DefaultParagraphFont"/>
    <w:link w:val="Header"/>
    <w:uiPriority w:val="99"/>
    <w:rsid w:val="00E20999"/>
    <w:rPr>
      <w:sz w:val="24"/>
      <w:szCs w:val="24"/>
      <w:lang w:val="en-GB"/>
    </w:rPr>
  </w:style>
  <w:style w:type="paragraph" w:styleId="Footer">
    <w:name w:val="footer"/>
    <w:aliases w:val="fo"/>
    <w:basedOn w:val="Normal"/>
    <w:link w:val="FooterChar"/>
    <w:uiPriority w:val="99"/>
    <w:rsid w:val="00E20999"/>
    <w:pPr>
      <w:tabs>
        <w:tab w:val="center" w:pos="4320"/>
        <w:tab w:val="right" w:pos="8640"/>
      </w:tabs>
    </w:pPr>
    <w:rPr>
      <w:rFonts w:ascii="Cambria" w:hAnsi="Cambria" w:cs="Cambria"/>
      <w:sz w:val="24"/>
      <w:szCs w:val="24"/>
      <w:lang w:eastAsia="ja-JP"/>
    </w:rPr>
  </w:style>
  <w:style w:type="character" w:customStyle="1" w:styleId="FooterChar">
    <w:name w:val="Footer Char"/>
    <w:aliases w:val="fo Char"/>
    <w:basedOn w:val="DefaultParagraphFont"/>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Palatino"/>
      <w:sz w:val="20"/>
      <w:szCs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style>
  <w:style w:type="paragraph" w:customStyle="1" w:styleId="Prrafodelista">
    <w:name w:val="Párrafo de lista"/>
    <w:basedOn w:val="Normal"/>
    <w:uiPriority w:val="99"/>
    <w:rsid w:val="00E20999"/>
    <w:pPr>
      <w:ind w:left="720"/>
    </w:pPr>
  </w:style>
  <w:style w:type="paragraph" w:customStyle="1" w:styleId="paragraph3">
    <w:name w:val="paragraph 3"/>
    <w:aliases w:val="p3"/>
    <w:basedOn w:val="paragraph"/>
    <w:uiPriority w:val="99"/>
    <w:rsid w:val="00E20999"/>
    <w:pPr>
      <w:tabs>
        <w:tab w:val="num" w:pos="360"/>
        <w:tab w:val="num" w:pos="851"/>
      </w:tabs>
      <w:ind w:left="360" w:hanging="851"/>
    </w:pPr>
  </w:style>
  <w:style w:type="paragraph" w:customStyle="1" w:styleId="paragraph4">
    <w:name w:val="paragraph 4"/>
    <w:aliases w:val="p4"/>
    <w:basedOn w:val="paragraph"/>
    <w:uiPriority w:val="99"/>
    <w:rsid w:val="00E20999"/>
    <w:pPr>
      <w:tabs>
        <w:tab w:val="num" w:pos="5400"/>
      </w:tabs>
      <w:ind w:left="5400" w:hanging="360"/>
    </w:pPr>
  </w:style>
  <w:style w:type="paragraph" w:styleId="TOC7">
    <w:name w:val="toc 7"/>
    <w:aliases w:val="t7"/>
    <w:basedOn w:val="TOC5"/>
    <w:autoRedefine/>
    <w:uiPriority w:val="99"/>
    <w:semiHidden/>
    <w:rsid w:val="00E20999"/>
    <w:pPr>
      <w:ind w:left="1320"/>
    </w:pPr>
  </w:style>
  <w:style w:type="paragraph" w:styleId="TOC5">
    <w:name w:val="toc 5"/>
    <w:aliases w:val="t5"/>
    <w:basedOn w:val="TOC2"/>
    <w:autoRedefine/>
    <w:uiPriority w:val="99"/>
    <w:semiHidden/>
    <w:rsid w:val="00E20999"/>
    <w:pPr>
      <w:ind w:left="880"/>
    </w:pPr>
    <w:rPr>
      <w:b w:val="0"/>
      <w:bCs w:val="0"/>
      <w:sz w:val="20"/>
      <w:szCs w:val="20"/>
    </w:rPr>
  </w:style>
  <w:style w:type="paragraph" w:styleId="TOC2">
    <w:name w:val="toc 2"/>
    <w:aliases w:val="t2"/>
    <w:basedOn w:val="TOC1"/>
    <w:autoRedefine/>
    <w:uiPriority w:val="39"/>
    <w:rsid w:val="005A744D"/>
    <w:pPr>
      <w:spacing w:before="0"/>
      <w:ind w:left="220"/>
    </w:pPr>
    <w:rPr>
      <w:sz w:val="22"/>
      <w:szCs w:val="22"/>
    </w:rPr>
  </w:style>
  <w:style w:type="paragraph" w:styleId="TOC1">
    <w:name w:val="toc 1"/>
    <w:aliases w:val="t1"/>
    <w:basedOn w:val="paragraph"/>
    <w:autoRedefine/>
    <w:uiPriority w:val="39"/>
    <w:rsid w:val="00E20999"/>
    <w:pPr>
      <w:keepLines w:val="0"/>
      <w:tabs>
        <w:tab w:val="clear" w:pos="2420"/>
      </w:tabs>
      <w:spacing w:before="120" w:after="0" w:line="240" w:lineRule="auto"/>
      <w:ind w:left="0"/>
      <w:jc w:val="left"/>
    </w:pPr>
    <w:rPr>
      <w:rFonts w:ascii="Cambria" w:hAnsi="Cambria" w:cs="Cambria"/>
      <w:b/>
      <w:bCs/>
      <w:sz w:val="24"/>
      <w:szCs w:val="24"/>
    </w:rPr>
  </w:style>
  <w:style w:type="paragraph" w:styleId="TOC6">
    <w:name w:val="toc 6"/>
    <w:aliases w:val="t6"/>
    <w:basedOn w:val="TOC5"/>
    <w:autoRedefine/>
    <w:uiPriority w:val="99"/>
    <w:semiHidden/>
    <w:rsid w:val="00E20999"/>
    <w:pPr>
      <w:ind w:left="1100"/>
    </w:pPr>
  </w:style>
  <w:style w:type="paragraph" w:styleId="TOC3">
    <w:name w:val="toc 3"/>
    <w:aliases w:val="t3"/>
    <w:basedOn w:val="TOC2"/>
    <w:autoRedefine/>
    <w:uiPriority w:val="99"/>
    <w:semiHidden/>
    <w:rsid w:val="00E20999"/>
    <w:pPr>
      <w:ind w:left="440"/>
    </w:pPr>
    <w:rPr>
      <w:b w:val="0"/>
      <w:bCs w:val="0"/>
    </w:rPr>
  </w:style>
  <w:style w:type="character" w:styleId="FootnoteReference">
    <w:name w:val="footnote reference"/>
    <w:basedOn w:val="DefaultParagraphFont"/>
    <w:uiPriority w:val="99"/>
    <w:semiHidden/>
    <w:rsid w:val="00E20999"/>
    <w:rPr>
      <w:rFonts w:ascii="Palatino" w:hAnsi="Palatino" w:cs="Palatino"/>
      <w:position w:val="6"/>
      <w:sz w:val="16"/>
      <w:szCs w:val="16"/>
    </w:rPr>
  </w:style>
  <w:style w:type="paragraph" w:styleId="FootnoteText">
    <w:name w:val="footnote text"/>
    <w:basedOn w:val="paragraph"/>
    <w:link w:val="FootnoteTextChar"/>
    <w:uiPriority w:val="99"/>
    <w:semiHidden/>
    <w:rsid w:val="00E20999"/>
    <w:pPr>
      <w:tabs>
        <w:tab w:val="clear" w:pos="2420"/>
      </w:tabs>
      <w:ind w:left="1418" w:hanging="567"/>
    </w:pPr>
    <w:rPr>
      <w:sz w:val="18"/>
      <w:szCs w:val="18"/>
      <w:lang w:eastAsia="ja-JP"/>
    </w:rPr>
  </w:style>
  <w:style w:type="character" w:customStyle="1" w:styleId="FootnoteTextChar">
    <w:name w:val="Footnote Text Char"/>
    <w:basedOn w:val="DefaultParagraphFont"/>
    <w:link w:val="FootnoteText"/>
    <w:uiPriority w:val="99"/>
    <w:rsid w:val="00E20999"/>
    <w:rPr>
      <w:rFonts w:ascii="Book Antiqua" w:eastAsia="MS Mincho" w:hAnsi="Book Antiqua" w:cs="Book Antiqua"/>
      <w:sz w:val="20"/>
      <w:szCs w:val="20"/>
      <w:lang w:val="en-GB"/>
    </w:rPr>
  </w:style>
  <w:style w:type="paragraph" w:customStyle="1" w:styleId="runningheader">
    <w:name w:val="running header"/>
    <w:aliases w:val="r"/>
    <w:basedOn w:val="Heading1"/>
    <w:uiPriority w:val="99"/>
    <w:rsid w:val="00E20999"/>
    <w:pPr>
      <w:keepLines w:val="0"/>
      <w:pageBreakBefore/>
      <w:framePr w:w="9361" w:hSpace="181" w:vSpace="181" w:wrap="auto" w:vAnchor="text" w:hAnchor="page" w:x="1410" w:y="-719"/>
      <w:tabs>
        <w:tab w:val="num" w:pos="1440"/>
      </w:tabs>
      <w:spacing w:before="1760" w:after="120" w:line="320" w:lineRule="atLeast"/>
      <w:jc w:val="right"/>
      <w:outlineLvl w:val="9"/>
    </w:pPr>
    <w:rPr>
      <w:rFonts w:ascii="Arial" w:hAnsi="Arial" w:cs="Arial"/>
      <w:b w:val="0"/>
      <w:bCs w:val="0"/>
      <w:i/>
      <w:iCs/>
      <w:noProof/>
      <w:color w:val="333399"/>
      <w:kern w:val="28"/>
      <w:sz w:val="22"/>
      <w:szCs w:val="22"/>
    </w:rPr>
  </w:style>
  <w:style w:type="paragraph" w:customStyle="1" w:styleId="Title1">
    <w:name w:val="Title1"/>
    <w:aliases w:val="ti,title"/>
    <w:basedOn w:val="Normal"/>
    <w:next w:val="authoretc"/>
    <w:uiPriority w:val="99"/>
    <w:rsid w:val="00E20999"/>
    <w:pPr>
      <w:framePr w:w="7088" w:hSpace="181" w:vSpace="181" w:wrap="auto" w:vAnchor="page" w:hAnchor="margin" w:y="4163"/>
      <w:spacing w:line="360" w:lineRule="atLeast"/>
      <w:ind w:left="2347" w:right="680"/>
      <w:jc w:val="left"/>
    </w:pPr>
    <w:rPr>
      <w:sz w:val="28"/>
      <w:szCs w:val="28"/>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pageBreakBefore/>
      <w:framePr w:w="9361" w:hSpace="180" w:vSpace="180" w:wrap="auto" w:vAnchor="page" w:hAnchor="text" w:yAlign="top"/>
      <w:tabs>
        <w:tab w:val="num" w:pos="1440"/>
        <w:tab w:val="left" w:pos="2420"/>
      </w:tabs>
      <w:spacing w:before="1760" w:after="120" w:line="320" w:lineRule="atLeast"/>
      <w:ind w:left="851" w:hanging="851"/>
      <w:outlineLvl w:val="9"/>
    </w:pPr>
    <w:rPr>
      <w:rFonts w:ascii="Arial" w:hAnsi="Arial" w:cs="Arial"/>
      <w:color w:val="333399"/>
      <w:sz w:val="28"/>
      <w:szCs w:val="28"/>
    </w:rPr>
  </w:style>
  <w:style w:type="paragraph" w:customStyle="1" w:styleId="List1">
    <w:name w:val="List1"/>
    <w:aliases w:val="l,l1,cl-,list + change bars,L,list + change ssl,li,letter,list"/>
    <w:basedOn w:val="paragraph"/>
    <w:uiPriority w:val="99"/>
    <w:rsid w:val="00E20999"/>
    <w:pPr>
      <w:numPr>
        <w:numId w:val="3"/>
      </w:numPr>
      <w:tabs>
        <w:tab w:val="clear" w:pos="2420"/>
      </w:tabs>
      <w:spacing w:before="120"/>
    </w:pPr>
  </w:style>
  <w:style w:type="paragraph" w:customStyle="1" w:styleId="Appendixpara3">
    <w:name w:val="Appendix para 3"/>
    <w:aliases w:val="ap3"/>
    <w:basedOn w:val="Appendixpara"/>
    <w:uiPriority w:val="99"/>
    <w:rsid w:val="00E20999"/>
    <w:pPr>
      <w:tabs>
        <w:tab w:val="num" w:pos="643"/>
        <w:tab w:val="num" w:pos="851"/>
      </w:tabs>
      <w:ind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cs="Helvetica"/>
    </w:rPr>
  </w:style>
  <w:style w:type="paragraph" w:styleId="Caption">
    <w:name w:val="caption"/>
    <w:aliases w:val="figure caption,Beschriftung Tabelle"/>
    <w:basedOn w:val="Normal"/>
    <w:next w:val="Normal"/>
    <w:uiPriority w:val="99"/>
    <w:qFormat/>
    <w:rsid w:val="00E20999"/>
    <w:pPr>
      <w:keepLines/>
      <w:spacing w:before="260" w:line="260" w:lineRule="exact"/>
      <w:jc w:val="right"/>
    </w:pPr>
    <w:rPr>
      <w:i/>
      <w:iCs/>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style>
  <w:style w:type="paragraph" w:customStyle="1" w:styleId="action">
    <w:name w:val="action"/>
    <w:aliases w:val="a"/>
    <w:basedOn w:val="paragraph"/>
    <w:next w:val="paragraph"/>
    <w:uiPriority w:val="99"/>
    <w:rsid w:val="00E20999"/>
    <w:pPr>
      <w:tabs>
        <w:tab w:val="clear" w:pos="2420"/>
      </w:tabs>
      <w:ind w:left="0"/>
      <w:jc w:val="right"/>
    </w:pPr>
    <w:rPr>
      <w:b/>
      <w:bCs/>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16"/>
    </w:rPr>
  </w:style>
  <w:style w:type="paragraph" w:customStyle="1" w:styleId="documentnumber">
    <w:name w:val="document number"/>
    <w:aliases w:val="dn"/>
    <w:basedOn w:val="Title1"/>
    <w:next w:val="authoretc"/>
    <w:uiPriority w:val="99"/>
    <w:rsid w:val="00E20999"/>
    <w:pPr>
      <w:framePr w:wrap="notBeside" w:vAnchor="margin" w:hAnchor="text" w:y="5617"/>
    </w:pPr>
    <w:rPr>
      <w:sz w:val="22"/>
      <w:szCs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4"/>
    </w:rPr>
  </w:style>
  <w:style w:type="paragraph" w:customStyle="1" w:styleId="table">
    <w:name w:val="table"/>
    <w:aliases w:val="t"/>
    <w:basedOn w:val="Normal"/>
    <w:uiPriority w:val="99"/>
    <w:rsid w:val="00E20999"/>
    <w:pPr>
      <w:spacing w:before="60" w:after="60" w:line="260" w:lineRule="atLeast"/>
      <w:jc w:val="left"/>
    </w:pPr>
    <w:rPr>
      <w:rFonts w:ascii="Helvetica" w:hAnsi="Helvetica" w:cs="Helvetica"/>
      <w:sz w:val="18"/>
      <w:szCs w:val="18"/>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cs="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autoRedefine/>
    <w:uiPriority w:val="99"/>
    <w:semiHidden/>
    <w:rsid w:val="00E20999"/>
    <w:pPr>
      <w:spacing w:before="0" w:after="0"/>
      <w:ind w:left="660"/>
      <w:jc w:val="left"/>
    </w:pPr>
    <w:rPr>
      <w:rFonts w:ascii="Cambria" w:hAnsi="Cambria" w:cs="Cambria"/>
      <w:sz w:val="20"/>
      <w:szCs w:val="20"/>
    </w:rPr>
  </w:style>
  <w:style w:type="paragraph" w:styleId="TOC8">
    <w:name w:val="toc 8"/>
    <w:basedOn w:val="Normal"/>
    <w:next w:val="Normal"/>
    <w:autoRedefine/>
    <w:uiPriority w:val="99"/>
    <w:semiHidden/>
    <w:rsid w:val="00E20999"/>
    <w:pPr>
      <w:spacing w:before="0" w:after="0"/>
      <w:ind w:left="1540"/>
      <w:jc w:val="left"/>
    </w:pPr>
    <w:rPr>
      <w:rFonts w:ascii="Cambria" w:hAnsi="Cambria" w:cs="Cambria"/>
      <w:sz w:val="20"/>
      <w:szCs w:val="20"/>
    </w:rPr>
  </w:style>
  <w:style w:type="paragraph" w:styleId="TOC9">
    <w:name w:val="toc 9"/>
    <w:basedOn w:val="Normal"/>
    <w:next w:val="Normal"/>
    <w:autoRedefine/>
    <w:uiPriority w:val="99"/>
    <w:semiHidden/>
    <w:rsid w:val="00E20999"/>
    <w:pPr>
      <w:spacing w:before="0" w:after="0"/>
      <w:ind w:left="1760"/>
      <w:jc w:val="left"/>
    </w:pPr>
    <w:rPr>
      <w:rFonts w:ascii="Cambria" w:hAnsi="Cambria" w:cs="Cambria"/>
      <w:sz w:val="20"/>
      <w:szCs w:val="20"/>
    </w:rPr>
  </w:style>
  <w:style w:type="character" w:styleId="PageNumber">
    <w:name w:val="page number"/>
    <w:basedOn w:val="DefaultParagraphFont"/>
    <w:uiPriority w:val="99"/>
    <w:rsid w:val="00E20999"/>
    <w:rPr>
      <w:rFonts w:ascii="Palatino" w:hAnsi="Palatino" w:cs="Palatino"/>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style>
  <w:style w:type="paragraph" w:styleId="TableofFigures">
    <w:name w:val="table of figures"/>
    <w:basedOn w:val="TOC2"/>
    <w:next w:val="Normal"/>
    <w:uiPriority w:val="99"/>
    <w:semiHidden/>
    <w:rsid w:val="00E20999"/>
    <w:pPr>
      <w:tabs>
        <w:tab w:val="right" w:pos="9378"/>
      </w:tabs>
      <w:spacing w:before="260"/>
      <w:ind w:left="2127" w:hanging="1276"/>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szCs w:val="14"/>
    </w:rPr>
  </w:style>
  <w:style w:type="character" w:styleId="EndnoteReference">
    <w:name w:val="endnote reference"/>
    <w:basedOn w:val="DefaultParagraphFont"/>
    <w:uiPriority w:val="99"/>
    <w:semiHidden/>
    <w:rsid w:val="00E20999"/>
    <w:rPr>
      <w:rFonts w:ascii="Palatino" w:hAnsi="Palatino" w:cs="Palatino"/>
      <w:sz w:val="22"/>
      <w:szCs w:val="22"/>
      <w:vertAlign w:val="superscript"/>
    </w:rPr>
  </w:style>
  <w:style w:type="paragraph" w:styleId="EndnoteText">
    <w:name w:val="endnote text"/>
    <w:basedOn w:val="paragraph"/>
    <w:link w:val="EndnoteTextChar"/>
    <w:uiPriority w:val="99"/>
    <w:semiHidden/>
    <w:rsid w:val="00E20999"/>
    <w:rPr>
      <w:lang w:eastAsia="ja-JP"/>
    </w:rPr>
  </w:style>
  <w:style w:type="character" w:customStyle="1" w:styleId="EndnoteTextChar">
    <w:name w:val="Endnote Text Char"/>
    <w:basedOn w:val="DefaultParagraphFont"/>
    <w:link w:val="EndnoteText"/>
    <w:uiPriority w:val="99"/>
    <w:rsid w:val="00E20999"/>
    <w:rPr>
      <w:rFonts w:ascii="Book Antiqua" w:eastAsia="MS Mincho" w:hAnsi="Book Antiqua" w:cs="Book Antiqua"/>
      <w:sz w:val="20"/>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uto" w:hAnchor="margin" w:xAlign="center" w:yAlign="center"/>
      <w:jc w:val="center"/>
    </w:pPr>
    <w:rPr>
      <w:caps/>
    </w:rPr>
  </w:style>
  <w:style w:type="character" w:styleId="Emphasis">
    <w:name w:val="Emphasis"/>
    <w:basedOn w:val="DefaultParagraphFont"/>
    <w:uiPriority w:val="99"/>
    <w:qFormat/>
    <w:rsid w:val="00E20999"/>
    <w:rPr>
      <w:i/>
      <w:iCs/>
    </w:rPr>
  </w:style>
  <w:style w:type="paragraph" w:customStyle="1" w:styleId="paragraph2">
    <w:name w:val="paragraph 2"/>
    <w:aliases w:val="p2"/>
    <w:basedOn w:val="paragraph"/>
    <w:uiPriority w:val="99"/>
    <w:rsid w:val="00E20999"/>
    <w:pPr>
      <w:tabs>
        <w:tab w:val="num" w:pos="851"/>
        <w:tab w:val="num" w:pos="3960"/>
      </w:tabs>
      <w:ind w:left="3960" w:hanging="851"/>
    </w:pPr>
  </w:style>
  <w:style w:type="paragraph" w:customStyle="1" w:styleId="Appendix3aftera2">
    <w:name w:val="Appendix 3 after a2"/>
    <w:aliases w:val="a3+"/>
    <w:basedOn w:val="Appendix3"/>
    <w:next w:val="Appendixpara"/>
    <w:uiPriority w:val="99"/>
    <w:rsid w:val="00E20999"/>
    <w:pPr>
      <w:spacing w:before="260"/>
    </w:pPr>
  </w:style>
  <w:style w:type="paragraph" w:customStyle="1" w:styleId="Appendix3">
    <w:name w:val="Appendix 3"/>
    <w:aliases w:val="a3"/>
    <w:basedOn w:val="Heading3"/>
    <w:next w:val="Appendixpara"/>
    <w:uiPriority w:val="99"/>
    <w:rsid w:val="00E20999"/>
    <w:pPr>
      <w:tabs>
        <w:tab w:val="num" w:pos="851"/>
        <w:tab w:val="num" w:pos="1440"/>
      </w:tabs>
      <w:ind w:left="851" w:hanging="851"/>
    </w:pPr>
    <w:rPr>
      <w:rFonts w:ascii="Book Antiqua" w:hAnsi="Book Antiqua" w:cs="Book Antiqua"/>
    </w:rPr>
  </w:style>
  <w:style w:type="paragraph" w:customStyle="1" w:styleId="Appendixpara4">
    <w:name w:val="Appendix para 4"/>
    <w:aliases w:val="ap4"/>
    <w:basedOn w:val="Appendixpara3"/>
    <w:uiPriority w:val="99"/>
    <w:rsid w:val="00E20999"/>
    <w:pPr>
      <w:tabs>
        <w:tab w:val="clear" w:pos="643"/>
        <w:tab w:val="num" w:pos="926"/>
      </w:tabs>
    </w:pPr>
  </w:style>
  <w:style w:type="paragraph" w:customStyle="1" w:styleId="Appendix1">
    <w:name w:val="Appendix 1"/>
    <w:aliases w:val="a1"/>
    <w:basedOn w:val="Heading1"/>
    <w:next w:val="Appendix2"/>
    <w:uiPriority w:val="99"/>
    <w:rsid w:val="00E20999"/>
    <w:pPr>
      <w:keepLines w:val="0"/>
      <w:pageBreakBefore/>
      <w:framePr w:w="9361" w:hSpace="181" w:vSpace="181" w:wrap="auto" w:vAnchor="page" w:hAnchor="text" w:yAlign="top"/>
      <w:tabs>
        <w:tab w:val="num" w:pos="851"/>
        <w:tab w:val="num" w:pos="1209"/>
        <w:tab w:val="num" w:pos="1440"/>
        <w:tab w:val="num" w:pos="1492"/>
      </w:tabs>
      <w:spacing w:before="1760" w:after="120" w:line="320" w:lineRule="atLeast"/>
      <w:ind w:left="1492" w:hanging="360"/>
    </w:pPr>
    <w:rPr>
      <w:rFonts w:ascii="Book Antiqua" w:hAnsi="Book Antiqua" w:cs="Book Antiqua"/>
      <w:color w:val="333399"/>
      <w:kern w:val="28"/>
      <w:sz w:val="28"/>
      <w:szCs w:val="28"/>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cs="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tabs>
        <w:tab w:val="num" w:pos="1080"/>
        <w:tab w:val="num" w:pos="6120"/>
      </w:tabs>
      <w:ind w:left="6120" w:hanging="851"/>
    </w:pPr>
  </w:style>
  <w:style w:type="paragraph" w:customStyle="1" w:styleId="Heading3afterh2">
    <w:name w:val="Heading 3 after h2"/>
    <w:aliases w:val="h3+"/>
    <w:basedOn w:val="Heading3"/>
    <w:next w:val="paragraph"/>
    <w:uiPriority w:val="99"/>
    <w:rsid w:val="00E20999"/>
    <w:pPr>
      <w:tabs>
        <w:tab w:val="clear" w:pos="1800"/>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2"/>
      </w:numPr>
    </w:pPr>
  </w:style>
  <w:style w:type="paragraph" w:customStyle="1" w:styleId="Appendixpara5">
    <w:name w:val="Appendix para 5"/>
    <w:aliases w:val="ap5"/>
    <w:basedOn w:val="Appendixpara4"/>
    <w:uiPriority w:val="99"/>
    <w:rsid w:val="00E20999"/>
    <w:pPr>
      <w:tabs>
        <w:tab w:val="clear" w:pos="851"/>
        <w:tab w:val="num" w:pos="1080"/>
        <w:tab w:val="num" w:pos="1209"/>
      </w:tabs>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semiHidden/>
    <w:rsid w:val="00E20999"/>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rsid w:val="00E20999"/>
    <w:rPr>
      <w:rFonts w:ascii="Tahoma" w:eastAsia="MS Mincho" w:hAnsi="Tahoma" w:cs="Tahoma"/>
      <w:sz w:val="20"/>
      <w:szCs w:val="20"/>
      <w:shd w:val="clear" w:color="auto" w:fill="000080"/>
      <w:lang w:val="en-GB"/>
    </w:rPr>
  </w:style>
  <w:style w:type="paragraph" w:styleId="Date">
    <w:name w:val="Date"/>
    <w:basedOn w:val="Normal"/>
    <w:next w:val="Normal"/>
    <w:link w:val="DateChar"/>
    <w:uiPriority w:val="99"/>
    <w:rsid w:val="00E20999"/>
    <w:rPr>
      <w:lang w:eastAsia="ja-JP"/>
    </w:rPr>
  </w:style>
  <w:style w:type="character" w:customStyle="1" w:styleId="DateChar">
    <w:name w:val="Date Char"/>
    <w:basedOn w:val="DefaultParagraphFont"/>
    <w:link w:val="Date"/>
    <w:uiPriority w:val="99"/>
    <w:rsid w:val="00E20999"/>
    <w:rPr>
      <w:rFonts w:ascii="Book Antiqua" w:eastAsia="MS Mincho" w:hAnsi="Book Antiqua" w:cs="Book Antiqua"/>
      <w:sz w:val="20"/>
      <w:szCs w:val="20"/>
      <w:lang w:val="en-GB"/>
    </w:rPr>
  </w:style>
  <w:style w:type="paragraph" w:styleId="TableofAuthorities">
    <w:name w:val="table of authorities"/>
    <w:basedOn w:val="Normal"/>
    <w:next w:val="Normal"/>
    <w:uiPriority w:val="99"/>
    <w:semiHidden/>
    <w:rsid w:val="00E20999"/>
    <w:pPr>
      <w:ind w:left="220" w:hanging="220"/>
    </w:p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s="Times New Roman"/>
      <w:color w:val="000000"/>
      <w:sz w:val="24"/>
      <w:szCs w:val="24"/>
    </w:rPr>
  </w:style>
  <w:style w:type="character" w:styleId="Strong">
    <w:name w:val="Strong"/>
    <w:basedOn w:val="DefaultParagraphFont"/>
    <w:uiPriority w:val="99"/>
    <w:qFormat/>
    <w:rsid w:val="00E20999"/>
    <w:rPr>
      <w:b/>
      <w:bCs/>
    </w:rPr>
  </w:style>
  <w:style w:type="character" w:styleId="Hyperlink">
    <w:name w:val="Hyperlink"/>
    <w:basedOn w:val="DefaultParagraphFont"/>
    <w:uiPriority w:val="99"/>
    <w:rsid w:val="00E20999"/>
    <w:rPr>
      <w:color w:val="0000FF"/>
      <w:u w:val="single"/>
    </w:rPr>
  </w:style>
  <w:style w:type="character" w:customStyle="1" w:styleId="CITE">
    <w:name w:val="CITE"/>
    <w:uiPriority w:val="99"/>
    <w:rsid w:val="00E20999"/>
  </w:style>
  <w:style w:type="paragraph" w:styleId="BodyText2">
    <w:name w:val="Body Text 2"/>
    <w:basedOn w:val="Normal"/>
    <w:link w:val="BodyText2Char1"/>
    <w:uiPriority w:val="99"/>
    <w:semiHidden/>
    <w:rsid w:val="0016694A"/>
    <w:pPr>
      <w:ind w:left="283"/>
    </w:pPr>
  </w:style>
  <w:style w:type="character" w:customStyle="1" w:styleId="BodyText2Char">
    <w:name w:val="Body Text 2 Char"/>
    <w:basedOn w:val="DefaultParagraphFont"/>
    <w:uiPriority w:val="99"/>
    <w:rsid w:val="00E20999"/>
    <w:rPr>
      <w:rFonts w:ascii="Book Antiqua" w:eastAsia="MS Mincho" w:hAnsi="Book Antiqua" w:cs="Book Antiqua"/>
      <w:sz w:val="20"/>
      <w:szCs w:val="20"/>
      <w:lang w:val="en-GB"/>
    </w:rPr>
  </w:style>
  <w:style w:type="character" w:customStyle="1" w:styleId="BodyTextIndentChar">
    <w:name w:val="Body Text Indent Char"/>
    <w:uiPriority w:val="99"/>
    <w:rsid w:val="00E20999"/>
    <w:rPr>
      <w:rFonts w:ascii="Book Antiqua" w:eastAsia="MS Mincho" w:hAnsi="Book Antiqua" w:cs="Book Antiqua"/>
      <w:sz w:val="20"/>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lang w:eastAsia="ja-JP"/>
    </w:rPr>
  </w:style>
  <w:style w:type="character" w:customStyle="1" w:styleId="BodyTextChar">
    <w:name w:val="Body Text Char"/>
    <w:basedOn w:val="DefaultParagraphFont"/>
    <w:link w:val="BodyText"/>
    <w:uiPriority w:val="99"/>
    <w:rsid w:val="00E20999"/>
    <w:rPr>
      <w:rFonts w:ascii="Arial" w:eastAsia="MS Mincho" w:hAnsi="Arial" w:cs="Arial"/>
      <w:sz w:val="20"/>
      <w:szCs w:val="20"/>
      <w:shd w:val="clear" w:color="auto" w:fill="CCECFF"/>
      <w:lang w:val="en-GB"/>
    </w:rPr>
  </w:style>
  <w:style w:type="paragraph" w:customStyle="1" w:styleId="HTMLBody">
    <w:name w:val="HTML Body"/>
    <w:uiPriority w:val="99"/>
    <w:rsid w:val="00E20999"/>
    <w:rPr>
      <w:rFonts w:ascii="Times New Roman" w:hAnsi="Times New Roman"/>
      <w:sz w:val="24"/>
      <w:szCs w:val="24"/>
      <w:lang w:val="en-US" w:eastAsia="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hAnsi="Times New Roman"/>
      <w:sz w:val="21"/>
      <w:szCs w:val="21"/>
      <w:lang w:val="en-US" w:eastAsia="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cs="Courier New"/>
      <w:sz w:val="20"/>
      <w:szCs w:val="20"/>
    </w:rPr>
  </w:style>
  <w:style w:type="character" w:customStyle="1" w:styleId="Sample">
    <w:name w:val="Sample"/>
    <w:uiPriority w:val="99"/>
    <w:rsid w:val="00E20999"/>
    <w:rPr>
      <w:rFonts w:ascii="Courier New" w:hAnsi="Courier New" w:cs="Courier New"/>
    </w:rPr>
  </w:style>
  <w:style w:type="paragraph" w:customStyle="1" w:styleId="zTopofFor">
    <w:name w:val="zTop of For"/>
    <w:uiPriority w:val="99"/>
    <w:rsid w:val="00E20999"/>
    <w:pPr>
      <w:widowControl w:val="0"/>
      <w:pBdr>
        <w:bottom w:val="double" w:sz="6" w:space="0" w:color="000000"/>
      </w:pBdr>
      <w:jc w:val="center"/>
    </w:pPr>
    <w:rPr>
      <w:rFonts w:ascii="Arial" w:hAnsi="Arial" w:cs="Arial"/>
      <w:vanish/>
      <w:sz w:val="16"/>
      <w:szCs w:val="16"/>
      <w:lang w:val="en-US" w:eastAsia="en-US"/>
    </w:rPr>
  </w:style>
  <w:style w:type="paragraph" w:customStyle="1" w:styleId="zBottomof">
    <w:name w:val="zBottom of"/>
    <w:uiPriority w:val="99"/>
    <w:rsid w:val="00E20999"/>
    <w:pPr>
      <w:widowControl w:val="0"/>
      <w:pBdr>
        <w:top w:val="double" w:sz="6" w:space="0" w:color="000000"/>
      </w:pBdr>
      <w:jc w:val="center"/>
    </w:pPr>
    <w:rPr>
      <w:rFonts w:ascii="Arial" w:hAnsi="Arial" w:cs="Arial"/>
      <w:sz w:val="16"/>
      <w:szCs w:val="16"/>
      <w:lang w:val="en-US" w:eastAsia="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cs="Courier New"/>
      <w:sz w:val="24"/>
      <w:szCs w:val="24"/>
      <w:lang w:val="en-US" w:eastAsia="en-US"/>
    </w:rPr>
  </w:style>
  <w:style w:type="character" w:customStyle="1" w:styleId="Keyboard">
    <w:name w:val="Keyboard"/>
    <w:uiPriority w:val="99"/>
    <w:rsid w:val="00E20999"/>
    <w:rPr>
      <w:rFonts w:ascii="Courier New" w:hAnsi="Courier New" w:cs="Courier New"/>
      <w:sz w:val="20"/>
      <w:szCs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cs="Courier New"/>
      <w:sz w:val="20"/>
      <w:szCs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hAnsi="Times New Roman"/>
      <w:sz w:val="24"/>
      <w:szCs w:val="24"/>
      <w:lang w:val="en-US" w:eastAsia="en-US"/>
    </w:rPr>
  </w:style>
  <w:style w:type="paragraph" w:customStyle="1" w:styleId="Address">
    <w:name w:val="Address"/>
    <w:uiPriority w:val="99"/>
    <w:rsid w:val="00E20999"/>
    <w:pPr>
      <w:widowControl w:val="0"/>
    </w:pPr>
    <w:rPr>
      <w:rFonts w:ascii="Times New Roman" w:hAnsi="Times New Roman"/>
      <w:sz w:val="24"/>
      <w:szCs w:val="24"/>
      <w:lang w:val="en-US" w:eastAsia="en-US"/>
    </w:rPr>
  </w:style>
  <w:style w:type="paragraph" w:customStyle="1" w:styleId="H6">
    <w:name w:val="H6"/>
    <w:uiPriority w:val="99"/>
    <w:rsid w:val="00E20999"/>
    <w:pPr>
      <w:widowControl w:val="0"/>
    </w:pPr>
    <w:rPr>
      <w:rFonts w:ascii="Times New Roman" w:hAnsi="Times New Roman"/>
      <w:sz w:val="16"/>
      <w:szCs w:val="16"/>
      <w:lang w:val="en-US" w:eastAsia="en-US"/>
    </w:rPr>
  </w:style>
  <w:style w:type="paragraph" w:customStyle="1" w:styleId="H5">
    <w:name w:val="H5"/>
    <w:uiPriority w:val="99"/>
    <w:rsid w:val="00E20999"/>
    <w:pPr>
      <w:widowControl w:val="0"/>
    </w:pPr>
    <w:rPr>
      <w:rFonts w:ascii="Times New Roman" w:hAnsi="Times New Roman"/>
      <w:sz w:val="24"/>
      <w:szCs w:val="24"/>
      <w:lang w:val="en-US" w:eastAsia="en-US"/>
    </w:rPr>
  </w:style>
  <w:style w:type="character" w:customStyle="1" w:styleId="dropcap">
    <w:name w:val="dropcap"/>
    <w:uiPriority w:val="99"/>
    <w:rsid w:val="00E20999"/>
    <w:rPr>
      <w:rFonts w:ascii="Arial" w:hAnsi="Arial" w:cs="Arial"/>
      <w:color w:val="000000"/>
      <w:sz w:val="27"/>
      <w:szCs w:val="27"/>
    </w:rPr>
  </w:style>
  <w:style w:type="character" w:customStyle="1" w:styleId="body1">
    <w:name w:val="body1"/>
    <w:uiPriority w:val="99"/>
    <w:rsid w:val="00E20999"/>
    <w:rPr>
      <w:rFonts w:ascii="Arial" w:hAnsi="Arial" w:cs="Arial"/>
      <w:color w:val="000000"/>
      <w:sz w:val="19"/>
      <w:szCs w:val="19"/>
    </w:rPr>
  </w:style>
  <w:style w:type="paragraph" w:customStyle="1" w:styleId="formatandcontents">
    <w:name w:val="format and contents"/>
    <w:basedOn w:val="Normal"/>
    <w:uiPriority w:val="99"/>
    <w:rsid w:val="00E20999"/>
    <w:pPr>
      <w:ind w:left="992" w:hanging="272"/>
    </w:pPr>
    <w:rPr>
      <w:rFonts w:ascii="Arial" w:hAnsi="Arial" w:cs="Arial"/>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cs="Palatino"/>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hAnsi="Times New Roman"/>
      <w:sz w:val="24"/>
      <w:szCs w:val="24"/>
      <w:lang w:val="en-US" w:eastAsia="en-US"/>
    </w:rPr>
  </w:style>
  <w:style w:type="paragraph" w:customStyle="1" w:styleId="DefinitionT">
    <w:name w:val="Definition T"/>
    <w:uiPriority w:val="99"/>
    <w:rsid w:val="00E20999"/>
    <w:pPr>
      <w:widowControl w:val="0"/>
    </w:pPr>
    <w:rPr>
      <w:rFonts w:ascii="Times New Roman" w:hAnsi="Times New Roman"/>
      <w:sz w:val="24"/>
      <w:szCs w:val="24"/>
      <w:lang w:val="en-US" w:eastAsia="en-US"/>
    </w:rPr>
  </w:style>
  <w:style w:type="character" w:customStyle="1" w:styleId="DefaultPara">
    <w:name w:val="Default Para"/>
    <w:uiPriority w:val="99"/>
    <w:rsid w:val="00E20999"/>
  </w:style>
  <w:style w:type="character" w:styleId="FollowedHyperlink">
    <w:name w:val="FollowedHyperlink"/>
    <w:basedOn w:val="DefaultParagraphFont"/>
    <w:uiPriority w:val="99"/>
    <w:rsid w:val="00E20999"/>
    <w:rPr>
      <w:color w:val="800080"/>
      <w:u w:val="single"/>
    </w:rPr>
  </w:style>
  <w:style w:type="paragraph" w:styleId="BlockText">
    <w:name w:val="Block Text"/>
    <w:basedOn w:val="Normal"/>
    <w:uiPriority w:val="99"/>
    <w:rsid w:val="00E20999"/>
    <w:pPr>
      <w:ind w:left="1440" w:right="1440"/>
    </w:pPr>
  </w:style>
  <w:style w:type="paragraph" w:styleId="BodyText3">
    <w:name w:val="Body Text 3"/>
    <w:basedOn w:val="Normal"/>
    <w:link w:val="BodyText3Char"/>
    <w:uiPriority w:val="99"/>
    <w:rsid w:val="00E20999"/>
    <w:rPr>
      <w:sz w:val="16"/>
      <w:szCs w:val="16"/>
      <w:lang w:eastAsia="ja-JP"/>
    </w:rPr>
  </w:style>
  <w:style w:type="character" w:customStyle="1" w:styleId="BodyText3Char">
    <w:name w:val="Body Text 3 Char"/>
    <w:basedOn w:val="DefaultParagraphFont"/>
    <w:link w:val="BodyText3"/>
    <w:uiPriority w:val="99"/>
    <w:rsid w:val="00E20999"/>
    <w:rPr>
      <w:rFonts w:ascii="Book Antiqua" w:eastAsia="MS Mincho" w:hAnsi="Book Antiqua" w:cs="Book Antiqua"/>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cs="Book Antiqua"/>
      <w:sz w:val="22"/>
      <w:szCs w:val="22"/>
    </w:rPr>
  </w:style>
  <w:style w:type="character" w:customStyle="1" w:styleId="BodyTextFirstIndentChar">
    <w:name w:val="Body Text First Indent Char"/>
    <w:basedOn w:val="BodyTextChar"/>
    <w:link w:val="BodyTextFirstIndent"/>
    <w:uiPriority w:val="99"/>
    <w:rsid w:val="00E20999"/>
    <w:rPr>
      <w:rFonts w:ascii="Book Antiqua" w:eastAsia="MS Mincho" w:hAnsi="Book Antiqua" w:cs="Book Antiqua"/>
      <w:sz w:val="20"/>
      <w:szCs w:val="20"/>
      <w:shd w:val="clear" w:color="auto" w:fill="CCECFF"/>
      <w:lang w:val="en-GB"/>
    </w:rPr>
  </w:style>
  <w:style w:type="character" w:customStyle="1" w:styleId="BodyText2Char1">
    <w:name w:val="Body Text 2 Char1"/>
    <w:basedOn w:val="DefaultParagraphFont"/>
    <w:link w:val="BodyText2"/>
    <w:uiPriority w:val="99"/>
    <w:semiHidden/>
    <w:rsid w:val="0016694A"/>
    <w:rPr>
      <w:rFonts w:ascii="Book Antiqua" w:hAnsi="Book Antiqua" w:cs="Book Antiqua"/>
      <w:lang w:val="en-GB"/>
    </w:rPr>
  </w:style>
  <w:style w:type="paragraph" w:styleId="BodyTextIndent">
    <w:name w:val="Body Text Indent"/>
    <w:basedOn w:val="Normal"/>
    <w:link w:val="BodyTextIndentChar1"/>
    <w:uiPriority w:val="99"/>
    <w:semiHidden/>
    <w:unhideWhenUsed/>
    <w:rsid w:val="00E61274"/>
    <w:pPr>
      <w:ind w:left="283"/>
    </w:pPr>
  </w:style>
  <w:style w:type="character" w:customStyle="1" w:styleId="BodyTextIndentChar1">
    <w:name w:val="Body Text Indent Char1"/>
    <w:basedOn w:val="DefaultParagraphFont"/>
    <w:link w:val="BodyTextIndent"/>
    <w:uiPriority w:val="99"/>
    <w:semiHidden/>
    <w:rsid w:val="00E61274"/>
    <w:rPr>
      <w:rFonts w:ascii="Book Antiqua" w:hAnsi="Book Antiqua" w:cs="Book Antiqua"/>
      <w:lang w:val="en-GB"/>
    </w:rPr>
  </w:style>
  <w:style w:type="paragraph" w:styleId="BodyTextFirstIndent2">
    <w:name w:val="Body Text First Indent 2"/>
    <w:basedOn w:val="BodyText2"/>
    <w:link w:val="BodyTextFirstIndent2Char"/>
    <w:uiPriority w:val="99"/>
    <w:rsid w:val="00E20999"/>
    <w:pPr>
      <w:ind w:firstLine="210"/>
    </w:pPr>
    <w:rPr>
      <w:sz w:val="20"/>
      <w:szCs w:val="20"/>
      <w:lang w:eastAsia="ja-JP"/>
    </w:rPr>
  </w:style>
  <w:style w:type="character" w:customStyle="1" w:styleId="BodyTextFirstIndent2Char">
    <w:name w:val="Body Text First Indent 2 Char"/>
    <w:basedOn w:val="BodyText2Char1"/>
    <w:link w:val="BodyTextFirstIndent2"/>
    <w:uiPriority w:val="99"/>
    <w:rsid w:val="00E20999"/>
    <w:rPr>
      <w:rFonts w:ascii="Book Antiqua" w:eastAsia="MS Mincho" w:hAnsi="Book Antiqua" w:cs="Book Antiqua"/>
      <w:sz w:val="20"/>
      <w:szCs w:val="20"/>
      <w:lang w:val="en-GB"/>
    </w:rPr>
  </w:style>
  <w:style w:type="paragraph" w:styleId="BodyTextIndent2">
    <w:name w:val="Body Text Indent 2"/>
    <w:basedOn w:val="Normal"/>
    <w:link w:val="BodyTextIndent2Char"/>
    <w:uiPriority w:val="99"/>
    <w:rsid w:val="00E20999"/>
    <w:pPr>
      <w:spacing w:line="480" w:lineRule="auto"/>
      <w:ind w:left="283"/>
    </w:pPr>
    <w:rPr>
      <w:lang w:eastAsia="ja-JP"/>
    </w:rPr>
  </w:style>
  <w:style w:type="character" w:customStyle="1" w:styleId="BodyTextIndent2Char">
    <w:name w:val="Body Text Indent 2 Char"/>
    <w:basedOn w:val="DefaultParagraphFont"/>
    <w:link w:val="BodyTextIndent2"/>
    <w:uiPriority w:val="99"/>
    <w:rsid w:val="00E20999"/>
    <w:rPr>
      <w:rFonts w:ascii="Book Antiqua" w:eastAsia="MS Mincho" w:hAnsi="Book Antiqua" w:cs="Book Antiqua"/>
      <w:sz w:val="20"/>
      <w:szCs w:val="20"/>
      <w:lang w:val="en-GB"/>
    </w:rPr>
  </w:style>
  <w:style w:type="paragraph" w:styleId="BodyTextIndent3">
    <w:name w:val="Body Text Indent 3"/>
    <w:basedOn w:val="Normal"/>
    <w:link w:val="BodyTextIndent3Char"/>
    <w:uiPriority w:val="99"/>
    <w:rsid w:val="00E20999"/>
    <w:pPr>
      <w:ind w:left="283"/>
    </w:pPr>
    <w:rPr>
      <w:sz w:val="16"/>
      <w:szCs w:val="16"/>
      <w:lang w:eastAsia="ja-JP"/>
    </w:rPr>
  </w:style>
  <w:style w:type="character" w:customStyle="1" w:styleId="BodyTextIndent3Char">
    <w:name w:val="Body Text Indent 3 Char"/>
    <w:basedOn w:val="DefaultParagraphFont"/>
    <w:link w:val="BodyTextIndent3"/>
    <w:uiPriority w:val="99"/>
    <w:rsid w:val="00E20999"/>
    <w:rPr>
      <w:rFonts w:ascii="Book Antiqua" w:eastAsia="MS Mincho" w:hAnsi="Book Antiqua" w:cs="Book Antiqua"/>
      <w:sz w:val="16"/>
      <w:szCs w:val="16"/>
      <w:lang w:val="en-GB"/>
    </w:rPr>
  </w:style>
  <w:style w:type="paragraph" w:styleId="Closing">
    <w:name w:val="Closing"/>
    <w:basedOn w:val="Normal"/>
    <w:link w:val="ClosingChar"/>
    <w:uiPriority w:val="99"/>
    <w:rsid w:val="00E20999"/>
    <w:pPr>
      <w:ind w:left="4252"/>
    </w:pPr>
    <w:rPr>
      <w:lang w:eastAsia="ja-JP"/>
    </w:rPr>
  </w:style>
  <w:style w:type="character" w:customStyle="1" w:styleId="ClosingChar">
    <w:name w:val="Closing Char"/>
    <w:basedOn w:val="DefaultParagraphFont"/>
    <w:link w:val="Closing"/>
    <w:uiPriority w:val="99"/>
    <w:rsid w:val="00E20999"/>
    <w:rPr>
      <w:rFonts w:ascii="Book Antiqua" w:eastAsia="MS Mincho" w:hAnsi="Book Antiqua" w:cs="Book Antiqua"/>
      <w:sz w:val="20"/>
      <w:szCs w:val="20"/>
      <w:lang w:val="en-GB"/>
    </w:rPr>
  </w:style>
  <w:style w:type="paragraph" w:styleId="CommentText">
    <w:name w:val="annotation text"/>
    <w:basedOn w:val="Normal"/>
    <w:link w:val="CommentTextChar"/>
    <w:uiPriority w:val="99"/>
    <w:semiHidden/>
    <w:rsid w:val="00E20999"/>
    <w:rPr>
      <w:sz w:val="20"/>
      <w:szCs w:val="20"/>
      <w:lang w:eastAsia="ja-JP"/>
    </w:rPr>
  </w:style>
  <w:style w:type="character" w:customStyle="1" w:styleId="CommentTextChar">
    <w:name w:val="Comment Text Char"/>
    <w:basedOn w:val="DefaultParagraphFont"/>
    <w:link w:val="CommentText"/>
    <w:uiPriority w:val="99"/>
    <w:rsid w:val="00E20999"/>
    <w:rPr>
      <w:rFonts w:ascii="Book Antiqua" w:eastAsia="MS Mincho" w:hAnsi="Book Antiqua" w:cs="Book Antiqua"/>
      <w:sz w:val="20"/>
      <w:szCs w:val="20"/>
      <w:lang w:val="en-GB"/>
    </w:rPr>
  </w:style>
  <w:style w:type="paragraph" w:styleId="E-mailSignature">
    <w:name w:val="E-mail Signature"/>
    <w:basedOn w:val="Normal"/>
    <w:link w:val="E-mailSignatureChar"/>
    <w:uiPriority w:val="99"/>
    <w:rsid w:val="00E20999"/>
    <w:rPr>
      <w:lang w:eastAsia="ja-JP"/>
    </w:rPr>
  </w:style>
  <w:style w:type="character" w:customStyle="1" w:styleId="E-mailSignatureChar">
    <w:name w:val="E-mail Signature Char"/>
    <w:basedOn w:val="DefaultParagraphFont"/>
    <w:link w:val="E-mailSignature"/>
    <w:uiPriority w:val="99"/>
    <w:rsid w:val="00E20999"/>
    <w:rPr>
      <w:rFonts w:ascii="Book Antiqua" w:eastAsia="MS Mincho" w:hAnsi="Book Antiqua" w:cs="Book Antiqua"/>
      <w:sz w:val="20"/>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lang w:eastAsia="ja-JP"/>
    </w:rPr>
  </w:style>
  <w:style w:type="character" w:customStyle="1" w:styleId="HTMLAddressChar">
    <w:name w:val="HTML Address Char"/>
    <w:basedOn w:val="DefaultParagraphFont"/>
    <w:link w:val="HTMLAddress"/>
    <w:uiPriority w:val="99"/>
    <w:rsid w:val="00E20999"/>
    <w:rPr>
      <w:rFonts w:ascii="Book Antiqua" w:eastAsia="MS Mincho" w:hAnsi="Book Antiqua" w:cs="Book Antiqua"/>
      <w:i/>
      <w:iCs/>
      <w:sz w:val="20"/>
      <w:szCs w:val="20"/>
      <w:lang w:val="en-GB"/>
    </w:rPr>
  </w:style>
  <w:style w:type="paragraph" w:styleId="HTMLPreformatted">
    <w:name w:val="HTML Preformatted"/>
    <w:basedOn w:val="Normal"/>
    <w:link w:val="HTMLPreformattedChar"/>
    <w:uiPriority w:val="99"/>
    <w:rsid w:val="00E20999"/>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semiHidden/>
    <w:rsid w:val="00E20999"/>
    <w:pPr>
      <w:spacing w:before="0" w:after="0"/>
      <w:ind w:left="220" w:hanging="220"/>
      <w:jc w:val="left"/>
    </w:pPr>
    <w:rPr>
      <w:rFonts w:ascii="Cambria" w:hAnsi="Cambria" w:cs="Cambria"/>
      <w:sz w:val="20"/>
      <w:szCs w:val="20"/>
    </w:rPr>
  </w:style>
  <w:style w:type="paragraph" w:styleId="Index2">
    <w:name w:val="index 2"/>
    <w:basedOn w:val="Normal"/>
    <w:next w:val="Normal"/>
    <w:autoRedefine/>
    <w:uiPriority w:val="99"/>
    <w:semiHidden/>
    <w:rsid w:val="00E20999"/>
    <w:pPr>
      <w:spacing w:before="0" w:after="0"/>
      <w:ind w:left="440" w:hanging="220"/>
      <w:jc w:val="left"/>
    </w:pPr>
    <w:rPr>
      <w:rFonts w:ascii="Cambria" w:hAnsi="Cambria" w:cs="Cambria"/>
      <w:sz w:val="20"/>
      <w:szCs w:val="20"/>
    </w:rPr>
  </w:style>
  <w:style w:type="paragraph" w:styleId="Index3">
    <w:name w:val="index 3"/>
    <w:basedOn w:val="Normal"/>
    <w:next w:val="Normal"/>
    <w:autoRedefine/>
    <w:uiPriority w:val="99"/>
    <w:semiHidden/>
    <w:rsid w:val="00E20999"/>
    <w:pPr>
      <w:spacing w:before="0" w:after="0"/>
      <w:ind w:left="660" w:hanging="220"/>
      <w:jc w:val="left"/>
    </w:pPr>
    <w:rPr>
      <w:rFonts w:ascii="Cambria" w:hAnsi="Cambria" w:cs="Cambria"/>
      <w:sz w:val="20"/>
      <w:szCs w:val="20"/>
    </w:rPr>
  </w:style>
  <w:style w:type="paragraph" w:styleId="Index4">
    <w:name w:val="index 4"/>
    <w:basedOn w:val="Normal"/>
    <w:next w:val="Normal"/>
    <w:autoRedefine/>
    <w:uiPriority w:val="99"/>
    <w:semiHidden/>
    <w:rsid w:val="00E20999"/>
    <w:pPr>
      <w:spacing w:before="0" w:after="0"/>
      <w:ind w:left="880" w:hanging="220"/>
      <w:jc w:val="left"/>
    </w:pPr>
    <w:rPr>
      <w:rFonts w:ascii="Cambria" w:hAnsi="Cambria" w:cs="Cambria"/>
      <w:sz w:val="20"/>
      <w:szCs w:val="20"/>
    </w:rPr>
  </w:style>
  <w:style w:type="paragraph" w:styleId="Index5">
    <w:name w:val="index 5"/>
    <w:basedOn w:val="Normal"/>
    <w:next w:val="Normal"/>
    <w:autoRedefine/>
    <w:uiPriority w:val="99"/>
    <w:semiHidden/>
    <w:rsid w:val="00E20999"/>
    <w:pPr>
      <w:spacing w:before="0" w:after="0"/>
      <w:ind w:left="1100" w:hanging="220"/>
      <w:jc w:val="left"/>
    </w:pPr>
    <w:rPr>
      <w:rFonts w:ascii="Cambria" w:hAnsi="Cambria" w:cs="Cambria"/>
      <w:sz w:val="20"/>
      <w:szCs w:val="20"/>
    </w:rPr>
  </w:style>
  <w:style w:type="paragraph" w:styleId="Index6">
    <w:name w:val="index 6"/>
    <w:basedOn w:val="Normal"/>
    <w:next w:val="Normal"/>
    <w:autoRedefine/>
    <w:uiPriority w:val="99"/>
    <w:semiHidden/>
    <w:rsid w:val="00E20999"/>
    <w:pPr>
      <w:spacing w:before="0" w:after="0"/>
      <w:ind w:left="1320" w:hanging="220"/>
      <w:jc w:val="left"/>
    </w:pPr>
    <w:rPr>
      <w:rFonts w:ascii="Cambria" w:hAnsi="Cambria" w:cs="Cambria"/>
      <w:sz w:val="20"/>
      <w:szCs w:val="20"/>
    </w:rPr>
  </w:style>
  <w:style w:type="paragraph" w:styleId="Index7">
    <w:name w:val="index 7"/>
    <w:basedOn w:val="Normal"/>
    <w:next w:val="Normal"/>
    <w:autoRedefine/>
    <w:uiPriority w:val="99"/>
    <w:semiHidden/>
    <w:rsid w:val="00E20999"/>
    <w:pPr>
      <w:spacing w:before="0" w:after="0"/>
      <w:ind w:left="1540" w:hanging="220"/>
      <w:jc w:val="left"/>
    </w:pPr>
    <w:rPr>
      <w:rFonts w:ascii="Cambria" w:hAnsi="Cambria" w:cs="Cambria"/>
      <w:sz w:val="20"/>
      <w:szCs w:val="20"/>
    </w:rPr>
  </w:style>
  <w:style w:type="paragraph" w:styleId="Index8">
    <w:name w:val="index 8"/>
    <w:basedOn w:val="Normal"/>
    <w:next w:val="Normal"/>
    <w:autoRedefine/>
    <w:uiPriority w:val="99"/>
    <w:semiHidden/>
    <w:rsid w:val="00E20999"/>
    <w:pPr>
      <w:spacing w:before="0" w:after="0"/>
      <w:ind w:left="1760" w:hanging="220"/>
      <w:jc w:val="left"/>
    </w:pPr>
    <w:rPr>
      <w:rFonts w:ascii="Cambria" w:hAnsi="Cambria" w:cs="Cambria"/>
      <w:sz w:val="20"/>
      <w:szCs w:val="20"/>
    </w:rPr>
  </w:style>
  <w:style w:type="paragraph" w:styleId="Index9">
    <w:name w:val="index 9"/>
    <w:basedOn w:val="Normal"/>
    <w:next w:val="Normal"/>
    <w:autoRedefine/>
    <w:uiPriority w:val="99"/>
    <w:semiHidden/>
    <w:rsid w:val="00E20999"/>
    <w:pPr>
      <w:spacing w:before="0" w:after="0"/>
      <w:ind w:left="1980" w:hanging="220"/>
      <w:jc w:val="left"/>
    </w:pPr>
    <w:rPr>
      <w:rFonts w:ascii="Cambria" w:hAnsi="Cambria" w:cs="Cambria"/>
      <w:sz w:val="20"/>
      <w:szCs w:val="20"/>
    </w:rPr>
  </w:style>
  <w:style w:type="paragraph" w:styleId="IndexHeading">
    <w:name w:val="index heading"/>
    <w:basedOn w:val="Normal"/>
    <w:next w:val="Index1"/>
    <w:uiPriority w:val="99"/>
    <w:semiHidden/>
    <w:rsid w:val="00E20999"/>
    <w:pPr>
      <w:jc w:val="left"/>
    </w:pPr>
    <w:rPr>
      <w:rFonts w:ascii="Cambria" w:hAnsi="Cambria" w:cs="Cambria"/>
      <w:i/>
      <w:iCs/>
      <w:sz w:val="20"/>
      <w:szCs w:val="20"/>
    </w:rPr>
  </w:style>
  <w:style w:type="paragraph" w:styleId="List">
    <w:name w:val="List"/>
    <w:basedOn w:val="Normal"/>
    <w:uiPriority w:val="99"/>
    <w:rsid w:val="00E20999"/>
    <w:pPr>
      <w:ind w:left="283" w:hanging="283"/>
    </w:pPr>
  </w:style>
  <w:style w:type="paragraph" w:styleId="List2">
    <w:name w:val="List 2"/>
    <w:basedOn w:val="Normal"/>
    <w:uiPriority w:val="99"/>
    <w:rsid w:val="00E20999"/>
    <w:pPr>
      <w:ind w:left="566" w:hanging="283"/>
    </w:pPr>
  </w:style>
  <w:style w:type="paragraph" w:styleId="List3">
    <w:name w:val="List 3"/>
    <w:basedOn w:val="Normal"/>
    <w:uiPriority w:val="99"/>
    <w:rsid w:val="00E20999"/>
    <w:pPr>
      <w:ind w:left="849" w:hanging="283"/>
    </w:pPr>
  </w:style>
  <w:style w:type="paragraph" w:styleId="List4">
    <w:name w:val="List 4"/>
    <w:basedOn w:val="Normal"/>
    <w:uiPriority w:val="99"/>
    <w:rsid w:val="00E20999"/>
    <w:pPr>
      <w:ind w:left="1132" w:hanging="283"/>
    </w:pPr>
  </w:style>
  <w:style w:type="paragraph" w:styleId="List5">
    <w:name w:val="List 5"/>
    <w:basedOn w:val="Normal"/>
    <w:uiPriority w:val="99"/>
    <w:rsid w:val="00E20999"/>
    <w:pPr>
      <w:ind w:left="1415" w:hanging="283"/>
    </w:pPr>
  </w:style>
  <w:style w:type="paragraph" w:styleId="ListBullet">
    <w:name w:val="List Bullet"/>
    <w:basedOn w:val="Normal"/>
    <w:autoRedefine/>
    <w:uiPriority w:val="99"/>
    <w:rsid w:val="00E20999"/>
    <w:pPr>
      <w:tabs>
        <w:tab w:val="num" w:pos="1492"/>
      </w:tabs>
      <w:ind w:left="1492" w:hanging="360"/>
    </w:pPr>
  </w:style>
  <w:style w:type="paragraph" w:styleId="ListBullet2">
    <w:name w:val="List Bullet 2"/>
    <w:basedOn w:val="Normal"/>
    <w:autoRedefine/>
    <w:uiPriority w:val="99"/>
    <w:rsid w:val="00E20999"/>
    <w:pPr>
      <w:tabs>
        <w:tab w:val="num" w:pos="360"/>
      </w:tabs>
      <w:ind w:left="360" w:hanging="360"/>
    </w:pPr>
  </w:style>
  <w:style w:type="paragraph" w:styleId="ListBullet3">
    <w:name w:val="List Bullet 3"/>
    <w:basedOn w:val="Normal"/>
    <w:autoRedefine/>
    <w:uiPriority w:val="99"/>
    <w:rsid w:val="00E20999"/>
    <w:pPr>
      <w:tabs>
        <w:tab w:val="num" w:pos="643"/>
        <w:tab w:val="num" w:pos="1492"/>
      </w:tabs>
      <w:ind w:left="643" w:hanging="360"/>
    </w:pPr>
  </w:style>
  <w:style w:type="paragraph" w:styleId="ListBullet4">
    <w:name w:val="List Bullet 4"/>
    <w:basedOn w:val="Normal"/>
    <w:autoRedefine/>
    <w:uiPriority w:val="99"/>
    <w:rsid w:val="00E20999"/>
    <w:pPr>
      <w:tabs>
        <w:tab w:val="num" w:pos="360"/>
      </w:tabs>
      <w:ind w:left="360" w:hanging="360"/>
    </w:pPr>
  </w:style>
  <w:style w:type="paragraph" w:styleId="ListBullet5">
    <w:name w:val="List Bullet 5"/>
    <w:basedOn w:val="Normal"/>
    <w:autoRedefine/>
    <w:uiPriority w:val="99"/>
    <w:rsid w:val="00E20999"/>
    <w:pPr>
      <w:tabs>
        <w:tab w:val="num" w:pos="643"/>
        <w:tab w:val="num" w:pos="926"/>
      </w:tabs>
      <w:ind w:left="926" w:hanging="360"/>
    </w:pPr>
  </w:style>
  <w:style w:type="paragraph" w:styleId="ListContinue">
    <w:name w:val="List Continue"/>
    <w:basedOn w:val="Normal"/>
    <w:uiPriority w:val="99"/>
    <w:rsid w:val="00E20999"/>
    <w:pPr>
      <w:ind w:left="283"/>
    </w:pPr>
  </w:style>
  <w:style w:type="paragraph" w:styleId="ListContinue2">
    <w:name w:val="List Continue 2"/>
    <w:basedOn w:val="Normal"/>
    <w:uiPriority w:val="99"/>
    <w:rsid w:val="00E20999"/>
    <w:pPr>
      <w:ind w:left="566"/>
    </w:pPr>
  </w:style>
  <w:style w:type="paragraph" w:styleId="ListContinue3">
    <w:name w:val="List Continue 3"/>
    <w:basedOn w:val="Normal"/>
    <w:uiPriority w:val="99"/>
    <w:rsid w:val="00E20999"/>
    <w:pPr>
      <w:ind w:left="849"/>
    </w:pPr>
  </w:style>
  <w:style w:type="paragraph" w:styleId="ListContinue4">
    <w:name w:val="List Continue 4"/>
    <w:basedOn w:val="Normal"/>
    <w:uiPriority w:val="99"/>
    <w:rsid w:val="00E20999"/>
    <w:pPr>
      <w:ind w:left="1132"/>
    </w:pPr>
  </w:style>
  <w:style w:type="paragraph" w:styleId="ListContinue5">
    <w:name w:val="List Continue 5"/>
    <w:basedOn w:val="Normal"/>
    <w:uiPriority w:val="99"/>
    <w:rsid w:val="00E20999"/>
    <w:pPr>
      <w:ind w:left="1415"/>
    </w:pPr>
  </w:style>
  <w:style w:type="paragraph" w:styleId="ListNumber">
    <w:name w:val="List Number"/>
    <w:basedOn w:val="Normal"/>
    <w:uiPriority w:val="99"/>
    <w:rsid w:val="00E20999"/>
    <w:pPr>
      <w:tabs>
        <w:tab w:val="num" w:pos="926"/>
        <w:tab w:val="num" w:pos="1440"/>
      </w:tabs>
      <w:ind w:left="1440" w:hanging="360"/>
    </w:pPr>
  </w:style>
  <w:style w:type="paragraph" w:styleId="ListNumber2">
    <w:name w:val="List Number 2"/>
    <w:basedOn w:val="Normal"/>
    <w:uiPriority w:val="99"/>
    <w:rsid w:val="00E20999"/>
    <w:pPr>
      <w:tabs>
        <w:tab w:val="num" w:pos="1440"/>
        <w:tab w:val="num" w:pos="1492"/>
      </w:tabs>
      <w:ind w:left="1492" w:hanging="360"/>
    </w:pPr>
  </w:style>
  <w:style w:type="paragraph" w:styleId="ListNumber3">
    <w:name w:val="List Number 3"/>
    <w:basedOn w:val="Normal"/>
    <w:uiPriority w:val="99"/>
    <w:rsid w:val="00E20999"/>
    <w:pPr>
      <w:tabs>
        <w:tab w:val="num" w:pos="0"/>
      </w:tabs>
      <w:ind w:left="1211" w:hanging="360"/>
    </w:pPr>
  </w:style>
  <w:style w:type="paragraph" w:styleId="ListNumber4">
    <w:name w:val="List Number 4"/>
    <w:basedOn w:val="Normal"/>
    <w:uiPriority w:val="99"/>
    <w:rsid w:val="00E20999"/>
  </w:style>
  <w:style w:type="paragraph" w:styleId="ListNumber5">
    <w:name w:val="List Number 5"/>
    <w:basedOn w:val="Normal"/>
    <w:uiPriority w:val="99"/>
    <w:rsid w:val="00E20999"/>
    <w:pPr>
      <w:numPr>
        <w:numId w:val="4"/>
      </w:numPr>
    </w:p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lang w:eastAsia="ja-JP"/>
    </w:rPr>
  </w:style>
  <w:style w:type="character" w:customStyle="1" w:styleId="MessageHeaderChar">
    <w:name w:val="Message Header Char"/>
    <w:basedOn w:val="DefaultParagraphFont"/>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style>
  <w:style w:type="paragraph" w:styleId="NoteHeading">
    <w:name w:val="Note Heading"/>
    <w:basedOn w:val="Normal"/>
    <w:next w:val="Normal"/>
    <w:link w:val="NoteHeadingChar"/>
    <w:uiPriority w:val="99"/>
    <w:rsid w:val="00E20999"/>
    <w:rPr>
      <w:lang w:eastAsia="ja-JP"/>
    </w:rPr>
  </w:style>
  <w:style w:type="character" w:customStyle="1" w:styleId="NoteHeadingChar">
    <w:name w:val="Note Heading Char"/>
    <w:basedOn w:val="DefaultParagraphFont"/>
    <w:link w:val="NoteHeading"/>
    <w:uiPriority w:val="99"/>
    <w:rsid w:val="00E20999"/>
    <w:rPr>
      <w:rFonts w:ascii="Book Antiqua" w:eastAsia="MS Mincho" w:hAnsi="Book Antiqua" w:cs="Book Antiqua"/>
      <w:sz w:val="20"/>
      <w:szCs w:val="20"/>
      <w:lang w:val="en-GB"/>
    </w:rPr>
  </w:style>
  <w:style w:type="paragraph" w:styleId="PlainText">
    <w:name w:val="Plain Text"/>
    <w:basedOn w:val="Normal"/>
    <w:link w:val="PlainTextChar"/>
    <w:uiPriority w:val="99"/>
    <w:rsid w:val="00E20999"/>
    <w:rPr>
      <w:rFonts w:ascii="Courier New" w:hAnsi="Courier New" w:cs="Courier New"/>
      <w:sz w:val="20"/>
      <w:szCs w:val="20"/>
      <w:lang w:eastAsia="ja-JP"/>
    </w:rPr>
  </w:style>
  <w:style w:type="character" w:customStyle="1" w:styleId="PlainTextChar">
    <w:name w:val="Plain Text Char"/>
    <w:basedOn w:val="DefaultParagraphFont"/>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lang w:eastAsia="ja-JP"/>
    </w:rPr>
  </w:style>
  <w:style w:type="character" w:customStyle="1" w:styleId="SalutationChar">
    <w:name w:val="Salutation Char"/>
    <w:basedOn w:val="DefaultParagraphFont"/>
    <w:link w:val="Salutation"/>
    <w:uiPriority w:val="99"/>
    <w:rsid w:val="00E20999"/>
    <w:rPr>
      <w:rFonts w:ascii="Book Antiqua" w:eastAsia="MS Mincho" w:hAnsi="Book Antiqua" w:cs="Book Antiqua"/>
      <w:sz w:val="20"/>
      <w:szCs w:val="20"/>
      <w:lang w:val="en-GB"/>
    </w:rPr>
  </w:style>
  <w:style w:type="paragraph" w:styleId="Signature">
    <w:name w:val="Signature"/>
    <w:basedOn w:val="Normal"/>
    <w:link w:val="SignatureChar"/>
    <w:uiPriority w:val="99"/>
    <w:rsid w:val="00E20999"/>
    <w:pPr>
      <w:ind w:left="4252"/>
    </w:pPr>
    <w:rPr>
      <w:lang w:eastAsia="ja-JP"/>
    </w:rPr>
  </w:style>
  <w:style w:type="character" w:customStyle="1" w:styleId="SignatureChar">
    <w:name w:val="Signature Char"/>
    <w:basedOn w:val="DefaultParagraphFont"/>
    <w:link w:val="Signature"/>
    <w:uiPriority w:val="99"/>
    <w:rsid w:val="00E20999"/>
    <w:rPr>
      <w:rFonts w:ascii="Book Antiqua" w:eastAsia="MS Mincho" w:hAnsi="Book Antiqua" w:cs="Book Antiqua"/>
      <w:sz w:val="20"/>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cs="Arial"/>
      <w:sz w:val="20"/>
      <w:szCs w:val="20"/>
      <w:lang w:eastAsia="ja-JP"/>
    </w:rPr>
  </w:style>
  <w:style w:type="character" w:customStyle="1" w:styleId="SubtitleChar">
    <w:name w:val="Subtitle Char"/>
    <w:basedOn w:val="DefaultParagraphFont"/>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cs="Arial"/>
      <w:b/>
      <w:bCs/>
      <w:kern w:val="28"/>
      <w:sz w:val="32"/>
      <w:szCs w:val="32"/>
      <w:lang w:eastAsia="ja-JP"/>
    </w:rPr>
  </w:style>
  <w:style w:type="character" w:customStyle="1" w:styleId="TitleChar">
    <w:name w:val="Title Char"/>
    <w:basedOn w:val="DefaultParagraphFont"/>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semiHidden/>
    <w:rsid w:val="00E20999"/>
    <w:rPr>
      <w:rFonts w:ascii="Arial" w:hAnsi="Arial" w:cs="Arial"/>
      <w:b/>
      <w:bCs/>
      <w:sz w:val="24"/>
      <w:szCs w:val="24"/>
    </w:rPr>
  </w:style>
  <w:style w:type="paragraph" w:customStyle="1" w:styleId="stevielist">
    <w:name w:val="stevie list"/>
    <w:basedOn w:val="Normal"/>
    <w:uiPriority w:val="99"/>
    <w:rsid w:val="00E20999"/>
    <w:pPr>
      <w:tabs>
        <w:tab w:val="num" w:pos="360"/>
      </w:tabs>
      <w:ind w:left="360" w:hanging="360"/>
      <w:jc w:val="left"/>
    </w:pPr>
    <w:rPr>
      <w:rFonts w:ascii="Times New Roman" w:hAnsi="Times New Roman" w:cs="Times New Roman"/>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basedOn w:val="DefaultParagraphFont"/>
    <w:uiPriority w:val="99"/>
    <w:semiHidden/>
    <w:rsid w:val="00E20999"/>
    <w:rPr>
      <w:sz w:val="16"/>
      <w:szCs w:val="16"/>
    </w:rPr>
  </w:style>
  <w:style w:type="paragraph" w:styleId="CommentSubject">
    <w:name w:val="annotation subject"/>
    <w:basedOn w:val="CommentText"/>
    <w:next w:val="CommentText"/>
    <w:link w:val="CommentSubjectChar"/>
    <w:uiPriority w:val="99"/>
    <w:semiHidden/>
    <w:rsid w:val="00E20999"/>
    <w:rPr>
      <w:b/>
      <w:bCs/>
    </w:rPr>
  </w:style>
  <w:style w:type="character" w:customStyle="1" w:styleId="CommentSubjectChar">
    <w:name w:val="Comment Subject Char"/>
    <w:basedOn w:val="CommentTextChar"/>
    <w:link w:val="CommentSubject"/>
    <w:uiPriority w:val="99"/>
    <w:rsid w:val="00E20999"/>
    <w:rPr>
      <w:rFonts w:ascii="Book Antiqua" w:eastAsia="MS Mincho" w:hAnsi="Book Antiqua" w:cs="Book Antiqua"/>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cs="Times New Roman"/>
      <w:sz w:val="24"/>
      <w:szCs w:val="24"/>
      <w:lang w:val="en-US"/>
    </w:rPr>
  </w:style>
  <w:style w:type="paragraph" w:customStyle="1" w:styleId="SWpara">
    <w:name w:val="SWpara"/>
    <w:basedOn w:val="BodyText2"/>
    <w:uiPriority w:val="99"/>
    <w:rsid w:val="00E20999"/>
    <w:pPr>
      <w:tabs>
        <w:tab w:val="num" w:pos="1560"/>
      </w:tabs>
      <w:spacing w:after="0"/>
      <w:ind w:left="1560"/>
      <w:jc w:val="left"/>
    </w:pPr>
    <w:rPr>
      <w:rFonts w:ascii="Times New Roman" w:hAnsi="Times New Roman" w:cs="Times New Roman"/>
      <w:sz w:val="24"/>
      <w:szCs w:val="24"/>
      <w:lang w:eastAsia="ja-JP"/>
    </w:rPr>
  </w:style>
  <w:style w:type="paragraph" w:customStyle="1" w:styleId="Listeavsnitt1">
    <w:name w:val="Listeavsnitt1"/>
    <w:basedOn w:val="Normal"/>
    <w:uiPriority w:val="99"/>
    <w:rsid w:val="00E20999"/>
    <w:pPr>
      <w:spacing w:after="200" w:line="276" w:lineRule="auto"/>
      <w:ind w:left="720"/>
      <w:jc w:val="left"/>
    </w:pPr>
    <w:rPr>
      <w:rFonts w:ascii="Arial" w:hAnsi="Arial" w:cs="Arial"/>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cs="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cs="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cs="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cs="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cs="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ListParagraph1">
    <w:name w:val="List Paragraph1"/>
    <w:basedOn w:val="Normal"/>
    <w:uiPriority w:val="99"/>
    <w:rsid w:val="00E20999"/>
    <w:pPr>
      <w:spacing w:before="0" w:after="0"/>
      <w:ind w:left="720"/>
      <w:jc w:val="left"/>
    </w:pPr>
    <w:rPr>
      <w:rFonts w:ascii="Cambria" w:hAnsi="Cambria" w:cs="Cambria"/>
      <w:sz w:val="24"/>
      <w:szCs w:val="24"/>
      <w:lang w:val="en-US"/>
    </w:rPr>
  </w:style>
  <w:style w:type="paragraph" w:customStyle="1" w:styleId="ColorfulList-Accent11">
    <w:name w:val="Colorful List - Accent 11"/>
    <w:basedOn w:val="Normal"/>
    <w:uiPriority w:val="99"/>
    <w:rsid w:val="005A744D"/>
    <w:pPr>
      <w:ind w:left="720"/>
    </w:pPr>
  </w:style>
  <w:style w:type="paragraph" w:customStyle="1" w:styleId="ColorfulList-Accent12">
    <w:name w:val="Colorful List - Accent 12"/>
    <w:basedOn w:val="Normal"/>
    <w:uiPriority w:val="99"/>
    <w:rsid w:val="005A744D"/>
    <w:pPr>
      <w:ind w:left="720"/>
    </w:pPr>
  </w:style>
  <w:style w:type="paragraph" w:customStyle="1" w:styleId="Listavistosa-nfasis11">
    <w:name w:val="Lista vistosa - Énfasis 11"/>
    <w:basedOn w:val="Normal"/>
    <w:uiPriority w:val="99"/>
    <w:rsid w:val="005A744D"/>
    <w:pPr>
      <w:ind w:left="720"/>
    </w:pPr>
  </w:style>
  <w:style w:type="paragraph" w:customStyle="1" w:styleId="Listecouleur-Accent11">
    <w:name w:val="Liste couleur - Accent 11"/>
    <w:basedOn w:val="Normal"/>
    <w:uiPriority w:val="99"/>
    <w:rsid w:val="005A744D"/>
    <w:pPr>
      <w:ind w:left="720"/>
    </w:pPr>
  </w:style>
  <w:style w:type="paragraph" w:customStyle="1" w:styleId="imagezoomlabel">
    <w:name w:val="imagezoomlabel"/>
    <w:basedOn w:val="Normal"/>
    <w:uiPriority w:val="99"/>
    <w:rsid w:val="005A744D"/>
    <w:pPr>
      <w:spacing w:before="100" w:beforeAutospacing="1" w:after="100" w:afterAutospacing="1"/>
      <w:jc w:val="left"/>
    </w:pPr>
    <w:rPr>
      <w:rFonts w:ascii="Times" w:hAnsi="Times" w:cs="Times"/>
      <w:sz w:val="20"/>
      <w:szCs w:val="20"/>
      <w:lang w:val="en-US"/>
    </w:rPr>
  </w:style>
  <w:style w:type="character" w:customStyle="1" w:styleId="txtn1">
    <w:name w:val="txt_n1"/>
    <w:uiPriority w:val="99"/>
    <w:rsid w:val="005A744D"/>
  </w:style>
  <w:style w:type="table" w:styleId="TableGrid">
    <w:name w:val="Table Grid"/>
    <w:basedOn w:val="TableNormal"/>
    <w:uiPriority w:val="59"/>
    <w:rsid w:val="005A744D"/>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5A744D"/>
  </w:style>
  <w:style w:type="paragraph" w:customStyle="1" w:styleId="Revisin">
    <w:name w:val="Revisión"/>
    <w:hidden/>
    <w:uiPriority w:val="99"/>
    <w:rsid w:val="005A744D"/>
    <w:rPr>
      <w:rFonts w:ascii="Book Antiqua" w:hAnsi="Book Antiqua" w:cs="Book Antiqua"/>
      <w:sz w:val="22"/>
      <w:szCs w:val="22"/>
      <w:lang w:val="en-GB" w:eastAsia="en-US"/>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hAnsi="Times New Roman" w:cs="Times New Roman"/>
      <w:sz w:val="24"/>
      <w:szCs w:val="24"/>
      <w:lang w:eastAsia="fr-FR"/>
    </w:rPr>
  </w:style>
  <w:style w:type="paragraph" w:styleId="TOCHeading">
    <w:name w:val="TOC Heading"/>
    <w:basedOn w:val="Heading1"/>
    <w:next w:val="Normal"/>
    <w:uiPriority w:val="99"/>
    <w:qFormat/>
    <w:rsid w:val="00D37B9A"/>
    <w:pPr>
      <w:spacing w:line="276" w:lineRule="auto"/>
      <w:jc w:val="left"/>
      <w:outlineLvl w:val="9"/>
    </w:pPr>
    <w:rPr>
      <w:rFonts w:eastAsia="MS Gothic"/>
      <w:color w:val="365F91"/>
      <w:sz w:val="28"/>
      <w:szCs w:val="28"/>
      <w:lang w:val="en-US"/>
    </w:rPr>
  </w:style>
  <w:style w:type="character" w:styleId="HTMLCite">
    <w:name w:val="HTML Cite"/>
    <w:basedOn w:val="DefaultParagraphFont"/>
    <w:uiPriority w:val="99"/>
    <w:rsid w:val="005440B3"/>
    <w:rPr>
      <w:color w:val="auto"/>
    </w:rPr>
  </w:style>
  <w:style w:type="paragraph" w:styleId="ListParagraph">
    <w:name w:val="List Paragraph"/>
    <w:basedOn w:val="Normal"/>
    <w:uiPriority w:val="34"/>
    <w:qFormat/>
    <w:rsid w:val="00810290"/>
    <w:pPr>
      <w:ind w:left="720"/>
    </w:pPr>
  </w:style>
  <w:style w:type="paragraph" w:styleId="Revision">
    <w:name w:val="Revision"/>
    <w:hidden/>
    <w:uiPriority w:val="99"/>
    <w:semiHidden/>
    <w:rsid w:val="00857AB9"/>
    <w:rPr>
      <w:rFonts w:ascii="Book Antiqua" w:hAnsi="Book Antiqua" w:cs="Book Antiqua"/>
      <w:sz w:val="22"/>
      <w:szCs w:val="22"/>
      <w:lang w:val="en-GB" w:eastAsia="en-US"/>
    </w:rPr>
  </w:style>
  <w:style w:type="paragraph" w:customStyle="1" w:styleId="BIBIOGRAFIA">
    <w:name w:val="BIBIOGRAFIA"/>
    <w:basedOn w:val="Normal"/>
    <w:link w:val="BIBIOGRAFIAChar"/>
    <w:uiPriority w:val="99"/>
    <w:rsid w:val="00574144"/>
    <w:pPr>
      <w:widowControl w:val="0"/>
      <w:spacing w:before="240"/>
    </w:pPr>
    <w:rPr>
      <w:rFonts w:ascii="Times New Roman" w:hAnsi="Times New Roman" w:cs="Times New Roman"/>
      <w:noProof/>
      <w:sz w:val="24"/>
      <w:szCs w:val="24"/>
      <w:lang w:val="en-US"/>
    </w:rPr>
  </w:style>
  <w:style w:type="character" w:customStyle="1" w:styleId="BIBIOGRAFIAChar">
    <w:name w:val="BIBIOGRAFIA Char"/>
    <w:basedOn w:val="DefaultParagraphFont"/>
    <w:link w:val="BIBIOGRAFIA"/>
    <w:uiPriority w:val="99"/>
    <w:rsid w:val="00574144"/>
    <w:rPr>
      <w:rFonts w:ascii="Times New Roman" w:hAnsi="Times New Roman" w:cs="Times New Roman"/>
      <w:noProof/>
      <w:sz w:val="24"/>
      <w:szCs w:val="24"/>
    </w:rPr>
  </w:style>
  <w:style w:type="paragraph" w:customStyle="1" w:styleId="Default">
    <w:name w:val="Default"/>
    <w:uiPriority w:val="99"/>
    <w:rsid w:val="00942A3E"/>
    <w:pPr>
      <w:autoSpaceDE w:val="0"/>
      <w:autoSpaceDN w:val="0"/>
      <w:adjustRightInd w:val="0"/>
    </w:pPr>
    <w:rPr>
      <w:rFonts w:ascii="Times New Roman" w:hAnsi="Times New Roman"/>
      <w:color w:val="000000"/>
      <w:sz w:val="24"/>
      <w:szCs w:val="24"/>
      <w:lang w:val="en-GB" w:eastAsia="en-US"/>
    </w:rPr>
  </w:style>
  <w:style w:type="character" w:customStyle="1" w:styleId="InternetLink">
    <w:name w:val="Internet Link"/>
    <w:basedOn w:val="DefaultParagraphFont"/>
    <w:uiPriority w:val="99"/>
    <w:unhideWhenUsed/>
    <w:rsid w:val="00D352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caption" w:semiHidden="0" w:qFormat="1"/>
    <w:lsdException w:name="line number" w:unhideWhenUsed="1"/>
    <w:lsdException w:name="macro" w:unhideWhenUsed="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HTML Acronym"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A744D"/>
    <w:pPr>
      <w:spacing w:before="120" w:after="120"/>
      <w:jc w:val="both"/>
    </w:pPr>
    <w:rPr>
      <w:rFonts w:ascii="Book Antiqua" w:hAnsi="Book Antiqua" w:cs="Book Antiqua"/>
      <w:sz w:val="22"/>
      <w:szCs w:val="22"/>
      <w:lang w:val="en-GB" w:eastAsia="en-US"/>
    </w:rPr>
  </w:style>
  <w:style w:type="paragraph" w:styleId="Heading1">
    <w:name w:val="heading 1"/>
    <w:aliases w:val="h1"/>
    <w:basedOn w:val="Normal"/>
    <w:next w:val="Normal"/>
    <w:link w:val="Heading1Char"/>
    <w:uiPriority w:val="99"/>
    <w:qFormat/>
    <w:rsid w:val="00E20999"/>
    <w:pPr>
      <w:keepNext/>
      <w:keepLines/>
      <w:spacing w:before="480" w:after="0"/>
      <w:outlineLvl w:val="0"/>
    </w:pPr>
    <w:rPr>
      <w:rFonts w:ascii="Calibri" w:hAnsi="Calibri" w:cs="Calibri"/>
      <w:b/>
      <w:bCs/>
      <w:color w:val="345A8A"/>
      <w:sz w:val="32"/>
      <w:szCs w:val="32"/>
      <w:lang w:eastAsia="ja-JP"/>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cs="Arial"/>
      <w:b/>
      <w:bCs/>
      <w:color w:val="333399"/>
      <w:lang w:eastAsia="ja-JP"/>
    </w:rPr>
  </w:style>
  <w:style w:type="paragraph" w:styleId="Heading3">
    <w:name w:val="heading 3"/>
    <w:aliases w:val="h3"/>
    <w:basedOn w:val="Heading2"/>
    <w:next w:val="paragraph"/>
    <w:link w:val="Heading3Char"/>
    <w:uiPriority w:val="99"/>
    <w:qFormat/>
    <w:rsid w:val="00E20999"/>
    <w:pPr>
      <w:tabs>
        <w:tab w:val="num" w:pos="1800"/>
      </w:tabs>
      <w:ind w:left="1800" w:hanging="360"/>
      <w:outlineLvl w:val="2"/>
    </w:pPr>
  </w:style>
  <w:style w:type="paragraph" w:styleId="Heading4">
    <w:name w:val="heading 4"/>
    <w:aliases w:val="h4"/>
    <w:basedOn w:val="paragraph"/>
    <w:next w:val="paragraph"/>
    <w:link w:val="Heading4Char"/>
    <w:uiPriority w:val="99"/>
    <w:qFormat/>
    <w:rsid w:val="00E20999"/>
    <w:pPr>
      <w:outlineLvl w:val="3"/>
    </w:pPr>
    <w:rPr>
      <w:i/>
      <w:iCs/>
      <w:lang w:eastAsia="ja-JP"/>
    </w:rPr>
  </w:style>
  <w:style w:type="paragraph" w:styleId="Heading5">
    <w:name w:val="heading 5"/>
    <w:basedOn w:val="paragraph"/>
    <w:next w:val="paragraph"/>
    <w:link w:val="Heading5Char"/>
    <w:uiPriority w:val="99"/>
    <w:qFormat/>
    <w:rsid w:val="00E20999"/>
    <w:pPr>
      <w:ind w:left="0"/>
      <w:jc w:val="left"/>
      <w:outlineLvl w:val="4"/>
    </w:pPr>
    <w:rPr>
      <w:lang w:eastAsia="ja-JP"/>
    </w:rPr>
  </w:style>
  <w:style w:type="paragraph" w:styleId="Heading6">
    <w:name w:val="heading 6"/>
    <w:basedOn w:val="paragraph"/>
    <w:next w:val="paragraph"/>
    <w:link w:val="Heading6Char"/>
    <w:uiPriority w:val="99"/>
    <w:qFormat/>
    <w:rsid w:val="00E20999"/>
    <w:pPr>
      <w:ind w:left="0"/>
      <w:jc w:val="left"/>
      <w:outlineLvl w:val="5"/>
    </w:pPr>
    <w:rPr>
      <w:lang w:eastAsia="ja-JP"/>
    </w:rPr>
  </w:style>
  <w:style w:type="paragraph" w:styleId="Heading7">
    <w:name w:val="heading 7"/>
    <w:basedOn w:val="paragraph"/>
    <w:next w:val="paragraph"/>
    <w:link w:val="Heading7Char"/>
    <w:uiPriority w:val="99"/>
    <w:qFormat/>
    <w:rsid w:val="00E20999"/>
    <w:pPr>
      <w:ind w:left="0"/>
      <w:jc w:val="left"/>
      <w:outlineLvl w:val="6"/>
    </w:pPr>
    <w:rPr>
      <w:lang w:eastAsia="ja-JP"/>
    </w:rPr>
  </w:style>
  <w:style w:type="paragraph" w:styleId="Heading8">
    <w:name w:val="heading 8"/>
    <w:basedOn w:val="paragraph"/>
    <w:next w:val="paragraph"/>
    <w:link w:val="Heading8Char"/>
    <w:uiPriority w:val="99"/>
    <w:qFormat/>
    <w:rsid w:val="00E20999"/>
    <w:pPr>
      <w:ind w:left="0"/>
      <w:outlineLvl w:val="7"/>
    </w:pPr>
    <w:rPr>
      <w:lang w:eastAsia="ja-JP"/>
    </w:rPr>
  </w:style>
  <w:style w:type="paragraph" w:styleId="Heading9">
    <w:name w:val="heading 9"/>
    <w:basedOn w:val="paragraph"/>
    <w:next w:val="paragraph"/>
    <w:link w:val="Heading9Char"/>
    <w:uiPriority w:val="99"/>
    <w:qFormat/>
    <w:rsid w:val="00E20999"/>
    <w:pPr>
      <w:ind w:left="0"/>
      <w:outlineLvl w:val="8"/>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20999"/>
    <w:rPr>
      <w:rFonts w:ascii="Calibri" w:hAnsi="Calibri" w:cs="Calibri"/>
      <w:b/>
      <w:bCs/>
      <w:color w:val="345A8A"/>
      <w:sz w:val="32"/>
      <w:szCs w:val="32"/>
      <w:lang w:val="en-GB"/>
    </w:rPr>
  </w:style>
  <w:style w:type="character" w:customStyle="1" w:styleId="Heading2Char">
    <w:name w:val="Heading 2 Char"/>
    <w:aliases w:val="h2 Char"/>
    <w:basedOn w:val="DefaultParagraphFont"/>
    <w:link w:val="Heading2"/>
    <w:uiPriority w:val="99"/>
    <w:rsid w:val="00E20999"/>
    <w:rPr>
      <w:rFonts w:ascii="Arial" w:eastAsia="MS Mincho" w:hAnsi="Arial" w:cs="Arial"/>
      <w:b/>
      <w:bCs/>
      <w:color w:val="333399"/>
      <w:sz w:val="20"/>
      <w:szCs w:val="20"/>
      <w:lang w:val="en-GB"/>
    </w:rPr>
  </w:style>
  <w:style w:type="character" w:customStyle="1" w:styleId="Heading3Char">
    <w:name w:val="Heading 3 Char"/>
    <w:aliases w:val="h3 Char"/>
    <w:basedOn w:val="DefaultParagraphFont"/>
    <w:link w:val="Heading3"/>
    <w:uiPriority w:val="99"/>
    <w:rsid w:val="00E20999"/>
    <w:rPr>
      <w:rFonts w:ascii="Arial" w:hAnsi="Arial" w:cs="Arial"/>
      <w:b/>
      <w:bCs/>
      <w:color w:val="333399"/>
      <w:lang w:val="en-GB" w:eastAsia="ja-JP"/>
    </w:rPr>
  </w:style>
  <w:style w:type="character" w:customStyle="1" w:styleId="Heading4Char">
    <w:name w:val="Heading 4 Char"/>
    <w:aliases w:val="h4 Char"/>
    <w:basedOn w:val="DefaultParagraphFont"/>
    <w:link w:val="Heading4"/>
    <w:uiPriority w:val="99"/>
    <w:rsid w:val="00E20999"/>
    <w:rPr>
      <w:rFonts w:ascii="Book Antiqua" w:eastAsia="MS Mincho" w:hAnsi="Book Antiqua" w:cs="Book Antiqua"/>
      <w:i/>
      <w:iCs/>
      <w:sz w:val="20"/>
      <w:szCs w:val="20"/>
      <w:lang w:val="en-GB"/>
    </w:rPr>
  </w:style>
  <w:style w:type="character" w:customStyle="1" w:styleId="Heading5Char">
    <w:name w:val="Heading 5 Char"/>
    <w:basedOn w:val="DefaultParagraphFont"/>
    <w:link w:val="Heading5"/>
    <w:uiPriority w:val="99"/>
    <w:rsid w:val="00E20999"/>
    <w:rPr>
      <w:rFonts w:ascii="Book Antiqua" w:eastAsia="MS Mincho" w:hAnsi="Book Antiqua" w:cs="Book Antiqua"/>
      <w:sz w:val="20"/>
      <w:szCs w:val="20"/>
      <w:lang w:val="en-GB"/>
    </w:rPr>
  </w:style>
  <w:style w:type="character" w:customStyle="1" w:styleId="Heading6Char">
    <w:name w:val="Heading 6 Char"/>
    <w:basedOn w:val="DefaultParagraphFont"/>
    <w:link w:val="Heading6"/>
    <w:uiPriority w:val="99"/>
    <w:rsid w:val="00E20999"/>
    <w:rPr>
      <w:rFonts w:ascii="Book Antiqua" w:eastAsia="MS Mincho" w:hAnsi="Book Antiqua" w:cs="Book Antiqua"/>
      <w:sz w:val="20"/>
      <w:szCs w:val="20"/>
      <w:lang w:val="en-GB"/>
    </w:rPr>
  </w:style>
  <w:style w:type="character" w:customStyle="1" w:styleId="Heading7Char">
    <w:name w:val="Heading 7 Char"/>
    <w:basedOn w:val="DefaultParagraphFont"/>
    <w:link w:val="Heading7"/>
    <w:uiPriority w:val="99"/>
    <w:rsid w:val="00E20999"/>
    <w:rPr>
      <w:rFonts w:ascii="Book Antiqua" w:eastAsia="MS Mincho" w:hAnsi="Book Antiqua" w:cs="Book Antiqua"/>
      <w:sz w:val="20"/>
      <w:szCs w:val="20"/>
      <w:lang w:val="en-GB"/>
    </w:rPr>
  </w:style>
  <w:style w:type="character" w:customStyle="1" w:styleId="Heading8Char">
    <w:name w:val="Heading 8 Char"/>
    <w:basedOn w:val="DefaultParagraphFont"/>
    <w:link w:val="Heading8"/>
    <w:uiPriority w:val="99"/>
    <w:rsid w:val="00E20999"/>
    <w:rPr>
      <w:rFonts w:ascii="Book Antiqua" w:eastAsia="MS Mincho" w:hAnsi="Book Antiqua" w:cs="Book Antiqua"/>
      <w:sz w:val="20"/>
      <w:szCs w:val="20"/>
      <w:lang w:val="en-GB"/>
    </w:rPr>
  </w:style>
  <w:style w:type="character" w:customStyle="1" w:styleId="Heading9Char">
    <w:name w:val="Heading 9 Char"/>
    <w:basedOn w:val="DefaultParagraphFont"/>
    <w:link w:val="Heading9"/>
    <w:uiPriority w:val="99"/>
    <w:rsid w:val="00E20999"/>
    <w:rPr>
      <w:rFonts w:ascii="Book Antiqua" w:eastAsia="MS Mincho" w:hAnsi="Book Antiqua" w:cs="Book Antiqua"/>
      <w:sz w:val="20"/>
      <w:szCs w:val="20"/>
      <w:lang w:val="en-GB"/>
    </w:rPr>
  </w:style>
  <w:style w:type="paragraph" w:styleId="BalloonText">
    <w:name w:val="Balloon Text"/>
    <w:basedOn w:val="Normal"/>
    <w:link w:val="BalloonTextChar1"/>
    <w:uiPriority w:val="99"/>
    <w:semiHidden/>
    <w:rsid w:val="00E20999"/>
    <w:rPr>
      <w:rFonts w:ascii="Tahoma" w:hAnsi="Tahoma" w:cs="Times New Roman"/>
      <w:sz w:val="16"/>
      <w:szCs w:val="16"/>
    </w:rPr>
  </w:style>
  <w:style w:type="character" w:customStyle="1" w:styleId="BalloonTextChar">
    <w:name w:val="Balloon Text Char"/>
    <w:basedOn w:val="DefaultParagraphFont"/>
    <w:uiPriority w:val="99"/>
    <w:semiHidden/>
    <w:rsid w:val="005A744D"/>
    <w:rPr>
      <w:rFonts w:ascii="Lucida Grande" w:hAnsi="Lucida Grande" w:cs="Lucida Grande"/>
      <w:sz w:val="18"/>
      <w:szCs w:val="18"/>
    </w:rPr>
  </w:style>
  <w:style w:type="character" w:customStyle="1" w:styleId="BalloonTextChar3">
    <w:name w:val="Balloon Text Char3"/>
    <w:uiPriority w:val="99"/>
    <w:semiHidden/>
    <w:rsid w:val="005A744D"/>
    <w:rPr>
      <w:rFonts w:ascii="Lucida Grande" w:hAnsi="Lucida Grande" w:cs="Lucida Grande"/>
      <w:sz w:val="18"/>
      <w:szCs w:val="18"/>
    </w:rPr>
  </w:style>
  <w:style w:type="character" w:customStyle="1" w:styleId="BalloonTextChar2">
    <w:name w:val="Balloon Text Char2"/>
    <w:uiPriority w:val="99"/>
    <w:semiHidden/>
    <w:rsid w:val="005A744D"/>
    <w:rPr>
      <w:rFonts w:ascii="Lucida Grande" w:hAnsi="Lucida Grande" w:cs="Lucida Grande"/>
      <w:sz w:val="18"/>
      <w:szCs w:val="18"/>
    </w:rPr>
  </w:style>
  <w:style w:type="paragraph" w:customStyle="1" w:styleId="paragraph">
    <w:name w:val="paragraph"/>
    <w:aliases w:val="p,Paragraph,P,para"/>
    <w:basedOn w:val="Normal"/>
    <w:uiPriority w:val="99"/>
    <w:qFormat/>
    <w:rsid w:val="00E20999"/>
    <w:pPr>
      <w:keepLines/>
      <w:tabs>
        <w:tab w:val="left" w:pos="2420"/>
      </w:tabs>
      <w:spacing w:before="260" w:line="260" w:lineRule="atLeast"/>
      <w:ind w:left="851"/>
    </w:pPr>
  </w:style>
  <w:style w:type="paragraph" w:styleId="Header">
    <w:name w:val="header"/>
    <w:aliases w:val="h"/>
    <w:basedOn w:val="Normal"/>
    <w:link w:val="HeaderChar"/>
    <w:uiPriority w:val="99"/>
    <w:rsid w:val="00E20999"/>
    <w:pPr>
      <w:tabs>
        <w:tab w:val="center" w:pos="4320"/>
        <w:tab w:val="right" w:pos="8640"/>
      </w:tabs>
    </w:pPr>
    <w:rPr>
      <w:rFonts w:ascii="Cambria" w:hAnsi="Cambria" w:cs="Cambria"/>
      <w:sz w:val="24"/>
      <w:szCs w:val="24"/>
      <w:lang w:eastAsia="ja-JP"/>
    </w:rPr>
  </w:style>
  <w:style w:type="character" w:customStyle="1" w:styleId="HeaderChar">
    <w:name w:val="Header Char"/>
    <w:aliases w:val="h Char"/>
    <w:basedOn w:val="DefaultParagraphFont"/>
    <w:link w:val="Header"/>
    <w:uiPriority w:val="99"/>
    <w:rsid w:val="00E20999"/>
    <w:rPr>
      <w:sz w:val="24"/>
      <w:szCs w:val="24"/>
      <w:lang w:val="en-GB"/>
    </w:rPr>
  </w:style>
  <w:style w:type="paragraph" w:styleId="Footer">
    <w:name w:val="footer"/>
    <w:aliases w:val="fo"/>
    <w:basedOn w:val="Normal"/>
    <w:link w:val="FooterChar"/>
    <w:uiPriority w:val="99"/>
    <w:rsid w:val="00E20999"/>
    <w:pPr>
      <w:tabs>
        <w:tab w:val="center" w:pos="4320"/>
        <w:tab w:val="right" w:pos="8640"/>
      </w:tabs>
    </w:pPr>
    <w:rPr>
      <w:rFonts w:ascii="Cambria" w:hAnsi="Cambria" w:cs="Cambria"/>
      <w:sz w:val="24"/>
      <w:szCs w:val="24"/>
      <w:lang w:eastAsia="ja-JP"/>
    </w:rPr>
  </w:style>
  <w:style w:type="character" w:customStyle="1" w:styleId="FooterChar">
    <w:name w:val="Footer Char"/>
    <w:aliases w:val="fo Char"/>
    <w:basedOn w:val="DefaultParagraphFont"/>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Palatino"/>
      <w:sz w:val="20"/>
      <w:szCs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style>
  <w:style w:type="paragraph" w:customStyle="1" w:styleId="Prrafodelista">
    <w:name w:val="Párrafo de lista"/>
    <w:basedOn w:val="Normal"/>
    <w:uiPriority w:val="99"/>
    <w:rsid w:val="00E20999"/>
    <w:pPr>
      <w:ind w:left="720"/>
    </w:pPr>
  </w:style>
  <w:style w:type="paragraph" w:customStyle="1" w:styleId="paragraph3">
    <w:name w:val="paragraph 3"/>
    <w:aliases w:val="p3"/>
    <w:basedOn w:val="paragraph"/>
    <w:uiPriority w:val="99"/>
    <w:rsid w:val="00E20999"/>
    <w:pPr>
      <w:tabs>
        <w:tab w:val="num" w:pos="360"/>
        <w:tab w:val="num" w:pos="851"/>
      </w:tabs>
      <w:ind w:left="360" w:hanging="851"/>
    </w:pPr>
  </w:style>
  <w:style w:type="paragraph" w:customStyle="1" w:styleId="paragraph4">
    <w:name w:val="paragraph 4"/>
    <w:aliases w:val="p4"/>
    <w:basedOn w:val="paragraph"/>
    <w:uiPriority w:val="99"/>
    <w:rsid w:val="00E20999"/>
    <w:pPr>
      <w:tabs>
        <w:tab w:val="num" w:pos="5400"/>
      </w:tabs>
      <w:ind w:left="5400" w:hanging="360"/>
    </w:pPr>
  </w:style>
  <w:style w:type="paragraph" w:styleId="TOC7">
    <w:name w:val="toc 7"/>
    <w:aliases w:val="t7"/>
    <w:basedOn w:val="TOC5"/>
    <w:autoRedefine/>
    <w:uiPriority w:val="99"/>
    <w:semiHidden/>
    <w:rsid w:val="00E20999"/>
    <w:pPr>
      <w:ind w:left="1320"/>
    </w:pPr>
  </w:style>
  <w:style w:type="paragraph" w:styleId="TOC5">
    <w:name w:val="toc 5"/>
    <w:aliases w:val="t5"/>
    <w:basedOn w:val="TOC2"/>
    <w:autoRedefine/>
    <w:uiPriority w:val="99"/>
    <w:semiHidden/>
    <w:rsid w:val="00E20999"/>
    <w:pPr>
      <w:ind w:left="880"/>
    </w:pPr>
    <w:rPr>
      <w:b w:val="0"/>
      <w:bCs w:val="0"/>
      <w:sz w:val="20"/>
      <w:szCs w:val="20"/>
    </w:rPr>
  </w:style>
  <w:style w:type="paragraph" w:styleId="TOC2">
    <w:name w:val="toc 2"/>
    <w:aliases w:val="t2"/>
    <w:basedOn w:val="TOC1"/>
    <w:autoRedefine/>
    <w:uiPriority w:val="39"/>
    <w:rsid w:val="005A744D"/>
    <w:pPr>
      <w:spacing w:before="0"/>
      <w:ind w:left="220"/>
    </w:pPr>
    <w:rPr>
      <w:sz w:val="22"/>
      <w:szCs w:val="22"/>
    </w:rPr>
  </w:style>
  <w:style w:type="paragraph" w:styleId="TOC1">
    <w:name w:val="toc 1"/>
    <w:aliases w:val="t1"/>
    <w:basedOn w:val="paragraph"/>
    <w:autoRedefine/>
    <w:uiPriority w:val="39"/>
    <w:rsid w:val="00E20999"/>
    <w:pPr>
      <w:keepLines w:val="0"/>
      <w:tabs>
        <w:tab w:val="clear" w:pos="2420"/>
      </w:tabs>
      <w:spacing w:before="120" w:after="0" w:line="240" w:lineRule="auto"/>
      <w:ind w:left="0"/>
      <w:jc w:val="left"/>
    </w:pPr>
    <w:rPr>
      <w:rFonts w:ascii="Cambria" w:hAnsi="Cambria" w:cs="Cambria"/>
      <w:b/>
      <w:bCs/>
      <w:sz w:val="24"/>
      <w:szCs w:val="24"/>
    </w:rPr>
  </w:style>
  <w:style w:type="paragraph" w:styleId="TOC6">
    <w:name w:val="toc 6"/>
    <w:aliases w:val="t6"/>
    <w:basedOn w:val="TOC5"/>
    <w:autoRedefine/>
    <w:uiPriority w:val="99"/>
    <w:semiHidden/>
    <w:rsid w:val="00E20999"/>
    <w:pPr>
      <w:ind w:left="1100"/>
    </w:pPr>
  </w:style>
  <w:style w:type="paragraph" w:styleId="TOC3">
    <w:name w:val="toc 3"/>
    <w:aliases w:val="t3"/>
    <w:basedOn w:val="TOC2"/>
    <w:autoRedefine/>
    <w:uiPriority w:val="99"/>
    <w:semiHidden/>
    <w:rsid w:val="00E20999"/>
    <w:pPr>
      <w:ind w:left="440"/>
    </w:pPr>
    <w:rPr>
      <w:b w:val="0"/>
      <w:bCs w:val="0"/>
    </w:rPr>
  </w:style>
  <w:style w:type="character" w:styleId="FootnoteReference">
    <w:name w:val="footnote reference"/>
    <w:basedOn w:val="DefaultParagraphFont"/>
    <w:uiPriority w:val="99"/>
    <w:semiHidden/>
    <w:rsid w:val="00E20999"/>
    <w:rPr>
      <w:rFonts w:ascii="Palatino" w:hAnsi="Palatino" w:cs="Palatino"/>
      <w:position w:val="6"/>
      <w:sz w:val="16"/>
      <w:szCs w:val="16"/>
    </w:rPr>
  </w:style>
  <w:style w:type="paragraph" w:styleId="FootnoteText">
    <w:name w:val="footnote text"/>
    <w:basedOn w:val="paragraph"/>
    <w:link w:val="FootnoteTextChar"/>
    <w:uiPriority w:val="99"/>
    <w:semiHidden/>
    <w:rsid w:val="00E20999"/>
    <w:pPr>
      <w:tabs>
        <w:tab w:val="clear" w:pos="2420"/>
      </w:tabs>
      <w:ind w:left="1418" w:hanging="567"/>
    </w:pPr>
    <w:rPr>
      <w:sz w:val="18"/>
      <w:szCs w:val="18"/>
      <w:lang w:eastAsia="ja-JP"/>
    </w:rPr>
  </w:style>
  <w:style w:type="character" w:customStyle="1" w:styleId="FootnoteTextChar">
    <w:name w:val="Footnote Text Char"/>
    <w:basedOn w:val="DefaultParagraphFont"/>
    <w:link w:val="FootnoteText"/>
    <w:uiPriority w:val="99"/>
    <w:rsid w:val="00E20999"/>
    <w:rPr>
      <w:rFonts w:ascii="Book Antiqua" w:eastAsia="MS Mincho" w:hAnsi="Book Antiqua" w:cs="Book Antiqua"/>
      <w:sz w:val="20"/>
      <w:szCs w:val="20"/>
      <w:lang w:val="en-GB"/>
    </w:rPr>
  </w:style>
  <w:style w:type="paragraph" w:customStyle="1" w:styleId="runningheader">
    <w:name w:val="running header"/>
    <w:aliases w:val="r"/>
    <w:basedOn w:val="Heading1"/>
    <w:uiPriority w:val="99"/>
    <w:rsid w:val="00E20999"/>
    <w:pPr>
      <w:keepLines w:val="0"/>
      <w:pageBreakBefore/>
      <w:framePr w:w="9361" w:hSpace="181" w:vSpace="181" w:wrap="auto" w:vAnchor="text" w:hAnchor="page" w:x="1410" w:y="-719"/>
      <w:tabs>
        <w:tab w:val="num" w:pos="1440"/>
      </w:tabs>
      <w:spacing w:before="1760" w:after="120" w:line="320" w:lineRule="atLeast"/>
      <w:jc w:val="right"/>
      <w:outlineLvl w:val="9"/>
    </w:pPr>
    <w:rPr>
      <w:rFonts w:ascii="Arial" w:hAnsi="Arial" w:cs="Arial"/>
      <w:b w:val="0"/>
      <w:bCs w:val="0"/>
      <w:i/>
      <w:iCs/>
      <w:noProof/>
      <w:color w:val="333399"/>
      <w:kern w:val="28"/>
      <w:sz w:val="22"/>
      <w:szCs w:val="22"/>
    </w:rPr>
  </w:style>
  <w:style w:type="paragraph" w:customStyle="1" w:styleId="Title1">
    <w:name w:val="Title1"/>
    <w:aliases w:val="ti,title"/>
    <w:basedOn w:val="Normal"/>
    <w:next w:val="authoretc"/>
    <w:uiPriority w:val="99"/>
    <w:rsid w:val="00E20999"/>
    <w:pPr>
      <w:framePr w:w="7088" w:hSpace="181" w:vSpace="181" w:wrap="auto" w:vAnchor="page" w:hAnchor="margin" w:y="4163"/>
      <w:spacing w:line="360" w:lineRule="atLeast"/>
      <w:ind w:left="2347" w:right="680"/>
      <w:jc w:val="left"/>
    </w:pPr>
    <w:rPr>
      <w:sz w:val="28"/>
      <w:szCs w:val="28"/>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pageBreakBefore/>
      <w:framePr w:w="9361" w:hSpace="180" w:vSpace="180" w:wrap="auto" w:vAnchor="page" w:hAnchor="text" w:yAlign="top"/>
      <w:tabs>
        <w:tab w:val="num" w:pos="1440"/>
        <w:tab w:val="left" w:pos="2420"/>
      </w:tabs>
      <w:spacing w:before="1760" w:after="120" w:line="320" w:lineRule="atLeast"/>
      <w:ind w:left="851" w:hanging="851"/>
      <w:outlineLvl w:val="9"/>
    </w:pPr>
    <w:rPr>
      <w:rFonts w:ascii="Arial" w:hAnsi="Arial" w:cs="Arial"/>
      <w:color w:val="333399"/>
      <w:sz w:val="28"/>
      <w:szCs w:val="28"/>
    </w:rPr>
  </w:style>
  <w:style w:type="paragraph" w:customStyle="1" w:styleId="List1">
    <w:name w:val="List1"/>
    <w:aliases w:val="l,l1,cl-,list + change bars,L,list + change ssl,li,letter,list"/>
    <w:basedOn w:val="paragraph"/>
    <w:uiPriority w:val="99"/>
    <w:rsid w:val="00E20999"/>
    <w:pPr>
      <w:numPr>
        <w:numId w:val="3"/>
      </w:numPr>
      <w:tabs>
        <w:tab w:val="clear" w:pos="2420"/>
      </w:tabs>
      <w:spacing w:before="120"/>
    </w:pPr>
  </w:style>
  <w:style w:type="paragraph" w:customStyle="1" w:styleId="Appendixpara3">
    <w:name w:val="Appendix para 3"/>
    <w:aliases w:val="ap3"/>
    <w:basedOn w:val="Appendixpara"/>
    <w:uiPriority w:val="99"/>
    <w:rsid w:val="00E20999"/>
    <w:pPr>
      <w:tabs>
        <w:tab w:val="num" w:pos="643"/>
        <w:tab w:val="num" w:pos="851"/>
      </w:tabs>
      <w:ind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cs="Helvetica"/>
    </w:rPr>
  </w:style>
  <w:style w:type="paragraph" w:styleId="Caption">
    <w:name w:val="caption"/>
    <w:aliases w:val="figure caption,Beschriftung Tabelle"/>
    <w:basedOn w:val="Normal"/>
    <w:next w:val="Normal"/>
    <w:uiPriority w:val="99"/>
    <w:qFormat/>
    <w:rsid w:val="00E20999"/>
    <w:pPr>
      <w:keepLines/>
      <w:spacing w:before="260" w:line="260" w:lineRule="exact"/>
      <w:jc w:val="right"/>
    </w:pPr>
    <w:rPr>
      <w:i/>
      <w:iCs/>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style>
  <w:style w:type="paragraph" w:customStyle="1" w:styleId="action">
    <w:name w:val="action"/>
    <w:aliases w:val="a"/>
    <w:basedOn w:val="paragraph"/>
    <w:next w:val="paragraph"/>
    <w:uiPriority w:val="99"/>
    <w:rsid w:val="00E20999"/>
    <w:pPr>
      <w:tabs>
        <w:tab w:val="clear" w:pos="2420"/>
      </w:tabs>
      <w:ind w:left="0"/>
      <w:jc w:val="right"/>
    </w:pPr>
    <w:rPr>
      <w:b/>
      <w:bCs/>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16"/>
    </w:rPr>
  </w:style>
  <w:style w:type="paragraph" w:customStyle="1" w:styleId="documentnumber">
    <w:name w:val="document number"/>
    <w:aliases w:val="dn"/>
    <w:basedOn w:val="Title1"/>
    <w:next w:val="authoretc"/>
    <w:uiPriority w:val="99"/>
    <w:rsid w:val="00E20999"/>
    <w:pPr>
      <w:framePr w:wrap="notBeside" w:vAnchor="margin" w:hAnchor="text" w:y="5617"/>
    </w:pPr>
    <w:rPr>
      <w:sz w:val="22"/>
      <w:szCs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4"/>
    </w:rPr>
  </w:style>
  <w:style w:type="paragraph" w:customStyle="1" w:styleId="table">
    <w:name w:val="table"/>
    <w:aliases w:val="t"/>
    <w:basedOn w:val="Normal"/>
    <w:uiPriority w:val="99"/>
    <w:rsid w:val="00E20999"/>
    <w:pPr>
      <w:spacing w:before="60" w:after="60" w:line="260" w:lineRule="atLeast"/>
      <w:jc w:val="left"/>
    </w:pPr>
    <w:rPr>
      <w:rFonts w:ascii="Helvetica" w:hAnsi="Helvetica" w:cs="Helvetica"/>
      <w:sz w:val="18"/>
      <w:szCs w:val="18"/>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cs="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autoRedefine/>
    <w:uiPriority w:val="99"/>
    <w:semiHidden/>
    <w:rsid w:val="00E20999"/>
    <w:pPr>
      <w:spacing w:before="0" w:after="0"/>
      <w:ind w:left="660"/>
      <w:jc w:val="left"/>
    </w:pPr>
    <w:rPr>
      <w:rFonts w:ascii="Cambria" w:hAnsi="Cambria" w:cs="Cambria"/>
      <w:sz w:val="20"/>
      <w:szCs w:val="20"/>
    </w:rPr>
  </w:style>
  <w:style w:type="paragraph" w:styleId="TOC8">
    <w:name w:val="toc 8"/>
    <w:basedOn w:val="Normal"/>
    <w:next w:val="Normal"/>
    <w:autoRedefine/>
    <w:uiPriority w:val="99"/>
    <w:semiHidden/>
    <w:rsid w:val="00E20999"/>
    <w:pPr>
      <w:spacing w:before="0" w:after="0"/>
      <w:ind w:left="1540"/>
      <w:jc w:val="left"/>
    </w:pPr>
    <w:rPr>
      <w:rFonts w:ascii="Cambria" w:hAnsi="Cambria" w:cs="Cambria"/>
      <w:sz w:val="20"/>
      <w:szCs w:val="20"/>
    </w:rPr>
  </w:style>
  <w:style w:type="paragraph" w:styleId="TOC9">
    <w:name w:val="toc 9"/>
    <w:basedOn w:val="Normal"/>
    <w:next w:val="Normal"/>
    <w:autoRedefine/>
    <w:uiPriority w:val="99"/>
    <w:semiHidden/>
    <w:rsid w:val="00E20999"/>
    <w:pPr>
      <w:spacing w:before="0" w:after="0"/>
      <w:ind w:left="1760"/>
      <w:jc w:val="left"/>
    </w:pPr>
    <w:rPr>
      <w:rFonts w:ascii="Cambria" w:hAnsi="Cambria" w:cs="Cambria"/>
      <w:sz w:val="20"/>
      <w:szCs w:val="20"/>
    </w:rPr>
  </w:style>
  <w:style w:type="character" w:styleId="PageNumber">
    <w:name w:val="page number"/>
    <w:basedOn w:val="DefaultParagraphFont"/>
    <w:uiPriority w:val="99"/>
    <w:rsid w:val="00E20999"/>
    <w:rPr>
      <w:rFonts w:ascii="Palatino" w:hAnsi="Palatino" w:cs="Palatino"/>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style>
  <w:style w:type="paragraph" w:styleId="TableofFigures">
    <w:name w:val="table of figures"/>
    <w:basedOn w:val="TOC2"/>
    <w:next w:val="Normal"/>
    <w:uiPriority w:val="99"/>
    <w:semiHidden/>
    <w:rsid w:val="00E20999"/>
    <w:pPr>
      <w:tabs>
        <w:tab w:val="right" w:pos="9378"/>
      </w:tabs>
      <w:spacing w:before="260"/>
      <w:ind w:left="2127" w:hanging="1276"/>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szCs w:val="14"/>
    </w:rPr>
  </w:style>
  <w:style w:type="character" w:styleId="EndnoteReference">
    <w:name w:val="endnote reference"/>
    <w:basedOn w:val="DefaultParagraphFont"/>
    <w:uiPriority w:val="99"/>
    <w:semiHidden/>
    <w:rsid w:val="00E20999"/>
    <w:rPr>
      <w:rFonts w:ascii="Palatino" w:hAnsi="Palatino" w:cs="Palatino"/>
      <w:sz w:val="22"/>
      <w:szCs w:val="22"/>
      <w:vertAlign w:val="superscript"/>
    </w:rPr>
  </w:style>
  <w:style w:type="paragraph" w:styleId="EndnoteText">
    <w:name w:val="endnote text"/>
    <w:basedOn w:val="paragraph"/>
    <w:link w:val="EndnoteTextChar"/>
    <w:uiPriority w:val="99"/>
    <w:semiHidden/>
    <w:rsid w:val="00E20999"/>
    <w:rPr>
      <w:lang w:eastAsia="ja-JP"/>
    </w:rPr>
  </w:style>
  <w:style w:type="character" w:customStyle="1" w:styleId="EndnoteTextChar">
    <w:name w:val="Endnote Text Char"/>
    <w:basedOn w:val="DefaultParagraphFont"/>
    <w:link w:val="EndnoteText"/>
    <w:uiPriority w:val="99"/>
    <w:rsid w:val="00E20999"/>
    <w:rPr>
      <w:rFonts w:ascii="Book Antiqua" w:eastAsia="MS Mincho" w:hAnsi="Book Antiqua" w:cs="Book Antiqua"/>
      <w:sz w:val="20"/>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uto" w:hAnchor="margin" w:xAlign="center" w:yAlign="center"/>
      <w:jc w:val="center"/>
    </w:pPr>
    <w:rPr>
      <w:caps/>
    </w:rPr>
  </w:style>
  <w:style w:type="character" w:styleId="Emphasis">
    <w:name w:val="Emphasis"/>
    <w:basedOn w:val="DefaultParagraphFont"/>
    <w:uiPriority w:val="99"/>
    <w:qFormat/>
    <w:rsid w:val="00E20999"/>
    <w:rPr>
      <w:i/>
      <w:iCs/>
    </w:rPr>
  </w:style>
  <w:style w:type="paragraph" w:customStyle="1" w:styleId="paragraph2">
    <w:name w:val="paragraph 2"/>
    <w:aliases w:val="p2"/>
    <w:basedOn w:val="paragraph"/>
    <w:uiPriority w:val="99"/>
    <w:rsid w:val="00E20999"/>
    <w:pPr>
      <w:tabs>
        <w:tab w:val="num" w:pos="851"/>
        <w:tab w:val="num" w:pos="3960"/>
      </w:tabs>
      <w:ind w:left="3960" w:hanging="851"/>
    </w:pPr>
  </w:style>
  <w:style w:type="paragraph" w:customStyle="1" w:styleId="Appendix3aftera2">
    <w:name w:val="Appendix 3 after a2"/>
    <w:aliases w:val="a3+"/>
    <w:basedOn w:val="Appendix3"/>
    <w:next w:val="Appendixpara"/>
    <w:uiPriority w:val="99"/>
    <w:rsid w:val="00E20999"/>
    <w:pPr>
      <w:spacing w:before="260"/>
    </w:pPr>
  </w:style>
  <w:style w:type="paragraph" w:customStyle="1" w:styleId="Appendix3">
    <w:name w:val="Appendix 3"/>
    <w:aliases w:val="a3"/>
    <w:basedOn w:val="Heading3"/>
    <w:next w:val="Appendixpara"/>
    <w:uiPriority w:val="99"/>
    <w:rsid w:val="00E20999"/>
    <w:pPr>
      <w:tabs>
        <w:tab w:val="num" w:pos="851"/>
        <w:tab w:val="num" w:pos="1440"/>
      </w:tabs>
      <w:ind w:left="851" w:hanging="851"/>
    </w:pPr>
    <w:rPr>
      <w:rFonts w:ascii="Book Antiqua" w:hAnsi="Book Antiqua" w:cs="Book Antiqua"/>
    </w:rPr>
  </w:style>
  <w:style w:type="paragraph" w:customStyle="1" w:styleId="Appendixpara4">
    <w:name w:val="Appendix para 4"/>
    <w:aliases w:val="ap4"/>
    <w:basedOn w:val="Appendixpara3"/>
    <w:uiPriority w:val="99"/>
    <w:rsid w:val="00E20999"/>
    <w:pPr>
      <w:tabs>
        <w:tab w:val="clear" w:pos="643"/>
        <w:tab w:val="num" w:pos="926"/>
      </w:tabs>
    </w:pPr>
  </w:style>
  <w:style w:type="paragraph" w:customStyle="1" w:styleId="Appendix1">
    <w:name w:val="Appendix 1"/>
    <w:aliases w:val="a1"/>
    <w:basedOn w:val="Heading1"/>
    <w:next w:val="Appendix2"/>
    <w:uiPriority w:val="99"/>
    <w:rsid w:val="00E20999"/>
    <w:pPr>
      <w:keepLines w:val="0"/>
      <w:pageBreakBefore/>
      <w:framePr w:w="9361" w:hSpace="181" w:vSpace="181" w:wrap="auto" w:vAnchor="page" w:hAnchor="text" w:yAlign="top"/>
      <w:tabs>
        <w:tab w:val="num" w:pos="851"/>
        <w:tab w:val="num" w:pos="1209"/>
        <w:tab w:val="num" w:pos="1440"/>
        <w:tab w:val="num" w:pos="1492"/>
      </w:tabs>
      <w:spacing w:before="1760" w:after="120" w:line="320" w:lineRule="atLeast"/>
      <w:ind w:left="1492" w:hanging="360"/>
    </w:pPr>
    <w:rPr>
      <w:rFonts w:ascii="Book Antiqua" w:hAnsi="Book Antiqua" w:cs="Book Antiqua"/>
      <w:color w:val="333399"/>
      <w:kern w:val="28"/>
      <w:sz w:val="28"/>
      <w:szCs w:val="28"/>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cs="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tabs>
        <w:tab w:val="num" w:pos="1080"/>
        <w:tab w:val="num" w:pos="6120"/>
      </w:tabs>
      <w:ind w:left="6120" w:hanging="851"/>
    </w:pPr>
  </w:style>
  <w:style w:type="paragraph" w:customStyle="1" w:styleId="Heading3afterh2">
    <w:name w:val="Heading 3 after h2"/>
    <w:aliases w:val="h3+"/>
    <w:basedOn w:val="Heading3"/>
    <w:next w:val="paragraph"/>
    <w:uiPriority w:val="99"/>
    <w:rsid w:val="00E20999"/>
    <w:pPr>
      <w:tabs>
        <w:tab w:val="clear" w:pos="1800"/>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2"/>
      </w:numPr>
    </w:pPr>
  </w:style>
  <w:style w:type="paragraph" w:customStyle="1" w:styleId="Appendixpara5">
    <w:name w:val="Appendix para 5"/>
    <w:aliases w:val="ap5"/>
    <w:basedOn w:val="Appendixpara4"/>
    <w:uiPriority w:val="99"/>
    <w:rsid w:val="00E20999"/>
    <w:pPr>
      <w:tabs>
        <w:tab w:val="clear" w:pos="851"/>
        <w:tab w:val="num" w:pos="1080"/>
        <w:tab w:val="num" w:pos="1209"/>
      </w:tabs>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semiHidden/>
    <w:rsid w:val="00E20999"/>
    <w:pPr>
      <w:shd w:val="clear" w:color="auto" w:fill="000080"/>
    </w:pPr>
    <w:rPr>
      <w:rFonts w:ascii="Tahoma" w:hAnsi="Tahoma" w:cs="Tahoma"/>
      <w:lang w:eastAsia="ja-JP"/>
    </w:rPr>
  </w:style>
  <w:style w:type="character" w:customStyle="1" w:styleId="DocumentMapChar">
    <w:name w:val="Document Map Char"/>
    <w:basedOn w:val="DefaultParagraphFont"/>
    <w:link w:val="DocumentMap"/>
    <w:uiPriority w:val="99"/>
    <w:rsid w:val="00E20999"/>
    <w:rPr>
      <w:rFonts w:ascii="Tahoma" w:eastAsia="MS Mincho" w:hAnsi="Tahoma" w:cs="Tahoma"/>
      <w:sz w:val="20"/>
      <w:szCs w:val="20"/>
      <w:shd w:val="clear" w:color="auto" w:fill="000080"/>
      <w:lang w:val="en-GB"/>
    </w:rPr>
  </w:style>
  <w:style w:type="paragraph" w:styleId="Date">
    <w:name w:val="Date"/>
    <w:basedOn w:val="Normal"/>
    <w:next w:val="Normal"/>
    <w:link w:val="DateChar"/>
    <w:uiPriority w:val="99"/>
    <w:rsid w:val="00E20999"/>
    <w:rPr>
      <w:lang w:eastAsia="ja-JP"/>
    </w:rPr>
  </w:style>
  <w:style w:type="character" w:customStyle="1" w:styleId="DateChar">
    <w:name w:val="Date Char"/>
    <w:basedOn w:val="DefaultParagraphFont"/>
    <w:link w:val="Date"/>
    <w:uiPriority w:val="99"/>
    <w:rsid w:val="00E20999"/>
    <w:rPr>
      <w:rFonts w:ascii="Book Antiqua" w:eastAsia="MS Mincho" w:hAnsi="Book Antiqua" w:cs="Book Antiqua"/>
      <w:sz w:val="20"/>
      <w:szCs w:val="20"/>
      <w:lang w:val="en-GB"/>
    </w:rPr>
  </w:style>
  <w:style w:type="paragraph" w:styleId="TableofAuthorities">
    <w:name w:val="table of authorities"/>
    <w:basedOn w:val="Normal"/>
    <w:next w:val="Normal"/>
    <w:uiPriority w:val="99"/>
    <w:semiHidden/>
    <w:rsid w:val="00E20999"/>
    <w:pPr>
      <w:ind w:left="220" w:hanging="220"/>
    </w:p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s="Times New Roman"/>
      <w:color w:val="000000"/>
      <w:sz w:val="24"/>
      <w:szCs w:val="24"/>
    </w:rPr>
  </w:style>
  <w:style w:type="character" w:styleId="Strong">
    <w:name w:val="Strong"/>
    <w:basedOn w:val="DefaultParagraphFont"/>
    <w:uiPriority w:val="99"/>
    <w:qFormat/>
    <w:rsid w:val="00E20999"/>
    <w:rPr>
      <w:b/>
      <w:bCs/>
    </w:rPr>
  </w:style>
  <w:style w:type="character" w:styleId="Hyperlink">
    <w:name w:val="Hyperlink"/>
    <w:basedOn w:val="DefaultParagraphFont"/>
    <w:uiPriority w:val="99"/>
    <w:rsid w:val="00E20999"/>
    <w:rPr>
      <w:color w:val="0000FF"/>
      <w:u w:val="single"/>
    </w:rPr>
  </w:style>
  <w:style w:type="character" w:customStyle="1" w:styleId="CITE">
    <w:name w:val="CITE"/>
    <w:uiPriority w:val="99"/>
    <w:rsid w:val="00E20999"/>
  </w:style>
  <w:style w:type="paragraph" w:styleId="BodyText2">
    <w:name w:val="Body Text 2"/>
    <w:basedOn w:val="Normal"/>
    <w:link w:val="BodyText2Char1"/>
    <w:uiPriority w:val="99"/>
    <w:semiHidden/>
    <w:rsid w:val="0016694A"/>
    <w:pPr>
      <w:ind w:left="283"/>
    </w:pPr>
  </w:style>
  <w:style w:type="character" w:customStyle="1" w:styleId="BodyText2Char">
    <w:name w:val="Body Text 2 Char"/>
    <w:basedOn w:val="DefaultParagraphFont"/>
    <w:uiPriority w:val="99"/>
    <w:rsid w:val="00E20999"/>
    <w:rPr>
      <w:rFonts w:ascii="Book Antiqua" w:eastAsia="MS Mincho" w:hAnsi="Book Antiqua" w:cs="Book Antiqua"/>
      <w:sz w:val="20"/>
      <w:szCs w:val="20"/>
      <w:lang w:val="en-GB"/>
    </w:rPr>
  </w:style>
  <w:style w:type="character" w:customStyle="1" w:styleId="BodyTextIndentChar">
    <w:name w:val="Body Text Indent Char"/>
    <w:uiPriority w:val="99"/>
    <w:rsid w:val="00E20999"/>
    <w:rPr>
      <w:rFonts w:ascii="Book Antiqua" w:eastAsia="MS Mincho" w:hAnsi="Book Antiqua" w:cs="Book Antiqua"/>
      <w:sz w:val="20"/>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lang w:eastAsia="ja-JP"/>
    </w:rPr>
  </w:style>
  <w:style w:type="character" w:customStyle="1" w:styleId="BodyTextChar">
    <w:name w:val="Body Text Char"/>
    <w:basedOn w:val="DefaultParagraphFont"/>
    <w:link w:val="BodyText"/>
    <w:uiPriority w:val="99"/>
    <w:rsid w:val="00E20999"/>
    <w:rPr>
      <w:rFonts w:ascii="Arial" w:eastAsia="MS Mincho" w:hAnsi="Arial" w:cs="Arial"/>
      <w:sz w:val="20"/>
      <w:szCs w:val="20"/>
      <w:shd w:val="clear" w:color="auto" w:fill="CCECFF"/>
      <w:lang w:val="en-GB"/>
    </w:rPr>
  </w:style>
  <w:style w:type="paragraph" w:customStyle="1" w:styleId="HTMLBody">
    <w:name w:val="HTML Body"/>
    <w:uiPriority w:val="99"/>
    <w:rsid w:val="00E20999"/>
    <w:rPr>
      <w:rFonts w:ascii="Times New Roman" w:hAnsi="Times New Roman"/>
      <w:sz w:val="24"/>
      <w:szCs w:val="24"/>
      <w:lang w:val="en-US" w:eastAsia="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hAnsi="Times New Roman"/>
      <w:sz w:val="21"/>
      <w:szCs w:val="21"/>
      <w:lang w:val="en-US" w:eastAsia="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cs="Courier New"/>
      <w:sz w:val="20"/>
      <w:szCs w:val="20"/>
    </w:rPr>
  </w:style>
  <w:style w:type="character" w:customStyle="1" w:styleId="Sample">
    <w:name w:val="Sample"/>
    <w:uiPriority w:val="99"/>
    <w:rsid w:val="00E20999"/>
    <w:rPr>
      <w:rFonts w:ascii="Courier New" w:hAnsi="Courier New" w:cs="Courier New"/>
    </w:rPr>
  </w:style>
  <w:style w:type="paragraph" w:customStyle="1" w:styleId="zTopofFor">
    <w:name w:val="zTop of For"/>
    <w:uiPriority w:val="99"/>
    <w:rsid w:val="00E20999"/>
    <w:pPr>
      <w:widowControl w:val="0"/>
      <w:pBdr>
        <w:bottom w:val="double" w:sz="6" w:space="0" w:color="000000"/>
      </w:pBdr>
      <w:jc w:val="center"/>
    </w:pPr>
    <w:rPr>
      <w:rFonts w:ascii="Arial" w:hAnsi="Arial" w:cs="Arial"/>
      <w:vanish/>
      <w:sz w:val="16"/>
      <w:szCs w:val="16"/>
      <w:lang w:val="en-US" w:eastAsia="en-US"/>
    </w:rPr>
  </w:style>
  <w:style w:type="paragraph" w:customStyle="1" w:styleId="zBottomof">
    <w:name w:val="zBottom of"/>
    <w:uiPriority w:val="99"/>
    <w:rsid w:val="00E20999"/>
    <w:pPr>
      <w:widowControl w:val="0"/>
      <w:pBdr>
        <w:top w:val="double" w:sz="6" w:space="0" w:color="000000"/>
      </w:pBdr>
      <w:jc w:val="center"/>
    </w:pPr>
    <w:rPr>
      <w:rFonts w:ascii="Arial" w:hAnsi="Arial" w:cs="Arial"/>
      <w:sz w:val="16"/>
      <w:szCs w:val="16"/>
      <w:lang w:val="en-US" w:eastAsia="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cs="Courier New"/>
      <w:sz w:val="24"/>
      <w:szCs w:val="24"/>
      <w:lang w:val="en-US" w:eastAsia="en-US"/>
    </w:rPr>
  </w:style>
  <w:style w:type="character" w:customStyle="1" w:styleId="Keyboard">
    <w:name w:val="Keyboard"/>
    <w:uiPriority w:val="99"/>
    <w:rsid w:val="00E20999"/>
    <w:rPr>
      <w:rFonts w:ascii="Courier New" w:hAnsi="Courier New" w:cs="Courier New"/>
      <w:sz w:val="20"/>
      <w:szCs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cs="Courier New"/>
      <w:sz w:val="20"/>
      <w:szCs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hAnsi="Times New Roman"/>
      <w:sz w:val="24"/>
      <w:szCs w:val="24"/>
      <w:lang w:val="en-US" w:eastAsia="en-US"/>
    </w:rPr>
  </w:style>
  <w:style w:type="paragraph" w:customStyle="1" w:styleId="Address">
    <w:name w:val="Address"/>
    <w:uiPriority w:val="99"/>
    <w:rsid w:val="00E20999"/>
    <w:pPr>
      <w:widowControl w:val="0"/>
    </w:pPr>
    <w:rPr>
      <w:rFonts w:ascii="Times New Roman" w:hAnsi="Times New Roman"/>
      <w:sz w:val="24"/>
      <w:szCs w:val="24"/>
      <w:lang w:val="en-US" w:eastAsia="en-US"/>
    </w:rPr>
  </w:style>
  <w:style w:type="paragraph" w:customStyle="1" w:styleId="H6">
    <w:name w:val="H6"/>
    <w:uiPriority w:val="99"/>
    <w:rsid w:val="00E20999"/>
    <w:pPr>
      <w:widowControl w:val="0"/>
    </w:pPr>
    <w:rPr>
      <w:rFonts w:ascii="Times New Roman" w:hAnsi="Times New Roman"/>
      <w:sz w:val="16"/>
      <w:szCs w:val="16"/>
      <w:lang w:val="en-US" w:eastAsia="en-US"/>
    </w:rPr>
  </w:style>
  <w:style w:type="paragraph" w:customStyle="1" w:styleId="H5">
    <w:name w:val="H5"/>
    <w:uiPriority w:val="99"/>
    <w:rsid w:val="00E20999"/>
    <w:pPr>
      <w:widowControl w:val="0"/>
    </w:pPr>
    <w:rPr>
      <w:rFonts w:ascii="Times New Roman" w:hAnsi="Times New Roman"/>
      <w:sz w:val="24"/>
      <w:szCs w:val="24"/>
      <w:lang w:val="en-US" w:eastAsia="en-US"/>
    </w:rPr>
  </w:style>
  <w:style w:type="character" w:customStyle="1" w:styleId="dropcap">
    <w:name w:val="dropcap"/>
    <w:uiPriority w:val="99"/>
    <w:rsid w:val="00E20999"/>
    <w:rPr>
      <w:rFonts w:ascii="Arial" w:hAnsi="Arial" w:cs="Arial"/>
      <w:color w:val="000000"/>
      <w:sz w:val="27"/>
      <w:szCs w:val="27"/>
    </w:rPr>
  </w:style>
  <w:style w:type="character" w:customStyle="1" w:styleId="body1">
    <w:name w:val="body1"/>
    <w:uiPriority w:val="99"/>
    <w:rsid w:val="00E20999"/>
    <w:rPr>
      <w:rFonts w:ascii="Arial" w:hAnsi="Arial" w:cs="Arial"/>
      <w:color w:val="000000"/>
      <w:sz w:val="19"/>
      <w:szCs w:val="19"/>
    </w:rPr>
  </w:style>
  <w:style w:type="paragraph" w:customStyle="1" w:styleId="formatandcontents">
    <w:name w:val="format and contents"/>
    <w:basedOn w:val="Normal"/>
    <w:uiPriority w:val="99"/>
    <w:rsid w:val="00E20999"/>
    <w:pPr>
      <w:ind w:left="992" w:hanging="272"/>
    </w:pPr>
    <w:rPr>
      <w:rFonts w:ascii="Arial" w:hAnsi="Arial" w:cs="Arial"/>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cs="Palatino"/>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hAnsi="Times New Roman"/>
      <w:sz w:val="24"/>
      <w:szCs w:val="24"/>
      <w:lang w:val="en-US" w:eastAsia="en-US"/>
    </w:rPr>
  </w:style>
  <w:style w:type="paragraph" w:customStyle="1" w:styleId="DefinitionT">
    <w:name w:val="Definition T"/>
    <w:uiPriority w:val="99"/>
    <w:rsid w:val="00E20999"/>
    <w:pPr>
      <w:widowControl w:val="0"/>
    </w:pPr>
    <w:rPr>
      <w:rFonts w:ascii="Times New Roman" w:hAnsi="Times New Roman"/>
      <w:sz w:val="24"/>
      <w:szCs w:val="24"/>
      <w:lang w:val="en-US" w:eastAsia="en-US"/>
    </w:rPr>
  </w:style>
  <w:style w:type="character" w:customStyle="1" w:styleId="DefaultPara">
    <w:name w:val="Default Para"/>
    <w:uiPriority w:val="99"/>
    <w:rsid w:val="00E20999"/>
  </w:style>
  <w:style w:type="character" w:styleId="FollowedHyperlink">
    <w:name w:val="FollowedHyperlink"/>
    <w:basedOn w:val="DefaultParagraphFont"/>
    <w:uiPriority w:val="99"/>
    <w:rsid w:val="00E20999"/>
    <w:rPr>
      <w:color w:val="800080"/>
      <w:u w:val="single"/>
    </w:rPr>
  </w:style>
  <w:style w:type="paragraph" w:styleId="BlockText">
    <w:name w:val="Block Text"/>
    <w:basedOn w:val="Normal"/>
    <w:uiPriority w:val="99"/>
    <w:rsid w:val="00E20999"/>
    <w:pPr>
      <w:ind w:left="1440" w:right="1440"/>
    </w:pPr>
  </w:style>
  <w:style w:type="paragraph" w:styleId="BodyText3">
    <w:name w:val="Body Text 3"/>
    <w:basedOn w:val="Normal"/>
    <w:link w:val="BodyText3Char"/>
    <w:uiPriority w:val="99"/>
    <w:rsid w:val="00E20999"/>
    <w:rPr>
      <w:sz w:val="16"/>
      <w:szCs w:val="16"/>
      <w:lang w:eastAsia="ja-JP"/>
    </w:rPr>
  </w:style>
  <w:style w:type="character" w:customStyle="1" w:styleId="BodyText3Char">
    <w:name w:val="Body Text 3 Char"/>
    <w:basedOn w:val="DefaultParagraphFont"/>
    <w:link w:val="BodyText3"/>
    <w:uiPriority w:val="99"/>
    <w:rsid w:val="00E20999"/>
    <w:rPr>
      <w:rFonts w:ascii="Book Antiqua" w:eastAsia="MS Mincho" w:hAnsi="Book Antiqua" w:cs="Book Antiqua"/>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cs="Book Antiqua"/>
      <w:sz w:val="22"/>
      <w:szCs w:val="22"/>
    </w:rPr>
  </w:style>
  <w:style w:type="character" w:customStyle="1" w:styleId="BodyTextFirstIndentChar">
    <w:name w:val="Body Text First Indent Char"/>
    <w:basedOn w:val="BodyTextChar"/>
    <w:link w:val="BodyTextFirstIndent"/>
    <w:uiPriority w:val="99"/>
    <w:rsid w:val="00E20999"/>
    <w:rPr>
      <w:rFonts w:ascii="Book Antiqua" w:eastAsia="MS Mincho" w:hAnsi="Book Antiqua" w:cs="Book Antiqua"/>
      <w:sz w:val="20"/>
      <w:szCs w:val="20"/>
      <w:shd w:val="clear" w:color="auto" w:fill="CCECFF"/>
      <w:lang w:val="en-GB"/>
    </w:rPr>
  </w:style>
  <w:style w:type="character" w:customStyle="1" w:styleId="BodyText2Char1">
    <w:name w:val="Body Text 2 Char1"/>
    <w:basedOn w:val="DefaultParagraphFont"/>
    <w:link w:val="BodyText2"/>
    <w:uiPriority w:val="99"/>
    <w:semiHidden/>
    <w:rsid w:val="0016694A"/>
    <w:rPr>
      <w:rFonts w:ascii="Book Antiqua" w:hAnsi="Book Antiqua" w:cs="Book Antiqua"/>
      <w:lang w:val="en-GB"/>
    </w:rPr>
  </w:style>
  <w:style w:type="paragraph" w:styleId="BodyTextIndent">
    <w:name w:val="Body Text Indent"/>
    <w:basedOn w:val="Normal"/>
    <w:link w:val="BodyTextIndentChar1"/>
    <w:uiPriority w:val="99"/>
    <w:semiHidden/>
    <w:unhideWhenUsed/>
    <w:rsid w:val="00E61274"/>
    <w:pPr>
      <w:ind w:left="283"/>
    </w:pPr>
  </w:style>
  <w:style w:type="character" w:customStyle="1" w:styleId="BodyTextIndentChar1">
    <w:name w:val="Body Text Indent Char1"/>
    <w:basedOn w:val="DefaultParagraphFont"/>
    <w:link w:val="BodyTextIndent"/>
    <w:uiPriority w:val="99"/>
    <w:semiHidden/>
    <w:rsid w:val="00E61274"/>
    <w:rPr>
      <w:rFonts w:ascii="Book Antiqua" w:hAnsi="Book Antiqua" w:cs="Book Antiqua"/>
      <w:lang w:val="en-GB"/>
    </w:rPr>
  </w:style>
  <w:style w:type="paragraph" w:styleId="BodyTextFirstIndent2">
    <w:name w:val="Body Text First Indent 2"/>
    <w:basedOn w:val="BodyText2"/>
    <w:link w:val="BodyTextFirstIndent2Char"/>
    <w:uiPriority w:val="99"/>
    <w:rsid w:val="00E20999"/>
    <w:pPr>
      <w:ind w:firstLine="210"/>
    </w:pPr>
    <w:rPr>
      <w:sz w:val="20"/>
      <w:szCs w:val="20"/>
      <w:lang w:eastAsia="ja-JP"/>
    </w:rPr>
  </w:style>
  <w:style w:type="character" w:customStyle="1" w:styleId="BodyTextFirstIndent2Char">
    <w:name w:val="Body Text First Indent 2 Char"/>
    <w:basedOn w:val="BodyText2Char1"/>
    <w:link w:val="BodyTextFirstIndent2"/>
    <w:uiPriority w:val="99"/>
    <w:rsid w:val="00E20999"/>
    <w:rPr>
      <w:rFonts w:ascii="Book Antiqua" w:eastAsia="MS Mincho" w:hAnsi="Book Antiqua" w:cs="Book Antiqua"/>
      <w:sz w:val="20"/>
      <w:szCs w:val="20"/>
      <w:lang w:val="en-GB"/>
    </w:rPr>
  </w:style>
  <w:style w:type="paragraph" w:styleId="BodyTextIndent2">
    <w:name w:val="Body Text Indent 2"/>
    <w:basedOn w:val="Normal"/>
    <w:link w:val="BodyTextIndent2Char"/>
    <w:uiPriority w:val="99"/>
    <w:rsid w:val="00E20999"/>
    <w:pPr>
      <w:spacing w:line="480" w:lineRule="auto"/>
      <w:ind w:left="283"/>
    </w:pPr>
    <w:rPr>
      <w:lang w:eastAsia="ja-JP"/>
    </w:rPr>
  </w:style>
  <w:style w:type="character" w:customStyle="1" w:styleId="BodyTextIndent2Char">
    <w:name w:val="Body Text Indent 2 Char"/>
    <w:basedOn w:val="DefaultParagraphFont"/>
    <w:link w:val="BodyTextIndent2"/>
    <w:uiPriority w:val="99"/>
    <w:rsid w:val="00E20999"/>
    <w:rPr>
      <w:rFonts w:ascii="Book Antiqua" w:eastAsia="MS Mincho" w:hAnsi="Book Antiqua" w:cs="Book Antiqua"/>
      <w:sz w:val="20"/>
      <w:szCs w:val="20"/>
      <w:lang w:val="en-GB"/>
    </w:rPr>
  </w:style>
  <w:style w:type="paragraph" w:styleId="BodyTextIndent3">
    <w:name w:val="Body Text Indent 3"/>
    <w:basedOn w:val="Normal"/>
    <w:link w:val="BodyTextIndent3Char"/>
    <w:uiPriority w:val="99"/>
    <w:rsid w:val="00E20999"/>
    <w:pPr>
      <w:ind w:left="283"/>
    </w:pPr>
    <w:rPr>
      <w:sz w:val="16"/>
      <w:szCs w:val="16"/>
      <w:lang w:eastAsia="ja-JP"/>
    </w:rPr>
  </w:style>
  <w:style w:type="character" w:customStyle="1" w:styleId="BodyTextIndent3Char">
    <w:name w:val="Body Text Indent 3 Char"/>
    <w:basedOn w:val="DefaultParagraphFont"/>
    <w:link w:val="BodyTextIndent3"/>
    <w:uiPriority w:val="99"/>
    <w:rsid w:val="00E20999"/>
    <w:rPr>
      <w:rFonts w:ascii="Book Antiqua" w:eastAsia="MS Mincho" w:hAnsi="Book Antiqua" w:cs="Book Antiqua"/>
      <w:sz w:val="16"/>
      <w:szCs w:val="16"/>
      <w:lang w:val="en-GB"/>
    </w:rPr>
  </w:style>
  <w:style w:type="paragraph" w:styleId="Closing">
    <w:name w:val="Closing"/>
    <w:basedOn w:val="Normal"/>
    <w:link w:val="ClosingChar"/>
    <w:uiPriority w:val="99"/>
    <w:rsid w:val="00E20999"/>
    <w:pPr>
      <w:ind w:left="4252"/>
    </w:pPr>
    <w:rPr>
      <w:lang w:eastAsia="ja-JP"/>
    </w:rPr>
  </w:style>
  <w:style w:type="character" w:customStyle="1" w:styleId="ClosingChar">
    <w:name w:val="Closing Char"/>
    <w:basedOn w:val="DefaultParagraphFont"/>
    <w:link w:val="Closing"/>
    <w:uiPriority w:val="99"/>
    <w:rsid w:val="00E20999"/>
    <w:rPr>
      <w:rFonts w:ascii="Book Antiqua" w:eastAsia="MS Mincho" w:hAnsi="Book Antiqua" w:cs="Book Antiqua"/>
      <w:sz w:val="20"/>
      <w:szCs w:val="20"/>
      <w:lang w:val="en-GB"/>
    </w:rPr>
  </w:style>
  <w:style w:type="paragraph" w:styleId="CommentText">
    <w:name w:val="annotation text"/>
    <w:basedOn w:val="Normal"/>
    <w:link w:val="CommentTextChar"/>
    <w:uiPriority w:val="99"/>
    <w:semiHidden/>
    <w:rsid w:val="00E20999"/>
    <w:rPr>
      <w:sz w:val="20"/>
      <w:szCs w:val="20"/>
      <w:lang w:eastAsia="ja-JP"/>
    </w:rPr>
  </w:style>
  <w:style w:type="character" w:customStyle="1" w:styleId="CommentTextChar">
    <w:name w:val="Comment Text Char"/>
    <w:basedOn w:val="DefaultParagraphFont"/>
    <w:link w:val="CommentText"/>
    <w:uiPriority w:val="99"/>
    <w:rsid w:val="00E20999"/>
    <w:rPr>
      <w:rFonts w:ascii="Book Antiqua" w:eastAsia="MS Mincho" w:hAnsi="Book Antiqua" w:cs="Book Antiqua"/>
      <w:sz w:val="20"/>
      <w:szCs w:val="20"/>
      <w:lang w:val="en-GB"/>
    </w:rPr>
  </w:style>
  <w:style w:type="paragraph" w:styleId="E-mailSignature">
    <w:name w:val="E-mail Signature"/>
    <w:basedOn w:val="Normal"/>
    <w:link w:val="E-mailSignatureChar"/>
    <w:uiPriority w:val="99"/>
    <w:rsid w:val="00E20999"/>
    <w:rPr>
      <w:lang w:eastAsia="ja-JP"/>
    </w:rPr>
  </w:style>
  <w:style w:type="character" w:customStyle="1" w:styleId="E-mailSignatureChar">
    <w:name w:val="E-mail Signature Char"/>
    <w:basedOn w:val="DefaultParagraphFont"/>
    <w:link w:val="E-mailSignature"/>
    <w:uiPriority w:val="99"/>
    <w:rsid w:val="00E20999"/>
    <w:rPr>
      <w:rFonts w:ascii="Book Antiqua" w:eastAsia="MS Mincho" w:hAnsi="Book Antiqua" w:cs="Book Antiqua"/>
      <w:sz w:val="20"/>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lang w:eastAsia="ja-JP"/>
    </w:rPr>
  </w:style>
  <w:style w:type="character" w:customStyle="1" w:styleId="HTMLAddressChar">
    <w:name w:val="HTML Address Char"/>
    <w:basedOn w:val="DefaultParagraphFont"/>
    <w:link w:val="HTMLAddress"/>
    <w:uiPriority w:val="99"/>
    <w:rsid w:val="00E20999"/>
    <w:rPr>
      <w:rFonts w:ascii="Book Antiqua" w:eastAsia="MS Mincho" w:hAnsi="Book Antiqua" w:cs="Book Antiqua"/>
      <w:i/>
      <w:iCs/>
      <w:sz w:val="20"/>
      <w:szCs w:val="20"/>
      <w:lang w:val="en-GB"/>
    </w:rPr>
  </w:style>
  <w:style w:type="paragraph" w:styleId="HTMLPreformatted">
    <w:name w:val="HTML Preformatted"/>
    <w:basedOn w:val="Normal"/>
    <w:link w:val="HTMLPreformattedChar"/>
    <w:uiPriority w:val="99"/>
    <w:rsid w:val="00E20999"/>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semiHidden/>
    <w:rsid w:val="00E20999"/>
    <w:pPr>
      <w:spacing w:before="0" w:after="0"/>
      <w:ind w:left="220" w:hanging="220"/>
      <w:jc w:val="left"/>
    </w:pPr>
    <w:rPr>
      <w:rFonts w:ascii="Cambria" w:hAnsi="Cambria" w:cs="Cambria"/>
      <w:sz w:val="20"/>
      <w:szCs w:val="20"/>
    </w:rPr>
  </w:style>
  <w:style w:type="paragraph" w:styleId="Index2">
    <w:name w:val="index 2"/>
    <w:basedOn w:val="Normal"/>
    <w:next w:val="Normal"/>
    <w:autoRedefine/>
    <w:uiPriority w:val="99"/>
    <w:semiHidden/>
    <w:rsid w:val="00E20999"/>
    <w:pPr>
      <w:spacing w:before="0" w:after="0"/>
      <w:ind w:left="440" w:hanging="220"/>
      <w:jc w:val="left"/>
    </w:pPr>
    <w:rPr>
      <w:rFonts w:ascii="Cambria" w:hAnsi="Cambria" w:cs="Cambria"/>
      <w:sz w:val="20"/>
      <w:szCs w:val="20"/>
    </w:rPr>
  </w:style>
  <w:style w:type="paragraph" w:styleId="Index3">
    <w:name w:val="index 3"/>
    <w:basedOn w:val="Normal"/>
    <w:next w:val="Normal"/>
    <w:autoRedefine/>
    <w:uiPriority w:val="99"/>
    <w:semiHidden/>
    <w:rsid w:val="00E20999"/>
    <w:pPr>
      <w:spacing w:before="0" w:after="0"/>
      <w:ind w:left="660" w:hanging="220"/>
      <w:jc w:val="left"/>
    </w:pPr>
    <w:rPr>
      <w:rFonts w:ascii="Cambria" w:hAnsi="Cambria" w:cs="Cambria"/>
      <w:sz w:val="20"/>
      <w:szCs w:val="20"/>
    </w:rPr>
  </w:style>
  <w:style w:type="paragraph" w:styleId="Index4">
    <w:name w:val="index 4"/>
    <w:basedOn w:val="Normal"/>
    <w:next w:val="Normal"/>
    <w:autoRedefine/>
    <w:uiPriority w:val="99"/>
    <w:semiHidden/>
    <w:rsid w:val="00E20999"/>
    <w:pPr>
      <w:spacing w:before="0" w:after="0"/>
      <w:ind w:left="880" w:hanging="220"/>
      <w:jc w:val="left"/>
    </w:pPr>
    <w:rPr>
      <w:rFonts w:ascii="Cambria" w:hAnsi="Cambria" w:cs="Cambria"/>
      <w:sz w:val="20"/>
      <w:szCs w:val="20"/>
    </w:rPr>
  </w:style>
  <w:style w:type="paragraph" w:styleId="Index5">
    <w:name w:val="index 5"/>
    <w:basedOn w:val="Normal"/>
    <w:next w:val="Normal"/>
    <w:autoRedefine/>
    <w:uiPriority w:val="99"/>
    <w:semiHidden/>
    <w:rsid w:val="00E20999"/>
    <w:pPr>
      <w:spacing w:before="0" w:after="0"/>
      <w:ind w:left="1100" w:hanging="220"/>
      <w:jc w:val="left"/>
    </w:pPr>
    <w:rPr>
      <w:rFonts w:ascii="Cambria" w:hAnsi="Cambria" w:cs="Cambria"/>
      <w:sz w:val="20"/>
      <w:szCs w:val="20"/>
    </w:rPr>
  </w:style>
  <w:style w:type="paragraph" w:styleId="Index6">
    <w:name w:val="index 6"/>
    <w:basedOn w:val="Normal"/>
    <w:next w:val="Normal"/>
    <w:autoRedefine/>
    <w:uiPriority w:val="99"/>
    <w:semiHidden/>
    <w:rsid w:val="00E20999"/>
    <w:pPr>
      <w:spacing w:before="0" w:after="0"/>
      <w:ind w:left="1320" w:hanging="220"/>
      <w:jc w:val="left"/>
    </w:pPr>
    <w:rPr>
      <w:rFonts w:ascii="Cambria" w:hAnsi="Cambria" w:cs="Cambria"/>
      <w:sz w:val="20"/>
      <w:szCs w:val="20"/>
    </w:rPr>
  </w:style>
  <w:style w:type="paragraph" w:styleId="Index7">
    <w:name w:val="index 7"/>
    <w:basedOn w:val="Normal"/>
    <w:next w:val="Normal"/>
    <w:autoRedefine/>
    <w:uiPriority w:val="99"/>
    <w:semiHidden/>
    <w:rsid w:val="00E20999"/>
    <w:pPr>
      <w:spacing w:before="0" w:after="0"/>
      <w:ind w:left="1540" w:hanging="220"/>
      <w:jc w:val="left"/>
    </w:pPr>
    <w:rPr>
      <w:rFonts w:ascii="Cambria" w:hAnsi="Cambria" w:cs="Cambria"/>
      <w:sz w:val="20"/>
      <w:szCs w:val="20"/>
    </w:rPr>
  </w:style>
  <w:style w:type="paragraph" w:styleId="Index8">
    <w:name w:val="index 8"/>
    <w:basedOn w:val="Normal"/>
    <w:next w:val="Normal"/>
    <w:autoRedefine/>
    <w:uiPriority w:val="99"/>
    <w:semiHidden/>
    <w:rsid w:val="00E20999"/>
    <w:pPr>
      <w:spacing w:before="0" w:after="0"/>
      <w:ind w:left="1760" w:hanging="220"/>
      <w:jc w:val="left"/>
    </w:pPr>
    <w:rPr>
      <w:rFonts w:ascii="Cambria" w:hAnsi="Cambria" w:cs="Cambria"/>
      <w:sz w:val="20"/>
      <w:szCs w:val="20"/>
    </w:rPr>
  </w:style>
  <w:style w:type="paragraph" w:styleId="Index9">
    <w:name w:val="index 9"/>
    <w:basedOn w:val="Normal"/>
    <w:next w:val="Normal"/>
    <w:autoRedefine/>
    <w:uiPriority w:val="99"/>
    <w:semiHidden/>
    <w:rsid w:val="00E20999"/>
    <w:pPr>
      <w:spacing w:before="0" w:after="0"/>
      <w:ind w:left="1980" w:hanging="220"/>
      <w:jc w:val="left"/>
    </w:pPr>
    <w:rPr>
      <w:rFonts w:ascii="Cambria" w:hAnsi="Cambria" w:cs="Cambria"/>
      <w:sz w:val="20"/>
      <w:szCs w:val="20"/>
    </w:rPr>
  </w:style>
  <w:style w:type="paragraph" w:styleId="IndexHeading">
    <w:name w:val="index heading"/>
    <w:basedOn w:val="Normal"/>
    <w:next w:val="Index1"/>
    <w:uiPriority w:val="99"/>
    <w:semiHidden/>
    <w:rsid w:val="00E20999"/>
    <w:pPr>
      <w:jc w:val="left"/>
    </w:pPr>
    <w:rPr>
      <w:rFonts w:ascii="Cambria" w:hAnsi="Cambria" w:cs="Cambria"/>
      <w:i/>
      <w:iCs/>
      <w:sz w:val="20"/>
      <w:szCs w:val="20"/>
    </w:rPr>
  </w:style>
  <w:style w:type="paragraph" w:styleId="List">
    <w:name w:val="List"/>
    <w:basedOn w:val="Normal"/>
    <w:uiPriority w:val="99"/>
    <w:rsid w:val="00E20999"/>
    <w:pPr>
      <w:ind w:left="283" w:hanging="283"/>
    </w:pPr>
  </w:style>
  <w:style w:type="paragraph" w:styleId="List2">
    <w:name w:val="List 2"/>
    <w:basedOn w:val="Normal"/>
    <w:uiPriority w:val="99"/>
    <w:rsid w:val="00E20999"/>
    <w:pPr>
      <w:ind w:left="566" w:hanging="283"/>
    </w:pPr>
  </w:style>
  <w:style w:type="paragraph" w:styleId="List3">
    <w:name w:val="List 3"/>
    <w:basedOn w:val="Normal"/>
    <w:uiPriority w:val="99"/>
    <w:rsid w:val="00E20999"/>
    <w:pPr>
      <w:ind w:left="849" w:hanging="283"/>
    </w:pPr>
  </w:style>
  <w:style w:type="paragraph" w:styleId="List4">
    <w:name w:val="List 4"/>
    <w:basedOn w:val="Normal"/>
    <w:uiPriority w:val="99"/>
    <w:rsid w:val="00E20999"/>
    <w:pPr>
      <w:ind w:left="1132" w:hanging="283"/>
    </w:pPr>
  </w:style>
  <w:style w:type="paragraph" w:styleId="List5">
    <w:name w:val="List 5"/>
    <w:basedOn w:val="Normal"/>
    <w:uiPriority w:val="99"/>
    <w:rsid w:val="00E20999"/>
    <w:pPr>
      <w:ind w:left="1415" w:hanging="283"/>
    </w:pPr>
  </w:style>
  <w:style w:type="paragraph" w:styleId="ListBullet">
    <w:name w:val="List Bullet"/>
    <w:basedOn w:val="Normal"/>
    <w:autoRedefine/>
    <w:uiPriority w:val="99"/>
    <w:rsid w:val="00E20999"/>
    <w:pPr>
      <w:tabs>
        <w:tab w:val="num" w:pos="1492"/>
      </w:tabs>
      <w:ind w:left="1492" w:hanging="360"/>
    </w:pPr>
  </w:style>
  <w:style w:type="paragraph" w:styleId="ListBullet2">
    <w:name w:val="List Bullet 2"/>
    <w:basedOn w:val="Normal"/>
    <w:autoRedefine/>
    <w:uiPriority w:val="99"/>
    <w:rsid w:val="00E20999"/>
    <w:pPr>
      <w:tabs>
        <w:tab w:val="num" w:pos="360"/>
      </w:tabs>
      <w:ind w:left="360" w:hanging="360"/>
    </w:pPr>
  </w:style>
  <w:style w:type="paragraph" w:styleId="ListBullet3">
    <w:name w:val="List Bullet 3"/>
    <w:basedOn w:val="Normal"/>
    <w:autoRedefine/>
    <w:uiPriority w:val="99"/>
    <w:rsid w:val="00E20999"/>
    <w:pPr>
      <w:tabs>
        <w:tab w:val="num" w:pos="643"/>
        <w:tab w:val="num" w:pos="1492"/>
      </w:tabs>
      <w:ind w:left="643" w:hanging="360"/>
    </w:pPr>
  </w:style>
  <w:style w:type="paragraph" w:styleId="ListBullet4">
    <w:name w:val="List Bullet 4"/>
    <w:basedOn w:val="Normal"/>
    <w:autoRedefine/>
    <w:uiPriority w:val="99"/>
    <w:rsid w:val="00E20999"/>
    <w:pPr>
      <w:tabs>
        <w:tab w:val="num" w:pos="360"/>
      </w:tabs>
      <w:ind w:left="360" w:hanging="360"/>
    </w:pPr>
  </w:style>
  <w:style w:type="paragraph" w:styleId="ListBullet5">
    <w:name w:val="List Bullet 5"/>
    <w:basedOn w:val="Normal"/>
    <w:autoRedefine/>
    <w:uiPriority w:val="99"/>
    <w:rsid w:val="00E20999"/>
    <w:pPr>
      <w:tabs>
        <w:tab w:val="num" w:pos="643"/>
        <w:tab w:val="num" w:pos="926"/>
      </w:tabs>
      <w:ind w:left="926" w:hanging="360"/>
    </w:pPr>
  </w:style>
  <w:style w:type="paragraph" w:styleId="ListContinue">
    <w:name w:val="List Continue"/>
    <w:basedOn w:val="Normal"/>
    <w:uiPriority w:val="99"/>
    <w:rsid w:val="00E20999"/>
    <w:pPr>
      <w:ind w:left="283"/>
    </w:pPr>
  </w:style>
  <w:style w:type="paragraph" w:styleId="ListContinue2">
    <w:name w:val="List Continue 2"/>
    <w:basedOn w:val="Normal"/>
    <w:uiPriority w:val="99"/>
    <w:rsid w:val="00E20999"/>
    <w:pPr>
      <w:ind w:left="566"/>
    </w:pPr>
  </w:style>
  <w:style w:type="paragraph" w:styleId="ListContinue3">
    <w:name w:val="List Continue 3"/>
    <w:basedOn w:val="Normal"/>
    <w:uiPriority w:val="99"/>
    <w:rsid w:val="00E20999"/>
    <w:pPr>
      <w:ind w:left="849"/>
    </w:pPr>
  </w:style>
  <w:style w:type="paragraph" w:styleId="ListContinue4">
    <w:name w:val="List Continue 4"/>
    <w:basedOn w:val="Normal"/>
    <w:uiPriority w:val="99"/>
    <w:rsid w:val="00E20999"/>
    <w:pPr>
      <w:ind w:left="1132"/>
    </w:pPr>
  </w:style>
  <w:style w:type="paragraph" w:styleId="ListContinue5">
    <w:name w:val="List Continue 5"/>
    <w:basedOn w:val="Normal"/>
    <w:uiPriority w:val="99"/>
    <w:rsid w:val="00E20999"/>
    <w:pPr>
      <w:ind w:left="1415"/>
    </w:pPr>
  </w:style>
  <w:style w:type="paragraph" w:styleId="ListNumber">
    <w:name w:val="List Number"/>
    <w:basedOn w:val="Normal"/>
    <w:uiPriority w:val="99"/>
    <w:rsid w:val="00E20999"/>
    <w:pPr>
      <w:tabs>
        <w:tab w:val="num" w:pos="926"/>
        <w:tab w:val="num" w:pos="1440"/>
      </w:tabs>
      <w:ind w:left="1440" w:hanging="360"/>
    </w:pPr>
  </w:style>
  <w:style w:type="paragraph" w:styleId="ListNumber2">
    <w:name w:val="List Number 2"/>
    <w:basedOn w:val="Normal"/>
    <w:uiPriority w:val="99"/>
    <w:rsid w:val="00E20999"/>
    <w:pPr>
      <w:tabs>
        <w:tab w:val="num" w:pos="1440"/>
        <w:tab w:val="num" w:pos="1492"/>
      </w:tabs>
      <w:ind w:left="1492" w:hanging="360"/>
    </w:pPr>
  </w:style>
  <w:style w:type="paragraph" w:styleId="ListNumber3">
    <w:name w:val="List Number 3"/>
    <w:basedOn w:val="Normal"/>
    <w:uiPriority w:val="99"/>
    <w:rsid w:val="00E20999"/>
    <w:pPr>
      <w:tabs>
        <w:tab w:val="num" w:pos="0"/>
      </w:tabs>
      <w:ind w:left="1211" w:hanging="360"/>
    </w:pPr>
  </w:style>
  <w:style w:type="paragraph" w:styleId="ListNumber4">
    <w:name w:val="List Number 4"/>
    <w:basedOn w:val="Normal"/>
    <w:uiPriority w:val="99"/>
    <w:rsid w:val="00E20999"/>
  </w:style>
  <w:style w:type="paragraph" w:styleId="ListNumber5">
    <w:name w:val="List Number 5"/>
    <w:basedOn w:val="Normal"/>
    <w:uiPriority w:val="99"/>
    <w:rsid w:val="00E20999"/>
    <w:pPr>
      <w:numPr>
        <w:numId w:val="4"/>
      </w:numPr>
    </w:p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lang w:eastAsia="ja-JP"/>
    </w:rPr>
  </w:style>
  <w:style w:type="character" w:customStyle="1" w:styleId="MessageHeaderChar">
    <w:name w:val="Message Header Char"/>
    <w:basedOn w:val="DefaultParagraphFont"/>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style>
  <w:style w:type="paragraph" w:styleId="NoteHeading">
    <w:name w:val="Note Heading"/>
    <w:basedOn w:val="Normal"/>
    <w:next w:val="Normal"/>
    <w:link w:val="NoteHeadingChar"/>
    <w:uiPriority w:val="99"/>
    <w:rsid w:val="00E20999"/>
    <w:rPr>
      <w:lang w:eastAsia="ja-JP"/>
    </w:rPr>
  </w:style>
  <w:style w:type="character" w:customStyle="1" w:styleId="NoteHeadingChar">
    <w:name w:val="Note Heading Char"/>
    <w:basedOn w:val="DefaultParagraphFont"/>
    <w:link w:val="NoteHeading"/>
    <w:uiPriority w:val="99"/>
    <w:rsid w:val="00E20999"/>
    <w:rPr>
      <w:rFonts w:ascii="Book Antiqua" w:eastAsia="MS Mincho" w:hAnsi="Book Antiqua" w:cs="Book Antiqua"/>
      <w:sz w:val="20"/>
      <w:szCs w:val="20"/>
      <w:lang w:val="en-GB"/>
    </w:rPr>
  </w:style>
  <w:style w:type="paragraph" w:styleId="PlainText">
    <w:name w:val="Plain Text"/>
    <w:basedOn w:val="Normal"/>
    <w:link w:val="PlainTextChar"/>
    <w:uiPriority w:val="99"/>
    <w:rsid w:val="00E20999"/>
    <w:rPr>
      <w:rFonts w:ascii="Courier New" w:hAnsi="Courier New" w:cs="Courier New"/>
      <w:sz w:val="20"/>
      <w:szCs w:val="20"/>
      <w:lang w:eastAsia="ja-JP"/>
    </w:rPr>
  </w:style>
  <w:style w:type="character" w:customStyle="1" w:styleId="PlainTextChar">
    <w:name w:val="Plain Text Char"/>
    <w:basedOn w:val="DefaultParagraphFont"/>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lang w:eastAsia="ja-JP"/>
    </w:rPr>
  </w:style>
  <w:style w:type="character" w:customStyle="1" w:styleId="SalutationChar">
    <w:name w:val="Salutation Char"/>
    <w:basedOn w:val="DefaultParagraphFont"/>
    <w:link w:val="Salutation"/>
    <w:uiPriority w:val="99"/>
    <w:rsid w:val="00E20999"/>
    <w:rPr>
      <w:rFonts w:ascii="Book Antiqua" w:eastAsia="MS Mincho" w:hAnsi="Book Antiqua" w:cs="Book Antiqua"/>
      <w:sz w:val="20"/>
      <w:szCs w:val="20"/>
      <w:lang w:val="en-GB"/>
    </w:rPr>
  </w:style>
  <w:style w:type="paragraph" w:styleId="Signature">
    <w:name w:val="Signature"/>
    <w:basedOn w:val="Normal"/>
    <w:link w:val="SignatureChar"/>
    <w:uiPriority w:val="99"/>
    <w:rsid w:val="00E20999"/>
    <w:pPr>
      <w:ind w:left="4252"/>
    </w:pPr>
    <w:rPr>
      <w:lang w:eastAsia="ja-JP"/>
    </w:rPr>
  </w:style>
  <w:style w:type="character" w:customStyle="1" w:styleId="SignatureChar">
    <w:name w:val="Signature Char"/>
    <w:basedOn w:val="DefaultParagraphFont"/>
    <w:link w:val="Signature"/>
    <w:uiPriority w:val="99"/>
    <w:rsid w:val="00E20999"/>
    <w:rPr>
      <w:rFonts w:ascii="Book Antiqua" w:eastAsia="MS Mincho" w:hAnsi="Book Antiqua" w:cs="Book Antiqua"/>
      <w:sz w:val="20"/>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cs="Arial"/>
      <w:sz w:val="20"/>
      <w:szCs w:val="20"/>
      <w:lang w:eastAsia="ja-JP"/>
    </w:rPr>
  </w:style>
  <w:style w:type="character" w:customStyle="1" w:styleId="SubtitleChar">
    <w:name w:val="Subtitle Char"/>
    <w:basedOn w:val="DefaultParagraphFont"/>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cs="Arial"/>
      <w:b/>
      <w:bCs/>
      <w:kern w:val="28"/>
      <w:sz w:val="32"/>
      <w:szCs w:val="32"/>
      <w:lang w:eastAsia="ja-JP"/>
    </w:rPr>
  </w:style>
  <w:style w:type="character" w:customStyle="1" w:styleId="TitleChar">
    <w:name w:val="Title Char"/>
    <w:basedOn w:val="DefaultParagraphFont"/>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semiHidden/>
    <w:rsid w:val="00E20999"/>
    <w:rPr>
      <w:rFonts w:ascii="Arial" w:hAnsi="Arial" w:cs="Arial"/>
      <w:b/>
      <w:bCs/>
      <w:sz w:val="24"/>
      <w:szCs w:val="24"/>
    </w:rPr>
  </w:style>
  <w:style w:type="paragraph" w:customStyle="1" w:styleId="stevielist">
    <w:name w:val="stevie list"/>
    <w:basedOn w:val="Normal"/>
    <w:uiPriority w:val="99"/>
    <w:rsid w:val="00E20999"/>
    <w:pPr>
      <w:tabs>
        <w:tab w:val="num" w:pos="360"/>
      </w:tabs>
      <w:ind w:left="360" w:hanging="360"/>
      <w:jc w:val="left"/>
    </w:pPr>
    <w:rPr>
      <w:rFonts w:ascii="Times New Roman" w:hAnsi="Times New Roman" w:cs="Times New Roman"/>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basedOn w:val="DefaultParagraphFont"/>
    <w:uiPriority w:val="99"/>
    <w:semiHidden/>
    <w:rsid w:val="00E20999"/>
    <w:rPr>
      <w:sz w:val="16"/>
      <w:szCs w:val="16"/>
    </w:rPr>
  </w:style>
  <w:style w:type="paragraph" w:styleId="CommentSubject">
    <w:name w:val="annotation subject"/>
    <w:basedOn w:val="CommentText"/>
    <w:next w:val="CommentText"/>
    <w:link w:val="CommentSubjectChar"/>
    <w:uiPriority w:val="99"/>
    <w:semiHidden/>
    <w:rsid w:val="00E20999"/>
    <w:rPr>
      <w:b/>
      <w:bCs/>
    </w:rPr>
  </w:style>
  <w:style w:type="character" w:customStyle="1" w:styleId="CommentSubjectChar">
    <w:name w:val="Comment Subject Char"/>
    <w:basedOn w:val="CommentTextChar"/>
    <w:link w:val="CommentSubject"/>
    <w:uiPriority w:val="99"/>
    <w:rsid w:val="00E20999"/>
    <w:rPr>
      <w:rFonts w:ascii="Book Antiqua" w:eastAsia="MS Mincho" w:hAnsi="Book Antiqua" w:cs="Book Antiqua"/>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cs="Times New Roman"/>
      <w:sz w:val="24"/>
      <w:szCs w:val="24"/>
      <w:lang w:val="en-US"/>
    </w:rPr>
  </w:style>
  <w:style w:type="paragraph" w:customStyle="1" w:styleId="SWpara">
    <w:name w:val="SWpara"/>
    <w:basedOn w:val="BodyText2"/>
    <w:uiPriority w:val="99"/>
    <w:rsid w:val="00E20999"/>
    <w:pPr>
      <w:tabs>
        <w:tab w:val="num" w:pos="1560"/>
      </w:tabs>
      <w:spacing w:after="0"/>
      <w:ind w:left="1560"/>
      <w:jc w:val="left"/>
    </w:pPr>
    <w:rPr>
      <w:rFonts w:ascii="Times New Roman" w:hAnsi="Times New Roman" w:cs="Times New Roman"/>
      <w:sz w:val="24"/>
      <w:szCs w:val="24"/>
      <w:lang w:eastAsia="ja-JP"/>
    </w:rPr>
  </w:style>
  <w:style w:type="paragraph" w:customStyle="1" w:styleId="Listeavsnitt1">
    <w:name w:val="Listeavsnitt1"/>
    <w:basedOn w:val="Normal"/>
    <w:uiPriority w:val="99"/>
    <w:rsid w:val="00E20999"/>
    <w:pPr>
      <w:spacing w:after="200" w:line="276" w:lineRule="auto"/>
      <w:ind w:left="720"/>
      <w:jc w:val="left"/>
    </w:pPr>
    <w:rPr>
      <w:rFonts w:ascii="Arial" w:hAnsi="Arial" w:cs="Arial"/>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cs="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cs="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cs="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cs="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cs="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cs="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cs="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cs="Times"/>
      <w:b/>
      <w:bCs/>
      <w:sz w:val="20"/>
      <w:szCs w:val="20"/>
      <w:lang w:val="en-US"/>
    </w:rPr>
  </w:style>
  <w:style w:type="paragraph" w:customStyle="1" w:styleId="ListParagraph1">
    <w:name w:val="List Paragraph1"/>
    <w:basedOn w:val="Normal"/>
    <w:uiPriority w:val="99"/>
    <w:rsid w:val="00E20999"/>
    <w:pPr>
      <w:spacing w:before="0" w:after="0"/>
      <w:ind w:left="720"/>
      <w:jc w:val="left"/>
    </w:pPr>
    <w:rPr>
      <w:rFonts w:ascii="Cambria" w:hAnsi="Cambria" w:cs="Cambria"/>
      <w:sz w:val="24"/>
      <w:szCs w:val="24"/>
      <w:lang w:val="en-US"/>
    </w:rPr>
  </w:style>
  <w:style w:type="paragraph" w:customStyle="1" w:styleId="ColorfulList-Accent11">
    <w:name w:val="Colorful List - Accent 11"/>
    <w:basedOn w:val="Normal"/>
    <w:uiPriority w:val="99"/>
    <w:rsid w:val="005A744D"/>
    <w:pPr>
      <w:ind w:left="720"/>
    </w:pPr>
  </w:style>
  <w:style w:type="paragraph" w:customStyle="1" w:styleId="ColorfulList-Accent12">
    <w:name w:val="Colorful List - Accent 12"/>
    <w:basedOn w:val="Normal"/>
    <w:uiPriority w:val="99"/>
    <w:rsid w:val="005A744D"/>
    <w:pPr>
      <w:ind w:left="720"/>
    </w:pPr>
  </w:style>
  <w:style w:type="paragraph" w:customStyle="1" w:styleId="Listavistosa-nfasis11">
    <w:name w:val="Lista vistosa - Énfasis 11"/>
    <w:basedOn w:val="Normal"/>
    <w:uiPriority w:val="99"/>
    <w:rsid w:val="005A744D"/>
    <w:pPr>
      <w:ind w:left="720"/>
    </w:pPr>
  </w:style>
  <w:style w:type="paragraph" w:customStyle="1" w:styleId="Listecouleur-Accent11">
    <w:name w:val="Liste couleur - Accent 11"/>
    <w:basedOn w:val="Normal"/>
    <w:uiPriority w:val="99"/>
    <w:rsid w:val="005A744D"/>
    <w:pPr>
      <w:ind w:left="720"/>
    </w:pPr>
  </w:style>
  <w:style w:type="paragraph" w:customStyle="1" w:styleId="imagezoomlabel">
    <w:name w:val="imagezoomlabel"/>
    <w:basedOn w:val="Normal"/>
    <w:uiPriority w:val="99"/>
    <w:rsid w:val="005A744D"/>
    <w:pPr>
      <w:spacing w:before="100" w:beforeAutospacing="1" w:after="100" w:afterAutospacing="1"/>
      <w:jc w:val="left"/>
    </w:pPr>
    <w:rPr>
      <w:rFonts w:ascii="Times" w:hAnsi="Times" w:cs="Times"/>
      <w:sz w:val="20"/>
      <w:szCs w:val="20"/>
      <w:lang w:val="en-US"/>
    </w:rPr>
  </w:style>
  <w:style w:type="character" w:customStyle="1" w:styleId="txtn1">
    <w:name w:val="txt_n1"/>
    <w:uiPriority w:val="99"/>
    <w:rsid w:val="005A744D"/>
  </w:style>
  <w:style w:type="table" w:styleId="TableGrid">
    <w:name w:val="Table Grid"/>
    <w:basedOn w:val="TableNormal"/>
    <w:uiPriority w:val="59"/>
    <w:rsid w:val="005A744D"/>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5A744D"/>
  </w:style>
  <w:style w:type="paragraph" w:customStyle="1" w:styleId="Revisin">
    <w:name w:val="Revisión"/>
    <w:hidden/>
    <w:uiPriority w:val="99"/>
    <w:rsid w:val="005A744D"/>
    <w:rPr>
      <w:rFonts w:ascii="Book Antiqua" w:hAnsi="Book Antiqua" w:cs="Book Antiqua"/>
      <w:sz w:val="22"/>
      <w:szCs w:val="22"/>
      <w:lang w:val="en-GB" w:eastAsia="en-US"/>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hAnsi="Times New Roman" w:cs="Times New Roman"/>
      <w:sz w:val="24"/>
      <w:szCs w:val="24"/>
      <w:lang w:eastAsia="fr-FR"/>
    </w:rPr>
  </w:style>
  <w:style w:type="paragraph" w:styleId="TOCHeading">
    <w:name w:val="TOC Heading"/>
    <w:basedOn w:val="Heading1"/>
    <w:next w:val="Normal"/>
    <w:uiPriority w:val="99"/>
    <w:qFormat/>
    <w:rsid w:val="00D37B9A"/>
    <w:pPr>
      <w:spacing w:line="276" w:lineRule="auto"/>
      <w:jc w:val="left"/>
      <w:outlineLvl w:val="9"/>
    </w:pPr>
    <w:rPr>
      <w:rFonts w:eastAsia="MS Gothic"/>
      <w:color w:val="365F91"/>
      <w:sz w:val="28"/>
      <w:szCs w:val="28"/>
      <w:lang w:val="en-US"/>
    </w:rPr>
  </w:style>
  <w:style w:type="character" w:styleId="HTMLCite">
    <w:name w:val="HTML Cite"/>
    <w:basedOn w:val="DefaultParagraphFont"/>
    <w:uiPriority w:val="99"/>
    <w:rsid w:val="005440B3"/>
    <w:rPr>
      <w:color w:val="auto"/>
    </w:rPr>
  </w:style>
  <w:style w:type="paragraph" w:styleId="ListParagraph">
    <w:name w:val="List Paragraph"/>
    <w:basedOn w:val="Normal"/>
    <w:uiPriority w:val="34"/>
    <w:qFormat/>
    <w:rsid w:val="00810290"/>
    <w:pPr>
      <w:ind w:left="720"/>
    </w:pPr>
  </w:style>
  <w:style w:type="paragraph" w:styleId="Revision">
    <w:name w:val="Revision"/>
    <w:hidden/>
    <w:uiPriority w:val="99"/>
    <w:semiHidden/>
    <w:rsid w:val="00857AB9"/>
    <w:rPr>
      <w:rFonts w:ascii="Book Antiqua" w:hAnsi="Book Antiqua" w:cs="Book Antiqua"/>
      <w:sz w:val="22"/>
      <w:szCs w:val="22"/>
      <w:lang w:val="en-GB" w:eastAsia="en-US"/>
    </w:rPr>
  </w:style>
  <w:style w:type="paragraph" w:customStyle="1" w:styleId="BIBIOGRAFIA">
    <w:name w:val="BIBIOGRAFIA"/>
    <w:basedOn w:val="Normal"/>
    <w:link w:val="BIBIOGRAFIAChar"/>
    <w:uiPriority w:val="99"/>
    <w:rsid w:val="00574144"/>
    <w:pPr>
      <w:widowControl w:val="0"/>
      <w:spacing w:before="240"/>
    </w:pPr>
    <w:rPr>
      <w:rFonts w:ascii="Times New Roman" w:hAnsi="Times New Roman" w:cs="Times New Roman"/>
      <w:noProof/>
      <w:sz w:val="24"/>
      <w:szCs w:val="24"/>
      <w:lang w:val="en-US"/>
    </w:rPr>
  </w:style>
  <w:style w:type="character" w:customStyle="1" w:styleId="BIBIOGRAFIAChar">
    <w:name w:val="BIBIOGRAFIA Char"/>
    <w:basedOn w:val="DefaultParagraphFont"/>
    <w:link w:val="BIBIOGRAFIA"/>
    <w:uiPriority w:val="99"/>
    <w:rsid w:val="00574144"/>
    <w:rPr>
      <w:rFonts w:ascii="Times New Roman" w:hAnsi="Times New Roman" w:cs="Times New Roman"/>
      <w:noProof/>
      <w:sz w:val="24"/>
      <w:szCs w:val="24"/>
    </w:rPr>
  </w:style>
  <w:style w:type="paragraph" w:customStyle="1" w:styleId="Default">
    <w:name w:val="Default"/>
    <w:uiPriority w:val="99"/>
    <w:rsid w:val="00942A3E"/>
    <w:pPr>
      <w:autoSpaceDE w:val="0"/>
      <w:autoSpaceDN w:val="0"/>
      <w:adjustRightInd w:val="0"/>
    </w:pPr>
    <w:rPr>
      <w:rFonts w:ascii="Times New Roman" w:hAnsi="Times New Roman"/>
      <w:color w:val="000000"/>
      <w:sz w:val="24"/>
      <w:szCs w:val="24"/>
      <w:lang w:val="en-GB" w:eastAsia="en-US"/>
    </w:rPr>
  </w:style>
  <w:style w:type="character" w:customStyle="1" w:styleId="InternetLink">
    <w:name w:val="Internet Link"/>
    <w:basedOn w:val="DefaultParagraphFont"/>
    <w:uiPriority w:val="99"/>
    <w:unhideWhenUsed/>
    <w:rsid w:val="00D35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24">
      <w:bodyDiv w:val="1"/>
      <w:marLeft w:val="0"/>
      <w:marRight w:val="0"/>
      <w:marTop w:val="0"/>
      <w:marBottom w:val="0"/>
      <w:divBdr>
        <w:top w:val="none" w:sz="0" w:space="0" w:color="auto"/>
        <w:left w:val="none" w:sz="0" w:space="0" w:color="auto"/>
        <w:bottom w:val="none" w:sz="0" w:space="0" w:color="auto"/>
        <w:right w:val="none" w:sz="0" w:space="0" w:color="auto"/>
      </w:divBdr>
    </w:div>
    <w:div w:id="17660725">
      <w:bodyDiv w:val="1"/>
      <w:marLeft w:val="0"/>
      <w:marRight w:val="0"/>
      <w:marTop w:val="0"/>
      <w:marBottom w:val="0"/>
      <w:divBdr>
        <w:top w:val="none" w:sz="0" w:space="0" w:color="auto"/>
        <w:left w:val="none" w:sz="0" w:space="0" w:color="auto"/>
        <w:bottom w:val="none" w:sz="0" w:space="0" w:color="auto"/>
        <w:right w:val="none" w:sz="0" w:space="0" w:color="auto"/>
      </w:divBdr>
    </w:div>
    <w:div w:id="38168119">
      <w:bodyDiv w:val="1"/>
      <w:marLeft w:val="0"/>
      <w:marRight w:val="0"/>
      <w:marTop w:val="0"/>
      <w:marBottom w:val="0"/>
      <w:divBdr>
        <w:top w:val="none" w:sz="0" w:space="0" w:color="auto"/>
        <w:left w:val="none" w:sz="0" w:space="0" w:color="auto"/>
        <w:bottom w:val="none" w:sz="0" w:space="0" w:color="auto"/>
        <w:right w:val="none" w:sz="0" w:space="0" w:color="auto"/>
      </w:divBdr>
    </w:div>
    <w:div w:id="53243073">
      <w:bodyDiv w:val="1"/>
      <w:marLeft w:val="0"/>
      <w:marRight w:val="0"/>
      <w:marTop w:val="0"/>
      <w:marBottom w:val="0"/>
      <w:divBdr>
        <w:top w:val="none" w:sz="0" w:space="0" w:color="auto"/>
        <w:left w:val="none" w:sz="0" w:space="0" w:color="auto"/>
        <w:bottom w:val="none" w:sz="0" w:space="0" w:color="auto"/>
        <w:right w:val="none" w:sz="0" w:space="0" w:color="auto"/>
      </w:divBdr>
    </w:div>
    <w:div w:id="66418239">
      <w:bodyDiv w:val="1"/>
      <w:marLeft w:val="0"/>
      <w:marRight w:val="0"/>
      <w:marTop w:val="0"/>
      <w:marBottom w:val="0"/>
      <w:divBdr>
        <w:top w:val="none" w:sz="0" w:space="0" w:color="auto"/>
        <w:left w:val="none" w:sz="0" w:space="0" w:color="auto"/>
        <w:bottom w:val="none" w:sz="0" w:space="0" w:color="auto"/>
        <w:right w:val="none" w:sz="0" w:space="0" w:color="auto"/>
      </w:divBdr>
    </w:div>
    <w:div w:id="86049987">
      <w:bodyDiv w:val="1"/>
      <w:marLeft w:val="0"/>
      <w:marRight w:val="0"/>
      <w:marTop w:val="0"/>
      <w:marBottom w:val="0"/>
      <w:divBdr>
        <w:top w:val="none" w:sz="0" w:space="0" w:color="auto"/>
        <w:left w:val="none" w:sz="0" w:space="0" w:color="auto"/>
        <w:bottom w:val="none" w:sz="0" w:space="0" w:color="auto"/>
        <w:right w:val="none" w:sz="0" w:space="0" w:color="auto"/>
      </w:divBdr>
    </w:div>
    <w:div w:id="93865687">
      <w:bodyDiv w:val="1"/>
      <w:marLeft w:val="0"/>
      <w:marRight w:val="0"/>
      <w:marTop w:val="0"/>
      <w:marBottom w:val="0"/>
      <w:divBdr>
        <w:top w:val="none" w:sz="0" w:space="0" w:color="auto"/>
        <w:left w:val="none" w:sz="0" w:space="0" w:color="auto"/>
        <w:bottom w:val="none" w:sz="0" w:space="0" w:color="auto"/>
        <w:right w:val="none" w:sz="0" w:space="0" w:color="auto"/>
      </w:divBdr>
    </w:div>
    <w:div w:id="105197608">
      <w:bodyDiv w:val="1"/>
      <w:marLeft w:val="0"/>
      <w:marRight w:val="0"/>
      <w:marTop w:val="0"/>
      <w:marBottom w:val="0"/>
      <w:divBdr>
        <w:top w:val="none" w:sz="0" w:space="0" w:color="auto"/>
        <w:left w:val="none" w:sz="0" w:space="0" w:color="auto"/>
        <w:bottom w:val="none" w:sz="0" w:space="0" w:color="auto"/>
        <w:right w:val="none" w:sz="0" w:space="0" w:color="auto"/>
      </w:divBdr>
    </w:div>
    <w:div w:id="121772813">
      <w:bodyDiv w:val="1"/>
      <w:marLeft w:val="0"/>
      <w:marRight w:val="0"/>
      <w:marTop w:val="0"/>
      <w:marBottom w:val="0"/>
      <w:divBdr>
        <w:top w:val="none" w:sz="0" w:space="0" w:color="auto"/>
        <w:left w:val="none" w:sz="0" w:space="0" w:color="auto"/>
        <w:bottom w:val="none" w:sz="0" w:space="0" w:color="auto"/>
        <w:right w:val="none" w:sz="0" w:space="0" w:color="auto"/>
      </w:divBdr>
    </w:div>
    <w:div w:id="146560047">
      <w:bodyDiv w:val="1"/>
      <w:marLeft w:val="0"/>
      <w:marRight w:val="0"/>
      <w:marTop w:val="0"/>
      <w:marBottom w:val="0"/>
      <w:divBdr>
        <w:top w:val="none" w:sz="0" w:space="0" w:color="auto"/>
        <w:left w:val="none" w:sz="0" w:space="0" w:color="auto"/>
        <w:bottom w:val="none" w:sz="0" w:space="0" w:color="auto"/>
        <w:right w:val="none" w:sz="0" w:space="0" w:color="auto"/>
      </w:divBdr>
    </w:div>
    <w:div w:id="147794722">
      <w:bodyDiv w:val="1"/>
      <w:marLeft w:val="0"/>
      <w:marRight w:val="0"/>
      <w:marTop w:val="0"/>
      <w:marBottom w:val="0"/>
      <w:divBdr>
        <w:top w:val="none" w:sz="0" w:space="0" w:color="auto"/>
        <w:left w:val="none" w:sz="0" w:space="0" w:color="auto"/>
        <w:bottom w:val="none" w:sz="0" w:space="0" w:color="auto"/>
        <w:right w:val="none" w:sz="0" w:space="0" w:color="auto"/>
      </w:divBdr>
    </w:div>
    <w:div w:id="166793342">
      <w:bodyDiv w:val="1"/>
      <w:marLeft w:val="0"/>
      <w:marRight w:val="0"/>
      <w:marTop w:val="0"/>
      <w:marBottom w:val="0"/>
      <w:divBdr>
        <w:top w:val="none" w:sz="0" w:space="0" w:color="auto"/>
        <w:left w:val="none" w:sz="0" w:space="0" w:color="auto"/>
        <w:bottom w:val="none" w:sz="0" w:space="0" w:color="auto"/>
        <w:right w:val="none" w:sz="0" w:space="0" w:color="auto"/>
      </w:divBdr>
    </w:div>
    <w:div w:id="169374088">
      <w:bodyDiv w:val="1"/>
      <w:marLeft w:val="0"/>
      <w:marRight w:val="0"/>
      <w:marTop w:val="0"/>
      <w:marBottom w:val="0"/>
      <w:divBdr>
        <w:top w:val="none" w:sz="0" w:space="0" w:color="auto"/>
        <w:left w:val="none" w:sz="0" w:space="0" w:color="auto"/>
        <w:bottom w:val="none" w:sz="0" w:space="0" w:color="auto"/>
        <w:right w:val="none" w:sz="0" w:space="0" w:color="auto"/>
      </w:divBdr>
    </w:div>
    <w:div w:id="183401963">
      <w:bodyDiv w:val="1"/>
      <w:marLeft w:val="0"/>
      <w:marRight w:val="0"/>
      <w:marTop w:val="0"/>
      <w:marBottom w:val="0"/>
      <w:divBdr>
        <w:top w:val="none" w:sz="0" w:space="0" w:color="auto"/>
        <w:left w:val="none" w:sz="0" w:space="0" w:color="auto"/>
        <w:bottom w:val="none" w:sz="0" w:space="0" w:color="auto"/>
        <w:right w:val="none" w:sz="0" w:space="0" w:color="auto"/>
      </w:divBdr>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323720">
      <w:bodyDiv w:val="1"/>
      <w:marLeft w:val="0"/>
      <w:marRight w:val="0"/>
      <w:marTop w:val="0"/>
      <w:marBottom w:val="0"/>
      <w:divBdr>
        <w:top w:val="none" w:sz="0" w:space="0" w:color="auto"/>
        <w:left w:val="none" w:sz="0" w:space="0" w:color="auto"/>
        <w:bottom w:val="none" w:sz="0" w:space="0" w:color="auto"/>
        <w:right w:val="none" w:sz="0" w:space="0" w:color="auto"/>
      </w:divBdr>
    </w:div>
    <w:div w:id="241645776">
      <w:bodyDiv w:val="1"/>
      <w:marLeft w:val="0"/>
      <w:marRight w:val="0"/>
      <w:marTop w:val="0"/>
      <w:marBottom w:val="0"/>
      <w:divBdr>
        <w:top w:val="none" w:sz="0" w:space="0" w:color="auto"/>
        <w:left w:val="none" w:sz="0" w:space="0" w:color="auto"/>
        <w:bottom w:val="none" w:sz="0" w:space="0" w:color="auto"/>
        <w:right w:val="none" w:sz="0" w:space="0" w:color="auto"/>
      </w:divBdr>
    </w:div>
    <w:div w:id="253174692">
      <w:bodyDiv w:val="1"/>
      <w:marLeft w:val="0"/>
      <w:marRight w:val="0"/>
      <w:marTop w:val="0"/>
      <w:marBottom w:val="0"/>
      <w:divBdr>
        <w:top w:val="none" w:sz="0" w:space="0" w:color="auto"/>
        <w:left w:val="none" w:sz="0" w:space="0" w:color="auto"/>
        <w:bottom w:val="none" w:sz="0" w:space="0" w:color="auto"/>
        <w:right w:val="none" w:sz="0" w:space="0" w:color="auto"/>
      </w:divBdr>
    </w:div>
    <w:div w:id="262735252">
      <w:bodyDiv w:val="1"/>
      <w:marLeft w:val="0"/>
      <w:marRight w:val="0"/>
      <w:marTop w:val="0"/>
      <w:marBottom w:val="0"/>
      <w:divBdr>
        <w:top w:val="none" w:sz="0" w:space="0" w:color="auto"/>
        <w:left w:val="none" w:sz="0" w:space="0" w:color="auto"/>
        <w:bottom w:val="none" w:sz="0" w:space="0" w:color="auto"/>
        <w:right w:val="none" w:sz="0" w:space="0" w:color="auto"/>
      </w:divBdr>
    </w:div>
    <w:div w:id="262761433">
      <w:bodyDiv w:val="1"/>
      <w:marLeft w:val="0"/>
      <w:marRight w:val="0"/>
      <w:marTop w:val="0"/>
      <w:marBottom w:val="0"/>
      <w:divBdr>
        <w:top w:val="none" w:sz="0" w:space="0" w:color="auto"/>
        <w:left w:val="none" w:sz="0" w:space="0" w:color="auto"/>
        <w:bottom w:val="none" w:sz="0" w:space="0" w:color="auto"/>
        <w:right w:val="none" w:sz="0" w:space="0" w:color="auto"/>
      </w:divBdr>
    </w:div>
    <w:div w:id="263730560">
      <w:marLeft w:val="0"/>
      <w:marRight w:val="0"/>
      <w:marTop w:val="0"/>
      <w:marBottom w:val="0"/>
      <w:divBdr>
        <w:top w:val="none" w:sz="0" w:space="0" w:color="auto"/>
        <w:left w:val="none" w:sz="0" w:space="0" w:color="auto"/>
        <w:bottom w:val="none" w:sz="0" w:space="0" w:color="auto"/>
        <w:right w:val="none" w:sz="0" w:space="0" w:color="auto"/>
      </w:divBdr>
      <w:divsChild>
        <w:div w:id="263730577">
          <w:marLeft w:val="547"/>
          <w:marRight w:val="0"/>
          <w:marTop w:val="106"/>
          <w:marBottom w:val="0"/>
          <w:divBdr>
            <w:top w:val="none" w:sz="0" w:space="0" w:color="auto"/>
            <w:left w:val="none" w:sz="0" w:space="0" w:color="auto"/>
            <w:bottom w:val="none" w:sz="0" w:space="0" w:color="auto"/>
            <w:right w:val="none" w:sz="0" w:space="0" w:color="auto"/>
          </w:divBdr>
        </w:div>
        <w:div w:id="263730650">
          <w:marLeft w:val="547"/>
          <w:marRight w:val="0"/>
          <w:marTop w:val="106"/>
          <w:marBottom w:val="0"/>
          <w:divBdr>
            <w:top w:val="none" w:sz="0" w:space="0" w:color="auto"/>
            <w:left w:val="none" w:sz="0" w:space="0" w:color="auto"/>
            <w:bottom w:val="none" w:sz="0" w:space="0" w:color="auto"/>
            <w:right w:val="none" w:sz="0" w:space="0" w:color="auto"/>
          </w:divBdr>
        </w:div>
        <w:div w:id="263730691">
          <w:marLeft w:val="547"/>
          <w:marRight w:val="0"/>
          <w:marTop w:val="106"/>
          <w:marBottom w:val="0"/>
          <w:divBdr>
            <w:top w:val="none" w:sz="0" w:space="0" w:color="auto"/>
            <w:left w:val="none" w:sz="0" w:space="0" w:color="auto"/>
            <w:bottom w:val="none" w:sz="0" w:space="0" w:color="auto"/>
            <w:right w:val="none" w:sz="0" w:space="0" w:color="auto"/>
          </w:divBdr>
        </w:div>
      </w:divsChild>
    </w:div>
    <w:div w:id="263730562">
      <w:marLeft w:val="0"/>
      <w:marRight w:val="0"/>
      <w:marTop w:val="0"/>
      <w:marBottom w:val="0"/>
      <w:divBdr>
        <w:top w:val="none" w:sz="0" w:space="0" w:color="auto"/>
        <w:left w:val="none" w:sz="0" w:space="0" w:color="auto"/>
        <w:bottom w:val="none" w:sz="0" w:space="0" w:color="auto"/>
        <w:right w:val="none" w:sz="0" w:space="0" w:color="auto"/>
      </w:divBdr>
    </w:div>
    <w:div w:id="263730563">
      <w:marLeft w:val="0"/>
      <w:marRight w:val="0"/>
      <w:marTop w:val="0"/>
      <w:marBottom w:val="0"/>
      <w:divBdr>
        <w:top w:val="none" w:sz="0" w:space="0" w:color="auto"/>
        <w:left w:val="none" w:sz="0" w:space="0" w:color="auto"/>
        <w:bottom w:val="none" w:sz="0" w:space="0" w:color="auto"/>
        <w:right w:val="none" w:sz="0" w:space="0" w:color="auto"/>
      </w:divBdr>
      <w:divsChild>
        <w:div w:id="263730561">
          <w:marLeft w:val="1267"/>
          <w:marRight w:val="0"/>
          <w:marTop w:val="106"/>
          <w:marBottom w:val="0"/>
          <w:divBdr>
            <w:top w:val="none" w:sz="0" w:space="0" w:color="auto"/>
            <w:left w:val="none" w:sz="0" w:space="0" w:color="auto"/>
            <w:bottom w:val="none" w:sz="0" w:space="0" w:color="auto"/>
            <w:right w:val="none" w:sz="0" w:space="0" w:color="auto"/>
          </w:divBdr>
        </w:div>
        <w:div w:id="263730565">
          <w:marLeft w:val="1987"/>
          <w:marRight w:val="0"/>
          <w:marTop w:val="106"/>
          <w:marBottom w:val="0"/>
          <w:divBdr>
            <w:top w:val="none" w:sz="0" w:space="0" w:color="auto"/>
            <w:left w:val="none" w:sz="0" w:space="0" w:color="auto"/>
            <w:bottom w:val="none" w:sz="0" w:space="0" w:color="auto"/>
            <w:right w:val="none" w:sz="0" w:space="0" w:color="auto"/>
          </w:divBdr>
        </w:div>
        <w:div w:id="263730568">
          <w:marLeft w:val="1267"/>
          <w:marRight w:val="0"/>
          <w:marTop w:val="106"/>
          <w:marBottom w:val="0"/>
          <w:divBdr>
            <w:top w:val="none" w:sz="0" w:space="0" w:color="auto"/>
            <w:left w:val="none" w:sz="0" w:space="0" w:color="auto"/>
            <w:bottom w:val="none" w:sz="0" w:space="0" w:color="auto"/>
            <w:right w:val="none" w:sz="0" w:space="0" w:color="auto"/>
          </w:divBdr>
        </w:div>
        <w:div w:id="263730587">
          <w:marLeft w:val="547"/>
          <w:marRight w:val="0"/>
          <w:marTop w:val="106"/>
          <w:marBottom w:val="0"/>
          <w:divBdr>
            <w:top w:val="none" w:sz="0" w:space="0" w:color="auto"/>
            <w:left w:val="none" w:sz="0" w:space="0" w:color="auto"/>
            <w:bottom w:val="none" w:sz="0" w:space="0" w:color="auto"/>
            <w:right w:val="none" w:sz="0" w:space="0" w:color="auto"/>
          </w:divBdr>
        </w:div>
        <w:div w:id="263730649">
          <w:marLeft w:val="1267"/>
          <w:marRight w:val="0"/>
          <w:marTop w:val="106"/>
          <w:marBottom w:val="0"/>
          <w:divBdr>
            <w:top w:val="none" w:sz="0" w:space="0" w:color="auto"/>
            <w:left w:val="none" w:sz="0" w:space="0" w:color="auto"/>
            <w:bottom w:val="none" w:sz="0" w:space="0" w:color="auto"/>
            <w:right w:val="none" w:sz="0" w:space="0" w:color="auto"/>
          </w:divBdr>
        </w:div>
        <w:div w:id="263730658">
          <w:marLeft w:val="547"/>
          <w:marRight w:val="0"/>
          <w:marTop w:val="106"/>
          <w:marBottom w:val="0"/>
          <w:divBdr>
            <w:top w:val="none" w:sz="0" w:space="0" w:color="auto"/>
            <w:left w:val="none" w:sz="0" w:space="0" w:color="auto"/>
            <w:bottom w:val="none" w:sz="0" w:space="0" w:color="auto"/>
            <w:right w:val="none" w:sz="0" w:space="0" w:color="auto"/>
          </w:divBdr>
        </w:div>
        <w:div w:id="263730662">
          <w:marLeft w:val="1987"/>
          <w:marRight w:val="0"/>
          <w:marTop w:val="106"/>
          <w:marBottom w:val="0"/>
          <w:divBdr>
            <w:top w:val="none" w:sz="0" w:space="0" w:color="auto"/>
            <w:left w:val="none" w:sz="0" w:space="0" w:color="auto"/>
            <w:bottom w:val="none" w:sz="0" w:space="0" w:color="auto"/>
            <w:right w:val="none" w:sz="0" w:space="0" w:color="auto"/>
          </w:divBdr>
        </w:div>
        <w:div w:id="263730684">
          <w:marLeft w:val="1987"/>
          <w:marRight w:val="0"/>
          <w:marTop w:val="106"/>
          <w:marBottom w:val="0"/>
          <w:divBdr>
            <w:top w:val="none" w:sz="0" w:space="0" w:color="auto"/>
            <w:left w:val="none" w:sz="0" w:space="0" w:color="auto"/>
            <w:bottom w:val="none" w:sz="0" w:space="0" w:color="auto"/>
            <w:right w:val="none" w:sz="0" w:space="0" w:color="auto"/>
          </w:divBdr>
        </w:div>
        <w:div w:id="263730706">
          <w:marLeft w:val="1987"/>
          <w:marRight w:val="0"/>
          <w:marTop w:val="106"/>
          <w:marBottom w:val="0"/>
          <w:divBdr>
            <w:top w:val="none" w:sz="0" w:space="0" w:color="auto"/>
            <w:left w:val="none" w:sz="0" w:space="0" w:color="auto"/>
            <w:bottom w:val="none" w:sz="0" w:space="0" w:color="auto"/>
            <w:right w:val="none" w:sz="0" w:space="0" w:color="auto"/>
          </w:divBdr>
        </w:div>
      </w:divsChild>
    </w:div>
    <w:div w:id="263730564">
      <w:marLeft w:val="0"/>
      <w:marRight w:val="0"/>
      <w:marTop w:val="0"/>
      <w:marBottom w:val="0"/>
      <w:divBdr>
        <w:top w:val="none" w:sz="0" w:space="0" w:color="auto"/>
        <w:left w:val="none" w:sz="0" w:space="0" w:color="auto"/>
        <w:bottom w:val="none" w:sz="0" w:space="0" w:color="auto"/>
        <w:right w:val="none" w:sz="0" w:space="0" w:color="auto"/>
      </w:divBdr>
    </w:div>
    <w:div w:id="263730567">
      <w:marLeft w:val="0"/>
      <w:marRight w:val="0"/>
      <w:marTop w:val="0"/>
      <w:marBottom w:val="0"/>
      <w:divBdr>
        <w:top w:val="none" w:sz="0" w:space="0" w:color="auto"/>
        <w:left w:val="none" w:sz="0" w:space="0" w:color="auto"/>
        <w:bottom w:val="none" w:sz="0" w:space="0" w:color="auto"/>
        <w:right w:val="none" w:sz="0" w:space="0" w:color="auto"/>
      </w:divBdr>
    </w:div>
    <w:div w:id="263730571">
      <w:marLeft w:val="0"/>
      <w:marRight w:val="0"/>
      <w:marTop w:val="0"/>
      <w:marBottom w:val="0"/>
      <w:divBdr>
        <w:top w:val="none" w:sz="0" w:space="0" w:color="auto"/>
        <w:left w:val="none" w:sz="0" w:space="0" w:color="auto"/>
        <w:bottom w:val="none" w:sz="0" w:space="0" w:color="auto"/>
        <w:right w:val="none" w:sz="0" w:space="0" w:color="auto"/>
      </w:divBdr>
    </w:div>
    <w:div w:id="263730573">
      <w:marLeft w:val="0"/>
      <w:marRight w:val="0"/>
      <w:marTop w:val="0"/>
      <w:marBottom w:val="0"/>
      <w:divBdr>
        <w:top w:val="none" w:sz="0" w:space="0" w:color="auto"/>
        <w:left w:val="none" w:sz="0" w:space="0" w:color="auto"/>
        <w:bottom w:val="none" w:sz="0" w:space="0" w:color="auto"/>
        <w:right w:val="none" w:sz="0" w:space="0" w:color="auto"/>
      </w:divBdr>
    </w:div>
    <w:div w:id="263730575">
      <w:marLeft w:val="0"/>
      <w:marRight w:val="0"/>
      <w:marTop w:val="0"/>
      <w:marBottom w:val="0"/>
      <w:divBdr>
        <w:top w:val="none" w:sz="0" w:space="0" w:color="auto"/>
        <w:left w:val="none" w:sz="0" w:space="0" w:color="auto"/>
        <w:bottom w:val="none" w:sz="0" w:space="0" w:color="auto"/>
        <w:right w:val="none" w:sz="0" w:space="0" w:color="auto"/>
      </w:divBdr>
      <w:divsChild>
        <w:div w:id="263730585">
          <w:marLeft w:val="547"/>
          <w:marRight w:val="0"/>
          <w:marTop w:val="106"/>
          <w:marBottom w:val="0"/>
          <w:divBdr>
            <w:top w:val="none" w:sz="0" w:space="0" w:color="auto"/>
            <w:left w:val="none" w:sz="0" w:space="0" w:color="auto"/>
            <w:bottom w:val="none" w:sz="0" w:space="0" w:color="auto"/>
            <w:right w:val="none" w:sz="0" w:space="0" w:color="auto"/>
          </w:divBdr>
        </w:div>
        <w:div w:id="263730700">
          <w:marLeft w:val="547"/>
          <w:marRight w:val="0"/>
          <w:marTop w:val="106"/>
          <w:marBottom w:val="0"/>
          <w:divBdr>
            <w:top w:val="none" w:sz="0" w:space="0" w:color="auto"/>
            <w:left w:val="none" w:sz="0" w:space="0" w:color="auto"/>
            <w:bottom w:val="none" w:sz="0" w:space="0" w:color="auto"/>
            <w:right w:val="none" w:sz="0" w:space="0" w:color="auto"/>
          </w:divBdr>
        </w:div>
        <w:div w:id="263730707">
          <w:marLeft w:val="547"/>
          <w:marRight w:val="0"/>
          <w:marTop w:val="106"/>
          <w:marBottom w:val="0"/>
          <w:divBdr>
            <w:top w:val="none" w:sz="0" w:space="0" w:color="auto"/>
            <w:left w:val="none" w:sz="0" w:space="0" w:color="auto"/>
            <w:bottom w:val="none" w:sz="0" w:space="0" w:color="auto"/>
            <w:right w:val="none" w:sz="0" w:space="0" w:color="auto"/>
          </w:divBdr>
        </w:div>
      </w:divsChild>
    </w:div>
    <w:div w:id="263730576">
      <w:marLeft w:val="0"/>
      <w:marRight w:val="0"/>
      <w:marTop w:val="0"/>
      <w:marBottom w:val="0"/>
      <w:divBdr>
        <w:top w:val="none" w:sz="0" w:space="0" w:color="auto"/>
        <w:left w:val="none" w:sz="0" w:space="0" w:color="auto"/>
        <w:bottom w:val="none" w:sz="0" w:space="0" w:color="auto"/>
        <w:right w:val="none" w:sz="0" w:space="0" w:color="auto"/>
      </w:divBdr>
      <w:divsChild>
        <w:div w:id="263730687">
          <w:marLeft w:val="547"/>
          <w:marRight w:val="0"/>
          <w:marTop w:val="106"/>
          <w:marBottom w:val="0"/>
          <w:divBdr>
            <w:top w:val="none" w:sz="0" w:space="0" w:color="auto"/>
            <w:left w:val="none" w:sz="0" w:space="0" w:color="auto"/>
            <w:bottom w:val="none" w:sz="0" w:space="0" w:color="auto"/>
            <w:right w:val="none" w:sz="0" w:space="0" w:color="auto"/>
          </w:divBdr>
        </w:div>
      </w:divsChild>
    </w:div>
    <w:div w:id="263730578">
      <w:marLeft w:val="0"/>
      <w:marRight w:val="0"/>
      <w:marTop w:val="0"/>
      <w:marBottom w:val="0"/>
      <w:divBdr>
        <w:top w:val="none" w:sz="0" w:space="0" w:color="auto"/>
        <w:left w:val="none" w:sz="0" w:space="0" w:color="auto"/>
        <w:bottom w:val="none" w:sz="0" w:space="0" w:color="auto"/>
        <w:right w:val="none" w:sz="0" w:space="0" w:color="auto"/>
      </w:divBdr>
    </w:div>
    <w:div w:id="263730579">
      <w:marLeft w:val="0"/>
      <w:marRight w:val="0"/>
      <w:marTop w:val="0"/>
      <w:marBottom w:val="0"/>
      <w:divBdr>
        <w:top w:val="none" w:sz="0" w:space="0" w:color="auto"/>
        <w:left w:val="none" w:sz="0" w:space="0" w:color="auto"/>
        <w:bottom w:val="none" w:sz="0" w:space="0" w:color="auto"/>
        <w:right w:val="none" w:sz="0" w:space="0" w:color="auto"/>
      </w:divBdr>
    </w:div>
    <w:div w:id="263730581">
      <w:marLeft w:val="0"/>
      <w:marRight w:val="0"/>
      <w:marTop w:val="0"/>
      <w:marBottom w:val="0"/>
      <w:divBdr>
        <w:top w:val="none" w:sz="0" w:space="0" w:color="auto"/>
        <w:left w:val="none" w:sz="0" w:space="0" w:color="auto"/>
        <w:bottom w:val="none" w:sz="0" w:space="0" w:color="auto"/>
        <w:right w:val="none" w:sz="0" w:space="0" w:color="auto"/>
      </w:divBdr>
      <w:divsChild>
        <w:div w:id="263730638">
          <w:marLeft w:val="547"/>
          <w:marRight w:val="0"/>
          <w:marTop w:val="106"/>
          <w:marBottom w:val="0"/>
          <w:divBdr>
            <w:top w:val="none" w:sz="0" w:space="0" w:color="auto"/>
            <w:left w:val="none" w:sz="0" w:space="0" w:color="auto"/>
            <w:bottom w:val="none" w:sz="0" w:space="0" w:color="auto"/>
            <w:right w:val="none" w:sz="0" w:space="0" w:color="auto"/>
          </w:divBdr>
        </w:div>
        <w:div w:id="263730654">
          <w:marLeft w:val="547"/>
          <w:marRight w:val="0"/>
          <w:marTop w:val="106"/>
          <w:marBottom w:val="0"/>
          <w:divBdr>
            <w:top w:val="none" w:sz="0" w:space="0" w:color="auto"/>
            <w:left w:val="none" w:sz="0" w:space="0" w:color="auto"/>
            <w:bottom w:val="none" w:sz="0" w:space="0" w:color="auto"/>
            <w:right w:val="none" w:sz="0" w:space="0" w:color="auto"/>
          </w:divBdr>
        </w:div>
        <w:div w:id="263730701">
          <w:marLeft w:val="547"/>
          <w:marRight w:val="0"/>
          <w:marTop w:val="106"/>
          <w:marBottom w:val="0"/>
          <w:divBdr>
            <w:top w:val="none" w:sz="0" w:space="0" w:color="auto"/>
            <w:left w:val="none" w:sz="0" w:space="0" w:color="auto"/>
            <w:bottom w:val="none" w:sz="0" w:space="0" w:color="auto"/>
            <w:right w:val="none" w:sz="0" w:space="0" w:color="auto"/>
          </w:divBdr>
        </w:div>
      </w:divsChild>
    </w:div>
    <w:div w:id="263730584">
      <w:marLeft w:val="0"/>
      <w:marRight w:val="0"/>
      <w:marTop w:val="0"/>
      <w:marBottom w:val="0"/>
      <w:divBdr>
        <w:top w:val="none" w:sz="0" w:space="0" w:color="auto"/>
        <w:left w:val="none" w:sz="0" w:space="0" w:color="auto"/>
        <w:bottom w:val="none" w:sz="0" w:space="0" w:color="auto"/>
        <w:right w:val="none" w:sz="0" w:space="0" w:color="auto"/>
      </w:divBdr>
      <w:divsChild>
        <w:div w:id="263730586">
          <w:marLeft w:val="0"/>
          <w:marRight w:val="0"/>
          <w:marTop w:val="0"/>
          <w:marBottom w:val="0"/>
          <w:divBdr>
            <w:top w:val="none" w:sz="0" w:space="0" w:color="auto"/>
            <w:left w:val="none" w:sz="0" w:space="0" w:color="auto"/>
            <w:bottom w:val="none" w:sz="0" w:space="0" w:color="auto"/>
            <w:right w:val="none" w:sz="0" w:space="0" w:color="auto"/>
          </w:divBdr>
        </w:div>
        <w:div w:id="263730618">
          <w:marLeft w:val="0"/>
          <w:marRight w:val="0"/>
          <w:marTop w:val="0"/>
          <w:marBottom w:val="0"/>
          <w:divBdr>
            <w:top w:val="none" w:sz="0" w:space="0" w:color="auto"/>
            <w:left w:val="none" w:sz="0" w:space="0" w:color="auto"/>
            <w:bottom w:val="none" w:sz="0" w:space="0" w:color="auto"/>
            <w:right w:val="none" w:sz="0" w:space="0" w:color="auto"/>
          </w:divBdr>
        </w:div>
        <w:div w:id="263730667">
          <w:marLeft w:val="0"/>
          <w:marRight w:val="0"/>
          <w:marTop w:val="0"/>
          <w:marBottom w:val="0"/>
          <w:divBdr>
            <w:top w:val="none" w:sz="0" w:space="0" w:color="auto"/>
            <w:left w:val="none" w:sz="0" w:space="0" w:color="auto"/>
            <w:bottom w:val="none" w:sz="0" w:space="0" w:color="auto"/>
            <w:right w:val="none" w:sz="0" w:space="0" w:color="auto"/>
          </w:divBdr>
          <w:divsChild>
            <w:div w:id="2637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0593">
      <w:marLeft w:val="0"/>
      <w:marRight w:val="0"/>
      <w:marTop w:val="0"/>
      <w:marBottom w:val="0"/>
      <w:divBdr>
        <w:top w:val="none" w:sz="0" w:space="0" w:color="auto"/>
        <w:left w:val="none" w:sz="0" w:space="0" w:color="auto"/>
        <w:bottom w:val="none" w:sz="0" w:space="0" w:color="auto"/>
        <w:right w:val="none" w:sz="0" w:space="0" w:color="auto"/>
      </w:divBdr>
    </w:div>
    <w:div w:id="263730594">
      <w:marLeft w:val="0"/>
      <w:marRight w:val="0"/>
      <w:marTop w:val="0"/>
      <w:marBottom w:val="0"/>
      <w:divBdr>
        <w:top w:val="none" w:sz="0" w:space="0" w:color="auto"/>
        <w:left w:val="none" w:sz="0" w:space="0" w:color="auto"/>
        <w:bottom w:val="none" w:sz="0" w:space="0" w:color="auto"/>
        <w:right w:val="none" w:sz="0" w:space="0" w:color="auto"/>
      </w:divBdr>
      <w:divsChild>
        <w:div w:id="263730566">
          <w:marLeft w:val="547"/>
          <w:marRight w:val="0"/>
          <w:marTop w:val="106"/>
          <w:marBottom w:val="0"/>
          <w:divBdr>
            <w:top w:val="none" w:sz="0" w:space="0" w:color="auto"/>
            <w:left w:val="none" w:sz="0" w:space="0" w:color="auto"/>
            <w:bottom w:val="none" w:sz="0" w:space="0" w:color="auto"/>
            <w:right w:val="none" w:sz="0" w:space="0" w:color="auto"/>
          </w:divBdr>
        </w:div>
        <w:div w:id="263730605">
          <w:marLeft w:val="547"/>
          <w:marRight w:val="0"/>
          <w:marTop w:val="106"/>
          <w:marBottom w:val="0"/>
          <w:divBdr>
            <w:top w:val="none" w:sz="0" w:space="0" w:color="auto"/>
            <w:left w:val="none" w:sz="0" w:space="0" w:color="auto"/>
            <w:bottom w:val="none" w:sz="0" w:space="0" w:color="auto"/>
            <w:right w:val="none" w:sz="0" w:space="0" w:color="auto"/>
          </w:divBdr>
        </w:div>
        <w:div w:id="263730646">
          <w:marLeft w:val="547"/>
          <w:marRight w:val="0"/>
          <w:marTop w:val="106"/>
          <w:marBottom w:val="0"/>
          <w:divBdr>
            <w:top w:val="none" w:sz="0" w:space="0" w:color="auto"/>
            <w:left w:val="none" w:sz="0" w:space="0" w:color="auto"/>
            <w:bottom w:val="none" w:sz="0" w:space="0" w:color="auto"/>
            <w:right w:val="none" w:sz="0" w:space="0" w:color="auto"/>
          </w:divBdr>
        </w:div>
      </w:divsChild>
    </w:div>
    <w:div w:id="263730595">
      <w:marLeft w:val="0"/>
      <w:marRight w:val="0"/>
      <w:marTop w:val="0"/>
      <w:marBottom w:val="0"/>
      <w:divBdr>
        <w:top w:val="none" w:sz="0" w:space="0" w:color="auto"/>
        <w:left w:val="none" w:sz="0" w:space="0" w:color="auto"/>
        <w:bottom w:val="none" w:sz="0" w:space="0" w:color="auto"/>
        <w:right w:val="none" w:sz="0" w:space="0" w:color="auto"/>
      </w:divBdr>
      <w:divsChild>
        <w:div w:id="263730570">
          <w:marLeft w:val="547"/>
          <w:marRight w:val="0"/>
          <w:marTop w:val="0"/>
          <w:marBottom w:val="0"/>
          <w:divBdr>
            <w:top w:val="none" w:sz="0" w:space="0" w:color="auto"/>
            <w:left w:val="none" w:sz="0" w:space="0" w:color="auto"/>
            <w:bottom w:val="none" w:sz="0" w:space="0" w:color="auto"/>
            <w:right w:val="none" w:sz="0" w:space="0" w:color="auto"/>
          </w:divBdr>
        </w:div>
        <w:div w:id="263730601">
          <w:marLeft w:val="547"/>
          <w:marRight w:val="0"/>
          <w:marTop w:val="0"/>
          <w:marBottom w:val="0"/>
          <w:divBdr>
            <w:top w:val="none" w:sz="0" w:space="0" w:color="auto"/>
            <w:left w:val="none" w:sz="0" w:space="0" w:color="auto"/>
            <w:bottom w:val="none" w:sz="0" w:space="0" w:color="auto"/>
            <w:right w:val="none" w:sz="0" w:space="0" w:color="auto"/>
          </w:divBdr>
        </w:div>
        <w:div w:id="263730632">
          <w:marLeft w:val="547"/>
          <w:marRight w:val="0"/>
          <w:marTop w:val="0"/>
          <w:marBottom w:val="0"/>
          <w:divBdr>
            <w:top w:val="none" w:sz="0" w:space="0" w:color="auto"/>
            <w:left w:val="none" w:sz="0" w:space="0" w:color="auto"/>
            <w:bottom w:val="none" w:sz="0" w:space="0" w:color="auto"/>
            <w:right w:val="none" w:sz="0" w:space="0" w:color="auto"/>
          </w:divBdr>
        </w:div>
        <w:div w:id="263730648">
          <w:marLeft w:val="547"/>
          <w:marRight w:val="0"/>
          <w:marTop w:val="0"/>
          <w:marBottom w:val="0"/>
          <w:divBdr>
            <w:top w:val="none" w:sz="0" w:space="0" w:color="auto"/>
            <w:left w:val="none" w:sz="0" w:space="0" w:color="auto"/>
            <w:bottom w:val="none" w:sz="0" w:space="0" w:color="auto"/>
            <w:right w:val="none" w:sz="0" w:space="0" w:color="auto"/>
          </w:divBdr>
        </w:div>
        <w:div w:id="263730677">
          <w:marLeft w:val="547"/>
          <w:marRight w:val="0"/>
          <w:marTop w:val="0"/>
          <w:marBottom w:val="0"/>
          <w:divBdr>
            <w:top w:val="none" w:sz="0" w:space="0" w:color="auto"/>
            <w:left w:val="none" w:sz="0" w:space="0" w:color="auto"/>
            <w:bottom w:val="none" w:sz="0" w:space="0" w:color="auto"/>
            <w:right w:val="none" w:sz="0" w:space="0" w:color="auto"/>
          </w:divBdr>
        </w:div>
      </w:divsChild>
    </w:div>
    <w:div w:id="263730597">
      <w:marLeft w:val="0"/>
      <w:marRight w:val="0"/>
      <w:marTop w:val="0"/>
      <w:marBottom w:val="0"/>
      <w:divBdr>
        <w:top w:val="none" w:sz="0" w:space="0" w:color="auto"/>
        <w:left w:val="none" w:sz="0" w:space="0" w:color="auto"/>
        <w:bottom w:val="none" w:sz="0" w:space="0" w:color="auto"/>
        <w:right w:val="none" w:sz="0" w:space="0" w:color="auto"/>
      </w:divBdr>
      <w:divsChild>
        <w:div w:id="263730598">
          <w:marLeft w:val="720"/>
          <w:marRight w:val="0"/>
          <w:marTop w:val="0"/>
          <w:marBottom w:val="0"/>
          <w:divBdr>
            <w:top w:val="none" w:sz="0" w:space="0" w:color="auto"/>
            <w:left w:val="none" w:sz="0" w:space="0" w:color="auto"/>
            <w:bottom w:val="none" w:sz="0" w:space="0" w:color="auto"/>
            <w:right w:val="none" w:sz="0" w:space="0" w:color="auto"/>
          </w:divBdr>
        </w:div>
        <w:div w:id="263730690">
          <w:marLeft w:val="720"/>
          <w:marRight w:val="0"/>
          <w:marTop w:val="0"/>
          <w:marBottom w:val="0"/>
          <w:divBdr>
            <w:top w:val="none" w:sz="0" w:space="0" w:color="auto"/>
            <w:left w:val="none" w:sz="0" w:space="0" w:color="auto"/>
            <w:bottom w:val="none" w:sz="0" w:space="0" w:color="auto"/>
            <w:right w:val="none" w:sz="0" w:space="0" w:color="auto"/>
          </w:divBdr>
        </w:div>
      </w:divsChild>
    </w:div>
    <w:div w:id="263730600">
      <w:marLeft w:val="0"/>
      <w:marRight w:val="0"/>
      <w:marTop w:val="0"/>
      <w:marBottom w:val="0"/>
      <w:divBdr>
        <w:top w:val="none" w:sz="0" w:space="0" w:color="auto"/>
        <w:left w:val="none" w:sz="0" w:space="0" w:color="auto"/>
        <w:bottom w:val="none" w:sz="0" w:space="0" w:color="auto"/>
        <w:right w:val="none" w:sz="0" w:space="0" w:color="auto"/>
      </w:divBdr>
      <w:divsChild>
        <w:div w:id="263730611">
          <w:marLeft w:val="0"/>
          <w:marRight w:val="0"/>
          <w:marTop w:val="0"/>
          <w:marBottom w:val="0"/>
          <w:divBdr>
            <w:top w:val="none" w:sz="0" w:space="0" w:color="auto"/>
            <w:left w:val="none" w:sz="0" w:space="0" w:color="auto"/>
            <w:bottom w:val="none" w:sz="0" w:space="0" w:color="auto"/>
            <w:right w:val="none" w:sz="0" w:space="0" w:color="auto"/>
          </w:divBdr>
        </w:div>
      </w:divsChild>
    </w:div>
    <w:div w:id="263730602">
      <w:marLeft w:val="0"/>
      <w:marRight w:val="0"/>
      <w:marTop w:val="0"/>
      <w:marBottom w:val="0"/>
      <w:divBdr>
        <w:top w:val="none" w:sz="0" w:space="0" w:color="auto"/>
        <w:left w:val="none" w:sz="0" w:space="0" w:color="auto"/>
        <w:bottom w:val="none" w:sz="0" w:space="0" w:color="auto"/>
        <w:right w:val="none" w:sz="0" w:space="0" w:color="auto"/>
      </w:divBdr>
    </w:div>
    <w:div w:id="263730603">
      <w:marLeft w:val="0"/>
      <w:marRight w:val="0"/>
      <w:marTop w:val="0"/>
      <w:marBottom w:val="0"/>
      <w:divBdr>
        <w:top w:val="none" w:sz="0" w:space="0" w:color="auto"/>
        <w:left w:val="none" w:sz="0" w:space="0" w:color="auto"/>
        <w:bottom w:val="none" w:sz="0" w:space="0" w:color="auto"/>
        <w:right w:val="none" w:sz="0" w:space="0" w:color="auto"/>
      </w:divBdr>
    </w:div>
    <w:div w:id="263730604">
      <w:marLeft w:val="0"/>
      <w:marRight w:val="0"/>
      <w:marTop w:val="0"/>
      <w:marBottom w:val="0"/>
      <w:divBdr>
        <w:top w:val="none" w:sz="0" w:space="0" w:color="auto"/>
        <w:left w:val="none" w:sz="0" w:space="0" w:color="auto"/>
        <w:bottom w:val="none" w:sz="0" w:space="0" w:color="auto"/>
        <w:right w:val="none" w:sz="0" w:space="0" w:color="auto"/>
      </w:divBdr>
    </w:div>
    <w:div w:id="263730606">
      <w:marLeft w:val="0"/>
      <w:marRight w:val="0"/>
      <w:marTop w:val="0"/>
      <w:marBottom w:val="0"/>
      <w:divBdr>
        <w:top w:val="none" w:sz="0" w:space="0" w:color="auto"/>
        <w:left w:val="none" w:sz="0" w:space="0" w:color="auto"/>
        <w:bottom w:val="none" w:sz="0" w:space="0" w:color="auto"/>
        <w:right w:val="none" w:sz="0" w:space="0" w:color="auto"/>
      </w:divBdr>
      <w:divsChild>
        <w:div w:id="263730610">
          <w:marLeft w:val="547"/>
          <w:marRight w:val="0"/>
          <w:marTop w:val="106"/>
          <w:marBottom w:val="0"/>
          <w:divBdr>
            <w:top w:val="none" w:sz="0" w:space="0" w:color="auto"/>
            <w:left w:val="none" w:sz="0" w:space="0" w:color="auto"/>
            <w:bottom w:val="none" w:sz="0" w:space="0" w:color="auto"/>
            <w:right w:val="none" w:sz="0" w:space="0" w:color="auto"/>
          </w:divBdr>
        </w:div>
        <w:div w:id="263730716">
          <w:marLeft w:val="547"/>
          <w:marRight w:val="0"/>
          <w:marTop w:val="106"/>
          <w:marBottom w:val="0"/>
          <w:divBdr>
            <w:top w:val="none" w:sz="0" w:space="0" w:color="auto"/>
            <w:left w:val="none" w:sz="0" w:space="0" w:color="auto"/>
            <w:bottom w:val="none" w:sz="0" w:space="0" w:color="auto"/>
            <w:right w:val="none" w:sz="0" w:space="0" w:color="auto"/>
          </w:divBdr>
        </w:div>
        <w:div w:id="263730718">
          <w:marLeft w:val="547"/>
          <w:marRight w:val="0"/>
          <w:marTop w:val="106"/>
          <w:marBottom w:val="0"/>
          <w:divBdr>
            <w:top w:val="none" w:sz="0" w:space="0" w:color="auto"/>
            <w:left w:val="none" w:sz="0" w:space="0" w:color="auto"/>
            <w:bottom w:val="none" w:sz="0" w:space="0" w:color="auto"/>
            <w:right w:val="none" w:sz="0" w:space="0" w:color="auto"/>
          </w:divBdr>
        </w:div>
      </w:divsChild>
    </w:div>
    <w:div w:id="263730608">
      <w:marLeft w:val="0"/>
      <w:marRight w:val="0"/>
      <w:marTop w:val="0"/>
      <w:marBottom w:val="0"/>
      <w:divBdr>
        <w:top w:val="none" w:sz="0" w:space="0" w:color="auto"/>
        <w:left w:val="none" w:sz="0" w:space="0" w:color="auto"/>
        <w:bottom w:val="none" w:sz="0" w:space="0" w:color="auto"/>
        <w:right w:val="none" w:sz="0" w:space="0" w:color="auto"/>
      </w:divBdr>
      <w:divsChild>
        <w:div w:id="263730569">
          <w:marLeft w:val="547"/>
          <w:marRight w:val="0"/>
          <w:marTop w:val="106"/>
          <w:marBottom w:val="0"/>
          <w:divBdr>
            <w:top w:val="none" w:sz="0" w:space="0" w:color="auto"/>
            <w:left w:val="none" w:sz="0" w:space="0" w:color="auto"/>
            <w:bottom w:val="none" w:sz="0" w:space="0" w:color="auto"/>
            <w:right w:val="none" w:sz="0" w:space="0" w:color="auto"/>
          </w:divBdr>
        </w:div>
        <w:div w:id="263730719">
          <w:marLeft w:val="547"/>
          <w:marRight w:val="0"/>
          <w:marTop w:val="106"/>
          <w:marBottom w:val="0"/>
          <w:divBdr>
            <w:top w:val="none" w:sz="0" w:space="0" w:color="auto"/>
            <w:left w:val="none" w:sz="0" w:space="0" w:color="auto"/>
            <w:bottom w:val="none" w:sz="0" w:space="0" w:color="auto"/>
            <w:right w:val="none" w:sz="0" w:space="0" w:color="auto"/>
          </w:divBdr>
        </w:div>
      </w:divsChild>
    </w:div>
    <w:div w:id="263730613">
      <w:marLeft w:val="0"/>
      <w:marRight w:val="0"/>
      <w:marTop w:val="0"/>
      <w:marBottom w:val="0"/>
      <w:divBdr>
        <w:top w:val="none" w:sz="0" w:space="0" w:color="auto"/>
        <w:left w:val="none" w:sz="0" w:space="0" w:color="auto"/>
        <w:bottom w:val="none" w:sz="0" w:space="0" w:color="auto"/>
        <w:right w:val="none" w:sz="0" w:space="0" w:color="auto"/>
      </w:divBdr>
    </w:div>
    <w:div w:id="263730614">
      <w:marLeft w:val="0"/>
      <w:marRight w:val="0"/>
      <w:marTop w:val="0"/>
      <w:marBottom w:val="0"/>
      <w:divBdr>
        <w:top w:val="none" w:sz="0" w:space="0" w:color="auto"/>
        <w:left w:val="none" w:sz="0" w:space="0" w:color="auto"/>
        <w:bottom w:val="none" w:sz="0" w:space="0" w:color="auto"/>
        <w:right w:val="none" w:sz="0" w:space="0" w:color="auto"/>
      </w:divBdr>
    </w:div>
    <w:div w:id="263730616">
      <w:marLeft w:val="0"/>
      <w:marRight w:val="0"/>
      <w:marTop w:val="0"/>
      <w:marBottom w:val="0"/>
      <w:divBdr>
        <w:top w:val="none" w:sz="0" w:space="0" w:color="auto"/>
        <w:left w:val="none" w:sz="0" w:space="0" w:color="auto"/>
        <w:bottom w:val="none" w:sz="0" w:space="0" w:color="auto"/>
        <w:right w:val="none" w:sz="0" w:space="0" w:color="auto"/>
      </w:divBdr>
    </w:div>
    <w:div w:id="263730619">
      <w:marLeft w:val="0"/>
      <w:marRight w:val="0"/>
      <w:marTop w:val="0"/>
      <w:marBottom w:val="0"/>
      <w:divBdr>
        <w:top w:val="none" w:sz="0" w:space="0" w:color="auto"/>
        <w:left w:val="none" w:sz="0" w:space="0" w:color="auto"/>
        <w:bottom w:val="none" w:sz="0" w:space="0" w:color="auto"/>
        <w:right w:val="none" w:sz="0" w:space="0" w:color="auto"/>
      </w:divBdr>
      <w:divsChild>
        <w:div w:id="263730588">
          <w:marLeft w:val="547"/>
          <w:marRight w:val="0"/>
          <w:marTop w:val="106"/>
          <w:marBottom w:val="0"/>
          <w:divBdr>
            <w:top w:val="none" w:sz="0" w:space="0" w:color="auto"/>
            <w:left w:val="none" w:sz="0" w:space="0" w:color="auto"/>
            <w:bottom w:val="none" w:sz="0" w:space="0" w:color="auto"/>
            <w:right w:val="none" w:sz="0" w:space="0" w:color="auto"/>
          </w:divBdr>
        </w:div>
        <w:div w:id="263730678">
          <w:marLeft w:val="547"/>
          <w:marRight w:val="0"/>
          <w:marTop w:val="106"/>
          <w:marBottom w:val="0"/>
          <w:divBdr>
            <w:top w:val="none" w:sz="0" w:space="0" w:color="auto"/>
            <w:left w:val="none" w:sz="0" w:space="0" w:color="auto"/>
            <w:bottom w:val="none" w:sz="0" w:space="0" w:color="auto"/>
            <w:right w:val="none" w:sz="0" w:space="0" w:color="auto"/>
          </w:divBdr>
        </w:div>
        <w:div w:id="263730711">
          <w:marLeft w:val="547"/>
          <w:marRight w:val="0"/>
          <w:marTop w:val="106"/>
          <w:marBottom w:val="0"/>
          <w:divBdr>
            <w:top w:val="none" w:sz="0" w:space="0" w:color="auto"/>
            <w:left w:val="none" w:sz="0" w:space="0" w:color="auto"/>
            <w:bottom w:val="none" w:sz="0" w:space="0" w:color="auto"/>
            <w:right w:val="none" w:sz="0" w:space="0" w:color="auto"/>
          </w:divBdr>
        </w:div>
      </w:divsChild>
    </w:div>
    <w:div w:id="263730621">
      <w:marLeft w:val="0"/>
      <w:marRight w:val="0"/>
      <w:marTop w:val="0"/>
      <w:marBottom w:val="0"/>
      <w:divBdr>
        <w:top w:val="none" w:sz="0" w:space="0" w:color="auto"/>
        <w:left w:val="none" w:sz="0" w:space="0" w:color="auto"/>
        <w:bottom w:val="none" w:sz="0" w:space="0" w:color="auto"/>
        <w:right w:val="none" w:sz="0" w:space="0" w:color="auto"/>
      </w:divBdr>
    </w:div>
    <w:div w:id="263730622">
      <w:marLeft w:val="0"/>
      <w:marRight w:val="0"/>
      <w:marTop w:val="0"/>
      <w:marBottom w:val="0"/>
      <w:divBdr>
        <w:top w:val="none" w:sz="0" w:space="0" w:color="auto"/>
        <w:left w:val="none" w:sz="0" w:space="0" w:color="auto"/>
        <w:bottom w:val="none" w:sz="0" w:space="0" w:color="auto"/>
        <w:right w:val="none" w:sz="0" w:space="0" w:color="auto"/>
      </w:divBdr>
    </w:div>
    <w:div w:id="263730625">
      <w:marLeft w:val="0"/>
      <w:marRight w:val="0"/>
      <w:marTop w:val="0"/>
      <w:marBottom w:val="0"/>
      <w:divBdr>
        <w:top w:val="none" w:sz="0" w:space="0" w:color="auto"/>
        <w:left w:val="none" w:sz="0" w:space="0" w:color="auto"/>
        <w:bottom w:val="none" w:sz="0" w:space="0" w:color="auto"/>
        <w:right w:val="none" w:sz="0" w:space="0" w:color="auto"/>
      </w:divBdr>
    </w:div>
    <w:div w:id="263730626">
      <w:marLeft w:val="0"/>
      <w:marRight w:val="0"/>
      <w:marTop w:val="0"/>
      <w:marBottom w:val="0"/>
      <w:divBdr>
        <w:top w:val="none" w:sz="0" w:space="0" w:color="auto"/>
        <w:left w:val="none" w:sz="0" w:space="0" w:color="auto"/>
        <w:bottom w:val="none" w:sz="0" w:space="0" w:color="auto"/>
        <w:right w:val="none" w:sz="0" w:space="0" w:color="auto"/>
      </w:divBdr>
      <w:divsChild>
        <w:div w:id="263730592">
          <w:marLeft w:val="547"/>
          <w:marRight w:val="0"/>
          <w:marTop w:val="106"/>
          <w:marBottom w:val="0"/>
          <w:divBdr>
            <w:top w:val="none" w:sz="0" w:space="0" w:color="auto"/>
            <w:left w:val="none" w:sz="0" w:space="0" w:color="auto"/>
            <w:bottom w:val="none" w:sz="0" w:space="0" w:color="auto"/>
            <w:right w:val="none" w:sz="0" w:space="0" w:color="auto"/>
          </w:divBdr>
        </w:div>
        <w:div w:id="263730642">
          <w:marLeft w:val="547"/>
          <w:marRight w:val="0"/>
          <w:marTop w:val="106"/>
          <w:marBottom w:val="0"/>
          <w:divBdr>
            <w:top w:val="none" w:sz="0" w:space="0" w:color="auto"/>
            <w:left w:val="none" w:sz="0" w:space="0" w:color="auto"/>
            <w:bottom w:val="none" w:sz="0" w:space="0" w:color="auto"/>
            <w:right w:val="none" w:sz="0" w:space="0" w:color="auto"/>
          </w:divBdr>
        </w:div>
      </w:divsChild>
    </w:div>
    <w:div w:id="263730627">
      <w:marLeft w:val="0"/>
      <w:marRight w:val="0"/>
      <w:marTop w:val="0"/>
      <w:marBottom w:val="0"/>
      <w:divBdr>
        <w:top w:val="none" w:sz="0" w:space="0" w:color="auto"/>
        <w:left w:val="none" w:sz="0" w:space="0" w:color="auto"/>
        <w:bottom w:val="none" w:sz="0" w:space="0" w:color="auto"/>
        <w:right w:val="none" w:sz="0" w:space="0" w:color="auto"/>
      </w:divBdr>
      <w:divsChild>
        <w:div w:id="263730583">
          <w:marLeft w:val="547"/>
          <w:marRight w:val="0"/>
          <w:marTop w:val="106"/>
          <w:marBottom w:val="0"/>
          <w:divBdr>
            <w:top w:val="none" w:sz="0" w:space="0" w:color="auto"/>
            <w:left w:val="none" w:sz="0" w:space="0" w:color="auto"/>
            <w:bottom w:val="none" w:sz="0" w:space="0" w:color="auto"/>
            <w:right w:val="none" w:sz="0" w:space="0" w:color="auto"/>
          </w:divBdr>
        </w:div>
        <w:div w:id="263730590">
          <w:marLeft w:val="1440"/>
          <w:marRight w:val="0"/>
          <w:marTop w:val="106"/>
          <w:marBottom w:val="0"/>
          <w:divBdr>
            <w:top w:val="none" w:sz="0" w:space="0" w:color="auto"/>
            <w:left w:val="none" w:sz="0" w:space="0" w:color="auto"/>
            <w:bottom w:val="none" w:sz="0" w:space="0" w:color="auto"/>
            <w:right w:val="none" w:sz="0" w:space="0" w:color="auto"/>
          </w:divBdr>
        </w:div>
        <w:div w:id="263730615">
          <w:marLeft w:val="547"/>
          <w:marRight w:val="0"/>
          <w:marTop w:val="106"/>
          <w:marBottom w:val="0"/>
          <w:divBdr>
            <w:top w:val="none" w:sz="0" w:space="0" w:color="auto"/>
            <w:left w:val="none" w:sz="0" w:space="0" w:color="auto"/>
            <w:bottom w:val="none" w:sz="0" w:space="0" w:color="auto"/>
            <w:right w:val="none" w:sz="0" w:space="0" w:color="auto"/>
          </w:divBdr>
        </w:div>
        <w:div w:id="263730670">
          <w:marLeft w:val="547"/>
          <w:marRight w:val="0"/>
          <w:marTop w:val="106"/>
          <w:marBottom w:val="0"/>
          <w:divBdr>
            <w:top w:val="none" w:sz="0" w:space="0" w:color="auto"/>
            <w:left w:val="none" w:sz="0" w:space="0" w:color="auto"/>
            <w:bottom w:val="none" w:sz="0" w:space="0" w:color="auto"/>
            <w:right w:val="none" w:sz="0" w:space="0" w:color="auto"/>
          </w:divBdr>
        </w:div>
        <w:div w:id="263730674">
          <w:marLeft w:val="1440"/>
          <w:marRight w:val="0"/>
          <w:marTop w:val="106"/>
          <w:marBottom w:val="0"/>
          <w:divBdr>
            <w:top w:val="none" w:sz="0" w:space="0" w:color="auto"/>
            <w:left w:val="none" w:sz="0" w:space="0" w:color="auto"/>
            <w:bottom w:val="none" w:sz="0" w:space="0" w:color="auto"/>
            <w:right w:val="none" w:sz="0" w:space="0" w:color="auto"/>
          </w:divBdr>
        </w:div>
        <w:div w:id="263730689">
          <w:marLeft w:val="1440"/>
          <w:marRight w:val="0"/>
          <w:marTop w:val="106"/>
          <w:marBottom w:val="0"/>
          <w:divBdr>
            <w:top w:val="none" w:sz="0" w:space="0" w:color="auto"/>
            <w:left w:val="none" w:sz="0" w:space="0" w:color="auto"/>
            <w:bottom w:val="none" w:sz="0" w:space="0" w:color="auto"/>
            <w:right w:val="none" w:sz="0" w:space="0" w:color="auto"/>
          </w:divBdr>
        </w:div>
      </w:divsChild>
    </w:div>
    <w:div w:id="263730628">
      <w:marLeft w:val="0"/>
      <w:marRight w:val="0"/>
      <w:marTop w:val="0"/>
      <w:marBottom w:val="0"/>
      <w:divBdr>
        <w:top w:val="none" w:sz="0" w:space="0" w:color="auto"/>
        <w:left w:val="none" w:sz="0" w:space="0" w:color="auto"/>
        <w:bottom w:val="none" w:sz="0" w:space="0" w:color="auto"/>
        <w:right w:val="none" w:sz="0" w:space="0" w:color="auto"/>
      </w:divBdr>
    </w:div>
    <w:div w:id="263730629">
      <w:marLeft w:val="0"/>
      <w:marRight w:val="0"/>
      <w:marTop w:val="0"/>
      <w:marBottom w:val="0"/>
      <w:divBdr>
        <w:top w:val="none" w:sz="0" w:space="0" w:color="auto"/>
        <w:left w:val="none" w:sz="0" w:space="0" w:color="auto"/>
        <w:bottom w:val="none" w:sz="0" w:space="0" w:color="auto"/>
        <w:right w:val="none" w:sz="0" w:space="0" w:color="auto"/>
      </w:divBdr>
      <w:divsChild>
        <w:div w:id="263730589">
          <w:marLeft w:val="547"/>
          <w:marRight w:val="0"/>
          <w:marTop w:val="106"/>
          <w:marBottom w:val="0"/>
          <w:divBdr>
            <w:top w:val="none" w:sz="0" w:space="0" w:color="auto"/>
            <w:left w:val="none" w:sz="0" w:space="0" w:color="auto"/>
            <w:bottom w:val="none" w:sz="0" w:space="0" w:color="auto"/>
            <w:right w:val="none" w:sz="0" w:space="0" w:color="auto"/>
          </w:divBdr>
        </w:div>
      </w:divsChild>
    </w:div>
    <w:div w:id="263730631">
      <w:marLeft w:val="0"/>
      <w:marRight w:val="0"/>
      <w:marTop w:val="0"/>
      <w:marBottom w:val="0"/>
      <w:divBdr>
        <w:top w:val="none" w:sz="0" w:space="0" w:color="auto"/>
        <w:left w:val="none" w:sz="0" w:space="0" w:color="auto"/>
        <w:bottom w:val="none" w:sz="0" w:space="0" w:color="auto"/>
        <w:right w:val="none" w:sz="0" w:space="0" w:color="auto"/>
      </w:divBdr>
    </w:div>
    <w:div w:id="263730633">
      <w:marLeft w:val="0"/>
      <w:marRight w:val="0"/>
      <w:marTop w:val="0"/>
      <w:marBottom w:val="0"/>
      <w:divBdr>
        <w:top w:val="none" w:sz="0" w:space="0" w:color="auto"/>
        <w:left w:val="none" w:sz="0" w:space="0" w:color="auto"/>
        <w:bottom w:val="none" w:sz="0" w:space="0" w:color="auto"/>
        <w:right w:val="none" w:sz="0" w:space="0" w:color="auto"/>
      </w:divBdr>
    </w:div>
    <w:div w:id="263730635">
      <w:marLeft w:val="0"/>
      <w:marRight w:val="0"/>
      <w:marTop w:val="0"/>
      <w:marBottom w:val="0"/>
      <w:divBdr>
        <w:top w:val="none" w:sz="0" w:space="0" w:color="auto"/>
        <w:left w:val="none" w:sz="0" w:space="0" w:color="auto"/>
        <w:bottom w:val="none" w:sz="0" w:space="0" w:color="auto"/>
        <w:right w:val="none" w:sz="0" w:space="0" w:color="auto"/>
      </w:divBdr>
    </w:div>
    <w:div w:id="263730636">
      <w:marLeft w:val="0"/>
      <w:marRight w:val="0"/>
      <w:marTop w:val="0"/>
      <w:marBottom w:val="0"/>
      <w:divBdr>
        <w:top w:val="none" w:sz="0" w:space="0" w:color="auto"/>
        <w:left w:val="none" w:sz="0" w:space="0" w:color="auto"/>
        <w:bottom w:val="none" w:sz="0" w:space="0" w:color="auto"/>
        <w:right w:val="none" w:sz="0" w:space="0" w:color="auto"/>
      </w:divBdr>
    </w:div>
    <w:div w:id="263730639">
      <w:marLeft w:val="0"/>
      <w:marRight w:val="0"/>
      <w:marTop w:val="0"/>
      <w:marBottom w:val="0"/>
      <w:divBdr>
        <w:top w:val="none" w:sz="0" w:space="0" w:color="auto"/>
        <w:left w:val="none" w:sz="0" w:space="0" w:color="auto"/>
        <w:bottom w:val="none" w:sz="0" w:space="0" w:color="auto"/>
        <w:right w:val="none" w:sz="0" w:space="0" w:color="auto"/>
      </w:divBdr>
      <w:divsChild>
        <w:div w:id="263730665">
          <w:marLeft w:val="547"/>
          <w:marRight w:val="0"/>
          <w:marTop w:val="0"/>
          <w:marBottom w:val="0"/>
          <w:divBdr>
            <w:top w:val="none" w:sz="0" w:space="0" w:color="auto"/>
            <w:left w:val="none" w:sz="0" w:space="0" w:color="auto"/>
            <w:bottom w:val="none" w:sz="0" w:space="0" w:color="auto"/>
            <w:right w:val="none" w:sz="0" w:space="0" w:color="auto"/>
          </w:divBdr>
        </w:div>
        <w:div w:id="263730671">
          <w:marLeft w:val="547"/>
          <w:marRight w:val="0"/>
          <w:marTop w:val="0"/>
          <w:marBottom w:val="0"/>
          <w:divBdr>
            <w:top w:val="none" w:sz="0" w:space="0" w:color="auto"/>
            <w:left w:val="none" w:sz="0" w:space="0" w:color="auto"/>
            <w:bottom w:val="none" w:sz="0" w:space="0" w:color="auto"/>
            <w:right w:val="none" w:sz="0" w:space="0" w:color="auto"/>
          </w:divBdr>
        </w:div>
        <w:div w:id="263730675">
          <w:marLeft w:val="547"/>
          <w:marRight w:val="0"/>
          <w:marTop w:val="0"/>
          <w:marBottom w:val="0"/>
          <w:divBdr>
            <w:top w:val="none" w:sz="0" w:space="0" w:color="auto"/>
            <w:left w:val="none" w:sz="0" w:space="0" w:color="auto"/>
            <w:bottom w:val="none" w:sz="0" w:space="0" w:color="auto"/>
            <w:right w:val="none" w:sz="0" w:space="0" w:color="auto"/>
          </w:divBdr>
        </w:div>
        <w:div w:id="263730679">
          <w:marLeft w:val="547"/>
          <w:marRight w:val="0"/>
          <w:marTop w:val="0"/>
          <w:marBottom w:val="0"/>
          <w:divBdr>
            <w:top w:val="none" w:sz="0" w:space="0" w:color="auto"/>
            <w:left w:val="none" w:sz="0" w:space="0" w:color="auto"/>
            <w:bottom w:val="none" w:sz="0" w:space="0" w:color="auto"/>
            <w:right w:val="none" w:sz="0" w:space="0" w:color="auto"/>
          </w:divBdr>
        </w:div>
        <w:div w:id="263730699">
          <w:marLeft w:val="547"/>
          <w:marRight w:val="0"/>
          <w:marTop w:val="0"/>
          <w:marBottom w:val="0"/>
          <w:divBdr>
            <w:top w:val="none" w:sz="0" w:space="0" w:color="auto"/>
            <w:left w:val="none" w:sz="0" w:space="0" w:color="auto"/>
            <w:bottom w:val="none" w:sz="0" w:space="0" w:color="auto"/>
            <w:right w:val="none" w:sz="0" w:space="0" w:color="auto"/>
          </w:divBdr>
        </w:div>
      </w:divsChild>
    </w:div>
    <w:div w:id="263730640">
      <w:marLeft w:val="0"/>
      <w:marRight w:val="0"/>
      <w:marTop w:val="0"/>
      <w:marBottom w:val="0"/>
      <w:divBdr>
        <w:top w:val="none" w:sz="0" w:space="0" w:color="auto"/>
        <w:left w:val="none" w:sz="0" w:space="0" w:color="auto"/>
        <w:bottom w:val="none" w:sz="0" w:space="0" w:color="auto"/>
        <w:right w:val="none" w:sz="0" w:space="0" w:color="auto"/>
      </w:divBdr>
      <w:divsChild>
        <w:div w:id="263730559">
          <w:marLeft w:val="547"/>
          <w:marRight w:val="0"/>
          <w:marTop w:val="0"/>
          <w:marBottom w:val="0"/>
          <w:divBdr>
            <w:top w:val="none" w:sz="0" w:space="0" w:color="auto"/>
            <w:left w:val="none" w:sz="0" w:space="0" w:color="auto"/>
            <w:bottom w:val="none" w:sz="0" w:space="0" w:color="auto"/>
            <w:right w:val="none" w:sz="0" w:space="0" w:color="auto"/>
          </w:divBdr>
        </w:div>
        <w:div w:id="263730582">
          <w:marLeft w:val="547"/>
          <w:marRight w:val="0"/>
          <w:marTop w:val="0"/>
          <w:marBottom w:val="0"/>
          <w:divBdr>
            <w:top w:val="none" w:sz="0" w:space="0" w:color="auto"/>
            <w:left w:val="none" w:sz="0" w:space="0" w:color="auto"/>
            <w:bottom w:val="none" w:sz="0" w:space="0" w:color="auto"/>
            <w:right w:val="none" w:sz="0" w:space="0" w:color="auto"/>
          </w:divBdr>
        </w:div>
        <w:div w:id="263730643">
          <w:marLeft w:val="547"/>
          <w:marRight w:val="0"/>
          <w:marTop w:val="0"/>
          <w:marBottom w:val="0"/>
          <w:divBdr>
            <w:top w:val="none" w:sz="0" w:space="0" w:color="auto"/>
            <w:left w:val="none" w:sz="0" w:space="0" w:color="auto"/>
            <w:bottom w:val="none" w:sz="0" w:space="0" w:color="auto"/>
            <w:right w:val="none" w:sz="0" w:space="0" w:color="auto"/>
          </w:divBdr>
        </w:div>
        <w:div w:id="263730688">
          <w:marLeft w:val="547"/>
          <w:marRight w:val="0"/>
          <w:marTop w:val="0"/>
          <w:marBottom w:val="0"/>
          <w:divBdr>
            <w:top w:val="none" w:sz="0" w:space="0" w:color="auto"/>
            <w:left w:val="none" w:sz="0" w:space="0" w:color="auto"/>
            <w:bottom w:val="none" w:sz="0" w:space="0" w:color="auto"/>
            <w:right w:val="none" w:sz="0" w:space="0" w:color="auto"/>
          </w:divBdr>
        </w:div>
        <w:div w:id="263730694">
          <w:marLeft w:val="547"/>
          <w:marRight w:val="0"/>
          <w:marTop w:val="0"/>
          <w:marBottom w:val="0"/>
          <w:divBdr>
            <w:top w:val="none" w:sz="0" w:space="0" w:color="auto"/>
            <w:left w:val="none" w:sz="0" w:space="0" w:color="auto"/>
            <w:bottom w:val="none" w:sz="0" w:space="0" w:color="auto"/>
            <w:right w:val="none" w:sz="0" w:space="0" w:color="auto"/>
          </w:divBdr>
        </w:div>
      </w:divsChild>
    </w:div>
    <w:div w:id="263730641">
      <w:marLeft w:val="0"/>
      <w:marRight w:val="0"/>
      <w:marTop w:val="0"/>
      <w:marBottom w:val="0"/>
      <w:divBdr>
        <w:top w:val="none" w:sz="0" w:space="0" w:color="auto"/>
        <w:left w:val="none" w:sz="0" w:space="0" w:color="auto"/>
        <w:bottom w:val="none" w:sz="0" w:space="0" w:color="auto"/>
        <w:right w:val="none" w:sz="0" w:space="0" w:color="auto"/>
      </w:divBdr>
      <w:divsChild>
        <w:div w:id="263730609">
          <w:marLeft w:val="547"/>
          <w:marRight w:val="0"/>
          <w:marTop w:val="106"/>
          <w:marBottom w:val="0"/>
          <w:divBdr>
            <w:top w:val="none" w:sz="0" w:space="0" w:color="auto"/>
            <w:left w:val="none" w:sz="0" w:space="0" w:color="auto"/>
            <w:bottom w:val="none" w:sz="0" w:space="0" w:color="auto"/>
            <w:right w:val="none" w:sz="0" w:space="0" w:color="auto"/>
          </w:divBdr>
        </w:div>
        <w:div w:id="263730666">
          <w:marLeft w:val="547"/>
          <w:marRight w:val="0"/>
          <w:marTop w:val="106"/>
          <w:marBottom w:val="0"/>
          <w:divBdr>
            <w:top w:val="none" w:sz="0" w:space="0" w:color="auto"/>
            <w:left w:val="none" w:sz="0" w:space="0" w:color="auto"/>
            <w:bottom w:val="none" w:sz="0" w:space="0" w:color="auto"/>
            <w:right w:val="none" w:sz="0" w:space="0" w:color="auto"/>
          </w:divBdr>
        </w:div>
        <w:div w:id="263730676">
          <w:marLeft w:val="547"/>
          <w:marRight w:val="0"/>
          <w:marTop w:val="106"/>
          <w:marBottom w:val="0"/>
          <w:divBdr>
            <w:top w:val="none" w:sz="0" w:space="0" w:color="auto"/>
            <w:left w:val="none" w:sz="0" w:space="0" w:color="auto"/>
            <w:bottom w:val="none" w:sz="0" w:space="0" w:color="auto"/>
            <w:right w:val="none" w:sz="0" w:space="0" w:color="auto"/>
          </w:divBdr>
        </w:div>
        <w:div w:id="263730698">
          <w:marLeft w:val="547"/>
          <w:marRight w:val="0"/>
          <w:marTop w:val="106"/>
          <w:marBottom w:val="0"/>
          <w:divBdr>
            <w:top w:val="none" w:sz="0" w:space="0" w:color="auto"/>
            <w:left w:val="none" w:sz="0" w:space="0" w:color="auto"/>
            <w:bottom w:val="none" w:sz="0" w:space="0" w:color="auto"/>
            <w:right w:val="none" w:sz="0" w:space="0" w:color="auto"/>
          </w:divBdr>
        </w:div>
      </w:divsChild>
    </w:div>
    <w:div w:id="263730644">
      <w:marLeft w:val="0"/>
      <w:marRight w:val="0"/>
      <w:marTop w:val="0"/>
      <w:marBottom w:val="0"/>
      <w:divBdr>
        <w:top w:val="none" w:sz="0" w:space="0" w:color="auto"/>
        <w:left w:val="none" w:sz="0" w:space="0" w:color="auto"/>
        <w:bottom w:val="none" w:sz="0" w:space="0" w:color="auto"/>
        <w:right w:val="none" w:sz="0" w:space="0" w:color="auto"/>
      </w:divBdr>
    </w:div>
    <w:div w:id="263730645">
      <w:marLeft w:val="0"/>
      <w:marRight w:val="0"/>
      <w:marTop w:val="0"/>
      <w:marBottom w:val="0"/>
      <w:divBdr>
        <w:top w:val="none" w:sz="0" w:space="0" w:color="auto"/>
        <w:left w:val="none" w:sz="0" w:space="0" w:color="auto"/>
        <w:bottom w:val="none" w:sz="0" w:space="0" w:color="auto"/>
        <w:right w:val="none" w:sz="0" w:space="0" w:color="auto"/>
      </w:divBdr>
    </w:div>
    <w:div w:id="263730651">
      <w:marLeft w:val="0"/>
      <w:marRight w:val="0"/>
      <w:marTop w:val="0"/>
      <w:marBottom w:val="0"/>
      <w:divBdr>
        <w:top w:val="none" w:sz="0" w:space="0" w:color="auto"/>
        <w:left w:val="none" w:sz="0" w:space="0" w:color="auto"/>
        <w:bottom w:val="none" w:sz="0" w:space="0" w:color="auto"/>
        <w:right w:val="none" w:sz="0" w:space="0" w:color="auto"/>
      </w:divBdr>
    </w:div>
    <w:div w:id="263730653">
      <w:marLeft w:val="0"/>
      <w:marRight w:val="0"/>
      <w:marTop w:val="0"/>
      <w:marBottom w:val="0"/>
      <w:divBdr>
        <w:top w:val="none" w:sz="0" w:space="0" w:color="auto"/>
        <w:left w:val="none" w:sz="0" w:space="0" w:color="auto"/>
        <w:bottom w:val="none" w:sz="0" w:space="0" w:color="auto"/>
        <w:right w:val="none" w:sz="0" w:space="0" w:color="auto"/>
      </w:divBdr>
    </w:div>
    <w:div w:id="263730655">
      <w:marLeft w:val="0"/>
      <w:marRight w:val="0"/>
      <w:marTop w:val="0"/>
      <w:marBottom w:val="0"/>
      <w:divBdr>
        <w:top w:val="none" w:sz="0" w:space="0" w:color="auto"/>
        <w:left w:val="none" w:sz="0" w:space="0" w:color="auto"/>
        <w:bottom w:val="none" w:sz="0" w:space="0" w:color="auto"/>
        <w:right w:val="none" w:sz="0" w:space="0" w:color="auto"/>
      </w:divBdr>
    </w:div>
    <w:div w:id="263730656">
      <w:marLeft w:val="0"/>
      <w:marRight w:val="0"/>
      <w:marTop w:val="0"/>
      <w:marBottom w:val="0"/>
      <w:divBdr>
        <w:top w:val="none" w:sz="0" w:space="0" w:color="auto"/>
        <w:left w:val="none" w:sz="0" w:space="0" w:color="auto"/>
        <w:bottom w:val="none" w:sz="0" w:space="0" w:color="auto"/>
        <w:right w:val="none" w:sz="0" w:space="0" w:color="auto"/>
      </w:divBdr>
    </w:div>
    <w:div w:id="263730657">
      <w:marLeft w:val="0"/>
      <w:marRight w:val="0"/>
      <w:marTop w:val="0"/>
      <w:marBottom w:val="0"/>
      <w:divBdr>
        <w:top w:val="none" w:sz="0" w:space="0" w:color="auto"/>
        <w:left w:val="none" w:sz="0" w:space="0" w:color="auto"/>
        <w:bottom w:val="none" w:sz="0" w:space="0" w:color="auto"/>
        <w:right w:val="none" w:sz="0" w:space="0" w:color="auto"/>
      </w:divBdr>
      <w:divsChild>
        <w:div w:id="263730620">
          <w:marLeft w:val="547"/>
          <w:marRight w:val="0"/>
          <w:marTop w:val="106"/>
          <w:marBottom w:val="0"/>
          <w:divBdr>
            <w:top w:val="none" w:sz="0" w:space="0" w:color="auto"/>
            <w:left w:val="none" w:sz="0" w:space="0" w:color="auto"/>
            <w:bottom w:val="none" w:sz="0" w:space="0" w:color="auto"/>
            <w:right w:val="none" w:sz="0" w:space="0" w:color="auto"/>
          </w:divBdr>
        </w:div>
        <w:div w:id="263730717">
          <w:marLeft w:val="547"/>
          <w:marRight w:val="0"/>
          <w:marTop w:val="106"/>
          <w:marBottom w:val="0"/>
          <w:divBdr>
            <w:top w:val="none" w:sz="0" w:space="0" w:color="auto"/>
            <w:left w:val="none" w:sz="0" w:space="0" w:color="auto"/>
            <w:bottom w:val="none" w:sz="0" w:space="0" w:color="auto"/>
            <w:right w:val="none" w:sz="0" w:space="0" w:color="auto"/>
          </w:divBdr>
        </w:div>
      </w:divsChild>
    </w:div>
    <w:div w:id="263730659">
      <w:marLeft w:val="0"/>
      <w:marRight w:val="0"/>
      <w:marTop w:val="0"/>
      <w:marBottom w:val="0"/>
      <w:divBdr>
        <w:top w:val="none" w:sz="0" w:space="0" w:color="auto"/>
        <w:left w:val="none" w:sz="0" w:space="0" w:color="auto"/>
        <w:bottom w:val="none" w:sz="0" w:space="0" w:color="auto"/>
        <w:right w:val="none" w:sz="0" w:space="0" w:color="auto"/>
      </w:divBdr>
    </w:div>
    <w:div w:id="263730660">
      <w:marLeft w:val="0"/>
      <w:marRight w:val="0"/>
      <w:marTop w:val="0"/>
      <w:marBottom w:val="0"/>
      <w:divBdr>
        <w:top w:val="none" w:sz="0" w:space="0" w:color="auto"/>
        <w:left w:val="none" w:sz="0" w:space="0" w:color="auto"/>
        <w:bottom w:val="none" w:sz="0" w:space="0" w:color="auto"/>
        <w:right w:val="none" w:sz="0" w:space="0" w:color="auto"/>
      </w:divBdr>
      <w:divsChild>
        <w:div w:id="263730558">
          <w:marLeft w:val="547"/>
          <w:marRight w:val="0"/>
          <w:marTop w:val="106"/>
          <w:marBottom w:val="0"/>
          <w:divBdr>
            <w:top w:val="none" w:sz="0" w:space="0" w:color="auto"/>
            <w:left w:val="none" w:sz="0" w:space="0" w:color="auto"/>
            <w:bottom w:val="none" w:sz="0" w:space="0" w:color="auto"/>
            <w:right w:val="none" w:sz="0" w:space="0" w:color="auto"/>
          </w:divBdr>
        </w:div>
      </w:divsChild>
    </w:div>
    <w:div w:id="263730661">
      <w:marLeft w:val="0"/>
      <w:marRight w:val="0"/>
      <w:marTop w:val="0"/>
      <w:marBottom w:val="0"/>
      <w:divBdr>
        <w:top w:val="none" w:sz="0" w:space="0" w:color="auto"/>
        <w:left w:val="none" w:sz="0" w:space="0" w:color="auto"/>
        <w:bottom w:val="none" w:sz="0" w:space="0" w:color="auto"/>
        <w:right w:val="none" w:sz="0" w:space="0" w:color="auto"/>
      </w:divBdr>
    </w:div>
    <w:div w:id="263730664">
      <w:marLeft w:val="0"/>
      <w:marRight w:val="0"/>
      <w:marTop w:val="0"/>
      <w:marBottom w:val="0"/>
      <w:divBdr>
        <w:top w:val="none" w:sz="0" w:space="0" w:color="auto"/>
        <w:left w:val="none" w:sz="0" w:space="0" w:color="auto"/>
        <w:bottom w:val="none" w:sz="0" w:space="0" w:color="auto"/>
        <w:right w:val="none" w:sz="0" w:space="0" w:color="auto"/>
      </w:divBdr>
    </w:div>
    <w:div w:id="263730669">
      <w:marLeft w:val="0"/>
      <w:marRight w:val="0"/>
      <w:marTop w:val="0"/>
      <w:marBottom w:val="0"/>
      <w:divBdr>
        <w:top w:val="none" w:sz="0" w:space="0" w:color="auto"/>
        <w:left w:val="none" w:sz="0" w:space="0" w:color="auto"/>
        <w:bottom w:val="none" w:sz="0" w:space="0" w:color="auto"/>
        <w:right w:val="none" w:sz="0" w:space="0" w:color="auto"/>
      </w:divBdr>
    </w:div>
    <w:div w:id="263730672">
      <w:marLeft w:val="0"/>
      <w:marRight w:val="0"/>
      <w:marTop w:val="0"/>
      <w:marBottom w:val="0"/>
      <w:divBdr>
        <w:top w:val="none" w:sz="0" w:space="0" w:color="auto"/>
        <w:left w:val="none" w:sz="0" w:space="0" w:color="auto"/>
        <w:bottom w:val="none" w:sz="0" w:space="0" w:color="auto"/>
        <w:right w:val="none" w:sz="0" w:space="0" w:color="auto"/>
      </w:divBdr>
      <w:divsChild>
        <w:div w:id="263730596">
          <w:marLeft w:val="547"/>
          <w:marRight w:val="0"/>
          <w:marTop w:val="106"/>
          <w:marBottom w:val="0"/>
          <w:divBdr>
            <w:top w:val="none" w:sz="0" w:space="0" w:color="auto"/>
            <w:left w:val="none" w:sz="0" w:space="0" w:color="auto"/>
            <w:bottom w:val="none" w:sz="0" w:space="0" w:color="auto"/>
            <w:right w:val="none" w:sz="0" w:space="0" w:color="auto"/>
          </w:divBdr>
        </w:div>
        <w:div w:id="263730647">
          <w:marLeft w:val="547"/>
          <w:marRight w:val="0"/>
          <w:marTop w:val="106"/>
          <w:marBottom w:val="0"/>
          <w:divBdr>
            <w:top w:val="none" w:sz="0" w:space="0" w:color="auto"/>
            <w:left w:val="none" w:sz="0" w:space="0" w:color="auto"/>
            <w:bottom w:val="none" w:sz="0" w:space="0" w:color="auto"/>
            <w:right w:val="none" w:sz="0" w:space="0" w:color="auto"/>
          </w:divBdr>
        </w:div>
        <w:div w:id="263730709">
          <w:marLeft w:val="547"/>
          <w:marRight w:val="0"/>
          <w:marTop w:val="106"/>
          <w:marBottom w:val="0"/>
          <w:divBdr>
            <w:top w:val="none" w:sz="0" w:space="0" w:color="auto"/>
            <w:left w:val="none" w:sz="0" w:space="0" w:color="auto"/>
            <w:bottom w:val="none" w:sz="0" w:space="0" w:color="auto"/>
            <w:right w:val="none" w:sz="0" w:space="0" w:color="auto"/>
          </w:divBdr>
        </w:div>
      </w:divsChild>
    </w:div>
    <w:div w:id="263730680">
      <w:marLeft w:val="0"/>
      <w:marRight w:val="0"/>
      <w:marTop w:val="0"/>
      <w:marBottom w:val="0"/>
      <w:divBdr>
        <w:top w:val="none" w:sz="0" w:space="0" w:color="auto"/>
        <w:left w:val="none" w:sz="0" w:space="0" w:color="auto"/>
        <w:bottom w:val="none" w:sz="0" w:space="0" w:color="auto"/>
        <w:right w:val="none" w:sz="0" w:space="0" w:color="auto"/>
      </w:divBdr>
    </w:div>
    <w:div w:id="263730682">
      <w:marLeft w:val="0"/>
      <w:marRight w:val="0"/>
      <w:marTop w:val="0"/>
      <w:marBottom w:val="0"/>
      <w:divBdr>
        <w:top w:val="none" w:sz="0" w:space="0" w:color="auto"/>
        <w:left w:val="none" w:sz="0" w:space="0" w:color="auto"/>
        <w:bottom w:val="none" w:sz="0" w:space="0" w:color="auto"/>
        <w:right w:val="none" w:sz="0" w:space="0" w:color="auto"/>
      </w:divBdr>
      <w:divsChild>
        <w:div w:id="263730580">
          <w:marLeft w:val="547"/>
          <w:marRight w:val="0"/>
          <w:marTop w:val="106"/>
          <w:marBottom w:val="0"/>
          <w:divBdr>
            <w:top w:val="none" w:sz="0" w:space="0" w:color="auto"/>
            <w:left w:val="none" w:sz="0" w:space="0" w:color="auto"/>
            <w:bottom w:val="none" w:sz="0" w:space="0" w:color="auto"/>
            <w:right w:val="none" w:sz="0" w:space="0" w:color="auto"/>
          </w:divBdr>
        </w:div>
        <w:div w:id="263730617">
          <w:marLeft w:val="547"/>
          <w:marRight w:val="0"/>
          <w:marTop w:val="106"/>
          <w:marBottom w:val="0"/>
          <w:divBdr>
            <w:top w:val="none" w:sz="0" w:space="0" w:color="auto"/>
            <w:left w:val="none" w:sz="0" w:space="0" w:color="auto"/>
            <w:bottom w:val="none" w:sz="0" w:space="0" w:color="auto"/>
            <w:right w:val="none" w:sz="0" w:space="0" w:color="auto"/>
          </w:divBdr>
        </w:div>
        <w:div w:id="263730652">
          <w:marLeft w:val="547"/>
          <w:marRight w:val="0"/>
          <w:marTop w:val="106"/>
          <w:marBottom w:val="0"/>
          <w:divBdr>
            <w:top w:val="none" w:sz="0" w:space="0" w:color="auto"/>
            <w:left w:val="none" w:sz="0" w:space="0" w:color="auto"/>
            <w:bottom w:val="none" w:sz="0" w:space="0" w:color="auto"/>
            <w:right w:val="none" w:sz="0" w:space="0" w:color="auto"/>
          </w:divBdr>
        </w:div>
        <w:div w:id="263730673">
          <w:marLeft w:val="547"/>
          <w:marRight w:val="0"/>
          <w:marTop w:val="106"/>
          <w:marBottom w:val="0"/>
          <w:divBdr>
            <w:top w:val="none" w:sz="0" w:space="0" w:color="auto"/>
            <w:left w:val="none" w:sz="0" w:space="0" w:color="auto"/>
            <w:bottom w:val="none" w:sz="0" w:space="0" w:color="auto"/>
            <w:right w:val="none" w:sz="0" w:space="0" w:color="auto"/>
          </w:divBdr>
        </w:div>
        <w:div w:id="263730683">
          <w:marLeft w:val="547"/>
          <w:marRight w:val="0"/>
          <w:marTop w:val="106"/>
          <w:marBottom w:val="0"/>
          <w:divBdr>
            <w:top w:val="none" w:sz="0" w:space="0" w:color="auto"/>
            <w:left w:val="none" w:sz="0" w:space="0" w:color="auto"/>
            <w:bottom w:val="none" w:sz="0" w:space="0" w:color="auto"/>
            <w:right w:val="none" w:sz="0" w:space="0" w:color="auto"/>
          </w:divBdr>
        </w:div>
        <w:div w:id="263730686">
          <w:marLeft w:val="547"/>
          <w:marRight w:val="0"/>
          <w:marTop w:val="106"/>
          <w:marBottom w:val="0"/>
          <w:divBdr>
            <w:top w:val="none" w:sz="0" w:space="0" w:color="auto"/>
            <w:left w:val="none" w:sz="0" w:space="0" w:color="auto"/>
            <w:bottom w:val="none" w:sz="0" w:space="0" w:color="auto"/>
            <w:right w:val="none" w:sz="0" w:space="0" w:color="auto"/>
          </w:divBdr>
        </w:div>
        <w:div w:id="263730722">
          <w:marLeft w:val="547"/>
          <w:marRight w:val="0"/>
          <w:marTop w:val="106"/>
          <w:marBottom w:val="0"/>
          <w:divBdr>
            <w:top w:val="none" w:sz="0" w:space="0" w:color="auto"/>
            <w:left w:val="none" w:sz="0" w:space="0" w:color="auto"/>
            <w:bottom w:val="none" w:sz="0" w:space="0" w:color="auto"/>
            <w:right w:val="none" w:sz="0" w:space="0" w:color="auto"/>
          </w:divBdr>
        </w:div>
      </w:divsChild>
    </w:div>
    <w:div w:id="263730685">
      <w:marLeft w:val="0"/>
      <w:marRight w:val="0"/>
      <w:marTop w:val="0"/>
      <w:marBottom w:val="0"/>
      <w:divBdr>
        <w:top w:val="none" w:sz="0" w:space="0" w:color="auto"/>
        <w:left w:val="none" w:sz="0" w:space="0" w:color="auto"/>
        <w:bottom w:val="none" w:sz="0" w:space="0" w:color="auto"/>
        <w:right w:val="none" w:sz="0" w:space="0" w:color="auto"/>
      </w:divBdr>
      <w:divsChild>
        <w:div w:id="263730607">
          <w:marLeft w:val="547"/>
          <w:marRight w:val="0"/>
          <w:marTop w:val="115"/>
          <w:marBottom w:val="0"/>
          <w:divBdr>
            <w:top w:val="none" w:sz="0" w:space="0" w:color="auto"/>
            <w:left w:val="none" w:sz="0" w:space="0" w:color="auto"/>
            <w:bottom w:val="none" w:sz="0" w:space="0" w:color="auto"/>
            <w:right w:val="none" w:sz="0" w:space="0" w:color="auto"/>
          </w:divBdr>
        </w:div>
        <w:div w:id="263730624">
          <w:marLeft w:val="547"/>
          <w:marRight w:val="0"/>
          <w:marTop w:val="115"/>
          <w:marBottom w:val="0"/>
          <w:divBdr>
            <w:top w:val="none" w:sz="0" w:space="0" w:color="auto"/>
            <w:left w:val="none" w:sz="0" w:space="0" w:color="auto"/>
            <w:bottom w:val="none" w:sz="0" w:space="0" w:color="auto"/>
            <w:right w:val="none" w:sz="0" w:space="0" w:color="auto"/>
          </w:divBdr>
        </w:div>
      </w:divsChild>
    </w:div>
    <w:div w:id="263730692">
      <w:marLeft w:val="0"/>
      <w:marRight w:val="0"/>
      <w:marTop w:val="0"/>
      <w:marBottom w:val="0"/>
      <w:divBdr>
        <w:top w:val="none" w:sz="0" w:space="0" w:color="auto"/>
        <w:left w:val="none" w:sz="0" w:space="0" w:color="auto"/>
        <w:bottom w:val="none" w:sz="0" w:space="0" w:color="auto"/>
        <w:right w:val="none" w:sz="0" w:space="0" w:color="auto"/>
      </w:divBdr>
    </w:div>
    <w:div w:id="263730695">
      <w:marLeft w:val="0"/>
      <w:marRight w:val="0"/>
      <w:marTop w:val="0"/>
      <w:marBottom w:val="0"/>
      <w:divBdr>
        <w:top w:val="none" w:sz="0" w:space="0" w:color="auto"/>
        <w:left w:val="none" w:sz="0" w:space="0" w:color="auto"/>
        <w:bottom w:val="none" w:sz="0" w:space="0" w:color="auto"/>
        <w:right w:val="none" w:sz="0" w:space="0" w:color="auto"/>
      </w:divBdr>
    </w:div>
    <w:div w:id="263730696">
      <w:marLeft w:val="0"/>
      <w:marRight w:val="0"/>
      <w:marTop w:val="0"/>
      <w:marBottom w:val="0"/>
      <w:divBdr>
        <w:top w:val="none" w:sz="0" w:space="0" w:color="auto"/>
        <w:left w:val="none" w:sz="0" w:space="0" w:color="auto"/>
        <w:bottom w:val="none" w:sz="0" w:space="0" w:color="auto"/>
        <w:right w:val="none" w:sz="0" w:space="0" w:color="auto"/>
      </w:divBdr>
    </w:div>
    <w:div w:id="263730697">
      <w:marLeft w:val="0"/>
      <w:marRight w:val="0"/>
      <w:marTop w:val="0"/>
      <w:marBottom w:val="0"/>
      <w:divBdr>
        <w:top w:val="none" w:sz="0" w:space="0" w:color="auto"/>
        <w:left w:val="none" w:sz="0" w:space="0" w:color="auto"/>
        <w:bottom w:val="none" w:sz="0" w:space="0" w:color="auto"/>
        <w:right w:val="none" w:sz="0" w:space="0" w:color="auto"/>
      </w:divBdr>
    </w:div>
    <w:div w:id="263730702">
      <w:marLeft w:val="0"/>
      <w:marRight w:val="0"/>
      <w:marTop w:val="0"/>
      <w:marBottom w:val="0"/>
      <w:divBdr>
        <w:top w:val="none" w:sz="0" w:space="0" w:color="auto"/>
        <w:left w:val="none" w:sz="0" w:space="0" w:color="auto"/>
        <w:bottom w:val="none" w:sz="0" w:space="0" w:color="auto"/>
        <w:right w:val="none" w:sz="0" w:space="0" w:color="auto"/>
      </w:divBdr>
    </w:div>
    <w:div w:id="263730703">
      <w:marLeft w:val="0"/>
      <w:marRight w:val="0"/>
      <w:marTop w:val="0"/>
      <w:marBottom w:val="0"/>
      <w:divBdr>
        <w:top w:val="none" w:sz="0" w:space="0" w:color="auto"/>
        <w:left w:val="none" w:sz="0" w:space="0" w:color="auto"/>
        <w:bottom w:val="none" w:sz="0" w:space="0" w:color="auto"/>
        <w:right w:val="none" w:sz="0" w:space="0" w:color="auto"/>
      </w:divBdr>
      <w:divsChild>
        <w:div w:id="263730574">
          <w:marLeft w:val="547"/>
          <w:marRight w:val="0"/>
          <w:marTop w:val="0"/>
          <w:marBottom w:val="0"/>
          <w:divBdr>
            <w:top w:val="none" w:sz="0" w:space="0" w:color="auto"/>
            <w:left w:val="none" w:sz="0" w:space="0" w:color="auto"/>
            <w:bottom w:val="none" w:sz="0" w:space="0" w:color="auto"/>
            <w:right w:val="none" w:sz="0" w:space="0" w:color="auto"/>
          </w:divBdr>
        </w:div>
        <w:div w:id="263730623">
          <w:marLeft w:val="547"/>
          <w:marRight w:val="0"/>
          <w:marTop w:val="0"/>
          <w:marBottom w:val="0"/>
          <w:divBdr>
            <w:top w:val="none" w:sz="0" w:space="0" w:color="auto"/>
            <w:left w:val="none" w:sz="0" w:space="0" w:color="auto"/>
            <w:bottom w:val="none" w:sz="0" w:space="0" w:color="auto"/>
            <w:right w:val="none" w:sz="0" w:space="0" w:color="auto"/>
          </w:divBdr>
        </w:div>
        <w:div w:id="263730634">
          <w:marLeft w:val="547"/>
          <w:marRight w:val="0"/>
          <w:marTop w:val="0"/>
          <w:marBottom w:val="0"/>
          <w:divBdr>
            <w:top w:val="none" w:sz="0" w:space="0" w:color="auto"/>
            <w:left w:val="none" w:sz="0" w:space="0" w:color="auto"/>
            <w:bottom w:val="none" w:sz="0" w:space="0" w:color="auto"/>
            <w:right w:val="none" w:sz="0" w:space="0" w:color="auto"/>
          </w:divBdr>
        </w:div>
        <w:div w:id="263730693">
          <w:marLeft w:val="547"/>
          <w:marRight w:val="0"/>
          <w:marTop w:val="0"/>
          <w:marBottom w:val="0"/>
          <w:divBdr>
            <w:top w:val="none" w:sz="0" w:space="0" w:color="auto"/>
            <w:left w:val="none" w:sz="0" w:space="0" w:color="auto"/>
            <w:bottom w:val="none" w:sz="0" w:space="0" w:color="auto"/>
            <w:right w:val="none" w:sz="0" w:space="0" w:color="auto"/>
          </w:divBdr>
        </w:div>
        <w:div w:id="263730713">
          <w:marLeft w:val="547"/>
          <w:marRight w:val="0"/>
          <w:marTop w:val="0"/>
          <w:marBottom w:val="0"/>
          <w:divBdr>
            <w:top w:val="none" w:sz="0" w:space="0" w:color="auto"/>
            <w:left w:val="none" w:sz="0" w:space="0" w:color="auto"/>
            <w:bottom w:val="none" w:sz="0" w:space="0" w:color="auto"/>
            <w:right w:val="none" w:sz="0" w:space="0" w:color="auto"/>
          </w:divBdr>
        </w:div>
      </w:divsChild>
    </w:div>
    <w:div w:id="263730704">
      <w:marLeft w:val="0"/>
      <w:marRight w:val="0"/>
      <w:marTop w:val="0"/>
      <w:marBottom w:val="0"/>
      <w:divBdr>
        <w:top w:val="none" w:sz="0" w:space="0" w:color="auto"/>
        <w:left w:val="none" w:sz="0" w:space="0" w:color="auto"/>
        <w:bottom w:val="none" w:sz="0" w:space="0" w:color="auto"/>
        <w:right w:val="none" w:sz="0" w:space="0" w:color="auto"/>
      </w:divBdr>
    </w:div>
    <w:div w:id="263730705">
      <w:marLeft w:val="0"/>
      <w:marRight w:val="0"/>
      <w:marTop w:val="0"/>
      <w:marBottom w:val="0"/>
      <w:divBdr>
        <w:top w:val="none" w:sz="0" w:space="0" w:color="auto"/>
        <w:left w:val="none" w:sz="0" w:space="0" w:color="auto"/>
        <w:bottom w:val="none" w:sz="0" w:space="0" w:color="auto"/>
        <w:right w:val="none" w:sz="0" w:space="0" w:color="auto"/>
      </w:divBdr>
    </w:div>
    <w:div w:id="263730708">
      <w:marLeft w:val="0"/>
      <w:marRight w:val="0"/>
      <w:marTop w:val="0"/>
      <w:marBottom w:val="0"/>
      <w:divBdr>
        <w:top w:val="none" w:sz="0" w:space="0" w:color="auto"/>
        <w:left w:val="none" w:sz="0" w:space="0" w:color="auto"/>
        <w:bottom w:val="none" w:sz="0" w:space="0" w:color="auto"/>
        <w:right w:val="none" w:sz="0" w:space="0" w:color="auto"/>
      </w:divBdr>
    </w:div>
    <w:div w:id="263730710">
      <w:marLeft w:val="0"/>
      <w:marRight w:val="0"/>
      <w:marTop w:val="0"/>
      <w:marBottom w:val="0"/>
      <w:divBdr>
        <w:top w:val="none" w:sz="0" w:space="0" w:color="auto"/>
        <w:left w:val="none" w:sz="0" w:space="0" w:color="auto"/>
        <w:bottom w:val="none" w:sz="0" w:space="0" w:color="auto"/>
        <w:right w:val="none" w:sz="0" w:space="0" w:color="auto"/>
      </w:divBdr>
    </w:div>
    <w:div w:id="263730712">
      <w:marLeft w:val="0"/>
      <w:marRight w:val="0"/>
      <w:marTop w:val="0"/>
      <w:marBottom w:val="0"/>
      <w:divBdr>
        <w:top w:val="none" w:sz="0" w:space="0" w:color="auto"/>
        <w:left w:val="none" w:sz="0" w:space="0" w:color="auto"/>
        <w:bottom w:val="none" w:sz="0" w:space="0" w:color="auto"/>
        <w:right w:val="none" w:sz="0" w:space="0" w:color="auto"/>
      </w:divBdr>
    </w:div>
    <w:div w:id="263730714">
      <w:marLeft w:val="0"/>
      <w:marRight w:val="0"/>
      <w:marTop w:val="0"/>
      <w:marBottom w:val="0"/>
      <w:divBdr>
        <w:top w:val="none" w:sz="0" w:space="0" w:color="auto"/>
        <w:left w:val="none" w:sz="0" w:space="0" w:color="auto"/>
        <w:bottom w:val="none" w:sz="0" w:space="0" w:color="auto"/>
        <w:right w:val="none" w:sz="0" w:space="0" w:color="auto"/>
      </w:divBdr>
      <w:divsChild>
        <w:div w:id="263730591">
          <w:marLeft w:val="547"/>
          <w:marRight w:val="0"/>
          <w:marTop w:val="106"/>
          <w:marBottom w:val="0"/>
          <w:divBdr>
            <w:top w:val="none" w:sz="0" w:space="0" w:color="auto"/>
            <w:left w:val="none" w:sz="0" w:space="0" w:color="auto"/>
            <w:bottom w:val="none" w:sz="0" w:space="0" w:color="auto"/>
            <w:right w:val="none" w:sz="0" w:space="0" w:color="auto"/>
          </w:divBdr>
        </w:div>
        <w:div w:id="263730630">
          <w:marLeft w:val="547"/>
          <w:marRight w:val="0"/>
          <w:marTop w:val="106"/>
          <w:marBottom w:val="0"/>
          <w:divBdr>
            <w:top w:val="none" w:sz="0" w:space="0" w:color="auto"/>
            <w:left w:val="none" w:sz="0" w:space="0" w:color="auto"/>
            <w:bottom w:val="none" w:sz="0" w:space="0" w:color="auto"/>
            <w:right w:val="none" w:sz="0" w:space="0" w:color="auto"/>
          </w:divBdr>
        </w:div>
        <w:div w:id="263730668">
          <w:marLeft w:val="547"/>
          <w:marRight w:val="0"/>
          <w:marTop w:val="106"/>
          <w:marBottom w:val="0"/>
          <w:divBdr>
            <w:top w:val="none" w:sz="0" w:space="0" w:color="auto"/>
            <w:left w:val="none" w:sz="0" w:space="0" w:color="auto"/>
            <w:bottom w:val="none" w:sz="0" w:space="0" w:color="auto"/>
            <w:right w:val="none" w:sz="0" w:space="0" w:color="auto"/>
          </w:divBdr>
        </w:div>
      </w:divsChild>
    </w:div>
    <w:div w:id="263730715">
      <w:marLeft w:val="0"/>
      <w:marRight w:val="0"/>
      <w:marTop w:val="0"/>
      <w:marBottom w:val="0"/>
      <w:divBdr>
        <w:top w:val="none" w:sz="0" w:space="0" w:color="auto"/>
        <w:left w:val="none" w:sz="0" w:space="0" w:color="auto"/>
        <w:bottom w:val="none" w:sz="0" w:space="0" w:color="auto"/>
        <w:right w:val="none" w:sz="0" w:space="0" w:color="auto"/>
      </w:divBdr>
      <w:divsChild>
        <w:div w:id="263730572">
          <w:marLeft w:val="547"/>
          <w:marRight w:val="0"/>
          <w:marTop w:val="106"/>
          <w:marBottom w:val="0"/>
          <w:divBdr>
            <w:top w:val="none" w:sz="0" w:space="0" w:color="auto"/>
            <w:left w:val="none" w:sz="0" w:space="0" w:color="auto"/>
            <w:bottom w:val="none" w:sz="0" w:space="0" w:color="auto"/>
            <w:right w:val="none" w:sz="0" w:space="0" w:color="auto"/>
          </w:divBdr>
        </w:div>
        <w:div w:id="263730599">
          <w:marLeft w:val="547"/>
          <w:marRight w:val="0"/>
          <w:marTop w:val="106"/>
          <w:marBottom w:val="0"/>
          <w:divBdr>
            <w:top w:val="none" w:sz="0" w:space="0" w:color="auto"/>
            <w:left w:val="none" w:sz="0" w:space="0" w:color="auto"/>
            <w:bottom w:val="none" w:sz="0" w:space="0" w:color="auto"/>
            <w:right w:val="none" w:sz="0" w:space="0" w:color="auto"/>
          </w:divBdr>
        </w:div>
        <w:div w:id="263730612">
          <w:marLeft w:val="547"/>
          <w:marRight w:val="0"/>
          <w:marTop w:val="106"/>
          <w:marBottom w:val="0"/>
          <w:divBdr>
            <w:top w:val="none" w:sz="0" w:space="0" w:color="auto"/>
            <w:left w:val="none" w:sz="0" w:space="0" w:color="auto"/>
            <w:bottom w:val="none" w:sz="0" w:space="0" w:color="auto"/>
            <w:right w:val="none" w:sz="0" w:space="0" w:color="auto"/>
          </w:divBdr>
        </w:div>
        <w:div w:id="263730637">
          <w:marLeft w:val="547"/>
          <w:marRight w:val="0"/>
          <w:marTop w:val="106"/>
          <w:marBottom w:val="0"/>
          <w:divBdr>
            <w:top w:val="none" w:sz="0" w:space="0" w:color="auto"/>
            <w:left w:val="none" w:sz="0" w:space="0" w:color="auto"/>
            <w:bottom w:val="none" w:sz="0" w:space="0" w:color="auto"/>
            <w:right w:val="none" w:sz="0" w:space="0" w:color="auto"/>
          </w:divBdr>
        </w:div>
        <w:div w:id="263730663">
          <w:marLeft w:val="547"/>
          <w:marRight w:val="0"/>
          <w:marTop w:val="106"/>
          <w:marBottom w:val="0"/>
          <w:divBdr>
            <w:top w:val="none" w:sz="0" w:space="0" w:color="auto"/>
            <w:left w:val="none" w:sz="0" w:space="0" w:color="auto"/>
            <w:bottom w:val="none" w:sz="0" w:space="0" w:color="auto"/>
            <w:right w:val="none" w:sz="0" w:space="0" w:color="auto"/>
          </w:divBdr>
        </w:div>
      </w:divsChild>
    </w:div>
    <w:div w:id="263730720">
      <w:marLeft w:val="0"/>
      <w:marRight w:val="0"/>
      <w:marTop w:val="0"/>
      <w:marBottom w:val="0"/>
      <w:divBdr>
        <w:top w:val="none" w:sz="0" w:space="0" w:color="auto"/>
        <w:left w:val="none" w:sz="0" w:space="0" w:color="auto"/>
        <w:bottom w:val="none" w:sz="0" w:space="0" w:color="auto"/>
        <w:right w:val="none" w:sz="0" w:space="0" w:color="auto"/>
      </w:divBdr>
    </w:div>
    <w:div w:id="263730721">
      <w:marLeft w:val="0"/>
      <w:marRight w:val="0"/>
      <w:marTop w:val="0"/>
      <w:marBottom w:val="0"/>
      <w:divBdr>
        <w:top w:val="none" w:sz="0" w:space="0" w:color="auto"/>
        <w:left w:val="none" w:sz="0" w:space="0" w:color="auto"/>
        <w:bottom w:val="none" w:sz="0" w:space="0" w:color="auto"/>
        <w:right w:val="none" w:sz="0" w:space="0" w:color="auto"/>
      </w:divBdr>
    </w:div>
    <w:div w:id="277031930">
      <w:bodyDiv w:val="1"/>
      <w:marLeft w:val="0"/>
      <w:marRight w:val="0"/>
      <w:marTop w:val="0"/>
      <w:marBottom w:val="0"/>
      <w:divBdr>
        <w:top w:val="none" w:sz="0" w:space="0" w:color="auto"/>
        <w:left w:val="none" w:sz="0" w:space="0" w:color="auto"/>
        <w:bottom w:val="none" w:sz="0" w:space="0" w:color="auto"/>
        <w:right w:val="none" w:sz="0" w:space="0" w:color="auto"/>
      </w:divBdr>
    </w:div>
    <w:div w:id="286860580">
      <w:bodyDiv w:val="1"/>
      <w:marLeft w:val="0"/>
      <w:marRight w:val="0"/>
      <w:marTop w:val="0"/>
      <w:marBottom w:val="0"/>
      <w:divBdr>
        <w:top w:val="none" w:sz="0" w:space="0" w:color="auto"/>
        <w:left w:val="none" w:sz="0" w:space="0" w:color="auto"/>
        <w:bottom w:val="none" w:sz="0" w:space="0" w:color="auto"/>
        <w:right w:val="none" w:sz="0" w:space="0" w:color="auto"/>
      </w:divBdr>
    </w:div>
    <w:div w:id="299500584">
      <w:bodyDiv w:val="1"/>
      <w:marLeft w:val="0"/>
      <w:marRight w:val="0"/>
      <w:marTop w:val="0"/>
      <w:marBottom w:val="0"/>
      <w:divBdr>
        <w:top w:val="none" w:sz="0" w:space="0" w:color="auto"/>
        <w:left w:val="none" w:sz="0" w:space="0" w:color="auto"/>
        <w:bottom w:val="none" w:sz="0" w:space="0" w:color="auto"/>
        <w:right w:val="none" w:sz="0" w:space="0" w:color="auto"/>
      </w:divBdr>
    </w:div>
    <w:div w:id="316424668">
      <w:bodyDiv w:val="1"/>
      <w:marLeft w:val="0"/>
      <w:marRight w:val="0"/>
      <w:marTop w:val="0"/>
      <w:marBottom w:val="0"/>
      <w:divBdr>
        <w:top w:val="none" w:sz="0" w:space="0" w:color="auto"/>
        <w:left w:val="none" w:sz="0" w:space="0" w:color="auto"/>
        <w:bottom w:val="none" w:sz="0" w:space="0" w:color="auto"/>
        <w:right w:val="none" w:sz="0" w:space="0" w:color="auto"/>
      </w:divBdr>
    </w:div>
    <w:div w:id="326448545">
      <w:bodyDiv w:val="1"/>
      <w:marLeft w:val="0"/>
      <w:marRight w:val="0"/>
      <w:marTop w:val="0"/>
      <w:marBottom w:val="0"/>
      <w:divBdr>
        <w:top w:val="none" w:sz="0" w:space="0" w:color="auto"/>
        <w:left w:val="none" w:sz="0" w:space="0" w:color="auto"/>
        <w:bottom w:val="none" w:sz="0" w:space="0" w:color="auto"/>
        <w:right w:val="none" w:sz="0" w:space="0" w:color="auto"/>
      </w:divBdr>
    </w:div>
    <w:div w:id="352145534">
      <w:bodyDiv w:val="1"/>
      <w:marLeft w:val="0"/>
      <w:marRight w:val="0"/>
      <w:marTop w:val="0"/>
      <w:marBottom w:val="0"/>
      <w:divBdr>
        <w:top w:val="none" w:sz="0" w:space="0" w:color="auto"/>
        <w:left w:val="none" w:sz="0" w:space="0" w:color="auto"/>
        <w:bottom w:val="none" w:sz="0" w:space="0" w:color="auto"/>
        <w:right w:val="none" w:sz="0" w:space="0" w:color="auto"/>
      </w:divBdr>
    </w:div>
    <w:div w:id="353729058">
      <w:bodyDiv w:val="1"/>
      <w:marLeft w:val="0"/>
      <w:marRight w:val="0"/>
      <w:marTop w:val="0"/>
      <w:marBottom w:val="0"/>
      <w:divBdr>
        <w:top w:val="none" w:sz="0" w:space="0" w:color="auto"/>
        <w:left w:val="none" w:sz="0" w:space="0" w:color="auto"/>
        <w:bottom w:val="none" w:sz="0" w:space="0" w:color="auto"/>
        <w:right w:val="none" w:sz="0" w:space="0" w:color="auto"/>
      </w:divBdr>
    </w:div>
    <w:div w:id="364259917">
      <w:bodyDiv w:val="1"/>
      <w:marLeft w:val="0"/>
      <w:marRight w:val="0"/>
      <w:marTop w:val="0"/>
      <w:marBottom w:val="0"/>
      <w:divBdr>
        <w:top w:val="none" w:sz="0" w:space="0" w:color="auto"/>
        <w:left w:val="none" w:sz="0" w:space="0" w:color="auto"/>
        <w:bottom w:val="none" w:sz="0" w:space="0" w:color="auto"/>
        <w:right w:val="none" w:sz="0" w:space="0" w:color="auto"/>
      </w:divBdr>
    </w:div>
    <w:div w:id="378165580">
      <w:bodyDiv w:val="1"/>
      <w:marLeft w:val="0"/>
      <w:marRight w:val="0"/>
      <w:marTop w:val="0"/>
      <w:marBottom w:val="0"/>
      <w:divBdr>
        <w:top w:val="none" w:sz="0" w:space="0" w:color="auto"/>
        <w:left w:val="none" w:sz="0" w:space="0" w:color="auto"/>
        <w:bottom w:val="none" w:sz="0" w:space="0" w:color="auto"/>
        <w:right w:val="none" w:sz="0" w:space="0" w:color="auto"/>
      </w:divBdr>
    </w:div>
    <w:div w:id="388114057">
      <w:bodyDiv w:val="1"/>
      <w:marLeft w:val="0"/>
      <w:marRight w:val="0"/>
      <w:marTop w:val="0"/>
      <w:marBottom w:val="0"/>
      <w:divBdr>
        <w:top w:val="none" w:sz="0" w:space="0" w:color="auto"/>
        <w:left w:val="none" w:sz="0" w:space="0" w:color="auto"/>
        <w:bottom w:val="none" w:sz="0" w:space="0" w:color="auto"/>
        <w:right w:val="none" w:sz="0" w:space="0" w:color="auto"/>
      </w:divBdr>
    </w:div>
    <w:div w:id="394858373">
      <w:bodyDiv w:val="1"/>
      <w:marLeft w:val="0"/>
      <w:marRight w:val="0"/>
      <w:marTop w:val="0"/>
      <w:marBottom w:val="0"/>
      <w:divBdr>
        <w:top w:val="none" w:sz="0" w:space="0" w:color="auto"/>
        <w:left w:val="none" w:sz="0" w:space="0" w:color="auto"/>
        <w:bottom w:val="none" w:sz="0" w:space="0" w:color="auto"/>
        <w:right w:val="none" w:sz="0" w:space="0" w:color="auto"/>
      </w:divBdr>
    </w:div>
    <w:div w:id="428624751">
      <w:bodyDiv w:val="1"/>
      <w:marLeft w:val="0"/>
      <w:marRight w:val="0"/>
      <w:marTop w:val="0"/>
      <w:marBottom w:val="0"/>
      <w:divBdr>
        <w:top w:val="none" w:sz="0" w:space="0" w:color="auto"/>
        <w:left w:val="none" w:sz="0" w:space="0" w:color="auto"/>
        <w:bottom w:val="none" w:sz="0" w:space="0" w:color="auto"/>
        <w:right w:val="none" w:sz="0" w:space="0" w:color="auto"/>
      </w:divBdr>
    </w:div>
    <w:div w:id="436098988">
      <w:bodyDiv w:val="1"/>
      <w:marLeft w:val="0"/>
      <w:marRight w:val="0"/>
      <w:marTop w:val="0"/>
      <w:marBottom w:val="0"/>
      <w:divBdr>
        <w:top w:val="none" w:sz="0" w:space="0" w:color="auto"/>
        <w:left w:val="none" w:sz="0" w:space="0" w:color="auto"/>
        <w:bottom w:val="none" w:sz="0" w:space="0" w:color="auto"/>
        <w:right w:val="none" w:sz="0" w:space="0" w:color="auto"/>
      </w:divBdr>
    </w:div>
    <w:div w:id="463743586">
      <w:bodyDiv w:val="1"/>
      <w:marLeft w:val="0"/>
      <w:marRight w:val="0"/>
      <w:marTop w:val="0"/>
      <w:marBottom w:val="0"/>
      <w:divBdr>
        <w:top w:val="none" w:sz="0" w:space="0" w:color="auto"/>
        <w:left w:val="none" w:sz="0" w:space="0" w:color="auto"/>
        <w:bottom w:val="none" w:sz="0" w:space="0" w:color="auto"/>
        <w:right w:val="none" w:sz="0" w:space="0" w:color="auto"/>
      </w:divBdr>
    </w:div>
    <w:div w:id="497812732">
      <w:bodyDiv w:val="1"/>
      <w:marLeft w:val="0"/>
      <w:marRight w:val="0"/>
      <w:marTop w:val="0"/>
      <w:marBottom w:val="0"/>
      <w:divBdr>
        <w:top w:val="none" w:sz="0" w:space="0" w:color="auto"/>
        <w:left w:val="none" w:sz="0" w:space="0" w:color="auto"/>
        <w:bottom w:val="none" w:sz="0" w:space="0" w:color="auto"/>
        <w:right w:val="none" w:sz="0" w:space="0" w:color="auto"/>
      </w:divBdr>
    </w:div>
    <w:div w:id="501820233">
      <w:bodyDiv w:val="1"/>
      <w:marLeft w:val="0"/>
      <w:marRight w:val="0"/>
      <w:marTop w:val="0"/>
      <w:marBottom w:val="0"/>
      <w:divBdr>
        <w:top w:val="none" w:sz="0" w:space="0" w:color="auto"/>
        <w:left w:val="none" w:sz="0" w:space="0" w:color="auto"/>
        <w:bottom w:val="none" w:sz="0" w:space="0" w:color="auto"/>
        <w:right w:val="none" w:sz="0" w:space="0" w:color="auto"/>
      </w:divBdr>
    </w:div>
    <w:div w:id="506094331">
      <w:bodyDiv w:val="1"/>
      <w:marLeft w:val="0"/>
      <w:marRight w:val="0"/>
      <w:marTop w:val="0"/>
      <w:marBottom w:val="0"/>
      <w:divBdr>
        <w:top w:val="none" w:sz="0" w:space="0" w:color="auto"/>
        <w:left w:val="none" w:sz="0" w:space="0" w:color="auto"/>
        <w:bottom w:val="none" w:sz="0" w:space="0" w:color="auto"/>
        <w:right w:val="none" w:sz="0" w:space="0" w:color="auto"/>
      </w:divBdr>
    </w:div>
    <w:div w:id="538394510">
      <w:bodyDiv w:val="1"/>
      <w:marLeft w:val="0"/>
      <w:marRight w:val="0"/>
      <w:marTop w:val="0"/>
      <w:marBottom w:val="0"/>
      <w:divBdr>
        <w:top w:val="none" w:sz="0" w:space="0" w:color="auto"/>
        <w:left w:val="none" w:sz="0" w:space="0" w:color="auto"/>
        <w:bottom w:val="none" w:sz="0" w:space="0" w:color="auto"/>
        <w:right w:val="none" w:sz="0" w:space="0" w:color="auto"/>
      </w:divBdr>
    </w:div>
    <w:div w:id="545921060">
      <w:bodyDiv w:val="1"/>
      <w:marLeft w:val="0"/>
      <w:marRight w:val="0"/>
      <w:marTop w:val="0"/>
      <w:marBottom w:val="0"/>
      <w:divBdr>
        <w:top w:val="none" w:sz="0" w:space="0" w:color="auto"/>
        <w:left w:val="none" w:sz="0" w:space="0" w:color="auto"/>
        <w:bottom w:val="none" w:sz="0" w:space="0" w:color="auto"/>
        <w:right w:val="none" w:sz="0" w:space="0" w:color="auto"/>
      </w:divBdr>
    </w:div>
    <w:div w:id="548497932">
      <w:bodyDiv w:val="1"/>
      <w:marLeft w:val="0"/>
      <w:marRight w:val="0"/>
      <w:marTop w:val="0"/>
      <w:marBottom w:val="0"/>
      <w:divBdr>
        <w:top w:val="none" w:sz="0" w:space="0" w:color="auto"/>
        <w:left w:val="none" w:sz="0" w:space="0" w:color="auto"/>
        <w:bottom w:val="none" w:sz="0" w:space="0" w:color="auto"/>
        <w:right w:val="none" w:sz="0" w:space="0" w:color="auto"/>
      </w:divBdr>
    </w:div>
    <w:div w:id="557058702">
      <w:bodyDiv w:val="1"/>
      <w:marLeft w:val="0"/>
      <w:marRight w:val="0"/>
      <w:marTop w:val="0"/>
      <w:marBottom w:val="0"/>
      <w:divBdr>
        <w:top w:val="none" w:sz="0" w:space="0" w:color="auto"/>
        <w:left w:val="none" w:sz="0" w:space="0" w:color="auto"/>
        <w:bottom w:val="none" w:sz="0" w:space="0" w:color="auto"/>
        <w:right w:val="none" w:sz="0" w:space="0" w:color="auto"/>
      </w:divBdr>
    </w:div>
    <w:div w:id="588849157">
      <w:bodyDiv w:val="1"/>
      <w:marLeft w:val="0"/>
      <w:marRight w:val="0"/>
      <w:marTop w:val="0"/>
      <w:marBottom w:val="0"/>
      <w:divBdr>
        <w:top w:val="none" w:sz="0" w:space="0" w:color="auto"/>
        <w:left w:val="none" w:sz="0" w:space="0" w:color="auto"/>
        <w:bottom w:val="none" w:sz="0" w:space="0" w:color="auto"/>
        <w:right w:val="none" w:sz="0" w:space="0" w:color="auto"/>
      </w:divBdr>
    </w:div>
    <w:div w:id="591209338">
      <w:bodyDiv w:val="1"/>
      <w:marLeft w:val="0"/>
      <w:marRight w:val="0"/>
      <w:marTop w:val="0"/>
      <w:marBottom w:val="0"/>
      <w:divBdr>
        <w:top w:val="none" w:sz="0" w:space="0" w:color="auto"/>
        <w:left w:val="none" w:sz="0" w:space="0" w:color="auto"/>
        <w:bottom w:val="none" w:sz="0" w:space="0" w:color="auto"/>
        <w:right w:val="none" w:sz="0" w:space="0" w:color="auto"/>
      </w:divBdr>
    </w:div>
    <w:div w:id="593902596">
      <w:bodyDiv w:val="1"/>
      <w:marLeft w:val="0"/>
      <w:marRight w:val="0"/>
      <w:marTop w:val="0"/>
      <w:marBottom w:val="0"/>
      <w:divBdr>
        <w:top w:val="none" w:sz="0" w:space="0" w:color="auto"/>
        <w:left w:val="none" w:sz="0" w:space="0" w:color="auto"/>
        <w:bottom w:val="none" w:sz="0" w:space="0" w:color="auto"/>
        <w:right w:val="none" w:sz="0" w:space="0" w:color="auto"/>
      </w:divBdr>
    </w:div>
    <w:div w:id="594438741">
      <w:bodyDiv w:val="1"/>
      <w:marLeft w:val="0"/>
      <w:marRight w:val="0"/>
      <w:marTop w:val="0"/>
      <w:marBottom w:val="0"/>
      <w:divBdr>
        <w:top w:val="none" w:sz="0" w:space="0" w:color="auto"/>
        <w:left w:val="none" w:sz="0" w:space="0" w:color="auto"/>
        <w:bottom w:val="none" w:sz="0" w:space="0" w:color="auto"/>
        <w:right w:val="none" w:sz="0" w:space="0" w:color="auto"/>
      </w:divBdr>
    </w:div>
    <w:div w:id="611397067">
      <w:bodyDiv w:val="1"/>
      <w:marLeft w:val="0"/>
      <w:marRight w:val="0"/>
      <w:marTop w:val="0"/>
      <w:marBottom w:val="0"/>
      <w:divBdr>
        <w:top w:val="none" w:sz="0" w:space="0" w:color="auto"/>
        <w:left w:val="none" w:sz="0" w:space="0" w:color="auto"/>
        <w:bottom w:val="none" w:sz="0" w:space="0" w:color="auto"/>
        <w:right w:val="none" w:sz="0" w:space="0" w:color="auto"/>
      </w:divBdr>
    </w:div>
    <w:div w:id="632367472">
      <w:bodyDiv w:val="1"/>
      <w:marLeft w:val="0"/>
      <w:marRight w:val="0"/>
      <w:marTop w:val="0"/>
      <w:marBottom w:val="0"/>
      <w:divBdr>
        <w:top w:val="none" w:sz="0" w:space="0" w:color="auto"/>
        <w:left w:val="none" w:sz="0" w:space="0" w:color="auto"/>
        <w:bottom w:val="none" w:sz="0" w:space="0" w:color="auto"/>
        <w:right w:val="none" w:sz="0" w:space="0" w:color="auto"/>
      </w:divBdr>
    </w:div>
    <w:div w:id="635572597">
      <w:bodyDiv w:val="1"/>
      <w:marLeft w:val="0"/>
      <w:marRight w:val="0"/>
      <w:marTop w:val="0"/>
      <w:marBottom w:val="0"/>
      <w:divBdr>
        <w:top w:val="none" w:sz="0" w:space="0" w:color="auto"/>
        <w:left w:val="none" w:sz="0" w:space="0" w:color="auto"/>
        <w:bottom w:val="none" w:sz="0" w:space="0" w:color="auto"/>
        <w:right w:val="none" w:sz="0" w:space="0" w:color="auto"/>
      </w:divBdr>
    </w:div>
    <w:div w:id="640380004">
      <w:bodyDiv w:val="1"/>
      <w:marLeft w:val="0"/>
      <w:marRight w:val="0"/>
      <w:marTop w:val="0"/>
      <w:marBottom w:val="0"/>
      <w:divBdr>
        <w:top w:val="none" w:sz="0" w:space="0" w:color="auto"/>
        <w:left w:val="none" w:sz="0" w:space="0" w:color="auto"/>
        <w:bottom w:val="none" w:sz="0" w:space="0" w:color="auto"/>
        <w:right w:val="none" w:sz="0" w:space="0" w:color="auto"/>
      </w:divBdr>
    </w:div>
    <w:div w:id="644966833">
      <w:bodyDiv w:val="1"/>
      <w:marLeft w:val="0"/>
      <w:marRight w:val="0"/>
      <w:marTop w:val="0"/>
      <w:marBottom w:val="0"/>
      <w:divBdr>
        <w:top w:val="none" w:sz="0" w:space="0" w:color="auto"/>
        <w:left w:val="none" w:sz="0" w:space="0" w:color="auto"/>
        <w:bottom w:val="none" w:sz="0" w:space="0" w:color="auto"/>
        <w:right w:val="none" w:sz="0" w:space="0" w:color="auto"/>
      </w:divBdr>
    </w:div>
    <w:div w:id="687146245">
      <w:bodyDiv w:val="1"/>
      <w:marLeft w:val="0"/>
      <w:marRight w:val="0"/>
      <w:marTop w:val="0"/>
      <w:marBottom w:val="0"/>
      <w:divBdr>
        <w:top w:val="none" w:sz="0" w:space="0" w:color="auto"/>
        <w:left w:val="none" w:sz="0" w:space="0" w:color="auto"/>
        <w:bottom w:val="none" w:sz="0" w:space="0" w:color="auto"/>
        <w:right w:val="none" w:sz="0" w:space="0" w:color="auto"/>
      </w:divBdr>
    </w:div>
    <w:div w:id="687802907">
      <w:bodyDiv w:val="1"/>
      <w:marLeft w:val="0"/>
      <w:marRight w:val="0"/>
      <w:marTop w:val="0"/>
      <w:marBottom w:val="0"/>
      <w:divBdr>
        <w:top w:val="none" w:sz="0" w:space="0" w:color="auto"/>
        <w:left w:val="none" w:sz="0" w:space="0" w:color="auto"/>
        <w:bottom w:val="none" w:sz="0" w:space="0" w:color="auto"/>
        <w:right w:val="none" w:sz="0" w:space="0" w:color="auto"/>
      </w:divBdr>
    </w:div>
    <w:div w:id="691228998">
      <w:bodyDiv w:val="1"/>
      <w:marLeft w:val="0"/>
      <w:marRight w:val="0"/>
      <w:marTop w:val="0"/>
      <w:marBottom w:val="0"/>
      <w:divBdr>
        <w:top w:val="none" w:sz="0" w:space="0" w:color="auto"/>
        <w:left w:val="none" w:sz="0" w:space="0" w:color="auto"/>
        <w:bottom w:val="none" w:sz="0" w:space="0" w:color="auto"/>
        <w:right w:val="none" w:sz="0" w:space="0" w:color="auto"/>
      </w:divBdr>
    </w:div>
    <w:div w:id="699939011">
      <w:bodyDiv w:val="1"/>
      <w:marLeft w:val="0"/>
      <w:marRight w:val="0"/>
      <w:marTop w:val="0"/>
      <w:marBottom w:val="0"/>
      <w:divBdr>
        <w:top w:val="none" w:sz="0" w:space="0" w:color="auto"/>
        <w:left w:val="none" w:sz="0" w:space="0" w:color="auto"/>
        <w:bottom w:val="none" w:sz="0" w:space="0" w:color="auto"/>
        <w:right w:val="none" w:sz="0" w:space="0" w:color="auto"/>
      </w:divBdr>
    </w:div>
    <w:div w:id="725647255">
      <w:bodyDiv w:val="1"/>
      <w:marLeft w:val="0"/>
      <w:marRight w:val="0"/>
      <w:marTop w:val="0"/>
      <w:marBottom w:val="0"/>
      <w:divBdr>
        <w:top w:val="none" w:sz="0" w:space="0" w:color="auto"/>
        <w:left w:val="none" w:sz="0" w:space="0" w:color="auto"/>
        <w:bottom w:val="none" w:sz="0" w:space="0" w:color="auto"/>
        <w:right w:val="none" w:sz="0" w:space="0" w:color="auto"/>
      </w:divBdr>
    </w:div>
    <w:div w:id="737438798">
      <w:bodyDiv w:val="1"/>
      <w:marLeft w:val="0"/>
      <w:marRight w:val="0"/>
      <w:marTop w:val="0"/>
      <w:marBottom w:val="0"/>
      <w:divBdr>
        <w:top w:val="none" w:sz="0" w:space="0" w:color="auto"/>
        <w:left w:val="none" w:sz="0" w:space="0" w:color="auto"/>
        <w:bottom w:val="none" w:sz="0" w:space="0" w:color="auto"/>
        <w:right w:val="none" w:sz="0" w:space="0" w:color="auto"/>
      </w:divBdr>
    </w:div>
    <w:div w:id="741681774">
      <w:bodyDiv w:val="1"/>
      <w:marLeft w:val="0"/>
      <w:marRight w:val="0"/>
      <w:marTop w:val="0"/>
      <w:marBottom w:val="0"/>
      <w:divBdr>
        <w:top w:val="none" w:sz="0" w:space="0" w:color="auto"/>
        <w:left w:val="none" w:sz="0" w:space="0" w:color="auto"/>
        <w:bottom w:val="none" w:sz="0" w:space="0" w:color="auto"/>
        <w:right w:val="none" w:sz="0" w:space="0" w:color="auto"/>
      </w:divBdr>
    </w:div>
    <w:div w:id="750539355">
      <w:bodyDiv w:val="1"/>
      <w:marLeft w:val="0"/>
      <w:marRight w:val="0"/>
      <w:marTop w:val="0"/>
      <w:marBottom w:val="0"/>
      <w:divBdr>
        <w:top w:val="none" w:sz="0" w:space="0" w:color="auto"/>
        <w:left w:val="none" w:sz="0" w:space="0" w:color="auto"/>
        <w:bottom w:val="none" w:sz="0" w:space="0" w:color="auto"/>
        <w:right w:val="none" w:sz="0" w:space="0" w:color="auto"/>
      </w:divBdr>
    </w:div>
    <w:div w:id="756948676">
      <w:bodyDiv w:val="1"/>
      <w:marLeft w:val="0"/>
      <w:marRight w:val="0"/>
      <w:marTop w:val="0"/>
      <w:marBottom w:val="0"/>
      <w:divBdr>
        <w:top w:val="none" w:sz="0" w:space="0" w:color="auto"/>
        <w:left w:val="none" w:sz="0" w:space="0" w:color="auto"/>
        <w:bottom w:val="none" w:sz="0" w:space="0" w:color="auto"/>
        <w:right w:val="none" w:sz="0" w:space="0" w:color="auto"/>
      </w:divBdr>
    </w:div>
    <w:div w:id="761609231">
      <w:bodyDiv w:val="1"/>
      <w:marLeft w:val="0"/>
      <w:marRight w:val="0"/>
      <w:marTop w:val="0"/>
      <w:marBottom w:val="0"/>
      <w:divBdr>
        <w:top w:val="none" w:sz="0" w:space="0" w:color="auto"/>
        <w:left w:val="none" w:sz="0" w:space="0" w:color="auto"/>
        <w:bottom w:val="none" w:sz="0" w:space="0" w:color="auto"/>
        <w:right w:val="none" w:sz="0" w:space="0" w:color="auto"/>
      </w:divBdr>
    </w:div>
    <w:div w:id="826243243">
      <w:bodyDiv w:val="1"/>
      <w:marLeft w:val="0"/>
      <w:marRight w:val="0"/>
      <w:marTop w:val="0"/>
      <w:marBottom w:val="0"/>
      <w:divBdr>
        <w:top w:val="none" w:sz="0" w:space="0" w:color="auto"/>
        <w:left w:val="none" w:sz="0" w:space="0" w:color="auto"/>
        <w:bottom w:val="none" w:sz="0" w:space="0" w:color="auto"/>
        <w:right w:val="none" w:sz="0" w:space="0" w:color="auto"/>
      </w:divBdr>
    </w:div>
    <w:div w:id="844131752">
      <w:bodyDiv w:val="1"/>
      <w:marLeft w:val="0"/>
      <w:marRight w:val="0"/>
      <w:marTop w:val="0"/>
      <w:marBottom w:val="0"/>
      <w:divBdr>
        <w:top w:val="none" w:sz="0" w:space="0" w:color="auto"/>
        <w:left w:val="none" w:sz="0" w:space="0" w:color="auto"/>
        <w:bottom w:val="none" w:sz="0" w:space="0" w:color="auto"/>
        <w:right w:val="none" w:sz="0" w:space="0" w:color="auto"/>
      </w:divBdr>
    </w:div>
    <w:div w:id="846017860">
      <w:bodyDiv w:val="1"/>
      <w:marLeft w:val="0"/>
      <w:marRight w:val="0"/>
      <w:marTop w:val="0"/>
      <w:marBottom w:val="0"/>
      <w:divBdr>
        <w:top w:val="none" w:sz="0" w:space="0" w:color="auto"/>
        <w:left w:val="none" w:sz="0" w:space="0" w:color="auto"/>
        <w:bottom w:val="none" w:sz="0" w:space="0" w:color="auto"/>
        <w:right w:val="none" w:sz="0" w:space="0" w:color="auto"/>
      </w:divBdr>
    </w:div>
    <w:div w:id="850030146">
      <w:bodyDiv w:val="1"/>
      <w:marLeft w:val="0"/>
      <w:marRight w:val="0"/>
      <w:marTop w:val="0"/>
      <w:marBottom w:val="0"/>
      <w:divBdr>
        <w:top w:val="none" w:sz="0" w:space="0" w:color="auto"/>
        <w:left w:val="none" w:sz="0" w:space="0" w:color="auto"/>
        <w:bottom w:val="none" w:sz="0" w:space="0" w:color="auto"/>
        <w:right w:val="none" w:sz="0" w:space="0" w:color="auto"/>
      </w:divBdr>
    </w:div>
    <w:div w:id="911934532">
      <w:bodyDiv w:val="1"/>
      <w:marLeft w:val="0"/>
      <w:marRight w:val="0"/>
      <w:marTop w:val="0"/>
      <w:marBottom w:val="0"/>
      <w:divBdr>
        <w:top w:val="none" w:sz="0" w:space="0" w:color="auto"/>
        <w:left w:val="none" w:sz="0" w:space="0" w:color="auto"/>
        <w:bottom w:val="none" w:sz="0" w:space="0" w:color="auto"/>
        <w:right w:val="none" w:sz="0" w:space="0" w:color="auto"/>
      </w:divBdr>
    </w:div>
    <w:div w:id="931164883">
      <w:bodyDiv w:val="1"/>
      <w:marLeft w:val="0"/>
      <w:marRight w:val="0"/>
      <w:marTop w:val="0"/>
      <w:marBottom w:val="0"/>
      <w:divBdr>
        <w:top w:val="none" w:sz="0" w:space="0" w:color="auto"/>
        <w:left w:val="none" w:sz="0" w:space="0" w:color="auto"/>
        <w:bottom w:val="none" w:sz="0" w:space="0" w:color="auto"/>
        <w:right w:val="none" w:sz="0" w:space="0" w:color="auto"/>
      </w:divBdr>
    </w:div>
    <w:div w:id="974531853">
      <w:bodyDiv w:val="1"/>
      <w:marLeft w:val="0"/>
      <w:marRight w:val="0"/>
      <w:marTop w:val="0"/>
      <w:marBottom w:val="0"/>
      <w:divBdr>
        <w:top w:val="none" w:sz="0" w:space="0" w:color="auto"/>
        <w:left w:val="none" w:sz="0" w:space="0" w:color="auto"/>
        <w:bottom w:val="none" w:sz="0" w:space="0" w:color="auto"/>
        <w:right w:val="none" w:sz="0" w:space="0" w:color="auto"/>
      </w:divBdr>
    </w:div>
    <w:div w:id="987241858">
      <w:bodyDiv w:val="1"/>
      <w:marLeft w:val="0"/>
      <w:marRight w:val="0"/>
      <w:marTop w:val="0"/>
      <w:marBottom w:val="0"/>
      <w:divBdr>
        <w:top w:val="none" w:sz="0" w:space="0" w:color="auto"/>
        <w:left w:val="none" w:sz="0" w:space="0" w:color="auto"/>
        <w:bottom w:val="none" w:sz="0" w:space="0" w:color="auto"/>
        <w:right w:val="none" w:sz="0" w:space="0" w:color="auto"/>
      </w:divBdr>
    </w:div>
    <w:div w:id="990672051">
      <w:bodyDiv w:val="1"/>
      <w:marLeft w:val="0"/>
      <w:marRight w:val="0"/>
      <w:marTop w:val="0"/>
      <w:marBottom w:val="0"/>
      <w:divBdr>
        <w:top w:val="none" w:sz="0" w:space="0" w:color="auto"/>
        <w:left w:val="none" w:sz="0" w:space="0" w:color="auto"/>
        <w:bottom w:val="none" w:sz="0" w:space="0" w:color="auto"/>
        <w:right w:val="none" w:sz="0" w:space="0" w:color="auto"/>
      </w:divBdr>
    </w:div>
    <w:div w:id="994183383">
      <w:bodyDiv w:val="1"/>
      <w:marLeft w:val="0"/>
      <w:marRight w:val="0"/>
      <w:marTop w:val="0"/>
      <w:marBottom w:val="0"/>
      <w:divBdr>
        <w:top w:val="none" w:sz="0" w:space="0" w:color="auto"/>
        <w:left w:val="none" w:sz="0" w:space="0" w:color="auto"/>
        <w:bottom w:val="none" w:sz="0" w:space="0" w:color="auto"/>
        <w:right w:val="none" w:sz="0" w:space="0" w:color="auto"/>
      </w:divBdr>
    </w:div>
    <w:div w:id="1028336607">
      <w:bodyDiv w:val="1"/>
      <w:marLeft w:val="0"/>
      <w:marRight w:val="0"/>
      <w:marTop w:val="0"/>
      <w:marBottom w:val="0"/>
      <w:divBdr>
        <w:top w:val="none" w:sz="0" w:space="0" w:color="auto"/>
        <w:left w:val="none" w:sz="0" w:space="0" w:color="auto"/>
        <w:bottom w:val="none" w:sz="0" w:space="0" w:color="auto"/>
        <w:right w:val="none" w:sz="0" w:space="0" w:color="auto"/>
      </w:divBdr>
    </w:div>
    <w:div w:id="1031566736">
      <w:bodyDiv w:val="1"/>
      <w:marLeft w:val="0"/>
      <w:marRight w:val="0"/>
      <w:marTop w:val="0"/>
      <w:marBottom w:val="0"/>
      <w:divBdr>
        <w:top w:val="none" w:sz="0" w:space="0" w:color="auto"/>
        <w:left w:val="none" w:sz="0" w:space="0" w:color="auto"/>
        <w:bottom w:val="none" w:sz="0" w:space="0" w:color="auto"/>
        <w:right w:val="none" w:sz="0" w:space="0" w:color="auto"/>
      </w:divBdr>
    </w:div>
    <w:div w:id="1032461711">
      <w:bodyDiv w:val="1"/>
      <w:marLeft w:val="0"/>
      <w:marRight w:val="0"/>
      <w:marTop w:val="0"/>
      <w:marBottom w:val="0"/>
      <w:divBdr>
        <w:top w:val="none" w:sz="0" w:space="0" w:color="auto"/>
        <w:left w:val="none" w:sz="0" w:space="0" w:color="auto"/>
        <w:bottom w:val="none" w:sz="0" w:space="0" w:color="auto"/>
        <w:right w:val="none" w:sz="0" w:space="0" w:color="auto"/>
      </w:divBdr>
    </w:div>
    <w:div w:id="1049963428">
      <w:bodyDiv w:val="1"/>
      <w:marLeft w:val="0"/>
      <w:marRight w:val="0"/>
      <w:marTop w:val="0"/>
      <w:marBottom w:val="0"/>
      <w:divBdr>
        <w:top w:val="none" w:sz="0" w:space="0" w:color="auto"/>
        <w:left w:val="none" w:sz="0" w:space="0" w:color="auto"/>
        <w:bottom w:val="none" w:sz="0" w:space="0" w:color="auto"/>
        <w:right w:val="none" w:sz="0" w:space="0" w:color="auto"/>
      </w:divBdr>
    </w:div>
    <w:div w:id="1050230547">
      <w:bodyDiv w:val="1"/>
      <w:marLeft w:val="0"/>
      <w:marRight w:val="0"/>
      <w:marTop w:val="0"/>
      <w:marBottom w:val="0"/>
      <w:divBdr>
        <w:top w:val="none" w:sz="0" w:space="0" w:color="auto"/>
        <w:left w:val="none" w:sz="0" w:space="0" w:color="auto"/>
        <w:bottom w:val="none" w:sz="0" w:space="0" w:color="auto"/>
        <w:right w:val="none" w:sz="0" w:space="0" w:color="auto"/>
      </w:divBdr>
    </w:div>
    <w:div w:id="1087918628">
      <w:bodyDiv w:val="1"/>
      <w:marLeft w:val="0"/>
      <w:marRight w:val="0"/>
      <w:marTop w:val="0"/>
      <w:marBottom w:val="0"/>
      <w:divBdr>
        <w:top w:val="none" w:sz="0" w:space="0" w:color="auto"/>
        <w:left w:val="none" w:sz="0" w:space="0" w:color="auto"/>
        <w:bottom w:val="none" w:sz="0" w:space="0" w:color="auto"/>
        <w:right w:val="none" w:sz="0" w:space="0" w:color="auto"/>
      </w:divBdr>
    </w:div>
    <w:div w:id="1100222327">
      <w:bodyDiv w:val="1"/>
      <w:marLeft w:val="0"/>
      <w:marRight w:val="0"/>
      <w:marTop w:val="0"/>
      <w:marBottom w:val="0"/>
      <w:divBdr>
        <w:top w:val="none" w:sz="0" w:space="0" w:color="auto"/>
        <w:left w:val="none" w:sz="0" w:space="0" w:color="auto"/>
        <w:bottom w:val="none" w:sz="0" w:space="0" w:color="auto"/>
        <w:right w:val="none" w:sz="0" w:space="0" w:color="auto"/>
      </w:divBdr>
    </w:div>
    <w:div w:id="1131359963">
      <w:bodyDiv w:val="1"/>
      <w:marLeft w:val="0"/>
      <w:marRight w:val="0"/>
      <w:marTop w:val="0"/>
      <w:marBottom w:val="0"/>
      <w:divBdr>
        <w:top w:val="none" w:sz="0" w:space="0" w:color="auto"/>
        <w:left w:val="none" w:sz="0" w:space="0" w:color="auto"/>
        <w:bottom w:val="none" w:sz="0" w:space="0" w:color="auto"/>
        <w:right w:val="none" w:sz="0" w:space="0" w:color="auto"/>
      </w:divBdr>
    </w:div>
    <w:div w:id="1137453366">
      <w:bodyDiv w:val="1"/>
      <w:marLeft w:val="0"/>
      <w:marRight w:val="0"/>
      <w:marTop w:val="0"/>
      <w:marBottom w:val="0"/>
      <w:divBdr>
        <w:top w:val="none" w:sz="0" w:space="0" w:color="auto"/>
        <w:left w:val="none" w:sz="0" w:space="0" w:color="auto"/>
        <w:bottom w:val="none" w:sz="0" w:space="0" w:color="auto"/>
        <w:right w:val="none" w:sz="0" w:space="0" w:color="auto"/>
      </w:divBdr>
    </w:div>
    <w:div w:id="1140075524">
      <w:bodyDiv w:val="1"/>
      <w:marLeft w:val="0"/>
      <w:marRight w:val="0"/>
      <w:marTop w:val="0"/>
      <w:marBottom w:val="0"/>
      <w:divBdr>
        <w:top w:val="none" w:sz="0" w:space="0" w:color="auto"/>
        <w:left w:val="none" w:sz="0" w:space="0" w:color="auto"/>
        <w:bottom w:val="none" w:sz="0" w:space="0" w:color="auto"/>
        <w:right w:val="none" w:sz="0" w:space="0" w:color="auto"/>
      </w:divBdr>
    </w:div>
    <w:div w:id="1174303193">
      <w:bodyDiv w:val="1"/>
      <w:marLeft w:val="0"/>
      <w:marRight w:val="0"/>
      <w:marTop w:val="0"/>
      <w:marBottom w:val="0"/>
      <w:divBdr>
        <w:top w:val="none" w:sz="0" w:space="0" w:color="auto"/>
        <w:left w:val="none" w:sz="0" w:space="0" w:color="auto"/>
        <w:bottom w:val="none" w:sz="0" w:space="0" w:color="auto"/>
        <w:right w:val="none" w:sz="0" w:space="0" w:color="auto"/>
      </w:divBdr>
    </w:div>
    <w:div w:id="1187255198">
      <w:bodyDiv w:val="1"/>
      <w:marLeft w:val="0"/>
      <w:marRight w:val="0"/>
      <w:marTop w:val="0"/>
      <w:marBottom w:val="0"/>
      <w:divBdr>
        <w:top w:val="none" w:sz="0" w:space="0" w:color="auto"/>
        <w:left w:val="none" w:sz="0" w:space="0" w:color="auto"/>
        <w:bottom w:val="none" w:sz="0" w:space="0" w:color="auto"/>
        <w:right w:val="none" w:sz="0" w:space="0" w:color="auto"/>
      </w:divBdr>
    </w:div>
    <w:div w:id="1199048016">
      <w:bodyDiv w:val="1"/>
      <w:marLeft w:val="0"/>
      <w:marRight w:val="0"/>
      <w:marTop w:val="0"/>
      <w:marBottom w:val="0"/>
      <w:divBdr>
        <w:top w:val="none" w:sz="0" w:space="0" w:color="auto"/>
        <w:left w:val="none" w:sz="0" w:space="0" w:color="auto"/>
        <w:bottom w:val="none" w:sz="0" w:space="0" w:color="auto"/>
        <w:right w:val="none" w:sz="0" w:space="0" w:color="auto"/>
      </w:divBdr>
    </w:div>
    <w:div w:id="1271476272">
      <w:bodyDiv w:val="1"/>
      <w:marLeft w:val="0"/>
      <w:marRight w:val="0"/>
      <w:marTop w:val="0"/>
      <w:marBottom w:val="0"/>
      <w:divBdr>
        <w:top w:val="none" w:sz="0" w:space="0" w:color="auto"/>
        <w:left w:val="none" w:sz="0" w:space="0" w:color="auto"/>
        <w:bottom w:val="none" w:sz="0" w:space="0" w:color="auto"/>
        <w:right w:val="none" w:sz="0" w:space="0" w:color="auto"/>
      </w:divBdr>
    </w:div>
    <w:div w:id="1289432288">
      <w:bodyDiv w:val="1"/>
      <w:marLeft w:val="0"/>
      <w:marRight w:val="0"/>
      <w:marTop w:val="0"/>
      <w:marBottom w:val="0"/>
      <w:divBdr>
        <w:top w:val="none" w:sz="0" w:space="0" w:color="auto"/>
        <w:left w:val="none" w:sz="0" w:space="0" w:color="auto"/>
        <w:bottom w:val="none" w:sz="0" w:space="0" w:color="auto"/>
        <w:right w:val="none" w:sz="0" w:space="0" w:color="auto"/>
      </w:divBdr>
    </w:div>
    <w:div w:id="1306546212">
      <w:bodyDiv w:val="1"/>
      <w:marLeft w:val="0"/>
      <w:marRight w:val="0"/>
      <w:marTop w:val="0"/>
      <w:marBottom w:val="0"/>
      <w:divBdr>
        <w:top w:val="none" w:sz="0" w:space="0" w:color="auto"/>
        <w:left w:val="none" w:sz="0" w:space="0" w:color="auto"/>
        <w:bottom w:val="none" w:sz="0" w:space="0" w:color="auto"/>
        <w:right w:val="none" w:sz="0" w:space="0" w:color="auto"/>
      </w:divBdr>
    </w:div>
    <w:div w:id="1391878932">
      <w:bodyDiv w:val="1"/>
      <w:marLeft w:val="0"/>
      <w:marRight w:val="0"/>
      <w:marTop w:val="0"/>
      <w:marBottom w:val="0"/>
      <w:divBdr>
        <w:top w:val="none" w:sz="0" w:space="0" w:color="auto"/>
        <w:left w:val="none" w:sz="0" w:space="0" w:color="auto"/>
        <w:bottom w:val="none" w:sz="0" w:space="0" w:color="auto"/>
        <w:right w:val="none" w:sz="0" w:space="0" w:color="auto"/>
      </w:divBdr>
    </w:div>
    <w:div w:id="1393036971">
      <w:bodyDiv w:val="1"/>
      <w:marLeft w:val="0"/>
      <w:marRight w:val="0"/>
      <w:marTop w:val="0"/>
      <w:marBottom w:val="0"/>
      <w:divBdr>
        <w:top w:val="none" w:sz="0" w:space="0" w:color="auto"/>
        <w:left w:val="none" w:sz="0" w:space="0" w:color="auto"/>
        <w:bottom w:val="none" w:sz="0" w:space="0" w:color="auto"/>
        <w:right w:val="none" w:sz="0" w:space="0" w:color="auto"/>
      </w:divBdr>
    </w:div>
    <w:div w:id="1399984186">
      <w:bodyDiv w:val="1"/>
      <w:marLeft w:val="0"/>
      <w:marRight w:val="0"/>
      <w:marTop w:val="0"/>
      <w:marBottom w:val="0"/>
      <w:divBdr>
        <w:top w:val="none" w:sz="0" w:space="0" w:color="auto"/>
        <w:left w:val="none" w:sz="0" w:space="0" w:color="auto"/>
        <w:bottom w:val="none" w:sz="0" w:space="0" w:color="auto"/>
        <w:right w:val="none" w:sz="0" w:space="0" w:color="auto"/>
      </w:divBdr>
    </w:div>
    <w:div w:id="1403721613">
      <w:bodyDiv w:val="1"/>
      <w:marLeft w:val="0"/>
      <w:marRight w:val="0"/>
      <w:marTop w:val="0"/>
      <w:marBottom w:val="0"/>
      <w:divBdr>
        <w:top w:val="none" w:sz="0" w:space="0" w:color="auto"/>
        <w:left w:val="none" w:sz="0" w:space="0" w:color="auto"/>
        <w:bottom w:val="none" w:sz="0" w:space="0" w:color="auto"/>
        <w:right w:val="none" w:sz="0" w:space="0" w:color="auto"/>
      </w:divBdr>
    </w:div>
    <w:div w:id="1407412397">
      <w:bodyDiv w:val="1"/>
      <w:marLeft w:val="0"/>
      <w:marRight w:val="0"/>
      <w:marTop w:val="0"/>
      <w:marBottom w:val="0"/>
      <w:divBdr>
        <w:top w:val="none" w:sz="0" w:space="0" w:color="auto"/>
        <w:left w:val="none" w:sz="0" w:space="0" w:color="auto"/>
        <w:bottom w:val="none" w:sz="0" w:space="0" w:color="auto"/>
        <w:right w:val="none" w:sz="0" w:space="0" w:color="auto"/>
      </w:divBdr>
    </w:div>
    <w:div w:id="1417560151">
      <w:bodyDiv w:val="1"/>
      <w:marLeft w:val="0"/>
      <w:marRight w:val="0"/>
      <w:marTop w:val="0"/>
      <w:marBottom w:val="0"/>
      <w:divBdr>
        <w:top w:val="none" w:sz="0" w:space="0" w:color="auto"/>
        <w:left w:val="none" w:sz="0" w:space="0" w:color="auto"/>
        <w:bottom w:val="none" w:sz="0" w:space="0" w:color="auto"/>
        <w:right w:val="none" w:sz="0" w:space="0" w:color="auto"/>
      </w:divBdr>
    </w:div>
    <w:div w:id="1497113558">
      <w:bodyDiv w:val="1"/>
      <w:marLeft w:val="0"/>
      <w:marRight w:val="0"/>
      <w:marTop w:val="0"/>
      <w:marBottom w:val="0"/>
      <w:divBdr>
        <w:top w:val="none" w:sz="0" w:space="0" w:color="auto"/>
        <w:left w:val="none" w:sz="0" w:space="0" w:color="auto"/>
        <w:bottom w:val="none" w:sz="0" w:space="0" w:color="auto"/>
        <w:right w:val="none" w:sz="0" w:space="0" w:color="auto"/>
      </w:divBdr>
    </w:div>
    <w:div w:id="1529372714">
      <w:bodyDiv w:val="1"/>
      <w:marLeft w:val="0"/>
      <w:marRight w:val="0"/>
      <w:marTop w:val="0"/>
      <w:marBottom w:val="0"/>
      <w:divBdr>
        <w:top w:val="none" w:sz="0" w:space="0" w:color="auto"/>
        <w:left w:val="none" w:sz="0" w:space="0" w:color="auto"/>
        <w:bottom w:val="none" w:sz="0" w:space="0" w:color="auto"/>
        <w:right w:val="none" w:sz="0" w:space="0" w:color="auto"/>
      </w:divBdr>
    </w:div>
    <w:div w:id="1585408499">
      <w:bodyDiv w:val="1"/>
      <w:marLeft w:val="0"/>
      <w:marRight w:val="0"/>
      <w:marTop w:val="0"/>
      <w:marBottom w:val="0"/>
      <w:divBdr>
        <w:top w:val="none" w:sz="0" w:space="0" w:color="auto"/>
        <w:left w:val="none" w:sz="0" w:space="0" w:color="auto"/>
        <w:bottom w:val="none" w:sz="0" w:space="0" w:color="auto"/>
        <w:right w:val="none" w:sz="0" w:space="0" w:color="auto"/>
      </w:divBdr>
    </w:div>
    <w:div w:id="1623345327">
      <w:bodyDiv w:val="1"/>
      <w:marLeft w:val="0"/>
      <w:marRight w:val="0"/>
      <w:marTop w:val="0"/>
      <w:marBottom w:val="0"/>
      <w:divBdr>
        <w:top w:val="none" w:sz="0" w:space="0" w:color="auto"/>
        <w:left w:val="none" w:sz="0" w:space="0" w:color="auto"/>
        <w:bottom w:val="none" w:sz="0" w:space="0" w:color="auto"/>
        <w:right w:val="none" w:sz="0" w:space="0" w:color="auto"/>
      </w:divBdr>
    </w:div>
    <w:div w:id="1644045565">
      <w:bodyDiv w:val="1"/>
      <w:marLeft w:val="0"/>
      <w:marRight w:val="0"/>
      <w:marTop w:val="0"/>
      <w:marBottom w:val="0"/>
      <w:divBdr>
        <w:top w:val="none" w:sz="0" w:space="0" w:color="auto"/>
        <w:left w:val="none" w:sz="0" w:space="0" w:color="auto"/>
        <w:bottom w:val="none" w:sz="0" w:space="0" w:color="auto"/>
        <w:right w:val="none" w:sz="0" w:space="0" w:color="auto"/>
      </w:divBdr>
    </w:div>
    <w:div w:id="1683043376">
      <w:bodyDiv w:val="1"/>
      <w:marLeft w:val="0"/>
      <w:marRight w:val="0"/>
      <w:marTop w:val="0"/>
      <w:marBottom w:val="0"/>
      <w:divBdr>
        <w:top w:val="none" w:sz="0" w:space="0" w:color="auto"/>
        <w:left w:val="none" w:sz="0" w:space="0" w:color="auto"/>
        <w:bottom w:val="none" w:sz="0" w:space="0" w:color="auto"/>
        <w:right w:val="none" w:sz="0" w:space="0" w:color="auto"/>
      </w:divBdr>
    </w:div>
    <w:div w:id="1693796491">
      <w:bodyDiv w:val="1"/>
      <w:marLeft w:val="0"/>
      <w:marRight w:val="0"/>
      <w:marTop w:val="0"/>
      <w:marBottom w:val="0"/>
      <w:divBdr>
        <w:top w:val="none" w:sz="0" w:space="0" w:color="auto"/>
        <w:left w:val="none" w:sz="0" w:space="0" w:color="auto"/>
        <w:bottom w:val="none" w:sz="0" w:space="0" w:color="auto"/>
        <w:right w:val="none" w:sz="0" w:space="0" w:color="auto"/>
      </w:divBdr>
    </w:div>
    <w:div w:id="1710183010">
      <w:bodyDiv w:val="1"/>
      <w:marLeft w:val="0"/>
      <w:marRight w:val="0"/>
      <w:marTop w:val="0"/>
      <w:marBottom w:val="0"/>
      <w:divBdr>
        <w:top w:val="none" w:sz="0" w:space="0" w:color="auto"/>
        <w:left w:val="none" w:sz="0" w:space="0" w:color="auto"/>
        <w:bottom w:val="none" w:sz="0" w:space="0" w:color="auto"/>
        <w:right w:val="none" w:sz="0" w:space="0" w:color="auto"/>
      </w:divBdr>
    </w:div>
    <w:div w:id="1715083391">
      <w:bodyDiv w:val="1"/>
      <w:marLeft w:val="0"/>
      <w:marRight w:val="0"/>
      <w:marTop w:val="0"/>
      <w:marBottom w:val="0"/>
      <w:divBdr>
        <w:top w:val="none" w:sz="0" w:space="0" w:color="auto"/>
        <w:left w:val="none" w:sz="0" w:space="0" w:color="auto"/>
        <w:bottom w:val="none" w:sz="0" w:space="0" w:color="auto"/>
        <w:right w:val="none" w:sz="0" w:space="0" w:color="auto"/>
      </w:divBdr>
    </w:div>
    <w:div w:id="1736051616">
      <w:bodyDiv w:val="1"/>
      <w:marLeft w:val="0"/>
      <w:marRight w:val="0"/>
      <w:marTop w:val="0"/>
      <w:marBottom w:val="0"/>
      <w:divBdr>
        <w:top w:val="none" w:sz="0" w:space="0" w:color="auto"/>
        <w:left w:val="none" w:sz="0" w:space="0" w:color="auto"/>
        <w:bottom w:val="none" w:sz="0" w:space="0" w:color="auto"/>
        <w:right w:val="none" w:sz="0" w:space="0" w:color="auto"/>
      </w:divBdr>
    </w:div>
    <w:div w:id="1736658017">
      <w:bodyDiv w:val="1"/>
      <w:marLeft w:val="0"/>
      <w:marRight w:val="0"/>
      <w:marTop w:val="0"/>
      <w:marBottom w:val="0"/>
      <w:divBdr>
        <w:top w:val="none" w:sz="0" w:space="0" w:color="auto"/>
        <w:left w:val="none" w:sz="0" w:space="0" w:color="auto"/>
        <w:bottom w:val="none" w:sz="0" w:space="0" w:color="auto"/>
        <w:right w:val="none" w:sz="0" w:space="0" w:color="auto"/>
      </w:divBdr>
    </w:div>
    <w:div w:id="1767385273">
      <w:bodyDiv w:val="1"/>
      <w:marLeft w:val="0"/>
      <w:marRight w:val="0"/>
      <w:marTop w:val="0"/>
      <w:marBottom w:val="0"/>
      <w:divBdr>
        <w:top w:val="none" w:sz="0" w:space="0" w:color="auto"/>
        <w:left w:val="none" w:sz="0" w:space="0" w:color="auto"/>
        <w:bottom w:val="none" w:sz="0" w:space="0" w:color="auto"/>
        <w:right w:val="none" w:sz="0" w:space="0" w:color="auto"/>
      </w:divBdr>
    </w:div>
    <w:div w:id="1769231660">
      <w:bodyDiv w:val="1"/>
      <w:marLeft w:val="0"/>
      <w:marRight w:val="0"/>
      <w:marTop w:val="0"/>
      <w:marBottom w:val="0"/>
      <w:divBdr>
        <w:top w:val="none" w:sz="0" w:space="0" w:color="auto"/>
        <w:left w:val="none" w:sz="0" w:space="0" w:color="auto"/>
        <w:bottom w:val="none" w:sz="0" w:space="0" w:color="auto"/>
        <w:right w:val="none" w:sz="0" w:space="0" w:color="auto"/>
      </w:divBdr>
    </w:div>
    <w:div w:id="1777674941">
      <w:bodyDiv w:val="1"/>
      <w:marLeft w:val="0"/>
      <w:marRight w:val="0"/>
      <w:marTop w:val="0"/>
      <w:marBottom w:val="0"/>
      <w:divBdr>
        <w:top w:val="none" w:sz="0" w:space="0" w:color="auto"/>
        <w:left w:val="none" w:sz="0" w:space="0" w:color="auto"/>
        <w:bottom w:val="none" w:sz="0" w:space="0" w:color="auto"/>
        <w:right w:val="none" w:sz="0" w:space="0" w:color="auto"/>
      </w:divBdr>
    </w:div>
    <w:div w:id="1797092883">
      <w:bodyDiv w:val="1"/>
      <w:marLeft w:val="0"/>
      <w:marRight w:val="0"/>
      <w:marTop w:val="0"/>
      <w:marBottom w:val="0"/>
      <w:divBdr>
        <w:top w:val="none" w:sz="0" w:space="0" w:color="auto"/>
        <w:left w:val="none" w:sz="0" w:space="0" w:color="auto"/>
        <w:bottom w:val="none" w:sz="0" w:space="0" w:color="auto"/>
        <w:right w:val="none" w:sz="0" w:space="0" w:color="auto"/>
      </w:divBdr>
    </w:div>
    <w:div w:id="1800148143">
      <w:bodyDiv w:val="1"/>
      <w:marLeft w:val="0"/>
      <w:marRight w:val="0"/>
      <w:marTop w:val="0"/>
      <w:marBottom w:val="0"/>
      <w:divBdr>
        <w:top w:val="none" w:sz="0" w:space="0" w:color="auto"/>
        <w:left w:val="none" w:sz="0" w:space="0" w:color="auto"/>
        <w:bottom w:val="none" w:sz="0" w:space="0" w:color="auto"/>
        <w:right w:val="none" w:sz="0" w:space="0" w:color="auto"/>
      </w:divBdr>
    </w:div>
    <w:div w:id="1806507294">
      <w:bodyDiv w:val="1"/>
      <w:marLeft w:val="0"/>
      <w:marRight w:val="0"/>
      <w:marTop w:val="0"/>
      <w:marBottom w:val="0"/>
      <w:divBdr>
        <w:top w:val="none" w:sz="0" w:space="0" w:color="auto"/>
        <w:left w:val="none" w:sz="0" w:space="0" w:color="auto"/>
        <w:bottom w:val="none" w:sz="0" w:space="0" w:color="auto"/>
        <w:right w:val="none" w:sz="0" w:space="0" w:color="auto"/>
      </w:divBdr>
    </w:div>
    <w:div w:id="1828278371">
      <w:bodyDiv w:val="1"/>
      <w:marLeft w:val="0"/>
      <w:marRight w:val="0"/>
      <w:marTop w:val="0"/>
      <w:marBottom w:val="0"/>
      <w:divBdr>
        <w:top w:val="none" w:sz="0" w:space="0" w:color="auto"/>
        <w:left w:val="none" w:sz="0" w:space="0" w:color="auto"/>
        <w:bottom w:val="none" w:sz="0" w:space="0" w:color="auto"/>
        <w:right w:val="none" w:sz="0" w:space="0" w:color="auto"/>
      </w:divBdr>
    </w:div>
    <w:div w:id="1872038038">
      <w:bodyDiv w:val="1"/>
      <w:marLeft w:val="0"/>
      <w:marRight w:val="0"/>
      <w:marTop w:val="0"/>
      <w:marBottom w:val="0"/>
      <w:divBdr>
        <w:top w:val="none" w:sz="0" w:space="0" w:color="auto"/>
        <w:left w:val="none" w:sz="0" w:space="0" w:color="auto"/>
        <w:bottom w:val="none" w:sz="0" w:space="0" w:color="auto"/>
        <w:right w:val="none" w:sz="0" w:space="0" w:color="auto"/>
      </w:divBdr>
    </w:div>
    <w:div w:id="1900701068">
      <w:bodyDiv w:val="1"/>
      <w:marLeft w:val="0"/>
      <w:marRight w:val="0"/>
      <w:marTop w:val="0"/>
      <w:marBottom w:val="0"/>
      <w:divBdr>
        <w:top w:val="none" w:sz="0" w:space="0" w:color="auto"/>
        <w:left w:val="none" w:sz="0" w:space="0" w:color="auto"/>
        <w:bottom w:val="none" w:sz="0" w:space="0" w:color="auto"/>
        <w:right w:val="none" w:sz="0" w:space="0" w:color="auto"/>
      </w:divBdr>
    </w:div>
    <w:div w:id="1923295700">
      <w:bodyDiv w:val="1"/>
      <w:marLeft w:val="0"/>
      <w:marRight w:val="0"/>
      <w:marTop w:val="0"/>
      <w:marBottom w:val="0"/>
      <w:divBdr>
        <w:top w:val="none" w:sz="0" w:space="0" w:color="auto"/>
        <w:left w:val="none" w:sz="0" w:space="0" w:color="auto"/>
        <w:bottom w:val="none" w:sz="0" w:space="0" w:color="auto"/>
        <w:right w:val="none" w:sz="0" w:space="0" w:color="auto"/>
      </w:divBdr>
    </w:div>
    <w:div w:id="1963144803">
      <w:bodyDiv w:val="1"/>
      <w:marLeft w:val="0"/>
      <w:marRight w:val="0"/>
      <w:marTop w:val="0"/>
      <w:marBottom w:val="0"/>
      <w:divBdr>
        <w:top w:val="none" w:sz="0" w:space="0" w:color="auto"/>
        <w:left w:val="none" w:sz="0" w:space="0" w:color="auto"/>
        <w:bottom w:val="none" w:sz="0" w:space="0" w:color="auto"/>
        <w:right w:val="none" w:sz="0" w:space="0" w:color="auto"/>
      </w:divBdr>
    </w:div>
    <w:div w:id="1983802992">
      <w:bodyDiv w:val="1"/>
      <w:marLeft w:val="0"/>
      <w:marRight w:val="0"/>
      <w:marTop w:val="0"/>
      <w:marBottom w:val="0"/>
      <w:divBdr>
        <w:top w:val="none" w:sz="0" w:space="0" w:color="auto"/>
        <w:left w:val="none" w:sz="0" w:space="0" w:color="auto"/>
        <w:bottom w:val="none" w:sz="0" w:space="0" w:color="auto"/>
        <w:right w:val="none" w:sz="0" w:space="0" w:color="auto"/>
      </w:divBdr>
    </w:div>
    <w:div w:id="1989702685">
      <w:bodyDiv w:val="1"/>
      <w:marLeft w:val="0"/>
      <w:marRight w:val="0"/>
      <w:marTop w:val="0"/>
      <w:marBottom w:val="0"/>
      <w:divBdr>
        <w:top w:val="none" w:sz="0" w:space="0" w:color="auto"/>
        <w:left w:val="none" w:sz="0" w:space="0" w:color="auto"/>
        <w:bottom w:val="none" w:sz="0" w:space="0" w:color="auto"/>
        <w:right w:val="none" w:sz="0" w:space="0" w:color="auto"/>
      </w:divBdr>
      <w:divsChild>
        <w:div w:id="827601722">
          <w:marLeft w:val="1166"/>
          <w:marRight w:val="0"/>
          <w:marTop w:val="115"/>
          <w:marBottom w:val="0"/>
          <w:divBdr>
            <w:top w:val="none" w:sz="0" w:space="0" w:color="auto"/>
            <w:left w:val="none" w:sz="0" w:space="0" w:color="auto"/>
            <w:bottom w:val="none" w:sz="0" w:space="0" w:color="auto"/>
            <w:right w:val="none" w:sz="0" w:space="0" w:color="auto"/>
          </w:divBdr>
        </w:div>
        <w:div w:id="980157811">
          <w:marLeft w:val="1166"/>
          <w:marRight w:val="0"/>
          <w:marTop w:val="115"/>
          <w:marBottom w:val="0"/>
          <w:divBdr>
            <w:top w:val="none" w:sz="0" w:space="0" w:color="auto"/>
            <w:left w:val="none" w:sz="0" w:space="0" w:color="auto"/>
            <w:bottom w:val="none" w:sz="0" w:space="0" w:color="auto"/>
            <w:right w:val="none" w:sz="0" w:space="0" w:color="auto"/>
          </w:divBdr>
        </w:div>
        <w:div w:id="1519854376">
          <w:marLeft w:val="1166"/>
          <w:marRight w:val="0"/>
          <w:marTop w:val="115"/>
          <w:marBottom w:val="0"/>
          <w:divBdr>
            <w:top w:val="none" w:sz="0" w:space="0" w:color="auto"/>
            <w:left w:val="none" w:sz="0" w:space="0" w:color="auto"/>
            <w:bottom w:val="none" w:sz="0" w:space="0" w:color="auto"/>
            <w:right w:val="none" w:sz="0" w:space="0" w:color="auto"/>
          </w:divBdr>
        </w:div>
        <w:div w:id="2141723628">
          <w:marLeft w:val="1166"/>
          <w:marRight w:val="0"/>
          <w:marTop w:val="115"/>
          <w:marBottom w:val="0"/>
          <w:divBdr>
            <w:top w:val="none" w:sz="0" w:space="0" w:color="auto"/>
            <w:left w:val="none" w:sz="0" w:space="0" w:color="auto"/>
            <w:bottom w:val="none" w:sz="0" w:space="0" w:color="auto"/>
            <w:right w:val="none" w:sz="0" w:space="0" w:color="auto"/>
          </w:divBdr>
        </w:div>
        <w:div w:id="1415010078">
          <w:marLeft w:val="1166"/>
          <w:marRight w:val="0"/>
          <w:marTop w:val="115"/>
          <w:marBottom w:val="0"/>
          <w:divBdr>
            <w:top w:val="none" w:sz="0" w:space="0" w:color="auto"/>
            <w:left w:val="none" w:sz="0" w:space="0" w:color="auto"/>
            <w:bottom w:val="none" w:sz="0" w:space="0" w:color="auto"/>
            <w:right w:val="none" w:sz="0" w:space="0" w:color="auto"/>
          </w:divBdr>
        </w:div>
        <w:div w:id="483200918">
          <w:marLeft w:val="1166"/>
          <w:marRight w:val="0"/>
          <w:marTop w:val="115"/>
          <w:marBottom w:val="0"/>
          <w:divBdr>
            <w:top w:val="none" w:sz="0" w:space="0" w:color="auto"/>
            <w:left w:val="none" w:sz="0" w:space="0" w:color="auto"/>
            <w:bottom w:val="none" w:sz="0" w:space="0" w:color="auto"/>
            <w:right w:val="none" w:sz="0" w:space="0" w:color="auto"/>
          </w:divBdr>
        </w:div>
        <w:div w:id="43220837">
          <w:marLeft w:val="1166"/>
          <w:marRight w:val="0"/>
          <w:marTop w:val="115"/>
          <w:marBottom w:val="0"/>
          <w:divBdr>
            <w:top w:val="none" w:sz="0" w:space="0" w:color="auto"/>
            <w:left w:val="none" w:sz="0" w:space="0" w:color="auto"/>
            <w:bottom w:val="none" w:sz="0" w:space="0" w:color="auto"/>
            <w:right w:val="none" w:sz="0" w:space="0" w:color="auto"/>
          </w:divBdr>
        </w:div>
      </w:divsChild>
    </w:div>
    <w:div w:id="2009480383">
      <w:bodyDiv w:val="1"/>
      <w:marLeft w:val="0"/>
      <w:marRight w:val="0"/>
      <w:marTop w:val="0"/>
      <w:marBottom w:val="0"/>
      <w:divBdr>
        <w:top w:val="none" w:sz="0" w:space="0" w:color="auto"/>
        <w:left w:val="none" w:sz="0" w:space="0" w:color="auto"/>
        <w:bottom w:val="none" w:sz="0" w:space="0" w:color="auto"/>
        <w:right w:val="none" w:sz="0" w:space="0" w:color="auto"/>
      </w:divBdr>
    </w:div>
    <w:div w:id="2014525502">
      <w:bodyDiv w:val="1"/>
      <w:marLeft w:val="0"/>
      <w:marRight w:val="0"/>
      <w:marTop w:val="0"/>
      <w:marBottom w:val="0"/>
      <w:divBdr>
        <w:top w:val="none" w:sz="0" w:space="0" w:color="auto"/>
        <w:left w:val="none" w:sz="0" w:space="0" w:color="auto"/>
        <w:bottom w:val="none" w:sz="0" w:space="0" w:color="auto"/>
        <w:right w:val="none" w:sz="0" w:space="0" w:color="auto"/>
      </w:divBdr>
    </w:div>
    <w:div w:id="2017997773">
      <w:bodyDiv w:val="1"/>
      <w:marLeft w:val="0"/>
      <w:marRight w:val="0"/>
      <w:marTop w:val="0"/>
      <w:marBottom w:val="0"/>
      <w:divBdr>
        <w:top w:val="none" w:sz="0" w:space="0" w:color="auto"/>
        <w:left w:val="none" w:sz="0" w:space="0" w:color="auto"/>
        <w:bottom w:val="none" w:sz="0" w:space="0" w:color="auto"/>
        <w:right w:val="none" w:sz="0" w:space="0" w:color="auto"/>
      </w:divBdr>
    </w:div>
    <w:div w:id="2040474764">
      <w:bodyDiv w:val="1"/>
      <w:marLeft w:val="0"/>
      <w:marRight w:val="0"/>
      <w:marTop w:val="0"/>
      <w:marBottom w:val="0"/>
      <w:divBdr>
        <w:top w:val="none" w:sz="0" w:space="0" w:color="auto"/>
        <w:left w:val="none" w:sz="0" w:space="0" w:color="auto"/>
        <w:bottom w:val="none" w:sz="0" w:space="0" w:color="auto"/>
        <w:right w:val="none" w:sz="0" w:space="0" w:color="auto"/>
      </w:divBdr>
    </w:div>
    <w:div w:id="2052533846">
      <w:bodyDiv w:val="1"/>
      <w:marLeft w:val="0"/>
      <w:marRight w:val="0"/>
      <w:marTop w:val="0"/>
      <w:marBottom w:val="0"/>
      <w:divBdr>
        <w:top w:val="none" w:sz="0" w:space="0" w:color="auto"/>
        <w:left w:val="none" w:sz="0" w:space="0" w:color="auto"/>
        <w:bottom w:val="none" w:sz="0" w:space="0" w:color="auto"/>
        <w:right w:val="none" w:sz="0" w:space="0" w:color="auto"/>
      </w:divBdr>
    </w:div>
    <w:div w:id="2074693520">
      <w:bodyDiv w:val="1"/>
      <w:marLeft w:val="0"/>
      <w:marRight w:val="0"/>
      <w:marTop w:val="0"/>
      <w:marBottom w:val="0"/>
      <w:divBdr>
        <w:top w:val="none" w:sz="0" w:space="0" w:color="auto"/>
        <w:left w:val="none" w:sz="0" w:space="0" w:color="auto"/>
        <w:bottom w:val="none" w:sz="0" w:space="0" w:color="auto"/>
        <w:right w:val="none" w:sz="0" w:space="0" w:color="auto"/>
      </w:divBdr>
    </w:div>
    <w:div w:id="20856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gfoi.org/rd/first-rd-expert-workshop/" TargetMode="External"/><Relationship Id="rId16" Type="http://schemas.openxmlformats.org/officeDocument/2006/relationships/hyperlink" Target="http://www.gfoi.org/rd/second-rd-workshop/" TargetMode="External"/><Relationship Id="rId17" Type="http://schemas.openxmlformats.org/officeDocument/2006/relationships/hyperlink" Target="http://www.gfoi.org/wp-content/uploads/2016/04/GFOI-GOFC_ExpertWorkshop_Feb-2015.pdf" TargetMode="External"/><Relationship Id="rId18" Type="http://schemas.openxmlformats.org/officeDocument/2006/relationships/hyperlink" Target="http://www.gofcgold.wur.nl/sites/glc4redd-workshop2015.php" TargetMode="External"/><Relationship Id="rId19" Type="http://schemas.openxmlformats.org/officeDocument/2006/relationships/hyperlink" Target="http://www.gofcgold.wur.nl/sites/gfoiRD_mexico.php" TargetMode="External"/><Relationship Id="rId63" Type="http://schemas.openxmlformats.org/officeDocument/2006/relationships/hyperlink" Target="http://www.eorc.jaxa.jp/ALOS/en/palsar_fnf/fnf_index.htm" TargetMode="External"/><Relationship Id="rId64" Type="http://schemas.openxmlformats.org/officeDocument/2006/relationships/hyperlink" Target="https://auig2.jaxa.jp/" TargetMode="External"/><Relationship Id="rId65" Type="http://schemas.openxmlformats.org/officeDocument/2006/relationships/hyperlink" Target="http://www.eorc.jaxa.jp/ALOS/en/palsar_fnf/fnf_index.htm" TargetMode="External"/><Relationship Id="rId66" Type="http://schemas.openxmlformats.org/officeDocument/2006/relationships/hyperlink" Target="https://www.gportal.jaxa.jp/gportal_file/contents/help/UserManual_en.pdf" TargetMode="External"/><Relationship Id="rId67" Type="http://schemas.openxmlformats.org/officeDocument/2006/relationships/hyperlink" Target="http://glovis.usgs.gov/"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sss.terrasar-x.dlr.de/" TargetMode="External"/><Relationship Id="rId51" Type="http://schemas.openxmlformats.org/officeDocument/2006/relationships/hyperlink" Target="http://sss.terrasar-x.dlr.de/pdfs/TSX-Archived-Data-2014-AO-1.0.pdf" TargetMode="External"/><Relationship Id="rId52" Type="http://schemas.openxmlformats.org/officeDocument/2006/relationships/hyperlink" Target="https://centaurus.caf.dlr.de:8443/eoweb-ng/index2.html" TargetMode="External"/><Relationship Id="rId53" Type="http://schemas.openxmlformats.org/officeDocument/2006/relationships/hyperlink" Target="mailto:tandemx-science@dlr.de" TargetMode="External"/><Relationship Id="rId54" Type="http://schemas.openxmlformats.org/officeDocument/2006/relationships/hyperlink" Target="http://gfoi.org/RD" TargetMode="External"/><Relationship Id="rId55" Type="http://schemas.openxmlformats.org/officeDocument/2006/relationships/hyperlink" Target="https://centaurus.caf.dlr.de:8443/eoweb-ng/template/default/welcome/entryPage.vm" TargetMode="External"/><Relationship Id="rId56" Type="http://schemas.openxmlformats.org/officeDocument/2006/relationships/hyperlink" Target="https://tandemx-science.dlr.de/" TargetMode="External"/><Relationship Id="rId57" Type="http://schemas.openxmlformats.org/officeDocument/2006/relationships/hyperlink" Target="https://tandemx-science.dlr.de/pdfs/TD-GS-UM-0115-TanDEM-X-Science-Service-System-Manual_V1.0.pdf" TargetMode="External"/><Relationship Id="rId58" Type="http://schemas.openxmlformats.org/officeDocument/2006/relationships/hyperlink" Target="https://sentinel.esa.int/web/sentinel/missions/sentinel-1/observation-scenario/archive" TargetMode="External"/><Relationship Id="rId59" Type="http://schemas.openxmlformats.org/officeDocument/2006/relationships/hyperlink" Target="http://scihub.esa.int" TargetMode="External"/><Relationship Id="rId40" Type="http://schemas.openxmlformats.org/officeDocument/2006/relationships/hyperlink" Target="http://www.geostore.com" TargetMode="External"/><Relationship Id="rId41" Type="http://schemas.openxmlformats.org/officeDocument/2006/relationships/hyperlink" Target="http://www.geostore.com" TargetMode="External"/><Relationship Id="rId42" Type="http://schemas.openxmlformats.org/officeDocument/2006/relationships/hyperlink" Target="http://www.geostore.com" TargetMode="External"/><Relationship Id="rId43" Type="http://schemas.openxmlformats.org/officeDocument/2006/relationships/hyperlink" Target="http://www.geostore.com" TargetMode="External"/><Relationship Id="rId44" Type="http://schemas.openxmlformats.org/officeDocument/2006/relationships/hyperlink" Target="http://gfoi.org/RD" TargetMode="External"/><Relationship Id="rId45" Type="http://schemas.openxmlformats.org/officeDocument/2006/relationships/hyperlink" Target="https://centaurus.caf.dlr.de:8443/eoweb-ng/template/default/welcome/entryPage.vm" TargetMode="External"/><Relationship Id="rId46" Type="http://schemas.openxmlformats.org/officeDocument/2006/relationships/hyperlink" Target="http://sss.terrasar-x.dlr.de/" TargetMode="External"/><Relationship Id="rId47" Type="http://schemas.openxmlformats.org/officeDocument/2006/relationships/hyperlink" Target="http://sss.terrasar-x.dlr.de/pdfs/how_to_submit_a_tsx_proposal.pdf" TargetMode="External"/><Relationship Id="rId48" Type="http://schemas.openxmlformats.org/officeDocument/2006/relationships/hyperlink" Target="http://gfoi.org/RD" TargetMode="External"/><Relationship Id="rId49" Type="http://schemas.openxmlformats.org/officeDocument/2006/relationships/hyperlink" Target="https://centaurus.caf.dlr.de:8443/eoweb-ng/template/default/welcome/entryPage.v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33" Type="http://schemas.openxmlformats.org/officeDocument/2006/relationships/footer" Target="footer6.xml"/><Relationship Id="rId34" Type="http://schemas.openxmlformats.org/officeDocument/2006/relationships/image" Target="media/image7.png"/><Relationship Id="rId35" Type="http://schemas.openxmlformats.org/officeDocument/2006/relationships/hyperlink" Target="http://gfoi.org/RD" TargetMode="External"/><Relationship Id="rId36" Type="http://schemas.openxmlformats.org/officeDocument/2006/relationships/hyperlink" Target="http://87.241.31.78/index.php" TargetMode="External"/><Relationship Id="rId37" Type="http://schemas.openxmlformats.org/officeDocument/2006/relationships/hyperlink" Target="http://www.asi.it/en/agency/bandi_en/calls/cosmoskymed_open_call_for_science" TargetMode="External"/><Relationship Id="rId38" Type="http://schemas.openxmlformats.org/officeDocument/2006/relationships/footer" Target="footer7.xml"/><Relationship Id="rId39" Type="http://schemas.openxmlformats.org/officeDocument/2006/relationships/footer" Target="footer8.xml"/><Relationship Id="rId20" Type="http://schemas.openxmlformats.org/officeDocument/2006/relationships/image" Target="media/image6.jpeg"/><Relationship Id="rId21" Type="http://schemas.openxmlformats.org/officeDocument/2006/relationships/hyperlink" Target="http://www.gfoi.org/rd/study-site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header" Target="header5.xml"/><Relationship Id="rId60" Type="http://schemas.openxmlformats.org/officeDocument/2006/relationships/hyperlink" Target="http://earth.esa.int/EOLi/EOLi.html" TargetMode="External"/><Relationship Id="rId61" Type="http://schemas.openxmlformats.org/officeDocument/2006/relationships/hyperlink" Target="http://www.dgi.inpe.br/CDSR/" TargetMode="External"/><Relationship Id="rId62" Type="http://schemas.openxmlformats.org/officeDocument/2006/relationships/hyperlink" Target="http://www.eorc.jaxa.jp/ALOS-2/en/obs/pal2_obs_guide.htm" TargetMode="External"/><Relationship Id="rId10" Type="http://schemas.openxmlformats.org/officeDocument/2006/relationships/image" Target="media/image2.png"/><Relationship Id="rId11" Type="http://schemas.openxmlformats.org/officeDocument/2006/relationships/hyperlink" Target="http://www.gfoi.org" TargetMode="External"/><Relationship Id="rId1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D31A-287A-BB40-BF8F-387E8C84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11121</Words>
  <Characters>63392</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Ake Rosenqvist</cp:lastModifiedBy>
  <cp:revision>2</cp:revision>
  <cp:lastPrinted>2016-06-04T13:23:00Z</cp:lastPrinted>
  <dcterms:created xsi:type="dcterms:W3CDTF">2016-09-06T16:06:00Z</dcterms:created>
  <dcterms:modified xsi:type="dcterms:W3CDTF">2016-09-06T16:06:00Z</dcterms:modified>
</cp:coreProperties>
</file>