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2366FAB" w14:textId="77777777" w:rsidR="005C0C53" w:rsidRDefault="005C0C53">
      <w:pPr>
        <w:jc w:val="center"/>
        <w:rPr>
          <w:rFonts w:ascii="Calibri" w:eastAsia="Calibri" w:hAnsi="Calibri" w:cs="Calibri"/>
          <w:b/>
          <w:sz w:val="28"/>
          <w:szCs w:val="28"/>
        </w:rPr>
      </w:pPr>
      <w:r>
        <w:rPr>
          <w:rFonts w:ascii="Calibri" w:eastAsia="Calibri" w:hAnsi="Calibri" w:cs="Calibri"/>
          <w:b/>
          <w:sz w:val="28"/>
          <w:szCs w:val="28"/>
        </w:rPr>
        <w:t>MINUTES OF THE</w:t>
      </w:r>
    </w:p>
    <w:p w14:paraId="5C2036F1" w14:textId="3F72EAC1" w:rsidR="008C4293" w:rsidRDefault="006B4D35">
      <w:pPr>
        <w:jc w:val="center"/>
      </w:pPr>
      <w:r>
        <w:rPr>
          <w:rFonts w:ascii="Calibri" w:eastAsia="Calibri" w:hAnsi="Calibri" w:cs="Calibri"/>
          <w:b/>
          <w:sz w:val="28"/>
          <w:szCs w:val="28"/>
        </w:rPr>
        <w:t>11</w:t>
      </w:r>
      <w:r>
        <w:rPr>
          <w:rFonts w:ascii="Calibri" w:eastAsia="Calibri" w:hAnsi="Calibri" w:cs="Calibri"/>
          <w:b/>
          <w:sz w:val="28"/>
          <w:szCs w:val="28"/>
          <w:vertAlign w:val="superscript"/>
        </w:rPr>
        <w:t>th</w:t>
      </w:r>
      <w:r>
        <w:rPr>
          <w:rFonts w:ascii="Calibri" w:eastAsia="Calibri" w:hAnsi="Calibri" w:cs="Calibri"/>
          <w:b/>
          <w:sz w:val="28"/>
          <w:szCs w:val="28"/>
        </w:rPr>
        <w:t xml:space="preserve"> </w:t>
      </w:r>
      <w:r w:rsidR="001F61A2">
        <w:rPr>
          <w:rFonts w:ascii="Calibri" w:eastAsia="Calibri" w:hAnsi="Calibri" w:cs="Calibri"/>
          <w:b/>
          <w:sz w:val="28"/>
          <w:szCs w:val="28"/>
        </w:rPr>
        <w:t>SPACE DATA COORDINATION GROUP</w:t>
      </w:r>
      <w:r w:rsidR="005C0C53">
        <w:rPr>
          <w:rFonts w:ascii="Calibri" w:eastAsia="Calibri" w:hAnsi="Calibri" w:cs="Calibri"/>
          <w:b/>
          <w:sz w:val="28"/>
          <w:szCs w:val="28"/>
        </w:rPr>
        <w:t xml:space="preserve"> for GFOI</w:t>
      </w:r>
      <w:r>
        <w:rPr>
          <w:rFonts w:ascii="Calibri" w:eastAsia="Calibri" w:hAnsi="Calibri" w:cs="Calibri"/>
          <w:b/>
          <w:sz w:val="28"/>
          <w:szCs w:val="28"/>
        </w:rPr>
        <w:t xml:space="preserve"> MEETING (SDCG-11)</w:t>
      </w:r>
    </w:p>
    <w:p w14:paraId="5AE89C6F" w14:textId="77777777" w:rsidR="008C4293" w:rsidRDefault="006B4D35">
      <w:pPr>
        <w:jc w:val="center"/>
      </w:pPr>
      <w:r>
        <w:rPr>
          <w:rFonts w:ascii="Calibri" w:eastAsia="Calibri" w:hAnsi="Calibri" w:cs="Calibri"/>
          <w:b/>
          <w:sz w:val="22"/>
          <w:szCs w:val="22"/>
        </w:rPr>
        <w:t>9</w:t>
      </w:r>
      <w:r>
        <w:rPr>
          <w:rFonts w:ascii="Calibri" w:eastAsia="Calibri" w:hAnsi="Calibri" w:cs="Calibri"/>
          <w:b/>
          <w:sz w:val="22"/>
          <w:szCs w:val="22"/>
          <w:vertAlign w:val="superscript"/>
        </w:rPr>
        <w:t>th</w:t>
      </w:r>
      <w:r>
        <w:rPr>
          <w:rFonts w:ascii="Calibri" w:eastAsia="Calibri" w:hAnsi="Calibri" w:cs="Calibri"/>
          <w:b/>
          <w:sz w:val="22"/>
          <w:szCs w:val="22"/>
        </w:rPr>
        <w:t>-10</w:t>
      </w:r>
      <w:r>
        <w:rPr>
          <w:rFonts w:ascii="Calibri" w:eastAsia="Calibri" w:hAnsi="Calibri" w:cs="Calibri"/>
          <w:b/>
          <w:sz w:val="22"/>
          <w:szCs w:val="22"/>
          <w:vertAlign w:val="superscript"/>
        </w:rPr>
        <w:t>th</w:t>
      </w:r>
      <w:r>
        <w:rPr>
          <w:rFonts w:ascii="Calibri" w:eastAsia="Calibri" w:hAnsi="Calibri" w:cs="Calibri"/>
          <w:b/>
          <w:sz w:val="22"/>
          <w:szCs w:val="22"/>
        </w:rPr>
        <w:t xml:space="preserve"> April 2017</w:t>
      </w:r>
      <w:r>
        <w:rPr>
          <w:rFonts w:ascii="Calibri" w:eastAsia="Calibri" w:hAnsi="Calibri" w:cs="Calibri"/>
          <w:b/>
          <w:sz w:val="22"/>
          <w:szCs w:val="22"/>
        </w:rPr>
        <w:br/>
        <w:t>Ho Chi Minh City, Vietnam</w:t>
      </w:r>
    </w:p>
    <w:p w14:paraId="28C622D8" w14:textId="77777777" w:rsidR="008C4293" w:rsidRDefault="006B4D35" w:rsidP="00505BFD">
      <w:pPr>
        <w:pStyle w:val="Heading1"/>
        <w:numPr>
          <w:ilvl w:val="0"/>
          <w:numId w:val="4"/>
        </w:numPr>
        <w:ind w:left="360" w:hanging="360"/>
      </w:pPr>
      <w:r>
        <w:t>Welcome and Introductions</w:t>
      </w:r>
    </w:p>
    <w:p w14:paraId="54338E1C" w14:textId="4F405A6B"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Frank Martin Seifert (ESA) welcomed the participants to the meeting and reviewed the agenda. He noted that it is good to be </w:t>
      </w:r>
      <w:r w:rsidR="00235433">
        <w:rPr>
          <w:rFonts w:ascii="Calibri" w:eastAsia="Calibri" w:hAnsi="Calibri" w:cs="Calibri"/>
          <w:sz w:val="22"/>
          <w:szCs w:val="22"/>
        </w:rPr>
        <w:t xml:space="preserve">holding </w:t>
      </w:r>
      <w:r>
        <w:rPr>
          <w:rFonts w:ascii="Calibri" w:eastAsia="Calibri" w:hAnsi="Calibri" w:cs="Calibri"/>
          <w:sz w:val="22"/>
          <w:szCs w:val="22"/>
        </w:rPr>
        <w:t xml:space="preserve">an SDCG meeting in a user country like Vietnam. </w:t>
      </w:r>
      <w:r w:rsidR="001254E0">
        <w:rPr>
          <w:rFonts w:ascii="Calibri" w:eastAsia="Calibri" w:hAnsi="Calibri" w:cs="Calibri"/>
          <w:sz w:val="22"/>
          <w:szCs w:val="22"/>
        </w:rPr>
        <w:t xml:space="preserve">He </w:t>
      </w:r>
      <w:r>
        <w:rPr>
          <w:rFonts w:ascii="Calibri" w:eastAsia="Calibri" w:hAnsi="Calibri" w:cs="Calibri"/>
          <w:sz w:val="22"/>
          <w:szCs w:val="22"/>
        </w:rPr>
        <w:t>noted that ESA</w:t>
      </w:r>
      <w:r w:rsidR="00E81BD4">
        <w:rPr>
          <w:rFonts w:ascii="Calibri" w:eastAsia="Calibri" w:hAnsi="Calibri" w:cs="Calibri"/>
          <w:sz w:val="22"/>
          <w:szCs w:val="22"/>
        </w:rPr>
        <w:t xml:space="preserve"> </w:t>
      </w:r>
      <w:r>
        <w:rPr>
          <w:rFonts w:ascii="Calibri" w:eastAsia="Calibri" w:hAnsi="Calibri" w:cs="Calibri"/>
          <w:sz w:val="22"/>
          <w:szCs w:val="22"/>
        </w:rPr>
        <w:t>has recently confirmed it will be able to fund the GFOI R&amp;D Coordination Component for a further three years via the GOFC-GOLD office.</w:t>
      </w:r>
    </w:p>
    <w:p w14:paraId="58DFB99D" w14:textId="77777777" w:rsidR="008C4293" w:rsidRDefault="006B4D35" w:rsidP="007C272F">
      <w:pPr>
        <w:spacing w:before="120" w:after="120"/>
        <w:jc w:val="both"/>
        <w:rPr>
          <w:rFonts w:ascii="Calibri" w:eastAsia="Calibri" w:hAnsi="Calibri" w:cs="Calibri"/>
          <w:i/>
          <w:sz w:val="22"/>
          <w:szCs w:val="22"/>
        </w:rPr>
      </w:pPr>
      <w:r>
        <w:rPr>
          <w:rFonts w:ascii="Calibri" w:eastAsia="Calibri" w:hAnsi="Calibri" w:cs="Calibri"/>
          <w:sz w:val="22"/>
          <w:szCs w:val="22"/>
        </w:rPr>
        <w:t>Participants introduced themselves around the table.</w:t>
      </w:r>
    </w:p>
    <w:p w14:paraId="19E09607" w14:textId="77777777" w:rsidR="008C4293" w:rsidRDefault="006B4D35" w:rsidP="007C272F">
      <w:pPr>
        <w:spacing w:before="120" w:after="120"/>
        <w:jc w:val="both"/>
      </w:pPr>
      <w:r>
        <w:rPr>
          <w:rFonts w:ascii="Calibri" w:eastAsia="Calibri" w:hAnsi="Calibri" w:cs="Calibri"/>
          <w:i/>
          <w:sz w:val="22"/>
          <w:szCs w:val="22"/>
        </w:rPr>
        <w:t>GFOI Status Overview</w:t>
      </w:r>
    </w:p>
    <w:p w14:paraId="57E843C9" w14:textId="77777777"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Stephen Ward (SDCG SEC) presented an update on the status of GFOI, reviewing the upcoming developments and the latest Phase 2 arrangements. He reviewed the recent changes to GFOI coordination and management. He also reviewed the status of space data coordination issues, and how the expectations have changed as data flows have increased and the focus moves to exploitation.</w:t>
      </w:r>
    </w:p>
    <w:p w14:paraId="047D6D89" w14:textId="364BDA41" w:rsidR="008C4293" w:rsidRPr="008D6578" w:rsidRDefault="00034659" w:rsidP="00D6247C">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6B409270" wp14:editId="7ED535B7">
            <wp:extent cx="2880000" cy="2177538"/>
            <wp:effectExtent l="0" t="0" r="0" b="6985"/>
            <wp:docPr id="42" name="Picture 42"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3C845537" wp14:editId="0BD17862">
            <wp:extent cx="2880000" cy="2177538"/>
            <wp:effectExtent l="0" t="0" r="0" b="6985"/>
            <wp:docPr id="43" name="Picture 43"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p>
    <w:p w14:paraId="5ADFC961" w14:textId="77777777"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Stephen reviewed the main points from the other components.</w:t>
      </w:r>
    </w:p>
    <w:p w14:paraId="0F63BB32" w14:textId="2B37504C" w:rsidR="008C4293" w:rsidRPr="008511D0" w:rsidRDefault="006B4D35" w:rsidP="00505BFD">
      <w:pPr>
        <w:numPr>
          <w:ilvl w:val="0"/>
          <w:numId w:val="5"/>
        </w:numPr>
        <w:contextualSpacing/>
        <w:jc w:val="both"/>
        <w:rPr>
          <w:rFonts w:asciiTheme="minorHAnsi" w:hAnsiTheme="minorHAnsi"/>
        </w:rPr>
      </w:pPr>
      <w:r w:rsidRPr="008511D0">
        <w:rPr>
          <w:rFonts w:asciiTheme="minorHAnsi" w:eastAsia="Calibri" w:hAnsiTheme="minorHAnsi" w:cs="Calibri"/>
          <w:b/>
          <w:sz w:val="22"/>
          <w:szCs w:val="22"/>
        </w:rPr>
        <w:t>MGD:</w:t>
      </w:r>
      <w:r w:rsidRPr="008511D0">
        <w:rPr>
          <w:rFonts w:asciiTheme="minorHAnsi" w:eastAsia="Calibri" w:hAnsiTheme="minorHAnsi" w:cs="Calibri"/>
          <w:sz w:val="22"/>
          <w:szCs w:val="22"/>
        </w:rPr>
        <w:t xml:space="preserve"> REDDcompass launched in April 2016 and has established a strong user base, with MGD Edition 2.0 released October 2016.</w:t>
      </w:r>
      <w:r w:rsidR="008511D0" w:rsidRPr="008511D0">
        <w:rPr>
          <w:rFonts w:asciiTheme="minorHAnsi" w:eastAsia="Calibri" w:hAnsiTheme="minorHAnsi" w:cs="Calibri"/>
          <w:sz w:val="22"/>
          <w:szCs w:val="22"/>
        </w:rPr>
        <w:t xml:space="preserve"> </w:t>
      </w:r>
      <w:r w:rsidRPr="008511D0">
        <w:rPr>
          <w:rFonts w:asciiTheme="minorHAnsi" w:eastAsia="Calibri" w:hAnsiTheme="minorHAnsi" w:cs="Calibri"/>
          <w:sz w:val="22"/>
          <w:szCs w:val="22"/>
        </w:rPr>
        <w:t>The MGD Advisory Group being revitalised under new Chair Maria Sanz Sanchez, with linkages to the IPCC encouraging.</w:t>
      </w:r>
    </w:p>
    <w:p w14:paraId="00112B6F" w14:textId="05EB50FF" w:rsidR="008C4293" w:rsidRPr="009929B7" w:rsidRDefault="006B4D35" w:rsidP="00505BFD">
      <w:pPr>
        <w:numPr>
          <w:ilvl w:val="0"/>
          <w:numId w:val="5"/>
        </w:numPr>
        <w:contextualSpacing/>
        <w:jc w:val="both"/>
        <w:rPr>
          <w:rFonts w:asciiTheme="minorHAnsi" w:hAnsiTheme="minorHAnsi"/>
        </w:rPr>
      </w:pPr>
      <w:r w:rsidRPr="009929B7">
        <w:rPr>
          <w:rFonts w:asciiTheme="minorHAnsi" w:eastAsia="Calibri" w:hAnsiTheme="minorHAnsi" w:cs="Calibri"/>
          <w:b/>
          <w:sz w:val="22"/>
          <w:szCs w:val="22"/>
        </w:rPr>
        <w:t>Capacity Building:</w:t>
      </w:r>
      <w:r w:rsidRPr="009929B7">
        <w:rPr>
          <w:rFonts w:asciiTheme="minorHAnsi" w:eastAsia="Calibri" w:hAnsiTheme="minorHAnsi" w:cs="Calibri"/>
          <w:sz w:val="22"/>
          <w:szCs w:val="22"/>
        </w:rPr>
        <w:t xml:space="preserve"> UN-REDD </w:t>
      </w:r>
      <w:r w:rsidR="001F68C8">
        <w:rPr>
          <w:rFonts w:asciiTheme="minorHAnsi" w:eastAsia="Calibri" w:hAnsiTheme="minorHAnsi" w:cs="Calibri"/>
          <w:sz w:val="22"/>
          <w:szCs w:val="22"/>
        </w:rPr>
        <w:t xml:space="preserve">is </w:t>
      </w:r>
      <w:r w:rsidRPr="009929B7">
        <w:rPr>
          <w:rFonts w:asciiTheme="minorHAnsi" w:eastAsia="Calibri" w:hAnsiTheme="minorHAnsi" w:cs="Calibri"/>
          <w:sz w:val="22"/>
          <w:szCs w:val="22"/>
        </w:rPr>
        <w:t>now the REDD+ team within FAO (diversified funding)</w:t>
      </w:r>
      <w:r w:rsidR="001F68C8">
        <w:rPr>
          <w:rFonts w:asciiTheme="minorHAnsi" w:eastAsia="Calibri" w:hAnsiTheme="minorHAnsi" w:cs="Calibri"/>
          <w:sz w:val="22"/>
          <w:szCs w:val="22"/>
        </w:rPr>
        <w:t xml:space="preserve">, </w:t>
      </w:r>
      <w:r w:rsidRPr="009929B7">
        <w:rPr>
          <w:rFonts w:asciiTheme="minorHAnsi" w:eastAsia="Calibri" w:hAnsiTheme="minorHAnsi" w:cs="Calibri"/>
          <w:sz w:val="22"/>
          <w:szCs w:val="22"/>
        </w:rPr>
        <w:t xml:space="preserve">focusing on </w:t>
      </w:r>
      <w:r w:rsidR="009D7FF0">
        <w:rPr>
          <w:rFonts w:asciiTheme="minorHAnsi" w:eastAsia="Calibri" w:hAnsiTheme="minorHAnsi" w:cs="Calibri"/>
          <w:sz w:val="22"/>
          <w:szCs w:val="22"/>
        </w:rPr>
        <w:t xml:space="preserve">Norway’s </w:t>
      </w:r>
      <w:r w:rsidRPr="009929B7">
        <w:rPr>
          <w:rFonts w:asciiTheme="minorHAnsi" w:eastAsia="Calibri" w:hAnsiTheme="minorHAnsi" w:cs="Calibri"/>
          <w:sz w:val="22"/>
          <w:szCs w:val="22"/>
        </w:rPr>
        <w:t xml:space="preserve">14 priority countries and less so the 64 UN-REDD countries, also more and more involved in </w:t>
      </w:r>
      <w:r w:rsidR="00C96AFE">
        <w:rPr>
          <w:rFonts w:asciiTheme="minorHAnsi" w:eastAsia="Calibri" w:hAnsiTheme="minorHAnsi" w:cs="Calibri"/>
          <w:sz w:val="22"/>
          <w:szCs w:val="22"/>
        </w:rPr>
        <w:t xml:space="preserve">The World Bank </w:t>
      </w:r>
      <w:r w:rsidRPr="009929B7">
        <w:rPr>
          <w:rFonts w:asciiTheme="minorHAnsi" w:eastAsia="Calibri" w:hAnsiTheme="minorHAnsi" w:cs="Calibri"/>
          <w:sz w:val="22"/>
          <w:szCs w:val="22"/>
        </w:rPr>
        <w:t>FCPF implementation.</w:t>
      </w:r>
    </w:p>
    <w:p w14:paraId="1E57D1E6" w14:textId="28BDBA5B" w:rsidR="008C4293" w:rsidRPr="00F31609" w:rsidRDefault="006B4D35" w:rsidP="00505BFD">
      <w:pPr>
        <w:numPr>
          <w:ilvl w:val="0"/>
          <w:numId w:val="5"/>
        </w:numPr>
        <w:contextualSpacing/>
        <w:jc w:val="both"/>
        <w:rPr>
          <w:rFonts w:asciiTheme="minorHAnsi" w:eastAsia="Calibri" w:hAnsiTheme="minorHAnsi" w:cs="Calibri"/>
          <w:sz w:val="22"/>
          <w:szCs w:val="22"/>
        </w:rPr>
      </w:pPr>
      <w:r w:rsidRPr="00F31609">
        <w:rPr>
          <w:rFonts w:asciiTheme="minorHAnsi" w:eastAsia="Calibri" w:hAnsiTheme="minorHAnsi" w:cs="Calibri"/>
          <w:sz w:val="22"/>
          <w:szCs w:val="22"/>
        </w:rPr>
        <w:t xml:space="preserve">SilvaCarbon continuing to implement </w:t>
      </w:r>
      <w:r w:rsidR="00516B37" w:rsidRPr="00F31609">
        <w:rPr>
          <w:rFonts w:asciiTheme="minorHAnsi" w:eastAsia="Calibri" w:hAnsiTheme="minorHAnsi" w:cs="Calibri"/>
          <w:sz w:val="22"/>
          <w:szCs w:val="22"/>
        </w:rPr>
        <w:t xml:space="preserve">its </w:t>
      </w:r>
      <w:r w:rsidRPr="00F31609">
        <w:rPr>
          <w:rFonts w:asciiTheme="minorHAnsi" w:eastAsia="Calibri" w:hAnsiTheme="minorHAnsi" w:cs="Calibri"/>
          <w:sz w:val="22"/>
          <w:szCs w:val="22"/>
        </w:rPr>
        <w:t xml:space="preserve">full work plan </w:t>
      </w:r>
      <w:r w:rsidR="00516B37" w:rsidRPr="00F31609">
        <w:rPr>
          <w:rFonts w:asciiTheme="minorHAnsi" w:eastAsia="Calibri" w:hAnsiTheme="minorHAnsi" w:cs="Calibri"/>
          <w:sz w:val="22"/>
          <w:szCs w:val="22"/>
        </w:rPr>
        <w:t xml:space="preserve">through </w:t>
      </w:r>
      <w:r w:rsidRPr="00F31609">
        <w:rPr>
          <w:rFonts w:asciiTheme="minorHAnsi" w:eastAsia="Calibri" w:hAnsiTheme="minorHAnsi" w:cs="Calibri"/>
          <w:sz w:val="22"/>
          <w:szCs w:val="22"/>
        </w:rPr>
        <w:t>September 30 2018</w:t>
      </w:r>
      <w:r w:rsidR="00F515E6" w:rsidRPr="00F31609">
        <w:rPr>
          <w:rFonts w:asciiTheme="minorHAnsi" w:eastAsia="Calibri" w:hAnsiTheme="minorHAnsi" w:cs="Calibri"/>
          <w:sz w:val="22"/>
          <w:szCs w:val="22"/>
        </w:rPr>
        <w:t xml:space="preserve">, though there is </w:t>
      </w:r>
      <w:r w:rsidR="00F515E6" w:rsidRPr="00F31609">
        <w:rPr>
          <w:rFonts w:asciiTheme="minorHAnsi" w:eastAsia="Calibri" w:hAnsiTheme="minorHAnsi" w:cs="Calibri"/>
          <w:sz w:val="22"/>
          <w:szCs w:val="22"/>
        </w:rPr>
        <w:lastRenderedPageBreak/>
        <w:t>s</w:t>
      </w:r>
      <w:r w:rsidRPr="00F31609">
        <w:rPr>
          <w:rFonts w:asciiTheme="minorHAnsi" w:eastAsia="Calibri" w:hAnsiTheme="minorHAnsi" w:cs="Calibri"/>
          <w:sz w:val="22"/>
          <w:szCs w:val="22"/>
        </w:rPr>
        <w:t>ignificant USAid funding uncertainty (broadly)</w:t>
      </w:r>
      <w:r w:rsidR="00F31609" w:rsidRPr="00F31609">
        <w:rPr>
          <w:rFonts w:asciiTheme="minorHAnsi" w:eastAsia="Calibri" w:hAnsiTheme="minorHAnsi" w:cs="Calibri"/>
          <w:sz w:val="22"/>
          <w:szCs w:val="22"/>
        </w:rPr>
        <w:t xml:space="preserve">. </w:t>
      </w:r>
      <w:r w:rsidR="00F31609">
        <w:rPr>
          <w:rFonts w:asciiTheme="minorHAnsi" w:eastAsia="Calibri" w:hAnsiTheme="minorHAnsi" w:cs="Calibri"/>
          <w:sz w:val="22"/>
          <w:szCs w:val="22"/>
        </w:rPr>
        <w:t>They are</w:t>
      </w:r>
      <w:r w:rsidRPr="00F31609">
        <w:rPr>
          <w:rFonts w:asciiTheme="minorHAnsi" w:eastAsia="Calibri" w:hAnsiTheme="minorHAnsi" w:cs="Calibri"/>
          <w:sz w:val="22"/>
          <w:szCs w:val="22"/>
        </w:rPr>
        <w:t xml:space="preserve"> partnering with other </w:t>
      </w:r>
      <w:r w:rsidR="002B5A36">
        <w:rPr>
          <w:rFonts w:asciiTheme="minorHAnsi" w:eastAsia="Calibri" w:hAnsiTheme="minorHAnsi" w:cs="Calibri"/>
          <w:sz w:val="22"/>
          <w:szCs w:val="22"/>
        </w:rPr>
        <w:t xml:space="preserve">US government </w:t>
      </w:r>
      <w:r w:rsidRPr="00F31609">
        <w:rPr>
          <w:rFonts w:asciiTheme="minorHAnsi" w:eastAsia="Calibri" w:hAnsiTheme="minorHAnsi" w:cs="Calibri"/>
          <w:sz w:val="22"/>
          <w:szCs w:val="22"/>
        </w:rPr>
        <w:t xml:space="preserve">capacity building programs </w:t>
      </w:r>
      <w:r w:rsidR="002D6086">
        <w:rPr>
          <w:rFonts w:asciiTheme="minorHAnsi" w:eastAsia="Calibri" w:hAnsiTheme="minorHAnsi" w:cs="Calibri"/>
          <w:sz w:val="22"/>
          <w:szCs w:val="22"/>
        </w:rPr>
        <w:t>to leverage capacity and funds, f</w:t>
      </w:r>
      <w:r w:rsidRPr="00F31609">
        <w:rPr>
          <w:rFonts w:asciiTheme="minorHAnsi" w:eastAsia="Calibri" w:hAnsiTheme="minorHAnsi" w:cs="Calibri"/>
          <w:sz w:val="22"/>
          <w:szCs w:val="22"/>
        </w:rPr>
        <w:t>or example SERVIR</w:t>
      </w:r>
      <w:r w:rsidR="00DC0922" w:rsidRPr="00F31609">
        <w:rPr>
          <w:rFonts w:asciiTheme="minorHAnsi" w:eastAsia="Calibri" w:hAnsiTheme="minorHAnsi" w:cs="Calibri"/>
          <w:sz w:val="22"/>
          <w:szCs w:val="22"/>
        </w:rPr>
        <w:t>.</w:t>
      </w:r>
    </w:p>
    <w:p w14:paraId="15763E30" w14:textId="3E455E54" w:rsidR="008C4293" w:rsidRPr="002476DF" w:rsidRDefault="006B4D35" w:rsidP="00505BFD">
      <w:pPr>
        <w:numPr>
          <w:ilvl w:val="0"/>
          <w:numId w:val="5"/>
        </w:numPr>
        <w:contextualSpacing/>
        <w:jc w:val="both"/>
        <w:rPr>
          <w:rFonts w:asciiTheme="minorHAnsi" w:eastAsia="Calibri" w:hAnsiTheme="minorHAnsi" w:cs="Calibri"/>
          <w:sz w:val="22"/>
          <w:szCs w:val="22"/>
        </w:rPr>
      </w:pPr>
      <w:r w:rsidRPr="009929B7">
        <w:rPr>
          <w:rFonts w:asciiTheme="minorHAnsi" w:eastAsia="Calibri" w:hAnsiTheme="minorHAnsi" w:cs="Calibri"/>
          <w:b/>
          <w:sz w:val="22"/>
          <w:szCs w:val="22"/>
        </w:rPr>
        <w:t>R&amp;D:</w:t>
      </w:r>
      <w:r w:rsidRPr="009929B7">
        <w:rPr>
          <w:rFonts w:asciiTheme="minorHAnsi" w:eastAsia="Calibri" w:hAnsiTheme="minorHAnsi" w:cs="Calibri"/>
          <w:sz w:val="22"/>
          <w:szCs w:val="22"/>
        </w:rPr>
        <w:t xml:space="preserve"> Ake noted that there was a successful R&amp;D summit </w:t>
      </w:r>
      <w:r w:rsidR="00C82840">
        <w:rPr>
          <w:rFonts w:asciiTheme="minorHAnsi" w:eastAsia="Calibri" w:hAnsiTheme="minorHAnsi" w:cs="Calibri"/>
          <w:sz w:val="22"/>
          <w:szCs w:val="22"/>
        </w:rPr>
        <w:t xml:space="preserve">held in November </w:t>
      </w:r>
      <w:r w:rsidRPr="009929B7">
        <w:rPr>
          <w:rFonts w:asciiTheme="minorHAnsi" w:eastAsia="Calibri" w:hAnsiTheme="minorHAnsi" w:cs="Calibri"/>
          <w:sz w:val="22"/>
          <w:szCs w:val="22"/>
        </w:rPr>
        <w:t xml:space="preserve">2016 in </w:t>
      </w:r>
      <w:r w:rsidR="00C82840">
        <w:rPr>
          <w:rFonts w:asciiTheme="minorHAnsi" w:eastAsia="Calibri" w:hAnsiTheme="minorHAnsi" w:cs="Calibri"/>
          <w:sz w:val="22"/>
          <w:szCs w:val="22"/>
        </w:rPr>
        <w:t xml:space="preserve">The </w:t>
      </w:r>
      <w:r w:rsidRPr="009929B7">
        <w:rPr>
          <w:rFonts w:asciiTheme="minorHAnsi" w:eastAsia="Calibri" w:hAnsiTheme="minorHAnsi" w:cs="Calibri"/>
          <w:sz w:val="22"/>
          <w:szCs w:val="22"/>
        </w:rPr>
        <w:t xml:space="preserve">Hague (see report: </w:t>
      </w:r>
      <w:hyperlink r:id="rId9" w:history="1">
        <w:r w:rsidR="002476DF" w:rsidRPr="0015471E">
          <w:rPr>
            <w:rStyle w:val="Hyperlink"/>
            <w:rFonts w:asciiTheme="minorHAnsi" w:eastAsia="Calibri" w:hAnsiTheme="minorHAnsi" w:cs="Calibri"/>
            <w:sz w:val="22"/>
            <w:szCs w:val="22"/>
          </w:rPr>
          <w:t>http://www.gofcgold.wur.nl/sites/gofcgold-gfoi_sciencemeeting2016.php)</w:t>
        </w:r>
      </w:hyperlink>
      <w:r w:rsidRPr="009929B7">
        <w:rPr>
          <w:rFonts w:asciiTheme="minorHAnsi" w:eastAsia="Calibri" w:hAnsiTheme="minorHAnsi" w:cs="Calibri"/>
          <w:sz w:val="22"/>
          <w:szCs w:val="22"/>
        </w:rPr>
        <w:t>.</w:t>
      </w:r>
      <w:r w:rsidR="002476DF">
        <w:rPr>
          <w:rFonts w:asciiTheme="minorHAnsi" w:eastAsia="Calibri" w:hAnsiTheme="minorHAnsi" w:cs="Calibri"/>
          <w:sz w:val="22"/>
          <w:szCs w:val="22"/>
        </w:rPr>
        <w:t xml:space="preserve"> He reported </w:t>
      </w:r>
      <w:r w:rsidRPr="002476DF">
        <w:rPr>
          <w:rFonts w:asciiTheme="minorHAnsi" w:eastAsia="Calibri" w:hAnsiTheme="minorHAnsi" w:cs="Calibri"/>
          <w:sz w:val="22"/>
          <w:szCs w:val="22"/>
        </w:rPr>
        <w:t>that a new R&amp;D Coordination work plan for 2017-2019 prepared, with discussion with EC ongoing to address GFOI R&amp;D (coordination and specific actions) in a future call of the Horizon 2020 Initiative.</w:t>
      </w:r>
    </w:p>
    <w:p w14:paraId="743C8775" w14:textId="7AB08C18" w:rsidR="008C4293" w:rsidRDefault="005075F9"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w:t>
      </w:r>
      <w:r w:rsidR="00C252A8">
        <w:rPr>
          <w:rFonts w:ascii="Calibri" w:eastAsia="Calibri" w:hAnsi="Calibri" w:cs="Calibri"/>
          <w:sz w:val="22"/>
          <w:szCs w:val="22"/>
        </w:rPr>
        <w:t>concluded noting:</w:t>
      </w:r>
    </w:p>
    <w:p w14:paraId="51259368" w14:textId="15D4CDB0" w:rsidR="008C4293" w:rsidRDefault="006B4D35" w:rsidP="00505BFD">
      <w:pPr>
        <w:numPr>
          <w:ilvl w:val="0"/>
          <w:numId w:val="6"/>
        </w:numPr>
        <w:contextualSpacing/>
        <w:jc w:val="both"/>
        <w:rPr>
          <w:sz w:val="22"/>
          <w:szCs w:val="22"/>
        </w:rPr>
      </w:pPr>
      <w:r>
        <w:rPr>
          <w:rFonts w:ascii="Calibri" w:eastAsia="Calibri" w:hAnsi="Calibri" w:cs="Calibri"/>
          <w:sz w:val="22"/>
          <w:szCs w:val="22"/>
        </w:rPr>
        <w:t>Funding pressures will impact component capacity across the board</w:t>
      </w:r>
      <w:r w:rsidR="00C252A8">
        <w:rPr>
          <w:rFonts w:ascii="Calibri" w:eastAsia="Calibri" w:hAnsi="Calibri" w:cs="Calibri"/>
          <w:sz w:val="22"/>
          <w:szCs w:val="22"/>
        </w:rPr>
        <w:t>;</w:t>
      </w:r>
    </w:p>
    <w:p w14:paraId="2994D905" w14:textId="39D149B1" w:rsidR="008C4293" w:rsidRDefault="006B4D35" w:rsidP="00505BFD">
      <w:pPr>
        <w:numPr>
          <w:ilvl w:val="0"/>
          <w:numId w:val="6"/>
        </w:numPr>
        <w:contextualSpacing/>
        <w:jc w:val="both"/>
        <w:rPr>
          <w:sz w:val="22"/>
          <w:szCs w:val="22"/>
        </w:rPr>
      </w:pPr>
      <w:r>
        <w:rPr>
          <w:rFonts w:ascii="Calibri" w:eastAsia="Calibri" w:hAnsi="Calibri" w:cs="Calibri"/>
          <w:sz w:val="22"/>
          <w:szCs w:val="22"/>
        </w:rPr>
        <w:t xml:space="preserve">There appears to be strong central support for </w:t>
      </w:r>
      <w:r w:rsidR="00C252A8">
        <w:rPr>
          <w:rFonts w:ascii="Calibri" w:eastAsia="Calibri" w:hAnsi="Calibri" w:cs="Calibri"/>
          <w:sz w:val="22"/>
          <w:szCs w:val="22"/>
        </w:rPr>
        <w:t xml:space="preserve">the GFOI </w:t>
      </w:r>
      <w:r>
        <w:rPr>
          <w:rFonts w:ascii="Calibri" w:eastAsia="Calibri" w:hAnsi="Calibri" w:cs="Calibri"/>
          <w:sz w:val="22"/>
          <w:szCs w:val="22"/>
        </w:rPr>
        <w:t>Office</w:t>
      </w:r>
      <w:r w:rsidR="00C252A8">
        <w:rPr>
          <w:rFonts w:ascii="Calibri" w:eastAsia="Calibri" w:hAnsi="Calibri" w:cs="Calibri"/>
          <w:sz w:val="22"/>
          <w:szCs w:val="22"/>
        </w:rPr>
        <w:t xml:space="preserve"> and </w:t>
      </w:r>
      <w:r>
        <w:rPr>
          <w:rFonts w:ascii="Calibri" w:eastAsia="Calibri" w:hAnsi="Calibri" w:cs="Calibri"/>
          <w:sz w:val="22"/>
          <w:szCs w:val="22"/>
        </w:rPr>
        <w:t>coordination</w:t>
      </w:r>
      <w:r w:rsidR="00C252A8">
        <w:rPr>
          <w:rFonts w:ascii="Calibri" w:eastAsia="Calibri" w:hAnsi="Calibri" w:cs="Calibri"/>
          <w:sz w:val="22"/>
          <w:szCs w:val="22"/>
        </w:rPr>
        <w:t>;</w:t>
      </w:r>
    </w:p>
    <w:p w14:paraId="4E565F4B" w14:textId="7B4C6E55" w:rsidR="008C4293" w:rsidRDefault="00C252A8" w:rsidP="00505BFD">
      <w:pPr>
        <w:numPr>
          <w:ilvl w:val="0"/>
          <w:numId w:val="6"/>
        </w:numPr>
        <w:contextualSpacing/>
        <w:jc w:val="both"/>
        <w:rPr>
          <w:sz w:val="22"/>
          <w:szCs w:val="22"/>
        </w:rPr>
      </w:pPr>
      <w:r>
        <w:rPr>
          <w:rFonts w:ascii="Calibri" w:eastAsia="Calibri" w:hAnsi="Calibri" w:cs="Calibri"/>
          <w:sz w:val="22"/>
          <w:szCs w:val="22"/>
        </w:rPr>
        <w:t xml:space="preserve">GFOI </w:t>
      </w:r>
      <w:r w:rsidR="006B4D35">
        <w:rPr>
          <w:rFonts w:ascii="Calibri" w:eastAsia="Calibri" w:hAnsi="Calibri" w:cs="Calibri"/>
          <w:sz w:val="22"/>
          <w:szCs w:val="22"/>
        </w:rPr>
        <w:t xml:space="preserve">Phase 2 </w:t>
      </w:r>
      <w:r w:rsidR="009D004E">
        <w:rPr>
          <w:rFonts w:ascii="Calibri" w:eastAsia="Calibri" w:hAnsi="Calibri" w:cs="Calibri"/>
          <w:sz w:val="22"/>
          <w:szCs w:val="22"/>
        </w:rPr>
        <w:t xml:space="preserve">presents </w:t>
      </w:r>
      <w:r w:rsidR="006B4D35">
        <w:rPr>
          <w:rFonts w:ascii="Calibri" w:eastAsia="Calibri" w:hAnsi="Calibri" w:cs="Calibri"/>
          <w:sz w:val="22"/>
          <w:szCs w:val="22"/>
        </w:rPr>
        <w:t xml:space="preserve">opportunities and challenges – </w:t>
      </w:r>
      <w:r w:rsidR="00E12F6F">
        <w:rPr>
          <w:rFonts w:ascii="Calibri" w:eastAsia="Calibri" w:hAnsi="Calibri" w:cs="Calibri"/>
          <w:sz w:val="22"/>
          <w:szCs w:val="22"/>
        </w:rPr>
        <w:t>CEOS</w:t>
      </w:r>
      <w:r w:rsidR="006B4D35">
        <w:rPr>
          <w:rFonts w:ascii="Calibri" w:eastAsia="Calibri" w:hAnsi="Calibri" w:cs="Calibri"/>
          <w:sz w:val="22"/>
          <w:szCs w:val="22"/>
        </w:rPr>
        <w:t xml:space="preserve"> needs to be part of effective partnerships for country engagement, with capacity building</w:t>
      </w:r>
      <w:r w:rsidR="000A7724">
        <w:rPr>
          <w:rFonts w:ascii="Calibri" w:eastAsia="Calibri" w:hAnsi="Calibri" w:cs="Calibri"/>
          <w:sz w:val="22"/>
          <w:szCs w:val="22"/>
        </w:rPr>
        <w:t>; and,</w:t>
      </w:r>
    </w:p>
    <w:p w14:paraId="6292AF37" w14:textId="77777777" w:rsidR="008C4293" w:rsidRDefault="006B4D35" w:rsidP="00505BFD">
      <w:pPr>
        <w:numPr>
          <w:ilvl w:val="0"/>
          <w:numId w:val="6"/>
        </w:numPr>
        <w:contextualSpacing/>
        <w:jc w:val="both"/>
        <w:rPr>
          <w:sz w:val="22"/>
          <w:szCs w:val="22"/>
        </w:rPr>
      </w:pPr>
      <w:r>
        <w:rPr>
          <w:rFonts w:ascii="Calibri" w:eastAsia="Calibri" w:hAnsi="Calibri" w:cs="Calibri"/>
          <w:sz w:val="22"/>
          <w:szCs w:val="22"/>
        </w:rPr>
        <w:t>GFOI Plenary is a new model and hopefully successful.</w:t>
      </w:r>
    </w:p>
    <w:p w14:paraId="3058AB32" w14:textId="77777777" w:rsidR="008C4293" w:rsidRDefault="006B4D35" w:rsidP="007C272F">
      <w:pPr>
        <w:spacing w:before="120" w:after="120"/>
        <w:jc w:val="both"/>
      </w:pPr>
      <w:r>
        <w:rPr>
          <w:rFonts w:ascii="Calibri" w:eastAsia="Calibri" w:hAnsi="Calibri" w:cs="Calibri"/>
          <w:sz w:val="22"/>
          <w:szCs w:val="22"/>
        </w:rPr>
        <w:t>A brief discussion followed.</w:t>
      </w:r>
    </w:p>
    <w:p w14:paraId="54AC6B50" w14:textId="5528D7F4" w:rsidR="008C4293" w:rsidRDefault="006B4D35" w:rsidP="00505BFD">
      <w:pPr>
        <w:numPr>
          <w:ilvl w:val="0"/>
          <w:numId w:val="7"/>
        </w:numPr>
        <w:contextualSpacing/>
        <w:jc w:val="both"/>
        <w:rPr>
          <w:sz w:val="22"/>
          <w:szCs w:val="22"/>
        </w:rPr>
      </w:pPr>
      <w:r>
        <w:rPr>
          <w:rFonts w:ascii="Calibri" w:eastAsia="Calibri" w:hAnsi="Calibri" w:cs="Calibri"/>
          <w:sz w:val="22"/>
          <w:szCs w:val="22"/>
        </w:rPr>
        <w:t xml:space="preserve">Sanjay </w:t>
      </w:r>
      <w:r w:rsidR="006F3029" w:rsidRPr="006F3029">
        <w:rPr>
          <w:rFonts w:ascii="Calibri" w:eastAsia="Calibri" w:hAnsi="Calibri" w:cs="Calibri"/>
          <w:sz w:val="22"/>
          <w:szCs w:val="22"/>
        </w:rPr>
        <w:t>Gowda</w:t>
      </w:r>
      <w:r w:rsidR="006F3029">
        <w:rPr>
          <w:rFonts w:ascii="Calibri" w:eastAsia="Calibri" w:hAnsi="Calibri" w:cs="Calibri"/>
          <w:sz w:val="22"/>
          <w:szCs w:val="22"/>
        </w:rPr>
        <w:t xml:space="preserve"> (NASA/AMA) </w:t>
      </w:r>
      <w:r>
        <w:rPr>
          <w:rFonts w:ascii="Calibri" w:eastAsia="Calibri" w:hAnsi="Calibri" w:cs="Calibri"/>
          <w:sz w:val="22"/>
          <w:szCs w:val="22"/>
        </w:rPr>
        <w:t>asked if there are any metrics around the MGD user base, or whether something like that should be established. Nikki noted that based on web analytics there are 6000 who have used the MGD, and 3000 that appear to be regular users. The establishment of a more structured communications strategy (e</w:t>
      </w:r>
      <w:r w:rsidR="00CC734D">
        <w:rPr>
          <w:rFonts w:ascii="Calibri" w:eastAsia="Calibri" w:hAnsi="Calibri" w:cs="Calibri"/>
          <w:sz w:val="22"/>
          <w:szCs w:val="22"/>
        </w:rPr>
        <w:t>.</w:t>
      </w:r>
      <w:r>
        <w:rPr>
          <w:rFonts w:ascii="Calibri" w:eastAsia="Calibri" w:hAnsi="Calibri" w:cs="Calibri"/>
          <w:sz w:val="22"/>
          <w:szCs w:val="22"/>
        </w:rPr>
        <w:t>g</w:t>
      </w:r>
      <w:r w:rsidR="00CC734D">
        <w:rPr>
          <w:rFonts w:ascii="Calibri" w:eastAsia="Calibri" w:hAnsi="Calibri" w:cs="Calibri"/>
          <w:sz w:val="22"/>
          <w:szCs w:val="22"/>
        </w:rPr>
        <w:t>.</w:t>
      </w:r>
      <w:r>
        <w:rPr>
          <w:rFonts w:ascii="Calibri" w:eastAsia="Calibri" w:hAnsi="Calibri" w:cs="Calibri"/>
          <w:sz w:val="22"/>
          <w:szCs w:val="22"/>
        </w:rPr>
        <w:t xml:space="preserve"> the way GOFC-GOLD registers Sourcebook users and provides them with updates via email) is planned.</w:t>
      </w:r>
    </w:p>
    <w:p w14:paraId="759DC735" w14:textId="69FDBE55" w:rsidR="008C4293" w:rsidRDefault="006B4D35" w:rsidP="00505BFD">
      <w:pPr>
        <w:numPr>
          <w:ilvl w:val="0"/>
          <w:numId w:val="7"/>
        </w:numPr>
        <w:contextualSpacing/>
        <w:jc w:val="both"/>
        <w:rPr>
          <w:rFonts w:ascii="Calibri" w:eastAsia="Calibri" w:hAnsi="Calibri" w:cs="Calibri"/>
          <w:sz w:val="22"/>
          <w:szCs w:val="22"/>
        </w:rPr>
      </w:pPr>
      <w:r>
        <w:rPr>
          <w:rFonts w:ascii="Calibri" w:eastAsia="Calibri" w:hAnsi="Calibri" w:cs="Calibri"/>
          <w:sz w:val="22"/>
          <w:szCs w:val="22"/>
        </w:rPr>
        <w:t>Helmut</w:t>
      </w:r>
      <w:r w:rsidR="00A31F5E">
        <w:rPr>
          <w:rFonts w:ascii="Calibri" w:eastAsia="Calibri" w:hAnsi="Calibri" w:cs="Calibri"/>
          <w:sz w:val="22"/>
          <w:szCs w:val="22"/>
        </w:rPr>
        <w:t xml:space="preserve"> </w:t>
      </w:r>
      <w:r w:rsidR="00A31F5E" w:rsidRPr="00A31F5E">
        <w:rPr>
          <w:rFonts w:ascii="Calibri" w:eastAsia="Calibri" w:hAnsi="Calibri" w:cs="Calibri"/>
          <w:sz w:val="22"/>
          <w:szCs w:val="22"/>
        </w:rPr>
        <w:t>Staudenrausch</w:t>
      </w:r>
      <w:r>
        <w:rPr>
          <w:rFonts w:ascii="Calibri" w:eastAsia="Calibri" w:hAnsi="Calibri" w:cs="Calibri"/>
          <w:sz w:val="22"/>
          <w:szCs w:val="22"/>
        </w:rPr>
        <w:t xml:space="preserve"> </w:t>
      </w:r>
      <w:r w:rsidR="00A31F5E">
        <w:rPr>
          <w:rFonts w:ascii="Calibri" w:eastAsia="Calibri" w:hAnsi="Calibri" w:cs="Calibri"/>
          <w:sz w:val="22"/>
          <w:szCs w:val="22"/>
        </w:rPr>
        <w:t xml:space="preserve">(DLR) </w:t>
      </w:r>
      <w:r>
        <w:rPr>
          <w:rFonts w:ascii="Calibri" w:eastAsia="Calibri" w:hAnsi="Calibri" w:cs="Calibri"/>
          <w:sz w:val="22"/>
          <w:szCs w:val="22"/>
        </w:rPr>
        <w:t xml:space="preserve">asked about how </w:t>
      </w:r>
      <w:r w:rsidR="00915132">
        <w:rPr>
          <w:rFonts w:ascii="Calibri" w:eastAsia="Calibri" w:hAnsi="Calibri" w:cs="Calibri"/>
          <w:sz w:val="22"/>
          <w:szCs w:val="22"/>
        </w:rPr>
        <w:t xml:space="preserve">the </w:t>
      </w:r>
      <w:r>
        <w:rPr>
          <w:rFonts w:ascii="Calibri" w:eastAsia="Calibri" w:hAnsi="Calibri" w:cs="Calibri"/>
          <w:sz w:val="22"/>
          <w:szCs w:val="22"/>
        </w:rPr>
        <w:t xml:space="preserve">Data Component will manage user engagement and Stephen </w:t>
      </w:r>
      <w:r w:rsidR="00E649C7">
        <w:rPr>
          <w:rFonts w:ascii="Calibri" w:eastAsia="Calibri" w:hAnsi="Calibri" w:cs="Calibri"/>
          <w:sz w:val="22"/>
          <w:szCs w:val="22"/>
        </w:rPr>
        <w:t>suggested this may be done via the User Advisory Group.</w:t>
      </w:r>
    </w:p>
    <w:p w14:paraId="40F032B7" w14:textId="45FDEC8F" w:rsidR="008C4293" w:rsidRDefault="006B4D35" w:rsidP="00505BFD">
      <w:pPr>
        <w:numPr>
          <w:ilvl w:val="0"/>
          <w:numId w:val="7"/>
        </w:numPr>
        <w:contextualSpacing/>
        <w:jc w:val="both"/>
        <w:rPr>
          <w:rFonts w:ascii="Calibri" w:eastAsia="Calibri" w:hAnsi="Calibri" w:cs="Calibri"/>
          <w:sz w:val="22"/>
          <w:szCs w:val="22"/>
        </w:rPr>
      </w:pPr>
      <w:r>
        <w:rPr>
          <w:rFonts w:ascii="Calibri" w:eastAsia="Calibri" w:hAnsi="Calibri" w:cs="Calibri"/>
          <w:sz w:val="22"/>
          <w:szCs w:val="22"/>
        </w:rPr>
        <w:t xml:space="preserve">Yves </w:t>
      </w:r>
      <w:r w:rsidR="007930F4">
        <w:rPr>
          <w:rFonts w:ascii="Calibri" w:eastAsia="Calibri" w:hAnsi="Calibri" w:cs="Calibri"/>
          <w:sz w:val="22"/>
          <w:szCs w:val="22"/>
        </w:rPr>
        <w:t xml:space="preserve">Crevier (CSA) </w:t>
      </w:r>
      <w:r>
        <w:rPr>
          <w:rFonts w:ascii="Calibri" w:eastAsia="Calibri" w:hAnsi="Calibri" w:cs="Calibri"/>
          <w:sz w:val="22"/>
          <w:szCs w:val="22"/>
        </w:rPr>
        <w:t>asked about the integration between LSI-VC, SDCG, and GEOGLAM and whether there would be time to discuss this, and Stephen confirmed this and GFOI Phase 2 features strongly on the agenda.</w:t>
      </w:r>
    </w:p>
    <w:p w14:paraId="59D67710" w14:textId="77777777" w:rsidR="008C4293" w:rsidRDefault="006B4D35" w:rsidP="007C272F">
      <w:pPr>
        <w:spacing w:before="120" w:after="120"/>
        <w:jc w:val="both"/>
      </w:pPr>
      <w:r>
        <w:rPr>
          <w:rFonts w:ascii="Calibri" w:eastAsia="Calibri" w:hAnsi="Calibri" w:cs="Calibri"/>
          <w:i/>
          <w:sz w:val="22"/>
          <w:szCs w:val="22"/>
        </w:rPr>
        <w:t>2017-2019 Work Plan Outcomes Status Summary</w:t>
      </w:r>
    </w:p>
    <w:p w14:paraId="13A27FD3" w14:textId="049BC3B8"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George Dyke (SDCG SEC) </w:t>
      </w:r>
      <w:r w:rsidR="002D6944">
        <w:rPr>
          <w:rFonts w:ascii="Calibri" w:eastAsia="Calibri" w:hAnsi="Calibri" w:cs="Calibri"/>
          <w:sz w:val="22"/>
          <w:szCs w:val="22"/>
        </w:rPr>
        <w:t xml:space="preserve">reported that a summary of </w:t>
      </w:r>
      <w:r>
        <w:rPr>
          <w:rFonts w:ascii="Calibri" w:eastAsia="Calibri" w:hAnsi="Calibri" w:cs="Calibri"/>
          <w:sz w:val="22"/>
          <w:szCs w:val="22"/>
        </w:rPr>
        <w:t>the status of the 2017-2019 Work Plan</w:t>
      </w:r>
      <w:r w:rsidR="002D6944">
        <w:rPr>
          <w:rFonts w:ascii="Calibri" w:eastAsia="Calibri" w:hAnsi="Calibri" w:cs="Calibri"/>
          <w:sz w:val="22"/>
          <w:szCs w:val="22"/>
        </w:rPr>
        <w:t xml:space="preserve"> outcomes since</w:t>
      </w:r>
      <w:r>
        <w:rPr>
          <w:rFonts w:ascii="Calibri" w:eastAsia="Calibri" w:hAnsi="Calibri" w:cs="Calibri"/>
          <w:sz w:val="22"/>
          <w:szCs w:val="22"/>
        </w:rPr>
        <w:t xml:space="preserve"> SDCG-10 </w:t>
      </w:r>
      <w:r w:rsidR="002D6944">
        <w:rPr>
          <w:rFonts w:ascii="Calibri" w:eastAsia="Calibri" w:hAnsi="Calibri" w:cs="Calibri"/>
          <w:sz w:val="22"/>
          <w:szCs w:val="22"/>
        </w:rPr>
        <w:t>is available on the SDCG-11 website</w:t>
      </w:r>
      <w:r>
        <w:rPr>
          <w:rFonts w:ascii="Calibri" w:eastAsia="Calibri" w:hAnsi="Calibri" w:cs="Calibri"/>
          <w:sz w:val="22"/>
          <w:szCs w:val="22"/>
        </w:rPr>
        <w:t>.</w:t>
      </w:r>
    </w:p>
    <w:p w14:paraId="71557316" w14:textId="3B8E735E" w:rsidR="00927BB0" w:rsidRDefault="00927BB0" w:rsidP="00927BB0">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588BEDC9" wp14:editId="107208D7">
            <wp:extent cx="3600000" cy="2710000"/>
            <wp:effectExtent l="0" t="0" r="6985" b="8255"/>
            <wp:docPr id="44" name="Picture 44"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710000"/>
                    </a:xfrm>
                    <a:prstGeom prst="rect">
                      <a:avLst/>
                    </a:prstGeom>
                    <a:noFill/>
                    <a:ln>
                      <a:noFill/>
                    </a:ln>
                  </pic:spPr>
                </pic:pic>
              </a:graphicData>
            </a:graphic>
          </wp:inline>
        </w:drawing>
      </w:r>
    </w:p>
    <w:p w14:paraId="3387AF74" w14:textId="77777777" w:rsidR="008C4293" w:rsidRDefault="006B4D35" w:rsidP="00505BFD">
      <w:pPr>
        <w:pStyle w:val="Heading1"/>
        <w:numPr>
          <w:ilvl w:val="0"/>
          <w:numId w:val="4"/>
        </w:numPr>
        <w:ind w:left="360" w:hanging="360"/>
      </w:pPr>
      <w:r>
        <w:t>Baseline Global Observation Scenario</w:t>
      </w:r>
    </w:p>
    <w:p w14:paraId="7762B6DA" w14:textId="666B51D9"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Frank Martin introduced the session, noting that the baseline global observation coordination is o</w:t>
      </w:r>
      <w:r w:rsidR="00861DCC">
        <w:rPr>
          <w:rFonts w:ascii="Calibri" w:eastAsia="Calibri" w:hAnsi="Calibri" w:cs="Calibri"/>
          <w:sz w:val="22"/>
          <w:szCs w:val="22"/>
        </w:rPr>
        <w:t>ne of the core GFOI activities.</w:t>
      </w:r>
    </w:p>
    <w:p w14:paraId="210DAE80" w14:textId="77777777" w:rsidR="008C4293" w:rsidRDefault="006B4D35" w:rsidP="007C272F">
      <w:pPr>
        <w:spacing w:before="120" w:after="120"/>
        <w:jc w:val="both"/>
      </w:pPr>
      <w:r>
        <w:rPr>
          <w:rFonts w:ascii="Calibri" w:eastAsia="Calibri" w:hAnsi="Calibri" w:cs="Calibri"/>
          <w:i/>
          <w:sz w:val="22"/>
          <w:szCs w:val="22"/>
        </w:rPr>
        <w:t>Sentinel-1 and Sentinel-2</w:t>
      </w:r>
    </w:p>
    <w:p w14:paraId="24EC2E28" w14:textId="61DCC488"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Frank Martin reviewed the status of the Sentinel space segment, noting the recent successful launch of Sentinel-2B, effectively doubling the medium resolution optical capacity. This adds to the existing C-band SAR from Sentinel-1A and -1B, as well as optical from </w:t>
      </w:r>
      <w:r w:rsidR="00D225FF">
        <w:rPr>
          <w:rFonts w:ascii="Calibri" w:eastAsia="Calibri" w:hAnsi="Calibri" w:cs="Calibri"/>
          <w:sz w:val="22"/>
          <w:szCs w:val="22"/>
        </w:rPr>
        <w:t xml:space="preserve">Sentinel-1B and </w:t>
      </w:r>
      <w:r>
        <w:rPr>
          <w:rFonts w:ascii="Calibri" w:eastAsia="Calibri" w:hAnsi="Calibri" w:cs="Calibri"/>
          <w:sz w:val="22"/>
          <w:szCs w:val="22"/>
        </w:rPr>
        <w:t>Sentinel-3A</w:t>
      </w:r>
      <w:r w:rsidR="00D225FF">
        <w:rPr>
          <w:rFonts w:ascii="Calibri" w:eastAsia="Calibri" w:hAnsi="Calibri" w:cs="Calibri"/>
          <w:sz w:val="22"/>
          <w:szCs w:val="22"/>
        </w:rPr>
        <w:t xml:space="preserve"> (coarse)</w:t>
      </w:r>
      <w:r>
        <w:rPr>
          <w:rFonts w:ascii="Calibri" w:eastAsia="Calibri" w:hAnsi="Calibri" w:cs="Calibri"/>
          <w:sz w:val="22"/>
          <w:szCs w:val="22"/>
        </w:rPr>
        <w:t xml:space="preserve">. Frank Martin stressed that </w:t>
      </w:r>
      <w:r w:rsidR="002C7640">
        <w:rPr>
          <w:rFonts w:ascii="Calibri" w:eastAsia="Calibri" w:hAnsi="Calibri" w:cs="Calibri"/>
          <w:sz w:val="22"/>
          <w:szCs w:val="22"/>
        </w:rPr>
        <w:t>all</w:t>
      </w:r>
      <w:r>
        <w:rPr>
          <w:rFonts w:ascii="Calibri" w:eastAsia="Calibri" w:hAnsi="Calibri" w:cs="Calibri"/>
          <w:sz w:val="22"/>
          <w:szCs w:val="22"/>
        </w:rPr>
        <w:t xml:space="preserve"> this data is available on free and open terms, and this represents a significant achievement for the community.</w:t>
      </w:r>
    </w:p>
    <w:p w14:paraId="13B37D37" w14:textId="37E1A8BC"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Frank Martin reviewed the changes to the Sentinel-1 acquisition strategy to optimise the inclusion of Sentinel-1B. He noted that the are moving towards capturing global land areas with dual polarisation every 12 days. He noted that this includes good coverage of Vietnam, which is covered every 12 days dual-pol for the whole country, and every 6 days dual-pol for the Mekong Delta. He reviewed some work done by CESBIO (France) </w:t>
      </w:r>
      <w:r w:rsidR="00717F77">
        <w:rPr>
          <w:rFonts w:ascii="Calibri" w:eastAsia="Calibri" w:hAnsi="Calibri" w:cs="Calibri"/>
          <w:sz w:val="22"/>
          <w:szCs w:val="22"/>
        </w:rPr>
        <w:t xml:space="preserve">in Vietnam </w:t>
      </w:r>
      <w:r>
        <w:rPr>
          <w:rFonts w:ascii="Calibri" w:eastAsia="Calibri" w:hAnsi="Calibri" w:cs="Calibri"/>
          <w:sz w:val="22"/>
          <w:szCs w:val="22"/>
        </w:rPr>
        <w:t>on near real time forestry monitoring</w:t>
      </w:r>
      <w:r w:rsidR="00717F77">
        <w:rPr>
          <w:rFonts w:ascii="Calibri" w:eastAsia="Calibri" w:hAnsi="Calibri" w:cs="Calibri"/>
          <w:sz w:val="22"/>
          <w:szCs w:val="22"/>
        </w:rPr>
        <w:t xml:space="preserve"> and </w:t>
      </w:r>
      <w:r>
        <w:rPr>
          <w:rFonts w:ascii="Calibri" w:eastAsia="Calibri" w:hAnsi="Calibri" w:cs="Calibri"/>
          <w:sz w:val="22"/>
          <w:szCs w:val="22"/>
        </w:rPr>
        <w:t xml:space="preserve">rice crop monitoring </w:t>
      </w:r>
      <w:r w:rsidR="00717F77">
        <w:rPr>
          <w:rFonts w:ascii="Calibri" w:eastAsia="Calibri" w:hAnsi="Calibri" w:cs="Calibri"/>
          <w:sz w:val="22"/>
          <w:szCs w:val="22"/>
        </w:rPr>
        <w:t>using Sentinel-1</w:t>
      </w:r>
      <w:r>
        <w:rPr>
          <w:rFonts w:ascii="Calibri" w:eastAsia="Calibri" w:hAnsi="Calibri" w:cs="Calibri"/>
          <w:sz w:val="22"/>
          <w:szCs w:val="22"/>
        </w:rPr>
        <w:t>.</w:t>
      </w:r>
    </w:p>
    <w:p w14:paraId="67D761CC" w14:textId="63D85EEA"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Commissioning of Sentinel-2B is currently underway, with operations being smooth, and </w:t>
      </w:r>
      <w:r w:rsidR="004D79B0">
        <w:rPr>
          <w:rFonts w:ascii="Calibri" w:eastAsia="Calibri" w:hAnsi="Calibri" w:cs="Calibri"/>
          <w:sz w:val="22"/>
          <w:szCs w:val="22"/>
        </w:rPr>
        <w:t xml:space="preserve">the </w:t>
      </w:r>
      <w:r>
        <w:rPr>
          <w:rFonts w:ascii="Calibri" w:eastAsia="Calibri" w:hAnsi="Calibri" w:cs="Calibri"/>
          <w:sz w:val="22"/>
          <w:szCs w:val="22"/>
        </w:rPr>
        <w:t xml:space="preserve">acquisition duty cycle ramping up. Sentinel-2 has stimulated </w:t>
      </w:r>
      <w:r w:rsidR="00E57E72">
        <w:rPr>
          <w:rFonts w:ascii="Calibri" w:eastAsia="Calibri" w:hAnsi="Calibri" w:cs="Calibri"/>
          <w:sz w:val="22"/>
          <w:szCs w:val="22"/>
        </w:rPr>
        <w:t>many</w:t>
      </w:r>
      <w:r>
        <w:rPr>
          <w:rFonts w:ascii="Calibri" w:eastAsia="Calibri" w:hAnsi="Calibri" w:cs="Calibri"/>
          <w:sz w:val="22"/>
          <w:szCs w:val="22"/>
        </w:rPr>
        <w:t xml:space="preserve"> new applications, and has also showed that the community is increasingly interested in analysis ready surface reflectance products. He noted that Landsat currently produces surface reflectance products on an order basis, but is moving towards systematic production. It is expected that Sentinel-2 will move in this direction as well.</w:t>
      </w:r>
    </w:p>
    <w:p w14:paraId="4CCFBF80" w14:textId="2AF44995"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The CNES</w:t>
      </w:r>
      <w:r w:rsidR="00DA656A">
        <w:rPr>
          <w:rFonts w:ascii="Calibri" w:eastAsia="Calibri" w:hAnsi="Calibri" w:cs="Calibri"/>
          <w:sz w:val="22"/>
          <w:szCs w:val="22"/>
        </w:rPr>
        <w:t>-DLR</w:t>
      </w:r>
      <w:r>
        <w:rPr>
          <w:rFonts w:ascii="Calibri" w:eastAsia="Calibri" w:hAnsi="Calibri" w:cs="Calibri"/>
          <w:sz w:val="22"/>
          <w:szCs w:val="22"/>
        </w:rPr>
        <w:t xml:space="preserve"> MAJA software is available freely for non-commercial use. Stephen asked about the </w:t>
      </w:r>
      <w:r w:rsidR="00DE08D5">
        <w:rPr>
          <w:rFonts w:ascii="Calibri" w:eastAsia="Calibri" w:hAnsi="Calibri" w:cs="Calibri"/>
          <w:sz w:val="22"/>
          <w:szCs w:val="22"/>
        </w:rPr>
        <w:lastRenderedPageBreak/>
        <w:t>longer-term</w:t>
      </w:r>
      <w:r>
        <w:rPr>
          <w:rFonts w:ascii="Calibri" w:eastAsia="Calibri" w:hAnsi="Calibri" w:cs="Calibri"/>
          <w:sz w:val="22"/>
          <w:szCs w:val="22"/>
        </w:rPr>
        <w:t xml:space="preserve"> plan towards Sentinel-2 surface reflectance products. Steven Hosford noted that ESA appears to be considering </w:t>
      </w:r>
      <w:r w:rsidR="00C3129A">
        <w:rPr>
          <w:rFonts w:ascii="Calibri" w:eastAsia="Calibri" w:hAnsi="Calibri" w:cs="Calibri"/>
          <w:sz w:val="22"/>
          <w:szCs w:val="22"/>
        </w:rPr>
        <w:t>several</w:t>
      </w:r>
      <w:r>
        <w:rPr>
          <w:rFonts w:ascii="Calibri" w:eastAsia="Calibri" w:hAnsi="Calibri" w:cs="Calibri"/>
          <w:sz w:val="22"/>
          <w:szCs w:val="22"/>
        </w:rPr>
        <w:t xml:space="preserve"> algorithms to integrate into their ground segment, and that processed surface reflectance data is expected to be available. The Sentinel-2 mission manager (Bianca</w:t>
      </w:r>
      <w:r w:rsidR="00952E41">
        <w:rPr>
          <w:rFonts w:ascii="Calibri" w:eastAsia="Calibri" w:hAnsi="Calibri" w:cs="Calibri"/>
          <w:sz w:val="22"/>
          <w:szCs w:val="22"/>
        </w:rPr>
        <w:t xml:space="preserve"> </w:t>
      </w:r>
      <w:r w:rsidR="00952E41" w:rsidRPr="00952E41">
        <w:rPr>
          <w:rFonts w:ascii="Calibri" w:eastAsia="Calibri" w:hAnsi="Calibri" w:cs="Calibri"/>
          <w:sz w:val="22"/>
          <w:szCs w:val="22"/>
        </w:rPr>
        <w:t>Hoersch</w:t>
      </w:r>
      <w:r>
        <w:rPr>
          <w:rFonts w:ascii="Calibri" w:eastAsia="Calibri" w:hAnsi="Calibri" w:cs="Calibri"/>
          <w:sz w:val="22"/>
          <w:szCs w:val="22"/>
        </w:rPr>
        <w:t xml:space="preserve">) is pushing </w:t>
      </w:r>
      <w:r w:rsidR="00F25CCA">
        <w:rPr>
          <w:rFonts w:ascii="Calibri" w:eastAsia="Calibri" w:hAnsi="Calibri" w:cs="Calibri"/>
          <w:sz w:val="22"/>
          <w:szCs w:val="22"/>
        </w:rPr>
        <w:t xml:space="preserve">for </w:t>
      </w:r>
      <w:r>
        <w:rPr>
          <w:rFonts w:ascii="Calibri" w:eastAsia="Calibri" w:hAnsi="Calibri" w:cs="Calibri"/>
          <w:sz w:val="22"/>
          <w:szCs w:val="22"/>
        </w:rPr>
        <w:t>EC support for the generation of surface reflectance products, but some work remains to secure funding</w:t>
      </w:r>
      <w:r w:rsidR="00B06747">
        <w:rPr>
          <w:rFonts w:ascii="Calibri" w:eastAsia="Calibri" w:hAnsi="Calibri" w:cs="Calibri"/>
          <w:sz w:val="22"/>
          <w:szCs w:val="22"/>
        </w:rPr>
        <w:t xml:space="preserve"> and conclude algorithm choice.</w:t>
      </w:r>
    </w:p>
    <w:p w14:paraId="58F27D05" w14:textId="5D70B43A" w:rsidR="008C4293" w:rsidRDefault="006B4D35" w:rsidP="007C272F">
      <w:pPr>
        <w:spacing w:before="120" w:after="120"/>
        <w:jc w:val="both"/>
      </w:pPr>
      <w:r>
        <w:rPr>
          <w:rFonts w:ascii="Calibri" w:eastAsia="Calibri" w:hAnsi="Calibri" w:cs="Calibri"/>
          <w:sz w:val="22"/>
          <w:szCs w:val="22"/>
        </w:rPr>
        <w:t xml:space="preserve">Frank Martin reviewed plans for a Copernicus Global Land Service, noting that there is a Hot Spot project which could be an entry point in relation to UN-REDD services. There are efforts to push REDD services further, but the outcomes to date have been limited. Helmut noted that there </w:t>
      </w:r>
      <w:r w:rsidR="00DA656A">
        <w:rPr>
          <w:rFonts w:ascii="Calibri" w:eastAsia="Calibri" w:hAnsi="Calibri" w:cs="Calibri"/>
          <w:sz w:val="22"/>
          <w:szCs w:val="22"/>
        </w:rPr>
        <w:t xml:space="preserve">was </w:t>
      </w:r>
      <w:r>
        <w:rPr>
          <w:rFonts w:ascii="Calibri" w:eastAsia="Calibri" w:hAnsi="Calibri" w:cs="Calibri"/>
          <w:sz w:val="22"/>
          <w:szCs w:val="22"/>
        </w:rPr>
        <w:t>a tender from EC-JRC in relation to global Sentinel-2</w:t>
      </w:r>
      <w:r w:rsidR="00DA656A" w:rsidRPr="00DA656A">
        <w:rPr>
          <w:rFonts w:ascii="Calibri" w:eastAsia="Calibri" w:hAnsi="Calibri" w:cs="Calibri"/>
          <w:sz w:val="22"/>
          <w:szCs w:val="22"/>
        </w:rPr>
        <w:t xml:space="preserve"> </w:t>
      </w:r>
      <w:r w:rsidR="00DA656A">
        <w:rPr>
          <w:rFonts w:ascii="Calibri" w:eastAsia="Calibri" w:hAnsi="Calibri" w:cs="Calibri"/>
          <w:sz w:val="22"/>
          <w:szCs w:val="22"/>
        </w:rPr>
        <w:t>mosaics</w:t>
      </w:r>
      <w:r>
        <w:rPr>
          <w:rFonts w:ascii="Calibri" w:eastAsia="Calibri" w:hAnsi="Calibri" w:cs="Calibri"/>
          <w:sz w:val="22"/>
          <w:szCs w:val="22"/>
        </w:rPr>
        <w:t>. Stephen noted that there is some risk of divergence between the surface reflectance products from Sentinel-2, with parallel initiatives in different countries (e</w:t>
      </w:r>
      <w:r w:rsidR="003C02A7">
        <w:rPr>
          <w:rFonts w:ascii="Calibri" w:eastAsia="Calibri" w:hAnsi="Calibri" w:cs="Calibri"/>
          <w:sz w:val="22"/>
          <w:szCs w:val="22"/>
        </w:rPr>
        <w:t>.</w:t>
      </w:r>
      <w:r>
        <w:rPr>
          <w:rFonts w:ascii="Calibri" w:eastAsia="Calibri" w:hAnsi="Calibri" w:cs="Calibri"/>
          <w:sz w:val="22"/>
          <w:szCs w:val="22"/>
        </w:rPr>
        <w:t>g</w:t>
      </w:r>
      <w:r w:rsidR="003C02A7">
        <w:rPr>
          <w:rFonts w:ascii="Calibri" w:eastAsia="Calibri" w:hAnsi="Calibri" w:cs="Calibri"/>
          <w:sz w:val="22"/>
          <w:szCs w:val="22"/>
        </w:rPr>
        <w:t>.</w:t>
      </w:r>
      <w:r>
        <w:rPr>
          <w:rFonts w:ascii="Calibri" w:eastAsia="Calibri" w:hAnsi="Calibri" w:cs="Calibri"/>
          <w:sz w:val="22"/>
          <w:szCs w:val="22"/>
        </w:rPr>
        <w:t xml:space="preserve"> UK), and efforts are being made to try and ensure good coordination.</w:t>
      </w:r>
    </w:p>
    <w:p w14:paraId="69B31BC1" w14:textId="77777777" w:rsidR="008C4293" w:rsidRDefault="006B4D35" w:rsidP="007C272F">
      <w:pPr>
        <w:spacing w:before="120" w:after="120"/>
        <w:jc w:val="both"/>
      </w:pPr>
      <w:r>
        <w:rPr>
          <w:rFonts w:ascii="Calibri" w:eastAsia="Calibri" w:hAnsi="Calibri" w:cs="Calibri"/>
          <w:i/>
          <w:sz w:val="22"/>
          <w:szCs w:val="22"/>
        </w:rPr>
        <w:t>Landsat Status</w:t>
      </w:r>
    </w:p>
    <w:p w14:paraId="173CAD62" w14:textId="4EC43999"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reviewed the slides that </w:t>
      </w:r>
      <w:r w:rsidR="007839BF" w:rsidRPr="007839BF">
        <w:rPr>
          <w:rFonts w:ascii="Calibri" w:eastAsia="Calibri" w:hAnsi="Calibri" w:cs="Calibri"/>
          <w:sz w:val="22"/>
          <w:szCs w:val="22"/>
        </w:rPr>
        <w:t>Eugene Fosnight</w:t>
      </w:r>
      <w:r w:rsidR="007839BF">
        <w:rPr>
          <w:rFonts w:ascii="Calibri" w:eastAsia="Calibri" w:hAnsi="Calibri" w:cs="Calibri"/>
          <w:sz w:val="22"/>
          <w:szCs w:val="22"/>
        </w:rPr>
        <w:t xml:space="preserve"> </w:t>
      </w:r>
      <w:r>
        <w:rPr>
          <w:rFonts w:ascii="Calibri" w:eastAsia="Calibri" w:hAnsi="Calibri" w:cs="Calibri"/>
          <w:sz w:val="22"/>
          <w:szCs w:val="22"/>
        </w:rPr>
        <w:t>prepared, noting that Landsat-7 and -8 are in good health with Landsat-7 now projected to last until 2021. Potential coordination between Landsat-7 and a future Landsat-9 orbits is being considered.</w:t>
      </w:r>
    </w:p>
    <w:p w14:paraId="0DD43C28" w14:textId="1D4E55D5"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Both Landsat-7 and -8 acquisitions are strong, with Landsat-8 approaching </w:t>
      </w:r>
      <w:r w:rsidR="00E33E4F">
        <w:rPr>
          <w:rFonts w:ascii="Calibri" w:eastAsia="Calibri" w:hAnsi="Calibri" w:cs="Calibri"/>
          <w:sz w:val="22"/>
          <w:szCs w:val="22"/>
        </w:rPr>
        <w:t>‘always on over land’ acquisitions</w:t>
      </w:r>
      <w:r>
        <w:rPr>
          <w:rFonts w:ascii="Calibri" w:eastAsia="Calibri" w:hAnsi="Calibri" w:cs="Calibri"/>
          <w:sz w:val="22"/>
          <w:szCs w:val="22"/>
        </w:rPr>
        <w:t xml:space="preserve">. Monthly downloads for Landsat </w:t>
      </w:r>
      <w:r w:rsidR="00FC3B1A">
        <w:rPr>
          <w:rFonts w:ascii="Calibri" w:eastAsia="Calibri" w:hAnsi="Calibri" w:cs="Calibri"/>
          <w:sz w:val="22"/>
          <w:szCs w:val="22"/>
        </w:rPr>
        <w:t xml:space="preserve">products </w:t>
      </w:r>
      <w:r>
        <w:rPr>
          <w:rFonts w:ascii="Calibri" w:eastAsia="Calibri" w:hAnsi="Calibri" w:cs="Calibri"/>
          <w:sz w:val="22"/>
          <w:szCs w:val="22"/>
        </w:rPr>
        <w:t>continue to grow strongly.</w:t>
      </w:r>
    </w:p>
    <w:p w14:paraId="22147CCF" w14:textId="42E022DB" w:rsidR="008C4293" w:rsidRDefault="00F909D5" w:rsidP="00F909D5">
      <w:pPr>
        <w:spacing w:before="120" w:after="12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1613C2C2" wp14:editId="442C3DA6">
            <wp:extent cx="5508000" cy="3072109"/>
            <wp:effectExtent l="0" t="0" r="3810" b="1905"/>
            <wp:docPr id="15" name="Picture 15"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000" cy="3072109"/>
                    </a:xfrm>
                    <a:prstGeom prst="rect">
                      <a:avLst/>
                    </a:prstGeom>
                    <a:noFill/>
                    <a:ln>
                      <a:noFill/>
                    </a:ln>
                  </pic:spPr>
                </pic:pic>
              </a:graphicData>
            </a:graphic>
          </wp:inline>
        </w:drawing>
      </w:r>
    </w:p>
    <w:p w14:paraId="0704E679" w14:textId="222F6FFB"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The Landsat Global Archive Consolidation activity continues to progress, though there is still a significant data outstanding. 4.07 million scenes have been ingested, representing approximately 62% complete, </w:t>
      </w:r>
      <w:r w:rsidR="00B00139">
        <w:rPr>
          <w:rFonts w:ascii="Calibri" w:eastAsia="Calibri" w:hAnsi="Calibri" w:cs="Calibri"/>
          <w:sz w:val="22"/>
          <w:szCs w:val="22"/>
        </w:rPr>
        <w:t xml:space="preserve">and </w:t>
      </w:r>
      <w:r>
        <w:rPr>
          <w:rFonts w:ascii="Calibri" w:eastAsia="Calibri" w:hAnsi="Calibri" w:cs="Calibri"/>
          <w:sz w:val="22"/>
          <w:szCs w:val="22"/>
        </w:rPr>
        <w:t xml:space="preserve">approximately 71% of scenes are new to the archive. This is a very important activity </w:t>
      </w:r>
      <w:r w:rsidR="000D061E">
        <w:rPr>
          <w:rFonts w:ascii="Calibri" w:eastAsia="Calibri" w:hAnsi="Calibri" w:cs="Calibri"/>
          <w:sz w:val="22"/>
          <w:szCs w:val="22"/>
        </w:rPr>
        <w:t>to</w:t>
      </w:r>
      <w:r>
        <w:rPr>
          <w:rFonts w:ascii="Calibri" w:eastAsia="Calibri" w:hAnsi="Calibri" w:cs="Calibri"/>
          <w:sz w:val="22"/>
          <w:szCs w:val="22"/>
        </w:rPr>
        <w:t xml:space="preserve"> ensure the future utility of the global archive. Funding for Landsat-9 appears to be on track at this stage.</w:t>
      </w:r>
    </w:p>
    <w:p w14:paraId="620A5831" w14:textId="77777777" w:rsidR="008C4293" w:rsidRDefault="006B4D35" w:rsidP="007C272F">
      <w:pPr>
        <w:spacing w:before="120" w:after="120"/>
        <w:jc w:val="both"/>
      </w:pPr>
      <w:r>
        <w:rPr>
          <w:rFonts w:ascii="Calibri" w:eastAsia="Calibri" w:hAnsi="Calibri" w:cs="Calibri"/>
          <w:i/>
          <w:sz w:val="22"/>
          <w:szCs w:val="22"/>
        </w:rPr>
        <w:lastRenderedPageBreak/>
        <w:t>ALOS-2 PALSAR-2 – Core Data Set</w:t>
      </w:r>
    </w:p>
    <w:p w14:paraId="41E63E65" w14:textId="77777777"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Masanobu Shimada (JAXA) presented an activity focused on providing a core data set, free and open for GFOI, based on JERS and ALOS data. He noted that ALOS-3 has been approved for launch in 2020, with improved performance over ALOS-2 (4x imaging area), and includes a focus on forest monitoring in its mission objectives.</w:t>
      </w:r>
    </w:p>
    <w:p w14:paraId="38F4866D" w14:textId="5C86D081"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The core data set produced for GFOI by JAXA is at 25m, slope corrected and orthorectified, and covers the periods of JERS (1992-1998), and ALOS</w:t>
      </w:r>
      <w:r w:rsidR="00DD06A4">
        <w:rPr>
          <w:rFonts w:ascii="Calibri" w:eastAsia="Calibri" w:hAnsi="Calibri" w:cs="Calibri"/>
          <w:sz w:val="22"/>
          <w:szCs w:val="22"/>
        </w:rPr>
        <w:t>-1 and -2</w:t>
      </w:r>
      <w:r>
        <w:rPr>
          <w:rFonts w:ascii="Calibri" w:eastAsia="Calibri" w:hAnsi="Calibri" w:cs="Calibri"/>
          <w:sz w:val="22"/>
          <w:szCs w:val="22"/>
        </w:rPr>
        <w:t xml:space="preserve"> (2007-2010, and 2014-2016). The 2016 dataset is targeted for release by the end of this month. Similar </w:t>
      </w:r>
      <w:r w:rsidR="00767EEF">
        <w:rPr>
          <w:rFonts w:ascii="Calibri" w:eastAsia="Calibri" w:hAnsi="Calibri" w:cs="Calibri"/>
          <w:sz w:val="22"/>
          <w:szCs w:val="22"/>
        </w:rPr>
        <w:t>ALOS-3 datasets are also planned, and a</w:t>
      </w:r>
      <w:r>
        <w:rPr>
          <w:rFonts w:ascii="Calibri" w:eastAsia="Calibri" w:hAnsi="Calibri" w:cs="Calibri"/>
          <w:sz w:val="22"/>
          <w:szCs w:val="22"/>
        </w:rPr>
        <w:t>ll datasets are available for free public download af</w:t>
      </w:r>
      <w:r w:rsidR="00102E9D">
        <w:rPr>
          <w:rFonts w:ascii="Calibri" w:eastAsia="Calibri" w:hAnsi="Calibri" w:cs="Calibri"/>
          <w:sz w:val="22"/>
          <w:szCs w:val="22"/>
        </w:rPr>
        <w:t>ter a simple registration.</w:t>
      </w:r>
    </w:p>
    <w:p w14:paraId="17D5E65B" w14:textId="504AF214" w:rsidR="008C4293" w:rsidRDefault="00E34D88" w:rsidP="007C272F">
      <w:pPr>
        <w:spacing w:before="120" w:after="120"/>
        <w:jc w:val="both"/>
      </w:pPr>
      <w:r>
        <w:rPr>
          <w:rFonts w:ascii="Calibri" w:eastAsia="Calibri" w:hAnsi="Calibri" w:cs="Calibri"/>
          <w:sz w:val="22"/>
          <w:szCs w:val="22"/>
        </w:rPr>
        <w:t>Several</w:t>
      </w:r>
      <w:r w:rsidR="006B4D35">
        <w:rPr>
          <w:rFonts w:ascii="Calibri" w:eastAsia="Calibri" w:hAnsi="Calibri" w:cs="Calibri"/>
          <w:sz w:val="22"/>
          <w:szCs w:val="22"/>
        </w:rPr>
        <w:t xml:space="preserve"> discussion points were raised.</w:t>
      </w:r>
    </w:p>
    <w:p w14:paraId="03F2F3F9" w14:textId="77777777" w:rsidR="008C4293" w:rsidRDefault="006B4D35" w:rsidP="00505BFD">
      <w:pPr>
        <w:numPr>
          <w:ilvl w:val="0"/>
          <w:numId w:val="8"/>
        </w:numPr>
        <w:spacing w:before="120" w:after="120"/>
        <w:contextualSpacing/>
        <w:jc w:val="both"/>
        <w:rPr>
          <w:sz w:val="22"/>
          <w:szCs w:val="22"/>
        </w:rPr>
      </w:pPr>
      <w:r>
        <w:rPr>
          <w:rFonts w:ascii="Calibri" w:eastAsia="Calibri" w:hAnsi="Calibri" w:cs="Calibri"/>
          <w:sz w:val="22"/>
          <w:szCs w:val="22"/>
        </w:rPr>
        <w:t>Frank Martin thanked JAXA for making these datasets available, and noted that having continuity of these products through ALOS-3 will be valuable.</w:t>
      </w:r>
    </w:p>
    <w:p w14:paraId="1A8652CE" w14:textId="518EE2FB" w:rsidR="008C4293" w:rsidRDefault="006B4D35" w:rsidP="00505BFD">
      <w:pPr>
        <w:numPr>
          <w:ilvl w:val="0"/>
          <w:numId w:val="8"/>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Ake </w:t>
      </w:r>
      <w:r w:rsidR="00630565" w:rsidRPr="00630565">
        <w:rPr>
          <w:rFonts w:ascii="Calibri" w:eastAsia="Calibri" w:hAnsi="Calibri" w:cs="Calibri"/>
          <w:sz w:val="22"/>
          <w:szCs w:val="22"/>
        </w:rPr>
        <w:t>Rosenqvist</w:t>
      </w:r>
      <w:r w:rsidR="00630565">
        <w:rPr>
          <w:rFonts w:ascii="Calibri" w:eastAsia="Calibri" w:hAnsi="Calibri" w:cs="Calibri"/>
          <w:sz w:val="22"/>
          <w:szCs w:val="22"/>
        </w:rPr>
        <w:t xml:space="preserve"> (JAXA) </w:t>
      </w:r>
      <w:r>
        <w:rPr>
          <w:rFonts w:ascii="Calibri" w:eastAsia="Calibri" w:hAnsi="Calibri" w:cs="Calibri"/>
          <w:sz w:val="22"/>
          <w:szCs w:val="22"/>
        </w:rPr>
        <w:t xml:space="preserve">noted that JAXA is working to ensure seasonal consistent of acquisitions, </w:t>
      </w:r>
      <w:r w:rsidR="0085434C">
        <w:rPr>
          <w:rFonts w:ascii="Calibri" w:eastAsia="Calibri" w:hAnsi="Calibri" w:cs="Calibri"/>
          <w:sz w:val="22"/>
          <w:szCs w:val="22"/>
        </w:rPr>
        <w:t xml:space="preserve">without which there can be </w:t>
      </w:r>
      <w:r>
        <w:rPr>
          <w:rFonts w:ascii="Calibri" w:eastAsia="Calibri" w:hAnsi="Calibri" w:cs="Calibri"/>
          <w:sz w:val="22"/>
          <w:szCs w:val="22"/>
        </w:rPr>
        <w:t>some striping in the products.</w:t>
      </w:r>
    </w:p>
    <w:p w14:paraId="2E2356EB" w14:textId="77777777" w:rsidR="008C4293" w:rsidRDefault="006B4D35" w:rsidP="00505BFD">
      <w:pPr>
        <w:numPr>
          <w:ilvl w:val="0"/>
          <w:numId w:val="8"/>
        </w:numPr>
        <w:spacing w:before="120" w:after="120"/>
        <w:contextualSpacing/>
        <w:jc w:val="both"/>
        <w:rPr>
          <w:rFonts w:ascii="Calibri" w:eastAsia="Calibri" w:hAnsi="Calibri" w:cs="Calibri"/>
          <w:sz w:val="22"/>
          <w:szCs w:val="22"/>
        </w:rPr>
      </w:pPr>
      <w:r>
        <w:rPr>
          <w:rFonts w:ascii="Calibri" w:eastAsia="Calibri" w:hAnsi="Calibri" w:cs="Calibri"/>
          <w:sz w:val="22"/>
          <w:szCs w:val="22"/>
        </w:rPr>
        <w:t>Yves asked about the pixel values of the mosaics represent, and Masanobu noted the pixels were gamma_0, as well as metadata covering acquisition parameters. Phase information is not included.</w:t>
      </w:r>
    </w:p>
    <w:p w14:paraId="1CCA440C" w14:textId="37EB40C2" w:rsidR="008C4293" w:rsidRDefault="006B4D35" w:rsidP="00505BFD">
      <w:pPr>
        <w:numPr>
          <w:ilvl w:val="0"/>
          <w:numId w:val="8"/>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Masanobu noted that the process of generating ARD products from ALOS data is currently under discussion, with users indicating a desire for these products. Yves noted that they are undertaking a similar process within the Canadian community, but there is debate around the product definition. Ake noted that the desired </w:t>
      </w:r>
      <w:r w:rsidR="003B3ED7">
        <w:rPr>
          <w:rFonts w:ascii="Calibri" w:eastAsia="Calibri" w:hAnsi="Calibri" w:cs="Calibri"/>
          <w:sz w:val="22"/>
          <w:szCs w:val="22"/>
        </w:rPr>
        <w:t>product</w:t>
      </w:r>
      <w:r>
        <w:rPr>
          <w:rFonts w:ascii="Calibri" w:eastAsia="Calibri" w:hAnsi="Calibri" w:cs="Calibri"/>
          <w:sz w:val="22"/>
          <w:szCs w:val="22"/>
        </w:rPr>
        <w:t xml:space="preserve"> will depend on the application and end user sophistication.</w:t>
      </w:r>
    </w:p>
    <w:p w14:paraId="16A14F90" w14:textId="77777777" w:rsidR="008C4293" w:rsidRDefault="006B4D35" w:rsidP="007C272F">
      <w:pPr>
        <w:spacing w:before="240" w:after="120"/>
        <w:jc w:val="both"/>
      </w:pPr>
      <w:r>
        <w:rPr>
          <w:rFonts w:ascii="Calibri" w:eastAsia="Calibri" w:hAnsi="Calibri" w:cs="Calibri"/>
          <w:i/>
          <w:sz w:val="22"/>
          <w:szCs w:val="22"/>
        </w:rPr>
        <w:t>CBERS-4 – Core Data Stream Status</w:t>
      </w:r>
    </w:p>
    <w:p w14:paraId="4575FA90" w14:textId="7C838ADC"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 xml:space="preserve">Ake presented </w:t>
      </w:r>
      <w:r w:rsidR="00910EEE">
        <w:rPr>
          <w:rFonts w:ascii="Calibri" w:eastAsia="Calibri" w:hAnsi="Calibri" w:cs="Calibri"/>
          <w:sz w:val="22"/>
          <w:szCs w:val="22"/>
        </w:rPr>
        <w:t xml:space="preserve">materials provided by </w:t>
      </w:r>
      <w:r w:rsidR="00910EEE" w:rsidRPr="00910EEE">
        <w:rPr>
          <w:rFonts w:ascii="Calibri" w:eastAsia="Calibri" w:hAnsi="Calibri" w:cs="Calibri"/>
          <w:sz w:val="22"/>
          <w:szCs w:val="22"/>
        </w:rPr>
        <w:t>Júlio Dalge</w:t>
      </w:r>
      <w:r w:rsidR="00910EEE">
        <w:rPr>
          <w:rFonts w:ascii="Calibri" w:eastAsia="Calibri" w:hAnsi="Calibri" w:cs="Calibri"/>
          <w:sz w:val="22"/>
          <w:szCs w:val="22"/>
        </w:rPr>
        <w:t xml:space="preserve"> </w:t>
      </w:r>
      <w:r>
        <w:rPr>
          <w:rFonts w:ascii="Calibri" w:eastAsia="Calibri" w:hAnsi="Calibri" w:cs="Calibri"/>
          <w:sz w:val="22"/>
          <w:szCs w:val="22"/>
        </w:rPr>
        <w:t xml:space="preserve">on behalf of INPE on CBERS-4, noting that CBERS-4 was launched in 2014 and it is a joint initiative between Brazil and China. He reviewed the performance of CBERS-4, noting that </w:t>
      </w:r>
      <w:r w:rsidR="00281452">
        <w:rPr>
          <w:rFonts w:ascii="Calibri" w:eastAsia="Calibri" w:hAnsi="Calibri" w:cs="Calibri"/>
          <w:sz w:val="22"/>
          <w:szCs w:val="22"/>
        </w:rPr>
        <w:t xml:space="preserve">spatial resolution </w:t>
      </w:r>
      <w:r>
        <w:rPr>
          <w:rFonts w:ascii="Calibri" w:eastAsia="Calibri" w:hAnsi="Calibri" w:cs="Calibri"/>
          <w:sz w:val="22"/>
          <w:szCs w:val="22"/>
        </w:rPr>
        <w:t>ranged from ~20m to ~60m depending on the instrument. The mission doesn’t currently have a global acquisition strategy, but the mission could serve as a useful source of data over selected areas, including over South America where there are significant acquisitions and data supply. There are also significant acquisitions over western Africa.</w:t>
      </w:r>
    </w:p>
    <w:p w14:paraId="5A1A4971" w14:textId="0E220303"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CRESDA is currently working to expand acquisitions over the Congo Basin, through acquisitions over eastern central Africa</w:t>
      </w:r>
      <w:r w:rsidR="005E5134">
        <w:rPr>
          <w:rFonts w:ascii="Calibri" w:eastAsia="Calibri" w:hAnsi="Calibri" w:cs="Calibri"/>
          <w:sz w:val="22"/>
          <w:szCs w:val="22"/>
        </w:rPr>
        <w:t>, but this</w:t>
      </w:r>
      <w:r>
        <w:rPr>
          <w:rFonts w:ascii="Calibri" w:eastAsia="Calibri" w:hAnsi="Calibri" w:cs="Calibri"/>
          <w:sz w:val="22"/>
          <w:szCs w:val="22"/>
        </w:rPr>
        <w:t xml:space="preserve"> will require design of new operational procedures and data recorder utilisation.</w:t>
      </w:r>
    </w:p>
    <w:p w14:paraId="3D8059CE" w14:textId="77777777" w:rsidR="008C4293" w:rsidRDefault="006B4D35" w:rsidP="007C272F">
      <w:pPr>
        <w:spacing w:before="120" w:after="120"/>
        <w:jc w:val="both"/>
        <w:rPr>
          <w:rFonts w:ascii="Calibri" w:eastAsia="Calibri" w:hAnsi="Calibri" w:cs="Calibri"/>
          <w:i/>
          <w:sz w:val="22"/>
          <w:szCs w:val="22"/>
        </w:rPr>
      </w:pPr>
      <w:r>
        <w:rPr>
          <w:rFonts w:ascii="Calibri" w:eastAsia="Calibri" w:hAnsi="Calibri" w:cs="Calibri"/>
          <w:i/>
          <w:sz w:val="22"/>
          <w:szCs w:val="22"/>
        </w:rPr>
        <w:t>Global Data Flows</w:t>
      </w:r>
    </w:p>
    <w:p w14:paraId="000200F1" w14:textId="2D686B51" w:rsidR="008C4293" w:rsidRDefault="006B4D35" w:rsidP="007C272F">
      <w:pPr>
        <w:spacing w:before="120" w:after="120"/>
        <w:jc w:val="both"/>
        <w:rPr>
          <w:rFonts w:ascii="Calibri" w:eastAsia="Calibri" w:hAnsi="Calibri" w:cs="Calibri"/>
          <w:sz w:val="22"/>
          <w:szCs w:val="22"/>
        </w:rPr>
      </w:pPr>
      <w:r>
        <w:rPr>
          <w:rFonts w:ascii="Calibri" w:eastAsia="Calibri" w:hAnsi="Calibri" w:cs="Calibri"/>
          <w:sz w:val="22"/>
          <w:szCs w:val="22"/>
        </w:rPr>
        <w:t>Stephen reviewed the conclusions and highlights of the Global Data Flows study, stressing that there were some important lessons to draw from in this study</w:t>
      </w:r>
      <w:r w:rsidR="006B7A45">
        <w:rPr>
          <w:rFonts w:ascii="Calibri" w:eastAsia="Calibri" w:hAnsi="Calibri" w:cs="Calibri"/>
          <w:sz w:val="22"/>
          <w:szCs w:val="22"/>
        </w:rPr>
        <w:t xml:space="preserve"> and some of these are being taken up by the CEOS Future Data Architectures (FDA) activity</w:t>
      </w:r>
      <w:r>
        <w:rPr>
          <w:rFonts w:ascii="Calibri" w:eastAsia="Calibri" w:hAnsi="Calibri" w:cs="Calibri"/>
          <w:sz w:val="22"/>
          <w:szCs w:val="22"/>
        </w:rPr>
        <w:t xml:space="preserve">. </w:t>
      </w:r>
      <w:r w:rsidR="00D26984">
        <w:rPr>
          <w:rFonts w:ascii="Calibri" w:eastAsia="Calibri" w:hAnsi="Calibri" w:cs="Calibri"/>
          <w:sz w:val="22"/>
          <w:szCs w:val="22"/>
        </w:rPr>
        <w:t>He reviewed the main c</w:t>
      </w:r>
      <w:r>
        <w:rPr>
          <w:rFonts w:ascii="Calibri" w:eastAsia="Calibri" w:hAnsi="Calibri" w:cs="Calibri"/>
          <w:sz w:val="22"/>
          <w:szCs w:val="22"/>
        </w:rPr>
        <w:t>onclusions:</w:t>
      </w:r>
    </w:p>
    <w:p w14:paraId="67EACD81" w14:textId="77777777" w:rsidR="008C4293" w:rsidRDefault="006B4D35" w:rsidP="00505BFD">
      <w:pPr>
        <w:numPr>
          <w:ilvl w:val="0"/>
          <w:numId w:val="9"/>
        </w:numPr>
        <w:spacing w:before="120" w:after="120"/>
        <w:contextualSpacing/>
        <w:jc w:val="both"/>
        <w:rPr>
          <w:rFonts w:ascii="Calibri" w:eastAsia="Calibri" w:hAnsi="Calibri" w:cs="Calibri"/>
          <w:sz w:val="22"/>
          <w:szCs w:val="22"/>
        </w:rPr>
      </w:pPr>
      <w:r>
        <w:rPr>
          <w:rFonts w:ascii="Calibri" w:eastAsia="Calibri" w:hAnsi="Calibri" w:cs="Calibri"/>
          <w:sz w:val="22"/>
          <w:szCs w:val="22"/>
        </w:rPr>
        <w:t>Increase in satellite data volumes resulting from new capacity is outstripping the capacity of the national data handling infrastructure of GFOI many countries.</w:t>
      </w:r>
    </w:p>
    <w:p w14:paraId="35DAB14C" w14:textId="77777777" w:rsidR="008C4293" w:rsidRDefault="006B4D35" w:rsidP="00505BFD">
      <w:pPr>
        <w:numPr>
          <w:ilvl w:val="0"/>
          <w:numId w:val="9"/>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BAU approach is considered unsustainable, and in general a move towards centralised data handling </w:t>
      </w:r>
      <w:r>
        <w:rPr>
          <w:rFonts w:ascii="Calibri" w:eastAsia="Calibri" w:hAnsi="Calibri" w:cs="Calibri"/>
          <w:sz w:val="22"/>
          <w:szCs w:val="22"/>
        </w:rPr>
        <w:lastRenderedPageBreak/>
        <w:t>is viewed as a potential solution to make satellite-data support sustainable.</w:t>
      </w:r>
    </w:p>
    <w:p w14:paraId="21D0735F" w14:textId="77777777" w:rsidR="008C4293" w:rsidRDefault="006B4D35" w:rsidP="00505BFD">
      <w:pPr>
        <w:numPr>
          <w:ilvl w:val="0"/>
          <w:numId w:val="9"/>
        </w:numPr>
        <w:spacing w:before="120" w:after="120"/>
        <w:contextualSpacing/>
        <w:jc w:val="both"/>
        <w:rPr>
          <w:rFonts w:ascii="Calibri" w:eastAsia="Calibri" w:hAnsi="Calibri" w:cs="Calibri"/>
          <w:sz w:val="22"/>
          <w:szCs w:val="22"/>
        </w:rPr>
      </w:pPr>
      <w:r>
        <w:rPr>
          <w:rFonts w:ascii="Calibri" w:eastAsia="Calibri" w:hAnsi="Calibri" w:cs="Calibri"/>
          <w:sz w:val="22"/>
          <w:szCs w:val="22"/>
        </w:rPr>
        <w:t>Increased volumes and number of data sources require more effective data discovery and access tools.</w:t>
      </w:r>
    </w:p>
    <w:p w14:paraId="54E6D748" w14:textId="77777777" w:rsidR="008C4293" w:rsidRDefault="006B4D35" w:rsidP="00505BFD">
      <w:pPr>
        <w:numPr>
          <w:ilvl w:val="0"/>
          <w:numId w:val="9"/>
        </w:numPr>
        <w:spacing w:before="120" w:after="120"/>
        <w:contextualSpacing/>
        <w:jc w:val="both"/>
        <w:rPr>
          <w:rFonts w:ascii="Calibri" w:eastAsia="Calibri" w:hAnsi="Calibri" w:cs="Calibri"/>
          <w:sz w:val="22"/>
          <w:szCs w:val="22"/>
        </w:rPr>
      </w:pPr>
      <w:r>
        <w:rPr>
          <w:rFonts w:ascii="Calibri" w:eastAsia="Calibri" w:hAnsi="Calibri" w:cs="Calibri"/>
          <w:sz w:val="22"/>
          <w:szCs w:val="22"/>
        </w:rPr>
        <w:t>Cost/burden of pre-processing data needs to be minimised to foster uptake. Agency-backed ARD products and tools are steps in that direction.</w:t>
      </w:r>
    </w:p>
    <w:p w14:paraId="36DDC1D8" w14:textId="78890A0B" w:rsidR="008C4293" w:rsidRDefault="006B4D35" w:rsidP="00505BFD">
      <w:pPr>
        <w:numPr>
          <w:ilvl w:val="0"/>
          <w:numId w:val="9"/>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Mechanisms will vary, but </w:t>
      </w:r>
      <w:r w:rsidR="00104D7D">
        <w:rPr>
          <w:rFonts w:ascii="Calibri" w:eastAsia="Calibri" w:hAnsi="Calibri" w:cs="Calibri"/>
          <w:sz w:val="22"/>
          <w:szCs w:val="22"/>
        </w:rPr>
        <w:t xml:space="preserve">the </w:t>
      </w:r>
      <w:r>
        <w:rPr>
          <w:rFonts w:ascii="Calibri" w:eastAsia="Calibri" w:hAnsi="Calibri" w:cs="Calibri"/>
          <w:sz w:val="22"/>
          <w:szCs w:val="22"/>
        </w:rPr>
        <w:t>quality of ARD products needs to be assured by agencies.</w:t>
      </w:r>
    </w:p>
    <w:p w14:paraId="79A67DEE" w14:textId="71C30378" w:rsidR="008C4293" w:rsidRDefault="00E103D3" w:rsidP="007C272F">
      <w:pPr>
        <w:spacing w:before="240" w:after="120"/>
        <w:jc w:val="both"/>
        <w:rPr>
          <w:rFonts w:ascii="Calibri" w:eastAsia="Calibri" w:hAnsi="Calibri" w:cs="Calibri"/>
          <w:sz w:val="22"/>
          <w:szCs w:val="22"/>
        </w:rPr>
      </w:pPr>
      <w:r>
        <w:rPr>
          <w:rFonts w:ascii="Calibri" w:eastAsia="Calibri" w:hAnsi="Calibri" w:cs="Calibri"/>
          <w:sz w:val="22"/>
          <w:szCs w:val="22"/>
        </w:rPr>
        <w:t xml:space="preserve">Stephen </w:t>
      </w:r>
      <w:r w:rsidR="006B4D35">
        <w:rPr>
          <w:rFonts w:ascii="Calibri" w:eastAsia="Calibri" w:hAnsi="Calibri" w:cs="Calibri"/>
          <w:sz w:val="22"/>
          <w:szCs w:val="22"/>
        </w:rPr>
        <w:t>reviewed the recommendations</w:t>
      </w:r>
      <w:r w:rsidR="00765289">
        <w:rPr>
          <w:rFonts w:ascii="Calibri" w:eastAsia="Calibri" w:hAnsi="Calibri" w:cs="Calibri"/>
          <w:sz w:val="22"/>
          <w:szCs w:val="22"/>
        </w:rPr>
        <w:t xml:space="preserve"> of the report</w:t>
      </w:r>
      <w:r w:rsidR="006B4D35">
        <w:rPr>
          <w:rFonts w:ascii="Calibri" w:eastAsia="Calibri" w:hAnsi="Calibri" w:cs="Calibri"/>
          <w:sz w:val="22"/>
          <w:szCs w:val="22"/>
        </w:rPr>
        <w:t>, which were grouped by Space Data Providers, Capacity Building Partners, and Users and Countries. He noted that there is ongoing discussion around the role of ‘internet giants’ in the staging and provision of governmental satellite data, and that this role is one that will probably expand.</w:t>
      </w:r>
      <w:r w:rsidR="00BE664C">
        <w:rPr>
          <w:rFonts w:ascii="Calibri" w:eastAsia="Calibri" w:hAnsi="Calibri" w:cs="Calibri"/>
          <w:sz w:val="22"/>
          <w:szCs w:val="22"/>
        </w:rPr>
        <w:t xml:space="preserve"> </w:t>
      </w:r>
      <w:r w:rsidR="006B4D35">
        <w:rPr>
          <w:rFonts w:ascii="Calibri" w:eastAsia="Calibri" w:hAnsi="Calibri" w:cs="Calibri"/>
          <w:sz w:val="22"/>
          <w:szCs w:val="22"/>
        </w:rPr>
        <w:t>Stephen suggested a couple of ‘headline’ topics for discussion.</w:t>
      </w:r>
    </w:p>
    <w:p w14:paraId="033A165D" w14:textId="77777777" w:rsidR="008C4293" w:rsidRDefault="006B4D35" w:rsidP="00505BFD">
      <w:pPr>
        <w:numPr>
          <w:ilvl w:val="0"/>
          <w:numId w:val="10"/>
        </w:numPr>
        <w:spacing w:before="120" w:after="120"/>
        <w:contextualSpacing/>
        <w:jc w:val="both"/>
        <w:rPr>
          <w:rFonts w:ascii="Calibri" w:eastAsia="Calibri" w:hAnsi="Calibri" w:cs="Calibri"/>
          <w:sz w:val="22"/>
          <w:szCs w:val="22"/>
        </w:rPr>
      </w:pPr>
      <w:r>
        <w:rPr>
          <w:rFonts w:ascii="Calibri" w:eastAsia="Calibri" w:hAnsi="Calibri" w:cs="Calibri"/>
          <w:sz w:val="22"/>
          <w:szCs w:val="22"/>
        </w:rPr>
        <w:t>SDCG continue to push the CEOS future data architectures and analysis ready data strategies.</w:t>
      </w:r>
    </w:p>
    <w:p w14:paraId="6678ADD9" w14:textId="77777777" w:rsidR="008C4293" w:rsidRDefault="006B4D35" w:rsidP="00505BFD">
      <w:pPr>
        <w:numPr>
          <w:ilvl w:val="0"/>
          <w:numId w:val="10"/>
        </w:numPr>
        <w:spacing w:before="120" w:after="120"/>
        <w:contextualSpacing/>
        <w:jc w:val="both"/>
        <w:rPr>
          <w:rFonts w:ascii="Calibri" w:eastAsia="Calibri" w:hAnsi="Calibri" w:cs="Calibri"/>
          <w:sz w:val="22"/>
          <w:szCs w:val="22"/>
        </w:rPr>
      </w:pPr>
      <w:r>
        <w:rPr>
          <w:rFonts w:ascii="Calibri" w:eastAsia="Calibri" w:hAnsi="Calibri" w:cs="Calibri"/>
          <w:sz w:val="22"/>
          <w:szCs w:val="22"/>
        </w:rPr>
        <w:t>Is there an opportunity to pioneer new cooperation with big industry?</w:t>
      </w:r>
    </w:p>
    <w:p w14:paraId="3EB2434A" w14:textId="77777777" w:rsidR="008C4293" w:rsidRDefault="006B4D35" w:rsidP="00505BFD">
      <w:pPr>
        <w:numPr>
          <w:ilvl w:val="0"/>
          <w:numId w:val="10"/>
        </w:numPr>
        <w:spacing w:before="120" w:after="120"/>
        <w:contextualSpacing/>
        <w:jc w:val="both"/>
        <w:rPr>
          <w:rFonts w:ascii="Calibri" w:eastAsia="Calibri" w:hAnsi="Calibri" w:cs="Calibri"/>
          <w:sz w:val="22"/>
          <w:szCs w:val="22"/>
        </w:rPr>
      </w:pPr>
      <w:r>
        <w:rPr>
          <w:rFonts w:ascii="Calibri" w:eastAsia="Calibri" w:hAnsi="Calibri" w:cs="Calibri"/>
          <w:sz w:val="22"/>
          <w:szCs w:val="22"/>
        </w:rPr>
        <w:t>Success on user aspects depends on successful design &amp; execution of Phase 2 and capacity forthcoming from our partners in GFOI.</w:t>
      </w:r>
    </w:p>
    <w:p w14:paraId="57CC361D" w14:textId="77777777" w:rsidR="008C4293" w:rsidRDefault="006B4D35" w:rsidP="00505BFD">
      <w:pPr>
        <w:numPr>
          <w:ilvl w:val="0"/>
          <w:numId w:val="10"/>
        </w:numPr>
        <w:spacing w:before="120" w:after="120"/>
        <w:contextualSpacing/>
        <w:jc w:val="both"/>
        <w:rPr>
          <w:rFonts w:ascii="Calibri" w:eastAsia="Calibri" w:hAnsi="Calibri" w:cs="Calibri"/>
          <w:sz w:val="22"/>
          <w:szCs w:val="22"/>
        </w:rPr>
      </w:pPr>
      <w:r>
        <w:rPr>
          <w:rFonts w:ascii="Calibri" w:eastAsia="Calibri" w:hAnsi="Calibri" w:cs="Calibri"/>
          <w:sz w:val="22"/>
          <w:szCs w:val="22"/>
        </w:rPr>
        <w:t>How do we promote MGD utilisation within our national agencies?</w:t>
      </w:r>
    </w:p>
    <w:p w14:paraId="5044D445" w14:textId="77777777" w:rsidR="008C4293" w:rsidRDefault="006B4D35" w:rsidP="007C272F">
      <w:pPr>
        <w:spacing w:before="240" w:after="120"/>
        <w:jc w:val="both"/>
      </w:pPr>
      <w:r>
        <w:rPr>
          <w:rFonts w:ascii="Calibri" w:eastAsia="Calibri" w:hAnsi="Calibri" w:cs="Calibri"/>
          <w:sz w:val="22"/>
          <w:szCs w:val="22"/>
        </w:rPr>
        <w:t>A brief discussion followed.</w:t>
      </w:r>
    </w:p>
    <w:p w14:paraId="7B903DD2" w14:textId="0138A2D0" w:rsidR="008C4293" w:rsidRDefault="006B4D35" w:rsidP="00505BFD">
      <w:pPr>
        <w:numPr>
          <w:ilvl w:val="0"/>
          <w:numId w:val="11"/>
        </w:numPr>
        <w:spacing w:before="120" w:after="120"/>
        <w:contextualSpacing/>
        <w:jc w:val="both"/>
      </w:pPr>
      <w:r>
        <w:rPr>
          <w:rFonts w:ascii="Calibri" w:eastAsia="Calibri" w:hAnsi="Calibri" w:cs="Calibri"/>
          <w:sz w:val="22"/>
          <w:szCs w:val="22"/>
        </w:rPr>
        <w:t>Jim Baker</w:t>
      </w:r>
      <w:r w:rsidR="006829A9">
        <w:rPr>
          <w:rFonts w:ascii="Calibri" w:eastAsia="Calibri" w:hAnsi="Calibri" w:cs="Calibri"/>
          <w:sz w:val="22"/>
          <w:szCs w:val="22"/>
        </w:rPr>
        <w:t xml:space="preserve"> (GFOI Leads)</w:t>
      </w:r>
      <w:r>
        <w:rPr>
          <w:rFonts w:ascii="Calibri" w:eastAsia="Calibri" w:hAnsi="Calibri" w:cs="Calibri"/>
          <w:sz w:val="22"/>
          <w:szCs w:val="22"/>
        </w:rPr>
        <w:t xml:space="preserve"> asked if there will be a series of recommendations for private sector space data providers, and Stephen noted this is not currently in the plans.</w:t>
      </w:r>
    </w:p>
    <w:p w14:paraId="67A08A90" w14:textId="4ACAEC28" w:rsidR="008C4293" w:rsidRDefault="006B4D35" w:rsidP="00505BFD">
      <w:pPr>
        <w:numPr>
          <w:ilvl w:val="0"/>
          <w:numId w:val="11"/>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Helmut noted that there are Data Cube and analysis ready data-like efforts on going in </w:t>
      </w:r>
      <w:r w:rsidR="003159E3">
        <w:rPr>
          <w:rFonts w:ascii="Calibri" w:eastAsia="Calibri" w:hAnsi="Calibri" w:cs="Calibri"/>
          <w:sz w:val="22"/>
          <w:szCs w:val="22"/>
        </w:rPr>
        <w:t>several</w:t>
      </w:r>
      <w:r>
        <w:rPr>
          <w:rFonts w:ascii="Calibri" w:eastAsia="Calibri" w:hAnsi="Calibri" w:cs="Calibri"/>
          <w:sz w:val="22"/>
          <w:szCs w:val="22"/>
        </w:rPr>
        <w:t xml:space="preserve"> agencies, and is worried that we are too focused on certain solutions and how we reflect the diversity of efforts on going. Stephen suggested submitting information </w:t>
      </w:r>
      <w:r w:rsidR="008A083D">
        <w:rPr>
          <w:rFonts w:ascii="Calibri" w:eastAsia="Calibri" w:hAnsi="Calibri" w:cs="Calibri"/>
          <w:sz w:val="22"/>
          <w:szCs w:val="22"/>
        </w:rPr>
        <w:t xml:space="preserve">on these activities </w:t>
      </w:r>
      <w:r>
        <w:rPr>
          <w:rFonts w:ascii="Calibri" w:eastAsia="Calibri" w:hAnsi="Calibri" w:cs="Calibri"/>
          <w:sz w:val="22"/>
          <w:szCs w:val="22"/>
        </w:rPr>
        <w:t>via the CEOS FDA ad hoc team.</w:t>
      </w:r>
    </w:p>
    <w:p w14:paraId="14F09819" w14:textId="1E234D75" w:rsidR="008C4293" w:rsidRDefault="006B4D35" w:rsidP="00505BFD">
      <w:pPr>
        <w:numPr>
          <w:ilvl w:val="0"/>
          <w:numId w:val="11"/>
        </w:numPr>
        <w:spacing w:before="120" w:after="120"/>
        <w:contextualSpacing/>
        <w:jc w:val="both"/>
        <w:rPr>
          <w:rFonts w:ascii="Calibri" w:eastAsia="Calibri" w:hAnsi="Calibri" w:cs="Calibri"/>
          <w:sz w:val="22"/>
          <w:szCs w:val="22"/>
        </w:rPr>
      </w:pPr>
      <w:r>
        <w:rPr>
          <w:rFonts w:ascii="Calibri" w:eastAsia="Calibri" w:hAnsi="Calibri" w:cs="Calibri"/>
          <w:sz w:val="22"/>
          <w:szCs w:val="22"/>
        </w:rPr>
        <w:t xml:space="preserve">Steven Hosford </w:t>
      </w:r>
      <w:r w:rsidR="00AB4635">
        <w:rPr>
          <w:rFonts w:ascii="Calibri" w:eastAsia="Calibri" w:hAnsi="Calibri" w:cs="Calibri"/>
          <w:sz w:val="22"/>
          <w:szCs w:val="22"/>
        </w:rPr>
        <w:t xml:space="preserve">(CNES) </w:t>
      </w:r>
      <w:r>
        <w:rPr>
          <w:rFonts w:ascii="Calibri" w:eastAsia="Calibri" w:hAnsi="Calibri" w:cs="Calibri"/>
          <w:sz w:val="22"/>
          <w:szCs w:val="22"/>
        </w:rPr>
        <w:t>noted that the Global Flows Study may be written differently if it were done today, and this reflects the rapidly changing environment around the area of data uptake and exploitation.</w:t>
      </w:r>
    </w:p>
    <w:p w14:paraId="6D07AC21" w14:textId="77777777" w:rsidR="008C4293" w:rsidRDefault="006B4D35" w:rsidP="00505BFD">
      <w:pPr>
        <w:numPr>
          <w:ilvl w:val="0"/>
          <w:numId w:val="11"/>
        </w:numPr>
        <w:spacing w:before="120" w:after="120"/>
        <w:contextualSpacing/>
        <w:jc w:val="both"/>
        <w:rPr>
          <w:rFonts w:ascii="Calibri" w:eastAsia="Calibri" w:hAnsi="Calibri" w:cs="Calibri"/>
          <w:sz w:val="22"/>
          <w:szCs w:val="22"/>
        </w:rPr>
      </w:pPr>
      <w:r>
        <w:rPr>
          <w:rFonts w:ascii="Calibri" w:eastAsia="Calibri" w:hAnsi="Calibri" w:cs="Calibri"/>
          <w:sz w:val="22"/>
          <w:szCs w:val="22"/>
        </w:rPr>
        <w:t>Yves asked what concrete outcomes might follow the FDA and ARD strategy, and in the extreme best case, sensor agnostic applications and ‘every pixel counts’ would be ideal.</w:t>
      </w:r>
    </w:p>
    <w:p w14:paraId="5A635EE7" w14:textId="77777777" w:rsidR="008C4293" w:rsidRDefault="006B4D35" w:rsidP="00505BFD">
      <w:pPr>
        <w:numPr>
          <w:ilvl w:val="0"/>
          <w:numId w:val="11"/>
        </w:numPr>
        <w:spacing w:before="120" w:after="120"/>
        <w:contextualSpacing/>
        <w:jc w:val="both"/>
        <w:rPr>
          <w:rFonts w:ascii="Calibri" w:eastAsia="Calibri" w:hAnsi="Calibri" w:cs="Calibri"/>
          <w:sz w:val="22"/>
          <w:szCs w:val="22"/>
        </w:rPr>
      </w:pPr>
      <w:r>
        <w:rPr>
          <w:rFonts w:ascii="Calibri" w:eastAsia="Calibri" w:hAnsi="Calibri" w:cs="Calibri"/>
          <w:sz w:val="22"/>
          <w:szCs w:val="22"/>
        </w:rPr>
        <w:t>Yves stressed that the thematic component of CEOS land surface coordination needs to remain intact or else there is a risk if the group becomes too technically focused.</w:t>
      </w:r>
    </w:p>
    <w:p w14:paraId="313CB9EE" w14:textId="77777777" w:rsidR="008C4293" w:rsidRDefault="006B4D35" w:rsidP="00505BFD">
      <w:pPr>
        <w:numPr>
          <w:ilvl w:val="0"/>
          <w:numId w:val="11"/>
        </w:numPr>
        <w:spacing w:before="120" w:after="240"/>
        <w:ind w:left="357" w:hanging="357"/>
        <w:jc w:val="both"/>
        <w:rPr>
          <w:rFonts w:ascii="Calibri" w:eastAsia="Calibri" w:hAnsi="Calibri" w:cs="Calibri"/>
          <w:sz w:val="22"/>
          <w:szCs w:val="22"/>
        </w:rPr>
      </w:pPr>
      <w:r>
        <w:rPr>
          <w:rFonts w:ascii="Calibri" w:eastAsia="Calibri" w:hAnsi="Calibri" w:cs="Calibri"/>
          <w:sz w:val="22"/>
          <w:szCs w:val="22"/>
        </w:rPr>
        <w:t>George noted that the future contribution of machine learning and commercial providers (e.g. Descartes Labs) shaping development could be very important in the future.</w:t>
      </w:r>
    </w:p>
    <w:tbl>
      <w:tblPr>
        <w:tblStyle w:val="a"/>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3BC691D4" w14:textId="77777777" w:rsidTr="00873A49">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01B5BC87" w14:textId="77777777" w:rsidR="008C4293" w:rsidRDefault="006B4D35">
            <w:pPr>
              <w:spacing w:before="40" w:after="40"/>
              <w:contextualSpacing w:val="0"/>
              <w:jc w:val="center"/>
              <w:rPr>
                <w:rFonts w:ascii="Calibri" w:eastAsia="Calibri" w:hAnsi="Calibri" w:cs="Calibri"/>
                <w:b/>
              </w:rPr>
            </w:pPr>
            <w:r>
              <w:rPr>
                <w:rFonts w:ascii="Calibri" w:eastAsia="Calibri" w:hAnsi="Calibri" w:cs="Calibri"/>
                <w:b/>
                <w:color w:val="DBE5F1"/>
                <w:sz w:val="22"/>
                <w:szCs w:val="22"/>
              </w:rPr>
              <w:t>SDCG-11-1</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0E2B16" w14:textId="77777777" w:rsidR="008C4293" w:rsidRDefault="006B4D35">
            <w:pPr>
              <w:spacing w:before="40" w:after="40"/>
              <w:contextualSpacing w:val="0"/>
              <w:rPr>
                <w:rFonts w:ascii="Calibri" w:eastAsia="Calibri" w:hAnsi="Calibri" w:cs="Calibri"/>
              </w:rPr>
            </w:pPr>
            <w:r>
              <w:rPr>
                <w:rFonts w:ascii="Calibri" w:eastAsia="Calibri" w:hAnsi="Calibri" w:cs="Calibri"/>
              </w:rPr>
              <w:t>Stephen to provide Helmut with the compilation of CEOS FDA ad hoc team inputs with a view to having DLR contribute if they feel their contributions are not well reflected.</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97ACA2" w14:textId="77777777" w:rsidR="008C4293" w:rsidRDefault="006B4D35">
            <w:pPr>
              <w:spacing w:before="40" w:after="40"/>
              <w:contextualSpacing w:val="0"/>
              <w:jc w:val="center"/>
              <w:rPr>
                <w:rFonts w:ascii="Calibri" w:eastAsia="Calibri" w:hAnsi="Calibri" w:cs="Calibri"/>
                <w:b/>
              </w:rPr>
            </w:pPr>
            <w:r>
              <w:rPr>
                <w:rFonts w:ascii="Calibri" w:eastAsia="Calibri" w:hAnsi="Calibri" w:cs="Calibri"/>
                <w:b/>
              </w:rPr>
              <w:t>COMPLETE</w:t>
            </w:r>
          </w:p>
        </w:tc>
      </w:tr>
    </w:tbl>
    <w:p w14:paraId="4DA146B3"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Baseline Session Close</w:t>
      </w:r>
    </w:p>
    <w:p w14:paraId="3F2225A8" w14:textId="352D3395"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lastRenderedPageBreak/>
        <w:t xml:space="preserve">Frank Martin </w:t>
      </w:r>
      <w:r w:rsidR="00560B7C">
        <w:rPr>
          <w:rFonts w:ascii="Calibri" w:eastAsia="Calibri" w:hAnsi="Calibri" w:cs="Calibri"/>
          <w:sz w:val="22"/>
          <w:szCs w:val="22"/>
        </w:rPr>
        <w:t xml:space="preserve">closed the </w:t>
      </w:r>
      <w:r w:rsidR="00490FF7">
        <w:rPr>
          <w:rFonts w:ascii="Calibri" w:eastAsia="Calibri" w:hAnsi="Calibri" w:cs="Calibri"/>
          <w:sz w:val="22"/>
          <w:szCs w:val="22"/>
        </w:rPr>
        <w:t>session</w:t>
      </w:r>
      <w:r w:rsidR="00560B7C">
        <w:rPr>
          <w:rFonts w:ascii="Calibri" w:eastAsia="Calibri" w:hAnsi="Calibri" w:cs="Calibri"/>
          <w:sz w:val="22"/>
          <w:szCs w:val="22"/>
        </w:rPr>
        <w:t xml:space="preserve">, </w:t>
      </w:r>
      <w:r>
        <w:rPr>
          <w:rFonts w:ascii="Calibri" w:eastAsia="Calibri" w:hAnsi="Calibri" w:cs="Calibri"/>
          <w:sz w:val="22"/>
          <w:szCs w:val="22"/>
        </w:rPr>
        <w:t>noted that the supply of global baseline data is currently strong, and the prospects are good.</w:t>
      </w:r>
    </w:p>
    <w:p w14:paraId="1C0B75B3" w14:textId="77777777" w:rsidR="008C4293" w:rsidRDefault="006B4D35" w:rsidP="00505BFD">
      <w:pPr>
        <w:pStyle w:val="Heading1"/>
        <w:numPr>
          <w:ilvl w:val="0"/>
          <w:numId w:val="4"/>
        </w:numPr>
        <w:ind w:left="360" w:hanging="360"/>
      </w:pPr>
      <w:r>
        <w:t>GFOI Updates: MDG and GFOI Phase 2</w:t>
      </w:r>
    </w:p>
    <w:p w14:paraId="7EAF1B6E"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MGD Update</w:t>
      </w:r>
    </w:p>
    <w:p w14:paraId="1EBC4F23"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Carley Green (MGD Component manager) presented a summary of the developments within the MGD, starting with a summary of the MGD objectives.</w:t>
      </w:r>
    </w:p>
    <w:p w14:paraId="3934B513" w14:textId="77777777" w:rsidR="008C4293" w:rsidRDefault="006B4D35" w:rsidP="00505BFD">
      <w:pPr>
        <w:numPr>
          <w:ilvl w:val="0"/>
          <w:numId w:val="12"/>
        </w:numPr>
        <w:spacing w:before="120" w:after="120"/>
        <w:contextualSpacing/>
        <w:jc w:val="both"/>
      </w:pPr>
      <w:r>
        <w:rPr>
          <w:rFonts w:ascii="Calibri" w:eastAsia="Calibri" w:hAnsi="Calibri" w:cs="Calibri"/>
          <w:sz w:val="22"/>
          <w:szCs w:val="22"/>
        </w:rPr>
        <w:t>To coordinate the development, and make available materials in support of REDD+ MRV.</w:t>
      </w:r>
    </w:p>
    <w:p w14:paraId="36137F0E" w14:textId="77777777" w:rsidR="008C4293" w:rsidRDefault="006B4D35" w:rsidP="00505BFD">
      <w:pPr>
        <w:numPr>
          <w:ilvl w:val="0"/>
          <w:numId w:val="12"/>
        </w:numPr>
        <w:spacing w:before="120" w:after="120"/>
        <w:contextualSpacing/>
        <w:jc w:val="both"/>
        <w:rPr>
          <w:rFonts w:ascii="Calibri" w:eastAsia="Calibri" w:hAnsi="Calibri" w:cs="Calibri"/>
          <w:sz w:val="22"/>
          <w:szCs w:val="22"/>
        </w:rPr>
      </w:pPr>
      <w:r>
        <w:rPr>
          <w:rFonts w:ascii="Calibri" w:eastAsia="Calibri" w:hAnsi="Calibri" w:cs="Calibri"/>
          <w:sz w:val="22"/>
          <w:szCs w:val="22"/>
        </w:rPr>
        <w:t>Maintain these materials as the foundation for consistent communication within GFOI.</w:t>
      </w:r>
    </w:p>
    <w:p w14:paraId="24FE1E2B" w14:textId="77777777" w:rsidR="008C4293" w:rsidRDefault="006B4D35" w:rsidP="00505BFD">
      <w:pPr>
        <w:numPr>
          <w:ilvl w:val="0"/>
          <w:numId w:val="12"/>
        </w:numPr>
        <w:spacing w:before="120" w:after="120"/>
        <w:contextualSpacing/>
        <w:jc w:val="both"/>
        <w:rPr>
          <w:rFonts w:ascii="Calibri" w:eastAsia="Calibri" w:hAnsi="Calibri" w:cs="Calibri"/>
          <w:sz w:val="22"/>
          <w:szCs w:val="22"/>
        </w:rPr>
      </w:pPr>
      <w:r>
        <w:rPr>
          <w:rFonts w:ascii="Calibri" w:eastAsia="Calibri" w:hAnsi="Calibri" w:cs="Calibri"/>
          <w:sz w:val="22"/>
          <w:szCs w:val="22"/>
        </w:rPr>
        <w:t>Publication of materials via REDDcompass.</w:t>
      </w:r>
    </w:p>
    <w:p w14:paraId="43D8288B" w14:textId="77777777" w:rsidR="008C4293" w:rsidRDefault="006B4D35" w:rsidP="00505BFD">
      <w:pPr>
        <w:numPr>
          <w:ilvl w:val="0"/>
          <w:numId w:val="12"/>
        </w:numPr>
        <w:spacing w:before="120" w:after="120"/>
        <w:ind w:left="357" w:hanging="357"/>
        <w:jc w:val="both"/>
        <w:rPr>
          <w:rFonts w:ascii="Calibri" w:eastAsia="Calibri" w:hAnsi="Calibri" w:cs="Calibri"/>
          <w:sz w:val="22"/>
          <w:szCs w:val="22"/>
        </w:rPr>
      </w:pPr>
      <w:r>
        <w:rPr>
          <w:rFonts w:ascii="Calibri" w:eastAsia="Calibri" w:hAnsi="Calibri" w:cs="Calibri"/>
          <w:sz w:val="22"/>
          <w:szCs w:val="22"/>
        </w:rPr>
        <w:t>Engage partners in ensuring consistency with the MGD.</w:t>
      </w:r>
    </w:p>
    <w:p w14:paraId="56983CEE" w14:textId="7E4C41A9"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REDDcompass launched in April 2016, and the MGD Edition 2.</w:t>
      </w:r>
      <w:r w:rsidR="00A53E9C">
        <w:rPr>
          <w:rFonts w:ascii="Calibri" w:eastAsia="Calibri" w:hAnsi="Calibri" w:cs="Calibri"/>
          <w:sz w:val="22"/>
          <w:szCs w:val="22"/>
        </w:rPr>
        <w:t xml:space="preserve">0 was released in October 2016, and was </w:t>
      </w:r>
      <w:r>
        <w:rPr>
          <w:rFonts w:ascii="Calibri" w:eastAsia="Calibri" w:hAnsi="Calibri" w:cs="Calibri"/>
          <w:sz w:val="22"/>
          <w:szCs w:val="22"/>
        </w:rPr>
        <w:t>made available in Fr</w:t>
      </w:r>
      <w:r w:rsidR="00A53E9C">
        <w:rPr>
          <w:rFonts w:ascii="Calibri" w:eastAsia="Calibri" w:hAnsi="Calibri" w:cs="Calibri"/>
          <w:sz w:val="22"/>
          <w:szCs w:val="22"/>
        </w:rPr>
        <w:t>ench and Spanish just this week</w:t>
      </w:r>
      <w:r>
        <w:rPr>
          <w:rFonts w:ascii="Calibri" w:eastAsia="Calibri" w:hAnsi="Calibri" w:cs="Calibri"/>
          <w:sz w:val="22"/>
          <w:szCs w:val="22"/>
        </w:rPr>
        <w:t>. The MGD Advisory Group is now lead by Maria Sans Sanchez, who brings significant experience to the role (e.g. with the IPCC).</w:t>
      </w:r>
    </w:p>
    <w:p w14:paraId="29664789" w14:textId="6C715A8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The country uptake has been strong, including via the integration of content by the likes of SilvaCarbon into the delivery of their programs and workshops. SilvaCarbon has a dedicated person (Jennifer Hewson) for the promotion and delivery of MGD content at their workshops. Carly also noted that a Masters level course delivered at the University of Melbourne in late 2016 to </w:t>
      </w:r>
      <w:r w:rsidR="008F4AE7">
        <w:rPr>
          <w:rFonts w:ascii="Calibri" w:eastAsia="Calibri" w:hAnsi="Calibri" w:cs="Calibri"/>
          <w:sz w:val="22"/>
          <w:szCs w:val="22"/>
        </w:rPr>
        <w:t>several</w:t>
      </w:r>
      <w:r>
        <w:rPr>
          <w:rFonts w:ascii="Calibri" w:eastAsia="Calibri" w:hAnsi="Calibri" w:cs="Calibri"/>
          <w:sz w:val="22"/>
          <w:szCs w:val="22"/>
        </w:rPr>
        <w:t xml:space="preserve"> Pacific island countries.</w:t>
      </w:r>
    </w:p>
    <w:p w14:paraId="64B70D1F" w14:textId="7E66C433"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At present the MGD Advisory Group only includes four members, with objective of building that to 11</w:t>
      </w:r>
      <w:r w:rsidR="007D222F">
        <w:rPr>
          <w:rFonts w:ascii="Calibri" w:eastAsia="Calibri" w:hAnsi="Calibri" w:cs="Calibri"/>
          <w:sz w:val="22"/>
          <w:szCs w:val="22"/>
        </w:rPr>
        <w:t xml:space="preserve"> members</w:t>
      </w:r>
      <w:r>
        <w:rPr>
          <w:rFonts w:ascii="Calibri" w:eastAsia="Calibri" w:hAnsi="Calibri" w:cs="Calibri"/>
          <w:sz w:val="22"/>
          <w:szCs w:val="22"/>
        </w:rPr>
        <w:t xml:space="preserve"> (three four countries, five for experts, and the Chair).</w:t>
      </w:r>
      <w:r w:rsidR="00080DB3">
        <w:rPr>
          <w:rFonts w:ascii="Calibri" w:eastAsia="Calibri" w:hAnsi="Calibri" w:cs="Calibri"/>
          <w:sz w:val="22"/>
          <w:szCs w:val="22"/>
        </w:rPr>
        <w:t xml:space="preserve"> </w:t>
      </w:r>
      <w:r>
        <w:rPr>
          <w:rFonts w:ascii="Calibri" w:eastAsia="Calibri" w:hAnsi="Calibri" w:cs="Calibri"/>
          <w:sz w:val="22"/>
          <w:szCs w:val="22"/>
        </w:rPr>
        <w:t>Carly reviewed the structure and themes of the MGD.</w:t>
      </w:r>
    </w:p>
    <w:p w14:paraId="5D7F4D61" w14:textId="51882E9E" w:rsidR="008C4293" w:rsidRDefault="00CE5466">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38DC42D1" wp14:editId="3A368103">
            <wp:extent cx="3600000" cy="2713846"/>
            <wp:effectExtent l="0" t="0" r="6985" b="4445"/>
            <wp:docPr id="21" name="Picture 21"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713846"/>
                    </a:xfrm>
                    <a:prstGeom prst="rect">
                      <a:avLst/>
                    </a:prstGeom>
                    <a:noFill/>
                    <a:ln>
                      <a:noFill/>
                    </a:ln>
                  </pic:spPr>
                </pic:pic>
              </a:graphicData>
            </a:graphic>
          </wp:inline>
        </w:drawing>
      </w:r>
    </w:p>
    <w:p w14:paraId="77C86A63" w14:textId="5F5E194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Since the launch in April 2016, there have been 3000 unique users from 101 different countries, and more than 3000 </w:t>
      </w:r>
      <w:r w:rsidR="00D054AB">
        <w:rPr>
          <w:rFonts w:ascii="Calibri" w:eastAsia="Calibri" w:hAnsi="Calibri" w:cs="Calibri"/>
          <w:sz w:val="22"/>
          <w:szCs w:val="22"/>
        </w:rPr>
        <w:t xml:space="preserve">program </w:t>
      </w:r>
      <w:r w:rsidR="001E3235">
        <w:rPr>
          <w:rFonts w:ascii="Calibri" w:eastAsia="Calibri" w:hAnsi="Calibri" w:cs="Calibri"/>
          <w:sz w:val="22"/>
          <w:szCs w:val="22"/>
        </w:rPr>
        <w:t xml:space="preserve">details </w:t>
      </w:r>
      <w:r>
        <w:rPr>
          <w:rFonts w:ascii="Calibri" w:eastAsia="Calibri" w:hAnsi="Calibri" w:cs="Calibri"/>
          <w:sz w:val="22"/>
          <w:szCs w:val="22"/>
        </w:rPr>
        <w:t>have been added to the system by registered users (though you do not have to register to access the materials).</w:t>
      </w:r>
    </w:p>
    <w:p w14:paraId="5EA6443C" w14:textId="28795C95"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The updated MGD </w:t>
      </w:r>
      <w:r w:rsidR="006A5BE8">
        <w:rPr>
          <w:rFonts w:ascii="Calibri" w:eastAsia="Calibri" w:hAnsi="Calibri" w:cs="Calibri"/>
          <w:sz w:val="22"/>
          <w:szCs w:val="22"/>
        </w:rPr>
        <w:t xml:space="preserve">incorporates </w:t>
      </w:r>
      <w:r>
        <w:rPr>
          <w:rFonts w:ascii="Calibri" w:eastAsia="Calibri" w:hAnsi="Calibri" w:cs="Calibri"/>
          <w:sz w:val="22"/>
          <w:szCs w:val="22"/>
        </w:rPr>
        <w:t>experiences from country engagement and new developments (UNFCCC, methodological) including more visual material (flowcharts, decision trees), a consistent structure between MGD and REDDcompass (as they are one and the same), updates on institutional arrangements, strengthened guidance on integrated methods, more complete material on statistical inference (emission factors as well as area data) and uncertainties, including module material developed over the course of the year (global datasets, reference levels, statistical inference), updates from UNFCCC (Paris, reference level submissions), and updates to core data availability.</w:t>
      </w:r>
    </w:p>
    <w:p w14:paraId="2B949DC5"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Carly reviewed the next steps for the MGD component.</w:t>
      </w:r>
    </w:p>
    <w:p w14:paraId="7F755E96" w14:textId="3DCB0A32" w:rsidR="008C4293" w:rsidRDefault="009612D3">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3AF561F2" wp14:editId="3843CD53">
            <wp:extent cx="3600000" cy="2725769"/>
            <wp:effectExtent l="0" t="0" r="6985" b="0"/>
            <wp:docPr id="22" name="Picture 22"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725769"/>
                    </a:xfrm>
                    <a:prstGeom prst="rect">
                      <a:avLst/>
                    </a:prstGeom>
                    <a:noFill/>
                    <a:ln>
                      <a:noFill/>
                    </a:ln>
                  </pic:spPr>
                </pic:pic>
              </a:graphicData>
            </a:graphic>
          </wp:inline>
        </w:drawing>
      </w:r>
    </w:p>
    <w:p w14:paraId="54BAA065" w14:textId="77777777" w:rsidR="008C4293" w:rsidRDefault="006B4D35">
      <w:pPr>
        <w:spacing w:before="120" w:after="120"/>
        <w:jc w:val="both"/>
      </w:pPr>
      <w:r>
        <w:rPr>
          <w:rFonts w:ascii="Calibri" w:eastAsia="Calibri" w:hAnsi="Calibri" w:cs="Calibri"/>
          <w:sz w:val="22"/>
          <w:szCs w:val="22"/>
        </w:rPr>
        <w:t>A brief discussion followed.</w:t>
      </w:r>
    </w:p>
    <w:p w14:paraId="16A81EEE" w14:textId="77777777" w:rsidR="008C4293" w:rsidRDefault="006B4D35" w:rsidP="00505BFD">
      <w:pPr>
        <w:numPr>
          <w:ilvl w:val="0"/>
          <w:numId w:val="13"/>
        </w:numPr>
        <w:ind w:left="357" w:hanging="357"/>
        <w:jc w:val="both"/>
      </w:pPr>
      <w:r>
        <w:rPr>
          <w:rFonts w:ascii="Calibri" w:eastAsia="Calibri" w:hAnsi="Calibri" w:cs="Calibri"/>
          <w:sz w:val="22"/>
          <w:szCs w:val="22"/>
        </w:rPr>
        <w:t>Ake asked if there are opportunities to provide feedback, and Carly confirmed there are mechanisms in place on the website, but little written has been received to date. However, she noted they receive good input from face to face workshops.</w:t>
      </w:r>
    </w:p>
    <w:p w14:paraId="4AB75AF0" w14:textId="4FC788CF" w:rsidR="008C4293" w:rsidRDefault="006B4D35" w:rsidP="00505BFD">
      <w:pPr>
        <w:numPr>
          <w:ilvl w:val="0"/>
          <w:numId w:val="13"/>
        </w:numPr>
        <w:ind w:left="357" w:hanging="357"/>
        <w:jc w:val="both"/>
        <w:rPr>
          <w:rFonts w:ascii="Calibri" w:eastAsia="Calibri" w:hAnsi="Calibri" w:cs="Calibri"/>
          <w:sz w:val="22"/>
          <w:szCs w:val="22"/>
        </w:rPr>
      </w:pPr>
      <w:r>
        <w:rPr>
          <w:rFonts w:ascii="Calibri" w:eastAsia="Calibri" w:hAnsi="Calibri" w:cs="Calibri"/>
          <w:sz w:val="22"/>
          <w:szCs w:val="22"/>
        </w:rPr>
        <w:t xml:space="preserve">Helmut asked if a helpdesk is planned, and Carly confirmed this is planned for but current experience suggests </w:t>
      </w:r>
      <w:r w:rsidR="00CC5F5E">
        <w:rPr>
          <w:rFonts w:ascii="Calibri" w:eastAsia="Calibri" w:hAnsi="Calibri" w:cs="Calibri"/>
          <w:sz w:val="22"/>
          <w:szCs w:val="22"/>
        </w:rPr>
        <w:t xml:space="preserve">it </w:t>
      </w:r>
      <w:r>
        <w:rPr>
          <w:rFonts w:ascii="Calibri" w:eastAsia="Calibri" w:hAnsi="Calibri" w:cs="Calibri"/>
          <w:sz w:val="22"/>
          <w:szCs w:val="22"/>
        </w:rPr>
        <w:t>is not needed.</w:t>
      </w:r>
    </w:p>
    <w:p w14:paraId="77289827" w14:textId="108160EC" w:rsidR="008C4293" w:rsidRDefault="006B4D35" w:rsidP="00505BFD">
      <w:pPr>
        <w:numPr>
          <w:ilvl w:val="0"/>
          <w:numId w:val="13"/>
        </w:numPr>
        <w:ind w:left="357" w:hanging="357"/>
        <w:jc w:val="both"/>
        <w:rPr>
          <w:rFonts w:ascii="Calibri" w:eastAsia="Calibri" w:hAnsi="Calibri" w:cs="Calibri"/>
          <w:sz w:val="22"/>
          <w:szCs w:val="22"/>
        </w:rPr>
      </w:pPr>
      <w:r>
        <w:rPr>
          <w:rFonts w:ascii="Calibri" w:eastAsia="Calibri" w:hAnsi="Calibri" w:cs="Calibri"/>
          <w:sz w:val="22"/>
          <w:szCs w:val="22"/>
        </w:rPr>
        <w:t xml:space="preserve">Frank Martin asked about uptake of the MGD within The World Bank and their country interactions with the FCPF. Carly noted that she recently participated in a workshop on FCPF emissions review, and </w:t>
      </w:r>
      <w:r w:rsidR="00EC4FB4">
        <w:rPr>
          <w:rFonts w:ascii="Calibri" w:eastAsia="Calibri" w:hAnsi="Calibri" w:cs="Calibri"/>
          <w:sz w:val="22"/>
          <w:szCs w:val="22"/>
        </w:rPr>
        <w:t>several</w:t>
      </w:r>
      <w:r>
        <w:rPr>
          <w:rFonts w:ascii="Calibri" w:eastAsia="Calibri" w:hAnsi="Calibri" w:cs="Calibri"/>
          <w:sz w:val="22"/>
          <w:szCs w:val="22"/>
        </w:rPr>
        <w:t xml:space="preserve"> opportunities to link the World Bank’s methodological framework </w:t>
      </w:r>
      <w:r w:rsidR="00EC4FB4">
        <w:rPr>
          <w:rFonts w:ascii="Calibri" w:eastAsia="Calibri" w:hAnsi="Calibri" w:cs="Calibri"/>
          <w:sz w:val="22"/>
          <w:szCs w:val="22"/>
        </w:rPr>
        <w:t xml:space="preserve">were identified </w:t>
      </w:r>
      <w:r>
        <w:rPr>
          <w:rFonts w:ascii="Calibri" w:eastAsia="Calibri" w:hAnsi="Calibri" w:cs="Calibri"/>
          <w:sz w:val="22"/>
          <w:szCs w:val="22"/>
        </w:rPr>
        <w:t>(e.g. indicator list), and the value of working through REDDcompass in identifying successes and challenges in that process.</w:t>
      </w:r>
    </w:p>
    <w:p w14:paraId="6B6210BE" w14:textId="33CE225F" w:rsidR="008C4293" w:rsidRDefault="006B4D35" w:rsidP="00505BFD">
      <w:pPr>
        <w:numPr>
          <w:ilvl w:val="0"/>
          <w:numId w:val="13"/>
        </w:numPr>
        <w:ind w:left="357" w:hanging="357"/>
        <w:jc w:val="both"/>
        <w:rPr>
          <w:rFonts w:ascii="Calibri" w:eastAsia="Calibri" w:hAnsi="Calibri" w:cs="Calibri"/>
          <w:sz w:val="22"/>
          <w:szCs w:val="22"/>
        </w:rPr>
      </w:pPr>
      <w:r>
        <w:rPr>
          <w:rFonts w:ascii="Calibri" w:eastAsia="Calibri" w:hAnsi="Calibri" w:cs="Calibri"/>
          <w:sz w:val="22"/>
          <w:szCs w:val="22"/>
        </w:rPr>
        <w:t>Jim asked about connecting MGD with the idea of the Early Warning systems being discussed, and Carly confirmed this topic is on the list of items to be discussed. She noted that GFOI Phase 2 does recognise the importance of other forest observation activities.</w:t>
      </w:r>
    </w:p>
    <w:p w14:paraId="2C293D8A"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Support to Early Warning</w:t>
      </w:r>
    </w:p>
    <w:p w14:paraId="452A9BFE" w14:textId="46802B83"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presented </w:t>
      </w:r>
      <w:r w:rsidR="00AE2440">
        <w:rPr>
          <w:rFonts w:ascii="Calibri" w:eastAsia="Calibri" w:hAnsi="Calibri" w:cs="Calibri"/>
          <w:sz w:val="22"/>
          <w:szCs w:val="22"/>
        </w:rPr>
        <w:t>a summary</w:t>
      </w:r>
      <w:r>
        <w:rPr>
          <w:rFonts w:ascii="Calibri" w:eastAsia="Calibri" w:hAnsi="Calibri" w:cs="Calibri"/>
          <w:sz w:val="22"/>
          <w:szCs w:val="22"/>
        </w:rPr>
        <w:t xml:space="preserve"> on some of the threads going on around early warning, and while the list isn’t comprehensive, SDCG has been engaged in a few related background threads which could be tied together.</w:t>
      </w:r>
    </w:p>
    <w:p w14:paraId="0EAF3658" w14:textId="77777777" w:rsidR="008C4293" w:rsidRPr="00481E03" w:rsidRDefault="006B4D35" w:rsidP="00505BFD">
      <w:pPr>
        <w:numPr>
          <w:ilvl w:val="0"/>
          <w:numId w:val="14"/>
        </w:numPr>
        <w:spacing w:before="120" w:after="120"/>
        <w:contextualSpacing/>
        <w:jc w:val="both"/>
        <w:rPr>
          <w:rFonts w:asciiTheme="minorHAnsi" w:eastAsia="Calibri" w:hAnsiTheme="minorHAnsi" w:cs="Calibri"/>
          <w:sz w:val="22"/>
          <w:szCs w:val="22"/>
        </w:rPr>
      </w:pPr>
      <w:r w:rsidRPr="00481E03">
        <w:rPr>
          <w:rFonts w:asciiTheme="minorHAnsi" w:eastAsia="Calibri" w:hAnsiTheme="minorHAnsi" w:cs="Calibri"/>
          <w:sz w:val="22"/>
          <w:szCs w:val="22"/>
        </w:rPr>
        <w:t>GFOI Leads long discussed possible cooperation with WRI/GFW.</w:t>
      </w:r>
    </w:p>
    <w:p w14:paraId="72C483FD" w14:textId="4F44ABF6" w:rsidR="008C4293" w:rsidRPr="00481E03" w:rsidRDefault="006B4D35" w:rsidP="00505BFD">
      <w:pPr>
        <w:numPr>
          <w:ilvl w:val="0"/>
          <w:numId w:val="14"/>
        </w:numPr>
        <w:spacing w:before="120" w:after="120"/>
        <w:contextualSpacing/>
        <w:jc w:val="both"/>
        <w:rPr>
          <w:rFonts w:asciiTheme="minorHAnsi" w:eastAsia="Calibri" w:hAnsiTheme="minorHAnsi" w:cs="Calibri"/>
          <w:sz w:val="22"/>
          <w:szCs w:val="22"/>
        </w:rPr>
      </w:pPr>
      <w:r w:rsidRPr="00481E03">
        <w:rPr>
          <w:rFonts w:asciiTheme="minorHAnsi" w:eastAsia="Calibri" w:hAnsiTheme="minorHAnsi" w:cs="Calibri"/>
          <w:sz w:val="22"/>
          <w:szCs w:val="22"/>
        </w:rPr>
        <w:t>JJ-FAST system of JICA/JAXA trialled in S</w:t>
      </w:r>
      <w:r w:rsidR="005977CD">
        <w:rPr>
          <w:rFonts w:asciiTheme="minorHAnsi" w:eastAsia="Calibri" w:hAnsiTheme="minorHAnsi" w:cs="Calibri"/>
          <w:sz w:val="22"/>
          <w:szCs w:val="22"/>
        </w:rPr>
        <w:t>outh</w:t>
      </w:r>
      <w:r w:rsidRPr="00481E03">
        <w:rPr>
          <w:rFonts w:asciiTheme="minorHAnsi" w:eastAsia="Calibri" w:hAnsiTheme="minorHAnsi" w:cs="Calibri"/>
          <w:sz w:val="22"/>
          <w:szCs w:val="22"/>
        </w:rPr>
        <w:t xml:space="preserve"> America and Africa, </w:t>
      </w:r>
      <w:r w:rsidR="000A0E54">
        <w:rPr>
          <w:rFonts w:asciiTheme="minorHAnsi" w:eastAsia="Calibri" w:hAnsiTheme="minorHAnsi" w:cs="Calibri"/>
          <w:sz w:val="22"/>
          <w:szCs w:val="22"/>
        </w:rPr>
        <w:t xml:space="preserve">based on </w:t>
      </w:r>
      <w:r w:rsidRPr="00481E03">
        <w:rPr>
          <w:rFonts w:asciiTheme="minorHAnsi" w:eastAsia="Calibri" w:hAnsiTheme="minorHAnsi" w:cs="Calibri"/>
          <w:sz w:val="22"/>
          <w:szCs w:val="22"/>
        </w:rPr>
        <w:t>PALSAR-2</w:t>
      </w:r>
      <w:r w:rsidR="000A0E54">
        <w:rPr>
          <w:rFonts w:asciiTheme="minorHAnsi" w:eastAsia="Calibri" w:hAnsiTheme="minorHAnsi" w:cs="Calibri"/>
          <w:sz w:val="22"/>
          <w:szCs w:val="22"/>
        </w:rPr>
        <w:t>.</w:t>
      </w:r>
    </w:p>
    <w:p w14:paraId="78087FB0" w14:textId="6BA79E67" w:rsidR="008C4293" w:rsidRPr="00481E03" w:rsidRDefault="006B4D35" w:rsidP="00505BFD">
      <w:pPr>
        <w:numPr>
          <w:ilvl w:val="0"/>
          <w:numId w:val="14"/>
        </w:numPr>
        <w:spacing w:before="120" w:after="120"/>
        <w:contextualSpacing/>
        <w:jc w:val="both"/>
        <w:rPr>
          <w:rFonts w:asciiTheme="minorHAnsi" w:eastAsia="Calibri" w:hAnsiTheme="minorHAnsi" w:cs="Calibri"/>
          <w:sz w:val="22"/>
          <w:szCs w:val="22"/>
        </w:rPr>
      </w:pPr>
      <w:r w:rsidRPr="00481E03">
        <w:rPr>
          <w:rFonts w:asciiTheme="minorHAnsi" w:eastAsia="Calibri" w:hAnsiTheme="minorHAnsi" w:cs="Calibri"/>
          <w:sz w:val="22"/>
          <w:szCs w:val="22"/>
        </w:rPr>
        <w:t>Brazil has an operational Early Warning system</w:t>
      </w:r>
      <w:r w:rsidR="00CB2F2D">
        <w:rPr>
          <w:rFonts w:asciiTheme="minorHAnsi" w:eastAsia="Calibri" w:hAnsiTheme="minorHAnsi" w:cs="Calibri"/>
          <w:sz w:val="22"/>
          <w:szCs w:val="22"/>
        </w:rPr>
        <w:t xml:space="preserve"> (DETER) </w:t>
      </w:r>
      <w:r w:rsidRPr="00481E03">
        <w:rPr>
          <w:rFonts w:asciiTheme="minorHAnsi" w:eastAsia="Calibri" w:hAnsiTheme="minorHAnsi" w:cs="Calibri"/>
          <w:sz w:val="22"/>
          <w:szCs w:val="22"/>
        </w:rPr>
        <w:t xml:space="preserve">run by INPE. Currently based on MODIS 250m data. </w:t>
      </w:r>
      <w:r w:rsidR="007C576B">
        <w:rPr>
          <w:rFonts w:asciiTheme="minorHAnsi" w:eastAsia="Calibri" w:hAnsiTheme="minorHAnsi" w:cs="Calibri"/>
          <w:sz w:val="22"/>
          <w:szCs w:val="22"/>
        </w:rPr>
        <w:t>(</w:t>
      </w:r>
      <w:r w:rsidRPr="00481E03">
        <w:rPr>
          <w:rFonts w:asciiTheme="minorHAnsi" w:eastAsia="Calibri" w:hAnsiTheme="minorHAnsi" w:cs="Calibri"/>
          <w:sz w:val="22"/>
          <w:szCs w:val="22"/>
        </w:rPr>
        <w:t xml:space="preserve">See </w:t>
      </w:r>
      <w:hyperlink r:id="rId14">
        <w:r w:rsidRPr="00481E03">
          <w:rPr>
            <w:rFonts w:asciiTheme="minorHAnsi" w:eastAsia="Calibri" w:hAnsiTheme="minorHAnsi" w:cs="Calibri"/>
            <w:color w:val="1155CC"/>
            <w:sz w:val="22"/>
            <w:szCs w:val="22"/>
            <w:u w:val="single"/>
          </w:rPr>
          <w:t>http://www.obt.inpe.br/deter/</w:t>
        </w:r>
      </w:hyperlink>
      <w:r w:rsidR="007C576B">
        <w:rPr>
          <w:rFonts w:asciiTheme="minorHAnsi" w:eastAsia="Calibri" w:hAnsiTheme="minorHAnsi" w:cs="Calibri"/>
          <w:color w:val="1155CC"/>
          <w:sz w:val="22"/>
          <w:szCs w:val="22"/>
          <w:u w:val="single"/>
        </w:rPr>
        <w:t>.)</w:t>
      </w:r>
    </w:p>
    <w:p w14:paraId="791769A9" w14:textId="77777777" w:rsidR="008C4293" w:rsidRPr="00481E03" w:rsidRDefault="006B4D35" w:rsidP="00505BFD">
      <w:pPr>
        <w:numPr>
          <w:ilvl w:val="0"/>
          <w:numId w:val="14"/>
        </w:numPr>
        <w:spacing w:before="120" w:after="120"/>
        <w:contextualSpacing/>
        <w:jc w:val="both"/>
        <w:rPr>
          <w:rFonts w:asciiTheme="minorHAnsi" w:eastAsia="Calibri" w:hAnsiTheme="minorHAnsi" w:cs="Calibri"/>
          <w:sz w:val="22"/>
          <w:szCs w:val="22"/>
        </w:rPr>
      </w:pPr>
      <w:r w:rsidRPr="00481E03">
        <w:rPr>
          <w:rFonts w:asciiTheme="minorHAnsi" w:eastAsia="Calibri" w:hAnsiTheme="minorHAnsi" w:cs="Calibri"/>
          <w:sz w:val="22"/>
          <w:szCs w:val="22"/>
        </w:rPr>
        <w:t xml:space="preserve">CESBIO demonstrated an Early Warning approach based on Sentinel-1 data in Vietnam (12 days </w:t>
      </w:r>
      <w:r w:rsidRPr="00481E03">
        <w:rPr>
          <w:rFonts w:asciiTheme="minorHAnsi" w:eastAsia="Calibri" w:hAnsiTheme="minorHAnsi" w:cs="Calibri"/>
          <w:sz w:val="22"/>
          <w:szCs w:val="22"/>
        </w:rPr>
        <w:lastRenderedPageBreak/>
        <w:t>repeat).</w:t>
      </w:r>
    </w:p>
    <w:p w14:paraId="123D79CC" w14:textId="61B09737" w:rsidR="008C4293" w:rsidRPr="00481E03" w:rsidRDefault="0097481A" w:rsidP="00505BFD">
      <w:pPr>
        <w:numPr>
          <w:ilvl w:val="0"/>
          <w:numId w:val="14"/>
        </w:numPr>
        <w:spacing w:before="120" w:after="120"/>
        <w:contextualSpacing/>
        <w:jc w:val="both"/>
        <w:rPr>
          <w:rFonts w:asciiTheme="minorHAnsi" w:eastAsia="Calibri" w:hAnsiTheme="minorHAnsi" w:cs="Calibri"/>
          <w:sz w:val="22"/>
          <w:szCs w:val="22"/>
        </w:rPr>
      </w:pPr>
      <w:r>
        <w:rPr>
          <w:rFonts w:asciiTheme="minorHAnsi" w:eastAsia="Calibri" w:hAnsiTheme="minorHAnsi" w:cs="Calibri"/>
          <w:sz w:val="22"/>
          <w:szCs w:val="22"/>
        </w:rPr>
        <w:t xml:space="preserve">A </w:t>
      </w:r>
      <w:r w:rsidR="006B4D35" w:rsidRPr="00481E03">
        <w:rPr>
          <w:rFonts w:asciiTheme="minorHAnsi" w:eastAsia="Calibri" w:hAnsiTheme="minorHAnsi" w:cs="Calibri"/>
          <w:sz w:val="22"/>
          <w:szCs w:val="22"/>
        </w:rPr>
        <w:t xml:space="preserve">Vietnam </w:t>
      </w:r>
      <w:r>
        <w:rPr>
          <w:rFonts w:asciiTheme="minorHAnsi" w:eastAsia="Calibri" w:hAnsiTheme="minorHAnsi" w:cs="Calibri"/>
          <w:sz w:val="22"/>
          <w:szCs w:val="22"/>
        </w:rPr>
        <w:t xml:space="preserve">Data </w:t>
      </w:r>
      <w:r w:rsidR="006B4D35" w:rsidRPr="00481E03">
        <w:rPr>
          <w:rFonts w:asciiTheme="minorHAnsi" w:eastAsia="Calibri" w:hAnsiTheme="minorHAnsi" w:cs="Calibri"/>
          <w:sz w:val="22"/>
          <w:szCs w:val="22"/>
        </w:rPr>
        <w:t xml:space="preserve">Cube </w:t>
      </w:r>
      <w:r>
        <w:rPr>
          <w:rFonts w:asciiTheme="minorHAnsi" w:eastAsia="Calibri" w:hAnsiTheme="minorHAnsi" w:cs="Calibri"/>
          <w:sz w:val="22"/>
          <w:szCs w:val="22"/>
        </w:rPr>
        <w:t xml:space="preserve">was </w:t>
      </w:r>
      <w:r w:rsidR="006B4D35" w:rsidRPr="00481E03">
        <w:rPr>
          <w:rFonts w:asciiTheme="minorHAnsi" w:eastAsia="Calibri" w:hAnsiTheme="minorHAnsi" w:cs="Calibri"/>
          <w:sz w:val="22"/>
          <w:szCs w:val="22"/>
        </w:rPr>
        <w:t xml:space="preserve">recently installed </w:t>
      </w:r>
      <w:r w:rsidR="00B42274">
        <w:rPr>
          <w:rFonts w:asciiTheme="minorHAnsi" w:eastAsia="Calibri" w:hAnsiTheme="minorHAnsi" w:cs="Calibri"/>
          <w:sz w:val="22"/>
          <w:szCs w:val="22"/>
        </w:rPr>
        <w:t xml:space="preserve">at VNSC, who are </w:t>
      </w:r>
      <w:r w:rsidR="006B4D35" w:rsidRPr="00481E03">
        <w:rPr>
          <w:rFonts w:asciiTheme="minorHAnsi" w:eastAsia="Calibri" w:hAnsiTheme="minorHAnsi" w:cs="Calibri"/>
          <w:sz w:val="22"/>
          <w:szCs w:val="22"/>
        </w:rPr>
        <w:t>keen to encourage local agencies (like FIPI) to identify GFOI applicatio</w:t>
      </w:r>
      <w:r w:rsidR="003C3F40">
        <w:rPr>
          <w:rFonts w:asciiTheme="minorHAnsi" w:eastAsia="Calibri" w:hAnsiTheme="minorHAnsi" w:cs="Calibri"/>
          <w:sz w:val="22"/>
          <w:szCs w:val="22"/>
        </w:rPr>
        <w:t>ns; Framework for GFOI EW pilot.</w:t>
      </w:r>
    </w:p>
    <w:p w14:paraId="5B765542" w14:textId="08AE1629" w:rsidR="008C4293" w:rsidRPr="00481E03" w:rsidRDefault="006B4D35" w:rsidP="00505BFD">
      <w:pPr>
        <w:numPr>
          <w:ilvl w:val="0"/>
          <w:numId w:val="14"/>
        </w:numPr>
        <w:spacing w:before="120" w:after="120"/>
        <w:contextualSpacing/>
        <w:jc w:val="both"/>
        <w:rPr>
          <w:rFonts w:asciiTheme="minorHAnsi" w:eastAsia="Calibri" w:hAnsiTheme="minorHAnsi" w:cs="Calibri"/>
          <w:sz w:val="22"/>
          <w:szCs w:val="22"/>
        </w:rPr>
      </w:pPr>
      <w:r w:rsidRPr="00481E03">
        <w:rPr>
          <w:rFonts w:asciiTheme="minorHAnsi" w:eastAsia="Calibri" w:hAnsiTheme="minorHAnsi" w:cs="Calibri"/>
          <w:sz w:val="22"/>
          <w:szCs w:val="22"/>
        </w:rPr>
        <w:t xml:space="preserve">JAXA willing to supply Vietnam-wide ScanSAR data </w:t>
      </w:r>
      <w:r w:rsidR="00480393">
        <w:rPr>
          <w:rFonts w:asciiTheme="minorHAnsi" w:eastAsia="Calibri" w:hAnsiTheme="minorHAnsi" w:cs="Calibri"/>
          <w:sz w:val="22"/>
          <w:szCs w:val="22"/>
        </w:rPr>
        <w:t xml:space="preserve">approximately </w:t>
      </w:r>
      <w:r w:rsidRPr="00481E03">
        <w:rPr>
          <w:rFonts w:asciiTheme="minorHAnsi" w:eastAsia="Calibri" w:hAnsiTheme="minorHAnsi" w:cs="Calibri"/>
          <w:sz w:val="22"/>
          <w:szCs w:val="22"/>
        </w:rPr>
        <w:t>every 6 weeks from later in 2017.</w:t>
      </w:r>
    </w:p>
    <w:p w14:paraId="65B1B01F" w14:textId="77777777" w:rsidR="008C4293" w:rsidRDefault="006B4D35" w:rsidP="003C3F40">
      <w:pPr>
        <w:spacing w:before="240" w:after="120"/>
        <w:jc w:val="both"/>
      </w:pPr>
      <w:r>
        <w:rPr>
          <w:rFonts w:ascii="Calibri" w:eastAsia="Calibri" w:hAnsi="Calibri" w:cs="Calibri"/>
          <w:sz w:val="22"/>
          <w:szCs w:val="22"/>
        </w:rPr>
        <w:t>A brief discussion followed.</w:t>
      </w:r>
    </w:p>
    <w:p w14:paraId="6CBE8BB9" w14:textId="11F87F41" w:rsidR="008C4293" w:rsidRPr="004830A4" w:rsidRDefault="006B4D35" w:rsidP="00505BFD">
      <w:pPr>
        <w:numPr>
          <w:ilvl w:val="0"/>
          <w:numId w:val="15"/>
        </w:numPr>
        <w:spacing w:before="120" w:after="120"/>
        <w:contextualSpacing/>
        <w:jc w:val="both"/>
        <w:rPr>
          <w:rFonts w:asciiTheme="minorHAnsi" w:hAnsiTheme="minorHAnsi"/>
          <w:sz w:val="22"/>
          <w:szCs w:val="22"/>
        </w:rPr>
      </w:pPr>
      <w:r w:rsidRPr="004830A4">
        <w:rPr>
          <w:rFonts w:asciiTheme="minorHAnsi" w:eastAsia="Calibri" w:hAnsiTheme="minorHAnsi" w:cs="Calibri"/>
          <w:sz w:val="22"/>
          <w:szCs w:val="22"/>
        </w:rPr>
        <w:t>Ake noted that it is very important to have Early Warning included in GFOI, and noted that INPE’s operational DETER system should be included in the list. He also suggested that GFOI should be proactive in this area, noting that INPE hosted a GFOI/SilvaCarbon capacity buil</w:t>
      </w:r>
      <w:r w:rsidR="00CE1A57">
        <w:rPr>
          <w:rFonts w:asciiTheme="minorHAnsi" w:eastAsia="Calibri" w:hAnsiTheme="minorHAnsi" w:cs="Calibri"/>
          <w:sz w:val="22"/>
          <w:szCs w:val="22"/>
        </w:rPr>
        <w:t xml:space="preserve">ding workshops in the past (January </w:t>
      </w:r>
      <w:r w:rsidRPr="004830A4">
        <w:rPr>
          <w:rFonts w:asciiTheme="minorHAnsi" w:eastAsia="Calibri" w:hAnsiTheme="minorHAnsi" w:cs="Calibri"/>
          <w:sz w:val="22"/>
          <w:szCs w:val="22"/>
        </w:rPr>
        <w:t>2015) that may provide a useful model.</w:t>
      </w:r>
    </w:p>
    <w:p w14:paraId="650318B6" w14:textId="2CB0CE56"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 xml:space="preserve">Masanobu stressed that Early Warning systems are a good way to make use of </w:t>
      </w:r>
      <w:r w:rsidR="006E648C">
        <w:rPr>
          <w:rFonts w:asciiTheme="minorHAnsi" w:eastAsia="Calibri" w:hAnsiTheme="minorHAnsi" w:cs="Calibri"/>
          <w:sz w:val="22"/>
          <w:szCs w:val="22"/>
        </w:rPr>
        <w:t xml:space="preserve">several </w:t>
      </w:r>
      <w:r w:rsidRPr="004830A4">
        <w:rPr>
          <w:rFonts w:asciiTheme="minorHAnsi" w:eastAsia="Calibri" w:hAnsiTheme="minorHAnsi" w:cs="Calibri"/>
          <w:sz w:val="22"/>
          <w:szCs w:val="22"/>
        </w:rPr>
        <w:t>space data streams, and that if there is a clear requirement from the MGD they would be happy to produce a supporting ScanSAR product.</w:t>
      </w:r>
    </w:p>
    <w:p w14:paraId="42D7FC85" w14:textId="71F5F09A"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 xml:space="preserve">Helmut asked if there was a suggestion to have a </w:t>
      </w:r>
      <w:r w:rsidR="00D306EE" w:rsidRPr="004830A4">
        <w:rPr>
          <w:rFonts w:asciiTheme="minorHAnsi" w:eastAsia="Calibri" w:hAnsiTheme="minorHAnsi" w:cs="Calibri"/>
          <w:sz w:val="22"/>
          <w:szCs w:val="22"/>
        </w:rPr>
        <w:t>high-resolution</w:t>
      </w:r>
      <w:r w:rsidRPr="004830A4">
        <w:rPr>
          <w:rFonts w:asciiTheme="minorHAnsi" w:eastAsia="Calibri" w:hAnsiTheme="minorHAnsi" w:cs="Calibri"/>
          <w:sz w:val="22"/>
          <w:szCs w:val="22"/>
        </w:rPr>
        <w:t xml:space="preserve"> component to support in response to alerts raised, and this is an area where DLR may be interested in contributing.</w:t>
      </w:r>
    </w:p>
    <w:p w14:paraId="72FF6490" w14:textId="77777777"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Frank Martin noted that at the SDCG meeting in Pasadena countries expressed a clear need for Early Warning systems. GFOI was not focused on Early Warning at the time, but this may be the right time to pick up this topic again.</w:t>
      </w:r>
    </w:p>
    <w:p w14:paraId="0983BE6A" w14:textId="77777777"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Ake noted that Early Warning systems are not focused on reporting, and therefore accuracy requirements are more relaxed. INPE stressed that these systems should be focused on reducing false alarms (commission errors), while a certain amount of missed alarms (omission errors) can be accepted.</w:t>
      </w:r>
    </w:p>
    <w:p w14:paraId="1E2C9CA9" w14:textId="1366E17F"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 xml:space="preserve">Pedro </w:t>
      </w:r>
      <w:r w:rsidR="005E790C" w:rsidRPr="005E790C">
        <w:rPr>
          <w:rFonts w:asciiTheme="minorHAnsi" w:eastAsia="Calibri" w:hAnsiTheme="minorHAnsi" w:cs="Calibri"/>
          <w:sz w:val="22"/>
          <w:szCs w:val="22"/>
        </w:rPr>
        <w:t>Rodriguez</w:t>
      </w:r>
      <w:r w:rsidR="0076154E">
        <w:rPr>
          <w:rFonts w:asciiTheme="minorHAnsi" w:eastAsia="Calibri" w:hAnsiTheme="minorHAnsi" w:cs="Calibri"/>
          <w:sz w:val="22"/>
          <w:szCs w:val="22"/>
        </w:rPr>
        <w:t xml:space="preserve"> Veiga</w:t>
      </w:r>
      <w:r w:rsidR="005E790C" w:rsidRPr="005E790C">
        <w:rPr>
          <w:rFonts w:asciiTheme="minorHAnsi" w:eastAsia="Calibri" w:hAnsiTheme="minorHAnsi" w:cs="Calibri"/>
          <w:sz w:val="22"/>
          <w:szCs w:val="22"/>
        </w:rPr>
        <w:t xml:space="preserve"> </w:t>
      </w:r>
      <w:r w:rsidR="005E790C">
        <w:rPr>
          <w:rFonts w:asciiTheme="minorHAnsi" w:eastAsia="Calibri" w:hAnsiTheme="minorHAnsi" w:cs="Calibri"/>
          <w:sz w:val="22"/>
          <w:szCs w:val="22"/>
        </w:rPr>
        <w:t>(</w:t>
      </w:r>
      <w:r w:rsidR="006C4336">
        <w:rPr>
          <w:rFonts w:asciiTheme="minorHAnsi" w:eastAsia="Calibri" w:hAnsiTheme="minorHAnsi" w:cs="Calibri"/>
          <w:sz w:val="22"/>
          <w:szCs w:val="22"/>
        </w:rPr>
        <w:t>UK/L</w:t>
      </w:r>
      <w:r w:rsidR="006C4336" w:rsidRPr="006C4336">
        <w:rPr>
          <w:rFonts w:asciiTheme="minorHAnsi" w:eastAsia="Calibri" w:hAnsiTheme="minorHAnsi" w:cs="Calibri"/>
          <w:sz w:val="22"/>
          <w:szCs w:val="22"/>
        </w:rPr>
        <w:t>eicester</w:t>
      </w:r>
      <w:r w:rsidR="005E790C">
        <w:rPr>
          <w:rFonts w:asciiTheme="minorHAnsi" w:eastAsia="Calibri" w:hAnsiTheme="minorHAnsi" w:cs="Calibri"/>
          <w:sz w:val="22"/>
          <w:szCs w:val="22"/>
        </w:rPr>
        <w:t xml:space="preserve">) </w:t>
      </w:r>
      <w:r w:rsidRPr="004830A4">
        <w:rPr>
          <w:rFonts w:asciiTheme="minorHAnsi" w:eastAsia="Calibri" w:hAnsiTheme="minorHAnsi" w:cs="Calibri"/>
          <w:sz w:val="22"/>
          <w:szCs w:val="22"/>
        </w:rPr>
        <w:t xml:space="preserve">noted that they have been working on a prototype system with Kenya, and he will present something </w:t>
      </w:r>
      <w:r w:rsidR="005F2ED9" w:rsidRPr="004830A4">
        <w:rPr>
          <w:rFonts w:asciiTheme="minorHAnsi" w:eastAsia="Calibri" w:hAnsiTheme="minorHAnsi" w:cs="Calibri"/>
          <w:sz w:val="22"/>
          <w:szCs w:val="22"/>
        </w:rPr>
        <w:t xml:space="preserve">on this </w:t>
      </w:r>
      <w:r w:rsidRPr="004830A4">
        <w:rPr>
          <w:rFonts w:asciiTheme="minorHAnsi" w:eastAsia="Calibri" w:hAnsiTheme="minorHAnsi" w:cs="Calibri"/>
          <w:sz w:val="22"/>
          <w:szCs w:val="22"/>
        </w:rPr>
        <w:t>tomorrow.</w:t>
      </w:r>
    </w:p>
    <w:p w14:paraId="3082C30E" w14:textId="77777777" w:rsidR="008C4293" w:rsidRPr="004830A4" w:rsidRDefault="006B4D35" w:rsidP="00505BFD">
      <w:pPr>
        <w:numPr>
          <w:ilvl w:val="0"/>
          <w:numId w:val="15"/>
        </w:numPr>
        <w:spacing w:before="120" w:after="120"/>
        <w:contextualSpacing/>
        <w:jc w:val="both"/>
        <w:rPr>
          <w:rFonts w:asciiTheme="minorHAnsi" w:eastAsia="Calibri" w:hAnsiTheme="minorHAnsi" w:cs="Calibri"/>
          <w:sz w:val="22"/>
          <w:szCs w:val="22"/>
        </w:rPr>
      </w:pPr>
      <w:r w:rsidRPr="004830A4">
        <w:rPr>
          <w:rFonts w:asciiTheme="minorHAnsi" w:eastAsia="Calibri" w:hAnsiTheme="minorHAnsi" w:cs="Calibri"/>
          <w:sz w:val="22"/>
          <w:szCs w:val="22"/>
        </w:rPr>
        <w:t>Yves noted that there are two critical components to an Early Warning system - the data assimilation system, and the data supply - and asked whether space agencies are structured to support such a system and is there any infrastructure currently in place.</w:t>
      </w:r>
    </w:p>
    <w:p w14:paraId="2381CAC0" w14:textId="77777777" w:rsidR="008C4293" w:rsidRDefault="006B4D35" w:rsidP="00766BA1">
      <w:pPr>
        <w:spacing w:before="240" w:after="120"/>
        <w:jc w:val="both"/>
        <w:rPr>
          <w:rFonts w:ascii="Calibri" w:eastAsia="Calibri" w:hAnsi="Calibri" w:cs="Calibri"/>
          <w:sz w:val="22"/>
          <w:szCs w:val="22"/>
        </w:rPr>
      </w:pPr>
      <w:r>
        <w:rPr>
          <w:rFonts w:ascii="Calibri" w:eastAsia="Calibri" w:hAnsi="Calibri" w:cs="Calibri"/>
          <w:sz w:val="22"/>
          <w:szCs w:val="22"/>
        </w:rPr>
        <w:t>Stephen noted that CEOS could champion this within GFOI, but there is a dependency on the other GFOI components. Carly confirmed that from the MGD side she sees value in presenting material on this topic, and the way in which the MGD would incorporate these kinds of inputs would be via the MGD Advisory Group. Establishing this process is part of their discussion at the MGD component meetings at this GFOI Plenary.</w:t>
      </w:r>
    </w:p>
    <w:tbl>
      <w:tblPr>
        <w:tblStyle w:val="a0"/>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0A91C540"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454BF959" w14:textId="77777777" w:rsidR="008C4293" w:rsidRDefault="006B4D35">
            <w:pPr>
              <w:spacing w:before="40" w:after="40"/>
              <w:contextualSpacing w:val="0"/>
              <w:jc w:val="center"/>
            </w:pPr>
            <w:r>
              <w:rPr>
                <w:rFonts w:ascii="Calibri" w:eastAsia="Calibri" w:hAnsi="Calibri" w:cs="Calibri"/>
                <w:b/>
                <w:color w:val="DBE5F1"/>
                <w:sz w:val="22"/>
                <w:szCs w:val="22"/>
              </w:rPr>
              <w:t>SDCG-11-2</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0EA99DC2"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SDCG EXEC to follow-up with Carly Green on the correct approach to engage the MGD Advisory Group on the potential inclusion of Early Warning systems, following the discussions around the MGD Advisor Group process.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1C15C776"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r w:rsidR="005403B9" w14:paraId="05E9DC40"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13F0721A" w14:textId="77B3256A" w:rsidR="005403B9" w:rsidRDefault="005403B9">
            <w:pPr>
              <w:spacing w:before="40" w:after="40"/>
              <w:jc w:val="center"/>
              <w:rPr>
                <w:rFonts w:ascii="Calibri" w:eastAsia="Calibri" w:hAnsi="Calibri" w:cs="Calibri"/>
                <w:b/>
                <w:color w:val="DBE5F1"/>
                <w:sz w:val="22"/>
                <w:szCs w:val="22"/>
              </w:rPr>
            </w:pPr>
            <w:r>
              <w:rPr>
                <w:rFonts w:ascii="Calibri" w:eastAsia="Calibri" w:hAnsi="Calibri" w:cs="Calibri"/>
                <w:b/>
                <w:color w:val="DBE5F1"/>
                <w:sz w:val="22"/>
                <w:szCs w:val="22"/>
              </w:rPr>
              <w:t>SDCG-11-3</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0A5618CE" w14:textId="3D930063" w:rsidR="005403B9" w:rsidRDefault="005403B9" w:rsidP="00A05BF1">
            <w:pPr>
              <w:spacing w:before="40" w:after="40"/>
              <w:rPr>
                <w:rFonts w:ascii="Calibri" w:eastAsia="Calibri" w:hAnsi="Calibri" w:cs="Calibri"/>
                <w:sz w:val="22"/>
                <w:szCs w:val="22"/>
              </w:rPr>
            </w:pPr>
            <w:r>
              <w:rPr>
                <w:rFonts w:ascii="Calibri" w:eastAsia="Calibri" w:hAnsi="Calibri" w:cs="Calibri"/>
                <w:sz w:val="22"/>
                <w:szCs w:val="22"/>
              </w:rPr>
              <w:t>SDCG EXEC to consider draft</w:t>
            </w:r>
            <w:r w:rsidR="00A05BF1">
              <w:rPr>
                <w:rFonts w:ascii="Calibri" w:eastAsia="Calibri" w:hAnsi="Calibri" w:cs="Calibri"/>
                <w:sz w:val="22"/>
                <w:szCs w:val="22"/>
              </w:rPr>
              <w:t>ing a</w:t>
            </w:r>
            <w:r>
              <w:rPr>
                <w:rFonts w:ascii="Calibri" w:eastAsia="Calibri" w:hAnsi="Calibri" w:cs="Calibri"/>
                <w:sz w:val="22"/>
                <w:szCs w:val="22"/>
              </w:rPr>
              <w:t xml:space="preserve"> proposal for a ‘GFOI ALERT’ system addressing the potential for </w:t>
            </w:r>
            <w:r w:rsidR="00464061">
              <w:rPr>
                <w:rFonts w:ascii="Calibri" w:eastAsia="Calibri" w:hAnsi="Calibri" w:cs="Calibri"/>
                <w:sz w:val="22"/>
                <w:szCs w:val="22"/>
              </w:rPr>
              <w:t>E</w:t>
            </w:r>
            <w:r>
              <w:rPr>
                <w:rFonts w:ascii="Calibri" w:eastAsia="Calibri" w:hAnsi="Calibri" w:cs="Calibri"/>
                <w:sz w:val="22"/>
                <w:szCs w:val="22"/>
              </w:rPr>
              <w:t xml:space="preserve">arly </w:t>
            </w:r>
            <w:r w:rsidR="00464061">
              <w:rPr>
                <w:rFonts w:ascii="Calibri" w:eastAsia="Calibri" w:hAnsi="Calibri" w:cs="Calibri"/>
                <w:sz w:val="22"/>
                <w:szCs w:val="22"/>
              </w:rPr>
              <w:t>W</w:t>
            </w:r>
            <w:r>
              <w:rPr>
                <w:rFonts w:ascii="Calibri" w:eastAsia="Calibri" w:hAnsi="Calibri" w:cs="Calibri"/>
                <w:sz w:val="22"/>
                <w:szCs w:val="22"/>
              </w:rPr>
              <w:t xml:space="preserve">arning </w:t>
            </w:r>
            <w:r w:rsidR="00464061">
              <w:rPr>
                <w:rFonts w:ascii="Calibri" w:eastAsia="Calibri" w:hAnsi="Calibri" w:cs="Calibri"/>
                <w:sz w:val="22"/>
                <w:szCs w:val="22"/>
              </w:rPr>
              <w:t xml:space="preserve">systems, and potentially engaging </w:t>
            </w:r>
            <w:r w:rsidR="00464061">
              <w:rPr>
                <w:rFonts w:ascii="Calibri" w:eastAsia="Calibri" w:hAnsi="Calibri" w:cs="Calibri"/>
                <w:sz w:val="22"/>
                <w:szCs w:val="22"/>
              </w:rPr>
              <w:lastRenderedPageBreak/>
              <w:t>existing activities such as JJ-FAST and GFW’s related activities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40243A5" w14:textId="6704ABD9" w:rsidR="005403B9" w:rsidRDefault="00147446">
            <w:pPr>
              <w:spacing w:before="40" w:after="40"/>
              <w:jc w:val="center"/>
              <w:rPr>
                <w:rFonts w:ascii="Calibri" w:eastAsia="Calibri" w:hAnsi="Calibri" w:cs="Calibri"/>
                <w:sz w:val="22"/>
                <w:szCs w:val="22"/>
              </w:rPr>
            </w:pPr>
            <w:r>
              <w:rPr>
                <w:rFonts w:ascii="Calibri" w:eastAsia="Calibri" w:hAnsi="Calibri" w:cs="Calibri"/>
                <w:sz w:val="22"/>
                <w:szCs w:val="22"/>
              </w:rPr>
              <w:lastRenderedPageBreak/>
              <w:t>June 2017</w:t>
            </w:r>
          </w:p>
        </w:tc>
      </w:tr>
    </w:tbl>
    <w:p w14:paraId="25959217"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lastRenderedPageBreak/>
        <w:t>GFOI Status and Phase 2 Overview </w:t>
      </w:r>
    </w:p>
    <w:p w14:paraId="76124F00" w14:textId="0A62751F"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Anthony Bennie</w:t>
      </w:r>
      <w:r w:rsidR="002F6CAD">
        <w:rPr>
          <w:rFonts w:ascii="Calibri" w:eastAsia="Calibri" w:hAnsi="Calibri" w:cs="Calibri"/>
          <w:sz w:val="22"/>
          <w:szCs w:val="22"/>
        </w:rPr>
        <w:t xml:space="preserve"> (GFOI Leads)</w:t>
      </w:r>
      <w:r>
        <w:rPr>
          <w:rFonts w:ascii="Calibri" w:eastAsia="Calibri" w:hAnsi="Calibri" w:cs="Calibri"/>
          <w:sz w:val="22"/>
          <w:szCs w:val="22"/>
        </w:rPr>
        <w:t xml:space="preserve"> presented an overview of GFOI Phase 2 process and discussions, noting that the draft Phase 1 review and Phase 2 documentation has been distributed widely. One of the conclusions of the review is that GFOI has been effective, and the Space Data component has successfully promoted the role of space data within GFOI. There is an increasing demand for the kind of support GFOI is providing, and we appear to be well positioned to support this demand in Phase 2.</w:t>
      </w:r>
    </w:p>
    <w:p w14:paraId="376D9A41" w14:textId="16F0B03B"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The strengthening of coordination with countries, </w:t>
      </w:r>
      <w:r w:rsidR="00405905">
        <w:rPr>
          <w:rFonts w:ascii="Calibri" w:eastAsia="Calibri" w:hAnsi="Calibri" w:cs="Calibri"/>
          <w:sz w:val="22"/>
          <w:szCs w:val="22"/>
        </w:rPr>
        <w:t xml:space="preserve">and </w:t>
      </w:r>
      <w:r>
        <w:rPr>
          <w:rFonts w:ascii="Calibri" w:eastAsia="Calibri" w:hAnsi="Calibri" w:cs="Calibri"/>
          <w:sz w:val="22"/>
          <w:szCs w:val="22"/>
        </w:rPr>
        <w:t>the linkage of providing countries with usable data in support of their national MRV activities will be priorities in Phase 2.</w:t>
      </w:r>
    </w:p>
    <w:p w14:paraId="02C36EC8" w14:textId="77777777" w:rsidR="008C4293" w:rsidRDefault="006B4D35">
      <w:pPr>
        <w:spacing w:before="120" w:after="120"/>
        <w:jc w:val="both"/>
      </w:pPr>
      <w:r>
        <w:rPr>
          <w:rFonts w:ascii="Calibri" w:eastAsia="Calibri" w:hAnsi="Calibri" w:cs="Calibri"/>
          <w:sz w:val="22"/>
          <w:szCs w:val="22"/>
        </w:rPr>
        <w:t>A brief discussion followed.</w:t>
      </w:r>
    </w:p>
    <w:p w14:paraId="1E7DA6DB" w14:textId="77777777" w:rsidR="008C4293" w:rsidRDefault="006B4D35" w:rsidP="002C4A23">
      <w:pPr>
        <w:numPr>
          <w:ilvl w:val="0"/>
          <w:numId w:val="1"/>
        </w:numPr>
        <w:spacing w:before="120" w:after="120"/>
        <w:ind w:left="357" w:hanging="357"/>
        <w:contextualSpacing/>
        <w:jc w:val="both"/>
      </w:pPr>
      <w:r>
        <w:rPr>
          <w:rFonts w:ascii="Calibri" w:eastAsia="Calibri" w:hAnsi="Calibri" w:cs="Calibri"/>
          <w:sz w:val="22"/>
          <w:szCs w:val="22"/>
        </w:rPr>
        <w:t>Frank Martin noted that GFOI is about not giving data only, but building capacity within a given country to make their own monitoring decisions on an informed basis. Anthony noted that countries are faced with difficult and potentially confusing decisions around data supply and tools, which also vary depending on the programs they want to participate in.</w:t>
      </w:r>
    </w:p>
    <w:p w14:paraId="5576DBE1" w14:textId="77777777" w:rsidR="008C4293" w:rsidRDefault="006B4D35" w:rsidP="002C4A23">
      <w:pPr>
        <w:numPr>
          <w:ilvl w:val="0"/>
          <w:numId w:val="1"/>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Helmut noted he hears from the German donor perspective a requirement for GFOI Phase 2 to provide more means for consistency in data flows, and methodology and technical options. GFOI should work to promote a ‘validated set’ options during Phase 2.</w:t>
      </w:r>
    </w:p>
    <w:p w14:paraId="4BDE19AF" w14:textId="77777777" w:rsidR="008C4293" w:rsidRDefault="006B4D35" w:rsidP="002C4A23">
      <w:pPr>
        <w:numPr>
          <w:ilvl w:val="0"/>
          <w:numId w:val="1"/>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Anthony noted that there is strong potential for further engagement with Germany and the UK underpinning GFOI Phase 2, as well as increased linkages with the likes of the World Bank FCPF.</w:t>
      </w:r>
    </w:p>
    <w:p w14:paraId="228C2B56" w14:textId="77777777" w:rsidR="008C4293" w:rsidRDefault="006B4D35" w:rsidP="002C4A23">
      <w:pPr>
        <w:numPr>
          <w:ilvl w:val="0"/>
          <w:numId w:val="1"/>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Anthony noted that one of the challenges for GFOI Phase 2 will be converting the increased data supply into information for national MRV systems.</w:t>
      </w:r>
    </w:p>
    <w:p w14:paraId="76675722" w14:textId="281C01FB" w:rsidR="008C4293" w:rsidRDefault="006B4D35" w:rsidP="002C4A23">
      <w:pPr>
        <w:numPr>
          <w:ilvl w:val="0"/>
          <w:numId w:val="1"/>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 xml:space="preserve">Stephen noted that there </w:t>
      </w:r>
      <w:r w:rsidR="00946847">
        <w:rPr>
          <w:rFonts w:ascii="Calibri" w:eastAsia="Calibri" w:hAnsi="Calibri" w:cs="Calibri"/>
          <w:sz w:val="22"/>
          <w:szCs w:val="22"/>
        </w:rPr>
        <w:t xml:space="preserve">is some risk of duplication of effort between the proposed User Group and the </w:t>
      </w:r>
      <w:r>
        <w:rPr>
          <w:rFonts w:ascii="Calibri" w:eastAsia="Calibri" w:hAnsi="Calibri" w:cs="Calibri"/>
          <w:sz w:val="22"/>
          <w:szCs w:val="22"/>
        </w:rPr>
        <w:t>Capacity Building</w:t>
      </w:r>
      <w:r w:rsidR="00946847">
        <w:rPr>
          <w:rFonts w:ascii="Calibri" w:eastAsia="Calibri" w:hAnsi="Calibri" w:cs="Calibri"/>
          <w:sz w:val="22"/>
          <w:szCs w:val="22"/>
        </w:rPr>
        <w:t xml:space="preserve"> component</w:t>
      </w:r>
      <w:r w:rsidR="002B67F1">
        <w:rPr>
          <w:rFonts w:ascii="Calibri" w:eastAsia="Calibri" w:hAnsi="Calibri" w:cs="Calibri"/>
          <w:sz w:val="22"/>
          <w:szCs w:val="22"/>
        </w:rPr>
        <w:t>, and that the User Group should be consistent with the existing GFOI framework</w:t>
      </w:r>
      <w:r>
        <w:rPr>
          <w:rFonts w:ascii="Calibri" w:eastAsia="Calibri" w:hAnsi="Calibri" w:cs="Calibri"/>
          <w:sz w:val="22"/>
          <w:szCs w:val="22"/>
        </w:rPr>
        <w:t xml:space="preserve">. There are also challenges around staffing and support for </w:t>
      </w:r>
      <w:r w:rsidR="007A5BDF">
        <w:rPr>
          <w:rFonts w:ascii="Calibri" w:eastAsia="Calibri" w:hAnsi="Calibri" w:cs="Calibri"/>
          <w:sz w:val="22"/>
          <w:szCs w:val="22"/>
        </w:rPr>
        <w:t>Group</w:t>
      </w:r>
      <w:r>
        <w:rPr>
          <w:rFonts w:ascii="Calibri" w:eastAsia="Calibri" w:hAnsi="Calibri" w:cs="Calibri"/>
          <w:sz w:val="22"/>
          <w:szCs w:val="22"/>
        </w:rPr>
        <w:t>. Anthony stressed that the focus is on trying to build the link between GFOI and users.</w:t>
      </w:r>
    </w:p>
    <w:p w14:paraId="7586ABD5" w14:textId="67BB5AE5" w:rsidR="008C4293" w:rsidRDefault="006B4D35" w:rsidP="002C4A23">
      <w:pPr>
        <w:numPr>
          <w:ilvl w:val="0"/>
          <w:numId w:val="1"/>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 xml:space="preserve">Tom </w:t>
      </w:r>
      <w:r w:rsidR="00204CA4">
        <w:rPr>
          <w:rFonts w:ascii="Calibri" w:eastAsia="Calibri" w:hAnsi="Calibri" w:cs="Calibri"/>
          <w:sz w:val="22"/>
          <w:szCs w:val="22"/>
        </w:rPr>
        <w:t xml:space="preserve">Harvey (GFOI Office) </w:t>
      </w:r>
      <w:r>
        <w:rPr>
          <w:rFonts w:ascii="Calibri" w:eastAsia="Calibri" w:hAnsi="Calibri" w:cs="Calibri"/>
          <w:sz w:val="22"/>
          <w:szCs w:val="22"/>
        </w:rPr>
        <w:t>noted that to date, coordination across the GFOI Components has not been structured, and part of this effort is try and take a more structured approach.</w:t>
      </w:r>
    </w:p>
    <w:p w14:paraId="4A7B0D94" w14:textId="77777777" w:rsidR="008C4293" w:rsidRDefault="006B4D35" w:rsidP="00505BFD">
      <w:pPr>
        <w:pStyle w:val="Heading1"/>
        <w:numPr>
          <w:ilvl w:val="0"/>
          <w:numId w:val="4"/>
        </w:numPr>
        <w:ind w:left="360" w:hanging="360"/>
      </w:pPr>
      <w:r>
        <w:t>Support to GFOI R&amp;D</w:t>
      </w:r>
    </w:p>
    <w:p w14:paraId="6DC4C2B3"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Ake introduced the R&amp;D session, reviewing the session agenda and the status of the 2017-2019 Work Plan R&amp;D outcomes.</w:t>
      </w:r>
    </w:p>
    <w:p w14:paraId="11DACAAA" w14:textId="7C2380B3" w:rsidR="008C4293" w:rsidRPr="00EA5BE2" w:rsidRDefault="006B4D35" w:rsidP="00EA5BE2">
      <w:pPr>
        <w:spacing w:before="120" w:after="120"/>
        <w:jc w:val="both"/>
        <w:rPr>
          <w:rFonts w:ascii="Calibri" w:eastAsia="Calibri" w:hAnsi="Calibri" w:cs="Calibri"/>
          <w:b/>
          <w:sz w:val="22"/>
          <w:szCs w:val="22"/>
        </w:rPr>
      </w:pPr>
      <w:r>
        <w:rPr>
          <w:rFonts w:ascii="Calibri" w:eastAsia="Calibri" w:hAnsi="Calibri" w:cs="Calibri"/>
          <w:b/>
          <w:sz w:val="22"/>
          <w:szCs w:val="22"/>
        </w:rPr>
        <w:t>#12 Developmen</w:t>
      </w:r>
      <w:r w:rsidR="00EA5BE2">
        <w:rPr>
          <w:rFonts w:ascii="Calibri" w:eastAsia="Calibri" w:hAnsi="Calibri" w:cs="Calibri"/>
          <w:b/>
          <w:sz w:val="22"/>
          <w:szCs w:val="22"/>
        </w:rPr>
        <w:t xml:space="preserve">t/Update of Element-3 Strategy: </w:t>
      </w:r>
      <w:r>
        <w:rPr>
          <w:rFonts w:ascii="Calibri" w:eastAsia="Calibri" w:hAnsi="Calibri" w:cs="Calibri"/>
          <w:sz w:val="22"/>
          <w:szCs w:val="22"/>
        </w:rPr>
        <w:t>The Element-3 strategy is being updated, and will be submitted to SIT-32 for information.</w:t>
      </w:r>
    </w:p>
    <w:p w14:paraId="58957A72" w14:textId="35BBF88B" w:rsidR="008C4293" w:rsidRDefault="006B4D35" w:rsidP="00665A0A">
      <w:pPr>
        <w:spacing w:before="120" w:after="120"/>
        <w:jc w:val="both"/>
        <w:rPr>
          <w:rFonts w:ascii="Calibri" w:eastAsia="Calibri" w:hAnsi="Calibri" w:cs="Calibri"/>
          <w:sz w:val="22"/>
          <w:szCs w:val="22"/>
        </w:rPr>
      </w:pPr>
      <w:r>
        <w:rPr>
          <w:rFonts w:ascii="Calibri" w:eastAsia="Calibri" w:hAnsi="Calibri" w:cs="Calibri"/>
          <w:b/>
          <w:sz w:val="22"/>
          <w:szCs w:val="22"/>
        </w:rPr>
        <w:t>#13: Providing Satelli</w:t>
      </w:r>
      <w:r w:rsidR="00665A0A">
        <w:rPr>
          <w:rFonts w:ascii="Calibri" w:eastAsia="Calibri" w:hAnsi="Calibri" w:cs="Calibri"/>
          <w:b/>
          <w:sz w:val="22"/>
          <w:szCs w:val="22"/>
        </w:rPr>
        <w:t>te Data to Progress R&amp;D Topics</w:t>
      </w:r>
      <w:r w:rsidR="00665A0A">
        <w:rPr>
          <w:rFonts w:ascii="Calibri" w:eastAsia="Calibri" w:hAnsi="Calibri" w:cs="Calibri"/>
          <w:sz w:val="22"/>
          <w:szCs w:val="22"/>
        </w:rPr>
        <w:t xml:space="preserve"> and </w:t>
      </w:r>
      <w:r>
        <w:rPr>
          <w:rFonts w:ascii="Calibri" w:eastAsia="Calibri" w:hAnsi="Calibri" w:cs="Calibri"/>
          <w:b/>
          <w:sz w:val="22"/>
          <w:szCs w:val="22"/>
        </w:rPr>
        <w:t xml:space="preserve">#14 Element-3 Strategy Ensures Engagement and Accountability Towards Advancement of Priority R&amp;D Topics: </w:t>
      </w:r>
      <w:r>
        <w:rPr>
          <w:rFonts w:ascii="Calibri" w:eastAsia="Calibri" w:hAnsi="Calibri" w:cs="Calibri"/>
          <w:sz w:val="22"/>
          <w:szCs w:val="22"/>
        </w:rPr>
        <w:t>All agencies have selected the GFOI projects they will support, and started to provide data.</w:t>
      </w:r>
      <w:r w:rsidR="00665A0A">
        <w:rPr>
          <w:rFonts w:ascii="Calibri" w:eastAsia="Calibri" w:hAnsi="Calibri" w:cs="Calibri"/>
          <w:sz w:val="22"/>
          <w:szCs w:val="22"/>
        </w:rPr>
        <w:t xml:space="preserve"> </w:t>
      </w:r>
      <w:r>
        <w:rPr>
          <w:rFonts w:ascii="Calibri" w:eastAsia="Calibri" w:hAnsi="Calibri" w:cs="Calibri"/>
          <w:sz w:val="22"/>
          <w:szCs w:val="22"/>
        </w:rPr>
        <w:t xml:space="preserve">Support from the private sector has been </w:t>
      </w:r>
      <w:r>
        <w:rPr>
          <w:rFonts w:ascii="Calibri" w:eastAsia="Calibri" w:hAnsi="Calibri" w:cs="Calibri"/>
          <w:sz w:val="22"/>
          <w:szCs w:val="22"/>
        </w:rPr>
        <w:lastRenderedPageBreak/>
        <w:t>secured for SPOT-6/-7, and SSTL (NovaSAR). Support from Planet (Rapid Eye + Doves) remains to be confirmed, but they have engaged with SDCG in the past.</w:t>
      </w:r>
    </w:p>
    <w:p w14:paraId="79873EC7"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Ake reviewed the revisions to the Element-3 strategy document.</w:t>
      </w:r>
    </w:p>
    <w:p w14:paraId="5480508D" w14:textId="5311E8E2" w:rsidR="008C4293" w:rsidRDefault="009B5963" w:rsidP="009C10A1">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37D026E9" wp14:editId="63BE047C">
            <wp:extent cx="3600000" cy="2361923"/>
            <wp:effectExtent l="0" t="0" r="6985" b="635"/>
            <wp:docPr id="40" name="Picture 40"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361923"/>
                    </a:xfrm>
                    <a:prstGeom prst="rect">
                      <a:avLst/>
                    </a:prstGeom>
                    <a:noFill/>
                    <a:ln>
                      <a:noFill/>
                    </a:ln>
                  </pic:spPr>
                </pic:pic>
              </a:graphicData>
            </a:graphic>
          </wp:inline>
        </w:drawing>
      </w:r>
    </w:p>
    <w:p w14:paraId="599F1F97" w14:textId="6B2D6DA5"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Ake referred to the </w:t>
      </w:r>
      <w:r w:rsidR="0044325A">
        <w:rPr>
          <w:rFonts w:ascii="Calibri" w:eastAsia="Calibri" w:hAnsi="Calibri" w:cs="Calibri"/>
          <w:sz w:val="22"/>
          <w:szCs w:val="22"/>
        </w:rPr>
        <w:t xml:space="preserve">GFOI R&amp;D </w:t>
      </w:r>
      <w:r>
        <w:rPr>
          <w:rFonts w:ascii="Calibri" w:eastAsia="Calibri" w:hAnsi="Calibri" w:cs="Calibri"/>
          <w:sz w:val="22"/>
          <w:szCs w:val="22"/>
        </w:rPr>
        <w:t>2017 Technical Progress report</w:t>
      </w:r>
      <w:r w:rsidR="0044325A">
        <w:rPr>
          <w:rFonts w:ascii="Calibri" w:eastAsia="Calibri" w:hAnsi="Calibri" w:cs="Calibri"/>
          <w:sz w:val="22"/>
          <w:szCs w:val="22"/>
        </w:rPr>
        <w:t xml:space="preserve">, and noted that an </w:t>
      </w:r>
      <w:r w:rsidR="00E57B90">
        <w:rPr>
          <w:rFonts w:ascii="Calibri" w:eastAsia="Calibri" w:hAnsi="Calibri" w:cs="Calibri"/>
          <w:sz w:val="22"/>
          <w:szCs w:val="22"/>
        </w:rPr>
        <w:t xml:space="preserve">R&amp;D Component Coordination </w:t>
      </w:r>
      <w:r>
        <w:rPr>
          <w:rFonts w:ascii="Calibri" w:eastAsia="Calibri" w:hAnsi="Calibri" w:cs="Calibri"/>
          <w:sz w:val="22"/>
          <w:szCs w:val="22"/>
        </w:rPr>
        <w:t xml:space="preserve">session </w:t>
      </w:r>
      <w:r w:rsidR="00E57B90">
        <w:rPr>
          <w:rFonts w:ascii="Calibri" w:eastAsia="Calibri" w:hAnsi="Calibri" w:cs="Calibri"/>
          <w:sz w:val="22"/>
          <w:szCs w:val="22"/>
        </w:rPr>
        <w:t>later in the meeting to discuss the work of the groups</w:t>
      </w:r>
      <w:r>
        <w:rPr>
          <w:rFonts w:ascii="Calibri" w:eastAsia="Calibri" w:hAnsi="Calibri" w:cs="Calibri"/>
          <w:sz w:val="22"/>
          <w:szCs w:val="22"/>
        </w:rPr>
        <w:t xml:space="preserve">. Helmut noted the need for DLR to get </w:t>
      </w:r>
      <w:r w:rsidR="004E6943">
        <w:rPr>
          <w:rFonts w:ascii="Calibri" w:eastAsia="Calibri" w:hAnsi="Calibri" w:cs="Calibri"/>
          <w:sz w:val="22"/>
          <w:szCs w:val="22"/>
        </w:rPr>
        <w:t xml:space="preserve">more </w:t>
      </w:r>
      <w:r>
        <w:rPr>
          <w:rFonts w:ascii="Calibri" w:eastAsia="Calibri" w:hAnsi="Calibri" w:cs="Calibri"/>
          <w:sz w:val="22"/>
          <w:szCs w:val="22"/>
        </w:rPr>
        <w:t xml:space="preserve">feedback </w:t>
      </w:r>
      <w:r w:rsidR="00DB0F28">
        <w:rPr>
          <w:rFonts w:ascii="Calibri" w:eastAsia="Calibri" w:hAnsi="Calibri" w:cs="Calibri"/>
          <w:sz w:val="22"/>
          <w:szCs w:val="22"/>
        </w:rPr>
        <w:t xml:space="preserve">on progress and utilisation of their data in the GFOI </w:t>
      </w:r>
      <w:r>
        <w:rPr>
          <w:rFonts w:ascii="Calibri" w:eastAsia="Calibri" w:hAnsi="Calibri" w:cs="Calibri"/>
          <w:sz w:val="22"/>
          <w:szCs w:val="22"/>
        </w:rPr>
        <w:t>R&amp;D programme</w:t>
      </w:r>
      <w:r w:rsidR="00DB0F28">
        <w:rPr>
          <w:rFonts w:ascii="Calibri" w:eastAsia="Calibri" w:hAnsi="Calibri" w:cs="Calibri"/>
          <w:sz w:val="22"/>
          <w:szCs w:val="22"/>
        </w:rPr>
        <w:t xml:space="preserve"> to </w:t>
      </w:r>
      <w:r w:rsidR="004E6943">
        <w:rPr>
          <w:rFonts w:ascii="Calibri" w:eastAsia="Calibri" w:hAnsi="Calibri" w:cs="Calibri"/>
          <w:sz w:val="22"/>
          <w:szCs w:val="22"/>
        </w:rPr>
        <w:t xml:space="preserve">be able to justify the continued supply of data, and </w:t>
      </w:r>
      <w:r>
        <w:rPr>
          <w:rFonts w:ascii="Calibri" w:eastAsia="Calibri" w:hAnsi="Calibri" w:cs="Calibri"/>
          <w:sz w:val="22"/>
          <w:szCs w:val="22"/>
        </w:rPr>
        <w:t>Y</w:t>
      </w:r>
      <w:r w:rsidR="0044325A">
        <w:rPr>
          <w:rFonts w:ascii="Calibri" w:eastAsia="Calibri" w:hAnsi="Calibri" w:cs="Calibri"/>
          <w:sz w:val="22"/>
          <w:szCs w:val="22"/>
        </w:rPr>
        <w:t>ves noted CSA</w:t>
      </w:r>
      <w:r w:rsidR="004E6943">
        <w:rPr>
          <w:rFonts w:ascii="Calibri" w:eastAsia="Calibri" w:hAnsi="Calibri" w:cs="Calibri"/>
          <w:sz w:val="22"/>
          <w:szCs w:val="22"/>
        </w:rPr>
        <w:t xml:space="preserve"> has the same need</w:t>
      </w:r>
      <w:r w:rsidR="0044325A">
        <w:rPr>
          <w:rFonts w:ascii="Calibri" w:eastAsia="Calibri" w:hAnsi="Calibri" w:cs="Calibri"/>
          <w:sz w:val="22"/>
          <w:szCs w:val="22"/>
        </w:rPr>
        <w:t>.</w:t>
      </w:r>
    </w:p>
    <w:p w14:paraId="488BD30D" w14:textId="77777777" w:rsidR="008C4293" w:rsidRDefault="006B4D35">
      <w:pPr>
        <w:spacing w:before="120" w:after="120"/>
        <w:jc w:val="both"/>
        <w:rPr>
          <w:i/>
        </w:rPr>
      </w:pPr>
      <w:r>
        <w:rPr>
          <w:rFonts w:ascii="Calibri" w:eastAsia="Calibri" w:hAnsi="Calibri" w:cs="Calibri"/>
          <w:i/>
          <w:sz w:val="22"/>
          <w:szCs w:val="22"/>
        </w:rPr>
        <w:t>ASI</w:t>
      </w:r>
    </w:p>
    <w:p w14:paraId="372C627B"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Ake reviewed the status of the ASI response to R&amp;D groups requesting COSMO-SkyMed data on behalf of Anna Rita Pisani. He noted that four R&amp;D groups have registered for CSK data, and two of the groups are yet to contact ASI.</w:t>
      </w:r>
    </w:p>
    <w:p w14:paraId="372D1AA6" w14:textId="77777777" w:rsidR="008C4293" w:rsidRDefault="006B4D35">
      <w:pPr>
        <w:spacing w:before="120" w:after="120"/>
        <w:jc w:val="both"/>
        <w:rPr>
          <w:i/>
        </w:rPr>
      </w:pPr>
      <w:r>
        <w:rPr>
          <w:rFonts w:ascii="Calibri" w:eastAsia="Calibri" w:hAnsi="Calibri" w:cs="Calibri"/>
          <w:i/>
          <w:sz w:val="22"/>
          <w:szCs w:val="22"/>
        </w:rPr>
        <w:t>JAXA</w:t>
      </w:r>
    </w:p>
    <w:p w14:paraId="58642E17" w14:textId="674678A7" w:rsidR="008C4293" w:rsidRDefault="00B143EE">
      <w:pPr>
        <w:spacing w:before="120" w:after="120"/>
        <w:jc w:val="both"/>
        <w:rPr>
          <w:rFonts w:ascii="Calibri" w:eastAsia="Calibri" w:hAnsi="Calibri" w:cs="Calibri"/>
          <w:sz w:val="22"/>
          <w:szCs w:val="22"/>
        </w:rPr>
      </w:pPr>
      <w:r>
        <w:rPr>
          <w:rFonts w:ascii="Calibri" w:eastAsia="Calibri" w:hAnsi="Calibri" w:cs="Calibri"/>
          <w:sz w:val="22"/>
          <w:szCs w:val="22"/>
        </w:rPr>
        <w:t>Ake</w:t>
      </w:r>
      <w:r w:rsidR="006B4D35">
        <w:rPr>
          <w:rFonts w:ascii="Calibri" w:eastAsia="Calibri" w:hAnsi="Calibri" w:cs="Calibri"/>
          <w:sz w:val="22"/>
          <w:szCs w:val="22"/>
        </w:rPr>
        <w:t xml:space="preserve"> presented a summary of ALOS PALSAR / ALOS-2 PALSAR-2 data supply to GFOI R&amp;D on behalf of Shizu Yabe from JAXA. A total of 12 groups have requested ALOS-2 PALSAR-2 data, and three groups have requested ALOS PALSAR data. JAXA has agreed to provide 400 ALOS-2 and 230 ALOS scenes. Once requested, </w:t>
      </w:r>
      <w:r w:rsidR="000E4E9F">
        <w:rPr>
          <w:rFonts w:ascii="Calibri" w:eastAsia="Calibri" w:hAnsi="Calibri" w:cs="Calibri"/>
          <w:sz w:val="22"/>
          <w:szCs w:val="22"/>
        </w:rPr>
        <w:t xml:space="preserve">processed </w:t>
      </w:r>
      <w:r w:rsidR="006B4D35">
        <w:rPr>
          <w:rFonts w:ascii="Calibri" w:eastAsia="Calibri" w:hAnsi="Calibri" w:cs="Calibri"/>
          <w:sz w:val="22"/>
          <w:szCs w:val="22"/>
        </w:rPr>
        <w:t xml:space="preserve">scenes are generally available within a day or sooner. There </w:t>
      </w:r>
      <w:r w:rsidR="005E705A">
        <w:rPr>
          <w:rFonts w:ascii="Calibri" w:eastAsia="Calibri" w:hAnsi="Calibri" w:cs="Calibri"/>
          <w:sz w:val="22"/>
          <w:szCs w:val="22"/>
        </w:rPr>
        <w:t xml:space="preserve">will be </w:t>
      </w:r>
      <w:r w:rsidR="006B4D35">
        <w:rPr>
          <w:rFonts w:ascii="Calibri" w:eastAsia="Calibri" w:hAnsi="Calibri" w:cs="Calibri"/>
          <w:sz w:val="22"/>
          <w:szCs w:val="22"/>
        </w:rPr>
        <w:t xml:space="preserve">a general research announcement for ALOS-2 in 2017/2018, and coordination with GFOI objectives is possible. </w:t>
      </w:r>
      <w:r w:rsidR="007E7F93">
        <w:rPr>
          <w:rFonts w:ascii="Calibri" w:eastAsia="Calibri" w:hAnsi="Calibri" w:cs="Calibri"/>
          <w:sz w:val="22"/>
          <w:szCs w:val="22"/>
        </w:rPr>
        <w:t>Generally,</w:t>
      </w:r>
      <w:r w:rsidR="006B4D35">
        <w:rPr>
          <w:rFonts w:ascii="Calibri" w:eastAsia="Calibri" w:hAnsi="Calibri" w:cs="Calibri"/>
          <w:sz w:val="22"/>
          <w:szCs w:val="22"/>
        </w:rPr>
        <w:t xml:space="preserve"> 50 scenes a year are available under these announcements.</w:t>
      </w:r>
    </w:p>
    <w:p w14:paraId="164915C1" w14:textId="77777777" w:rsidR="008C4293" w:rsidRDefault="006B4D35">
      <w:pPr>
        <w:spacing w:before="120" w:after="120"/>
        <w:jc w:val="both"/>
        <w:rPr>
          <w:i/>
        </w:rPr>
      </w:pPr>
      <w:r>
        <w:rPr>
          <w:rFonts w:ascii="Calibri" w:eastAsia="Calibri" w:hAnsi="Calibri" w:cs="Calibri"/>
          <w:i/>
          <w:sz w:val="22"/>
          <w:szCs w:val="22"/>
        </w:rPr>
        <w:t>CNES</w:t>
      </w:r>
    </w:p>
    <w:p w14:paraId="46DE2598" w14:textId="6718F4C9"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Steven reviewed the status of the CNES response to R&amp;D groups requesting CNES data, including Pléiades. Steven noted that some requests have been deemed </w:t>
      </w:r>
      <w:r w:rsidR="00CF40BA">
        <w:rPr>
          <w:rFonts w:ascii="Calibri" w:eastAsia="Calibri" w:hAnsi="Calibri" w:cs="Calibri"/>
          <w:sz w:val="22"/>
          <w:szCs w:val="22"/>
        </w:rPr>
        <w:t xml:space="preserve">commercial </w:t>
      </w:r>
      <w:r>
        <w:rPr>
          <w:rFonts w:ascii="Calibri" w:eastAsia="Calibri" w:hAnsi="Calibri" w:cs="Calibri"/>
          <w:sz w:val="22"/>
          <w:szCs w:val="22"/>
        </w:rPr>
        <w:t>and so haven’t b</w:t>
      </w:r>
      <w:r w:rsidR="0032790D">
        <w:rPr>
          <w:rFonts w:ascii="Calibri" w:eastAsia="Calibri" w:hAnsi="Calibri" w:cs="Calibri"/>
          <w:sz w:val="22"/>
          <w:szCs w:val="22"/>
        </w:rPr>
        <w:t xml:space="preserve">een able to be granted, </w:t>
      </w:r>
      <w:r>
        <w:rPr>
          <w:rFonts w:ascii="Calibri" w:eastAsia="Calibri" w:hAnsi="Calibri" w:cs="Calibri"/>
          <w:sz w:val="22"/>
          <w:szCs w:val="22"/>
        </w:rPr>
        <w:t>though this situation may change based on the evolving relationship with Airbus. Seven groups have requested almost 13,000 km</w:t>
      </w:r>
      <w:r w:rsidRPr="00544FD0">
        <w:rPr>
          <w:rFonts w:ascii="Calibri" w:eastAsia="Calibri" w:hAnsi="Calibri" w:cs="Calibri"/>
          <w:sz w:val="22"/>
          <w:szCs w:val="22"/>
          <w:vertAlign w:val="superscript"/>
        </w:rPr>
        <w:t>2</w:t>
      </w:r>
      <w:r>
        <w:rPr>
          <w:rFonts w:ascii="Calibri" w:eastAsia="Calibri" w:hAnsi="Calibri" w:cs="Calibri"/>
          <w:sz w:val="22"/>
          <w:szCs w:val="22"/>
        </w:rPr>
        <w:t xml:space="preserve">, with images having been delivered to five groups. The data allocated is pooled, and so any of the data provided can be requested and processed by any of the </w:t>
      </w:r>
      <w:r>
        <w:rPr>
          <w:rFonts w:ascii="Calibri" w:eastAsia="Calibri" w:hAnsi="Calibri" w:cs="Calibri"/>
          <w:sz w:val="22"/>
          <w:szCs w:val="22"/>
        </w:rPr>
        <w:lastRenderedPageBreak/>
        <w:t>teams. The teams started re</w:t>
      </w:r>
      <w:r w:rsidR="001E056A">
        <w:rPr>
          <w:rFonts w:ascii="Calibri" w:eastAsia="Calibri" w:hAnsi="Calibri" w:cs="Calibri"/>
          <w:sz w:val="22"/>
          <w:szCs w:val="22"/>
        </w:rPr>
        <w:t>ceiving data at the end of 2016</w:t>
      </w:r>
      <w:r>
        <w:rPr>
          <w:rFonts w:ascii="Calibri" w:eastAsia="Calibri" w:hAnsi="Calibri" w:cs="Calibri"/>
          <w:sz w:val="22"/>
          <w:szCs w:val="22"/>
        </w:rPr>
        <w:t xml:space="preserve"> </w:t>
      </w:r>
      <w:r w:rsidR="001E056A">
        <w:rPr>
          <w:rFonts w:ascii="Calibri" w:eastAsia="Calibri" w:hAnsi="Calibri" w:cs="Calibri"/>
          <w:sz w:val="22"/>
          <w:szCs w:val="22"/>
        </w:rPr>
        <w:t xml:space="preserve">with </w:t>
      </w:r>
      <w:r>
        <w:rPr>
          <w:rFonts w:ascii="Calibri" w:eastAsia="Calibri" w:hAnsi="Calibri" w:cs="Calibri"/>
          <w:sz w:val="22"/>
          <w:szCs w:val="22"/>
        </w:rPr>
        <w:t xml:space="preserve">utilisation </w:t>
      </w:r>
      <w:r w:rsidR="001E056A">
        <w:rPr>
          <w:rFonts w:ascii="Calibri" w:eastAsia="Calibri" w:hAnsi="Calibri" w:cs="Calibri"/>
          <w:sz w:val="22"/>
          <w:szCs w:val="22"/>
        </w:rPr>
        <w:t>currently ramping up</w:t>
      </w:r>
      <w:r w:rsidR="00BE4D98">
        <w:rPr>
          <w:rFonts w:ascii="Calibri" w:eastAsia="Calibri" w:hAnsi="Calibri" w:cs="Calibri"/>
          <w:sz w:val="22"/>
          <w:szCs w:val="22"/>
        </w:rPr>
        <w:t xml:space="preserve">. </w:t>
      </w:r>
      <w:r>
        <w:rPr>
          <w:rFonts w:ascii="Calibri" w:eastAsia="Calibri" w:hAnsi="Calibri" w:cs="Calibri"/>
          <w:sz w:val="22"/>
          <w:szCs w:val="22"/>
        </w:rPr>
        <w:t>Steven noted that several of the teams who were allocated data haven’t responded to the request, which is surprising.</w:t>
      </w:r>
    </w:p>
    <w:p w14:paraId="53551B7F" w14:textId="0368E1CE" w:rsidR="008C4293" w:rsidRDefault="004635A2">
      <w:pPr>
        <w:spacing w:before="120" w:after="120"/>
        <w:jc w:val="both"/>
        <w:rPr>
          <w:rFonts w:ascii="Calibri" w:eastAsia="Calibri" w:hAnsi="Calibri" w:cs="Calibri"/>
          <w:sz w:val="22"/>
          <w:szCs w:val="22"/>
        </w:rPr>
      </w:pPr>
      <w:r>
        <w:rPr>
          <w:rFonts w:ascii="Calibri" w:eastAsia="Calibri" w:hAnsi="Calibri" w:cs="Calibri"/>
          <w:sz w:val="22"/>
          <w:szCs w:val="22"/>
        </w:rPr>
        <w:t>Stephen reported that</w:t>
      </w:r>
      <w:r w:rsidR="006B4D35">
        <w:rPr>
          <w:rFonts w:ascii="Calibri" w:eastAsia="Calibri" w:hAnsi="Calibri" w:cs="Calibri"/>
          <w:sz w:val="22"/>
          <w:szCs w:val="22"/>
        </w:rPr>
        <w:t xml:space="preserve"> a decision </w:t>
      </w:r>
      <w:r>
        <w:rPr>
          <w:rFonts w:ascii="Calibri" w:eastAsia="Calibri" w:hAnsi="Calibri" w:cs="Calibri"/>
          <w:sz w:val="22"/>
          <w:szCs w:val="22"/>
        </w:rPr>
        <w:t>on the Spot World Heritage Programme (</w:t>
      </w:r>
      <w:r w:rsidR="006B4D35">
        <w:rPr>
          <w:rFonts w:ascii="Calibri" w:eastAsia="Calibri" w:hAnsi="Calibri" w:cs="Calibri"/>
          <w:sz w:val="22"/>
          <w:szCs w:val="22"/>
        </w:rPr>
        <w:t xml:space="preserve">couple of </w:t>
      </w:r>
      <w:r w:rsidR="00945829">
        <w:rPr>
          <w:rFonts w:ascii="Calibri" w:eastAsia="Calibri" w:hAnsi="Calibri" w:cs="Calibri"/>
          <w:sz w:val="22"/>
          <w:szCs w:val="22"/>
        </w:rPr>
        <w:t>week’s</w:t>
      </w:r>
      <w:r>
        <w:rPr>
          <w:rFonts w:ascii="Calibri" w:eastAsia="Calibri" w:hAnsi="Calibri" w:cs="Calibri"/>
          <w:sz w:val="22"/>
          <w:szCs w:val="22"/>
        </w:rPr>
        <w:t>)</w:t>
      </w:r>
      <w:r w:rsidR="006B4D35">
        <w:rPr>
          <w:rFonts w:ascii="Calibri" w:eastAsia="Calibri" w:hAnsi="Calibri" w:cs="Calibri"/>
          <w:sz w:val="22"/>
          <w:szCs w:val="22"/>
        </w:rPr>
        <w:t xml:space="preserve">, </w:t>
      </w:r>
      <w:r w:rsidR="006F1AB0">
        <w:rPr>
          <w:rFonts w:ascii="Calibri" w:eastAsia="Calibri" w:hAnsi="Calibri" w:cs="Calibri"/>
          <w:sz w:val="22"/>
          <w:szCs w:val="22"/>
        </w:rPr>
        <w:t xml:space="preserve">and </w:t>
      </w:r>
      <w:r w:rsidR="006B4D35">
        <w:rPr>
          <w:rFonts w:ascii="Calibri" w:eastAsia="Calibri" w:hAnsi="Calibri" w:cs="Calibri"/>
          <w:sz w:val="22"/>
          <w:szCs w:val="22"/>
        </w:rPr>
        <w:t>it is expected that the whole archive will be corrected to at least Level-1A (i.e. no geometric or atmospheric correction). The total archive is estimated to be approximately 50 million scenes, and is expected to be made available mid 2018 or early 2019.</w:t>
      </w:r>
    </w:p>
    <w:p w14:paraId="030CCAD4" w14:textId="727DBEA8"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There is no current update on SPOT-6/-7</w:t>
      </w:r>
      <w:r w:rsidR="008D3ADA">
        <w:rPr>
          <w:rFonts w:ascii="Calibri" w:eastAsia="Calibri" w:hAnsi="Calibri" w:cs="Calibri"/>
          <w:sz w:val="22"/>
          <w:szCs w:val="22"/>
        </w:rPr>
        <w:t xml:space="preserve"> acquisitions and data flow</w:t>
      </w:r>
      <w:r>
        <w:rPr>
          <w:rFonts w:ascii="Calibri" w:eastAsia="Calibri" w:hAnsi="Calibri" w:cs="Calibri"/>
          <w:sz w:val="22"/>
          <w:szCs w:val="22"/>
        </w:rPr>
        <w:t>, though for the past year it has appeared there is interest in contributing data. A more targeted request may help to expedite the process.</w:t>
      </w:r>
    </w:p>
    <w:p w14:paraId="1CCDEBE1" w14:textId="77777777" w:rsidR="008C4293" w:rsidRDefault="006B4D35">
      <w:pPr>
        <w:spacing w:before="120" w:after="120"/>
        <w:jc w:val="both"/>
      </w:pPr>
      <w:r>
        <w:rPr>
          <w:rFonts w:ascii="Calibri" w:eastAsia="Calibri" w:hAnsi="Calibri" w:cs="Calibri"/>
          <w:sz w:val="22"/>
          <w:szCs w:val="22"/>
        </w:rPr>
        <w:t>A brief discussion followed.</w:t>
      </w:r>
    </w:p>
    <w:p w14:paraId="22DEC772" w14:textId="77777777" w:rsidR="008C4293" w:rsidRDefault="006B4D35" w:rsidP="00505BFD">
      <w:pPr>
        <w:numPr>
          <w:ilvl w:val="0"/>
          <w:numId w:val="16"/>
        </w:numPr>
        <w:spacing w:before="120" w:after="120"/>
        <w:ind w:left="357" w:hanging="357"/>
        <w:contextualSpacing/>
        <w:jc w:val="both"/>
      </w:pPr>
      <w:r>
        <w:rPr>
          <w:rFonts w:ascii="Calibri" w:eastAsia="Calibri" w:hAnsi="Calibri" w:cs="Calibri"/>
          <w:sz w:val="22"/>
          <w:szCs w:val="22"/>
        </w:rPr>
        <w:t>Ake asked about how the SPOT World Heritage Programme data would be made available, and Steven noted that no firm decisions around exploitation platforms and access have been made yet. The team is available of the discussion within CEOS around FDA and ARD, and will try and take these into account.</w:t>
      </w:r>
    </w:p>
    <w:p w14:paraId="57962D70" w14:textId="77777777" w:rsidR="008C4293" w:rsidRDefault="006B4D35" w:rsidP="00505BFD">
      <w:pPr>
        <w:numPr>
          <w:ilvl w:val="0"/>
          <w:numId w:val="16"/>
        </w:numPr>
        <w:spacing w:before="120" w:after="120"/>
        <w:ind w:left="357" w:hanging="357"/>
        <w:jc w:val="both"/>
        <w:rPr>
          <w:rFonts w:ascii="Calibri" w:eastAsia="Calibri" w:hAnsi="Calibri" w:cs="Calibri"/>
          <w:sz w:val="22"/>
          <w:szCs w:val="22"/>
        </w:rPr>
      </w:pPr>
      <w:r>
        <w:rPr>
          <w:rFonts w:ascii="Calibri" w:eastAsia="Calibri" w:hAnsi="Calibri" w:cs="Calibri"/>
          <w:sz w:val="22"/>
          <w:szCs w:val="22"/>
        </w:rPr>
        <w:t>Ake noted that he has assembled a report of the current R&amp;D group status which can be downloaded.</w:t>
      </w:r>
    </w:p>
    <w:tbl>
      <w:tblPr>
        <w:tblStyle w:val="a1"/>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0316EE2F" w14:textId="77777777" w:rsidTr="00D501FC">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375A1767" w14:textId="25FDB9F7" w:rsidR="008C4293" w:rsidRDefault="006B4D35" w:rsidP="00B123DC">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B123DC">
              <w:rPr>
                <w:rFonts w:ascii="Calibri" w:eastAsia="Calibri" w:hAnsi="Calibri" w:cs="Calibri"/>
                <w:b/>
                <w:color w:val="DBE5F1"/>
                <w:sz w:val="22"/>
                <w:szCs w:val="22"/>
              </w:rPr>
              <w:t>4</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408B9C"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Ake to circulate the link to the GFOI R&amp;D group status report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FC2BF9" w14:textId="212FDE34" w:rsidR="00E01944" w:rsidRPr="00E01944" w:rsidRDefault="00E01944">
            <w:pPr>
              <w:spacing w:before="40" w:after="40"/>
              <w:contextualSpacing w:val="0"/>
              <w:jc w:val="center"/>
              <w:rPr>
                <w:rFonts w:ascii="Calibri" w:eastAsia="Calibri" w:hAnsi="Calibri" w:cs="Calibri"/>
                <w:b/>
                <w:sz w:val="22"/>
                <w:szCs w:val="22"/>
              </w:rPr>
            </w:pPr>
            <w:r w:rsidRPr="00E01944">
              <w:rPr>
                <w:rFonts w:ascii="Calibri" w:eastAsia="Calibri" w:hAnsi="Calibri" w:cs="Calibri"/>
                <w:b/>
                <w:sz w:val="22"/>
                <w:szCs w:val="22"/>
              </w:rPr>
              <w:t>COMPLETE</w:t>
            </w:r>
          </w:p>
          <w:p w14:paraId="269A28AB" w14:textId="21B8921A" w:rsidR="008C4293" w:rsidRDefault="005403B9" w:rsidP="00E01944">
            <w:pPr>
              <w:spacing w:before="40" w:after="40"/>
              <w:contextualSpacing w:val="0"/>
              <w:jc w:val="center"/>
              <w:rPr>
                <w:rFonts w:ascii="Calibri" w:eastAsia="Calibri" w:hAnsi="Calibri" w:cs="Calibri"/>
                <w:sz w:val="22"/>
                <w:szCs w:val="22"/>
              </w:rPr>
            </w:pPr>
            <w:hyperlink r:id="rId16">
              <w:r w:rsidR="006B4D35">
                <w:rPr>
                  <w:rFonts w:ascii="Calibri" w:eastAsia="Calibri" w:hAnsi="Calibri" w:cs="Calibri"/>
                  <w:color w:val="1155CC"/>
                  <w:sz w:val="22"/>
                  <w:szCs w:val="22"/>
                  <w:u w:val="single"/>
                </w:rPr>
                <w:t>http://www.gfoi.org/gfoi-rd-progressreport_31mar2017/</w:t>
              </w:r>
            </w:hyperlink>
          </w:p>
        </w:tc>
      </w:tr>
      <w:tr w:rsidR="008C4293" w14:paraId="5F3B416A"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21BC2E2F" w14:textId="0FB6BE44" w:rsidR="008C4293" w:rsidRDefault="006B4D35" w:rsidP="00B123DC">
            <w:pPr>
              <w:spacing w:before="40" w:after="40"/>
              <w:contextualSpacing w:val="0"/>
              <w:jc w:val="center"/>
            </w:pPr>
            <w:r>
              <w:rPr>
                <w:rFonts w:ascii="Calibri" w:eastAsia="Calibri" w:hAnsi="Calibri" w:cs="Calibri"/>
                <w:b/>
                <w:color w:val="DBE5F1"/>
                <w:sz w:val="22"/>
                <w:szCs w:val="22"/>
              </w:rPr>
              <w:t>SDCG-11-</w:t>
            </w:r>
            <w:r w:rsidR="00B123DC">
              <w:rPr>
                <w:rFonts w:ascii="Calibri" w:eastAsia="Calibri" w:hAnsi="Calibri" w:cs="Calibri"/>
                <w:b/>
                <w:color w:val="DBE5F1"/>
                <w:sz w:val="22"/>
                <w:szCs w:val="22"/>
              </w:rPr>
              <w:t>5</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4B4481E4"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Ake to work with Steven Hosford on ensuring that the potential requests for SPOT-6/-7 data are formulated and ready when the data becomes available.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1E37D6E1"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3E961EBE" w14:textId="77777777" w:rsidR="008C4293" w:rsidRDefault="006B4D35">
      <w:pPr>
        <w:spacing w:before="120" w:after="120"/>
        <w:jc w:val="both"/>
        <w:rPr>
          <w:i/>
        </w:rPr>
      </w:pPr>
      <w:r>
        <w:rPr>
          <w:rFonts w:ascii="Calibri" w:eastAsia="Calibri" w:hAnsi="Calibri" w:cs="Calibri"/>
          <w:i/>
          <w:sz w:val="22"/>
          <w:szCs w:val="22"/>
        </w:rPr>
        <w:t>CSA</w:t>
      </w:r>
    </w:p>
    <w:p w14:paraId="2026332C" w14:textId="0ED6C792" w:rsidR="008C4293" w:rsidRPr="00E02C06" w:rsidRDefault="006B4D35">
      <w:pPr>
        <w:spacing w:before="120" w:after="120"/>
        <w:jc w:val="both"/>
        <w:rPr>
          <w:rFonts w:ascii="Calibri" w:eastAsia="Calibri" w:hAnsi="Calibri" w:cs="Calibri"/>
          <w:sz w:val="22"/>
          <w:szCs w:val="22"/>
        </w:rPr>
      </w:pPr>
      <w:r>
        <w:rPr>
          <w:rFonts w:ascii="Calibri" w:eastAsia="Calibri" w:hAnsi="Calibri" w:cs="Calibri"/>
          <w:sz w:val="22"/>
          <w:szCs w:val="22"/>
        </w:rPr>
        <w:t>Yves presented a summary of RADARSAT-2 data support to GFOI R&amp;D, noting that with the curre</w:t>
      </w:r>
      <w:r w:rsidR="0037516C">
        <w:rPr>
          <w:rFonts w:ascii="Calibri" w:eastAsia="Calibri" w:hAnsi="Calibri" w:cs="Calibri"/>
          <w:sz w:val="22"/>
          <w:szCs w:val="22"/>
        </w:rPr>
        <w:t>nt supply of SAR data increasing</w:t>
      </w:r>
      <w:r>
        <w:rPr>
          <w:rFonts w:ascii="Calibri" w:eastAsia="Calibri" w:hAnsi="Calibri" w:cs="Calibri"/>
          <w:sz w:val="22"/>
          <w:szCs w:val="22"/>
        </w:rPr>
        <w:t>, we are likely in the ‘golden age of SAR’. These datasets are complementary and interoperable with optical datasets. He noted that since SDCG-1 at CSA in 2012, they have been systematically acquiring C-b</w:t>
      </w:r>
      <w:r w:rsidR="00295CEE">
        <w:rPr>
          <w:rFonts w:ascii="Calibri" w:eastAsia="Calibri" w:hAnsi="Calibri" w:cs="Calibri"/>
          <w:sz w:val="22"/>
          <w:szCs w:val="22"/>
        </w:rPr>
        <w:t>and data over the entire circum</w:t>
      </w:r>
      <w:r>
        <w:rPr>
          <w:rFonts w:ascii="Calibri" w:eastAsia="Calibri" w:hAnsi="Calibri" w:cs="Calibri"/>
          <w:sz w:val="22"/>
          <w:szCs w:val="22"/>
        </w:rPr>
        <w:t xml:space="preserve">tropical region, and this data can be used </w:t>
      </w:r>
      <w:r w:rsidR="00A32C43">
        <w:rPr>
          <w:rFonts w:ascii="Calibri" w:eastAsia="Calibri" w:hAnsi="Calibri" w:cs="Calibri"/>
          <w:sz w:val="22"/>
          <w:szCs w:val="22"/>
        </w:rPr>
        <w:t xml:space="preserve">in conjunction </w:t>
      </w:r>
      <w:r w:rsidRPr="00E02C06">
        <w:rPr>
          <w:rFonts w:ascii="Calibri" w:eastAsia="Calibri" w:hAnsi="Calibri" w:cs="Calibri"/>
          <w:sz w:val="22"/>
          <w:szCs w:val="22"/>
        </w:rPr>
        <w:t>with Sentinel-1.</w:t>
      </w:r>
      <w:r w:rsidR="00910CC2">
        <w:rPr>
          <w:rFonts w:ascii="Calibri" w:eastAsia="Calibri" w:hAnsi="Calibri" w:cs="Calibri"/>
          <w:sz w:val="22"/>
          <w:szCs w:val="22"/>
        </w:rPr>
        <w:t xml:space="preserve"> He noted that there is a need for good science and good feedback loops with the science teams to realise the full potential.</w:t>
      </w:r>
    </w:p>
    <w:p w14:paraId="7485D1C8" w14:textId="73EFA3B5" w:rsidR="008C4293" w:rsidRPr="00E02C06" w:rsidRDefault="00EF64F0" w:rsidP="006D0938">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34297770" wp14:editId="5310FF6D">
            <wp:extent cx="3600000" cy="2708663"/>
            <wp:effectExtent l="0" t="0" r="6985" b="9525"/>
            <wp:docPr id="41" name="Picture 41"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708663"/>
                    </a:xfrm>
                    <a:prstGeom prst="rect">
                      <a:avLst/>
                    </a:prstGeom>
                    <a:noFill/>
                    <a:ln>
                      <a:noFill/>
                    </a:ln>
                  </pic:spPr>
                </pic:pic>
              </a:graphicData>
            </a:graphic>
          </wp:inline>
        </w:drawing>
      </w:r>
    </w:p>
    <w:p w14:paraId="7DB66A4A" w14:textId="77777777" w:rsidR="008C4293" w:rsidRDefault="006B4D35">
      <w:pPr>
        <w:spacing w:before="120" w:after="120"/>
        <w:jc w:val="both"/>
        <w:rPr>
          <w:i/>
        </w:rPr>
      </w:pPr>
      <w:r>
        <w:rPr>
          <w:rFonts w:ascii="Calibri" w:eastAsia="Calibri" w:hAnsi="Calibri" w:cs="Calibri"/>
          <w:i/>
          <w:sz w:val="22"/>
          <w:szCs w:val="22"/>
        </w:rPr>
        <w:t>DLR</w:t>
      </w:r>
    </w:p>
    <w:p w14:paraId="3BBF40C1" w14:textId="47BEFB6C" w:rsidR="00FF5A5C" w:rsidRPr="008B7840" w:rsidRDefault="006B4D35">
      <w:pPr>
        <w:spacing w:before="120" w:after="120"/>
        <w:jc w:val="both"/>
        <w:rPr>
          <w:rFonts w:ascii="Calibri" w:eastAsia="Calibri" w:hAnsi="Calibri" w:cs="Calibri"/>
          <w:sz w:val="22"/>
          <w:szCs w:val="22"/>
        </w:rPr>
      </w:pPr>
      <w:r w:rsidRPr="008B7840">
        <w:rPr>
          <w:rFonts w:ascii="Calibri" w:eastAsia="Calibri" w:hAnsi="Calibri" w:cs="Calibri"/>
          <w:sz w:val="22"/>
          <w:szCs w:val="22"/>
        </w:rPr>
        <w:t>Helmut</w:t>
      </w:r>
      <w:r w:rsidR="008A5C35">
        <w:rPr>
          <w:rFonts w:ascii="Calibri" w:eastAsia="Calibri" w:hAnsi="Calibri" w:cs="Calibri"/>
          <w:sz w:val="22"/>
          <w:szCs w:val="22"/>
        </w:rPr>
        <w:t xml:space="preserve"> </w:t>
      </w:r>
      <w:r w:rsidRPr="008B7840">
        <w:rPr>
          <w:rFonts w:ascii="Calibri" w:eastAsia="Calibri" w:hAnsi="Calibri" w:cs="Calibri"/>
          <w:sz w:val="22"/>
          <w:szCs w:val="22"/>
        </w:rPr>
        <w:t xml:space="preserve">presented a summary of the TerraSAR/TanDEM-X missions, noting that Michael Bock is the DLR point of contact for </w:t>
      </w:r>
      <w:r w:rsidR="004E5FA6">
        <w:rPr>
          <w:rFonts w:ascii="Calibri" w:eastAsia="Calibri" w:hAnsi="Calibri" w:cs="Calibri"/>
          <w:sz w:val="22"/>
          <w:szCs w:val="22"/>
        </w:rPr>
        <w:t>SDCG Element 3 (R&amp;D)</w:t>
      </w:r>
      <w:r w:rsidRPr="008B7840">
        <w:rPr>
          <w:rFonts w:ascii="Calibri" w:eastAsia="Calibri" w:hAnsi="Calibri" w:cs="Calibri"/>
          <w:sz w:val="22"/>
          <w:szCs w:val="22"/>
        </w:rPr>
        <w:t xml:space="preserve">. The current expected lifetime of the satellites is 2020-2022, which should allow overlap with the </w:t>
      </w:r>
      <w:r w:rsidR="00715B16" w:rsidRPr="008B7840">
        <w:rPr>
          <w:rFonts w:ascii="Calibri" w:eastAsia="Calibri" w:hAnsi="Calibri" w:cs="Calibri"/>
          <w:sz w:val="22"/>
          <w:szCs w:val="22"/>
        </w:rPr>
        <w:t>follow-on</w:t>
      </w:r>
      <w:r w:rsidRPr="008B7840">
        <w:rPr>
          <w:rFonts w:ascii="Calibri" w:eastAsia="Calibri" w:hAnsi="Calibri" w:cs="Calibri"/>
          <w:sz w:val="22"/>
          <w:szCs w:val="22"/>
        </w:rPr>
        <w:t xml:space="preserve"> mission (</w:t>
      </w:r>
      <w:r w:rsidR="00961E8A">
        <w:rPr>
          <w:rFonts w:ascii="Calibri" w:eastAsia="Calibri" w:hAnsi="Calibri" w:cs="Calibri"/>
          <w:sz w:val="22"/>
          <w:szCs w:val="22"/>
        </w:rPr>
        <w:t xml:space="preserve">current name </w:t>
      </w:r>
      <w:r w:rsidRPr="008B7840">
        <w:rPr>
          <w:rFonts w:ascii="Calibri" w:eastAsia="Calibri" w:hAnsi="Calibri" w:cs="Calibri"/>
          <w:sz w:val="22"/>
          <w:szCs w:val="22"/>
        </w:rPr>
        <w:t>HRWS, High Resolution, Wide Swath).</w:t>
      </w:r>
    </w:p>
    <w:p w14:paraId="3323FAA4" w14:textId="58E95650" w:rsidR="00FF5A5C" w:rsidRPr="008B7840" w:rsidRDefault="008C7DDD" w:rsidP="004E3E4E">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66A2C252" wp14:editId="3F52F941">
            <wp:extent cx="3600000" cy="2724834"/>
            <wp:effectExtent l="0" t="0" r="6985" b="0"/>
            <wp:docPr id="45" name="Picture 45"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724834"/>
                    </a:xfrm>
                    <a:prstGeom prst="rect">
                      <a:avLst/>
                    </a:prstGeom>
                    <a:noFill/>
                    <a:ln>
                      <a:noFill/>
                    </a:ln>
                  </pic:spPr>
                </pic:pic>
              </a:graphicData>
            </a:graphic>
          </wp:inline>
        </w:drawing>
      </w:r>
    </w:p>
    <w:p w14:paraId="371A1BC3" w14:textId="74362AB3" w:rsidR="007C52A1" w:rsidRPr="007C52A1" w:rsidRDefault="006B4D35">
      <w:pPr>
        <w:spacing w:before="120" w:after="120"/>
        <w:jc w:val="both"/>
        <w:rPr>
          <w:rFonts w:ascii="Calibri" w:eastAsia="Calibri" w:hAnsi="Calibri" w:cs="Calibri"/>
          <w:sz w:val="22"/>
          <w:szCs w:val="22"/>
        </w:rPr>
      </w:pPr>
      <w:r w:rsidRPr="008B7840">
        <w:rPr>
          <w:rFonts w:ascii="Calibri" w:eastAsia="Calibri" w:hAnsi="Calibri" w:cs="Calibri"/>
          <w:sz w:val="22"/>
          <w:szCs w:val="22"/>
        </w:rPr>
        <w:t>Helmut noted the limited</w:t>
      </w:r>
      <w:r>
        <w:rPr>
          <w:rFonts w:ascii="Calibri" w:eastAsia="Calibri" w:hAnsi="Calibri" w:cs="Calibri"/>
          <w:sz w:val="22"/>
          <w:szCs w:val="22"/>
        </w:rPr>
        <w:t xml:space="preserve"> feedback received from the GFOI R&amp;D groups, and that the TSX background mission started in mid-2015 may be stopped due to </w:t>
      </w:r>
      <w:r w:rsidR="009F6977">
        <w:rPr>
          <w:rFonts w:ascii="Calibri" w:eastAsia="Calibri" w:hAnsi="Calibri" w:cs="Calibri"/>
          <w:sz w:val="22"/>
          <w:szCs w:val="22"/>
        </w:rPr>
        <w:t xml:space="preserve">a lack of </w:t>
      </w:r>
      <w:r>
        <w:rPr>
          <w:rFonts w:ascii="Calibri" w:eastAsia="Calibri" w:hAnsi="Calibri" w:cs="Calibri"/>
          <w:sz w:val="22"/>
          <w:szCs w:val="22"/>
        </w:rPr>
        <w:t>feedback. He noted that there is a general agreement that the AO costs for GFOI R&amp;D groups can be waived if DLR is contacted before the AO-</w:t>
      </w:r>
      <w:r>
        <w:rPr>
          <w:rFonts w:ascii="Calibri" w:eastAsia="Calibri" w:hAnsi="Calibri" w:cs="Calibri"/>
          <w:sz w:val="22"/>
          <w:szCs w:val="22"/>
        </w:rPr>
        <w:lastRenderedPageBreak/>
        <w:t>proposal submission.</w:t>
      </w:r>
      <w:r w:rsidR="00603624">
        <w:rPr>
          <w:rFonts w:ascii="Calibri" w:eastAsia="Calibri" w:hAnsi="Calibri" w:cs="Calibri"/>
          <w:sz w:val="22"/>
          <w:szCs w:val="22"/>
        </w:rPr>
        <w:t xml:space="preserve"> He noted that two regional African </w:t>
      </w:r>
      <w:r w:rsidR="004E5FA6">
        <w:rPr>
          <w:rFonts w:ascii="Calibri" w:eastAsia="Calibri" w:hAnsi="Calibri" w:cs="Calibri"/>
          <w:sz w:val="22"/>
          <w:szCs w:val="22"/>
        </w:rPr>
        <w:t xml:space="preserve">capacity building </w:t>
      </w:r>
      <w:r w:rsidR="00603624">
        <w:rPr>
          <w:rFonts w:ascii="Calibri" w:eastAsia="Calibri" w:hAnsi="Calibri" w:cs="Calibri"/>
          <w:sz w:val="22"/>
          <w:szCs w:val="22"/>
        </w:rPr>
        <w:t xml:space="preserve">workshops held </w:t>
      </w:r>
      <w:r w:rsidR="004E5FA6">
        <w:rPr>
          <w:rFonts w:ascii="Calibri" w:eastAsia="Calibri" w:hAnsi="Calibri" w:cs="Calibri"/>
          <w:sz w:val="22"/>
          <w:szCs w:val="22"/>
        </w:rPr>
        <w:t xml:space="preserve">in CEOS WGCapD cooperation </w:t>
      </w:r>
      <w:r w:rsidR="00603624">
        <w:rPr>
          <w:rFonts w:ascii="Calibri" w:eastAsia="Calibri" w:hAnsi="Calibri" w:cs="Calibri"/>
          <w:sz w:val="22"/>
          <w:szCs w:val="22"/>
        </w:rPr>
        <w:t>and another planned for South Africa around ISRSE.</w:t>
      </w:r>
    </w:p>
    <w:p w14:paraId="7FA7DF47" w14:textId="0DBA8ECE" w:rsidR="007C52A1" w:rsidRPr="006072DA" w:rsidRDefault="00916E9B" w:rsidP="00182BD5">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6569DEBA" wp14:editId="416934F6">
            <wp:extent cx="3600000" cy="2737692"/>
            <wp:effectExtent l="0" t="0" r="6985" b="5715"/>
            <wp:docPr id="46" name="Picture 46"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737692"/>
                    </a:xfrm>
                    <a:prstGeom prst="rect">
                      <a:avLst/>
                    </a:prstGeom>
                    <a:noFill/>
                    <a:ln>
                      <a:noFill/>
                    </a:ln>
                  </pic:spPr>
                </pic:pic>
              </a:graphicData>
            </a:graphic>
          </wp:inline>
        </w:drawing>
      </w:r>
    </w:p>
    <w:p w14:paraId="29082865" w14:textId="272BF90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Helmut suggested that the GFOI R&amp;D component have a </w:t>
      </w:r>
      <w:r w:rsidR="007703AD">
        <w:rPr>
          <w:rFonts w:ascii="Calibri" w:eastAsia="Calibri" w:hAnsi="Calibri" w:cs="Calibri"/>
          <w:sz w:val="22"/>
          <w:szCs w:val="22"/>
        </w:rPr>
        <w:t>large-scale</w:t>
      </w:r>
      <w:r>
        <w:rPr>
          <w:rFonts w:ascii="Calibri" w:eastAsia="Calibri" w:hAnsi="Calibri" w:cs="Calibri"/>
          <w:sz w:val="22"/>
          <w:szCs w:val="22"/>
        </w:rPr>
        <w:t xml:space="preserve"> demonstrator project to show added value on top of distributed research.</w:t>
      </w:r>
    </w:p>
    <w:p w14:paraId="390282CF" w14:textId="77777777" w:rsidR="008C4293" w:rsidRDefault="006B4D35">
      <w:pPr>
        <w:spacing w:before="120" w:after="120"/>
        <w:jc w:val="both"/>
      </w:pPr>
      <w:r>
        <w:rPr>
          <w:rFonts w:ascii="Calibri" w:eastAsia="Calibri" w:hAnsi="Calibri" w:cs="Calibri"/>
          <w:sz w:val="22"/>
          <w:szCs w:val="22"/>
        </w:rPr>
        <w:t>A brief discussion followed.</w:t>
      </w:r>
    </w:p>
    <w:p w14:paraId="30610A0E" w14:textId="20534EE4" w:rsidR="008C4293" w:rsidRDefault="006B4D35" w:rsidP="00505BFD">
      <w:pPr>
        <w:numPr>
          <w:ilvl w:val="0"/>
          <w:numId w:val="17"/>
        </w:numPr>
        <w:contextualSpacing/>
        <w:jc w:val="both"/>
        <w:rPr>
          <w:sz w:val="22"/>
          <w:szCs w:val="22"/>
        </w:rPr>
      </w:pPr>
      <w:r>
        <w:rPr>
          <w:rFonts w:ascii="Calibri" w:eastAsia="Calibri" w:hAnsi="Calibri" w:cs="Calibri"/>
          <w:sz w:val="22"/>
          <w:szCs w:val="22"/>
        </w:rPr>
        <w:t xml:space="preserve">Ake noted that because GFOI is not funding the R&amp;D teams, it is difficult to direct them. However, the </w:t>
      </w:r>
      <w:r w:rsidR="00692E31">
        <w:rPr>
          <w:rFonts w:ascii="Calibri" w:eastAsia="Calibri" w:hAnsi="Calibri" w:cs="Calibri"/>
          <w:sz w:val="22"/>
          <w:szCs w:val="22"/>
        </w:rPr>
        <w:t>large-scale</w:t>
      </w:r>
      <w:r>
        <w:rPr>
          <w:rFonts w:ascii="Calibri" w:eastAsia="Calibri" w:hAnsi="Calibri" w:cs="Calibri"/>
          <w:sz w:val="22"/>
          <w:szCs w:val="22"/>
        </w:rPr>
        <w:t xml:space="preserve"> demonstrator project may be suitable to the Data Cube activity. The objective of such a </w:t>
      </w:r>
      <w:r w:rsidR="004711B6">
        <w:rPr>
          <w:rFonts w:ascii="Calibri" w:eastAsia="Calibri" w:hAnsi="Calibri" w:cs="Calibri"/>
          <w:sz w:val="22"/>
          <w:szCs w:val="22"/>
        </w:rPr>
        <w:t xml:space="preserve">demonstration </w:t>
      </w:r>
      <w:r>
        <w:rPr>
          <w:rFonts w:ascii="Calibri" w:eastAsia="Calibri" w:hAnsi="Calibri" w:cs="Calibri"/>
          <w:sz w:val="22"/>
          <w:szCs w:val="22"/>
        </w:rPr>
        <w:t>would have to be clarified.</w:t>
      </w:r>
    </w:p>
    <w:p w14:paraId="15CB802C" w14:textId="62C40A6A" w:rsidR="008C4293" w:rsidRDefault="006B4D35" w:rsidP="00505BFD">
      <w:pPr>
        <w:numPr>
          <w:ilvl w:val="0"/>
          <w:numId w:val="17"/>
        </w:numPr>
        <w:spacing w:after="120"/>
        <w:ind w:left="357" w:hanging="357"/>
        <w:jc w:val="both"/>
        <w:rPr>
          <w:rFonts w:ascii="Calibri" w:eastAsia="Calibri" w:hAnsi="Calibri" w:cs="Calibri"/>
          <w:sz w:val="22"/>
          <w:szCs w:val="22"/>
        </w:rPr>
      </w:pPr>
      <w:r>
        <w:rPr>
          <w:rFonts w:ascii="Calibri" w:eastAsia="Calibri" w:hAnsi="Calibri" w:cs="Calibri"/>
          <w:sz w:val="22"/>
          <w:szCs w:val="22"/>
        </w:rPr>
        <w:t xml:space="preserve">Ake noted that </w:t>
      </w:r>
      <w:r w:rsidR="000D2E9A">
        <w:rPr>
          <w:rFonts w:ascii="Calibri" w:eastAsia="Calibri" w:hAnsi="Calibri" w:cs="Calibri"/>
          <w:sz w:val="22"/>
          <w:szCs w:val="22"/>
        </w:rPr>
        <w:t>he can try and help push the R&amp;D groups to provide DLR with the required feedback.</w:t>
      </w:r>
    </w:p>
    <w:tbl>
      <w:tblPr>
        <w:tblStyle w:val="a2"/>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748B35F9"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3B00DD98" w14:textId="61E54E9A" w:rsidR="008C4293" w:rsidRDefault="006B4D35" w:rsidP="00B123DC">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B123DC">
              <w:rPr>
                <w:rFonts w:ascii="Calibri" w:eastAsia="Calibri" w:hAnsi="Calibri" w:cs="Calibri"/>
                <w:b/>
                <w:color w:val="DBE5F1"/>
                <w:sz w:val="22"/>
                <w:szCs w:val="22"/>
              </w:rPr>
              <w:t>6</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2B41E03E" w14:textId="79CB052C" w:rsidR="008C4293" w:rsidRDefault="006B4D35" w:rsidP="00EC07E3">
            <w:pPr>
              <w:spacing w:before="40" w:after="40"/>
              <w:contextualSpacing w:val="0"/>
              <w:rPr>
                <w:rFonts w:ascii="Calibri" w:eastAsia="Calibri" w:hAnsi="Calibri" w:cs="Calibri"/>
                <w:sz w:val="22"/>
                <w:szCs w:val="22"/>
              </w:rPr>
            </w:pPr>
            <w:r>
              <w:rPr>
                <w:rFonts w:ascii="Calibri" w:eastAsia="Calibri" w:hAnsi="Calibri" w:cs="Calibri"/>
                <w:sz w:val="22"/>
                <w:szCs w:val="22"/>
              </w:rPr>
              <w:t>Ake to follow-up with Michael Bock and Helmut</w:t>
            </w:r>
            <w:r w:rsidR="0043567A">
              <w:rPr>
                <w:rFonts w:ascii="Calibri" w:eastAsia="Calibri" w:hAnsi="Calibri" w:cs="Calibri"/>
                <w:sz w:val="22"/>
                <w:szCs w:val="22"/>
              </w:rPr>
              <w:t xml:space="preserve"> </w:t>
            </w:r>
            <w:r>
              <w:rPr>
                <w:rFonts w:ascii="Calibri" w:eastAsia="Calibri" w:hAnsi="Calibri" w:cs="Calibri"/>
                <w:sz w:val="22"/>
                <w:szCs w:val="22"/>
              </w:rPr>
              <w:t>on the required reporting on the R&amp;D groups using the TSX background mission data in order to help ensure the coverage and data provision can continue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19448411"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436238AE" w14:textId="5296F557" w:rsidR="008C4293" w:rsidRDefault="00E5329E">
      <w:pPr>
        <w:spacing w:before="120" w:after="120"/>
        <w:jc w:val="both"/>
        <w:rPr>
          <w:rFonts w:ascii="Calibri" w:eastAsia="Calibri" w:hAnsi="Calibri" w:cs="Calibri"/>
          <w:i/>
          <w:sz w:val="22"/>
          <w:szCs w:val="22"/>
        </w:rPr>
      </w:pPr>
      <w:r>
        <w:rPr>
          <w:rFonts w:ascii="Calibri" w:eastAsia="Calibri" w:hAnsi="Calibri" w:cs="Calibri"/>
          <w:i/>
          <w:sz w:val="22"/>
          <w:szCs w:val="22"/>
        </w:rPr>
        <w:t>Discussion - Involvement of Commercial Data P</w:t>
      </w:r>
      <w:r w:rsidR="006B4D35">
        <w:rPr>
          <w:rFonts w:ascii="Calibri" w:eastAsia="Calibri" w:hAnsi="Calibri" w:cs="Calibri"/>
          <w:i/>
          <w:sz w:val="22"/>
          <w:szCs w:val="22"/>
        </w:rPr>
        <w:t>roviders</w:t>
      </w:r>
    </w:p>
    <w:p w14:paraId="4659D4EA" w14:textId="3DE92634" w:rsidR="008C4293" w:rsidRDefault="00E5329E">
      <w:pPr>
        <w:spacing w:before="120" w:after="120"/>
        <w:jc w:val="both"/>
      </w:pPr>
      <w:r>
        <w:rPr>
          <w:rFonts w:ascii="Calibri" w:eastAsia="Calibri" w:hAnsi="Calibri" w:cs="Calibri"/>
          <w:sz w:val="22"/>
          <w:szCs w:val="22"/>
        </w:rPr>
        <w:t>Several discussion points were raised on the involvement of commercial data providers</w:t>
      </w:r>
      <w:r w:rsidR="000400FB">
        <w:rPr>
          <w:rFonts w:ascii="Calibri" w:eastAsia="Calibri" w:hAnsi="Calibri" w:cs="Calibri"/>
          <w:sz w:val="22"/>
          <w:szCs w:val="22"/>
        </w:rPr>
        <w:t xml:space="preserve"> and overall GFOI R&amp;D support</w:t>
      </w:r>
      <w:r w:rsidR="006B4D35">
        <w:rPr>
          <w:rFonts w:ascii="Calibri" w:eastAsia="Calibri" w:hAnsi="Calibri" w:cs="Calibri"/>
          <w:sz w:val="22"/>
          <w:szCs w:val="22"/>
        </w:rPr>
        <w:t>.</w:t>
      </w:r>
    </w:p>
    <w:p w14:paraId="7F49DFDC" w14:textId="186435CF" w:rsidR="008C4293" w:rsidRDefault="006B4D35" w:rsidP="00505BFD">
      <w:pPr>
        <w:numPr>
          <w:ilvl w:val="0"/>
          <w:numId w:val="18"/>
        </w:numPr>
        <w:contextualSpacing/>
        <w:jc w:val="both"/>
        <w:rPr>
          <w:sz w:val="22"/>
          <w:szCs w:val="22"/>
        </w:rPr>
      </w:pPr>
      <w:r>
        <w:rPr>
          <w:rFonts w:ascii="Calibri" w:eastAsia="Calibri" w:hAnsi="Calibri" w:cs="Calibri"/>
          <w:sz w:val="22"/>
          <w:szCs w:val="22"/>
        </w:rPr>
        <w:t xml:space="preserve">Jim asked if there was a forum where commercial data providers could gather requirements, and Ake noted that commercial providers have been engaged </w:t>
      </w:r>
      <w:r w:rsidR="00634885">
        <w:rPr>
          <w:rFonts w:ascii="Calibri" w:eastAsia="Calibri" w:hAnsi="Calibri" w:cs="Calibri"/>
          <w:sz w:val="22"/>
          <w:szCs w:val="22"/>
        </w:rPr>
        <w:t xml:space="preserve">at </w:t>
      </w:r>
      <w:r>
        <w:rPr>
          <w:rFonts w:ascii="Calibri" w:eastAsia="Calibri" w:hAnsi="Calibri" w:cs="Calibri"/>
          <w:sz w:val="22"/>
          <w:szCs w:val="22"/>
        </w:rPr>
        <w:t>past SDCG meetings. However this engagement hasn’t been sustained. Yves suggested ensuring that the commercial providers are engaged and invited to the next GFOI Science Forum.</w:t>
      </w:r>
    </w:p>
    <w:p w14:paraId="501DE65E" w14:textId="439050A0" w:rsidR="008C4293" w:rsidRDefault="006B4D35" w:rsidP="00505BFD">
      <w:pPr>
        <w:numPr>
          <w:ilvl w:val="0"/>
          <w:numId w:val="18"/>
        </w:numPr>
        <w:contextualSpacing/>
        <w:jc w:val="both"/>
        <w:rPr>
          <w:rFonts w:ascii="Calibri" w:eastAsia="Calibri" w:hAnsi="Calibri" w:cs="Calibri"/>
          <w:sz w:val="22"/>
          <w:szCs w:val="22"/>
        </w:rPr>
      </w:pPr>
      <w:r>
        <w:rPr>
          <w:rFonts w:ascii="Calibri" w:eastAsia="Calibri" w:hAnsi="Calibri" w:cs="Calibri"/>
          <w:sz w:val="22"/>
          <w:szCs w:val="22"/>
        </w:rPr>
        <w:t xml:space="preserve">Ake noted it is important there is a forum where the R&amp;D teams can present their work, and there </w:t>
      </w:r>
      <w:r>
        <w:rPr>
          <w:rFonts w:ascii="Calibri" w:eastAsia="Calibri" w:hAnsi="Calibri" w:cs="Calibri"/>
          <w:sz w:val="22"/>
          <w:szCs w:val="22"/>
        </w:rPr>
        <w:lastRenderedPageBreak/>
        <w:t>was some resistance to including these kinds of presentations at the last meeting in The Hague in late 2016.</w:t>
      </w:r>
    </w:p>
    <w:p w14:paraId="261B9046" w14:textId="67F67EE8" w:rsidR="008C4293" w:rsidRDefault="006B4D35" w:rsidP="00505BFD">
      <w:pPr>
        <w:numPr>
          <w:ilvl w:val="0"/>
          <w:numId w:val="18"/>
        </w:numPr>
        <w:contextualSpacing/>
        <w:jc w:val="both"/>
        <w:rPr>
          <w:rFonts w:ascii="Calibri" w:eastAsia="Calibri" w:hAnsi="Calibri" w:cs="Calibri"/>
          <w:sz w:val="22"/>
          <w:szCs w:val="22"/>
        </w:rPr>
      </w:pPr>
      <w:r>
        <w:rPr>
          <w:rFonts w:ascii="Calibri" w:eastAsia="Calibri" w:hAnsi="Calibri" w:cs="Calibri"/>
          <w:sz w:val="22"/>
          <w:szCs w:val="22"/>
        </w:rPr>
        <w:t>Frank Martin noted that the meeting in The Hague was also</w:t>
      </w:r>
      <w:r w:rsidR="00FA782E">
        <w:rPr>
          <w:rFonts w:ascii="Calibri" w:eastAsia="Calibri" w:hAnsi="Calibri" w:cs="Calibri"/>
          <w:sz w:val="22"/>
          <w:szCs w:val="22"/>
        </w:rPr>
        <w:t xml:space="preserve"> focused on the political level</w:t>
      </w:r>
      <w:r>
        <w:rPr>
          <w:rFonts w:ascii="Calibri" w:eastAsia="Calibri" w:hAnsi="Calibri" w:cs="Calibri"/>
          <w:sz w:val="22"/>
          <w:szCs w:val="22"/>
        </w:rPr>
        <w:t xml:space="preserve"> and science issues identified wi</w:t>
      </w:r>
      <w:r w:rsidR="003140DA">
        <w:rPr>
          <w:rFonts w:ascii="Calibri" w:eastAsia="Calibri" w:hAnsi="Calibri" w:cs="Calibri"/>
          <w:sz w:val="22"/>
          <w:szCs w:val="22"/>
        </w:rPr>
        <w:t>thin GOFC-GOLD and GFOI</w:t>
      </w:r>
      <w:r>
        <w:rPr>
          <w:rFonts w:ascii="Calibri" w:eastAsia="Calibri" w:hAnsi="Calibri" w:cs="Calibri"/>
          <w:sz w:val="22"/>
          <w:szCs w:val="22"/>
        </w:rPr>
        <w:t>.</w:t>
      </w:r>
    </w:p>
    <w:p w14:paraId="0A7A8508" w14:textId="21F132AB" w:rsidR="008C4293" w:rsidRDefault="006B4D35" w:rsidP="00505BFD">
      <w:pPr>
        <w:numPr>
          <w:ilvl w:val="0"/>
          <w:numId w:val="18"/>
        </w:numPr>
        <w:contextualSpacing/>
        <w:jc w:val="both"/>
        <w:rPr>
          <w:rFonts w:ascii="Calibri" w:eastAsia="Calibri" w:hAnsi="Calibri" w:cs="Calibri"/>
          <w:sz w:val="22"/>
          <w:szCs w:val="22"/>
        </w:rPr>
      </w:pPr>
      <w:r>
        <w:rPr>
          <w:rFonts w:ascii="Calibri" w:eastAsia="Calibri" w:hAnsi="Calibri" w:cs="Calibri"/>
          <w:sz w:val="22"/>
          <w:szCs w:val="22"/>
        </w:rPr>
        <w:t>Yves noted that there is a need to have interaction between the space agencies to assess performance on key scientifi</w:t>
      </w:r>
      <w:r w:rsidR="00101555">
        <w:rPr>
          <w:rFonts w:ascii="Calibri" w:eastAsia="Calibri" w:hAnsi="Calibri" w:cs="Calibri"/>
          <w:sz w:val="22"/>
          <w:szCs w:val="22"/>
        </w:rPr>
        <w:t>c issues, and this is challenging</w:t>
      </w:r>
      <w:r>
        <w:rPr>
          <w:rFonts w:ascii="Calibri" w:eastAsia="Calibri" w:hAnsi="Calibri" w:cs="Calibri"/>
          <w:sz w:val="22"/>
          <w:szCs w:val="22"/>
        </w:rPr>
        <w:t xml:space="preserve"> with the diffuse set of GFOI R&amp;D projects. It is difficult to address clear science questions in this framework, and there needs to be a dialogue between the space agencies and science teams. Ake noted this may require an additional meeting to enable this interaction.</w:t>
      </w:r>
    </w:p>
    <w:p w14:paraId="194E2ED8" w14:textId="77777777" w:rsidR="008C4293" w:rsidRDefault="006B4D35" w:rsidP="00505BFD">
      <w:pPr>
        <w:numPr>
          <w:ilvl w:val="0"/>
          <w:numId w:val="18"/>
        </w:numPr>
        <w:contextualSpacing/>
        <w:jc w:val="both"/>
        <w:rPr>
          <w:rFonts w:ascii="Calibri" w:eastAsia="Calibri" w:hAnsi="Calibri" w:cs="Calibri"/>
          <w:sz w:val="22"/>
          <w:szCs w:val="22"/>
        </w:rPr>
      </w:pPr>
      <w:r>
        <w:rPr>
          <w:rFonts w:ascii="Calibri" w:eastAsia="Calibri" w:hAnsi="Calibri" w:cs="Calibri"/>
          <w:sz w:val="22"/>
          <w:szCs w:val="22"/>
        </w:rPr>
        <w:t>Masanobu noted that one of the purposes of R&amp;D is to learn by trial and error, and asked how the outcomes and algorithms would be captured and progressed towards operations.</w:t>
      </w:r>
    </w:p>
    <w:p w14:paraId="6767CB04" w14:textId="6460CF2D" w:rsidR="008C4293" w:rsidRDefault="006B4D35" w:rsidP="00505BFD">
      <w:pPr>
        <w:numPr>
          <w:ilvl w:val="0"/>
          <w:numId w:val="18"/>
        </w:numPr>
        <w:contextualSpacing/>
        <w:jc w:val="both"/>
        <w:rPr>
          <w:rFonts w:ascii="Calibri" w:eastAsia="Calibri" w:hAnsi="Calibri" w:cs="Calibri"/>
          <w:sz w:val="22"/>
          <w:szCs w:val="22"/>
        </w:rPr>
      </w:pPr>
      <w:r>
        <w:rPr>
          <w:rFonts w:ascii="Calibri" w:eastAsia="Calibri" w:hAnsi="Calibri" w:cs="Calibri"/>
          <w:sz w:val="22"/>
          <w:szCs w:val="22"/>
        </w:rPr>
        <w:t xml:space="preserve">Helmut again suggested that a </w:t>
      </w:r>
      <w:r w:rsidR="007B213B">
        <w:rPr>
          <w:rFonts w:ascii="Calibri" w:eastAsia="Calibri" w:hAnsi="Calibri" w:cs="Calibri"/>
          <w:sz w:val="22"/>
          <w:szCs w:val="22"/>
        </w:rPr>
        <w:t>large-scale</w:t>
      </w:r>
      <w:r>
        <w:rPr>
          <w:rFonts w:ascii="Calibri" w:eastAsia="Calibri" w:hAnsi="Calibri" w:cs="Calibri"/>
          <w:sz w:val="22"/>
          <w:szCs w:val="22"/>
        </w:rPr>
        <w:t xml:space="preserve"> demonstrator project could help pull some of these themes together.</w:t>
      </w:r>
    </w:p>
    <w:p w14:paraId="1235218E" w14:textId="5DD589F1" w:rsidR="00292263" w:rsidRPr="00E73683" w:rsidRDefault="006B4D35" w:rsidP="00FD1295">
      <w:pPr>
        <w:numPr>
          <w:ilvl w:val="0"/>
          <w:numId w:val="18"/>
        </w:numPr>
        <w:spacing w:after="120"/>
        <w:ind w:left="357" w:hanging="357"/>
        <w:jc w:val="both"/>
        <w:rPr>
          <w:rFonts w:ascii="Calibri" w:eastAsia="Calibri" w:hAnsi="Calibri" w:cs="Calibri"/>
          <w:sz w:val="22"/>
          <w:szCs w:val="22"/>
        </w:rPr>
      </w:pPr>
      <w:r>
        <w:rPr>
          <w:rFonts w:ascii="Calibri" w:eastAsia="Calibri" w:hAnsi="Calibri" w:cs="Calibri"/>
          <w:sz w:val="22"/>
          <w:szCs w:val="22"/>
        </w:rPr>
        <w:t>Ake suggested that the CARL framework that is a part of GFOI Phase 2 could be a useful mechanism, and Tom agreed that achieving line of sight to operational readiness is a key goal of GFOI Phase 2.</w:t>
      </w:r>
    </w:p>
    <w:tbl>
      <w:tblPr>
        <w:tblStyle w:val="a2"/>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292263" w14:paraId="3D77094D" w14:textId="77777777" w:rsidTr="0088025E">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53018F10" w14:textId="3FC968AA" w:rsidR="00292263" w:rsidRDefault="00AA2B3B" w:rsidP="00B123DC">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B123DC">
              <w:rPr>
                <w:rFonts w:ascii="Calibri" w:eastAsia="Calibri" w:hAnsi="Calibri" w:cs="Calibri"/>
                <w:b/>
                <w:color w:val="DBE5F1"/>
                <w:sz w:val="22"/>
                <w:szCs w:val="22"/>
              </w:rPr>
              <w:t>7</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7DDA2E61" w14:textId="5A916094" w:rsidR="00292263" w:rsidRPr="003717C6" w:rsidRDefault="00292263" w:rsidP="00292263">
            <w:pPr>
              <w:spacing w:before="40" w:after="40"/>
              <w:contextualSpacing w:val="0"/>
              <w:rPr>
                <w:rFonts w:ascii="Calibri" w:eastAsia="Calibri" w:hAnsi="Calibri" w:cs="Calibri"/>
                <w:sz w:val="22"/>
                <w:szCs w:val="22"/>
              </w:rPr>
            </w:pPr>
            <w:r w:rsidRPr="003717C6">
              <w:rPr>
                <w:rFonts w:ascii="Calibri" w:eastAsia="Calibri" w:hAnsi="Calibri" w:cs="Calibri"/>
                <w:bCs/>
                <w:sz w:val="22"/>
                <w:szCs w:val="22"/>
              </w:rPr>
              <w:t xml:space="preserve">SDCG agencies asked to review the sections of v3.0 of the </w:t>
            </w:r>
            <w:r w:rsidRPr="003717C6">
              <w:rPr>
                <w:rFonts w:ascii="Calibri" w:eastAsia="Calibri" w:hAnsi="Calibri" w:cs="Calibri"/>
                <w:sz w:val="22"/>
                <w:szCs w:val="22"/>
              </w:rPr>
              <w:t xml:space="preserve">Element-3 document </w:t>
            </w:r>
            <w:r w:rsidRPr="003717C6">
              <w:rPr>
                <w:rFonts w:ascii="Calibri" w:eastAsia="Calibri" w:hAnsi="Calibri" w:cs="Calibri"/>
                <w:bCs/>
                <w:sz w:val="22"/>
                <w:szCs w:val="22"/>
              </w:rPr>
              <w:t>related to their missions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363229B6" w14:textId="6C1D8427" w:rsidR="00292263" w:rsidRPr="00010732" w:rsidRDefault="00534DED" w:rsidP="00292263">
            <w:pPr>
              <w:spacing w:before="40" w:after="40"/>
              <w:contextualSpacing w:val="0"/>
              <w:jc w:val="center"/>
              <w:rPr>
                <w:rFonts w:ascii="Calibri" w:eastAsia="Calibri" w:hAnsi="Calibri" w:cs="Calibri"/>
                <w:sz w:val="22"/>
                <w:szCs w:val="22"/>
              </w:rPr>
            </w:pPr>
            <w:r w:rsidRPr="00010732">
              <w:rPr>
                <w:rFonts w:ascii="Calibri" w:eastAsia="Calibri" w:hAnsi="Calibri" w:cs="Calibri"/>
                <w:bCs/>
                <w:sz w:val="22"/>
                <w:szCs w:val="22"/>
              </w:rPr>
              <w:t xml:space="preserve">No later than </w:t>
            </w:r>
            <w:r w:rsidR="00292263" w:rsidRPr="00010732">
              <w:rPr>
                <w:rFonts w:ascii="Calibri" w:eastAsia="Calibri" w:hAnsi="Calibri" w:cs="Calibri"/>
                <w:bCs/>
                <w:sz w:val="22"/>
                <w:szCs w:val="22"/>
              </w:rPr>
              <w:t>18 April 2017</w:t>
            </w:r>
          </w:p>
        </w:tc>
      </w:tr>
    </w:tbl>
    <w:p w14:paraId="35C32966" w14:textId="77777777" w:rsidR="008C4293" w:rsidRDefault="006B4D35" w:rsidP="00505BFD">
      <w:pPr>
        <w:pStyle w:val="Heading1"/>
        <w:numPr>
          <w:ilvl w:val="0"/>
          <w:numId w:val="4"/>
        </w:numPr>
        <w:ind w:left="360" w:hanging="360"/>
      </w:pPr>
      <w:r>
        <w:t>Data Coordination Topics</w:t>
      </w:r>
    </w:p>
    <w:p w14:paraId="1B180BA5" w14:textId="2AE9FB93"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Discussion: Space Agency Approach to GFOI</w:t>
      </w:r>
      <w:r w:rsidR="0058503F">
        <w:rPr>
          <w:rFonts w:ascii="Calibri" w:eastAsia="Calibri" w:hAnsi="Calibri" w:cs="Calibri"/>
          <w:i/>
          <w:sz w:val="22"/>
          <w:szCs w:val="22"/>
        </w:rPr>
        <w:t xml:space="preserve"> Phase 2</w:t>
      </w:r>
    </w:p>
    <w:p w14:paraId="04836767" w14:textId="1B60C87E"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introduced discussion </w:t>
      </w:r>
      <w:r w:rsidR="00F4548A">
        <w:rPr>
          <w:rFonts w:ascii="Calibri" w:eastAsia="Calibri" w:hAnsi="Calibri" w:cs="Calibri"/>
          <w:sz w:val="22"/>
          <w:szCs w:val="22"/>
        </w:rPr>
        <w:t xml:space="preserve">on the space agency approach to </w:t>
      </w:r>
      <w:r>
        <w:rPr>
          <w:rFonts w:ascii="Calibri" w:eastAsia="Calibri" w:hAnsi="Calibri" w:cs="Calibri"/>
          <w:sz w:val="22"/>
          <w:szCs w:val="22"/>
        </w:rPr>
        <w:t>GFOI Phase 2.</w:t>
      </w:r>
    </w:p>
    <w:p w14:paraId="40227F35" w14:textId="2ACF329F" w:rsidR="008C4293" w:rsidRDefault="00D8377F">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71EB9CA" wp14:editId="0DB9D515">
            <wp:extent cx="2880000" cy="2183692"/>
            <wp:effectExtent l="0" t="0" r="0" b="1270"/>
            <wp:docPr id="47" name="Picture 47"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5A544D0C" wp14:editId="4DA57719">
            <wp:extent cx="2880000" cy="2190154"/>
            <wp:effectExtent l="0" t="0" r="0" b="0"/>
            <wp:docPr id="48" name="Picture 48"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90154"/>
                    </a:xfrm>
                    <a:prstGeom prst="rect">
                      <a:avLst/>
                    </a:prstGeom>
                    <a:noFill/>
                    <a:ln>
                      <a:noFill/>
                    </a:ln>
                  </pic:spPr>
                </pic:pic>
              </a:graphicData>
            </a:graphic>
          </wp:inline>
        </w:drawing>
      </w:r>
    </w:p>
    <w:p w14:paraId="0676F537" w14:textId="612F3B42" w:rsidR="008C4293" w:rsidRDefault="006B4D35">
      <w:pPr>
        <w:spacing w:before="120" w:after="120"/>
        <w:jc w:val="both"/>
      </w:pPr>
      <w:r>
        <w:rPr>
          <w:rFonts w:ascii="Calibri" w:eastAsia="Calibri" w:hAnsi="Calibri" w:cs="Calibri"/>
          <w:sz w:val="22"/>
          <w:szCs w:val="22"/>
        </w:rPr>
        <w:t xml:space="preserve">A </w:t>
      </w:r>
      <w:r w:rsidR="00CF7A73">
        <w:rPr>
          <w:rFonts w:ascii="Calibri" w:eastAsia="Calibri" w:hAnsi="Calibri" w:cs="Calibri"/>
          <w:sz w:val="22"/>
          <w:szCs w:val="22"/>
        </w:rPr>
        <w:t xml:space="preserve">number of </w:t>
      </w:r>
      <w:r>
        <w:rPr>
          <w:rFonts w:ascii="Calibri" w:eastAsia="Calibri" w:hAnsi="Calibri" w:cs="Calibri"/>
          <w:sz w:val="22"/>
          <w:szCs w:val="22"/>
        </w:rPr>
        <w:t xml:space="preserve">discussion </w:t>
      </w:r>
      <w:r w:rsidR="00CF7A73">
        <w:rPr>
          <w:rFonts w:ascii="Calibri" w:eastAsia="Calibri" w:hAnsi="Calibri" w:cs="Calibri"/>
          <w:sz w:val="22"/>
          <w:szCs w:val="22"/>
        </w:rPr>
        <w:t xml:space="preserve">points were </w:t>
      </w:r>
      <w:r w:rsidR="003275F5">
        <w:rPr>
          <w:rFonts w:ascii="Calibri" w:eastAsia="Calibri" w:hAnsi="Calibri" w:cs="Calibri"/>
          <w:sz w:val="22"/>
          <w:szCs w:val="22"/>
        </w:rPr>
        <w:t>raised</w:t>
      </w:r>
      <w:r>
        <w:rPr>
          <w:rFonts w:ascii="Calibri" w:eastAsia="Calibri" w:hAnsi="Calibri" w:cs="Calibri"/>
          <w:sz w:val="22"/>
          <w:szCs w:val="22"/>
        </w:rPr>
        <w:t>.</w:t>
      </w:r>
    </w:p>
    <w:p w14:paraId="1CA9F41B" w14:textId="03195E69" w:rsidR="008C4293" w:rsidRDefault="006B4D35" w:rsidP="00505BFD">
      <w:pPr>
        <w:numPr>
          <w:ilvl w:val="0"/>
          <w:numId w:val="21"/>
        </w:numPr>
        <w:contextualSpacing/>
        <w:jc w:val="both"/>
        <w:rPr>
          <w:sz w:val="22"/>
          <w:szCs w:val="22"/>
        </w:rPr>
      </w:pPr>
      <w:r>
        <w:rPr>
          <w:rFonts w:ascii="Calibri" w:eastAsia="Calibri" w:hAnsi="Calibri" w:cs="Calibri"/>
          <w:sz w:val="22"/>
          <w:szCs w:val="22"/>
        </w:rPr>
        <w:t xml:space="preserve">Tom noted that SilvaCarbon was designed </w:t>
      </w:r>
      <w:r w:rsidR="000D4CE2">
        <w:rPr>
          <w:rFonts w:ascii="Calibri" w:eastAsia="Calibri" w:hAnsi="Calibri" w:cs="Calibri"/>
          <w:sz w:val="22"/>
          <w:szCs w:val="22"/>
        </w:rPr>
        <w:t xml:space="preserve">as </w:t>
      </w:r>
      <w:r>
        <w:rPr>
          <w:rFonts w:ascii="Calibri" w:eastAsia="Calibri" w:hAnsi="Calibri" w:cs="Calibri"/>
          <w:sz w:val="22"/>
          <w:szCs w:val="22"/>
        </w:rPr>
        <w:t>an input to GFOI, and Stephen suggested he doesn’t see this reflected in the SilvaCarbon Work Plan.</w:t>
      </w:r>
    </w:p>
    <w:p w14:paraId="3F068155" w14:textId="3D5AFF09"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lastRenderedPageBreak/>
        <w:t xml:space="preserve">Carly asked </w:t>
      </w:r>
      <w:r w:rsidR="006D287A">
        <w:rPr>
          <w:rFonts w:ascii="Calibri" w:eastAsia="Calibri" w:hAnsi="Calibri" w:cs="Calibri"/>
          <w:sz w:val="22"/>
          <w:szCs w:val="22"/>
        </w:rPr>
        <w:t xml:space="preserve">about the </w:t>
      </w:r>
      <w:r>
        <w:rPr>
          <w:rFonts w:ascii="Calibri" w:eastAsia="Calibri" w:hAnsi="Calibri" w:cs="Calibri"/>
          <w:sz w:val="22"/>
          <w:szCs w:val="22"/>
        </w:rPr>
        <w:t>specific Work Plan issues, and Stephen flagged the cross-component coordination. He suggested that if Phase 2 is going to live up to its headline, this will have to change. Carly noted that SilvaCarbon is responsive to country needs, rather than the other way around, and this has been effective for the MGD over the past 12-18 months.</w:t>
      </w:r>
    </w:p>
    <w:p w14:paraId="779C6554" w14:textId="0F4C73CD"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Helmut noted that the connection between the Space Data component</w:t>
      </w:r>
      <w:r w:rsidR="003D0266">
        <w:rPr>
          <w:rFonts w:ascii="Calibri" w:eastAsia="Calibri" w:hAnsi="Calibri" w:cs="Calibri"/>
          <w:sz w:val="22"/>
          <w:szCs w:val="22"/>
        </w:rPr>
        <w:t xml:space="preserve"> </w:t>
      </w:r>
      <w:r>
        <w:rPr>
          <w:rFonts w:ascii="Calibri" w:eastAsia="Calibri" w:hAnsi="Calibri" w:cs="Calibri"/>
          <w:sz w:val="22"/>
          <w:szCs w:val="22"/>
        </w:rPr>
        <w:t xml:space="preserve">and the R&amp;D component is </w:t>
      </w:r>
      <w:r w:rsidR="0048640D">
        <w:rPr>
          <w:rFonts w:ascii="Calibri" w:eastAsia="Calibri" w:hAnsi="Calibri" w:cs="Calibri"/>
          <w:sz w:val="22"/>
          <w:szCs w:val="22"/>
        </w:rPr>
        <w:t xml:space="preserve">a cross-component coordination </w:t>
      </w:r>
      <w:r>
        <w:rPr>
          <w:rFonts w:ascii="Calibri" w:eastAsia="Calibri" w:hAnsi="Calibri" w:cs="Calibri"/>
          <w:sz w:val="22"/>
          <w:szCs w:val="22"/>
        </w:rPr>
        <w:t xml:space="preserve">issue in that needs to be addressed, but it is not clear </w:t>
      </w:r>
      <w:r w:rsidR="0048640D">
        <w:rPr>
          <w:rFonts w:ascii="Calibri" w:eastAsia="Calibri" w:hAnsi="Calibri" w:cs="Calibri"/>
          <w:sz w:val="22"/>
          <w:szCs w:val="22"/>
        </w:rPr>
        <w:t xml:space="preserve">how </w:t>
      </w:r>
      <w:r>
        <w:rPr>
          <w:rFonts w:ascii="Calibri" w:eastAsia="Calibri" w:hAnsi="Calibri" w:cs="Calibri"/>
          <w:sz w:val="22"/>
          <w:szCs w:val="22"/>
        </w:rPr>
        <w:t>this is addressed in the GFOI Phase 2 concept documents. Stephen agreed, noting that a practical demonstration would achieve the cross-component coordination topic.</w:t>
      </w:r>
    </w:p>
    <w:p w14:paraId="7A92D57B"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The Early Warning topic may represent an opportunity to exercise this cross-component coordination.</w:t>
      </w:r>
    </w:p>
    <w:p w14:paraId="6E14D700" w14:textId="591F679C"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Yves noted Tom’s comment on ensuring that there is transverse coordination across the GFOI components. The ultimate upside for space agencies is to see datasets and process included in the MGD, and ensuring that the approaches are being adopted </w:t>
      </w:r>
      <w:r w:rsidR="007E0FFA">
        <w:rPr>
          <w:rFonts w:ascii="Calibri" w:eastAsia="Calibri" w:hAnsi="Calibri" w:cs="Calibri"/>
          <w:sz w:val="22"/>
          <w:szCs w:val="22"/>
        </w:rPr>
        <w:t xml:space="preserve">MGD </w:t>
      </w:r>
      <w:r>
        <w:rPr>
          <w:rFonts w:ascii="Calibri" w:eastAsia="Calibri" w:hAnsi="Calibri" w:cs="Calibri"/>
          <w:sz w:val="22"/>
          <w:szCs w:val="22"/>
        </w:rPr>
        <w:t>users. He noted that it is not clear what will happen to the SDCG group in the framework of the GFOI data component.</w:t>
      </w:r>
    </w:p>
    <w:p w14:paraId="30891D00" w14:textId="2F14C6C8" w:rsidR="008C4293" w:rsidRDefault="00DC1F31"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Steven asked about the D</w:t>
      </w:r>
      <w:r w:rsidR="009F06E9">
        <w:rPr>
          <w:rFonts w:ascii="Calibri" w:eastAsia="Calibri" w:hAnsi="Calibri" w:cs="Calibri"/>
          <w:sz w:val="22"/>
          <w:szCs w:val="22"/>
        </w:rPr>
        <w:t>ata C</w:t>
      </w:r>
      <w:r w:rsidR="006B4D35">
        <w:rPr>
          <w:rFonts w:ascii="Calibri" w:eastAsia="Calibri" w:hAnsi="Calibri" w:cs="Calibri"/>
          <w:sz w:val="22"/>
          <w:szCs w:val="22"/>
        </w:rPr>
        <w:t xml:space="preserve">omponent, and whether this change is intended to change the emphasis to </w:t>
      </w:r>
      <w:r w:rsidR="006B4D35">
        <w:rPr>
          <w:rFonts w:ascii="Calibri" w:eastAsia="Calibri" w:hAnsi="Calibri" w:cs="Calibri"/>
          <w:i/>
          <w:sz w:val="22"/>
          <w:szCs w:val="22"/>
        </w:rPr>
        <w:t>in situ</w:t>
      </w:r>
      <w:r w:rsidR="006B4D35">
        <w:rPr>
          <w:rFonts w:ascii="Calibri" w:eastAsia="Calibri" w:hAnsi="Calibri" w:cs="Calibri"/>
          <w:sz w:val="22"/>
          <w:szCs w:val="22"/>
        </w:rPr>
        <w:t xml:space="preserve"> data streams. Stephen noted that it is not clear who would deal with the topic of broader datasets in the new data component, and it is not clear how this would work in the new framework.</w:t>
      </w:r>
    </w:p>
    <w:p w14:paraId="172A6889" w14:textId="5F0BF286"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Tom noted that the initial purpose of SDCG was data availability, and now that there is data available, the challenge moves to how to get the data used. The intent</w:t>
      </w:r>
      <w:r w:rsidR="00CE5316">
        <w:rPr>
          <w:rFonts w:ascii="Calibri" w:eastAsia="Calibri" w:hAnsi="Calibri" w:cs="Calibri"/>
          <w:sz w:val="22"/>
          <w:szCs w:val="22"/>
        </w:rPr>
        <w:t xml:space="preserve">ion of the change is to focus </w:t>
      </w:r>
      <w:r>
        <w:rPr>
          <w:rFonts w:ascii="Calibri" w:eastAsia="Calibri" w:hAnsi="Calibri" w:cs="Calibri"/>
          <w:sz w:val="22"/>
          <w:szCs w:val="22"/>
        </w:rPr>
        <w:t>on data utilisation, expanding into accessibility and use.</w:t>
      </w:r>
    </w:p>
    <w:p w14:paraId="50F919F3" w14:textId="6F8A24CB" w:rsidR="008C4293" w:rsidRDefault="00CA5392"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Anthony noted </w:t>
      </w:r>
      <w:r w:rsidR="006B4D35">
        <w:rPr>
          <w:rFonts w:ascii="Calibri" w:eastAsia="Calibri" w:hAnsi="Calibri" w:cs="Calibri"/>
          <w:sz w:val="22"/>
          <w:szCs w:val="22"/>
        </w:rPr>
        <w:t>that there is still a specific focus on space data in the proposed data coordination group. There are variety of issues that other sectors (e.g. weather) have faced in the past that the forestry community hasn’t had to address, and so the hope is that some of the approaches being taken by other communities.</w:t>
      </w:r>
    </w:p>
    <w:p w14:paraId="7F65525F"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Stephen noted that the focus of SDCG would continue to be space data and the uptake and utilisation of that data, and </w:t>
      </w:r>
      <w:r>
        <w:rPr>
          <w:rFonts w:ascii="Calibri" w:eastAsia="Calibri" w:hAnsi="Calibri" w:cs="Calibri"/>
          <w:i/>
          <w:sz w:val="22"/>
          <w:szCs w:val="22"/>
        </w:rPr>
        <w:t>in situ</w:t>
      </w:r>
      <w:r>
        <w:rPr>
          <w:rFonts w:ascii="Calibri" w:eastAsia="Calibri" w:hAnsi="Calibri" w:cs="Calibri"/>
          <w:sz w:val="22"/>
          <w:szCs w:val="22"/>
        </w:rPr>
        <w:t xml:space="preserve"> data would not be in scope.</w:t>
      </w:r>
    </w:p>
    <w:p w14:paraId="6D15F135"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Anthony noted that countries are already demonstrating by doing via their work to implement MRV for REDD+, and GFOI activities should be clearly linked to this objective.</w:t>
      </w:r>
    </w:p>
    <w:p w14:paraId="7DD37144" w14:textId="4FB27B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Frank Martin noted that space agencies are focused on acquisition, access, and distribution, and on tools to make data access easier. In relation to </w:t>
      </w:r>
      <w:r>
        <w:rPr>
          <w:rFonts w:ascii="Calibri" w:eastAsia="Calibri" w:hAnsi="Calibri" w:cs="Calibri"/>
          <w:i/>
          <w:sz w:val="22"/>
          <w:szCs w:val="22"/>
        </w:rPr>
        <w:t>in situ</w:t>
      </w:r>
      <w:r>
        <w:rPr>
          <w:rFonts w:ascii="Calibri" w:eastAsia="Calibri" w:hAnsi="Calibri" w:cs="Calibri"/>
          <w:sz w:val="22"/>
          <w:szCs w:val="22"/>
        </w:rPr>
        <w:t xml:space="preserve"> data, there is no space agency mandate for this effort. Anthony noted that the intention is not to focus on the collection of </w:t>
      </w:r>
      <w:r w:rsidRPr="002C01E9">
        <w:rPr>
          <w:rFonts w:ascii="Calibri" w:eastAsia="Calibri" w:hAnsi="Calibri" w:cs="Calibri"/>
          <w:i/>
          <w:sz w:val="22"/>
          <w:szCs w:val="22"/>
        </w:rPr>
        <w:t>in situ</w:t>
      </w:r>
      <w:r>
        <w:rPr>
          <w:rFonts w:ascii="Calibri" w:eastAsia="Calibri" w:hAnsi="Calibri" w:cs="Calibri"/>
          <w:sz w:val="22"/>
          <w:szCs w:val="22"/>
        </w:rPr>
        <w:t xml:space="preserve"> data, though the relevant tools will have to address the incorporation of </w:t>
      </w:r>
      <w:r w:rsidRPr="00E77F68">
        <w:rPr>
          <w:rFonts w:ascii="Calibri" w:eastAsia="Calibri" w:hAnsi="Calibri" w:cs="Calibri"/>
          <w:i/>
          <w:sz w:val="22"/>
          <w:szCs w:val="22"/>
        </w:rPr>
        <w:t>in situ</w:t>
      </w:r>
      <w:r>
        <w:rPr>
          <w:rFonts w:ascii="Calibri" w:eastAsia="Calibri" w:hAnsi="Calibri" w:cs="Calibri"/>
          <w:sz w:val="22"/>
          <w:szCs w:val="22"/>
        </w:rPr>
        <w:t xml:space="preserve"> data.</w:t>
      </w:r>
    </w:p>
    <w:p w14:paraId="33AD3703"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Frank Martin suggested that the User Advisory Group could be placed more broadly under the GFOI Leads. Anthony noted that a broader Group would become large and unmanageable. He suggested that the intention is to broaden the perspective of the data coordination component, and would include membership from developing countries and other issues.</w:t>
      </w:r>
    </w:p>
    <w:p w14:paraId="17244AEE" w14:textId="5E8E1FC8"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Stephen noted that there are significant questions a</w:t>
      </w:r>
      <w:r w:rsidR="00101B97">
        <w:rPr>
          <w:rFonts w:ascii="Calibri" w:eastAsia="Calibri" w:hAnsi="Calibri" w:cs="Calibri"/>
          <w:sz w:val="22"/>
          <w:szCs w:val="22"/>
        </w:rPr>
        <w:t>nd uncertainty around the User G</w:t>
      </w:r>
      <w:r>
        <w:rPr>
          <w:rFonts w:ascii="Calibri" w:eastAsia="Calibri" w:hAnsi="Calibri" w:cs="Calibri"/>
          <w:sz w:val="22"/>
          <w:szCs w:val="22"/>
        </w:rPr>
        <w:t xml:space="preserve">roup. </w:t>
      </w:r>
      <w:r w:rsidR="00101B97">
        <w:rPr>
          <w:rFonts w:ascii="Calibri" w:eastAsia="Calibri" w:hAnsi="Calibri" w:cs="Calibri"/>
          <w:sz w:val="22"/>
          <w:szCs w:val="22"/>
        </w:rPr>
        <w:t>The o</w:t>
      </w:r>
      <w:r>
        <w:rPr>
          <w:rFonts w:ascii="Calibri" w:eastAsia="Calibri" w:hAnsi="Calibri" w:cs="Calibri"/>
          <w:sz w:val="22"/>
          <w:szCs w:val="22"/>
        </w:rPr>
        <w:t xml:space="preserve">verall direction of GFOI Phase 2 is good, and reflects the directions that individual </w:t>
      </w:r>
      <w:r w:rsidR="00BF3423">
        <w:rPr>
          <w:rFonts w:ascii="Calibri" w:eastAsia="Calibri" w:hAnsi="Calibri" w:cs="Calibri"/>
          <w:sz w:val="22"/>
          <w:szCs w:val="22"/>
        </w:rPr>
        <w:t xml:space="preserve">space </w:t>
      </w:r>
      <w:r>
        <w:rPr>
          <w:rFonts w:ascii="Calibri" w:eastAsia="Calibri" w:hAnsi="Calibri" w:cs="Calibri"/>
          <w:sz w:val="22"/>
          <w:szCs w:val="22"/>
        </w:rPr>
        <w:t>agencies</w:t>
      </w:r>
      <w:r w:rsidR="00BF3423">
        <w:rPr>
          <w:rFonts w:ascii="Calibri" w:eastAsia="Calibri" w:hAnsi="Calibri" w:cs="Calibri"/>
          <w:sz w:val="22"/>
          <w:szCs w:val="22"/>
        </w:rPr>
        <w:t>,</w:t>
      </w:r>
      <w:r>
        <w:rPr>
          <w:rFonts w:ascii="Calibri" w:eastAsia="Calibri" w:hAnsi="Calibri" w:cs="Calibri"/>
          <w:sz w:val="22"/>
          <w:szCs w:val="22"/>
        </w:rPr>
        <w:t xml:space="preserve"> and CEOS </w:t>
      </w:r>
      <w:r w:rsidR="00644DFA">
        <w:rPr>
          <w:rFonts w:ascii="Calibri" w:eastAsia="Calibri" w:hAnsi="Calibri" w:cs="Calibri"/>
          <w:sz w:val="22"/>
          <w:szCs w:val="22"/>
        </w:rPr>
        <w:t>is</w:t>
      </w:r>
      <w:r>
        <w:rPr>
          <w:rFonts w:ascii="Calibri" w:eastAsia="Calibri" w:hAnsi="Calibri" w:cs="Calibri"/>
          <w:sz w:val="22"/>
          <w:szCs w:val="22"/>
        </w:rPr>
        <w:t xml:space="preserve"> </w:t>
      </w:r>
      <w:r w:rsidR="00C860FB">
        <w:rPr>
          <w:rFonts w:ascii="Calibri" w:eastAsia="Calibri" w:hAnsi="Calibri" w:cs="Calibri"/>
          <w:sz w:val="22"/>
          <w:szCs w:val="22"/>
        </w:rPr>
        <w:t>pursing</w:t>
      </w:r>
      <w:r>
        <w:rPr>
          <w:rFonts w:ascii="Calibri" w:eastAsia="Calibri" w:hAnsi="Calibri" w:cs="Calibri"/>
          <w:sz w:val="22"/>
          <w:szCs w:val="22"/>
        </w:rPr>
        <w:t xml:space="preserve">. Tom noted that the intention is to formalise what is already happening in an </w:t>
      </w:r>
      <w:r w:rsidRPr="0085265E">
        <w:rPr>
          <w:rFonts w:ascii="Calibri" w:eastAsia="Calibri" w:hAnsi="Calibri" w:cs="Calibri"/>
          <w:i/>
          <w:sz w:val="22"/>
          <w:szCs w:val="22"/>
        </w:rPr>
        <w:t>ad hoc</w:t>
      </w:r>
      <w:r>
        <w:rPr>
          <w:rFonts w:ascii="Calibri" w:eastAsia="Calibri" w:hAnsi="Calibri" w:cs="Calibri"/>
          <w:sz w:val="22"/>
          <w:szCs w:val="22"/>
        </w:rPr>
        <w:t xml:space="preserve"> manner.</w:t>
      </w:r>
    </w:p>
    <w:p w14:paraId="665B41F5"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lastRenderedPageBreak/>
        <w:t>Anthony noted that he welcomes these views and comments. He asked Carly to describe how the MGD Advisory Group has been utilised in the work of the MGD.</w:t>
      </w:r>
    </w:p>
    <w:p w14:paraId="55FE485E" w14:textId="4D62D483"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Carly noted that the MGD Advisory Group has evolved from the start of the MGD, and has enabled the MGD component to engage across the GFOI components. This includes the needs of the countries and limitations. The inclusion of the IPCC representation on the Advisory Group has been very important. Moving into Phase 2, the Advisory Group is much more focused on advising countries - helping to ensure that the countries </w:t>
      </w:r>
      <w:r w:rsidR="006B1D10">
        <w:rPr>
          <w:rFonts w:ascii="Calibri" w:eastAsia="Calibri" w:hAnsi="Calibri" w:cs="Calibri"/>
          <w:sz w:val="22"/>
          <w:szCs w:val="22"/>
        </w:rPr>
        <w:t xml:space="preserve">are aware of the MGD materials - </w:t>
      </w:r>
      <w:r>
        <w:rPr>
          <w:rFonts w:ascii="Calibri" w:eastAsia="Calibri" w:hAnsi="Calibri" w:cs="Calibri"/>
          <w:sz w:val="22"/>
          <w:szCs w:val="22"/>
        </w:rPr>
        <w:t>and also that the MGD reflects what the countries are actually doing.</w:t>
      </w:r>
    </w:p>
    <w:p w14:paraId="172B1B5D"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Carly noted that there isn’t a very large management overhead for the group, with one face-to-face meeting at GFOI Plenary annually, and regular telecons. The expansion of the membership to 11 will require this to become a little more structured.</w:t>
      </w:r>
    </w:p>
    <w:p w14:paraId="6BC570C3" w14:textId="086C50EF"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There is some risk around the proliferation of structure if each component has</w:t>
      </w:r>
      <w:r w:rsidR="009E4E72">
        <w:rPr>
          <w:rFonts w:ascii="Calibri" w:eastAsia="Calibri" w:hAnsi="Calibri" w:cs="Calibri"/>
          <w:sz w:val="22"/>
          <w:szCs w:val="22"/>
        </w:rPr>
        <w:t xml:space="preserve"> a User Advisory G</w:t>
      </w:r>
      <w:r>
        <w:rPr>
          <w:rFonts w:ascii="Calibri" w:eastAsia="Calibri" w:hAnsi="Calibri" w:cs="Calibri"/>
          <w:sz w:val="22"/>
          <w:szCs w:val="22"/>
        </w:rPr>
        <w:t xml:space="preserve">roup. There is an expectation that there will be </w:t>
      </w:r>
      <w:r w:rsidR="00C009C5">
        <w:rPr>
          <w:rFonts w:ascii="Calibri" w:eastAsia="Calibri" w:hAnsi="Calibri" w:cs="Calibri"/>
          <w:sz w:val="22"/>
          <w:szCs w:val="22"/>
        </w:rPr>
        <w:t>cross-</w:t>
      </w:r>
      <w:r>
        <w:rPr>
          <w:rFonts w:ascii="Calibri" w:eastAsia="Calibri" w:hAnsi="Calibri" w:cs="Calibri"/>
          <w:sz w:val="22"/>
          <w:szCs w:val="22"/>
        </w:rPr>
        <w:t xml:space="preserve">component representation on the various </w:t>
      </w:r>
      <w:r w:rsidR="00C009C5">
        <w:rPr>
          <w:rFonts w:ascii="Calibri" w:eastAsia="Calibri" w:hAnsi="Calibri" w:cs="Calibri"/>
          <w:sz w:val="22"/>
          <w:szCs w:val="22"/>
        </w:rPr>
        <w:t>Advisory G</w:t>
      </w:r>
      <w:r w:rsidR="00D40E38">
        <w:rPr>
          <w:rFonts w:ascii="Calibri" w:eastAsia="Calibri" w:hAnsi="Calibri" w:cs="Calibri"/>
          <w:sz w:val="22"/>
          <w:szCs w:val="22"/>
        </w:rPr>
        <w:t>roups (e.g. MGD Advisory Group, Data Advisory Group).</w:t>
      </w:r>
    </w:p>
    <w:p w14:paraId="1083C89A" w14:textId="7777777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Yves noted that the SDCG was created to ensure access and availability of data, and that the role of the space agencies engaged in the SDCG have resources to support each of the components, and this is how we should position ourselves within GFOI.</w:t>
      </w:r>
    </w:p>
    <w:p w14:paraId="2AB374D1" w14:textId="201B99E6"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Ake aske</w:t>
      </w:r>
      <w:r w:rsidR="00CC77CA">
        <w:rPr>
          <w:rFonts w:ascii="Calibri" w:eastAsia="Calibri" w:hAnsi="Calibri" w:cs="Calibri"/>
          <w:sz w:val="22"/>
          <w:szCs w:val="22"/>
        </w:rPr>
        <w:t>d about the naming of the Data C</w:t>
      </w:r>
      <w:r>
        <w:rPr>
          <w:rFonts w:ascii="Calibri" w:eastAsia="Calibri" w:hAnsi="Calibri" w:cs="Calibri"/>
          <w:sz w:val="22"/>
          <w:szCs w:val="22"/>
        </w:rPr>
        <w:t>omponent, which has the feel of being a little watered down and suggested persisting with the inclusion of ‘spa</w:t>
      </w:r>
      <w:r w:rsidR="00CB6F75">
        <w:rPr>
          <w:rFonts w:ascii="Calibri" w:eastAsia="Calibri" w:hAnsi="Calibri" w:cs="Calibri"/>
          <w:sz w:val="22"/>
          <w:szCs w:val="22"/>
        </w:rPr>
        <w:t>ce’ in the title. Perhaps the ‘Space and D</w:t>
      </w:r>
      <w:r>
        <w:rPr>
          <w:rFonts w:ascii="Calibri" w:eastAsia="Calibri" w:hAnsi="Calibri" w:cs="Calibri"/>
          <w:sz w:val="22"/>
          <w:szCs w:val="22"/>
        </w:rPr>
        <w:t>ata</w:t>
      </w:r>
      <w:r w:rsidR="00CB6F75">
        <w:rPr>
          <w:rFonts w:ascii="Calibri" w:eastAsia="Calibri" w:hAnsi="Calibri" w:cs="Calibri"/>
          <w:sz w:val="22"/>
          <w:szCs w:val="22"/>
        </w:rPr>
        <w:t xml:space="preserve"> C</w:t>
      </w:r>
      <w:r>
        <w:rPr>
          <w:rFonts w:ascii="Calibri" w:eastAsia="Calibri" w:hAnsi="Calibri" w:cs="Calibri"/>
          <w:sz w:val="22"/>
          <w:szCs w:val="22"/>
        </w:rPr>
        <w:t>omponent</w:t>
      </w:r>
      <w:r w:rsidR="00CB6F75">
        <w:rPr>
          <w:rFonts w:ascii="Calibri" w:eastAsia="Calibri" w:hAnsi="Calibri" w:cs="Calibri"/>
          <w:sz w:val="22"/>
          <w:szCs w:val="22"/>
        </w:rPr>
        <w:t>’</w:t>
      </w:r>
      <w:r>
        <w:rPr>
          <w:rFonts w:ascii="Calibri" w:eastAsia="Calibri" w:hAnsi="Calibri" w:cs="Calibri"/>
          <w:sz w:val="22"/>
          <w:szCs w:val="22"/>
        </w:rPr>
        <w:t>.</w:t>
      </w:r>
    </w:p>
    <w:p w14:paraId="41954A98" w14:textId="4EA4F7F7" w:rsidR="008C4293" w:rsidRDefault="006B4D35" w:rsidP="00505BFD">
      <w:pPr>
        <w:numPr>
          <w:ilvl w:val="0"/>
          <w:numId w:val="21"/>
        </w:numPr>
        <w:contextualSpacing/>
        <w:jc w:val="both"/>
        <w:rPr>
          <w:rFonts w:ascii="Calibri" w:eastAsia="Calibri" w:hAnsi="Calibri" w:cs="Calibri"/>
          <w:sz w:val="22"/>
          <w:szCs w:val="22"/>
        </w:rPr>
      </w:pPr>
      <w:r>
        <w:rPr>
          <w:rFonts w:ascii="Calibri" w:eastAsia="Calibri" w:hAnsi="Calibri" w:cs="Calibri"/>
          <w:sz w:val="22"/>
          <w:szCs w:val="22"/>
        </w:rPr>
        <w:t xml:space="preserve">Anthony noted that there is some benefit to having </w:t>
      </w:r>
      <w:r w:rsidR="007D7803">
        <w:rPr>
          <w:rFonts w:ascii="Calibri" w:eastAsia="Calibri" w:hAnsi="Calibri" w:cs="Calibri"/>
          <w:sz w:val="22"/>
          <w:szCs w:val="22"/>
        </w:rPr>
        <w:t>a</w:t>
      </w:r>
      <w:r w:rsidR="00C92BD7">
        <w:rPr>
          <w:rFonts w:ascii="Calibri" w:eastAsia="Calibri" w:hAnsi="Calibri" w:cs="Calibri"/>
          <w:sz w:val="22"/>
          <w:szCs w:val="22"/>
        </w:rPr>
        <w:t xml:space="preserve"> </w:t>
      </w:r>
      <w:r w:rsidR="006E492C">
        <w:rPr>
          <w:rFonts w:ascii="Calibri" w:eastAsia="Calibri" w:hAnsi="Calibri" w:cs="Calibri"/>
          <w:sz w:val="22"/>
          <w:szCs w:val="22"/>
        </w:rPr>
        <w:t>form of A</w:t>
      </w:r>
      <w:r>
        <w:rPr>
          <w:rFonts w:ascii="Calibri" w:eastAsia="Calibri" w:hAnsi="Calibri" w:cs="Calibri"/>
          <w:sz w:val="22"/>
          <w:szCs w:val="22"/>
        </w:rPr>
        <w:t xml:space="preserve">dvisory </w:t>
      </w:r>
      <w:r w:rsidR="006E492C">
        <w:rPr>
          <w:rFonts w:ascii="Calibri" w:eastAsia="Calibri" w:hAnsi="Calibri" w:cs="Calibri"/>
          <w:sz w:val="22"/>
          <w:szCs w:val="22"/>
        </w:rPr>
        <w:t>Group</w:t>
      </w:r>
      <w:r>
        <w:rPr>
          <w:rFonts w:ascii="Calibri" w:eastAsia="Calibri" w:hAnsi="Calibri" w:cs="Calibri"/>
          <w:sz w:val="22"/>
          <w:szCs w:val="22"/>
        </w:rPr>
        <w:t xml:space="preserve">, but the exact structure of this </w:t>
      </w:r>
      <w:r w:rsidR="003C6ACD">
        <w:rPr>
          <w:rFonts w:ascii="Calibri" w:eastAsia="Calibri" w:hAnsi="Calibri" w:cs="Calibri"/>
          <w:sz w:val="22"/>
          <w:szCs w:val="22"/>
        </w:rPr>
        <w:t xml:space="preserve">Group </w:t>
      </w:r>
      <w:r w:rsidR="00BD7554">
        <w:rPr>
          <w:rFonts w:ascii="Calibri" w:eastAsia="Calibri" w:hAnsi="Calibri" w:cs="Calibri"/>
          <w:sz w:val="22"/>
          <w:szCs w:val="22"/>
        </w:rPr>
        <w:t xml:space="preserve">is less clear, including if and </w:t>
      </w:r>
      <w:r>
        <w:rPr>
          <w:rFonts w:ascii="Calibri" w:eastAsia="Calibri" w:hAnsi="Calibri" w:cs="Calibri"/>
          <w:sz w:val="22"/>
          <w:szCs w:val="22"/>
        </w:rPr>
        <w:t xml:space="preserve">how this capacity </w:t>
      </w:r>
      <w:r w:rsidR="00F02A2A">
        <w:rPr>
          <w:rFonts w:ascii="Calibri" w:eastAsia="Calibri" w:hAnsi="Calibri" w:cs="Calibri"/>
          <w:sz w:val="22"/>
          <w:szCs w:val="22"/>
        </w:rPr>
        <w:t xml:space="preserve">could be </w:t>
      </w:r>
      <w:r>
        <w:rPr>
          <w:rFonts w:ascii="Calibri" w:eastAsia="Calibri" w:hAnsi="Calibri" w:cs="Calibri"/>
          <w:sz w:val="22"/>
          <w:szCs w:val="22"/>
        </w:rPr>
        <w:t xml:space="preserve">duplicative. He suggested </w:t>
      </w:r>
      <w:r w:rsidR="00430AF2">
        <w:rPr>
          <w:rFonts w:ascii="Calibri" w:eastAsia="Calibri" w:hAnsi="Calibri" w:cs="Calibri"/>
          <w:sz w:val="22"/>
          <w:szCs w:val="22"/>
        </w:rPr>
        <w:t xml:space="preserve">the </w:t>
      </w:r>
      <w:r>
        <w:rPr>
          <w:rFonts w:ascii="Calibri" w:eastAsia="Calibri" w:hAnsi="Calibri" w:cs="Calibri"/>
          <w:sz w:val="22"/>
          <w:szCs w:val="22"/>
        </w:rPr>
        <w:t>terms of reference need to be drafted for discussion, and that with these unknowns it is difficult to discuss the way forward. Aid in</w:t>
      </w:r>
      <w:r w:rsidR="003E59E6">
        <w:rPr>
          <w:rFonts w:ascii="Calibri" w:eastAsia="Calibri" w:hAnsi="Calibri" w:cs="Calibri"/>
          <w:sz w:val="22"/>
          <w:szCs w:val="22"/>
        </w:rPr>
        <w:t xml:space="preserve">vestment is focused on outcome, </w:t>
      </w:r>
      <w:r>
        <w:rPr>
          <w:rFonts w:ascii="Calibri" w:eastAsia="Calibri" w:hAnsi="Calibri" w:cs="Calibri"/>
          <w:sz w:val="22"/>
          <w:szCs w:val="22"/>
        </w:rPr>
        <w:t>and in the case of GFOI on having countries achieve their REDD+ outcomes.</w:t>
      </w:r>
    </w:p>
    <w:p w14:paraId="175B8CCD"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Approach to CEOS Thematic Coordination</w:t>
      </w:r>
    </w:p>
    <w:p w14:paraId="2E35574F"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Stephen introduced the discussion of the joint meeting with LSI-VC, and SDCG and GEOGLAM. He noted that a discussion paper has been prepared addressing the objectives and topics.</w:t>
      </w:r>
    </w:p>
    <w:p w14:paraId="4F634C70" w14:textId="16FE5219" w:rsidR="008C4293" w:rsidRDefault="005E7636">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7C345775" wp14:editId="35A036B7">
            <wp:extent cx="3600000" cy="2725769"/>
            <wp:effectExtent l="0" t="0" r="6985" b="0"/>
            <wp:docPr id="49" name="Picture 49"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725769"/>
                    </a:xfrm>
                    <a:prstGeom prst="rect">
                      <a:avLst/>
                    </a:prstGeom>
                    <a:noFill/>
                    <a:ln>
                      <a:noFill/>
                    </a:ln>
                  </pic:spPr>
                </pic:pic>
              </a:graphicData>
            </a:graphic>
          </wp:inline>
        </w:drawing>
      </w:r>
    </w:p>
    <w:p w14:paraId="2F783D41" w14:textId="49D4F318"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The objectives include a more holistic approach to overall requirements and observing strategy, and to try and capture some efficiencies in travel and representation. A trial meeting has been agreed for September</w:t>
      </w:r>
      <w:r w:rsidR="004C55EF">
        <w:rPr>
          <w:rFonts w:ascii="Calibri" w:eastAsia="Calibri" w:hAnsi="Calibri" w:cs="Calibri"/>
          <w:sz w:val="22"/>
          <w:szCs w:val="22"/>
        </w:rPr>
        <w:t xml:space="preserve"> at ESA/ESRIN</w:t>
      </w:r>
      <w:r>
        <w:rPr>
          <w:rFonts w:ascii="Calibri" w:eastAsia="Calibri" w:hAnsi="Calibri" w:cs="Calibri"/>
          <w:sz w:val="22"/>
          <w:szCs w:val="22"/>
        </w:rPr>
        <w:t>.</w:t>
      </w:r>
    </w:p>
    <w:p w14:paraId="32D2B4EA" w14:textId="6ADB4CDC" w:rsidR="008C4293" w:rsidRDefault="005B56C3">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F890481" wp14:editId="0940A17E">
            <wp:extent cx="2880000" cy="2183692"/>
            <wp:effectExtent l="0" t="0" r="0" b="1270"/>
            <wp:docPr id="50" name="Picture 50"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7091C47E" wp14:editId="3157BF5D">
            <wp:extent cx="2880000" cy="2183692"/>
            <wp:effectExtent l="0" t="0" r="0" b="1270"/>
            <wp:docPr id="51" name="Picture 51"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p>
    <w:p w14:paraId="587347BA"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The plan is to have the joint meeting in September, and then assess the plan for 2018. If positive, the meeting cycle for 2018 would be:</w:t>
      </w:r>
    </w:p>
    <w:p w14:paraId="599398CA" w14:textId="77777777" w:rsidR="008C4293" w:rsidRDefault="006B4D35" w:rsidP="00505BFD">
      <w:pPr>
        <w:numPr>
          <w:ilvl w:val="0"/>
          <w:numId w:val="19"/>
        </w:numPr>
        <w:contextualSpacing/>
        <w:jc w:val="both"/>
        <w:rPr>
          <w:sz w:val="22"/>
          <w:szCs w:val="22"/>
        </w:rPr>
      </w:pPr>
      <w:r>
        <w:rPr>
          <w:rFonts w:ascii="Calibri" w:eastAsia="Calibri" w:hAnsi="Calibri" w:cs="Calibri"/>
          <w:sz w:val="22"/>
          <w:szCs w:val="22"/>
        </w:rPr>
        <w:t>February/March 2018 SDCG meeting; and</w:t>
      </w:r>
    </w:p>
    <w:p w14:paraId="0E595EA5" w14:textId="77777777" w:rsidR="008C4293" w:rsidRDefault="006B4D35" w:rsidP="00505BFD">
      <w:pPr>
        <w:numPr>
          <w:ilvl w:val="0"/>
          <w:numId w:val="19"/>
        </w:numPr>
        <w:contextualSpacing/>
        <w:jc w:val="both"/>
        <w:rPr>
          <w:sz w:val="22"/>
          <w:szCs w:val="22"/>
        </w:rPr>
      </w:pPr>
      <w:r>
        <w:rPr>
          <w:rFonts w:ascii="Calibri" w:eastAsia="Calibri" w:hAnsi="Calibri" w:cs="Calibri"/>
          <w:sz w:val="22"/>
          <w:szCs w:val="22"/>
        </w:rPr>
        <w:t>September 2018 integrated meeting (week before SIT TW USA?).</w:t>
      </w:r>
    </w:p>
    <w:p w14:paraId="15908A94" w14:textId="77777777" w:rsidR="008C4293" w:rsidRDefault="006B4D35">
      <w:pPr>
        <w:spacing w:before="120" w:after="120"/>
        <w:jc w:val="both"/>
      </w:pPr>
      <w:r>
        <w:rPr>
          <w:rFonts w:ascii="Calibri" w:eastAsia="Calibri" w:hAnsi="Calibri" w:cs="Calibri"/>
          <w:sz w:val="22"/>
          <w:szCs w:val="22"/>
        </w:rPr>
        <w:t>A brief discussion followed.</w:t>
      </w:r>
    </w:p>
    <w:p w14:paraId="652110CD" w14:textId="73F45792" w:rsidR="008C4293" w:rsidRDefault="006B4D35" w:rsidP="00505BFD">
      <w:pPr>
        <w:numPr>
          <w:ilvl w:val="0"/>
          <w:numId w:val="20"/>
        </w:numPr>
        <w:contextualSpacing/>
        <w:jc w:val="both"/>
        <w:rPr>
          <w:sz w:val="22"/>
          <w:szCs w:val="22"/>
        </w:rPr>
      </w:pPr>
      <w:r>
        <w:rPr>
          <w:rFonts w:ascii="Calibri" w:eastAsia="Calibri" w:hAnsi="Calibri" w:cs="Calibri"/>
          <w:sz w:val="22"/>
          <w:szCs w:val="22"/>
        </w:rPr>
        <w:t xml:space="preserve">Yves suggested that LSI-VC is focused on capacity and cross-cutting issues such as ARD, where the SDCG group is much more thematically focused on GFOI and forests. There is a need to continue </w:t>
      </w:r>
      <w:r>
        <w:rPr>
          <w:rFonts w:ascii="Calibri" w:eastAsia="Calibri" w:hAnsi="Calibri" w:cs="Calibri"/>
          <w:sz w:val="22"/>
          <w:szCs w:val="22"/>
        </w:rPr>
        <w:lastRenderedPageBreak/>
        <w:t>these thematic forums not focused on mission management and infrastructure.</w:t>
      </w:r>
    </w:p>
    <w:p w14:paraId="408E7BCA" w14:textId="30548822" w:rsidR="008C4293" w:rsidRDefault="006B4D35" w:rsidP="00505BFD">
      <w:pPr>
        <w:numPr>
          <w:ilvl w:val="0"/>
          <w:numId w:val="20"/>
        </w:numPr>
        <w:contextualSpacing/>
        <w:jc w:val="both"/>
        <w:rPr>
          <w:rFonts w:ascii="Calibri" w:eastAsia="Calibri" w:hAnsi="Calibri" w:cs="Calibri"/>
          <w:sz w:val="22"/>
          <w:szCs w:val="22"/>
        </w:rPr>
      </w:pPr>
      <w:r>
        <w:rPr>
          <w:rFonts w:ascii="Calibri" w:eastAsia="Calibri" w:hAnsi="Calibri" w:cs="Calibri"/>
          <w:sz w:val="22"/>
          <w:szCs w:val="22"/>
        </w:rPr>
        <w:t xml:space="preserve">Stephen </w:t>
      </w:r>
      <w:r w:rsidR="005D198B">
        <w:rPr>
          <w:rFonts w:ascii="Calibri" w:eastAsia="Calibri" w:hAnsi="Calibri" w:cs="Calibri"/>
          <w:sz w:val="22"/>
          <w:szCs w:val="22"/>
        </w:rPr>
        <w:t xml:space="preserve">agreed, and </w:t>
      </w:r>
      <w:r>
        <w:rPr>
          <w:rFonts w:ascii="Calibri" w:eastAsia="Calibri" w:hAnsi="Calibri" w:cs="Calibri"/>
          <w:sz w:val="22"/>
          <w:szCs w:val="22"/>
        </w:rPr>
        <w:t>stressed that the draft agenda for September may help address some of these concerns. But it remains to be seen if this is true in practice. Yves agrees with the rationalisation objective, and the need to do more with less.</w:t>
      </w:r>
    </w:p>
    <w:p w14:paraId="352FBCC4" w14:textId="4AE1C9FF" w:rsidR="008C4293" w:rsidRDefault="006B4D35" w:rsidP="00505BFD">
      <w:pPr>
        <w:numPr>
          <w:ilvl w:val="0"/>
          <w:numId w:val="20"/>
        </w:numPr>
        <w:contextualSpacing/>
        <w:jc w:val="both"/>
        <w:rPr>
          <w:rFonts w:ascii="Calibri" w:eastAsia="Calibri" w:hAnsi="Calibri" w:cs="Calibri"/>
          <w:sz w:val="22"/>
          <w:szCs w:val="22"/>
        </w:rPr>
      </w:pPr>
      <w:r>
        <w:rPr>
          <w:rFonts w:ascii="Calibri" w:eastAsia="Calibri" w:hAnsi="Calibri" w:cs="Calibri"/>
          <w:sz w:val="22"/>
          <w:szCs w:val="22"/>
        </w:rPr>
        <w:t xml:space="preserve">Stephen noted that he looked at the reality of who’s coming to try and assess the travel efficiency, and it appears that </w:t>
      </w:r>
      <w:r w:rsidR="00481936">
        <w:rPr>
          <w:rFonts w:ascii="Calibri" w:eastAsia="Calibri" w:hAnsi="Calibri" w:cs="Calibri"/>
          <w:sz w:val="22"/>
          <w:szCs w:val="22"/>
        </w:rPr>
        <w:t>approximately 1/3</w:t>
      </w:r>
      <w:r w:rsidR="00481936" w:rsidRPr="00481936">
        <w:rPr>
          <w:rFonts w:ascii="Calibri" w:eastAsia="Calibri" w:hAnsi="Calibri" w:cs="Calibri"/>
          <w:sz w:val="22"/>
          <w:szCs w:val="22"/>
          <w:vertAlign w:val="superscript"/>
        </w:rPr>
        <w:t>rd</w:t>
      </w:r>
      <w:r w:rsidR="00481936">
        <w:rPr>
          <w:rFonts w:ascii="Calibri" w:eastAsia="Calibri" w:hAnsi="Calibri" w:cs="Calibri"/>
          <w:sz w:val="22"/>
          <w:szCs w:val="22"/>
        </w:rPr>
        <w:t xml:space="preserve"> </w:t>
      </w:r>
      <w:r>
        <w:rPr>
          <w:rFonts w:ascii="Calibri" w:eastAsia="Calibri" w:hAnsi="Calibri" w:cs="Calibri"/>
          <w:sz w:val="22"/>
          <w:szCs w:val="22"/>
        </w:rPr>
        <w:t xml:space="preserve">of the people </w:t>
      </w:r>
      <w:r w:rsidR="00481936">
        <w:rPr>
          <w:rFonts w:ascii="Calibri" w:eastAsia="Calibri" w:hAnsi="Calibri" w:cs="Calibri"/>
          <w:sz w:val="22"/>
          <w:szCs w:val="22"/>
        </w:rPr>
        <w:t xml:space="preserve">may be </w:t>
      </w:r>
      <w:r w:rsidR="00BC0A50">
        <w:rPr>
          <w:rFonts w:ascii="Calibri" w:eastAsia="Calibri" w:hAnsi="Calibri" w:cs="Calibri"/>
          <w:sz w:val="22"/>
          <w:szCs w:val="22"/>
        </w:rPr>
        <w:t xml:space="preserve">common. Though the logistics, </w:t>
      </w:r>
      <w:r>
        <w:rPr>
          <w:rFonts w:ascii="Calibri" w:eastAsia="Calibri" w:hAnsi="Calibri" w:cs="Calibri"/>
          <w:sz w:val="22"/>
          <w:szCs w:val="22"/>
        </w:rPr>
        <w:t>hosting</w:t>
      </w:r>
      <w:r w:rsidR="00BC0A50">
        <w:rPr>
          <w:rFonts w:ascii="Calibri" w:eastAsia="Calibri" w:hAnsi="Calibri" w:cs="Calibri"/>
          <w:sz w:val="22"/>
          <w:szCs w:val="22"/>
        </w:rPr>
        <w:t>, and agenda overlap</w:t>
      </w:r>
      <w:r w:rsidR="004E6062">
        <w:rPr>
          <w:rFonts w:ascii="Calibri" w:eastAsia="Calibri" w:hAnsi="Calibri" w:cs="Calibri"/>
          <w:sz w:val="22"/>
          <w:szCs w:val="22"/>
        </w:rPr>
        <w:t>/conflicts</w:t>
      </w:r>
      <w:r>
        <w:rPr>
          <w:rFonts w:ascii="Calibri" w:eastAsia="Calibri" w:hAnsi="Calibri" w:cs="Calibri"/>
          <w:sz w:val="22"/>
          <w:szCs w:val="22"/>
        </w:rPr>
        <w:t xml:space="preserve"> </w:t>
      </w:r>
      <w:r w:rsidR="00934031">
        <w:rPr>
          <w:rFonts w:ascii="Calibri" w:eastAsia="Calibri" w:hAnsi="Calibri" w:cs="Calibri"/>
          <w:sz w:val="22"/>
          <w:szCs w:val="22"/>
        </w:rPr>
        <w:t xml:space="preserve">will </w:t>
      </w:r>
      <w:r>
        <w:rPr>
          <w:rFonts w:ascii="Calibri" w:eastAsia="Calibri" w:hAnsi="Calibri" w:cs="Calibri"/>
          <w:sz w:val="22"/>
          <w:szCs w:val="22"/>
        </w:rPr>
        <w:t xml:space="preserve">become more complicated as the </w:t>
      </w:r>
      <w:r w:rsidR="00772E63">
        <w:rPr>
          <w:rFonts w:ascii="Calibri" w:eastAsia="Calibri" w:hAnsi="Calibri" w:cs="Calibri"/>
          <w:sz w:val="22"/>
          <w:szCs w:val="22"/>
        </w:rPr>
        <w:t xml:space="preserve">number of actors in the joint </w:t>
      </w:r>
      <w:r>
        <w:rPr>
          <w:rFonts w:ascii="Calibri" w:eastAsia="Calibri" w:hAnsi="Calibri" w:cs="Calibri"/>
          <w:sz w:val="22"/>
          <w:szCs w:val="22"/>
        </w:rPr>
        <w:t>meetings increases.</w:t>
      </w:r>
    </w:p>
    <w:p w14:paraId="03697084" w14:textId="1300BB2C" w:rsidR="008C4293" w:rsidRDefault="006B4D35" w:rsidP="00505BFD">
      <w:pPr>
        <w:numPr>
          <w:ilvl w:val="0"/>
          <w:numId w:val="20"/>
        </w:numPr>
        <w:contextualSpacing/>
        <w:jc w:val="both"/>
        <w:rPr>
          <w:rFonts w:ascii="Calibri" w:eastAsia="Calibri" w:hAnsi="Calibri" w:cs="Calibri"/>
          <w:sz w:val="22"/>
          <w:szCs w:val="22"/>
        </w:rPr>
      </w:pPr>
      <w:r>
        <w:rPr>
          <w:rFonts w:ascii="Calibri" w:eastAsia="Calibri" w:hAnsi="Calibri" w:cs="Calibri"/>
          <w:sz w:val="22"/>
          <w:szCs w:val="22"/>
        </w:rPr>
        <w:t xml:space="preserve">Frank Martin noted in the past LSI-VC has been focused on optical sensors, though </w:t>
      </w:r>
      <w:r w:rsidR="00267584">
        <w:rPr>
          <w:rFonts w:ascii="Calibri" w:eastAsia="Calibri" w:hAnsi="Calibri" w:cs="Calibri"/>
          <w:sz w:val="22"/>
          <w:szCs w:val="22"/>
        </w:rPr>
        <w:t xml:space="preserve">recently at LSI-VC-3 he noted </w:t>
      </w:r>
      <w:r>
        <w:rPr>
          <w:rFonts w:ascii="Calibri" w:eastAsia="Calibri" w:hAnsi="Calibri" w:cs="Calibri"/>
          <w:sz w:val="22"/>
          <w:szCs w:val="22"/>
        </w:rPr>
        <w:t xml:space="preserve">a radar component has been added. </w:t>
      </w:r>
      <w:r w:rsidR="009800F3">
        <w:rPr>
          <w:rFonts w:ascii="Calibri" w:eastAsia="Calibri" w:hAnsi="Calibri" w:cs="Calibri"/>
          <w:sz w:val="22"/>
          <w:szCs w:val="22"/>
        </w:rPr>
        <w:t>In t</w:t>
      </w:r>
      <w:r>
        <w:rPr>
          <w:rFonts w:ascii="Calibri" w:eastAsia="Calibri" w:hAnsi="Calibri" w:cs="Calibri"/>
          <w:sz w:val="22"/>
          <w:szCs w:val="22"/>
        </w:rPr>
        <w:t xml:space="preserve">he past LSI-VC </w:t>
      </w:r>
      <w:r w:rsidR="009800F3">
        <w:rPr>
          <w:rFonts w:ascii="Calibri" w:eastAsia="Calibri" w:hAnsi="Calibri" w:cs="Calibri"/>
          <w:sz w:val="22"/>
          <w:szCs w:val="22"/>
        </w:rPr>
        <w:t xml:space="preserve">had tended towards an </w:t>
      </w:r>
      <w:r>
        <w:rPr>
          <w:rFonts w:ascii="Calibri" w:eastAsia="Calibri" w:hAnsi="Calibri" w:cs="Calibri"/>
          <w:sz w:val="22"/>
          <w:szCs w:val="22"/>
        </w:rPr>
        <w:t>academic and technical exercise, with no community being directly served by these activities.</w:t>
      </w:r>
    </w:p>
    <w:p w14:paraId="354413C5" w14:textId="16110D45" w:rsidR="008C4293" w:rsidRPr="006349A9" w:rsidRDefault="006B4D35" w:rsidP="00505BFD">
      <w:pPr>
        <w:numPr>
          <w:ilvl w:val="0"/>
          <w:numId w:val="20"/>
        </w:numPr>
        <w:contextualSpacing/>
        <w:jc w:val="both"/>
        <w:rPr>
          <w:rFonts w:ascii="Calibri" w:eastAsia="Calibri" w:hAnsi="Calibri" w:cs="Calibri"/>
          <w:sz w:val="22"/>
          <w:szCs w:val="22"/>
        </w:rPr>
      </w:pPr>
      <w:r>
        <w:rPr>
          <w:rFonts w:ascii="Calibri" w:eastAsia="Calibri" w:hAnsi="Calibri" w:cs="Calibri"/>
          <w:sz w:val="22"/>
          <w:szCs w:val="22"/>
        </w:rPr>
        <w:t>Ake noted that in general this proposal is a good thing, so long as the groups maintain their own identity going forward. It is important to ensure the individual Work Plan of SDCG should be maintained and assured.</w:t>
      </w:r>
    </w:p>
    <w:p w14:paraId="5C47BA3D" w14:textId="77777777" w:rsidR="008C4293" w:rsidRDefault="006B4D35" w:rsidP="00505BFD">
      <w:pPr>
        <w:pStyle w:val="Heading1"/>
        <w:numPr>
          <w:ilvl w:val="0"/>
          <w:numId w:val="4"/>
        </w:numPr>
        <w:ind w:left="360" w:hanging="360"/>
      </w:pPr>
      <w:r>
        <w:t>Space Data Services</w:t>
      </w:r>
    </w:p>
    <w:p w14:paraId="46C099F7" w14:textId="38203E45"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Status Overview of 3-Ye</w:t>
      </w:r>
      <w:r w:rsidR="0002264A">
        <w:rPr>
          <w:rFonts w:ascii="Calibri" w:eastAsia="Calibri" w:hAnsi="Calibri" w:cs="Calibri"/>
          <w:i/>
          <w:sz w:val="22"/>
          <w:szCs w:val="22"/>
        </w:rPr>
        <w:t>ar Work Plan Tasks and Outcomes</w:t>
      </w:r>
    </w:p>
    <w:p w14:paraId="65DF7078"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Brian Killough presented a summary of the data services activities, and reviewed the status of the Work Plan outcomes.</w:t>
      </w:r>
    </w:p>
    <w:p w14:paraId="47EAA055"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#6: Ensured On-going Coverage</w:t>
      </w:r>
    </w:p>
    <w:p w14:paraId="0F15B692" w14:textId="77777777" w:rsidR="008C4293" w:rsidRDefault="006B4D35" w:rsidP="00505BFD">
      <w:pPr>
        <w:numPr>
          <w:ilvl w:val="0"/>
          <w:numId w:val="22"/>
        </w:numPr>
        <w:contextualSpacing/>
        <w:jc w:val="both"/>
        <w:rPr>
          <w:sz w:val="22"/>
          <w:szCs w:val="22"/>
        </w:rPr>
      </w:pPr>
      <w:r>
        <w:rPr>
          <w:rFonts w:ascii="Calibri" w:eastAsia="Calibri" w:hAnsi="Calibri" w:cs="Calibri"/>
          <w:sz w:val="22"/>
          <w:szCs w:val="22"/>
        </w:rPr>
        <w:t>The SEO has now automated the production of Landsat country reports and they are posted online for all 70 GFOI countries. We plan to update these reports on an annual basis and keep the reports current.</w:t>
      </w:r>
    </w:p>
    <w:p w14:paraId="4F09C2C6" w14:textId="77777777" w:rsidR="008C4293" w:rsidRDefault="006B4D35" w:rsidP="00505BFD">
      <w:pPr>
        <w:numPr>
          <w:ilvl w:val="0"/>
          <w:numId w:val="22"/>
        </w:numPr>
        <w:contextualSpacing/>
        <w:jc w:val="both"/>
        <w:rPr>
          <w:sz w:val="22"/>
          <w:szCs w:val="22"/>
        </w:rPr>
      </w:pPr>
      <w:r>
        <w:rPr>
          <w:rFonts w:ascii="Calibri" w:eastAsia="Calibri" w:hAnsi="Calibri" w:cs="Calibri"/>
          <w:sz w:val="22"/>
          <w:szCs w:val="22"/>
        </w:rPr>
        <w:t>Hard copy reports are available for Vietnam, Gabon, Guatemala, Mozambique, Nepal and Taiwan.</w:t>
      </w:r>
    </w:p>
    <w:p w14:paraId="44820790" w14:textId="003B0C22" w:rsidR="008C4293" w:rsidRDefault="006B4D35" w:rsidP="00505BFD">
      <w:pPr>
        <w:numPr>
          <w:ilvl w:val="0"/>
          <w:numId w:val="22"/>
        </w:numPr>
        <w:contextualSpacing/>
        <w:jc w:val="both"/>
        <w:rPr>
          <w:sz w:val="22"/>
          <w:szCs w:val="22"/>
        </w:rPr>
      </w:pPr>
      <w:r>
        <w:rPr>
          <w:rFonts w:ascii="Calibri" w:eastAsia="Calibri" w:hAnsi="Calibri" w:cs="Calibri"/>
          <w:sz w:val="22"/>
          <w:szCs w:val="22"/>
        </w:rPr>
        <w:t>We have now</w:t>
      </w:r>
      <w:r w:rsidR="00452CF8">
        <w:rPr>
          <w:rFonts w:ascii="Calibri" w:eastAsia="Calibri" w:hAnsi="Calibri" w:cs="Calibri"/>
          <w:sz w:val="22"/>
          <w:szCs w:val="22"/>
        </w:rPr>
        <w:t xml:space="preserve"> added Sentinel-1 to the report, and </w:t>
      </w:r>
      <w:r>
        <w:rPr>
          <w:rFonts w:ascii="Calibri" w:eastAsia="Calibri" w:hAnsi="Calibri" w:cs="Calibri"/>
          <w:sz w:val="22"/>
          <w:szCs w:val="22"/>
        </w:rPr>
        <w:t>will work to include Sentinel-2 by the end of 2017.</w:t>
      </w:r>
    </w:p>
    <w:p w14:paraId="4B68ECCA" w14:textId="77777777" w:rsidR="008C4293" w:rsidRDefault="006B4D35" w:rsidP="00505BFD">
      <w:pPr>
        <w:numPr>
          <w:ilvl w:val="0"/>
          <w:numId w:val="22"/>
        </w:numPr>
        <w:contextualSpacing/>
        <w:jc w:val="both"/>
        <w:rPr>
          <w:sz w:val="22"/>
          <w:szCs w:val="22"/>
        </w:rPr>
      </w:pPr>
      <w:r>
        <w:rPr>
          <w:rFonts w:ascii="Calibri" w:eastAsia="Calibri" w:hAnsi="Calibri" w:cs="Calibri"/>
          <w:sz w:val="22"/>
          <w:szCs w:val="22"/>
        </w:rPr>
        <w:t>These reports will be valuable for countries to assess available scenes and cloud cover for future data ordering.</w:t>
      </w:r>
    </w:p>
    <w:p w14:paraId="1350D42E" w14:textId="77777777" w:rsidR="008C4293" w:rsidRDefault="006B4D35" w:rsidP="00505BFD">
      <w:pPr>
        <w:numPr>
          <w:ilvl w:val="0"/>
          <w:numId w:val="22"/>
        </w:numPr>
        <w:contextualSpacing/>
        <w:jc w:val="both"/>
        <w:rPr>
          <w:sz w:val="22"/>
          <w:szCs w:val="22"/>
        </w:rPr>
      </w:pPr>
      <w:r>
        <w:rPr>
          <w:rFonts w:ascii="Calibri" w:eastAsia="Calibri" w:hAnsi="Calibri" w:cs="Calibri"/>
          <w:sz w:val="22"/>
          <w:szCs w:val="22"/>
        </w:rPr>
        <w:t>The SEO has provided additional detailed support to countries, as needed.</w:t>
      </w:r>
    </w:p>
    <w:p w14:paraId="1EE8B78A"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#7: Interoperable Data Discovery Tools</w:t>
      </w:r>
    </w:p>
    <w:p w14:paraId="60D5DFE7" w14:textId="77777777" w:rsidR="008C4293" w:rsidRDefault="006B4D35" w:rsidP="00505BFD">
      <w:pPr>
        <w:numPr>
          <w:ilvl w:val="0"/>
          <w:numId w:val="23"/>
        </w:numPr>
        <w:contextualSpacing/>
        <w:jc w:val="both"/>
        <w:rPr>
          <w:sz w:val="22"/>
          <w:szCs w:val="22"/>
        </w:rPr>
      </w:pPr>
      <w:r>
        <w:rPr>
          <w:rFonts w:ascii="Calibri" w:eastAsia="Calibri" w:hAnsi="Calibri" w:cs="Calibri"/>
          <w:sz w:val="22"/>
          <w:szCs w:val="22"/>
        </w:rPr>
        <w:t>The COVE Tool now includes links to archive databases from: Landsat 7/8, SPOT 1-6, Pleaides-1A/1B, Radarsat-2, TSX, ALOS-1, Sentinel-1A/1B and Sentinel-2A (new). Following the WGISS meeting (last week), we have plans to add CBERS-3 and ResourceSat-2.</w:t>
      </w:r>
    </w:p>
    <w:p w14:paraId="07FB98A8" w14:textId="77777777" w:rsidR="008C4293" w:rsidRDefault="006B4D35" w:rsidP="00505BFD">
      <w:pPr>
        <w:numPr>
          <w:ilvl w:val="0"/>
          <w:numId w:val="23"/>
        </w:numPr>
        <w:contextualSpacing/>
        <w:jc w:val="both"/>
        <w:rPr>
          <w:sz w:val="22"/>
          <w:szCs w:val="22"/>
        </w:rPr>
      </w:pPr>
      <w:r>
        <w:rPr>
          <w:rFonts w:ascii="Calibri" w:eastAsia="Calibri" w:hAnsi="Calibri" w:cs="Calibri"/>
          <w:sz w:val="22"/>
          <w:szCs w:val="22"/>
        </w:rPr>
        <w:t>The SEO vision is that the COVE tool can provide a “one-stop” location to perform coverage assessments and “discovery” of valid images. It also gives the user direct links to data ordering, when possible.</w:t>
      </w:r>
    </w:p>
    <w:p w14:paraId="5A1C228C" w14:textId="77777777" w:rsidR="008C4293" w:rsidRDefault="006B4D35" w:rsidP="00505BFD">
      <w:pPr>
        <w:numPr>
          <w:ilvl w:val="0"/>
          <w:numId w:val="23"/>
        </w:numPr>
        <w:contextualSpacing/>
        <w:jc w:val="both"/>
        <w:rPr>
          <w:sz w:val="22"/>
          <w:szCs w:val="22"/>
        </w:rPr>
      </w:pPr>
      <w:r>
        <w:rPr>
          <w:rFonts w:ascii="Calibri" w:eastAsia="Calibri" w:hAnsi="Calibri" w:cs="Calibri"/>
          <w:sz w:val="22"/>
          <w:szCs w:val="22"/>
        </w:rPr>
        <w:t>The SEO plans to update the COVE Coverage Analysis tool in late 2017 to make it more robust and “user friendly” for queries and reports.</w:t>
      </w:r>
    </w:p>
    <w:p w14:paraId="04663393"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lastRenderedPageBreak/>
        <w:t>#8: Assembly and Delivery of Core Data</w:t>
      </w:r>
    </w:p>
    <w:p w14:paraId="5FD5324B" w14:textId="77777777" w:rsidR="008C4293" w:rsidRDefault="006B4D35" w:rsidP="00505BFD">
      <w:pPr>
        <w:numPr>
          <w:ilvl w:val="0"/>
          <w:numId w:val="24"/>
        </w:numPr>
        <w:contextualSpacing/>
        <w:jc w:val="both"/>
        <w:rPr>
          <w:sz w:val="22"/>
          <w:szCs w:val="22"/>
        </w:rPr>
      </w:pPr>
      <w:r>
        <w:rPr>
          <w:rFonts w:ascii="Calibri" w:eastAsia="Calibri" w:hAnsi="Calibri" w:cs="Calibri"/>
          <w:sz w:val="22"/>
          <w:szCs w:val="22"/>
        </w:rPr>
        <w:t>Countries can use scene-based tools (e.g. SEPAL) or the new Data Cube tools as methods for data analysis. These tools can be deployed locally, or on data hubs or computing clouds.</w:t>
      </w:r>
    </w:p>
    <w:p w14:paraId="10F74150" w14:textId="77777777" w:rsidR="008C4293" w:rsidRDefault="006B4D35" w:rsidP="00505BFD">
      <w:pPr>
        <w:numPr>
          <w:ilvl w:val="0"/>
          <w:numId w:val="24"/>
        </w:numPr>
        <w:contextualSpacing/>
        <w:jc w:val="both"/>
        <w:rPr>
          <w:sz w:val="22"/>
          <w:szCs w:val="22"/>
        </w:rPr>
      </w:pPr>
      <w:r>
        <w:rPr>
          <w:rFonts w:ascii="Calibri" w:eastAsia="Calibri" w:hAnsi="Calibri" w:cs="Calibri"/>
          <w:sz w:val="22"/>
          <w:szCs w:val="22"/>
        </w:rPr>
        <w:t>The move toward sustained Analysis Ready Data (ARD) significantly improves the efficiency and effectiveness of core satellite data. This is being worked within CEOS.</w:t>
      </w:r>
    </w:p>
    <w:p w14:paraId="78915A46" w14:textId="77777777" w:rsidR="008C4293" w:rsidRDefault="006B4D35" w:rsidP="00505BFD">
      <w:pPr>
        <w:numPr>
          <w:ilvl w:val="0"/>
          <w:numId w:val="24"/>
        </w:numPr>
        <w:contextualSpacing/>
        <w:jc w:val="both"/>
        <w:rPr>
          <w:sz w:val="22"/>
          <w:szCs w:val="22"/>
        </w:rPr>
      </w:pPr>
      <w:r>
        <w:rPr>
          <w:rFonts w:ascii="Calibri" w:eastAsia="Calibri" w:hAnsi="Calibri" w:cs="Calibri"/>
          <w:sz w:val="22"/>
          <w:szCs w:val="22"/>
        </w:rPr>
        <w:t>The new “GFOI Space Data Portal” will improve the capability of countries to identify and obtain needed satellite datasets.</w:t>
      </w:r>
    </w:p>
    <w:p w14:paraId="7B4122D1"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#10: Cloud-Computing Pilot Projects</w:t>
      </w:r>
    </w:p>
    <w:p w14:paraId="0CE1A1A4" w14:textId="70ECDF1F" w:rsidR="008C4293" w:rsidRDefault="006B4D35" w:rsidP="00505BFD">
      <w:pPr>
        <w:numPr>
          <w:ilvl w:val="0"/>
          <w:numId w:val="25"/>
        </w:numPr>
        <w:contextualSpacing/>
        <w:jc w:val="both"/>
        <w:rPr>
          <w:sz w:val="22"/>
          <w:szCs w:val="22"/>
        </w:rPr>
      </w:pPr>
      <w:r>
        <w:rPr>
          <w:rFonts w:ascii="Calibri" w:eastAsia="Calibri" w:hAnsi="Calibri" w:cs="Calibri"/>
          <w:sz w:val="22"/>
          <w:szCs w:val="22"/>
        </w:rPr>
        <w:t xml:space="preserve">The SEO is pursuing collaborations with SERVIR and </w:t>
      </w:r>
      <w:r w:rsidR="00B560E8">
        <w:rPr>
          <w:rFonts w:ascii="Calibri" w:eastAsia="Calibri" w:hAnsi="Calibri" w:cs="Calibri"/>
          <w:sz w:val="22"/>
          <w:szCs w:val="22"/>
        </w:rPr>
        <w:t>AWS</w:t>
      </w:r>
      <w:r w:rsidR="00B4168E">
        <w:rPr>
          <w:rFonts w:ascii="Calibri" w:eastAsia="Calibri" w:hAnsi="Calibri" w:cs="Calibri"/>
          <w:sz w:val="22"/>
          <w:szCs w:val="22"/>
        </w:rPr>
        <w:t xml:space="preserve"> </w:t>
      </w:r>
      <w:r>
        <w:rPr>
          <w:rFonts w:ascii="Calibri" w:eastAsia="Calibri" w:hAnsi="Calibri" w:cs="Calibri"/>
          <w:sz w:val="22"/>
          <w:szCs w:val="22"/>
        </w:rPr>
        <w:t>to test the use of regional data hubs and cloud computing for Data Cubes.</w:t>
      </w:r>
    </w:p>
    <w:p w14:paraId="4702D1D7" w14:textId="77777777" w:rsidR="008C4293" w:rsidRDefault="006B4D35" w:rsidP="00505BFD">
      <w:pPr>
        <w:numPr>
          <w:ilvl w:val="0"/>
          <w:numId w:val="25"/>
        </w:numPr>
        <w:contextualSpacing/>
        <w:jc w:val="both"/>
        <w:rPr>
          <w:sz w:val="22"/>
          <w:szCs w:val="22"/>
        </w:rPr>
      </w:pPr>
      <w:r>
        <w:rPr>
          <w:rFonts w:ascii="Calibri" w:eastAsia="Calibri" w:hAnsi="Calibri" w:cs="Calibri"/>
          <w:sz w:val="22"/>
          <w:szCs w:val="22"/>
        </w:rPr>
        <w:t>The SEO is testing a Data Cube implementation in Colombia.</w:t>
      </w:r>
    </w:p>
    <w:p w14:paraId="70CCEDBF" w14:textId="0CFD6224" w:rsidR="008C4293" w:rsidRPr="00FC6BD4" w:rsidRDefault="006B4D35" w:rsidP="00505BFD">
      <w:pPr>
        <w:numPr>
          <w:ilvl w:val="0"/>
          <w:numId w:val="25"/>
        </w:numPr>
        <w:spacing w:after="120"/>
        <w:ind w:left="357" w:hanging="357"/>
        <w:jc w:val="both"/>
        <w:rPr>
          <w:sz w:val="22"/>
          <w:szCs w:val="22"/>
        </w:rPr>
      </w:pPr>
      <w:r>
        <w:rPr>
          <w:rFonts w:ascii="Calibri" w:eastAsia="Calibri" w:hAnsi="Calibri" w:cs="Calibri"/>
          <w:sz w:val="22"/>
          <w:szCs w:val="22"/>
        </w:rPr>
        <w:t>The SEO and FAO identified some collaborative tasks in 2016 that will continue into 2017.</w:t>
      </w:r>
    </w:p>
    <w:p w14:paraId="00C9A530" w14:textId="31033EB8" w:rsidR="008C4293" w:rsidRDefault="00003238">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FAB5B57" wp14:editId="4F55CB53">
            <wp:extent cx="2880000" cy="2177538"/>
            <wp:effectExtent l="0" t="0" r="0" b="6985"/>
            <wp:docPr id="52" name="Picture 52"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2177872C" wp14:editId="2B8A3F27">
            <wp:extent cx="2880000" cy="2196308"/>
            <wp:effectExtent l="0" t="0" r="0" b="0"/>
            <wp:docPr id="53" name="Picture 53"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96308"/>
                    </a:xfrm>
                    <a:prstGeom prst="rect">
                      <a:avLst/>
                    </a:prstGeom>
                    <a:noFill/>
                    <a:ln>
                      <a:noFill/>
                    </a:ln>
                  </pic:spPr>
                </pic:pic>
              </a:graphicData>
            </a:graphic>
          </wp:inline>
        </w:drawing>
      </w:r>
    </w:p>
    <w:p w14:paraId="52D2CC06"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#11: Model National GFOI Data Services</w:t>
      </w:r>
    </w:p>
    <w:p w14:paraId="7BE9D4C0" w14:textId="77777777" w:rsidR="008C4293" w:rsidRDefault="006B4D35" w:rsidP="00505BFD">
      <w:pPr>
        <w:numPr>
          <w:ilvl w:val="0"/>
          <w:numId w:val="26"/>
        </w:numPr>
        <w:contextualSpacing/>
        <w:jc w:val="both"/>
        <w:rPr>
          <w:sz w:val="22"/>
          <w:szCs w:val="22"/>
        </w:rPr>
      </w:pPr>
      <w:r>
        <w:rPr>
          <w:rFonts w:ascii="Calibri" w:eastAsia="Calibri" w:hAnsi="Calibri" w:cs="Calibri"/>
          <w:sz w:val="22"/>
          <w:szCs w:val="22"/>
        </w:rPr>
        <w:t>To date, we have not identified a “Model National GFOI Data Services” system.</w:t>
      </w:r>
    </w:p>
    <w:p w14:paraId="5493B57F" w14:textId="77777777" w:rsidR="008C4293" w:rsidRDefault="006B4D35" w:rsidP="00505BFD">
      <w:pPr>
        <w:numPr>
          <w:ilvl w:val="0"/>
          <w:numId w:val="26"/>
        </w:numPr>
        <w:contextualSpacing/>
        <w:jc w:val="both"/>
        <w:rPr>
          <w:sz w:val="22"/>
          <w:szCs w:val="22"/>
        </w:rPr>
      </w:pPr>
      <w:r>
        <w:rPr>
          <w:rFonts w:ascii="Calibri" w:eastAsia="Calibri" w:hAnsi="Calibri" w:cs="Calibri"/>
          <w:sz w:val="22"/>
          <w:szCs w:val="22"/>
        </w:rPr>
        <w:t>FAO is continuing to work on its SEPAL tool and the CEOS SEO is working on its Open Data Cube tools.</w:t>
      </w:r>
    </w:p>
    <w:p w14:paraId="41A6AAC5" w14:textId="77777777" w:rsidR="008C4293" w:rsidRDefault="006B4D35" w:rsidP="00505BFD">
      <w:pPr>
        <w:numPr>
          <w:ilvl w:val="0"/>
          <w:numId w:val="26"/>
        </w:numPr>
        <w:contextualSpacing/>
        <w:jc w:val="both"/>
        <w:rPr>
          <w:sz w:val="22"/>
          <w:szCs w:val="22"/>
        </w:rPr>
      </w:pPr>
      <w:r>
        <w:rPr>
          <w:rFonts w:ascii="Calibri" w:eastAsia="Calibri" w:hAnsi="Calibri" w:cs="Calibri"/>
          <w:sz w:val="22"/>
          <w:szCs w:val="22"/>
        </w:rPr>
        <w:t>As these two initiatives progress, the GFOI group should discuss the notion of a “model” system and what serves the community most effectively and efficiently.</w:t>
      </w:r>
    </w:p>
    <w:p w14:paraId="31F2150B" w14:textId="77777777" w:rsidR="008C4293" w:rsidRDefault="006B4D35">
      <w:pPr>
        <w:spacing w:before="120" w:after="120"/>
        <w:jc w:val="both"/>
      </w:pPr>
      <w:r>
        <w:rPr>
          <w:rFonts w:ascii="Calibri" w:eastAsia="Calibri" w:hAnsi="Calibri" w:cs="Calibri"/>
          <w:sz w:val="22"/>
          <w:szCs w:val="22"/>
        </w:rPr>
        <w:t>A brief discussion followed.</w:t>
      </w:r>
    </w:p>
    <w:p w14:paraId="2F1E19CB" w14:textId="7BCE204B" w:rsidR="008C4293" w:rsidRDefault="006B4D35" w:rsidP="00505BFD">
      <w:pPr>
        <w:numPr>
          <w:ilvl w:val="0"/>
          <w:numId w:val="27"/>
        </w:numPr>
        <w:contextualSpacing/>
        <w:jc w:val="both"/>
        <w:rPr>
          <w:sz w:val="22"/>
          <w:szCs w:val="22"/>
        </w:rPr>
      </w:pPr>
      <w:r>
        <w:rPr>
          <w:rFonts w:ascii="Calibri" w:eastAsia="Calibri" w:hAnsi="Calibri" w:cs="Calibri"/>
          <w:sz w:val="22"/>
          <w:szCs w:val="22"/>
        </w:rPr>
        <w:t xml:space="preserve">Steven raised the issue around Sentinel-1 ARD products, and how these products are defined. There are </w:t>
      </w:r>
      <w:r w:rsidR="00B247EA">
        <w:rPr>
          <w:rFonts w:ascii="Calibri" w:eastAsia="Calibri" w:hAnsi="Calibri" w:cs="Calibri"/>
          <w:sz w:val="22"/>
          <w:szCs w:val="22"/>
        </w:rPr>
        <w:t>several</w:t>
      </w:r>
      <w:r>
        <w:rPr>
          <w:rFonts w:ascii="Calibri" w:eastAsia="Calibri" w:hAnsi="Calibri" w:cs="Calibri"/>
          <w:sz w:val="22"/>
          <w:szCs w:val="22"/>
        </w:rPr>
        <w:t xml:space="preserve"> proposals for SAR ARD, but no </w:t>
      </w:r>
      <w:r w:rsidR="000E18D5">
        <w:rPr>
          <w:rFonts w:ascii="Calibri" w:eastAsia="Calibri" w:hAnsi="Calibri" w:cs="Calibri"/>
          <w:sz w:val="22"/>
          <w:szCs w:val="22"/>
        </w:rPr>
        <w:t>singular solution has been presented</w:t>
      </w:r>
      <w:r>
        <w:rPr>
          <w:rFonts w:ascii="Calibri" w:eastAsia="Calibri" w:hAnsi="Calibri" w:cs="Calibri"/>
          <w:sz w:val="22"/>
          <w:szCs w:val="22"/>
        </w:rPr>
        <w:t>. It is likely that there will be multiple SAR ARDs, and Brian noted they are trying to devise a suggested ARD to address a common set of problems.</w:t>
      </w:r>
    </w:p>
    <w:p w14:paraId="30D04F92"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CEOS Data Cube</w:t>
      </w:r>
    </w:p>
    <w:p w14:paraId="4289712D"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lastRenderedPageBreak/>
        <w:t>Brian presented an update on the CEOS Open Data Cube.</w:t>
      </w:r>
    </w:p>
    <w:p w14:paraId="2DC79CB9" w14:textId="27301DC7" w:rsidR="008C4293" w:rsidRDefault="00D63761">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70A8E23" wp14:editId="1ACAF1D1">
            <wp:extent cx="2880000" cy="2177538"/>
            <wp:effectExtent l="0" t="0" r="0" b="6985"/>
            <wp:docPr id="54" name="Picture 54"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5E751908" wp14:editId="6FC2DB9B">
            <wp:extent cx="2880000" cy="2183692"/>
            <wp:effectExtent l="0" t="0" r="0" b="1270"/>
            <wp:docPr id="55" name="Picture 55"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p>
    <w:p w14:paraId="5DD422B9"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Brian reviewed the plan to reach 20 countries by 2022, noting that the strategy to expand is based around engaging partners in the process. He reviewed the plan for the Vietnam Cube, noting that the plan is to try stacking several different datasets (Landsat, Sentinel-1, ALOS) in this Cube. Yves noted that CSA would be quite interested in participating in this activity, and that they have an archive of RADARSAT data they could consider contributing.</w:t>
      </w:r>
    </w:p>
    <w:p w14:paraId="2E44F1EB" w14:textId="0F79368F" w:rsidR="008C4293" w:rsidRDefault="006F5952">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7495486" wp14:editId="261B47DD">
            <wp:extent cx="3600000" cy="2710000"/>
            <wp:effectExtent l="0" t="0" r="6985" b="8255"/>
            <wp:docPr id="56" name="Picture 56"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710000"/>
                    </a:xfrm>
                    <a:prstGeom prst="rect">
                      <a:avLst/>
                    </a:prstGeom>
                    <a:noFill/>
                    <a:ln>
                      <a:noFill/>
                    </a:ln>
                  </pic:spPr>
                </pic:pic>
              </a:graphicData>
            </a:graphic>
          </wp:inline>
        </w:drawing>
      </w:r>
    </w:p>
    <w:p w14:paraId="26018EA0"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Brian reported on progress they have made on implementing the CCDC algorithm in the Data Cube, noting that it has recently been translated to Python by USGS. His team is currently working on working with CCDC in the Data Cube, assessing performance and the results generated by the system.</w:t>
      </w:r>
    </w:p>
    <w:p w14:paraId="24C96A31" w14:textId="3912155C" w:rsidR="008C4293" w:rsidRDefault="00CA1D65">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532E6E08" wp14:editId="31F0A6F4">
            <wp:extent cx="3600000" cy="2716749"/>
            <wp:effectExtent l="0" t="0" r="6985" b="1270"/>
            <wp:docPr id="57" name="Picture 57"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716749"/>
                    </a:xfrm>
                    <a:prstGeom prst="rect">
                      <a:avLst/>
                    </a:prstGeom>
                    <a:noFill/>
                    <a:ln>
                      <a:noFill/>
                    </a:ln>
                  </pic:spPr>
                </pic:pic>
              </a:graphicData>
            </a:graphic>
          </wp:inline>
        </w:drawing>
      </w:r>
    </w:p>
    <w:p w14:paraId="1850587B" w14:textId="77777777" w:rsidR="008C4293" w:rsidRDefault="006B4D35">
      <w:pPr>
        <w:spacing w:before="120" w:after="120"/>
        <w:jc w:val="both"/>
      </w:pPr>
      <w:r>
        <w:rPr>
          <w:rFonts w:ascii="Calibri" w:eastAsia="Calibri" w:hAnsi="Calibri" w:cs="Calibri"/>
          <w:sz w:val="22"/>
          <w:szCs w:val="22"/>
        </w:rPr>
        <w:t>A brief discussion followed.</w:t>
      </w:r>
    </w:p>
    <w:p w14:paraId="5B611721" w14:textId="4AF48809" w:rsidR="004B3935" w:rsidRPr="004B3935" w:rsidRDefault="004B3935" w:rsidP="00505BFD">
      <w:pPr>
        <w:pStyle w:val="ListParagraph"/>
        <w:numPr>
          <w:ilvl w:val="0"/>
          <w:numId w:val="28"/>
        </w:numPr>
        <w:jc w:val="both"/>
        <w:rPr>
          <w:rFonts w:ascii="Calibri" w:eastAsia="Calibri" w:hAnsi="Calibri" w:cs="Calibri"/>
          <w:sz w:val="22"/>
          <w:szCs w:val="22"/>
        </w:rPr>
      </w:pPr>
      <w:r w:rsidRPr="004B3935">
        <w:rPr>
          <w:rFonts w:ascii="Calibri" w:eastAsia="Calibri" w:hAnsi="Calibri" w:cs="Calibri"/>
          <w:sz w:val="22"/>
          <w:szCs w:val="22"/>
        </w:rPr>
        <w:t xml:space="preserve">Brad Reed </w:t>
      </w:r>
      <w:r w:rsidR="00C318EB">
        <w:rPr>
          <w:rFonts w:ascii="Calibri" w:eastAsia="Calibri" w:hAnsi="Calibri" w:cs="Calibri"/>
          <w:sz w:val="22"/>
          <w:szCs w:val="22"/>
        </w:rPr>
        <w:t xml:space="preserve">(SilvaCarbon/USGS) </w:t>
      </w:r>
      <w:r w:rsidRPr="004B3935">
        <w:rPr>
          <w:rFonts w:ascii="Calibri" w:eastAsia="Calibri" w:hAnsi="Calibri" w:cs="Calibri"/>
          <w:sz w:val="22"/>
          <w:szCs w:val="22"/>
        </w:rPr>
        <w:t xml:space="preserve">noted that Curtis Woodcock and his group are using </w:t>
      </w:r>
      <w:r w:rsidR="000510C2">
        <w:rPr>
          <w:rFonts w:ascii="Calibri" w:eastAsia="Calibri" w:hAnsi="Calibri" w:cs="Calibri"/>
          <w:sz w:val="22"/>
          <w:szCs w:val="22"/>
        </w:rPr>
        <w:t xml:space="preserve">CCDC </w:t>
      </w:r>
      <w:r w:rsidRPr="004B3935">
        <w:rPr>
          <w:rFonts w:ascii="Calibri" w:eastAsia="Calibri" w:hAnsi="Calibri" w:cs="Calibri"/>
          <w:sz w:val="22"/>
          <w:szCs w:val="22"/>
        </w:rPr>
        <w:t xml:space="preserve">methods </w:t>
      </w:r>
      <w:r w:rsidR="00B71148">
        <w:rPr>
          <w:rFonts w:ascii="Calibri" w:eastAsia="Calibri" w:hAnsi="Calibri" w:cs="Calibri"/>
          <w:sz w:val="22"/>
          <w:szCs w:val="22"/>
        </w:rPr>
        <w:t xml:space="preserve">to </w:t>
      </w:r>
      <w:r w:rsidRPr="004B3935">
        <w:rPr>
          <w:rFonts w:ascii="Calibri" w:eastAsia="Calibri" w:hAnsi="Calibri" w:cs="Calibri"/>
          <w:sz w:val="22"/>
          <w:szCs w:val="22"/>
        </w:rPr>
        <w:t>observe degradation, and that could feed into the discussion we’ve been having on Early Warning applications.</w:t>
      </w:r>
    </w:p>
    <w:p w14:paraId="5D5F3608" w14:textId="77777777" w:rsidR="008C4293" w:rsidRPr="00B727B0" w:rsidRDefault="006B4D35" w:rsidP="00505BFD">
      <w:pPr>
        <w:numPr>
          <w:ilvl w:val="0"/>
          <w:numId w:val="28"/>
        </w:numPr>
        <w:spacing w:after="120"/>
        <w:ind w:left="357" w:hanging="357"/>
        <w:jc w:val="both"/>
        <w:rPr>
          <w:sz w:val="22"/>
          <w:szCs w:val="22"/>
        </w:rPr>
      </w:pPr>
      <w:r>
        <w:rPr>
          <w:rFonts w:ascii="Calibri" w:eastAsia="Calibri" w:hAnsi="Calibri" w:cs="Calibri"/>
          <w:sz w:val="22"/>
          <w:szCs w:val="22"/>
        </w:rPr>
        <w:t>Yves asked about the plan to scale to 20 countries, and Brian suggested the way this is achieved will be a mix of direct support, as well as support by partners (e.g. Swiss Cube, Colombia, World Bank, SERVIR) helping other countries to become established.</w:t>
      </w:r>
    </w:p>
    <w:tbl>
      <w:tblPr>
        <w:tblStyle w:val="a2"/>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AF4C4C" w14:paraId="59EA5EE2" w14:textId="77777777" w:rsidTr="009B67F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23821B19" w14:textId="3F76EC96" w:rsidR="00AF4C4C" w:rsidRDefault="00AF4C4C" w:rsidP="00D64512">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D64512">
              <w:rPr>
                <w:rFonts w:ascii="Calibri" w:eastAsia="Calibri" w:hAnsi="Calibri" w:cs="Calibri"/>
                <w:b/>
                <w:color w:val="DBE5F1"/>
                <w:sz w:val="22"/>
                <w:szCs w:val="22"/>
              </w:rPr>
              <w:t>8</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51565BC8" w14:textId="4F14E01C" w:rsidR="00AF4C4C" w:rsidRDefault="00AF4C4C" w:rsidP="009B67F7">
            <w:pPr>
              <w:spacing w:before="40" w:after="40"/>
              <w:contextualSpacing w:val="0"/>
              <w:rPr>
                <w:rFonts w:ascii="Calibri" w:eastAsia="Calibri" w:hAnsi="Calibri" w:cs="Calibri"/>
                <w:sz w:val="22"/>
                <w:szCs w:val="22"/>
              </w:rPr>
            </w:pPr>
            <w:r>
              <w:rPr>
                <w:rFonts w:ascii="Calibri" w:eastAsia="Calibri" w:hAnsi="Calibri" w:cs="Calibri"/>
                <w:sz w:val="22"/>
                <w:szCs w:val="22"/>
              </w:rPr>
              <w:t>Brian to follow-up with Yves on the potential to include RADARSAT data in the Vietnam Cube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790BEF5B" w14:textId="77777777" w:rsidR="00AF4C4C" w:rsidRDefault="00AF4C4C" w:rsidP="009B67F7">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28A8B875"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SEPAL</w:t>
      </w:r>
    </w:p>
    <w:p w14:paraId="6BB93B64" w14:textId="531DBD28"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Erik Lindquist </w:t>
      </w:r>
      <w:r w:rsidR="00631845">
        <w:rPr>
          <w:rFonts w:ascii="Calibri" w:eastAsia="Calibri" w:hAnsi="Calibri" w:cs="Calibri"/>
          <w:sz w:val="22"/>
          <w:szCs w:val="22"/>
        </w:rPr>
        <w:t xml:space="preserve">(FAO) </w:t>
      </w:r>
      <w:r>
        <w:rPr>
          <w:rFonts w:ascii="Calibri" w:eastAsia="Calibri" w:hAnsi="Calibri" w:cs="Calibri"/>
          <w:sz w:val="22"/>
          <w:szCs w:val="22"/>
        </w:rPr>
        <w:t>presented a summary of the SEPAL tool which is part of FAO’s efforts to bring data and processing, ‘processing as a service’, and ‘REDD+ as a service’ in a transparent and repeatable way. SEPAL is open source and available on GitHub, and has a lot of parallels with the Data Cube approach. Erik provided an AWS-hosted demonstration, and noted that he can provide logins to anyone interested in the exploring the system.</w:t>
      </w:r>
    </w:p>
    <w:p w14:paraId="3C2851D5" w14:textId="5E193159" w:rsidR="008C4293" w:rsidRDefault="000551D1">
      <w:pPr>
        <w:spacing w:before="120" w:after="120"/>
        <w:jc w:val="both"/>
        <w:rPr>
          <w:rFonts w:ascii="Calibri" w:eastAsia="Calibri" w:hAnsi="Calibri" w:cs="Calibri"/>
          <w:sz w:val="22"/>
          <w:szCs w:val="22"/>
        </w:rPr>
      </w:pPr>
      <w:r>
        <w:rPr>
          <w:rFonts w:ascii="Calibri" w:eastAsia="Calibri" w:hAnsi="Calibri" w:cs="Calibri"/>
          <w:sz w:val="22"/>
          <w:szCs w:val="22"/>
        </w:rPr>
        <w:t xml:space="preserve">He </w:t>
      </w:r>
      <w:r w:rsidR="006B4D35">
        <w:rPr>
          <w:rFonts w:ascii="Calibri" w:eastAsia="Calibri" w:hAnsi="Calibri" w:cs="Calibri"/>
          <w:sz w:val="22"/>
          <w:szCs w:val="22"/>
        </w:rPr>
        <w:t xml:space="preserve">demonstrated the download of Landsat and Sentinel from SEPAL. </w:t>
      </w:r>
      <w:r w:rsidR="006E6A23">
        <w:rPr>
          <w:rFonts w:ascii="Calibri" w:eastAsia="Calibri" w:hAnsi="Calibri" w:cs="Calibri"/>
          <w:sz w:val="22"/>
          <w:szCs w:val="22"/>
        </w:rPr>
        <w:t xml:space="preserve">They </w:t>
      </w:r>
      <w:r w:rsidR="006B4D35">
        <w:rPr>
          <w:rFonts w:ascii="Calibri" w:eastAsia="Calibri" w:hAnsi="Calibri" w:cs="Calibri"/>
          <w:sz w:val="22"/>
          <w:szCs w:val="22"/>
        </w:rPr>
        <w:t xml:space="preserve">will be implementing change detection in the next couple of weeks, and will be adding time series analysis </w:t>
      </w:r>
      <w:r w:rsidR="00E75E5A">
        <w:rPr>
          <w:rFonts w:ascii="Calibri" w:eastAsia="Calibri" w:hAnsi="Calibri" w:cs="Calibri"/>
          <w:sz w:val="22"/>
          <w:szCs w:val="22"/>
        </w:rPr>
        <w:t xml:space="preserve">capabilities </w:t>
      </w:r>
      <w:r w:rsidR="006B4D35">
        <w:rPr>
          <w:rFonts w:ascii="Calibri" w:eastAsia="Calibri" w:hAnsi="Calibri" w:cs="Calibri"/>
          <w:sz w:val="22"/>
          <w:szCs w:val="22"/>
        </w:rPr>
        <w:t>in the future. He noted that the system is highly scalable, enabling the rapid spinning up and down of infrastructure via AWS. Users are allocated a limited monthly budget which is provided by FAO.</w:t>
      </w:r>
    </w:p>
    <w:p w14:paraId="71D81E6F" w14:textId="62D43798"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Erik noted that the </w:t>
      </w:r>
      <w:r w:rsidR="004D2D3D">
        <w:rPr>
          <w:rFonts w:ascii="Calibri" w:eastAsia="Calibri" w:hAnsi="Calibri" w:cs="Calibri"/>
          <w:sz w:val="22"/>
          <w:szCs w:val="22"/>
        </w:rPr>
        <w:t xml:space="preserve">data is currently supplied via the </w:t>
      </w:r>
      <w:r>
        <w:rPr>
          <w:rFonts w:ascii="Calibri" w:eastAsia="Calibri" w:hAnsi="Calibri" w:cs="Calibri"/>
          <w:sz w:val="22"/>
          <w:szCs w:val="22"/>
        </w:rPr>
        <w:t>Google Earth Engine</w:t>
      </w:r>
      <w:r w:rsidR="004D2D3D">
        <w:rPr>
          <w:rFonts w:ascii="Calibri" w:eastAsia="Calibri" w:hAnsi="Calibri" w:cs="Calibri"/>
          <w:sz w:val="22"/>
          <w:szCs w:val="22"/>
        </w:rPr>
        <w:t xml:space="preserve"> Python API</w:t>
      </w:r>
      <w:r>
        <w:rPr>
          <w:rFonts w:ascii="Calibri" w:eastAsia="Calibri" w:hAnsi="Calibri" w:cs="Calibri"/>
          <w:sz w:val="22"/>
          <w:szCs w:val="22"/>
        </w:rPr>
        <w:t>. They had old code that used to download data directly from USGS, and so it wouldn’t be a leap to connect the system to a</w:t>
      </w:r>
      <w:r w:rsidR="007608F5">
        <w:rPr>
          <w:rFonts w:ascii="Calibri" w:eastAsia="Calibri" w:hAnsi="Calibri" w:cs="Calibri"/>
          <w:sz w:val="22"/>
          <w:szCs w:val="22"/>
        </w:rPr>
        <w:t>nother data storage (e.g.</w:t>
      </w:r>
      <w:r>
        <w:rPr>
          <w:rFonts w:ascii="Calibri" w:eastAsia="Calibri" w:hAnsi="Calibri" w:cs="Calibri"/>
          <w:sz w:val="22"/>
          <w:szCs w:val="22"/>
        </w:rPr>
        <w:t xml:space="preserve"> Data Cube</w:t>
      </w:r>
      <w:r w:rsidR="007608F5">
        <w:rPr>
          <w:rFonts w:ascii="Calibri" w:eastAsia="Calibri" w:hAnsi="Calibri" w:cs="Calibri"/>
          <w:sz w:val="22"/>
          <w:szCs w:val="22"/>
        </w:rPr>
        <w:t>)</w:t>
      </w:r>
      <w:r>
        <w:rPr>
          <w:rFonts w:ascii="Calibri" w:eastAsia="Calibri" w:hAnsi="Calibri" w:cs="Calibri"/>
          <w:sz w:val="22"/>
          <w:szCs w:val="22"/>
        </w:rPr>
        <w:t xml:space="preserve">. User data is stored on AWS, and mosaics are also exported to </w:t>
      </w:r>
      <w:r>
        <w:rPr>
          <w:rFonts w:ascii="Calibri" w:eastAsia="Calibri" w:hAnsi="Calibri" w:cs="Calibri"/>
          <w:sz w:val="22"/>
          <w:szCs w:val="22"/>
        </w:rPr>
        <w:lastRenderedPageBreak/>
        <w:t>AWS for processing.</w:t>
      </w:r>
    </w:p>
    <w:p w14:paraId="0B148229" w14:textId="617900C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Erik noted that they </w:t>
      </w:r>
      <w:r w:rsidR="00F0731C">
        <w:rPr>
          <w:rFonts w:ascii="Calibri" w:eastAsia="Calibri" w:hAnsi="Calibri" w:cs="Calibri"/>
          <w:sz w:val="22"/>
          <w:szCs w:val="22"/>
        </w:rPr>
        <w:t>can</w:t>
      </w:r>
      <w:r>
        <w:rPr>
          <w:rFonts w:ascii="Calibri" w:eastAsia="Calibri" w:hAnsi="Calibri" w:cs="Calibri"/>
          <w:sz w:val="22"/>
          <w:szCs w:val="22"/>
        </w:rPr>
        <w:t xml:space="preserve"> import R functions into SEPAL, and make that functionality to all users. There is also a SAR Toolkit which allows ALOS and Sentinel-1 data to be used. He noted that this was important in the case of the Sentinel-1 </w:t>
      </w:r>
      <w:r w:rsidR="00552B90">
        <w:rPr>
          <w:rFonts w:ascii="Calibri" w:eastAsia="Calibri" w:hAnsi="Calibri" w:cs="Calibri"/>
          <w:sz w:val="22"/>
          <w:szCs w:val="22"/>
        </w:rPr>
        <w:t xml:space="preserve">and ALOS </w:t>
      </w:r>
      <w:r>
        <w:rPr>
          <w:rFonts w:ascii="Calibri" w:eastAsia="Calibri" w:hAnsi="Calibri" w:cs="Calibri"/>
          <w:sz w:val="22"/>
          <w:szCs w:val="22"/>
        </w:rPr>
        <w:t>data</w:t>
      </w:r>
      <w:r w:rsidR="00552B90">
        <w:rPr>
          <w:rFonts w:ascii="Calibri" w:eastAsia="Calibri" w:hAnsi="Calibri" w:cs="Calibri"/>
          <w:sz w:val="22"/>
          <w:szCs w:val="22"/>
        </w:rPr>
        <w:t xml:space="preserve">, </w:t>
      </w:r>
      <w:r>
        <w:rPr>
          <w:rFonts w:ascii="Calibri" w:eastAsia="Calibri" w:hAnsi="Calibri" w:cs="Calibri"/>
          <w:sz w:val="22"/>
          <w:szCs w:val="22"/>
        </w:rPr>
        <w:t>their system downloads directly from ESA and applies the correcti</w:t>
      </w:r>
      <w:r w:rsidR="00552B90">
        <w:rPr>
          <w:rFonts w:ascii="Calibri" w:eastAsia="Calibri" w:hAnsi="Calibri" w:cs="Calibri"/>
          <w:sz w:val="22"/>
          <w:szCs w:val="22"/>
        </w:rPr>
        <w:t>ons once it’s in the workspace as the product in Google Earth Engine is not in the correct format.</w:t>
      </w:r>
    </w:p>
    <w:p w14:paraId="2CD21FDC" w14:textId="05F41D86" w:rsidR="008C4293" w:rsidRDefault="009312E0">
      <w:pPr>
        <w:spacing w:before="120" w:after="120"/>
        <w:jc w:val="both"/>
        <w:rPr>
          <w:rFonts w:ascii="Calibri" w:eastAsia="Calibri" w:hAnsi="Calibri" w:cs="Calibri"/>
          <w:sz w:val="22"/>
          <w:szCs w:val="22"/>
        </w:rPr>
      </w:pPr>
      <w:r>
        <w:rPr>
          <w:rFonts w:ascii="Calibri" w:eastAsia="Calibri" w:hAnsi="Calibri" w:cs="Calibri"/>
          <w:sz w:val="22"/>
          <w:szCs w:val="22"/>
        </w:rPr>
        <w:t xml:space="preserve">He </w:t>
      </w:r>
      <w:r w:rsidR="006B4D35">
        <w:rPr>
          <w:rFonts w:ascii="Calibri" w:eastAsia="Calibri" w:hAnsi="Calibri" w:cs="Calibri"/>
          <w:sz w:val="22"/>
          <w:szCs w:val="22"/>
        </w:rPr>
        <w:t xml:space="preserve">noted that at present it would be difficult for a user to download the code base from GitHub and get </w:t>
      </w:r>
      <w:r w:rsidR="004C5059">
        <w:rPr>
          <w:rFonts w:ascii="Calibri" w:eastAsia="Calibri" w:hAnsi="Calibri" w:cs="Calibri"/>
          <w:sz w:val="22"/>
          <w:szCs w:val="22"/>
        </w:rPr>
        <w:t xml:space="preserve">their own </w:t>
      </w:r>
      <w:r w:rsidR="006B4D35">
        <w:rPr>
          <w:rFonts w:ascii="Calibri" w:eastAsia="Calibri" w:hAnsi="Calibri" w:cs="Calibri"/>
          <w:sz w:val="22"/>
          <w:szCs w:val="22"/>
        </w:rPr>
        <w:t xml:space="preserve">instance running, but the goal is to progress the code base to the point where this would be possible. Brian suggested that if countries wanted to have a local Data Cube, and </w:t>
      </w:r>
      <w:r w:rsidR="00E810F6">
        <w:rPr>
          <w:rFonts w:ascii="Calibri" w:eastAsia="Calibri" w:hAnsi="Calibri" w:cs="Calibri"/>
          <w:sz w:val="22"/>
          <w:szCs w:val="22"/>
        </w:rPr>
        <w:t xml:space="preserve">use </w:t>
      </w:r>
      <w:r w:rsidR="006B4D35">
        <w:rPr>
          <w:rFonts w:ascii="Calibri" w:eastAsia="Calibri" w:hAnsi="Calibri" w:cs="Calibri"/>
          <w:sz w:val="22"/>
          <w:szCs w:val="22"/>
        </w:rPr>
        <w:t>SEPAL tools, then deploying SEPAL locally could be a useful functionality. If we can demonstrate the functionality that would be a useful step forward.</w:t>
      </w:r>
    </w:p>
    <w:p w14:paraId="141D00E8" w14:textId="77777777" w:rsidR="008C4293" w:rsidRDefault="006B4D35">
      <w:pPr>
        <w:spacing w:before="120" w:after="120"/>
        <w:jc w:val="both"/>
      </w:pPr>
      <w:r>
        <w:rPr>
          <w:rFonts w:ascii="Calibri" w:eastAsia="Calibri" w:hAnsi="Calibri" w:cs="Calibri"/>
          <w:sz w:val="22"/>
          <w:szCs w:val="22"/>
        </w:rPr>
        <w:t>A brief discussion followed.</w:t>
      </w:r>
    </w:p>
    <w:p w14:paraId="37B890C9" w14:textId="190652FF" w:rsidR="008C4293" w:rsidRDefault="00C15719" w:rsidP="00505BFD">
      <w:pPr>
        <w:numPr>
          <w:ilvl w:val="0"/>
          <w:numId w:val="29"/>
        </w:numPr>
        <w:contextualSpacing/>
        <w:jc w:val="both"/>
        <w:rPr>
          <w:sz w:val="22"/>
          <w:szCs w:val="22"/>
        </w:rPr>
      </w:pPr>
      <w:r>
        <w:rPr>
          <w:rFonts w:ascii="Calibri" w:eastAsia="Calibri" w:hAnsi="Calibri" w:cs="Calibri"/>
          <w:sz w:val="22"/>
          <w:szCs w:val="22"/>
        </w:rPr>
        <w:t xml:space="preserve">Brian asked about the </w:t>
      </w:r>
      <w:r w:rsidR="00096700">
        <w:rPr>
          <w:rFonts w:ascii="Calibri" w:eastAsia="Calibri" w:hAnsi="Calibri" w:cs="Calibri"/>
          <w:sz w:val="22"/>
          <w:szCs w:val="22"/>
        </w:rPr>
        <w:t>long-term</w:t>
      </w:r>
      <w:r w:rsidR="006B4D35">
        <w:rPr>
          <w:rFonts w:ascii="Calibri" w:eastAsia="Calibri" w:hAnsi="Calibri" w:cs="Calibri"/>
          <w:sz w:val="22"/>
          <w:szCs w:val="22"/>
        </w:rPr>
        <w:t xml:space="preserve"> plan for funding infrastructure. Erik noted that at present, FAO covers their worldwide operations </w:t>
      </w:r>
      <w:r w:rsidR="00096700">
        <w:rPr>
          <w:rFonts w:ascii="Calibri" w:eastAsia="Calibri" w:hAnsi="Calibri" w:cs="Calibri"/>
          <w:sz w:val="22"/>
          <w:szCs w:val="22"/>
        </w:rPr>
        <w:t xml:space="preserve">on AWS </w:t>
      </w:r>
      <w:r w:rsidR="006B4D35">
        <w:rPr>
          <w:rFonts w:ascii="Calibri" w:eastAsia="Calibri" w:hAnsi="Calibri" w:cs="Calibri"/>
          <w:sz w:val="22"/>
          <w:szCs w:val="22"/>
        </w:rPr>
        <w:t xml:space="preserve">for </w:t>
      </w:r>
      <w:r w:rsidR="00096700">
        <w:rPr>
          <w:rFonts w:ascii="Calibri" w:eastAsia="Calibri" w:hAnsi="Calibri" w:cs="Calibri"/>
          <w:sz w:val="22"/>
          <w:szCs w:val="22"/>
        </w:rPr>
        <w:t xml:space="preserve">a cost of </w:t>
      </w:r>
      <w:r w:rsidR="006B4D35">
        <w:rPr>
          <w:rFonts w:ascii="Calibri" w:eastAsia="Calibri" w:hAnsi="Calibri" w:cs="Calibri"/>
          <w:sz w:val="22"/>
          <w:szCs w:val="22"/>
        </w:rPr>
        <w:t xml:space="preserve">less than $2000/month, and that in the longer term this could be anticipated to be funded by the country’s REDD+ projects. At </w:t>
      </w:r>
      <w:r w:rsidR="00E879A9">
        <w:rPr>
          <w:rFonts w:ascii="Calibri" w:eastAsia="Calibri" w:hAnsi="Calibri" w:cs="Calibri"/>
          <w:sz w:val="22"/>
          <w:szCs w:val="22"/>
        </w:rPr>
        <w:t>present,</w:t>
      </w:r>
      <w:r w:rsidR="006B4D35">
        <w:rPr>
          <w:rFonts w:ascii="Calibri" w:eastAsia="Calibri" w:hAnsi="Calibri" w:cs="Calibri"/>
          <w:sz w:val="22"/>
          <w:szCs w:val="22"/>
        </w:rPr>
        <w:t xml:space="preserve"> they have 200 registered users.</w:t>
      </w:r>
    </w:p>
    <w:p w14:paraId="3E9733F4" w14:textId="382BB384" w:rsidR="008C4293" w:rsidRDefault="006B4D35" w:rsidP="00505BFD">
      <w:pPr>
        <w:numPr>
          <w:ilvl w:val="0"/>
          <w:numId w:val="29"/>
        </w:numPr>
        <w:contextualSpacing/>
        <w:jc w:val="both"/>
        <w:rPr>
          <w:rFonts w:ascii="Calibri" w:eastAsia="Calibri" w:hAnsi="Calibri" w:cs="Calibri"/>
          <w:sz w:val="22"/>
          <w:szCs w:val="22"/>
        </w:rPr>
      </w:pPr>
      <w:r>
        <w:rPr>
          <w:rFonts w:ascii="Calibri" w:eastAsia="Calibri" w:hAnsi="Calibri" w:cs="Calibri"/>
          <w:sz w:val="22"/>
          <w:szCs w:val="22"/>
        </w:rPr>
        <w:t xml:space="preserve">Brian asked if any of the countries have had internet access problems, where the internet access has been a bottleneck. Erik noted that to </w:t>
      </w:r>
      <w:r w:rsidR="000D1294">
        <w:rPr>
          <w:rFonts w:ascii="Calibri" w:eastAsia="Calibri" w:hAnsi="Calibri" w:cs="Calibri"/>
          <w:sz w:val="22"/>
          <w:szCs w:val="22"/>
        </w:rPr>
        <w:t xml:space="preserve">date </w:t>
      </w:r>
      <w:r>
        <w:rPr>
          <w:rFonts w:ascii="Calibri" w:eastAsia="Calibri" w:hAnsi="Calibri" w:cs="Calibri"/>
          <w:sz w:val="22"/>
          <w:szCs w:val="22"/>
        </w:rPr>
        <w:t>countries have been satisfied, and that this system has been the fastest way to get the results.</w:t>
      </w:r>
    </w:p>
    <w:p w14:paraId="49B0F5AD" w14:textId="04C71293" w:rsidR="008C4293" w:rsidRDefault="006B4D35" w:rsidP="00505BFD">
      <w:pPr>
        <w:numPr>
          <w:ilvl w:val="0"/>
          <w:numId w:val="29"/>
        </w:numPr>
        <w:contextualSpacing/>
        <w:jc w:val="both"/>
        <w:rPr>
          <w:rFonts w:ascii="Calibri" w:eastAsia="Calibri" w:hAnsi="Calibri" w:cs="Calibri"/>
          <w:sz w:val="22"/>
          <w:szCs w:val="22"/>
        </w:rPr>
      </w:pPr>
      <w:r>
        <w:rPr>
          <w:rFonts w:ascii="Calibri" w:eastAsia="Calibri" w:hAnsi="Calibri" w:cs="Calibri"/>
          <w:sz w:val="22"/>
          <w:szCs w:val="22"/>
        </w:rPr>
        <w:t xml:space="preserve">Brian asked about the processing of Landsat data (e.g. BRDF and other corrections), and Erik noted for Landsat that this gets done in </w:t>
      </w:r>
      <w:r w:rsidR="00A66CD4">
        <w:rPr>
          <w:rFonts w:ascii="Calibri" w:eastAsia="Calibri" w:hAnsi="Calibri" w:cs="Calibri"/>
          <w:sz w:val="22"/>
          <w:szCs w:val="22"/>
        </w:rPr>
        <w:t xml:space="preserve">Google </w:t>
      </w:r>
      <w:r>
        <w:rPr>
          <w:rFonts w:ascii="Calibri" w:eastAsia="Calibri" w:hAnsi="Calibri" w:cs="Calibri"/>
          <w:sz w:val="22"/>
          <w:szCs w:val="22"/>
        </w:rPr>
        <w:t xml:space="preserve">Earth Engine </w:t>
      </w:r>
      <w:r w:rsidR="00263519">
        <w:rPr>
          <w:rFonts w:ascii="Calibri" w:eastAsia="Calibri" w:hAnsi="Calibri" w:cs="Calibri"/>
          <w:sz w:val="22"/>
          <w:szCs w:val="22"/>
        </w:rPr>
        <w:t xml:space="preserve">using </w:t>
      </w:r>
      <w:r>
        <w:rPr>
          <w:rFonts w:ascii="Calibri" w:eastAsia="Calibri" w:hAnsi="Calibri" w:cs="Calibri"/>
          <w:sz w:val="22"/>
          <w:szCs w:val="22"/>
        </w:rPr>
        <w:t xml:space="preserve">code </w:t>
      </w:r>
      <w:r w:rsidR="00F24AF3">
        <w:rPr>
          <w:rFonts w:ascii="Calibri" w:eastAsia="Calibri" w:hAnsi="Calibri" w:cs="Calibri"/>
          <w:sz w:val="22"/>
          <w:szCs w:val="22"/>
        </w:rPr>
        <w:t xml:space="preserve">the FAO team </w:t>
      </w:r>
      <w:r w:rsidR="00880BBC">
        <w:rPr>
          <w:rFonts w:ascii="Calibri" w:eastAsia="Calibri" w:hAnsi="Calibri" w:cs="Calibri"/>
          <w:sz w:val="22"/>
          <w:szCs w:val="22"/>
        </w:rPr>
        <w:t>wrote, and t</w:t>
      </w:r>
      <w:r>
        <w:rPr>
          <w:rFonts w:ascii="Calibri" w:eastAsia="Calibri" w:hAnsi="Calibri" w:cs="Calibri"/>
          <w:sz w:val="22"/>
          <w:szCs w:val="22"/>
        </w:rPr>
        <w:t>his code is on the SEPAL GitHub. For Sentinel-2, this processing is not available in Earth Engine, and so at present the Sentinel-2 data is TOA.</w:t>
      </w:r>
    </w:p>
    <w:p w14:paraId="3010E057" w14:textId="747E807A" w:rsidR="00C15719" w:rsidRPr="00C15719" w:rsidRDefault="006B4D35" w:rsidP="00505BFD">
      <w:pPr>
        <w:numPr>
          <w:ilvl w:val="0"/>
          <w:numId w:val="29"/>
        </w:numPr>
        <w:spacing w:after="120"/>
        <w:ind w:left="357" w:hanging="357"/>
        <w:jc w:val="both"/>
        <w:rPr>
          <w:rFonts w:ascii="Calibri" w:eastAsia="Calibri" w:hAnsi="Calibri" w:cs="Calibri"/>
          <w:sz w:val="22"/>
          <w:szCs w:val="22"/>
        </w:rPr>
      </w:pPr>
      <w:r>
        <w:rPr>
          <w:rFonts w:ascii="Calibri" w:eastAsia="Calibri" w:hAnsi="Calibri" w:cs="Calibri"/>
          <w:sz w:val="22"/>
          <w:szCs w:val="22"/>
        </w:rPr>
        <w:t>Steven asked if countries could upload their own data (e.g. ground truth), and Erik confirmed this is possible. They are working on creating country and group permissions to enable shared resources to be accessed.</w:t>
      </w:r>
    </w:p>
    <w:tbl>
      <w:tblPr>
        <w:tblStyle w:val="a3"/>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C7119D" w14:paraId="5BE6C530"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63010DC7" w14:textId="32EE054D" w:rsidR="00C7119D" w:rsidRDefault="00C7119D" w:rsidP="009F3924">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9F3924">
              <w:rPr>
                <w:rFonts w:ascii="Calibri" w:eastAsia="Calibri" w:hAnsi="Calibri" w:cs="Calibri"/>
                <w:b/>
                <w:color w:val="DBE5F1"/>
                <w:sz w:val="22"/>
                <w:szCs w:val="22"/>
              </w:rPr>
              <w:t>9</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3A7A7AA3" w14:textId="672A1E8D" w:rsidR="00C7119D" w:rsidRDefault="00C7119D">
            <w:pPr>
              <w:spacing w:before="40" w:after="40"/>
              <w:contextualSpacing w:val="0"/>
              <w:rPr>
                <w:rFonts w:ascii="Calibri" w:eastAsia="Calibri" w:hAnsi="Calibri" w:cs="Calibri"/>
                <w:sz w:val="22"/>
                <w:szCs w:val="22"/>
              </w:rPr>
            </w:pPr>
            <w:r>
              <w:rPr>
                <w:rFonts w:ascii="Calibri" w:eastAsia="Calibri" w:hAnsi="Calibri" w:cs="Calibri"/>
                <w:sz w:val="22"/>
                <w:szCs w:val="22"/>
              </w:rPr>
              <w:t xml:space="preserve">Brian to follow-up with Erik on the OpenForis BRDF and solar illumination algorithms they have implemented in Google Earth Engine </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07BF95E9" w14:textId="7C9EABF2" w:rsidR="00C7119D" w:rsidRDefault="00C7119D">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7083005B"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 xml:space="preserve">ALOS-2 ScanSAR data provision </w:t>
      </w:r>
    </w:p>
    <w:p w14:paraId="6CB18FA1" w14:textId="7E44784D"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Stephen presented a summary of the ALOS-2 ScanSAR data provision on behalf of Shinichi Sobue from JAXA. He noted that ALOS-2 ScanSAR data is being provided already GEOGL</w:t>
      </w:r>
      <w:r w:rsidR="00BD5D8F">
        <w:rPr>
          <w:rFonts w:ascii="Calibri" w:eastAsia="Calibri" w:hAnsi="Calibri" w:cs="Calibri"/>
          <w:sz w:val="22"/>
          <w:szCs w:val="22"/>
        </w:rPr>
        <w:t>AM and CEOS. Under GEOGLAM/Asia-</w:t>
      </w:r>
      <w:r>
        <w:rPr>
          <w:rFonts w:ascii="Calibri" w:eastAsia="Calibri" w:hAnsi="Calibri" w:cs="Calibri"/>
          <w:sz w:val="22"/>
          <w:szCs w:val="22"/>
        </w:rPr>
        <w:t>Ri</w:t>
      </w:r>
      <w:r w:rsidR="00BD5D8F">
        <w:rPr>
          <w:rFonts w:ascii="Calibri" w:eastAsia="Calibri" w:hAnsi="Calibri" w:cs="Calibri"/>
          <w:sz w:val="22"/>
          <w:szCs w:val="22"/>
        </w:rPr>
        <w:t>CE</w:t>
      </w:r>
      <w:r>
        <w:rPr>
          <w:rFonts w:ascii="Calibri" w:eastAsia="Calibri" w:hAnsi="Calibri" w:cs="Calibri"/>
          <w:sz w:val="22"/>
          <w:szCs w:val="22"/>
        </w:rPr>
        <w:t xml:space="preserve"> and ALOS K&amp;C project, JAXA provides ScanSAR data at technical demon</w:t>
      </w:r>
      <w:r w:rsidR="00E74602">
        <w:rPr>
          <w:rFonts w:ascii="Calibri" w:eastAsia="Calibri" w:hAnsi="Calibri" w:cs="Calibri"/>
          <w:sz w:val="22"/>
          <w:szCs w:val="22"/>
        </w:rPr>
        <w:t xml:space="preserve">stration sites (100km x 100km, i.e. approximately </w:t>
      </w:r>
      <w:r w:rsidR="00BD5D8F">
        <w:rPr>
          <w:rFonts w:ascii="Calibri" w:eastAsia="Calibri" w:hAnsi="Calibri" w:cs="Calibri"/>
          <w:sz w:val="22"/>
          <w:szCs w:val="22"/>
        </w:rPr>
        <w:t>one province) to Asia-RiCE</w:t>
      </w:r>
      <w:r>
        <w:rPr>
          <w:rFonts w:ascii="Calibri" w:eastAsia="Calibri" w:hAnsi="Calibri" w:cs="Calibri"/>
          <w:sz w:val="22"/>
          <w:szCs w:val="22"/>
        </w:rPr>
        <w:t xml:space="preserve"> crop team members with ALOS-2 download system now. And under Asia Pacific Regional Space Agency Forum (APRSAF) framework with GEOGLAM/AsiaRiCE, JAXA provides scale up activity for Indonesia (Top 10 rice crop production provinces) and Vietnam (Mekong).</w:t>
      </w:r>
    </w:p>
    <w:p w14:paraId="72DFF4F8" w14:textId="1B7CEA35"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There is a new proposal from JAXA under cooperation with JICA and commercial data providers, JAXA will provide on-line access to intermediate JJ-FAST products</w:t>
      </w:r>
      <w:r w:rsidR="008E0C6C">
        <w:rPr>
          <w:rFonts w:ascii="Calibri" w:eastAsia="Calibri" w:hAnsi="Calibri" w:cs="Calibri"/>
          <w:sz w:val="22"/>
          <w:szCs w:val="22"/>
        </w:rPr>
        <w:t xml:space="preserve">, including </w:t>
      </w:r>
      <w:r>
        <w:rPr>
          <w:rFonts w:ascii="Calibri" w:eastAsia="Calibri" w:hAnsi="Calibri" w:cs="Calibri"/>
          <w:sz w:val="22"/>
          <w:szCs w:val="22"/>
        </w:rPr>
        <w:t xml:space="preserve">ScanSar </w:t>
      </w:r>
      <w:r w:rsidR="008E0C6C">
        <w:rPr>
          <w:rFonts w:ascii="Calibri" w:eastAsia="Calibri" w:hAnsi="Calibri" w:cs="Calibri"/>
          <w:sz w:val="22"/>
          <w:szCs w:val="22"/>
        </w:rPr>
        <w:t xml:space="preserve">and/or ALOS-2 products </w:t>
      </w:r>
      <w:r>
        <w:rPr>
          <w:rFonts w:ascii="Calibri" w:eastAsia="Calibri" w:hAnsi="Calibri" w:cs="Calibri"/>
          <w:sz w:val="22"/>
          <w:szCs w:val="22"/>
        </w:rPr>
        <w:lastRenderedPageBreak/>
        <w:t xml:space="preserve">to selected countries where JAXA, ADB and APRSAF countries have </w:t>
      </w:r>
      <w:r w:rsidR="0054381D">
        <w:rPr>
          <w:rFonts w:ascii="Calibri" w:eastAsia="Calibri" w:hAnsi="Calibri" w:cs="Calibri"/>
          <w:sz w:val="22"/>
          <w:szCs w:val="22"/>
        </w:rPr>
        <w:t xml:space="preserve">a </w:t>
      </w:r>
      <w:r>
        <w:rPr>
          <w:rFonts w:ascii="Calibri" w:eastAsia="Calibri" w:hAnsi="Calibri" w:cs="Calibri"/>
          <w:sz w:val="22"/>
          <w:szCs w:val="22"/>
        </w:rPr>
        <w:t xml:space="preserve">cooperative agreement (Indonesia, LaoPDR, Thailand, Philippine, Vietnam) for governmental use. JAXA would like to propose </w:t>
      </w:r>
      <w:r w:rsidR="00B21906">
        <w:rPr>
          <w:rFonts w:ascii="Calibri" w:eastAsia="Calibri" w:hAnsi="Calibri" w:cs="Calibri"/>
          <w:sz w:val="22"/>
          <w:szCs w:val="22"/>
        </w:rPr>
        <w:t xml:space="preserve">the </w:t>
      </w:r>
      <w:r>
        <w:rPr>
          <w:rFonts w:ascii="Calibri" w:eastAsia="Calibri" w:hAnsi="Calibri" w:cs="Calibri"/>
          <w:sz w:val="22"/>
          <w:szCs w:val="22"/>
        </w:rPr>
        <w:t xml:space="preserve">ScanSAR </w:t>
      </w:r>
      <w:r w:rsidR="00B21906">
        <w:rPr>
          <w:rFonts w:ascii="Calibri" w:eastAsia="Calibri" w:hAnsi="Calibri" w:cs="Calibri"/>
          <w:sz w:val="22"/>
          <w:szCs w:val="22"/>
        </w:rPr>
        <w:t xml:space="preserve">products as a potential </w:t>
      </w:r>
      <w:r>
        <w:rPr>
          <w:rFonts w:ascii="Calibri" w:eastAsia="Calibri" w:hAnsi="Calibri" w:cs="Calibri"/>
          <w:sz w:val="22"/>
          <w:szCs w:val="22"/>
        </w:rPr>
        <w:t xml:space="preserve">CEOS ARD of SAR (1 degree mesh tiled data or </w:t>
      </w:r>
      <w:r w:rsidR="00B21906">
        <w:rPr>
          <w:rFonts w:ascii="Calibri" w:eastAsia="Calibri" w:hAnsi="Calibri" w:cs="Calibri"/>
          <w:sz w:val="22"/>
          <w:szCs w:val="22"/>
        </w:rPr>
        <w:t>path orth-slop corrected data).</w:t>
      </w:r>
    </w:p>
    <w:p w14:paraId="14C5B413"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Several potential country coordination activities are being considered.</w:t>
      </w:r>
    </w:p>
    <w:p w14:paraId="7F99F89E" w14:textId="0D8B4D3B" w:rsidR="008C4293" w:rsidRDefault="006B4D35" w:rsidP="00505BFD">
      <w:pPr>
        <w:numPr>
          <w:ilvl w:val="0"/>
          <w:numId w:val="30"/>
        </w:numPr>
        <w:contextualSpacing/>
        <w:jc w:val="both"/>
        <w:rPr>
          <w:sz w:val="22"/>
          <w:szCs w:val="22"/>
        </w:rPr>
      </w:pPr>
      <w:r>
        <w:rPr>
          <w:rFonts w:ascii="Calibri" w:eastAsia="Calibri" w:hAnsi="Calibri" w:cs="Calibri"/>
          <w:b/>
          <w:sz w:val="22"/>
          <w:szCs w:val="22"/>
        </w:rPr>
        <w:t>Vietnam</w:t>
      </w:r>
      <w:r>
        <w:rPr>
          <w:rFonts w:ascii="Calibri" w:eastAsia="Calibri" w:hAnsi="Calibri" w:cs="Calibri"/>
          <w:sz w:val="22"/>
          <w:szCs w:val="22"/>
        </w:rPr>
        <w:t xml:space="preserve"> VNSC and CSIRO/GA already prepare to implement CEOS Mekong data cube by the end of this year. VNSC and JAXA agreed to coordinate ALOS-2 ScanSAR data ingestion with rice crop area estimation software (INAHOR) to CEOS Mekong data cube</w:t>
      </w:r>
      <w:r w:rsidR="003A4AC1">
        <w:rPr>
          <w:rFonts w:ascii="Calibri" w:eastAsia="Calibri" w:hAnsi="Calibri" w:cs="Calibri"/>
          <w:sz w:val="22"/>
          <w:szCs w:val="22"/>
        </w:rPr>
        <w:t>.</w:t>
      </w:r>
    </w:p>
    <w:p w14:paraId="50E3BCAF" w14:textId="4AD76D4D" w:rsidR="008C4293" w:rsidRDefault="006B4D35" w:rsidP="00505BFD">
      <w:pPr>
        <w:numPr>
          <w:ilvl w:val="0"/>
          <w:numId w:val="30"/>
        </w:numPr>
        <w:contextualSpacing/>
        <w:jc w:val="both"/>
        <w:rPr>
          <w:sz w:val="22"/>
          <w:szCs w:val="22"/>
        </w:rPr>
      </w:pPr>
      <w:r>
        <w:rPr>
          <w:rFonts w:ascii="Calibri" w:eastAsia="Calibri" w:hAnsi="Calibri" w:cs="Calibri"/>
          <w:b/>
          <w:sz w:val="22"/>
          <w:szCs w:val="22"/>
        </w:rPr>
        <w:t>Indonesia</w:t>
      </w:r>
      <w:r>
        <w:rPr>
          <w:rFonts w:ascii="Calibri" w:eastAsia="Calibri" w:hAnsi="Calibri" w:cs="Calibri"/>
          <w:sz w:val="22"/>
          <w:szCs w:val="22"/>
        </w:rPr>
        <w:t xml:space="preserve"> LAPAN, MOA and JAXA agreed to coordinate ALOS-2 ScanSAR data ingestion to LAPAN data archive</w:t>
      </w:r>
      <w:r w:rsidR="00095FC1">
        <w:rPr>
          <w:rFonts w:ascii="Calibri" w:eastAsia="Calibri" w:hAnsi="Calibri" w:cs="Calibri"/>
          <w:sz w:val="22"/>
          <w:szCs w:val="22"/>
        </w:rPr>
        <w:t>.</w:t>
      </w:r>
    </w:p>
    <w:p w14:paraId="4BCA6602" w14:textId="02028573" w:rsidR="008C4293" w:rsidRDefault="006B4D35" w:rsidP="00505BFD">
      <w:pPr>
        <w:numPr>
          <w:ilvl w:val="0"/>
          <w:numId w:val="30"/>
        </w:numPr>
        <w:contextualSpacing/>
        <w:jc w:val="both"/>
        <w:rPr>
          <w:sz w:val="22"/>
          <w:szCs w:val="22"/>
        </w:rPr>
      </w:pPr>
      <w:r>
        <w:rPr>
          <w:rFonts w:ascii="Calibri" w:eastAsia="Calibri" w:hAnsi="Calibri" w:cs="Calibri"/>
          <w:b/>
          <w:sz w:val="22"/>
          <w:szCs w:val="22"/>
        </w:rPr>
        <w:t>Thailand</w:t>
      </w:r>
      <w:r>
        <w:rPr>
          <w:rFonts w:ascii="Calibri" w:eastAsia="Calibri" w:hAnsi="Calibri" w:cs="Calibri"/>
          <w:sz w:val="22"/>
          <w:szCs w:val="22"/>
        </w:rPr>
        <w:t xml:space="preserve"> JAXA already consulted to GISTDA and HAII about Thai interest of ALOS-2 ScanSAR data access</w:t>
      </w:r>
      <w:r w:rsidR="00332C9B">
        <w:rPr>
          <w:rFonts w:ascii="Calibri" w:eastAsia="Calibri" w:hAnsi="Calibri" w:cs="Calibri"/>
          <w:sz w:val="22"/>
          <w:szCs w:val="22"/>
        </w:rPr>
        <w:t>.</w:t>
      </w:r>
    </w:p>
    <w:p w14:paraId="2EB82BCD"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For Vietnam, it may be possible to integrate other SAR data streams into these activities, including Sentinel-1, RADARSAT, and as suggested by Helmut even X-band data for detailed follow-up investigation.</w:t>
      </w:r>
    </w:p>
    <w:p w14:paraId="6A751F7A" w14:textId="77777777" w:rsidR="008C4293" w:rsidRDefault="006B4D35">
      <w:pPr>
        <w:spacing w:before="120" w:after="120"/>
        <w:jc w:val="both"/>
      </w:pPr>
      <w:r>
        <w:rPr>
          <w:rFonts w:ascii="Calibri" w:eastAsia="Calibri" w:hAnsi="Calibri" w:cs="Calibri"/>
          <w:sz w:val="22"/>
          <w:szCs w:val="22"/>
        </w:rPr>
        <w:t>A brief discussion followed.</w:t>
      </w:r>
    </w:p>
    <w:p w14:paraId="2A457A84" w14:textId="7FB1AF92" w:rsidR="008C4293" w:rsidRDefault="006B4D35" w:rsidP="00505BFD">
      <w:pPr>
        <w:numPr>
          <w:ilvl w:val="0"/>
          <w:numId w:val="31"/>
        </w:numPr>
        <w:spacing w:before="120" w:after="120"/>
        <w:contextualSpacing/>
        <w:jc w:val="both"/>
        <w:rPr>
          <w:sz w:val="22"/>
          <w:szCs w:val="22"/>
        </w:rPr>
      </w:pPr>
      <w:r>
        <w:rPr>
          <w:rFonts w:ascii="Calibri" w:eastAsia="Calibri" w:hAnsi="Calibri" w:cs="Calibri"/>
          <w:sz w:val="22"/>
          <w:szCs w:val="22"/>
        </w:rPr>
        <w:t>Masanobu noted that at present, only the HV data is available</w:t>
      </w:r>
      <w:r w:rsidR="00B04851">
        <w:rPr>
          <w:rFonts w:ascii="Calibri" w:eastAsia="Calibri" w:hAnsi="Calibri" w:cs="Calibri"/>
          <w:sz w:val="22"/>
          <w:szCs w:val="22"/>
        </w:rPr>
        <w:t xml:space="preserve"> (</w:t>
      </w:r>
      <w:r>
        <w:rPr>
          <w:rFonts w:ascii="Calibri" w:eastAsia="Calibri" w:hAnsi="Calibri" w:cs="Calibri"/>
          <w:sz w:val="22"/>
          <w:szCs w:val="22"/>
        </w:rPr>
        <w:t>better for forestry</w:t>
      </w:r>
      <w:r w:rsidR="00B04851">
        <w:rPr>
          <w:rFonts w:ascii="Calibri" w:eastAsia="Calibri" w:hAnsi="Calibri" w:cs="Calibri"/>
          <w:sz w:val="22"/>
          <w:szCs w:val="22"/>
        </w:rPr>
        <w:t xml:space="preserve">), but </w:t>
      </w:r>
      <w:r>
        <w:rPr>
          <w:rFonts w:ascii="Calibri" w:eastAsia="Calibri" w:hAnsi="Calibri" w:cs="Calibri"/>
          <w:sz w:val="22"/>
          <w:szCs w:val="22"/>
        </w:rPr>
        <w:t xml:space="preserve">for rice crop monitoring HH would be better, and </w:t>
      </w:r>
      <w:r w:rsidR="0074511E">
        <w:rPr>
          <w:rFonts w:ascii="Calibri" w:eastAsia="Calibri" w:hAnsi="Calibri" w:cs="Calibri"/>
          <w:sz w:val="22"/>
          <w:szCs w:val="22"/>
        </w:rPr>
        <w:t xml:space="preserve">having both would </w:t>
      </w:r>
      <w:r>
        <w:rPr>
          <w:rFonts w:ascii="Calibri" w:eastAsia="Calibri" w:hAnsi="Calibri" w:cs="Calibri"/>
          <w:sz w:val="22"/>
          <w:szCs w:val="22"/>
        </w:rPr>
        <w:t>maximise utility.</w:t>
      </w:r>
    </w:p>
    <w:p w14:paraId="4679E2B5" w14:textId="77777777" w:rsidR="008C4293" w:rsidRDefault="006B4D35" w:rsidP="00505BFD">
      <w:pPr>
        <w:numPr>
          <w:ilvl w:val="0"/>
          <w:numId w:val="31"/>
        </w:numPr>
        <w:contextualSpacing/>
        <w:jc w:val="both"/>
        <w:rPr>
          <w:rFonts w:ascii="Calibri" w:eastAsia="Calibri" w:hAnsi="Calibri" w:cs="Calibri"/>
          <w:sz w:val="22"/>
          <w:szCs w:val="22"/>
        </w:rPr>
      </w:pPr>
      <w:r>
        <w:rPr>
          <w:rFonts w:ascii="Calibri" w:eastAsia="Calibri" w:hAnsi="Calibri" w:cs="Calibri"/>
          <w:sz w:val="22"/>
          <w:szCs w:val="22"/>
        </w:rPr>
        <w:t>It was agreed that there is a need to ensure the user perspective is reflected in the development of this system.</w:t>
      </w:r>
    </w:p>
    <w:p w14:paraId="015F2857" w14:textId="1EAE46B3" w:rsidR="008C4293" w:rsidRDefault="006B4D35" w:rsidP="00505BFD">
      <w:pPr>
        <w:numPr>
          <w:ilvl w:val="0"/>
          <w:numId w:val="31"/>
        </w:numPr>
        <w:spacing w:after="120"/>
        <w:ind w:left="357" w:hanging="357"/>
        <w:jc w:val="both"/>
        <w:rPr>
          <w:rFonts w:ascii="Calibri" w:eastAsia="Calibri" w:hAnsi="Calibri" w:cs="Calibri"/>
          <w:sz w:val="22"/>
          <w:szCs w:val="22"/>
        </w:rPr>
      </w:pPr>
      <w:r>
        <w:rPr>
          <w:rFonts w:ascii="Calibri" w:eastAsia="Calibri" w:hAnsi="Calibri" w:cs="Calibri"/>
          <w:sz w:val="22"/>
          <w:szCs w:val="22"/>
        </w:rPr>
        <w:t>Frank Martin provided a similar demonstration is available with Sentinel-1 data over the Mekong Delta, noting that for the Mekong coverage is completed every 6 days.</w:t>
      </w:r>
    </w:p>
    <w:p w14:paraId="1A7C23C8" w14:textId="4CC369E1" w:rsidR="008C4293" w:rsidRDefault="006B4D35" w:rsidP="00676DF5">
      <w:pPr>
        <w:spacing w:before="120" w:after="120"/>
        <w:jc w:val="both"/>
        <w:rPr>
          <w:rFonts w:ascii="Calibri" w:eastAsia="Calibri" w:hAnsi="Calibri" w:cs="Calibri"/>
          <w:sz w:val="22"/>
          <w:szCs w:val="22"/>
        </w:rPr>
      </w:pPr>
      <w:r>
        <w:rPr>
          <w:rFonts w:ascii="Calibri" w:eastAsia="Calibri" w:hAnsi="Calibri" w:cs="Calibri"/>
          <w:sz w:val="22"/>
          <w:szCs w:val="22"/>
        </w:rPr>
        <w:t xml:space="preserve">Brian summarised the </w:t>
      </w:r>
      <w:r w:rsidR="000C4F50">
        <w:rPr>
          <w:rFonts w:ascii="Calibri" w:eastAsia="Calibri" w:hAnsi="Calibri" w:cs="Calibri"/>
          <w:sz w:val="22"/>
          <w:szCs w:val="22"/>
        </w:rPr>
        <w:t xml:space="preserve">Space Data Services </w:t>
      </w:r>
      <w:r>
        <w:rPr>
          <w:rFonts w:ascii="Calibri" w:eastAsia="Calibri" w:hAnsi="Calibri" w:cs="Calibri"/>
          <w:sz w:val="22"/>
          <w:szCs w:val="22"/>
        </w:rPr>
        <w:t>session</w:t>
      </w:r>
      <w:r w:rsidR="001E7DEB">
        <w:rPr>
          <w:rFonts w:ascii="Calibri" w:eastAsia="Calibri" w:hAnsi="Calibri" w:cs="Calibri"/>
          <w:sz w:val="22"/>
          <w:szCs w:val="22"/>
        </w:rPr>
        <w:t xml:space="preserve">, noting </w:t>
      </w:r>
      <w:r>
        <w:rPr>
          <w:rFonts w:ascii="Calibri" w:eastAsia="Calibri" w:hAnsi="Calibri" w:cs="Calibri"/>
          <w:sz w:val="22"/>
          <w:szCs w:val="22"/>
        </w:rPr>
        <w:t xml:space="preserve">that there was a thread around following-up on the </w:t>
      </w:r>
      <w:r w:rsidR="001E7DEB">
        <w:rPr>
          <w:rFonts w:ascii="Calibri" w:eastAsia="Calibri" w:hAnsi="Calibri" w:cs="Calibri"/>
          <w:sz w:val="22"/>
          <w:szCs w:val="22"/>
        </w:rPr>
        <w:t xml:space="preserve">RADARSAT </w:t>
      </w:r>
      <w:r>
        <w:rPr>
          <w:rFonts w:ascii="Calibri" w:eastAsia="Calibri" w:hAnsi="Calibri" w:cs="Calibri"/>
          <w:sz w:val="22"/>
          <w:szCs w:val="22"/>
        </w:rPr>
        <w:t>data and incorporation into VN Cube</w:t>
      </w:r>
      <w:r w:rsidR="00BC5AF4">
        <w:rPr>
          <w:rFonts w:ascii="Calibri" w:eastAsia="Calibri" w:hAnsi="Calibri" w:cs="Calibri"/>
          <w:sz w:val="22"/>
          <w:szCs w:val="22"/>
        </w:rPr>
        <w:t xml:space="preserve">. Ake noted that CCDC could be applied </w:t>
      </w:r>
      <w:r w:rsidR="00676DF5">
        <w:rPr>
          <w:rFonts w:ascii="Calibri" w:eastAsia="Calibri" w:hAnsi="Calibri" w:cs="Calibri"/>
          <w:sz w:val="22"/>
          <w:szCs w:val="22"/>
        </w:rPr>
        <w:t xml:space="preserve">to Sentinel-1 and/or ALOS data. Brian also noted that we should follow-up with </w:t>
      </w:r>
      <w:r>
        <w:rPr>
          <w:rFonts w:ascii="Calibri" w:eastAsia="Calibri" w:hAnsi="Calibri" w:cs="Calibri"/>
          <w:sz w:val="22"/>
          <w:szCs w:val="22"/>
        </w:rPr>
        <w:t>SEPAL</w:t>
      </w:r>
      <w:r w:rsidR="00676DF5">
        <w:rPr>
          <w:rFonts w:ascii="Calibri" w:eastAsia="Calibri" w:hAnsi="Calibri" w:cs="Calibri"/>
          <w:sz w:val="22"/>
          <w:szCs w:val="22"/>
        </w:rPr>
        <w:t xml:space="preserve"> on </w:t>
      </w:r>
      <w:r>
        <w:rPr>
          <w:rFonts w:ascii="Calibri" w:eastAsia="Calibri" w:hAnsi="Calibri" w:cs="Calibri"/>
          <w:sz w:val="22"/>
          <w:szCs w:val="22"/>
        </w:rPr>
        <w:t>ways to connect or converge with Data Cube activities</w:t>
      </w:r>
      <w:r w:rsidR="00EC42A6">
        <w:rPr>
          <w:rFonts w:ascii="Calibri" w:eastAsia="Calibri" w:hAnsi="Calibri" w:cs="Calibri"/>
          <w:sz w:val="22"/>
          <w:szCs w:val="22"/>
        </w:rPr>
        <w:t>.</w:t>
      </w:r>
    </w:p>
    <w:tbl>
      <w:tblPr>
        <w:tblStyle w:val="a4"/>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BC5AF4" w14:paraId="1766D8F6" w14:textId="77777777" w:rsidTr="009B67F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2BF0B5BE" w14:textId="3A320429" w:rsidR="00BC5AF4" w:rsidRDefault="00BC5AF4" w:rsidP="009B67F7">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2B1ECF">
              <w:rPr>
                <w:rFonts w:ascii="Calibri" w:eastAsia="Calibri" w:hAnsi="Calibri" w:cs="Calibri"/>
                <w:b/>
                <w:color w:val="DBE5F1"/>
                <w:sz w:val="22"/>
                <w:szCs w:val="22"/>
              </w:rPr>
              <w:t>10</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4C78F810" w14:textId="3EDA8345" w:rsidR="00BC5AF4" w:rsidRDefault="003B7F96" w:rsidP="009B67F7">
            <w:pPr>
              <w:spacing w:before="40" w:after="40"/>
              <w:contextualSpacing w:val="0"/>
              <w:rPr>
                <w:rFonts w:ascii="Calibri" w:eastAsia="Calibri" w:hAnsi="Calibri" w:cs="Calibri"/>
                <w:sz w:val="22"/>
                <w:szCs w:val="22"/>
              </w:rPr>
            </w:pPr>
            <w:r>
              <w:rPr>
                <w:rFonts w:ascii="Calibri" w:eastAsia="Calibri" w:hAnsi="Calibri" w:cs="Calibri"/>
                <w:sz w:val="22"/>
                <w:szCs w:val="22"/>
              </w:rPr>
              <w:t>Brian to follow-up on the potential to apply PyCCDC to Sentinel-1 and/or ALOS data</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57D166F0" w14:textId="27CB9AA5" w:rsidR="00BC5AF4" w:rsidRDefault="003B7F96" w:rsidP="009B67F7">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June</w:t>
            </w:r>
            <w:r w:rsidR="00BC5AF4">
              <w:rPr>
                <w:rFonts w:ascii="Calibri" w:eastAsia="Calibri" w:hAnsi="Calibri" w:cs="Calibri"/>
                <w:sz w:val="22"/>
                <w:szCs w:val="22"/>
              </w:rPr>
              <w:t xml:space="preserve"> 2017</w:t>
            </w:r>
          </w:p>
        </w:tc>
      </w:tr>
      <w:tr w:rsidR="00676DF5" w14:paraId="555AC63F" w14:textId="77777777" w:rsidTr="009B67F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6BC79470" w14:textId="71BACDE3" w:rsidR="00676DF5" w:rsidRDefault="00676DF5" w:rsidP="009B67F7">
            <w:pPr>
              <w:spacing w:before="40" w:after="4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2B1ECF">
              <w:rPr>
                <w:rFonts w:ascii="Calibri" w:eastAsia="Calibri" w:hAnsi="Calibri" w:cs="Calibri"/>
                <w:b/>
                <w:color w:val="DBE5F1"/>
                <w:sz w:val="22"/>
                <w:szCs w:val="22"/>
              </w:rPr>
              <w:t>11</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62967283" w14:textId="214B1355" w:rsidR="00676DF5" w:rsidRDefault="00676DF5" w:rsidP="009B67F7">
            <w:pPr>
              <w:spacing w:before="40" w:after="40"/>
              <w:rPr>
                <w:rFonts w:ascii="Calibri" w:eastAsia="Calibri" w:hAnsi="Calibri" w:cs="Calibri"/>
                <w:sz w:val="22"/>
                <w:szCs w:val="22"/>
              </w:rPr>
            </w:pPr>
            <w:r>
              <w:rPr>
                <w:rFonts w:ascii="Calibri" w:eastAsia="Calibri" w:hAnsi="Calibri" w:cs="Calibri"/>
                <w:sz w:val="22"/>
                <w:szCs w:val="22"/>
              </w:rPr>
              <w:t>Brian to follow-up with Eric on a potential demonstration of a SEPAL connection to the data cube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0B40619" w14:textId="583173E7" w:rsidR="00676DF5" w:rsidRDefault="00676DF5" w:rsidP="009B67F7">
            <w:pPr>
              <w:spacing w:before="40" w:after="40"/>
              <w:jc w:val="center"/>
              <w:rPr>
                <w:rFonts w:ascii="Calibri" w:eastAsia="Calibri" w:hAnsi="Calibri" w:cs="Calibri"/>
                <w:sz w:val="22"/>
                <w:szCs w:val="22"/>
              </w:rPr>
            </w:pPr>
            <w:r>
              <w:rPr>
                <w:rFonts w:ascii="Calibri" w:eastAsia="Calibri" w:hAnsi="Calibri" w:cs="Calibri"/>
                <w:sz w:val="22"/>
                <w:szCs w:val="22"/>
              </w:rPr>
              <w:t>SDCG-12</w:t>
            </w:r>
          </w:p>
        </w:tc>
      </w:tr>
    </w:tbl>
    <w:p w14:paraId="6FB60C99" w14:textId="77777777" w:rsidR="008C4293" w:rsidRDefault="006B4D35" w:rsidP="00505BFD">
      <w:pPr>
        <w:pStyle w:val="Heading1"/>
        <w:numPr>
          <w:ilvl w:val="0"/>
          <w:numId w:val="4"/>
        </w:numPr>
        <w:ind w:left="360" w:firstLine="0"/>
        <w:contextualSpacing/>
      </w:pPr>
      <w:r>
        <w:t xml:space="preserve">GFOI R&amp;D Coordination Component </w:t>
      </w:r>
    </w:p>
    <w:p w14:paraId="360E4D3B"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Session Overview and Objectives</w:t>
      </w:r>
    </w:p>
    <w:p w14:paraId="1E26C789" w14:textId="0F2462D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Ake introduced the session, noting that the main topic for this session will be an update from the GFOI R&amp;D Coordination Component.</w:t>
      </w:r>
    </w:p>
    <w:p w14:paraId="50C187BE"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Update on GFOI R&amp;D Coordination Component</w:t>
      </w:r>
    </w:p>
    <w:p w14:paraId="14C60F48" w14:textId="6CA818D5" w:rsidR="00BD051C" w:rsidRDefault="006B4D35" w:rsidP="00BD051C">
      <w:pPr>
        <w:spacing w:before="120" w:after="120"/>
        <w:rPr>
          <w:rFonts w:ascii="Calibri" w:eastAsia="Calibri" w:hAnsi="Calibri" w:cs="Calibri"/>
          <w:sz w:val="22"/>
          <w:szCs w:val="22"/>
        </w:rPr>
      </w:pPr>
      <w:r>
        <w:rPr>
          <w:rFonts w:ascii="Calibri" w:eastAsia="Calibri" w:hAnsi="Calibri" w:cs="Calibri"/>
          <w:sz w:val="22"/>
          <w:szCs w:val="22"/>
        </w:rPr>
        <w:lastRenderedPageBreak/>
        <w:t xml:space="preserve">Martin Herold </w:t>
      </w:r>
      <w:r w:rsidR="005B3DBF">
        <w:rPr>
          <w:rFonts w:ascii="Calibri" w:eastAsia="Calibri" w:hAnsi="Calibri" w:cs="Calibri"/>
          <w:sz w:val="22"/>
          <w:szCs w:val="22"/>
        </w:rPr>
        <w:t xml:space="preserve">(GFOI R&amp;D Component Coordinator) </w:t>
      </w:r>
      <w:r>
        <w:rPr>
          <w:rFonts w:ascii="Calibri" w:eastAsia="Calibri" w:hAnsi="Calibri" w:cs="Calibri"/>
          <w:sz w:val="22"/>
          <w:szCs w:val="22"/>
        </w:rPr>
        <w:t>noted that he is the R&amp;D Component Coordinator, with Brica Mora and Anthea Mitchell providing much of the support over the past 12-18 months in ensuring that the R&amp;D Component is well integrated within GFOI. One of the main drivers for this coordination is to ensure that potential donors can understand how their contributions will support the outcomes of GFOI.</w:t>
      </w:r>
    </w:p>
    <w:p w14:paraId="1F64BD27" w14:textId="1812CCBC" w:rsidR="008C4293" w:rsidRDefault="00ED7E31" w:rsidP="002F67DE">
      <w:pPr>
        <w:spacing w:before="120" w:after="120"/>
        <w:jc w:val="center"/>
        <w:rPr>
          <w:rFonts w:ascii="Calibri" w:eastAsia="Calibri" w:hAnsi="Calibri" w:cs="Calibri"/>
          <w:sz w:val="22"/>
          <w:szCs w:val="22"/>
          <w:highlight w:val="yellow"/>
        </w:rPr>
      </w:pPr>
      <w:r>
        <w:rPr>
          <w:rFonts w:ascii="Calibri" w:eastAsia="Calibri" w:hAnsi="Calibri" w:cs="Calibri"/>
          <w:noProof/>
          <w:sz w:val="22"/>
          <w:szCs w:val="22"/>
          <w:highlight w:val="yellow"/>
        </w:rPr>
        <w:drawing>
          <wp:inline distT="0" distB="0" distL="0" distR="0" wp14:anchorId="4ACE316A" wp14:editId="5C4541B9">
            <wp:extent cx="2880000" cy="2183692"/>
            <wp:effectExtent l="0" t="0" r="0" b="1270"/>
            <wp:docPr id="58" name="Picture 58"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r>
        <w:rPr>
          <w:rFonts w:ascii="Calibri" w:eastAsia="Calibri" w:hAnsi="Calibri" w:cs="Calibri"/>
          <w:noProof/>
          <w:sz w:val="22"/>
          <w:szCs w:val="22"/>
          <w:highlight w:val="yellow"/>
        </w:rPr>
        <w:drawing>
          <wp:inline distT="0" distB="0" distL="0" distR="0" wp14:anchorId="57E08FE9" wp14:editId="7D035089">
            <wp:extent cx="2880000" cy="2190154"/>
            <wp:effectExtent l="0" t="0" r="0" b="0"/>
            <wp:docPr id="59" name="Picture 59"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190154"/>
                    </a:xfrm>
                    <a:prstGeom prst="rect">
                      <a:avLst/>
                    </a:prstGeom>
                    <a:noFill/>
                    <a:ln>
                      <a:noFill/>
                    </a:ln>
                  </pic:spPr>
                </pic:pic>
              </a:graphicData>
            </a:graphic>
          </wp:inline>
        </w:drawing>
      </w:r>
    </w:p>
    <w:p w14:paraId="76B956E2"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Martin noted that they are working to implement the CARL framework as a part of the approach to collaboration between the MGD and R&amp;D components. He also noted that 14 REDD+ training modules have been developed built around the REDDcompass as the central Capacity Building element of GFOI.</w:t>
      </w:r>
    </w:p>
    <w:p w14:paraId="3F471483" w14:textId="37297D6C" w:rsidR="008C4293" w:rsidRDefault="000928E8" w:rsidP="00A8191A">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3B672DF2" wp14:editId="5E2C5B90">
            <wp:extent cx="3600000" cy="2716749"/>
            <wp:effectExtent l="0" t="0" r="6985" b="1270"/>
            <wp:docPr id="60" name="Picture 60"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716749"/>
                    </a:xfrm>
                    <a:prstGeom prst="rect">
                      <a:avLst/>
                    </a:prstGeom>
                    <a:noFill/>
                    <a:ln>
                      <a:noFill/>
                    </a:ln>
                  </pic:spPr>
                </pic:pic>
              </a:graphicData>
            </a:graphic>
          </wp:inline>
        </w:drawing>
      </w:r>
    </w:p>
    <w:p w14:paraId="24EABB89" w14:textId="77777777" w:rsidR="008C4293" w:rsidRDefault="006B4D35">
      <w:pPr>
        <w:spacing w:before="120" w:after="120"/>
        <w:jc w:val="both"/>
      </w:pPr>
      <w:r>
        <w:rPr>
          <w:rFonts w:ascii="Calibri" w:eastAsia="Calibri" w:hAnsi="Calibri" w:cs="Calibri"/>
          <w:sz w:val="22"/>
          <w:szCs w:val="22"/>
        </w:rPr>
        <w:t>A brief discussion followed.</w:t>
      </w:r>
    </w:p>
    <w:p w14:paraId="5C29375B" w14:textId="32902746" w:rsidR="008C4293" w:rsidRDefault="006B4D35" w:rsidP="00505BFD">
      <w:pPr>
        <w:numPr>
          <w:ilvl w:val="0"/>
          <w:numId w:val="32"/>
        </w:numPr>
        <w:contextualSpacing/>
        <w:jc w:val="both"/>
        <w:rPr>
          <w:sz w:val="22"/>
          <w:szCs w:val="22"/>
        </w:rPr>
      </w:pPr>
      <w:r>
        <w:rPr>
          <w:rFonts w:ascii="Calibri" w:eastAsia="Calibri" w:hAnsi="Calibri" w:cs="Calibri"/>
          <w:sz w:val="22"/>
          <w:szCs w:val="22"/>
        </w:rPr>
        <w:t>Helmut noted DLR’s SAREdu init</w:t>
      </w:r>
      <w:r w:rsidR="004709F2">
        <w:rPr>
          <w:rFonts w:ascii="Calibri" w:eastAsia="Calibri" w:hAnsi="Calibri" w:cs="Calibri"/>
          <w:sz w:val="22"/>
          <w:szCs w:val="22"/>
        </w:rPr>
        <w:t>iative (</w:t>
      </w:r>
      <w:hyperlink r:id="rId34" w:history="1">
        <w:r w:rsidR="004709F2" w:rsidRPr="0015471E">
          <w:rPr>
            <w:rStyle w:val="Hyperlink"/>
            <w:rFonts w:ascii="Calibri" w:eastAsia="Calibri" w:hAnsi="Calibri" w:cs="Calibri"/>
            <w:sz w:val="22"/>
            <w:szCs w:val="22"/>
          </w:rPr>
          <w:t>https://saredu.dlr.de)</w:t>
        </w:r>
      </w:hyperlink>
      <w:r w:rsidR="004709F2">
        <w:rPr>
          <w:rFonts w:ascii="Calibri" w:eastAsia="Calibri" w:hAnsi="Calibri" w:cs="Calibri"/>
          <w:sz w:val="22"/>
          <w:szCs w:val="22"/>
        </w:rPr>
        <w:t xml:space="preserve"> </w:t>
      </w:r>
      <w:r>
        <w:rPr>
          <w:rFonts w:ascii="Calibri" w:eastAsia="Calibri" w:hAnsi="Calibri" w:cs="Calibri"/>
          <w:sz w:val="22"/>
          <w:szCs w:val="22"/>
        </w:rPr>
        <w:t xml:space="preserve">could be integrated into the capacity building materials. Martin noted there is an increasing interest from countries in SAR applications, </w:t>
      </w:r>
      <w:r>
        <w:rPr>
          <w:rFonts w:ascii="Calibri" w:eastAsia="Calibri" w:hAnsi="Calibri" w:cs="Calibri"/>
          <w:sz w:val="22"/>
          <w:szCs w:val="22"/>
        </w:rPr>
        <w:lastRenderedPageBreak/>
        <w:t>and that the work FAO is doing with countries (e.g. with SEPAL). SAREdu can play an important role with higher capacity countries.</w:t>
      </w:r>
    </w:p>
    <w:p w14:paraId="343D8DED" w14:textId="2F617EF8" w:rsidR="008C4293" w:rsidRDefault="006B4D35" w:rsidP="00505BFD">
      <w:pPr>
        <w:numPr>
          <w:ilvl w:val="0"/>
          <w:numId w:val="32"/>
        </w:numPr>
        <w:contextualSpacing/>
        <w:jc w:val="both"/>
        <w:rPr>
          <w:rFonts w:ascii="Calibri" w:eastAsia="Calibri" w:hAnsi="Calibri" w:cs="Calibri"/>
          <w:sz w:val="22"/>
          <w:szCs w:val="22"/>
        </w:rPr>
      </w:pPr>
      <w:r>
        <w:rPr>
          <w:rFonts w:ascii="Calibri" w:eastAsia="Calibri" w:hAnsi="Calibri" w:cs="Calibri"/>
          <w:sz w:val="22"/>
          <w:szCs w:val="22"/>
        </w:rPr>
        <w:t xml:space="preserve">Helmut asked about the plans to improve communications with potential GFOI R&amp;D donors </w:t>
      </w:r>
      <w:r w:rsidR="00C62D49">
        <w:rPr>
          <w:rFonts w:ascii="Calibri" w:eastAsia="Calibri" w:hAnsi="Calibri" w:cs="Calibri"/>
          <w:sz w:val="22"/>
          <w:szCs w:val="22"/>
        </w:rPr>
        <w:t>to</w:t>
      </w:r>
      <w:r>
        <w:rPr>
          <w:rFonts w:ascii="Calibri" w:eastAsia="Calibri" w:hAnsi="Calibri" w:cs="Calibri"/>
          <w:sz w:val="22"/>
          <w:szCs w:val="22"/>
        </w:rPr>
        <w:t xml:space="preserve"> try and improve funding. Martin noted that one of their main approaches is to define priority areas which can be used by donors to support with confidence they are linked to country needs. He also noted the need to work with countries actively on the development of R&amp;D priorities. Helmut agreed that working with countries would be a real value-add for funding R&amp;D countries and agencies.</w:t>
      </w:r>
    </w:p>
    <w:p w14:paraId="387A9E35" w14:textId="77777777" w:rsidR="008C4293" w:rsidRDefault="006B4D35" w:rsidP="00505BFD">
      <w:pPr>
        <w:numPr>
          <w:ilvl w:val="0"/>
          <w:numId w:val="32"/>
        </w:numPr>
        <w:contextualSpacing/>
        <w:jc w:val="both"/>
        <w:rPr>
          <w:rFonts w:ascii="Calibri" w:eastAsia="Calibri" w:hAnsi="Calibri" w:cs="Calibri"/>
          <w:sz w:val="22"/>
          <w:szCs w:val="22"/>
        </w:rPr>
      </w:pPr>
      <w:r>
        <w:rPr>
          <w:rFonts w:ascii="Calibri" w:eastAsia="Calibri" w:hAnsi="Calibri" w:cs="Calibri"/>
          <w:sz w:val="22"/>
          <w:szCs w:val="22"/>
        </w:rPr>
        <w:t>Helmut asked about communication between R&amp;D and the Space Data Component, and noted that this was raised as a critical issue yesterday to optimise the data supply for research purposes. There was an impression yesterday that this could be improved. Martin noted that there has been a lot of emphasis placed on ensuring good feedback into the R&amp;D, but that the opportunity to feedback to the space data providers has been more limited.</w:t>
      </w:r>
    </w:p>
    <w:p w14:paraId="53141A50" w14:textId="77777777" w:rsidR="008C4293" w:rsidRDefault="006B4D35" w:rsidP="00505BFD">
      <w:pPr>
        <w:numPr>
          <w:ilvl w:val="0"/>
          <w:numId w:val="32"/>
        </w:numPr>
        <w:contextualSpacing/>
        <w:jc w:val="both"/>
        <w:rPr>
          <w:rFonts w:ascii="Calibri" w:eastAsia="Calibri" w:hAnsi="Calibri" w:cs="Calibri"/>
          <w:sz w:val="22"/>
          <w:szCs w:val="22"/>
        </w:rPr>
      </w:pPr>
      <w:r>
        <w:rPr>
          <w:rFonts w:ascii="Calibri" w:eastAsia="Calibri" w:hAnsi="Calibri" w:cs="Calibri"/>
          <w:sz w:val="22"/>
          <w:szCs w:val="22"/>
        </w:rPr>
        <w:t>Yves agreed that there is a need to increase the communications between the GFOI R&amp;D activities and the space agencies.</w:t>
      </w:r>
    </w:p>
    <w:p w14:paraId="45425EB5"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GFOI R&amp;D group progress updates</w:t>
      </w:r>
    </w:p>
    <w:p w14:paraId="6D25BCDE" w14:textId="77DE5FB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Anthea Mitchell presented a summary of the</w:t>
      </w:r>
      <w:r w:rsidR="00ED13A0">
        <w:rPr>
          <w:rFonts w:ascii="Calibri" w:eastAsia="Calibri" w:hAnsi="Calibri" w:cs="Calibri"/>
          <w:sz w:val="22"/>
          <w:szCs w:val="22"/>
        </w:rPr>
        <w:t xml:space="preserve"> progress of the GFOI R&amp;D team, and </w:t>
      </w:r>
      <w:r>
        <w:rPr>
          <w:rFonts w:ascii="Calibri" w:eastAsia="Calibri" w:hAnsi="Calibri" w:cs="Calibri"/>
          <w:sz w:val="22"/>
          <w:szCs w:val="22"/>
        </w:rPr>
        <w:t xml:space="preserve">reviewed the priority </w:t>
      </w:r>
      <w:r w:rsidR="00ED13A0">
        <w:rPr>
          <w:rFonts w:ascii="Calibri" w:eastAsia="Calibri" w:hAnsi="Calibri" w:cs="Calibri"/>
          <w:sz w:val="22"/>
          <w:szCs w:val="22"/>
        </w:rPr>
        <w:t xml:space="preserve">GFOI </w:t>
      </w:r>
      <w:r>
        <w:rPr>
          <w:rFonts w:ascii="Calibri" w:eastAsia="Calibri" w:hAnsi="Calibri" w:cs="Calibri"/>
          <w:sz w:val="22"/>
          <w:szCs w:val="22"/>
        </w:rPr>
        <w:t xml:space="preserve">R&amp;D topics </w:t>
      </w:r>
      <w:r w:rsidR="00866A94">
        <w:rPr>
          <w:rFonts w:ascii="Calibri" w:eastAsia="Calibri" w:hAnsi="Calibri" w:cs="Calibri"/>
          <w:sz w:val="22"/>
          <w:szCs w:val="22"/>
        </w:rPr>
        <w:t>including forest degradation and disturbance mapping.</w:t>
      </w:r>
      <w:r w:rsidR="00921025">
        <w:rPr>
          <w:rFonts w:ascii="Calibri" w:eastAsia="Calibri" w:hAnsi="Calibri" w:cs="Calibri"/>
          <w:sz w:val="22"/>
          <w:szCs w:val="22"/>
        </w:rPr>
        <w:t xml:space="preserve"> </w:t>
      </w:r>
      <w:r>
        <w:rPr>
          <w:rFonts w:ascii="Calibri" w:eastAsia="Calibri" w:hAnsi="Calibri" w:cs="Calibri"/>
          <w:sz w:val="22"/>
          <w:szCs w:val="22"/>
        </w:rPr>
        <w:t>Ake noted that data provision from the CEOS agencies has only just started in the past six months, and further results could be expected in the coming 6-12 months.</w:t>
      </w:r>
    </w:p>
    <w:p w14:paraId="5BCB83D0"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Status report from Guyana Forest Commission R&amp;D group</w:t>
      </w:r>
    </w:p>
    <w:p w14:paraId="298CA372" w14:textId="7002D43F" w:rsidR="008C4293" w:rsidRDefault="00DD404C">
      <w:pPr>
        <w:spacing w:before="120" w:after="120"/>
        <w:jc w:val="both"/>
        <w:rPr>
          <w:rFonts w:ascii="Calibri" w:eastAsia="Calibri" w:hAnsi="Calibri" w:cs="Calibri"/>
          <w:sz w:val="22"/>
          <w:szCs w:val="22"/>
        </w:rPr>
      </w:pPr>
      <w:r w:rsidRPr="00DD404C">
        <w:rPr>
          <w:rFonts w:ascii="Calibri" w:eastAsia="Calibri" w:hAnsi="Calibri" w:cs="Calibri"/>
          <w:sz w:val="22"/>
          <w:szCs w:val="22"/>
        </w:rPr>
        <w:t>Santosh</w:t>
      </w:r>
      <w:r w:rsidR="006B4D35">
        <w:rPr>
          <w:rFonts w:ascii="Calibri" w:eastAsia="Calibri" w:hAnsi="Calibri" w:cs="Calibri"/>
          <w:sz w:val="22"/>
          <w:szCs w:val="22"/>
        </w:rPr>
        <w:t xml:space="preserve"> Bhandari</w:t>
      </w:r>
      <w:r w:rsidR="00F93D5E">
        <w:rPr>
          <w:rFonts w:ascii="Calibri" w:eastAsia="Calibri" w:hAnsi="Calibri" w:cs="Calibri"/>
          <w:sz w:val="22"/>
          <w:szCs w:val="22"/>
        </w:rPr>
        <w:t xml:space="preserve"> (Indufor)</w:t>
      </w:r>
      <w:r w:rsidR="006B4D35">
        <w:rPr>
          <w:rFonts w:ascii="Calibri" w:eastAsia="Calibri" w:hAnsi="Calibri" w:cs="Calibri"/>
          <w:sz w:val="22"/>
          <w:szCs w:val="22"/>
        </w:rPr>
        <w:t xml:space="preserve"> reported on some work being done focused on Guyana. He noted that Guyana’s national MRV was established in approximately 2010. The objective was to try and detect forest degradation using satellite imagery, and at present they are just starting to receive satellite data from COSMO-SkyMed and Pleiades.</w:t>
      </w:r>
    </w:p>
    <w:p w14:paraId="136720F0"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 xml:space="preserve">R&amp;D Coordination component funding (ESA, Horizon2020 etc.) </w:t>
      </w:r>
    </w:p>
    <w:p w14:paraId="76674677" w14:textId="7B21962D"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Frank Martin presented a summary of funding opportunities related to the GFOI R&amp;D component, noting that ESA has been supporting the lead of the R&amp;D component via the GOFC-GOLD Office. This funding has ended, but a new tender for a further three years at a similar level (approx</w:t>
      </w:r>
      <w:r w:rsidR="00693431">
        <w:rPr>
          <w:rFonts w:ascii="Calibri" w:eastAsia="Calibri" w:hAnsi="Calibri" w:cs="Calibri"/>
          <w:sz w:val="22"/>
          <w:szCs w:val="22"/>
        </w:rPr>
        <w:t>imately</w:t>
      </w:r>
      <w:r>
        <w:rPr>
          <w:rFonts w:ascii="Calibri" w:eastAsia="Calibri" w:hAnsi="Calibri" w:cs="Calibri"/>
          <w:sz w:val="22"/>
          <w:szCs w:val="22"/>
        </w:rPr>
        <w:t xml:space="preserve"> 70-80k EUR / year) is now expected.</w:t>
      </w:r>
    </w:p>
    <w:p w14:paraId="6B97A3B6" w14:textId="5EDA1C6A" w:rsidR="009B67F7" w:rsidRDefault="00E66685" w:rsidP="00D07EE5">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2B9FA82A" wp14:editId="4B14EFB4">
            <wp:extent cx="2880000" cy="2145846"/>
            <wp:effectExtent l="0" t="0" r="0" b="0"/>
            <wp:docPr id="61" name="Picture 61"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45846"/>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642460DC" wp14:editId="5E4AEBD5">
            <wp:extent cx="2880000" cy="2164615"/>
            <wp:effectExtent l="0" t="0" r="0" b="0"/>
            <wp:docPr id="62" name="Picture 62"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64615"/>
                    </a:xfrm>
                    <a:prstGeom prst="rect">
                      <a:avLst/>
                    </a:prstGeom>
                    <a:noFill/>
                    <a:ln>
                      <a:noFill/>
                    </a:ln>
                  </pic:spPr>
                </pic:pic>
              </a:graphicData>
            </a:graphic>
          </wp:inline>
        </w:drawing>
      </w:r>
    </w:p>
    <w:p w14:paraId="767C849F" w14:textId="1B2DBCF6"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Frank Martin noted discussions around the potential for a GFOI R&amp;D funding proposal to </w:t>
      </w:r>
      <w:r w:rsidR="00A57088">
        <w:rPr>
          <w:rFonts w:ascii="Calibri" w:eastAsia="Calibri" w:hAnsi="Calibri" w:cs="Calibri"/>
          <w:sz w:val="22"/>
          <w:szCs w:val="22"/>
        </w:rPr>
        <w:t xml:space="preserve">the EC’s </w:t>
      </w:r>
      <w:r>
        <w:rPr>
          <w:rFonts w:ascii="Calibri" w:eastAsia="Calibri" w:hAnsi="Calibri" w:cs="Calibri"/>
          <w:sz w:val="22"/>
          <w:szCs w:val="22"/>
        </w:rPr>
        <w:t>Horizon 2020</w:t>
      </w:r>
      <w:r w:rsidR="009A2EC9">
        <w:rPr>
          <w:rFonts w:ascii="Calibri" w:eastAsia="Calibri" w:hAnsi="Calibri" w:cs="Calibri"/>
          <w:sz w:val="22"/>
          <w:szCs w:val="22"/>
        </w:rPr>
        <w:t xml:space="preserve"> program</w:t>
      </w:r>
      <w:r>
        <w:rPr>
          <w:rFonts w:ascii="Calibri" w:eastAsia="Calibri" w:hAnsi="Calibri" w:cs="Calibri"/>
          <w:sz w:val="22"/>
          <w:szCs w:val="22"/>
        </w:rPr>
        <w:t>, and this could potentially provide a home for a GFOI R&amp;D program. There is no current call, but the anticipated call would be 3-5M EURO over three years.</w:t>
      </w:r>
    </w:p>
    <w:p w14:paraId="5D53408C" w14:textId="77777777" w:rsidR="008C4293" w:rsidRDefault="006B4D35">
      <w:pPr>
        <w:spacing w:before="120" w:after="120"/>
        <w:jc w:val="both"/>
      </w:pPr>
      <w:r>
        <w:rPr>
          <w:rFonts w:ascii="Calibri" w:eastAsia="Calibri" w:hAnsi="Calibri" w:cs="Calibri"/>
          <w:sz w:val="22"/>
          <w:szCs w:val="22"/>
        </w:rPr>
        <w:t>A brief discussion followed.</w:t>
      </w:r>
    </w:p>
    <w:p w14:paraId="5DE033CB" w14:textId="77777777" w:rsidR="008C4293" w:rsidRDefault="006B4D35" w:rsidP="00505BFD">
      <w:pPr>
        <w:numPr>
          <w:ilvl w:val="0"/>
          <w:numId w:val="33"/>
        </w:numPr>
        <w:contextualSpacing/>
        <w:jc w:val="both"/>
        <w:rPr>
          <w:sz w:val="22"/>
          <w:szCs w:val="22"/>
        </w:rPr>
      </w:pPr>
      <w:r>
        <w:rPr>
          <w:rFonts w:ascii="Calibri" w:eastAsia="Calibri" w:hAnsi="Calibri" w:cs="Calibri"/>
          <w:sz w:val="22"/>
          <w:szCs w:val="22"/>
        </w:rPr>
        <w:t>Helmut noted that it may be good work with European national delegations participating in the Horizon 2020 call (e.g. Germany, France, Norway). He also noted the EuroGEOSS activity will be developed over the coming months, and this could be injected into the formulation of that activity. Martin agreed that support by the European member states could be critical to the success of the Horizon 2020 funding.</w:t>
      </w:r>
    </w:p>
    <w:p w14:paraId="7D2FD307" w14:textId="617AE4AE" w:rsidR="008C4293" w:rsidRDefault="006B4D35" w:rsidP="00505BFD">
      <w:pPr>
        <w:numPr>
          <w:ilvl w:val="0"/>
          <w:numId w:val="33"/>
        </w:numPr>
        <w:contextualSpacing/>
        <w:jc w:val="both"/>
        <w:rPr>
          <w:rFonts w:ascii="Calibri" w:eastAsia="Calibri" w:hAnsi="Calibri" w:cs="Calibri"/>
          <w:sz w:val="22"/>
          <w:szCs w:val="22"/>
        </w:rPr>
      </w:pPr>
      <w:r>
        <w:rPr>
          <w:rFonts w:ascii="Calibri" w:eastAsia="Calibri" w:hAnsi="Calibri" w:cs="Calibri"/>
          <w:sz w:val="22"/>
          <w:szCs w:val="22"/>
        </w:rPr>
        <w:t xml:space="preserve">Helmut suggested that </w:t>
      </w:r>
      <w:r w:rsidR="00E23B18">
        <w:rPr>
          <w:rFonts w:ascii="Calibri" w:eastAsia="Calibri" w:hAnsi="Calibri" w:cs="Calibri"/>
          <w:sz w:val="22"/>
          <w:szCs w:val="22"/>
        </w:rPr>
        <w:t xml:space="preserve">the concept of a </w:t>
      </w:r>
      <w:r>
        <w:rPr>
          <w:rFonts w:ascii="Calibri" w:eastAsia="Calibri" w:hAnsi="Calibri" w:cs="Calibri"/>
          <w:sz w:val="22"/>
          <w:szCs w:val="22"/>
        </w:rPr>
        <w:t>larger scale, more comprehensive, demonstration project could be included in the push towards Horizon 2020. Ake noted that the R&amp;D teams have been encouraged to work on smaller areas, but are interested in working on larger areas. Helmut suggested that with the right concept, it may be possible for data providers to supply data for larger areas.</w:t>
      </w:r>
    </w:p>
    <w:p w14:paraId="2EBF9D0B" w14:textId="5BDCCEA4" w:rsidR="008C4293" w:rsidRDefault="006B4D35" w:rsidP="00505BFD">
      <w:pPr>
        <w:numPr>
          <w:ilvl w:val="0"/>
          <w:numId w:val="33"/>
        </w:numPr>
        <w:contextualSpacing/>
        <w:jc w:val="both"/>
        <w:rPr>
          <w:rFonts w:ascii="Calibri" w:eastAsia="Calibri" w:hAnsi="Calibri" w:cs="Calibri"/>
          <w:sz w:val="22"/>
          <w:szCs w:val="22"/>
        </w:rPr>
      </w:pPr>
      <w:r>
        <w:rPr>
          <w:rFonts w:ascii="Calibri" w:eastAsia="Calibri" w:hAnsi="Calibri" w:cs="Calibri"/>
          <w:sz w:val="22"/>
          <w:szCs w:val="22"/>
        </w:rPr>
        <w:t xml:space="preserve">Ake noted that in the past there have been larger scale GFOI and GEO-FCT science meetings which could </w:t>
      </w:r>
      <w:r w:rsidR="00BA19EE">
        <w:rPr>
          <w:rFonts w:ascii="Calibri" w:eastAsia="Calibri" w:hAnsi="Calibri" w:cs="Calibri"/>
          <w:sz w:val="22"/>
          <w:szCs w:val="22"/>
        </w:rPr>
        <w:t xml:space="preserve">provide </w:t>
      </w:r>
      <w:r w:rsidR="00E064D1">
        <w:rPr>
          <w:rFonts w:ascii="Calibri" w:eastAsia="Calibri" w:hAnsi="Calibri" w:cs="Calibri"/>
          <w:sz w:val="22"/>
          <w:szCs w:val="22"/>
        </w:rPr>
        <w:t xml:space="preserve">a </w:t>
      </w:r>
      <w:r w:rsidR="00BA19EE">
        <w:rPr>
          <w:rFonts w:ascii="Calibri" w:eastAsia="Calibri" w:hAnsi="Calibri" w:cs="Calibri"/>
          <w:sz w:val="22"/>
          <w:szCs w:val="22"/>
        </w:rPr>
        <w:t xml:space="preserve">valuable </w:t>
      </w:r>
      <w:r w:rsidR="00483A99">
        <w:rPr>
          <w:rFonts w:ascii="Calibri" w:eastAsia="Calibri" w:hAnsi="Calibri" w:cs="Calibri"/>
          <w:sz w:val="22"/>
          <w:szCs w:val="22"/>
        </w:rPr>
        <w:t>coordination</w:t>
      </w:r>
      <w:r w:rsidR="00E064D1">
        <w:rPr>
          <w:rFonts w:ascii="Calibri" w:eastAsia="Calibri" w:hAnsi="Calibri" w:cs="Calibri"/>
          <w:sz w:val="22"/>
          <w:szCs w:val="22"/>
        </w:rPr>
        <w:t xml:space="preserve"> forum</w:t>
      </w:r>
      <w:r>
        <w:rPr>
          <w:rFonts w:ascii="Calibri" w:eastAsia="Calibri" w:hAnsi="Calibri" w:cs="Calibri"/>
          <w:sz w:val="22"/>
          <w:szCs w:val="22"/>
        </w:rPr>
        <w:t>. He noted that this could foster the sense that there is a GFOI R&amp;D program, rather than just an aggregation of existing groups under the GFOI umbrella.</w:t>
      </w:r>
    </w:p>
    <w:p w14:paraId="07F87F3F" w14:textId="0361FDC5" w:rsidR="008C4293" w:rsidRDefault="006B4D35" w:rsidP="00505BFD">
      <w:pPr>
        <w:numPr>
          <w:ilvl w:val="0"/>
          <w:numId w:val="33"/>
        </w:numPr>
        <w:spacing w:after="120"/>
        <w:ind w:left="357" w:hanging="357"/>
        <w:jc w:val="both"/>
        <w:rPr>
          <w:rFonts w:ascii="Calibri" w:eastAsia="Calibri" w:hAnsi="Calibri" w:cs="Calibri"/>
          <w:sz w:val="22"/>
          <w:szCs w:val="22"/>
        </w:rPr>
      </w:pPr>
      <w:r>
        <w:rPr>
          <w:rFonts w:ascii="Calibri" w:eastAsia="Calibri" w:hAnsi="Calibri" w:cs="Calibri"/>
          <w:sz w:val="22"/>
          <w:szCs w:val="22"/>
        </w:rPr>
        <w:t xml:space="preserve">Stephen raised the issue of Horizon 2020 with Stephen Briggs and Brice </w:t>
      </w:r>
      <w:r w:rsidR="00CA3313">
        <w:rPr>
          <w:rFonts w:ascii="Calibri" w:eastAsia="Calibri" w:hAnsi="Calibri" w:cs="Calibri"/>
          <w:sz w:val="22"/>
          <w:szCs w:val="22"/>
        </w:rPr>
        <w:t xml:space="preserve">Mora </w:t>
      </w:r>
      <w:r>
        <w:rPr>
          <w:rFonts w:ascii="Calibri" w:eastAsia="Calibri" w:hAnsi="Calibri" w:cs="Calibri"/>
          <w:sz w:val="22"/>
          <w:szCs w:val="22"/>
        </w:rPr>
        <w:t>to ensure this thread is not lost, and asked how this could be specifically followed-up</w:t>
      </w:r>
      <w:r w:rsidR="0078075B">
        <w:rPr>
          <w:rFonts w:ascii="Calibri" w:eastAsia="Calibri" w:hAnsi="Calibri" w:cs="Calibri"/>
          <w:sz w:val="22"/>
          <w:szCs w:val="22"/>
        </w:rPr>
        <w:t>.</w:t>
      </w:r>
    </w:p>
    <w:tbl>
      <w:tblPr>
        <w:tblStyle w:val="a5"/>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2ADA0BFA"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5CB6FACD" w14:textId="6C2E3561" w:rsidR="008C4293" w:rsidRDefault="006B4D35">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81582D">
              <w:rPr>
                <w:rFonts w:ascii="Calibri" w:eastAsia="Calibri" w:hAnsi="Calibri" w:cs="Calibri"/>
                <w:b/>
                <w:color w:val="DBE5F1"/>
                <w:sz w:val="22"/>
                <w:szCs w:val="22"/>
              </w:rPr>
              <w:t>12</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72C07CE3"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Ake to follow-up with the GFOI R&amp;D Component Coordination Group to ensure follow-up and next steps on potential Horizon 2020 funding for GFOI R&amp;D activities are defined</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5D83F850"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April 2017</w:t>
            </w:r>
          </w:p>
        </w:tc>
      </w:tr>
    </w:tbl>
    <w:p w14:paraId="2B21ECC9" w14:textId="77777777" w:rsidR="008C4293" w:rsidRDefault="006B4D35" w:rsidP="00505BFD">
      <w:pPr>
        <w:pStyle w:val="Heading1"/>
        <w:numPr>
          <w:ilvl w:val="0"/>
          <w:numId w:val="4"/>
        </w:numPr>
        <w:ind w:left="360" w:firstLine="0"/>
        <w:contextualSpacing/>
      </w:pPr>
      <w:bookmarkStart w:id="0" w:name="gjdgxs" w:colFirst="0" w:colLast="0"/>
      <w:bookmarkEnd w:id="0"/>
      <w:r>
        <w:lastRenderedPageBreak/>
        <w:t>UK Activities and Engagement</w:t>
      </w:r>
    </w:p>
    <w:p w14:paraId="4F85B575"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Follow-up to UK-Related Topics</w:t>
      </w:r>
    </w:p>
    <w:p w14:paraId="578F2C8F"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Stephen introduced the topic of follow-up from the SDCG-10 discussions from the UK. He noted that the UK is interested to explore closer GFOI engagement, and topics of interest may include:</w:t>
      </w:r>
    </w:p>
    <w:p w14:paraId="2AAD48BC" w14:textId="77777777" w:rsidR="008C4293" w:rsidRDefault="006B4D35" w:rsidP="00505BFD">
      <w:pPr>
        <w:numPr>
          <w:ilvl w:val="0"/>
          <w:numId w:val="34"/>
        </w:numPr>
        <w:contextualSpacing/>
        <w:jc w:val="both"/>
        <w:rPr>
          <w:rFonts w:ascii="Calibri" w:eastAsia="Calibri" w:hAnsi="Calibri" w:cs="Calibri"/>
          <w:sz w:val="22"/>
          <w:szCs w:val="22"/>
        </w:rPr>
      </w:pPr>
      <w:r>
        <w:rPr>
          <w:rFonts w:ascii="Calibri" w:eastAsia="Calibri" w:hAnsi="Calibri" w:cs="Calibri"/>
          <w:sz w:val="22"/>
          <w:szCs w:val="22"/>
        </w:rPr>
        <w:t>Inclusion of NovaSAR S-band data in the GFOI R&amp;D programme, to help advance its application for forest applications;</w:t>
      </w:r>
    </w:p>
    <w:p w14:paraId="54CC2585" w14:textId="77777777" w:rsidR="008C4293" w:rsidRDefault="006B4D35" w:rsidP="00505BFD">
      <w:pPr>
        <w:numPr>
          <w:ilvl w:val="0"/>
          <w:numId w:val="34"/>
        </w:numPr>
        <w:contextualSpacing/>
        <w:jc w:val="both"/>
        <w:rPr>
          <w:rFonts w:ascii="Calibri" w:eastAsia="Calibri" w:hAnsi="Calibri" w:cs="Calibri"/>
          <w:sz w:val="22"/>
          <w:szCs w:val="22"/>
        </w:rPr>
      </w:pPr>
      <w:r>
        <w:rPr>
          <w:rFonts w:ascii="Calibri" w:eastAsia="Calibri" w:hAnsi="Calibri" w:cs="Calibri"/>
          <w:sz w:val="22"/>
          <w:szCs w:val="22"/>
        </w:rPr>
        <w:t>specifically inclusion of NovaSAR data in the CEOS Data Cube to show its utility alongside better known data;</w:t>
      </w:r>
    </w:p>
    <w:p w14:paraId="36C83543" w14:textId="77777777" w:rsidR="008C4293" w:rsidRDefault="006B4D35" w:rsidP="00505BFD">
      <w:pPr>
        <w:numPr>
          <w:ilvl w:val="0"/>
          <w:numId w:val="34"/>
        </w:numPr>
        <w:contextualSpacing/>
        <w:jc w:val="both"/>
        <w:rPr>
          <w:rFonts w:ascii="Calibri" w:eastAsia="Calibri" w:hAnsi="Calibri" w:cs="Calibri"/>
          <w:sz w:val="22"/>
          <w:szCs w:val="22"/>
        </w:rPr>
      </w:pPr>
      <w:r>
        <w:rPr>
          <w:rFonts w:ascii="Calibri" w:eastAsia="Calibri" w:hAnsi="Calibri" w:cs="Calibri"/>
          <w:sz w:val="22"/>
          <w:szCs w:val="22"/>
        </w:rPr>
        <w:t>exchanging notes on the GFOI Capacity Building efforts with space data in countries;</w:t>
      </w:r>
    </w:p>
    <w:p w14:paraId="39B00BEE" w14:textId="75AB96C1" w:rsidR="008C4293" w:rsidRDefault="006B4D35" w:rsidP="00505BFD">
      <w:pPr>
        <w:numPr>
          <w:ilvl w:val="0"/>
          <w:numId w:val="34"/>
        </w:numPr>
        <w:contextualSpacing/>
        <w:jc w:val="both"/>
        <w:rPr>
          <w:rFonts w:ascii="Calibri" w:eastAsia="Calibri" w:hAnsi="Calibri" w:cs="Calibri"/>
          <w:sz w:val="22"/>
          <w:szCs w:val="22"/>
        </w:rPr>
      </w:pPr>
      <w:r>
        <w:rPr>
          <w:rFonts w:ascii="Calibri" w:eastAsia="Calibri" w:hAnsi="Calibri" w:cs="Calibri"/>
          <w:sz w:val="22"/>
          <w:szCs w:val="22"/>
        </w:rPr>
        <w:t>a number of detailed technical collaborations th</w:t>
      </w:r>
      <w:r w:rsidR="000B4CA5">
        <w:rPr>
          <w:rFonts w:ascii="Calibri" w:eastAsia="Calibri" w:hAnsi="Calibri" w:cs="Calibri"/>
          <w:sz w:val="22"/>
          <w:szCs w:val="22"/>
        </w:rPr>
        <w:t>at popped up in discussion; and</w:t>
      </w:r>
    </w:p>
    <w:p w14:paraId="31C672F7" w14:textId="77777777" w:rsidR="008C4293" w:rsidRDefault="006B4D35" w:rsidP="00505BFD">
      <w:pPr>
        <w:numPr>
          <w:ilvl w:val="0"/>
          <w:numId w:val="34"/>
        </w:numPr>
        <w:contextualSpacing/>
        <w:jc w:val="both"/>
        <w:rPr>
          <w:rFonts w:ascii="Calibri" w:eastAsia="Calibri" w:hAnsi="Calibri" w:cs="Calibri"/>
          <w:sz w:val="22"/>
          <w:szCs w:val="22"/>
        </w:rPr>
      </w:pPr>
      <w:r>
        <w:rPr>
          <w:rFonts w:ascii="Calibri" w:eastAsia="Calibri" w:hAnsi="Calibri" w:cs="Calibri"/>
          <w:sz w:val="22"/>
          <w:szCs w:val="22"/>
        </w:rPr>
        <w:t>Engaged in Phase 2 feedback and possible Lead role.</w:t>
      </w:r>
    </w:p>
    <w:p w14:paraId="25354ED7"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Forest 2020</w:t>
      </w:r>
    </w:p>
    <w:p w14:paraId="091E512C" w14:textId="6B9CE8CA"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Pedro presented a summary of UK forest activitie</w:t>
      </w:r>
      <w:r w:rsidR="00DB40DB">
        <w:rPr>
          <w:rFonts w:ascii="Calibri" w:eastAsia="Calibri" w:hAnsi="Calibri" w:cs="Calibri"/>
          <w:sz w:val="22"/>
          <w:szCs w:val="22"/>
        </w:rPr>
        <w:t>s and engagement, NCEO research</w:t>
      </w:r>
      <w:r>
        <w:rPr>
          <w:rFonts w:ascii="Calibri" w:eastAsia="Calibri" w:hAnsi="Calibri" w:cs="Calibri"/>
          <w:sz w:val="22"/>
          <w:szCs w:val="22"/>
        </w:rPr>
        <w:t>, and the Forest 2020 initiative. He reviewed the aims of the Forest 2020 initiative.</w:t>
      </w:r>
    </w:p>
    <w:p w14:paraId="6B1CA7E6" w14:textId="5E2E477C" w:rsidR="008C4293" w:rsidRDefault="00FE49CC">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263BFD77" wp14:editId="238DE4D6">
            <wp:extent cx="2880000" cy="2152000"/>
            <wp:effectExtent l="0" t="0" r="0" b="7620"/>
            <wp:docPr id="63" name="Picture 63"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52000"/>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3C8C33B7" wp14:editId="56D7CBF3">
            <wp:extent cx="2880000" cy="2139385"/>
            <wp:effectExtent l="0" t="0" r="0" b="0"/>
            <wp:docPr id="64" name="Picture 64"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139385"/>
                    </a:xfrm>
                    <a:prstGeom prst="rect">
                      <a:avLst/>
                    </a:prstGeom>
                    <a:noFill/>
                    <a:ln>
                      <a:noFill/>
                    </a:ln>
                  </pic:spPr>
                </pic:pic>
              </a:graphicData>
            </a:graphic>
          </wp:inline>
        </w:drawing>
      </w:r>
    </w:p>
    <w:p w14:paraId="4562151F"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Pedro highlighted the potential linkages between Forest 2020 and GFOI.</w:t>
      </w:r>
    </w:p>
    <w:p w14:paraId="5ED115C2" w14:textId="41B174D4" w:rsidR="008C4293" w:rsidRDefault="00B34D6F">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443C4677" wp14:editId="12B29E97">
            <wp:extent cx="2880000" cy="2196308"/>
            <wp:effectExtent l="0" t="0" r="0" b="0"/>
            <wp:docPr id="65" name="Picture 65"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96308"/>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7C0885B9" wp14:editId="48390213">
            <wp:extent cx="2880000" cy="2158462"/>
            <wp:effectExtent l="0" t="0" r="0" b="635"/>
            <wp:docPr id="66" name="Picture 66"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158462"/>
                    </a:xfrm>
                    <a:prstGeom prst="rect">
                      <a:avLst/>
                    </a:prstGeom>
                    <a:noFill/>
                    <a:ln>
                      <a:noFill/>
                    </a:ln>
                  </pic:spPr>
                </pic:pic>
              </a:graphicData>
            </a:graphic>
          </wp:inline>
        </w:drawing>
      </w:r>
    </w:p>
    <w:p w14:paraId="163CA8F8" w14:textId="77777777" w:rsidR="008C4293" w:rsidRDefault="006B4D35">
      <w:pPr>
        <w:spacing w:before="120" w:after="120"/>
        <w:jc w:val="both"/>
      </w:pPr>
      <w:r>
        <w:rPr>
          <w:rFonts w:ascii="Calibri" w:eastAsia="Calibri" w:hAnsi="Calibri" w:cs="Calibri"/>
          <w:sz w:val="22"/>
          <w:szCs w:val="22"/>
        </w:rPr>
        <w:t>A brief discussion followed.</w:t>
      </w:r>
    </w:p>
    <w:p w14:paraId="77A1F020" w14:textId="50A46010" w:rsidR="008C4293" w:rsidRPr="00714809" w:rsidRDefault="006B4D35" w:rsidP="00505BFD">
      <w:pPr>
        <w:numPr>
          <w:ilvl w:val="0"/>
          <w:numId w:val="35"/>
        </w:numPr>
        <w:spacing w:after="120"/>
        <w:ind w:left="357" w:hanging="357"/>
        <w:jc w:val="both"/>
        <w:rPr>
          <w:sz w:val="22"/>
          <w:szCs w:val="22"/>
        </w:rPr>
      </w:pPr>
      <w:r>
        <w:rPr>
          <w:rFonts w:ascii="Calibri" w:eastAsia="Calibri" w:hAnsi="Calibri" w:cs="Calibri"/>
          <w:sz w:val="22"/>
          <w:szCs w:val="22"/>
        </w:rPr>
        <w:t xml:space="preserve">Ake asked about the activities in Kenya, and linkages to the Kenya Data Cube prepared by Brian’s team. Pedro noted that people in Kenya know of the Data Cube, but not </w:t>
      </w:r>
      <w:r w:rsidR="00745566">
        <w:rPr>
          <w:rFonts w:ascii="Calibri" w:eastAsia="Calibri" w:hAnsi="Calibri" w:cs="Calibri"/>
          <w:sz w:val="22"/>
          <w:szCs w:val="22"/>
        </w:rPr>
        <w:t>how to access it</w:t>
      </w:r>
      <w:r>
        <w:rPr>
          <w:rFonts w:ascii="Calibri" w:eastAsia="Calibri" w:hAnsi="Calibri" w:cs="Calibri"/>
          <w:sz w:val="22"/>
          <w:szCs w:val="22"/>
        </w:rPr>
        <w:t>. Brian suggested that Nikki may know more as she was working on the ground with the SLEEK team. He also noted that the Kenyan Data Cube is one of the sample Cubes hosted on AWS. Fred Stolle noted that GFW has hired some of the staff from the SLEEK project, and so they still have a connection there.</w:t>
      </w:r>
    </w:p>
    <w:tbl>
      <w:tblPr>
        <w:tblStyle w:val="a6"/>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58D3080A" w14:textId="77777777" w:rsidTr="00EC31B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1A85E101" w14:textId="1A250F45" w:rsidR="008C4293" w:rsidRDefault="006B4D35">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E96EE8">
              <w:rPr>
                <w:rFonts w:ascii="Calibri" w:eastAsia="Calibri" w:hAnsi="Calibri" w:cs="Calibri"/>
                <w:b/>
                <w:color w:val="DBE5F1"/>
                <w:sz w:val="22"/>
                <w:szCs w:val="22"/>
              </w:rPr>
              <w:t>13</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15B410"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Brian to provide Pedro with the details of the Kenya Cube hosted on AWS so Pedro can share it with his Forest 2020 UK and Kenya contacts</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A99557" w14:textId="1FBC6240" w:rsidR="008C4293" w:rsidRDefault="00EC31B7">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COMPLETE</w:t>
            </w:r>
          </w:p>
        </w:tc>
      </w:tr>
    </w:tbl>
    <w:p w14:paraId="1AA3560E" w14:textId="77777777" w:rsidR="008C4293" w:rsidRDefault="006B4D35" w:rsidP="00505BFD">
      <w:pPr>
        <w:pStyle w:val="Heading1"/>
        <w:numPr>
          <w:ilvl w:val="0"/>
          <w:numId w:val="4"/>
        </w:numPr>
        <w:ind w:left="360" w:firstLine="0"/>
        <w:contextualSpacing/>
      </w:pPr>
      <w:r>
        <w:t>Near Real Time Monitoring</w:t>
      </w:r>
    </w:p>
    <w:p w14:paraId="07291ECC"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JJ-FAST</w:t>
      </w:r>
    </w:p>
    <w:p w14:paraId="4F8F2511" w14:textId="17F0F584"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Masanobu presented a summary of JJ-FAST</w:t>
      </w:r>
      <w:r w:rsidR="00A50DF7">
        <w:rPr>
          <w:rFonts w:ascii="Calibri" w:eastAsia="Calibri" w:hAnsi="Calibri" w:cs="Calibri"/>
          <w:sz w:val="22"/>
          <w:szCs w:val="22"/>
        </w:rPr>
        <w:t xml:space="preserve"> developed jointly between JICA and JAXA</w:t>
      </w:r>
      <w:r>
        <w:rPr>
          <w:rFonts w:ascii="Calibri" w:eastAsia="Calibri" w:hAnsi="Calibri" w:cs="Calibri"/>
          <w:sz w:val="22"/>
          <w:szCs w:val="22"/>
        </w:rPr>
        <w:t>, noting that the use radar data has allowed them to detect deforestation quite rapidly independent of cloud cover. In a 2007 study, the performance of PALSAR system was compared favourabl</w:t>
      </w:r>
      <w:r w:rsidR="00A50DF7">
        <w:rPr>
          <w:rFonts w:ascii="Calibri" w:eastAsia="Calibri" w:hAnsi="Calibri" w:cs="Calibri"/>
          <w:sz w:val="22"/>
          <w:szCs w:val="22"/>
        </w:rPr>
        <w:t>y with Brazil’s IBAMA system</w:t>
      </w:r>
      <w:r>
        <w:rPr>
          <w:rFonts w:ascii="Calibri" w:eastAsia="Calibri" w:hAnsi="Calibri" w:cs="Calibri"/>
          <w:sz w:val="22"/>
          <w:szCs w:val="22"/>
        </w:rPr>
        <w:t>.</w:t>
      </w:r>
    </w:p>
    <w:p w14:paraId="08F46A9C" w14:textId="77777777" w:rsidR="00C234B1" w:rsidRDefault="00C234B1" w:rsidP="00C234B1">
      <w:pPr>
        <w:spacing w:before="120" w:after="120"/>
        <w:jc w:val="both"/>
        <w:rPr>
          <w:rFonts w:ascii="Calibri" w:eastAsia="Calibri" w:hAnsi="Calibri" w:cs="Calibri"/>
          <w:sz w:val="22"/>
          <w:szCs w:val="22"/>
        </w:rPr>
      </w:pPr>
      <w:r>
        <w:rPr>
          <w:rFonts w:ascii="Calibri" w:eastAsia="Calibri" w:hAnsi="Calibri" w:cs="Calibri"/>
          <w:sz w:val="22"/>
          <w:szCs w:val="22"/>
        </w:rPr>
        <w:t>He reviewed some of the key features of JJ-FAST.</w:t>
      </w:r>
    </w:p>
    <w:p w14:paraId="23AA8717" w14:textId="0847C6A6" w:rsidR="00C234B1" w:rsidRDefault="00C234B1" w:rsidP="00505BFD">
      <w:pPr>
        <w:numPr>
          <w:ilvl w:val="0"/>
          <w:numId w:val="36"/>
        </w:numPr>
        <w:contextualSpacing/>
        <w:jc w:val="both"/>
        <w:rPr>
          <w:sz w:val="22"/>
          <w:szCs w:val="22"/>
        </w:rPr>
      </w:pPr>
      <w:r>
        <w:rPr>
          <w:rFonts w:ascii="Calibri" w:eastAsia="Calibri" w:hAnsi="Calibri" w:cs="Calibri"/>
          <w:sz w:val="22"/>
          <w:szCs w:val="22"/>
        </w:rPr>
        <w:t>It provides a web-based quick deforestation information system using the time series PALSAR-2 ScanSAR (English and Japanese) provides a deforestation polygon and timing, and it can be operated on lightweight computer clients (e.g. web-connected iPad).</w:t>
      </w:r>
    </w:p>
    <w:p w14:paraId="600D3B78" w14:textId="77777777" w:rsidR="00C234B1" w:rsidRDefault="00C234B1" w:rsidP="00505BFD">
      <w:pPr>
        <w:numPr>
          <w:ilvl w:val="0"/>
          <w:numId w:val="36"/>
        </w:numPr>
        <w:contextualSpacing/>
        <w:jc w:val="both"/>
        <w:rPr>
          <w:sz w:val="22"/>
          <w:szCs w:val="22"/>
        </w:rPr>
      </w:pPr>
      <w:r>
        <w:rPr>
          <w:rFonts w:ascii="Calibri" w:eastAsia="Calibri" w:hAnsi="Calibri" w:cs="Calibri"/>
          <w:sz w:val="22"/>
          <w:szCs w:val="22"/>
        </w:rPr>
        <w:t>The observation frequency is every 42 days, with a product latency of 3 weeks (future goal 1 week).</w:t>
      </w:r>
    </w:p>
    <w:p w14:paraId="76AF5AAF" w14:textId="076D049C" w:rsidR="00C234B1" w:rsidRDefault="00C234B1" w:rsidP="00505BFD">
      <w:pPr>
        <w:numPr>
          <w:ilvl w:val="0"/>
          <w:numId w:val="36"/>
        </w:numPr>
        <w:contextualSpacing/>
        <w:jc w:val="both"/>
        <w:rPr>
          <w:sz w:val="22"/>
          <w:szCs w:val="22"/>
        </w:rPr>
      </w:pPr>
      <w:r>
        <w:rPr>
          <w:rFonts w:ascii="Calibri" w:eastAsia="Calibri" w:hAnsi="Calibri" w:cs="Calibri"/>
          <w:sz w:val="22"/>
          <w:szCs w:val="22"/>
        </w:rPr>
        <w:t xml:space="preserve">The system was launched in November 2016, and as of now covers 77 countries, including </w:t>
      </w:r>
      <w:r w:rsidR="00145B8A">
        <w:rPr>
          <w:rFonts w:ascii="Calibri" w:eastAsia="Calibri" w:hAnsi="Calibri" w:cs="Calibri"/>
          <w:sz w:val="22"/>
          <w:szCs w:val="22"/>
        </w:rPr>
        <w:t>several</w:t>
      </w:r>
      <w:r>
        <w:rPr>
          <w:rFonts w:ascii="Calibri" w:eastAsia="Calibri" w:hAnsi="Calibri" w:cs="Calibri"/>
          <w:sz w:val="22"/>
          <w:szCs w:val="22"/>
        </w:rPr>
        <w:t xml:space="preserve"> tropical countries, and this will rise to 80 countries when the system becomes fully operational in November 2017.</w:t>
      </w:r>
    </w:p>
    <w:p w14:paraId="4036E196" w14:textId="77777777" w:rsidR="00C234B1" w:rsidRDefault="00C234B1" w:rsidP="00505BFD">
      <w:pPr>
        <w:numPr>
          <w:ilvl w:val="0"/>
          <w:numId w:val="36"/>
        </w:numPr>
        <w:contextualSpacing/>
        <w:jc w:val="both"/>
        <w:rPr>
          <w:sz w:val="22"/>
          <w:szCs w:val="22"/>
        </w:rPr>
      </w:pPr>
      <w:r>
        <w:rPr>
          <w:rFonts w:ascii="Calibri" w:eastAsia="Calibri" w:hAnsi="Calibri" w:cs="Calibri"/>
          <w:sz w:val="22"/>
          <w:szCs w:val="22"/>
        </w:rPr>
        <w:lastRenderedPageBreak/>
        <w:t>The spatial resolution is 50m, with a minimum detection size of the polygon of 5ha (1 ha in near future).</w:t>
      </w:r>
    </w:p>
    <w:p w14:paraId="3BC829B2" w14:textId="36E4BB8F" w:rsidR="00C234B1" w:rsidRPr="00C234B1" w:rsidRDefault="00C234B1" w:rsidP="00505BFD">
      <w:pPr>
        <w:numPr>
          <w:ilvl w:val="0"/>
          <w:numId w:val="36"/>
        </w:numPr>
        <w:contextualSpacing/>
        <w:jc w:val="both"/>
        <w:rPr>
          <w:sz w:val="22"/>
          <w:szCs w:val="22"/>
        </w:rPr>
      </w:pPr>
      <w:r>
        <w:rPr>
          <w:rFonts w:ascii="Calibri" w:eastAsia="Calibri" w:hAnsi="Calibri" w:cs="Calibri"/>
          <w:sz w:val="22"/>
          <w:szCs w:val="22"/>
        </w:rPr>
        <w:t>Guidance documentation is available in English, French, and Spanish.</w:t>
      </w:r>
    </w:p>
    <w:p w14:paraId="418DD66A" w14:textId="58F8C52A" w:rsidR="008C4293" w:rsidRDefault="000D4CDE">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0D070C64" wp14:editId="109B9175">
            <wp:extent cx="2880000" cy="2190154"/>
            <wp:effectExtent l="0" t="0" r="0" b="0"/>
            <wp:docPr id="67" name="Picture 67"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190154"/>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4EEB4386" wp14:editId="6F0C60C7">
            <wp:extent cx="2880000" cy="2171077"/>
            <wp:effectExtent l="0" t="0" r="0" b="0"/>
            <wp:docPr id="68" name="Picture 68"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171077"/>
                    </a:xfrm>
                    <a:prstGeom prst="rect">
                      <a:avLst/>
                    </a:prstGeom>
                    <a:noFill/>
                    <a:ln>
                      <a:noFill/>
                    </a:ln>
                  </pic:spPr>
                </pic:pic>
              </a:graphicData>
            </a:graphic>
          </wp:inline>
        </w:drawing>
      </w:r>
    </w:p>
    <w:p w14:paraId="178D7277" w14:textId="77777777" w:rsidR="008C4293" w:rsidRDefault="006B4D35">
      <w:pPr>
        <w:spacing w:before="120" w:after="120"/>
        <w:jc w:val="both"/>
      </w:pPr>
      <w:r>
        <w:rPr>
          <w:rFonts w:ascii="Calibri" w:eastAsia="Calibri" w:hAnsi="Calibri" w:cs="Calibri"/>
          <w:sz w:val="22"/>
          <w:szCs w:val="22"/>
        </w:rPr>
        <w:t>A brief discussion followed.</w:t>
      </w:r>
    </w:p>
    <w:p w14:paraId="286D0DFB" w14:textId="77777777" w:rsidR="008C4293" w:rsidRDefault="006B4D35" w:rsidP="00505BFD">
      <w:pPr>
        <w:numPr>
          <w:ilvl w:val="0"/>
          <w:numId w:val="37"/>
        </w:numPr>
        <w:contextualSpacing/>
        <w:jc w:val="both"/>
        <w:rPr>
          <w:sz w:val="22"/>
          <w:szCs w:val="22"/>
        </w:rPr>
      </w:pPr>
      <w:r>
        <w:rPr>
          <w:rFonts w:ascii="Calibri" w:eastAsia="Calibri" w:hAnsi="Calibri" w:cs="Calibri"/>
          <w:sz w:val="22"/>
          <w:szCs w:val="22"/>
        </w:rPr>
        <w:t>Brian asked if the JJ-FAST product uses the same forest/non-forest mask as the ALOS global products, and Masanobu confirmed that at present they are currently very close.</w:t>
      </w:r>
    </w:p>
    <w:p w14:paraId="7ABE2C59" w14:textId="45D8EA13" w:rsidR="008C4293" w:rsidRDefault="006B4D35" w:rsidP="00505BFD">
      <w:pPr>
        <w:numPr>
          <w:ilvl w:val="0"/>
          <w:numId w:val="37"/>
        </w:numPr>
        <w:contextualSpacing/>
        <w:jc w:val="both"/>
        <w:rPr>
          <w:rFonts w:ascii="Calibri" w:eastAsia="Calibri" w:hAnsi="Calibri" w:cs="Calibri"/>
          <w:sz w:val="22"/>
          <w:szCs w:val="22"/>
        </w:rPr>
      </w:pPr>
      <w:r>
        <w:rPr>
          <w:rFonts w:ascii="Calibri" w:eastAsia="Calibri" w:hAnsi="Calibri" w:cs="Calibri"/>
          <w:sz w:val="22"/>
          <w:szCs w:val="22"/>
        </w:rPr>
        <w:t xml:space="preserve">Brian asked whether the algorithm might be available for use, and Masanobu noted that </w:t>
      </w:r>
      <w:r w:rsidR="00262F0F">
        <w:rPr>
          <w:rFonts w:ascii="Calibri" w:eastAsia="Calibri" w:hAnsi="Calibri" w:cs="Calibri"/>
          <w:sz w:val="22"/>
          <w:szCs w:val="22"/>
        </w:rPr>
        <w:t>currently</w:t>
      </w:r>
      <w:r w:rsidR="00586673">
        <w:rPr>
          <w:rFonts w:ascii="Calibri" w:eastAsia="Calibri" w:hAnsi="Calibri" w:cs="Calibri"/>
          <w:sz w:val="22"/>
          <w:szCs w:val="22"/>
        </w:rPr>
        <w:t xml:space="preserve"> only the</w:t>
      </w:r>
      <w:r>
        <w:rPr>
          <w:rFonts w:ascii="Calibri" w:eastAsia="Calibri" w:hAnsi="Calibri" w:cs="Calibri"/>
          <w:sz w:val="22"/>
          <w:szCs w:val="22"/>
        </w:rPr>
        <w:t xml:space="preserve"> output is </w:t>
      </w:r>
      <w:r w:rsidR="00586673">
        <w:rPr>
          <w:rFonts w:ascii="Calibri" w:eastAsia="Calibri" w:hAnsi="Calibri" w:cs="Calibri"/>
          <w:sz w:val="22"/>
          <w:szCs w:val="22"/>
        </w:rPr>
        <w:t>available (</w:t>
      </w:r>
      <w:r>
        <w:rPr>
          <w:rFonts w:ascii="Calibri" w:eastAsia="Calibri" w:hAnsi="Calibri" w:cs="Calibri"/>
          <w:sz w:val="22"/>
          <w:szCs w:val="22"/>
        </w:rPr>
        <w:t xml:space="preserve">a polygon, </w:t>
      </w:r>
      <w:r w:rsidR="00586673">
        <w:rPr>
          <w:rFonts w:ascii="Calibri" w:eastAsia="Calibri" w:hAnsi="Calibri" w:cs="Calibri"/>
          <w:sz w:val="22"/>
          <w:szCs w:val="22"/>
        </w:rPr>
        <w:t>and a 16 bit TIFF image)</w:t>
      </w:r>
      <w:r>
        <w:rPr>
          <w:rFonts w:ascii="Calibri" w:eastAsia="Calibri" w:hAnsi="Calibri" w:cs="Calibri"/>
          <w:sz w:val="22"/>
          <w:szCs w:val="22"/>
        </w:rPr>
        <w:t>.</w:t>
      </w:r>
    </w:p>
    <w:p w14:paraId="6CB84E30" w14:textId="6A79E477" w:rsidR="008C4293" w:rsidRDefault="0014715D" w:rsidP="00505BFD">
      <w:pPr>
        <w:numPr>
          <w:ilvl w:val="0"/>
          <w:numId w:val="37"/>
        </w:numPr>
        <w:contextualSpacing/>
        <w:jc w:val="both"/>
        <w:rPr>
          <w:rFonts w:ascii="Calibri" w:eastAsia="Calibri" w:hAnsi="Calibri" w:cs="Calibri"/>
          <w:sz w:val="22"/>
          <w:szCs w:val="22"/>
        </w:rPr>
      </w:pPr>
      <w:r w:rsidRPr="0014715D">
        <w:rPr>
          <w:rFonts w:ascii="Calibri" w:eastAsia="Calibri" w:hAnsi="Calibri" w:cs="Calibri"/>
          <w:sz w:val="22"/>
          <w:szCs w:val="22"/>
        </w:rPr>
        <w:t>Mari Miura</w:t>
      </w:r>
      <w:r>
        <w:rPr>
          <w:rFonts w:ascii="Calibri" w:eastAsia="Calibri" w:hAnsi="Calibri" w:cs="Calibri"/>
          <w:sz w:val="22"/>
          <w:szCs w:val="22"/>
        </w:rPr>
        <w:t xml:space="preserve"> (JICA) </w:t>
      </w:r>
      <w:r w:rsidR="004B6B95">
        <w:rPr>
          <w:rFonts w:ascii="Calibri" w:eastAsia="Calibri" w:hAnsi="Calibri" w:cs="Calibri"/>
          <w:sz w:val="22"/>
          <w:szCs w:val="22"/>
        </w:rPr>
        <w:t xml:space="preserve">noted that </w:t>
      </w:r>
      <w:r w:rsidR="006B4D35">
        <w:rPr>
          <w:rFonts w:ascii="Calibri" w:eastAsia="Calibri" w:hAnsi="Calibri" w:cs="Calibri"/>
          <w:sz w:val="22"/>
          <w:szCs w:val="22"/>
        </w:rPr>
        <w:t xml:space="preserve">improving data accuracy </w:t>
      </w:r>
      <w:r w:rsidR="004B6B95">
        <w:rPr>
          <w:rFonts w:ascii="Calibri" w:eastAsia="Calibri" w:hAnsi="Calibri" w:cs="Calibri"/>
          <w:sz w:val="22"/>
          <w:szCs w:val="22"/>
        </w:rPr>
        <w:t xml:space="preserve">is one of the challenges, and they are </w:t>
      </w:r>
      <w:r w:rsidR="006B4D35">
        <w:rPr>
          <w:rFonts w:ascii="Calibri" w:eastAsia="Calibri" w:hAnsi="Calibri" w:cs="Calibri"/>
          <w:sz w:val="22"/>
          <w:szCs w:val="22"/>
        </w:rPr>
        <w:t>setting up a user feedback system</w:t>
      </w:r>
      <w:r w:rsidR="004B6B95">
        <w:rPr>
          <w:rFonts w:ascii="Calibri" w:eastAsia="Calibri" w:hAnsi="Calibri" w:cs="Calibri"/>
          <w:sz w:val="22"/>
          <w:szCs w:val="22"/>
        </w:rPr>
        <w:t xml:space="preserve"> to try and improve via </w:t>
      </w:r>
      <w:r w:rsidR="006B4D35">
        <w:rPr>
          <w:rFonts w:ascii="Calibri" w:eastAsia="Calibri" w:hAnsi="Calibri" w:cs="Calibri"/>
          <w:sz w:val="22"/>
          <w:szCs w:val="22"/>
        </w:rPr>
        <w:t>field feedback and ground truth</w:t>
      </w:r>
      <w:r w:rsidR="004B6B95">
        <w:rPr>
          <w:rFonts w:ascii="Calibri" w:eastAsia="Calibri" w:hAnsi="Calibri" w:cs="Calibri"/>
          <w:sz w:val="22"/>
          <w:szCs w:val="22"/>
        </w:rPr>
        <w:t xml:space="preserve">. They are also </w:t>
      </w:r>
      <w:r w:rsidR="006B4D35">
        <w:rPr>
          <w:rFonts w:ascii="Calibri" w:eastAsia="Calibri" w:hAnsi="Calibri" w:cs="Calibri"/>
          <w:sz w:val="22"/>
          <w:szCs w:val="22"/>
        </w:rPr>
        <w:t>trying to promote this system to be used by partner countries</w:t>
      </w:r>
      <w:r w:rsidR="004B6B95">
        <w:rPr>
          <w:rFonts w:ascii="Calibri" w:eastAsia="Calibri" w:hAnsi="Calibri" w:cs="Calibri"/>
          <w:sz w:val="22"/>
          <w:szCs w:val="22"/>
        </w:rPr>
        <w:t xml:space="preserve">, and are holding a </w:t>
      </w:r>
      <w:r w:rsidR="006B4D35">
        <w:rPr>
          <w:rFonts w:ascii="Calibri" w:eastAsia="Calibri" w:hAnsi="Calibri" w:cs="Calibri"/>
          <w:sz w:val="22"/>
          <w:szCs w:val="22"/>
        </w:rPr>
        <w:t>conference in Tokyo 24</w:t>
      </w:r>
      <w:r w:rsidR="004B6B95" w:rsidRPr="004B6B95">
        <w:rPr>
          <w:rFonts w:ascii="Calibri" w:eastAsia="Calibri" w:hAnsi="Calibri" w:cs="Calibri"/>
          <w:sz w:val="22"/>
          <w:szCs w:val="22"/>
          <w:vertAlign w:val="superscript"/>
        </w:rPr>
        <w:t>th</w:t>
      </w:r>
      <w:r w:rsidR="004B6B95">
        <w:rPr>
          <w:rFonts w:ascii="Calibri" w:eastAsia="Calibri" w:hAnsi="Calibri" w:cs="Calibri"/>
          <w:sz w:val="22"/>
          <w:szCs w:val="22"/>
        </w:rPr>
        <w:t>-25</w:t>
      </w:r>
      <w:r w:rsidR="004B6B95" w:rsidRPr="004B6B95">
        <w:rPr>
          <w:rFonts w:ascii="Calibri" w:eastAsia="Calibri" w:hAnsi="Calibri" w:cs="Calibri"/>
          <w:sz w:val="22"/>
          <w:szCs w:val="22"/>
          <w:vertAlign w:val="superscript"/>
        </w:rPr>
        <w:t>th</w:t>
      </w:r>
      <w:r w:rsidR="004B6B95">
        <w:rPr>
          <w:rFonts w:ascii="Calibri" w:eastAsia="Calibri" w:hAnsi="Calibri" w:cs="Calibri"/>
          <w:sz w:val="22"/>
          <w:szCs w:val="22"/>
        </w:rPr>
        <w:t xml:space="preserve"> </w:t>
      </w:r>
      <w:r w:rsidR="006B4D35">
        <w:rPr>
          <w:rFonts w:ascii="Calibri" w:eastAsia="Calibri" w:hAnsi="Calibri" w:cs="Calibri"/>
          <w:sz w:val="22"/>
          <w:szCs w:val="22"/>
        </w:rPr>
        <w:t>October</w:t>
      </w:r>
      <w:r w:rsidR="00705607">
        <w:rPr>
          <w:rFonts w:ascii="Calibri" w:eastAsia="Calibri" w:hAnsi="Calibri" w:cs="Calibri"/>
          <w:sz w:val="22"/>
          <w:szCs w:val="22"/>
        </w:rPr>
        <w:t xml:space="preserve">. They will be inviting </w:t>
      </w:r>
      <w:r w:rsidR="006B4D35">
        <w:rPr>
          <w:rFonts w:ascii="Calibri" w:eastAsia="Calibri" w:hAnsi="Calibri" w:cs="Calibri"/>
          <w:sz w:val="22"/>
          <w:szCs w:val="22"/>
        </w:rPr>
        <w:t>partner country officials and international agencies</w:t>
      </w:r>
      <w:r w:rsidR="00705607">
        <w:rPr>
          <w:rFonts w:ascii="Calibri" w:eastAsia="Calibri" w:hAnsi="Calibri" w:cs="Calibri"/>
          <w:sz w:val="22"/>
          <w:szCs w:val="22"/>
        </w:rPr>
        <w:t xml:space="preserve">, with a focus on </w:t>
      </w:r>
      <w:r w:rsidR="006B4D35">
        <w:rPr>
          <w:rFonts w:ascii="Calibri" w:eastAsia="Calibri" w:hAnsi="Calibri" w:cs="Calibri"/>
          <w:sz w:val="22"/>
          <w:szCs w:val="22"/>
        </w:rPr>
        <w:t>how partner countries can use JJ-FAST in their national forest monitoring efforts</w:t>
      </w:r>
      <w:r w:rsidR="00705607">
        <w:rPr>
          <w:rFonts w:ascii="Calibri" w:eastAsia="Calibri" w:hAnsi="Calibri" w:cs="Calibri"/>
          <w:sz w:val="22"/>
          <w:szCs w:val="22"/>
        </w:rPr>
        <w:t xml:space="preserve">. They will also provide </w:t>
      </w:r>
      <w:r w:rsidR="006B4D35">
        <w:rPr>
          <w:rFonts w:ascii="Calibri" w:eastAsia="Calibri" w:hAnsi="Calibri" w:cs="Calibri"/>
          <w:sz w:val="22"/>
          <w:szCs w:val="22"/>
        </w:rPr>
        <w:t>a training course in Japan, though the system is very easy to use</w:t>
      </w:r>
      <w:r w:rsidR="00AB7912">
        <w:rPr>
          <w:rFonts w:ascii="Calibri" w:eastAsia="Calibri" w:hAnsi="Calibri" w:cs="Calibri"/>
          <w:sz w:val="22"/>
          <w:szCs w:val="22"/>
        </w:rPr>
        <w:t>.</w:t>
      </w:r>
    </w:p>
    <w:p w14:paraId="5F8F78FE" w14:textId="77777777" w:rsidR="00C8005F" w:rsidRDefault="006B4D35" w:rsidP="00505BFD">
      <w:pPr>
        <w:numPr>
          <w:ilvl w:val="0"/>
          <w:numId w:val="37"/>
        </w:numPr>
        <w:contextualSpacing/>
        <w:jc w:val="both"/>
        <w:rPr>
          <w:rFonts w:ascii="Calibri" w:eastAsia="Calibri" w:hAnsi="Calibri" w:cs="Calibri"/>
          <w:sz w:val="22"/>
          <w:szCs w:val="22"/>
        </w:rPr>
      </w:pPr>
      <w:r>
        <w:rPr>
          <w:rFonts w:ascii="Calibri" w:eastAsia="Calibri" w:hAnsi="Calibri" w:cs="Calibri"/>
          <w:sz w:val="22"/>
          <w:szCs w:val="22"/>
        </w:rPr>
        <w:t xml:space="preserve">Frank Martin noted that there was a discussion </w:t>
      </w:r>
      <w:r w:rsidR="00931ACB">
        <w:rPr>
          <w:rFonts w:ascii="Calibri" w:eastAsia="Calibri" w:hAnsi="Calibri" w:cs="Calibri"/>
          <w:sz w:val="22"/>
          <w:szCs w:val="22"/>
        </w:rPr>
        <w:t xml:space="preserve">on Early Warning systems </w:t>
      </w:r>
      <w:r>
        <w:rPr>
          <w:rFonts w:ascii="Calibri" w:eastAsia="Calibri" w:hAnsi="Calibri" w:cs="Calibri"/>
          <w:sz w:val="22"/>
          <w:szCs w:val="22"/>
        </w:rPr>
        <w:t>during SDCG yesterday including to be included in the scope of the MGD</w:t>
      </w:r>
    </w:p>
    <w:p w14:paraId="53C362BA" w14:textId="773F966E" w:rsidR="008C4293" w:rsidRPr="00E93BB3" w:rsidRDefault="006B4D35" w:rsidP="00505BFD">
      <w:pPr>
        <w:numPr>
          <w:ilvl w:val="0"/>
          <w:numId w:val="37"/>
        </w:numPr>
        <w:contextualSpacing/>
        <w:jc w:val="both"/>
        <w:rPr>
          <w:rFonts w:ascii="Calibri" w:eastAsia="Calibri" w:hAnsi="Calibri" w:cs="Calibri"/>
          <w:sz w:val="22"/>
          <w:szCs w:val="22"/>
        </w:rPr>
      </w:pPr>
      <w:r>
        <w:rPr>
          <w:rFonts w:ascii="Calibri" w:eastAsia="Calibri" w:hAnsi="Calibri" w:cs="Calibri"/>
          <w:sz w:val="22"/>
          <w:szCs w:val="22"/>
        </w:rPr>
        <w:t xml:space="preserve">Fred Stolle </w:t>
      </w:r>
      <w:r w:rsidR="000E6DCA">
        <w:rPr>
          <w:rFonts w:ascii="Calibri" w:eastAsia="Calibri" w:hAnsi="Calibri" w:cs="Calibri"/>
          <w:sz w:val="22"/>
          <w:szCs w:val="22"/>
        </w:rPr>
        <w:t xml:space="preserve">(WRI/GFW) </w:t>
      </w:r>
      <w:r>
        <w:rPr>
          <w:rFonts w:ascii="Calibri" w:eastAsia="Calibri" w:hAnsi="Calibri" w:cs="Calibri"/>
          <w:sz w:val="22"/>
          <w:szCs w:val="22"/>
        </w:rPr>
        <w:t>asked if the data from JJ-FAST can be downloaded</w:t>
      </w:r>
      <w:r w:rsidR="00E93BB3">
        <w:rPr>
          <w:rFonts w:ascii="Calibri" w:eastAsia="Calibri" w:hAnsi="Calibri" w:cs="Calibri"/>
          <w:sz w:val="22"/>
          <w:szCs w:val="22"/>
        </w:rPr>
        <w:t>, a</w:t>
      </w:r>
      <w:r>
        <w:rPr>
          <w:rFonts w:ascii="Calibri" w:eastAsia="Calibri" w:hAnsi="Calibri" w:cs="Calibri"/>
          <w:sz w:val="22"/>
          <w:szCs w:val="22"/>
        </w:rPr>
        <w:t>nd it was noted that the system uses an FTP server to share data</w:t>
      </w:r>
      <w:r w:rsidR="00E93BB3">
        <w:rPr>
          <w:rFonts w:ascii="Calibri" w:eastAsia="Calibri" w:hAnsi="Calibri" w:cs="Calibri"/>
          <w:sz w:val="22"/>
          <w:szCs w:val="22"/>
        </w:rPr>
        <w:t>.</w:t>
      </w:r>
    </w:p>
    <w:p w14:paraId="09AF4939"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Near Real Time Alerts </w:t>
      </w:r>
    </w:p>
    <w:p w14:paraId="2498C668" w14:textId="6D25D6B6"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Fred presented a summary of WRI’s GFW near real time alerts, noting that they have three MODIS-derived alerts, and since January 2016 a 30m alert from Landsat-7/-8</w:t>
      </w:r>
      <w:r w:rsidR="0057332D">
        <w:rPr>
          <w:rFonts w:ascii="Calibri" w:eastAsia="Calibri" w:hAnsi="Calibri" w:cs="Calibri"/>
          <w:sz w:val="22"/>
          <w:szCs w:val="22"/>
        </w:rPr>
        <w:t xml:space="preserve"> (from Matt Hansen)</w:t>
      </w:r>
      <w:r>
        <w:rPr>
          <w:rFonts w:ascii="Calibri" w:eastAsia="Calibri" w:hAnsi="Calibri" w:cs="Calibri"/>
          <w:sz w:val="22"/>
          <w:szCs w:val="22"/>
        </w:rPr>
        <w:t>. He noted that the 500m alert had a lot of false positives, especially in river areas</w:t>
      </w:r>
      <w:r w:rsidR="0022740B">
        <w:rPr>
          <w:rFonts w:ascii="Calibri" w:eastAsia="Calibri" w:hAnsi="Calibri" w:cs="Calibri"/>
          <w:sz w:val="22"/>
          <w:szCs w:val="22"/>
        </w:rPr>
        <w:t>, and has been deactivated</w:t>
      </w:r>
      <w:r>
        <w:rPr>
          <w:rFonts w:ascii="Calibri" w:eastAsia="Calibri" w:hAnsi="Calibri" w:cs="Calibri"/>
          <w:sz w:val="22"/>
          <w:szCs w:val="22"/>
        </w:rPr>
        <w:t>. There is an implication that the alerts will be less accurate because they are more timely</w:t>
      </w:r>
      <w:r w:rsidR="00571B2E">
        <w:rPr>
          <w:rFonts w:ascii="Calibri" w:eastAsia="Calibri" w:hAnsi="Calibri" w:cs="Calibri"/>
          <w:sz w:val="22"/>
          <w:szCs w:val="22"/>
        </w:rPr>
        <w:t>, though the system includes both unconfirmed (flagged once) and confirmed (fla</w:t>
      </w:r>
      <w:r w:rsidR="00FB1E69">
        <w:rPr>
          <w:rFonts w:ascii="Calibri" w:eastAsia="Calibri" w:hAnsi="Calibri" w:cs="Calibri"/>
          <w:sz w:val="22"/>
          <w:szCs w:val="22"/>
        </w:rPr>
        <w:t>gged again 7 days later) alerts</w:t>
      </w:r>
      <w:r>
        <w:rPr>
          <w:rFonts w:ascii="Calibri" w:eastAsia="Calibri" w:hAnsi="Calibri" w:cs="Calibri"/>
          <w:sz w:val="22"/>
          <w:szCs w:val="22"/>
        </w:rPr>
        <w:t xml:space="preserve">. The product is released every 8 days for 17 countries, and at present the </w:t>
      </w:r>
      <w:r w:rsidR="00584EA6">
        <w:rPr>
          <w:rFonts w:ascii="Calibri" w:eastAsia="Calibri" w:hAnsi="Calibri" w:cs="Calibri"/>
          <w:sz w:val="22"/>
          <w:szCs w:val="22"/>
        </w:rPr>
        <w:t xml:space="preserve">processing </w:t>
      </w:r>
      <w:r>
        <w:rPr>
          <w:rFonts w:ascii="Calibri" w:eastAsia="Calibri" w:hAnsi="Calibri" w:cs="Calibri"/>
          <w:sz w:val="22"/>
          <w:szCs w:val="22"/>
        </w:rPr>
        <w:t>is very ma</w:t>
      </w:r>
      <w:r w:rsidR="00571B2E">
        <w:rPr>
          <w:rFonts w:ascii="Calibri" w:eastAsia="Calibri" w:hAnsi="Calibri" w:cs="Calibri"/>
          <w:sz w:val="22"/>
          <w:szCs w:val="22"/>
        </w:rPr>
        <w:t>nual.</w:t>
      </w:r>
    </w:p>
    <w:p w14:paraId="14004E30" w14:textId="58410B69"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The usual users for the system are </w:t>
      </w:r>
      <w:r w:rsidR="003B5BB4">
        <w:rPr>
          <w:rFonts w:ascii="Calibri" w:eastAsia="Calibri" w:hAnsi="Calibri" w:cs="Calibri"/>
          <w:sz w:val="22"/>
          <w:szCs w:val="22"/>
        </w:rPr>
        <w:t xml:space="preserve">at </w:t>
      </w:r>
      <w:r>
        <w:rPr>
          <w:rFonts w:ascii="Calibri" w:eastAsia="Calibri" w:hAnsi="Calibri" w:cs="Calibri"/>
          <w:sz w:val="22"/>
          <w:szCs w:val="22"/>
        </w:rPr>
        <w:t xml:space="preserve">the </w:t>
      </w:r>
      <w:r w:rsidR="003B5BB4">
        <w:rPr>
          <w:rFonts w:ascii="Calibri" w:eastAsia="Calibri" w:hAnsi="Calibri" w:cs="Calibri"/>
          <w:sz w:val="22"/>
          <w:szCs w:val="22"/>
        </w:rPr>
        <w:t>Ministry level</w:t>
      </w:r>
      <w:r>
        <w:rPr>
          <w:rFonts w:ascii="Calibri" w:eastAsia="Calibri" w:hAnsi="Calibri" w:cs="Calibri"/>
          <w:sz w:val="22"/>
          <w:szCs w:val="22"/>
        </w:rPr>
        <w:t>, but more recently in Peru</w:t>
      </w:r>
      <w:r w:rsidR="00AC725E">
        <w:rPr>
          <w:rFonts w:ascii="Calibri" w:eastAsia="Calibri" w:hAnsi="Calibri" w:cs="Calibri"/>
          <w:sz w:val="22"/>
          <w:szCs w:val="22"/>
        </w:rPr>
        <w:t xml:space="preserve"> and Uganda</w:t>
      </w:r>
      <w:r>
        <w:rPr>
          <w:rFonts w:ascii="Calibri" w:eastAsia="Calibri" w:hAnsi="Calibri" w:cs="Calibri"/>
          <w:sz w:val="22"/>
          <w:szCs w:val="22"/>
        </w:rPr>
        <w:t xml:space="preserve"> they have </w:t>
      </w:r>
      <w:r>
        <w:rPr>
          <w:rFonts w:ascii="Calibri" w:eastAsia="Calibri" w:hAnsi="Calibri" w:cs="Calibri"/>
          <w:sz w:val="22"/>
          <w:szCs w:val="22"/>
        </w:rPr>
        <w:lastRenderedPageBreak/>
        <w:t>started working with law enforcement agencies. Different users have different preferences around the alert trigger sensitivity</w:t>
      </w:r>
      <w:r w:rsidR="003F2628">
        <w:rPr>
          <w:rFonts w:ascii="Calibri" w:eastAsia="Calibri" w:hAnsi="Calibri" w:cs="Calibri"/>
          <w:sz w:val="22"/>
          <w:szCs w:val="22"/>
        </w:rPr>
        <w:t xml:space="preserve">, with some preferring </w:t>
      </w:r>
      <w:r>
        <w:rPr>
          <w:rFonts w:ascii="Calibri" w:eastAsia="Calibri" w:hAnsi="Calibri" w:cs="Calibri"/>
          <w:sz w:val="22"/>
          <w:szCs w:val="22"/>
        </w:rPr>
        <w:t>a lower threshold, and some higher.</w:t>
      </w:r>
    </w:p>
    <w:p w14:paraId="6AC44913" w14:textId="34121C25"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Performance of the system in cloudy areas is naturally </w:t>
      </w:r>
      <w:r w:rsidR="00B9209E">
        <w:rPr>
          <w:rFonts w:ascii="Calibri" w:eastAsia="Calibri" w:hAnsi="Calibri" w:cs="Calibri"/>
          <w:sz w:val="22"/>
          <w:szCs w:val="22"/>
        </w:rPr>
        <w:t>constrained by the availability of acquisitions</w:t>
      </w:r>
      <w:r>
        <w:rPr>
          <w:rFonts w:ascii="Calibri" w:eastAsia="Calibri" w:hAnsi="Calibri" w:cs="Calibri"/>
          <w:sz w:val="22"/>
          <w:szCs w:val="22"/>
        </w:rPr>
        <w:t xml:space="preserve">, and this is driving interest in radar-based systems (e.g. Sentinel-1). This effort is still nascent, focused on </w:t>
      </w:r>
      <w:r w:rsidR="00EE7A8D">
        <w:rPr>
          <w:rFonts w:ascii="Calibri" w:eastAsia="Calibri" w:hAnsi="Calibri" w:cs="Calibri"/>
          <w:sz w:val="22"/>
          <w:szCs w:val="22"/>
        </w:rPr>
        <w:t>Malaysia</w:t>
      </w:r>
      <w:r>
        <w:rPr>
          <w:rFonts w:ascii="Calibri" w:eastAsia="Calibri" w:hAnsi="Calibri" w:cs="Calibri"/>
          <w:sz w:val="22"/>
          <w:szCs w:val="22"/>
        </w:rPr>
        <w:t xml:space="preserve"> and Indonesia, and is being carried out on collaboration with </w:t>
      </w:r>
      <w:r w:rsidR="006B2CBC" w:rsidRPr="006B2CBC">
        <w:rPr>
          <w:rFonts w:ascii="Calibri" w:eastAsia="Calibri" w:hAnsi="Calibri" w:cs="Calibri"/>
          <w:sz w:val="22"/>
          <w:szCs w:val="22"/>
        </w:rPr>
        <w:t>Wageningen</w:t>
      </w:r>
      <w:r w:rsidR="006B2CBC">
        <w:rPr>
          <w:rFonts w:ascii="Calibri" w:eastAsia="Calibri" w:hAnsi="Calibri" w:cs="Calibri"/>
          <w:sz w:val="22"/>
          <w:szCs w:val="22"/>
        </w:rPr>
        <w:t xml:space="preserve"> U</w:t>
      </w:r>
      <w:r>
        <w:rPr>
          <w:rFonts w:ascii="Calibri" w:eastAsia="Calibri" w:hAnsi="Calibri" w:cs="Calibri"/>
          <w:sz w:val="22"/>
          <w:szCs w:val="22"/>
        </w:rPr>
        <w:t>niversity. If these development efforts are successful, they would like to scale the system up regionally, and then eventually globally.</w:t>
      </w:r>
    </w:p>
    <w:p w14:paraId="07343C3E" w14:textId="77777777" w:rsidR="008C4293" w:rsidRDefault="006B4D35">
      <w:pPr>
        <w:spacing w:before="120" w:after="120"/>
        <w:jc w:val="both"/>
      </w:pPr>
      <w:r>
        <w:rPr>
          <w:rFonts w:ascii="Calibri" w:eastAsia="Calibri" w:hAnsi="Calibri" w:cs="Calibri"/>
          <w:sz w:val="22"/>
          <w:szCs w:val="22"/>
        </w:rPr>
        <w:t>A brief discussion followed.</w:t>
      </w:r>
    </w:p>
    <w:p w14:paraId="79F7BE02" w14:textId="77777777" w:rsidR="008C4293" w:rsidRDefault="006B4D35" w:rsidP="00505BFD">
      <w:pPr>
        <w:numPr>
          <w:ilvl w:val="0"/>
          <w:numId w:val="38"/>
        </w:numPr>
        <w:contextualSpacing/>
        <w:jc w:val="both"/>
        <w:rPr>
          <w:sz w:val="22"/>
          <w:szCs w:val="22"/>
        </w:rPr>
      </w:pPr>
      <w:r>
        <w:rPr>
          <w:rFonts w:ascii="Calibri" w:eastAsia="Calibri" w:hAnsi="Calibri" w:cs="Calibri"/>
          <w:sz w:val="22"/>
          <w:szCs w:val="22"/>
        </w:rPr>
        <w:t>Yves asked if radar archive data of known areas of change would be of interest, and Fred confirmed this would likely be of interest to confirm results.</w:t>
      </w:r>
    </w:p>
    <w:p w14:paraId="3041485E" w14:textId="6C10A82D" w:rsidR="008C4293" w:rsidRDefault="006B4D35" w:rsidP="00505BFD">
      <w:pPr>
        <w:numPr>
          <w:ilvl w:val="0"/>
          <w:numId w:val="38"/>
        </w:numPr>
        <w:contextualSpacing/>
        <w:jc w:val="both"/>
        <w:rPr>
          <w:rFonts w:ascii="Calibri" w:eastAsia="Calibri" w:hAnsi="Calibri" w:cs="Calibri"/>
          <w:sz w:val="22"/>
          <w:szCs w:val="22"/>
        </w:rPr>
      </w:pPr>
      <w:r>
        <w:rPr>
          <w:rFonts w:ascii="Calibri" w:eastAsia="Calibri" w:hAnsi="Calibri" w:cs="Calibri"/>
          <w:sz w:val="22"/>
          <w:szCs w:val="22"/>
        </w:rPr>
        <w:t xml:space="preserve">Ake supported the idea of utilisation of multiple data streams, and Fred agreed that users don’t have a preference for the satellite data type </w:t>
      </w:r>
      <w:r w:rsidR="004408F1">
        <w:rPr>
          <w:rFonts w:ascii="Calibri" w:eastAsia="Calibri" w:hAnsi="Calibri" w:cs="Calibri"/>
          <w:sz w:val="22"/>
          <w:szCs w:val="22"/>
        </w:rPr>
        <w:t xml:space="preserve">but do want </w:t>
      </w:r>
      <w:r>
        <w:rPr>
          <w:rFonts w:ascii="Calibri" w:eastAsia="Calibri" w:hAnsi="Calibri" w:cs="Calibri"/>
          <w:sz w:val="22"/>
          <w:szCs w:val="22"/>
        </w:rPr>
        <w:t>reliability and predictability.</w:t>
      </w:r>
    </w:p>
    <w:p w14:paraId="3C27CCE6" w14:textId="7E35D92B" w:rsidR="008C4293" w:rsidRPr="00D9190B" w:rsidRDefault="006B4D35" w:rsidP="00505BFD">
      <w:pPr>
        <w:numPr>
          <w:ilvl w:val="0"/>
          <w:numId w:val="38"/>
        </w:numPr>
        <w:spacing w:after="120"/>
        <w:ind w:left="357" w:hanging="357"/>
        <w:jc w:val="both"/>
        <w:rPr>
          <w:rFonts w:ascii="Calibri" w:eastAsia="Calibri" w:hAnsi="Calibri" w:cs="Calibri"/>
          <w:sz w:val="22"/>
          <w:szCs w:val="22"/>
        </w:rPr>
      </w:pPr>
      <w:r>
        <w:rPr>
          <w:rFonts w:ascii="Calibri" w:eastAsia="Calibri" w:hAnsi="Calibri" w:cs="Calibri"/>
          <w:sz w:val="22"/>
          <w:szCs w:val="22"/>
        </w:rPr>
        <w:t xml:space="preserve">Helmut </w:t>
      </w:r>
      <w:r w:rsidR="00A40104">
        <w:rPr>
          <w:rFonts w:ascii="Calibri" w:eastAsia="Calibri" w:hAnsi="Calibri" w:cs="Calibri"/>
          <w:sz w:val="22"/>
          <w:szCs w:val="22"/>
        </w:rPr>
        <w:t xml:space="preserve">asked </w:t>
      </w:r>
      <w:r>
        <w:rPr>
          <w:rFonts w:ascii="Calibri" w:eastAsia="Calibri" w:hAnsi="Calibri" w:cs="Calibri"/>
          <w:sz w:val="22"/>
          <w:szCs w:val="22"/>
        </w:rPr>
        <w:t>if there is any data on utilisation</w:t>
      </w:r>
      <w:r w:rsidR="006E1AB0">
        <w:rPr>
          <w:rFonts w:ascii="Calibri" w:eastAsia="Calibri" w:hAnsi="Calibri" w:cs="Calibri"/>
          <w:sz w:val="22"/>
          <w:szCs w:val="22"/>
        </w:rPr>
        <w:t xml:space="preserve"> and impact</w:t>
      </w:r>
      <w:r>
        <w:rPr>
          <w:rFonts w:ascii="Calibri" w:eastAsia="Calibri" w:hAnsi="Calibri" w:cs="Calibri"/>
          <w:sz w:val="22"/>
          <w:szCs w:val="22"/>
        </w:rPr>
        <w:t xml:space="preserve"> of this system </w:t>
      </w:r>
      <w:r w:rsidR="00A40104">
        <w:rPr>
          <w:rFonts w:ascii="Calibri" w:eastAsia="Calibri" w:hAnsi="Calibri" w:cs="Calibri"/>
          <w:sz w:val="22"/>
          <w:szCs w:val="22"/>
        </w:rPr>
        <w:t>in countries</w:t>
      </w:r>
      <w:r>
        <w:rPr>
          <w:rFonts w:ascii="Calibri" w:eastAsia="Calibri" w:hAnsi="Calibri" w:cs="Calibri"/>
          <w:sz w:val="22"/>
          <w:szCs w:val="22"/>
        </w:rPr>
        <w:t>, and Fred confirmed that it has been used by law enforcement in Peru and Uganda, but it is difficult to quantify what impact his is having on illegal logging.</w:t>
      </w:r>
    </w:p>
    <w:tbl>
      <w:tblPr>
        <w:tblStyle w:val="a7"/>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799A3185"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5DEC7170" w14:textId="657001E3" w:rsidR="008C4293" w:rsidRDefault="006B4D35">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SDCG-11-1</w:t>
            </w:r>
            <w:r w:rsidR="00CE3E6D">
              <w:rPr>
                <w:rFonts w:ascii="Calibri" w:eastAsia="Calibri" w:hAnsi="Calibri" w:cs="Calibri"/>
                <w:b/>
                <w:color w:val="DBE5F1"/>
                <w:sz w:val="22"/>
                <w:szCs w:val="22"/>
              </w:rPr>
              <w:t>4</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52C8C661"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Yves to follow-up with Fred Stolle on the potential to provide archive radar data in support of the development of GFW’s radar near real time alerts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7B6F5844"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1535031B" w14:textId="77777777" w:rsidR="008C4293" w:rsidRDefault="006B4D35" w:rsidP="00505BFD">
      <w:pPr>
        <w:pStyle w:val="Heading1"/>
        <w:numPr>
          <w:ilvl w:val="0"/>
          <w:numId w:val="4"/>
        </w:numPr>
        <w:ind w:left="360" w:hanging="360"/>
      </w:pPr>
      <w:r>
        <w:t xml:space="preserve">SDCG-11 Closing Discussions </w:t>
      </w:r>
    </w:p>
    <w:p w14:paraId="2DC4D5D6"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Review of Main SDCG-11 Discussion Points and Outcomes</w:t>
      </w:r>
    </w:p>
    <w:p w14:paraId="734C40F7"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Stephen Ward reviewed the main points from SDCG-11.</w:t>
      </w:r>
    </w:p>
    <w:p w14:paraId="4F6535D8" w14:textId="77777777" w:rsidR="008C4293" w:rsidRDefault="006B4D35">
      <w:pPr>
        <w:jc w:val="both"/>
        <w:rPr>
          <w:rFonts w:ascii="Calibri" w:eastAsia="Calibri" w:hAnsi="Calibri" w:cs="Calibri"/>
          <w:sz w:val="22"/>
          <w:szCs w:val="22"/>
        </w:rPr>
      </w:pPr>
      <w:r>
        <w:rPr>
          <w:rFonts w:ascii="Calibri" w:eastAsia="Calibri" w:hAnsi="Calibri" w:cs="Calibri"/>
          <w:b/>
          <w:sz w:val="22"/>
          <w:szCs w:val="22"/>
        </w:rPr>
        <w:t>CEOS Structure</w:t>
      </w:r>
      <w:r>
        <w:rPr>
          <w:rFonts w:ascii="Calibri" w:eastAsia="Calibri" w:hAnsi="Calibri" w:cs="Calibri"/>
          <w:sz w:val="22"/>
          <w:szCs w:val="22"/>
        </w:rPr>
        <w:t xml:space="preserve"> </w:t>
      </w:r>
    </w:p>
    <w:p w14:paraId="78CF91E2" w14:textId="77777777" w:rsidR="008C4293" w:rsidRPr="00F77A64" w:rsidRDefault="006B4D35"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rPr>
        <w:t>Points from slides.</w:t>
      </w:r>
    </w:p>
    <w:p w14:paraId="5782EDD8"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Some pressure to rationalise</w:t>
      </w:r>
    </w:p>
    <w:p w14:paraId="54EB5AD3"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Trial LSI/SDCG/GEOGLAM meeting in Sept</w:t>
      </w:r>
    </w:p>
    <w:p w14:paraId="640824F2"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Some challenge to the rationale</w:t>
      </w:r>
    </w:p>
    <w:p w14:paraId="277E3F04"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Consensus to maintain the thematic focus and engagement</w:t>
      </w:r>
    </w:p>
    <w:p w14:paraId="314453E5"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Desire to maintain existing name and leadership</w:t>
      </w:r>
    </w:p>
    <w:p w14:paraId="2553510F" w14:textId="77777777"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‘Joint meetings’ the best characterisation?</w:t>
      </w:r>
    </w:p>
    <w:p w14:paraId="51251B7C" w14:textId="26C9227A" w:rsidR="00D202BE" w:rsidRPr="00F77A64" w:rsidRDefault="00D202BE" w:rsidP="00505BFD">
      <w:pPr>
        <w:numPr>
          <w:ilvl w:val="0"/>
          <w:numId w:val="39"/>
        </w:numPr>
        <w:contextualSpacing/>
        <w:jc w:val="both"/>
        <w:rPr>
          <w:rFonts w:ascii="Calibri" w:eastAsia="Calibri" w:hAnsi="Calibri" w:cs="Calibri"/>
          <w:sz w:val="22"/>
          <w:szCs w:val="22"/>
        </w:rPr>
      </w:pPr>
      <w:r w:rsidRPr="00F77A64">
        <w:rPr>
          <w:rFonts w:ascii="Calibri" w:eastAsia="Calibri" w:hAnsi="Calibri" w:cs="Calibri"/>
          <w:sz w:val="22"/>
          <w:szCs w:val="22"/>
          <w:lang w:val="en-AU"/>
        </w:rPr>
        <w:t>There are benefits to be had</w:t>
      </w:r>
    </w:p>
    <w:p w14:paraId="4E1C72F4"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GFOI-ALERT</w:t>
      </w:r>
    </w:p>
    <w:p w14:paraId="24E03384"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AU"/>
        </w:rPr>
        <w:t xml:space="preserve">Practical country-focused demo (Vietnam Cube? + </w:t>
      </w:r>
      <w:r w:rsidRPr="007241C0">
        <w:rPr>
          <w:rFonts w:ascii="Calibri" w:eastAsia="Calibri" w:hAnsi="Calibri" w:cs="Calibri"/>
          <w:sz w:val="22"/>
          <w:szCs w:val="22"/>
          <w:cs/>
          <w:lang w:bidi="mr-IN"/>
        </w:rPr>
        <w:t>…</w:t>
      </w:r>
      <w:r w:rsidRPr="007241C0">
        <w:rPr>
          <w:rFonts w:ascii="Calibri" w:eastAsia="Calibri" w:hAnsi="Calibri" w:cs="Calibri"/>
          <w:sz w:val="22"/>
          <w:szCs w:val="22"/>
          <w:lang w:val="en-AU"/>
        </w:rPr>
        <w:t>.)</w:t>
      </w:r>
    </w:p>
    <w:p w14:paraId="48251BAE"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AU"/>
        </w:rPr>
        <w:t>Parallel development of GFOI MGD ‘Annex’</w:t>
      </w:r>
    </w:p>
    <w:p w14:paraId="52A3BC0D"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AU"/>
        </w:rPr>
        <w:t>Focus for the discussed GFOI-WRI cooperation</w:t>
      </w:r>
    </w:p>
    <w:p w14:paraId="6E721064"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AU"/>
        </w:rPr>
        <w:lastRenderedPageBreak/>
        <w:t>Multiple data streams in world-leading system</w:t>
      </w:r>
    </w:p>
    <w:p w14:paraId="28EBCC15"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AU"/>
        </w:rPr>
        <w:t>Data Cube platform</w:t>
      </w:r>
    </w:p>
    <w:p w14:paraId="79010FED"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C-band SAR: Sentinel-1 A&amp;B data every 6 days</w:t>
      </w:r>
    </w:p>
    <w:p w14:paraId="38CCF02F"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L-band SAR: ALOS-2 SCANSAR data every 6 weeks</w:t>
      </w:r>
    </w:p>
    <w:p w14:paraId="292702EF"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possibly S-band SAR: NovaSAR when launched</w:t>
      </w:r>
    </w:p>
    <w:p w14:paraId="58A845B7"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possibly X-band SAR: for hi-res cued investigations by TerraSAR-X (and in due course LotuSat-1 &amp; -2)</w:t>
      </w:r>
    </w:p>
    <w:p w14:paraId="4A8774D7"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JJ-FAST alert product of JICA/JAXA</w:t>
      </w:r>
    </w:p>
    <w:p w14:paraId="499A4382" w14:textId="77777777" w:rsidR="00B13C22" w:rsidRPr="007241C0" w:rsidRDefault="00505BFD" w:rsidP="00505BFD">
      <w:pPr>
        <w:numPr>
          <w:ilvl w:val="1"/>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WRI/GFW alert products (inc Landsat-8 day)</w:t>
      </w:r>
    </w:p>
    <w:p w14:paraId="3E1C9F2E" w14:textId="77777777" w:rsidR="00B13C22" w:rsidRPr="007241C0" w:rsidRDefault="00505BFD" w:rsidP="00505BFD">
      <w:pPr>
        <w:numPr>
          <w:ilvl w:val="0"/>
          <w:numId w:val="40"/>
        </w:numPr>
        <w:contextualSpacing/>
        <w:jc w:val="both"/>
        <w:rPr>
          <w:rFonts w:ascii="Calibri" w:eastAsia="Calibri" w:hAnsi="Calibri" w:cs="Calibri"/>
          <w:sz w:val="22"/>
          <w:szCs w:val="22"/>
        </w:rPr>
      </w:pPr>
      <w:r w:rsidRPr="007241C0">
        <w:rPr>
          <w:rFonts w:ascii="Calibri" w:eastAsia="Calibri" w:hAnsi="Calibri" w:cs="Calibri"/>
          <w:sz w:val="22"/>
          <w:szCs w:val="22"/>
          <w:lang w:val="en-US"/>
        </w:rPr>
        <w:t>Positive first discussions at SDCG-11</w:t>
      </w:r>
    </w:p>
    <w:p w14:paraId="5ED5A0DC"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Global Data Flows</w:t>
      </w:r>
    </w:p>
    <w:p w14:paraId="7663ED5B" w14:textId="1B60EFC0" w:rsidR="00B13C22" w:rsidRPr="00A055B1" w:rsidRDefault="00505BFD" w:rsidP="00505BFD">
      <w:pPr>
        <w:numPr>
          <w:ilvl w:val="0"/>
          <w:numId w:val="41"/>
        </w:numPr>
        <w:contextualSpacing/>
        <w:jc w:val="both"/>
        <w:rPr>
          <w:rFonts w:ascii="Calibri" w:eastAsia="Calibri" w:hAnsi="Calibri" w:cs="Calibri"/>
          <w:sz w:val="22"/>
          <w:szCs w:val="22"/>
        </w:rPr>
      </w:pPr>
      <w:r w:rsidRPr="00A055B1">
        <w:rPr>
          <w:rFonts w:ascii="Calibri" w:eastAsia="Calibri" w:hAnsi="Calibri" w:cs="Calibri"/>
          <w:sz w:val="22"/>
          <w:szCs w:val="22"/>
          <w:lang w:val="en-AU"/>
        </w:rPr>
        <w:t xml:space="preserve">Not all recommendations are going forward </w:t>
      </w:r>
      <w:r w:rsidRPr="00A055B1">
        <w:rPr>
          <w:rFonts w:ascii="Calibri" w:eastAsia="Calibri" w:hAnsi="Calibri" w:cs="Calibri"/>
          <w:sz w:val="22"/>
          <w:szCs w:val="22"/>
          <w:cs/>
          <w:lang w:bidi="mr-IN"/>
        </w:rPr>
        <w:t>–</w:t>
      </w:r>
      <w:r w:rsidRPr="00A055B1">
        <w:rPr>
          <w:rFonts w:ascii="Calibri" w:eastAsia="Calibri" w:hAnsi="Calibri" w:cs="Calibri"/>
          <w:sz w:val="22"/>
          <w:szCs w:val="22"/>
          <w:lang w:val="en-AU"/>
        </w:rPr>
        <w:t xml:space="preserve"> though CEOS FDA has picked up many of the main thrusts</w:t>
      </w:r>
      <w:r w:rsidR="007A3F8F">
        <w:rPr>
          <w:rFonts w:ascii="Calibri" w:eastAsia="Calibri" w:hAnsi="Calibri" w:cs="Calibri"/>
          <w:sz w:val="22"/>
          <w:szCs w:val="22"/>
          <w:lang w:val="en-AU"/>
        </w:rPr>
        <w:t>.</w:t>
      </w:r>
    </w:p>
    <w:p w14:paraId="7295C5C6" w14:textId="70DA6014" w:rsidR="00B13C22" w:rsidRPr="00A055B1" w:rsidRDefault="00505BFD" w:rsidP="00505BFD">
      <w:pPr>
        <w:numPr>
          <w:ilvl w:val="0"/>
          <w:numId w:val="41"/>
        </w:numPr>
        <w:contextualSpacing/>
        <w:jc w:val="both"/>
        <w:rPr>
          <w:rFonts w:ascii="Calibri" w:eastAsia="Calibri" w:hAnsi="Calibri" w:cs="Calibri"/>
          <w:sz w:val="22"/>
          <w:szCs w:val="22"/>
        </w:rPr>
      </w:pPr>
      <w:r w:rsidRPr="00A055B1">
        <w:rPr>
          <w:rFonts w:ascii="Calibri" w:eastAsia="Calibri" w:hAnsi="Calibri" w:cs="Calibri"/>
          <w:sz w:val="22"/>
          <w:szCs w:val="22"/>
          <w:lang w:val="en-AU"/>
        </w:rPr>
        <w:t>Engagement with data ‘stagers’ including on ARD standards remains outstanding (informal axis exists with George/Brian)</w:t>
      </w:r>
      <w:r w:rsidR="007A3F8F">
        <w:rPr>
          <w:rFonts w:ascii="Calibri" w:eastAsia="Calibri" w:hAnsi="Calibri" w:cs="Calibri"/>
          <w:sz w:val="22"/>
          <w:szCs w:val="22"/>
          <w:lang w:val="en-AU"/>
        </w:rPr>
        <w:t>.</w:t>
      </w:r>
    </w:p>
    <w:p w14:paraId="76D137BC" w14:textId="04A4DC7A" w:rsidR="00B13C22" w:rsidRPr="00A055B1" w:rsidRDefault="00505BFD" w:rsidP="00505BFD">
      <w:pPr>
        <w:numPr>
          <w:ilvl w:val="0"/>
          <w:numId w:val="41"/>
        </w:numPr>
        <w:contextualSpacing/>
        <w:jc w:val="both"/>
        <w:rPr>
          <w:rFonts w:ascii="Calibri" w:eastAsia="Calibri" w:hAnsi="Calibri" w:cs="Calibri"/>
          <w:sz w:val="22"/>
          <w:szCs w:val="22"/>
        </w:rPr>
      </w:pPr>
      <w:r w:rsidRPr="00A055B1">
        <w:rPr>
          <w:rFonts w:ascii="Calibri" w:eastAsia="Calibri" w:hAnsi="Calibri" w:cs="Calibri"/>
          <w:sz w:val="22"/>
          <w:szCs w:val="22"/>
          <w:lang w:val="en-AU"/>
        </w:rPr>
        <w:t>Partnerships with donor bodies being developed by SIT/GEO</w:t>
      </w:r>
      <w:r w:rsidR="007A3F8F">
        <w:rPr>
          <w:rFonts w:ascii="Calibri" w:eastAsia="Calibri" w:hAnsi="Calibri" w:cs="Calibri"/>
          <w:sz w:val="22"/>
          <w:szCs w:val="22"/>
          <w:lang w:val="en-AU"/>
        </w:rPr>
        <w:t>.</w:t>
      </w:r>
    </w:p>
    <w:p w14:paraId="4488F25C" w14:textId="4A560CFB" w:rsidR="008C4293" w:rsidRDefault="006B4D35" w:rsidP="00505BFD">
      <w:pPr>
        <w:numPr>
          <w:ilvl w:val="0"/>
          <w:numId w:val="41"/>
        </w:numPr>
        <w:contextualSpacing/>
        <w:jc w:val="both"/>
        <w:rPr>
          <w:rFonts w:ascii="Calibri" w:eastAsia="Calibri" w:hAnsi="Calibri" w:cs="Calibri"/>
          <w:sz w:val="22"/>
          <w:szCs w:val="22"/>
        </w:rPr>
      </w:pPr>
      <w:r>
        <w:rPr>
          <w:rFonts w:ascii="Calibri" w:eastAsia="Calibri" w:hAnsi="Calibri" w:cs="Calibri"/>
          <w:sz w:val="22"/>
          <w:szCs w:val="22"/>
        </w:rPr>
        <w:t>One axis that hasn’t really moved forward is on the relationship with ‘data stagers’</w:t>
      </w:r>
      <w:r w:rsidR="00A055B1">
        <w:rPr>
          <w:rFonts w:ascii="Calibri" w:eastAsia="Calibri" w:hAnsi="Calibri" w:cs="Calibri"/>
          <w:sz w:val="22"/>
          <w:szCs w:val="22"/>
        </w:rPr>
        <w:t xml:space="preserve"> (e.g. AWS, Google)</w:t>
      </w:r>
      <w:r>
        <w:rPr>
          <w:rFonts w:ascii="Calibri" w:eastAsia="Calibri" w:hAnsi="Calibri" w:cs="Calibri"/>
          <w:sz w:val="22"/>
          <w:szCs w:val="22"/>
        </w:rPr>
        <w:t>, but they will likely have valuable views to explore and keep open.</w:t>
      </w:r>
    </w:p>
    <w:p w14:paraId="6187A51A"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Space Data Services</w:t>
      </w:r>
    </w:p>
    <w:p w14:paraId="4C370354" w14:textId="77777777" w:rsidR="00D825C7" w:rsidRPr="00B125A6" w:rsidRDefault="00C24601"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lang w:val="en-AU"/>
        </w:rPr>
        <w:t>GFOI website holds Landsat and Sentinel-1 country acquisition reports for 70 countries. Sentinel-2 to be added in 2017.</w:t>
      </w:r>
    </w:p>
    <w:p w14:paraId="758791B1" w14:textId="5FC5A9CC" w:rsidR="00D825C7" w:rsidRPr="00B125A6" w:rsidRDefault="00C24601"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lang w:val="en-AU"/>
        </w:rPr>
        <w:t>Yves suggested Radarsat-1/2 historic data is available for the Vietnam cube for interoperability testing with other radar datasets.</w:t>
      </w:r>
    </w:p>
    <w:p w14:paraId="6CED2DE2" w14:textId="77777777" w:rsidR="00D825C7" w:rsidRPr="00B125A6" w:rsidRDefault="00C24601"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lang w:val="en-AU"/>
        </w:rPr>
        <w:t>Data Cube pilot projects operational in Colombia and Switzerland. Vietnam pilot just beginning, but progress is good.</w:t>
      </w:r>
    </w:p>
    <w:p w14:paraId="6206173C" w14:textId="77777777" w:rsidR="00D825C7" w:rsidRPr="00B125A6" w:rsidRDefault="00C24601"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lang w:val="en-AU"/>
        </w:rPr>
        <w:t>Interest on recent change detection results from PyCCD. The SEO will continue to test and consider applying the same algorithm to radar data.</w:t>
      </w:r>
    </w:p>
    <w:p w14:paraId="4B720BAF" w14:textId="5CC23653" w:rsidR="00B125A6" w:rsidRPr="00B125A6" w:rsidRDefault="00C24601"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lang w:val="en-AU"/>
        </w:rPr>
        <w:t>SEPAL tool progressing well and operational in many countries. The</w:t>
      </w:r>
      <w:r w:rsidR="00F165A1">
        <w:rPr>
          <w:rFonts w:ascii="Calibri" w:eastAsia="Calibri" w:hAnsi="Calibri" w:cs="Calibri"/>
          <w:sz w:val="22"/>
          <w:szCs w:val="22"/>
          <w:lang w:val="en-AU"/>
        </w:rPr>
        <w:t xml:space="preserve"> </w:t>
      </w:r>
      <w:r w:rsidRPr="00B125A6">
        <w:rPr>
          <w:rFonts w:ascii="Calibri" w:eastAsia="Calibri" w:hAnsi="Calibri" w:cs="Calibri"/>
          <w:sz w:val="22"/>
          <w:szCs w:val="22"/>
          <w:lang w:val="en-AU"/>
        </w:rPr>
        <w:t>SEO-FAO collaboration will consider connecting SEPAL to an AWS Data Cube to test mosaic creation.</w:t>
      </w:r>
    </w:p>
    <w:p w14:paraId="444DDED9" w14:textId="5A25ABA8" w:rsidR="008C4293" w:rsidRPr="00B125A6" w:rsidRDefault="006B4D35"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rPr>
        <w:t>GFOI website updated with LS and S1 reports, S2 to be added</w:t>
      </w:r>
      <w:r w:rsidR="00793E69">
        <w:rPr>
          <w:rFonts w:ascii="Calibri" w:eastAsia="Calibri" w:hAnsi="Calibri" w:cs="Calibri"/>
          <w:sz w:val="22"/>
          <w:szCs w:val="22"/>
        </w:rPr>
        <w:t>.</w:t>
      </w:r>
    </w:p>
    <w:p w14:paraId="7A6B11C8" w14:textId="00B9274F" w:rsidR="008C4293" w:rsidRPr="00B125A6" w:rsidRDefault="006B4D35" w:rsidP="00C042CB">
      <w:pPr>
        <w:numPr>
          <w:ilvl w:val="0"/>
          <w:numId w:val="42"/>
        </w:numPr>
        <w:contextualSpacing/>
        <w:jc w:val="both"/>
        <w:rPr>
          <w:rFonts w:ascii="Calibri" w:eastAsia="Calibri" w:hAnsi="Calibri" w:cs="Calibri"/>
          <w:sz w:val="22"/>
          <w:szCs w:val="22"/>
        </w:rPr>
      </w:pPr>
      <w:r w:rsidRPr="00B125A6">
        <w:rPr>
          <w:rFonts w:ascii="Calibri" w:eastAsia="Calibri" w:hAnsi="Calibri" w:cs="Calibri"/>
          <w:sz w:val="22"/>
          <w:szCs w:val="22"/>
        </w:rPr>
        <w:t>Pilot projects proceeding well</w:t>
      </w:r>
      <w:r w:rsidR="00793E69">
        <w:rPr>
          <w:rFonts w:ascii="Calibri" w:eastAsia="Calibri" w:hAnsi="Calibri" w:cs="Calibri"/>
          <w:sz w:val="22"/>
          <w:szCs w:val="22"/>
        </w:rPr>
        <w:t>.</w:t>
      </w:r>
    </w:p>
    <w:p w14:paraId="30C496DD"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Element-3</w:t>
      </w:r>
    </w:p>
    <w:p w14:paraId="00DC6665" w14:textId="21724910" w:rsidR="008C4293" w:rsidRDefault="006B4D35" w:rsidP="00C042CB">
      <w:pPr>
        <w:numPr>
          <w:ilvl w:val="0"/>
          <w:numId w:val="43"/>
        </w:numPr>
        <w:contextualSpacing/>
        <w:jc w:val="both"/>
        <w:rPr>
          <w:rFonts w:ascii="Calibri" w:eastAsia="Calibri" w:hAnsi="Calibri" w:cs="Calibri"/>
          <w:sz w:val="22"/>
          <w:szCs w:val="22"/>
        </w:rPr>
      </w:pPr>
      <w:r>
        <w:rPr>
          <w:rFonts w:ascii="Calibri" w:eastAsia="Calibri" w:hAnsi="Calibri" w:cs="Calibri"/>
          <w:sz w:val="22"/>
          <w:szCs w:val="22"/>
        </w:rPr>
        <w:t>Most R&amp;D groups ar</w:t>
      </w:r>
      <w:r w:rsidR="00C31FDD">
        <w:rPr>
          <w:rFonts w:ascii="Calibri" w:eastAsia="Calibri" w:hAnsi="Calibri" w:cs="Calibri"/>
          <w:sz w:val="22"/>
          <w:szCs w:val="22"/>
        </w:rPr>
        <w:t>e just starting to receive data.</w:t>
      </w:r>
    </w:p>
    <w:p w14:paraId="3A0841DF" w14:textId="3B9184B7" w:rsidR="00D825C7" w:rsidRPr="00C31FDD" w:rsidRDefault="00C24601" w:rsidP="00C042CB">
      <w:pPr>
        <w:numPr>
          <w:ilvl w:val="0"/>
          <w:numId w:val="43"/>
        </w:numPr>
        <w:contextualSpacing/>
        <w:jc w:val="both"/>
        <w:rPr>
          <w:rFonts w:ascii="Calibri" w:eastAsia="Calibri" w:hAnsi="Calibri" w:cs="Calibri"/>
          <w:sz w:val="22"/>
          <w:szCs w:val="22"/>
        </w:rPr>
      </w:pPr>
      <w:r w:rsidRPr="00C31FDD">
        <w:rPr>
          <w:rFonts w:ascii="Calibri" w:eastAsia="Calibri" w:hAnsi="Calibri" w:cs="Calibri"/>
          <w:sz w:val="22"/>
          <w:szCs w:val="22"/>
        </w:rPr>
        <w:t>Outcome 12 – El-3 doc. v.2.2 released in Oct 2016 (COES Plena</w:t>
      </w:r>
      <w:r w:rsidR="00173574">
        <w:rPr>
          <w:rFonts w:ascii="Calibri" w:eastAsia="Calibri" w:hAnsi="Calibri" w:cs="Calibri"/>
          <w:sz w:val="22"/>
          <w:szCs w:val="22"/>
        </w:rPr>
        <w:t xml:space="preserve">ry) </w:t>
      </w:r>
      <w:r w:rsidRPr="00C31FDD">
        <w:rPr>
          <w:rFonts w:ascii="Calibri" w:eastAsia="Calibri" w:hAnsi="Calibri" w:cs="Calibri"/>
          <w:sz w:val="22"/>
          <w:szCs w:val="22"/>
        </w:rPr>
        <w:t xml:space="preserve">v3.0 in the pipeline for SIT-32 (to be </w:t>
      </w:r>
      <w:r w:rsidR="000C263C" w:rsidRPr="00C31FDD">
        <w:rPr>
          <w:rFonts w:ascii="Calibri" w:eastAsia="Calibri" w:hAnsi="Calibri" w:cs="Calibri"/>
          <w:sz w:val="22"/>
          <w:szCs w:val="22"/>
        </w:rPr>
        <w:t>submitted</w:t>
      </w:r>
      <w:r w:rsidRPr="00C31FDD">
        <w:rPr>
          <w:rFonts w:ascii="Calibri" w:eastAsia="Calibri" w:hAnsi="Calibri" w:cs="Calibri"/>
          <w:sz w:val="22"/>
          <w:szCs w:val="22"/>
        </w:rPr>
        <w:t xml:space="preserve"> “for info”). </w:t>
      </w:r>
      <w:r w:rsidRPr="00C31FDD">
        <w:rPr>
          <w:rFonts w:ascii="Calibri" w:eastAsia="Calibri" w:hAnsi="Calibri" w:cs="Calibri"/>
          <w:b/>
          <w:bCs/>
          <w:sz w:val="22"/>
          <w:szCs w:val="22"/>
        </w:rPr>
        <w:t>SDCG agencies asked to review the sections related to their missions BY APRIL 18</w:t>
      </w:r>
      <w:r w:rsidRPr="00C31FDD">
        <w:rPr>
          <w:rFonts w:ascii="Calibri" w:eastAsia="Calibri" w:hAnsi="Calibri" w:cs="Calibri"/>
          <w:sz w:val="22"/>
          <w:szCs w:val="22"/>
        </w:rPr>
        <w:t>.</w:t>
      </w:r>
    </w:p>
    <w:p w14:paraId="69D3D21D" w14:textId="77777777" w:rsidR="00D825C7" w:rsidRPr="00C31FDD" w:rsidRDefault="00C24601" w:rsidP="00C042CB">
      <w:pPr>
        <w:numPr>
          <w:ilvl w:val="0"/>
          <w:numId w:val="43"/>
        </w:numPr>
        <w:contextualSpacing/>
        <w:jc w:val="both"/>
        <w:rPr>
          <w:rFonts w:ascii="Calibri" w:eastAsia="Calibri" w:hAnsi="Calibri" w:cs="Calibri"/>
          <w:sz w:val="22"/>
          <w:szCs w:val="22"/>
        </w:rPr>
      </w:pPr>
      <w:r w:rsidRPr="00C31FDD">
        <w:rPr>
          <w:rFonts w:ascii="Calibri" w:eastAsia="Calibri" w:hAnsi="Calibri" w:cs="Calibri"/>
          <w:sz w:val="22"/>
          <w:szCs w:val="22"/>
        </w:rPr>
        <w:t>Outcome 13 – Data provision. All El-3 agencies (ASI, CNES, CSA, DLR, JAXA) have begun tasking and/or data provision to the selected R&amp;D groups. Groups have only recently started to access/analyse the data.</w:t>
      </w:r>
    </w:p>
    <w:p w14:paraId="7E309506" w14:textId="77777777" w:rsidR="00D825C7" w:rsidRPr="00C31FDD" w:rsidRDefault="00C24601" w:rsidP="00C042CB">
      <w:pPr>
        <w:numPr>
          <w:ilvl w:val="0"/>
          <w:numId w:val="43"/>
        </w:numPr>
        <w:contextualSpacing/>
        <w:jc w:val="both"/>
        <w:rPr>
          <w:rFonts w:ascii="Calibri" w:eastAsia="Calibri" w:hAnsi="Calibri" w:cs="Calibri"/>
          <w:sz w:val="22"/>
          <w:szCs w:val="22"/>
        </w:rPr>
      </w:pPr>
      <w:r w:rsidRPr="00C31FDD">
        <w:rPr>
          <w:rFonts w:ascii="Calibri" w:eastAsia="Calibri" w:hAnsi="Calibri" w:cs="Calibri"/>
          <w:sz w:val="22"/>
          <w:szCs w:val="22"/>
        </w:rPr>
        <w:lastRenderedPageBreak/>
        <w:t>Outcome 14 – Private sector engagement. In contact with Airbus (SPOT-6/7), SSTL (NovaSAR-S), Planet (RapidEye, Doves). Verbal commitment but details still to be worked out.</w:t>
      </w:r>
    </w:p>
    <w:p w14:paraId="28D1F600" w14:textId="77777777" w:rsidR="00D825C7" w:rsidRPr="00C31FDD" w:rsidRDefault="00C24601" w:rsidP="00C042CB">
      <w:pPr>
        <w:numPr>
          <w:ilvl w:val="0"/>
          <w:numId w:val="43"/>
        </w:numPr>
        <w:contextualSpacing/>
        <w:jc w:val="both"/>
        <w:rPr>
          <w:rFonts w:ascii="Calibri" w:eastAsia="Calibri" w:hAnsi="Calibri" w:cs="Calibri"/>
          <w:sz w:val="22"/>
          <w:szCs w:val="22"/>
        </w:rPr>
      </w:pPr>
      <w:r w:rsidRPr="00C31FDD">
        <w:rPr>
          <w:rFonts w:ascii="Calibri" w:eastAsia="Calibri" w:hAnsi="Calibri" w:cs="Calibri"/>
          <w:sz w:val="22"/>
          <w:szCs w:val="22"/>
        </w:rPr>
        <w:t xml:space="preserve">Better communications btw SDCG and R&amp;D groups desired. Actions include improve reporting, science workshops, </w:t>
      </w:r>
      <w:r w:rsidRPr="00C31FDD">
        <w:rPr>
          <w:rFonts w:ascii="Calibri" w:eastAsia="Calibri" w:hAnsi="Calibri" w:cs="Calibri"/>
          <w:sz w:val="22"/>
          <w:szCs w:val="22"/>
          <w:cs/>
          <w:lang w:bidi="mr-IN"/>
        </w:rPr>
        <w:t>…</w:t>
      </w:r>
    </w:p>
    <w:p w14:paraId="08CA5050" w14:textId="07883767" w:rsidR="00C31FDD" w:rsidRPr="00A044EC" w:rsidRDefault="00C24601" w:rsidP="00C042CB">
      <w:pPr>
        <w:numPr>
          <w:ilvl w:val="0"/>
          <w:numId w:val="43"/>
        </w:numPr>
        <w:contextualSpacing/>
        <w:jc w:val="both"/>
        <w:rPr>
          <w:rFonts w:ascii="Calibri" w:eastAsia="Calibri" w:hAnsi="Calibri" w:cs="Calibri"/>
          <w:sz w:val="22"/>
          <w:szCs w:val="22"/>
        </w:rPr>
      </w:pPr>
      <w:r w:rsidRPr="00C31FDD">
        <w:rPr>
          <w:rFonts w:ascii="Calibri" w:eastAsia="Calibri" w:hAnsi="Calibri" w:cs="Calibri"/>
          <w:sz w:val="22"/>
          <w:szCs w:val="22"/>
        </w:rPr>
        <w:t xml:space="preserve">Technical Progress report from R&amp;D groups published on March 31, 2017. </w:t>
      </w:r>
      <w:hyperlink r:id="rId43" w:history="1">
        <w:r w:rsidRPr="00C31FDD">
          <w:rPr>
            <w:rStyle w:val="Hyperlink"/>
            <w:rFonts w:ascii="Calibri" w:eastAsia="Calibri" w:hAnsi="Calibri" w:cs="Calibri"/>
            <w:sz w:val="22"/>
            <w:szCs w:val="22"/>
          </w:rPr>
          <w:t>http://www.gfoi.org/gfoi-rd-progressreport_31mar2017/</w:t>
        </w:r>
      </w:hyperlink>
    </w:p>
    <w:p w14:paraId="12400EF7"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t>Global Baseline</w:t>
      </w:r>
    </w:p>
    <w:p w14:paraId="76240858" w14:textId="611D9EDA" w:rsidR="00D825C7" w:rsidRPr="00A7552B" w:rsidRDefault="00C24601" w:rsidP="00C042CB">
      <w:pPr>
        <w:numPr>
          <w:ilvl w:val="0"/>
          <w:numId w:val="44"/>
        </w:numPr>
        <w:contextualSpacing/>
        <w:jc w:val="both"/>
        <w:rPr>
          <w:rFonts w:ascii="Calibri" w:eastAsia="Calibri" w:hAnsi="Calibri" w:cs="Calibri"/>
          <w:sz w:val="22"/>
          <w:szCs w:val="22"/>
        </w:rPr>
      </w:pPr>
      <w:r w:rsidRPr="00A7552B">
        <w:rPr>
          <w:rFonts w:ascii="Calibri" w:eastAsia="Calibri" w:hAnsi="Calibri" w:cs="Calibri"/>
          <w:sz w:val="22"/>
          <w:szCs w:val="22"/>
          <w:lang w:val="en-AU"/>
        </w:rPr>
        <w:t>Ongoing coverage from L-7,-8 and S-1,-2 (2B commissioning)</w:t>
      </w:r>
      <w:r w:rsidR="00842C6A">
        <w:rPr>
          <w:rFonts w:ascii="Calibri" w:eastAsia="Calibri" w:hAnsi="Calibri" w:cs="Calibri"/>
          <w:sz w:val="22"/>
          <w:szCs w:val="22"/>
          <w:lang w:val="en-AU"/>
        </w:rPr>
        <w:t>.</w:t>
      </w:r>
    </w:p>
    <w:p w14:paraId="38A8B883" w14:textId="77777777" w:rsidR="00000A9C" w:rsidRDefault="00CE37DF" w:rsidP="00C042CB">
      <w:pPr>
        <w:numPr>
          <w:ilvl w:val="0"/>
          <w:numId w:val="44"/>
        </w:numPr>
        <w:contextualSpacing/>
        <w:jc w:val="both"/>
        <w:rPr>
          <w:rFonts w:ascii="Calibri" w:eastAsia="Calibri" w:hAnsi="Calibri" w:cs="Calibri"/>
          <w:sz w:val="22"/>
          <w:szCs w:val="22"/>
        </w:rPr>
      </w:pPr>
      <w:r>
        <w:rPr>
          <w:rFonts w:ascii="Calibri" w:eastAsia="Calibri" w:hAnsi="Calibri" w:cs="Calibri"/>
          <w:sz w:val="22"/>
          <w:szCs w:val="22"/>
        </w:rPr>
        <w:t xml:space="preserve">The Sentinel-2 global reference image to be produced based </w:t>
      </w:r>
      <w:r w:rsidR="00000A9C">
        <w:rPr>
          <w:rFonts w:ascii="Calibri" w:eastAsia="Calibri" w:hAnsi="Calibri" w:cs="Calibri"/>
          <w:sz w:val="22"/>
          <w:szCs w:val="22"/>
        </w:rPr>
        <w:t xml:space="preserve">in </w:t>
      </w:r>
      <w:r>
        <w:rPr>
          <w:rFonts w:ascii="Calibri" w:eastAsia="Calibri" w:hAnsi="Calibri" w:cs="Calibri"/>
          <w:sz w:val="22"/>
          <w:szCs w:val="22"/>
        </w:rPr>
        <w:t>early 2018</w:t>
      </w:r>
      <w:r w:rsidR="00000A9C">
        <w:rPr>
          <w:rFonts w:ascii="Calibri" w:eastAsia="Calibri" w:hAnsi="Calibri" w:cs="Calibri"/>
          <w:sz w:val="22"/>
          <w:szCs w:val="22"/>
        </w:rPr>
        <w:t>. This is e</w:t>
      </w:r>
      <w:r>
        <w:rPr>
          <w:rFonts w:ascii="Calibri" w:eastAsia="Calibri" w:hAnsi="Calibri" w:cs="Calibri"/>
          <w:sz w:val="22"/>
          <w:szCs w:val="22"/>
        </w:rPr>
        <w:t>agerly awaited as will be used for reprocessing of Landsat data which will promote interoperability</w:t>
      </w:r>
      <w:r w:rsidR="00000A9C">
        <w:rPr>
          <w:rFonts w:ascii="Calibri" w:eastAsia="Calibri" w:hAnsi="Calibri" w:cs="Calibri"/>
          <w:sz w:val="22"/>
          <w:szCs w:val="22"/>
        </w:rPr>
        <w:t>.</w:t>
      </w:r>
    </w:p>
    <w:p w14:paraId="757335D7" w14:textId="77777777" w:rsidR="008D6CE3" w:rsidRDefault="00000A9C" w:rsidP="00C042CB">
      <w:pPr>
        <w:numPr>
          <w:ilvl w:val="0"/>
          <w:numId w:val="44"/>
        </w:numPr>
        <w:contextualSpacing/>
        <w:jc w:val="both"/>
        <w:rPr>
          <w:rFonts w:ascii="Calibri" w:eastAsia="Calibri" w:hAnsi="Calibri" w:cs="Calibri"/>
          <w:sz w:val="22"/>
          <w:szCs w:val="22"/>
        </w:rPr>
      </w:pPr>
      <w:r>
        <w:rPr>
          <w:rFonts w:ascii="Calibri" w:eastAsia="Calibri" w:hAnsi="Calibri" w:cs="Calibri"/>
          <w:sz w:val="22"/>
          <w:szCs w:val="22"/>
        </w:rPr>
        <w:t xml:space="preserve">There was a recent </w:t>
      </w:r>
      <w:r w:rsidR="00CE37DF">
        <w:rPr>
          <w:rFonts w:ascii="Calibri" w:eastAsia="Calibri" w:hAnsi="Calibri" w:cs="Calibri"/>
          <w:sz w:val="22"/>
          <w:szCs w:val="22"/>
        </w:rPr>
        <w:t xml:space="preserve">workshop on </w:t>
      </w:r>
      <w:r>
        <w:rPr>
          <w:rFonts w:ascii="Calibri" w:eastAsia="Calibri" w:hAnsi="Calibri" w:cs="Calibri"/>
          <w:sz w:val="22"/>
          <w:szCs w:val="22"/>
        </w:rPr>
        <w:t xml:space="preserve">atmospheric </w:t>
      </w:r>
      <w:r w:rsidR="00CE37DF">
        <w:rPr>
          <w:rFonts w:ascii="Calibri" w:eastAsia="Calibri" w:hAnsi="Calibri" w:cs="Calibri"/>
          <w:sz w:val="22"/>
          <w:szCs w:val="22"/>
        </w:rPr>
        <w:t>correction and cloud detection at ESRIN this we</w:t>
      </w:r>
      <w:r w:rsidR="008D6CE3">
        <w:rPr>
          <w:rFonts w:ascii="Calibri" w:eastAsia="Calibri" w:hAnsi="Calibri" w:cs="Calibri"/>
          <w:sz w:val="22"/>
          <w:szCs w:val="22"/>
        </w:rPr>
        <w:t>ek, which is a key milestone.</w:t>
      </w:r>
    </w:p>
    <w:p w14:paraId="26BBD1D8" w14:textId="36FDF14B" w:rsidR="00D825C7" w:rsidRPr="00A7552B" w:rsidRDefault="00C24601" w:rsidP="00C042CB">
      <w:pPr>
        <w:numPr>
          <w:ilvl w:val="0"/>
          <w:numId w:val="44"/>
        </w:numPr>
        <w:contextualSpacing/>
        <w:jc w:val="both"/>
        <w:rPr>
          <w:rFonts w:ascii="Calibri" w:eastAsia="Calibri" w:hAnsi="Calibri" w:cs="Calibri"/>
          <w:sz w:val="22"/>
          <w:szCs w:val="22"/>
        </w:rPr>
      </w:pPr>
      <w:r w:rsidRPr="00A7552B">
        <w:rPr>
          <w:rFonts w:ascii="Calibri" w:eastAsia="Calibri" w:hAnsi="Calibri" w:cs="Calibri"/>
          <w:sz w:val="22"/>
          <w:szCs w:val="22"/>
          <w:lang w:val="is-IS"/>
        </w:rPr>
        <w:t>Good pre-interoperability collaboration (e.g. ACIX)</w:t>
      </w:r>
      <w:r w:rsidR="00B90B2F">
        <w:rPr>
          <w:rFonts w:ascii="Calibri" w:eastAsia="Calibri" w:hAnsi="Calibri" w:cs="Calibri"/>
          <w:sz w:val="22"/>
          <w:szCs w:val="22"/>
          <w:lang w:val="is-IS"/>
        </w:rPr>
        <w:t>.</w:t>
      </w:r>
    </w:p>
    <w:p w14:paraId="0E6E03F8" w14:textId="0324B11E" w:rsidR="00D825C7" w:rsidRPr="00A7552B" w:rsidRDefault="00C24601" w:rsidP="00C042CB">
      <w:pPr>
        <w:numPr>
          <w:ilvl w:val="0"/>
          <w:numId w:val="44"/>
        </w:numPr>
        <w:contextualSpacing/>
        <w:jc w:val="both"/>
        <w:rPr>
          <w:rFonts w:ascii="Calibri" w:eastAsia="Calibri" w:hAnsi="Calibri" w:cs="Calibri"/>
          <w:sz w:val="22"/>
          <w:szCs w:val="22"/>
        </w:rPr>
      </w:pPr>
      <w:r w:rsidRPr="00A7552B">
        <w:rPr>
          <w:rFonts w:ascii="Calibri" w:eastAsia="Calibri" w:hAnsi="Calibri" w:cs="Calibri"/>
          <w:sz w:val="22"/>
          <w:szCs w:val="22"/>
          <w:lang w:val="is-IS"/>
        </w:rPr>
        <w:t>CBERS regional available in South America and Western Africa</w:t>
      </w:r>
      <w:r w:rsidR="00B90B2F">
        <w:rPr>
          <w:rFonts w:ascii="Calibri" w:eastAsia="Calibri" w:hAnsi="Calibri" w:cs="Calibri"/>
          <w:sz w:val="22"/>
          <w:szCs w:val="22"/>
          <w:lang w:val="is-IS"/>
        </w:rPr>
        <w:t>.</w:t>
      </w:r>
    </w:p>
    <w:p w14:paraId="2D9AF2EC" w14:textId="3506A0D3" w:rsidR="00D825C7" w:rsidRPr="00A7552B" w:rsidRDefault="00C24601" w:rsidP="00C042CB">
      <w:pPr>
        <w:numPr>
          <w:ilvl w:val="0"/>
          <w:numId w:val="44"/>
        </w:numPr>
        <w:contextualSpacing/>
        <w:jc w:val="both"/>
        <w:rPr>
          <w:rFonts w:ascii="Calibri" w:eastAsia="Calibri" w:hAnsi="Calibri" w:cs="Calibri"/>
          <w:sz w:val="22"/>
          <w:szCs w:val="22"/>
        </w:rPr>
      </w:pPr>
      <w:r w:rsidRPr="00A7552B">
        <w:rPr>
          <w:rFonts w:ascii="Calibri" w:eastAsia="Calibri" w:hAnsi="Calibri" w:cs="Calibri"/>
          <w:sz w:val="22"/>
          <w:szCs w:val="22"/>
          <w:lang w:val="is-IS"/>
        </w:rPr>
        <w:t>SAOCOM L</w:t>
      </w:r>
      <w:r w:rsidRPr="00A7552B">
        <w:rPr>
          <w:rFonts w:ascii="Calibri" w:eastAsia="Calibri" w:hAnsi="Calibri" w:cs="Calibri"/>
          <w:sz w:val="22"/>
          <w:szCs w:val="22"/>
          <w:lang w:val="en-US"/>
        </w:rPr>
        <w:t>a</w:t>
      </w:r>
      <w:r w:rsidRPr="00A7552B">
        <w:rPr>
          <w:rFonts w:ascii="Calibri" w:eastAsia="Calibri" w:hAnsi="Calibri" w:cs="Calibri"/>
          <w:sz w:val="22"/>
          <w:szCs w:val="22"/>
          <w:lang w:val="is-IS"/>
        </w:rPr>
        <w:t>unch foreseen in Q1/2018</w:t>
      </w:r>
      <w:r w:rsidR="004C0EE2">
        <w:rPr>
          <w:rFonts w:ascii="Calibri" w:eastAsia="Calibri" w:hAnsi="Calibri" w:cs="Calibri"/>
          <w:sz w:val="22"/>
          <w:szCs w:val="22"/>
          <w:lang w:val="is-IS"/>
        </w:rPr>
        <w:t>.</w:t>
      </w:r>
    </w:p>
    <w:p w14:paraId="694B39B1" w14:textId="77777777" w:rsidR="00C55F61" w:rsidRDefault="00C24601" w:rsidP="00C042CB">
      <w:pPr>
        <w:numPr>
          <w:ilvl w:val="0"/>
          <w:numId w:val="44"/>
        </w:numPr>
        <w:contextualSpacing/>
        <w:jc w:val="both"/>
        <w:rPr>
          <w:rFonts w:ascii="Calibri" w:eastAsia="Calibri" w:hAnsi="Calibri" w:cs="Calibri"/>
          <w:sz w:val="22"/>
          <w:szCs w:val="22"/>
        </w:rPr>
      </w:pPr>
      <w:r w:rsidRPr="00A7552B">
        <w:rPr>
          <w:rFonts w:ascii="Calibri" w:eastAsia="Calibri" w:hAnsi="Calibri" w:cs="Calibri"/>
          <w:sz w:val="22"/>
          <w:szCs w:val="22"/>
          <w:lang w:val="is-IS"/>
        </w:rPr>
        <w:t>Importance of L-band data stressed</w:t>
      </w:r>
      <w:r w:rsidR="00A7552B">
        <w:rPr>
          <w:rFonts w:ascii="Calibri" w:eastAsia="Calibri" w:hAnsi="Calibri" w:cs="Calibri"/>
          <w:sz w:val="22"/>
          <w:szCs w:val="22"/>
          <w:lang w:val="is-IS"/>
        </w:rPr>
        <w:t xml:space="preserve">, </w:t>
      </w:r>
      <w:r w:rsidR="00A7552B">
        <w:rPr>
          <w:rFonts w:ascii="Calibri" w:eastAsia="Calibri" w:hAnsi="Calibri" w:cs="Calibri"/>
          <w:sz w:val="22"/>
          <w:szCs w:val="22"/>
        </w:rPr>
        <w:t>and encourage JAXA to continue systematic observations with ALOS-2 and follow-on L-band, and encourage mosaics being provided to research community</w:t>
      </w:r>
      <w:r w:rsidR="00C55F61">
        <w:rPr>
          <w:rFonts w:ascii="Calibri" w:eastAsia="Calibri" w:hAnsi="Calibri" w:cs="Calibri"/>
          <w:sz w:val="22"/>
          <w:szCs w:val="22"/>
        </w:rPr>
        <w:t>.</w:t>
      </w:r>
    </w:p>
    <w:p w14:paraId="0EE2EE02" w14:textId="3C45DBF0" w:rsidR="0046662E" w:rsidRPr="004C0EE2" w:rsidRDefault="00A7552B" w:rsidP="00C042CB">
      <w:pPr>
        <w:numPr>
          <w:ilvl w:val="0"/>
          <w:numId w:val="44"/>
        </w:numPr>
        <w:contextualSpacing/>
        <w:jc w:val="both"/>
        <w:rPr>
          <w:rFonts w:ascii="Calibri" w:eastAsia="Calibri" w:hAnsi="Calibri" w:cs="Calibri"/>
          <w:sz w:val="22"/>
          <w:szCs w:val="22"/>
        </w:rPr>
      </w:pPr>
      <w:r w:rsidRPr="0046662E">
        <w:rPr>
          <w:rFonts w:ascii="Calibri" w:eastAsia="Calibri" w:hAnsi="Calibri" w:cs="Calibri"/>
          <w:sz w:val="22"/>
          <w:szCs w:val="22"/>
        </w:rPr>
        <w:t xml:space="preserve">Ake </w:t>
      </w:r>
      <w:r w:rsidR="001B6078" w:rsidRPr="0046662E">
        <w:rPr>
          <w:rFonts w:ascii="Calibri" w:eastAsia="Calibri" w:hAnsi="Calibri" w:cs="Calibri"/>
          <w:sz w:val="22"/>
          <w:szCs w:val="22"/>
        </w:rPr>
        <w:t xml:space="preserve">noted that the </w:t>
      </w:r>
      <w:r w:rsidRPr="0046662E">
        <w:rPr>
          <w:rFonts w:ascii="Calibri" w:eastAsia="Calibri" w:hAnsi="Calibri" w:cs="Calibri"/>
          <w:sz w:val="22"/>
          <w:szCs w:val="22"/>
        </w:rPr>
        <w:t xml:space="preserve">letter </w:t>
      </w:r>
      <w:r w:rsidR="001B6078" w:rsidRPr="0046662E">
        <w:rPr>
          <w:rFonts w:ascii="Calibri" w:eastAsia="Calibri" w:hAnsi="Calibri" w:cs="Calibri"/>
          <w:sz w:val="22"/>
          <w:szCs w:val="22"/>
        </w:rPr>
        <w:t xml:space="preserve">that was sent </w:t>
      </w:r>
      <w:r w:rsidRPr="0046662E">
        <w:rPr>
          <w:rFonts w:ascii="Calibri" w:eastAsia="Calibri" w:hAnsi="Calibri" w:cs="Calibri"/>
          <w:sz w:val="22"/>
          <w:szCs w:val="22"/>
        </w:rPr>
        <w:t xml:space="preserve">after SDCG-10 which was </w:t>
      </w:r>
      <w:r w:rsidR="00C55F61" w:rsidRPr="0046662E">
        <w:rPr>
          <w:rFonts w:ascii="Calibri" w:eastAsia="Calibri" w:hAnsi="Calibri" w:cs="Calibri"/>
          <w:sz w:val="22"/>
          <w:szCs w:val="22"/>
        </w:rPr>
        <w:t>positively</w:t>
      </w:r>
      <w:r w:rsidRPr="0046662E">
        <w:rPr>
          <w:rFonts w:ascii="Calibri" w:eastAsia="Calibri" w:hAnsi="Calibri" w:cs="Calibri"/>
          <w:sz w:val="22"/>
          <w:szCs w:val="22"/>
        </w:rPr>
        <w:t xml:space="preserve"> </w:t>
      </w:r>
      <w:r w:rsidR="00C42E92" w:rsidRPr="0046662E">
        <w:rPr>
          <w:rFonts w:ascii="Calibri" w:eastAsia="Calibri" w:hAnsi="Calibri" w:cs="Calibri"/>
          <w:sz w:val="22"/>
          <w:szCs w:val="22"/>
        </w:rPr>
        <w:t xml:space="preserve">received </w:t>
      </w:r>
      <w:r w:rsidR="0046662E" w:rsidRPr="0046662E">
        <w:rPr>
          <w:rFonts w:ascii="Calibri" w:eastAsia="Calibri" w:hAnsi="Calibri" w:cs="Calibri"/>
          <w:sz w:val="22"/>
          <w:szCs w:val="22"/>
        </w:rPr>
        <w:t xml:space="preserve">by the JAXA manager, </w:t>
      </w:r>
      <w:r w:rsidRPr="0046662E">
        <w:rPr>
          <w:rFonts w:ascii="Calibri" w:eastAsia="Calibri" w:hAnsi="Calibri" w:cs="Calibri"/>
          <w:sz w:val="22"/>
          <w:szCs w:val="22"/>
        </w:rPr>
        <w:t xml:space="preserve">and </w:t>
      </w:r>
      <w:r w:rsidR="0046662E" w:rsidRPr="0046662E">
        <w:rPr>
          <w:rFonts w:ascii="Calibri" w:eastAsia="Calibri" w:hAnsi="Calibri" w:cs="Calibri"/>
          <w:sz w:val="22"/>
          <w:szCs w:val="22"/>
        </w:rPr>
        <w:t xml:space="preserve">this was followed by the release of </w:t>
      </w:r>
      <w:r w:rsidRPr="0046662E">
        <w:rPr>
          <w:rFonts w:ascii="Calibri" w:eastAsia="Calibri" w:hAnsi="Calibri" w:cs="Calibri"/>
          <w:sz w:val="22"/>
          <w:szCs w:val="22"/>
        </w:rPr>
        <w:t xml:space="preserve">the JERS-1 global </w:t>
      </w:r>
      <w:r w:rsidR="0046662E" w:rsidRPr="0046662E">
        <w:rPr>
          <w:rFonts w:ascii="Calibri" w:eastAsia="Calibri" w:hAnsi="Calibri" w:cs="Calibri"/>
          <w:sz w:val="22"/>
          <w:szCs w:val="22"/>
        </w:rPr>
        <w:t>mosaics</w:t>
      </w:r>
      <w:r w:rsidRPr="0046662E">
        <w:rPr>
          <w:rFonts w:ascii="Calibri" w:eastAsia="Calibri" w:hAnsi="Calibri" w:cs="Calibri"/>
          <w:sz w:val="22"/>
          <w:szCs w:val="22"/>
        </w:rPr>
        <w:t xml:space="preserve"> and 2016 ALOS </w:t>
      </w:r>
      <w:r w:rsidR="0046662E" w:rsidRPr="0046662E">
        <w:rPr>
          <w:rFonts w:ascii="Calibri" w:eastAsia="Calibri" w:hAnsi="Calibri" w:cs="Calibri"/>
          <w:sz w:val="22"/>
          <w:szCs w:val="22"/>
        </w:rPr>
        <w:t>mosaic</w:t>
      </w:r>
    </w:p>
    <w:p w14:paraId="33E71330" w14:textId="10A99F5E" w:rsidR="00153219" w:rsidRPr="00A41F66" w:rsidRDefault="00A7552B" w:rsidP="00C042CB">
      <w:pPr>
        <w:pStyle w:val="ListParagraph"/>
        <w:numPr>
          <w:ilvl w:val="0"/>
          <w:numId w:val="44"/>
        </w:numPr>
        <w:jc w:val="both"/>
        <w:rPr>
          <w:rFonts w:ascii="Calibri" w:eastAsia="Calibri" w:hAnsi="Calibri" w:cs="Calibri"/>
          <w:sz w:val="22"/>
          <w:szCs w:val="22"/>
        </w:rPr>
      </w:pPr>
      <w:r w:rsidRPr="00842C6A">
        <w:rPr>
          <w:rFonts w:ascii="Calibri" w:eastAsia="Calibri" w:hAnsi="Calibri" w:cs="Calibri"/>
          <w:sz w:val="22"/>
          <w:szCs w:val="22"/>
          <w:lang w:val="is-IS"/>
        </w:rPr>
        <w:t xml:space="preserve">Golden Age of satellite data </w:t>
      </w:r>
      <w:r w:rsidR="00B45A2B">
        <w:rPr>
          <w:rFonts w:ascii="Calibri" w:eastAsia="Calibri" w:hAnsi="Calibri" w:cs="Calibri"/>
          <w:sz w:val="22"/>
          <w:szCs w:val="22"/>
          <w:lang w:val="is-IS"/>
        </w:rPr>
        <w:t xml:space="preserve">availability, with the new challenge being to </w:t>
      </w:r>
      <w:r w:rsidRPr="00842C6A">
        <w:rPr>
          <w:rFonts w:ascii="Calibri" w:eastAsia="Calibri" w:hAnsi="Calibri" w:cs="Calibri"/>
          <w:sz w:val="22"/>
          <w:szCs w:val="22"/>
          <w:lang w:val="is-IS"/>
        </w:rPr>
        <w:t>provide easy access to users in REDD+ countries</w:t>
      </w:r>
      <w:r w:rsidR="004C0EE2">
        <w:rPr>
          <w:rFonts w:ascii="Calibri" w:eastAsia="Calibri" w:hAnsi="Calibri" w:cs="Calibri"/>
          <w:sz w:val="22"/>
          <w:szCs w:val="22"/>
          <w:lang w:val="is-IS"/>
        </w:rPr>
        <w:t>.</w:t>
      </w:r>
    </w:p>
    <w:p w14:paraId="634E0EF1" w14:textId="78170BFD" w:rsidR="00A41F66" w:rsidRDefault="00A41F66" w:rsidP="00A41F66">
      <w:pPr>
        <w:jc w:val="both"/>
        <w:rPr>
          <w:rFonts w:ascii="Calibri" w:eastAsia="Calibri" w:hAnsi="Calibri" w:cs="Calibri"/>
          <w:sz w:val="22"/>
          <w:szCs w:val="22"/>
        </w:rPr>
      </w:pPr>
      <w:r>
        <w:rPr>
          <w:rFonts w:ascii="Calibri" w:eastAsia="Calibri" w:hAnsi="Calibri" w:cs="Calibri"/>
          <w:sz w:val="22"/>
          <w:szCs w:val="22"/>
        </w:rPr>
        <w:t>A brief discussion followed.</w:t>
      </w:r>
    </w:p>
    <w:p w14:paraId="4C227764" w14:textId="7D0A8ED9" w:rsidR="008C4293" w:rsidRPr="00215231" w:rsidRDefault="00A41F66" w:rsidP="00C042CB">
      <w:pPr>
        <w:pStyle w:val="ListParagraph"/>
        <w:numPr>
          <w:ilvl w:val="0"/>
          <w:numId w:val="45"/>
        </w:numPr>
        <w:jc w:val="both"/>
        <w:rPr>
          <w:rFonts w:ascii="Calibri" w:eastAsia="Calibri" w:hAnsi="Calibri" w:cs="Calibri"/>
          <w:sz w:val="22"/>
          <w:szCs w:val="22"/>
        </w:rPr>
      </w:pPr>
      <w:r w:rsidRPr="00215231">
        <w:rPr>
          <w:rFonts w:ascii="Calibri" w:eastAsia="Calibri" w:hAnsi="Calibri" w:cs="Calibri"/>
          <w:sz w:val="22"/>
          <w:szCs w:val="22"/>
        </w:rPr>
        <w:t xml:space="preserve">Stephen noted that based on discussion in the Task Force, GFOI Phase 2 </w:t>
      </w:r>
      <w:r w:rsidR="006B4D35" w:rsidRPr="00215231">
        <w:rPr>
          <w:rFonts w:ascii="Calibri" w:eastAsia="Calibri" w:hAnsi="Calibri" w:cs="Calibri"/>
          <w:sz w:val="22"/>
          <w:szCs w:val="22"/>
        </w:rPr>
        <w:t xml:space="preserve">execution </w:t>
      </w:r>
      <w:r w:rsidRPr="00215231">
        <w:rPr>
          <w:rFonts w:ascii="Calibri" w:eastAsia="Calibri" w:hAnsi="Calibri" w:cs="Calibri"/>
          <w:sz w:val="22"/>
          <w:szCs w:val="22"/>
        </w:rPr>
        <w:t xml:space="preserve">is </w:t>
      </w:r>
      <w:r w:rsidR="006B4D35" w:rsidRPr="00215231">
        <w:rPr>
          <w:rFonts w:ascii="Calibri" w:eastAsia="Calibri" w:hAnsi="Calibri" w:cs="Calibri"/>
          <w:sz w:val="22"/>
          <w:szCs w:val="22"/>
        </w:rPr>
        <w:t>not totally settled</w:t>
      </w:r>
      <w:r w:rsidR="00215231" w:rsidRPr="00215231">
        <w:rPr>
          <w:rFonts w:ascii="Calibri" w:eastAsia="Calibri" w:hAnsi="Calibri" w:cs="Calibri"/>
          <w:sz w:val="22"/>
          <w:szCs w:val="22"/>
        </w:rPr>
        <w:t xml:space="preserve">. There are </w:t>
      </w:r>
      <w:r w:rsidR="006B4D35" w:rsidRPr="00215231">
        <w:rPr>
          <w:rFonts w:ascii="Calibri" w:eastAsia="Calibri" w:hAnsi="Calibri" w:cs="Calibri"/>
          <w:sz w:val="22"/>
          <w:szCs w:val="22"/>
        </w:rPr>
        <w:t>concerns around duplication, unnecessary structure, etc.</w:t>
      </w:r>
      <w:r w:rsidR="00215231" w:rsidRPr="00215231">
        <w:rPr>
          <w:rFonts w:ascii="Calibri" w:eastAsia="Calibri" w:hAnsi="Calibri" w:cs="Calibri"/>
          <w:sz w:val="22"/>
          <w:szCs w:val="22"/>
        </w:rPr>
        <w:t xml:space="preserve">, and there is a </w:t>
      </w:r>
      <w:r w:rsidR="006B4D35" w:rsidRPr="00215231">
        <w:rPr>
          <w:rFonts w:ascii="Calibri" w:eastAsia="Calibri" w:hAnsi="Calibri" w:cs="Calibri"/>
          <w:sz w:val="22"/>
          <w:szCs w:val="22"/>
        </w:rPr>
        <w:t>need to ensure this is consistent with what we want for CEOS</w:t>
      </w:r>
      <w:r w:rsidR="00215231" w:rsidRPr="00215231">
        <w:rPr>
          <w:rFonts w:ascii="Calibri" w:eastAsia="Calibri" w:hAnsi="Calibri" w:cs="Calibri"/>
          <w:sz w:val="22"/>
          <w:szCs w:val="22"/>
        </w:rPr>
        <w:t>.</w:t>
      </w:r>
    </w:p>
    <w:p w14:paraId="73C5BE7E" w14:textId="77777777" w:rsidR="002E5555" w:rsidRDefault="006B4D35" w:rsidP="00C042CB">
      <w:pPr>
        <w:pStyle w:val="ListParagraph"/>
        <w:numPr>
          <w:ilvl w:val="0"/>
          <w:numId w:val="45"/>
        </w:numPr>
        <w:jc w:val="both"/>
        <w:rPr>
          <w:rFonts w:ascii="Calibri" w:eastAsia="Calibri" w:hAnsi="Calibri" w:cs="Calibri"/>
          <w:sz w:val="22"/>
          <w:szCs w:val="22"/>
        </w:rPr>
      </w:pPr>
      <w:r w:rsidRPr="00492786">
        <w:rPr>
          <w:rFonts w:ascii="Calibri" w:eastAsia="Calibri" w:hAnsi="Calibri" w:cs="Calibri"/>
          <w:sz w:val="22"/>
          <w:szCs w:val="22"/>
        </w:rPr>
        <w:t xml:space="preserve">Erik Lindstrom asked whether the SPOT historic archive is available and if it can be used. Steven Hosford reported </w:t>
      </w:r>
      <w:r w:rsidR="00215231">
        <w:rPr>
          <w:rFonts w:ascii="Calibri" w:eastAsia="Calibri" w:hAnsi="Calibri" w:cs="Calibri"/>
          <w:sz w:val="22"/>
          <w:szCs w:val="22"/>
        </w:rPr>
        <w:t xml:space="preserve">on this yesterday, and noted that </w:t>
      </w:r>
      <w:r w:rsidRPr="00492786">
        <w:rPr>
          <w:rFonts w:ascii="Calibri" w:eastAsia="Calibri" w:hAnsi="Calibri" w:cs="Calibri"/>
          <w:sz w:val="22"/>
          <w:szCs w:val="22"/>
        </w:rPr>
        <w:t xml:space="preserve">CNES </w:t>
      </w:r>
      <w:r w:rsidR="00215231">
        <w:rPr>
          <w:rFonts w:ascii="Calibri" w:eastAsia="Calibri" w:hAnsi="Calibri" w:cs="Calibri"/>
          <w:sz w:val="22"/>
          <w:szCs w:val="22"/>
        </w:rPr>
        <w:t xml:space="preserve">is </w:t>
      </w:r>
      <w:r w:rsidRPr="00492786">
        <w:rPr>
          <w:rFonts w:ascii="Calibri" w:eastAsia="Calibri" w:hAnsi="Calibri" w:cs="Calibri"/>
          <w:sz w:val="22"/>
          <w:szCs w:val="22"/>
        </w:rPr>
        <w:t xml:space="preserve">now </w:t>
      </w:r>
      <w:r w:rsidR="00215231">
        <w:rPr>
          <w:rFonts w:ascii="Calibri" w:eastAsia="Calibri" w:hAnsi="Calibri" w:cs="Calibri"/>
          <w:sz w:val="22"/>
          <w:szCs w:val="22"/>
        </w:rPr>
        <w:t xml:space="preserve">scoping what is required to do the processing </w:t>
      </w:r>
      <w:r w:rsidRPr="00492786">
        <w:rPr>
          <w:rFonts w:ascii="Calibri" w:eastAsia="Calibri" w:hAnsi="Calibri" w:cs="Calibri"/>
          <w:sz w:val="22"/>
          <w:szCs w:val="22"/>
        </w:rPr>
        <w:t>in-house to generate products</w:t>
      </w:r>
      <w:r w:rsidR="00634217">
        <w:rPr>
          <w:rFonts w:ascii="Calibri" w:eastAsia="Calibri" w:hAnsi="Calibri" w:cs="Calibri"/>
          <w:sz w:val="22"/>
          <w:szCs w:val="22"/>
        </w:rPr>
        <w:t>, and this should be decided in a couple of weeks time</w:t>
      </w:r>
      <w:r w:rsidR="00215231">
        <w:rPr>
          <w:rFonts w:ascii="Calibri" w:eastAsia="Calibri" w:hAnsi="Calibri" w:cs="Calibri"/>
          <w:sz w:val="22"/>
          <w:szCs w:val="22"/>
        </w:rPr>
        <w:t xml:space="preserve">. There are </w:t>
      </w:r>
      <w:r w:rsidRPr="00492786">
        <w:rPr>
          <w:rFonts w:ascii="Calibri" w:eastAsia="Calibri" w:hAnsi="Calibri" w:cs="Calibri"/>
          <w:sz w:val="22"/>
          <w:szCs w:val="22"/>
        </w:rPr>
        <w:t xml:space="preserve">50 million scenes </w:t>
      </w:r>
      <w:r w:rsidR="00215231">
        <w:rPr>
          <w:rFonts w:ascii="Calibri" w:eastAsia="Calibri" w:hAnsi="Calibri" w:cs="Calibri"/>
          <w:sz w:val="22"/>
          <w:szCs w:val="22"/>
        </w:rPr>
        <w:t>in the archive</w:t>
      </w:r>
      <w:r w:rsidR="00C7315E">
        <w:rPr>
          <w:rFonts w:ascii="Calibri" w:eastAsia="Calibri" w:hAnsi="Calibri" w:cs="Calibri"/>
          <w:sz w:val="22"/>
          <w:szCs w:val="22"/>
        </w:rPr>
        <w:t xml:space="preserve">. They </w:t>
      </w:r>
      <w:r w:rsidRPr="00492786">
        <w:rPr>
          <w:rFonts w:ascii="Calibri" w:eastAsia="Calibri" w:hAnsi="Calibri" w:cs="Calibri"/>
          <w:sz w:val="22"/>
          <w:szCs w:val="22"/>
        </w:rPr>
        <w:t xml:space="preserve">anticipate </w:t>
      </w:r>
      <w:r w:rsidR="00C7315E">
        <w:rPr>
          <w:rFonts w:ascii="Calibri" w:eastAsia="Calibri" w:hAnsi="Calibri" w:cs="Calibri"/>
          <w:sz w:val="22"/>
          <w:szCs w:val="22"/>
        </w:rPr>
        <w:t xml:space="preserve">having </w:t>
      </w:r>
      <w:r w:rsidRPr="00492786">
        <w:rPr>
          <w:rFonts w:ascii="Calibri" w:eastAsia="Calibri" w:hAnsi="Calibri" w:cs="Calibri"/>
          <w:sz w:val="22"/>
          <w:szCs w:val="22"/>
        </w:rPr>
        <w:t xml:space="preserve">a low-level product available </w:t>
      </w:r>
      <w:r w:rsidR="00C7315E">
        <w:rPr>
          <w:rFonts w:ascii="Calibri" w:eastAsia="Calibri" w:hAnsi="Calibri" w:cs="Calibri"/>
          <w:sz w:val="22"/>
          <w:szCs w:val="22"/>
        </w:rPr>
        <w:t xml:space="preserve"> by the </w:t>
      </w:r>
      <w:r w:rsidRPr="00492786">
        <w:rPr>
          <w:rFonts w:ascii="Calibri" w:eastAsia="Calibri" w:hAnsi="Calibri" w:cs="Calibri"/>
          <w:sz w:val="22"/>
          <w:szCs w:val="22"/>
        </w:rPr>
        <w:t xml:space="preserve">end of this year, </w:t>
      </w:r>
      <w:r w:rsidR="00C7315E">
        <w:rPr>
          <w:rFonts w:ascii="Calibri" w:eastAsia="Calibri" w:hAnsi="Calibri" w:cs="Calibri"/>
          <w:sz w:val="22"/>
          <w:szCs w:val="22"/>
        </w:rPr>
        <w:t xml:space="preserve">with full </w:t>
      </w:r>
      <w:r w:rsidRPr="00492786">
        <w:rPr>
          <w:rFonts w:ascii="Calibri" w:eastAsia="Calibri" w:hAnsi="Calibri" w:cs="Calibri"/>
          <w:sz w:val="22"/>
          <w:szCs w:val="22"/>
        </w:rPr>
        <w:t xml:space="preserve">processing </w:t>
      </w:r>
      <w:r w:rsidR="00C7315E">
        <w:rPr>
          <w:rFonts w:ascii="Calibri" w:eastAsia="Calibri" w:hAnsi="Calibri" w:cs="Calibri"/>
          <w:sz w:val="22"/>
          <w:szCs w:val="22"/>
        </w:rPr>
        <w:t xml:space="preserve">of the archive anticipated to </w:t>
      </w:r>
      <w:r w:rsidRPr="00492786">
        <w:rPr>
          <w:rFonts w:ascii="Calibri" w:eastAsia="Calibri" w:hAnsi="Calibri" w:cs="Calibri"/>
          <w:sz w:val="22"/>
          <w:szCs w:val="22"/>
        </w:rPr>
        <w:t>take a year or so</w:t>
      </w:r>
      <w:r w:rsidR="002E5555">
        <w:rPr>
          <w:rFonts w:ascii="Calibri" w:eastAsia="Calibri" w:hAnsi="Calibri" w:cs="Calibri"/>
          <w:sz w:val="22"/>
          <w:szCs w:val="22"/>
        </w:rPr>
        <w:t>.</w:t>
      </w:r>
    </w:p>
    <w:p w14:paraId="0FFB73E3" w14:textId="2BD97D69" w:rsidR="008C4293" w:rsidRPr="006550B8" w:rsidRDefault="006B4D35" w:rsidP="00C042CB">
      <w:pPr>
        <w:pStyle w:val="ListParagraph"/>
        <w:numPr>
          <w:ilvl w:val="0"/>
          <w:numId w:val="45"/>
        </w:numPr>
        <w:jc w:val="both"/>
        <w:rPr>
          <w:rFonts w:ascii="Calibri" w:eastAsia="Calibri" w:hAnsi="Calibri" w:cs="Calibri"/>
          <w:sz w:val="22"/>
          <w:szCs w:val="22"/>
        </w:rPr>
      </w:pPr>
      <w:r w:rsidRPr="00492786">
        <w:rPr>
          <w:rFonts w:ascii="Calibri" w:eastAsia="Calibri" w:hAnsi="Calibri" w:cs="Calibri"/>
          <w:sz w:val="22"/>
          <w:szCs w:val="22"/>
        </w:rPr>
        <w:t xml:space="preserve">Brian </w:t>
      </w:r>
      <w:r w:rsidR="002E5555">
        <w:rPr>
          <w:rFonts w:ascii="Calibri" w:eastAsia="Calibri" w:hAnsi="Calibri" w:cs="Calibri"/>
          <w:sz w:val="22"/>
          <w:szCs w:val="22"/>
        </w:rPr>
        <w:t xml:space="preserve">noted that he is </w:t>
      </w:r>
      <w:r w:rsidRPr="00492786">
        <w:rPr>
          <w:rFonts w:ascii="Calibri" w:eastAsia="Calibri" w:hAnsi="Calibri" w:cs="Calibri"/>
          <w:sz w:val="22"/>
          <w:szCs w:val="22"/>
        </w:rPr>
        <w:t xml:space="preserve">working with Stuart Phinn </w:t>
      </w:r>
      <w:r w:rsidR="002E5555">
        <w:rPr>
          <w:rFonts w:ascii="Calibri" w:eastAsia="Calibri" w:hAnsi="Calibri" w:cs="Calibri"/>
          <w:sz w:val="22"/>
          <w:szCs w:val="22"/>
        </w:rPr>
        <w:t>(UQld/Australia)</w:t>
      </w:r>
      <w:r w:rsidRPr="00492786">
        <w:rPr>
          <w:rFonts w:ascii="Calibri" w:eastAsia="Calibri" w:hAnsi="Calibri" w:cs="Calibri"/>
          <w:sz w:val="22"/>
          <w:szCs w:val="22"/>
        </w:rPr>
        <w:t xml:space="preserve"> on processing </w:t>
      </w:r>
      <w:r w:rsidR="006550B8">
        <w:rPr>
          <w:rFonts w:ascii="Calibri" w:eastAsia="Calibri" w:hAnsi="Calibri" w:cs="Calibri"/>
          <w:sz w:val="22"/>
          <w:szCs w:val="22"/>
        </w:rPr>
        <w:t xml:space="preserve">the </w:t>
      </w:r>
      <w:r w:rsidRPr="00492786">
        <w:rPr>
          <w:rFonts w:ascii="Calibri" w:eastAsia="Calibri" w:hAnsi="Calibri" w:cs="Calibri"/>
          <w:sz w:val="22"/>
          <w:szCs w:val="22"/>
        </w:rPr>
        <w:t xml:space="preserve">SPOT </w:t>
      </w:r>
      <w:r w:rsidR="006550B8">
        <w:rPr>
          <w:rFonts w:ascii="Calibri" w:eastAsia="Calibri" w:hAnsi="Calibri" w:cs="Calibri"/>
          <w:sz w:val="22"/>
          <w:szCs w:val="22"/>
        </w:rPr>
        <w:t>images to surface reflectance. Steven noted that it is not clear how the atmospheric correction could be applied, given that this requires knowledge of the state of the atmosphere at the time of observation.</w:t>
      </w:r>
    </w:p>
    <w:p w14:paraId="3C998CBA"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 xml:space="preserve">Review of SDCG-11 Actions </w:t>
      </w:r>
    </w:p>
    <w:p w14:paraId="69B89D6D" w14:textId="7969BB68"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George </w:t>
      </w:r>
      <w:r w:rsidR="00163B2A">
        <w:rPr>
          <w:rFonts w:ascii="Calibri" w:eastAsia="Calibri" w:hAnsi="Calibri" w:cs="Calibri"/>
          <w:sz w:val="22"/>
          <w:szCs w:val="22"/>
        </w:rPr>
        <w:t>will circulate the SCDG-11 actions table for comment offline.</w:t>
      </w:r>
    </w:p>
    <w:p w14:paraId="3BD5A39E"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 xml:space="preserve">Closing Remarks </w:t>
      </w:r>
    </w:p>
    <w:p w14:paraId="0DF2B45A" w14:textId="10B07D8B"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Frank Martin closed </w:t>
      </w:r>
      <w:r w:rsidR="00163B2A">
        <w:rPr>
          <w:rFonts w:ascii="Calibri" w:eastAsia="Calibri" w:hAnsi="Calibri" w:cs="Calibri"/>
          <w:sz w:val="22"/>
          <w:szCs w:val="22"/>
        </w:rPr>
        <w:t>the meeting, thanking the team for their support, and noting that SDCG-12 will take place on conjunction with the joint LSI-VC and GEOGLAM meetings. SDCG-12 will run 5</w:t>
      </w:r>
      <w:r w:rsidR="00163B2A" w:rsidRPr="00163B2A">
        <w:rPr>
          <w:rFonts w:ascii="Calibri" w:eastAsia="Calibri" w:hAnsi="Calibri" w:cs="Calibri"/>
          <w:sz w:val="22"/>
          <w:szCs w:val="22"/>
          <w:vertAlign w:val="superscript"/>
        </w:rPr>
        <w:t>th</w:t>
      </w:r>
      <w:r w:rsidR="00163B2A">
        <w:rPr>
          <w:rFonts w:ascii="Calibri" w:eastAsia="Calibri" w:hAnsi="Calibri" w:cs="Calibri"/>
          <w:sz w:val="22"/>
          <w:szCs w:val="22"/>
        </w:rPr>
        <w:t>-8</w:t>
      </w:r>
      <w:r w:rsidR="00163B2A" w:rsidRPr="00163B2A">
        <w:rPr>
          <w:rFonts w:ascii="Calibri" w:eastAsia="Calibri" w:hAnsi="Calibri" w:cs="Calibri"/>
          <w:sz w:val="22"/>
          <w:szCs w:val="22"/>
          <w:vertAlign w:val="superscript"/>
        </w:rPr>
        <w:t>th</w:t>
      </w:r>
      <w:r w:rsidR="00163B2A">
        <w:rPr>
          <w:rFonts w:ascii="Calibri" w:eastAsia="Calibri" w:hAnsi="Calibri" w:cs="Calibri"/>
          <w:sz w:val="22"/>
          <w:szCs w:val="22"/>
        </w:rPr>
        <w:t xml:space="preserve"> September </w:t>
      </w:r>
      <w:r w:rsidR="00163B2A">
        <w:rPr>
          <w:rFonts w:ascii="Calibri" w:eastAsia="Calibri" w:hAnsi="Calibri" w:cs="Calibri"/>
          <w:sz w:val="22"/>
          <w:szCs w:val="22"/>
        </w:rPr>
        <w:lastRenderedPageBreak/>
        <w:t>at ESA/</w:t>
      </w:r>
      <w:r>
        <w:rPr>
          <w:rFonts w:ascii="Calibri" w:eastAsia="Calibri" w:hAnsi="Calibri" w:cs="Calibri"/>
          <w:sz w:val="22"/>
          <w:szCs w:val="22"/>
        </w:rPr>
        <w:t>ESRIN.</w:t>
      </w:r>
    </w:p>
    <w:p w14:paraId="35784007" w14:textId="77777777" w:rsidR="008C4293" w:rsidRDefault="006B4D35" w:rsidP="00505BFD">
      <w:pPr>
        <w:pStyle w:val="Heading1"/>
        <w:numPr>
          <w:ilvl w:val="0"/>
          <w:numId w:val="4"/>
        </w:numPr>
        <w:ind w:left="360" w:hanging="360"/>
      </w:pPr>
      <w:r>
        <w:t xml:space="preserve">Country and Capacity Building Coordination </w:t>
      </w:r>
    </w:p>
    <w:p w14:paraId="613D1CCA"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Session Introduction and SilvaCarbon Support to Vietnam</w:t>
      </w:r>
    </w:p>
    <w:p w14:paraId="00865FD5" w14:textId="4CE63859"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 xml:space="preserve">Brad introduced the country information session, with the first part of the session focused on Vietnam and Colombia. He </w:t>
      </w:r>
      <w:r w:rsidR="007170F0">
        <w:rPr>
          <w:rFonts w:ascii="Calibri" w:eastAsia="Calibri" w:hAnsi="Calibri" w:cs="Calibri"/>
          <w:sz w:val="22"/>
          <w:szCs w:val="22"/>
        </w:rPr>
        <w:t xml:space="preserve">briefly </w:t>
      </w:r>
      <w:r>
        <w:rPr>
          <w:rFonts w:ascii="Calibri" w:eastAsia="Calibri" w:hAnsi="Calibri" w:cs="Calibri"/>
          <w:sz w:val="22"/>
          <w:szCs w:val="22"/>
        </w:rPr>
        <w:t>reviewed the SilvaCarbon activities going on in Vietnam, including the background of SilvaCarbon activities.</w:t>
      </w:r>
    </w:p>
    <w:p w14:paraId="3E1717D1" w14:textId="5F825FC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Erik noted that FAO’s support to Vietnam is very similar. They have been working primarily with FIPI, and are currently focused on building a forest reference emission level to submit to the UNFCCC process based on the historical records, assess</w:t>
      </w:r>
      <w:r w:rsidR="00AA4A59">
        <w:rPr>
          <w:rFonts w:ascii="Calibri" w:eastAsia="Calibri" w:hAnsi="Calibri" w:cs="Calibri"/>
          <w:sz w:val="22"/>
          <w:szCs w:val="22"/>
        </w:rPr>
        <w:t>ing</w:t>
      </w:r>
      <w:r>
        <w:rPr>
          <w:rFonts w:ascii="Calibri" w:eastAsia="Calibri" w:hAnsi="Calibri" w:cs="Calibri"/>
          <w:sz w:val="22"/>
          <w:szCs w:val="22"/>
        </w:rPr>
        <w:t xml:space="preserve"> the quality and accuracy</w:t>
      </w:r>
      <w:r w:rsidR="001D42DD">
        <w:rPr>
          <w:rFonts w:ascii="Calibri" w:eastAsia="Calibri" w:hAnsi="Calibri" w:cs="Calibri"/>
          <w:sz w:val="22"/>
          <w:szCs w:val="22"/>
        </w:rPr>
        <w:t xml:space="preserve"> of the records</w:t>
      </w:r>
      <w:r w:rsidR="0008249C">
        <w:rPr>
          <w:rFonts w:ascii="Calibri" w:eastAsia="Calibri" w:hAnsi="Calibri" w:cs="Calibri"/>
          <w:sz w:val="22"/>
          <w:szCs w:val="22"/>
        </w:rPr>
        <w:t xml:space="preserve">, improving </w:t>
      </w:r>
      <w:r>
        <w:rPr>
          <w:rFonts w:ascii="Calibri" w:eastAsia="Calibri" w:hAnsi="Calibri" w:cs="Calibri"/>
          <w:sz w:val="22"/>
          <w:szCs w:val="22"/>
        </w:rPr>
        <w:t xml:space="preserve">where necessary, and then </w:t>
      </w:r>
      <w:r w:rsidR="00F70C9A">
        <w:rPr>
          <w:rFonts w:ascii="Calibri" w:eastAsia="Calibri" w:hAnsi="Calibri" w:cs="Calibri"/>
          <w:sz w:val="22"/>
          <w:szCs w:val="22"/>
        </w:rPr>
        <w:t xml:space="preserve">working to </w:t>
      </w:r>
      <w:r>
        <w:rPr>
          <w:rFonts w:ascii="Calibri" w:eastAsia="Calibri" w:hAnsi="Calibri" w:cs="Calibri"/>
          <w:sz w:val="22"/>
          <w:szCs w:val="22"/>
        </w:rPr>
        <w:t>establish a baseline.</w:t>
      </w:r>
    </w:p>
    <w:p w14:paraId="16F97190"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Space Data Coordination Overview</w:t>
      </w:r>
    </w:p>
    <w:p w14:paraId="7A866EEF" w14:textId="0977179F"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Frank Martin presented a summary of the SDCG and its Work Plan. He noted that the availability of satellite data is currently quite strong, and the focus is turning towards data exploitation (e.g</w:t>
      </w:r>
      <w:r w:rsidR="005B2033">
        <w:rPr>
          <w:rFonts w:ascii="Calibri" w:eastAsia="Calibri" w:hAnsi="Calibri" w:cs="Calibri"/>
          <w:sz w:val="22"/>
          <w:szCs w:val="22"/>
        </w:rPr>
        <w:t>.</w:t>
      </w:r>
      <w:r>
        <w:rPr>
          <w:rFonts w:ascii="Calibri" w:eastAsia="Calibri" w:hAnsi="Calibri" w:cs="Calibri"/>
          <w:sz w:val="22"/>
          <w:szCs w:val="22"/>
        </w:rPr>
        <w:t xml:space="preserve"> via Data Cubes, reducing processing burden for the user by providing analysis ready data).</w:t>
      </w:r>
    </w:p>
    <w:p w14:paraId="125ACDEC"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 xml:space="preserve">Overview of Vietnam Forest Monitoring Activities </w:t>
      </w:r>
    </w:p>
    <w:p w14:paraId="409A9D64" w14:textId="2950340D"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Nguyen Cao Tung</w:t>
      </w:r>
      <w:r w:rsidR="005677C3">
        <w:rPr>
          <w:rFonts w:ascii="Calibri" w:eastAsia="Calibri" w:hAnsi="Calibri" w:cs="Calibri"/>
          <w:sz w:val="22"/>
          <w:szCs w:val="22"/>
        </w:rPr>
        <w:t xml:space="preserve"> (FIPI)</w:t>
      </w:r>
      <w:r>
        <w:rPr>
          <w:rFonts w:ascii="Calibri" w:eastAsia="Calibri" w:hAnsi="Calibri" w:cs="Calibri"/>
          <w:sz w:val="22"/>
          <w:szCs w:val="22"/>
        </w:rPr>
        <w:t xml:space="preserve"> presented an overview of Vietnam forest monitoring activities, including satellite and space data utilisation and capacity. He introduced the national forest monitoring system (NFIS), and explained their </w:t>
      </w:r>
      <w:r w:rsidR="00CD4E55">
        <w:rPr>
          <w:rFonts w:ascii="Calibri" w:eastAsia="Calibri" w:hAnsi="Calibri" w:cs="Calibri"/>
          <w:sz w:val="22"/>
          <w:szCs w:val="22"/>
        </w:rPr>
        <w:t xml:space="preserve">strategy </w:t>
      </w:r>
      <w:r>
        <w:rPr>
          <w:rFonts w:ascii="Calibri" w:eastAsia="Calibri" w:hAnsi="Calibri" w:cs="Calibri"/>
          <w:sz w:val="22"/>
          <w:szCs w:val="22"/>
        </w:rPr>
        <w:t>to integrate satellite remote sensing data into the system. Data used by the system has included Landsat and SPOT, and the inventory has included four cycles starting in 1991. The fifth cycle is expected to start at the end of 2017.</w:t>
      </w:r>
    </w:p>
    <w:p w14:paraId="0694EA2F" w14:textId="2EAC710C"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The approach has evolved over time, from visual classification before 2005, and with pixel based approaches being employed from 2016 onwards. FIPI is currently in discussions with VNSC on the potential for resources to support the processing of satellite data, including the application of the Data Cube. There is significant consideration of new technologies such as cloud computing (e.g</w:t>
      </w:r>
      <w:r w:rsidR="00D61416">
        <w:rPr>
          <w:rFonts w:ascii="Calibri" w:eastAsia="Calibri" w:hAnsi="Calibri" w:cs="Calibri"/>
          <w:sz w:val="22"/>
          <w:szCs w:val="22"/>
        </w:rPr>
        <w:t>.</w:t>
      </w:r>
      <w:r>
        <w:rPr>
          <w:rFonts w:ascii="Calibri" w:eastAsia="Calibri" w:hAnsi="Calibri" w:cs="Calibri"/>
          <w:sz w:val="22"/>
          <w:szCs w:val="22"/>
        </w:rPr>
        <w:t xml:space="preserve"> AWS, </w:t>
      </w:r>
      <w:r w:rsidR="00D61416">
        <w:rPr>
          <w:rFonts w:ascii="Calibri" w:eastAsia="Calibri" w:hAnsi="Calibri" w:cs="Calibri"/>
          <w:sz w:val="22"/>
          <w:szCs w:val="22"/>
        </w:rPr>
        <w:t>Google Earth Engine</w:t>
      </w:r>
      <w:r>
        <w:rPr>
          <w:rFonts w:ascii="Calibri" w:eastAsia="Calibri" w:hAnsi="Calibri" w:cs="Calibri"/>
          <w:sz w:val="22"/>
          <w:szCs w:val="22"/>
        </w:rPr>
        <w:t>), as well as new instruments (e.g. Lidar, UAV, mobile technology for field data collection).</w:t>
      </w:r>
    </w:p>
    <w:p w14:paraId="19E8D349"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 brief discussion followed.</w:t>
      </w:r>
    </w:p>
    <w:p w14:paraId="13FE5291" w14:textId="6A247447" w:rsidR="008C4293" w:rsidRDefault="006B4D35" w:rsidP="00C042CB">
      <w:pPr>
        <w:numPr>
          <w:ilvl w:val="0"/>
          <w:numId w:val="46"/>
        </w:numPr>
        <w:contextualSpacing/>
        <w:jc w:val="both"/>
        <w:rPr>
          <w:sz w:val="22"/>
          <w:szCs w:val="22"/>
        </w:rPr>
      </w:pPr>
      <w:r>
        <w:rPr>
          <w:rFonts w:ascii="Calibri" w:eastAsia="Calibri" w:hAnsi="Calibri" w:cs="Calibri"/>
          <w:sz w:val="22"/>
          <w:szCs w:val="22"/>
        </w:rPr>
        <w:t xml:space="preserve">Erik clarified that there is no cost </w:t>
      </w:r>
      <w:r w:rsidR="00701275">
        <w:rPr>
          <w:rFonts w:ascii="Calibri" w:eastAsia="Calibri" w:hAnsi="Calibri" w:cs="Calibri"/>
          <w:sz w:val="22"/>
          <w:szCs w:val="22"/>
        </w:rPr>
        <w:t xml:space="preserve">to </w:t>
      </w:r>
      <w:r>
        <w:rPr>
          <w:rFonts w:ascii="Calibri" w:eastAsia="Calibri" w:hAnsi="Calibri" w:cs="Calibri"/>
          <w:sz w:val="22"/>
          <w:szCs w:val="22"/>
        </w:rPr>
        <w:t xml:space="preserve">Vietnam to run </w:t>
      </w:r>
      <w:r w:rsidR="002B4CC3">
        <w:rPr>
          <w:rFonts w:ascii="Calibri" w:eastAsia="Calibri" w:hAnsi="Calibri" w:cs="Calibri"/>
          <w:sz w:val="22"/>
          <w:szCs w:val="22"/>
        </w:rPr>
        <w:t xml:space="preserve">their </w:t>
      </w:r>
      <w:r>
        <w:rPr>
          <w:rFonts w:ascii="Calibri" w:eastAsia="Calibri" w:hAnsi="Calibri" w:cs="Calibri"/>
          <w:sz w:val="22"/>
          <w:szCs w:val="22"/>
        </w:rPr>
        <w:t>SEPAL</w:t>
      </w:r>
      <w:r w:rsidR="002B4CC3">
        <w:rPr>
          <w:rFonts w:ascii="Calibri" w:eastAsia="Calibri" w:hAnsi="Calibri" w:cs="Calibri"/>
          <w:sz w:val="22"/>
          <w:szCs w:val="22"/>
        </w:rPr>
        <w:t xml:space="preserve"> instance</w:t>
      </w:r>
      <w:r>
        <w:rPr>
          <w:rFonts w:ascii="Calibri" w:eastAsia="Calibri" w:hAnsi="Calibri" w:cs="Calibri"/>
          <w:sz w:val="22"/>
          <w:szCs w:val="22"/>
        </w:rPr>
        <w:t>, and this will cover the cost for the whole country.</w:t>
      </w:r>
    </w:p>
    <w:p w14:paraId="1EB23D40" w14:textId="77777777" w:rsidR="008C4293" w:rsidRDefault="006B4D35" w:rsidP="00C042CB">
      <w:pPr>
        <w:numPr>
          <w:ilvl w:val="0"/>
          <w:numId w:val="46"/>
        </w:numPr>
        <w:contextualSpacing/>
        <w:jc w:val="both"/>
        <w:rPr>
          <w:rFonts w:ascii="Calibri" w:eastAsia="Calibri" w:hAnsi="Calibri" w:cs="Calibri"/>
          <w:sz w:val="22"/>
          <w:szCs w:val="22"/>
        </w:rPr>
      </w:pPr>
      <w:r>
        <w:rPr>
          <w:rFonts w:ascii="Calibri" w:eastAsia="Calibri" w:hAnsi="Calibri" w:cs="Calibri"/>
          <w:sz w:val="22"/>
          <w:szCs w:val="22"/>
        </w:rPr>
        <w:t>Brian asked about collaboration with SERVIR/Mekong, and Nguyen confirmed that his colleagues are working with SERVIR/Mekong. Brian noted that this could be a possible data source for Vietnam.</w:t>
      </w:r>
    </w:p>
    <w:p w14:paraId="36E4790C" w14:textId="77777777" w:rsidR="008C4293" w:rsidRDefault="006B4D35" w:rsidP="00C042CB">
      <w:pPr>
        <w:numPr>
          <w:ilvl w:val="0"/>
          <w:numId w:val="46"/>
        </w:numPr>
        <w:contextualSpacing/>
        <w:jc w:val="both"/>
        <w:rPr>
          <w:rFonts w:ascii="Calibri" w:eastAsia="Calibri" w:hAnsi="Calibri" w:cs="Calibri"/>
          <w:sz w:val="22"/>
          <w:szCs w:val="22"/>
        </w:rPr>
      </w:pPr>
      <w:r>
        <w:rPr>
          <w:rFonts w:ascii="Calibri" w:eastAsia="Calibri" w:hAnsi="Calibri" w:cs="Calibri"/>
          <w:sz w:val="22"/>
          <w:szCs w:val="22"/>
        </w:rPr>
        <w:t>Brad asked about the number of forest classes being requested, noting that the 93 classes discussed cannot be supported by satellite data. He asked what the compromise position would be, and Nguyen suggested 10-20 will likely be sufficient.</w:t>
      </w:r>
    </w:p>
    <w:p w14:paraId="76048F0F" w14:textId="77777777" w:rsidR="008C4293" w:rsidRDefault="006B4D35" w:rsidP="00C042CB">
      <w:pPr>
        <w:numPr>
          <w:ilvl w:val="0"/>
          <w:numId w:val="46"/>
        </w:numPr>
        <w:contextualSpacing/>
        <w:jc w:val="both"/>
        <w:rPr>
          <w:rFonts w:ascii="Calibri" w:eastAsia="Calibri" w:hAnsi="Calibri" w:cs="Calibri"/>
          <w:sz w:val="22"/>
          <w:szCs w:val="22"/>
        </w:rPr>
      </w:pPr>
      <w:r>
        <w:rPr>
          <w:rFonts w:ascii="Calibri" w:eastAsia="Calibri" w:hAnsi="Calibri" w:cs="Calibri"/>
          <w:sz w:val="22"/>
          <w:szCs w:val="22"/>
        </w:rPr>
        <w:t>It was noted that to increase the frequency of updates to the NFIS system from five to one years, satellite data is required.</w:t>
      </w:r>
    </w:p>
    <w:p w14:paraId="27F11A27" w14:textId="77777777" w:rsidR="008C4293" w:rsidRDefault="006B4D35" w:rsidP="00C042CB">
      <w:pPr>
        <w:numPr>
          <w:ilvl w:val="0"/>
          <w:numId w:val="46"/>
        </w:numPr>
        <w:spacing w:after="120"/>
        <w:ind w:left="357" w:hanging="357"/>
        <w:jc w:val="both"/>
        <w:rPr>
          <w:rFonts w:ascii="Calibri" w:eastAsia="Calibri" w:hAnsi="Calibri" w:cs="Calibri"/>
          <w:sz w:val="22"/>
          <w:szCs w:val="22"/>
        </w:rPr>
      </w:pPr>
      <w:r>
        <w:rPr>
          <w:rFonts w:ascii="Calibri" w:eastAsia="Calibri" w:hAnsi="Calibri" w:cs="Calibri"/>
          <w:sz w:val="22"/>
          <w:szCs w:val="22"/>
        </w:rPr>
        <w:lastRenderedPageBreak/>
        <w:t>George provided a brief update on the CSIRO-VNSC collaboration on the Data Cube, noting that a development version of the Cube was installed last week at VNSC’s offices in Hanoi, and a dialogue has been initiated between VNSC and FIPI on the potential to apply the Cube to forestry applications. One of the areas under consideration would be near real time monitoring.</w:t>
      </w:r>
    </w:p>
    <w:tbl>
      <w:tblPr>
        <w:tblStyle w:val="a7"/>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6A6394" w14:paraId="76B321C4" w14:textId="77777777" w:rsidTr="0088025E">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71FD342E" w14:textId="40553999" w:rsidR="006A6394" w:rsidRDefault="006A6394" w:rsidP="0088025E">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w:t>
            </w:r>
            <w:r w:rsidR="00CE3E6D">
              <w:rPr>
                <w:rFonts w:ascii="Calibri" w:eastAsia="Calibri" w:hAnsi="Calibri" w:cs="Calibri"/>
                <w:b/>
                <w:color w:val="DBE5F1"/>
                <w:sz w:val="22"/>
                <w:szCs w:val="22"/>
              </w:rPr>
              <w:t>15</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19C7AB3F" w14:textId="27EBB18A" w:rsidR="006A6394" w:rsidRDefault="00EA12EE" w:rsidP="006A6394">
            <w:pPr>
              <w:spacing w:before="40" w:after="40"/>
              <w:contextualSpacing w:val="0"/>
              <w:rPr>
                <w:rFonts w:ascii="Calibri" w:eastAsia="Calibri" w:hAnsi="Calibri" w:cs="Calibri"/>
                <w:sz w:val="22"/>
                <w:szCs w:val="22"/>
              </w:rPr>
            </w:pPr>
            <w:r>
              <w:rPr>
                <w:rFonts w:ascii="Calibri" w:eastAsia="Calibri" w:hAnsi="Calibri" w:cs="Calibri"/>
                <w:sz w:val="22"/>
                <w:szCs w:val="22"/>
              </w:rPr>
              <w:t>Brian, in collaboration with Stephen and George to explore the potential to link Vietnam Data Cube activities to NASA/SERVIR via existing Vietnamese interfaces to SERVIR (e.g. VNSC, FIPI, other). Brian to follow-up with Dan Irwin on the Vietnamese national contact agencies and individuals for SERVIR.</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1C013DF8" w14:textId="77777777" w:rsidR="006A6394" w:rsidRDefault="006A6394" w:rsidP="0088025E">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bl>
    <w:p w14:paraId="67850CA1"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Update on Colombia Activities</w:t>
      </w:r>
    </w:p>
    <w:p w14:paraId="76425ABF" w14:textId="7F08C7B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Edersson Cabrera</w:t>
      </w:r>
      <w:r w:rsidR="00A73AEA">
        <w:rPr>
          <w:rFonts w:ascii="Calibri" w:eastAsia="Calibri" w:hAnsi="Calibri" w:cs="Calibri"/>
          <w:sz w:val="22"/>
          <w:szCs w:val="22"/>
        </w:rPr>
        <w:t xml:space="preserve"> (IDEAM)</w:t>
      </w:r>
      <w:r>
        <w:rPr>
          <w:rFonts w:ascii="Calibri" w:eastAsia="Calibri" w:hAnsi="Calibri" w:cs="Calibri"/>
          <w:sz w:val="22"/>
          <w:szCs w:val="22"/>
        </w:rPr>
        <w:t xml:space="preserve"> presented a summary of the Colombian national forest monitoring system, noting that their forest cover monitoring system covers 25 years from 1990 - 2015. Since 2013, Colombia has released quarterly early warning reports which have most recently identified eight active areas of deforestation. Edersson reviewed several different applications of the Data Cube </w:t>
      </w:r>
      <w:r w:rsidR="00C94CC0">
        <w:rPr>
          <w:rFonts w:ascii="Calibri" w:eastAsia="Calibri" w:hAnsi="Calibri" w:cs="Calibri"/>
          <w:sz w:val="22"/>
          <w:szCs w:val="22"/>
        </w:rPr>
        <w:t xml:space="preserve">Colombia has developed, </w:t>
      </w:r>
      <w:r>
        <w:rPr>
          <w:rFonts w:ascii="Calibri" w:eastAsia="Calibri" w:hAnsi="Calibri" w:cs="Calibri"/>
          <w:sz w:val="22"/>
          <w:szCs w:val="22"/>
        </w:rPr>
        <w:t>including forest monitoring but also diverse application areas such as water management, and disaster monitoring. Edersson stressed the importance of ensuring timely delivery of information products derived from satellite imagery</w:t>
      </w:r>
      <w:r w:rsidR="005E00F2">
        <w:rPr>
          <w:rFonts w:ascii="Calibri" w:eastAsia="Calibri" w:hAnsi="Calibri" w:cs="Calibri"/>
          <w:sz w:val="22"/>
          <w:szCs w:val="22"/>
        </w:rPr>
        <w:t xml:space="preserve"> to address societal needs</w:t>
      </w:r>
      <w:r>
        <w:rPr>
          <w:rFonts w:ascii="Calibri" w:eastAsia="Calibri" w:hAnsi="Calibri" w:cs="Calibri"/>
          <w:sz w:val="22"/>
          <w:szCs w:val="22"/>
        </w:rPr>
        <w:t>.</w:t>
      </w:r>
    </w:p>
    <w:p w14:paraId="208CC074"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 brief discussion followed.</w:t>
      </w:r>
    </w:p>
    <w:p w14:paraId="52BFE713" w14:textId="063C4B6A" w:rsidR="008C4293" w:rsidRDefault="006B4D35" w:rsidP="00C042CB">
      <w:pPr>
        <w:numPr>
          <w:ilvl w:val="0"/>
          <w:numId w:val="47"/>
        </w:numPr>
        <w:contextualSpacing/>
        <w:jc w:val="both"/>
        <w:rPr>
          <w:sz w:val="22"/>
          <w:szCs w:val="22"/>
        </w:rPr>
      </w:pPr>
      <w:r>
        <w:rPr>
          <w:rFonts w:ascii="Calibri" w:eastAsia="Calibri" w:hAnsi="Calibri" w:cs="Calibri"/>
          <w:sz w:val="22"/>
          <w:szCs w:val="22"/>
        </w:rPr>
        <w:t xml:space="preserve">Ake asked about advice Colombia can offer to other countries trying to build capacity, and Edersson suggested the most important component is </w:t>
      </w:r>
      <w:r w:rsidRPr="0084719D">
        <w:rPr>
          <w:rFonts w:ascii="Calibri" w:eastAsia="Calibri" w:hAnsi="Calibri" w:cs="Calibri"/>
          <w:b/>
          <w:i/>
          <w:sz w:val="22"/>
          <w:szCs w:val="22"/>
        </w:rPr>
        <w:t>learning by doing</w:t>
      </w:r>
      <w:r>
        <w:rPr>
          <w:rFonts w:ascii="Calibri" w:eastAsia="Calibri" w:hAnsi="Calibri" w:cs="Calibri"/>
          <w:sz w:val="22"/>
          <w:szCs w:val="22"/>
        </w:rPr>
        <w:t xml:space="preserve">. Continuity of personnel is also important to </w:t>
      </w:r>
      <w:r w:rsidR="002C43CD">
        <w:rPr>
          <w:rFonts w:ascii="Calibri" w:eastAsia="Calibri" w:hAnsi="Calibri" w:cs="Calibri"/>
          <w:sz w:val="22"/>
          <w:szCs w:val="22"/>
        </w:rPr>
        <w:t xml:space="preserve">consolidate and underpin </w:t>
      </w:r>
      <w:r>
        <w:rPr>
          <w:rFonts w:ascii="Calibri" w:eastAsia="Calibri" w:hAnsi="Calibri" w:cs="Calibri"/>
          <w:sz w:val="22"/>
          <w:szCs w:val="22"/>
        </w:rPr>
        <w:t>progress.</w:t>
      </w:r>
    </w:p>
    <w:p w14:paraId="2710A1F0" w14:textId="4D7312DD" w:rsidR="008C4293" w:rsidRDefault="006B4D35" w:rsidP="00C042CB">
      <w:pPr>
        <w:numPr>
          <w:ilvl w:val="0"/>
          <w:numId w:val="47"/>
        </w:numPr>
        <w:contextualSpacing/>
        <w:jc w:val="both"/>
        <w:rPr>
          <w:rFonts w:ascii="Calibri" w:eastAsia="Calibri" w:hAnsi="Calibri" w:cs="Calibri"/>
          <w:sz w:val="22"/>
          <w:szCs w:val="22"/>
        </w:rPr>
      </w:pPr>
      <w:r>
        <w:rPr>
          <w:rFonts w:ascii="Calibri" w:eastAsia="Calibri" w:hAnsi="Calibri" w:cs="Calibri"/>
          <w:sz w:val="22"/>
          <w:szCs w:val="22"/>
        </w:rPr>
        <w:t xml:space="preserve">Brian asked about the location of the recent landslides in Colombia as he would like to try and evaluate what the </w:t>
      </w:r>
      <w:r w:rsidR="00F5230C">
        <w:rPr>
          <w:rFonts w:ascii="Calibri" w:eastAsia="Calibri" w:hAnsi="Calibri" w:cs="Calibri"/>
          <w:sz w:val="22"/>
          <w:szCs w:val="22"/>
        </w:rPr>
        <w:t xml:space="preserve">performance of the </w:t>
      </w:r>
      <w:r>
        <w:rPr>
          <w:rFonts w:ascii="Calibri" w:eastAsia="Calibri" w:hAnsi="Calibri" w:cs="Calibri"/>
          <w:sz w:val="22"/>
          <w:szCs w:val="22"/>
        </w:rPr>
        <w:t xml:space="preserve">Data Cube landslide algorithm </w:t>
      </w:r>
      <w:r w:rsidR="00F5230C">
        <w:rPr>
          <w:rFonts w:ascii="Calibri" w:eastAsia="Calibri" w:hAnsi="Calibri" w:cs="Calibri"/>
          <w:sz w:val="22"/>
          <w:szCs w:val="22"/>
        </w:rPr>
        <w:t>in this area</w:t>
      </w:r>
      <w:r>
        <w:rPr>
          <w:rFonts w:ascii="Calibri" w:eastAsia="Calibri" w:hAnsi="Calibri" w:cs="Calibri"/>
          <w:sz w:val="22"/>
          <w:szCs w:val="22"/>
        </w:rPr>
        <w:t>.</w:t>
      </w:r>
    </w:p>
    <w:p w14:paraId="44214C74" w14:textId="77777777" w:rsidR="008C4293" w:rsidRDefault="006B4D35" w:rsidP="00C042CB">
      <w:pPr>
        <w:numPr>
          <w:ilvl w:val="0"/>
          <w:numId w:val="47"/>
        </w:numPr>
        <w:contextualSpacing/>
        <w:jc w:val="both"/>
        <w:rPr>
          <w:rFonts w:ascii="Calibri" w:eastAsia="Calibri" w:hAnsi="Calibri" w:cs="Calibri"/>
          <w:sz w:val="22"/>
          <w:szCs w:val="22"/>
        </w:rPr>
      </w:pPr>
      <w:r>
        <w:rPr>
          <w:rFonts w:ascii="Calibri" w:eastAsia="Calibri" w:hAnsi="Calibri" w:cs="Calibri"/>
          <w:sz w:val="22"/>
          <w:szCs w:val="22"/>
        </w:rPr>
        <w:t>Brian noted the recent implementation of CCDC on the Data Cube, and would like to share the latest information to get some feedback from Colombia.</w:t>
      </w:r>
    </w:p>
    <w:p w14:paraId="39084BAB" w14:textId="6362C72A" w:rsidR="008C4293" w:rsidRPr="005E00F2" w:rsidRDefault="006B4D35" w:rsidP="00C042CB">
      <w:pPr>
        <w:numPr>
          <w:ilvl w:val="0"/>
          <w:numId w:val="47"/>
        </w:numPr>
        <w:spacing w:after="120"/>
        <w:ind w:left="357" w:hanging="357"/>
        <w:jc w:val="both"/>
        <w:rPr>
          <w:rFonts w:ascii="Calibri" w:eastAsia="Calibri" w:hAnsi="Calibri" w:cs="Calibri"/>
          <w:sz w:val="22"/>
          <w:szCs w:val="22"/>
        </w:rPr>
      </w:pPr>
      <w:r>
        <w:rPr>
          <w:rFonts w:ascii="Calibri" w:eastAsia="Calibri" w:hAnsi="Calibri" w:cs="Calibri"/>
          <w:sz w:val="22"/>
          <w:szCs w:val="22"/>
        </w:rPr>
        <w:t xml:space="preserve">Ake asked </w:t>
      </w:r>
      <w:r w:rsidR="00A60918">
        <w:rPr>
          <w:rFonts w:ascii="Calibri" w:eastAsia="Calibri" w:hAnsi="Calibri" w:cs="Calibri"/>
          <w:sz w:val="22"/>
          <w:szCs w:val="22"/>
        </w:rPr>
        <w:t xml:space="preserve">whether </w:t>
      </w:r>
      <w:r>
        <w:rPr>
          <w:rFonts w:ascii="Calibri" w:eastAsia="Calibri" w:hAnsi="Calibri" w:cs="Calibri"/>
          <w:sz w:val="22"/>
          <w:szCs w:val="22"/>
        </w:rPr>
        <w:t>CBERS-4 data would be of use, and Edersson confirmed this may be of interest. Ake also asked about SAR data, and Edersson confirmed they were looking at the integration of Sentinel-1B, but it is difficult to integrate data which is not available freely wall-to-wall. Edersson also confirmed that they have been working with JAXA on the development of the JJ-FAST activity.</w:t>
      </w:r>
    </w:p>
    <w:tbl>
      <w:tblPr>
        <w:tblStyle w:val="a8"/>
        <w:tblW w:w="946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C4293" w14:paraId="676893AF"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0E4BA57B" w14:textId="366E4C96" w:rsidR="008C4293" w:rsidRDefault="006B4D35">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SDCG-11-1</w:t>
            </w:r>
            <w:r w:rsidR="00575EF0">
              <w:rPr>
                <w:rFonts w:ascii="Calibri" w:eastAsia="Calibri" w:hAnsi="Calibri" w:cs="Calibri"/>
                <w:b/>
                <w:color w:val="DBE5F1"/>
                <w:sz w:val="22"/>
                <w:szCs w:val="22"/>
              </w:rPr>
              <w:t>6</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071828AB"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Brian to follow-up with Edersson on the location of the recent landslides in Colombia to look at the results the Data Cube landslides algorithm would generate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4DCD873" w14:textId="77777777" w:rsidR="008C4293" w:rsidRDefault="006B4D35">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May 2017</w:t>
            </w:r>
          </w:p>
        </w:tc>
      </w:tr>
      <w:tr w:rsidR="008C4293" w14:paraId="094EA395" w14:textId="77777777">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31F68D99" w14:textId="13BB02F3" w:rsidR="008C4293" w:rsidRDefault="006B4D35">
            <w:pPr>
              <w:spacing w:before="40" w:after="40"/>
              <w:contextualSpacing w:val="0"/>
              <w:jc w:val="center"/>
              <w:rPr>
                <w:rFonts w:ascii="Calibri" w:eastAsia="Calibri" w:hAnsi="Calibri" w:cs="Calibri"/>
                <w:b/>
                <w:color w:val="DBE5F1"/>
                <w:sz w:val="22"/>
                <w:szCs w:val="22"/>
              </w:rPr>
            </w:pPr>
            <w:r>
              <w:rPr>
                <w:rFonts w:ascii="Calibri" w:eastAsia="Calibri" w:hAnsi="Calibri" w:cs="Calibri"/>
                <w:b/>
                <w:color w:val="DBE5F1"/>
                <w:sz w:val="22"/>
                <w:szCs w:val="22"/>
              </w:rPr>
              <w:t>SDCG-11-1</w:t>
            </w:r>
            <w:r w:rsidR="00575EF0">
              <w:rPr>
                <w:rFonts w:ascii="Calibri" w:eastAsia="Calibri" w:hAnsi="Calibri" w:cs="Calibri"/>
                <w:b/>
                <w:color w:val="DBE5F1"/>
                <w:sz w:val="22"/>
                <w:szCs w:val="22"/>
              </w:rPr>
              <w:t>7</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Pr>
          <w:p w14:paraId="5AA2E512" w14:textId="77777777" w:rsidR="008C4293" w:rsidRDefault="006B4D35">
            <w:pPr>
              <w:spacing w:before="40" w:after="40"/>
              <w:contextualSpacing w:val="0"/>
              <w:rPr>
                <w:rFonts w:ascii="Calibri" w:eastAsia="Calibri" w:hAnsi="Calibri" w:cs="Calibri"/>
                <w:sz w:val="22"/>
                <w:szCs w:val="22"/>
              </w:rPr>
            </w:pPr>
            <w:r>
              <w:rPr>
                <w:rFonts w:ascii="Calibri" w:eastAsia="Calibri" w:hAnsi="Calibri" w:cs="Calibri"/>
                <w:sz w:val="22"/>
                <w:szCs w:val="22"/>
              </w:rPr>
              <w:t>Brian to follow-up with Edersson to share the recent development of the CCDC algorithm in order to get his feedback</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363AD01C" w14:textId="211E4B4B" w:rsidR="008C4293" w:rsidRDefault="00795E6D">
            <w:pPr>
              <w:spacing w:before="40" w:after="40"/>
              <w:contextualSpacing w:val="0"/>
              <w:jc w:val="center"/>
              <w:rPr>
                <w:rFonts w:ascii="Calibri" w:eastAsia="Calibri" w:hAnsi="Calibri" w:cs="Calibri"/>
                <w:sz w:val="22"/>
                <w:szCs w:val="22"/>
              </w:rPr>
            </w:pPr>
            <w:r>
              <w:rPr>
                <w:rFonts w:ascii="Calibri" w:eastAsia="Calibri" w:hAnsi="Calibri" w:cs="Calibri"/>
                <w:sz w:val="22"/>
                <w:szCs w:val="22"/>
              </w:rPr>
              <w:t xml:space="preserve">May </w:t>
            </w:r>
            <w:r w:rsidR="006B4D35">
              <w:rPr>
                <w:rFonts w:ascii="Calibri" w:eastAsia="Calibri" w:hAnsi="Calibri" w:cs="Calibri"/>
                <w:sz w:val="22"/>
                <w:szCs w:val="22"/>
              </w:rPr>
              <w:t>2017</w:t>
            </w:r>
          </w:p>
        </w:tc>
      </w:tr>
    </w:tbl>
    <w:p w14:paraId="24C00930" w14:textId="77777777" w:rsidR="008C4293" w:rsidRDefault="006B4D35">
      <w:pPr>
        <w:spacing w:before="120" w:after="120"/>
        <w:jc w:val="both"/>
        <w:rPr>
          <w:rFonts w:ascii="Calibri" w:eastAsia="Calibri" w:hAnsi="Calibri" w:cs="Calibri"/>
          <w:b/>
          <w:sz w:val="22"/>
          <w:szCs w:val="22"/>
        </w:rPr>
      </w:pPr>
      <w:r>
        <w:rPr>
          <w:rFonts w:ascii="Calibri" w:eastAsia="Calibri" w:hAnsi="Calibri" w:cs="Calibri"/>
          <w:b/>
          <w:sz w:val="22"/>
          <w:szCs w:val="22"/>
        </w:rPr>
        <w:lastRenderedPageBreak/>
        <w:t>Country Reporting</w:t>
      </w:r>
    </w:p>
    <w:p w14:paraId="762D4423" w14:textId="178201C1" w:rsidR="008C4293" w:rsidRDefault="006B4D35">
      <w:pPr>
        <w:spacing w:before="120" w:after="120"/>
        <w:jc w:val="both"/>
        <w:rPr>
          <w:rFonts w:ascii="MS Mincho" w:eastAsia="MS Mincho" w:hAnsi="MS Mincho" w:cs="MS Mincho"/>
          <w:sz w:val="22"/>
          <w:szCs w:val="22"/>
        </w:rPr>
      </w:pPr>
      <w:r>
        <w:rPr>
          <w:rFonts w:ascii="Calibri" w:eastAsia="Calibri" w:hAnsi="Calibri" w:cs="Calibri"/>
          <w:sz w:val="22"/>
          <w:szCs w:val="22"/>
        </w:rPr>
        <w:t>Brad presented a summary of country inputs gathered in preparation for this session.</w:t>
      </w:r>
    </w:p>
    <w:p w14:paraId="419BDA6A" w14:textId="77777777" w:rsidR="008C4293" w:rsidRDefault="006B4D35">
      <w:pPr>
        <w:spacing w:before="120" w:after="120"/>
        <w:jc w:val="both"/>
        <w:rPr>
          <w:rFonts w:ascii="Calibri" w:eastAsia="Calibri" w:hAnsi="Calibri" w:cs="Calibri"/>
          <w:i/>
          <w:sz w:val="22"/>
          <w:szCs w:val="22"/>
        </w:rPr>
      </w:pPr>
      <w:r>
        <w:rPr>
          <w:rFonts w:ascii="Calibri" w:eastAsia="Calibri" w:hAnsi="Calibri" w:cs="Calibri"/>
          <w:i/>
          <w:sz w:val="22"/>
          <w:szCs w:val="22"/>
        </w:rPr>
        <w:t>Gabon</w:t>
      </w:r>
    </w:p>
    <w:p w14:paraId="3DDF02F0" w14:textId="04C5D362" w:rsidR="00412C3D" w:rsidRDefault="00810394" w:rsidP="00C55BC1">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707542E" wp14:editId="4B19933C">
            <wp:extent cx="3600000" cy="2721923"/>
            <wp:effectExtent l="0" t="0" r="6985" b="0"/>
            <wp:docPr id="69" name="Picture 69"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721923"/>
                    </a:xfrm>
                    <a:prstGeom prst="rect">
                      <a:avLst/>
                    </a:prstGeom>
                    <a:noFill/>
                    <a:ln>
                      <a:noFill/>
                    </a:ln>
                  </pic:spPr>
                </pic:pic>
              </a:graphicData>
            </a:graphic>
          </wp:inline>
        </w:drawing>
      </w:r>
    </w:p>
    <w:p w14:paraId="79371FE2"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sz w:val="22"/>
          <w:szCs w:val="22"/>
        </w:rPr>
        <w:t>A brief discussion followed.</w:t>
      </w:r>
    </w:p>
    <w:p w14:paraId="52CF13F7" w14:textId="27D3B9E1" w:rsidR="008C4293" w:rsidRDefault="006B4D35" w:rsidP="00C042CB">
      <w:pPr>
        <w:numPr>
          <w:ilvl w:val="0"/>
          <w:numId w:val="48"/>
        </w:numPr>
        <w:contextualSpacing/>
        <w:jc w:val="both"/>
        <w:rPr>
          <w:sz w:val="22"/>
          <w:szCs w:val="22"/>
        </w:rPr>
      </w:pPr>
      <w:r>
        <w:rPr>
          <w:rFonts w:ascii="Calibri" w:eastAsia="Calibri" w:hAnsi="Calibri" w:cs="Calibri"/>
          <w:sz w:val="22"/>
          <w:szCs w:val="22"/>
        </w:rPr>
        <w:t>Ghislain Moussavou</w:t>
      </w:r>
      <w:r w:rsidR="001C4EF7">
        <w:rPr>
          <w:rFonts w:ascii="Calibri" w:eastAsia="Calibri" w:hAnsi="Calibri" w:cs="Calibri"/>
          <w:sz w:val="22"/>
          <w:szCs w:val="22"/>
        </w:rPr>
        <w:t xml:space="preserve"> (Gabon)</w:t>
      </w:r>
      <w:r>
        <w:rPr>
          <w:rFonts w:ascii="Calibri" w:eastAsia="Calibri" w:hAnsi="Calibri" w:cs="Calibri"/>
          <w:sz w:val="22"/>
          <w:szCs w:val="22"/>
        </w:rPr>
        <w:t xml:space="preserve"> noted that he welcomes the opportunity to learn from the other countries present, and that they are quite interested in capacity transfer and how to do the work themselves.</w:t>
      </w:r>
    </w:p>
    <w:p w14:paraId="6D3DD61A"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i/>
          <w:sz w:val="22"/>
          <w:szCs w:val="22"/>
        </w:rPr>
        <w:t>Guatemala</w:t>
      </w:r>
    </w:p>
    <w:p w14:paraId="12DF43AC" w14:textId="10B2F588" w:rsidR="00005648" w:rsidRDefault="0031343A" w:rsidP="001B637B">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3512940C" wp14:editId="74E2170B">
            <wp:extent cx="2880000" cy="2177538"/>
            <wp:effectExtent l="0" t="0" r="0" b="6985"/>
            <wp:docPr id="70" name="Picture 70"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61F743D4" wp14:editId="418DDAFF">
            <wp:extent cx="2880000" cy="2164615"/>
            <wp:effectExtent l="0" t="0" r="0" b="0"/>
            <wp:docPr id="71" name="Picture 71"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2164615"/>
                    </a:xfrm>
                    <a:prstGeom prst="rect">
                      <a:avLst/>
                    </a:prstGeom>
                    <a:noFill/>
                    <a:ln>
                      <a:noFill/>
                    </a:ln>
                  </pic:spPr>
                </pic:pic>
              </a:graphicData>
            </a:graphic>
          </wp:inline>
        </w:drawing>
      </w:r>
    </w:p>
    <w:p w14:paraId="1A0B71FA"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i/>
          <w:sz w:val="22"/>
          <w:szCs w:val="22"/>
        </w:rPr>
        <w:t>Mozambique</w:t>
      </w:r>
    </w:p>
    <w:p w14:paraId="6C8AA01F" w14:textId="0FA58AFA" w:rsidR="00061238" w:rsidRDefault="006A11BF" w:rsidP="00651215">
      <w:pPr>
        <w:spacing w:before="120" w:after="120"/>
        <w:jc w:val="center"/>
        <w:rPr>
          <w:rFonts w:ascii="Calibri" w:eastAsia="Calibri" w:hAnsi="Calibri" w:cs="Calibri"/>
          <w:sz w:val="22"/>
          <w:szCs w:val="22"/>
          <w:highlight w:val="yellow"/>
        </w:rPr>
      </w:pPr>
      <w:r>
        <w:rPr>
          <w:rFonts w:ascii="Calibri" w:eastAsia="Calibri" w:hAnsi="Calibri" w:cs="Calibri"/>
          <w:noProof/>
          <w:sz w:val="22"/>
          <w:szCs w:val="22"/>
          <w:highlight w:val="yellow"/>
        </w:rPr>
        <w:lastRenderedPageBreak/>
        <w:drawing>
          <wp:inline distT="0" distB="0" distL="0" distR="0" wp14:anchorId="6A4129C6" wp14:editId="645932B2">
            <wp:extent cx="2880000" cy="2183692"/>
            <wp:effectExtent l="0" t="0" r="0" b="1270"/>
            <wp:docPr id="72" name="Picture 72"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2183692"/>
                    </a:xfrm>
                    <a:prstGeom prst="rect">
                      <a:avLst/>
                    </a:prstGeom>
                    <a:noFill/>
                    <a:ln>
                      <a:noFill/>
                    </a:ln>
                  </pic:spPr>
                </pic:pic>
              </a:graphicData>
            </a:graphic>
          </wp:inline>
        </w:drawing>
      </w:r>
      <w:r>
        <w:rPr>
          <w:rFonts w:ascii="Calibri" w:eastAsia="Calibri" w:hAnsi="Calibri" w:cs="Calibri"/>
          <w:noProof/>
          <w:sz w:val="22"/>
          <w:szCs w:val="22"/>
          <w:highlight w:val="yellow"/>
        </w:rPr>
        <w:drawing>
          <wp:inline distT="0" distB="0" distL="0" distR="0" wp14:anchorId="32EB9D79" wp14:editId="65A9CB49">
            <wp:extent cx="2880000" cy="2177538"/>
            <wp:effectExtent l="0" t="0" r="0" b="6985"/>
            <wp:docPr id="73" name="Picture 73"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2177538"/>
                    </a:xfrm>
                    <a:prstGeom prst="rect">
                      <a:avLst/>
                    </a:prstGeom>
                    <a:noFill/>
                    <a:ln>
                      <a:noFill/>
                    </a:ln>
                  </pic:spPr>
                </pic:pic>
              </a:graphicData>
            </a:graphic>
          </wp:inline>
        </w:drawing>
      </w:r>
    </w:p>
    <w:p w14:paraId="02AFCEDA" w14:textId="7589741A" w:rsidR="008C4293" w:rsidRDefault="006B4D35" w:rsidP="00C042CB">
      <w:pPr>
        <w:numPr>
          <w:ilvl w:val="0"/>
          <w:numId w:val="49"/>
        </w:numPr>
        <w:contextualSpacing/>
        <w:jc w:val="both"/>
        <w:rPr>
          <w:rFonts w:ascii="Calibri" w:eastAsia="Calibri" w:hAnsi="Calibri" w:cs="Calibri"/>
          <w:sz w:val="22"/>
          <w:szCs w:val="22"/>
        </w:rPr>
      </w:pPr>
      <w:r>
        <w:rPr>
          <w:rFonts w:ascii="Calibri" w:eastAsia="Calibri" w:hAnsi="Calibri" w:cs="Calibri"/>
          <w:sz w:val="22"/>
          <w:szCs w:val="22"/>
        </w:rPr>
        <w:t>Ake noted that there is a Mozambique member of the Kyoto and Carbon team, and Alismo Herculano</w:t>
      </w:r>
      <w:r w:rsidR="00531284">
        <w:rPr>
          <w:rFonts w:ascii="Calibri" w:eastAsia="Calibri" w:hAnsi="Calibri" w:cs="Calibri"/>
          <w:sz w:val="22"/>
          <w:szCs w:val="22"/>
        </w:rPr>
        <w:t xml:space="preserve"> (Mozambique)</w:t>
      </w:r>
      <w:r>
        <w:rPr>
          <w:rFonts w:ascii="Calibri" w:eastAsia="Calibri" w:hAnsi="Calibri" w:cs="Calibri"/>
          <w:sz w:val="22"/>
          <w:szCs w:val="22"/>
        </w:rPr>
        <w:t xml:space="preserve"> confirmed he knew that person.</w:t>
      </w:r>
    </w:p>
    <w:p w14:paraId="2D9F42C2" w14:textId="77777777" w:rsidR="008C4293" w:rsidRDefault="006B4D35" w:rsidP="00C042CB">
      <w:pPr>
        <w:numPr>
          <w:ilvl w:val="0"/>
          <w:numId w:val="49"/>
        </w:numPr>
        <w:contextualSpacing/>
        <w:jc w:val="both"/>
        <w:rPr>
          <w:rFonts w:ascii="Calibri" w:eastAsia="Calibri" w:hAnsi="Calibri" w:cs="Calibri"/>
          <w:sz w:val="22"/>
          <w:szCs w:val="22"/>
        </w:rPr>
      </w:pPr>
      <w:r>
        <w:rPr>
          <w:rFonts w:ascii="Calibri" w:eastAsia="Calibri" w:hAnsi="Calibri" w:cs="Calibri"/>
          <w:sz w:val="22"/>
          <w:szCs w:val="22"/>
        </w:rPr>
        <w:t>Frank Martin noted that ESA is providing support to Mozambique as well, including an offer to provide cloud computing support.</w:t>
      </w:r>
    </w:p>
    <w:p w14:paraId="51D0E3D8" w14:textId="77777777" w:rsidR="008C4293" w:rsidRDefault="006B4D35">
      <w:pPr>
        <w:spacing w:before="120" w:after="120"/>
        <w:jc w:val="both"/>
        <w:rPr>
          <w:rFonts w:ascii="Calibri" w:eastAsia="Calibri" w:hAnsi="Calibri" w:cs="Calibri"/>
          <w:sz w:val="22"/>
          <w:szCs w:val="22"/>
        </w:rPr>
      </w:pPr>
      <w:r>
        <w:rPr>
          <w:rFonts w:ascii="Calibri" w:eastAsia="Calibri" w:hAnsi="Calibri" w:cs="Calibri"/>
          <w:i/>
          <w:sz w:val="22"/>
          <w:szCs w:val="22"/>
        </w:rPr>
        <w:t>Taiwan</w:t>
      </w:r>
    </w:p>
    <w:p w14:paraId="233FECE7" w14:textId="731F5E38" w:rsidR="001F6AA6" w:rsidRPr="006F2AB3" w:rsidRDefault="00DC2FA6" w:rsidP="00651215">
      <w:pPr>
        <w:spacing w:before="120" w:after="12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20F81169" wp14:editId="202EC687">
            <wp:extent cx="3600000" cy="2013462"/>
            <wp:effectExtent l="0" t="0" r="6985" b="0"/>
            <wp:docPr id="74" name="Picture 74"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0" cy="2013462"/>
                    </a:xfrm>
                    <a:prstGeom prst="rect">
                      <a:avLst/>
                    </a:prstGeom>
                    <a:noFill/>
                    <a:ln>
                      <a:noFill/>
                    </a:ln>
                  </pic:spPr>
                </pic:pic>
              </a:graphicData>
            </a:graphic>
          </wp:inline>
        </w:drawing>
      </w:r>
    </w:p>
    <w:p w14:paraId="04B10161" w14:textId="1E7E9929" w:rsidR="008C4293" w:rsidRDefault="00C042CB" w:rsidP="00C042CB">
      <w:pPr>
        <w:numPr>
          <w:ilvl w:val="0"/>
          <w:numId w:val="50"/>
        </w:numPr>
        <w:contextualSpacing/>
        <w:jc w:val="both"/>
        <w:rPr>
          <w:sz w:val="22"/>
          <w:szCs w:val="22"/>
        </w:rPr>
      </w:pPr>
      <w:r>
        <w:rPr>
          <w:rFonts w:ascii="Calibri" w:eastAsia="Calibri" w:hAnsi="Calibri" w:cs="Calibri"/>
          <w:sz w:val="22"/>
          <w:szCs w:val="22"/>
        </w:rPr>
        <w:t xml:space="preserve">Chiou Chyi-Rong (Taiwan) </w:t>
      </w:r>
      <w:r w:rsidR="006B4D35" w:rsidRPr="006F2AB3">
        <w:rPr>
          <w:rFonts w:ascii="Calibri" w:eastAsia="Calibri" w:hAnsi="Calibri" w:cs="Calibri"/>
          <w:sz w:val="22"/>
          <w:szCs w:val="22"/>
        </w:rPr>
        <w:t>The primary defo</w:t>
      </w:r>
      <w:r w:rsidR="006B4D35">
        <w:rPr>
          <w:rFonts w:ascii="Calibri" w:eastAsia="Calibri" w:hAnsi="Calibri" w:cs="Calibri"/>
          <w:sz w:val="22"/>
          <w:szCs w:val="22"/>
        </w:rPr>
        <w:t>restation mechanism in Taiwan are landslides, and there is very little logging.</w:t>
      </w:r>
    </w:p>
    <w:p w14:paraId="158EA8ED" w14:textId="180F5A25" w:rsidR="008C4293" w:rsidRDefault="006B4D35" w:rsidP="00C042CB">
      <w:pPr>
        <w:numPr>
          <w:ilvl w:val="0"/>
          <w:numId w:val="50"/>
        </w:numPr>
        <w:contextualSpacing/>
        <w:jc w:val="both"/>
        <w:rPr>
          <w:rFonts w:ascii="Calibri" w:eastAsia="Calibri" w:hAnsi="Calibri" w:cs="Calibri"/>
          <w:sz w:val="22"/>
          <w:szCs w:val="22"/>
        </w:rPr>
      </w:pPr>
      <w:r>
        <w:rPr>
          <w:rFonts w:ascii="Calibri" w:eastAsia="Calibri" w:hAnsi="Calibri" w:cs="Calibri"/>
          <w:sz w:val="22"/>
          <w:szCs w:val="22"/>
        </w:rPr>
        <w:t xml:space="preserve">Chiou noted that in Taiwan they do not use satellite imagery for forest monitoring, but rather update their </w:t>
      </w:r>
      <w:r w:rsidR="001F79B0">
        <w:rPr>
          <w:rFonts w:ascii="Calibri" w:eastAsia="Calibri" w:hAnsi="Calibri" w:cs="Calibri"/>
          <w:sz w:val="22"/>
          <w:szCs w:val="22"/>
        </w:rPr>
        <w:t>base map</w:t>
      </w:r>
      <w:r>
        <w:rPr>
          <w:rFonts w:ascii="Calibri" w:eastAsia="Calibri" w:hAnsi="Calibri" w:cs="Calibri"/>
          <w:sz w:val="22"/>
          <w:szCs w:val="22"/>
        </w:rPr>
        <w:t xml:space="preserve"> with airborne imagery.</w:t>
      </w:r>
    </w:p>
    <w:p w14:paraId="1CF358E7" w14:textId="77777777" w:rsidR="008C4293" w:rsidRDefault="006B4D35" w:rsidP="002301DE">
      <w:pPr>
        <w:numPr>
          <w:ilvl w:val="0"/>
          <w:numId w:val="50"/>
        </w:numPr>
        <w:spacing w:after="120"/>
        <w:ind w:left="357" w:hanging="357"/>
        <w:jc w:val="both"/>
        <w:rPr>
          <w:rFonts w:ascii="Calibri" w:eastAsia="Calibri" w:hAnsi="Calibri" w:cs="Calibri"/>
          <w:sz w:val="22"/>
          <w:szCs w:val="22"/>
        </w:rPr>
      </w:pPr>
      <w:r>
        <w:rPr>
          <w:rFonts w:ascii="Calibri" w:eastAsia="Calibri" w:hAnsi="Calibri" w:cs="Calibri"/>
          <w:sz w:val="22"/>
          <w:szCs w:val="22"/>
        </w:rPr>
        <w:t>Chiou also noted he believes that the Data Cube approach is a good way to utilise and exploit satellite data.</w:t>
      </w:r>
    </w:p>
    <w:p w14:paraId="0D65CD57" w14:textId="3707CC83" w:rsidR="008C4293" w:rsidRDefault="002301DE">
      <w:pPr>
        <w:jc w:val="both"/>
        <w:rPr>
          <w:rFonts w:ascii="Calibri" w:eastAsia="Calibri" w:hAnsi="Calibri" w:cs="Calibri"/>
          <w:sz w:val="22"/>
          <w:szCs w:val="22"/>
        </w:rPr>
      </w:pPr>
      <w:r>
        <w:rPr>
          <w:rFonts w:ascii="Calibri" w:eastAsia="Calibri" w:hAnsi="Calibri" w:cs="Calibri"/>
          <w:sz w:val="22"/>
          <w:szCs w:val="22"/>
        </w:rPr>
        <w:t>Brad summarised the session, n</w:t>
      </w:r>
      <w:r w:rsidR="006B4D35">
        <w:rPr>
          <w:rFonts w:ascii="Calibri" w:eastAsia="Calibri" w:hAnsi="Calibri" w:cs="Calibri"/>
          <w:sz w:val="22"/>
          <w:szCs w:val="22"/>
        </w:rPr>
        <w:t xml:space="preserve">oting that </w:t>
      </w:r>
      <w:r w:rsidR="00B60640">
        <w:rPr>
          <w:rFonts w:ascii="Calibri" w:eastAsia="Calibri" w:hAnsi="Calibri" w:cs="Calibri"/>
          <w:sz w:val="22"/>
          <w:szCs w:val="22"/>
        </w:rPr>
        <w:t>several</w:t>
      </w:r>
      <w:r w:rsidR="006B4D35">
        <w:rPr>
          <w:rFonts w:ascii="Calibri" w:eastAsia="Calibri" w:hAnsi="Calibri" w:cs="Calibri"/>
          <w:sz w:val="22"/>
          <w:szCs w:val="22"/>
        </w:rPr>
        <w:t xml:space="preserve"> valuable topics were raised, and the ‘colleague to colleague’ discussion is encouraging. Ake noted that the </w:t>
      </w:r>
      <w:r w:rsidR="00144C0A">
        <w:rPr>
          <w:rFonts w:ascii="Calibri" w:eastAsia="Calibri" w:hAnsi="Calibri" w:cs="Calibri"/>
          <w:sz w:val="22"/>
          <w:szCs w:val="22"/>
        </w:rPr>
        <w:t xml:space="preserve">sustained </w:t>
      </w:r>
      <w:r w:rsidR="006B4D35">
        <w:rPr>
          <w:rFonts w:ascii="Calibri" w:eastAsia="Calibri" w:hAnsi="Calibri" w:cs="Calibri"/>
          <w:sz w:val="22"/>
          <w:szCs w:val="22"/>
        </w:rPr>
        <w:t xml:space="preserve">training support provided by SilvaCarbon over the years would have had a very positive impact on the progress </w:t>
      </w:r>
      <w:r w:rsidR="002B4E68">
        <w:rPr>
          <w:rFonts w:ascii="Calibri" w:eastAsia="Calibri" w:hAnsi="Calibri" w:cs="Calibri"/>
          <w:sz w:val="22"/>
          <w:szCs w:val="22"/>
        </w:rPr>
        <w:t>over time</w:t>
      </w:r>
      <w:r w:rsidR="006B4D35">
        <w:rPr>
          <w:rFonts w:ascii="Calibri" w:eastAsia="Calibri" w:hAnsi="Calibri" w:cs="Calibri"/>
          <w:sz w:val="22"/>
          <w:szCs w:val="22"/>
        </w:rPr>
        <w:t>.</w:t>
      </w:r>
    </w:p>
    <w:p w14:paraId="1283B63C" w14:textId="77777777" w:rsidR="008C4293" w:rsidRDefault="008C4293">
      <w:bookmarkStart w:id="1" w:name="_30j0zll" w:colFirst="0" w:colLast="0"/>
      <w:bookmarkEnd w:id="1"/>
    </w:p>
    <w:p w14:paraId="6FC9204E" w14:textId="04D0C9B7" w:rsidR="00032722" w:rsidRPr="00A24F94" w:rsidRDefault="0051683E" w:rsidP="0051683E">
      <w:pPr>
        <w:spacing w:before="120" w:after="120"/>
        <w:jc w:val="both"/>
        <w:rPr>
          <w:rFonts w:ascii="Calibri" w:eastAsia="Calibri" w:hAnsi="Calibri" w:cs="Calibri"/>
          <w:sz w:val="22"/>
          <w:szCs w:val="22"/>
        </w:rPr>
      </w:pPr>
      <w:r>
        <w:rPr>
          <w:rFonts w:ascii="Calibri" w:eastAsia="Calibri" w:hAnsi="Calibri" w:cs="Calibri"/>
          <w:b/>
          <w:i/>
          <w:sz w:val="22"/>
          <w:szCs w:val="22"/>
        </w:rPr>
        <w:lastRenderedPageBreak/>
        <w:t>SDCG-11 Attendees</w:t>
      </w:r>
    </w:p>
    <w:tbl>
      <w:tblPr>
        <w:tblStyle w:val="a9"/>
        <w:tblW w:w="8302" w:type="dxa"/>
        <w:tblLayout w:type="fixed"/>
        <w:tblLook w:val="0000" w:firstRow="0" w:lastRow="0" w:firstColumn="0" w:lastColumn="0" w:noHBand="0" w:noVBand="0"/>
      </w:tblPr>
      <w:tblGrid>
        <w:gridCol w:w="1870"/>
        <w:gridCol w:w="2241"/>
        <w:gridCol w:w="2153"/>
        <w:gridCol w:w="2038"/>
      </w:tblGrid>
      <w:tr w:rsidR="008C4293" w14:paraId="407B0C25" w14:textId="77777777">
        <w:trPr>
          <w:trHeight w:val="440"/>
        </w:trPr>
        <w:tc>
          <w:tcPr>
            <w:tcW w:w="1870"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3C4E335C" w14:textId="77777777" w:rsidR="008C4293" w:rsidRDefault="006B4D35">
            <w:pPr>
              <w:contextualSpacing w:val="0"/>
            </w:pPr>
            <w:r>
              <w:rPr>
                <w:rFonts w:ascii="Calibri" w:eastAsia="Calibri" w:hAnsi="Calibri" w:cs="Calibri"/>
                <w:color w:val="FFFFFF"/>
                <w:sz w:val="18"/>
                <w:szCs w:val="18"/>
              </w:rPr>
              <w:t>Organisation</w:t>
            </w:r>
          </w:p>
        </w:tc>
        <w:tc>
          <w:tcPr>
            <w:tcW w:w="2241"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1F15205F" w14:textId="77777777" w:rsidR="008C4293" w:rsidRDefault="006B4D35">
            <w:pPr>
              <w:contextualSpacing w:val="0"/>
            </w:pPr>
            <w:r>
              <w:rPr>
                <w:rFonts w:ascii="Calibri" w:eastAsia="Calibri" w:hAnsi="Calibri" w:cs="Calibri"/>
                <w:color w:val="FFFFFF"/>
                <w:sz w:val="18"/>
                <w:szCs w:val="18"/>
              </w:rPr>
              <w:t>Participant</w:t>
            </w:r>
          </w:p>
        </w:tc>
        <w:tc>
          <w:tcPr>
            <w:tcW w:w="2153"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0887AF16" w14:textId="77777777" w:rsidR="008C4293" w:rsidRDefault="006B4D35">
            <w:pPr>
              <w:contextualSpacing w:val="0"/>
            </w:pPr>
            <w:r>
              <w:rPr>
                <w:rFonts w:ascii="Calibri" w:eastAsia="Calibri" w:hAnsi="Calibri" w:cs="Calibri"/>
                <w:color w:val="FFFFFF"/>
                <w:sz w:val="18"/>
                <w:szCs w:val="18"/>
              </w:rPr>
              <w:t>Organisation</w:t>
            </w:r>
          </w:p>
        </w:tc>
        <w:tc>
          <w:tcPr>
            <w:tcW w:w="2038"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585498E9" w14:textId="77777777" w:rsidR="008C4293" w:rsidRDefault="006B4D35">
            <w:pPr>
              <w:contextualSpacing w:val="0"/>
            </w:pPr>
            <w:r>
              <w:rPr>
                <w:rFonts w:ascii="Calibri" w:eastAsia="Calibri" w:hAnsi="Calibri" w:cs="Calibri"/>
                <w:color w:val="FFFFFF"/>
                <w:sz w:val="18"/>
                <w:szCs w:val="18"/>
              </w:rPr>
              <w:t>Participant</w:t>
            </w:r>
          </w:p>
        </w:tc>
      </w:tr>
      <w:tr w:rsidR="00EE360A" w:rsidRPr="00EE360A" w14:paraId="14676340"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4B8DB7B0"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6CCC962"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Brian Killough</w:t>
            </w:r>
          </w:p>
        </w:tc>
        <w:tc>
          <w:tcPr>
            <w:tcW w:w="2153" w:type="dxa"/>
            <w:tcBorders>
              <w:top w:val="single" w:sz="4" w:space="0" w:color="000000"/>
              <w:left w:val="single" w:sz="12" w:space="0" w:color="000000"/>
              <w:bottom w:val="single" w:sz="4" w:space="0" w:color="000000"/>
              <w:right w:val="single" w:sz="4" w:space="0" w:color="000000"/>
            </w:tcBorders>
            <w:vAlign w:val="center"/>
          </w:tcPr>
          <w:p w14:paraId="49568466" w14:textId="6530FC57" w:rsidR="00EE360A" w:rsidRDefault="00EE360A">
            <w:pPr>
              <w:contextualSpacing w:val="0"/>
              <w:rPr>
                <w:rFonts w:ascii="Calibri" w:eastAsia="Calibri" w:hAnsi="Calibri" w:cs="Calibri"/>
                <w:sz w:val="18"/>
                <w:szCs w:val="18"/>
              </w:rPr>
            </w:pPr>
            <w:r>
              <w:rPr>
                <w:rFonts w:ascii="Calibri" w:eastAsia="Calibri" w:hAnsi="Calibri" w:cs="Calibri"/>
                <w:sz w:val="18"/>
                <w:szCs w:val="18"/>
              </w:rPr>
              <w:t>JAXA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722280E" w14:textId="234D8B2C" w:rsidR="00EE360A" w:rsidRDefault="00EE360A">
            <w:pPr>
              <w:contextualSpacing w:val="0"/>
              <w:rPr>
                <w:rFonts w:ascii="Calibri" w:eastAsia="Calibri" w:hAnsi="Calibri" w:cs="Calibri"/>
                <w:sz w:val="18"/>
                <w:szCs w:val="18"/>
              </w:rPr>
            </w:pPr>
            <w:r>
              <w:rPr>
                <w:rFonts w:ascii="Calibri" w:eastAsia="Calibri" w:hAnsi="Calibri" w:cs="Calibri"/>
                <w:sz w:val="18"/>
                <w:szCs w:val="18"/>
              </w:rPr>
              <w:t>Ake Rosenqvist</w:t>
            </w:r>
          </w:p>
        </w:tc>
      </w:tr>
      <w:tr w:rsidR="00EE360A" w:rsidRPr="00EE360A" w14:paraId="1B4A380F"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D5750A3"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79BD5481"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Sanjay Gowda</w:t>
            </w:r>
          </w:p>
        </w:tc>
        <w:tc>
          <w:tcPr>
            <w:tcW w:w="2153" w:type="dxa"/>
            <w:tcBorders>
              <w:top w:val="single" w:sz="4" w:space="0" w:color="000000"/>
              <w:left w:val="single" w:sz="12" w:space="0" w:color="000000"/>
              <w:bottom w:val="single" w:sz="4" w:space="0" w:color="000000"/>
              <w:right w:val="single" w:sz="4" w:space="0" w:color="000000"/>
            </w:tcBorders>
            <w:vAlign w:val="center"/>
          </w:tcPr>
          <w:p w14:paraId="6F5FCA27" w14:textId="70E0CA3C"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JICA</w:t>
            </w:r>
          </w:p>
        </w:tc>
        <w:tc>
          <w:tcPr>
            <w:tcW w:w="2038" w:type="dxa"/>
            <w:tcBorders>
              <w:top w:val="single" w:sz="4" w:space="0" w:color="000000"/>
              <w:left w:val="single" w:sz="4" w:space="0" w:color="000000"/>
              <w:bottom w:val="single" w:sz="4" w:space="0" w:color="000000"/>
              <w:right w:val="single" w:sz="12" w:space="0" w:color="000000"/>
            </w:tcBorders>
            <w:vAlign w:val="center"/>
          </w:tcPr>
          <w:p w14:paraId="48DB2C95" w14:textId="7ABB42EC"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 xml:space="preserve">Mari Miura </w:t>
            </w:r>
          </w:p>
        </w:tc>
      </w:tr>
      <w:tr w:rsidR="00EE360A" w:rsidRPr="00EE360A" w14:paraId="41801216"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9554875"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27C95C0A"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Alfredo de los Santos</w:t>
            </w:r>
          </w:p>
        </w:tc>
        <w:tc>
          <w:tcPr>
            <w:tcW w:w="2153" w:type="dxa"/>
            <w:tcBorders>
              <w:top w:val="single" w:sz="4" w:space="0" w:color="000000"/>
              <w:left w:val="single" w:sz="12" w:space="0" w:color="000000"/>
              <w:bottom w:val="single" w:sz="4" w:space="0" w:color="000000"/>
              <w:right w:val="single" w:sz="4" w:space="0" w:color="000000"/>
            </w:tcBorders>
            <w:vAlign w:val="center"/>
          </w:tcPr>
          <w:p w14:paraId="72DCB390" w14:textId="7D0363EC"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JICA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7E1838A" w14:textId="061D4F3F"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Takahiro Endo</w:t>
            </w:r>
          </w:p>
        </w:tc>
      </w:tr>
      <w:tr w:rsidR="00EE360A" w:rsidRPr="00EE360A" w14:paraId="3940899E"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9429E5F"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CEOS/JAXA</w:t>
            </w:r>
          </w:p>
        </w:tc>
        <w:tc>
          <w:tcPr>
            <w:tcW w:w="2241" w:type="dxa"/>
            <w:tcBorders>
              <w:top w:val="single" w:sz="4" w:space="0" w:color="000000"/>
              <w:left w:val="single" w:sz="4" w:space="0" w:color="000000"/>
              <w:bottom w:val="single" w:sz="4" w:space="0" w:color="000000"/>
              <w:right w:val="single" w:sz="12" w:space="0" w:color="000000"/>
            </w:tcBorders>
            <w:vAlign w:val="center"/>
          </w:tcPr>
          <w:p w14:paraId="3BC28E2F"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Masanobu Shimada</w:t>
            </w:r>
          </w:p>
        </w:tc>
        <w:tc>
          <w:tcPr>
            <w:tcW w:w="2153" w:type="dxa"/>
            <w:tcBorders>
              <w:top w:val="single" w:sz="4" w:space="0" w:color="000000"/>
              <w:left w:val="single" w:sz="12" w:space="0" w:color="000000"/>
              <w:bottom w:val="single" w:sz="4" w:space="0" w:color="000000"/>
              <w:right w:val="single" w:sz="4" w:space="0" w:color="000000"/>
            </w:tcBorders>
            <w:vAlign w:val="center"/>
          </w:tcPr>
          <w:p w14:paraId="31D57B97" w14:textId="2D75D6C4" w:rsidR="00EE360A" w:rsidRDefault="00EE360A">
            <w:pPr>
              <w:contextualSpacing w:val="0"/>
              <w:rPr>
                <w:rFonts w:ascii="Calibri" w:eastAsia="Calibri" w:hAnsi="Calibri" w:cs="Calibri"/>
                <w:sz w:val="18"/>
                <w:szCs w:val="18"/>
              </w:rPr>
            </w:pPr>
            <w:r>
              <w:rPr>
                <w:rFonts w:ascii="Calibri" w:eastAsia="Calibri" w:hAnsi="Calibri" w:cs="Calibri"/>
                <w:sz w:val="18"/>
                <w:szCs w:val="18"/>
              </w:rPr>
              <w:t>MGD Component</w:t>
            </w:r>
          </w:p>
        </w:tc>
        <w:tc>
          <w:tcPr>
            <w:tcW w:w="2038" w:type="dxa"/>
            <w:tcBorders>
              <w:top w:val="single" w:sz="4" w:space="0" w:color="000000"/>
              <w:left w:val="single" w:sz="4" w:space="0" w:color="000000"/>
              <w:bottom w:val="single" w:sz="4" w:space="0" w:color="000000"/>
              <w:right w:val="single" w:sz="12" w:space="0" w:color="000000"/>
            </w:tcBorders>
            <w:vAlign w:val="center"/>
          </w:tcPr>
          <w:p w14:paraId="65F31384" w14:textId="1CBCDD7E" w:rsidR="00EE360A" w:rsidRDefault="00EE360A">
            <w:pPr>
              <w:contextualSpacing w:val="0"/>
              <w:rPr>
                <w:rFonts w:ascii="Calibri" w:eastAsia="Calibri" w:hAnsi="Calibri" w:cs="Calibri"/>
                <w:sz w:val="18"/>
                <w:szCs w:val="18"/>
              </w:rPr>
            </w:pPr>
            <w:r>
              <w:rPr>
                <w:rFonts w:ascii="Calibri" w:eastAsia="Calibri" w:hAnsi="Calibri" w:cs="Calibri"/>
                <w:sz w:val="18"/>
                <w:szCs w:val="18"/>
              </w:rPr>
              <w:t>Carly Green</w:t>
            </w:r>
          </w:p>
        </w:tc>
      </w:tr>
      <w:tr w:rsidR="00EE360A" w:rsidRPr="00EE360A" w14:paraId="63EE8CE8"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BEC43FE"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CNES</w:t>
            </w:r>
          </w:p>
        </w:tc>
        <w:tc>
          <w:tcPr>
            <w:tcW w:w="2241" w:type="dxa"/>
            <w:tcBorders>
              <w:top w:val="single" w:sz="4" w:space="0" w:color="000000"/>
              <w:left w:val="single" w:sz="4" w:space="0" w:color="000000"/>
              <w:bottom w:val="single" w:sz="4" w:space="0" w:color="000000"/>
              <w:right w:val="single" w:sz="12" w:space="0" w:color="000000"/>
            </w:tcBorders>
            <w:vAlign w:val="center"/>
          </w:tcPr>
          <w:p w14:paraId="31F9600F" w14:textId="4F0DAC72" w:rsidR="00EE360A" w:rsidRDefault="00342B92">
            <w:pPr>
              <w:contextualSpacing w:val="0"/>
              <w:rPr>
                <w:rFonts w:ascii="Calibri" w:eastAsia="Calibri" w:hAnsi="Calibri" w:cs="Calibri"/>
                <w:sz w:val="18"/>
                <w:szCs w:val="18"/>
              </w:rPr>
            </w:pPr>
            <w:r>
              <w:rPr>
                <w:rFonts w:ascii="Calibri" w:eastAsia="Calibri" w:hAnsi="Calibri" w:cs="Calibri"/>
                <w:sz w:val="18"/>
                <w:szCs w:val="18"/>
              </w:rPr>
              <w:t>Steven</w:t>
            </w:r>
            <w:r w:rsidR="00EE360A">
              <w:rPr>
                <w:rFonts w:ascii="Calibri" w:eastAsia="Calibri" w:hAnsi="Calibri" w:cs="Calibri"/>
                <w:sz w:val="18"/>
                <w:szCs w:val="18"/>
              </w:rPr>
              <w:t xml:space="preserve"> Hosford</w:t>
            </w:r>
          </w:p>
        </w:tc>
        <w:tc>
          <w:tcPr>
            <w:tcW w:w="2153" w:type="dxa"/>
            <w:tcBorders>
              <w:top w:val="single" w:sz="4" w:space="0" w:color="000000"/>
              <w:left w:val="single" w:sz="12" w:space="0" w:color="000000"/>
              <w:bottom w:val="single" w:sz="4" w:space="0" w:color="000000"/>
              <w:right w:val="single" w:sz="4" w:space="0" w:color="000000"/>
            </w:tcBorders>
            <w:vAlign w:val="center"/>
          </w:tcPr>
          <w:p w14:paraId="46E6F1CC" w14:textId="1489FEC5" w:rsidR="00EE360A" w:rsidRDefault="00EE360A">
            <w:pPr>
              <w:contextualSpacing w:val="0"/>
              <w:rPr>
                <w:rFonts w:ascii="Calibri" w:eastAsia="Calibri" w:hAnsi="Calibri" w:cs="Calibri"/>
                <w:sz w:val="18"/>
                <w:szCs w:val="18"/>
              </w:rPr>
            </w:pPr>
            <w:r>
              <w:rPr>
                <w:rFonts w:ascii="Calibri" w:eastAsia="Calibri" w:hAnsi="Calibri" w:cs="Calibri"/>
                <w:sz w:val="18"/>
                <w:szCs w:val="18"/>
              </w:rPr>
              <w:t>Mozambique</w:t>
            </w:r>
          </w:p>
        </w:tc>
        <w:tc>
          <w:tcPr>
            <w:tcW w:w="2038" w:type="dxa"/>
            <w:tcBorders>
              <w:top w:val="single" w:sz="4" w:space="0" w:color="000000"/>
              <w:left w:val="single" w:sz="4" w:space="0" w:color="000000"/>
              <w:bottom w:val="single" w:sz="4" w:space="0" w:color="000000"/>
              <w:right w:val="single" w:sz="12" w:space="0" w:color="000000"/>
            </w:tcBorders>
            <w:vAlign w:val="center"/>
          </w:tcPr>
          <w:p w14:paraId="24D6EA7D" w14:textId="0CFF96CC"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Alismo Herculano</w:t>
            </w:r>
          </w:p>
        </w:tc>
      </w:tr>
      <w:tr w:rsidR="00EE360A" w:rsidRPr="00EE360A" w14:paraId="1EB0EA2B"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1A095C5"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CSA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89E7937"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Yves Crevier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129CF3DF" w14:textId="4448D1AC" w:rsidR="00EE360A" w:rsidRDefault="00EE360A">
            <w:pPr>
              <w:contextualSpacing w:val="0"/>
              <w:rPr>
                <w:rFonts w:ascii="Calibri" w:eastAsia="Calibri" w:hAnsi="Calibri" w:cs="Calibri"/>
                <w:sz w:val="18"/>
                <w:szCs w:val="18"/>
              </w:rPr>
            </w:pPr>
            <w:r>
              <w:rPr>
                <w:rFonts w:ascii="Calibri" w:eastAsia="Calibri" w:hAnsi="Calibri" w:cs="Calibri"/>
                <w:sz w:val="18"/>
                <w:szCs w:val="18"/>
              </w:rPr>
              <w:t>NCEO UK</w:t>
            </w:r>
          </w:p>
        </w:tc>
        <w:tc>
          <w:tcPr>
            <w:tcW w:w="2038" w:type="dxa"/>
            <w:tcBorders>
              <w:top w:val="single" w:sz="4" w:space="0" w:color="000000"/>
              <w:left w:val="single" w:sz="4" w:space="0" w:color="000000"/>
              <w:bottom w:val="single" w:sz="4" w:space="0" w:color="000000"/>
              <w:right w:val="single" w:sz="12" w:space="0" w:color="000000"/>
            </w:tcBorders>
            <w:vAlign w:val="center"/>
          </w:tcPr>
          <w:p w14:paraId="2A447107" w14:textId="38A08ADA" w:rsidR="00EE360A" w:rsidRDefault="00EE360A">
            <w:pPr>
              <w:contextualSpacing w:val="0"/>
              <w:rPr>
                <w:rFonts w:ascii="Calibri" w:eastAsia="Calibri" w:hAnsi="Calibri" w:cs="Calibri"/>
                <w:sz w:val="18"/>
                <w:szCs w:val="18"/>
              </w:rPr>
            </w:pPr>
            <w:r>
              <w:rPr>
                <w:rFonts w:ascii="Calibri" w:eastAsia="Calibri" w:hAnsi="Calibri" w:cs="Calibri"/>
                <w:sz w:val="18"/>
                <w:szCs w:val="18"/>
              </w:rPr>
              <w:t>Pedro Rodriguez</w:t>
            </w:r>
          </w:p>
        </w:tc>
      </w:tr>
      <w:tr w:rsidR="00EE360A" w:rsidRPr="00EE360A" w14:paraId="3F63193D" w14:textId="77777777">
        <w:trPr>
          <w:trHeight w:val="280"/>
        </w:trPr>
        <w:tc>
          <w:tcPr>
            <w:tcW w:w="1870" w:type="dxa"/>
            <w:tcBorders>
              <w:top w:val="single" w:sz="4" w:space="0" w:color="000000"/>
              <w:left w:val="single" w:sz="12" w:space="0" w:color="000000"/>
              <w:bottom w:val="single" w:sz="4" w:space="0" w:color="000000"/>
              <w:right w:val="single" w:sz="4" w:space="0" w:color="000000"/>
            </w:tcBorders>
            <w:vAlign w:val="center"/>
          </w:tcPr>
          <w:p w14:paraId="0414382F"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DLR</w:t>
            </w:r>
          </w:p>
        </w:tc>
        <w:tc>
          <w:tcPr>
            <w:tcW w:w="2241" w:type="dxa"/>
            <w:tcBorders>
              <w:top w:val="single" w:sz="4" w:space="0" w:color="000000"/>
              <w:left w:val="single" w:sz="4" w:space="0" w:color="000000"/>
              <w:bottom w:val="single" w:sz="4" w:space="0" w:color="000000"/>
              <w:right w:val="single" w:sz="12" w:space="0" w:color="000000"/>
            </w:tcBorders>
            <w:vAlign w:val="center"/>
          </w:tcPr>
          <w:p w14:paraId="16BC1E45"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Helmut Staudenrausch</w:t>
            </w:r>
          </w:p>
        </w:tc>
        <w:tc>
          <w:tcPr>
            <w:tcW w:w="2153" w:type="dxa"/>
            <w:tcBorders>
              <w:top w:val="single" w:sz="4" w:space="0" w:color="000000"/>
              <w:left w:val="single" w:sz="12" w:space="0" w:color="000000"/>
              <w:bottom w:val="single" w:sz="4" w:space="0" w:color="000000"/>
              <w:right w:val="single" w:sz="4" w:space="0" w:color="000000"/>
            </w:tcBorders>
            <w:vAlign w:val="center"/>
          </w:tcPr>
          <w:p w14:paraId="49E20393" w14:textId="01FB9F19" w:rsidR="00EE360A" w:rsidRDefault="00EE360A">
            <w:pPr>
              <w:contextualSpacing w:val="0"/>
              <w:rPr>
                <w:rFonts w:ascii="Calibri" w:eastAsia="Calibri" w:hAnsi="Calibri" w:cs="Calibri"/>
                <w:sz w:val="18"/>
                <w:szCs w:val="18"/>
              </w:rPr>
            </w:pPr>
            <w:r>
              <w:rPr>
                <w:rFonts w:ascii="Calibri" w:eastAsia="Calibri" w:hAnsi="Calibri" w:cs="Calibri"/>
                <w:sz w:val="18"/>
                <w:szCs w:val="18"/>
              </w:rPr>
              <w:t>RESTEC</w:t>
            </w:r>
          </w:p>
        </w:tc>
        <w:tc>
          <w:tcPr>
            <w:tcW w:w="2038" w:type="dxa"/>
            <w:tcBorders>
              <w:top w:val="single" w:sz="4" w:space="0" w:color="000000"/>
              <w:left w:val="single" w:sz="4" w:space="0" w:color="000000"/>
              <w:bottom w:val="single" w:sz="4" w:space="0" w:color="000000"/>
              <w:right w:val="single" w:sz="12" w:space="0" w:color="000000"/>
            </w:tcBorders>
            <w:vAlign w:val="center"/>
          </w:tcPr>
          <w:p w14:paraId="7EAFF551" w14:textId="2D1323A7" w:rsidR="00EE360A" w:rsidRDefault="00EE360A">
            <w:pPr>
              <w:contextualSpacing w:val="0"/>
              <w:rPr>
                <w:rFonts w:ascii="Calibri" w:eastAsia="Calibri" w:hAnsi="Calibri" w:cs="Calibri"/>
                <w:sz w:val="18"/>
                <w:szCs w:val="18"/>
              </w:rPr>
            </w:pPr>
            <w:r>
              <w:rPr>
                <w:rFonts w:ascii="Calibri" w:eastAsia="Calibri" w:hAnsi="Calibri" w:cs="Calibri"/>
                <w:sz w:val="18"/>
                <w:szCs w:val="18"/>
              </w:rPr>
              <w:t>Takahiro Endo</w:t>
            </w:r>
          </w:p>
        </w:tc>
      </w:tr>
      <w:tr w:rsidR="00EE360A" w:rsidRPr="00EE360A" w14:paraId="2B6237A6"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7CC19E4"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4C0A2CC6"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Nikki Fitzgerald</w:t>
            </w:r>
          </w:p>
        </w:tc>
        <w:tc>
          <w:tcPr>
            <w:tcW w:w="2153" w:type="dxa"/>
            <w:tcBorders>
              <w:top w:val="single" w:sz="4" w:space="0" w:color="000000"/>
              <w:left w:val="single" w:sz="12" w:space="0" w:color="000000"/>
              <w:bottom w:val="single" w:sz="4" w:space="0" w:color="000000"/>
              <w:right w:val="single" w:sz="4" w:space="0" w:color="000000"/>
            </w:tcBorders>
            <w:vAlign w:val="center"/>
          </w:tcPr>
          <w:p w14:paraId="3D6485D1" w14:textId="524B7F88" w:rsidR="00EE360A" w:rsidRDefault="00EE360A">
            <w:pPr>
              <w:contextualSpacing w:val="0"/>
              <w:rPr>
                <w:rFonts w:ascii="Calibri" w:eastAsia="Calibri" w:hAnsi="Calibri" w:cs="Calibri"/>
                <w:sz w:val="18"/>
                <w:szCs w:val="18"/>
              </w:rPr>
            </w:pPr>
            <w:r>
              <w:rPr>
                <w:rFonts w:ascii="Calibri" w:eastAsia="Calibri" w:hAnsi="Calibri" w:cs="Calibri"/>
                <w:sz w:val="18"/>
                <w:szCs w:val="18"/>
              </w:rPr>
              <w:t>SDCG SEC (CSIRO/NASA)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546E6D41" w14:textId="35686849" w:rsidR="00EE360A" w:rsidRDefault="00EE360A">
            <w:pPr>
              <w:contextualSpacing w:val="0"/>
              <w:rPr>
                <w:rFonts w:ascii="Calibri" w:eastAsia="Calibri" w:hAnsi="Calibri" w:cs="Calibri"/>
                <w:sz w:val="18"/>
                <w:szCs w:val="18"/>
              </w:rPr>
            </w:pPr>
            <w:r>
              <w:rPr>
                <w:rFonts w:ascii="Calibri" w:eastAsia="Calibri" w:hAnsi="Calibri" w:cs="Calibri"/>
                <w:sz w:val="18"/>
                <w:szCs w:val="18"/>
              </w:rPr>
              <w:t>Stephen Ward</w:t>
            </w:r>
          </w:p>
        </w:tc>
      </w:tr>
      <w:tr w:rsidR="00EE360A" w:rsidRPr="00EE360A" w14:paraId="1A4F814F"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1FD9765"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28A5F175"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Aran Hirsch</w:t>
            </w:r>
          </w:p>
        </w:tc>
        <w:tc>
          <w:tcPr>
            <w:tcW w:w="2153" w:type="dxa"/>
            <w:tcBorders>
              <w:top w:val="single" w:sz="4" w:space="0" w:color="000000"/>
              <w:left w:val="single" w:sz="12" w:space="0" w:color="000000"/>
              <w:bottom w:val="single" w:sz="4" w:space="0" w:color="000000"/>
              <w:right w:val="single" w:sz="4" w:space="0" w:color="000000"/>
            </w:tcBorders>
            <w:vAlign w:val="center"/>
          </w:tcPr>
          <w:p w14:paraId="012CE169" w14:textId="0175973C" w:rsidR="00EE360A" w:rsidRDefault="00EE360A">
            <w:pPr>
              <w:contextualSpacing w:val="0"/>
              <w:rPr>
                <w:rFonts w:ascii="Calibri" w:eastAsia="Calibri" w:hAnsi="Calibri" w:cs="Calibri"/>
                <w:sz w:val="18"/>
                <w:szCs w:val="18"/>
              </w:rPr>
            </w:pPr>
            <w:r>
              <w:rPr>
                <w:rFonts w:ascii="Calibri" w:eastAsia="Calibri" w:hAnsi="Calibri" w:cs="Calibri"/>
                <w:sz w:val="18"/>
                <w:szCs w:val="18"/>
              </w:rPr>
              <w:t>SDCG SEC (CSIRO/NASA)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31D02CB2" w14:textId="17377CB1" w:rsidR="00EE360A" w:rsidRDefault="00EE360A">
            <w:pPr>
              <w:contextualSpacing w:val="0"/>
              <w:rPr>
                <w:rFonts w:ascii="Calibri" w:eastAsia="Calibri" w:hAnsi="Calibri" w:cs="Calibri"/>
                <w:sz w:val="18"/>
                <w:szCs w:val="18"/>
              </w:rPr>
            </w:pPr>
            <w:r>
              <w:rPr>
                <w:rFonts w:ascii="Calibri" w:eastAsia="Calibri" w:hAnsi="Calibri" w:cs="Calibri"/>
                <w:sz w:val="18"/>
                <w:szCs w:val="18"/>
              </w:rPr>
              <w:t>George Dyke</w:t>
            </w:r>
          </w:p>
        </w:tc>
      </w:tr>
      <w:tr w:rsidR="00EE360A" w:rsidRPr="00EE360A" w14:paraId="29F3160E"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7206E1A"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322CDF0F"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Anthony Bennie</w:t>
            </w:r>
          </w:p>
        </w:tc>
        <w:tc>
          <w:tcPr>
            <w:tcW w:w="2153" w:type="dxa"/>
            <w:tcBorders>
              <w:top w:val="single" w:sz="4" w:space="0" w:color="000000"/>
              <w:left w:val="single" w:sz="12" w:space="0" w:color="000000"/>
              <w:bottom w:val="single" w:sz="4" w:space="0" w:color="000000"/>
              <w:right w:val="single" w:sz="4" w:space="0" w:color="000000"/>
            </w:tcBorders>
            <w:vAlign w:val="center"/>
          </w:tcPr>
          <w:p w14:paraId="7E760B33" w14:textId="46B74601" w:rsidR="00EE360A" w:rsidRDefault="00EE360A" w:rsidP="00EE360A">
            <w:pPr>
              <w:contextualSpacing w:val="0"/>
              <w:rPr>
                <w:rFonts w:ascii="Calibri" w:eastAsia="Calibri" w:hAnsi="Calibri" w:cs="Calibri"/>
                <w:sz w:val="18"/>
                <w:szCs w:val="18"/>
              </w:rPr>
            </w:pPr>
            <w:r>
              <w:rPr>
                <w:rFonts w:ascii="Calibri" w:eastAsia="Calibri" w:hAnsi="Calibri" w:cs="Calibri"/>
                <w:sz w:val="18"/>
                <w:szCs w:val="18"/>
              </w:rPr>
              <w:t>SDCG SEC</w:t>
            </w:r>
          </w:p>
        </w:tc>
        <w:tc>
          <w:tcPr>
            <w:tcW w:w="2038" w:type="dxa"/>
            <w:tcBorders>
              <w:top w:val="single" w:sz="4" w:space="0" w:color="000000"/>
              <w:left w:val="single" w:sz="4" w:space="0" w:color="000000"/>
              <w:bottom w:val="single" w:sz="4" w:space="0" w:color="000000"/>
              <w:right w:val="single" w:sz="12" w:space="0" w:color="000000"/>
            </w:tcBorders>
            <w:vAlign w:val="center"/>
          </w:tcPr>
          <w:p w14:paraId="1198B20B" w14:textId="00056015" w:rsidR="00EE360A" w:rsidRDefault="00EE360A">
            <w:pPr>
              <w:contextualSpacing w:val="0"/>
              <w:rPr>
                <w:rFonts w:ascii="Calibri" w:eastAsia="Calibri" w:hAnsi="Calibri" w:cs="Calibri"/>
                <w:sz w:val="18"/>
                <w:szCs w:val="18"/>
              </w:rPr>
            </w:pPr>
            <w:r>
              <w:rPr>
                <w:rFonts w:ascii="Calibri" w:eastAsia="Calibri" w:hAnsi="Calibri" w:cs="Calibri"/>
                <w:sz w:val="18"/>
                <w:szCs w:val="18"/>
              </w:rPr>
              <w:t>Felix Lipkin</w:t>
            </w:r>
          </w:p>
        </w:tc>
      </w:tr>
      <w:tr w:rsidR="00EE360A" w:rsidRPr="00EE360A" w14:paraId="507B2295"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DA1EA8E"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ESA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77B030C2"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Frank Martin Seifert</w:t>
            </w:r>
          </w:p>
        </w:tc>
        <w:tc>
          <w:tcPr>
            <w:tcW w:w="2153" w:type="dxa"/>
            <w:tcBorders>
              <w:top w:val="single" w:sz="4" w:space="0" w:color="000000"/>
              <w:left w:val="single" w:sz="12" w:space="0" w:color="000000"/>
              <w:bottom w:val="single" w:sz="4" w:space="0" w:color="000000"/>
              <w:right w:val="single" w:sz="4" w:space="0" w:color="000000"/>
            </w:tcBorders>
            <w:vAlign w:val="center"/>
          </w:tcPr>
          <w:p w14:paraId="3D4B8753" w14:textId="6943BAFA" w:rsidR="00EE360A" w:rsidRDefault="00EE360A" w:rsidP="00EE360A">
            <w:pPr>
              <w:contextualSpacing w:val="0"/>
              <w:rPr>
                <w:rFonts w:ascii="Calibri" w:eastAsia="Calibri" w:hAnsi="Calibri" w:cs="Calibri"/>
                <w:sz w:val="18"/>
                <w:szCs w:val="18"/>
              </w:rPr>
            </w:pPr>
            <w:r>
              <w:rPr>
                <w:rFonts w:ascii="Calibri" w:eastAsia="Calibri" w:hAnsi="Calibri" w:cs="Calibri"/>
                <w:sz w:val="18"/>
                <w:szCs w:val="18"/>
              </w:rPr>
              <w:t>Taiwan</w:t>
            </w:r>
          </w:p>
        </w:tc>
        <w:tc>
          <w:tcPr>
            <w:tcW w:w="2038" w:type="dxa"/>
            <w:tcBorders>
              <w:top w:val="single" w:sz="4" w:space="0" w:color="000000"/>
              <w:left w:val="single" w:sz="4" w:space="0" w:color="000000"/>
              <w:bottom w:val="single" w:sz="4" w:space="0" w:color="000000"/>
              <w:right w:val="single" w:sz="12" w:space="0" w:color="000000"/>
            </w:tcBorders>
            <w:vAlign w:val="center"/>
          </w:tcPr>
          <w:p w14:paraId="159356F1" w14:textId="6668EF3F" w:rsidR="00EE360A" w:rsidRDefault="00EE360A">
            <w:pPr>
              <w:contextualSpacing w:val="0"/>
              <w:rPr>
                <w:rFonts w:ascii="Calibri" w:eastAsia="Calibri" w:hAnsi="Calibri" w:cs="Calibri"/>
                <w:sz w:val="18"/>
                <w:szCs w:val="18"/>
              </w:rPr>
            </w:pPr>
            <w:r>
              <w:rPr>
                <w:rFonts w:ascii="Calibri" w:eastAsia="Calibri" w:hAnsi="Calibri" w:cs="Calibri"/>
                <w:sz w:val="18"/>
                <w:szCs w:val="18"/>
              </w:rPr>
              <w:t>Franz Ming-Chih Cheng</w:t>
            </w:r>
          </w:p>
        </w:tc>
      </w:tr>
      <w:tr w:rsidR="00EE360A" w:rsidRPr="00EE360A" w14:paraId="0C563912"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1EEA8F77"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FAO</w:t>
            </w:r>
          </w:p>
        </w:tc>
        <w:tc>
          <w:tcPr>
            <w:tcW w:w="2241" w:type="dxa"/>
            <w:tcBorders>
              <w:top w:val="single" w:sz="4" w:space="0" w:color="000000"/>
              <w:left w:val="single" w:sz="4" w:space="0" w:color="000000"/>
              <w:bottom w:val="single" w:sz="4" w:space="0" w:color="000000"/>
              <w:right w:val="single" w:sz="12" w:space="0" w:color="000000"/>
            </w:tcBorders>
            <w:vAlign w:val="center"/>
          </w:tcPr>
          <w:p w14:paraId="278E79D6" w14:textId="22BF283F" w:rsidR="00EE360A" w:rsidRDefault="00EE360A">
            <w:pPr>
              <w:contextualSpacing w:val="0"/>
              <w:rPr>
                <w:rFonts w:ascii="Calibri" w:eastAsia="Calibri" w:hAnsi="Calibri" w:cs="Calibri"/>
                <w:sz w:val="18"/>
                <w:szCs w:val="18"/>
              </w:rPr>
            </w:pPr>
            <w:r>
              <w:rPr>
                <w:rFonts w:ascii="Calibri" w:eastAsia="Calibri" w:hAnsi="Calibri" w:cs="Calibri"/>
                <w:sz w:val="18"/>
                <w:szCs w:val="18"/>
              </w:rPr>
              <w:t xml:space="preserve">Erik </w:t>
            </w:r>
            <w:r w:rsidRPr="00822DD0">
              <w:rPr>
                <w:rFonts w:ascii="Calibri" w:eastAsia="Calibri" w:hAnsi="Calibri" w:cs="Calibri"/>
                <w:sz w:val="18"/>
                <w:szCs w:val="18"/>
              </w:rPr>
              <w:t>Lindquist</w:t>
            </w:r>
          </w:p>
        </w:tc>
        <w:tc>
          <w:tcPr>
            <w:tcW w:w="2153" w:type="dxa"/>
            <w:tcBorders>
              <w:top w:val="single" w:sz="4" w:space="0" w:color="000000"/>
              <w:left w:val="single" w:sz="12" w:space="0" w:color="000000"/>
              <w:bottom w:val="single" w:sz="4" w:space="0" w:color="000000"/>
              <w:right w:val="single" w:sz="4" w:space="0" w:color="000000"/>
            </w:tcBorders>
            <w:vAlign w:val="center"/>
          </w:tcPr>
          <w:p w14:paraId="1FE4C3A9" w14:textId="62AF3733" w:rsidR="00EE360A" w:rsidRDefault="00EE360A" w:rsidP="00EE360A">
            <w:pPr>
              <w:contextualSpacing w:val="0"/>
              <w:rPr>
                <w:rFonts w:ascii="Calibri" w:eastAsia="Calibri" w:hAnsi="Calibri" w:cs="Calibri"/>
                <w:sz w:val="18"/>
                <w:szCs w:val="18"/>
              </w:rPr>
            </w:pPr>
            <w:r>
              <w:rPr>
                <w:rFonts w:ascii="Calibri" w:eastAsia="Calibri" w:hAnsi="Calibri" w:cs="Calibri"/>
                <w:sz w:val="18"/>
                <w:szCs w:val="18"/>
              </w:rPr>
              <w:t>Taiwan</w:t>
            </w:r>
          </w:p>
        </w:tc>
        <w:tc>
          <w:tcPr>
            <w:tcW w:w="2038" w:type="dxa"/>
            <w:tcBorders>
              <w:top w:val="single" w:sz="4" w:space="0" w:color="000000"/>
              <w:left w:val="single" w:sz="4" w:space="0" w:color="000000"/>
              <w:bottom w:val="single" w:sz="4" w:space="0" w:color="000000"/>
              <w:right w:val="single" w:sz="12" w:space="0" w:color="000000"/>
            </w:tcBorders>
            <w:vAlign w:val="center"/>
          </w:tcPr>
          <w:p w14:paraId="2632F7B9" w14:textId="76E58E45" w:rsidR="00EE360A" w:rsidRDefault="00EE360A">
            <w:pPr>
              <w:contextualSpacing w:val="0"/>
              <w:rPr>
                <w:rFonts w:ascii="Calibri" w:eastAsia="Calibri" w:hAnsi="Calibri" w:cs="Calibri"/>
                <w:sz w:val="18"/>
                <w:szCs w:val="18"/>
              </w:rPr>
            </w:pPr>
            <w:r>
              <w:rPr>
                <w:rFonts w:ascii="Calibri" w:eastAsia="Calibri" w:hAnsi="Calibri" w:cs="Calibri"/>
                <w:sz w:val="18"/>
                <w:szCs w:val="18"/>
              </w:rPr>
              <w:t>Chiou Chyi-Rong</w:t>
            </w:r>
          </w:p>
        </w:tc>
      </w:tr>
      <w:tr w:rsidR="00EE360A" w:rsidRPr="00EE360A" w14:paraId="0A4C0254"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3E91C766" w14:textId="210211A1" w:rsidR="00EE360A" w:rsidRDefault="00EE360A">
            <w:pPr>
              <w:contextualSpacing w:val="0"/>
              <w:rPr>
                <w:rFonts w:ascii="Calibri" w:eastAsia="Calibri" w:hAnsi="Calibri" w:cs="Calibri"/>
                <w:sz w:val="18"/>
                <w:szCs w:val="18"/>
              </w:rPr>
            </w:pPr>
            <w:r>
              <w:rPr>
                <w:rFonts w:ascii="Calibri" w:eastAsia="Calibri" w:hAnsi="Calibri" w:cs="Calibri"/>
                <w:sz w:val="18"/>
                <w:szCs w:val="18"/>
              </w:rPr>
              <w:t>FIPI</w:t>
            </w:r>
          </w:p>
        </w:tc>
        <w:tc>
          <w:tcPr>
            <w:tcW w:w="2241" w:type="dxa"/>
            <w:tcBorders>
              <w:top w:val="single" w:sz="4" w:space="0" w:color="000000"/>
              <w:left w:val="single" w:sz="4" w:space="0" w:color="000000"/>
              <w:bottom w:val="single" w:sz="4" w:space="0" w:color="000000"/>
              <w:right w:val="single" w:sz="12" w:space="0" w:color="000000"/>
            </w:tcBorders>
            <w:vAlign w:val="center"/>
          </w:tcPr>
          <w:p w14:paraId="799B6B7E" w14:textId="67ADE038" w:rsidR="00EE360A" w:rsidRDefault="00EE360A">
            <w:pPr>
              <w:contextualSpacing w:val="0"/>
              <w:rPr>
                <w:rFonts w:ascii="Calibri" w:eastAsia="Calibri" w:hAnsi="Calibri" w:cs="Calibri"/>
                <w:sz w:val="18"/>
                <w:szCs w:val="18"/>
              </w:rPr>
            </w:pPr>
            <w:r w:rsidRPr="00EE360A">
              <w:rPr>
                <w:rFonts w:ascii="Calibri" w:eastAsia="Calibri" w:hAnsi="Calibri" w:cs="Calibri"/>
                <w:sz w:val="18"/>
                <w:szCs w:val="18"/>
              </w:rPr>
              <w:t>Nguyen Cao Tung</w:t>
            </w:r>
          </w:p>
        </w:tc>
        <w:tc>
          <w:tcPr>
            <w:tcW w:w="2153" w:type="dxa"/>
            <w:tcBorders>
              <w:top w:val="single" w:sz="4" w:space="0" w:color="000000"/>
              <w:left w:val="single" w:sz="12" w:space="0" w:color="000000"/>
              <w:bottom w:val="single" w:sz="4" w:space="0" w:color="000000"/>
              <w:right w:val="single" w:sz="4" w:space="0" w:color="000000"/>
            </w:tcBorders>
            <w:vAlign w:val="center"/>
          </w:tcPr>
          <w:p w14:paraId="5A77C000" w14:textId="5F8FD8BD" w:rsidR="00EE360A" w:rsidRDefault="00EE360A" w:rsidP="00EE360A">
            <w:pPr>
              <w:contextualSpacing w:val="0"/>
              <w:rPr>
                <w:rFonts w:ascii="Calibri" w:eastAsia="Calibri" w:hAnsi="Calibri" w:cs="Calibri"/>
                <w:sz w:val="18"/>
                <w:szCs w:val="18"/>
              </w:rPr>
            </w:pPr>
            <w:r>
              <w:rPr>
                <w:rFonts w:ascii="Calibri" w:eastAsia="Calibri" w:hAnsi="Calibri" w:cs="Calibri"/>
                <w:sz w:val="18"/>
                <w:szCs w:val="18"/>
              </w:rPr>
              <w:t>USGS</w:t>
            </w:r>
          </w:p>
        </w:tc>
        <w:tc>
          <w:tcPr>
            <w:tcW w:w="2038" w:type="dxa"/>
            <w:tcBorders>
              <w:top w:val="single" w:sz="4" w:space="0" w:color="000000"/>
              <w:left w:val="single" w:sz="4" w:space="0" w:color="000000"/>
              <w:bottom w:val="single" w:sz="4" w:space="0" w:color="000000"/>
              <w:right w:val="single" w:sz="12" w:space="0" w:color="000000"/>
            </w:tcBorders>
            <w:vAlign w:val="center"/>
          </w:tcPr>
          <w:p w14:paraId="3F0DAA53" w14:textId="2C7AA540" w:rsidR="00EE360A" w:rsidRDefault="00EE360A">
            <w:pPr>
              <w:contextualSpacing w:val="0"/>
              <w:rPr>
                <w:rFonts w:ascii="Calibri" w:eastAsia="Calibri" w:hAnsi="Calibri" w:cs="Calibri"/>
                <w:sz w:val="18"/>
                <w:szCs w:val="18"/>
              </w:rPr>
            </w:pPr>
            <w:r>
              <w:rPr>
                <w:rFonts w:ascii="Calibri" w:eastAsia="Calibri" w:hAnsi="Calibri" w:cs="Calibri"/>
                <w:sz w:val="18"/>
                <w:szCs w:val="18"/>
              </w:rPr>
              <w:t>Brad Reed</w:t>
            </w:r>
          </w:p>
        </w:tc>
      </w:tr>
      <w:tr w:rsidR="00EE360A" w:rsidRPr="00EE360A" w14:paraId="12E1D850"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2D8183E"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Gabon</w:t>
            </w:r>
          </w:p>
        </w:tc>
        <w:tc>
          <w:tcPr>
            <w:tcW w:w="2241" w:type="dxa"/>
            <w:tcBorders>
              <w:top w:val="single" w:sz="4" w:space="0" w:color="000000"/>
              <w:left w:val="single" w:sz="4" w:space="0" w:color="000000"/>
              <w:bottom w:val="single" w:sz="4" w:space="0" w:color="000000"/>
              <w:right w:val="single" w:sz="12" w:space="0" w:color="000000"/>
            </w:tcBorders>
            <w:vAlign w:val="center"/>
          </w:tcPr>
          <w:p w14:paraId="1726DEEA" w14:textId="77777777" w:rsidR="00EE360A" w:rsidRDefault="00EE360A" w:rsidP="00EE360A">
            <w:pPr>
              <w:contextualSpacing w:val="0"/>
              <w:rPr>
                <w:rFonts w:ascii="Calibri" w:eastAsia="Calibri" w:hAnsi="Calibri" w:cs="Calibri"/>
                <w:sz w:val="18"/>
                <w:szCs w:val="18"/>
              </w:rPr>
            </w:pPr>
            <w:r w:rsidRPr="00EE360A">
              <w:rPr>
                <w:rFonts w:ascii="Calibri" w:eastAsia="Calibri" w:hAnsi="Calibri" w:cs="Calibri"/>
                <w:sz w:val="18"/>
                <w:szCs w:val="18"/>
              </w:rPr>
              <w:t>Ghislain Moussavou</w:t>
            </w:r>
          </w:p>
        </w:tc>
        <w:tc>
          <w:tcPr>
            <w:tcW w:w="2153" w:type="dxa"/>
            <w:tcBorders>
              <w:top w:val="single" w:sz="4" w:space="0" w:color="000000"/>
              <w:left w:val="single" w:sz="12" w:space="0" w:color="000000"/>
              <w:bottom w:val="single" w:sz="4" w:space="0" w:color="000000"/>
              <w:right w:val="single" w:sz="4" w:space="0" w:color="000000"/>
            </w:tcBorders>
            <w:vAlign w:val="center"/>
          </w:tcPr>
          <w:p w14:paraId="4942690F" w14:textId="782252E0" w:rsidR="00EE360A" w:rsidRDefault="00EE360A">
            <w:pPr>
              <w:contextualSpacing w:val="0"/>
              <w:rPr>
                <w:rFonts w:ascii="Calibri" w:eastAsia="Calibri" w:hAnsi="Calibri" w:cs="Calibri"/>
                <w:sz w:val="18"/>
                <w:szCs w:val="18"/>
              </w:rPr>
            </w:pPr>
            <w:r>
              <w:rPr>
                <w:rFonts w:ascii="Calibri" w:eastAsia="Calibri" w:hAnsi="Calibri" w:cs="Calibri"/>
                <w:sz w:val="18"/>
                <w:szCs w:val="18"/>
              </w:rPr>
              <w:t>USGS</w:t>
            </w:r>
          </w:p>
        </w:tc>
        <w:tc>
          <w:tcPr>
            <w:tcW w:w="2038" w:type="dxa"/>
            <w:tcBorders>
              <w:top w:val="single" w:sz="4" w:space="0" w:color="000000"/>
              <w:left w:val="single" w:sz="4" w:space="0" w:color="000000"/>
              <w:bottom w:val="single" w:sz="4" w:space="0" w:color="000000"/>
              <w:right w:val="single" w:sz="12" w:space="0" w:color="000000"/>
            </w:tcBorders>
            <w:vAlign w:val="center"/>
          </w:tcPr>
          <w:p w14:paraId="13C54B2E" w14:textId="57D25848" w:rsidR="00EE360A" w:rsidRDefault="00EE360A">
            <w:pPr>
              <w:contextualSpacing w:val="0"/>
              <w:rPr>
                <w:rFonts w:ascii="Calibri" w:eastAsia="Calibri" w:hAnsi="Calibri" w:cs="Calibri"/>
                <w:sz w:val="18"/>
                <w:szCs w:val="18"/>
              </w:rPr>
            </w:pPr>
            <w:r>
              <w:rPr>
                <w:rFonts w:ascii="Calibri" w:eastAsia="Calibri" w:hAnsi="Calibri" w:cs="Calibri"/>
                <w:sz w:val="18"/>
                <w:szCs w:val="18"/>
              </w:rPr>
              <w:t>Sylvia Wilson</w:t>
            </w:r>
          </w:p>
        </w:tc>
      </w:tr>
      <w:tr w:rsidR="00EE360A" w:rsidRPr="00EE360A" w14:paraId="63155830"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D343C2B"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GFOI Office</w:t>
            </w:r>
          </w:p>
        </w:tc>
        <w:tc>
          <w:tcPr>
            <w:tcW w:w="2241" w:type="dxa"/>
            <w:tcBorders>
              <w:top w:val="single" w:sz="4" w:space="0" w:color="000000"/>
              <w:left w:val="single" w:sz="4" w:space="0" w:color="000000"/>
              <w:bottom w:val="single" w:sz="4" w:space="0" w:color="000000"/>
              <w:right w:val="single" w:sz="12" w:space="0" w:color="000000"/>
            </w:tcBorders>
            <w:vAlign w:val="center"/>
          </w:tcPr>
          <w:p w14:paraId="57F525EC"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Tom Harvey</w:t>
            </w:r>
          </w:p>
        </w:tc>
        <w:tc>
          <w:tcPr>
            <w:tcW w:w="2153" w:type="dxa"/>
            <w:tcBorders>
              <w:top w:val="single" w:sz="4" w:space="0" w:color="000000"/>
              <w:left w:val="single" w:sz="12" w:space="0" w:color="000000"/>
              <w:bottom w:val="single" w:sz="4" w:space="0" w:color="000000"/>
              <w:right w:val="single" w:sz="4" w:space="0" w:color="000000"/>
            </w:tcBorders>
            <w:vAlign w:val="center"/>
          </w:tcPr>
          <w:p w14:paraId="72BCA294" w14:textId="3B919434" w:rsidR="00EE360A" w:rsidRDefault="00EE360A">
            <w:pPr>
              <w:contextualSpacing w:val="0"/>
              <w:rPr>
                <w:rFonts w:ascii="Calibri" w:eastAsia="Calibri" w:hAnsi="Calibri" w:cs="Calibri"/>
                <w:sz w:val="18"/>
                <w:szCs w:val="18"/>
              </w:rPr>
            </w:pPr>
            <w:r>
              <w:rPr>
                <w:rFonts w:ascii="Calibri" w:eastAsia="Calibri" w:hAnsi="Calibri" w:cs="Calibri"/>
                <w:sz w:val="18"/>
                <w:szCs w:val="18"/>
              </w:rPr>
              <w:t>VNSC</w:t>
            </w:r>
          </w:p>
        </w:tc>
        <w:tc>
          <w:tcPr>
            <w:tcW w:w="2038" w:type="dxa"/>
            <w:tcBorders>
              <w:top w:val="single" w:sz="4" w:space="0" w:color="000000"/>
              <w:left w:val="single" w:sz="4" w:space="0" w:color="000000"/>
              <w:bottom w:val="single" w:sz="4" w:space="0" w:color="000000"/>
              <w:right w:val="single" w:sz="12" w:space="0" w:color="000000"/>
            </w:tcBorders>
            <w:vAlign w:val="center"/>
          </w:tcPr>
          <w:p w14:paraId="49B5EB6C" w14:textId="363C938C" w:rsidR="00EE360A" w:rsidRPr="0001475B" w:rsidRDefault="008F5DDB">
            <w:pPr>
              <w:contextualSpacing w:val="0"/>
              <w:rPr>
                <w:rFonts w:ascii="Calibri" w:eastAsia="Calibri" w:hAnsi="Calibri" w:cs="Calibri"/>
                <w:sz w:val="18"/>
                <w:szCs w:val="18"/>
              </w:rPr>
            </w:pPr>
            <w:r w:rsidRPr="0001475B">
              <w:rPr>
                <w:rFonts w:ascii="Calibri" w:eastAsia="Calibri" w:hAnsi="Calibri" w:cs="Calibri"/>
                <w:sz w:val="18"/>
                <w:szCs w:val="18"/>
              </w:rPr>
              <w:t xml:space="preserve">Lam Dao Nguyen </w:t>
            </w:r>
          </w:p>
        </w:tc>
      </w:tr>
      <w:tr w:rsidR="00EE360A" w:rsidRPr="00EE360A" w14:paraId="6BD5DA80"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44E50DFE"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GFOI Office</w:t>
            </w:r>
          </w:p>
        </w:tc>
        <w:tc>
          <w:tcPr>
            <w:tcW w:w="2241" w:type="dxa"/>
            <w:tcBorders>
              <w:top w:val="single" w:sz="4" w:space="0" w:color="000000"/>
              <w:left w:val="single" w:sz="4" w:space="0" w:color="000000"/>
              <w:bottom w:val="single" w:sz="4" w:space="0" w:color="000000"/>
              <w:right w:val="single" w:sz="12" w:space="0" w:color="000000"/>
            </w:tcBorders>
            <w:vAlign w:val="center"/>
          </w:tcPr>
          <w:p w14:paraId="225699F9" w14:textId="77777777" w:rsidR="00EE360A" w:rsidRDefault="00EE360A">
            <w:pPr>
              <w:contextualSpacing w:val="0"/>
              <w:rPr>
                <w:rFonts w:ascii="Calibri" w:eastAsia="Calibri" w:hAnsi="Calibri" w:cs="Calibri"/>
                <w:sz w:val="18"/>
                <w:szCs w:val="18"/>
              </w:rPr>
            </w:pPr>
            <w:r>
              <w:rPr>
                <w:rFonts w:ascii="Calibri" w:eastAsia="Calibri" w:hAnsi="Calibri" w:cs="Calibri"/>
                <w:sz w:val="18"/>
                <w:szCs w:val="18"/>
              </w:rPr>
              <w:t>Jim Baker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6F5DB0FB" w14:textId="2CF94676" w:rsidR="00EE360A" w:rsidRDefault="00EE360A">
            <w:pPr>
              <w:contextualSpacing w:val="0"/>
              <w:rPr>
                <w:rFonts w:ascii="Calibri" w:eastAsia="Calibri" w:hAnsi="Calibri" w:cs="Calibri"/>
                <w:sz w:val="18"/>
                <w:szCs w:val="18"/>
              </w:rPr>
            </w:pPr>
            <w:r>
              <w:rPr>
                <w:rFonts w:ascii="Calibri" w:eastAsia="Calibri" w:hAnsi="Calibri" w:cs="Calibri"/>
                <w:sz w:val="18"/>
                <w:szCs w:val="18"/>
              </w:rPr>
              <w:t>VNSC</w:t>
            </w:r>
          </w:p>
        </w:tc>
        <w:tc>
          <w:tcPr>
            <w:tcW w:w="2038" w:type="dxa"/>
            <w:tcBorders>
              <w:top w:val="single" w:sz="4" w:space="0" w:color="000000"/>
              <w:left w:val="single" w:sz="4" w:space="0" w:color="000000"/>
              <w:bottom w:val="single" w:sz="4" w:space="0" w:color="000000"/>
              <w:right w:val="single" w:sz="12" w:space="0" w:color="000000"/>
            </w:tcBorders>
            <w:vAlign w:val="center"/>
          </w:tcPr>
          <w:p w14:paraId="785B90FB" w14:textId="1144DBD5" w:rsidR="00EE360A" w:rsidRPr="0001475B" w:rsidRDefault="00B37419">
            <w:pPr>
              <w:contextualSpacing w:val="0"/>
              <w:rPr>
                <w:rFonts w:ascii="Calibri" w:eastAsia="Calibri" w:hAnsi="Calibri" w:cs="Calibri"/>
                <w:sz w:val="18"/>
                <w:szCs w:val="18"/>
              </w:rPr>
            </w:pPr>
            <w:r w:rsidRPr="0001475B">
              <w:rPr>
                <w:rFonts w:ascii="Calibri" w:eastAsia="Calibri" w:hAnsi="Calibri" w:cs="Calibri"/>
                <w:sz w:val="18"/>
                <w:szCs w:val="18"/>
              </w:rPr>
              <w:t xml:space="preserve">Pham Thi Thanh </w:t>
            </w:r>
          </w:p>
        </w:tc>
      </w:tr>
      <w:tr w:rsidR="00EE360A" w:rsidRPr="00EE360A" w14:paraId="0E50788D"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62C614E" w14:textId="4DB45B3B" w:rsidR="00EE360A" w:rsidRDefault="00EE360A">
            <w:pPr>
              <w:contextualSpacing w:val="0"/>
              <w:rPr>
                <w:rFonts w:ascii="Calibri" w:eastAsia="Calibri" w:hAnsi="Calibri" w:cs="Calibri"/>
                <w:sz w:val="18"/>
                <w:szCs w:val="18"/>
              </w:rPr>
            </w:pPr>
            <w:r>
              <w:rPr>
                <w:rFonts w:ascii="Calibri" w:eastAsia="Calibri" w:hAnsi="Calibri" w:cs="Calibri"/>
                <w:sz w:val="18"/>
                <w:szCs w:val="18"/>
              </w:rPr>
              <w:t>GFOI R&amp;D</w:t>
            </w:r>
          </w:p>
        </w:tc>
        <w:tc>
          <w:tcPr>
            <w:tcW w:w="2241" w:type="dxa"/>
            <w:tcBorders>
              <w:top w:val="single" w:sz="4" w:space="0" w:color="000000"/>
              <w:left w:val="single" w:sz="4" w:space="0" w:color="000000"/>
              <w:bottom w:val="single" w:sz="4" w:space="0" w:color="000000"/>
              <w:right w:val="single" w:sz="12" w:space="0" w:color="000000"/>
            </w:tcBorders>
            <w:vAlign w:val="center"/>
          </w:tcPr>
          <w:p w14:paraId="6F9DAA1A" w14:textId="24401817" w:rsidR="00EE360A" w:rsidRDefault="00EE360A">
            <w:pPr>
              <w:contextualSpacing w:val="0"/>
              <w:rPr>
                <w:rFonts w:ascii="Calibri" w:eastAsia="Calibri" w:hAnsi="Calibri" w:cs="Calibri"/>
                <w:sz w:val="18"/>
                <w:szCs w:val="18"/>
              </w:rPr>
            </w:pPr>
            <w:r w:rsidRPr="00B46B39">
              <w:rPr>
                <w:rFonts w:ascii="Calibri" w:eastAsia="Calibri" w:hAnsi="Calibri" w:cs="Calibri"/>
                <w:sz w:val="18"/>
                <w:szCs w:val="18"/>
              </w:rPr>
              <w:t>Martin Herold</w:t>
            </w:r>
          </w:p>
        </w:tc>
        <w:tc>
          <w:tcPr>
            <w:tcW w:w="2153" w:type="dxa"/>
            <w:tcBorders>
              <w:top w:val="single" w:sz="4" w:space="0" w:color="000000"/>
              <w:left w:val="single" w:sz="12" w:space="0" w:color="000000"/>
              <w:bottom w:val="single" w:sz="4" w:space="0" w:color="000000"/>
              <w:right w:val="single" w:sz="4" w:space="0" w:color="000000"/>
            </w:tcBorders>
            <w:vAlign w:val="center"/>
          </w:tcPr>
          <w:p w14:paraId="0E938D34" w14:textId="0E00C482" w:rsidR="00EE360A" w:rsidRDefault="00EE360A">
            <w:pPr>
              <w:contextualSpacing w:val="0"/>
              <w:rPr>
                <w:rFonts w:ascii="Calibri" w:eastAsia="Calibri" w:hAnsi="Calibri" w:cs="Calibri"/>
                <w:sz w:val="18"/>
                <w:szCs w:val="18"/>
              </w:rPr>
            </w:pPr>
            <w:r>
              <w:rPr>
                <w:rFonts w:ascii="Calibri" w:eastAsia="Calibri" w:hAnsi="Calibri" w:cs="Calibri"/>
                <w:sz w:val="18"/>
                <w:szCs w:val="18"/>
              </w:rPr>
              <w:t>VNSC</w:t>
            </w:r>
          </w:p>
        </w:tc>
        <w:tc>
          <w:tcPr>
            <w:tcW w:w="2038" w:type="dxa"/>
            <w:tcBorders>
              <w:top w:val="single" w:sz="4" w:space="0" w:color="000000"/>
              <w:left w:val="single" w:sz="4" w:space="0" w:color="000000"/>
              <w:bottom w:val="single" w:sz="4" w:space="0" w:color="000000"/>
              <w:right w:val="single" w:sz="12" w:space="0" w:color="000000"/>
            </w:tcBorders>
            <w:vAlign w:val="center"/>
          </w:tcPr>
          <w:p w14:paraId="4D9CAAC7" w14:textId="39D671CD" w:rsidR="00EE360A" w:rsidRPr="0001475B" w:rsidRDefault="00B37419">
            <w:pPr>
              <w:contextualSpacing w:val="0"/>
              <w:rPr>
                <w:rFonts w:ascii="Calibri" w:eastAsia="Calibri" w:hAnsi="Calibri" w:cs="Calibri"/>
                <w:sz w:val="18"/>
                <w:szCs w:val="18"/>
              </w:rPr>
            </w:pPr>
            <w:r w:rsidRPr="0001475B">
              <w:rPr>
                <w:rFonts w:ascii="Calibri" w:eastAsia="Calibri" w:hAnsi="Calibri" w:cs="Calibri"/>
                <w:sz w:val="18"/>
                <w:szCs w:val="18"/>
              </w:rPr>
              <w:t xml:space="preserve">Nguyen Tien Cong </w:t>
            </w:r>
          </w:p>
        </w:tc>
      </w:tr>
      <w:tr w:rsidR="00EE360A" w:rsidRPr="00EE360A" w14:paraId="669C3D51"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4FB4B8CD" w14:textId="7CFE5C76" w:rsidR="00EE360A" w:rsidRDefault="00EE360A">
            <w:pPr>
              <w:contextualSpacing w:val="0"/>
              <w:rPr>
                <w:rFonts w:ascii="Calibri" w:eastAsia="Calibri" w:hAnsi="Calibri" w:cs="Calibri"/>
                <w:sz w:val="18"/>
                <w:szCs w:val="18"/>
              </w:rPr>
            </w:pPr>
            <w:r>
              <w:rPr>
                <w:rFonts w:ascii="Calibri" w:eastAsia="Calibri" w:hAnsi="Calibri" w:cs="Calibri"/>
                <w:sz w:val="18"/>
                <w:szCs w:val="18"/>
              </w:rPr>
              <w:t>GFOI R&amp;D</w:t>
            </w:r>
          </w:p>
        </w:tc>
        <w:tc>
          <w:tcPr>
            <w:tcW w:w="2241" w:type="dxa"/>
            <w:tcBorders>
              <w:top w:val="single" w:sz="4" w:space="0" w:color="000000"/>
              <w:left w:val="single" w:sz="4" w:space="0" w:color="000000"/>
              <w:bottom w:val="single" w:sz="4" w:space="0" w:color="000000"/>
              <w:right w:val="single" w:sz="12" w:space="0" w:color="000000"/>
            </w:tcBorders>
            <w:vAlign w:val="center"/>
          </w:tcPr>
          <w:p w14:paraId="632263B7" w14:textId="42E696F2" w:rsidR="00EE360A" w:rsidRPr="00B46B39" w:rsidRDefault="00EE360A">
            <w:pPr>
              <w:contextualSpacing w:val="0"/>
              <w:rPr>
                <w:rFonts w:ascii="Calibri" w:eastAsia="Calibri" w:hAnsi="Calibri" w:cs="Calibri"/>
                <w:sz w:val="18"/>
                <w:szCs w:val="18"/>
              </w:rPr>
            </w:pPr>
            <w:r w:rsidRPr="00EE360A">
              <w:rPr>
                <w:rFonts w:ascii="Calibri" w:eastAsia="Calibri" w:hAnsi="Calibri" w:cs="Calibri"/>
                <w:sz w:val="18"/>
                <w:szCs w:val="18"/>
              </w:rPr>
              <w:t>Anthea Mitchell</w:t>
            </w:r>
          </w:p>
        </w:tc>
        <w:tc>
          <w:tcPr>
            <w:tcW w:w="2153" w:type="dxa"/>
            <w:tcBorders>
              <w:top w:val="single" w:sz="4" w:space="0" w:color="000000"/>
              <w:left w:val="single" w:sz="12" w:space="0" w:color="000000"/>
              <w:bottom w:val="single" w:sz="4" w:space="0" w:color="000000"/>
              <w:right w:val="single" w:sz="4" w:space="0" w:color="000000"/>
            </w:tcBorders>
            <w:vAlign w:val="center"/>
          </w:tcPr>
          <w:p w14:paraId="39585C1E" w14:textId="338B215B" w:rsidR="00EE360A" w:rsidRDefault="0001475B">
            <w:pPr>
              <w:contextualSpacing w:val="0"/>
              <w:rPr>
                <w:rFonts w:ascii="Calibri" w:eastAsia="Calibri" w:hAnsi="Calibri" w:cs="Calibri"/>
                <w:sz w:val="18"/>
                <w:szCs w:val="18"/>
              </w:rPr>
            </w:pPr>
            <w:r>
              <w:rPr>
                <w:rFonts w:ascii="Calibri" w:eastAsia="Calibri" w:hAnsi="Calibri" w:cs="Calibri"/>
                <w:sz w:val="18"/>
                <w:szCs w:val="18"/>
              </w:rPr>
              <w:t>VNSC</w:t>
            </w:r>
          </w:p>
        </w:tc>
        <w:tc>
          <w:tcPr>
            <w:tcW w:w="2038" w:type="dxa"/>
            <w:tcBorders>
              <w:top w:val="single" w:sz="4" w:space="0" w:color="000000"/>
              <w:left w:val="single" w:sz="4" w:space="0" w:color="000000"/>
              <w:bottom w:val="single" w:sz="4" w:space="0" w:color="000000"/>
              <w:right w:val="single" w:sz="12" w:space="0" w:color="000000"/>
            </w:tcBorders>
            <w:vAlign w:val="center"/>
          </w:tcPr>
          <w:p w14:paraId="0DD2AF50" w14:textId="10648C30" w:rsidR="00EE360A" w:rsidRDefault="0001475B" w:rsidP="0001475B">
            <w:pPr>
              <w:contextualSpacing w:val="0"/>
              <w:rPr>
                <w:rFonts w:ascii="Calibri" w:eastAsia="Calibri" w:hAnsi="Calibri" w:cs="Calibri"/>
                <w:sz w:val="18"/>
                <w:szCs w:val="18"/>
              </w:rPr>
            </w:pPr>
            <w:r w:rsidRPr="0001475B">
              <w:rPr>
                <w:rFonts w:ascii="Calibri" w:eastAsia="Calibri" w:hAnsi="Calibri" w:cs="Calibri"/>
                <w:sz w:val="18"/>
                <w:szCs w:val="18"/>
              </w:rPr>
              <w:t xml:space="preserve">Ngo Duc Anh </w:t>
            </w:r>
          </w:p>
        </w:tc>
      </w:tr>
      <w:tr w:rsidR="00EE360A" w:rsidRPr="00EE360A" w14:paraId="7B553679"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402D6E0C" w14:textId="56C77A74" w:rsidR="00EE360A" w:rsidRDefault="00EE360A">
            <w:pPr>
              <w:contextualSpacing w:val="0"/>
              <w:rPr>
                <w:rFonts w:ascii="Calibri" w:eastAsia="Calibri" w:hAnsi="Calibri" w:cs="Calibri"/>
                <w:sz w:val="18"/>
                <w:szCs w:val="18"/>
              </w:rPr>
            </w:pPr>
            <w:r>
              <w:rPr>
                <w:rFonts w:ascii="Calibri" w:eastAsia="Calibri" w:hAnsi="Calibri" w:cs="Calibri"/>
                <w:sz w:val="18"/>
                <w:szCs w:val="18"/>
              </w:rPr>
              <w:t>Guatemala</w:t>
            </w:r>
          </w:p>
        </w:tc>
        <w:tc>
          <w:tcPr>
            <w:tcW w:w="2241" w:type="dxa"/>
            <w:tcBorders>
              <w:top w:val="single" w:sz="4" w:space="0" w:color="000000"/>
              <w:left w:val="single" w:sz="4" w:space="0" w:color="000000"/>
              <w:bottom w:val="single" w:sz="4" w:space="0" w:color="000000"/>
              <w:right w:val="single" w:sz="12" w:space="0" w:color="000000"/>
            </w:tcBorders>
            <w:vAlign w:val="center"/>
          </w:tcPr>
          <w:p w14:paraId="29E39E5F" w14:textId="3DB1AAD4" w:rsidR="00EE360A" w:rsidRDefault="00EE360A" w:rsidP="00EE360A">
            <w:pPr>
              <w:contextualSpacing w:val="0"/>
              <w:rPr>
                <w:rFonts w:ascii="Calibri" w:eastAsia="Calibri" w:hAnsi="Calibri" w:cs="Calibri"/>
                <w:sz w:val="18"/>
                <w:szCs w:val="18"/>
              </w:rPr>
            </w:pPr>
            <w:r w:rsidRPr="00EE360A">
              <w:rPr>
                <w:rFonts w:ascii="Calibri" w:eastAsia="Calibri" w:hAnsi="Calibri" w:cs="Calibri"/>
                <w:sz w:val="18"/>
                <w:szCs w:val="18"/>
              </w:rPr>
              <w:t>Adalberto Lopez</w:t>
            </w:r>
          </w:p>
        </w:tc>
        <w:tc>
          <w:tcPr>
            <w:tcW w:w="2153" w:type="dxa"/>
            <w:tcBorders>
              <w:top w:val="single" w:sz="4" w:space="0" w:color="000000"/>
              <w:left w:val="single" w:sz="12" w:space="0" w:color="000000"/>
              <w:bottom w:val="single" w:sz="4" w:space="0" w:color="000000"/>
              <w:right w:val="single" w:sz="4" w:space="0" w:color="000000"/>
            </w:tcBorders>
            <w:vAlign w:val="center"/>
          </w:tcPr>
          <w:p w14:paraId="1C3F7E74" w14:textId="0B3FC2A3" w:rsidR="00EE360A" w:rsidRDefault="0001475B">
            <w:pPr>
              <w:contextualSpacing w:val="0"/>
              <w:rPr>
                <w:rFonts w:ascii="Calibri" w:eastAsia="Calibri" w:hAnsi="Calibri" w:cs="Calibri"/>
                <w:sz w:val="18"/>
                <w:szCs w:val="18"/>
              </w:rPr>
            </w:pPr>
            <w:r>
              <w:rPr>
                <w:rFonts w:ascii="Calibri" w:eastAsia="Calibri" w:hAnsi="Calibri" w:cs="Calibri"/>
                <w:sz w:val="18"/>
                <w:szCs w:val="18"/>
              </w:rPr>
              <w:t>VNSC</w:t>
            </w:r>
          </w:p>
        </w:tc>
        <w:tc>
          <w:tcPr>
            <w:tcW w:w="2038" w:type="dxa"/>
            <w:tcBorders>
              <w:top w:val="single" w:sz="4" w:space="0" w:color="000000"/>
              <w:left w:val="single" w:sz="4" w:space="0" w:color="000000"/>
              <w:bottom w:val="single" w:sz="4" w:space="0" w:color="000000"/>
              <w:right w:val="single" w:sz="12" w:space="0" w:color="000000"/>
            </w:tcBorders>
            <w:vAlign w:val="center"/>
          </w:tcPr>
          <w:p w14:paraId="4AE2D6BF" w14:textId="3FF7DC2F" w:rsidR="00EE360A" w:rsidRPr="0001475B" w:rsidRDefault="0001475B" w:rsidP="0001475B">
            <w:pPr>
              <w:contextualSpacing w:val="0"/>
              <w:rPr>
                <w:rFonts w:ascii="Calibri" w:eastAsia="Calibri" w:hAnsi="Calibri" w:cs="Calibri"/>
                <w:sz w:val="18"/>
                <w:szCs w:val="18"/>
              </w:rPr>
            </w:pPr>
            <w:r w:rsidRPr="0001475B">
              <w:rPr>
                <w:rFonts w:ascii="Calibri" w:eastAsia="Calibri" w:hAnsi="Calibri" w:cs="Calibri"/>
                <w:sz w:val="18"/>
                <w:szCs w:val="18"/>
              </w:rPr>
              <w:t xml:space="preserve">Hoang Phi Phung </w:t>
            </w:r>
          </w:p>
        </w:tc>
      </w:tr>
      <w:tr w:rsidR="00B37419" w:rsidRPr="00EE360A" w14:paraId="30362638"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DD6786C" w14:textId="63F35610" w:rsidR="00B37419" w:rsidRPr="00EE360A" w:rsidRDefault="00B37419">
            <w:pPr>
              <w:contextualSpacing w:val="0"/>
              <w:rPr>
                <w:rFonts w:ascii="Calibri" w:eastAsia="Calibri" w:hAnsi="Calibri" w:cs="Calibri"/>
                <w:sz w:val="18"/>
                <w:szCs w:val="18"/>
              </w:rPr>
            </w:pPr>
            <w:r w:rsidRPr="00EE360A">
              <w:rPr>
                <w:rFonts w:ascii="Calibri" w:eastAsia="Calibri" w:hAnsi="Calibri" w:cs="Calibri"/>
                <w:sz w:val="18"/>
                <w:szCs w:val="18"/>
              </w:rPr>
              <w:t>IDEAN</w:t>
            </w:r>
          </w:p>
        </w:tc>
        <w:tc>
          <w:tcPr>
            <w:tcW w:w="2241" w:type="dxa"/>
            <w:tcBorders>
              <w:top w:val="single" w:sz="4" w:space="0" w:color="000000"/>
              <w:left w:val="single" w:sz="4" w:space="0" w:color="000000"/>
              <w:bottom w:val="single" w:sz="4" w:space="0" w:color="000000"/>
              <w:right w:val="single" w:sz="12" w:space="0" w:color="000000"/>
            </w:tcBorders>
            <w:vAlign w:val="center"/>
          </w:tcPr>
          <w:p w14:paraId="27D6C5CA" w14:textId="093995DB" w:rsidR="00B37419" w:rsidRPr="00EE360A" w:rsidRDefault="00B37419" w:rsidP="00EE360A">
            <w:pPr>
              <w:contextualSpacing w:val="0"/>
              <w:rPr>
                <w:rFonts w:ascii="Calibri" w:eastAsia="Calibri" w:hAnsi="Calibri" w:cs="Calibri"/>
                <w:sz w:val="18"/>
                <w:szCs w:val="18"/>
              </w:rPr>
            </w:pPr>
            <w:r w:rsidRPr="00EE360A">
              <w:rPr>
                <w:rFonts w:ascii="Calibri" w:eastAsia="Calibri" w:hAnsi="Calibri" w:cs="Calibri"/>
                <w:sz w:val="18"/>
                <w:szCs w:val="18"/>
              </w:rPr>
              <w:t>Edersson Cabrera</w:t>
            </w:r>
          </w:p>
        </w:tc>
        <w:tc>
          <w:tcPr>
            <w:tcW w:w="2153" w:type="dxa"/>
            <w:tcBorders>
              <w:top w:val="single" w:sz="4" w:space="0" w:color="000000"/>
              <w:left w:val="single" w:sz="12" w:space="0" w:color="000000"/>
              <w:bottom w:val="single" w:sz="4" w:space="0" w:color="000000"/>
              <w:right w:val="single" w:sz="4" w:space="0" w:color="000000"/>
            </w:tcBorders>
            <w:vAlign w:val="center"/>
          </w:tcPr>
          <w:p w14:paraId="756EA847" w14:textId="5E8CF913" w:rsidR="00B37419" w:rsidRDefault="00B37419">
            <w:pPr>
              <w:contextualSpacing w:val="0"/>
              <w:rPr>
                <w:rFonts w:ascii="Calibri" w:eastAsia="Calibri" w:hAnsi="Calibri" w:cs="Calibri"/>
                <w:sz w:val="18"/>
                <w:szCs w:val="18"/>
              </w:rPr>
            </w:pPr>
            <w:r>
              <w:rPr>
                <w:rFonts w:ascii="Calibri" w:eastAsia="Calibri" w:hAnsi="Calibri" w:cs="Calibri"/>
                <w:sz w:val="18"/>
                <w:szCs w:val="18"/>
              </w:rPr>
              <w:t>WRI/GFW</w:t>
            </w:r>
          </w:p>
        </w:tc>
        <w:tc>
          <w:tcPr>
            <w:tcW w:w="2038" w:type="dxa"/>
            <w:tcBorders>
              <w:top w:val="single" w:sz="4" w:space="0" w:color="000000"/>
              <w:left w:val="single" w:sz="4" w:space="0" w:color="000000"/>
              <w:bottom w:val="single" w:sz="4" w:space="0" w:color="000000"/>
              <w:right w:val="single" w:sz="12" w:space="0" w:color="000000"/>
            </w:tcBorders>
            <w:vAlign w:val="center"/>
          </w:tcPr>
          <w:p w14:paraId="313A9A17" w14:textId="613C336E" w:rsidR="00B37419" w:rsidRDefault="00B37419">
            <w:pPr>
              <w:contextualSpacing w:val="0"/>
              <w:rPr>
                <w:rFonts w:ascii="Calibri" w:eastAsia="Calibri" w:hAnsi="Calibri" w:cs="Calibri"/>
                <w:sz w:val="18"/>
                <w:szCs w:val="18"/>
              </w:rPr>
            </w:pPr>
            <w:r>
              <w:rPr>
                <w:rFonts w:ascii="Calibri" w:eastAsia="Calibri" w:hAnsi="Calibri" w:cs="Calibri"/>
                <w:sz w:val="18"/>
                <w:szCs w:val="18"/>
              </w:rPr>
              <w:t>Fred Stoll</w:t>
            </w:r>
          </w:p>
        </w:tc>
      </w:tr>
      <w:tr w:rsidR="00B37419" w:rsidRPr="00EE360A" w14:paraId="6C0EC108" w14:textId="77777777">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CCD0E34" w14:textId="0136B792" w:rsidR="00B37419" w:rsidRDefault="00B37419">
            <w:pPr>
              <w:contextualSpacing w:val="0"/>
              <w:rPr>
                <w:rFonts w:ascii="Calibri" w:eastAsia="Calibri" w:hAnsi="Calibri" w:cs="Calibri"/>
                <w:sz w:val="18"/>
                <w:szCs w:val="18"/>
              </w:rPr>
            </w:pPr>
            <w:r w:rsidRPr="00EE360A">
              <w:rPr>
                <w:rFonts w:ascii="Calibri" w:eastAsia="Calibri" w:hAnsi="Calibri" w:cs="Calibri"/>
                <w:sz w:val="18"/>
                <w:szCs w:val="18"/>
              </w:rPr>
              <w:t>Indufor</w:t>
            </w:r>
          </w:p>
        </w:tc>
        <w:tc>
          <w:tcPr>
            <w:tcW w:w="2241" w:type="dxa"/>
            <w:tcBorders>
              <w:top w:val="single" w:sz="4" w:space="0" w:color="000000"/>
              <w:left w:val="single" w:sz="4" w:space="0" w:color="000000"/>
              <w:bottom w:val="single" w:sz="4" w:space="0" w:color="000000"/>
              <w:right w:val="single" w:sz="12" w:space="0" w:color="000000"/>
            </w:tcBorders>
            <w:vAlign w:val="center"/>
          </w:tcPr>
          <w:p w14:paraId="61A6EB82" w14:textId="2B2D1AAE" w:rsidR="00B37419" w:rsidRPr="00EE360A" w:rsidRDefault="00B37419" w:rsidP="00EE360A">
            <w:pPr>
              <w:contextualSpacing w:val="0"/>
              <w:rPr>
                <w:rFonts w:ascii="Calibri" w:eastAsia="Calibri" w:hAnsi="Calibri" w:cs="Calibri"/>
                <w:sz w:val="18"/>
                <w:szCs w:val="18"/>
              </w:rPr>
            </w:pPr>
            <w:r w:rsidRPr="00EE360A">
              <w:rPr>
                <w:rFonts w:ascii="Calibri" w:eastAsia="Calibri" w:hAnsi="Calibri" w:cs="Calibri"/>
                <w:sz w:val="18"/>
                <w:szCs w:val="18"/>
              </w:rPr>
              <w:t>Santosh Bhandari</w:t>
            </w:r>
          </w:p>
        </w:tc>
        <w:tc>
          <w:tcPr>
            <w:tcW w:w="2153" w:type="dxa"/>
            <w:tcBorders>
              <w:top w:val="single" w:sz="4" w:space="0" w:color="000000"/>
              <w:left w:val="single" w:sz="12" w:space="0" w:color="000000"/>
              <w:bottom w:val="single" w:sz="4" w:space="0" w:color="000000"/>
              <w:right w:val="single" w:sz="4" w:space="0" w:color="000000"/>
            </w:tcBorders>
            <w:vAlign w:val="center"/>
          </w:tcPr>
          <w:p w14:paraId="5BA5B590" w14:textId="1E13626A" w:rsidR="00B37419" w:rsidRDefault="00B37419">
            <w:pPr>
              <w:contextualSpacing w:val="0"/>
              <w:rPr>
                <w:rFonts w:ascii="Calibri" w:eastAsia="Calibri" w:hAnsi="Calibri" w:cs="Calibri"/>
                <w:sz w:val="18"/>
                <w:szCs w:val="18"/>
              </w:rPr>
            </w:pPr>
          </w:p>
        </w:tc>
        <w:tc>
          <w:tcPr>
            <w:tcW w:w="2038" w:type="dxa"/>
            <w:tcBorders>
              <w:top w:val="single" w:sz="4" w:space="0" w:color="000000"/>
              <w:left w:val="single" w:sz="4" w:space="0" w:color="000000"/>
              <w:bottom w:val="single" w:sz="4" w:space="0" w:color="000000"/>
              <w:right w:val="single" w:sz="12" w:space="0" w:color="000000"/>
            </w:tcBorders>
            <w:vAlign w:val="center"/>
          </w:tcPr>
          <w:p w14:paraId="7F333F42" w14:textId="38D35291" w:rsidR="00B37419" w:rsidRDefault="00B37419">
            <w:pPr>
              <w:contextualSpacing w:val="0"/>
              <w:rPr>
                <w:rFonts w:ascii="Calibri" w:eastAsia="Calibri" w:hAnsi="Calibri" w:cs="Calibri"/>
                <w:sz w:val="18"/>
                <w:szCs w:val="18"/>
              </w:rPr>
            </w:pPr>
          </w:p>
        </w:tc>
      </w:tr>
    </w:tbl>
    <w:p w14:paraId="1DA832D9" w14:textId="77777777" w:rsidR="008C4293" w:rsidRDefault="008C4293">
      <w:pPr>
        <w:spacing w:before="120" w:after="120"/>
      </w:pPr>
    </w:p>
    <w:p w14:paraId="58B362D5" w14:textId="77777777" w:rsidR="008C4293" w:rsidRDefault="006B4D35">
      <w:r>
        <w:br w:type="page"/>
      </w:r>
    </w:p>
    <w:p w14:paraId="521EF523" w14:textId="44A40613" w:rsidR="008C4293" w:rsidRDefault="006B4D35">
      <w:pPr>
        <w:spacing w:before="360" w:after="360"/>
        <w:jc w:val="center"/>
        <w:rPr>
          <w:rFonts w:ascii="Calibri" w:eastAsia="Calibri" w:hAnsi="Calibri" w:cs="Calibri"/>
          <w:b/>
          <w:sz w:val="28"/>
          <w:szCs w:val="28"/>
        </w:rPr>
      </w:pPr>
      <w:r>
        <w:rPr>
          <w:rFonts w:ascii="Calibri" w:eastAsia="Calibri" w:hAnsi="Calibri" w:cs="Calibri"/>
          <w:b/>
          <w:sz w:val="28"/>
          <w:szCs w:val="28"/>
        </w:rPr>
        <w:lastRenderedPageBreak/>
        <w:t>SDCG-11 Actions (v</w:t>
      </w:r>
      <w:r w:rsidR="007A1CDB">
        <w:rPr>
          <w:rFonts w:ascii="Calibri" w:eastAsia="Calibri" w:hAnsi="Calibri" w:cs="Calibri"/>
          <w:b/>
          <w:sz w:val="28"/>
          <w:szCs w:val="28"/>
        </w:rPr>
        <w:t>1</w:t>
      </w:r>
      <w:r>
        <w:rPr>
          <w:rFonts w:ascii="Calibri" w:eastAsia="Calibri" w:hAnsi="Calibri" w:cs="Calibri"/>
          <w:b/>
          <w:sz w:val="28"/>
          <w:szCs w:val="28"/>
        </w:rPr>
        <w:t>.0)</w:t>
      </w:r>
    </w:p>
    <w:tbl>
      <w:tblPr>
        <w:tblStyle w:val="a"/>
        <w:tblW w:w="10402" w:type="dxa"/>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448"/>
        <w:gridCol w:w="3408"/>
      </w:tblGrid>
      <w:tr w:rsidR="00C74651" w14:paraId="68BA3CE1" w14:textId="77777777" w:rsidTr="00C369E4">
        <w:trPr>
          <w:trHeight w:val="34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CEF5B11" w14:textId="77777777" w:rsidR="00C74651" w:rsidRDefault="00C74651" w:rsidP="00C369E4">
            <w:pPr>
              <w:spacing w:before="40" w:after="40"/>
              <w:contextualSpacing w:val="0"/>
              <w:jc w:val="center"/>
            </w:pPr>
            <w:r>
              <w:rPr>
                <w:rFonts w:ascii="Calibri" w:eastAsia="Calibri" w:hAnsi="Calibri" w:cs="Calibri"/>
                <w:b/>
                <w:color w:val="DBE5F1"/>
                <w:sz w:val="22"/>
                <w:szCs w:val="22"/>
              </w:rPr>
              <w:t>No.</w:t>
            </w:r>
          </w:p>
        </w:tc>
        <w:tc>
          <w:tcPr>
            <w:tcW w:w="5448" w:type="dxa"/>
            <w:tcBorders>
              <w:top w:val="single" w:sz="4" w:space="0" w:color="000000"/>
              <w:left w:val="single" w:sz="4" w:space="0" w:color="000000"/>
              <w:bottom w:val="single" w:sz="4" w:space="0" w:color="000000"/>
              <w:right w:val="single" w:sz="4" w:space="0" w:color="000000"/>
            </w:tcBorders>
            <w:shd w:val="clear" w:color="auto" w:fill="003366"/>
          </w:tcPr>
          <w:p w14:paraId="658586EC" w14:textId="77777777" w:rsidR="00C74651" w:rsidRDefault="00C74651" w:rsidP="00C369E4">
            <w:pPr>
              <w:spacing w:before="40" w:after="40"/>
              <w:contextualSpacing w:val="0"/>
              <w:jc w:val="center"/>
            </w:pPr>
            <w:r>
              <w:rPr>
                <w:rFonts w:ascii="Calibri" w:eastAsia="Calibri" w:hAnsi="Calibri" w:cs="Calibri"/>
                <w:b/>
                <w:color w:val="DBE5F1"/>
                <w:sz w:val="22"/>
                <w:szCs w:val="22"/>
              </w:rPr>
              <w:t>Action</w:t>
            </w:r>
          </w:p>
        </w:tc>
        <w:tc>
          <w:tcPr>
            <w:tcW w:w="3408" w:type="dxa"/>
            <w:tcBorders>
              <w:top w:val="single" w:sz="4" w:space="0" w:color="000000"/>
              <w:left w:val="single" w:sz="4" w:space="0" w:color="000000"/>
              <w:bottom w:val="single" w:sz="4" w:space="0" w:color="000000"/>
              <w:right w:val="single" w:sz="4" w:space="0" w:color="000000"/>
            </w:tcBorders>
            <w:shd w:val="clear" w:color="auto" w:fill="003366"/>
          </w:tcPr>
          <w:p w14:paraId="4E95ED37" w14:textId="77777777" w:rsidR="00C74651" w:rsidRDefault="00C74651" w:rsidP="00C369E4">
            <w:pPr>
              <w:spacing w:before="40" w:after="40"/>
              <w:contextualSpacing w:val="0"/>
              <w:jc w:val="center"/>
            </w:pPr>
            <w:r>
              <w:rPr>
                <w:rFonts w:ascii="Calibri" w:eastAsia="Calibri" w:hAnsi="Calibri" w:cs="Calibri"/>
                <w:b/>
                <w:color w:val="DBE5F1"/>
                <w:sz w:val="22"/>
                <w:szCs w:val="22"/>
              </w:rPr>
              <w:t>Due date</w:t>
            </w:r>
          </w:p>
        </w:tc>
      </w:tr>
      <w:tr w:rsidR="00C74651" w:rsidRPr="00237EE5" w14:paraId="68621A8D"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BBE8524"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SDCG-11-1</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068427"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Stephen to provide Helmut with the compilation of CEOS FDA ad hoc team inputs with a view to having DLR contribute if they feel their contributions are not well reflected.</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08B05A"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sz w:val="22"/>
                <w:szCs w:val="22"/>
              </w:rPr>
              <w:t>COMPLETE</w:t>
            </w:r>
          </w:p>
        </w:tc>
      </w:tr>
      <w:tr w:rsidR="00C74651" w:rsidRPr="00237EE5" w14:paraId="03D2760D" w14:textId="77777777" w:rsidTr="00C369E4">
        <w:trPr>
          <w:trHeight w:val="38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6A1735C"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SDCG-11-2</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4AD35342"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SDCG EXEC to follow-up with Carly Green on the correct approach to engage the MGD Advisory Group on the potential inclusion of Early Warning systems, following the discussions around the MGD Advisor Group process.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82DE5B7"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3FBB695F" w14:textId="77777777" w:rsidTr="00C369E4">
        <w:trPr>
          <w:trHeight w:val="38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C0778A9"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SDCG-11-3</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05ACBE1F" w14:textId="77777777" w:rsidR="00C74651" w:rsidRPr="00237EE5" w:rsidRDefault="00C74651" w:rsidP="00C369E4">
            <w:pPr>
              <w:spacing w:before="40" w:after="40"/>
              <w:rPr>
                <w:rFonts w:asciiTheme="minorHAnsi" w:eastAsia="Calibri" w:hAnsiTheme="minorHAnsi" w:cs="Calibri"/>
                <w:sz w:val="22"/>
                <w:szCs w:val="22"/>
              </w:rPr>
            </w:pPr>
            <w:r>
              <w:rPr>
                <w:rFonts w:ascii="Calibri" w:eastAsia="Calibri" w:hAnsi="Calibri" w:cs="Calibri"/>
                <w:sz w:val="22"/>
                <w:szCs w:val="22"/>
              </w:rPr>
              <w:t>SDCG EXEC to consider drafting a proposal for a ‘GFOI ALERT’ system addressing the potential for Early Warning systems, and potentially engaging existing activities such as JJ-FAST and GFW’s related activities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F064CC1" w14:textId="77777777" w:rsidR="00C74651" w:rsidRPr="00237EE5" w:rsidRDefault="00C74651" w:rsidP="00C369E4">
            <w:pPr>
              <w:spacing w:before="40" w:after="40"/>
              <w:jc w:val="center"/>
              <w:rPr>
                <w:rFonts w:asciiTheme="minorHAnsi" w:eastAsia="Calibri" w:hAnsiTheme="minorHAnsi" w:cs="Calibri"/>
                <w:sz w:val="22"/>
                <w:szCs w:val="22"/>
              </w:rPr>
            </w:pPr>
            <w:r>
              <w:rPr>
                <w:rFonts w:asciiTheme="minorHAnsi" w:eastAsia="Calibri" w:hAnsiTheme="minorHAnsi" w:cs="Calibri"/>
                <w:sz w:val="22"/>
                <w:szCs w:val="22"/>
              </w:rPr>
              <w:t>June 2017</w:t>
            </w:r>
          </w:p>
        </w:tc>
      </w:tr>
      <w:tr w:rsidR="00C74651" w:rsidRPr="00237EE5" w14:paraId="0128B3C9"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3C63283"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4</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8C8CA1" w14:textId="77777777" w:rsidR="00C74651" w:rsidRPr="00237EE5" w:rsidRDefault="00C74651" w:rsidP="00C369E4">
            <w:pPr>
              <w:spacing w:before="40" w:after="40"/>
              <w:contextualSpacing w:val="0"/>
              <w:rPr>
                <w:rFonts w:asciiTheme="minorHAnsi" w:eastAsia="Calibri" w:hAnsiTheme="minorHAnsi" w:cs="Calibri"/>
                <w:sz w:val="22"/>
                <w:szCs w:val="22"/>
              </w:rPr>
            </w:pPr>
            <w:r w:rsidRPr="00237EE5">
              <w:rPr>
                <w:rFonts w:asciiTheme="minorHAnsi" w:eastAsia="Calibri" w:hAnsiTheme="minorHAnsi" w:cs="Calibri"/>
                <w:sz w:val="22"/>
                <w:szCs w:val="22"/>
              </w:rPr>
              <w:t>Ake to circulate the link to the GFOI R&amp;D group status report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FBC970" w14:textId="77777777" w:rsidR="00C74651" w:rsidRPr="00237EE5" w:rsidRDefault="00C74651" w:rsidP="00C369E4">
            <w:pPr>
              <w:spacing w:before="40" w:after="40"/>
              <w:contextualSpacing w:val="0"/>
              <w:jc w:val="center"/>
              <w:rPr>
                <w:rFonts w:asciiTheme="minorHAnsi" w:eastAsia="Calibri" w:hAnsiTheme="minorHAnsi" w:cs="Calibri"/>
                <w:b/>
                <w:sz w:val="22"/>
                <w:szCs w:val="22"/>
              </w:rPr>
            </w:pPr>
            <w:r w:rsidRPr="00237EE5">
              <w:rPr>
                <w:rFonts w:asciiTheme="minorHAnsi" w:eastAsia="Calibri" w:hAnsiTheme="minorHAnsi" w:cs="Calibri"/>
                <w:b/>
                <w:sz w:val="22"/>
                <w:szCs w:val="22"/>
              </w:rPr>
              <w:t>COMPLETE</w:t>
            </w:r>
          </w:p>
          <w:p w14:paraId="356BBC6F"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hyperlink r:id="rId50">
              <w:r w:rsidRPr="00237EE5">
                <w:rPr>
                  <w:rFonts w:asciiTheme="minorHAnsi" w:eastAsia="Calibri" w:hAnsiTheme="minorHAnsi" w:cs="Calibri"/>
                  <w:color w:val="1155CC"/>
                  <w:sz w:val="22"/>
                  <w:szCs w:val="22"/>
                  <w:u w:val="single"/>
                </w:rPr>
                <w:t>http://www.gfoi.org/gfoi-rd-progressreport_31mar2017/</w:t>
              </w:r>
            </w:hyperlink>
          </w:p>
        </w:tc>
      </w:tr>
      <w:tr w:rsidR="00C74651" w:rsidRPr="00237EE5" w14:paraId="7C3D06BA"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185E81C"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5</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59263597" w14:textId="77777777" w:rsidR="00C74651" w:rsidRPr="00237EE5" w:rsidRDefault="00C74651" w:rsidP="00C369E4">
            <w:pPr>
              <w:spacing w:before="40" w:after="40"/>
              <w:contextualSpacing w:val="0"/>
              <w:rPr>
                <w:rFonts w:asciiTheme="minorHAnsi" w:eastAsia="Calibri" w:hAnsiTheme="minorHAnsi" w:cs="Calibri"/>
                <w:sz w:val="22"/>
                <w:szCs w:val="22"/>
              </w:rPr>
            </w:pPr>
            <w:r w:rsidRPr="00237EE5">
              <w:rPr>
                <w:rFonts w:asciiTheme="minorHAnsi" w:eastAsia="Calibri" w:hAnsiTheme="minorHAnsi" w:cs="Calibri"/>
                <w:sz w:val="22"/>
                <w:szCs w:val="22"/>
              </w:rPr>
              <w:t>Ake to work with Steven Hosford on ensuring that the potential requests for SPOT-6/-7 data are formulated and ready when the data becomes available.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9E2C8C5"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2FC10A2D"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C38139E"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6</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1E556C97" w14:textId="77777777" w:rsidR="00C74651" w:rsidRPr="00237EE5" w:rsidRDefault="00C74651" w:rsidP="00C369E4">
            <w:pPr>
              <w:spacing w:before="40" w:after="40"/>
              <w:contextualSpacing w:val="0"/>
              <w:rPr>
                <w:rFonts w:asciiTheme="minorHAnsi" w:eastAsia="Calibri" w:hAnsiTheme="minorHAnsi" w:cs="Calibri"/>
                <w:sz w:val="22"/>
                <w:szCs w:val="22"/>
              </w:rPr>
            </w:pPr>
            <w:r w:rsidRPr="00237EE5">
              <w:rPr>
                <w:rFonts w:asciiTheme="minorHAnsi" w:eastAsia="Calibri" w:hAnsiTheme="minorHAnsi" w:cs="Calibri"/>
                <w:sz w:val="22"/>
                <w:szCs w:val="22"/>
              </w:rPr>
              <w:t>Ake to follow-up with Michael Bock and Helmut</w:t>
            </w:r>
            <w:r>
              <w:rPr>
                <w:rFonts w:asciiTheme="minorHAnsi" w:eastAsia="Calibri" w:hAnsiTheme="minorHAnsi" w:cs="Calibri"/>
                <w:sz w:val="22"/>
                <w:szCs w:val="22"/>
              </w:rPr>
              <w:t xml:space="preserve"> </w:t>
            </w:r>
            <w:r w:rsidRPr="00237EE5">
              <w:rPr>
                <w:rFonts w:asciiTheme="minorHAnsi" w:eastAsia="Calibri" w:hAnsiTheme="minorHAnsi" w:cs="Calibri"/>
                <w:sz w:val="22"/>
                <w:szCs w:val="22"/>
              </w:rPr>
              <w:t>on the required reporting on the R&amp;D groups using the TSX background mission data in order to help ensure the coverage and data provision can continue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E33AEAD"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59A4D8CE"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BB02655"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7</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4FBB5761" w14:textId="77777777" w:rsidR="00C74651" w:rsidRPr="00237EE5" w:rsidRDefault="00C74651" w:rsidP="00C369E4">
            <w:pPr>
              <w:spacing w:before="40" w:after="40"/>
              <w:rPr>
                <w:rFonts w:asciiTheme="minorHAnsi" w:eastAsia="Calibri" w:hAnsiTheme="minorHAnsi" w:cs="Calibri"/>
                <w:sz w:val="22"/>
                <w:szCs w:val="22"/>
              </w:rPr>
            </w:pPr>
            <w:r w:rsidRPr="00237EE5">
              <w:rPr>
                <w:rFonts w:asciiTheme="minorHAnsi" w:eastAsia="Calibri" w:hAnsiTheme="minorHAnsi" w:cs="Calibri"/>
                <w:bCs/>
                <w:sz w:val="22"/>
                <w:szCs w:val="22"/>
              </w:rPr>
              <w:t xml:space="preserve">SDCG agencies asked to review the sections of v3.0 of the </w:t>
            </w:r>
            <w:r w:rsidRPr="00237EE5">
              <w:rPr>
                <w:rFonts w:asciiTheme="minorHAnsi" w:eastAsia="Calibri" w:hAnsiTheme="minorHAnsi" w:cs="Calibri"/>
                <w:sz w:val="22"/>
                <w:szCs w:val="22"/>
              </w:rPr>
              <w:t xml:space="preserve">Element-3 document </w:t>
            </w:r>
            <w:r w:rsidRPr="00237EE5">
              <w:rPr>
                <w:rFonts w:asciiTheme="minorHAnsi" w:eastAsia="Calibri" w:hAnsiTheme="minorHAnsi" w:cs="Calibri"/>
                <w:bCs/>
                <w:sz w:val="22"/>
                <w:szCs w:val="22"/>
              </w:rPr>
              <w:t>related to their missions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61140F89" w14:textId="77777777" w:rsidR="00C74651" w:rsidRPr="00237EE5" w:rsidRDefault="00C74651" w:rsidP="00C369E4">
            <w:pPr>
              <w:spacing w:before="40" w:after="40"/>
              <w:jc w:val="center"/>
              <w:rPr>
                <w:rFonts w:asciiTheme="minorHAnsi" w:eastAsia="Calibri" w:hAnsiTheme="minorHAnsi" w:cs="Calibri"/>
                <w:sz w:val="22"/>
                <w:szCs w:val="22"/>
              </w:rPr>
            </w:pPr>
            <w:r w:rsidRPr="00237EE5">
              <w:rPr>
                <w:rFonts w:asciiTheme="minorHAnsi" w:eastAsia="Calibri" w:hAnsiTheme="minorHAnsi" w:cs="Calibri"/>
                <w:bCs/>
                <w:sz w:val="22"/>
                <w:szCs w:val="22"/>
              </w:rPr>
              <w:t>No later than 18 April 2017</w:t>
            </w:r>
          </w:p>
        </w:tc>
      </w:tr>
      <w:tr w:rsidR="00C74651" w:rsidRPr="00237EE5" w14:paraId="161FC2B9"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241E2F1A"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8</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3501D13D" w14:textId="77777777" w:rsidR="00C74651" w:rsidRPr="00237EE5" w:rsidRDefault="00C74651" w:rsidP="00C369E4">
            <w:pPr>
              <w:spacing w:before="40" w:after="40"/>
              <w:rPr>
                <w:rFonts w:asciiTheme="minorHAnsi" w:eastAsia="Calibri" w:hAnsiTheme="minorHAnsi" w:cs="Calibri"/>
                <w:sz w:val="22"/>
                <w:szCs w:val="22"/>
              </w:rPr>
            </w:pPr>
            <w:r w:rsidRPr="00237EE5">
              <w:rPr>
                <w:rFonts w:asciiTheme="minorHAnsi" w:eastAsia="Calibri" w:hAnsiTheme="minorHAnsi" w:cs="Calibri"/>
                <w:sz w:val="22"/>
                <w:szCs w:val="22"/>
              </w:rPr>
              <w:t>Brian to follow-up with Yves on the potential to include RADARSAT data in the Vietnam Cube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1C4CE01" w14:textId="77777777" w:rsidR="00C74651" w:rsidRPr="00237EE5" w:rsidRDefault="00C74651" w:rsidP="00C369E4">
            <w:pPr>
              <w:spacing w:before="40" w:after="4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04A65F37"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B7DFC30"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w:t>
            </w:r>
            <w:r>
              <w:rPr>
                <w:rFonts w:asciiTheme="minorHAnsi" w:eastAsia="Calibri" w:hAnsiTheme="minorHAnsi" w:cs="Calibri"/>
                <w:b/>
                <w:color w:val="DBE5F1"/>
                <w:sz w:val="22"/>
                <w:szCs w:val="22"/>
              </w:rPr>
              <w:t>9</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0B409422"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 xml:space="preserve">Brian to follow-up with Erik on the OpenForis BRDF and solar illumination algorithms they have implemented in Google Earth Engine </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77F95E5"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sz w:val="22"/>
                <w:szCs w:val="22"/>
              </w:rPr>
              <w:t>May 2017</w:t>
            </w:r>
          </w:p>
        </w:tc>
      </w:tr>
      <w:tr w:rsidR="00C74651" w:rsidRPr="00237EE5" w14:paraId="3A89D7A3"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D9F7F78"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sidRPr="00237EE5">
              <w:rPr>
                <w:rFonts w:asciiTheme="minorHAnsi" w:eastAsia="Calibri" w:hAnsiTheme="minorHAnsi" w:cs="Calibri"/>
                <w:b/>
                <w:color w:val="DBE5F1"/>
                <w:sz w:val="22"/>
                <w:szCs w:val="22"/>
              </w:rPr>
              <w:t>SDCG-11-10</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6AEA0B2A" w14:textId="77777777" w:rsidR="00C74651" w:rsidRPr="00237EE5" w:rsidRDefault="00C74651" w:rsidP="00C369E4">
            <w:pPr>
              <w:spacing w:before="40" w:after="40"/>
              <w:rPr>
                <w:rFonts w:asciiTheme="minorHAnsi" w:eastAsia="Calibri" w:hAnsiTheme="minorHAnsi" w:cs="Calibri"/>
                <w:sz w:val="22"/>
                <w:szCs w:val="22"/>
              </w:rPr>
            </w:pPr>
            <w:r w:rsidRPr="00237EE5">
              <w:rPr>
                <w:rFonts w:asciiTheme="minorHAnsi" w:eastAsia="Calibri" w:hAnsiTheme="minorHAnsi" w:cs="Calibri"/>
                <w:sz w:val="22"/>
                <w:szCs w:val="22"/>
              </w:rPr>
              <w:t>Brian to follow-up on the potential to apply PyCCDC to Sentinel-1 and/or ALOS data</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FBB2BBE" w14:textId="77777777" w:rsidR="00C74651" w:rsidRPr="00237EE5" w:rsidRDefault="00C74651" w:rsidP="00C369E4">
            <w:pPr>
              <w:spacing w:before="40" w:after="40"/>
              <w:jc w:val="center"/>
              <w:rPr>
                <w:rFonts w:asciiTheme="minorHAnsi" w:eastAsia="Calibri" w:hAnsiTheme="minorHAnsi" w:cs="Calibri"/>
                <w:sz w:val="22"/>
                <w:szCs w:val="22"/>
              </w:rPr>
            </w:pPr>
            <w:r w:rsidRPr="00237EE5">
              <w:rPr>
                <w:rFonts w:asciiTheme="minorHAnsi" w:eastAsia="Calibri" w:hAnsiTheme="minorHAnsi" w:cs="Calibri"/>
                <w:sz w:val="22"/>
                <w:szCs w:val="22"/>
              </w:rPr>
              <w:t>June 2017</w:t>
            </w:r>
          </w:p>
        </w:tc>
      </w:tr>
      <w:tr w:rsidR="00C74651" w:rsidRPr="00237EE5" w14:paraId="3D7C3BFA"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5226A38"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sidRPr="00237EE5">
              <w:rPr>
                <w:rFonts w:asciiTheme="minorHAnsi" w:eastAsia="Calibri" w:hAnsiTheme="minorHAnsi" w:cs="Calibri"/>
                <w:b/>
                <w:color w:val="DBE5F1"/>
                <w:sz w:val="22"/>
                <w:szCs w:val="22"/>
              </w:rPr>
              <w:t>SDCG-11-11</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2451D6AA" w14:textId="77777777" w:rsidR="00C74651" w:rsidRPr="00237EE5" w:rsidRDefault="00C74651" w:rsidP="00C369E4">
            <w:pPr>
              <w:spacing w:before="40" w:after="40"/>
              <w:rPr>
                <w:rFonts w:asciiTheme="minorHAnsi" w:eastAsia="Calibri" w:hAnsiTheme="minorHAnsi" w:cs="Calibri"/>
                <w:sz w:val="22"/>
                <w:szCs w:val="22"/>
              </w:rPr>
            </w:pPr>
            <w:r w:rsidRPr="00237EE5">
              <w:rPr>
                <w:rFonts w:asciiTheme="minorHAnsi" w:eastAsia="Calibri" w:hAnsiTheme="minorHAnsi" w:cs="Calibri"/>
                <w:sz w:val="22"/>
                <w:szCs w:val="22"/>
              </w:rPr>
              <w:t>Brian to follow-up with Eric on a potential demonstration of a SEPAL connection to the data cube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72A4F5F2" w14:textId="77777777" w:rsidR="00C74651" w:rsidRPr="00237EE5" w:rsidRDefault="00C74651" w:rsidP="00C369E4">
            <w:pPr>
              <w:spacing w:before="40" w:after="40"/>
              <w:jc w:val="center"/>
              <w:rPr>
                <w:rFonts w:asciiTheme="minorHAnsi" w:eastAsia="Calibri" w:hAnsiTheme="minorHAnsi" w:cs="Calibri"/>
                <w:sz w:val="22"/>
                <w:szCs w:val="22"/>
              </w:rPr>
            </w:pPr>
            <w:r w:rsidRPr="00237EE5">
              <w:rPr>
                <w:rFonts w:asciiTheme="minorHAnsi" w:eastAsia="Calibri" w:hAnsiTheme="minorHAnsi" w:cs="Calibri"/>
                <w:sz w:val="22"/>
                <w:szCs w:val="22"/>
              </w:rPr>
              <w:t>SDCG-12</w:t>
            </w:r>
          </w:p>
        </w:tc>
      </w:tr>
      <w:tr w:rsidR="00C74651" w:rsidRPr="00237EE5" w14:paraId="2FFD7B74"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6215B16C"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SDCG-11-12</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754460A3"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 xml:space="preserve">Ake to follow-up with the GFOI R&amp;D Component Coordination Group to ensure follow-up and next steps </w:t>
            </w:r>
            <w:r w:rsidRPr="00237EE5">
              <w:rPr>
                <w:rFonts w:asciiTheme="minorHAnsi" w:eastAsia="Calibri" w:hAnsiTheme="minorHAnsi" w:cs="Calibri"/>
                <w:sz w:val="22"/>
                <w:szCs w:val="22"/>
              </w:rPr>
              <w:lastRenderedPageBreak/>
              <w:t>on potential Horizon 2020 funding for GFOI R&amp;D activities are defined</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5B3C3657"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sz w:val="22"/>
                <w:szCs w:val="22"/>
              </w:rPr>
              <w:lastRenderedPageBreak/>
              <w:t>April 2017</w:t>
            </w:r>
          </w:p>
        </w:tc>
      </w:tr>
      <w:tr w:rsidR="00C74651" w:rsidRPr="00237EE5" w14:paraId="525C8D3F"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2A75CE6F"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lastRenderedPageBreak/>
              <w:t>SDCG-11-13</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7D4222"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Brian to provide Pedro with the details of the Kenya Cube hosted on AWS so Pedro may be able to share it with his Forests 2020 Kenya contacts</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5EC29B" w14:textId="77777777" w:rsidR="00C74651" w:rsidRPr="00237EE5" w:rsidRDefault="00C74651" w:rsidP="00C369E4">
            <w:pPr>
              <w:spacing w:before="40" w:after="40"/>
              <w:contextualSpacing w:val="0"/>
              <w:jc w:val="center"/>
              <w:rPr>
                <w:rFonts w:asciiTheme="minorHAnsi" w:eastAsia="Calibri" w:hAnsiTheme="minorHAnsi" w:cs="Calibri"/>
                <w:b/>
                <w:sz w:val="22"/>
                <w:szCs w:val="22"/>
              </w:rPr>
            </w:pPr>
            <w:r w:rsidRPr="00237EE5">
              <w:rPr>
                <w:rFonts w:asciiTheme="minorHAnsi" w:eastAsia="Calibri" w:hAnsiTheme="minorHAnsi" w:cs="Calibri"/>
                <w:b/>
                <w:sz w:val="22"/>
                <w:szCs w:val="22"/>
              </w:rPr>
              <w:t>COMPLETE</w:t>
            </w:r>
          </w:p>
        </w:tc>
      </w:tr>
      <w:tr w:rsidR="00C74651" w:rsidRPr="00237EE5" w14:paraId="334B8D4B"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3A39B07"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SDCG-11-14</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767F4005" w14:textId="77777777" w:rsidR="00C74651" w:rsidRPr="00237EE5" w:rsidRDefault="00C74651" w:rsidP="00C369E4">
            <w:pPr>
              <w:spacing w:before="40" w:after="40"/>
              <w:contextualSpacing w:val="0"/>
              <w:rPr>
                <w:rFonts w:asciiTheme="minorHAnsi" w:hAnsiTheme="minorHAnsi"/>
                <w:sz w:val="22"/>
                <w:szCs w:val="22"/>
              </w:rPr>
            </w:pPr>
            <w:r w:rsidRPr="00237EE5">
              <w:rPr>
                <w:rFonts w:asciiTheme="minorHAnsi" w:eastAsia="Calibri" w:hAnsiTheme="minorHAnsi" w:cs="Calibri"/>
                <w:sz w:val="22"/>
                <w:szCs w:val="22"/>
              </w:rPr>
              <w:t>Yves to follow-up with Fred Stolle on the potential to provide archive radar data in support of the development of GFW’s radar near real time alerts</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0AC7EFEA"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sz w:val="22"/>
                <w:szCs w:val="22"/>
              </w:rPr>
              <w:t>May 2017</w:t>
            </w:r>
          </w:p>
        </w:tc>
      </w:tr>
      <w:tr w:rsidR="00C74651" w:rsidRPr="00237EE5" w14:paraId="330E549F"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478534E" w14:textId="77777777" w:rsidR="00C74651" w:rsidRPr="00237EE5" w:rsidRDefault="00C74651" w:rsidP="00C369E4">
            <w:pPr>
              <w:spacing w:before="40" w:after="40"/>
              <w:jc w:val="center"/>
              <w:rPr>
                <w:rFonts w:asciiTheme="minorHAnsi" w:eastAsia="Calibri" w:hAnsiTheme="minorHAnsi" w:cs="Calibri"/>
                <w:b/>
                <w:color w:val="DBE5F1"/>
                <w:sz w:val="22"/>
                <w:szCs w:val="22"/>
              </w:rPr>
            </w:pPr>
            <w:r w:rsidRPr="00237EE5">
              <w:rPr>
                <w:rFonts w:asciiTheme="minorHAnsi" w:eastAsia="Calibri" w:hAnsiTheme="minorHAnsi" w:cs="Calibri"/>
                <w:b/>
                <w:color w:val="DBE5F1"/>
                <w:sz w:val="22"/>
                <w:szCs w:val="22"/>
              </w:rPr>
              <w:t>SDCG-11-15</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4720C81A" w14:textId="77777777" w:rsidR="00C74651" w:rsidRPr="00237EE5" w:rsidRDefault="00C74651" w:rsidP="00C369E4">
            <w:pPr>
              <w:spacing w:before="40" w:after="40"/>
              <w:rPr>
                <w:rFonts w:asciiTheme="minorHAnsi" w:eastAsia="Calibri" w:hAnsiTheme="minorHAnsi" w:cs="Calibri"/>
                <w:sz w:val="22"/>
                <w:szCs w:val="22"/>
              </w:rPr>
            </w:pPr>
            <w:r w:rsidRPr="00237EE5">
              <w:rPr>
                <w:rFonts w:asciiTheme="minorHAnsi" w:eastAsia="Calibri" w:hAnsiTheme="minorHAnsi" w:cs="Calibri"/>
                <w:sz w:val="22"/>
                <w:szCs w:val="22"/>
              </w:rPr>
              <w:t>Brian, in collaboration with Stephen and George to explore the potential to link Vietnam Data Cube activities to NASA/SERVIR via existing Vietnamese interfaces to SERVIR (e.g. VNSC, FIPI, other). Brian to follow-up with Dan Irwin on the Vietnamese national contact agencies and individuals for SERVIR.</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FA97585" w14:textId="77777777" w:rsidR="00C74651" w:rsidRPr="00237EE5" w:rsidRDefault="00C74651" w:rsidP="00C369E4">
            <w:pPr>
              <w:spacing w:before="40" w:after="4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7D8DD7CF"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7D1216B"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SDCG-11-16</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3CFBCE8D" w14:textId="77777777" w:rsidR="00C74651" w:rsidRPr="00237EE5" w:rsidRDefault="00C74651" w:rsidP="00C369E4">
            <w:pPr>
              <w:spacing w:before="40" w:after="40"/>
              <w:contextualSpacing w:val="0"/>
              <w:rPr>
                <w:rFonts w:asciiTheme="minorHAnsi" w:eastAsia="Calibri" w:hAnsiTheme="minorHAnsi" w:cs="Calibri"/>
                <w:sz w:val="22"/>
                <w:szCs w:val="22"/>
              </w:rPr>
            </w:pPr>
            <w:r w:rsidRPr="00237EE5">
              <w:rPr>
                <w:rFonts w:asciiTheme="minorHAnsi" w:eastAsia="Calibri" w:hAnsiTheme="minorHAnsi" w:cs="Calibri"/>
                <w:sz w:val="22"/>
                <w:szCs w:val="22"/>
              </w:rPr>
              <w:t>Brian to follow-up with Edersson on the location of the recent landslides in Colombia to look at the results the Data Cube landslides algorithm would generate</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232FD868"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r w:rsidR="00C74651" w:rsidRPr="00237EE5" w14:paraId="5C74478A" w14:textId="77777777" w:rsidTr="00C369E4">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59D0BB9" w14:textId="77777777" w:rsidR="00C74651" w:rsidRPr="00237EE5" w:rsidRDefault="00C74651" w:rsidP="00C369E4">
            <w:pPr>
              <w:spacing w:before="40" w:after="40"/>
              <w:contextualSpacing w:val="0"/>
              <w:jc w:val="center"/>
              <w:rPr>
                <w:rFonts w:asciiTheme="minorHAnsi" w:hAnsiTheme="minorHAnsi"/>
                <w:sz w:val="22"/>
                <w:szCs w:val="22"/>
              </w:rPr>
            </w:pPr>
            <w:r w:rsidRPr="00237EE5">
              <w:rPr>
                <w:rFonts w:asciiTheme="minorHAnsi" w:eastAsia="Calibri" w:hAnsiTheme="minorHAnsi" w:cs="Calibri"/>
                <w:b/>
                <w:color w:val="DBE5F1"/>
                <w:sz w:val="22"/>
                <w:szCs w:val="22"/>
              </w:rPr>
              <w:t>SDCG-11-17</w:t>
            </w:r>
          </w:p>
        </w:tc>
        <w:tc>
          <w:tcPr>
            <w:tcW w:w="5448" w:type="dxa"/>
            <w:tcBorders>
              <w:top w:val="single" w:sz="4" w:space="0" w:color="000000"/>
              <w:left w:val="single" w:sz="4" w:space="0" w:color="000000"/>
              <w:bottom w:val="single" w:sz="4" w:space="0" w:color="000000"/>
              <w:right w:val="single" w:sz="4" w:space="0" w:color="000000"/>
            </w:tcBorders>
            <w:shd w:val="clear" w:color="auto" w:fill="FFFFFF"/>
          </w:tcPr>
          <w:p w14:paraId="34D784DC" w14:textId="77777777" w:rsidR="00C74651" w:rsidRPr="00237EE5" w:rsidRDefault="00C74651" w:rsidP="00C369E4">
            <w:pPr>
              <w:spacing w:before="40" w:after="40"/>
              <w:contextualSpacing w:val="0"/>
              <w:rPr>
                <w:rFonts w:asciiTheme="minorHAnsi" w:eastAsia="Calibri" w:hAnsiTheme="minorHAnsi" w:cs="Calibri"/>
                <w:sz w:val="22"/>
                <w:szCs w:val="22"/>
              </w:rPr>
            </w:pPr>
            <w:r w:rsidRPr="00237EE5">
              <w:rPr>
                <w:rFonts w:asciiTheme="minorHAnsi" w:eastAsia="Calibri" w:hAnsiTheme="minorHAnsi" w:cs="Calibri"/>
                <w:sz w:val="22"/>
                <w:szCs w:val="22"/>
              </w:rPr>
              <w:t>Brian to follow-up with Edersson to share the recent development of the CCDC algorithm in order to get his feedback</w:t>
            </w:r>
          </w:p>
        </w:tc>
        <w:tc>
          <w:tcPr>
            <w:tcW w:w="3408" w:type="dxa"/>
            <w:tcBorders>
              <w:top w:val="single" w:sz="4" w:space="0" w:color="000000"/>
              <w:left w:val="single" w:sz="4" w:space="0" w:color="000000"/>
              <w:bottom w:val="single" w:sz="4" w:space="0" w:color="000000"/>
              <w:right w:val="single" w:sz="4" w:space="0" w:color="000000"/>
            </w:tcBorders>
            <w:shd w:val="clear" w:color="auto" w:fill="FFFFFF"/>
          </w:tcPr>
          <w:p w14:paraId="4B10BECB" w14:textId="77777777" w:rsidR="00C74651" w:rsidRPr="00237EE5" w:rsidRDefault="00C74651" w:rsidP="00C369E4">
            <w:pPr>
              <w:spacing w:before="40" w:after="40"/>
              <w:contextualSpacing w:val="0"/>
              <w:jc w:val="center"/>
              <w:rPr>
                <w:rFonts w:asciiTheme="minorHAnsi" w:eastAsia="Calibri" w:hAnsiTheme="minorHAnsi" w:cs="Calibri"/>
                <w:sz w:val="22"/>
                <w:szCs w:val="22"/>
              </w:rPr>
            </w:pPr>
            <w:r w:rsidRPr="00237EE5">
              <w:rPr>
                <w:rFonts w:asciiTheme="minorHAnsi" w:eastAsia="Calibri" w:hAnsiTheme="minorHAnsi" w:cs="Calibri"/>
                <w:sz w:val="22"/>
                <w:szCs w:val="22"/>
              </w:rPr>
              <w:t>May 2017</w:t>
            </w:r>
          </w:p>
        </w:tc>
      </w:tr>
    </w:tbl>
    <w:p w14:paraId="08AF1091" w14:textId="4341BDBF" w:rsidR="008C4293" w:rsidRDefault="008C4293">
      <w:pPr>
        <w:spacing w:before="360" w:after="360"/>
        <w:jc w:val="center"/>
        <w:rPr>
          <w:rFonts w:ascii="Calibri" w:eastAsia="Calibri" w:hAnsi="Calibri" w:cs="Calibri"/>
          <w:b/>
          <w:sz w:val="28"/>
          <w:szCs w:val="28"/>
        </w:rPr>
      </w:pPr>
      <w:bookmarkStart w:id="2" w:name="_GoBack"/>
      <w:bookmarkEnd w:id="2"/>
    </w:p>
    <w:p w14:paraId="4C193149" w14:textId="77777777" w:rsidR="00C03F0E" w:rsidRDefault="00C03F0E">
      <w:pPr>
        <w:spacing w:before="360" w:after="360"/>
        <w:jc w:val="center"/>
        <w:rPr>
          <w:rFonts w:ascii="Calibri" w:eastAsia="Calibri" w:hAnsi="Calibri" w:cs="Calibri"/>
          <w:b/>
          <w:sz w:val="28"/>
          <w:szCs w:val="28"/>
        </w:rPr>
      </w:pPr>
    </w:p>
    <w:p w14:paraId="7D84A2BF" w14:textId="77777777" w:rsidR="00C03F0E" w:rsidRDefault="00C03F0E">
      <w:pPr>
        <w:spacing w:before="360" w:after="360"/>
        <w:jc w:val="center"/>
        <w:rPr>
          <w:rFonts w:ascii="Calibri" w:eastAsia="Calibri" w:hAnsi="Calibri" w:cs="Calibri"/>
          <w:b/>
          <w:sz w:val="28"/>
          <w:szCs w:val="28"/>
        </w:rPr>
      </w:pPr>
    </w:p>
    <w:sectPr w:rsidR="00C03F0E">
      <w:headerReference w:type="default" r:id="rId51"/>
      <w:footerReference w:type="default" r:id="rId52"/>
      <w:pgSz w:w="12240" w:h="15840"/>
      <w:pgMar w:top="1440" w:right="1440" w:bottom="1207"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8C0B3" w14:textId="77777777" w:rsidR="002F0A71" w:rsidRDefault="002F0A71">
      <w:r>
        <w:separator/>
      </w:r>
    </w:p>
  </w:endnote>
  <w:endnote w:type="continuationSeparator" w:id="0">
    <w:p w14:paraId="25212DF1" w14:textId="77777777" w:rsidR="002F0A71" w:rsidRDefault="002F0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289E4" w14:textId="77777777" w:rsidR="005403B9" w:rsidRPr="00A3046F" w:rsidRDefault="005403B9">
    <w:pPr>
      <w:tabs>
        <w:tab w:val="center" w:pos="4513"/>
        <w:tab w:val="right" w:pos="9026"/>
      </w:tabs>
      <w:spacing w:after="720"/>
      <w:jc w:val="right"/>
      <w:rPr>
        <w:rFonts w:asciiTheme="minorHAnsi" w:eastAsia="Calibri" w:hAnsiTheme="minorHAnsi" w:cs="Calibri"/>
        <w:sz w:val="22"/>
        <w:szCs w:val="22"/>
      </w:rPr>
    </w:pPr>
    <w:r w:rsidRPr="00A3046F">
      <w:rPr>
        <w:rFonts w:asciiTheme="minorHAnsi" w:eastAsia="Calibri" w:hAnsiTheme="minorHAnsi" w:cs="Calibri"/>
        <w:sz w:val="22"/>
        <w:szCs w:val="22"/>
      </w:rPr>
      <w:t xml:space="preserve">Page </w:t>
    </w:r>
    <w:r w:rsidRPr="00A3046F">
      <w:rPr>
        <w:rFonts w:asciiTheme="minorHAnsi" w:hAnsiTheme="minorHAnsi"/>
        <w:sz w:val="22"/>
        <w:szCs w:val="22"/>
      </w:rPr>
      <w:fldChar w:fldCharType="begin"/>
    </w:r>
    <w:r w:rsidRPr="00A3046F">
      <w:rPr>
        <w:rFonts w:asciiTheme="minorHAnsi" w:hAnsiTheme="minorHAnsi"/>
        <w:sz w:val="22"/>
        <w:szCs w:val="22"/>
      </w:rPr>
      <w:instrText>PAGE</w:instrText>
    </w:r>
    <w:r w:rsidRPr="00A3046F">
      <w:rPr>
        <w:rFonts w:asciiTheme="minorHAnsi" w:hAnsiTheme="minorHAnsi"/>
        <w:sz w:val="22"/>
        <w:szCs w:val="22"/>
      </w:rPr>
      <w:fldChar w:fldCharType="separate"/>
    </w:r>
    <w:r w:rsidR="00C74651">
      <w:rPr>
        <w:rFonts w:asciiTheme="minorHAnsi" w:hAnsiTheme="minorHAnsi"/>
        <w:noProof/>
        <w:sz w:val="22"/>
        <w:szCs w:val="22"/>
      </w:rPr>
      <w:t>39</w:t>
    </w:r>
    <w:r w:rsidRPr="00A3046F">
      <w:rPr>
        <w:rFonts w:asciiTheme="minorHAnsi" w:hAnsiTheme="minorHAnsi"/>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0083B" w14:textId="77777777" w:rsidR="002F0A71" w:rsidRDefault="002F0A71">
      <w:r>
        <w:separator/>
      </w:r>
    </w:p>
  </w:footnote>
  <w:footnote w:type="continuationSeparator" w:id="0">
    <w:p w14:paraId="2071EB67" w14:textId="77777777" w:rsidR="002F0A71" w:rsidRDefault="002F0A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73DCD" w14:textId="16CF9C3E" w:rsidR="005403B9" w:rsidRDefault="005403B9">
    <w:pPr>
      <w:spacing w:before="1440" w:after="240"/>
    </w:pPr>
    <w:r>
      <w:rPr>
        <w:rFonts w:ascii="Calibri" w:eastAsia="Calibri" w:hAnsi="Calibri" w:cs="Calibri"/>
        <w:sz w:val="22"/>
        <w:szCs w:val="22"/>
      </w:rPr>
      <w:t>SDCG-11: 9</w:t>
    </w:r>
    <w:r>
      <w:rPr>
        <w:rFonts w:ascii="Calibri" w:eastAsia="Calibri" w:hAnsi="Calibri" w:cs="Calibri"/>
        <w:sz w:val="22"/>
        <w:szCs w:val="22"/>
        <w:vertAlign w:val="superscript"/>
      </w:rPr>
      <w:t>th</w:t>
    </w:r>
    <w:r>
      <w:rPr>
        <w:rFonts w:ascii="Calibri" w:eastAsia="Calibri" w:hAnsi="Calibri" w:cs="Calibri"/>
        <w:sz w:val="22"/>
        <w:szCs w:val="22"/>
      </w:rPr>
      <w:t>-10</w:t>
    </w:r>
    <w:r>
      <w:rPr>
        <w:rFonts w:ascii="Calibri" w:eastAsia="Calibri" w:hAnsi="Calibri" w:cs="Calibri"/>
        <w:sz w:val="22"/>
        <w:szCs w:val="22"/>
        <w:vertAlign w:val="superscript"/>
      </w:rPr>
      <w:t>th</w:t>
    </w:r>
    <w:r>
      <w:rPr>
        <w:rFonts w:ascii="Calibri" w:eastAsia="Calibri" w:hAnsi="Calibri" w:cs="Calibri"/>
        <w:sz w:val="22"/>
        <w:szCs w:val="22"/>
      </w:rPr>
      <w:t xml:space="preserve"> April 2017, Ho Chi Minh City, Vietnam – v1.0</w:t>
    </w:r>
    <w:r>
      <w:rPr>
        <w:rFonts w:ascii="Calibri" w:eastAsia="Calibri" w:hAnsi="Calibri" w:cs="Calibri"/>
        <w:sz w:val="22"/>
        <w:szCs w:val="22"/>
      </w:rPr>
      <w:tab/>
    </w:r>
    <w:r>
      <w:rPr>
        <w:rFonts w:ascii="Calibri" w:eastAsia="Calibri" w:hAnsi="Calibri" w:cs="Calibri"/>
        <w:sz w:val="22"/>
        <w:szCs w:val="22"/>
      </w:rPr>
      <w:tab/>
    </w:r>
    <w:r>
      <w:rPr>
        <w:noProof/>
      </w:rPr>
      <w:drawing>
        <wp:inline distT="0" distB="0" distL="0" distR="0" wp14:anchorId="3C255653" wp14:editId="7F6D8CDC">
          <wp:extent cx="1324800" cy="621252"/>
          <wp:effectExtent l="0" t="0" r="0" b="0"/>
          <wp:docPr id="26" name="image53.png" descr="../../../../CEOS-SIT-ESA/SITTechWorkshop2016/Minutes/Green-Black-Text_2015.png"/>
          <wp:cNvGraphicFramePr/>
          <a:graphic xmlns:a="http://schemas.openxmlformats.org/drawingml/2006/main">
            <a:graphicData uri="http://schemas.openxmlformats.org/drawingml/2006/picture">
              <pic:pic xmlns:pic="http://schemas.openxmlformats.org/drawingml/2006/picture">
                <pic:nvPicPr>
                  <pic:cNvPr id="0" name="image53.png" descr="../../../../CEOS-SIT-ESA/SITTechWorkshop2016/Minutes/Green-Black-Text_2015.png"/>
                  <pic:cNvPicPr preferRelativeResize="0"/>
                </pic:nvPicPr>
                <pic:blipFill>
                  <a:blip r:embed="rId1"/>
                  <a:srcRect/>
                  <a:stretch>
                    <a:fillRect/>
                  </a:stretch>
                </pic:blipFill>
                <pic:spPr>
                  <a:xfrm>
                    <a:off x="0" y="0"/>
                    <a:ext cx="1324800" cy="621252"/>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BB3"/>
    <w:multiLevelType w:val="hybridMultilevel"/>
    <w:tmpl w:val="CB3EC1D6"/>
    <w:lvl w:ilvl="0" w:tplc="4E2446F2">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0575CD"/>
    <w:multiLevelType w:val="hybridMultilevel"/>
    <w:tmpl w:val="20166D7A"/>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B75B33"/>
    <w:multiLevelType w:val="hybridMultilevel"/>
    <w:tmpl w:val="E4E83F9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386AD1"/>
    <w:multiLevelType w:val="hybridMultilevel"/>
    <w:tmpl w:val="41444612"/>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720137"/>
    <w:multiLevelType w:val="hybridMultilevel"/>
    <w:tmpl w:val="77C087D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BC2BE2"/>
    <w:multiLevelType w:val="hybridMultilevel"/>
    <w:tmpl w:val="4AF40320"/>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9BD4DDE"/>
    <w:multiLevelType w:val="hybridMultilevel"/>
    <w:tmpl w:val="0EFEAA1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E229D8"/>
    <w:multiLevelType w:val="hybridMultilevel"/>
    <w:tmpl w:val="FECA53D6"/>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E22BB5"/>
    <w:multiLevelType w:val="hybridMultilevel"/>
    <w:tmpl w:val="EAC06492"/>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3100620"/>
    <w:multiLevelType w:val="multilevel"/>
    <w:tmpl w:val="479CB9B8"/>
    <w:lvl w:ilvl="0">
      <w:start w:val="1"/>
      <w:numFmt w:val="decimal"/>
      <w:lvlText w:val="%1"/>
      <w:lvlJc w:val="left"/>
      <w:pPr>
        <w:ind w:left="432" w:firstLine="864"/>
      </w:pPr>
      <w:rPr>
        <w:rFonts w:ascii="Arial" w:eastAsia="Arial" w:hAnsi="Arial" w:cs="Arial"/>
        <w:sz w:val="24"/>
        <w:szCs w:val="24"/>
      </w:rPr>
    </w:lvl>
    <w:lvl w:ilvl="1">
      <w:start w:val="1"/>
      <w:numFmt w:val="decimal"/>
      <w:lvlText w:val="%1.%2"/>
      <w:lvlJc w:val="left"/>
      <w:pPr>
        <w:ind w:left="576" w:firstLine="1152"/>
      </w:pPr>
      <w:rPr>
        <w:rFonts w:ascii="Times New Roman" w:eastAsia="Times New Roman" w:hAnsi="Times New Roman" w:cs="Times New Roman"/>
      </w:rPr>
    </w:lvl>
    <w:lvl w:ilvl="2">
      <w:start w:val="1"/>
      <w:numFmt w:val="decimal"/>
      <w:lvlText w:val="%1.%2.%3"/>
      <w:lvlJc w:val="left"/>
      <w:pPr>
        <w:ind w:left="720" w:firstLine="1440"/>
      </w:pPr>
      <w:rPr>
        <w:rFonts w:ascii="Times New Roman" w:eastAsia="Times New Roman" w:hAnsi="Times New Roman" w:cs="Times New Roman"/>
      </w:rPr>
    </w:lvl>
    <w:lvl w:ilvl="3">
      <w:start w:val="1"/>
      <w:numFmt w:val="decimal"/>
      <w:lvlText w:val="%1.%2.%3.%4"/>
      <w:lvlJc w:val="left"/>
      <w:pPr>
        <w:ind w:left="864" w:firstLine="1728"/>
      </w:pPr>
      <w:rPr>
        <w:rFonts w:ascii="Times New Roman" w:eastAsia="Times New Roman" w:hAnsi="Times New Roman" w:cs="Times New Roman"/>
      </w:rPr>
    </w:lvl>
    <w:lvl w:ilvl="4">
      <w:start w:val="1"/>
      <w:numFmt w:val="decimal"/>
      <w:lvlText w:val="%1.%2.%3.%4.%5"/>
      <w:lvlJc w:val="left"/>
      <w:pPr>
        <w:ind w:left="1008" w:firstLine="2016"/>
      </w:pPr>
      <w:rPr>
        <w:rFonts w:ascii="Times New Roman" w:eastAsia="Times New Roman" w:hAnsi="Times New Roman" w:cs="Times New Roman"/>
      </w:rPr>
    </w:lvl>
    <w:lvl w:ilvl="5">
      <w:start w:val="1"/>
      <w:numFmt w:val="decimal"/>
      <w:lvlText w:val="%1.%2.%3.%4.%5.%6"/>
      <w:lvlJc w:val="left"/>
      <w:pPr>
        <w:ind w:left="1152" w:firstLine="2304"/>
      </w:pPr>
      <w:rPr>
        <w:rFonts w:ascii="Times New Roman" w:eastAsia="Times New Roman" w:hAnsi="Times New Roman" w:cs="Times New Roman"/>
      </w:rPr>
    </w:lvl>
    <w:lvl w:ilvl="6">
      <w:start w:val="1"/>
      <w:numFmt w:val="decimal"/>
      <w:lvlText w:val="%1.%2.%3.%4.%5.%6.%7"/>
      <w:lvlJc w:val="left"/>
      <w:pPr>
        <w:ind w:left="1296" w:firstLine="2592"/>
      </w:pPr>
      <w:rPr>
        <w:rFonts w:ascii="Times New Roman" w:eastAsia="Times New Roman" w:hAnsi="Times New Roman" w:cs="Times New Roman"/>
      </w:rPr>
    </w:lvl>
    <w:lvl w:ilvl="7">
      <w:start w:val="1"/>
      <w:numFmt w:val="decimal"/>
      <w:lvlText w:val="%1.%2.%3.%4.%5.%6.%7.%8"/>
      <w:lvlJc w:val="left"/>
      <w:pPr>
        <w:ind w:left="1440" w:firstLine="2880"/>
      </w:pPr>
      <w:rPr>
        <w:rFonts w:ascii="Times New Roman" w:eastAsia="Times New Roman" w:hAnsi="Times New Roman" w:cs="Times New Roman"/>
      </w:rPr>
    </w:lvl>
    <w:lvl w:ilvl="8">
      <w:start w:val="1"/>
      <w:numFmt w:val="decimal"/>
      <w:lvlText w:val="%1.%2.%3.%4.%5.%6.%7.%8.%9"/>
      <w:lvlJc w:val="left"/>
      <w:pPr>
        <w:ind w:left="1584" w:firstLine="3168"/>
      </w:pPr>
      <w:rPr>
        <w:rFonts w:ascii="Times New Roman" w:eastAsia="Times New Roman" w:hAnsi="Times New Roman" w:cs="Times New Roman"/>
      </w:rPr>
    </w:lvl>
  </w:abstractNum>
  <w:abstractNum w:abstractNumId="10">
    <w:nsid w:val="18940B36"/>
    <w:multiLevelType w:val="hybridMultilevel"/>
    <w:tmpl w:val="94A03B3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C232E36"/>
    <w:multiLevelType w:val="hybridMultilevel"/>
    <w:tmpl w:val="EF4601F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D4F0CCA"/>
    <w:multiLevelType w:val="hybridMultilevel"/>
    <w:tmpl w:val="8AC4EC2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2846F5"/>
    <w:multiLevelType w:val="hybridMultilevel"/>
    <w:tmpl w:val="E51CDE5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006EBA"/>
    <w:multiLevelType w:val="hybridMultilevel"/>
    <w:tmpl w:val="48626DDA"/>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74F3E97"/>
    <w:multiLevelType w:val="hybridMultilevel"/>
    <w:tmpl w:val="EB9EAA76"/>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922428C"/>
    <w:multiLevelType w:val="hybridMultilevel"/>
    <w:tmpl w:val="6BB4794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9711260"/>
    <w:multiLevelType w:val="hybridMultilevel"/>
    <w:tmpl w:val="1AFA3BA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A52347D"/>
    <w:multiLevelType w:val="hybridMultilevel"/>
    <w:tmpl w:val="DBD61D6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D694AA2"/>
    <w:multiLevelType w:val="hybridMultilevel"/>
    <w:tmpl w:val="FEF0F19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ECA3ECF"/>
    <w:multiLevelType w:val="hybridMultilevel"/>
    <w:tmpl w:val="83082FD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FD64FE3"/>
    <w:multiLevelType w:val="hybridMultilevel"/>
    <w:tmpl w:val="F236999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0777345"/>
    <w:multiLevelType w:val="hybridMultilevel"/>
    <w:tmpl w:val="D97E37C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13D1F5B"/>
    <w:multiLevelType w:val="hybridMultilevel"/>
    <w:tmpl w:val="22347142"/>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3FE4E0A"/>
    <w:multiLevelType w:val="hybridMultilevel"/>
    <w:tmpl w:val="367483E0"/>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5443F18"/>
    <w:multiLevelType w:val="hybridMultilevel"/>
    <w:tmpl w:val="935483E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5484952"/>
    <w:multiLevelType w:val="hybridMultilevel"/>
    <w:tmpl w:val="083A058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6761843"/>
    <w:multiLevelType w:val="hybridMultilevel"/>
    <w:tmpl w:val="146CC09A"/>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689606C"/>
    <w:multiLevelType w:val="multilevel"/>
    <w:tmpl w:val="D628541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9">
    <w:nsid w:val="3B8764B5"/>
    <w:multiLevelType w:val="hybridMultilevel"/>
    <w:tmpl w:val="798084F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D714DB0"/>
    <w:multiLevelType w:val="hybridMultilevel"/>
    <w:tmpl w:val="2F50639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2B00B35"/>
    <w:multiLevelType w:val="hybridMultilevel"/>
    <w:tmpl w:val="25FC9ED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56A46AC"/>
    <w:multiLevelType w:val="multilevel"/>
    <w:tmpl w:val="DF427CA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3">
    <w:nsid w:val="4608718B"/>
    <w:multiLevelType w:val="multilevel"/>
    <w:tmpl w:val="4F48E0E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4">
    <w:nsid w:val="48790443"/>
    <w:multiLevelType w:val="hybridMultilevel"/>
    <w:tmpl w:val="435A640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C384B39"/>
    <w:multiLevelType w:val="hybridMultilevel"/>
    <w:tmpl w:val="241A6830"/>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04E07EC"/>
    <w:multiLevelType w:val="hybridMultilevel"/>
    <w:tmpl w:val="2382790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6C92C37"/>
    <w:multiLevelType w:val="hybridMultilevel"/>
    <w:tmpl w:val="ED2A23D2"/>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7534C21"/>
    <w:multiLevelType w:val="hybridMultilevel"/>
    <w:tmpl w:val="A830D80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7825BD0"/>
    <w:multiLevelType w:val="hybridMultilevel"/>
    <w:tmpl w:val="F77E2BCE"/>
    <w:lvl w:ilvl="0" w:tplc="4E2446F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B4703F8"/>
    <w:multiLevelType w:val="hybridMultilevel"/>
    <w:tmpl w:val="E286E318"/>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1EC7340"/>
    <w:multiLevelType w:val="hybridMultilevel"/>
    <w:tmpl w:val="6C3A63A6"/>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37D0F0E"/>
    <w:multiLevelType w:val="hybridMultilevel"/>
    <w:tmpl w:val="A1027016"/>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7630DC8"/>
    <w:multiLevelType w:val="hybridMultilevel"/>
    <w:tmpl w:val="EDA098D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7894583"/>
    <w:multiLevelType w:val="hybridMultilevel"/>
    <w:tmpl w:val="CEBC8084"/>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F8873AF"/>
    <w:multiLevelType w:val="hybridMultilevel"/>
    <w:tmpl w:val="896444EA"/>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0163C95"/>
    <w:multiLevelType w:val="hybridMultilevel"/>
    <w:tmpl w:val="DEA60F0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1657CC0"/>
    <w:multiLevelType w:val="hybridMultilevel"/>
    <w:tmpl w:val="3A0C614A"/>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6C412B9"/>
    <w:multiLevelType w:val="hybridMultilevel"/>
    <w:tmpl w:val="0E46CF5C"/>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91E3807"/>
    <w:multiLevelType w:val="hybridMultilevel"/>
    <w:tmpl w:val="2218333E"/>
    <w:lvl w:ilvl="0" w:tplc="4E2446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28"/>
  </w:num>
  <w:num w:numId="3">
    <w:abstractNumId w:val="33"/>
  </w:num>
  <w:num w:numId="4">
    <w:abstractNumId w:val="9"/>
  </w:num>
  <w:num w:numId="5">
    <w:abstractNumId w:val="13"/>
  </w:num>
  <w:num w:numId="6">
    <w:abstractNumId w:val="4"/>
  </w:num>
  <w:num w:numId="7">
    <w:abstractNumId w:val="34"/>
  </w:num>
  <w:num w:numId="8">
    <w:abstractNumId w:val="40"/>
  </w:num>
  <w:num w:numId="9">
    <w:abstractNumId w:val="36"/>
  </w:num>
  <w:num w:numId="10">
    <w:abstractNumId w:val="48"/>
  </w:num>
  <w:num w:numId="11">
    <w:abstractNumId w:val="41"/>
  </w:num>
  <w:num w:numId="12">
    <w:abstractNumId w:val="30"/>
  </w:num>
  <w:num w:numId="13">
    <w:abstractNumId w:val="46"/>
  </w:num>
  <w:num w:numId="14">
    <w:abstractNumId w:val="2"/>
  </w:num>
  <w:num w:numId="15">
    <w:abstractNumId w:val="31"/>
  </w:num>
  <w:num w:numId="16">
    <w:abstractNumId w:val="43"/>
  </w:num>
  <w:num w:numId="17">
    <w:abstractNumId w:val="38"/>
  </w:num>
  <w:num w:numId="18">
    <w:abstractNumId w:val="6"/>
  </w:num>
  <w:num w:numId="19">
    <w:abstractNumId w:val="23"/>
  </w:num>
  <w:num w:numId="20">
    <w:abstractNumId w:val="18"/>
  </w:num>
  <w:num w:numId="21">
    <w:abstractNumId w:val="16"/>
  </w:num>
  <w:num w:numId="22">
    <w:abstractNumId w:val="8"/>
  </w:num>
  <w:num w:numId="23">
    <w:abstractNumId w:val="37"/>
  </w:num>
  <w:num w:numId="24">
    <w:abstractNumId w:val="29"/>
  </w:num>
  <w:num w:numId="25">
    <w:abstractNumId w:val="44"/>
  </w:num>
  <w:num w:numId="26">
    <w:abstractNumId w:val="35"/>
  </w:num>
  <w:num w:numId="27">
    <w:abstractNumId w:val="10"/>
  </w:num>
  <w:num w:numId="28">
    <w:abstractNumId w:val="19"/>
  </w:num>
  <w:num w:numId="29">
    <w:abstractNumId w:val="21"/>
  </w:num>
  <w:num w:numId="30">
    <w:abstractNumId w:val="0"/>
  </w:num>
  <w:num w:numId="31">
    <w:abstractNumId w:val="45"/>
  </w:num>
  <w:num w:numId="32">
    <w:abstractNumId w:val="42"/>
  </w:num>
  <w:num w:numId="33">
    <w:abstractNumId w:val="49"/>
  </w:num>
  <w:num w:numId="34">
    <w:abstractNumId w:val="25"/>
  </w:num>
  <w:num w:numId="35">
    <w:abstractNumId w:val="24"/>
  </w:num>
  <w:num w:numId="36">
    <w:abstractNumId w:val="17"/>
  </w:num>
  <w:num w:numId="37">
    <w:abstractNumId w:val="12"/>
  </w:num>
  <w:num w:numId="38">
    <w:abstractNumId w:val="1"/>
  </w:num>
  <w:num w:numId="39">
    <w:abstractNumId w:val="22"/>
  </w:num>
  <w:num w:numId="40">
    <w:abstractNumId w:val="39"/>
  </w:num>
  <w:num w:numId="41">
    <w:abstractNumId w:val="15"/>
  </w:num>
  <w:num w:numId="42">
    <w:abstractNumId w:val="47"/>
  </w:num>
  <w:num w:numId="43">
    <w:abstractNumId w:val="20"/>
  </w:num>
  <w:num w:numId="44">
    <w:abstractNumId w:val="5"/>
  </w:num>
  <w:num w:numId="45">
    <w:abstractNumId w:val="3"/>
  </w:num>
  <w:num w:numId="46">
    <w:abstractNumId w:val="27"/>
  </w:num>
  <w:num w:numId="47">
    <w:abstractNumId w:val="7"/>
  </w:num>
  <w:num w:numId="48">
    <w:abstractNumId w:val="11"/>
  </w:num>
  <w:num w:numId="49">
    <w:abstractNumId w:val="14"/>
  </w:num>
  <w:num w:numId="50">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8"/>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C4293"/>
    <w:rsid w:val="000000D3"/>
    <w:rsid w:val="00000A9C"/>
    <w:rsid w:val="00003238"/>
    <w:rsid w:val="00003514"/>
    <w:rsid w:val="00005648"/>
    <w:rsid w:val="00010206"/>
    <w:rsid w:val="00010732"/>
    <w:rsid w:val="00011775"/>
    <w:rsid w:val="0001475B"/>
    <w:rsid w:val="00014E91"/>
    <w:rsid w:val="00020F41"/>
    <w:rsid w:val="00021362"/>
    <w:rsid w:val="0002264A"/>
    <w:rsid w:val="00023BFC"/>
    <w:rsid w:val="0002501B"/>
    <w:rsid w:val="00027803"/>
    <w:rsid w:val="00032722"/>
    <w:rsid w:val="00034659"/>
    <w:rsid w:val="000400FB"/>
    <w:rsid w:val="00045C07"/>
    <w:rsid w:val="0004794C"/>
    <w:rsid w:val="000510C2"/>
    <w:rsid w:val="000551D1"/>
    <w:rsid w:val="000558D0"/>
    <w:rsid w:val="00061238"/>
    <w:rsid w:val="0006251C"/>
    <w:rsid w:val="00062DC7"/>
    <w:rsid w:val="00064682"/>
    <w:rsid w:val="00066E92"/>
    <w:rsid w:val="00075E75"/>
    <w:rsid w:val="00080DB3"/>
    <w:rsid w:val="0008249C"/>
    <w:rsid w:val="00083B22"/>
    <w:rsid w:val="00083CDC"/>
    <w:rsid w:val="000876E4"/>
    <w:rsid w:val="000928E8"/>
    <w:rsid w:val="0009292C"/>
    <w:rsid w:val="00095E21"/>
    <w:rsid w:val="00095FC1"/>
    <w:rsid w:val="00096700"/>
    <w:rsid w:val="000973C6"/>
    <w:rsid w:val="000A0E54"/>
    <w:rsid w:val="000A250D"/>
    <w:rsid w:val="000A7724"/>
    <w:rsid w:val="000B4CA5"/>
    <w:rsid w:val="000B4F2D"/>
    <w:rsid w:val="000B5C33"/>
    <w:rsid w:val="000C263C"/>
    <w:rsid w:val="000C41EE"/>
    <w:rsid w:val="000C4DF6"/>
    <w:rsid w:val="000C4F50"/>
    <w:rsid w:val="000C6C85"/>
    <w:rsid w:val="000C7D95"/>
    <w:rsid w:val="000D0100"/>
    <w:rsid w:val="000D0487"/>
    <w:rsid w:val="000D061E"/>
    <w:rsid w:val="000D1294"/>
    <w:rsid w:val="000D2E9A"/>
    <w:rsid w:val="000D3023"/>
    <w:rsid w:val="000D4CDE"/>
    <w:rsid w:val="000D4CE2"/>
    <w:rsid w:val="000E18D5"/>
    <w:rsid w:val="000E267E"/>
    <w:rsid w:val="000E4E9F"/>
    <w:rsid w:val="000E5FD5"/>
    <w:rsid w:val="000E6DCA"/>
    <w:rsid w:val="000E7EB2"/>
    <w:rsid w:val="000F2206"/>
    <w:rsid w:val="000F426A"/>
    <w:rsid w:val="000F4FBC"/>
    <w:rsid w:val="000F529D"/>
    <w:rsid w:val="000F67FA"/>
    <w:rsid w:val="00101083"/>
    <w:rsid w:val="00101555"/>
    <w:rsid w:val="00101B97"/>
    <w:rsid w:val="00102E9D"/>
    <w:rsid w:val="001036FF"/>
    <w:rsid w:val="00103E08"/>
    <w:rsid w:val="0010460B"/>
    <w:rsid w:val="00104D7D"/>
    <w:rsid w:val="001059A6"/>
    <w:rsid w:val="001067EB"/>
    <w:rsid w:val="00111CA3"/>
    <w:rsid w:val="00114CB0"/>
    <w:rsid w:val="0011617F"/>
    <w:rsid w:val="0012311E"/>
    <w:rsid w:val="001254E0"/>
    <w:rsid w:val="00126AB3"/>
    <w:rsid w:val="001306D3"/>
    <w:rsid w:val="00132557"/>
    <w:rsid w:val="001332BF"/>
    <w:rsid w:val="00136734"/>
    <w:rsid w:val="00140789"/>
    <w:rsid w:val="00141FC8"/>
    <w:rsid w:val="001440C3"/>
    <w:rsid w:val="00144C0A"/>
    <w:rsid w:val="00145B8A"/>
    <w:rsid w:val="00146BCA"/>
    <w:rsid w:val="0014715D"/>
    <w:rsid w:val="00147446"/>
    <w:rsid w:val="001507BA"/>
    <w:rsid w:val="00153219"/>
    <w:rsid w:val="00161482"/>
    <w:rsid w:val="00163B2A"/>
    <w:rsid w:val="001674CE"/>
    <w:rsid w:val="00173574"/>
    <w:rsid w:val="001809C2"/>
    <w:rsid w:val="00182BD5"/>
    <w:rsid w:val="001834C5"/>
    <w:rsid w:val="00190FF8"/>
    <w:rsid w:val="001928AD"/>
    <w:rsid w:val="00192C1E"/>
    <w:rsid w:val="001A4BF1"/>
    <w:rsid w:val="001A5F6B"/>
    <w:rsid w:val="001B5B2E"/>
    <w:rsid w:val="001B6078"/>
    <w:rsid w:val="001B637B"/>
    <w:rsid w:val="001C4EF7"/>
    <w:rsid w:val="001D0A56"/>
    <w:rsid w:val="001D42DD"/>
    <w:rsid w:val="001D692F"/>
    <w:rsid w:val="001E056A"/>
    <w:rsid w:val="001E1905"/>
    <w:rsid w:val="001E2641"/>
    <w:rsid w:val="001E26DC"/>
    <w:rsid w:val="001E3235"/>
    <w:rsid w:val="001E7DEB"/>
    <w:rsid w:val="001F3B5A"/>
    <w:rsid w:val="001F61A2"/>
    <w:rsid w:val="001F68C8"/>
    <w:rsid w:val="001F6AA6"/>
    <w:rsid w:val="001F79B0"/>
    <w:rsid w:val="002043D3"/>
    <w:rsid w:val="00204CA4"/>
    <w:rsid w:val="002132A6"/>
    <w:rsid w:val="00214E95"/>
    <w:rsid w:val="00215231"/>
    <w:rsid w:val="00216FB3"/>
    <w:rsid w:val="002251A9"/>
    <w:rsid w:val="00226652"/>
    <w:rsid w:val="0022740B"/>
    <w:rsid w:val="0022777B"/>
    <w:rsid w:val="002301DE"/>
    <w:rsid w:val="00231E36"/>
    <w:rsid w:val="00231E7D"/>
    <w:rsid w:val="00233890"/>
    <w:rsid w:val="00235205"/>
    <w:rsid w:val="00235433"/>
    <w:rsid w:val="00246D05"/>
    <w:rsid w:val="002476DF"/>
    <w:rsid w:val="002506C9"/>
    <w:rsid w:val="00253FAF"/>
    <w:rsid w:val="00256F45"/>
    <w:rsid w:val="00257777"/>
    <w:rsid w:val="00262F0F"/>
    <w:rsid w:val="00263519"/>
    <w:rsid w:val="002669F5"/>
    <w:rsid w:val="00267584"/>
    <w:rsid w:val="00267877"/>
    <w:rsid w:val="00277044"/>
    <w:rsid w:val="0028041E"/>
    <w:rsid w:val="00281452"/>
    <w:rsid w:val="002826F4"/>
    <w:rsid w:val="00283108"/>
    <w:rsid w:val="0029051B"/>
    <w:rsid w:val="002918BF"/>
    <w:rsid w:val="00292263"/>
    <w:rsid w:val="002925A8"/>
    <w:rsid w:val="00292B1D"/>
    <w:rsid w:val="00292B80"/>
    <w:rsid w:val="002945E2"/>
    <w:rsid w:val="002947E4"/>
    <w:rsid w:val="00295CEE"/>
    <w:rsid w:val="00296E77"/>
    <w:rsid w:val="002A5D8E"/>
    <w:rsid w:val="002A6B40"/>
    <w:rsid w:val="002B1399"/>
    <w:rsid w:val="002B1ECF"/>
    <w:rsid w:val="002B25B9"/>
    <w:rsid w:val="002B4CC3"/>
    <w:rsid w:val="002B4D10"/>
    <w:rsid w:val="002B4E68"/>
    <w:rsid w:val="002B5A36"/>
    <w:rsid w:val="002B67F1"/>
    <w:rsid w:val="002C01E9"/>
    <w:rsid w:val="002C43CD"/>
    <w:rsid w:val="002C4A23"/>
    <w:rsid w:val="002C7640"/>
    <w:rsid w:val="002D6086"/>
    <w:rsid w:val="002D6944"/>
    <w:rsid w:val="002E1C9F"/>
    <w:rsid w:val="002E3322"/>
    <w:rsid w:val="002E3786"/>
    <w:rsid w:val="002E4527"/>
    <w:rsid w:val="002E5555"/>
    <w:rsid w:val="002E6945"/>
    <w:rsid w:val="002F0A71"/>
    <w:rsid w:val="002F67DE"/>
    <w:rsid w:val="002F6CAD"/>
    <w:rsid w:val="00300B39"/>
    <w:rsid w:val="0031343A"/>
    <w:rsid w:val="003140DA"/>
    <w:rsid w:val="00314445"/>
    <w:rsid w:val="003159E3"/>
    <w:rsid w:val="003275F5"/>
    <w:rsid w:val="0032790D"/>
    <w:rsid w:val="00332C9B"/>
    <w:rsid w:val="0033315E"/>
    <w:rsid w:val="00342B92"/>
    <w:rsid w:val="00343581"/>
    <w:rsid w:val="00343626"/>
    <w:rsid w:val="00343BCA"/>
    <w:rsid w:val="003506BA"/>
    <w:rsid w:val="00350D7B"/>
    <w:rsid w:val="00350E66"/>
    <w:rsid w:val="003523E4"/>
    <w:rsid w:val="00357FA9"/>
    <w:rsid w:val="00361195"/>
    <w:rsid w:val="003713F2"/>
    <w:rsid w:val="003717C6"/>
    <w:rsid w:val="0037516C"/>
    <w:rsid w:val="003863A6"/>
    <w:rsid w:val="00387302"/>
    <w:rsid w:val="00394422"/>
    <w:rsid w:val="00394B2E"/>
    <w:rsid w:val="00395A65"/>
    <w:rsid w:val="00397FA3"/>
    <w:rsid w:val="003A4769"/>
    <w:rsid w:val="003A4AC1"/>
    <w:rsid w:val="003A5A76"/>
    <w:rsid w:val="003A6EC3"/>
    <w:rsid w:val="003B1B8C"/>
    <w:rsid w:val="003B3DBE"/>
    <w:rsid w:val="003B3ED7"/>
    <w:rsid w:val="003B5BB4"/>
    <w:rsid w:val="003B7F96"/>
    <w:rsid w:val="003C02A7"/>
    <w:rsid w:val="003C21AD"/>
    <w:rsid w:val="003C3F40"/>
    <w:rsid w:val="003C608C"/>
    <w:rsid w:val="003C6ACD"/>
    <w:rsid w:val="003D0266"/>
    <w:rsid w:val="003D03EF"/>
    <w:rsid w:val="003D66F5"/>
    <w:rsid w:val="003D7457"/>
    <w:rsid w:val="003D7C76"/>
    <w:rsid w:val="003E59E6"/>
    <w:rsid w:val="003E5D60"/>
    <w:rsid w:val="003F170C"/>
    <w:rsid w:val="003F2628"/>
    <w:rsid w:val="003F26AA"/>
    <w:rsid w:val="00401CD7"/>
    <w:rsid w:val="0040302D"/>
    <w:rsid w:val="00405905"/>
    <w:rsid w:val="00405D3E"/>
    <w:rsid w:val="00412C3D"/>
    <w:rsid w:val="004145EE"/>
    <w:rsid w:val="004263F3"/>
    <w:rsid w:val="00430AF2"/>
    <w:rsid w:val="004320C7"/>
    <w:rsid w:val="00434527"/>
    <w:rsid w:val="0043567A"/>
    <w:rsid w:val="004408F1"/>
    <w:rsid w:val="00440F5E"/>
    <w:rsid w:val="0044325A"/>
    <w:rsid w:val="004433B8"/>
    <w:rsid w:val="00443D5B"/>
    <w:rsid w:val="004466C8"/>
    <w:rsid w:val="004467DC"/>
    <w:rsid w:val="004479F8"/>
    <w:rsid w:val="00452CF8"/>
    <w:rsid w:val="00455020"/>
    <w:rsid w:val="004553D4"/>
    <w:rsid w:val="004557DD"/>
    <w:rsid w:val="00460BC7"/>
    <w:rsid w:val="00462F40"/>
    <w:rsid w:val="004635A2"/>
    <w:rsid w:val="00464061"/>
    <w:rsid w:val="004649C2"/>
    <w:rsid w:val="0046662E"/>
    <w:rsid w:val="00467D71"/>
    <w:rsid w:val="004709F2"/>
    <w:rsid w:val="004711B6"/>
    <w:rsid w:val="004763E2"/>
    <w:rsid w:val="00480393"/>
    <w:rsid w:val="00481936"/>
    <w:rsid w:val="00481E03"/>
    <w:rsid w:val="004830A4"/>
    <w:rsid w:val="00483A99"/>
    <w:rsid w:val="00485B45"/>
    <w:rsid w:val="00485C53"/>
    <w:rsid w:val="0048640D"/>
    <w:rsid w:val="00487AD8"/>
    <w:rsid w:val="00490FF7"/>
    <w:rsid w:val="00492786"/>
    <w:rsid w:val="00494B5F"/>
    <w:rsid w:val="00495B2C"/>
    <w:rsid w:val="004A0021"/>
    <w:rsid w:val="004A039C"/>
    <w:rsid w:val="004A3DFF"/>
    <w:rsid w:val="004A7E97"/>
    <w:rsid w:val="004B1126"/>
    <w:rsid w:val="004B3935"/>
    <w:rsid w:val="004B4E13"/>
    <w:rsid w:val="004B6B95"/>
    <w:rsid w:val="004B717B"/>
    <w:rsid w:val="004C016B"/>
    <w:rsid w:val="004C0EE2"/>
    <w:rsid w:val="004C2442"/>
    <w:rsid w:val="004C4B36"/>
    <w:rsid w:val="004C4ED0"/>
    <w:rsid w:val="004C5059"/>
    <w:rsid w:val="004C55EF"/>
    <w:rsid w:val="004C5901"/>
    <w:rsid w:val="004C798B"/>
    <w:rsid w:val="004D2D3D"/>
    <w:rsid w:val="004D79B0"/>
    <w:rsid w:val="004E1CDA"/>
    <w:rsid w:val="004E3E4E"/>
    <w:rsid w:val="004E5FA6"/>
    <w:rsid w:val="004E6062"/>
    <w:rsid w:val="004E6943"/>
    <w:rsid w:val="004F101E"/>
    <w:rsid w:val="004F69CE"/>
    <w:rsid w:val="004F7DA6"/>
    <w:rsid w:val="00500551"/>
    <w:rsid w:val="005058B1"/>
    <w:rsid w:val="00505BFD"/>
    <w:rsid w:val="00506235"/>
    <w:rsid w:val="005075F9"/>
    <w:rsid w:val="005105DB"/>
    <w:rsid w:val="00511865"/>
    <w:rsid w:val="005124D1"/>
    <w:rsid w:val="00514BD0"/>
    <w:rsid w:val="0051683E"/>
    <w:rsid w:val="00516B37"/>
    <w:rsid w:val="00516CA6"/>
    <w:rsid w:val="00521547"/>
    <w:rsid w:val="00525420"/>
    <w:rsid w:val="00531284"/>
    <w:rsid w:val="00531710"/>
    <w:rsid w:val="00531C7F"/>
    <w:rsid w:val="00534DED"/>
    <w:rsid w:val="00536CFF"/>
    <w:rsid w:val="005403B9"/>
    <w:rsid w:val="0054381D"/>
    <w:rsid w:val="00543B9B"/>
    <w:rsid w:val="00544FD0"/>
    <w:rsid w:val="00547C38"/>
    <w:rsid w:val="00552B90"/>
    <w:rsid w:val="00553AE0"/>
    <w:rsid w:val="005604DD"/>
    <w:rsid w:val="00560B7C"/>
    <w:rsid w:val="005677C3"/>
    <w:rsid w:val="00571B2E"/>
    <w:rsid w:val="0057332D"/>
    <w:rsid w:val="0057421B"/>
    <w:rsid w:val="00575EF0"/>
    <w:rsid w:val="005771F4"/>
    <w:rsid w:val="0057770E"/>
    <w:rsid w:val="00584EA6"/>
    <w:rsid w:val="0058503F"/>
    <w:rsid w:val="0058597B"/>
    <w:rsid w:val="00586673"/>
    <w:rsid w:val="00587738"/>
    <w:rsid w:val="00593187"/>
    <w:rsid w:val="005977CD"/>
    <w:rsid w:val="005A082F"/>
    <w:rsid w:val="005A50EA"/>
    <w:rsid w:val="005A6205"/>
    <w:rsid w:val="005B08A4"/>
    <w:rsid w:val="005B1C1D"/>
    <w:rsid w:val="005B2033"/>
    <w:rsid w:val="005B3DBF"/>
    <w:rsid w:val="005B56C3"/>
    <w:rsid w:val="005C0C53"/>
    <w:rsid w:val="005D18FA"/>
    <w:rsid w:val="005D198B"/>
    <w:rsid w:val="005D7041"/>
    <w:rsid w:val="005D74F5"/>
    <w:rsid w:val="005E00F2"/>
    <w:rsid w:val="005E0D65"/>
    <w:rsid w:val="005E14C3"/>
    <w:rsid w:val="005E37E3"/>
    <w:rsid w:val="005E5134"/>
    <w:rsid w:val="005E5A35"/>
    <w:rsid w:val="005E600E"/>
    <w:rsid w:val="005E705A"/>
    <w:rsid w:val="005E7636"/>
    <w:rsid w:val="005E790C"/>
    <w:rsid w:val="005F201A"/>
    <w:rsid w:val="005F2ED9"/>
    <w:rsid w:val="005F3F9F"/>
    <w:rsid w:val="005F6488"/>
    <w:rsid w:val="005F66DD"/>
    <w:rsid w:val="006002F2"/>
    <w:rsid w:val="00600F6A"/>
    <w:rsid w:val="006024BB"/>
    <w:rsid w:val="0060286A"/>
    <w:rsid w:val="00603624"/>
    <w:rsid w:val="006070EE"/>
    <w:rsid w:val="006072DA"/>
    <w:rsid w:val="00616069"/>
    <w:rsid w:val="0062454D"/>
    <w:rsid w:val="0062608D"/>
    <w:rsid w:val="0062656A"/>
    <w:rsid w:val="0062726A"/>
    <w:rsid w:val="00630565"/>
    <w:rsid w:val="00631845"/>
    <w:rsid w:val="00634217"/>
    <w:rsid w:val="00634885"/>
    <w:rsid w:val="006349A9"/>
    <w:rsid w:val="00634E4E"/>
    <w:rsid w:val="0063642A"/>
    <w:rsid w:val="00637DA4"/>
    <w:rsid w:val="00641F1E"/>
    <w:rsid w:val="00644A48"/>
    <w:rsid w:val="00644DFA"/>
    <w:rsid w:val="006451A9"/>
    <w:rsid w:val="00651215"/>
    <w:rsid w:val="006542DF"/>
    <w:rsid w:val="006545E4"/>
    <w:rsid w:val="006550B8"/>
    <w:rsid w:val="006579A1"/>
    <w:rsid w:val="0066243A"/>
    <w:rsid w:val="00662BF1"/>
    <w:rsid w:val="00663703"/>
    <w:rsid w:val="00665A0A"/>
    <w:rsid w:val="006664A8"/>
    <w:rsid w:val="00666FD2"/>
    <w:rsid w:val="00676DF5"/>
    <w:rsid w:val="006829A9"/>
    <w:rsid w:val="00692E31"/>
    <w:rsid w:val="00693431"/>
    <w:rsid w:val="00693DDC"/>
    <w:rsid w:val="00696F78"/>
    <w:rsid w:val="00697EF5"/>
    <w:rsid w:val="006A11BF"/>
    <w:rsid w:val="006A4138"/>
    <w:rsid w:val="006A5BE8"/>
    <w:rsid w:val="006A6249"/>
    <w:rsid w:val="006A6394"/>
    <w:rsid w:val="006A67B7"/>
    <w:rsid w:val="006A6B25"/>
    <w:rsid w:val="006B179F"/>
    <w:rsid w:val="006B1D10"/>
    <w:rsid w:val="006B2CBC"/>
    <w:rsid w:val="006B42A5"/>
    <w:rsid w:val="006B4D35"/>
    <w:rsid w:val="006B7A45"/>
    <w:rsid w:val="006C18EC"/>
    <w:rsid w:val="006C20CB"/>
    <w:rsid w:val="006C4336"/>
    <w:rsid w:val="006C4E0C"/>
    <w:rsid w:val="006C7637"/>
    <w:rsid w:val="006D0938"/>
    <w:rsid w:val="006D287A"/>
    <w:rsid w:val="006D4C8B"/>
    <w:rsid w:val="006D5131"/>
    <w:rsid w:val="006D5E68"/>
    <w:rsid w:val="006D61A7"/>
    <w:rsid w:val="006E1AB0"/>
    <w:rsid w:val="006E3135"/>
    <w:rsid w:val="006E492C"/>
    <w:rsid w:val="006E6361"/>
    <w:rsid w:val="006E648C"/>
    <w:rsid w:val="006E6A23"/>
    <w:rsid w:val="006F1178"/>
    <w:rsid w:val="006F1AB0"/>
    <w:rsid w:val="006F1EF8"/>
    <w:rsid w:val="006F2AB3"/>
    <w:rsid w:val="006F3029"/>
    <w:rsid w:val="006F54CB"/>
    <w:rsid w:val="006F5952"/>
    <w:rsid w:val="007001B9"/>
    <w:rsid w:val="00701275"/>
    <w:rsid w:val="0070252D"/>
    <w:rsid w:val="007053AD"/>
    <w:rsid w:val="00705607"/>
    <w:rsid w:val="00705F9F"/>
    <w:rsid w:val="00712164"/>
    <w:rsid w:val="00714809"/>
    <w:rsid w:val="00715B16"/>
    <w:rsid w:val="007170F0"/>
    <w:rsid w:val="00717F77"/>
    <w:rsid w:val="00721B7A"/>
    <w:rsid w:val="007241C0"/>
    <w:rsid w:val="007402C6"/>
    <w:rsid w:val="0074511E"/>
    <w:rsid w:val="00745566"/>
    <w:rsid w:val="007467EF"/>
    <w:rsid w:val="00757C57"/>
    <w:rsid w:val="00757DED"/>
    <w:rsid w:val="007608F5"/>
    <w:rsid w:val="0076154E"/>
    <w:rsid w:val="00765289"/>
    <w:rsid w:val="00766BA1"/>
    <w:rsid w:val="00767EEF"/>
    <w:rsid w:val="007703AD"/>
    <w:rsid w:val="00772E63"/>
    <w:rsid w:val="00780470"/>
    <w:rsid w:val="0078075B"/>
    <w:rsid w:val="00782671"/>
    <w:rsid w:val="007839BF"/>
    <w:rsid w:val="007930F4"/>
    <w:rsid w:val="00793E69"/>
    <w:rsid w:val="007948AE"/>
    <w:rsid w:val="00795E6D"/>
    <w:rsid w:val="007A1CDB"/>
    <w:rsid w:val="007A3F8F"/>
    <w:rsid w:val="007A514C"/>
    <w:rsid w:val="007A57B5"/>
    <w:rsid w:val="007A5BDF"/>
    <w:rsid w:val="007A63A9"/>
    <w:rsid w:val="007A7D5A"/>
    <w:rsid w:val="007B1AB1"/>
    <w:rsid w:val="007B213B"/>
    <w:rsid w:val="007B5EAA"/>
    <w:rsid w:val="007C1C02"/>
    <w:rsid w:val="007C272F"/>
    <w:rsid w:val="007C52A1"/>
    <w:rsid w:val="007C576B"/>
    <w:rsid w:val="007C6537"/>
    <w:rsid w:val="007D222F"/>
    <w:rsid w:val="007D354B"/>
    <w:rsid w:val="007D7803"/>
    <w:rsid w:val="007E0FFA"/>
    <w:rsid w:val="007E2411"/>
    <w:rsid w:val="007E50BE"/>
    <w:rsid w:val="007E516F"/>
    <w:rsid w:val="007E5F4E"/>
    <w:rsid w:val="007E640B"/>
    <w:rsid w:val="007E7F93"/>
    <w:rsid w:val="007F211B"/>
    <w:rsid w:val="007F32CB"/>
    <w:rsid w:val="007F33F5"/>
    <w:rsid w:val="007F7A05"/>
    <w:rsid w:val="00803858"/>
    <w:rsid w:val="00805113"/>
    <w:rsid w:val="0080638B"/>
    <w:rsid w:val="00810394"/>
    <w:rsid w:val="0081363F"/>
    <w:rsid w:val="0081582D"/>
    <w:rsid w:val="0081674C"/>
    <w:rsid w:val="00822DD0"/>
    <w:rsid w:val="00824666"/>
    <w:rsid w:val="00825930"/>
    <w:rsid w:val="008265F1"/>
    <w:rsid w:val="0082676E"/>
    <w:rsid w:val="008336D0"/>
    <w:rsid w:val="00835F56"/>
    <w:rsid w:val="00836A4E"/>
    <w:rsid w:val="00840765"/>
    <w:rsid w:val="00842C6A"/>
    <w:rsid w:val="008431E0"/>
    <w:rsid w:val="0084719D"/>
    <w:rsid w:val="00851150"/>
    <w:rsid w:val="008511D0"/>
    <w:rsid w:val="008513F4"/>
    <w:rsid w:val="0085265E"/>
    <w:rsid w:val="0085434C"/>
    <w:rsid w:val="008606D6"/>
    <w:rsid w:val="00861DCC"/>
    <w:rsid w:val="00862050"/>
    <w:rsid w:val="00864F75"/>
    <w:rsid w:val="00866A94"/>
    <w:rsid w:val="00873A49"/>
    <w:rsid w:val="008757A9"/>
    <w:rsid w:val="00877578"/>
    <w:rsid w:val="0088025E"/>
    <w:rsid w:val="00880BBC"/>
    <w:rsid w:val="00881586"/>
    <w:rsid w:val="00881788"/>
    <w:rsid w:val="00894FCA"/>
    <w:rsid w:val="0089584E"/>
    <w:rsid w:val="0089633C"/>
    <w:rsid w:val="00897A17"/>
    <w:rsid w:val="008A083D"/>
    <w:rsid w:val="008A0EE4"/>
    <w:rsid w:val="008A1F1F"/>
    <w:rsid w:val="008A5C35"/>
    <w:rsid w:val="008A67DF"/>
    <w:rsid w:val="008B0328"/>
    <w:rsid w:val="008B0BD1"/>
    <w:rsid w:val="008B21AE"/>
    <w:rsid w:val="008B25C8"/>
    <w:rsid w:val="008B266A"/>
    <w:rsid w:val="008B4F29"/>
    <w:rsid w:val="008B7840"/>
    <w:rsid w:val="008B7F8E"/>
    <w:rsid w:val="008C1CD3"/>
    <w:rsid w:val="008C2A9F"/>
    <w:rsid w:val="008C4293"/>
    <w:rsid w:val="008C6B8A"/>
    <w:rsid w:val="008C7DDD"/>
    <w:rsid w:val="008D1B26"/>
    <w:rsid w:val="008D344D"/>
    <w:rsid w:val="008D3A4B"/>
    <w:rsid w:val="008D3ADA"/>
    <w:rsid w:val="008D6578"/>
    <w:rsid w:val="008D6CE3"/>
    <w:rsid w:val="008E0C6C"/>
    <w:rsid w:val="008E19FE"/>
    <w:rsid w:val="008E5C4D"/>
    <w:rsid w:val="008F1471"/>
    <w:rsid w:val="008F4AE7"/>
    <w:rsid w:val="008F5B1A"/>
    <w:rsid w:val="008F5DDB"/>
    <w:rsid w:val="009008BC"/>
    <w:rsid w:val="00901531"/>
    <w:rsid w:val="009018D4"/>
    <w:rsid w:val="0090395C"/>
    <w:rsid w:val="00904315"/>
    <w:rsid w:val="00910CC2"/>
    <w:rsid w:val="00910EEE"/>
    <w:rsid w:val="00915132"/>
    <w:rsid w:val="00916E9B"/>
    <w:rsid w:val="00921025"/>
    <w:rsid w:val="0092344A"/>
    <w:rsid w:val="0092383C"/>
    <w:rsid w:val="0092530E"/>
    <w:rsid w:val="00927BB0"/>
    <w:rsid w:val="00927C96"/>
    <w:rsid w:val="00930006"/>
    <w:rsid w:val="00930F14"/>
    <w:rsid w:val="009312E0"/>
    <w:rsid w:val="00931ACB"/>
    <w:rsid w:val="00934031"/>
    <w:rsid w:val="00937532"/>
    <w:rsid w:val="00945829"/>
    <w:rsid w:val="00946847"/>
    <w:rsid w:val="00952E41"/>
    <w:rsid w:val="00954DDA"/>
    <w:rsid w:val="00957E6D"/>
    <w:rsid w:val="00960668"/>
    <w:rsid w:val="00961262"/>
    <w:rsid w:val="009612D3"/>
    <w:rsid w:val="00961E8A"/>
    <w:rsid w:val="00965932"/>
    <w:rsid w:val="009672EF"/>
    <w:rsid w:val="0096756D"/>
    <w:rsid w:val="00973667"/>
    <w:rsid w:val="0097481A"/>
    <w:rsid w:val="00975B2A"/>
    <w:rsid w:val="00976838"/>
    <w:rsid w:val="00976ADB"/>
    <w:rsid w:val="009800F3"/>
    <w:rsid w:val="00980369"/>
    <w:rsid w:val="0098333A"/>
    <w:rsid w:val="009837CE"/>
    <w:rsid w:val="009918C8"/>
    <w:rsid w:val="009929B7"/>
    <w:rsid w:val="009955B4"/>
    <w:rsid w:val="009A1666"/>
    <w:rsid w:val="009A2EC9"/>
    <w:rsid w:val="009A3345"/>
    <w:rsid w:val="009A40E2"/>
    <w:rsid w:val="009A436C"/>
    <w:rsid w:val="009A6402"/>
    <w:rsid w:val="009A6DDA"/>
    <w:rsid w:val="009B0C3E"/>
    <w:rsid w:val="009B34DC"/>
    <w:rsid w:val="009B5963"/>
    <w:rsid w:val="009B67F7"/>
    <w:rsid w:val="009C10A1"/>
    <w:rsid w:val="009C3378"/>
    <w:rsid w:val="009D004E"/>
    <w:rsid w:val="009D0AF9"/>
    <w:rsid w:val="009D182F"/>
    <w:rsid w:val="009D1E01"/>
    <w:rsid w:val="009D6278"/>
    <w:rsid w:val="009D7FF0"/>
    <w:rsid w:val="009E4E72"/>
    <w:rsid w:val="009F06E9"/>
    <w:rsid w:val="009F3924"/>
    <w:rsid w:val="009F6977"/>
    <w:rsid w:val="009F6FE6"/>
    <w:rsid w:val="00A044EC"/>
    <w:rsid w:val="00A055B1"/>
    <w:rsid w:val="00A05BF1"/>
    <w:rsid w:val="00A125FA"/>
    <w:rsid w:val="00A13F49"/>
    <w:rsid w:val="00A16163"/>
    <w:rsid w:val="00A24F94"/>
    <w:rsid w:val="00A25CEF"/>
    <w:rsid w:val="00A3046F"/>
    <w:rsid w:val="00A31F5E"/>
    <w:rsid w:val="00A32C43"/>
    <w:rsid w:val="00A40104"/>
    <w:rsid w:val="00A4188D"/>
    <w:rsid w:val="00A41F66"/>
    <w:rsid w:val="00A43C1E"/>
    <w:rsid w:val="00A45B9C"/>
    <w:rsid w:val="00A504A1"/>
    <w:rsid w:val="00A50DF7"/>
    <w:rsid w:val="00A5196C"/>
    <w:rsid w:val="00A53E9C"/>
    <w:rsid w:val="00A54C2A"/>
    <w:rsid w:val="00A55437"/>
    <w:rsid w:val="00A57088"/>
    <w:rsid w:val="00A57C32"/>
    <w:rsid w:val="00A603AD"/>
    <w:rsid w:val="00A60918"/>
    <w:rsid w:val="00A6531E"/>
    <w:rsid w:val="00A65A0F"/>
    <w:rsid w:val="00A663E2"/>
    <w:rsid w:val="00A66CD4"/>
    <w:rsid w:val="00A73AEA"/>
    <w:rsid w:val="00A7552B"/>
    <w:rsid w:val="00A760A0"/>
    <w:rsid w:val="00A8191A"/>
    <w:rsid w:val="00A879BC"/>
    <w:rsid w:val="00A95E67"/>
    <w:rsid w:val="00A973E9"/>
    <w:rsid w:val="00AA156A"/>
    <w:rsid w:val="00AA2B3B"/>
    <w:rsid w:val="00AA3F73"/>
    <w:rsid w:val="00AA4A59"/>
    <w:rsid w:val="00AA4FD2"/>
    <w:rsid w:val="00AA68D9"/>
    <w:rsid w:val="00AA7635"/>
    <w:rsid w:val="00AB0238"/>
    <w:rsid w:val="00AB03F0"/>
    <w:rsid w:val="00AB1F8D"/>
    <w:rsid w:val="00AB29B6"/>
    <w:rsid w:val="00AB4635"/>
    <w:rsid w:val="00AB7912"/>
    <w:rsid w:val="00AC393A"/>
    <w:rsid w:val="00AC4F1E"/>
    <w:rsid w:val="00AC685F"/>
    <w:rsid w:val="00AC725E"/>
    <w:rsid w:val="00AD5062"/>
    <w:rsid w:val="00AD7B47"/>
    <w:rsid w:val="00AE133E"/>
    <w:rsid w:val="00AE2440"/>
    <w:rsid w:val="00AE3ACE"/>
    <w:rsid w:val="00AF4C4C"/>
    <w:rsid w:val="00B00139"/>
    <w:rsid w:val="00B02B64"/>
    <w:rsid w:val="00B03182"/>
    <w:rsid w:val="00B04851"/>
    <w:rsid w:val="00B06260"/>
    <w:rsid w:val="00B06747"/>
    <w:rsid w:val="00B115CA"/>
    <w:rsid w:val="00B11A80"/>
    <w:rsid w:val="00B123DC"/>
    <w:rsid w:val="00B125A6"/>
    <w:rsid w:val="00B13C22"/>
    <w:rsid w:val="00B143EE"/>
    <w:rsid w:val="00B2013B"/>
    <w:rsid w:val="00B201C5"/>
    <w:rsid w:val="00B21906"/>
    <w:rsid w:val="00B23DDA"/>
    <w:rsid w:val="00B24441"/>
    <w:rsid w:val="00B247EA"/>
    <w:rsid w:val="00B26289"/>
    <w:rsid w:val="00B34D6F"/>
    <w:rsid w:val="00B359F4"/>
    <w:rsid w:val="00B367FD"/>
    <w:rsid w:val="00B37419"/>
    <w:rsid w:val="00B4168E"/>
    <w:rsid w:val="00B42274"/>
    <w:rsid w:val="00B431DC"/>
    <w:rsid w:val="00B45A2B"/>
    <w:rsid w:val="00B45ED2"/>
    <w:rsid w:val="00B46B39"/>
    <w:rsid w:val="00B5064C"/>
    <w:rsid w:val="00B560E8"/>
    <w:rsid w:val="00B60640"/>
    <w:rsid w:val="00B71148"/>
    <w:rsid w:val="00B727B0"/>
    <w:rsid w:val="00B72B51"/>
    <w:rsid w:val="00B80BDA"/>
    <w:rsid w:val="00B90B2F"/>
    <w:rsid w:val="00B9209E"/>
    <w:rsid w:val="00BA19EE"/>
    <w:rsid w:val="00BA461B"/>
    <w:rsid w:val="00BB3371"/>
    <w:rsid w:val="00BB50EE"/>
    <w:rsid w:val="00BC0340"/>
    <w:rsid w:val="00BC0A50"/>
    <w:rsid w:val="00BC23EC"/>
    <w:rsid w:val="00BC5AF4"/>
    <w:rsid w:val="00BC6EE3"/>
    <w:rsid w:val="00BD051C"/>
    <w:rsid w:val="00BD1928"/>
    <w:rsid w:val="00BD5D8F"/>
    <w:rsid w:val="00BD659B"/>
    <w:rsid w:val="00BD7554"/>
    <w:rsid w:val="00BE362B"/>
    <w:rsid w:val="00BE4D98"/>
    <w:rsid w:val="00BE664C"/>
    <w:rsid w:val="00BF3423"/>
    <w:rsid w:val="00C009C5"/>
    <w:rsid w:val="00C03F0E"/>
    <w:rsid w:val="00C042CB"/>
    <w:rsid w:val="00C0766C"/>
    <w:rsid w:val="00C12348"/>
    <w:rsid w:val="00C126E4"/>
    <w:rsid w:val="00C14FD9"/>
    <w:rsid w:val="00C15719"/>
    <w:rsid w:val="00C17A7D"/>
    <w:rsid w:val="00C223A3"/>
    <w:rsid w:val="00C227F7"/>
    <w:rsid w:val="00C234B1"/>
    <w:rsid w:val="00C23E7A"/>
    <w:rsid w:val="00C24601"/>
    <w:rsid w:val="00C252A8"/>
    <w:rsid w:val="00C26C47"/>
    <w:rsid w:val="00C3129A"/>
    <w:rsid w:val="00C318EB"/>
    <w:rsid w:val="00C31B93"/>
    <w:rsid w:val="00C31FDD"/>
    <w:rsid w:val="00C34350"/>
    <w:rsid w:val="00C37F8F"/>
    <w:rsid w:val="00C40761"/>
    <w:rsid w:val="00C41E6C"/>
    <w:rsid w:val="00C42E92"/>
    <w:rsid w:val="00C508E3"/>
    <w:rsid w:val="00C531FD"/>
    <w:rsid w:val="00C54BD2"/>
    <w:rsid w:val="00C55BC1"/>
    <w:rsid w:val="00C55F61"/>
    <w:rsid w:val="00C56DEC"/>
    <w:rsid w:val="00C62D49"/>
    <w:rsid w:val="00C7119D"/>
    <w:rsid w:val="00C728FF"/>
    <w:rsid w:val="00C7315E"/>
    <w:rsid w:val="00C73ADB"/>
    <w:rsid w:val="00C74636"/>
    <w:rsid w:val="00C74651"/>
    <w:rsid w:val="00C74EF7"/>
    <w:rsid w:val="00C75183"/>
    <w:rsid w:val="00C8005F"/>
    <w:rsid w:val="00C80C98"/>
    <w:rsid w:val="00C82363"/>
    <w:rsid w:val="00C82840"/>
    <w:rsid w:val="00C860FB"/>
    <w:rsid w:val="00C87107"/>
    <w:rsid w:val="00C9121F"/>
    <w:rsid w:val="00C91B34"/>
    <w:rsid w:val="00C92BD7"/>
    <w:rsid w:val="00C94CC0"/>
    <w:rsid w:val="00C964A7"/>
    <w:rsid w:val="00C96AFE"/>
    <w:rsid w:val="00CA1D65"/>
    <w:rsid w:val="00CA1DA5"/>
    <w:rsid w:val="00CA3313"/>
    <w:rsid w:val="00CA5392"/>
    <w:rsid w:val="00CB2F2D"/>
    <w:rsid w:val="00CB6F75"/>
    <w:rsid w:val="00CC29C7"/>
    <w:rsid w:val="00CC3198"/>
    <w:rsid w:val="00CC3C7D"/>
    <w:rsid w:val="00CC45DA"/>
    <w:rsid w:val="00CC5F5E"/>
    <w:rsid w:val="00CC734D"/>
    <w:rsid w:val="00CC77CA"/>
    <w:rsid w:val="00CD4E55"/>
    <w:rsid w:val="00CD6F4C"/>
    <w:rsid w:val="00CE08A7"/>
    <w:rsid w:val="00CE1A57"/>
    <w:rsid w:val="00CE37DF"/>
    <w:rsid w:val="00CE38A2"/>
    <w:rsid w:val="00CE390D"/>
    <w:rsid w:val="00CE3E6D"/>
    <w:rsid w:val="00CE4DD7"/>
    <w:rsid w:val="00CE5316"/>
    <w:rsid w:val="00CE5466"/>
    <w:rsid w:val="00CE69C6"/>
    <w:rsid w:val="00CE71F2"/>
    <w:rsid w:val="00CF271C"/>
    <w:rsid w:val="00CF40BA"/>
    <w:rsid w:val="00CF44C9"/>
    <w:rsid w:val="00CF681C"/>
    <w:rsid w:val="00CF694D"/>
    <w:rsid w:val="00CF7A73"/>
    <w:rsid w:val="00D018C1"/>
    <w:rsid w:val="00D053C5"/>
    <w:rsid w:val="00D054AB"/>
    <w:rsid w:val="00D07EE5"/>
    <w:rsid w:val="00D202BE"/>
    <w:rsid w:val="00D225FF"/>
    <w:rsid w:val="00D26984"/>
    <w:rsid w:val="00D26DA1"/>
    <w:rsid w:val="00D30432"/>
    <w:rsid w:val="00D306EE"/>
    <w:rsid w:val="00D3615C"/>
    <w:rsid w:val="00D376AC"/>
    <w:rsid w:val="00D40BF8"/>
    <w:rsid w:val="00D40E38"/>
    <w:rsid w:val="00D41BD2"/>
    <w:rsid w:val="00D470BA"/>
    <w:rsid w:val="00D501FC"/>
    <w:rsid w:val="00D57869"/>
    <w:rsid w:val="00D60093"/>
    <w:rsid w:val="00D61416"/>
    <w:rsid w:val="00D6247C"/>
    <w:rsid w:val="00D63761"/>
    <w:rsid w:val="00D64512"/>
    <w:rsid w:val="00D805C4"/>
    <w:rsid w:val="00D8082A"/>
    <w:rsid w:val="00D8116E"/>
    <w:rsid w:val="00D825C7"/>
    <w:rsid w:val="00D8377F"/>
    <w:rsid w:val="00D9190B"/>
    <w:rsid w:val="00D9207B"/>
    <w:rsid w:val="00D92EFF"/>
    <w:rsid w:val="00DA49CA"/>
    <w:rsid w:val="00DA656A"/>
    <w:rsid w:val="00DB0F28"/>
    <w:rsid w:val="00DB24E9"/>
    <w:rsid w:val="00DB40DB"/>
    <w:rsid w:val="00DC0922"/>
    <w:rsid w:val="00DC1F31"/>
    <w:rsid w:val="00DC2FA6"/>
    <w:rsid w:val="00DC3745"/>
    <w:rsid w:val="00DC56D9"/>
    <w:rsid w:val="00DD06A4"/>
    <w:rsid w:val="00DD404C"/>
    <w:rsid w:val="00DE08D5"/>
    <w:rsid w:val="00DE411D"/>
    <w:rsid w:val="00DF2F0F"/>
    <w:rsid w:val="00DF3E5E"/>
    <w:rsid w:val="00DF4236"/>
    <w:rsid w:val="00DF55AA"/>
    <w:rsid w:val="00DF56D9"/>
    <w:rsid w:val="00DF66D0"/>
    <w:rsid w:val="00E014B5"/>
    <w:rsid w:val="00E01944"/>
    <w:rsid w:val="00E02C06"/>
    <w:rsid w:val="00E04D61"/>
    <w:rsid w:val="00E05943"/>
    <w:rsid w:val="00E0636E"/>
    <w:rsid w:val="00E064D1"/>
    <w:rsid w:val="00E10040"/>
    <w:rsid w:val="00E103D3"/>
    <w:rsid w:val="00E12F6F"/>
    <w:rsid w:val="00E20ABE"/>
    <w:rsid w:val="00E20CA3"/>
    <w:rsid w:val="00E216D6"/>
    <w:rsid w:val="00E21CC0"/>
    <w:rsid w:val="00E22BAD"/>
    <w:rsid w:val="00E23B18"/>
    <w:rsid w:val="00E2675F"/>
    <w:rsid w:val="00E26B1F"/>
    <w:rsid w:val="00E334D3"/>
    <w:rsid w:val="00E33E4F"/>
    <w:rsid w:val="00E34D88"/>
    <w:rsid w:val="00E40B07"/>
    <w:rsid w:val="00E4290E"/>
    <w:rsid w:val="00E4433B"/>
    <w:rsid w:val="00E45F81"/>
    <w:rsid w:val="00E509D4"/>
    <w:rsid w:val="00E5329E"/>
    <w:rsid w:val="00E53634"/>
    <w:rsid w:val="00E536C3"/>
    <w:rsid w:val="00E55741"/>
    <w:rsid w:val="00E57B90"/>
    <w:rsid w:val="00E57E72"/>
    <w:rsid w:val="00E60351"/>
    <w:rsid w:val="00E649C7"/>
    <w:rsid w:val="00E66685"/>
    <w:rsid w:val="00E66A22"/>
    <w:rsid w:val="00E67C3B"/>
    <w:rsid w:val="00E70299"/>
    <w:rsid w:val="00E7117E"/>
    <w:rsid w:val="00E73683"/>
    <w:rsid w:val="00E74602"/>
    <w:rsid w:val="00E75E5A"/>
    <w:rsid w:val="00E766D6"/>
    <w:rsid w:val="00E77F68"/>
    <w:rsid w:val="00E810F6"/>
    <w:rsid w:val="00E81BD4"/>
    <w:rsid w:val="00E821BC"/>
    <w:rsid w:val="00E83F21"/>
    <w:rsid w:val="00E8497A"/>
    <w:rsid w:val="00E879A9"/>
    <w:rsid w:val="00E87B55"/>
    <w:rsid w:val="00E9172D"/>
    <w:rsid w:val="00E93BB3"/>
    <w:rsid w:val="00E96EE8"/>
    <w:rsid w:val="00E9731A"/>
    <w:rsid w:val="00E978DA"/>
    <w:rsid w:val="00EA12EE"/>
    <w:rsid w:val="00EA2901"/>
    <w:rsid w:val="00EA5BE2"/>
    <w:rsid w:val="00EA61E7"/>
    <w:rsid w:val="00EB0C2F"/>
    <w:rsid w:val="00EB2018"/>
    <w:rsid w:val="00EC07E3"/>
    <w:rsid w:val="00EC2D2D"/>
    <w:rsid w:val="00EC31B7"/>
    <w:rsid w:val="00EC354F"/>
    <w:rsid w:val="00EC42A6"/>
    <w:rsid w:val="00EC4FB4"/>
    <w:rsid w:val="00ED1246"/>
    <w:rsid w:val="00ED13A0"/>
    <w:rsid w:val="00ED4E9D"/>
    <w:rsid w:val="00ED7E31"/>
    <w:rsid w:val="00EE0CED"/>
    <w:rsid w:val="00EE360A"/>
    <w:rsid w:val="00EE7A8D"/>
    <w:rsid w:val="00EF1739"/>
    <w:rsid w:val="00EF64F0"/>
    <w:rsid w:val="00EF6C72"/>
    <w:rsid w:val="00EF770F"/>
    <w:rsid w:val="00F005B7"/>
    <w:rsid w:val="00F021FC"/>
    <w:rsid w:val="00F02A2A"/>
    <w:rsid w:val="00F02E12"/>
    <w:rsid w:val="00F03334"/>
    <w:rsid w:val="00F03B2F"/>
    <w:rsid w:val="00F0731C"/>
    <w:rsid w:val="00F11772"/>
    <w:rsid w:val="00F14C81"/>
    <w:rsid w:val="00F165A1"/>
    <w:rsid w:val="00F16710"/>
    <w:rsid w:val="00F20367"/>
    <w:rsid w:val="00F24464"/>
    <w:rsid w:val="00F24AF3"/>
    <w:rsid w:val="00F25350"/>
    <w:rsid w:val="00F25CCA"/>
    <w:rsid w:val="00F30678"/>
    <w:rsid w:val="00F31609"/>
    <w:rsid w:val="00F32FCE"/>
    <w:rsid w:val="00F4383A"/>
    <w:rsid w:val="00F4548A"/>
    <w:rsid w:val="00F515E6"/>
    <w:rsid w:val="00F5230C"/>
    <w:rsid w:val="00F5296C"/>
    <w:rsid w:val="00F53078"/>
    <w:rsid w:val="00F57992"/>
    <w:rsid w:val="00F6718C"/>
    <w:rsid w:val="00F70C9A"/>
    <w:rsid w:val="00F73C4A"/>
    <w:rsid w:val="00F75B02"/>
    <w:rsid w:val="00F76CA3"/>
    <w:rsid w:val="00F77A64"/>
    <w:rsid w:val="00F84BEB"/>
    <w:rsid w:val="00F909D5"/>
    <w:rsid w:val="00F910B9"/>
    <w:rsid w:val="00F9274F"/>
    <w:rsid w:val="00F93D5E"/>
    <w:rsid w:val="00FA19E1"/>
    <w:rsid w:val="00FA5C71"/>
    <w:rsid w:val="00FA6038"/>
    <w:rsid w:val="00FA782E"/>
    <w:rsid w:val="00FB1E69"/>
    <w:rsid w:val="00FB37A4"/>
    <w:rsid w:val="00FB64F3"/>
    <w:rsid w:val="00FB6797"/>
    <w:rsid w:val="00FB7EFD"/>
    <w:rsid w:val="00FC1DE7"/>
    <w:rsid w:val="00FC3AF9"/>
    <w:rsid w:val="00FC3B1A"/>
    <w:rsid w:val="00FC69AE"/>
    <w:rsid w:val="00FC6BD4"/>
    <w:rsid w:val="00FC738F"/>
    <w:rsid w:val="00FD1295"/>
    <w:rsid w:val="00FD41F7"/>
    <w:rsid w:val="00FE392F"/>
    <w:rsid w:val="00FE49CC"/>
    <w:rsid w:val="00FE5FEE"/>
    <w:rsid w:val="00FE6F7D"/>
    <w:rsid w:val="00FF0278"/>
    <w:rsid w:val="00FF14DC"/>
    <w:rsid w:val="00FF5A5C"/>
    <w:rsid w:val="00FF5F9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BC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GB"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rPr>
  </w:style>
  <w:style w:type="paragraph" w:styleId="Heading2">
    <w:name w:val="heading 2"/>
    <w:basedOn w:val="Normal"/>
    <w:next w:val="Normal"/>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
    <w:next w:val="Normal"/>
    <w:pPr>
      <w:keepNext/>
      <w:keepLines/>
      <w:ind w:left="720" w:hanging="720"/>
      <w:outlineLvl w:val="2"/>
    </w:pPr>
    <w:rPr>
      <w:b/>
    </w:rPr>
  </w:style>
  <w:style w:type="paragraph" w:styleId="Heading4">
    <w:name w:val="heading 4"/>
    <w:basedOn w:val="Normal"/>
    <w:next w:val="Normal"/>
    <w:pPr>
      <w:keepNext/>
      <w:keepLines/>
      <w:spacing w:after="120"/>
      <w:ind w:left="864" w:hanging="864"/>
      <w:outlineLvl w:val="3"/>
    </w:pPr>
    <w:rPr>
      <w:b/>
      <w:sz w:val="22"/>
      <w:szCs w:val="22"/>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Header">
    <w:name w:val="header"/>
    <w:basedOn w:val="Normal"/>
    <w:link w:val="HeaderChar"/>
    <w:uiPriority w:val="99"/>
    <w:unhideWhenUsed/>
    <w:rsid w:val="007A57B5"/>
    <w:pPr>
      <w:tabs>
        <w:tab w:val="center" w:pos="4513"/>
        <w:tab w:val="right" w:pos="9026"/>
      </w:tabs>
    </w:pPr>
  </w:style>
  <w:style w:type="character" w:customStyle="1" w:styleId="HeaderChar">
    <w:name w:val="Header Char"/>
    <w:basedOn w:val="DefaultParagraphFont"/>
    <w:link w:val="Header"/>
    <w:uiPriority w:val="99"/>
    <w:rsid w:val="007A57B5"/>
  </w:style>
  <w:style w:type="paragraph" w:styleId="Footer">
    <w:name w:val="footer"/>
    <w:basedOn w:val="Normal"/>
    <w:link w:val="FooterChar"/>
    <w:uiPriority w:val="99"/>
    <w:unhideWhenUsed/>
    <w:rsid w:val="007A57B5"/>
    <w:pPr>
      <w:tabs>
        <w:tab w:val="center" w:pos="4513"/>
        <w:tab w:val="right" w:pos="9026"/>
      </w:tabs>
    </w:pPr>
  </w:style>
  <w:style w:type="character" w:customStyle="1" w:styleId="FooterChar">
    <w:name w:val="Footer Char"/>
    <w:basedOn w:val="DefaultParagraphFont"/>
    <w:link w:val="Footer"/>
    <w:uiPriority w:val="99"/>
    <w:rsid w:val="007A57B5"/>
  </w:style>
  <w:style w:type="paragraph" w:styleId="BalloonText">
    <w:name w:val="Balloon Text"/>
    <w:basedOn w:val="Normal"/>
    <w:link w:val="BalloonTextChar"/>
    <w:uiPriority w:val="99"/>
    <w:semiHidden/>
    <w:unhideWhenUsed/>
    <w:rsid w:val="007A57B5"/>
    <w:rPr>
      <w:sz w:val="18"/>
      <w:szCs w:val="18"/>
    </w:rPr>
  </w:style>
  <w:style w:type="character" w:customStyle="1" w:styleId="BalloonTextChar">
    <w:name w:val="Balloon Text Char"/>
    <w:basedOn w:val="DefaultParagraphFont"/>
    <w:link w:val="BalloonText"/>
    <w:uiPriority w:val="99"/>
    <w:semiHidden/>
    <w:rsid w:val="007A57B5"/>
    <w:rPr>
      <w:sz w:val="18"/>
      <w:szCs w:val="18"/>
    </w:rPr>
  </w:style>
  <w:style w:type="character" w:styleId="Hyperlink">
    <w:name w:val="Hyperlink"/>
    <w:basedOn w:val="DefaultParagraphFont"/>
    <w:uiPriority w:val="99"/>
    <w:unhideWhenUsed/>
    <w:rsid w:val="002476DF"/>
    <w:rPr>
      <w:color w:val="0563C1" w:themeColor="hyperlink"/>
      <w:u w:val="single"/>
    </w:rPr>
  </w:style>
  <w:style w:type="paragraph" w:styleId="ListParagraph">
    <w:name w:val="List Paragraph"/>
    <w:basedOn w:val="Normal"/>
    <w:uiPriority w:val="34"/>
    <w:qFormat/>
    <w:rsid w:val="004B3935"/>
    <w:pPr>
      <w:ind w:left="720"/>
      <w:contextualSpacing/>
    </w:pPr>
  </w:style>
  <w:style w:type="paragraph" w:styleId="CommentSubject">
    <w:name w:val="annotation subject"/>
    <w:basedOn w:val="CommentText"/>
    <w:next w:val="CommentText"/>
    <w:link w:val="CommentSubjectChar"/>
    <w:uiPriority w:val="99"/>
    <w:semiHidden/>
    <w:unhideWhenUsed/>
    <w:rsid w:val="004E5FA6"/>
    <w:rPr>
      <w:b/>
      <w:bCs/>
      <w:sz w:val="20"/>
      <w:szCs w:val="20"/>
    </w:rPr>
  </w:style>
  <w:style w:type="character" w:customStyle="1" w:styleId="CommentSubjectChar">
    <w:name w:val="Comment Subject Char"/>
    <w:basedOn w:val="CommentTextChar"/>
    <w:link w:val="CommentSubject"/>
    <w:uiPriority w:val="99"/>
    <w:semiHidden/>
    <w:rsid w:val="004E5F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68567">
      <w:bodyDiv w:val="1"/>
      <w:marLeft w:val="0"/>
      <w:marRight w:val="0"/>
      <w:marTop w:val="0"/>
      <w:marBottom w:val="0"/>
      <w:divBdr>
        <w:top w:val="none" w:sz="0" w:space="0" w:color="auto"/>
        <w:left w:val="none" w:sz="0" w:space="0" w:color="auto"/>
        <w:bottom w:val="none" w:sz="0" w:space="0" w:color="auto"/>
        <w:right w:val="none" w:sz="0" w:space="0" w:color="auto"/>
      </w:divBdr>
      <w:divsChild>
        <w:div w:id="1858887547">
          <w:marLeft w:val="547"/>
          <w:marRight w:val="0"/>
          <w:marTop w:val="96"/>
          <w:marBottom w:val="0"/>
          <w:divBdr>
            <w:top w:val="none" w:sz="0" w:space="0" w:color="auto"/>
            <w:left w:val="none" w:sz="0" w:space="0" w:color="auto"/>
            <w:bottom w:val="none" w:sz="0" w:space="0" w:color="auto"/>
            <w:right w:val="none" w:sz="0" w:space="0" w:color="auto"/>
          </w:divBdr>
        </w:div>
        <w:div w:id="84424464">
          <w:marLeft w:val="547"/>
          <w:marRight w:val="0"/>
          <w:marTop w:val="96"/>
          <w:marBottom w:val="0"/>
          <w:divBdr>
            <w:top w:val="none" w:sz="0" w:space="0" w:color="auto"/>
            <w:left w:val="none" w:sz="0" w:space="0" w:color="auto"/>
            <w:bottom w:val="none" w:sz="0" w:space="0" w:color="auto"/>
            <w:right w:val="none" w:sz="0" w:space="0" w:color="auto"/>
          </w:divBdr>
        </w:div>
        <w:div w:id="1530296948">
          <w:marLeft w:val="547"/>
          <w:marRight w:val="0"/>
          <w:marTop w:val="96"/>
          <w:marBottom w:val="0"/>
          <w:divBdr>
            <w:top w:val="none" w:sz="0" w:space="0" w:color="auto"/>
            <w:left w:val="none" w:sz="0" w:space="0" w:color="auto"/>
            <w:bottom w:val="none" w:sz="0" w:space="0" w:color="auto"/>
            <w:right w:val="none" w:sz="0" w:space="0" w:color="auto"/>
          </w:divBdr>
        </w:div>
        <w:div w:id="52511616">
          <w:marLeft w:val="547"/>
          <w:marRight w:val="0"/>
          <w:marTop w:val="96"/>
          <w:marBottom w:val="0"/>
          <w:divBdr>
            <w:top w:val="none" w:sz="0" w:space="0" w:color="auto"/>
            <w:left w:val="none" w:sz="0" w:space="0" w:color="auto"/>
            <w:bottom w:val="none" w:sz="0" w:space="0" w:color="auto"/>
            <w:right w:val="none" w:sz="0" w:space="0" w:color="auto"/>
          </w:divBdr>
        </w:div>
        <w:div w:id="1290354743">
          <w:marLeft w:val="547"/>
          <w:marRight w:val="0"/>
          <w:marTop w:val="96"/>
          <w:marBottom w:val="0"/>
          <w:divBdr>
            <w:top w:val="none" w:sz="0" w:space="0" w:color="auto"/>
            <w:left w:val="none" w:sz="0" w:space="0" w:color="auto"/>
            <w:bottom w:val="none" w:sz="0" w:space="0" w:color="auto"/>
            <w:right w:val="none" w:sz="0" w:space="0" w:color="auto"/>
          </w:divBdr>
        </w:div>
      </w:divsChild>
    </w:div>
    <w:div w:id="776563378">
      <w:bodyDiv w:val="1"/>
      <w:marLeft w:val="0"/>
      <w:marRight w:val="0"/>
      <w:marTop w:val="0"/>
      <w:marBottom w:val="0"/>
      <w:divBdr>
        <w:top w:val="none" w:sz="0" w:space="0" w:color="auto"/>
        <w:left w:val="none" w:sz="0" w:space="0" w:color="auto"/>
        <w:bottom w:val="none" w:sz="0" w:space="0" w:color="auto"/>
        <w:right w:val="none" w:sz="0" w:space="0" w:color="auto"/>
      </w:divBdr>
      <w:divsChild>
        <w:div w:id="103034975">
          <w:marLeft w:val="547"/>
          <w:marRight w:val="0"/>
          <w:marTop w:val="96"/>
          <w:marBottom w:val="0"/>
          <w:divBdr>
            <w:top w:val="none" w:sz="0" w:space="0" w:color="auto"/>
            <w:left w:val="none" w:sz="0" w:space="0" w:color="auto"/>
            <w:bottom w:val="none" w:sz="0" w:space="0" w:color="auto"/>
            <w:right w:val="none" w:sz="0" w:space="0" w:color="auto"/>
          </w:divBdr>
        </w:div>
        <w:div w:id="1568570998">
          <w:marLeft w:val="547"/>
          <w:marRight w:val="0"/>
          <w:marTop w:val="96"/>
          <w:marBottom w:val="0"/>
          <w:divBdr>
            <w:top w:val="none" w:sz="0" w:space="0" w:color="auto"/>
            <w:left w:val="none" w:sz="0" w:space="0" w:color="auto"/>
            <w:bottom w:val="none" w:sz="0" w:space="0" w:color="auto"/>
            <w:right w:val="none" w:sz="0" w:space="0" w:color="auto"/>
          </w:divBdr>
        </w:div>
        <w:div w:id="2116363900">
          <w:marLeft w:val="547"/>
          <w:marRight w:val="0"/>
          <w:marTop w:val="96"/>
          <w:marBottom w:val="0"/>
          <w:divBdr>
            <w:top w:val="none" w:sz="0" w:space="0" w:color="auto"/>
            <w:left w:val="none" w:sz="0" w:space="0" w:color="auto"/>
            <w:bottom w:val="none" w:sz="0" w:space="0" w:color="auto"/>
            <w:right w:val="none" w:sz="0" w:space="0" w:color="auto"/>
          </w:divBdr>
        </w:div>
        <w:div w:id="2049407910">
          <w:marLeft w:val="547"/>
          <w:marRight w:val="0"/>
          <w:marTop w:val="96"/>
          <w:marBottom w:val="0"/>
          <w:divBdr>
            <w:top w:val="none" w:sz="0" w:space="0" w:color="auto"/>
            <w:left w:val="none" w:sz="0" w:space="0" w:color="auto"/>
            <w:bottom w:val="none" w:sz="0" w:space="0" w:color="auto"/>
            <w:right w:val="none" w:sz="0" w:space="0" w:color="auto"/>
          </w:divBdr>
        </w:div>
        <w:div w:id="635569484">
          <w:marLeft w:val="547"/>
          <w:marRight w:val="0"/>
          <w:marTop w:val="96"/>
          <w:marBottom w:val="0"/>
          <w:divBdr>
            <w:top w:val="none" w:sz="0" w:space="0" w:color="auto"/>
            <w:left w:val="none" w:sz="0" w:space="0" w:color="auto"/>
            <w:bottom w:val="none" w:sz="0" w:space="0" w:color="auto"/>
            <w:right w:val="none" w:sz="0" w:space="0" w:color="auto"/>
          </w:divBdr>
        </w:div>
        <w:div w:id="151720916">
          <w:marLeft w:val="1166"/>
          <w:marRight w:val="0"/>
          <w:marTop w:val="77"/>
          <w:marBottom w:val="0"/>
          <w:divBdr>
            <w:top w:val="none" w:sz="0" w:space="0" w:color="auto"/>
            <w:left w:val="none" w:sz="0" w:space="0" w:color="auto"/>
            <w:bottom w:val="none" w:sz="0" w:space="0" w:color="auto"/>
            <w:right w:val="none" w:sz="0" w:space="0" w:color="auto"/>
          </w:divBdr>
        </w:div>
        <w:div w:id="1733845385">
          <w:marLeft w:val="1166"/>
          <w:marRight w:val="0"/>
          <w:marTop w:val="77"/>
          <w:marBottom w:val="0"/>
          <w:divBdr>
            <w:top w:val="none" w:sz="0" w:space="0" w:color="auto"/>
            <w:left w:val="none" w:sz="0" w:space="0" w:color="auto"/>
            <w:bottom w:val="none" w:sz="0" w:space="0" w:color="auto"/>
            <w:right w:val="none" w:sz="0" w:space="0" w:color="auto"/>
          </w:divBdr>
        </w:div>
        <w:div w:id="788821238">
          <w:marLeft w:val="1166"/>
          <w:marRight w:val="0"/>
          <w:marTop w:val="77"/>
          <w:marBottom w:val="0"/>
          <w:divBdr>
            <w:top w:val="none" w:sz="0" w:space="0" w:color="auto"/>
            <w:left w:val="none" w:sz="0" w:space="0" w:color="auto"/>
            <w:bottom w:val="none" w:sz="0" w:space="0" w:color="auto"/>
            <w:right w:val="none" w:sz="0" w:space="0" w:color="auto"/>
          </w:divBdr>
        </w:div>
        <w:div w:id="686828416">
          <w:marLeft w:val="1166"/>
          <w:marRight w:val="0"/>
          <w:marTop w:val="77"/>
          <w:marBottom w:val="0"/>
          <w:divBdr>
            <w:top w:val="none" w:sz="0" w:space="0" w:color="auto"/>
            <w:left w:val="none" w:sz="0" w:space="0" w:color="auto"/>
            <w:bottom w:val="none" w:sz="0" w:space="0" w:color="auto"/>
            <w:right w:val="none" w:sz="0" w:space="0" w:color="auto"/>
          </w:divBdr>
        </w:div>
        <w:div w:id="150408142">
          <w:marLeft w:val="1166"/>
          <w:marRight w:val="0"/>
          <w:marTop w:val="77"/>
          <w:marBottom w:val="0"/>
          <w:divBdr>
            <w:top w:val="none" w:sz="0" w:space="0" w:color="auto"/>
            <w:left w:val="none" w:sz="0" w:space="0" w:color="auto"/>
            <w:bottom w:val="none" w:sz="0" w:space="0" w:color="auto"/>
            <w:right w:val="none" w:sz="0" w:space="0" w:color="auto"/>
          </w:divBdr>
        </w:div>
        <w:div w:id="1982299091">
          <w:marLeft w:val="1166"/>
          <w:marRight w:val="0"/>
          <w:marTop w:val="77"/>
          <w:marBottom w:val="0"/>
          <w:divBdr>
            <w:top w:val="none" w:sz="0" w:space="0" w:color="auto"/>
            <w:left w:val="none" w:sz="0" w:space="0" w:color="auto"/>
            <w:bottom w:val="none" w:sz="0" w:space="0" w:color="auto"/>
            <w:right w:val="none" w:sz="0" w:space="0" w:color="auto"/>
          </w:divBdr>
        </w:div>
        <w:div w:id="344476008">
          <w:marLeft w:val="547"/>
          <w:marRight w:val="0"/>
          <w:marTop w:val="96"/>
          <w:marBottom w:val="0"/>
          <w:divBdr>
            <w:top w:val="none" w:sz="0" w:space="0" w:color="auto"/>
            <w:left w:val="none" w:sz="0" w:space="0" w:color="auto"/>
            <w:bottom w:val="none" w:sz="0" w:space="0" w:color="auto"/>
            <w:right w:val="none" w:sz="0" w:space="0" w:color="auto"/>
          </w:divBdr>
        </w:div>
      </w:divsChild>
    </w:div>
    <w:div w:id="866528732">
      <w:bodyDiv w:val="1"/>
      <w:marLeft w:val="0"/>
      <w:marRight w:val="0"/>
      <w:marTop w:val="0"/>
      <w:marBottom w:val="0"/>
      <w:divBdr>
        <w:top w:val="none" w:sz="0" w:space="0" w:color="auto"/>
        <w:left w:val="none" w:sz="0" w:space="0" w:color="auto"/>
        <w:bottom w:val="none" w:sz="0" w:space="0" w:color="auto"/>
        <w:right w:val="none" w:sz="0" w:space="0" w:color="auto"/>
      </w:divBdr>
      <w:divsChild>
        <w:div w:id="2103643323">
          <w:marLeft w:val="547"/>
          <w:marRight w:val="0"/>
          <w:marTop w:val="96"/>
          <w:marBottom w:val="0"/>
          <w:divBdr>
            <w:top w:val="none" w:sz="0" w:space="0" w:color="auto"/>
            <w:left w:val="none" w:sz="0" w:space="0" w:color="auto"/>
            <w:bottom w:val="none" w:sz="0" w:space="0" w:color="auto"/>
            <w:right w:val="none" w:sz="0" w:space="0" w:color="auto"/>
          </w:divBdr>
        </w:div>
        <w:div w:id="1199974062">
          <w:marLeft w:val="547"/>
          <w:marRight w:val="0"/>
          <w:marTop w:val="96"/>
          <w:marBottom w:val="0"/>
          <w:divBdr>
            <w:top w:val="none" w:sz="0" w:space="0" w:color="auto"/>
            <w:left w:val="none" w:sz="0" w:space="0" w:color="auto"/>
            <w:bottom w:val="none" w:sz="0" w:space="0" w:color="auto"/>
            <w:right w:val="none" w:sz="0" w:space="0" w:color="auto"/>
          </w:divBdr>
        </w:div>
        <w:div w:id="2123642798">
          <w:marLeft w:val="547"/>
          <w:marRight w:val="0"/>
          <w:marTop w:val="96"/>
          <w:marBottom w:val="0"/>
          <w:divBdr>
            <w:top w:val="none" w:sz="0" w:space="0" w:color="auto"/>
            <w:left w:val="none" w:sz="0" w:space="0" w:color="auto"/>
            <w:bottom w:val="none" w:sz="0" w:space="0" w:color="auto"/>
            <w:right w:val="none" w:sz="0" w:space="0" w:color="auto"/>
          </w:divBdr>
        </w:div>
      </w:divsChild>
    </w:div>
    <w:div w:id="1274819784">
      <w:bodyDiv w:val="1"/>
      <w:marLeft w:val="0"/>
      <w:marRight w:val="0"/>
      <w:marTop w:val="0"/>
      <w:marBottom w:val="0"/>
      <w:divBdr>
        <w:top w:val="none" w:sz="0" w:space="0" w:color="auto"/>
        <w:left w:val="none" w:sz="0" w:space="0" w:color="auto"/>
        <w:bottom w:val="none" w:sz="0" w:space="0" w:color="auto"/>
        <w:right w:val="none" w:sz="0" w:space="0" w:color="auto"/>
      </w:divBdr>
      <w:divsChild>
        <w:div w:id="816800594">
          <w:marLeft w:val="547"/>
          <w:marRight w:val="0"/>
          <w:marTop w:val="115"/>
          <w:marBottom w:val="0"/>
          <w:divBdr>
            <w:top w:val="none" w:sz="0" w:space="0" w:color="auto"/>
            <w:left w:val="none" w:sz="0" w:space="0" w:color="auto"/>
            <w:bottom w:val="none" w:sz="0" w:space="0" w:color="auto"/>
            <w:right w:val="none" w:sz="0" w:space="0" w:color="auto"/>
          </w:divBdr>
        </w:div>
        <w:div w:id="223032201">
          <w:marLeft w:val="547"/>
          <w:marRight w:val="0"/>
          <w:marTop w:val="115"/>
          <w:marBottom w:val="0"/>
          <w:divBdr>
            <w:top w:val="none" w:sz="0" w:space="0" w:color="auto"/>
            <w:left w:val="none" w:sz="0" w:space="0" w:color="auto"/>
            <w:bottom w:val="none" w:sz="0" w:space="0" w:color="auto"/>
            <w:right w:val="none" w:sz="0" w:space="0" w:color="auto"/>
          </w:divBdr>
        </w:div>
        <w:div w:id="649871001">
          <w:marLeft w:val="547"/>
          <w:marRight w:val="0"/>
          <w:marTop w:val="106"/>
          <w:marBottom w:val="0"/>
          <w:divBdr>
            <w:top w:val="none" w:sz="0" w:space="0" w:color="auto"/>
            <w:left w:val="none" w:sz="0" w:space="0" w:color="auto"/>
            <w:bottom w:val="none" w:sz="0" w:space="0" w:color="auto"/>
            <w:right w:val="none" w:sz="0" w:space="0" w:color="auto"/>
          </w:divBdr>
        </w:div>
        <w:div w:id="587038246">
          <w:marLeft w:val="547"/>
          <w:marRight w:val="0"/>
          <w:marTop w:val="106"/>
          <w:marBottom w:val="0"/>
          <w:divBdr>
            <w:top w:val="none" w:sz="0" w:space="0" w:color="auto"/>
            <w:left w:val="none" w:sz="0" w:space="0" w:color="auto"/>
            <w:bottom w:val="none" w:sz="0" w:space="0" w:color="auto"/>
            <w:right w:val="none" w:sz="0" w:space="0" w:color="auto"/>
          </w:divBdr>
        </w:div>
        <w:div w:id="381517168">
          <w:marLeft w:val="547"/>
          <w:marRight w:val="0"/>
          <w:marTop w:val="106"/>
          <w:marBottom w:val="0"/>
          <w:divBdr>
            <w:top w:val="none" w:sz="0" w:space="0" w:color="auto"/>
            <w:left w:val="none" w:sz="0" w:space="0" w:color="auto"/>
            <w:bottom w:val="none" w:sz="0" w:space="0" w:color="auto"/>
            <w:right w:val="none" w:sz="0" w:space="0" w:color="auto"/>
          </w:divBdr>
        </w:div>
        <w:div w:id="1451973729">
          <w:marLeft w:val="547"/>
          <w:marRight w:val="0"/>
          <w:marTop w:val="106"/>
          <w:marBottom w:val="0"/>
          <w:divBdr>
            <w:top w:val="none" w:sz="0" w:space="0" w:color="auto"/>
            <w:left w:val="none" w:sz="0" w:space="0" w:color="auto"/>
            <w:bottom w:val="none" w:sz="0" w:space="0" w:color="auto"/>
            <w:right w:val="none" w:sz="0" w:space="0" w:color="auto"/>
          </w:divBdr>
        </w:div>
        <w:div w:id="1780030044">
          <w:marLeft w:val="547"/>
          <w:marRight w:val="0"/>
          <w:marTop w:val="106"/>
          <w:marBottom w:val="0"/>
          <w:divBdr>
            <w:top w:val="none" w:sz="0" w:space="0" w:color="auto"/>
            <w:left w:val="none" w:sz="0" w:space="0" w:color="auto"/>
            <w:bottom w:val="none" w:sz="0" w:space="0" w:color="auto"/>
            <w:right w:val="none" w:sz="0" w:space="0" w:color="auto"/>
          </w:divBdr>
        </w:div>
      </w:divsChild>
    </w:div>
    <w:div w:id="1434322788">
      <w:bodyDiv w:val="1"/>
      <w:marLeft w:val="0"/>
      <w:marRight w:val="0"/>
      <w:marTop w:val="0"/>
      <w:marBottom w:val="0"/>
      <w:divBdr>
        <w:top w:val="none" w:sz="0" w:space="0" w:color="auto"/>
        <w:left w:val="none" w:sz="0" w:space="0" w:color="auto"/>
        <w:bottom w:val="none" w:sz="0" w:space="0" w:color="auto"/>
        <w:right w:val="none" w:sz="0" w:space="0" w:color="auto"/>
      </w:divBdr>
      <w:divsChild>
        <w:div w:id="287514710">
          <w:marLeft w:val="547"/>
          <w:marRight w:val="0"/>
          <w:marTop w:val="96"/>
          <w:marBottom w:val="0"/>
          <w:divBdr>
            <w:top w:val="none" w:sz="0" w:space="0" w:color="auto"/>
            <w:left w:val="none" w:sz="0" w:space="0" w:color="auto"/>
            <w:bottom w:val="none" w:sz="0" w:space="0" w:color="auto"/>
            <w:right w:val="none" w:sz="0" w:space="0" w:color="auto"/>
          </w:divBdr>
        </w:div>
        <w:div w:id="1352991231">
          <w:marLeft w:val="547"/>
          <w:marRight w:val="0"/>
          <w:marTop w:val="96"/>
          <w:marBottom w:val="0"/>
          <w:divBdr>
            <w:top w:val="none" w:sz="0" w:space="0" w:color="auto"/>
            <w:left w:val="none" w:sz="0" w:space="0" w:color="auto"/>
            <w:bottom w:val="none" w:sz="0" w:space="0" w:color="auto"/>
            <w:right w:val="none" w:sz="0" w:space="0" w:color="auto"/>
          </w:divBdr>
        </w:div>
        <w:div w:id="1436750155">
          <w:marLeft w:val="547"/>
          <w:marRight w:val="0"/>
          <w:marTop w:val="96"/>
          <w:marBottom w:val="0"/>
          <w:divBdr>
            <w:top w:val="none" w:sz="0" w:space="0" w:color="auto"/>
            <w:left w:val="none" w:sz="0" w:space="0" w:color="auto"/>
            <w:bottom w:val="none" w:sz="0" w:space="0" w:color="auto"/>
            <w:right w:val="none" w:sz="0" w:space="0" w:color="auto"/>
          </w:divBdr>
        </w:div>
        <w:div w:id="860512454">
          <w:marLeft w:val="547"/>
          <w:marRight w:val="0"/>
          <w:marTop w:val="96"/>
          <w:marBottom w:val="0"/>
          <w:divBdr>
            <w:top w:val="none" w:sz="0" w:space="0" w:color="auto"/>
            <w:left w:val="none" w:sz="0" w:space="0" w:color="auto"/>
            <w:bottom w:val="none" w:sz="0" w:space="0" w:color="auto"/>
            <w:right w:val="none" w:sz="0" w:space="0" w:color="auto"/>
          </w:divBdr>
        </w:div>
        <w:div w:id="506866650">
          <w:marLeft w:val="547"/>
          <w:marRight w:val="0"/>
          <w:marTop w:val="96"/>
          <w:marBottom w:val="0"/>
          <w:divBdr>
            <w:top w:val="none" w:sz="0" w:space="0" w:color="auto"/>
            <w:left w:val="none" w:sz="0" w:space="0" w:color="auto"/>
            <w:bottom w:val="none" w:sz="0" w:space="0" w:color="auto"/>
            <w:right w:val="none" w:sz="0" w:space="0" w:color="auto"/>
          </w:divBdr>
        </w:div>
      </w:divsChild>
    </w:div>
    <w:div w:id="1741902929">
      <w:bodyDiv w:val="1"/>
      <w:marLeft w:val="0"/>
      <w:marRight w:val="0"/>
      <w:marTop w:val="0"/>
      <w:marBottom w:val="0"/>
      <w:divBdr>
        <w:top w:val="none" w:sz="0" w:space="0" w:color="auto"/>
        <w:left w:val="none" w:sz="0" w:space="0" w:color="auto"/>
        <w:bottom w:val="none" w:sz="0" w:space="0" w:color="auto"/>
        <w:right w:val="none" w:sz="0" w:space="0" w:color="auto"/>
      </w:divBdr>
      <w:divsChild>
        <w:div w:id="1470247245">
          <w:marLeft w:val="547"/>
          <w:marRight w:val="0"/>
          <w:marTop w:val="96"/>
          <w:marBottom w:val="0"/>
          <w:divBdr>
            <w:top w:val="none" w:sz="0" w:space="0" w:color="auto"/>
            <w:left w:val="none" w:sz="0" w:space="0" w:color="auto"/>
            <w:bottom w:val="none" w:sz="0" w:space="0" w:color="auto"/>
            <w:right w:val="none" w:sz="0" w:space="0" w:color="auto"/>
          </w:divBdr>
        </w:div>
        <w:div w:id="577373696">
          <w:marLeft w:val="547"/>
          <w:marRight w:val="0"/>
          <w:marTop w:val="96"/>
          <w:marBottom w:val="0"/>
          <w:divBdr>
            <w:top w:val="none" w:sz="0" w:space="0" w:color="auto"/>
            <w:left w:val="none" w:sz="0" w:space="0" w:color="auto"/>
            <w:bottom w:val="none" w:sz="0" w:space="0" w:color="auto"/>
            <w:right w:val="none" w:sz="0" w:space="0" w:color="auto"/>
          </w:divBdr>
        </w:div>
        <w:div w:id="1946578269">
          <w:marLeft w:val="547"/>
          <w:marRight w:val="0"/>
          <w:marTop w:val="115"/>
          <w:marBottom w:val="0"/>
          <w:divBdr>
            <w:top w:val="none" w:sz="0" w:space="0" w:color="auto"/>
            <w:left w:val="none" w:sz="0" w:space="0" w:color="auto"/>
            <w:bottom w:val="none" w:sz="0" w:space="0" w:color="auto"/>
            <w:right w:val="none" w:sz="0" w:space="0" w:color="auto"/>
          </w:divBdr>
        </w:div>
        <w:div w:id="1595359710">
          <w:marLeft w:val="547"/>
          <w:marRight w:val="0"/>
          <w:marTop w:val="115"/>
          <w:marBottom w:val="0"/>
          <w:divBdr>
            <w:top w:val="none" w:sz="0" w:space="0" w:color="auto"/>
            <w:left w:val="none" w:sz="0" w:space="0" w:color="auto"/>
            <w:bottom w:val="none" w:sz="0" w:space="0" w:color="auto"/>
            <w:right w:val="none" w:sz="0" w:space="0" w:color="auto"/>
          </w:divBdr>
        </w:div>
        <w:div w:id="1011639008">
          <w:marLeft w:val="547"/>
          <w:marRight w:val="0"/>
          <w:marTop w:val="115"/>
          <w:marBottom w:val="0"/>
          <w:divBdr>
            <w:top w:val="none" w:sz="0" w:space="0" w:color="auto"/>
            <w:left w:val="none" w:sz="0" w:space="0" w:color="auto"/>
            <w:bottom w:val="none" w:sz="0" w:space="0" w:color="auto"/>
            <w:right w:val="none" w:sz="0" w:space="0" w:color="auto"/>
          </w:divBdr>
        </w:div>
        <w:div w:id="1370376483">
          <w:marLeft w:val="547"/>
          <w:marRight w:val="0"/>
          <w:marTop w:val="115"/>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yperlink" Target="http://www.obt.inpe.br/deter/" TargetMode="External"/><Relationship Id="rId15" Type="http://schemas.openxmlformats.org/officeDocument/2006/relationships/image" Target="media/image7.jpeg"/><Relationship Id="rId16" Type="http://schemas.openxmlformats.org/officeDocument/2006/relationships/hyperlink" Target="http://www.gfoi.org/gfoi-rd-progressreport_31mar2017/"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hyperlink" Target="http://www.gfoi.org/gfoi-rd-progressreport_31mar2017/"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hyperlink" Target="http://www.gfoi.org/gfoi-rd-progressreport_31mar2017/" TargetMode="External"/><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gofcgold.wur.nl/sites/gofcgold-gfoi_sciencemeeting2016.php)"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hyperlink" Target="https://saredu.dlr.de)" TargetMode="External"/><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41</Pages>
  <Words>11425</Words>
  <Characters>65128</Characters>
  <Application>Microsoft Macintosh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DLR</Company>
  <LinksUpToDate>false</LinksUpToDate>
  <CharactersWithSpaces>76401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Staudenrausch, Helmut</dc:creator>
  <cp:lastModifiedBy>George Dyke</cp:lastModifiedBy>
  <cp:revision>30</cp:revision>
  <dcterms:created xsi:type="dcterms:W3CDTF">2017-04-24T15:23:00Z</dcterms:created>
  <dcterms:modified xsi:type="dcterms:W3CDTF">2017-05-18T05:54:00Z</dcterms:modified>
</cp:coreProperties>
</file>