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446776" w14:textId="77777777" w:rsidR="00BE1436" w:rsidRPr="00EB5BFB" w:rsidRDefault="00BE1436" w:rsidP="00BE1436">
      <w:pPr>
        <w:rPr>
          <w:rFonts w:asciiTheme="majorHAnsi" w:hAnsiTheme="majorHAnsi"/>
        </w:rPr>
      </w:pPr>
      <w:r w:rsidRPr="00EB5BFB">
        <w:rPr>
          <w:rFonts w:asciiTheme="majorHAnsi" w:hAnsiTheme="majorHAnsi"/>
          <w:noProof/>
          <w:lang w:val="en-GB" w:eastAsia="en-GB"/>
        </w:rPr>
        <w:drawing>
          <wp:anchor distT="0" distB="0" distL="114300" distR="114300" simplePos="0" relativeHeight="251683840" behindDoc="1" locked="0" layoutInCell="1" allowOverlap="1" wp14:anchorId="217EB494" wp14:editId="40AAA742">
            <wp:simplePos x="0" y="0"/>
            <wp:positionH relativeFrom="column">
              <wp:posOffset>4511675</wp:posOffset>
            </wp:positionH>
            <wp:positionV relativeFrom="paragraph">
              <wp:posOffset>44450</wp:posOffset>
            </wp:positionV>
            <wp:extent cx="1250315" cy="798830"/>
            <wp:effectExtent l="0" t="0" r="0" b="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png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0315" cy="798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5BFB">
        <w:rPr>
          <w:rFonts w:asciiTheme="majorHAnsi" w:hAnsiTheme="majorHAnsi"/>
          <w:noProof/>
          <w:lang w:val="en-GB" w:eastAsia="en-GB"/>
        </w:rPr>
        <w:drawing>
          <wp:inline distT="114300" distB="114300" distL="114300" distR="114300" wp14:anchorId="49CEC9F2" wp14:editId="6DDF70FB">
            <wp:extent cx="1587261" cy="843727"/>
            <wp:effectExtent l="0" t="0" r="0" b="0"/>
            <wp:docPr id="1" name="image02.png" descr="CEOS 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png" descr="CEOS logo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5412" cy="8427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EB5BFB">
        <w:rPr>
          <w:rFonts w:asciiTheme="majorHAnsi" w:hAnsiTheme="majorHAnsi"/>
          <w:b/>
        </w:rPr>
        <w:tab/>
      </w:r>
      <w:r w:rsidRPr="00EB5BFB">
        <w:rPr>
          <w:rFonts w:asciiTheme="majorHAnsi" w:hAnsiTheme="majorHAnsi"/>
          <w:b/>
        </w:rPr>
        <w:tab/>
      </w:r>
      <w:r w:rsidRPr="00EB5BFB">
        <w:rPr>
          <w:rFonts w:asciiTheme="majorHAnsi" w:hAnsiTheme="majorHAnsi"/>
          <w:b/>
        </w:rPr>
        <w:tab/>
      </w:r>
    </w:p>
    <w:p w14:paraId="392466FC" w14:textId="77777777" w:rsidR="00BE1436" w:rsidRPr="00EB5BFB" w:rsidRDefault="00BE1436" w:rsidP="00D37C4D">
      <w:pPr>
        <w:rPr>
          <w:rFonts w:asciiTheme="majorHAnsi" w:hAnsiTheme="majorHAnsi"/>
          <w:b/>
          <w:color w:val="FF9900"/>
        </w:rPr>
      </w:pPr>
    </w:p>
    <w:p w14:paraId="1472D184" w14:textId="77777777" w:rsidR="00D37C4D" w:rsidRDefault="00D37C4D" w:rsidP="00BE1436">
      <w:pPr>
        <w:rPr>
          <w:rFonts w:asciiTheme="majorHAnsi" w:hAnsiTheme="majorHAnsi"/>
          <w:i/>
          <w:highlight w:val="yellow"/>
        </w:rPr>
      </w:pPr>
    </w:p>
    <w:p w14:paraId="4177761B" w14:textId="0C9ABC2C" w:rsidR="00D37C4D" w:rsidRDefault="00D37C4D" w:rsidP="00BE1436">
      <w:pPr>
        <w:rPr>
          <w:rFonts w:asciiTheme="majorHAnsi" w:hAnsiTheme="majorHAnsi"/>
          <w:i/>
        </w:rPr>
      </w:pPr>
    </w:p>
    <w:p w14:paraId="27318AA6" w14:textId="77777777" w:rsidR="00B3613D" w:rsidRPr="00EB5BFB" w:rsidRDefault="00B3613D" w:rsidP="00BE1436">
      <w:pPr>
        <w:rPr>
          <w:rFonts w:asciiTheme="majorHAnsi" w:hAnsiTheme="majorHAnsi"/>
          <w:i/>
        </w:rPr>
      </w:pPr>
    </w:p>
    <w:p w14:paraId="4C21AD51" w14:textId="54A403D4" w:rsidR="00BE1436" w:rsidRPr="00B5194C" w:rsidRDefault="00EF2B8E" w:rsidP="00BC65E1">
      <w:pPr>
        <w:pStyle w:val="Title"/>
        <w:rPr>
          <w:b/>
          <w:sz w:val="48"/>
        </w:rPr>
      </w:pPr>
      <w:r>
        <w:rPr>
          <w:b/>
          <w:sz w:val="48"/>
        </w:rPr>
        <w:t xml:space="preserve">CEOS SDG-AHT </w:t>
      </w:r>
      <w:r w:rsidR="00507051" w:rsidRPr="00B5194C">
        <w:rPr>
          <w:b/>
          <w:sz w:val="48"/>
        </w:rPr>
        <w:t xml:space="preserve">Information Note </w:t>
      </w:r>
      <w:r>
        <w:rPr>
          <w:b/>
          <w:sz w:val="48"/>
        </w:rPr>
        <w:br/>
      </w:r>
      <w:r w:rsidR="00507051" w:rsidRPr="00B5194C">
        <w:rPr>
          <w:b/>
          <w:sz w:val="48"/>
        </w:rPr>
        <w:t>to CEOS Principals for CEOS 33</w:t>
      </w:r>
      <w:r w:rsidR="00507051" w:rsidRPr="00B5194C">
        <w:rPr>
          <w:b/>
          <w:sz w:val="48"/>
          <w:vertAlign w:val="superscript"/>
        </w:rPr>
        <w:t>rd</w:t>
      </w:r>
      <w:r w:rsidR="00507051" w:rsidRPr="00B5194C">
        <w:rPr>
          <w:b/>
          <w:sz w:val="48"/>
        </w:rPr>
        <w:t xml:space="preserve"> Plenary </w:t>
      </w:r>
    </w:p>
    <w:p w14:paraId="5CF90D3D" w14:textId="7948E202" w:rsidR="00A27D32" w:rsidRPr="00DB6723" w:rsidRDefault="00507051" w:rsidP="00ED136B">
      <w:pPr>
        <w:pBdr>
          <w:bottom w:val="single" w:sz="4" w:space="1" w:color="auto"/>
        </w:pBdr>
        <w:spacing w:before="120"/>
        <w:rPr>
          <w:rFonts w:asciiTheme="majorHAnsi" w:hAnsiTheme="majorHAnsi"/>
          <w:b/>
          <w:i/>
          <w:sz w:val="28"/>
          <w:szCs w:val="30"/>
        </w:rPr>
      </w:pPr>
      <w:r>
        <w:rPr>
          <w:rFonts w:asciiTheme="majorHAnsi" w:hAnsiTheme="majorHAnsi"/>
          <w:b/>
          <w:i/>
          <w:sz w:val="28"/>
          <w:szCs w:val="30"/>
        </w:rPr>
        <w:t>1</w:t>
      </w:r>
      <w:r w:rsidR="00B030CF" w:rsidRPr="00DB6723">
        <w:rPr>
          <w:rFonts w:asciiTheme="majorHAnsi" w:hAnsiTheme="majorHAnsi"/>
          <w:b/>
          <w:i/>
          <w:sz w:val="28"/>
          <w:szCs w:val="30"/>
        </w:rPr>
        <w:t xml:space="preserve"> </w:t>
      </w:r>
      <w:r>
        <w:rPr>
          <w:rFonts w:asciiTheme="majorHAnsi" w:hAnsiTheme="majorHAnsi"/>
          <w:b/>
          <w:i/>
          <w:sz w:val="28"/>
          <w:szCs w:val="30"/>
        </w:rPr>
        <w:t>October</w:t>
      </w:r>
      <w:r w:rsidRPr="00DB6723">
        <w:rPr>
          <w:rFonts w:asciiTheme="majorHAnsi" w:hAnsiTheme="majorHAnsi"/>
          <w:b/>
          <w:i/>
          <w:sz w:val="28"/>
          <w:szCs w:val="30"/>
        </w:rPr>
        <w:t xml:space="preserve"> </w:t>
      </w:r>
      <w:r w:rsidR="00BC65E1" w:rsidRPr="00DB6723">
        <w:rPr>
          <w:rFonts w:asciiTheme="majorHAnsi" w:hAnsiTheme="majorHAnsi"/>
          <w:b/>
          <w:i/>
          <w:sz w:val="28"/>
          <w:szCs w:val="30"/>
        </w:rPr>
        <w:t xml:space="preserve">2019 </w:t>
      </w:r>
      <w:r w:rsidR="00B030CF" w:rsidRPr="00DB6723">
        <w:rPr>
          <w:rFonts w:asciiTheme="majorHAnsi" w:hAnsiTheme="majorHAnsi"/>
          <w:b/>
          <w:i/>
          <w:sz w:val="28"/>
          <w:szCs w:val="30"/>
        </w:rPr>
        <w:br/>
      </w:r>
      <w:r w:rsidR="00BC65E1" w:rsidRPr="00DB6723">
        <w:rPr>
          <w:rFonts w:asciiTheme="majorHAnsi" w:hAnsiTheme="majorHAnsi"/>
          <w:b/>
          <w:i/>
          <w:sz w:val="28"/>
          <w:szCs w:val="30"/>
        </w:rPr>
        <w:t xml:space="preserve">Prepared by </w:t>
      </w:r>
      <w:r w:rsidR="00EF2B8E">
        <w:rPr>
          <w:rFonts w:asciiTheme="majorHAnsi" w:hAnsiTheme="majorHAnsi"/>
          <w:b/>
          <w:i/>
          <w:sz w:val="28"/>
          <w:szCs w:val="30"/>
        </w:rPr>
        <w:t xml:space="preserve">the CEOS SDG-AHT co-leads </w:t>
      </w:r>
      <w:r w:rsidR="00EF2B8E">
        <w:rPr>
          <w:rFonts w:asciiTheme="majorHAnsi" w:hAnsiTheme="majorHAnsi"/>
          <w:b/>
          <w:i/>
          <w:sz w:val="28"/>
          <w:szCs w:val="30"/>
        </w:rPr>
        <w:br/>
      </w:r>
      <w:r w:rsidR="0054333D" w:rsidRPr="00DB6723">
        <w:rPr>
          <w:rFonts w:asciiTheme="majorHAnsi" w:hAnsiTheme="majorHAnsi"/>
          <w:b/>
          <w:i/>
          <w:sz w:val="28"/>
          <w:szCs w:val="30"/>
        </w:rPr>
        <w:t xml:space="preserve">in consultation with the GEO EO4SDG Executive Secretary </w:t>
      </w:r>
    </w:p>
    <w:p w14:paraId="7C182202" w14:textId="492E83D8" w:rsidR="00507051" w:rsidRPr="00B5194C" w:rsidRDefault="000B3508" w:rsidP="007468FE">
      <w:pPr>
        <w:spacing w:before="360"/>
        <w:jc w:val="both"/>
        <w:rPr>
          <w:rFonts w:asciiTheme="majorHAnsi" w:hAnsiTheme="majorHAnsi"/>
          <w:b/>
        </w:rPr>
      </w:pPr>
      <w:r w:rsidRPr="00B5194C">
        <w:rPr>
          <w:rFonts w:asciiTheme="majorHAnsi" w:hAnsiTheme="majorHAnsi"/>
          <w:b/>
        </w:rPr>
        <w:t>The CEOS SDG</w:t>
      </w:r>
      <w:r w:rsidR="004E061B" w:rsidRPr="00B5194C">
        <w:rPr>
          <w:rFonts w:asciiTheme="majorHAnsi" w:hAnsiTheme="majorHAnsi"/>
          <w:b/>
        </w:rPr>
        <w:t>-</w:t>
      </w:r>
      <w:r w:rsidRPr="00B5194C">
        <w:rPr>
          <w:rFonts w:asciiTheme="majorHAnsi" w:hAnsiTheme="majorHAnsi"/>
          <w:b/>
        </w:rPr>
        <w:t xml:space="preserve">AHT invites the CEOS Principals </w:t>
      </w:r>
      <w:r w:rsidR="00507051" w:rsidRPr="00DE4783">
        <w:rPr>
          <w:rFonts w:asciiTheme="majorHAnsi" w:hAnsiTheme="majorHAnsi"/>
          <w:b/>
        </w:rPr>
        <w:t>at the CEOS 33</w:t>
      </w:r>
      <w:r w:rsidR="00507051" w:rsidRPr="00DE4783">
        <w:rPr>
          <w:rFonts w:asciiTheme="majorHAnsi" w:hAnsiTheme="majorHAnsi"/>
          <w:b/>
          <w:vertAlign w:val="superscript"/>
        </w:rPr>
        <w:t>rd</w:t>
      </w:r>
      <w:r w:rsidR="00507051" w:rsidRPr="00DE4783">
        <w:rPr>
          <w:rFonts w:asciiTheme="majorHAnsi" w:hAnsiTheme="majorHAnsi"/>
          <w:b/>
        </w:rPr>
        <w:t xml:space="preserve"> Plenary</w:t>
      </w:r>
    </w:p>
    <w:p w14:paraId="5E0A9A28" w14:textId="11EA8AFB" w:rsidR="00507051" w:rsidRDefault="000B3508" w:rsidP="005F32B2">
      <w:pPr>
        <w:pStyle w:val="ListParagraph"/>
        <w:numPr>
          <w:ilvl w:val="0"/>
          <w:numId w:val="9"/>
        </w:numPr>
        <w:spacing w:before="60"/>
        <w:ind w:left="426" w:hanging="284"/>
        <w:contextualSpacing w:val="0"/>
        <w:jc w:val="both"/>
        <w:rPr>
          <w:rFonts w:asciiTheme="majorHAnsi" w:hAnsiTheme="majorHAnsi"/>
        </w:rPr>
      </w:pPr>
      <w:r w:rsidRPr="00B5194C">
        <w:rPr>
          <w:rFonts w:asciiTheme="majorHAnsi" w:hAnsiTheme="majorHAnsi"/>
          <w:b/>
        </w:rPr>
        <w:t xml:space="preserve">to </w:t>
      </w:r>
      <w:r w:rsidR="00507051">
        <w:rPr>
          <w:rFonts w:asciiTheme="majorHAnsi" w:hAnsiTheme="majorHAnsi"/>
          <w:b/>
        </w:rPr>
        <w:t>approve</w:t>
      </w:r>
      <w:r w:rsidRPr="00B5194C">
        <w:rPr>
          <w:rFonts w:asciiTheme="majorHAnsi" w:hAnsiTheme="majorHAnsi"/>
          <w:b/>
        </w:rPr>
        <w:t xml:space="preserve"> </w:t>
      </w:r>
      <w:r w:rsidR="00507051">
        <w:rPr>
          <w:rFonts w:asciiTheme="majorHAnsi" w:hAnsiTheme="majorHAnsi"/>
          <w:b/>
        </w:rPr>
        <w:t>the renewal of an</w:t>
      </w:r>
      <w:r w:rsidRPr="00B5194C">
        <w:rPr>
          <w:rFonts w:asciiTheme="majorHAnsi" w:hAnsiTheme="majorHAnsi"/>
          <w:b/>
        </w:rPr>
        <w:t xml:space="preserve"> additional and final year </w:t>
      </w:r>
      <w:r w:rsidR="00507051">
        <w:rPr>
          <w:rFonts w:asciiTheme="majorHAnsi" w:hAnsiTheme="majorHAnsi"/>
          <w:b/>
        </w:rPr>
        <w:t xml:space="preserve">of extension </w:t>
      </w:r>
      <w:r w:rsidRPr="00B5194C">
        <w:rPr>
          <w:rFonts w:asciiTheme="majorHAnsi" w:hAnsiTheme="majorHAnsi"/>
          <w:b/>
        </w:rPr>
        <w:t>to the CEOS Ad-Hoc Team on SDGs</w:t>
      </w:r>
      <w:r w:rsidRPr="00B5194C">
        <w:rPr>
          <w:rFonts w:asciiTheme="majorHAnsi" w:hAnsiTheme="majorHAnsi"/>
        </w:rPr>
        <w:t xml:space="preserve">. </w:t>
      </w:r>
    </w:p>
    <w:p w14:paraId="4DBD17B9" w14:textId="4E5AF76C" w:rsidR="00ED4D87" w:rsidRPr="007468FE" w:rsidRDefault="00B51267" w:rsidP="007468FE">
      <w:pPr>
        <w:pStyle w:val="ListParagraph"/>
        <w:numPr>
          <w:ilvl w:val="0"/>
          <w:numId w:val="9"/>
        </w:numPr>
        <w:spacing w:before="60"/>
        <w:ind w:left="426" w:hanging="284"/>
        <w:contextualSpacing w:val="0"/>
        <w:jc w:val="both"/>
        <w:rPr>
          <w:rFonts w:asciiTheme="majorHAnsi" w:hAnsiTheme="majorHAnsi"/>
          <w:b/>
          <w:bCs/>
          <w:lang w:val="en-GB"/>
        </w:rPr>
      </w:pPr>
      <w:r>
        <w:rPr>
          <w:rFonts w:asciiTheme="majorHAnsi" w:hAnsiTheme="majorHAnsi"/>
          <w:b/>
        </w:rPr>
        <w:t>t</w:t>
      </w:r>
      <w:r w:rsidR="00507051">
        <w:rPr>
          <w:rFonts w:asciiTheme="majorHAnsi" w:hAnsiTheme="majorHAnsi"/>
          <w:b/>
        </w:rPr>
        <w:t xml:space="preserve">o express their support to the </w:t>
      </w:r>
      <w:r>
        <w:rPr>
          <w:rFonts w:asciiTheme="majorHAnsi" w:hAnsiTheme="majorHAnsi"/>
          <w:b/>
        </w:rPr>
        <w:t xml:space="preserve">implementation of the </w:t>
      </w:r>
      <w:r w:rsidR="00507051">
        <w:rPr>
          <w:rFonts w:asciiTheme="majorHAnsi" w:hAnsiTheme="majorHAnsi"/>
          <w:b/>
        </w:rPr>
        <w:t xml:space="preserve">new CEOS 2020-2021 </w:t>
      </w:r>
      <w:r w:rsidR="00EF2B8E">
        <w:rPr>
          <w:rFonts w:asciiTheme="majorHAnsi" w:hAnsiTheme="majorHAnsi"/>
          <w:b/>
        </w:rPr>
        <w:t>W</w:t>
      </w:r>
      <w:r w:rsidR="00507051">
        <w:rPr>
          <w:rFonts w:asciiTheme="majorHAnsi" w:hAnsiTheme="majorHAnsi"/>
          <w:b/>
        </w:rPr>
        <w:t>orkplan on SDGs, which is provided for information</w:t>
      </w:r>
      <w:r w:rsidR="001A4FDF">
        <w:rPr>
          <w:rFonts w:asciiTheme="majorHAnsi" w:hAnsiTheme="majorHAnsi"/>
          <w:b/>
        </w:rPr>
        <w:t xml:space="preserve">, and </w:t>
      </w:r>
      <w:r w:rsidR="00507051" w:rsidRPr="001A4FDF">
        <w:rPr>
          <w:rFonts w:asciiTheme="majorHAnsi" w:hAnsiTheme="majorHAnsi"/>
          <w:b/>
        </w:rPr>
        <w:t xml:space="preserve">indicate the level of </w:t>
      </w:r>
      <w:r w:rsidR="001A4FDF" w:rsidRPr="001A4FDF">
        <w:rPr>
          <w:rFonts w:asciiTheme="majorHAnsi" w:hAnsiTheme="majorHAnsi"/>
          <w:b/>
        </w:rPr>
        <w:t xml:space="preserve">resources </w:t>
      </w:r>
      <w:r w:rsidR="00B3613D" w:rsidRPr="001A4FDF">
        <w:rPr>
          <w:rFonts w:asciiTheme="majorHAnsi" w:hAnsiTheme="majorHAnsi"/>
          <w:b/>
        </w:rPr>
        <w:t xml:space="preserve">they </w:t>
      </w:r>
      <w:r w:rsidRPr="001A4FDF">
        <w:rPr>
          <w:rFonts w:asciiTheme="majorHAnsi" w:hAnsiTheme="majorHAnsi"/>
          <w:b/>
        </w:rPr>
        <w:t>are ready to</w:t>
      </w:r>
      <w:r w:rsidR="00507051" w:rsidRPr="001A4FDF">
        <w:rPr>
          <w:rFonts w:asciiTheme="majorHAnsi" w:hAnsiTheme="majorHAnsi"/>
          <w:b/>
        </w:rPr>
        <w:t xml:space="preserve"> assign on the </w:t>
      </w:r>
      <w:r w:rsidR="00ED4D87">
        <w:rPr>
          <w:rFonts w:asciiTheme="majorHAnsi" w:hAnsiTheme="majorHAnsi"/>
          <w:b/>
        </w:rPr>
        <w:t xml:space="preserve">CEOS </w:t>
      </w:r>
      <w:r w:rsidRPr="001A4FDF">
        <w:rPr>
          <w:rFonts w:asciiTheme="majorHAnsi" w:hAnsiTheme="majorHAnsi"/>
          <w:b/>
        </w:rPr>
        <w:t>work</w:t>
      </w:r>
      <w:r w:rsidR="00ED4D87">
        <w:rPr>
          <w:rFonts w:asciiTheme="majorHAnsi" w:hAnsiTheme="majorHAnsi"/>
          <w:b/>
        </w:rPr>
        <w:t xml:space="preserve"> </w:t>
      </w:r>
      <w:r w:rsidRPr="001A4FDF">
        <w:rPr>
          <w:rFonts w:asciiTheme="majorHAnsi" w:hAnsiTheme="majorHAnsi"/>
          <w:b/>
        </w:rPr>
        <w:t>plan activities</w:t>
      </w:r>
      <w:r w:rsidR="00ED4D87">
        <w:rPr>
          <w:rFonts w:asciiTheme="majorHAnsi" w:hAnsiTheme="majorHAnsi"/>
          <w:b/>
        </w:rPr>
        <w:t xml:space="preserve"> related to the </w:t>
      </w:r>
      <w:r w:rsidR="003C3387">
        <w:rPr>
          <w:rFonts w:asciiTheme="majorHAnsi" w:hAnsiTheme="majorHAnsi"/>
          <w:b/>
        </w:rPr>
        <w:t>three</w:t>
      </w:r>
      <w:r w:rsidR="00ED4D87">
        <w:rPr>
          <w:rFonts w:asciiTheme="majorHAnsi" w:hAnsiTheme="majorHAnsi"/>
          <w:b/>
        </w:rPr>
        <w:t xml:space="preserve"> SDG indicators proposed at SIT-34</w:t>
      </w:r>
      <w:r w:rsidR="003C3387">
        <w:rPr>
          <w:rFonts w:asciiTheme="majorHAnsi" w:hAnsiTheme="majorHAnsi"/>
          <w:b/>
        </w:rPr>
        <w:t xml:space="preserve"> </w:t>
      </w:r>
      <w:r w:rsidR="007468FE">
        <w:rPr>
          <w:rFonts w:asciiTheme="majorHAnsi" w:hAnsiTheme="majorHAnsi"/>
          <w:b/>
        </w:rPr>
        <w:t>(</w:t>
      </w:r>
      <w:r w:rsidR="00ED4D87" w:rsidRPr="007468FE">
        <w:rPr>
          <w:rFonts w:asciiTheme="majorHAnsi" w:hAnsiTheme="majorHAnsi"/>
          <w:b/>
          <w:bCs/>
        </w:rPr>
        <w:t>Water related Ecosystem</w:t>
      </w:r>
      <w:r w:rsidR="007468FE">
        <w:rPr>
          <w:rFonts w:asciiTheme="majorHAnsi" w:hAnsiTheme="majorHAnsi"/>
          <w:b/>
          <w:bCs/>
        </w:rPr>
        <w:t xml:space="preserve">s, </w:t>
      </w:r>
      <w:r w:rsidR="00ED4D87" w:rsidRPr="007468FE">
        <w:rPr>
          <w:rFonts w:asciiTheme="majorHAnsi" w:hAnsiTheme="majorHAnsi"/>
          <w:b/>
          <w:bCs/>
        </w:rPr>
        <w:t>Sustainable Urbanization</w:t>
      </w:r>
      <w:r w:rsidR="007468FE">
        <w:rPr>
          <w:rFonts w:asciiTheme="majorHAnsi" w:hAnsiTheme="majorHAnsi"/>
          <w:b/>
          <w:bCs/>
        </w:rPr>
        <w:t xml:space="preserve">, </w:t>
      </w:r>
      <w:r w:rsidR="00ED4D87" w:rsidRPr="007468FE">
        <w:rPr>
          <w:rFonts w:asciiTheme="majorHAnsi" w:hAnsiTheme="majorHAnsi"/>
          <w:b/>
          <w:bCs/>
        </w:rPr>
        <w:t>Land Degradation Neutrality</w:t>
      </w:r>
      <w:r w:rsidR="007468FE">
        <w:rPr>
          <w:rFonts w:asciiTheme="majorHAnsi" w:hAnsiTheme="majorHAnsi"/>
          <w:b/>
          <w:bCs/>
        </w:rPr>
        <w:t>)</w:t>
      </w:r>
    </w:p>
    <w:p w14:paraId="2083A6CA" w14:textId="12D2CA38" w:rsidR="00B51267" w:rsidRPr="005F32B2" w:rsidRDefault="00B51267" w:rsidP="005F32B2">
      <w:pPr>
        <w:pStyle w:val="ListParagraph"/>
        <w:numPr>
          <w:ilvl w:val="0"/>
          <w:numId w:val="9"/>
        </w:numPr>
        <w:spacing w:before="60"/>
        <w:ind w:left="426" w:hanging="284"/>
        <w:contextualSpacing w:val="0"/>
        <w:jc w:val="both"/>
        <w:rPr>
          <w:rFonts w:asciiTheme="majorHAnsi" w:hAnsiTheme="majorHAnsi"/>
        </w:rPr>
      </w:pPr>
      <w:r w:rsidRPr="00B51267">
        <w:rPr>
          <w:rFonts w:asciiTheme="majorHAnsi" w:hAnsiTheme="majorHAnsi"/>
          <w:b/>
        </w:rPr>
        <w:t xml:space="preserve">to </w:t>
      </w:r>
      <w:r w:rsidRPr="00B3613D">
        <w:rPr>
          <w:rFonts w:asciiTheme="majorHAnsi" w:hAnsiTheme="majorHAnsi"/>
          <w:b/>
        </w:rPr>
        <w:t>designate</w:t>
      </w:r>
      <w:r w:rsidRPr="00B51267">
        <w:rPr>
          <w:rFonts w:asciiTheme="majorHAnsi" w:hAnsiTheme="majorHAnsi"/>
          <w:b/>
        </w:rPr>
        <w:t xml:space="preserve"> </w:t>
      </w:r>
      <w:r w:rsidR="00EF2B8E">
        <w:rPr>
          <w:rFonts w:asciiTheme="majorHAnsi" w:hAnsiTheme="majorHAnsi"/>
          <w:b/>
        </w:rPr>
        <w:t xml:space="preserve">CEOS </w:t>
      </w:r>
      <w:r>
        <w:rPr>
          <w:rFonts w:asciiTheme="majorHAnsi" w:hAnsiTheme="majorHAnsi"/>
          <w:b/>
        </w:rPr>
        <w:t>Agencies’ staff</w:t>
      </w:r>
      <w:r w:rsidRPr="00B51267">
        <w:rPr>
          <w:rFonts w:asciiTheme="majorHAnsi" w:hAnsiTheme="majorHAnsi"/>
          <w:b/>
        </w:rPr>
        <w:t xml:space="preserve"> who can participate to the AHT sub-teams as leads or contributor</w:t>
      </w:r>
      <w:r w:rsidR="00B5194C">
        <w:rPr>
          <w:rFonts w:asciiTheme="majorHAnsi" w:hAnsiTheme="majorHAnsi"/>
          <w:b/>
        </w:rPr>
        <w:t>s.</w:t>
      </w:r>
    </w:p>
    <w:p w14:paraId="3792762B" w14:textId="4CD7C483" w:rsidR="005F32B2" w:rsidRPr="00B3613D" w:rsidRDefault="005F32B2" w:rsidP="005F32B2">
      <w:pPr>
        <w:pStyle w:val="ListParagraph"/>
        <w:numPr>
          <w:ilvl w:val="0"/>
          <w:numId w:val="9"/>
        </w:numPr>
        <w:spacing w:before="60"/>
        <w:ind w:left="426" w:hanging="284"/>
        <w:contextualSpacing w:val="0"/>
        <w:jc w:val="both"/>
        <w:rPr>
          <w:rFonts w:asciiTheme="majorHAnsi" w:hAnsiTheme="majorHAnsi"/>
          <w:b/>
        </w:rPr>
      </w:pPr>
      <w:r w:rsidRPr="00B3613D">
        <w:rPr>
          <w:rFonts w:asciiTheme="majorHAnsi" w:hAnsiTheme="majorHAnsi"/>
          <w:b/>
        </w:rPr>
        <w:t xml:space="preserve">to </w:t>
      </w:r>
      <w:r w:rsidR="00B3613D" w:rsidRPr="00B3613D">
        <w:rPr>
          <w:rFonts w:asciiTheme="majorHAnsi" w:hAnsiTheme="majorHAnsi"/>
          <w:b/>
        </w:rPr>
        <w:t xml:space="preserve">consider the possibility to designate new co-leads </w:t>
      </w:r>
      <w:r w:rsidR="00B3613D">
        <w:rPr>
          <w:rFonts w:asciiTheme="majorHAnsi" w:hAnsiTheme="majorHAnsi"/>
          <w:b/>
        </w:rPr>
        <w:t xml:space="preserve">of the SDG-AHT </w:t>
      </w:r>
      <w:r w:rsidR="00B3613D" w:rsidRPr="00B3613D">
        <w:rPr>
          <w:rFonts w:asciiTheme="majorHAnsi" w:hAnsiTheme="majorHAnsi"/>
          <w:b/>
        </w:rPr>
        <w:t>for the upcoming year</w:t>
      </w:r>
      <w:r w:rsidR="00B3613D">
        <w:rPr>
          <w:rFonts w:asciiTheme="majorHAnsi" w:hAnsiTheme="majorHAnsi"/>
          <w:b/>
        </w:rPr>
        <w:t>, in agreement with the AHT leadership rotation of the SDG-AHT Terms of Reference.</w:t>
      </w:r>
    </w:p>
    <w:p w14:paraId="4D3FAD47" w14:textId="00D55993" w:rsidR="004E061B" w:rsidRPr="001B259A" w:rsidRDefault="000B3508" w:rsidP="007468FE">
      <w:pPr>
        <w:spacing w:before="240"/>
        <w:jc w:val="both"/>
        <w:rPr>
          <w:rFonts w:asciiTheme="majorHAnsi" w:hAnsiTheme="majorHAnsi"/>
        </w:rPr>
      </w:pPr>
      <w:r w:rsidRPr="001B259A">
        <w:rPr>
          <w:rFonts w:asciiTheme="majorHAnsi" w:hAnsiTheme="majorHAnsi"/>
        </w:rPr>
        <w:t xml:space="preserve">This </w:t>
      </w:r>
      <w:r w:rsidR="00B51267">
        <w:rPr>
          <w:rFonts w:asciiTheme="majorHAnsi" w:hAnsiTheme="majorHAnsi"/>
        </w:rPr>
        <w:t xml:space="preserve">final annual renewal of the CEOS Ad-Hoc Team on SDGs </w:t>
      </w:r>
      <w:r w:rsidRPr="001B259A">
        <w:rPr>
          <w:rFonts w:asciiTheme="majorHAnsi" w:hAnsiTheme="majorHAnsi"/>
        </w:rPr>
        <w:t xml:space="preserve">will allow </w:t>
      </w:r>
      <w:r w:rsidR="00B51267">
        <w:rPr>
          <w:rFonts w:asciiTheme="majorHAnsi" w:hAnsiTheme="majorHAnsi"/>
        </w:rPr>
        <w:t>CEOS</w:t>
      </w:r>
      <w:r w:rsidRPr="001B259A">
        <w:rPr>
          <w:rFonts w:asciiTheme="majorHAnsi" w:hAnsiTheme="majorHAnsi"/>
        </w:rPr>
        <w:t xml:space="preserve"> to continue </w:t>
      </w:r>
      <w:r w:rsidR="004E061B" w:rsidRPr="001B259A">
        <w:rPr>
          <w:rFonts w:asciiTheme="majorHAnsi" w:hAnsiTheme="majorHAnsi"/>
        </w:rPr>
        <w:t>its</w:t>
      </w:r>
      <w:r w:rsidRPr="001B259A">
        <w:rPr>
          <w:rFonts w:asciiTheme="majorHAnsi" w:hAnsiTheme="majorHAnsi"/>
        </w:rPr>
        <w:t xml:space="preserve"> </w:t>
      </w:r>
      <w:r w:rsidR="00B51267">
        <w:rPr>
          <w:rFonts w:asciiTheme="majorHAnsi" w:hAnsiTheme="majorHAnsi"/>
        </w:rPr>
        <w:t xml:space="preserve">collaboration with GEO on the SDGs </w:t>
      </w:r>
      <w:r w:rsidRPr="001B259A">
        <w:rPr>
          <w:rFonts w:asciiTheme="majorHAnsi" w:hAnsiTheme="majorHAnsi"/>
        </w:rPr>
        <w:t>with a mid-term vision</w:t>
      </w:r>
      <w:r w:rsidR="004E061B" w:rsidRPr="001B259A">
        <w:rPr>
          <w:rFonts w:asciiTheme="majorHAnsi" w:hAnsiTheme="majorHAnsi"/>
        </w:rPr>
        <w:t>, while preparing the transfer</w:t>
      </w:r>
      <w:r w:rsidRPr="001B259A">
        <w:rPr>
          <w:rFonts w:asciiTheme="majorHAnsi" w:hAnsiTheme="majorHAnsi"/>
        </w:rPr>
        <w:t xml:space="preserve"> </w:t>
      </w:r>
      <w:r w:rsidR="004E061B" w:rsidRPr="001B259A">
        <w:rPr>
          <w:rFonts w:asciiTheme="majorHAnsi" w:hAnsiTheme="majorHAnsi"/>
        </w:rPr>
        <w:t xml:space="preserve">of </w:t>
      </w:r>
      <w:r w:rsidR="00C772E8" w:rsidRPr="001B259A">
        <w:rPr>
          <w:rFonts w:asciiTheme="majorHAnsi" w:hAnsiTheme="majorHAnsi"/>
        </w:rPr>
        <w:t>its activities</w:t>
      </w:r>
      <w:r w:rsidR="004E061B" w:rsidRPr="001B259A">
        <w:rPr>
          <w:rFonts w:asciiTheme="majorHAnsi" w:hAnsiTheme="majorHAnsi"/>
        </w:rPr>
        <w:t xml:space="preserve"> in a new work </w:t>
      </w:r>
      <w:r w:rsidR="00E93703" w:rsidRPr="001B259A">
        <w:rPr>
          <w:rFonts w:asciiTheme="majorHAnsi" w:hAnsiTheme="majorHAnsi"/>
        </w:rPr>
        <w:t>organization</w:t>
      </w:r>
      <w:r w:rsidR="004E061B" w:rsidRPr="001B259A">
        <w:rPr>
          <w:rFonts w:asciiTheme="majorHAnsi" w:hAnsiTheme="majorHAnsi"/>
        </w:rPr>
        <w:t xml:space="preserve"> that will be proposed for approval at the CEOS 34</w:t>
      </w:r>
      <w:r w:rsidR="004E061B" w:rsidRPr="001B259A">
        <w:rPr>
          <w:rFonts w:asciiTheme="majorHAnsi" w:hAnsiTheme="majorHAnsi"/>
          <w:vertAlign w:val="superscript"/>
        </w:rPr>
        <w:t>th</w:t>
      </w:r>
      <w:r w:rsidR="004E061B" w:rsidRPr="001B259A">
        <w:rPr>
          <w:rFonts w:asciiTheme="majorHAnsi" w:hAnsiTheme="majorHAnsi"/>
        </w:rPr>
        <w:t xml:space="preserve"> Plenary, in October 2020</w:t>
      </w:r>
      <w:r w:rsidR="00B15DAA">
        <w:rPr>
          <w:rFonts w:asciiTheme="majorHAnsi" w:hAnsiTheme="majorHAnsi"/>
        </w:rPr>
        <w:t>, including the possibility to transfer some activities outside of CEOS</w:t>
      </w:r>
      <w:r w:rsidR="004E061B" w:rsidRPr="001B259A">
        <w:rPr>
          <w:rFonts w:asciiTheme="majorHAnsi" w:hAnsiTheme="majorHAnsi"/>
        </w:rPr>
        <w:t>.</w:t>
      </w:r>
    </w:p>
    <w:p w14:paraId="58FA3C88" w14:textId="21B82D87" w:rsidR="000B3508" w:rsidRPr="001B259A" w:rsidRDefault="004E061B" w:rsidP="000B3508">
      <w:pPr>
        <w:spacing w:before="120"/>
        <w:jc w:val="both"/>
        <w:rPr>
          <w:rFonts w:asciiTheme="majorHAnsi" w:hAnsiTheme="majorHAnsi"/>
        </w:rPr>
      </w:pPr>
      <w:r w:rsidRPr="001B259A">
        <w:rPr>
          <w:rFonts w:asciiTheme="majorHAnsi" w:hAnsiTheme="majorHAnsi"/>
        </w:rPr>
        <w:t xml:space="preserve">The mid-term vision of the CEOS activities on SDGs is described </w:t>
      </w:r>
      <w:r w:rsidR="000B3508" w:rsidRPr="001B259A">
        <w:rPr>
          <w:rFonts w:asciiTheme="majorHAnsi" w:hAnsiTheme="majorHAnsi"/>
        </w:rPr>
        <w:t>in</w:t>
      </w:r>
      <w:r w:rsidRPr="001B259A">
        <w:rPr>
          <w:rFonts w:asciiTheme="majorHAnsi" w:hAnsiTheme="majorHAnsi"/>
        </w:rPr>
        <w:t xml:space="preserve"> a 2-year workplan</w:t>
      </w:r>
      <w:r w:rsidR="00B75DC7">
        <w:rPr>
          <w:rFonts w:asciiTheme="majorHAnsi" w:hAnsiTheme="majorHAnsi"/>
        </w:rPr>
        <w:t xml:space="preserve"> called “</w:t>
      </w:r>
      <w:r w:rsidR="000B3508" w:rsidRPr="001B259A">
        <w:rPr>
          <w:rFonts w:asciiTheme="majorHAnsi" w:hAnsiTheme="majorHAnsi"/>
          <w:b/>
        </w:rPr>
        <w:t>CEOS 20</w:t>
      </w:r>
      <w:r w:rsidR="00856F4E" w:rsidRPr="001B259A">
        <w:rPr>
          <w:rFonts w:asciiTheme="majorHAnsi" w:hAnsiTheme="majorHAnsi"/>
          <w:b/>
        </w:rPr>
        <w:t>20</w:t>
      </w:r>
      <w:r w:rsidR="000B3508" w:rsidRPr="001B259A">
        <w:rPr>
          <w:rFonts w:asciiTheme="majorHAnsi" w:hAnsiTheme="majorHAnsi"/>
          <w:b/>
        </w:rPr>
        <w:t xml:space="preserve">-2021 </w:t>
      </w:r>
      <w:r w:rsidR="00B75DC7">
        <w:rPr>
          <w:rFonts w:asciiTheme="majorHAnsi" w:hAnsiTheme="majorHAnsi"/>
          <w:b/>
        </w:rPr>
        <w:t>W</w:t>
      </w:r>
      <w:r w:rsidR="000B3508" w:rsidRPr="001B259A">
        <w:rPr>
          <w:rFonts w:asciiTheme="majorHAnsi" w:hAnsiTheme="majorHAnsi"/>
          <w:b/>
        </w:rPr>
        <w:t>orkplan</w:t>
      </w:r>
      <w:r w:rsidR="00B75DC7">
        <w:rPr>
          <w:rFonts w:asciiTheme="majorHAnsi" w:hAnsiTheme="majorHAnsi"/>
          <w:b/>
        </w:rPr>
        <w:t xml:space="preserve"> on SDGs</w:t>
      </w:r>
      <w:r w:rsidR="003C3387">
        <w:rPr>
          <w:rFonts w:asciiTheme="majorHAnsi" w:hAnsiTheme="majorHAnsi"/>
          <w:b/>
        </w:rPr>
        <w:t>”</w:t>
      </w:r>
      <w:r w:rsidR="00B51267">
        <w:rPr>
          <w:rFonts w:asciiTheme="majorHAnsi" w:hAnsiTheme="majorHAnsi"/>
          <w:b/>
        </w:rPr>
        <w:t xml:space="preserve">, </w:t>
      </w:r>
      <w:r w:rsidR="00B51267" w:rsidRPr="007468FE">
        <w:rPr>
          <w:rFonts w:asciiTheme="majorHAnsi" w:hAnsiTheme="majorHAnsi"/>
        </w:rPr>
        <w:t>which is provided for information to the CEOS principals</w:t>
      </w:r>
      <w:r w:rsidR="00B51267">
        <w:rPr>
          <w:rFonts w:asciiTheme="majorHAnsi" w:hAnsiTheme="majorHAnsi"/>
          <w:b/>
        </w:rPr>
        <w:t xml:space="preserve">. </w:t>
      </w:r>
      <w:r w:rsidR="000B3508" w:rsidRPr="001B259A">
        <w:rPr>
          <w:rFonts w:asciiTheme="majorHAnsi" w:hAnsiTheme="majorHAnsi"/>
        </w:rPr>
        <w:t xml:space="preserve">The 2-year workplan </w:t>
      </w:r>
      <w:r w:rsidR="00773B48" w:rsidRPr="001B259A">
        <w:rPr>
          <w:rFonts w:asciiTheme="majorHAnsi" w:hAnsiTheme="majorHAnsi"/>
        </w:rPr>
        <w:t xml:space="preserve">has been developed as a flexible plan of activities </w:t>
      </w:r>
      <w:r w:rsidR="000B3508" w:rsidRPr="001B259A">
        <w:rPr>
          <w:rFonts w:asciiTheme="majorHAnsi" w:hAnsiTheme="majorHAnsi"/>
        </w:rPr>
        <w:t xml:space="preserve">that will be transferred after one year </w:t>
      </w:r>
      <w:r w:rsidR="00E93703" w:rsidRPr="001B259A">
        <w:rPr>
          <w:rFonts w:asciiTheme="majorHAnsi" w:hAnsiTheme="majorHAnsi"/>
        </w:rPr>
        <w:t xml:space="preserve">- </w:t>
      </w:r>
      <w:r w:rsidR="00AA14DB" w:rsidRPr="001B259A">
        <w:rPr>
          <w:rFonts w:asciiTheme="majorHAnsi" w:hAnsiTheme="majorHAnsi"/>
        </w:rPr>
        <w:t>which means at the end of the lifecycle of the SDG-AHT</w:t>
      </w:r>
      <w:r w:rsidR="00E93703" w:rsidRPr="001B259A">
        <w:rPr>
          <w:rFonts w:asciiTheme="majorHAnsi" w:hAnsiTheme="majorHAnsi"/>
        </w:rPr>
        <w:t xml:space="preserve"> -</w:t>
      </w:r>
      <w:r w:rsidR="00AA14DB" w:rsidRPr="001B259A">
        <w:rPr>
          <w:rFonts w:asciiTheme="majorHAnsi" w:hAnsiTheme="majorHAnsi"/>
        </w:rPr>
        <w:t xml:space="preserve"> in</w:t>
      </w:r>
      <w:r w:rsidR="000B3508" w:rsidRPr="001B259A">
        <w:rPr>
          <w:rFonts w:asciiTheme="majorHAnsi" w:hAnsiTheme="majorHAnsi"/>
        </w:rPr>
        <w:t xml:space="preserve">to </w:t>
      </w:r>
      <w:r w:rsidR="00773B48" w:rsidRPr="001B259A">
        <w:rPr>
          <w:rFonts w:asciiTheme="majorHAnsi" w:hAnsiTheme="majorHAnsi"/>
        </w:rPr>
        <w:t>the</w:t>
      </w:r>
      <w:r w:rsidR="000B3508" w:rsidRPr="001B259A">
        <w:rPr>
          <w:rFonts w:asciiTheme="majorHAnsi" w:hAnsiTheme="majorHAnsi"/>
        </w:rPr>
        <w:t xml:space="preserve"> new CEOS structure on SDGs that will be decided at CEOS 34 Plenary. </w:t>
      </w:r>
    </w:p>
    <w:p w14:paraId="49908069" w14:textId="3BA493F8" w:rsidR="001A4FDF" w:rsidRPr="001B259A" w:rsidRDefault="00806A33" w:rsidP="00773B48">
      <w:pPr>
        <w:spacing w:before="12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Pending on this approval</w:t>
      </w:r>
      <w:r w:rsidR="00773B48" w:rsidRPr="001B259A">
        <w:rPr>
          <w:rFonts w:asciiTheme="majorHAnsi" w:hAnsiTheme="majorHAnsi"/>
        </w:rPr>
        <w:t xml:space="preserve">, the Ad-hoc Team will </w:t>
      </w:r>
      <w:r w:rsidR="000B3508" w:rsidRPr="001B259A">
        <w:rPr>
          <w:rFonts w:asciiTheme="majorHAnsi" w:hAnsiTheme="majorHAnsi"/>
        </w:rPr>
        <w:t xml:space="preserve">use </w:t>
      </w:r>
      <w:r w:rsidR="004E061B" w:rsidRPr="001B259A">
        <w:rPr>
          <w:rFonts w:asciiTheme="majorHAnsi" w:hAnsiTheme="majorHAnsi"/>
        </w:rPr>
        <w:t xml:space="preserve">CEOS </w:t>
      </w:r>
      <w:r w:rsidR="000B3508" w:rsidRPr="001B259A">
        <w:rPr>
          <w:rFonts w:asciiTheme="majorHAnsi" w:hAnsiTheme="majorHAnsi"/>
        </w:rPr>
        <w:t xml:space="preserve">Agencies’ best efforts to </w:t>
      </w:r>
      <w:r w:rsidR="00773B48" w:rsidRPr="001B259A">
        <w:rPr>
          <w:rFonts w:asciiTheme="majorHAnsi" w:hAnsiTheme="majorHAnsi"/>
        </w:rPr>
        <w:t xml:space="preserve">continue supporting the </w:t>
      </w:r>
      <w:r w:rsidR="000B3508" w:rsidRPr="001B259A">
        <w:rPr>
          <w:rFonts w:asciiTheme="majorHAnsi" w:hAnsiTheme="majorHAnsi"/>
        </w:rPr>
        <w:t>U</w:t>
      </w:r>
      <w:r w:rsidR="00773B48" w:rsidRPr="001B259A">
        <w:rPr>
          <w:rFonts w:asciiTheme="majorHAnsi" w:hAnsiTheme="majorHAnsi"/>
        </w:rPr>
        <w:t xml:space="preserve">nited </w:t>
      </w:r>
      <w:r w:rsidR="000B3508" w:rsidRPr="001B259A">
        <w:rPr>
          <w:rFonts w:asciiTheme="majorHAnsi" w:hAnsiTheme="majorHAnsi"/>
        </w:rPr>
        <w:t>N</w:t>
      </w:r>
      <w:r w:rsidR="00773B48" w:rsidRPr="001B259A">
        <w:rPr>
          <w:rFonts w:asciiTheme="majorHAnsi" w:hAnsiTheme="majorHAnsi"/>
        </w:rPr>
        <w:t>ations</w:t>
      </w:r>
      <w:r w:rsidR="000B3508" w:rsidRPr="001B259A">
        <w:rPr>
          <w:rFonts w:asciiTheme="majorHAnsi" w:hAnsiTheme="majorHAnsi"/>
        </w:rPr>
        <w:t xml:space="preserve"> </w:t>
      </w:r>
      <w:r w:rsidR="00F12613">
        <w:rPr>
          <w:rFonts w:asciiTheme="majorHAnsi" w:hAnsiTheme="majorHAnsi"/>
        </w:rPr>
        <w:t>through</w:t>
      </w:r>
      <w:r w:rsidR="00F12613" w:rsidRPr="001B259A">
        <w:rPr>
          <w:rFonts w:asciiTheme="majorHAnsi" w:hAnsiTheme="majorHAnsi"/>
        </w:rPr>
        <w:t xml:space="preserve"> </w:t>
      </w:r>
      <w:r w:rsidR="004D217A">
        <w:rPr>
          <w:rFonts w:asciiTheme="majorHAnsi" w:hAnsiTheme="majorHAnsi"/>
        </w:rPr>
        <w:t>the Group on Earth Observations (</w:t>
      </w:r>
      <w:r w:rsidR="000B3508" w:rsidRPr="001B259A">
        <w:rPr>
          <w:rFonts w:asciiTheme="majorHAnsi" w:hAnsiTheme="majorHAnsi"/>
        </w:rPr>
        <w:t>GEO</w:t>
      </w:r>
      <w:r w:rsidR="004D217A">
        <w:rPr>
          <w:rFonts w:asciiTheme="majorHAnsi" w:hAnsiTheme="majorHAnsi"/>
        </w:rPr>
        <w:t>)</w:t>
      </w:r>
      <w:r w:rsidR="000B3508" w:rsidRPr="001B259A">
        <w:rPr>
          <w:rFonts w:asciiTheme="majorHAnsi" w:hAnsiTheme="majorHAnsi"/>
        </w:rPr>
        <w:t xml:space="preserve"> </w:t>
      </w:r>
      <w:r w:rsidR="00773B48" w:rsidRPr="001B259A">
        <w:rPr>
          <w:rFonts w:asciiTheme="majorHAnsi" w:hAnsiTheme="majorHAnsi"/>
        </w:rPr>
        <w:t>to mainstream</w:t>
      </w:r>
      <w:r w:rsidR="000B3508" w:rsidRPr="001B259A">
        <w:rPr>
          <w:rFonts w:asciiTheme="majorHAnsi" w:hAnsiTheme="majorHAnsi"/>
        </w:rPr>
        <w:t xml:space="preserve"> E</w:t>
      </w:r>
      <w:r w:rsidR="00773B48" w:rsidRPr="001B259A">
        <w:rPr>
          <w:rFonts w:asciiTheme="majorHAnsi" w:hAnsiTheme="majorHAnsi"/>
        </w:rPr>
        <w:t xml:space="preserve">arth </w:t>
      </w:r>
      <w:r w:rsidR="000B3508" w:rsidRPr="001B259A">
        <w:rPr>
          <w:rFonts w:asciiTheme="majorHAnsi" w:hAnsiTheme="majorHAnsi"/>
        </w:rPr>
        <w:t>O</w:t>
      </w:r>
      <w:r w:rsidR="00773B48" w:rsidRPr="001B259A">
        <w:rPr>
          <w:rFonts w:asciiTheme="majorHAnsi" w:hAnsiTheme="majorHAnsi"/>
        </w:rPr>
        <w:t>bservation</w:t>
      </w:r>
      <w:r w:rsidR="000B3508" w:rsidRPr="001B259A">
        <w:rPr>
          <w:rFonts w:asciiTheme="majorHAnsi" w:hAnsiTheme="majorHAnsi"/>
        </w:rPr>
        <w:t xml:space="preserve"> in</w:t>
      </w:r>
      <w:r w:rsidR="00E34EF0" w:rsidRPr="001B259A">
        <w:rPr>
          <w:rFonts w:asciiTheme="majorHAnsi" w:hAnsiTheme="majorHAnsi"/>
        </w:rPr>
        <w:t xml:space="preserve"> the</w:t>
      </w:r>
      <w:r w:rsidR="000B3508" w:rsidRPr="001B259A">
        <w:rPr>
          <w:rFonts w:asciiTheme="majorHAnsi" w:hAnsiTheme="majorHAnsi"/>
        </w:rPr>
        <w:t xml:space="preserve"> </w:t>
      </w:r>
      <w:r w:rsidR="00AA14DB" w:rsidRPr="001B259A">
        <w:rPr>
          <w:rFonts w:asciiTheme="majorHAnsi" w:hAnsiTheme="majorHAnsi"/>
        </w:rPr>
        <w:t>national processes and systems on SDGs</w:t>
      </w:r>
      <w:r w:rsidR="00773B48" w:rsidRPr="001B259A">
        <w:rPr>
          <w:rFonts w:asciiTheme="majorHAnsi" w:hAnsiTheme="majorHAnsi"/>
        </w:rPr>
        <w:t>,</w:t>
      </w:r>
      <w:r w:rsidR="000B3508" w:rsidRPr="001B259A">
        <w:rPr>
          <w:rFonts w:asciiTheme="majorHAnsi" w:hAnsiTheme="majorHAnsi"/>
        </w:rPr>
        <w:t xml:space="preserve"> </w:t>
      </w:r>
      <w:r w:rsidR="000B3508" w:rsidRPr="004D217A">
        <w:rPr>
          <w:rFonts w:asciiTheme="majorHAnsi" w:hAnsiTheme="majorHAnsi"/>
          <w:b/>
        </w:rPr>
        <w:t>starting with</w:t>
      </w:r>
      <w:r w:rsidR="000B3508" w:rsidRPr="001B259A">
        <w:rPr>
          <w:rFonts w:asciiTheme="majorHAnsi" w:hAnsiTheme="majorHAnsi"/>
        </w:rPr>
        <w:t xml:space="preserve"> </w:t>
      </w:r>
      <w:r w:rsidR="00C772E8" w:rsidRPr="001B259A">
        <w:rPr>
          <w:rFonts w:asciiTheme="majorHAnsi" w:hAnsiTheme="majorHAnsi"/>
          <w:b/>
        </w:rPr>
        <w:t>three</w:t>
      </w:r>
      <w:r w:rsidR="00773B48" w:rsidRPr="001B259A">
        <w:rPr>
          <w:rFonts w:asciiTheme="majorHAnsi" w:hAnsiTheme="majorHAnsi"/>
          <w:b/>
        </w:rPr>
        <w:t xml:space="preserve"> </w:t>
      </w:r>
      <w:r w:rsidR="006F193A" w:rsidRPr="001B259A">
        <w:rPr>
          <w:rFonts w:asciiTheme="majorHAnsi" w:hAnsiTheme="majorHAnsi"/>
          <w:b/>
        </w:rPr>
        <w:t xml:space="preserve">primary </w:t>
      </w:r>
      <w:r w:rsidR="00773B48" w:rsidRPr="001B259A">
        <w:rPr>
          <w:rFonts w:asciiTheme="majorHAnsi" w:hAnsiTheme="majorHAnsi"/>
          <w:b/>
        </w:rPr>
        <w:t>SDG indicators</w:t>
      </w:r>
      <w:r w:rsidR="00773B48" w:rsidRPr="001B259A">
        <w:rPr>
          <w:rFonts w:asciiTheme="majorHAnsi" w:hAnsiTheme="majorHAnsi"/>
        </w:rPr>
        <w:t xml:space="preserve"> which are amongst the most </w:t>
      </w:r>
      <w:r w:rsidR="00F52536" w:rsidRPr="001B259A">
        <w:rPr>
          <w:rFonts w:asciiTheme="majorHAnsi" w:hAnsiTheme="majorHAnsi"/>
          <w:bCs/>
        </w:rPr>
        <w:t>ready</w:t>
      </w:r>
      <w:r w:rsidR="00F52536" w:rsidRPr="001B259A">
        <w:rPr>
          <w:rFonts w:asciiTheme="majorHAnsi" w:hAnsiTheme="majorHAnsi"/>
          <w:b/>
          <w:bCs/>
        </w:rPr>
        <w:t xml:space="preserve"> </w:t>
      </w:r>
      <w:r w:rsidR="00F52536" w:rsidRPr="001B259A">
        <w:rPr>
          <w:rFonts w:asciiTheme="majorHAnsi" w:hAnsiTheme="majorHAnsi"/>
        </w:rPr>
        <w:t xml:space="preserve">to </w:t>
      </w:r>
      <w:r w:rsidR="00773B48" w:rsidRPr="001B259A">
        <w:rPr>
          <w:rFonts w:asciiTheme="majorHAnsi" w:hAnsiTheme="majorHAnsi"/>
        </w:rPr>
        <w:t xml:space="preserve">integrate EO in their </w:t>
      </w:r>
      <w:r w:rsidR="00C772E8" w:rsidRPr="001B259A">
        <w:rPr>
          <w:rFonts w:asciiTheme="majorHAnsi" w:hAnsiTheme="majorHAnsi"/>
        </w:rPr>
        <w:t xml:space="preserve">production </w:t>
      </w:r>
      <w:r w:rsidR="00E34EF0" w:rsidRPr="001B259A">
        <w:rPr>
          <w:rFonts w:asciiTheme="majorHAnsi" w:hAnsiTheme="majorHAnsi"/>
        </w:rPr>
        <w:t>workflows</w:t>
      </w:r>
      <w:r w:rsidR="00C772E8" w:rsidRPr="001B259A">
        <w:rPr>
          <w:rFonts w:asciiTheme="majorHAnsi" w:hAnsiTheme="majorHAnsi"/>
        </w:rPr>
        <w:t>,</w:t>
      </w:r>
      <w:r w:rsidR="00773B48" w:rsidRPr="001B259A">
        <w:rPr>
          <w:rFonts w:asciiTheme="majorHAnsi" w:hAnsiTheme="majorHAnsi"/>
        </w:rPr>
        <w:t xml:space="preserve"> but for which they are still </w:t>
      </w:r>
      <w:r w:rsidR="00C772E8" w:rsidRPr="001B259A">
        <w:rPr>
          <w:rFonts w:asciiTheme="majorHAnsi" w:hAnsiTheme="majorHAnsi"/>
        </w:rPr>
        <w:t xml:space="preserve">some </w:t>
      </w:r>
      <w:r w:rsidR="00773B48" w:rsidRPr="001B259A">
        <w:rPr>
          <w:rFonts w:asciiTheme="majorHAnsi" w:hAnsiTheme="majorHAnsi"/>
        </w:rPr>
        <w:t>data</w:t>
      </w:r>
      <w:r w:rsidR="00C772E8" w:rsidRPr="001B259A">
        <w:rPr>
          <w:rFonts w:asciiTheme="majorHAnsi" w:hAnsiTheme="majorHAnsi"/>
        </w:rPr>
        <w:t xml:space="preserve">, </w:t>
      </w:r>
      <w:r w:rsidR="00773B48" w:rsidRPr="001B259A">
        <w:rPr>
          <w:rFonts w:asciiTheme="majorHAnsi" w:hAnsiTheme="majorHAnsi"/>
        </w:rPr>
        <w:t xml:space="preserve">methodological </w:t>
      </w:r>
      <w:r w:rsidR="00C772E8" w:rsidRPr="001B259A">
        <w:rPr>
          <w:rFonts w:asciiTheme="majorHAnsi" w:hAnsiTheme="majorHAnsi"/>
        </w:rPr>
        <w:t xml:space="preserve">and capacity </w:t>
      </w:r>
      <w:r w:rsidR="00773B48" w:rsidRPr="001B259A">
        <w:rPr>
          <w:rFonts w:asciiTheme="majorHAnsi" w:hAnsiTheme="majorHAnsi"/>
        </w:rPr>
        <w:t>issues to be addressed</w:t>
      </w:r>
      <w:r w:rsidR="00C772E8" w:rsidRPr="001B259A">
        <w:rPr>
          <w:rFonts w:asciiTheme="majorHAnsi" w:hAnsiTheme="majorHAnsi"/>
        </w:rPr>
        <w:t>:</w:t>
      </w:r>
    </w:p>
    <w:p w14:paraId="03A5E32F" w14:textId="50F56870" w:rsidR="00C772E8" w:rsidRPr="001B259A" w:rsidRDefault="00C772E8" w:rsidP="005F32B2">
      <w:pPr>
        <w:pStyle w:val="ListParagraph"/>
        <w:numPr>
          <w:ilvl w:val="0"/>
          <w:numId w:val="7"/>
        </w:numPr>
        <w:spacing w:before="60"/>
        <w:ind w:left="568" w:hanging="284"/>
        <w:contextualSpacing w:val="0"/>
        <w:rPr>
          <w:rFonts w:asciiTheme="majorHAnsi" w:hAnsiTheme="majorHAnsi"/>
        </w:rPr>
      </w:pPr>
      <w:r w:rsidRPr="001B259A">
        <w:rPr>
          <w:rFonts w:asciiTheme="majorHAnsi" w:hAnsiTheme="majorHAnsi"/>
        </w:rPr>
        <w:t>SDG 6.6.1 on water-related ecosystems</w:t>
      </w:r>
      <w:r w:rsidR="00E34EF0" w:rsidRPr="001B259A">
        <w:rPr>
          <w:rFonts w:asciiTheme="majorHAnsi" w:hAnsiTheme="majorHAnsi"/>
        </w:rPr>
        <w:t xml:space="preserve"> </w:t>
      </w:r>
      <w:r w:rsidR="00112A9D" w:rsidRPr="001B259A">
        <w:rPr>
          <w:rFonts w:asciiTheme="majorHAnsi" w:hAnsiTheme="majorHAnsi"/>
        </w:rPr>
        <w:br/>
      </w:r>
      <w:r w:rsidR="00E34EF0" w:rsidRPr="001B259A">
        <w:rPr>
          <w:rFonts w:asciiTheme="majorHAnsi" w:hAnsiTheme="majorHAnsi"/>
        </w:rPr>
        <w:t>(change in the extent of water-related ecosystems over time)</w:t>
      </w:r>
    </w:p>
    <w:p w14:paraId="3AF85663" w14:textId="7BDBC095" w:rsidR="00C772E8" w:rsidRPr="001B259A" w:rsidRDefault="00C772E8" w:rsidP="005F32B2">
      <w:pPr>
        <w:pStyle w:val="ListParagraph"/>
        <w:numPr>
          <w:ilvl w:val="0"/>
          <w:numId w:val="7"/>
        </w:numPr>
        <w:spacing w:before="60"/>
        <w:ind w:left="568" w:hanging="284"/>
        <w:contextualSpacing w:val="0"/>
        <w:rPr>
          <w:rFonts w:asciiTheme="majorHAnsi" w:hAnsiTheme="majorHAnsi"/>
        </w:rPr>
      </w:pPr>
      <w:r w:rsidRPr="001B259A">
        <w:rPr>
          <w:rFonts w:asciiTheme="majorHAnsi" w:hAnsiTheme="majorHAnsi"/>
        </w:rPr>
        <w:lastRenderedPageBreak/>
        <w:t>SDG 11.3.1 on sustainable urbanization</w:t>
      </w:r>
      <w:r w:rsidR="00E34EF0" w:rsidRPr="001B259A">
        <w:rPr>
          <w:rFonts w:asciiTheme="majorHAnsi" w:hAnsiTheme="majorHAnsi"/>
        </w:rPr>
        <w:t xml:space="preserve"> </w:t>
      </w:r>
      <w:r w:rsidR="00112A9D" w:rsidRPr="001B259A">
        <w:rPr>
          <w:rFonts w:asciiTheme="majorHAnsi" w:hAnsiTheme="majorHAnsi"/>
        </w:rPr>
        <w:br/>
      </w:r>
      <w:r w:rsidR="00E34EF0" w:rsidRPr="001B259A">
        <w:rPr>
          <w:rFonts w:asciiTheme="majorHAnsi" w:hAnsiTheme="majorHAnsi"/>
        </w:rPr>
        <w:t>(ratio of land consumption rate to population growth rate</w:t>
      </w:r>
      <w:r w:rsidR="004D217A">
        <w:rPr>
          <w:rFonts w:asciiTheme="majorHAnsi" w:hAnsiTheme="majorHAnsi"/>
        </w:rPr>
        <w:t>)</w:t>
      </w:r>
    </w:p>
    <w:p w14:paraId="52976349" w14:textId="3878178E" w:rsidR="00E34EF0" w:rsidRPr="001B259A" w:rsidRDefault="00C772E8" w:rsidP="005F32B2">
      <w:pPr>
        <w:pStyle w:val="ListParagraph"/>
        <w:numPr>
          <w:ilvl w:val="0"/>
          <w:numId w:val="7"/>
        </w:numPr>
        <w:spacing w:before="60"/>
        <w:ind w:left="568" w:hanging="284"/>
        <w:contextualSpacing w:val="0"/>
        <w:rPr>
          <w:rFonts w:asciiTheme="majorHAnsi" w:hAnsiTheme="majorHAnsi"/>
        </w:rPr>
      </w:pPr>
      <w:r w:rsidRPr="001B259A">
        <w:rPr>
          <w:rFonts w:asciiTheme="majorHAnsi" w:hAnsiTheme="majorHAnsi"/>
        </w:rPr>
        <w:t xml:space="preserve">SDG 15.3.1 on </w:t>
      </w:r>
      <w:r w:rsidR="00E34EF0" w:rsidRPr="001B259A">
        <w:rPr>
          <w:rFonts w:asciiTheme="majorHAnsi" w:hAnsiTheme="majorHAnsi"/>
        </w:rPr>
        <w:t>l</w:t>
      </w:r>
      <w:r w:rsidRPr="001B259A">
        <w:rPr>
          <w:rFonts w:asciiTheme="majorHAnsi" w:hAnsiTheme="majorHAnsi"/>
        </w:rPr>
        <w:t>and degradation neutrality</w:t>
      </w:r>
      <w:r w:rsidR="00E34EF0" w:rsidRPr="001B259A">
        <w:rPr>
          <w:rFonts w:asciiTheme="majorHAnsi" w:hAnsiTheme="majorHAnsi"/>
        </w:rPr>
        <w:t xml:space="preserve"> </w:t>
      </w:r>
      <w:r w:rsidR="00112A9D" w:rsidRPr="001B259A">
        <w:rPr>
          <w:rFonts w:asciiTheme="majorHAnsi" w:hAnsiTheme="majorHAnsi"/>
        </w:rPr>
        <w:br/>
      </w:r>
      <w:r w:rsidR="00E34EF0" w:rsidRPr="001B259A">
        <w:rPr>
          <w:rFonts w:asciiTheme="majorHAnsi" w:hAnsiTheme="majorHAnsi"/>
        </w:rPr>
        <w:t>(proportion of land that is degraded over total land area</w:t>
      </w:r>
      <w:r w:rsidR="004D217A">
        <w:rPr>
          <w:rFonts w:asciiTheme="majorHAnsi" w:hAnsiTheme="majorHAnsi"/>
        </w:rPr>
        <w:t>)</w:t>
      </w:r>
    </w:p>
    <w:p w14:paraId="6253CFFE" w14:textId="7B1C13CA" w:rsidR="00773B48" w:rsidRPr="001B259A" w:rsidRDefault="00773B48" w:rsidP="00773B48">
      <w:pPr>
        <w:spacing w:before="120"/>
        <w:jc w:val="both"/>
        <w:rPr>
          <w:rFonts w:asciiTheme="majorHAnsi" w:hAnsiTheme="majorHAnsi"/>
        </w:rPr>
      </w:pPr>
      <w:r w:rsidRPr="004D217A">
        <w:rPr>
          <w:rFonts w:asciiTheme="majorHAnsi" w:hAnsiTheme="majorHAnsi"/>
          <w:b/>
        </w:rPr>
        <w:t>The request for extension is justified by a</w:t>
      </w:r>
      <w:r w:rsidRPr="001B259A">
        <w:rPr>
          <w:rFonts w:asciiTheme="majorHAnsi" w:hAnsiTheme="majorHAnsi"/>
          <w:b/>
        </w:rPr>
        <w:t xml:space="preserve"> number of </w:t>
      </w:r>
      <w:r w:rsidR="00C772E8" w:rsidRPr="001B259A">
        <w:rPr>
          <w:rFonts w:asciiTheme="majorHAnsi" w:hAnsiTheme="majorHAnsi"/>
          <w:b/>
        </w:rPr>
        <w:t>unknow</w:t>
      </w:r>
      <w:r w:rsidR="006F193A" w:rsidRPr="001B259A">
        <w:rPr>
          <w:rFonts w:asciiTheme="majorHAnsi" w:hAnsiTheme="majorHAnsi"/>
          <w:b/>
        </w:rPr>
        <w:t>n</w:t>
      </w:r>
      <w:r w:rsidR="00C772E8" w:rsidRPr="001B259A">
        <w:rPr>
          <w:rFonts w:asciiTheme="majorHAnsi" w:hAnsiTheme="majorHAnsi"/>
          <w:b/>
        </w:rPr>
        <w:t>s</w:t>
      </w:r>
      <w:r w:rsidRPr="001B259A">
        <w:rPr>
          <w:rFonts w:asciiTheme="majorHAnsi" w:hAnsiTheme="majorHAnsi"/>
        </w:rPr>
        <w:t xml:space="preserve">, both internal and external to CEOS, </w:t>
      </w:r>
      <w:r w:rsidR="00C772E8" w:rsidRPr="001B259A">
        <w:rPr>
          <w:rFonts w:asciiTheme="majorHAnsi" w:hAnsiTheme="majorHAnsi"/>
        </w:rPr>
        <w:t>which</w:t>
      </w:r>
      <w:r w:rsidRPr="001B259A">
        <w:rPr>
          <w:rFonts w:asciiTheme="majorHAnsi" w:hAnsiTheme="majorHAnsi"/>
        </w:rPr>
        <w:t xml:space="preserve"> the Ad-Hoc Team will need to address in order to decide how CEOS should </w:t>
      </w:r>
      <w:r w:rsidR="00E34EF0" w:rsidRPr="001B259A">
        <w:rPr>
          <w:rFonts w:asciiTheme="majorHAnsi" w:hAnsiTheme="majorHAnsi"/>
        </w:rPr>
        <w:t xml:space="preserve">best </w:t>
      </w:r>
      <w:r w:rsidRPr="001B259A">
        <w:rPr>
          <w:rFonts w:asciiTheme="majorHAnsi" w:hAnsiTheme="majorHAnsi"/>
        </w:rPr>
        <w:t xml:space="preserve">organize itself </w:t>
      </w:r>
      <w:r w:rsidR="00E34EF0" w:rsidRPr="001B259A">
        <w:rPr>
          <w:rFonts w:asciiTheme="majorHAnsi" w:hAnsiTheme="majorHAnsi"/>
        </w:rPr>
        <w:t xml:space="preserve">on the long term </w:t>
      </w:r>
      <w:r w:rsidR="00E93703" w:rsidRPr="001B259A">
        <w:rPr>
          <w:rFonts w:asciiTheme="majorHAnsi" w:hAnsiTheme="majorHAnsi"/>
        </w:rPr>
        <w:t xml:space="preserve">in order </w:t>
      </w:r>
      <w:r w:rsidRPr="001B259A">
        <w:rPr>
          <w:rFonts w:asciiTheme="majorHAnsi" w:hAnsiTheme="majorHAnsi"/>
        </w:rPr>
        <w:t xml:space="preserve">to </w:t>
      </w:r>
      <w:r w:rsidR="00E34EF0" w:rsidRPr="001B259A">
        <w:rPr>
          <w:rFonts w:asciiTheme="majorHAnsi" w:hAnsiTheme="majorHAnsi"/>
        </w:rPr>
        <w:t>facilitate</w:t>
      </w:r>
      <w:r w:rsidRPr="001B259A">
        <w:rPr>
          <w:rFonts w:asciiTheme="majorHAnsi" w:hAnsiTheme="majorHAnsi"/>
        </w:rPr>
        <w:t xml:space="preserve"> the adoption of EO solutions in the 2030 Agenda on Sustainable Development</w:t>
      </w:r>
      <w:r w:rsidR="00C772E8" w:rsidRPr="001B259A">
        <w:rPr>
          <w:rFonts w:asciiTheme="majorHAnsi" w:hAnsiTheme="majorHAnsi"/>
        </w:rPr>
        <w:t xml:space="preserve">, maximizing CEOS impact and </w:t>
      </w:r>
      <w:r w:rsidR="00E34EF0" w:rsidRPr="001B259A">
        <w:rPr>
          <w:rFonts w:asciiTheme="majorHAnsi" w:hAnsiTheme="majorHAnsi"/>
        </w:rPr>
        <w:t xml:space="preserve">overall </w:t>
      </w:r>
      <w:r w:rsidR="00C772E8" w:rsidRPr="001B259A">
        <w:rPr>
          <w:rFonts w:asciiTheme="majorHAnsi" w:hAnsiTheme="majorHAnsi"/>
        </w:rPr>
        <w:t>benefits</w:t>
      </w:r>
      <w:r w:rsidRPr="001B259A">
        <w:rPr>
          <w:rFonts w:asciiTheme="majorHAnsi" w:hAnsiTheme="majorHAnsi"/>
        </w:rPr>
        <w:t>:</w:t>
      </w:r>
    </w:p>
    <w:p w14:paraId="424792EA" w14:textId="03F6D87B" w:rsidR="00773B48" w:rsidRPr="001B259A" w:rsidRDefault="006F193A" w:rsidP="005F32B2">
      <w:pPr>
        <w:pStyle w:val="ListParagraph"/>
        <w:numPr>
          <w:ilvl w:val="0"/>
          <w:numId w:val="7"/>
        </w:numPr>
        <w:spacing w:before="60"/>
        <w:ind w:left="568" w:hanging="284"/>
        <w:contextualSpacing w:val="0"/>
        <w:rPr>
          <w:rFonts w:asciiTheme="majorHAnsi" w:hAnsiTheme="majorHAnsi"/>
        </w:rPr>
      </w:pPr>
      <w:r w:rsidRPr="001B259A">
        <w:rPr>
          <w:rFonts w:asciiTheme="majorHAnsi" w:hAnsiTheme="majorHAnsi"/>
        </w:rPr>
        <w:t>Unknowns</w:t>
      </w:r>
      <w:r w:rsidR="00E34EF0" w:rsidRPr="001B259A">
        <w:rPr>
          <w:rFonts w:asciiTheme="majorHAnsi" w:hAnsiTheme="majorHAnsi"/>
        </w:rPr>
        <w:t xml:space="preserve"> external </w:t>
      </w:r>
      <w:r w:rsidR="00773B48" w:rsidRPr="001B259A">
        <w:rPr>
          <w:rFonts w:asciiTheme="majorHAnsi" w:hAnsiTheme="majorHAnsi"/>
        </w:rPr>
        <w:t>to CEOS</w:t>
      </w:r>
      <w:r w:rsidR="00E34EF0" w:rsidRPr="001B259A">
        <w:rPr>
          <w:rFonts w:asciiTheme="majorHAnsi" w:hAnsiTheme="majorHAnsi"/>
        </w:rPr>
        <w:t xml:space="preserve"> relate mainly</w:t>
      </w:r>
      <w:r w:rsidR="00773B48" w:rsidRPr="001B259A">
        <w:rPr>
          <w:rFonts w:asciiTheme="majorHAnsi" w:hAnsiTheme="majorHAnsi"/>
        </w:rPr>
        <w:t xml:space="preserve"> </w:t>
      </w:r>
      <w:r w:rsidR="00E34EF0" w:rsidRPr="001B259A">
        <w:rPr>
          <w:rFonts w:asciiTheme="majorHAnsi" w:hAnsiTheme="majorHAnsi"/>
        </w:rPr>
        <w:t xml:space="preserve">to </w:t>
      </w:r>
      <w:r w:rsidR="00773B48" w:rsidRPr="001B259A">
        <w:rPr>
          <w:rFonts w:asciiTheme="majorHAnsi" w:hAnsiTheme="majorHAnsi"/>
        </w:rPr>
        <w:t xml:space="preserve">the new GEO federated approach on SDGs and </w:t>
      </w:r>
      <w:r w:rsidR="00E34EF0" w:rsidRPr="001B259A">
        <w:rPr>
          <w:rFonts w:asciiTheme="majorHAnsi" w:hAnsiTheme="majorHAnsi"/>
        </w:rPr>
        <w:t>associated</w:t>
      </w:r>
      <w:r w:rsidR="00773B48" w:rsidRPr="001B259A">
        <w:rPr>
          <w:rFonts w:asciiTheme="majorHAnsi" w:hAnsiTheme="majorHAnsi"/>
        </w:rPr>
        <w:t xml:space="preserve"> workflows</w:t>
      </w:r>
      <w:r w:rsidR="00856F4E" w:rsidRPr="001B259A">
        <w:rPr>
          <w:rFonts w:asciiTheme="majorHAnsi" w:hAnsiTheme="majorHAnsi"/>
        </w:rPr>
        <w:t>,</w:t>
      </w:r>
      <w:r w:rsidR="00773B48" w:rsidRPr="001B259A">
        <w:rPr>
          <w:rFonts w:asciiTheme="majorHAnsi" w:hAnsiTheme="majorHAnsi"/>
        </w:rPr>
        <w:t xml:space="preserve"> </w:t>
      </w:r>
      <w:r w:rsidR="00856F4E" w:rsidRPr="001B259A">
        <w:rPr>
          <w:rFonts w:asciiTheme="majorHAnsi" w:hAnsiTheme="majorHAnsi"/>
        </w:rPr>
        <w:t>which</w:t>
      </w:r>
      <w:r w:rsidR="00773B48" w:rsidRPr="001B259A">
        <w:rPr>
          <w:rFonts w:asciiTheme="majorHAnsi" w:hAnsiTheme="majorHAnsi"/>
        </w:rPr>
        <w:t xml:space="preserve"> the GEO EO4SDG initiative </w:t>
      </w:r>
      <w:r w:rsidR="00856F4E" w:rsidRPr="001B259A">
        <w:rPr>
          <w:rFonts w:asciiTheme="majorHAnsi" w:hAnsiTheme="majorHAnsi"/>
        </w:rPr>
        <w:t>started</w:t>
      </w:r>
      <w:r w:rsidR="00C772E8" w:rsidRPr="001B259A">
        <w:rPr>
          <w:rFonts w:asciiTheme="majorHAnsi" w:hAnsiTheme="majorHAnsi"/>
        </w:rPr>
        <w:t xml:space="preserve"> </w:t>
      </w:r>
      <w:r w:rsidR="00E34EF0" w:rsidRPr="001B259A">
        <w:rPr>
          <w:rFonts w:asciiTheme="majorHAnsi" w:hAnsiTheme="majorHAnsi"/>
        </w:rPr>
        <w:t xml:space="preserve">to define following </w:t>
      </w:r>
      <w:r w:rsidR="00C772E8" w:rsidRPr="001B259A">
        <w:rPr>
          <w:rFonts w:asciiTheme="majorHAnsi" w:hAnsiTheme="majorHAnsi"/>
        </w:rPr>
        <w:t>their annual meeting in August 2019,</w:t>
      </w:r>
      <w:r w:rsidR="00773B48" w:rsidRPr="001B259A">
        <w:rPr>
          <w:rFonts w:asciiTheme="majorHAnsi" w:hAnsiTheme="majorHAnsi"/>
        </w:rPr>
        <w:t xml:space="preserve"> and which wi</w:t>
      </w:r>
      <w:r w:rsidR="003A5EF4" w:rsidRPr="001B259A">
        <w:rPr>
          <w:rFonts w:asciiTheme="majorHAnsi" w:hAnsiTheme="majorHAnsi"/>
        </w:rPr>
        <w:t>l</w:t>
      </w:r>
      <w:r w:rsidR="00773B48" w:rsidRPr="001B259A">
        <w:rPr>
          <w:rFonts w:asciiTheme="majorHAnsi" w:hAnsiTheme="majorHAnsi"/>
        </w:rPr>
        <w:t>l includ</w:t>
      </w:r>
      <w:r w:rsidR="00E34EF0" w:rsidRPr="001B259A">
        <w:rPr>
          <w:rFonts w:asciiTheme="majorHAnsi" w:hAnsiTheme="majorHAnsi"/>
        </w:rPr>
        <w:t>e</w:t>
      </w:r>
      <w:r w:rsidR="00773B48" w:rsidRPr="001B259A">
        <w:rPr>
          <w:rFonts w:asciiTheme="majorHAnsi" w:hAnsiTheme="majorHAnsi"/>
        </w:rPr>
        <w:t xml:space="preserve"> a more precise role for CEOS</w:t>
      </w:r>
      <w:r w:rsidR="00E93703" w:rsidRPr="001B259A">
        <w:rPr>
          <w:rFonts w:asciiTheme="majorHAnsi" w:hAnsiTheme="majorHAnsi"/>
        </w:rPr>
        <w:t>.</w:t>
      </w:r>
    </w:p>
    <w:p w14:paraId="10514EAF" w14:textId="11FF1F61" w:rsidR="00773B48" w:rsidRPr="001B259A" w:rsidRDefault="006F193A" w:rsidP="005F32B2">
      <w:pPr>
        <w:pStyle w:val="ListParagraph"/>
        <w:numPr>
          <w:ilvl w:val="0"/>
          <w:numId w:val="7"/>
        </w:numPr>
        <w:spacing w:before="60"/>
        <w:ind w:left="568" w:hanging="284"/>
        <w:contextualSpacing w:val="0"/>
        <w:rPr>
          <w:rFonts w:asciiTheme="majorHAnsi" w:hAnsiTheme="majorHAnsi"/>
        </w:rPr>
      </w:pPr>
      <w:r w:rsidRPr="001B259A">
        <w:rPr>
          <w:rFonts w:asciiTheme="majorHAnsi" w:hAnsiTheme="majorHAnsi"/>
        </w:rPr>
        <w:t>Unknowns</w:t>
      </w:r>
      <w:r w:rsidR="00856F4E" w:rsidRPr="001B259A">
        <w:rPr>
          <w:rFonts w:asciiTheme="majorHAnsi" w:hAnsiTheme="majorHAnsi"/>
        </w:rPr>
        <w:t xml:space="preserve"> i</w:t>
      </w:r>
      <w:r w:rsidR="00773B48" w:rsidRPr="001B259A">
        <w:rPr>
          <w:rFonts w:asciiTheme="majorHAnsi" w:hAnsiTheme="majorHAnsi"/>
        </w:rPr>
        <w:t>nternal to CEOS</w:t>
      </w:r>
      <w:r w:rsidR="00856F4E" w:rsidRPr="001B259A">
        <w:rPr>
          <w:rFonts w:asciiTheme="majorHAnsi" w:hAnsiTheme="majorHAnsi"/>
        </w:rPr>
        <w:t xml:space="preserve"> relate</w:t>
      </w:r>
      <w:r w:rsidR="00773B48" w:rsidRPr="001B259A">
        <w:rPr>
          <w:rFonts w:asciiTheme="majorHAnsi" w:hAnsiTheme="majorHAnsi"/>
        </w:rPr>
        <w:t xml:space="preserve"> </w:t>
      </w:r>
      <w:r w:rsidR="00856F4E" w:rsidRPr="001B259A">
        <w:rPr>
          <w:rFonts w:asciiTheme="majorHAnsi" w:hAnsiTheme="majorHAnsi"/>
        </w:rPr>
        <w:t xml:space="preserve">essentially </w:t>
      </w:r>
      <w:r w:rsidR="005A0E98" w:rsidRPr="001B259A">
        <w:rPr>
          <w:rFonts w:asciiTheme="majorHAnsi" w:hAnsiTheme="majorHAnsi"/>
        </w:rPr>
        <w:t xml:space="preserve">to </w:t>
      </w:r>
      <w:r w:rsidR="00773B48" w:rsidRPr="001B259A">
        <w:rPr>
          <w:rFonts w:asciiTheme="majorHAnsi" w:hAnsiTheme="majorHAnsi"/>
        </w:rPr>
        <w:t xml:space="preserve">the </w:t>
      </w:r>
      <w:r w:rsidR="00F12613">
        <w:rPr>
          <w:rFonts w:asciiTheme="majorHAnsi" w:hAnsiTheme="majorHAnsi"/>
        </w:rPr>
        <w:t>decisions that will be taken at the 33</w:t>
      </w:r>
      <w:r w:rsidR="00F12613" w:rsidRPr="007468FE">
        <w:rPr>
          <w:rFonts w:asciiTheme="majorHAnsi" w:hAnsiTheme="majorHAnsi"/>
          <w:vertAlign w:val="superscript"/>
        </w:rPr>
        <w:t>rd</w:t>
      </w:r>
      <w:r w:rsidR="00F12613">
        <w:rPr>
          <w:rFonts w:asciiTheme="majorHAnsi" w:hAnsiTheme="majorHAnsi"/>
        </w:rPr>
        <w:t xml:space="preserve"> CEOS Plenary (Oct. 2019), following the assessment report</w:t>
      </w:r>
      <w:r w:rsidR="00F12613" w:rsidRPr="001B259A">
        <w:rPr>
          <w:rFonts w:asciiTheme="majorHAnsi" w:hAnsiTheme="majorHAnsi"/>
        </w:rPr>
        <w:t xml:space="preserve"> </w:t>
      </w:r>
      <w:r w:rsidR="00773B48" w:rsidRPr="001B259A">
        <w:rPr>
          <w:rFonts w:asciiTheme="majorHAnsi" w:hAnsiTheme="majorHAnsi"/>
        </w:rPr>
        <w:t xml:space="preserve">of the </w:t>
      </w:r>
      <w:r w:rsidR="00773B48" w:rsidRPr="004D217A">
        <w:rPr>
          <w:rFonts w:asciiTheme="majorHAnsi" w:hAnsiTheme="majorHAnsi"/>
        </w:rPr>
        <w:t>CEOS Working Group Study Team (WGST</w:t>
      </w:r>
      <w:r w:rsidR="00773B48" w:rsidRPr="001B259A">
        <w:rPr>
          <w:rFonts w:asciiTheme="majorHAnsi" w:hAnsiTheme="majorHAnsi"/>
          <w:lang w:val="en-GB"/>
        </w:rPr>
        <w:t xml:space="preserve">) </w:t>
      </w:r>
      <w:r w:rsidR="00F12613">
        <w:rPr>
          <w:rFonts w:asciiTheme="majorHAnsi" w:hAnsiTheme="majorHAnsi"/>
        </w:rPr>
        <w:t>and the discussions held during the 2019 CEOS SIT Technical Workshop (Sep. 2019)</w:t>
      </w:r>
      <w:r w:rsidR="007468FE">
        <w:rPr>
          <w:rFonts w:asciiTheme="majorHAnsi" w:hAnsiTheme="majorHAnsi"/>
        </w:rPr>
        <w:t xml:space="preserve"> on </w:t>
      </w:r>
      <w:r w:rsidR="003A5EF4" w:rsidRPr="001B259A">
        <w:rPr>
          <w:rFonts w:asciiTheme="majorHAnsi" w:hAnsiTheme="majorHAnsi"/>
        </w:rPr>
        <w:t>the</w:t>
      </w:r>
      <w:r w:rsidR="006E0B52">
        <w:rPr>
          <w:rFonts w:asciiTheme="majorHAnsi" w:hAnsiTheme="majorHAnsi"/>
        </w:rPr>
        <w:t xml:space="preserve"> changes to the</w:t>
      </w:r>
      <w:r w:rsidR="003A5EF4" w:rsidRPr="001B259A">
        <w:rPr>
          <w:rFonts w:asciiTheme="majorHAnsi" w:hAnsiTheme="majorHAnsi"/>
        </w:rPr>
        <w:t xml:space="preserve"> CEOS internal processes to better respond to user communities’ requests, including </w:t>
      </w:r>
      <w:r w:rsidR="00E93703" w:rsidRPr="001B259A">
        <w:rPr>
          <w:rFonts w:asciiTheme="majorHAnsi" w:hAnsiTheme="majorHAnsi"/>
        </w:rPr>
        <w:t xml:space="preserve">the </w:t>
      </w:r>
      <w:r w:rsidR="003A5EF4" w:rsidRPr="001B259A">
        <w:rPr>
          <w:rFonts w:asciiTheme="majorHAnsi" w:hAnsiTheme="majorHAnsi"/>
        </w:rPr>
        <w:t>SDGs</w:t>
      </w:r>
      <w:r w:rsidR="00773B48" w:rsidRPr="001B259A">
        <w:rPr>
          <w:rFonts w:asciiTheme="majorHAnsi" w:hAnsiTheme="majorHAnsi"/>
        </w:rPr>
        <w:t xml:space="preserve">. </w:t>
      </w:r>
    </w:p>
    <w:p w14:paraId="3A750B66" w14:textId="1BD3D965" w:rsidR="00EF2B8E" w:rsidRPr="001B259A" w:rsidRDefault="00856F4E" w:rsidP="003A5EF4">
      <w:pPr>
        <w:spacing w:before="120"/>
        <w:jc w:val="both"/>
        <w:rPr>
          <w:rFonts w:asciiTheme="majorHAnsi" w:hAnsiTheme="majorHAnsi"/>
        </w:rPr>
      </w:pPr>
      <w:r w:rsidRPr="001B259A">
        <w:rPr>
          <w:rFonts w:asciiTheme="majorHAnsi" w:hAnsiTheme="majorHAnsi"/>
          <w:b/>
        </w:rPr>
        <w:t xml:space="preserve">The CEOS 2020-2021 Work Plan on SDGs </w:t>
      </w:r>
      <w:r w:rsidR="005A0E98" w:rsidRPr="001B259A">
        <w:rPr>
          <w:rFonts w:asciiTheme="majorHAnsi" w:hAnsiTheme="majorHAnsi"/>
        </w:rPr>
        <w:t>has been developed with the</w:t>
      </w:r>
      <w:r w:rsidR="003A5EF4" w:rsidRPr="001B259A">
        <w:rPr>
          <w:rFonts w:asciiTheme="majorHAnsi" w:hAnsiTheme="majorHAnsi"/>
        </w:rPr>
        <w:t xml:space="preserve"> necessary flexibility to </w:t>
      </w:r>
      <w:r w:rsidR="005A0E98" w:rsidRPr="001B259A">
        <w:rPr>
          <w:rFonts w:asciiTheme="majorHAnsi" w:hAnsiTheme="majorHAnsi"/>
        </w:rPr>
        <w:t xml:space="preserve">allow </w:t>
      </w:r>
      <w:r w:rsidR="00112A9D" w:rsidRPr="001B259A">
        <w:rPr>
          <w:rFonts w:asciiTheme="majorHAnsi" w:hAnsiTheme="majorHAnsi"/>
        </w:rPr>
        <w:t>the SDG-AHT</w:t>
      </w:r>
      <w:r w:rsidR="003A5EF4" w:rsidRPr="001B259A">
        <w:rPr>
          <w:rFonts w:asciiTheme="majorHAnsi" w:hAnsiTheme="majorHAnsi"/>
        </w:rPr>
        <w:t xml:space="preserve"> to continue his work on SDGs with a detailed </w:t>
      </w:r>
      <w:r w:rsidR="005A0E98" w:rsidRPr="001B259A">
        <w:rPr>
          <w:rFonts w:asciiTheme="majorHAnsi" w:hAnsiTheme="majorHAnsi"/>
        </w:rPr>
        <w:t>plan of work</w:t>
      </w:r>
      <w:r w:rsidR="003A5EF4" w:rsidRPr="001B259A">
        <w:rPr>
          <w:rFonts w:asciiTheme="majorHAnsi" w:hAnsiTheme="majorHAnsi"/>
        </w:rPr>
        <w:t xml:space="preserve">, while </w:t>
      </w:r>
      <w:r w:rsidR="00873E2E" w:rsidRPr="001B259A">
        <w:rPr>
          <w:rFonts w:asciiTheme="majorHAnsi" w:hAnsiTheme="majorHAnsi"/>
        </w:rPr>
        <w:t>preparing</w:t>
      </w:r>
      <w:r w:rsidR="003A5EF4" w:rsidRPr="001B259A">
        <w:rPr>
          <w:rFonts w:asciiTheme="majorHAnsi" w:hAnsiTheme="majorHAnsi"/>
        </w:rPr>
        <w:t xml:space="preserve"> the </w:t>
      </w:r>
      <w:r w:rsidR="00873E2E" w:rsidRPr="001B259A">
        <w:rPr>
          <w:rFonts w:asciiTheme="majorHAnsi" w:hAnsiTheme="majorHAnsi"/>
        </w:rPr>
        <w:t xml:space="preserve">roll-out of the Ad-Hoc Team in an </w:t>
      </w:r>
      <w:r w:rsidR="00E93703" w:rsidRPr="001B259A">
        <w:rPr>
          <w:rFonts w:asciiTheme="majorHAnsi" w:hAnsiTheme="majorHAnsi"/>
        </w:rPr>
        <w:t>organizational structure</w:t>
      </w:r>
      <w:r w:rsidR="00873E2E" w:rsidRPr="001B259A">
        <w:rPr>
          <w:rFonts w:asciiTheme="majorHAnsi" w:hAnsiTheme="majorHAnsi"/>
        </w:rPr>
        <w:t xml:space="preserve"> that </w:t>
      </w:r>
      <w:r w:rsidR="00E93703" w:rsidRPr="001B259A">
        <w:rPr>
          <w:rFonts w:asciiTheme="majorHAnsi" w:hAnsiTheme="majorHAnsi"/>
        </w:rPr>
        <w:t xml:space="preserve">would optimize the use of </w:t>
      </w:r>
      <w:r w:rsidR="00112A9D" w:rsidRPr="001B259A">
        <w:rPr>
          <w:rFonts w:asciiTheme="majorHAnsi" w:hAnsiTheme="majorHAnsi"/>
        </w:rPr>
        <w:t xml:space="preserve">CEOS </w:t>
      </w:r>
      <w:r w:rsidR="00E93703" w:rsidRPr="001B259A">
        <w:rPr>
          <w:rFonts w:asciiTheme="majorHAnsi" w:hAnsiTheme="majorHAnsi"/>
        </w:rPr>
        <w:t xml:space="preserve">Agencies’ resources </w:t>
      </w:r>
      <w:r w:rsidR="00873E2E" w:rsidRPr="001B259A">
        <w:rPr>
          <w:rFonts w:asciiTheme="majorHAnsi" w:hAnsiTheme="majorHAnsi"/>
        </w:rPr>
        <w:t>along the unique role that CEOS should play as a coordination body of Space Agencies’ efforts on SDGs</w:t>
      </w:r>
      <w:r w:rsidR="003A5EF4" w:rsidRPr="001B259A">
        <w:rPr>
          <w:rFonts w:asciiTheme="majorHAnsi" w:hAnsiTheme="majorHAnsi"/>
        </w:rPr>
        <w:t xml:space="preserve">. </w:t>
      </w:r>
      <w:r w:rsidR="00EF2B8E">
        <w:rPr>
          <w:rFonts w:asciiTheme="majorHAnsi" w:hAnsiTheme="majorHAnsi"/>
        </w:rPr>
        <w:t>The 2</w:t>
      </w:r>
      <w:r w:rsidR="005F32B2">
        <w:rPr>
          <w:rFonts w:asciiTheme="majorHAnsi" w:hAnsiTheme="majorHAnsi"/>
        </w:rPr>
        <w:t>-</w:t>
      </w:r>
      <w:r w:rsidR="00EF2B8E">
        <w:rPr>
          <w:rFonts w:asciiTheme="majorHAnsi" w:hAnsiTheme="majorHAnsi"/>
        </w:rPr>
        <w:t xml:space="preserve">year workplan allows to have a mid-term vision that goes beyond the lifetime of the Ad-Hoc team, while focusing the 2020 </w:t>
      </w:r>
      <w:r w:rsidR="005F32B2">
        <w:rPr>
          <w:rFonts w:asciiTheme="majorHAnsi" w:hAnsiTheme="majorHAnsi"/>
        </w:rPr>
        <w:t xml:space="preserve">CEOS </w:t>
      </w:r>
      <w:r w:rsidR="00EF2B8E">
        <w:rPr>
          <w:rFonts w:asciiTheme="majorHAnsi" w:hAnsiTheme="majorHAnsi"/>
        </w:rPr>
        <w:t xml:space="preserve">activities on the 3 primary SDG indicators, in agreement with GEO EO4SDG and the Working Group on Geospatial Information (WGGI) from the Inter-Agency and Expert Group on SDG </w:t>
      </w:r>
      <w:r w:rsidR="005F32B2">
        <w:rPr>
          <w:rFonts w:asciiTheme="majorHAnsi" w:hAnsiTheme="majorHAnsi"/>
        </w:rPr>
        <w:t>Indicators</w:t>
      </w:r>
      <w:r w:rsidR="00EF2B8E">
        <w:rPr>
          <w:rFonts w:asciiTheme="majorHAnsi" w:hAnsiTheme="majorHAnsi"/>
        </w:rPr>
        <w:t xml:space="preserve"> (IAEG-SDGs)</w:t>
      </w:r>
    </w:p>
    <w:p w14:paraId="743F5F8A" w14:textId="13E5C489" w:rsidR="003A5EF4" w:rsidRPr="001B259A" w:rsidRDefault="003A5EF4" w:rsidP="003A5EF4">
      <w:pPr>
        <w:spacing w:before="120"/>
        <w:jc w:val="both"/>
        <w:rPr>
          <w:rFonts w:asciiTheme="majorHAnsi" w:hAnsiTheme="majorHAnsi"/>
        </w:rPr>
      </w:pPr>
      <w:r w:rsidRPr="001B259A">
        <w:rPr>
          <w:rFonts w:asciiTheme="majorHAnsi" w:hAnsiTheme="majorHAnsi"/>
        </w:rPr>
        <w:t xml:space="preserve">The following </w:t>
      </w:r>
      <w:r w:rsidR="00B1062D" w:rsidRPr="001B259A">
        <w:rPr>
          <w:rFonts w:asciiTheme="majorHAnsi" w:hAnsiTheme="majorHAnsi"/>
          <w:b/>
        </w:rPr>
        <w:t xml:space="preserve">priority </w:t>
      </w:r>
      <w:r w:rsidRPr="001B259A">
        <w:rPr>
          <w:rFonts w:asciiTheme="majorHAnsi" w:hAnsiTheme="majorHAnsi"/>
          <w:b/>
        </w:rPr>
        <w:t>criteria</w:t>
      </w:r>
      <w:r w:rsidRPr="001B259A">
        <w:rPr>
          <w:rFonts w:asciiTheme="majorHAnsi" w:hAnsiTheme="majorHAnsi"/>
        </w:rPr>
        <w:t xml:space="preserve"> have been used by the SDG</w:t>
      </w:r>
      <w:r w:rsidR="00112A9D" w:rsidRPr="001B259A">
        <w:rPr>
          <w:rFonts w:asciiTheme="majorHAnsi" w:hAnsiTheme="majorHAnsi"/>
        </w:rPr>
        <w:t>-</w:t>
      </w:r>
      <w:r w:rsidRPr="001B259A">
        <w:rPr>
          <w:rFonts w:asciiTheme="majorHAnsi" w:hAnsiTheme="majorHAnsi"/>
        </w:rPr>
        <w:t xml:space="preserve">AHT to streamline the CEOS engagement on SDGs and </w:t>
      </w:r>
      <w:r w:rsidR="003933FE">
        <w:rPr>
          <w:rFonts w:asciiTheme="majorHAnsi" w:hAnsiTheme="majorHAnsi"/>
        </w:rPr>
        <w:t>determine</w:t>
      </w:r>
      <w:r w:rsidRPr="001B259A">
        <w:rPr>
          <w:rFonts w:asciiTheme="majorHAnsi" w:hAnsiTheme="majorHAnsi"/>
        </w:rPr>
        <w:t xml:space="preserve"> the </w:t>
      </w:r>
      <w:r w:rsidR="00B1062D" w:rsidRPr="001B259A">
        <w:rPr>
          <w:rFonts w:asciiTheme="majorHAnsi" w:hAnsiTheme="majorHAnsi"/>
        </w:rPr>
        <w:t>key</w:t>
      </w:r>
      <w:r w:rsidRPr="001B259A">
        <w:rPr>
          <w:rFonts w:asciiTheme="majorHAnsi" w:hAnsiTheme="majorHAnsi"/>
        </w:rPr>
        <w:t xml:space="preserve"> activities and deliverables that CEOS should conduct and produce</w:t>
      </w:r>
      <w:r w:rsidRPr="001B259A">
        <w:rPr>
          <w:rFonts w:asciiTheme="majorHAnsi" w:hAnsiTheme="majorHAnsi"/>
          <w:b/>
        </w:rPr>
        <w:t>:</w:t>
      </w:r>
    </w:p>
    <w:p w14:paraId="654AF3F9" w14:textId="77777777" w:rsidR="003933FE" w:rsidRDefault="00F52536" w:rsidP="005F32B2">
      <w:pPr>
        <w:pStyle w:val="ListParagraph"/>
        <w:numPr>
          <w:ilvl w:val="0"/>
          <w:numId w:val="7"/>
        </w:numPr>
        <w:spacing w:before="60"/>
        <w:ind w:left="568" w:hanging="284"/>
        <w:contextualSpacing w:val="0"/>
        <w:rPr>
          <w:rFonts w:asciiTheme="majorHAnsi" w:hAnsiTheme="majorHAnsi"/>
        </w:rPr>
      </w:pPr>
      <w:r w:rsidRPr="001B259A">
        <w:rPr>
          <w:rFonts w:asciiTheme="majorHAnsi" w:hAnsiTheme="majorHAnsi"/>
        </w:rPr>
        <w:t xml:space="preserve">The CEOS activities on SDGs must </w:t>
      </w:r>
      <w:r w:rsidRPr="001B259A">
        <w:rPr>
          <w:rFonts w:asciiTheme="majorHAnsi" w:hAnsiTheme="majorHAnsi"/>
          <w:b/>
          <w:bCs/>
        </w:rPr>
        <w:t xml:space="preserve">focus on the unique role that CEOS should play </w:t>
      </w:r>
      <w:r w:rsidRPr="001B259A">
        <w:rPr>
          <w:rFonts w:asciiTheme="majorHAnsi" w:hAnsiTheme="majorHAnsi"/>
        </w:rPr>
        <w:t>as a coordination body of the Space Agencies.</w:t>
      </w:r>
    </w:p>
    <w:p w14:paraId="5C3B6094" w14:textId="77777777" w:rsidR="003933FE" w:rsidRDefault="00F52536" w:rsidP="005F32B2">
      <w:pPr>
        <w:pStyle w:val="ListParagraph"/>
        <w:numPr>
          <w:ilvl w:val="0"/>
          <w:numId w:val="7"/>
        </w:numPr>
        <w:spacing w:before="60"/>
        <w:ind w:left="568" w:hanging="284"/>
        <w:contextualSpacing w:val="0"/>
        <w:rPr>
          <w:rFonts w:asciiTheme="majorHAnsi" w:hAnsiTheme="majorHAnsi"/>
        </w:rPr>
      </w:pPr>
      <w:r w:rsidRPr="003933FE">
        <w:rPr>
          <w:rFonts w:asciiTheme="majorHAnsi" w:hAnsiTheme="majorHAnsi"/>
        </w:rPr>
        <w:t xml:space="preserve">The CEOS activities on SDGs must serve the </w:t>
      </w:r>
      <w:r w:rsidRPr="003933FE">
        <w:rPr>
          <w:rFonts w:asciiTheme="majorHAnsi" w:hAnsiTheme="majorHAnsi"/>
          <w:b/>
          <w:bCs/>
        </w:rPr>
        <w:t>interest of CEOS and offer tangible benefits to all CEOS Agencies</w:t>
      </w:r>
      <w:r w:rsidRPr="003933FE">
        <w:rPr>
          <w:rFonts w:asciiTheme="majorHAnsi" w:hAnsiTheme="majorHAnsi"/>
        </w:rPr>
        <w:t>.</w:t>
      </w:r>
    </w:p>
    <w:p w14:paraId="219848A8" w14:textId="77777777" w:rsidR="003933FE" w:rsidRDefault="00F52536" w:rsidP="005F32B2">
      <w:pPr>
        <w:pStyle w:val="ListParagraph"/>
        <w:numPr>
          <w:ilvl w:val="0"/>
          <w:numId w:val="7"/>
        </w:numPr>
        <w:spacing w:before="60"/>
        <w:ind w:left="568" w:hanging="284"/>
        <w:contextualSpacing w:val="0"/>
        <w:rPr>
          <w:rFonts w:asciiTheme="majorHAnsi" w:hAnsiTheme="majorHAnsi"/>
        </w:rPr>
      </w:pPr>
      <w:r w:rsidRPr="003933FE">
        <w:rPr>
          <w:rFonts w:asciiTheme="majorHAnsi" w:hAnsiTheme="majorHAnsi"/>
        </w:rPr>
        <w:t xml:space="preserve">The </w:t>
      </w:r>
      <w:r w:rsidRPr="003933FE">
        <w:rPr>
          <w:rFonts w:asciiTheme="majorHAnsi" w:hAnsiTheme="majorHAnsi"/>
          <w:b/>
          <w:bCs/>
        </w:rPr>
        <w:t xml:space="preserve">permanent CEOS entities (WGs, VCs, SEO) must be involved </w:t>
      </w:r>
      <w:r w:rsidRPr="003933FE">
        <w:rPr>
          <w:rFonts w:asciiTheme="majorHAnsi" w:hAnsiTheme="majorHAnsi"/>
        </w:rPr>
        <w:t xml:space="preserve">in order to leverage expertise, and maximize resource and overall benefits. </w:t>
      </w:r>
    </w:p>
    <w:p w14:paraId="46D51177" w14:textId="77777777" w:rsidR="003933FE" w:rsidRDefault="00F52536" w:rsidP="005F32B2">
      <w:pPr>
        <w:pStyle w:val="ListParagraph"/>
        <w:numPr>
          <w:ilvl w:val="0"/>
          <w:numId w:val="7"/>
        </w:numPr>
        <w:spacing w:before="60"/>
        <w:ind w:left="568" w:hanging="284"/>
        <w:contextualSpacing w:val="0"/>
        <w:rPr>
          <w:rFonts w:asciiTheme="majorHAnsi" w:hAnsiTheme="majorHAnsi"/>
        </w:rPr>
      </w:pPr>
      <w:r w:rsidRPr="003933FE">
        <w:rPr>
          <w:rFonts w:asciiTheme="majorHAnsi" w:hAnsiTheme="majorHAnsi"/>
        </w:rPr>
        <w:t xml:space="preserve">The CEOS activities on SDGs must </w:t>
      </w:r>
      <w:r w:rsidRPr="003933FE">
        <w:rPr>
          <w:rFonts w:asciiTheme="majorHAnsi" w:hAnsiTheme="majorHAnsi"/>
          <w:b/>
          <w:bCs/>
        </w:rPr>
        <w:t xml:space="preserve">complement rather than duplicate the GEO community efforts </w:t>
      </w:r>
      <w:r w:rsidRPr="003933FE">
        <w:rPr>
          <w:rFonts w:asciiTheme="majorHAnsi" w:hAnsiTheme="majorHAnsi"/>
        </w:rPr>
        <w:t xml:space="preserve">on SDGs </w:t>
      </w:r>
      <w:r w:rsidR="00B1062D" w:rsidRPr="003933FE">
        <w:rPr>
          <w:rFonts w:asciiTheme="majorHAnsi" w:hAnsiTheme="majorHAnsi"/>
        </w:rPr>
        <w:t xml:space="preserve">led by the </w:t>
      </w:r>
      <w:r w:rsidRPr="003933FE">
        <w:rPr>
          <w:rFonts w:asciiTheme="majorHAnsi" w:hAnsiTheme="majorHAnsi"/>
        </w:rPr>
        <w:t>GEO EO4SDG initiative.</w:t>
      </w:r>
    </w:p>
    <w:p w14:paraId="19B6BBA9" w14:textId="77777777" w:rsidR="003933FE" w:rsidRDefault="00F52536" w:rsidP="005F32B2">
      <w:pPr>
        <w:pStyle w:val="ListParagraph"/>
        <w:numPr>
          <w:ilvl w:val="0"/>
          <w:numId w:val="7"/>
        </w:numPr>
        <w:spacing w:before="60"/>
        <w:ind w:left="568" w:hanging="284"/>
        <w:contextualSpacing w:val="0"/>
        <w:rPr>
          <w:rFonts w:asciiTheme="majorHAnsi" w:hAnsiTheme="majorHAnsi"/>
        </w:rPr>
      </w:pPr>
      <w:r w:rsidRPr="003933FE">
        <w:rPr>
          <w:rFonts w:asciiTheme="majorHAnsi" w:hAnsiTheme="majorHAnsi"/>
        </w:rPr>
        <w:t xml:space="preserve">The CEOS activities on SDGs must be </w:t>
      </w:r>
      <w:r w:rsidRPr="003933FE">
        <w:rPr>
          <w:rFonts w:asciiTheme="majorHAnsi" w:hAnsiTheme="majorHAnsi"/>
          <w:b/>
          <w:bCs/>
        </w:rPr>
        <w:t xml:space="preserve">connected to the SDG processes in place in the UN </w:t>
      </w:r>
      <w:r w:rsidRPr="003933FE">
        <w:rPr>
          <w:rFonts w:asciiTheme="majorHAnsi" w:hAnsiTheme="majorHAnsi"/>
        </w:rPr>
        <w:t xml:space="preserve">(e.g. IAEG-SDGs WGGI and UN Custodian Agencies). </w:t>
      </w:r>
    </w:p>
    <w:p w14:paraId="7D7735F7" w14:textId="77777777" w:rsidR="003933FE" w:rsidRDefault="00F52536" w:rsidP="005F32B2">
      <w:pPr>
        <w:pStyle w:val="ListParagraph"/>
        <w:numPr>
          <w:ilvl w:val="0"/>
          <w:numId w:val="7"/>
        </w:numPr>
        <w:spacing w:before="60"/>
        <w:ind w:left="568" w:hanging="284"/>
        <w:contextualSpacing w:val="0"/>
        <w:rPr>
          <w:rFonts w:asciiTheme="majorHAnsi" w:hAnsiTheme="majorHAnsi"/>
        </w:rPr>
      </w:pPr>
      <w:r w:rsidRPr="003933FE">
        <w:rPr>
          <w:rFonts w:asciiTheme="majorHAnsi" w:hAnsiTheme="majorHAnsi"/>
        </w:rPr>
        <w:t xml:space="preserve">The CEOS activities on SDGs and deliverables must be </w:t>
      </w:r>
      <w:r w:rsidRPr="003933FE">
        <w:rPr>
          <w:rFonts w:asciiTheme="majorHAnsi" w:hAnsiTheme="majorHAnsi"/>
          <w:b/>
          <w:bCs/>
        </w:rPr>
        <w:t>embedded in the GEO Federated Approach on SDGs and related workflows</w:t>
      </w:r>
      <w:r w:rsidRPr="003933FE">
        <w:rPr>
          <w:rFonts w:asciiTheme="majorHAnsi" w:hAnsiTheme="majorHAnsi"/>
        </w:rPr>
        <w:t>.</w:t>
      </w:r>
    </w:p>
    <w:p w14:paraId="4C6359A4" w14:textId="56184E0D" w:rsidR="00F32F7C" w:rsidRPr="003933FE" w:rsidRDefault="00F52536" w:rsidP="00760026">
      <w:pPr>
        <w:pStyle w:val="Subtitle"/>
      </w:pPr>
      <w:r w:rsidRPr="003933FE">
        <w:t xml:space="preserve">The CEOS activities on SDGs and deliverables must be </w:t>
      </w:r>
      <w:r w:rsidRPr="003933FE">
        <w:rPr>
          <w:b/>
          <w:bCs/>
        </w:rPr>
        <w:t xml:space="preserve">commensurate with the </w:t>
      </w:r>
      <w:bookmarkStart w:id="0" w:name="_GoBack"/>
      <w:bookmarkEnd w:id="0"/>
      <w:r w:rsidRPr="003933FE">
        <w:rPr>
          <w:b/>
          <w:bCs/>
        </w:rPr>
        <w:t xml:space="preserve">resources available in CEOS </w:t>
      </w:r>
      <w:r w:rsidRPr="003933FE">
        <w:t>to deliver as planned.</w:t>
      </w:r>
    </w:p>
    <w:p w14:paraId="4170C4B4" w14:textId="1E0DFF74" w:rsidR="00B5194C" w:rsidRPr="001B259A" w:rsidRDefault="00B1062D" w:rsidP="00E31066">
      <w:pPr>
        <w:spacing w:before="120" w:after="120"/>
        <w:jc w:val="both"/>
        <w:rPr>
          <w:rFonts w:asciiTheme="majorHAnsi" w:hAnsiTheme="majorHAnsi"/>
        </w:rPr>
      </w:pPr>
      <w:r w:rsidRPr="001B259A">
        <w:rPr>
          <w:rFonts w:asciiTheme="majorHAnsi" w:hAnsiTheme="majorHAnsi"/>
        </w:rPr>
        <w:t xml:space="preserve">Based on the above priority criteria, the SDG-AHT proposes </w:t>
      </w:r>
      <w:r w:rsidR="003933FE">
        <w:rPr>
          <w:rFonts w:asciiTheme="majorHAnsi" w:hAnsiTheme="majorHAnsi"/>
        </w:rPr>
        <w:t xml:space="preserve">to </w:t>
      </w:r>
      <w:r w:rsidR="003933FE" w:rsidRPr="003933FE">
        <w:rPr>
          <w:rFonts w:asciiTheme="majorHAnsi" w:hAnsiTheme="majorHAnsi"/>
          <w:b/>
        </w:rPr>
        <w:t>focus the CEOS</w:t>
      </w:r>
      <w:r w:rsidRPr="003933FE">
        <w:rPr>
          <w:rFonts w:asciiTheme="majorHAnsi" w:hAnsiTheme="majorHAnsi"/>
          <w:b/>
        </w:rPr>
        <w:t xml:space="preserve"> engagement on SDGs along 6 main activity lines</w:t>
      </w:r>
      <w:r w:rsidRPr="001B259A">
        <w:rPr>
          <w:rFonts w:asciiTheme="majorHAnsi" w:hAnsiTheme="majorHAnsi"/>
        </w:rPr>
        <w:t xml:space="preserve">, </w:t>
      </w:r>
      <w:r w:rsidR="00987218" w:rsidRPr="001B259A">
        <w:rPr>
          <w:rFonts w:asciiTheme="majorHAnsi" w:hAnsiTheme="majorHAnsi"/>
        </w:rPr>
        <w:t>which are detailed in the 2020-2021 workplan with a clear set of deliverables and associated timelines</w:t>
      </w:r>
      <w:r w:rsidRPr="001B259A">
        <w:rPr>
          <w:rFonts w:asciiTheme="majorHAnsi" w:hAnsiTheme="majorHAnsi"/>
        </w:rPr>
        <w:t>:</w:t>
      </w:r>
    </w:p>
    <w:tbl>
      <w:tblPr>
        <w:tblStyle w:val="GridTable5Dark"/>
        <w:tblW w:w="0" w:type="auto"/>
        <w:tblLook w:val="04A0" w:firstRow="1" w:lastRow="0" w:firstColumn="1" w:lastColumn="0" w:noHBand="0" w:noVBand="1"/>
      </w:tblPr>
      <w:tblGrid>
        <w:gridCol w:w="321"/>
        <w:gridCol w:w="1658"/>
        <w:gridCol w:w="5937"/>
        <w:gridCol w:w="1103"/>
      </w:tblGrid>
      <w:tr w:rsidR="00DB6723" w:rsidRPr="00DB6723" w14:paraId="1103D356" w14:textId="77777777" w:rsidTr="009C54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" w:type="dxa"/>
            <w:shd w:val="clear" w:color="auto" w:fill="3B3838" w:themeFill="background2" w:themeFillShade="40"/>
            <w:vAlign w:val="center"/>
          </w:tcPr>
          <w:p w14:paraId="7735B255" w14:textId="77777777" w:rsidR="00B1062D" w:rsidRPr="003933FE" w:rsidRDefault="00B1062D" w:rsidP="00B5194C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6"/>
              </w:rPr>
            </w:pPr>
            <w:r w:rsidRPr="003933FE">
              <w:rPr>
                <w:rFonts w:asciiTheme="majorHAnsi" w:hAnsiTheme="majorHAnsi"/>
                <w:sz w:val="18"/>
                <w:szCs w:val="16"/>
              </w:rPr>
              <w:lastRenderedPageBreak/>
              <w:t>#</w:t>
            </w:r>
          </w:p>
        </w:tc>
        <w:tc>
          <w:tcPr>
            <w:tcW w:w="1658" w:type="dxa"/>
            <w:shd w:val="clear" w:color="auto" w:fill="3B3838" w:themeFill="background2" w:themeFillShade="40"/>
            <w:vAlign w:val="center"/>
          </w:tcPr>
          <w:p w14:paraId="620767FB" w14:textId="797177A7" w:rsidR="00B1062D" w:rsidRPr="003933FE" w:rsidRDefault="00DB6723" w:rsidP="00B5194C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6"/>
              </w:rPr>
            </w:pPr>
            <w:r w:rsidRPr="003933FE">
              <w:rPr>
                <w:rFonts w:asciiTheme="majorHAnsi" w:hAnsiTheme="majorHAnsi"/>
                <w:sz w:val="18"/>
                <w:szCs w:val="16"/>
              </w:rPr>
              <w:t xml:space="preserve">SDG </w:t>
            </w:r>
            <w:r w:rsidR="00B1062D" w:rsidRPr="003933FE">
              <w:rPr>
                <w:rFonts w:asciiTheme="majorHAnsi" w:hAnsiTheme="majorHAnsi"/>
                <w:sz w:val="18"/>
                <w:szCs w:val="16"/>
              </w:rPr>
              <w:t>Activity Title</w:t>
            </w:r>
          </w:p>
        </w:tc>
        <w:tc>
          <w:tcPr>
            <w:tcW w:w="5937" w:type="dxa"/>
            <w:shd w:val="clear" w:color="auto" w:fill="3B3838" w:themeFill="background2" w:themeFillShade="40"/>
            <w:vAlign w:val="center"/>
          </w:tcPr>
          <w:p w14:paraId="512CE0D3" w14:textId="02618EA6" w:rsidR="00B1062D" w:rsidRPr="003933FE" w:rsidRDefault="00DB6723" w:rsidP="00B5194C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6"/>
              </w:rPr>
            </w:pPr>
            <w:r w:rsidRPr="003933FE">
              <w:rPr>
                <w:rFonts w:asciiTheme="majorHAnsi" w:hAnsiTheme="majorHAnsi"/>
                <w:sz w:val="18"/>
                <w:szCs w:val="16"/>
              </w:rPr>
              <w:t xml:space="preserve">SDG </w:t>
            </w:r>
            <w:r w:rsidR="00B1062D" w:rsidRPr="003933FE">
              <w:rPr>
                <w:rFonts w:asciiTheme="majorHAnsi" w:hAnsiTheme="majorHAnsi"/>
                <w:sz w:val="18"/>
                <w:szCs w:val="16"/>
              </w:rPr>
              <w:t>Activity Description</w:t>
            </w:r>
          </w:p>
        </w:tc>
        <w:tc>
          <w:tcPr>
            <w:tcW w:w="1103" w:type="dxa"/>
            <w:shd w:val="clear" w:color="auto" w:fill="3B3838" w:themeFill="background2" w:themeFillShade="40"/>
            <w:vAlign w:val="center"/>
          </w:tcPr>
          <w:p w14:paraId="41B9D3EC" w14:textId="3959B3A4" w:rsidR="00B5194C" w:rsidRPr="00B5194C" w:rsidRDefault="00B5194C" w:rsidP="00B5194C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bCs w:val="0"/>
                <w:sz w:val="18"/>
                <w:szCs w:val="16"/>
              </w:rPr>
            </w:pPr>
            <w:r>
              <w:rPr>
                <w:rFonts w:asciiTheme="majorHAnsi" w:hAnsiTheme="majorHAnsi"/>
                <w:sz w:val="18"/>
                <w:szCs w:val="16"/>
              </w:rPr>
              <w:t>support</w:t>
            </w:r>
          </w:p>
        </w:tc>
      </w:tr>
      <w:tr w:rsidR="006F193A" w:rsidRPr="00B1062D" w14:paraId="2463C321" w14:textId="77777777" w:rsidTr="009C54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" w:type="dxa"/>
            <w:shd w:val="clear" w:color="auto" w:fill="3B3838" w:themeFill="background2" w:themeFillShade="40"/>
          </w:tcPr>
          <w:p w14:paraId="5ACF5279" w14:textId="77777777" w:rsidR="00B1062D" w:rsidRPr="003933FE" w:rsidRDefault="00B1062D" w:rsidP="00B5194C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6"/>
              </w:rPr>
            </w:pPr>
            <w:r w:rsidRPr="003933FE">
              <w:rPr>
                <w:rFonts w:asciiTheme="majorHAnsi" w:hAnsiTheme="majorHAnsi"/>
                <w:sz w:val="18"/>
                <w:szCs w:val="16"/>
              </w:rPr>
              <w:t>1</w:t>
            </w:r>
          </w:p>
        </w:tc>
        <w:tc>
          <w:tcPr>
            <w:tcW w:w="1658" w:type="dxa"/>
          </w:tcPr>
          <w:p w14:paraId="5E9BC9B1" w14:textId="77777777" w:rsidR="00B1062D" w:rsidRPr="003933FE" w:rsidRDefault="00B1062D" w:rsidP="00B5194C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18"/>
                <w:szCs w:val="16"/>
              </w:rPr>
            </w:pPr>
            <w:r w:rsidRPr="003933FE">
              <w:rPr>
                <w:rFonts w:asciiTheme="majorHAnsi" w:hAnsiTheme="majorHAnsi"/>
                <w:b/>
                <w:sz w:val="18"/>
                <w:szCs w:val="16"/>
              </w:rPr>
              <w:t>Satellite Data Requirements</w:t>
            </w:r>
            <w:r w:rsidRPr="003933FE">
              <w:rPr>
                <w:rFonts w:asciiTheme="majorHAnsi" w:hAnsiTheme="majorHAnsi"/>
                <w:b/>
                <w:sz w:val="18"/>
                <w:szCs w:val="16"/>
              </w:rPr>
              <w:br/>
            </w:r>
          </w:p>
        </w:tc>
        <w:tc>
          <w:tcPr>
            <w:tcW w:w="5937" w:type="dxa"/>
          </w:tcPr>
          <w:p w14:paraId="19956E0F" w14:textId="5E829AAA" w:rsidR="00E31066" w:rsidRPr="00A20796" w:rsidRDefault="00B1062D" w:rsidP="00B5194C">
            <w:pPr>
              <w:numPr>
                <w:ilvl w:val="0"/>
                <w:numId w:val="2"/>
              </w:numPr>
              <w:spacing w:before="40" w:after="40"/>
              <w:ind w:left="173" w:hanging="17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6"/>
              </w:rPr>
            </w:pPr>
            <w:r w:rsidRPr="003933FE">
              <w:rPr>
                <w:rFonts w:asciiTheme="majorHAnsi" w:hAnsiTheme="majorHAnsi"/>
                <w:sz w:val="18"/>
                <w:szCs w:val="16"/>
              </w:rPr>
              <w:t>Compil</w:t>
            </w:r>
            <w:r w:rsidR="00D560C6" w:rsidRPr="003933FE">
              <w:rPr>
                <w:rFonts w:asciiTheme="majorHAnsi" w:hAnsiTheme="majorHAnsi"/>
                <w:sz w:val="18"/>
                <w:szCs w:val="16"/>
              </w:rPr>
              <w:t>ation of</w:t>
            </w:r>
            <w:r w:rsidRPr="003933FE">
              <w:rPr>
                <w:rFonts w:asciiTheme="majorHAnsi" w:hAnsiTheme="majorHAnsi"/>
                <w:sz w:val="18"/>
                <w:szCs w:val="16"/>
              </w:rPr>
              <w:t xml:space="preserve"> the satellite data requirements for the production of SDG indicators, including satellite data coverage, satellite data continuity</w:t>
            </w:r>
            <w:r w:rsidR="00E31066" w:rsidRPr="003933FE">
              <w:rPr>
                <w:rFonts w:asciiTheme="majorHAnsi" w:hAnsiTheme="majorHAnsi"/>
                <w:sz w:val="18"/>
                <w:szCs w:val="16"/>
              </w:rPr>
              <w:t xml:space="preserve"> and</w:t>
            </w:r>
            <w:r w:rsidRPr="003933FE">
              <w:rPr>
                <w:rFonts w:asciiTheme="majorHAnsi" w:hAnsiTheme="majorHAnsi"/>
                <w:sz w:val="18"/>
                <w:szCs w:val="16"/>
              </w:rPr>
              <w:t xml:space="preserve"> availability of </w:t>
            </w:r>
            <w:r w:rsidR="00E31066" w:rsidRPr="003933FE">
              <w:rPr>
                <w:rFonts w:asciiTheme="majorHAnsi" w:hAnsiTheme="majorHAnsi"/>
                <w:sz w:val="18"/>
                <w:szCs w:val="16"/>
              </w:rPr>
              <w:t>satellite ARD.</w:t>
            </w:r>
          </w:p>
        </w:tc>
        <w:tc>
          <w:tcPr>
            <w:tcW w:w="1103" w:type="dxa"/>
          </w:tcPr>
          <w:p w14:paraId="14ABF85D" w14:textId="2F70A6D0" w:rsidR="00B1062D" w:rsidRPr="003933FE" w:rsidRDefault="00B1062D" w:rsidP="00B5194C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6"/>
              </w:rPr>
            </w:pPr>
            <w:r w:rsidRPr="003933FE">
              <w:rPr>
                <w:rFonts w:asciiTheme="majorHAnsi" w:hAnsiTheme="majorHAnsi"/>
                <w:sz w:val="18"/>
                <w:szCs w:val="16"/>
              </w:rPr>
              <w:t>LSI-VC</w:t>
            </w:r>
            <w:r w:rsidR="003933FE" w:rsidRPr="003933FE">
              <w:rPr>
                <w:rFonts w:asciiTheme="majorHAnsi" w:hAnsiTheme="majorHAnsi"/>
                <w:sz w:val="18"/>
                <w:szCs w:val="16"/>
              </w:rPr>
              <w:br/>
            </w:r>
            <w:r w:rsidR="003933FE" w:rsidRPr="003933FE">
              <w:rPr>
                <w:rFonts w:asciiTheme="majorHAnsi" w:hAnsiTheme="majorHAnsi"/>
                <w:sz w:val="18"/>
                <w:szCs w:val="16"/>
              </w:rPr>
              <w:br/>
            </w:r>
          </w:p>
        </w:tc>
      </w:tr>
      <w:tr w:rsidR="003933FE" w:rsidRPr="00B1062D" w14:paraId="42D903B3" w14:textId="77777777" w:rsidTr="009C54E4">
        <w:trPr>
          <w:trHeight w:val="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" w:type="dxa"/>
            <w:shd w:val="clear" w:color="auto" w:fill="3B3838" w:themeFill="background2" w:themeFillShade="40"/>
          </w:tcPr>
          <w:p w14:paraId="22419D6F" w14:textId="77777777" w:rsidR="00B1062D" w:rsidRPr="003933FE" w:rsidRDefault="00B1062D" w:rsidP="00B5194C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6"/>
              </w:rPr>
            </w:pPr>
            <w:r w:rsidRPr="003933FE">
              <w:rPr>
                <w:rFonts w:asciiTheme="majorHAnsi" w:hAnsiTheme="majorHAnsi"/>
                <w:sz w:val="18"/>
                <w:szCs w:val="16"/>
              </w:rPr>
              <w:t>2</w:t>
            </w:r>
          </w:p>
        </w:tc>
        <w:tc>
          <w:tcPr>
            <w:tcW w:w="1658" w:type="dxa"/>
          </w:tcPr>
          <w:p w14:paraId="4A417A00" w14:textId="77777777" w:rsidR="00B1062D" w:rsidRPr="003933FE" w:rsidRDefault="00B1062D" w:rsidP="00B5194C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18"/>
                <w:szCs w:val="16"/>
              </w:rPr>
            </w:pPr>
            <w:r w:rsidRPr="003933FE">
              <w:rPr>
                <w:rFonts w:asciiTheme="majorHAnsi" w:hAnsiTheme="majorHAnsi"/>
                <w:b/>
                <w:sz w:val="18"/>
                <w:szCs w:val="16"/>
              </w:rPr>
              <w:t>EO Enabling Infrastructures</w:t>
            </w:r>
          </w:p>
        </w:tc>
        <w:tc>
          <w:tcPr>
            <w:tcW w:w="5937" w:type="dxa"/>
          </w:tcPr>
          <w:p w14:paraId="3F3DA7B9" w14:textId="77777777" w:rsidR="00B1062D" w:rsidRDefault="00B1062D" w:rsidP="00B5194C">
            <w:pPr>
              <w:numPr>
                <w:ilvl w:val="0"/>
                <w:numId w:val="2"/>
              </w:numPr>
              <w:spacing w:before="40" w:after="40"/>
              <w:ind w:left="173" w:hanging="17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6"/>
              </w:rPr>
            </w:pPr>
            <w:r w:rsidRPr="003933FE">
              <w:rPr>
                <w:rFonts w:asciiTheme="majorHAnsi" w:hAnsiTheme="majorHAnsi"/>
                <w:sz w:val="18"/>
                <w:szCs w:val="16"/>
              </w:rPr>
              <w:t>Review of the EO-enabling infrastructures (</w:t>
            </w:r>
            <w:r w:rsidR="00E31066" w:rsidRPr="003933FE">
              <w:rPr>
                <w:rFonts w:asciiTheme="majorHAnsi" w:hAnsiTheme="majorHAnsi"/>
                <w:sz w:val="18"/>
                <w:szCs w:val="16"/>
              </w:rPr>
              <w:t>software tools and EO platforms</w:t>
            </w:r>
            <w:r w:rsidRPr="003933FE">
              <w:rPr>
                <w:rFonts w:asciiTheme="majorHAnsi" w:hAnsiTheme="majorHAnsi"/>
                <w:sz w:val="18"/>
                <w:szCs w:val="16"/>
              </w:rPr>
              <w:t xml:space="preserve">) available in </w:t>
            </w:r>
            <w:r w:rsidR="00D560C6" w:rsidRPr="003933FE">
              <w:rPr>
                <w:rFonts w:asciiTheme="majorHAnsi" w:hAnsiTheme="majorHAnsi"/>
                <w:sz w:val="18"/>
                <w:szCs w:val="16"/>
              </w:rPr>
              <w:t>CEOS and individual</w:t>
            </w:r>
            <w:r w:rsidRPr="003933FE">
              <w:rPr>
                <w:rFonts w:asciiTheme="majorHAnsi" w:hAnsiTheme="majorHAnsi"/>
                <w:sz w:val="18"/>
                <w:szCs w:val="16"/>
              </w:rPr>
              <w:t xml:space="preserve"> agencies and which can facilitate the </w:t>
            </w:r>
            <w:r w:rsidR="00E31066" w:rsidRPr="003933FE">
              <w:rPr>
                <w:rFonts w:asciiTheme="majorHAnsi" w:hAnsiTheme="majorHAnsi"/>
                <w:sz w:val="18"/>
                <w:szCs w:val="16"/>
              </w:rPr>
              <w:t xml:space="preserve">EO </w:t>
            </w:r>
            <w:r w:rsidRPr="003933FE">
              <w:rPr>
                <w:rFonts w:asciiTheme="majorHAnsi" w:hAnsiTheme="majorHAnsi"/>
                <w:sz w:val="18"/>
                <w:szCs w:val="16"/>
              </w:rPr>
              <w:t>uptake by SDG stakeholders.</w:t>
            </w:r>
          </w:p>
          <w:p w14:paraId="7FF07B23" w14:textId="3B584610" w:rsidR="00A20796" w:rsidRPr="003933FE" w:rsidRDefault="00A20796" w:rsidP="00B5194C">
            <w:pPr>
              <w:numPr>
                <w:ilvl w:val="0"/>
                <w:numId w:val="2"/>
              </w:numPr>
              <w:spacing w:before="40" w:after="40"/>
              <w:ind w:left="173" w:hanging="17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6"/>
              </w:rPr>
            </w:pPr>
            <w:r w:rsidRPr="003933FE">
              <w:rPr>
                <w:rFonts w:asciiTheme="majorHAnsi" w:hAnsiTheme="majorHAnsi"/>
                <w:sz w:val="18"/>
                <w:szCs w:val="16"/>
              </w:rPr>
              <w:t>Development of a CEOS SDG Community Portal for discovery of and access to satellite ARD and EO data sets for SDG indicators.</w:t>
            </w:r>
          </w:p>
        </w:tc>
        <w:tc>
          <w:tcPr>
            <w:tcW w:w="1103" w:type="dxa"/>
          </w:tcPr>
          <w:p w14:paraId="47B0F735" w14:textId="77777777" w:rsidR="00B1062D" w:rsidRPr="003933FE" w:rsidRDefault="00B1062D" w:rsidP="00B5194C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6"/>
              </w:rPr>
            </w:pPr>
            <w:r w:rsidRPr="003933FE">
              <w:rPr>
                <w:rFonts w:asciiTheme="majorHAnsi" w:hAnsiTheme="majorHAnsi"/>
                <w:sz w:val="18"/>
                <w:szCs w:val="16"/>
              </w:rPr>
              <w:t>WGISS</w:t>
            </w:r>
          </w:p>
          <w:p w14:paraId="22ECFD6D" w14:textId="77777777" w:rsidR="00A20796" w:rsidRDefault="00B1062D" w:rsidP="00B5194C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6"/>
              </w:rPr>
            </w:pPr>
            <w:r w:rsidRPr="003933FE">
              <w:rPr>
                <w:rFonts w:asciiTheme="majorHAnsi" w:hAnsiTheme="majorHAnsi"/>
                <w:sz w:val="18"/>
                <w:szCs w:val="16"/>
              </w:rPr>
              <w:t>SEO</w:t>
            </w:r>
          </w:p>
          <w:p w14:paraId="6B0CA637" w14:textId="77777777" w:rsidR="005F32B2" w:rsidRDefault="005F32B2" w:rsidP="00B5194C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6"/>
              </w:rPr>
            </w:pPr>
          </w:p>
          <w:p w14:paraId="6B089214" w14:textId="2B5794D2" w:rsidR="005F32B2" w:rsidRPr="003933FE" w:rsidRDefault="005F32B2" w:rsidP="00B5194C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6"/>
              </w:rPr>
            </w:pPr>
            <w:r>
              <w:rPr>
                <w:rFonts w:asciiTheme="majorHAnsi" w:hAnsiTheme="majorHAnsi"/>
                <w:sz w:val="18"/>
                <w:szCs w:val="16"/>
              </w:rPr>
              <w:t>WGISS</w:t>
            </w:r>
          </w:p>
        </w:tc>
      </w:tr>
      <w:tr w:rsidR="006F193A" w:rsidRPr="00B1062D" w14:paraId="219D3D46" w14:textId="77777777" w:rsidTr="009C54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" w:type="dxa"/>
            <w:shd w:val="clear" w:color="auto" w:fill="3B3838" w:themeFill="background2" w:themeFillShade="40"/>
          </w:tcPr>
          <w:p w14:paraId="1A6FBC60" w14:textId="77777777" w:rsidR="00B1062D" w:rsidRPr="003933FE" w:rsidRDefault="00B1062D" w:rsidP="00B5194C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6"/>
              </w:rPr>
            </w:pPr>
            <w:r w:rsidRPr="003933FE">
              <w:rPr>
                <w:rFonts w:asciiTheme="majorHAnsi" w:hAnsiTheme="majorHAnsi"/>
                <w:sz w:val="18"/>
                <w:szCs w:val="16"/>
              </w:rPr>
              <w:t>3</w:t>
            </w:r>
          </w:p>
        </w:tc>
        <w:tc>
          <w:tcPr>
            <w:tcW w:w="1658" w:type="dxa"/>
          </w:tcPr>
          <w:p w14:paraId="4B9A7A41" w14:textId="77777777" w:rsidR="00B1062D" w:rsidRPr="003933FE" w:rsidRDefault="00B1062D" w:rsidP="00B5194C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18"/>
                <w:szCs w:val="16"/>
              </w:rPr>
            </w:pPr>
            <w:r w:rsidRPr="003933FE">
              <w:rPr>
                <w:rFonts w:asciiTheme="majorHAnsi" w:hAnsiTheme="majorHAnsi"/>
                <w:b/>
                <w:sz w:val="18"/>
                <w:szCs w:val="16"/>
              </w:rPr>
              <w:t>EO Awareness and Capacity Building</w:t>
            </w:r>
          </w:p>
        </w:tc>
        <w:tc>
          <w:tcPr>
            <w:tcW w:w="5937" w:type="dxa"/>
          </w:tcPr>
          <w:p w14:paraId="398C2AA9" w14:textId="596119C6" w:rsidR="00B1062D" w:rsidRPr="003933FE" w:rsidRDefault="00B1062D" w:rsidP="00B5194C">
            <w:pPr>
              <w:numPr>
                <w:ilvl w:val="0"/>
                <w:numId w:val="2"/>
              </w:numPr>
              <w:spacing w:before="40" w:after="40"/>
              <w:ind w:left="173" w:hanging="17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6"/>
              </w:rPr>
            </w:pPr>
            <w:r w:rsidRPr="003933FE">
              <w:rPr>
                <w:rFonts w:asciiTheme="majorHAnsi" w:hAnsiTheme="majorHAnsi"/>
                <w:sz w:val="18"/>
                <w:szCs w:val="16"/>
              </w:rPr>
              <w:t>Capacity Building on advanced satellite-based methodologies for SDG indicators</w:t>
            </w:r>
            <w:r w:rsidR="00A20796">
              <w:rPr>
                <w:rFonts w:asciiTheme="majorHAnsi" w:hAnsiTheme="majorHAnsi"/>
                <w:sz w:val="18"/>
                <w:szCs w:val="16"/>
              </w:rPr>
              <w:t xml:space="preserve"> (including use of EO enabling infrastructures)</w:t>
            </w:r>
            <w:r w:rsidRPr="003933FE">
              <w:rPr>
                <w:rFonts w:asciiTheme="majorHAnsi" w:hAnsiTheme="majorHAnsi"/>
                <w:sz w:val="18"/>
                <w:szCs w:val="16"/>
              </w:rPr>
              <w:t>.</w:t>
            </w:r>
          </w:p>
        </w:tc>
        <w:tc>
          <w:tcPr>
            <w:tcW w:w="1103" w:type="dxa"/>
          </w:tcPr>
          <w:p w14:paraId="62504CAC" w14:textId="77777777" w:rsidR="00D560C6" w:rsidRPr="003933FE" w:rsidRDefault="00B1062D" w:rsidP="00B5194C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6"/>
              </w:rPr>
            </w:pPr>
            <w:proofErr w:type="spellStart"/>
            <w:r w:rsidRPr="003933FE">
              <w:rPr>
                <w:rFonts w:asciiTheme="majorHAnsi" w:hAnsiTheme="majorHAnsi"/>
                <w:sz w:val="18"/>
                <w:szCs w:val="16"/>
              </w:rPr>
              <w:t>WGCapD</w:t>
            </w:r>
            <w:proofErr w:type="spellEnd"/>
          </w:p>
          <w:p w14:paraId="514D680B" w14:textId="7A3F1D34" w:rsidR="00D560C6" w:rsidRPr="003933FE" w:rsidRDefault="00D560C6" w:rsidP="00B5194C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6"/>
              </w:rPr>
            </w:pPr>
            <w:r w:rsidRPr="003933FE">
              <w:rPr>
                <w:rFonts w:asciiTheme="majorHAnsi" w:hAnsiTheme="majorHAnsi"/>
                <w:sz w:val="18"/>
                <w:szCs w:val="16"/>
              </w:rPr>
              <w:t>WGISS</w:t>
            </w:r>
          </w:p>
        </w:tc>
      </w:tr>
      <w:tr w:rsidR="003933FE" w:rsidRPr="00B1062D" w14:paraId="4E4D165D" w14:textId="77777777" w:rsidTr="009C54E4">
        <w:trPr>
          <w:trHeight w:val="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" w:type="dxa"/>
            <w:shd w:val="clear" w:color="auto" w:fill="3B3838" w:themeFill="background2" w:themeFillShade="40"/>
          </w:tcPr>
          <w:p w14:paraId="284460A7" w14:textId="77777777" w:rsidR="00B1062D" w:rsidRPr="003933FE" w:rsidRDefault="00B1062D" w:rsidP="00B5194C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6"/>
              </w:rPr>
            </w:pPr>
            <w:r w:rsidRPr="003933FE">
              <w:rPr>
                <w:rFonts w:asciiTheme="majorHAnsi" w:hAnsiTheme="majorHAnsi"/>
                <w:sz w:val="18"/>
                <w:szCs w:val="16"/>
              </w:rPr>
              <w:t>4</w:t>
            </w:r>
          </w:p>
        </w:tc>
        <w:tc>
          <w:tcPr>
            <w:tcW w:w="1658" w:type="dxa"/>
          </w:tcPr>
          <w:p w14:paraId="623C9F50" w14:textId="77777777" w:rsidR="00B1062D" w:rsidRPr="003933FE" w:rsidRDefault="00B1062D" w:rsidP="00B5194C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18"/>
                <w:szCs w:val="16"/>
              </w:rPr>
            </w:pPr>
            <w:r w:rsidRPr="003933FE">
              <w:rPr>
                <w:rFonts w:asciiTheme="majorHAnsi" w:hAnsiTheme="majorHAnsi"/>
                <w:b/>
                <w:sz w:val="18"/>
                <w:szCs w:val="16"/>
              </w:rPr>
              <w:t>EO Good Practices Guidance</w:t>
            </w:r>
          </w:p>
        </w:tc>
        <w:tc>
          <w:tcPr>
            <w:tcW w:w="5937" w:type="dxa"/>
          </w:tcPr>
          <w:p w14:paraId="4AB8A630" w14:textId="628CBD0A" w:rsidR="00B1062D" w:rsidRPr="003933FE" w:rsidRDefault="00B1062D" w:rsidP="00B5194C">
            <w:pPr>
              <w:numPr>
                <w:ilvl w:val="0"/>
                <w:numId w:val="2"/>
              </w:numPr>
              <w:spacing w:before="40" w:after="40"/>
              <w:ind w:left="173" w:hanging="17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6"/>
              </w:rPr>
            </w:pPr>
            <w:r w:rsidRPr="003933FE">
              <w:rPr>
                <w:rFonts w:asciiTheme="majorHAnsi" w:hAnsiTheme="majorHAnsi"/>
                <w:sz w:val="18"/>
                <w:szCs w:val="16"/>
              </w:rPr>
              <w:t xml:space="preserve">Collection of EO </w:t>
            </w:r>
            <w:r w:rsidR="00E31066" w:rsidRPr="003933FE">
              <w:rPr>
                <w:rFonts w:asciiTheme="majorHAnsi" w:hAnsiTheme="majorHAnsi"/>
                <w:sz w:val="18"/>
                <w:szCs w:val="16"/>
              </w:rPr>
              <w:t>best</w:t>
            </w:r>
            <w:r w:rsidRPr="003933FE">
              <w:rPr>
                <w:rFonts w:asciiTheme="majorHAnsi" w:hAnsiTheme="majorHAnsi"/>
                <w:sz w:val="18"/>
                <w:szCs w:val="16"/>
              </w:rPr>
              <w:t xml:space="preserve"> practices on SDG</w:t>
            </w:r>
            <w:r w:rsidR="00E31066" w:rsidRPr="003933FE">
              <w:rPr>
                <w:rFonts w:asciiTheme="majorHAnsi" w:hAnsiTheme="majorHAnsi"/>
                <w:sz w:val="18"/>
                <w:szCs w:val="16"/>
              </w:rPr>
              <w:t>s</w:t>
            </w:r>
            <w:r w:rsidRPr="003933FE">
              <w:rPr>
                <w:rFonts w:asciiTheme="majorHAnsi" w:hAnsiTheme="majorHAnsi"/>
                <w:sz w:val="18"/>
                <w:szCs w:val="16"/>
              </w:rPr>
              <w:t xml:space="preserve"> </w:t>
            </w:r>
            <w:r w:rsidR="00E31066" w:rsidRPr="003933FE">
              <w:rPr>
                <w:rFonts w:asciiTheme="majorHAnsi" w:hAnsiTheme="majorHAnsi"/>
                <w:sz w:val="18"/>
                <w:szCs w:val="16"/>
              </w:rPr>
              <w:t>available in</w:t>
            </w:r>
            <w:r w:rsidRPr="003933FE">
              <w:rPr>
                <w:rFonts w:asciiTheme="majorHAnsi" w:hAnsiTheme="majorHAnsi"/>
                <w:sz w:val="18"/>
                <w:szCs w:val="16"/>
              </w:rPr>
              <w:t xml:space="preserve"> CEOS agencies</w:t>
            </w:r>
            <w:r w:rsidR="00E31066" w:rsidRPr="003933FE">
              <w:rPr>
                <w:rFonts w:asciiTheme="majorHAnsi" w:hAnsiTheme="majorHAnsi"/>
                <w:sz w:val="18"/>
                <w:szCs w:val="16"/>
              </w:rPr>
              <w:t xml:space="preserve"> and production of good practice guidelines.</w:t>
            </w:r>
          </w:p>
          <w:p w14:paraId="28CC6F62" w14:textId="1F5B13BF" w:rsidR="00B1062D" w:rsidRPr="003933FE" w:rsidRDefault="00B1062D" w:rsidP="00B5194C">
            <w:pPr>
              <w:numPr>
                <w:ilvl w:val="0"/>
                <w:numId w:val="2"/>
              </w:numPr>
              <w:spacing w:before="40" w:after="40"/>
              <w:ind w:left="173" w:hanging="17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6"/>
              </w:rPr>
            </w:pPr>
            <w:r w:rsidRPr="003933FE">
              <w:rPr>
                <w:rFonts w:asciiTheme="majorHAnsi" w:hAnsiTheme="majorHAnsi"/>
                <w:sz w:val="18"/>
                <w:szCs w:val="16"/>
              </w:rPr>
              <w:t xml:space="preserve">R&amp;D agenda for improved EO methods in response to data </w:t>
            </w:r>
            <w:r w:rsidR="00D560C6" w:rsidRPr="003933FE">
              <w:rPr>
                <w:rFonts w:asciiTheme="majorHAnsi" w:hAnsiTheme="majorHAnsi"/>
                <w:sz w:val="18"/>
                <w:szCs w:val="16"/>
              </w:rPr>
              <w:t xml:space="preserve">or methodological </w:t>
            </w:r>
            <w:r w:rsidRPr="003933FE">
              <w:rPr>
                <w:rFonts w:asciiTheme="majorHAnsi" w:hAnsiTheme="majorHAnsi"/>
                <w:sz w:val="18"/>
                <w:szCs w:val="16"/>
              </w:rPr>
              <w:t>gaps.</w:t>
            </w:r>
          </w:p>
        </w:tc>
        <w:tc>
          <w:tcPr>
            <w:tcW w:w="1103" w:type="dxa"/>
          </w:tcPr>
          <w:p w14:paraId="45D9C450" w14:textId="094A94F4" w:rsidR="00B1062D" w:rsidRPr="003933FE" w:rsidRDefault="00D560C6" w:rsidP="00B5194C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6"/>
              </w:rPr>
            </w:pPr>
            <w:r w:rsidRPr="003933FE">
              <w:rPr>
                <w:rFonts w:asciiTheme="majorHAnsi" w:hAnsiTheme="majorHAnsi"/>
                <w:sz w:val="18"/>
                <w:szCs w:val="16"/>
              </w:rPr>
              <w:t>LSI-VC</w:t>
            </w:r>
            <w:r w:rsidRPr="003933FE">
              <w:rPr>
                <w:rFonts w:asciiTheme="majorHAnsi" w:hAnsiTheme="majorHAnsi"/>
                <w:sz w:val="18"/>
                <w:szCs w:val="16"/>
              </w:rPr>
              <w:br/>
              <w:t>(on the use of CARD4L)</w:t>
            </w:r>
          </w:p>
        </w:tc>
      </w:tr>
      <w:tr w:rsidR="006F193A" w:rsidRPr="00B1062D" w14:paraId="3E3740EB" w14:textId="77777777" w:rsidTr="009C54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" w:type="dxa"/>
            <w:shd w:val="clear" w:color="auto" w:fill="3B3838" w:themeFill="background2" w:themeFillShade="40"/>
          </w:tcPr>
          <w:p w14:paraId="7E5FDDCD" w14:textId="77777777" w:rsidR="00B1062D" w:rsidRPr="003933FE" w:rsidRDefault="00B1062D" w:rsidP="00B5194C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6"/>
              </w:rPr>
            </w:pPr>
            <w:r w:rsidRPr="003933FE">
              <w:rPr>
                <w:rFonts w:asciiTheme="majorHAnsi" w:hAnsiTheme="majorHAnsi"/>
                <w:sz w:val="18"/>
                <w:szCs w:val="16"/>
              </w:rPr>
              <w:t>5</w:t>
            </w:r>
          </w:p>
        </w:tc>
        <w:tc>
          <w:tcPr>
            <w:tcW w:w="1658" w:type="dxa"/>
          </w:tcPr>
          <w:p w14:paraId="3ECCF084" w14:textId="77777777" w:rsidR="00B1062D" w:rsidRPr="003933FE" w:rsidRDefault="00B1062D" w:rsidP="00B5194C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18"/>
                <w:szCs w:val="16"/>
              </w:rPr>
            </w:pPr>
            <w:r w:rsidRPr="003933FE">
              <w:rPr>
                <w:rFonts w:asciiTheme="majorHAnsi" w:hAnsiTheme="majorHAnsi"/>
                <w:b/>
                <w:sz w:val="18"/>
                <w:szCs w:val="16"/>
              </w:rPr>
              <w:t>EO Demonstration Use Cases</w:t>
            </w:r>
          </w:p>
        </w:tc>
        <w:tc>
          <w:tcPr>
            <w:tcW w:w="5937" w:type="dxa"/>
          </w:tcPr>
          <w:p w14:paraId="5733D949" w14:textId="18097643" w:rsidR="00B1062D" w:rsidRPr="003933FE" w:rsidRDefault="00E31066" w:rsidP="00B5194C">
            <w:pPr>
              <w:numPr>
                <w:ilvl w:val="0"/>
                <w:numId w:val="2"/>
              </w:numPr>
              <w:spacing w:before="40" w:after="40"/>
              <w:ind w:left="173" w:hanging="17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6"/>
              </w:rPr>
            </w:pPr>
            <w:r w:rsidRPr="003933FE">
              <w:rPr>
                <w:rFonts w:asciiTheme="majorHAnsi" w:hAnsiTheme="majorHAnsi"/>
                <w:sz w:val="18"/>
                <w:szCs w:val="16"/>
              </w:rPr>
              <w:t>Collection of EO showcases</w:t>
            </w:r>
            <w:r w:rsidR="00B1062D" w:rsidRPr="003933FE">
              <w:rPr>
                <w:rFonts w:asciiTheme="majorHAnsi" w:hAnsiTheme="majorHAnsi"/>
                <w:sz w:val="18"/>
                <w:szCs w:val="16"/>
              </w:rPr>
              <w:t xml:space="preserve"> </w:t>
            </w:r>
            <w:r w:rsidRPr="003933FE">
              <w:rPr>
                <w:rFonts w:asciiTheme="majorHAnsi" w:hAnsiTheme="majorHAnsi"/>
                <w:sz w:val="18"/>
                <w:szCs w:val="16"/>
              </w:rPr>
              <w:t>for</w:t>
            </w:r>
            <w:r w:rsidR="00B1062D" w:rsidRPr="003933FE">
              <w:rPr>
                <w:rFonts w:asciiTheme="majorHAnsi" w:hAnsiTheme="majorHAnsi"/>
                <w:sz w:val="18"/>
                <w:szCs w:val="16"/>
              </w:rPr>
              <w:t xml:space="preserve"> SDG monitoring and reporting</w:t>
            </w:r>
            <w:r w:rsidR="00185052" w:rsidRPr="003933FE">
              <w:rPr>
                <w:rFonts w:asciiTheme="majorHAnsi" w:hAnsiTheme="majorHAnsi"/>
                <w:sz w:val="18"/>
                <w:szCs w:val="16"/>
              </w:rPr>
              <w:t>, undertaken by</w:t>
            </w:r>
            <w:r w:rsidR="00B1062D" w:rsidRPr="003933FE">
              <w:rPr>
                <w:rFonts w:asciiTheme="majorHAnsi" w:hAnsiTheme="majorHAnsi"/>
                <w:sz w:val="18"/>
                <w:szCs w:val="16"/>
              </w:rPr>
              <w:t xml:space="preserve"> </w:t>
            </w:r>
            <w:r w:rsidR="00185052" w:rsidRPr="003933FE">
              <w:rPr>
                <w:rFonts w:asciiTheme="majorHAnsi" w:hAnsiTheme="majorHAnsi"/>
                <w:sz w:val="18"/>
                <w:szCs w:val="16"/>
              </w:rPr>
              <w:t>CEOS agencies</w:t>
            </w:r>
            <w:r w:rsidR="00B1062D" w:rsidRPr="003933FE">
              <w:rPr>
                <w:rFonts w:asciiTheme="majorHAnsi" w:hAnsiTheme="majorHAnsi"/>
                <w:sz w:val="18"/>
                <w:szCs w:val="16"/>
              </w:rPr>
              <w:t xml:space="preserve"> in partnership with </w:t>
            </w:r>
            <w:r w:rsidRPr="003933FE">
              <w:rPr>
                <w:rFonts w:asciiTheme="majorHAnsi" w:hAnsiTheme="majorHAnsi"/>
                <w:sz w:val="18"/>
                <w:szCs w:val="16"/>
              </w:rPr>
              <w:t>UN</w:t>
            </w:r>
            <w:r w:rsidR="00B1062D" w:rsidRPr="003933FE">
              <w:rPr>
                <w:rFonts w:asciiTheme="majorHAnsi" w:hAnsiTheme="majorHAnsi"/>
                <w:sz w:val="18"/>
                <w:szCs w:val="16"/>
              </w:rPr>
              <w:t xml:space="preserve"> agencies and/or national authorities.</w:t>
            </w:r>
          </w:p>
          <w:p w14:paraId="7B239D7B" w14:textId="2C090F6E" w:rsidR="00B1062D" w:rsidRPr="003933FE" w:rsidRDefault="00E31066" w:rsidP="00B5194C">
            <w:pPr>
              <w:numPr>
                <w:ilvl w:val="0"/>
                <w:numId w:val="2"/>
              </w:numPr>
              <w:spacing w:before="40" w:after="40"/>
              <w:ind w:left="173" w:hanging="17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6"/>
              </w:rPr>
            </w:pPr>
            <w:r w:rsidRPr="003933FE">
              <w:rPr>
                <w:rFonts w:asciiTheme="majorHAnsi" w:hAnsiTheme="majorHAnsi"/>
                <w:sz w:val="18"/>
                <w:szCs w:val="16"/>
              </w:rPr>
              <w:t>Customization</w:t>
            </w:r>
            <w:r w:rsidR="00B1062D" w:rsidRPr="003933FE">
              <w:rPr>
                <w:rFonts w:asciiTheme="majorHAnsi" w:hAnsiTheme="majorHAnsi"/>
                <w:sz w:val="18"/>
                <w:szCs w:val="16"/>
              </w:rPr>
              <w:t xml:space="preserve"> of CEOS ODC workflows (in whole or in part) for SDG indicator monitoring.</w:t>
            </w:r>
          </w:p>
        </w:tc>
        <w:tc>
          <w:tcPr>
            <w:tcW w:w="1103" w:type="dxa"/>
          </w:tcPr>
          <w:p w14:paraId="1D6EEF30" w14:textId="77777777" w:rsidR="003933FE" w:rsidRPr="003933FE" w:rsidRDefault="003933FE" w:rsidP="00B5194C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6"/>
              </w:rPr>
            </w:pPr>
            <w:r w:rsidRPr="003933FE">
              <w:rPr>
                <w:rFonts w:asciiTheme="majorHAnsi" w:hAnsiTheme="majorHAnsi"/>
                <w:sz w:val="18"/>
                <w:szCs w:val="16"/>
              </w:rPr>
              <w:br/>
            </w:r>
          </w:p>
          <w:p w14:paraId="4E3CFB87" w14:textId="77777777" w:rsidR="00A20796" w:rsidRDefault="00A20796" w:rsidP="00B5194C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6"/>
              </w:rPr>
            </w:pPr>
          </w:p>
          <w:p w14:paraId="205D8154" w14:textId="7D26A2B5" w:rsidR="00B1062D" w:rsidRPr="003933FE" w:rsidRDefault="00B1062D" w:rsidP="00B5194C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6"/>
              </w:rPr>
            </w:pPr>
            <w:r w:rsidRPr="003933FE">
              <w:rPr>
                <w:rFonts w:asciiTheme="majorHAnsi" w:hAnsiTheme="majorHAnsi"/>
                <w:sz w:val="18"/>
                <w:szCs w:val="16"/>
              </w:rPr>
              <w:t>SEO</w:t>
            </w:r>
          </w:p>
        </w:tc>
      </w:tr>
      <w:tr w:rsidR="00E31066" w:rsidRPr="00B1062D" w14:paraId="6F72C045" w14:textId="77777777" w:rsidTr="009C54E4">
        <w:trPr>
          <w:trHeight w:val="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" w:type="dxa"/>
            <w:shd w:val="clear" w:color="auto" w:fill="3B3838" w:themeFill="background2" w:themeFillShade="40"/>
          </w:tcPr>
          <w:p w14:paraId="68C24332" w14:textId="77777777" w:rsidR="00B1062D" w:rsidRPr="003933FE" w:rsidRDefault="00B1062D" w:rsidP="00B5194C">
            <w:pPr>
              <w:spacing w:before="40" w:after="40"/>
              <w:jc w:val="center"/>
              <w:rPr>
                <w:rFonts w:asciiTheme="majorHAnsi" w:hAnsiTheme="majorHAnsi"/>
                <w:sz w:val="18"/>
                <w:szCs w:val="16"/>
              </w:rPr>
            </w:pPr>
            <w:r w:rsidRPr="003933FE">
              <w:rPr>
                <w:rFonts w:asciiTheme="majorHAnsi" w:hAnsiTheme="majorHAnsi"/>
                <w:sz w:val="18"/>
                <w:szCs w:val="16"/>
              </w:rPr>
              <w:t>6</w:t>
            </w:r>
          </w:p>
        </w:tc>
        <w:tc>
          <w:tcPr>
            <w:tcW w:w="1658" w:type="dxa"/>
          </w:tcPr>
          <w:p w14:paraId="7F98CE78" w14:textId="77777777" w:rsidR="00B1062D" w:rsidRPr="003933FE" w:rsidRDefault="00B1062D" w:rsidP="00B5194C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18"/>
                <w:szCs w:val="16"/>
              </w:rPr>
            </w:pPr>
            <w:r w:rsidRPr="003933FE">
              <w:rPr>
                <w:rFonts w:asciiTheme="majorHAnsi" w:hAnsiTheme="majorHAnsi"/>
                <w:b/>
                <w:sz w:val="18"/>
                <w:szCs w:val="16"/>
              </w:rPr>
              <w:t>EO Quality Standards</w:t>
            </w:r>
          </w:p>
        </w:tc>
        <w:tc>
          <w:tcPr>
            <w:tcW w:w="5937" w:type="dxa"/>
          </w:tcPr>
          <w:p w14:paraId="402E6BE3" w14:textId="5C954C76" w:rsidR="00B1062D" w:rsidRPr="003933FE" w:rsidRDefault="00B1062D" w:rsidP="00B5194C">
            <w:pPr>
              <w:numPr>
                <w:ilvl w:val="0"/>
                <w:numId w:val="2"/>
              </w:numPr>
              <w:spacing w:before="40" w:after="40"/>
              <w:ind w:left="173" w:hanging="17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6"/>
              </w:rPr>
            </w:pPr>
            <w:r w:rsidRPr="003933FE">
              <w:rPr>
                <w:rFonts w:asciiTheme="majorHAnsi" w:hAnsiTheme="majorHAnsi"/>
                <w:sz w:val="18"/>
                <w:szCs w:val="16"/>
              </w:rPr>
              <w:t>Development of quality standards on the use of EO satellite data in the SDG global indicator framework</w:t>
            </w:r>
            <w:r w:rsidR="00D560C6" w:rsidRPr="003933FE">
              <w:rPr>
                <w:rFonts w:asciiTheme="majorHAnsi" w:hAnsiTheme="majorHAnsi"/>
                <w:sz w:val="18"/>
                <w:szCs w:val="16"/>
              </w:rPr>
              <w:t xml:space="preserve"> and production of validation good practices.</w:t>
            </w:r>
          </w:p>
        </w:tc>
        <w:tc>
          <w:tcPr>
            <w:tcW w:w="1103" w:type="dxa"/>
          </w:tcPr>
          <w:p w14:paraId="4FEDC386" w14:textId="0BDB446B" w:rsidR="00B1062D" w:rsidRPr="003933FE" w:rsidRDefault="00B1062D" w:rsidP="00B5194C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6"/>
              </w:rPr>
            </w:pPr>
            <w:r w:rsidRPr="003933FE">
              <w:rPr>
                <w:rFonts w:asciiTheme="majorHAnsi" w:hAnsiTheme="majorHAnsi"/>
                <w:sz w:val="18"/>
                <w:szCs w:val="16"/>
              </w:rPr>
              <w:t>WGCV</w:t>
            </w:r>
            <w:r w:rsidR="00A20796">
              <w:rPr>
                <w:rFonts w:asciiTheme="majorHAnsi" w:hAnsiTheme="majorHAnsi"/>
                <w:sz w:val="18"/>
                <w:szCs w:val="16"/>
              </w:rPr>
              <w:br/>
              <w:t>(LPV)</w:t>
            </w:r>
          </w:p>
        </w:tc>
      </w:tr>
    </w:tbl>
    <w:p w14:paraId="7988C0DE" w14:textId="01F8A942" w:rsidR="009C54E4" w:rsidRDefault="009C54E4" w:rsidP="005F32B2">
      <w:pPr>
        <w:keepNext/>
        <w:spacing w:before="240" w:after="12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The 6 CEOS activity lines on SDGs have been classified in two categories:</w:t>
      </w:r>
    </w:p>
    <w:p w14:paraId="0E5C054E" w14:textId="7677F3F5" w:rsidR="009C54E4" w:rsidRDefault="009C54E4" w:rsidP="009C54E4">
      <w:pPr>
        <w:pStyle w:val="ListParagraph"/>
        <w:numPr>
          <w:ilvl w:val="0"/>
          <w:numId w:val="8"/>
        </w:numPr>
        <w:jc w:val="both"/>
        <w:rPr>
          <w:rFonts w:asciiTheme="majorHAnsi" w:hAnsiTheme="majorHAnsi"/>
        </w:rPr>
      </w:pPr>
      <w:r w:rsidRPr="0055200E">
        <w:rPr>
          <w:rFonts w:asciiTheme="majorHAnsi" w:hAnsiTheme="majorHAnsi"/>
          <w:b/>
        </w:rPr>
        <w:t>Primary activities</w:t>
      </w:r>
      <w:r>
        <w:rPr>
          <w:rFonts w:asciiTheme="majorHAnsi" w:hAnsiTheme="majorHAnsi"/>
        </w:rPr>
        <w:t xml:space="preserve"> which are to be considered as the </w:t>
      </w:r>
      <w:r w:rsidR="00A303E2">
        <w:rPr>
          <w:rFonts w:asciiTheme="majorHAnsi" w:hAnsiTheme="majorHAnsi"/>
        </w:rPr>
        <w:t>main</w:t>
      </w:r>
      <w:r>
        <w:rPr>
          <w:rFonts w:asciiTheme="majorHAnsi" w:hAnsiTheme="majorHAnsi"/>
        </w:rPr>
        <w:t xml:space="preserve"> activities that shall be conducted by the SDG</w:t>
      </w:r>
      <w:r w:rsidR="00B5194C">
        <w:rPr>
          <w:rFonts w:asciiTheme="majorHAnsi" w:hAnsiTheme="majorHAnsi"/>
        </w:rPr>
        <w:t>-AHT</w:t>
      </w:r>
      <w:r>
        <w:rPr>
          <w:rFonts w:asciiTheme="majorHAnsi" w:hAnsiTheme="majorHAnsi"/>
        </w:rPr>
        <w:t xml:space="preserve">, without the need to create dedicated sub-teams on each indicator. The primary activities include the analysis of the satellite data requirements, the review of the EO enabling Infrastructures and the </w:t>
      </w:r>
      <w:r w:rsidR="00A20796">
        <w:rPr>
          <w:rFonts w:asciiTheme="majorHAnsi" w:hAnsiTheme="majorHAnsi"/>
        </w:rPr>
        <w:t>organization</w:t>
      </w:r>
      <w:r>
        <w:rPr>
          <w:rFonts w:asciiTheme="majorHAnsi" w:hAnsiTheme="majorHAnsi"/>
        </w:rPr>
        <w:t xml:space="preserve"> of awareness / capacity building events.</w:t>
      </w:r>
    </w:p>
    <w:p w14:paraId="7B44302A" w14:textId="72D6F177" w:rsidR="009C54E4" w:rsidRPr="00CE4963" w:rsidRDefault="009C54E4" w:rsidP="009C54E4">
      <w:pPr>
        <w:pStyle w:val="ListParagraph"/>
        <w:numPr>
          <w:ilvl w:val="0"/>
          <w:numId w:val="8"/>
        </w:numPr>
        <w:spacing w:before="120"/>
        <w:ind w:left="357" w:hanging="357"/>
        <w:contextualSpacing w:val="0"/>
        <w:jc w:val="both"/>
        <w:rPr>
          <w:rFonts w:asciiTheme="majorHAnsi" w:hAnsiTheme="majorHAnsi"/>
        </w:rPr>
      </w:pPr>
      <w:r w:rsidRPr="00CE4963">
        <w:rPr>
          <w:rFonts w:asciiTheme="majorHAnsi" w:hAnsiTheme="majorHAnsi"/>
          <w:b/>
        </w:rPr>
        <w:t>Secondary activities</w:t>
      </w:r>
      <w:r>
        <w:rPr>
          <w:rFonts w:asciiTheme="majorHAnsi" w:hAnsiTheme="majorHAnsi"/>
        </w:rPr>
        <w:t xml:space="preserve"> which </w:t>
      </w:r>
      <w:r w:rsidR="00A303E2">
        <w:rPr>
          <w:rFonts w:asciiTheme="majorHAnsi" w:hAnsiTheme="majorHAnsi"/>
        </w:rPr>
        <w:t>include</w:t>
      </w:r>
      <w:r>
        <w:rPr>
          <w:rFonts w:asciiTheme="majorHAnsi" w:hAnsiTheme="majorHAnsi"/>
        </w:rPr>
        <w:t xml:space="preserve"> </w:t>
      </w:r>
      <w:r w:rsidR="00A303E2">
        <w:rPr>
          <w:rFonts w:asciiTheme="majorHAnsi" w:hAnsiTheme="majorHAnsi"/>
        </w:rPr>
        <w:t>some</w:t>
      </w:r>
      <w:r>
        <w:rPr>
          <w:rFonts w:asciiTheme="majorHAnsi" w:hAnsiTheme="majorHAnsi"/>
        </w:rPr>
        <w:t xml:space="preserve"> tasks and deliverables that require the set-up of dedicated expert teams from the CEOS agencies on each of the 3 primary indicators (Water, Urban and Land Degradation). The secondary activities include the production of EO Good Practice Guidance, the demonstration cases and the development of quality standards.</w:t>
      </w:r>
    </w:p>
    <w:p w14:paraId="0D06F698" w14:textId="1F91C2D0" w:rsidR="003D7A7A" w:rsidRPr="001B259A" w:rsidRDefault="003D7A7A" w:rsidP="009E30C5">
      <w:pPr>
        <w:spacing w:before="120" w:after="120"/>
        <w:jc w:val="both"/>
        <w:rPr>
          <w:rFonts w:asciiTheme="majorHAnsi" w:hAnsiTheme="majorHAnsi"/>
        </w:rPr>
      </w:pPr>
      <w:r w:rsidRPr="001B259A">
        <w:rPr>
          <w:rFonts w:asciiTheme="majorHAnsi" w:hAnsiTheme="majorHAnsi"/>
        </w:rPr>
        <w:t xml:space="preserve">In order to </w:t>
      </w:r>
      <w:r w:rsidR="00987218" w:rsidRPr="001B259A">
        <w:rPr>
          <w:rFonts w:asciiTheme="majorHAnsi" w:hAnsiTheme="majorHAnsi"/>
        </w:rPr>
        <w:t xml:space="preserve">optimize the resources available in CEOS and </w:t>
      </w:r>
      <w:r w:rsidR="00DB6723" w:rsidRPr="001B259A">
        <w:rPr>
          <w:rFonts w:asciiTheme="majorHAnsi" w:hAnsiTheme="majorHAnsi"/>
        </w:rPr>
        <w:t>maximize</w:t>
      </w:r>
      <w:r w:rsidR="00987218" w:rsidRPr="001B259A">
        <w:rPr>
          <w:rFonts w:asciiTheme="majorHAnsi" w:hAnsiTheme="majorHAnsi"/>
        </w:rPr>
        <w:t xml:space="preserve"> the quality of delivery, the SDG-AHT propose</w:t>
      </w:r>
      <w:r w:rsidR="00DB6723" w:rsidRPr="001B259A">
        <w:rPr>
          <w:rFonts w:asciiTheme="majorHAnsi" w:hAnsiTheme="majorHAnsi"/>
        </w:rPr>
        <w:t xml:space="preserve">s, for the first year of the </w:t>
      </w:r>
      <w:r w:rsidR="003933FE">
        <w:rPr>
          <w:rFonts w:asciiTheme="majorHAnsi" w:hAnsiTheme="majorHAnsi"/>
        </w:rPr>
        <w:t xml:space="preserve">2020-2021 </w:t>
      </w:r>
      <w:r w:rsidR="00DB6723" w:rsidRPr="001B259A">
        <w:rPr>
          <w:rFonts w:asciiTheme="majorHAnsi" w:hAnsiTheme="majorHAnsi"/>
        </w:rPr>
        <w:t>workplan,</w:t>
      </w:r>
      <w:r w:rsidR="00987218" w:rsidRPr="001B259A">
        <w:rPr>
          <w:rFonts w:asciiTheme="majorHAnsi" w:hAnsiTheme="majorHAnsi"/>
        </w:rPr>
        <w:t xml:space="preserve"> to </w:t>
      </w:r>
      <w:r w:rsidR="00987218" w:rsidRPr="003933FE">
        <w:rPr>
          <w:rFonts w:asciiTheme="majorHAnsi" w:hAnsiTheme="majorHAnsi"/>
          <w:b/>
        </w:rPr>
        <w:t xml:space="preserve">organize the </w:t>
      </w:r>
      <w:r w:rsidR="00DB6723" w:rsidRPr="003933FE">
        <w:rPr>
          <w:rFonts w:asciiTheme="majorHAnsi" w:hAnsiTheme="majorHAnsi"/>
          <w:b/>
        </w:rPr>
        <w:t>SDG activities</w:t>
      </w:r>
      <w:r w:rsidR="00987218" w:rsidRPr="001B259A">
        <w:rPr>
          <w:rFonts w:asciiTheme="majorHAnsi" w:hAnsiTheme="majorHAnsi"/>
        </w:rPr>
        <w:t xml:space="preserve"> </w:t>
      </w:r>
      <w:r w:rsidR="00987218" w:rsidRPr="001B259A">
        <w:rPr>
          <w:rFonts w:asciiTheme="majorHAnsi" w:hAnsiTheme="majorHAnsi"/>
          <w:b/>
        </w:rPr>
        <w:t xml:space="preserve">in 6 </w:t>
      </w:r>
      <w:r w:rsidR="00DB6723" w:rsidRPr="001B259A">
        <w:rPr>
          <w:rFonts w:asciiTheme="majorHAnsi" w:hAnsiTheme="majorHAnsi"/>
          <w:b/>
        </w:rPr>
        <w:t>sub-teams (3 transversal sub-teams and 3 thematic sub-teams)</w:t>
      </w:r>
      <w:r w:rsidR="00DB6723" w:rsidRPr="001B259A">
        <w:rPr>
          <w:rFonts w:asciiTheme="majorHAnsi" w:hAnsiTheme="majorHAnsi"/>
        </w:rPr>
        <w:t xml:space="preserve"> with well-defined roles and responsibilities on the 3 primary indicators: </w:t>
      </w:r>
    </w:p>
    <w:tbl>
      <w:tblPr>
        <w:tblStyle w:val="GridTable5Dark"/>
        <w:tblW w:w="0" w:type="auto"/>
        <w:tblLook w:val="04A0" w:firstRow="1" w:lastRow="0" w:firstColumn="1" w:lastColumn="0" w:noHBand="0" w:noVBand="1"/>
      </w:tblPr>
      <w:tblGrid>
        <w:gridCol w:w="308"/>
        <w:gridCol w:w="1669"/>
        <w:gridCol w:w="7042"/>
      </w:tblGrid>
      <w:tr w:rsidR="00987218" w:rsidRPr="00EB5BFB" w14:paraId="5BA5F1EF" w14:textId="77777777" w:rsidTr="00EA74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" w:type="dxa"/>
            <w:shd w:val="clear" w:color="auto" w:fill="3B3838" w:themeFill="background2" w:themeFillShade="40"/>
            <w:vAlign w:val="center"/>
          </w:tcPr>
          <w:p w14:paraId="32C6C5A4" w14:textId="083F4E25" w:rsidR="00987218" w:rsidRPr="003933FE" w:rsidRDefault="00987218" w:rsidP="00B5194C">
            <w:pPr>
              <w:keepNext/>
              <w:spacing w:before="40" w:after="40"/>
              <w:jc w:val="center"/>
              <w:rPr>
                <w:rFonts w:asciiTheme="majorHAnsi" w:hAnsiTheme="majorHAnsi" w:cstheme="majorHAnsi"/>
                <w:b w:val="0"/>
                <w:sz w:val="18"/>
                <w:szCs w:val="16"/>
              </w:rPr>
            </w:pPr>
            <w:r w:rsidRPr="003933FE">
              <w:rPr>
                <w:rFonts w:asciiTheme="majorHAnsi" w:hAnsiTheme="majorHAnsi" w:cstheme="majorHAnsi"/>
                <w:b w:val="0"/>
                <w:sz w:val="18"/>
                <w:szCs w:val="16"/>
              </w:rPr>
              <w:t>#</w:t>
            </w:r>
          </w:p>
        </w:tc>
        <w:tc>
          <w:tcPr>
            <w:tcW w:w="1669" w:type="dxa"/>
            <w:shd w:val="clear" w:color="auto" w:fill="3B3838" w:themeFill="background2" w:themeFillShade="40"/>
            <w:vAlign w:val="center"/>
          </w:tcPr>
          <w:p w14:paraId="0E99053D" w14:textId="41301C69" w:rsidR="00987218" w:rsidRPr="003933FE" w:rsidRDefault="00987218" w:rsidP="00B5194C">
            <w:pPr>
              <w:keepNext/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sz w:val="18"/>
                <w:szCs w:val="16"/>
              </w:rPr>
            </w:pPr>
            <w:r w:rsidRPr="003933FE">
              <w:rPr>
                <w:rFonts w:asciiTheme="majorHAnsi" w:hAnsiTheme="majorHAnsi" w:cstheme="majorHAnsi"/>
                <w:sz w:val="18"/>
                <w:szCs w:val="16"/>
              </w:rPr>
              <w:t>AHT sub-team</w:t>
            </w:r>
            <w:r w:rsidR="00DB6723" w:rsidRPr="003933FE">
              <w:rPr>
                <w:rFonts w:asciiTheme="majorHAnsi" w:hAnsiTheme="majorHAnsi" w:cstheme="majorHAnsi"/>
                <w:sz w:val="18"/>
                <w:szCs w:val="16"/>
              </w:rPr>
              <w:t>s</w:t>
            </w:r>
          </w:p>
        </w:tc>
        <w:tc>
          <w:tcPr>
            <w:tcW w:w="7042" w:type="dxa"/>
            <w:shd w:val="clear" w:color="auto" w:fill="3B3838" w:themeFill="background2" w:themeFillShade="40"/>
            <w:vAlign w:val="center"/>
          </w:tcPr>
          <w:p w14:paraId="1F6AB4C7" w14:textId="0E4A2D39" w:rsidR="00987218" w:rsidRPr="003933FE" w:rsidRDefault="00987218" w:rsidP="00B5194C">
            <w:pPr>
              <w:keepNext/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6"/>
              </w:rPr>
            </w:pPr>
            <w:r w:rsidRPr="003933FE">
              <w:rPr>
                <w:rFonts w:asciiTheme="majorHAnsi" w:hAnsiTheme="majorHAnsi" w:cstheme="majorHAnsi"/>
                <w:sz w:val="18"/>
                <w:szCs w:val="16"/>
              </w:rPr>
              <w:t>Sub-team role and responsibilities</w:t>
            </w:r>
          </w:p>
        </w:tc>
      </w:tr>
      <w:tr w:rsidR="006F193A" w:rsidRPr="00EB5BFB" w14:paraId="2CA1D1E2" w14:textId="77777777" w:rsidTr="003933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" w:type="dxa"/>
            <w:shd w:val="clear" w:color="auto" w:fill="3B3838" w:themeFill="background2" w:themeFillShade="40"/>
          </w:tcPr>
          <w:p w14:paraId="518C9A89" w14:textId="4FD4C57F" w:rsidR="00987218" w:rsidRPr="003933FE" w:rsidRDefault="00987218" w:rsidP="00B5194C">
            <w:pPr>
              <w:spacing w:before="40" w:after="40"/>
              <w:jc w:val="center"/>
              <w:rPr>
                <w:rFonts w:asciiTheme="majorHAnsi" w:hAnsiTheme="majorHAnsi" w:cstheme="majorHAnsi"/>
                <w:b w:val="0"/>
                <w:sz w:val="18"/>
                <w:szCs w:val="16"/>
              </w:rPr>
            </w:pPr>
            <w:r w:rsidRPr="003933FE">
              <w:rPr>
                <w:rFonts w:asciiTheme="majorHAnsi" w:hAnsiTheme="majorHAnsi" w:cstheme="majorHAnsi"/>
                <w:b w:val="0"/>
                <w:sz w:val="18"/>
                <w:szCs w:val="16"/>
              </w:rPr>
              <w:t>1</w:t>
            </w:r>
          </w:p>
        </w:tc>
        <w:tc>
          <w:tcPr>
            <w:tcW w:w="1669" w:type="dxa"/>
          </w:tcPr>
          <w:p w14:paraId="1C2CB908" w14:textId="10CE3324" w:rsidR="00987218" w:rsidRPr="003933FE" w:rsidRDefault="00987218" w:rsidP="00B5194C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6"/>
              </w:rPr>
            </w:pPr>
            <w:r w:rsidRPr="003933FE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6"/>
              </w:rPr>
              <w:t>Satellite Data Requirements</w:t>
            </w:r>
          </w:p>
        </w:tc>
        <w:tc>
          <w:tcPr>
            <w:tcW w:w="7042" w:type="dxa"/>
          </w:tcPr>
          <w:p w14:paraId="7AC32CFD" w14:textId="77777777" w:rsidR="00987218" w:rsidRPr="003933FE" w:rsidRDefault="00987218" w:rsidP="00B5194C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8"/>
                <w:szCs w:val="16"/>
              </w:rPr>
            </w:pPr>
            <w:r w:rsidRPr="003933FE">
              <w:rPr>
                <w:rFonts w:asciiTheme="majorHAnsi" w:hAnsiTheme="majorHAnsi" w:cstheme="majorHAnsi"/>
                <w:color w:val="000000" w:themeColor="text1"/>
                <w:sz w:val="18"/>
                <w:szCs w:val="16"/>
              </w:rPr>
              <w:t>Coordinate the review of the satellite data requirements for the production of the SDG indicators.</w:t>
            </w:r>
          </w:p>
        </w:tc>
      </w:tr>
      <w:tr w:rsidR="006F193A" w:rsidRPr="00EB5BFB" w14:paraId="2ACE3550" w14:textId="77777777" w:rsidTr="003933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" w:type="dxa"/>
            <w:shd w:val="clear" w:color="auto" w:fill="3B3838" w:themeFill="background2" w:themeFillShade="40"/>
          </w:tcPr>
          <w:p w14:paraId="25472EE1" w14:textId="30A97094" w:rsidR="00987218" w:rsidRPr="003933FE" w:rsidRDefault="00987218" w:rsidP="00B5194C">
            <w:pPr>
              <w:spacing w:before="40" w:after="40"/>
              <w:jc w:val="center"/>
              <w:rPr>
                <w:rFonts w:asciiTheme="majorHAnsi" w:hAnsiTheme="majorHAnsi" w:cstheme="majorHAnsi"/>
                <w:b w:val="0"/>
                <w:sz w:val="18"/>
                <w:szCs w:val="16"/>
              </w:rPr>
            </w:pPr>
            <w:r w:rsidRPr="003933FE">
              <w:rPr>
                <w:rFonts w:asciiTheme="majorHAnsi" w:hAnsiTheme="majorHAnsi" w:cstheme="majorHAnsi"/>
                <w:b w:val="0"/>
                <w:sz w:val="18"/>
                <w:szCs w:val="16"/>
              </w:rPr>
              <w:t>2</w:t>
            </w:r>
          </w:p>
        </w:tc>
        <w:tc>
          <w:tcPr>
            <w:tcW w:w="1669" w:type="dxa"/>
          </w:tcPr>
          <w:p w14:paraId="56FD9B33" w14:textId="1A11506D" w:rsidR="00987218" w:rsidRPr="003933FE" w:rsidRDefault="00987218" w:rsidP="00B5194C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6"/>
              </w:rPr>
            </w:pPr>
            <w:r w:rsidRPr="003933FE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6"/>
              </w:rPr>
              <w:t>EO Enabling Infrastructures</w:t>
            </w:r>
          </w:p>
        </w:tc>
        <w:tc>
          <w:tcPr>
            <w:tcW w:w="7042" w:type="dxa"/>
          </w:tcPr>
          <w:p w14:paraId="5A37D409" w14:textId="2817D1DE" w:rsidR="00987218" w:rsidRPr="003933FE" w:rsidRDefault="00987218" w:rsidP="00B5194C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8"/>
                <w:szCs w:val="16"/>
              </w:rPr>
            </w:pPr>
            <w:r w:rsidRPr="003933FE">
              <w:rPr>
                <w:rFonts w:asciiTheme="majorHAnsi" w:hAnsiTheme="majorHAnsi" w:cstheme="majorHAnsi"/>
                <w:color w:val="000000" w:themeColor="text1"/>
                <w:sz w:val="18"/>
                <w:szCs w:val="16"/>
              </w:rPr>
              <w:t xml:space="preserve">Coordinate the </w:t>
            </w:r>
            <w:r w:rsidR="00DB6723" w:rsidRPr="003933FE">
              <w:rPr>
                <w:rFonts w:asciiTheme="majorHAnsi" w:hAnsiTheme="majorHAnsi" w:cstheme="majorHAnsi"/>
                <w:color w:val="000000" w:themeColor="text1"/>
                <w:sz w:val="18"/>
                <w:szCs w:val="16"/>
              </w:rPr>
              <w:t>review of the</w:t>
            </w:r>
            <w:r w:rsidRPr="003933FE">
              <w:rPr>
                <w:rFonts w:asciiTheme="majorHAnsi" w:hAnsiTheme="majorHAnsi" w:cstheme="majorHAnsi"/>
                <w:color w:val="000000" w:themeColor="text1"/>
                <w:sz w:val="18"/>
                <w:szCs w:val="16"/>
              </w:rPr>
              <w:t xml:space="preserve"> EO Enabling Infrastructures, with the support of the thematic sub-teams for the platforms &amp; tools specific to the subject indicators. </w:t>
            </w:r>
          </w:p>
        </w:tc>
      </w:tr>
      <w:tr w:rsidR="006F193A" w:rsidRPr="00EB5BFB" w14:paraId="342EAA48" w14:textId="77777777" w:rsidTr="003933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" w:type="dxa"/>
            <w:shd w:val="clear" w:color="auto" w:fill="3B3838" w:themeFill="background2" w:themeFillShade="40"/>
          </w:tcPr>
          <w:p w14:paraId="0661A1FB" w14:textId="6F50B6A1" w:rsidR="00987218" w:rsidRPr="003933FE" w:rsidRDefault="00987218" w:rsidP="00B5194C">
            <w:pPr>
              <w:spacing w:before="40" w:after="40"/>
              <w:jc w:val="center"/>
              <w:rPr>
                <w:rFonts w:asciiTheme="majorHAnsi" w:hAnsiTheme="majorHAnsi" w:cstheme="majorHAnsi"/>
                <w:b w:val="0"/>
                <w:sz w:val="18"/>
                <w:szCs w:val="16"/>
              </w:rPr>
            </w:pPr>
            <w:r w:rsidRPr="003933FE">
              <w:rPr>
                <w:rFonts w:asciiTheme="majorHAnsi" w:hAnsiTheme="majorHAnsi" w:cstheme="majorHAnsi"/>
                <w:b w:val="0"/>
                <w:sz w:val="18"/>
                <w:szCs w:val="16"/>
              </w:rPr>
              <w:t>3</w:t>
            </w:r>
          </w:p>
        </w:tc>
        <w:tc>
          <w:tcPr>
            <w:tcW w:w="1669" w:type="dxa"/>
          </w:tcPr>
          <w:p w14:paraId="43E001F3" w14:textId="36DE39F1" w:rsidR="00987218" w:rsidRPr="003933FE" w:rsidRDefault="00987218" w:rsidP="00B5194C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6"/>
              </w:rPr>
            </w:pPr>
            <w:r w:rsidRPr="003933FE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6"/>
              </w:rPr>
              <w:t>Capacity Building</w:t>
            </w:r>
          </w:p>
        </w:tc>
        <w:tc>
          <w:tcPr>
            <w:tcW w:w="7042" w:type="dxa"/>
          </w:tcPr>
          <w:p w14:paraId="03B7907C" w14:textId="2974785C" w:rsidR="00987218" w:rsidRPr="003933FE" w:rsidRDefault="00987218" w:rsidP="00B5194C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8"/>
                <w:szCs w:val="16"/>
              </w:rPr>
            </w:pPr>
            <w:r w:rsidRPr="003933FE">
              <w:rPr>
                <w:rFonts w:asciiTheme="majorHAnsi" w:hAnsiTheme="majorHAnsi" w:cstheme="majorHAnsi"/>
                <w:color w:val="000000" w:themeColor="text1"/>
                <w:sz w:val="18"/>
                <w:szCs w:val="16"/>
              </w:rPr>
              <w:t xml:space="preserve">Contribute the GEO/CEOS joint </w:t>
            </w:r>
            <w:r w:rsidR="006F193A" w:rsidRPr="003933FE">
              <w:rPr>
                <w:rFonts w:asciiTheme="majorHAnsi" w:hAnsiTheme="majorHAnsi" w:cstheme="majorHAnsi"/>
                <w:color w:val="000000" w:themeColor="text1"/>
                <w:sz w:val="18"/>
                <w:szCs w:val="16"/>
              </w:rPr>
              <w:t xml:space="preserve">capacity building </w:t>
            </w:r>
            <w:r w:rsidRPr="003933FE">
              <w:rPr>
                <w:rFonts w:asciiTheme="majorHAnsi" w:hAnsiTheme="majorHAnsi" w:cstheme="majorHAnsi"/>
                <w:color w:val="000000" w:themeColor="text1"/>
                <w:sz w:val="18"/>
                <w:szCs w:val="16"/>
              </w:rPr>
              <w:t>on advanced satellite-based solutions for SDG indicators.</w:t>
            </w:r>
          </w:p>
        </w:tc>
      </w:tr>
      <w:tr w:rsidR="006F193A" w:rsidRPr="00EB5BFB" w14:paraId="1EB95259" w14:textId="77777777" w:rsidTr="003933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" w:type="dxa"/>
            <w:shd w:val="clear" w:color="auto" w:fill="3B3838" w:themeFill="background2" w:themeFillShade="40"/>
          </w:tcPr>
          <w:p w14:paraId="2799580D" w14:textId="5C9B2AA0" w:rsidR="00987218" w:rsidRPr="003933FE" w:rsidRDefault="00EA7444" w:rsidP="00B5194C">
            <w:pPr>
              <w:spacing w:before="40" w:after="40"/>
              <w:jc w:val="center"/>
              <w:rPr>
                <w:rFonts w:asciiTheme="majorHAnsi" w:hAnsiTheme="majorHAnsi" w:cstheme="majorHAnsi"/>
                <w:b w:val="0"/>
                <w:sz w:val="18"/>
                <w:szCs w:val="16"/>
              </w:rPr>
            </w:pPr>
            <w:r>
              <w:rPr>
                <w:rFonts w:asciiTheme="majorHAnsi" w:hAnsiTheme="majorHAnsi" w:cstheme="majorHAnsi"/>
                <w:b w:val="0"/>
                <w:sz w:val="18"/>
                <w:szCs w:val="16"/>
              </w:rPr>
              <w:t>4</w:t>
            </w:r>
          </w:p>
        </w:tc>
        <w:tc>
          <w:tcPr>
            <w:tcW w:w="1669" w:type="dxa"/>
          </w:tcPr>
          <w:p w14:paraId="0069E04B" w14:textId="40C02D5E" w:rsidR="00987218" w:rsidRPr="003933FE" w:rsidRDefault="00987218" w:rsidP="00B5194C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6"/>
              </w:rPr>
            </w:pPr>
            <w:r w:rsidRPr="003933FE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6"/>
              </w:rPr>
              <w:t>LDN sub-team</w:t>
            </w:r>
          </w:p>
        </w:tc>
        <w:tc>
          <w:tcPr>
            <w:tcW w:w="7042" w:type="dxa"/>
          </w:tcPr>
          <w:p w14:paraId="78CE55AA" w14:textId="4F73BC9C" w:rsidR="00987218" w:rsidRPr="003933FE" w:rsidRDefault="00987218" w:rsidP="00B5194C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8"/>
                <w:szCs w:val="16"/>
              </w:rPr>
            </w:pPr>
            <w:r w:rsidRPr="003933FE">
              <w:rPr>
                <w:rFonts w:asciiTheme="majorHAnsi" w:hAnsiTheme="majorHAnsi" w:cstheme="majorHAnsi"/>
                <w:color w:val="000000" w:themeColor="text1"/>
                <w:sz w:val="18"/>
                <w:szCs w:val="16"/>
              </w:rPr>
              <w:t>Lead the thematic activities on indicator 15.3.1 (EO Good Practices Guidance, R&amp;D agenda, EO Demonstration Cases</w:t>
            </w:r>
            <w:r w:rsidR="00DB6723" w:rsidRPr="003933FE">
              <w:rPr>
                <w:rFonts w:asciiTheme="majorHAnsi" w:hAnsiTheme="majorHAnsi" w:cstheme="majorHAnsi"/>
                <w:color w:val="000000" w:themeColor="text1"/>
                <w:sz w:val="18"/>
                <w:szCs w:val="16"/>
              </w:rPr>
              <w:t>, Quality standards</w:t>
            </w:r>
            <w:r w:rsidRPr="003933FE">
              <w:rPr>
                <w:rFonts w:asciiTheme="majorHAnsi" w:hAnsiTheme="majorHAnsi" w:cstheme="majorHAnsi"/>
                <w:color w:val="000000" w:themeColor="text1"/>
                <w:sz w:val="18"/>
                <w:szCs w:val="16"/>
              </w:rPr>
              <w:t>).</w:t>
            </w:r>
          </w:p>
        </w:tc>
      </w:tr>
      <w:tr w:rsidR="006F193A" w:rsidRPr="00EB5BFB" w14:paraId="79259617" w14:textId="77777777" w:rsidTr="003933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" w:type="dxa"/>
            <w:shd w:val="clear" w:color="auto" w:fill="3B3838" w:themeFill="background2" w:themeFillShade="40"/>
          </w:tcPr>
          <w:p w14:paraId="131DC88B" w14:textId="083BFC19" w:rsidR="00987218" w:rsidRPr="003933FE" w:rsidRDefault="00EA7444" w:rsidP="00B5194C">
            <w:pPr>
              <w:spacing w:before="40" w:after="40"/>
              <w:jc w:val="center"/>
              <w:rPr>
                <w:rFonts w:asciiTheme="majorHAnsi" w:hAnsiTheme="majorHAnsi" w:cstheme="majorHAnsi"/>
                <w:b w:val="0"/>
                <w:sz w:val="18"/>
                <w:szCs w:val="16"/>
              </w:rPr>
            </w:pPr>
            <w:r>
              <w:rPr>
                <w:rFonts w:asciiTheme="majorHAnsi" w:hAnsiTheme="majorHAnsi" w:cstheme="majorHAnsi"/>
                <w:b w:val="0"/>
                <w:sz w:val="18"/>
                <w:szCs w:val="16"/>
              </w:rPr>
              <w:t>5</w:t>
            </w:r>
          </w:p>
        </w:tc>
        <w:tc>
          <w:tcPr>
            <w:tcW w:w="1669" w:type="dxa"/>
          </w:tcPr>
          <w:p w14:paraId="4698DE4C" w14:textId="40D3A996" w:rsidR="00987218" w:rsidRPr="003933FE" w:rsidRDefault="00987218" w:rsidP="00B5194C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6"/>
              </w:rPr>
            </w:pPr>
            <w:r w:rsidRPr="003933FE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6"/>
              </w:rPr>
              <w:t>Urban sub-team</w:t>
            </w:r>
          </w:p>
        </w:tc>
        <w:tc>
          <w:tcPr>
            <w:tcW w:w="7042" w:type="dxa"/>
          </w:tcPr>
          <w:p w14:paraId="7194EBC3" w14:textId="297540F8" w:rsidR="00987218" w:rsidRPr="003933FE" w:rsidRDefault="00987218" w:rsidP="00B5194C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8"/>
                <w:szCs w:val="16"/>
              </w:rPr>
            </w:pPr>
            <w:r w:rsidRPr="003933FE">
              <w:rPr>
                <w:rFonts w:asciiTheme="majorHAnsi" w:hAnsiTheme="majorHAnsi" w:cstheme="majorHAnsi"/>
                <w:color w:val="000000" w:themeColor="text1"/>
                <w:sz w:val="18"/>
                <w:szCs w:val="16"/>
              </w:rPr>
              <w:t>Lead the thematic activities on indicator 11.3.1 (EO Good Practices Guidance, R&amp;D agenda, EO Demonstration Cases</w:t>
            </w:r>
            <w:r w:rsidR="00DB6723" w:rsidRPr="003933FE">
              <w:rPr>
                <w:rFonts w:asciiTheme="majorHAnsi" w:hAnsiTheme="majorHAnsi" w:cstheme="majorHAnsi"/>
                <w:color w:val="000000" w:themeColor="text1"/>
                <w:sz w:val="18"/>
                <w:szCs w:val="16"/>
              </w:rPr>
              <w:t>, Quality standards</w:t>
            </w:r>
            <w:r w:rsidRPr="003933FE">
              <w:rPr>
                <w:rFonts w:asciiTheme="majorHAnsi" w:hAnsiTheme="majorHAnsi" w:cstheme="majorHAnsi"/>
                <w:color w:val="000000" w:themeColor="text1"/>
                <w:sz w:val="18"/>
                <w:szCs w:val="16"/>
              </w:rPr>
              <w:t>).</w:t>
            </w:r>
          </w:p>
        </w:tc>
      </w:tr>
      <w:tr w:rsidR="006F193A" w:rsidRPr="00EB5BFB" w14:paraId="004BF04F" w14:textId="77777777" w:rsidTr="003933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" w:type="dxa"/>
            <w:shd w:val="clear" w:color="auto" w:fill="3B3838" w:themeFill="background2" w:themeFillShade="40"/>
          </w:tcPr>
          <w:p w14:paraId="2B3FC96B" w14:textId="2388D881" w:rsidR="00987218" w:rsidRPr="003933FE" w:rsidRDefault="00EA7444" w:rsidP="00B5194C">
            <w:pPr>
              <w:spacing w:before="40" w:after="40"/>
              <w:jc w:val="center"/>
              <w:rPr>
                <w:rFonts w:asciiTheme="majorHAnsi" w:hAnsiTheme="majorHAnsi" w:cstheme="majorHAnsi"/>
                <w:b w:val="0"/>
                <w:sz w:val="18"/>
                <w:szCs w:val="16"/>
              </w:rPr>
            </w:pPr>
            <w:r>
              <w:rPr>
                <w:rFonts w:asciiTheme="majorHAnsi" w:hAnsiTheme="majorHAnsi" w:cstheme="majorHAnsi"/>
                <w:b w:val="0"/>
                <w:sz w:val="18"/>
                <w:szCs w:val="16"/>
              </w:rPr>
              <w:t>6</w:t>
            </w:r>
          </w:p>
        </w:tc>
        <w:tc>
          <w:tcPr>
            <w:tcW w:w="1669" w:type="dxa"/>
          </w:tcPr>
          <w:p w14:paraId="31FBF31B" w14:textId="78A3494B" w:rsidR="00987218" w:rsidRPr="003933FE" w:rsidRDefault="00987218" w:rsidP="00B5194C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6"/>
              </w:rPr>
            </w:pPr>
            <w:r w:rsidRPr="003933FE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6"/>
              </w:rPr>
              <w:t>Water sub-team</w:t>
            </w:r>
          </w:p>
        </w:tc>
        <w:tc>
          <w:tcPr>
            <w:tcW w:w="7042" w:type="dxa"/>
          </w:tcPr>
          <w:p w14:paraId="29AA2B4D" w14:textId="2079E919" w:rsidR="00987218" w:rsidRPr="003933FE" w:rsidRDefault="00987218" w:rsidP="00B5194C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8"/>
                <w:szCs w:val="16"/>
              </w:rPr>
            </w:pPr>
            <w:r w:rsidRPr="003933FE">
              <w:rPr>
                <w:rFonts w:asciiTheme="majorHAnsi" w:hAnsiTheme="majorHAnsi" w:cstheme="majorHAnsi"/>
                <w:color w:val="000000" w:themeColor="text1"/>
                <w:sz w:val="18"/>
                <w:szCs w:val="16"/>
              </w:rPr>
              <w:t>Lead the thematic activities on indicator 6.6.1 (EO Good Practices Guidance, R&amp;D agenda, EO Demonstration Cases</w:t>
            </w:r>
            <w:r w:rsidR="00DB6723" w:rsidRPr="003933FE">
              <w:rPr>
                <w:rFonts w:asciiTheme="majorHAnsi" w:hAnsiTheme="majorHAnsi" w:cstheme="majorHAnsi"/>
                <w:color w:val="000000" w:themeColor="text1"/>
                <w:sz w:val="18"/>
                <w:szCs w:val="16"/>
              </w:rPr>
              <w:t>, Quality standards</w:t>
            </w:r>
            <w:r w:rsidRPr="003933FE">
              <w:rPr>
                <w:rFonts w:asciiTheme="majorHAnsi" w:hAnsiTheme="majorHAnsi" w:cstheme="majorHAnsi"/>
                <w:color w:val="000000" w:themeColor="text1"/>
                <w:sz w:val="18"/>
                <w:szCs w:val="16"/>
              </w:rPr>
              <w:t>).</w:t>
            </w:r>
          </w:p>
        </w:tc>
      </w:tr>
    </w:tbl>
    <w:p w14:paraId="26FECF87" w14:textId="782655EB" w:rsidR="005A75A8" w:rsidRDefault="00DB6723" w:rsidP="003D7A7A">
      <w:pPr>
        <w:spacing w:before="120" w:after="120"/>
        <w:jc w:val="both"/>
        <w:rPr>
          <w:rFonts w:asciiTheme="majorHAnsi" w:hAnsiTheme="majorHAnsi"/>
        </w:rPr>
      </w:pPr>
      <w:r w:rsidRPr="001B259A">
        <w:rPr>
          <w:rFonts w:asciiTheme="majorHAnsi" w:hAnsiTheme="majorHAnsi"/>
        </w:rPr>
        <w:lastRenderedPageBreak/>
        <w:t xml:space="preserve">Each of the sub-teams will </w:t>
      </w:r>
      <w:r w:rsidR="00806A33">
        <w:rPr>
          <w:rFonts w:asciiTheme="majorHAnsi" w:hAnsiTheme="majorHAnsi"/>
        </w:rPr>
        <w:t>organize themselves and include several</w:t>
      </w:r>
      <w:r w:rsidRPr="001B259A">
        <w:rPr>
          <w:rFonts w:asciiTheme="majorHAnsi" w:hAnsiTheme="majorHAnsi"/>
        </w:rPr>
        <w:t xml:space="preserve"> CEOS Agencies</w:t>
      </w:r>
      <w:r w:rsidR="006F193A" w:rsidRPr="001B259A">
        <w:rPr>
          <w:rFonts w:asciiTheme="majorHAnsi" w:hAnsiTheme="majorHAnsi"/>
        </w:rPr>
        <w:t xml:space="preserve">, with </w:t>
      </w:r>
      <w:r w:rsidR="005A75A8" w:rsidRPr="001B259A">
        <w:rPr>
          <w:rFonts w:asciiTheme="majorHAnsi" w:hAnsiTheme="majorHAnsi"/>
        </w:rPr>
        <w:t>a lead</w:t>
      </w:r>
      <w:r w:rsidR="00806A33">
        <w:rPr>
          <w:rFonts w:asciiTheme="majorHAnsi" w:hAnsiTheme="majorHAnsi"/>
        </w:rPr>
        <w:t xml:space="preserve"> or co-leads</w:t>
      </w:r>
      <w:r w:rsidR="005A75A8" w:rsidRPr="001B259A">
        <w:rPr>
          <w:rFonts w:asciiTheme="majorHAnsi" w:hAnsiTheme="majorHAnsi"/>
        </w:rPr>
        <w:t>,</w:t>
      </w:r>
      <w:r w:rsidR="00806A33">
        <w:rPr>
          <w:rFonts w:asciiTheme="majorHAnsi" w:hAnsiTheme="majorHAnsi"/>
        </w:rPr>
        <w:t xml:space="preserve"> active</w:t>
      </w:r>
      <w:r w:rsidR="005A75A8" w:rsidRPr="001B259A">
        <w:rPr>
          <w:rFonts w:asciiTheme="majorHAnsi" w:hAnsiTheme="majorHAnsi"/>
        </w:rPr>
        <w:t xml:space="preserve"> contributors and </w:t>
      </w:r>
      <w:r w:rsidRPr="001B259A">
        <w:rPr>
          <w:rFonts w:asciiTheme="majorHAnsi" w:hAnsiTheme="majorHAnsi"/>
        </w:rPr>
        <w:t xml:space="preserve">deliverables assigned to them. </w:t>
      </w:r>
      <w:r w:rsidR="009C54E4">
        <w:rPr>
          <w:rFonts w:asciiTheme="majorHAnsi" w:hAnsiTheme="majorHAnsi"/>
        </w:rPr>
        <w:t>At a minimum, it is expected that each sub-team consists of a minimum number of 3 CEOS Agencies.</w:t>
      </w:r>
    </w:p>
    <w:p w14:paraId="21C50251" w14:textId="7FA3B12B" w:rsidR="00A20796" w:rsidRPr="00B5194C" w:rsidRDefault="00A20796" w:rsidP="003D7A7A">
      <w:pPr>
        <w:spacing w:before="120" w:after="120"/>
        <w:jc w:val="both"/>
        <w:rPr>
          <w:rFonts w:asciiTheme="majorHAnsi" w:hAnsiTheme="majorHAnsi"/>
        </w:rPr>
      </w:pPr>
      <w:r w:rsidRPr="00B5194C">
        <w:rPr>
          <w:rFonts w:asciiTheme="majorHAnsi" w:hAnsiTheme="majorHAnsi"/>
        </w:rPr>
        <w:t xml:space="preserve">The level of efforts required to contribute to the work of each of the sub-teams is estimated </w:t>
      </w:r>
      <w:r w:rsidR="005F32B2">
        <w:rPr>
          <w:rFonts w:asciiTheme="majorHAnsi" w:hAnsiTheme="majorHAnsi"/>
        </w:rPr>
        <w:t>to be in the order of 1 to 2 weeks of work per year (max 5% of staff time)</w:t>
      </w:r>
      <w:r w:rsidRPr="00B5194C">
        <w:rPr>
          <w:rFonts w:asciiTheme="majorHAnsi" w:hAnsiTheme="majorHAnsi"/>
        </w:rPr>
        <w:t xml:space="preserve">, depending on the individual responsibilities within the sub-team and on the deliverables to be produced.  </w:t>
      </w:r>
    </w:p>
    <w:p w14:paraId="10B8CA11" w14:textId="42C85D75" w:rsidR="00987218" w:rsidRPr="00B5194C" w:rsidRDefault="006F193A" w:rsidP="003D7A7A">
      <w:pPr>
        <w:spacing w:before="120" w:after="120"/>
        <w:jc w:val="both"/>
        <w:rPr>
          <w:rFonts w:asciiTheme="majorHAnsi" w:hAnsiTheme="majorHAnsi"/>
        </w:rPr>
      </w:pPr>
      <w:r w:rsidRPr="00B5194C">
        <w:rPr>
          <w:rFonts w:asciiTheme="majorHAnsi" w:hAnsiTheme="majorHAnsi"/>
          <w:b/>
        </w:rPr>
        <w:t xml:space="preserve">The CEOS Principals are kindly invited to </w:t>
      </w:r>
      <w:r w:rsidR="005A75A8" w:rsidRPr="00B5194C">
        <w:rPr>
          <w:rFonts w:asciiTheme="majorHAnsi" w:hAnsiTheme="majorHAnsi"/>
          <w:b/>
        </w:rPr>
        <w:t>express their support to</w:t>
      </w:r>
      <w:r w:rsidRPr="00B5194C">
        <w:rPr>
          <w:rFonts w:asciiTheme="majorHAnsi" w:hAnsiTheme="majorHAnsi"/>
          <w:b/>
        </w:rPr>
        <w:t xml:space="preserve"> the </w:t>
      </w:r>
      <w:r w:rsidR="00EA7444" w:rsidRPr="00B5194C">
        <w:rPr>
          <w:rFonts w:asciiTheme="majorHAnsi" w:hAnsiTheme="majorHAnsi"/>
          <w:b/>
        </w:rPr>
        <w:t xml:space="preserve">implementation of the </w:t>
      </w:r>
      <w:r w:rsidR="005A75A8" w:rsidRPr="00B5194C">
        <w:rPr>
          <w:rFonts w:asciiTheme="majorHAnsi" w:hAnsiTheme="majorHAnsi"/>
          <w:b/>
        </w:rPr>
        <w:t>CEOS 2020-2021 workplan on SDGs and to designate</w:t>
      </w:r>
      <w:r w:rsidR="00034CB0" w:rsidRPr="00B5194C">
        <w:rPr>
          <w:rFonts w:asciiTheme="majorHAnsi" w:hAnsiTheme="majorHAnsi"/>
          <w:b/>
        </w:rPr>
        <w:t xml:space="preserve"> </w:t>
      </w:r>
      <w:r w:rsidR="005F32B2">
        <w:rPr>
          <w:rFonts w:asciiTheme="majorHAnsi" w:hAnsiTheme="majorHAnsi"/>
          <w:b/>
        </w:rPr>
        <w:t>Agencies’ staff</w:t>
      </w:r>
      <w:r w:rsidR="00B51267" w:rsidRPr="00B5194C">
        <w:rPr>
          <w:rFonts w:asciiTheme="majorHAnsi" w:hAnsiTheme="majorHAnsi"/>
          <w:b/>
        </w:rPr>
        <w:t xml:space="preserve"> </w:t>
      </w:r>
      <w:r w:rsidR="005A75A8" w:rsidRPr="00B5194C">
        <w:rPr>
          <w:rFonts w:asciiTheme="majorHAnsi" w:hAnsiTheme="majorHAnsi"/>
          <w:b/>
        </w:rPr>
        <w:t>who can participate to the AHT sub-teams as leads or contributors</w:t>
      </w:r>
      <w:r w:rsidR="005A75A8" w:rsidRPr="00B5194C">
        <w:rPr>
          <w:rFonts w:asciiTheme="majorHAnsi" w:hAnsiTheme="majorHAnsi"/>
        </w:rPr>
        <w:t>. Agencies who already confirmed their participation are indicated in the workplan.</w:t>
      </w:r>
    </w:p>
    <w:p w14:paraId="16071E99" w14:textId="6DE7FBD0" w:rsidR="00D56C0A" w:rsidRDefault="00D56C0A" w:rsidP="003D7A7A">
      <w:pPr>
        <w:spacing w:before="120" w:after="120"/>
        <w:jc w:val="both"/>
        <w:rPr>
          <w:rFonts w:asciiTheme="majorHAnsi" w:hAnsiTheme="majorHAnsi"/>
        </w:rPr>
      </w:pPr>
      <w:r w:rsidRPr="00B5194C">
        <w:rPr>
          <w:rFonts w:asciiTheme="majorHAnsi" w:hAnsiTheme="majorHAnsi"/>
        </w:rPr>
        <w:t xml:space="preserve">The CEOS 2020-2021 workplan on SDGs will be updated after CEOS 33 plenary to reflect the level of resources available in </w:t>
      </w:r>
      <w:r w:rsidR="00BB4DD1" w:rsidRPr="00B5194C">
        <w:rPr>
          <w:rFonts w:asciiTheme="majorHAnsi" w:hAnsiTheme="majorHAnsi"/>
        </w:rPr>
        <w:t>each of the</w:t>
      </w:r>
      <w:r w:rsidRPr="00B5194C">
        <w:rPr>
          <w:rFonts w:asciiTheme="majorHAnsi" w:hAnsiTheme="majorHAnsi"/>
        </w:rPr>
        <w:t xml:space="preserve"> sub-teams to conduct the activities </w:t>
      </w:r>
      <w:r w:rsidR="006E0B52">
        <w:rPr>
          <w:rFonts w:asciiTheme="majorHAnsi" w:hAnsiTheme="majorHAnsi"/>
        </w:rPr>
        <w:t>planned</w:t>
      </w:r>
      <w:r w:rsidRPr="00B5194C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</w:p>
    <w:p w14:paraId="601076D7" w14:textId="71BAFF65" w:rsidR="000B3508" w:rsidRDefault="00EA7444" w:rsidP="00EA7444">
      <w:pPr>
        <w:spacing w:before="120" w:after="12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The </w:t>
      </w:r>
      <w:r w:rsidR="002C1896">
        <w:rPr>
          <w:rFonts w:asciiTheme="majorHAnsi" w:hAnsiTheme="majorHAnsi"/>
        </w:rPr>
        <w:t>Ad-Hoc Team</w:t>
      </w:r>
      <w:r>
        <w:rPr>
          <w:rFonts w:asciiTheme="majorHAnsi" w:hAnsiTheme="majorHAnsi"/>
        </w:rPr>
        <w:t xml:space="preserve"> has been</w:t>
      </w:r>
      <w:r w:rsidRPr="00EA7444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an effective vehicle </w:t>
      </w:r>
      <w:r w:rsidR="002C1896">
        <w:rPr>
          <w:rFonts w:asciiTheme="majorHAnsi" w:hAnsiTheme="majorHAnsi"/>
        </w:rPr>
        <w:t xml:space="preserve">of </w:t>
      </w:r>
      <w:r>
        <w:rPr>
          <w:rFonts w:asciiTheme="majorHAnsi" w:hAnsiTheme="majorHAnsi"/>
        </w:rPr>
        <w:t>CEOS t</w:t>
      </w:r>
      <w:r w:rsidRPr="00EA7444">
        <w:rPr>
          <w:rFonts w:asciiTheme="majorHAnsi" w:hAnsiTheme="majorHAnsi"/>
        </w:rPr>
        <w:t xml:space="preserve">o address </w:t>
      </w:r>
      <w:r>
        <w:rPr>
          <w:rFonts w:asciiTheme="majorHAnsi" w:hAnsiTheme="majorHAnsi"/>
        </w:rPr>
        <w:t xml:space="preserve">the </w:t>
      </w:r>
      <w:r w:rsidRPr="00EA7444">
        <w:rPr>
          <w:rFonts w:asciiTheme="majorHAnsi" w:hAnsiTheme="majorHAnsi"/>
        </w:rPr>
        <w:t>emerging topic</w:t>
      </w:r>
      <w:r>
        <w:rPr>
          <w:rFonts w:asciiTheme="majorHAnsi" w:hAnsiTheme="majorHAnsi"/>
        </w:rPr>
        <w:t xml:space="preserve"> of the Sustainable Development Goal</w:t>
      </w:r>
      <w:r w:rsidR="002C1896">
        <w:rPr>
          <w:rFonts w:asciiTheme="majorHAnsi" w:hAnsiTheme="majorHAnsi"/>
        </w:rPr>
        <w:t>s</w:t>
      </w:r>
      <w:r>
        <w:rPr>
          <w:rFonts w:asciiTheme="majorHAnsi" w:hAnsiTheme="majorHAnsi"/>
        </w:rPr>
        <w:t xml:space="preserve">, which could not be dealt with the </w:t>
      </w:r>
      <w:r w:rsidRPr="00EA7444">
        <w:rPr>
          <w:rFonts w:asciiTheme="majorHAnsi" w:hAnsiTheme="majorHAnsi"/>
        </w:rPr>
        <w:t>existing VC</w:t>
      </w:r>
      <w:r w:rsidR="002C1896">
        <w:rPr>
          <w:rFonts w:asciiTheme="majorHAnsi" w:hAnsiTheme="majorHAnsi"/>
        </w:rPr>
        <w:t>s and</w:t>
      </w:r>
      <w:r w:rsidRPr="00EA7444">
        <w:rPr>
          <w:rFonts w:asciiTheme="majorHAnsi" w:hAnsiTheme="majorHAnsi"/>
        </w:rPr>
        <w:t xml:space="preserve"> WG</w:t>
      </w:r>
      <w:r w:rsidR="002C1896">
        <w:rPr>
          <w:rFonts w:asciiTheme="majorHAnsi" w:hAnsiTheme="majorHAnsi"/>
        </w:rPr>
        <w:t xml:space="preserve">s. The SDG-AHT has analyzed the various options regarding the lifecycle of the AHT and the transfer of its activities in a more permanent structure within and outside of CEOS. A brief analysis of the different options with pros and cons is provided in the </w:t>
      </w:r>
      <w:r w:rsidR="002C1896" w:rsidRPr="002C1896">
        <w:rPr>
          <w:rFonts w:asciiTheme="majorHAnsi" w:hAnsiTheme="majorHAnsi"/>
          <w:b/>
        </w:rPr>
        <w:t>CEOS Engagement Plan on SDGs</w:t>
      </w:r>
      <w:r w:rsidR="002C1896">
        <w:rPr>
          <w:rFonts w:asciiTheme="majorHAnsi" w:hAnsiTheme="majorHAnsi"/>
        </w:rPr>
        <w:t>, which is available to the CEOS principals as an information document.</w:t>
      </w:r>
    </w:p>
    <w:p w14:paraId="16C15D05" w14:textId="7DDBC27C" w:rsidR="002C1896" w:rsidRDefault="002C1896" w:rsidP="00B5194C">
      <w:pPr>
        <w:keepNext/>
        <w:spacing w:before="120" w:after="120"/>
        <w:jc w:val="both"/>
        <w:rPr>
          <w:rFonts w:asciiTheme="majorHAnsi" w:hAnsiTheme="majorHAnsi"/>
        </w:rPr>
      </w:pPr>
      <w:r w:rsidRPr="002C1896">
        <w:rPr>
          <w:rFonts w:asciiTheme="majorHAnsi" w:hAnsiTheme="majorHAnsi"/>
        </w:rPr>
        <w:t xml:space="preserve">Considering </w:t>
      </w:r>
      <w:r>
        <w:rPr>
          <w:rFonts w:asciiTheme="majorHAnsi" w:hAnsiTheme="majorHAnsi"/>
        </w:rPr>
        <w:t xml:space="preserve">that the SDGs is one of the 3 priorities of the incoming SIT Chair with ARD and Carbon/Biomass, </w:t>
      </w:r>
      <w:r w:rsidRPr="000A7413">
        <w:rPr>
          <w:rFonts w:asciiTheme="majorHAnsi" w:hAnsiTheme="majorHAnsi"/>
          <w:b/>
        </w:rPr>
        <w:t xml:space="preserve">the AHT has retained </w:t>
      </w:r>
      <w:r w:rsidR="00B12E5B">
        <w:rPr>
          <w:rFonts w:asciiTheme="majorHAnsi" w:hAnsiTheme="majorHAnsi"/>
          <w:b/>
        </w:rPr>
        <w:t>2</w:t>
      </w:r>
      <w:r w:rsidR="00B12E5B" w:rsidRPr="000A7413">
        <w:rPr>
          <w:rFonts w:asciiTheme="majorHAnsi" w:hAnsiTheme="majorHAnsi"/>
          <w:b/>
        </w:rPr>
        <w:t xml:space="preserve"> </w:t>
      </w:r>
      <w:r w:rsidRPr="000A7413">
        <w:rPr>
          <w:rFonts w:asciiTheme="majorHAnsi" w:hAnsiTheme="majorHAnsi"/>
          <w:b/>
        </w:rPr>
        <w:t>possible evolution options</w:t>
      </w:r>
      <w:r>
        <w:rPr>
          <w:rFonts w:asciiTheme="majorHAnsi" w:hAnsiTheme="majorHAnsi"/>
        </w:rPr>
        <w:t xml:space="preserve">: </w:t>
      </w:r>
    </w:p>
    <w:p w14:paraId="2E1396C3" w14:textId="72C114A4" w:rsidR="00ED6497" w:rsidRPr="002C1896" w:rsidRDefault="00ED6497" w:rsidP="00797A41">
      <w:pPr>
        <w:pStyle w:val="ListParagraph"/>
        <w:numPr>
          <w:ilvl w:val="0"/>
          <w:numId w:val="7"/>
        </w:numPr>
        <w:spacing w:before="60"/>
        <w:ind w:left="567" w:hanging="283"/>
        <w:contextualSpacing w:val="0"/>
        <w:rPr>
          <w:rFonts w:asciiTheme="majorHAnsi" w:hAnsiTheme="majorHAnsi"/>
        </w:rPr>
      </w:pPr>
      <w:r>
        <w:rPr>
          <w:rFonts w:asciiTheme="majorHAnsi" w:hAnsiTheme="majorHAnsi"/>
          <w:u w:val="single"/>
          <w:lang w:val="en-AU"/>
        </w:rPr>
        <w:t>A</w:t>
      </w:r>
      <w:r w:rsidR="00806A33">
        <w:rPr>
          <w:rFonts w:asciiTheme="majorHAnsi" w:hAnsiTheme="majorHAnsi"/>
          <w:u w:val="single"/>
          <w:lang w:val="en-AU"/>
        </w:rPr>
        <w:t>n</w:t>
      </w:r>
      <w:r>
        <w:rPr>
          <w:rFonts w:asciiTheme="majorHAnsi" w:hAnsiTheme="majorHAnsi"/>
          <w:u w:val="single"/>
          <w:lang w:val="en-AU"/>
        </w:rPr>
        <w:t xml:space="preserve"> </w:t>
      </w:r>
      <w:r w:rsidRPr="002C1896">
        <w:rPr>
          <w:rFonts w:asciiTheme="majorHAnsi" w:hAnsiTheme="majorHAnsi"/>
          <w:u w:val="single"/>
          <w:lang w:val="en-AU"/>
        </w:rPr>
        <w:t xml:space="preserve">SDG Strategy </w:t>
      </w:r>
      <w:r w:rsidRPr="002C1896">
        <w:rPr>
          <w:rFonts w:asciiTheme="majorHAnsi" w:hAnsiTheme="majorHAnsi"/>
          <w:lang w:val="en-AU"/>
        </w:rPr>
        <w:t xml:space="preserve">(cross-cutting activity following the “Carbon Strategy” path) with a coordination body and a work plan that </w:t>
      </w:r>
      <w:r w:rsidR="00B12E5B">
        <w:rPr>
          <w:rFonts w:asciiTheme="majorHAnsi" w:hAnsiTheme="majorHAnsi"/>
          <w:lang w:val="en-AU"/>
        </w:rPr>
        <w:t>allocate</w:t>
      </w:r>
      <w:r w:rsidR="00B12E5B" w:rsidRPr="002C1896">
        <w:rPr>
          <w:rFonts w:asciiTheme="majorHAnsi" w:hAnsiTheme="majorHAnsi"/>
          <w:lang w:val="en-AU"/>
        </w:rPr>
        <w:t xml:space="preserve"> </w:t>
      </w:r>
      <w:r w:rsidRPr="002C1896">
        <w:rPr>
          <w:rFonts w:asciiTheme="majorHAnsi" w:hAnsiTheme="majorHAnsi"/>
          <w:lang w:val="en-AU"/>
        </w:rPr>
        <w:t xml:space="preserve">SDG activities </w:t>
      </w:r>
      <w:r w:rsidR="002C1896">
        <w:rPr>
          <w:rFonts w:asciiTheme="majorHAnsi" w:hAnsiTheme="majorHAnsi"/>
          <w:lang w:val="en-AU"/>
        </w:rPr>
        <w:t>in</w:t>
      </w:r>
      <w:r w:rsidRPr="002C1896">
        <w:rPr>
          <w:rFonts w:asciiTheme="majorHAnsi" w:hAnsiTheme="majorHAnsi"/>
          <w:lang w:val="en-AU"/>
        </w:rPr>
        <w:t xml:space="preserve">to existing CEOS resources (VCs, WGs, </w:t>
      </w:r>
      <w:r w:rsidR="002C1896">
        <w:rPr>
          <w:rFonts w:asciiTheme="majorHAnsi" w:hAnsiTheme="majorHAnsi"/>
          <w:lang w:val="en-AU"/>
        </w:rPr>
        <w:t>SEO</w:t>
      </w:r>
      <w:r w:rsidRPr="002C1896">
        <w:rPr>
          <w:rFonts w:asciiTheme="majorHAnsi" w:hAnsiTheme="majorHAnsi"/>
          <w:lang w:val="en-AU"/>
        </w:rPr>
        <w:t xml:space="preserve">) </w:t>
      </w:r>
    </w:p>
    <w:p w14:paraId="50040BAC" w14:textId="7441D2AF" w:rsidR="00B12E5B" w:rsidRPr="007468FE" w:rsidRDefault="00ED6497" w:rsidP="007468FE">
      <w:pPr>
        <w:pStyle w:val="ListParagraph"/>
        <w:numPr>
          <w:ilvl w:val="0"/>
          <w:numId w:val="7"/>
        </w:numPr>
        <w:spacing w:before="60"/>
        <w:ind w:left="567" w:hanging="283"/>
        <w:contextualSpacing w:val="0"/>
        <w:rPr>
          <w:rFonts w:asciiTheme="majorHAnsi" w:hAnsiTheme="majorHAnsi"/>
          <w:u w:val="single"/>
          <w:lang w:val="en-AU"/>
        </w:rPr>
      </w:pPr>
      <w:r>
        <w:rPr>
          <w:rFonts w:asciiTheme="majorHAnsi" w:hAnsiTheme="majorHAnsi"/>
          <w:u w:val="single"/>
          <w:lang w:val="en-AU"/>
        </w:rPr>
        <w:t xml:space="preserve">A permanent </w:t>
      </w:r>
      <w:r w:rsidRPr="002C1896">
        <w:rPr>
          <w:rFonts w:asciiTheme="majorHAnsi" w:hAnsiTheme="majorHAnsi"/>
          <w:u w:val="single"/>
          <w:lang w:val="en-AU"/>
        </w:rPr>
        <w:t>Working Group</w:t>
      </w:r>
      <w:r>
        <w:rPr>
          <w:rFonts w:asciiTheme="majorHAnsi" w:hAnsiTheme="majorHAnsi"/>
          <w:lang w:val="en-AU"/>
        </w:rPr>
        <w:t>,</w:t>
      </w:r>
      <w:r w:rsidRPr="002C1896">
        <w:rPr>
          <w:rFonts w:asciiTheme="majorHAnsi" w:hAnsiTheme="majorHAnsi"/>
          <w:lang w:val="en-AU"/>
        </w:rPr>
        <w:t xml:space="preserve"> with a governance system, work plan and reporting mechanisms, and more sustained efforts and commitment</w:t>
      </w:r>
      <w:r>
        <w:rPr>
          <w:rFonts w:asciiTheme="majorHAnsi" w:hAnsiTheme="majorHAnsi"/>
          <w:lang w:val="en-AU"/>
        </w:rPr>
        <w:t>/support</w:t>
      </w:r>
      <w:r w:rsidRPr="002C1896">
        <w:rPr>
          <w:rFonts w:asciiTheme="majorHAnsi" w:hAnsiTheme="majorHAnsi"/>
          <w:lang w:val="en-AU"/>
        </w:rPr>
        <w:t xml:space="preserve"> from CEOS </w:t>
      </w:r>
      <w:r>
        <w:rPr>
          <w:rFonts w:asciiTheme="majorHAnsi" w:hAnsiTheme="majorHAnsi"/>
          <w:lang w:val="en-AU"/>
        </w:rPr>
        <w:t>Agencies</w:t>
      </w:r>
      <w:r w:rsidRPr="002C1896">
        <w:rPr>
          <w:rFonts w:asciiTheme="majorHAnsi" w:hAnsiTheme="majorHAnsi"/>
          <w:lang w:val="en-AU"/>
        </w:rPr>
        <w:t xml:space="preserve"> and WGs/VCs to implement it.</w:t>
      </w:r>
    </w:p>
    <w:p w14:paraId="176E929D" w14:textId="743EAD19" w:rsidR="000A7413" w:rsidRPr="00B5194C" w:rsidRDefault="00ED6497" w:rsidP="000A7413">
      <w:pPr>
        <w:spacing w:before="12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T</w:t>
      </w:r>
      <w:r w:rsidRPr="00ED6497">
        <w:rPr>
          <w:rFonts w:asciiTheme="majorHAnsi" w:hAnsiTheme="majorHAnsi"/>
        </w:rPr>
        <w:t xml:space="preserve">he SDG-AHT </w:t>
      </w:r>
      <w:r>
        <w:rPr>
          <w:rFonts w:asciiTheme="majorHAnsi" w:hAnsiTheme="majorHAnsi"/>
        </w:rPr>
        <w:t xml:space="preserve">will further </w:t>
      </w:r>
      <w:proofErr w:type="spellStart"/>
      <w:r>
        <w:rPr>
          <w:rFonts w:asciiTheme="majorHAnsi" w:hAnsiTheme="majorHAnsi"/>
        </w:rPr>
        <w:t>analy</w:t>
      </w:r>
      <w:r w:rsidR="00806A33">
        <w:rPr>
          <w:rFonts w:asciiTheme="majorHAnsi" w:hAnsiTheme="majorHAnsi"/>
        </w:rPr>
        <w:t>s</w:t>
      </w:r>
      <w:r>
        <w:rPr>
          <w:rFonts w:asciiTheme="majorHAnsi" w:hAnsiTheme="majorHAnsi"/>
        </w:rPr>
        <w:t>e</w:t>
      </w:r>
      <w:proofErr w:type="spellEnd"/>
      <w:r>
        <w:rPr>
          <w:rFonts w:asciiTheme="majorHAnsi" w:hAnsiTheme="majorHAnsi"/>
        </w:rPr>
        <w:t xml:space="preserve"> the feasibility</w:t>
      </w:r>
      <w:r w:rsidR="003323C6">
        <w:rPr>
          <w:rFonts w:asciiTheme="majorHAnsi" w:hAnsiTheme="majorHAnsi"/>
        </w:rPr>
        <w:t xml:space="preserve"> and sustainability</w:t>
      </w:r>
      <w:r>
        <w:rPr>
          <w:rFonts w:asciiTheme="majorHAnsi" w:hAnsiTheme="majorHAnsi"/>
        </w:rPr>
        <w:t xml:space="preserve"> of the </w:t>
      </w:r>
      <w:r w:rsidR="00B12E5B">
        <w:rPr>
          <w:rFonts w:asciiTheme="majorHAnsi" w:hAnsiTheme="majorHAnsi"/>
        </w:rPr>
        <w:t xml:space="preserve">2 </w:t>
      </w:r>
      <w:r>
        <w:rPr>
          <w:rFonts w:asciiTheme="majorHAnsi" w:hAnsiTheme="majorHAnsi"/>
        </w:rPr>
        <w:t xml:space="preserve">options, </w:t>
      </w:r>
      <w:r w:rsidR="000A7413">
        <w:rPr>
          <w:rFonts w:asciiTheme="majorHAnsi" w:hAnsiTheme="majorHAnsi"/>
        </w:rPr>
        <w:t>while taking account of</w:t>
      </w:r>
      <w:r>
        <w:rPr>
          <w:rFonts w:asciiTheme="majorHAnsi" w:hAnsiTheme="majorHAnsi"/>
        </w:rPr>
        <w:t xml:space="preserve"> </w:t>
      </w:r>
      <w:r w:rsidR="000A7413">
        <w:rPr>
          <w:rFonts w:asciiTheme="majorHAnsi" w:hAnsiTheme="majorHAnsi"/>
        </w:rPr>
        <w:t>the new GEO federated approach on SDGs and the results of the Working Group Study Team (WGST), which both will be available by the fall of 2019.</w:t>
      </w:r>
      <w:r>
        <w:rPr>
          <w:rFonts w:asciiTheme="majorHAnsi" w:hAnsiTheme="majorHAnsi"/>
        </w:rPr>
        <w:t xml:space="preserve"> </w:t>
      </w:r>
      <w:r w:rsidR="000A7413">
        <w:rPr>
          <w:rFonts w:asciiTheme="majorHAnsi" w:hAnsiTheme="majorHAnsi"/>
        </w:rPr>
        <w:t>At</w:t>
      </w:r>
      <w:r w:rsidRPr="00ED6497">
        <w:rPr>
          <w:rFonts w:asciiTheme="majorHAnsi" w:hAnsiTheme="majorHAnsi"/>
        </w:rPr>
        <w:t xml:space="preserve"> SIT 35 </w:t>
      </w:r>
      <w:r w:rsidR="000A7413">
        <w:rPr>
          <w:rFonts w:asciiTheme="majorHAnsi" w:hAnsiTheme="majorHAnsi"/>
        </w:rPr>
        <w:t xml:space="preserve">in </w:t>
      </w:r>
      <w:r w:rsidRPr="00ED6497">
        <w:rPr>
          <w:rFonts w:asciiTheme="majorHAnsi" w:hAnsiTheme="majorHAnsi"/>
        </w:rPr>
        <w:t>April 2020</w:t>
      </w:r>
      <w:r w:rsidR="000A7413">
        <w:rPr>
          <w:rFonts w:asciiTheme="majorHAnsi" w:hAnsiTheme="majorHAnsi"/>
        </w:rPr>
        <w:t xml:space="preserve">, </w:t>
      </w:r>
      <w:r w:rsidR="000A7413" w:rsidRPr="00B5194C">
        <w:rPr>
          <w:rFonts w:asciiTheme="majorHAnsi" w:hAnsiTheme="majorHAnsi"/>
        </w:rPr>
        <w:t>the SDG-AHT</w:t>
      </w:r>
      <w:r w:rsidRPr="00B5194C">
        <w:rPr>
          <w:rFonts w:asciiTheme="majorHAnsi" w:hAnsiTheme="majorHAnsi"/>
        </w:rPr>
        <w:t xml:space="preserve"> </w:t>
      </w:r>
      <w:r w:rsidR="000A7413" w:rsidRPr="00B5194C">
        <w:rPr>
          <w:rFonts w:asciiTheme="majorHAnsi" w:hAnsiTheme="majorHAnsi"/>
        </w:rPr>
        <w:t xml:space="preserve">will propose a way forward to the CEOS principals which, pending approval by </w:t>
      </w:r>
      <w:r w:rsidR="003323C6" w:rsidRPr="00B5194C">
        <w:rPr>
          <w:rFonts w:asciiTheme="majorHAnsi" w:hAnsiTheme="majorHAnsi"/>
        </w:rPr>
        <w:t xml:space="preserve">CEOS </w:t>
      </w:r>
      <w:r w:rsidR="000A7413" w:rsidRPr="00B5194C">
        <w:rPr>
          <w:rFonts w:asciiTheme="majorHAnsi" w:hAnsiTheme="majorHAnsi"/>
        </w:rPr>
        <w:t>SIT, will be further developed by the Ad-Hoc Team in order to come with a firm and solid proposal at CEOS 34 Plenary</w:t>
      </w:r>
      <w:r w:rsidR="003323C6" w:rsidRPr="00B5194C">
        <w:rPr>
          <w:rFonts w:asciiTheme="majorHAnsi" w:hAnsiTheme="majorHAnsi"/>
        </w:rPr>
        <w:t xml:space="preserve"> in October 2020</w:t>
      </w:r>
      <w:r w:rsidR="000A7413" w:rsidRPr="00B5194C">
        <w:rPr>
          <w:rFonts w:asciiTheme="majorHAnsi" w:hAnsiTheme="majorHAnsi"/>
        </w:rPr>
        <w:t xml:space="preserve">. </w:t>
      </w:r>
    </w:p>
    <w:p w14:paraId="5FFD8AA5" w14:textId="1A45B40C" w:rsidR="00B15DAA" w:rsidRPr="005F32B2" w:rsidRDefault="009E30C5" w:rsidP="00B15DAA">
      <w:pPr>
        <w:spacing w:before="120"/>
        <w:jc w:val="both"/>
        <w:rPr>
          <w:rFonts w:asciiTheme="majorHAnsi" w:hAnsiTheme="majorHAnsi"/>
          <w:b/>
        </w:rPr>
      </w:pPr>
      <w:r w:rsidRPr="00B5194C">
        <w:rPr>
          <w:rFonts w:asciiTheme="majorHAnsi" w:hAnsiTheme="majorHAnsi"/>
        </w:rPr>
        <w:t>The Terms of Reference of the</w:t>
      </w:r>
      <w:r w:rsidR="00B15DAA" w:rsidRPr="00B5194C">
        <w:rPr>
          <w:rFonts w:asciiTheme="majorHAnsi" w:hAnsiTheme="majorHAnsi"/>
        </w:rPr>
        <w:t xml:space="preserve"> </w:t>
      </w:r>
      <w:r w:rsidRPr="00B5194C">
        <w:rPr>
          <w:rFonts w:asciiTheme="majorHAnsi" w:hAnsiTheme="majorHAnsi"/>
        </w:rPr>
        <w:t>SDG-</w:t>
      </w:r>
      <w:r w:rsidR="00B15DAA" w:rsidRPr="00B5194C">
        <w:rPr>
          <w:rFonts w:asciiTheme="majorHAnsi" w:hAnsiTheme="majorHAnsi"/>
        </w:rPr>
        <w:t xml:space="preserve">AHT </w:t>
      </w:r>
      <w:r w:rsidRPr="00B5194C">
        <w:rPr>
          <w:rFonts w:asciiTheme="majorHAnsi" w:hAnsiTheme="majorHAnsi"/>
        </w:rPr>
        <w:t xml:space="preserve">includes the possibility to have </w:t>
      </w:r>
      <w:r w:rsidR="00B15DAA" w:rsidRPr="00B5194C">
        <w:rPr>
          <w:rFonts w:asciiTheme="majorHAnsi" w:hAnsiTheme="majorHAnsi"/>
        </w:rPr>
        <w:t>a rotation of its co-leads</w:t>
      </w:r>
      <w:r w:rsidR="00C24240" w:rsidRPr="00B5194C">
        <w:rPr>
          <w:rFonts w:asciiTheme="majorHAnsi" w:hAnsiTheme="majorHAnsi"/>
        </w:rPr>
        <w:t xml:space="preserve"> at the end of each year</w:t>
      </w:r>
      <w:r w:rsidR="00B15DAA" w:rsidRPr="00B5194C">
        <w:rPr>
          <w:rFonts w:asciiTheme="majorHAnsi" w:hAnsiTheme="majorHAnsi"/>
        </w:rPr>
        <w:t xml:space="preserve">. </w:t>
      </w:r>
      <w:r w:rsidR="00B15DAA" w:rsidRPr="005F32B2">
        <w:rPr>
          <w:rFonts w:asciiTheme="majorHAnsi" w:hAnsiTheme="majorHAnsi"/>
          <w:b/>
        </w:rPr>
        <w:t xml:space="preserve">The </w:t>
      </w:r>
      <w:r w:rsidR="00C24240" w:rsidRPr="005F32B2">
        <w:rPr>
          <w:rFonts w:asciiTheme="majorHAnsi" w:hAnsiTheme="majorHAnsi"/>
          <w:b/>
        </w:rPr>
        <w:t>SDG-AHT</w:t>
      </w:r>
      <w:r w:rsidR="00B15DAA" w:rsidRPr="005F32B2">
        <w:rPr>
          <w:rFonts w:asciiTheme="majorHAnsi" w:hAnsiTheme="majorHAnsi"/>
          <w:b/>
        </w:rPr>
        <w:t xml:space="preserve"> co-leads (ESA, CSIRO) </w:t>
      </w:r>
      <w:r w:rsidR="00BB4DD1" w:rsidRPr="005F32B2">
        <w:rPr>
          <w:rFonts w:asciiTheme="majorHAnsi" w:hAnsiTheme="majorHAnsi"/>
          <w:b/>
        </w:rPr>
        <w:t>invite</w:t>
      </w:r>
      <w:r w:rsidR="00B15DAA" w:rsidRPr="005F32B2">
        <w:rPr>
          <w:rFonts w:asciiTheme="majorHAnsi" w:hAnsiTheme="majorHAnsi"/>
          <w:b/>
        </w:rPr>
        <w:t xml:space="preserve"> the CEOS </w:t>
      </w:r>
      <w:r w:rsidR="00BB4DD1" w:rsidRPr="005F32B2">
        <w:rPr>
          <w:rFonts w:asciiTheme="majorHAnsi" w:hAnsiTheme="majorHAnsi"/>
          <w:b/>
        </w:rPr>
        <w:t>P</w:t>
      </w:r>
      <w:r w:rsidR="00B15DAA" w:rsidRPr="005F32B2">
        <w:rPr>
          <w:rFonts w:asciiTheme="majorHAnsi" w:hAnsiTheme="majorHAnsi"/>
          <w:b/>
        </w:rPr>
        <w:t xml:space="preserve">rincipals to consider the possibility </w:t>
      </w:r>
      <w:r w:rsidR="00BB4DD1" w:rsidRPr="005F32B2">
        <w:rPr>
          <w:rFonts w:asciiTheme="majorHAnsi" w:hAnsiTheme="majorHAnsi"/>
          <w:b/>
        </w:rPr>
        <w:t>to designate</w:t>
      </w:r>
      <w:r w:rsidR="00B15DAA" w:rsidRPr="005F32B2">
        <w:rPr>
          <w:rFonts w:asciiTheme="majorHAnsi" w:hAnsiTheme="majorHAnsi"/>
          <w:b/>
        </w:rPr>
        <w:t xml:space="preserve"> </w:t>
      </w:r>
      <w:r w:rsidR="005F32B2">
        <w:rPr>
          <w:rFonts w:asciiTheme="majorHAnsi" w:hAnsiTheme="majorHAnsi"/>
          <w:b/>
        </w:rPr>
        <w:t>new</w:t>
      </w:r>
      <w:r w:rsidR="00B15DAA" w:rsidRPr="005F32B2">
        <w:rPr>
          <w:rFonts w:asciiTheme="majorHAnsi" w:hAnsiTheme="majorHAnsi"/>
          <w:b/>
        </w:rPr>
        <w:t xml:space="preserve"> co-lead</w:t>
      </w:r>
      <w:r w:rsidR="005F32B2">
        <w:rPr>
          <w:rFonts w:asciiTheme="majorHAnsi" w:hAnsiTheme="majorHAnsi"/>
          <w:b/>
        </w:rPr>
        <w:t>s</w:t>
      </w:r>
      <w:r w:rsidR="00B15DAA" w:rsidRPr="005F32B2">
        <w:rPr>
          <w:rFonts w:asciiTheme="majorHAnsi" w:hAnsiTheme="majorHAnsi"/>
          <w:b/>
        </w:rPr>
        <w:t xml:space="preserve"> for the upcoming year</w:t>
      </w:r>
      <w:r w:rsidR="00C24240" w:rsidRPr="00B5194C">
        <w:rPr>
          <w:rFonts w:asciiTheme="majorHAnsi" w:hAnsiTheme="majorHAnsi"/>
        </w:rPr>
        <w:t xml:space="preserve">, </w:t>
      </w:r>
      <w:r w:rsidR="00C24240" w:rsidRPr="00B5194C">
        <w:rPr>
          <w:rFonts w:asciiTheme="majorHAnsi" w:hAnsiTheme="majorHAnsi" w:cstheme="majorHAnsi"/>
        </w:rPr>
        <w:t xml:space="preserve">with a preference to have </w:t>
      </w:r>
      <w:r w:rsidR="00C16B1E" w:rsidRPr="00B5194C">
        <w:rPr>
          <w:rFonts w:asciiTheme="majorHAnsi" w:hAnsiTheme="majorHAnsi" w:cstheme="majorHAnsi"/>
        </w:rPr>
        <w:t>co-</w:t>
      </w:r>
      <w:r w:rsidR="00C24240" w:rsidRPr="00B5194C">
        <w:rPr>
          <w:rFonts w:asciiTheme="majorHAnsi" w:hAnsiTheme="majorHAnsi" w:cstheme="majorHAnsi"/>
        </w:rPr>
        <w:t xml:space="preserve">leads from the 3 parts of the world (Americas, </w:t>
      </w:r>
      <w:proofErr w:type="spellStart"/>
      <w:r w:rsidR="00C24240" w:rsidRPr="00B5194C">
        <w:rPr>
          <w:rFonts w:asciiTheme="majorHAnsi" w:hAnsiTheme="majorHAnsi" w:cstheme="majorHAnsi"/>
        </w:rPr>
        <w:t>Europe+Africa</w:t>
      </w:r>
      <w:proofErr w:type="spellEnd"/>
      <w:r w:rsidR="00C24240" w:rsidRPr="00B5194C">
        <w:rPr>
          <w:rFonts w:asciiTheme="majorHAnsi" w:hAnsiTheme="majorHAnsi" w:cstheme="majorHAnsi"/>
        </w:rPr>
        <w:t xml:space="preserve"> and </w:t>
      </w:r>
      <w:proofErr w:type="spellStart"/>
      <w:r w:rsidR="00C24240" w:rsidRPr="00B5194C">
        <w:rPr>
          <w:rFonts w:asciiTheme="majorHAnsi" w:hAnsiTheme="majorHAnsi" w:cstheme="majorHAnsi"/>
        </w:rPr>
        <w:t>Asia+Australia</w:t>
      </w:r>
      <w:proofErr w:type="spellEnd"/>
      <w:r w:rsidR="00B15DAA" w:rsidRPr="00B5194C">
        <w:rPr>
          <w:rFonts w:asciiTheme="majorHAnsi" w:hAnsiTheme="majorHAnsi"/>
        </w:rPr>
        <w:t>. In case there is no candidate to substitute or complement the current leadership of the Ad-Hoc Team, the current co-leads agree to continue to coordinate the AHT activities on a best effort basis for this final year.</w:t>
      </w:r>
    </w:p>
    <w:p w14:paraId="0067C4EA" w14:textId="309228F7" w:rsidR="002C1896" w:rsidRDefault="000A7413" w:rsidP="000A7413">
      <w:pPr>
        <w:spacing w:before="120"/>
        <w:jc w:val="both"/>
        <w:rPr>
          <w:rFonts w:asciiTheme="majorHAnsi" w:hAnsiTheme="majorHAnsi"/>
          <w:b/>
        </w:rPr>
      </w:pPr>
      <w:r w:rsidRPr="000A7413">
        <w:rPr>
          <w:rFonts w:asciiTheme="majorHAnsi" w:hAnsiTheme="majorHAnsi"/>
          <w:b/>
          <w:u w:val="single"/>
        </w:rPr>
        <w:t>CEOS Principals are kindly invited to endorse the proposed way forward on the SDG-AHT life cycle</w:t>
      </w:r>
      <w:r>
        <w:rPr>
          <w:rFonts w:asciiTheme="majorHAnsi" w:hAnsiTheme="majorHAnsi"/>
          <w:b/>
        </w:rPr>
        <w:t>.</w:t>
      </w:r>
    </w:p>
    <w:sectPr w:rsidR="002C1896" w:rsidSect="00760026">
      <w:footerReference w:type="default" r:id="rId10"/>
      <w:footerReference w:type="first" r:id="rId11"/>
      <w:pgSz w:w="11909" w:h="16834"/>
      <w:pgMar w:top="1135" w:right="1440" w:bottom="1276" w:left="1440" w:header="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95589D" w14:textId="77777777" w:rsidR="00853EB5" w:rsidRDefault="00853EB5" w:rsidP="00757714">
      <w:r>
        <w:separator/>
      </w:r>
    </w:p>
  </w:endnote>
  <w:endnote w:type="continuationSeparator" w:id="0">
    <w:p w14:paraId="695A89F5" w14:textId="77777777" w:rsidR="00853EB5" w:rsidRDefault="00853EB5" w:rsidP="007577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 (Headings CS)">
    <w:altName w:val="Times New Roman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65633628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159AA5F5" w14:textId="11CE6F8B" w:rsidR="00760026" w:rsidRDefault="00760026">
            <w:pPr>
              <w:pStyle w:val="Footer"/>
              <w:jc w:val="right"/>
            </w:pPr>
            <w:r w:rsidRPr="00760026">
              <w:rPr>
                <w:rFonts w:ascii="Segoe UI" w:hAnsi="Segoe UI" w:cs="Segoe UI"/>
                <w:sz w:val="18"/>
                <w:szCs w:val="18"/>
              </w:rPr>
              <w:t xml:space="preserve">Page </w:t>
            </w:r>
            <w:r w:rsidRPr="00760026">
              <w:rPr>
                <w:rFonts w:ascii="Segoe UI" w:hAnsi="Segoe UI" w:cs="Segoe UI"/>
                <w:b/>
                <w:bCs/>
                <w:sz w:val="18"/>
                <w:szCs w:val="18"/>
              </w:rPr>
              <w:fldChar w:fldCharType="begin"/>
            </w:r>
            <w:r w:rsidRPr="00760026">
              <w:rPr>
                <w:rFonts w:ascii="Segoe UI" w:hAnsi="Segoe UI" w:cs="Segoe UI"/>
                <w:b/>
                <w:bCs/>
                <w:sz w:val="18"/>
                <w:szCs w:val="18"/>
              </w:rPr>
              <w:instrText xml:space="preserve"> PAGE </w:instrText>
            </w:r>
            <w:r w:rsidRPr="00760026">
              <w:rPr>
                <w:rFonts w:ascii="Segoe UI" w:hAnsi="Segoe UI" w:cs="Segoe UI"/>
                <w:b/>
                <w:bCs/>
                <w:sz w:val="18"/>
                <w:szCs w:val="18"/>
              </w:rPr>
              <w:fldChar w:fldCharType="separate"/>
            </w:r>
            <w:r w:rsidRPr="00760026">
              <w:rPr>
                <w:rFonts w:ascii="Segoe UI" w:hAnsi="Segoe UI" w:cs="Segoe UI"/>
                <w:b/>
                <w:bCs/>
                <w:noProof/>
                <w:sz w:val="18"/>
                <w:szCs w:val="18"/>
              </w:rPr>
              <w:t>2</w:t>
            </w:r>
            <w:r w:rsidRPr="00760026">
              <w:rPr>
                <w:rFonts w:ascii="Segoe UI" w:hAnsi="Segoe UI" w:cs="Segoe UI"/>
                <w:b/>
                <w:bCs/>
                <w:sz w:val="18"/>
                <w:szCs w:val="18"/>
              </w:rPr>
              <w:fldChar w:fldCharType="end"/>
            </w:r>
            <w:r w:rsidRPr="00760026">
              <w:rPr>
                <w:rFonts w:ascii="Segoe UI" w:hAnsi="Segoe UI" w:cs="Segoe UI"/>
                <w:sz w:val="18"/>
                <w:szCs w:val="18"/>
              </w:rPr>
              <w:t xml:space="preserve"> of </w:t>
            </w:r>
            <w:r w:rsidRPr="00760026">
              <w:rPr>
                <w:rFonts w:ascii="Segoe UI" w:hAnsi="Segoe UI" w:cs="Segoe UI"/>
                <w:b/>
                <w:bCs/>
                <w:sz w:val="18"/>
                <w:szCs w:val="18"/>
              </w:rPr>
              <w:fldChar w:fldCharType="begin"/>
            </w:r>
            <w:r w:rsidRPr="00760026">
              <w:rPr>
                <w:rFonts w:ascii="Segoe UI" w:hAnsi="Segoe UI" w:cs="Segoe UI"/>
                <w:b/>
                <w:bCs/>
                <w:sz w:val="18"/>
                <w:szCs w:val="18"/>
              </w:rPr>
              <w:instrText xml:space="preserve"> NUMPAGES  </w:instrText>
            </w:r>
            <w:r w:rsidRPr="00760026">
              <w:rPr>
                <w:rFonts w:ascii="Segoe UI" w:hAnsi="Segoe UI" w:cs="Segoe UI"/>
                <w:b/>
                <w:bCs/>
                <w:sz w:val="18"/>
                <w:szCs w:val="18"/>
              </w:rPr>
              <w:fldChar w:fldCharType="separate"/>
            </w:r>
            <w:r w:rsidRPr="00760026">
              <w:rPr>
                <w:rFonts w:ascii="Segoe UI" w:hAnsi="Segoe UI" w:cs="Segoe UI"/>
                <w:b/>
                <w:bCs/>
                <w:noProof/>
                <w:sz w:val="18"/>
                <w:szCs w:val="18"/>
              </w:rPr>
              <w:t>2</w:t>
            </w:r>
            <w:r w:rsidRPr="00760026">
              <w:rPr>
                <w:rFonts w:ascii="Segoe UI" w:hAnsi="Segoe UI" w:cs="Segoe UI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79AB1E64" w14:textId="77777777" w:rsidR="00760026" w:rsidRDefault="0076002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3427150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A581D9" w14:textId="43B41EF4" w:rsidR="00760026" w:rsidRDefault="00760026">
        <w:pPr>
          <w:pStyle w:val="Footer"/>
          <w:jc w:val="right"/>
        </w:pPr>
        <w:r w:rsidRPr="00760026">
          <w:rPr>
            <w:rFonts w:ascii="Segoe UI" w:hAnsi="Segoe UI" w:cs="Segoe UI"/>
            <w:sz w:val="18"/>
            <w:szCs w:val="18"/>
          </w:rPr>
          <w:fldChar w:fldCharType="begin"/>
        </w:r>
        <w:r w:rsidRPr="00760026">
          <w:rPr>
            <w:rFonts w:ascii="Segoe UI" w:hAnsi="Segoe UI" w:cs="Segoe UI"/>
            <w:sz w:val="18"/>
            <w:szCs w:val="18"/>
          </w:rPr>
          <w:instrText xml:space="preserve"> PAGE   \* MERGEFORMAT </w:instrText>
        </w:r>
        <w:r w:rsidRPr="00760026">
          <w:rPr>
            <w:rFonts w:ascii="Segoe UI" w:hAnsi="Segoe UI" w:cs="Segoe UI"/>
            <w:sz w:val="18"/>
            <w:szCs w:val="18"/>
          </w:rPr>
          <w:fldChar w:fldCharType="separate"/>
        </w:r>
        <w:r w:rsidRPr="00760026">
          <w:rPr>
            <w:rFonts w:ascii="Segoe UI" w:hAnsi="Segoe UI" w:cs="Segoe UI"/>
            <w:noProof/>
            <w:sz w:val="18"/>
            <w:szCs w:val="18"/>
          </w:rPr>
          <w:t>2</w:t>
        </w:r>
        <w:r w:rsidRPr="00760026">
          <w:rPr>
            <w:rFonts w:ascii="Segoe UI" w:hAnsi="Segoe UI" w:cs="Segoe UI"/>
            <w:noProof/>
            <w:sz w:val="18"/>
            <w:szCs w:val="18"/>
          </w:rPr>
          <w:fldChar w:fldCharType="end"/>
        </w:r>
      </w:p>
    </w:sdtContent>
  </w:sdt>
  <w:p w14:paraId="5992D6EB" w14:textId="77777777" w:rsidR="00507051" w:rsidRDefault="0050705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CEA4C8" w14:textId="77777777" w:rsidR="00853EB5" w:rsidRDefault="00853EB5" w:rsidP="00757714">
      <w:r>
        <w:separator/>
      </w:r>
    </w:p>
  </w:footnote>
  <w:footnote w:type="continuationSeparator" w:id="0">
    <w:p w14:paraId="32F87C19" w14:textId="77777777" w:rsidR="00853EB5" w:rsidRDefault="00853EB5" w:rsidP="007577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BB45D0"/>
    <w:multiLevelType w:val="hybridMultilevel"/>
    <w:tmpl w:val="023C1DA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-94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-22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9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</w:abstractNum>
  <w:abstractNum w:abstractNumId="1" w15:restartNumberingAfterBreak="0">
    <w:nsid w:val="38D32594"/>
    <w:multiLevelType w:val="hybridMultilevel"/>
    <w:tmpl w:val="C5085D2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4DD071D"/>
    <w:multiLevelType w:val="hybridMultilevel"/>
    <w:tmpl w:val="10C6CB40"/>
    <w:lvl w:ilvl="0" w:tplc="04090001">
      <w:start w:val="1"/>
      <w:numFmt w:val="bullet"/>
      <w:lvlText w:val=""/>
      <w:lvlJc w:val="left"/>
      <w:pPr>
        <w:ind w:left="36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3" w15:restartNumberingAfterBreak="0">
    <w:nsid w:val="4D713E08"/>
    <w:multiLevelType w:val="hybridMultilevel"/>
    <w:tmpl w:val="8EF6D49E"/>
    <w:lvl w:ilvl="0" w:tplc="0409000F">
      <w:start w:val="1"/>
      <w:numFmt w:val="decimal"/>
      <w:lvlText w:val="%1."/>
      <w:lvlJc w:val="left"/>
      <w:pPr>
        <w:ind w:left="363" w:hanging="360"/>
      </w:pPr>
    </w:lvl>
    <w:lvl w:ilvl="1" w:tplc="B0A68198">
      <w:numFmt w:val="bullet"/>
      <w:lvlText w:val="-"/>
      <w:lvlJc w:val="left"/>
      <w:pPr>
        <w:ind w:left="723" w:hanging="360"/>
      </w:pPr>
      <w:rPr>
        <w:rFonts w:ascii="Calibri" w:eastAsiaTheme="minorHAnsi" w:hAnsi="Calibri" w:cstheme="minorBidi" w:hint="default"/>
      </w:rPr>
    </w:lvl>
    <w:lvl w:ilvl="2" w:tplc="0409001B" w:tentative="1">
      <w:start w:val="1"/>
      <w:numFmt w:val="lowerRoman"/>
      <w:lvlText w:val="%3."/>
      <w:lvlJc w:val="right"/>
      <w:pPr>
        <w:ind w:left="1803" w:hanging="180"/>
      </w:pPr>
    </w:lvl>
    <w:lvl w:ilvl="3" w:tplc="0409000F" w:tentative="1">
      <w:start w:val="1"/>
      <w:numFmt w:val="decimal"/>
      <w:lvlText w:val="%4."/>
      <w:lvlJc w:val="left"/>
      <w:pPr>
        <w:ind w:left="2523" w:hanging="360"/>
      </w:pPr>
    </w:lvl>
    <w:lvl w:ilvl="4" w:tplc="04090019" w:tentative="1">
      <w:start w:val="1"/>
      <w:numFmt w:val="lowerLetter"/>
      <w:lvlText w:val="%5."/>
      <w:lvlJc w:val="left"/>
      <w:pPr>
        <w:ind w:left="3243" w:hanging="360"/>
      </w:pPr>
    </w:lvl>
    <w:lvl w:ilvl="5" w:tplc="0409001B" w:tentative="1">
      <w:start w:val="1"/>
      <w:numFmt w:val="lowerRoman"/>
      <w:lvlText w:val="%6."/>
      <w:lvlJc w:val="right"/>
      <w:pPr>
        <w:ind w:left="3963" w:hanging="180"/>
      </w:pPr>
    </w:lvl>
    <w:lvl w:ilvl="6" w:tplc="0409000F" w:tentative="1">
      <w:start w:val="1"/>
      <w:numFmt w:val="decimal"/>
      <w:lvlText w:val="%7."/>
      <w:lvlJc w:val="left"/>
      <w:pPr>
        <w:ind w:left="4683" w:hanging="360"/>
      </w:pPr>
    </w:lvl>
    <w:lvl w:ilvl="7" w:tplc="04090019" w:tentative="1">
      <w:start w:val="1"/>
      <w:numFmt w:val="lowerLetter"/>
      <w:lvlText w:val="%8."/>
      <w:lvlJc w:val="left"/>
      <w:pPr>
        <w:ind w:left="5403" w:hanging="360"/>
      </w:pPr>
    </w:lvl>
    <w:lvl w:ilvl="8" w:tplc="0409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4" w15:restartNumberingAfterBreak="0">
    <w:nsid w:val="4EDB653B"/>
    <w:multiLevelType w:val="hybridMultilevel"/>
    <w:tmpl w:val="992CA786"/>
    <w:lvl w:ilvl="0" w:tplc="04090005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62" w:hanging="360"/>
      </w:pPr>
      <w:rPr>
        <w:rFonts w:ascii="Wingdings" w:hAnsi="Wingdings" w:hint="default"/>
      </w:rPr>
    </w:lvl>
  </w:abstractNum>
  <w:abstractNum w:abstractNumId="5" w15:restartNumberingAfterBreak="0">
    <w:nsid w:val="53CC046E"/>
    <w:multiLevelType w:val="hybridMultilevel"/>
    <w:tmpl w:val="60B0D0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9D178DD"/>
    <w:multiLevelType w:val="hybridMultilevel"/>
    <w:tmpl w:val="319ED5A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B0A68198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C9800D9"/>
    <w:multiLevelType w:val="hybridMultilevel"/>
    <w:tmpl w:val="89283EA4"/>
    <w:lvl w:ilvl="0" w:tplc="0409000F">
      <w:start w:val="1"/>
      <w:numFmt w:val="decimal"/>
      <w:lvlText w:val="%1."/>
      <w:lvlJc w:val="left"/>
      <w:pPr>
        <w:ind w:left="363" w:hanging="360"/>
      </w:pPr>
    </w:lvl>
    <w:lvl w:ilvl="1" w:tplc="04090019" w:tentative="1">
      <w:start w:val="1"/>
      <w:numFmt w:val="lowerLetter"/>
      <w:lvlText w:val="%2."/>
      <w:lvlJc w:val="left"/>
      <w:pPr>
        <w:ind w:left="1083" w:hanging="360"/>
      </w:pPr>
    </w:lvl>
    <w:lvl w:ilvl="2" w:tplc="0409001B" w:tentative="1">
      <w:start w:val="1"/>
      <w:numFmt w:val="lowerRoman"/>
      <w:lvlText w:val="%3."/>
      <w:lvlJc w:val="right"/>
      <w:pPr>
        <w:ind w:left="1803" w:hanging="180"/>
      </w:pPr>
    </w:lvl>
    <w:lvl w:ilvl="3" w:tplc="0409000F" w:tentative="1">
      <w:start w:val="1"/>
      <w:numFmt w:val="decimal"/>
      <w:lvlText w:val="%4."/>
      <w:lvlJc w:val="left"/>
      <w:pPr>
        <w:ind w:left="2523" w:hanging="360"/>
      </w:pPr>
    </w:lvl>
    <w:lvl w:ilvl="4" w:tplc="04090019" w:tentative="1">
      <w:start w:val="1"/>
      <w:numFmt w:val="lowerLetter"/>
      <w:lvlText w:val="%5."/>
      <w:lvlJc w:val="left"/>
      <w:pPr>
        <w:ind w:left="3243" w:hanging="360"/>
      </w:pPr>
    </w:lvl>
    <w:lvl w:ilvl="5" w:tplc="0409001B" w:tentative="1">
      <w:start w:val="1"/>
      <w:numFmt w:val="lowerRoman"/>
      <w:lvlText w:val="%6."/>
      <w:lvlJc w:val="right"/>
      <w:pPr>
        <w:ind w:left="3963" w:hanging="180"/>
      </w:pPr>
    </w:lvl>
    <w:lvl w:ilvl="6" w:tplc="0409000F" w:tentative="1">
      <w:start w:val="1"/>
      <w:numFmt w:val="decimal"/>
      <w:lvlText w:val="%7."/>
      <w:lvlJc w:val="left"/>
      <w:pPr>
        <w:ind w:left="4683" w:hanging="360"/>
      </w:pPr>
    </w:lvl>
    <w:lvl w:ilvl="7" w:tplc="04090019" w:tentative="1">
      <w:start w:val="1"/>
      <w:numFmt w:val="lowerLetter"/>
      <w:lvlText w:val="%8."/>
      <w:lvlJc w:val="left"/>
      <w:pPr>
        <w:ind w:left="5403" w:hanging="360"/>
      </w:pPr>
    </w:lvl>
    <w:lvl w:ilvl="8" w:tplc="0409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8" w15:restartNumberingAfterBreak="0">
    <w:nsid w:val="5FCA13F2"/>
    <w:multiLevelType w:val="multilevel"/>
    <w:tmpl w:val="F7B6B9D4"/>
    <w:lvl w:ilvl="0">
      <w:start w:val="1"/>
      <w:numFmt w:val="decimal"/>
      <w:pStyle w:val="Heading1"/>
      <w:lvlText w:val="%1."/>
      <w:lvlJc w:val="left"/>
      <w:pPr>
        <w:ind w:left="717" w:hanging="360"/>
      </w:pPr>
    </w:lvl>
    <w:lvl w:ilvl="1">
      <w:start w:val="1"/>
      <w:numFmt w:val="decimal"/>
      <w:isLgl/>
      <w:lvlText w:val="%1.%2"/>
      <w:lvlJc w:val="left"/>
      <w:pPr>
        <w:ind w:left="717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77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37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797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hint="default"/>
        <w:b/>
      </w:rPr>
    </w:lvl>
  </w:abstractNum>
  <w:num w:numId="1">
    <w:abstractNumId w:val="8"/>
  </w:num>
  <w:num w:numId="2">
    <w:abstractNumId w:val="6"/>
  </w:num>
  <w:num w:numId="3">
    <w:abstractNumId w:val="7"/>
  </w:num>
  <w:num w:numId="4">
    <w:abstractNumId w:val="3"/>
  </w:num>
  <w:num w:numId="5">
    <w:abstractNumId w:val="5"/>
  </w:num>
  <w:num w:numId="6">
    <w:abstractNumId w:val="1"/>
  </w:num>
  <w:num w:numId="7">
    <w:abstractNumId w:val="4"/>
  </w:num>
  <w:num w:numId="8">
    <w:abstractNumId w:val="0"/>
  </w:num>
  <w:num w:numId="9">
    <w:abstractNumId w:val="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1436"/>
    <w:rsid w:val="000111BA"/>
    <w:rsid w:val="0001328F"/>
    <w:rsid w:val="000237CB"/>
    <w:rsid w:val="00024DB1"/>
    <w:rsid w:val="00034CB0"/>
    <w:rsid w:val="000510A2"/>
    <w:rsid w:val="00065A36"/>
    <w:rsid w:val="000770D2"/>
    <w:rsid w:val="00082986"/>
    <w:rsid w:val="000902C1"/>
    <w:rsid w:val="000A20F1"/>
    <w:rsid w:val="000A7413"/>
    <w:rsid w:val="000B3508"/>
    <w:rsid w:val="000F6F03"/>
    <w:rsid w:val="00112A9D"/>
    <w:rsid w:val="00123A00"/>
    <w:rsid w:val="001272F6"/>
    <w:rsid w:val="001373A0"/>
    <w:rsid w:val="00155FFD"/>
    <w:rsid w:val="00172493"/>
    <w:rsid w:val="00185052"/>
    <w:rsid w:val="00194DD8"/>
    <w:rsid w:val="001A10F2"/>
    <w:rsid w:val="001A4FDF"/>
    <w:rsid w:val="001B259A"/>
    <w:rsid w:val="001C130D"/>
    <w:rsid w:val="001F718A"/>
    <w:rsid w:val="00217D13"/>
    <w:rsid w:val="00233BF7"/>
    <w:rsid w:val="00235127"/>
    <w:rsid w:val="002704DB"/>
    <w:rsid w:val="00271F8E"/>
    <w:rsid w:val="0029740C"/>
    <w:rsid w:val="002A0A26"/>
    <w:rsid w:val="002A1A1F"/>
    <w:rsid w:val="002B2C47"/>
    <w:rsid w:val="002B4532"/>
    <w:rsid w:val="002B578C"/>
    <w:rsid w:val="002B78E1"/>
    <w:rsid w:val="002C03AB"/>
    <w:rsid w:val="002C1896"/>
    <w:rsid w:val="003003FA"/>
    <w:rsid w:val="00304623"/>
    <w:rsid w:val="003256B3"/>
    <w:rsid w:val="00327502"/>
    <w:rsid w:val="003323C6"/>
    <w:rsid w:val="00363293"/>
    <w:rsid w:val="00371EDC"/>
    <w:rsid w:val="00382B52"/>
    <w:rsid w:val="00386AFF"/>
    <w:rsid w:val="003926DF"/>
    <w:rsid w:val="003933FE"/>
    <w:rsid w:val="003A5D17"/>
    <w:rsid w:val="003A5EF4"/>
    <w:rsid w:val="003B1218"/>
    <w:rsid w:val="003B590F"/>
    <w:rsid w:val="003B6F0F"/>
    <w:rsid w:val="003C3387"/>
    <w:rsid w:val="003D7A7A"/>
    <w:rsid w:val="003E2D10"/>
    <w:rsid w:val="003E7D5F"/>
    <w:rsid w:val="0040695E"/>
    <w:rsid w:val="00406E91"/>
    <w:rsid w:val="00415EE6"/>
    <w:rsid w:val="00416C30"/>
    <w:rsid w:val="00421AF8"/>
    <w:rsid w:val="00453ADF"/>
    <w:rsid w:val="004551F5"/>
    <w:rsid w:val="00457BE1"/>
    <w:rsid w:val="004838B8"/>
    <w:rsid w:val="00493152"/>
    <w:rsid w:val="0049490A"/>
    <w:rsid w:val="004A122B"/>
    <w:rsid w:val="004B1081"/>
    <w:rsid w:val="004D1D85"/>
    <w:rsid w:val="004D217A"/>
    <w:rsid w:val="004D40AA"/>
    <w:rsid w:val="004D4951"/>
    <w:rsid w:val="004D4C05"/>
    <w:rsid w:val="004E061B"/>
    <w:rsid w:val="005053D7"/>
    <w:rsid w:val="00507051"/>
    <w:rsid w:val="00513FEF"/>
    <w:rsid w:val="0054333D"/>
    <w:rsid w:val="00545738"/>
    <w:rsid w:val="00546672"/>
    <w:rsid w:val="0055200E"/>
    <w:rsid w:val="00556077"/>
    <w:rsid w:val="0057303C"/>
    <w:rsid w:val="00584471"/>
    <w:rsid w:val="0058734B"/>
    <w:rsid w:val="005959A9"/>
    <w:rsid w:val="005A0E98"/>
    <w:rsid w:val="005A7316"/>
    <w:rsid w:val="005A75A8"/>
    <w:rsid w:val="005A7E38"/>
    <w:rsid w:val="005C3E84"/>
    <w:rsid w:val="005C4E57"/>
    <w:rsid w:val="005D4690"/>
    <w:rsid w:val="005E0DB9"/>
    <w:rsid w:val="005F32B2"/>
    <w:rsid w:val="00606BB6"/>
    <w:rsid w:val="00613AA8"/>
    <w:rsid w:val="00641AD3"/>
    <w:rsid w:val="006455E6"/>
    <w:rsid w:val="00645746"/>
    <w:rsid w:val="0064633E"/>
    <w:rsid w:val="00646A9F"/>
    <w:rsid w:val="00664475"/>
    <w:rsid w:val="00674AAB"/>
    <w:rsid w:val="006911C2"/>
    <w:rsid w:val="00692C3A"/>
    <w:rsid w:val="00694DE7"/>
    <w:rsid w:val="006960CC"/>
    <w:rsid w:val="006A0B9C"/>
    <w:rsid w:val="006A3703"/>
    <w:rsid w:val="006B6611"/>
    <w:rsid w:val="006D1BB2"/>
    <w:rsid w:val="006E0B52"/>
    <w:rsid w:val="006E58CD"/>
    <w:rsid w:val="006F193A"/>
    <w:rsid w:val="006F2F4C"/>
    <w:rsid w:val="007455F3"/>
    <w:rsid w:val="007468FE"/>
    <w:rsid w:val="0074718D"/>
    <w:rsid w:val="00757714"/>
    <w:rsid w:val="00760026"/>
    <w:rsid w:val="00760534"/>
    <w:rsid w:val="00773B48"/>
    <w:rsid w:val="00776052"/>
    <w:rsid w:val="00797A41"/>
    <w:rsid w:val="007A2B7F"/>
    <w:rsid w:val="007C1587"/>
    <w:rsid w:val="007C7791"/>
    <w:rsid w:val="007C77DF"/>
    <w:rsid w:val="007E671B"/>
    <w:rsid w:val="007E6BEC"/>
    <w:rsid w:val="00803749"/>
    <w:rsid w:val="00806A33"/>
    <w:rsid w:val="00812DC1"/>
    <w:rsid w:val="00813E89"/>
    <w:rsid w:val="00817FEF"/>
    <w:rsid w:val="00822FDA"/>
    <w:rsid w:val="00833C7C"/>
    <w:rsid w:val="00850273"/>
    <w:rsid w:val="00853EB5"/>
    <w:rsid w:val="00856F4E"/>
    <w:rsid w:val="00873E2E"/>
    <w:rsid w:val="008765A3"/>
    <w:rsid w:val="00895976"/>
    <w:rsid w:val="008D0F65"/>
    <w:rsid w:val="008E4035"/>
    <w:rsid w:val="008F0B49"/>
    <w:rsid w:val="008F3141"/>
    <w:rsid w:val="008F4CC1"/>
    <w:rsid w:val="009219B0"/>
    <w:rsid w:val="00937DBE"/>
    <w:rsid w:val="00947839"/>
    <w:rsid w:val="00956808"/>
    <w:rsid w:val="0095792E"/>
    <w:rsid w:val="009837B1"/>
    <w:rsid w:val="00987218"/>
    <w:rsid w:val="00987535"/>
    <w:rsid w:val="009B76F4"/>
    <w:rsid w:val="009C54E4"/>
    <w:rsid w:val="009D333F"/>
    <w:rsid w:val="009E2776"/>
    <w:rsid w:val="009E30C5"/>
    <w:rsid w:val="00A20796"/>
    <w:rsid w:val="00A23592"/>
    <w:rsid w:val="00A27D32"/>
    <w:rsid w:val="00A303E2"/>
    <w:rsid w:val="00A349D3"/>
    <w:rsid w:val="00A37D78"/>
    <w:rsid w:val="00A43F10"/>
    <w:rsid w:val="00A90CAA"/>
    <w:rsid w:val="00AA14DB"/>
    <w:rsid w:val="00AA41C3"/>
    <w:rsid w:val="00AB3927"/>
    <w:rsid w:val="00AB51C7"/>
    <w:rsid w:val="00AC0469"/>
    <w:rsid w:val="00AC61CA"/>
    <w:rsid w:val="00AD1742"/>
    <w:rsid w:val="00AE1967"/>
    <w:rsid w:val="00AE2D1A"/>
    <w:rsid w:val="00B030CF"/>
    <w:rsid w:val="00B031AE"/>
    <w:rsid w:val="00B1062D"/>
    <w:rsid w:val="00B12E5B"/>
    <w:rsid w:val="00B15DAA"/>
    <w:rsid w:val="00B23C2D"/>
    <w:rsid w:val="00B3613D"/>
    <w:rsid w:val="00B3661D"/>
    <w:rsid w:val="00B45CC0"/>
    <w:rsid w:val="00B51267"/>
    <w:rsid w:val="00B5194C"/>
    <w:rsid w:val="00B7318C"/>
    <w:rsid w:val="00B75DC7"/>
    <w:rsid w:val="00B8477D"/>
    <w:rsid w:val="00BA497A"/>
    <w:rsid w:val="00BB28A3"/>
    <w:rsid w:val="00BB4DD1"/>
    <w:rsid w:val="00BC2768"/>
    <w:rsid w:val="00BC58E8"/>
    <w:rsid w:val="00BC65E1"/>
    <w:rsid w:val="00BC77F4"/>
    <w:rsid w:val="00BD2428"/>
    <w:rsid w:val="00BD2F04"/>
    <w:rsid w:val="00BD3AD0"/>
    <w:rsid w:val="00BD4D76"/>
    <w:rsid w:val="00BD5710"/>
    <w:rsid w:val="00BE1436"/>
    <w:rsid w:val="00BE6C1C"/>
    <w:rsid w:val="00BF079A"/>
    <w:rsid w:val="00C0302E"/>
    <w:rsid w:val="00C13F81"/>
    <w:rsid w:val="00C16A28"/>
    <w:rsid w:val="00C16B1E"/>
    <w:rsid w:val="00C24240"/>
    <w:rsid w:val="00C24373"/>
    <w:rsid w:val="00C33F25"/>
    <w:rsid w:val="00C42E87"/>
    <w:rsid w:val="00C46D2E"/>
    <w:rsid w:val="00C5107C"/>
    <w:rsid w:val="00C5668A"/>
    <w:rsid w:val="00C62DA3"/>
    <w:rsid w:val="00C67635"/>
    <w:rsid w:val="00C73083"/>
    <w:rsid w:val="00C772E8"/>
    <w:rsid w:val="00C80BBF"/>
    <w:rsid w:val="00C9334A"/>
    <w:rsid w:val="00C93B55"/>
    <w:rsid w:val="00CB498C"/>
    <w:rsid w:val="00CC0C0B"/>
    <w:rsid w:val="00CC435F"/>
    <w:rsid w:val="00CE4963"/>
    <w:rsid w:val="00CE7ED0"/>
    <w:rsid w:val="00D26E73"/>
    <w:rsid w:val="00D31DB9"/>
    <w:rsid w:val="00D37C4D"/>
    <w:rsid w:val="00D44D72"/>
    <w:rsid w:val="00D45EBC"/>
    <w:rsid w:val="00D560C6"/>
    <w:rsid w:val="00D56C0A"/>
    <w:rsid w:val="00D80D0A"/>
    <w:rsid w:val="00DA64FC"/>
    <w:rsid w:val="00DB5AC3"/>
    <w:rsid w:val="00DB6723"/>
    <w:rsid w:val="00DD2E34"/>
    <w:rsid w:val="00DE52D3"/>
    <w:rsid w:val="00DE770E"/>
    <w:rsid w:val="00E06032"/>
    <w:rsid w:val="00E071A5"/>
    <w:rsid w:val="00E17289"/>
    <w:rsid w:val="00E31066"/>
    <w:rsid w:val="00E34EF0"/>
    <w:rsid w:val="00E35FE6"/>
    <w:rsid w:val="00E46216"/>
    <w:rsid w:val="00E50179"/>
    <w:rsid w:val="00E647FB"/>
    <w:rsid w:val="00E843EF"/>
    <w:rsid w:val="00E93703"/>
    <w:rsid w:val="00EA7444"/>
    <w:rsid w:val="00EB5BFB"/>
    <w:rsid w:val="00ED136B"/>
    <w:rsid w:val="00ED2013"/>
    <w:rsid w:val="00ED4044"/>
    <w:rsid w:val="00ED4D87"/>
    <w:rsid w:val="00ED6497"/>
    <w:rsid w:val="00EE0B69"/>
    <w:rsid w:val="00EE3CC8"/>
    <w:rsid w:val="00EE7187"/>
    <w:rsid w:val="00EF2B8E"/>
    <w:rsid w:val="00F02451"/>
    <w:rsid w:val="00F12613"/>
    <w:rsid w:val="00F13A88"/>
    <w:rsid w:val="00F14562"/>
    <w:rsid w:val="00F2359C"/>
    <w:rsid w:val="00F32F7C"/>
    <w:rsid w:val="00F52536"/>
    <w:rsid w:val="00F5591C"/>
    <w:rsid w:val="00F65CFD"/>
    <w:rsid w:val="00F875A5"/>
    <w:rsid w:val="00FA5D8A"/>
    <w:rsid w:val="00FB0D0F"/>
    <w:rsid w:val="00FB4B5C"/>
    <w:rsid w:val="00FB70A8"/>
    <w:rsid w:val="00FE6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63859B3"/>
  <w15:chartTrackingRefBased/>
  <w15:docId w15:val="{F7D77A0A-005F-4759-924D-ED6F2608E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E14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80D0A"/>
    <w:pPr>
      <w:keepNext/>
      <w:keepLines/>
      <w:numPr>
        <w:numId w:val="1"/>
      </w:numPr>
      <w:spacing w:before="360" w:after="120"/>
      <w:outlineLvl w:val="0"/>
    </w:pPr>
    <w:rPr>
      <w:rFonts w:asciiTheme="majorHAnsi" w:eastAsiaTheme="majorEastAsia" w:hAnsiTheme="majorHAnsi" w:cs="Times New Roman (Headings CS)"/>
      <w:b/>
      <w:bCs/>
      <w:caps/>
      <w:color w:val="2F5496" w:themeColor="accent1" w:themeShade="BF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E143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80D0A"/>
    <w:rPr>
      <w:rFonts w:asciiTheme="majorHAnsi" w:eastAsiaTheme="majorEastAsia" w:hAnsiTheme="majorHAnsi" w:cs="Times New Roman (Headings CS)"/>
      <w:b/>
      <w:bCs/>
      <w:caps/>
      <w:color w:val="2F5496" w:themeColor="accent1" w:themeShade="BF"/>
      <w:sz w:val="28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BE1436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paragraph" w:styleId="ListParagraph">
    <w:name w:val="List Paragraph"/>
    <w:basedOn w:val="Normal"/>
    <w:uiPriority w:val="34"/>
    <w:qFormat/>
    <w:rsid w:val="00BE1436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qFormat/>
    <w:rsid w:val="00BE143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143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E143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1436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BE14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E143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E1436"/>
    <w:rPr>
      <w:rFonts w:ascii="Times New Roman" w:eastAsia="Times New Roman" w:hAnsi="Times New Roman" w:cs="Times New Roman"/>
      <w:sz w:val="20"/>
      <w:szCs w:val="20"/>
      <w:lang w:val="en-US"/>
    </w:rPr>
  </w:style>
  <w:style w:type="table" w:styleId="GridTable1Light">
    <w:name w:val="Grid Table 1 Light"/>
    <w:basedOn w:val="TableNormal"/>
    <w:uiPriority w:val="46"/>
    <w:rsid w:val="00BE143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rmalWeb">
    <w:name w:val="Normal (Web)"/>
    <w:basedOn w:val="Normal"/>
    <w:uiPriority w:val="99"/>
    <w:unhideWhenUsed/>
    <w:rsid w:val="00BE1436"/>
  </w:style>
  <w:style w:type="paragraph" w:styleId="Caption">
    <w:name w:val="caption"/>
    <w:basedOn w:val="Normal"/>
    <w:next w:val="Normal"/>
    <w:uiPriority w:val="35"/>
    <w:unhideWhenUsed/>
    <w:qFormat/>
    <w:rsid w:val="00BE1436"/>
    <w:pPr>
      <w:spacing w:after="200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143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1436"/>
    <w:rPr>
      <w:rFonts w:ascii="Segoe UI" w:eastAsia="Times New Roman" w:hAnsi="Segoe UI" w:cs="Segoe UI"/>
      <w:sz w:val="18"/>
      <w:szCs w:val="18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57714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57714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757714"/>
    <w:rPr>
      <w:vertAlign w:val="superscrip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65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65E1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BC65E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C65E1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table" w:styleId="TableGrid">
    <w:name w:val="Table Grid"/>
    <w:basedOn w:val="TableNormal"/>
    <w:uiPriority w:val="39"/>
    <w:rsid w:val="00CC0C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">
    <w:name w:val="Grid Table 4"/>
    <w:basedOn w:val="TableNormal"/>
    <w:uiPriority w:val="49"/>
    <w:rsid w:val="00CC0C0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1Light-Accent5">
    <w:name w:val="Grid Table 1 Light Accent 5"/>
    <w:basedOn w:val="TableNormal"/>
    <w:uiPriority w:val="46"/>
    <w:rsid w:val="00217D1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3-Accent1">
    <w:name w:val="Grid Table 3 Accent 1"/>
    <w:basedOn w:val="TableNormal"/>
    <w:uiPriority w:val="48"/>
    <w:rsid w:val="00217D1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5Dark-Accent1">
    <w:name w:val="Grid Table 5 Dark Accent 1"/>
    <w:basedOn w:val="TableNormal"/>
    <w:uiPriority w:val="50"/>
    <w:rsid w:val="00217D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GridTable4-Accent1">
    <w:name w:val="Grid Table 4 Accent 1"/>
    <w:basedOn w:val="TableNormal"/>
    <w:uiPriority w:val="49"/>
    <w:rsid w:val="007E6BEC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8765A3"/>
  </w:style>
  <w:style w:type="table" w:styleId="GridTable5Dark">
    <w:name w:val="Grid Table 5 Dark"/>
    <w:basedOn w:val="TableNormal"/>
    <w:uiPriority w:val="50"/>
    <w:rsid w:val="003933F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paragraph" w:styleId="TOC2">
    <w:name w:val="toc 2"/>
    <w:basedOn w:val="Normal"/>
    <w:next w:val="Normal"/>
    <w:autoRedefine/>
    <w:uiPriority w:val="39"/>
    <w:unhideWhenUsed/>
    <w:rsid w:val="00D80D0A"/>
    <w:pPr>
      <w:tabs>
        <w:tab w:val="right" w:leader="dot" w:pos="9019"/>
      </w:tabs>
      <w:spacing w:after="100"/>
      <w:ind w:left="284"/>
    </w:pPr>
    <w:rPr>
      <w:b/>
    </w:rPr>
  </w:style>
  <w:style w:type="paragraph" w:styleId="TOC1">
    <w:name w:val="toc 1"/>
    <w:basedOn w:val="Normal"/>
    <w:next w:val="Normal"/>
    <w:autoRedefine/>
    <w:uiPriority w:val="39"/>
    <w:unhideWhenUsed/>
    <w:rsid w:val="00D80D0A"/>
    <w:pPr>
      <w:tabs>
        <w:tab w:val="left" w:pos="284"/>
        <w:tab w:val="right" w:leader="dot" w:pos="9019"/>
      </w:tabs>
      <w:spacing w:before="240" w:after="120"/>
      <w:ind w:left="284" w:hanging="284"/>
    </w:pPr>
    <w:rPr>
      <w:b/>
      <w:caps/>
    </w:rPr>
  </w:style>
  <w:style w:type="character" w:styleId="Hyperlink">
    <w:name w:val="Hyperlink"/>
    <w:basedOn w:val="DefaultParagraphFont"/>
    <w:uiPriority w:val="99"/>
    <w:unhideWhenUsed/>
    <w:rsid w:val="003323C6"/>
    <w:rPr>
      <w:color w:val="0563C1" w:themeColor="hyperlink"/>
      <w:u w:val="single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3E2D10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3E2D10"/>
    <w:rPr>
      <w:rFonts w:ascii="Times New Roman" w:eastAsia="Times New Roman" w:hAnsi="Times New Roman" w:cs="Times New Roman"/>
      <w:i/>
      <w:iCs/>
      <w:sz w:val="24"/>
      <w:szCs w:val="24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760026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760026"/>
    <w:rPr>
      <w:rFonts w:eastAsiaTheme="minorEastAsia"/>
      <w:color w:val="5A5A5A" w:themeColor="text1" w:themeTint="A5"/>
      <w:spacing w:val="15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81155">
          <w:marLeft w:val="54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23066">
          <w:marLeft w:val="54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814052">
          <w:marLeft w:val="85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03586">
          <w:marLeft w:val="85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1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1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3112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71337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9612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45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77786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84877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59552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6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306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788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617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462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533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56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51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290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50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217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2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9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3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311046">
          <w:marLeft w:val="85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143449">
          <w:marLeft w:val="85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84667">
          <w:marLeft w:val="85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88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25141">
          <w:marLeft w:val="3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331895">
          <w:marLeft w:val="85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267074">
          <w:marLeft w:val="85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4D96-6DF9-4EBB-B2EB-7CA76CA4EB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1866</Words>
  <Characters>10639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CSIRO</Company>
  <LinksUpToDate>false</LinksUpToDate>
  <CharactersWithSpaces>12481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Kerblat, Flora (CASS, Waite Campus)</dc:creator>
  <cp:keywords/>
  <dc:description/>
  <cp:lastModifiedBy>Kerblat, Flora (CASS, Waite Campus)</cp:lastModifiedBy>
  <cp:revision>3</cp:revision>
  <cp:lastPrinted>2019-08-30T06:00:00Z</cp:lastPrinted>
  <dcterms:created xsi:type="dcterms:W3CDTF">2019-10-02T23:21:00Z</dcterms:created>
  <dcterms:modified xsi:type="dcterms:W3CDTF">2019-10-02T23:23:00Z</dcterms:modified>
</cp:coreProperties>
</file>