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8" w:rsidRDefault="0058104D" w:rsidP="0058104D">
      <w:pPr>
        <w:pStyle w:val="Titre"/>
      </w:pPr>
      <w:r w:rsidRPr="0058104D">
        <w:t>VC/WG Day –</w:t>
      </w:r>
      <w:r w:rsidR="003654AF">
        <w:t xml:space="preserve"> </w:t>
      </w:r>
      <w:r w:rsidR="00965572">
        <w:t xml:space="preserve">Annotated </w:t>
      </w:r>
      <w:r w:rsidRPr="0058104D">
        <w:t>Agenda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9"/>
        <w:gridCol w:w="7487"/>
        <w:gridCol w:w="1531"/>
        <w:gridCol w:w="1588"/>
      </w:tblGrid>
      <w:tr w:rsidR="00F41805" w:rsidRPr="0058104D" w:rsidTr="003654AF">
        <w:trPr>
          <w:cantSplit/>
          <w:trHeight w:val="690"/>
          <w:jc w:val="center"/>
        </w:trPr>
        <w:tc>
          <w:tcPr>
            <w:tcW w:w="329" w:type="dxa"/>
            <w:shd w:val="clear" w:color="auto" w:fill="EEECE1" w:themeFill="background2"/>
            <w:vAlign w:val="center"/>
          </w:tcPr>
          <w:p w:rsidR="00643C0E" w:rsidRPr="0058104D" w:rsidRDefault="00643C0E" w:rsidP="00643C0E">
            <w:pPr>
              <w:spacing w:after="0"/>
              <w:rPr>
                <w:b/>
              </w:rPr>
            </w:pPr>
          </w:p>
        </w:tc>
        <w:tc>
          <w:tcPr>
            <w:tcW w:w="7487" w:type="dxa"/>
            <w:shd w:val="clear" w:color="auto" w:fill="EEECE1" w:themeFill="background2"/>
            <w:vAlign w:val="center"/>
          </w:tcPr>
          <w:p w:rsidR="00643C0E" w:rsidRPr="0058104D" w:rsidRDefault="00643C0E" w:rsidP="00643C0E">
            <w:pPr>
              <w:spacing w:after="0"/>
              <w:rPr>
                <w:b/>
              </w:rPr>
            </w:pPr>
            <w:r w:rsidRPr="0058104D">
              <w:rPr>
                <w:b/>
              </w:rPr>
              <w:t>Topic</w:t>
            </w:r>
          </w:p>
        </w:tc>
        <w:tc>
          <w:tcPr>
            <w:tcW w:w="1531" w:type="dxa"/>
            <w:shd w:val="clear" w:color="auto" w:fill="EEECE1" w:themeFill="background2"/>
            <w:vAlign w:val="center"/>
          </w:tcPr>
          <w:p w:rsidR="00643C0E" w:rsidRPr="0058104D" w:rsidRDefault="00643C0E" w:rsidP="00EF1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Speaker</w:t>
            </w:r>
            <w:r w:rsidR="00EF17EB">
              <w:rPr>
                <w:b/>
              </w:rPr>
              <w:t xml:space="preserve"> </w:t>
            </w:r>
            <w:r>
              <w:rPr>
                <w:b/>
              </w:rPr>
              <w:t>Moderator(s)</w:t>
            </w: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643C0E" w:rsidRPr="0058104D" w:rsidRDefault="00643C0E" w:rsidP="00EF17EB">
            <w:pPr>
              <w:spacing w:after="0"/>
              <w:jc w:val="center"/>
              <w:rPr>
                <w:b/>
              </w:rPr>
            </w:pPr>
            <w:r w:rsidRPr="0058104D">
              <w:rPr>
                <w:b/>
              </w:rPr>
              <w:t>Time</w:t>
            </w:r>
          </w:p>
        </w:tc>
      </w:tr>
      <w:tr w:rsidR="00F41805" w:rsidTr="003654AF">
        <w:trPr>
          <w:cantSplit/>
          <w:trHeight w:val="690"/>
          <w:jc w:val="center"/>
        </w:trPr>
        <w:tc>
          <w:tcPr>
            <w:tcW w:w="329" w:type="dxa"/>
            <w:vAlign w:val="center"/>
          </w:tcPr>
          <w:p w:rsidR="00643C0E" w:rsidRDefault="00643C0E" w:rsidP="00643C0E">
            <w:pPr>
              <w:spacing w:after="0"/>
            </w:pPr>
            <w:r>
              <w:t>1</w:t>
            </w:r>
          </w:p>
        </w:tc>
        <w:tc>
          <w:tcPr>
            <w:tcW w:w="7487" w:type="dxa"/>
            <w:vAlign w:val="center"/>
          </w:tcPr>
          <w:p w:rsidR="00A52607" w:rsidRPr="00A52607" w:rsidRDefault="00A52607" w:rsidP="00A52607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Information – 15 minutes</w:t>
            </w:r>
          </w:p>
          <w:p w:rsidR="00643C0E" w:rsidRPr="009B0974" w:rsidRDefault="00643C0E" w:rsidP="00643C0E">
            <w:pPr>
              <w:spacing w:after="0"/>
              <w:rPr>
                <w:b/>
              </w:rPr>
            </w:pPr>
            <w:r w:rsidRPr="009B0974">
              <w:rPr>
                <w:b/>
              </w:rPr>
              <w:t>Welcome and opening remarks</w:t>
            </w:r>
            <w:r w:rsidR="00A52607" w:rsidRPr="009B0974">
              <w:rPr>
                <w:b/>
              </w:rPr>
              <w:t xml:space="preserve"> by SIT Chair</w:t>
            </w:r>
          </w:p>
          <w:p w:rsidR="00643C0E" w:rsidRPr="0058104D" w:rsidRDefault="00643C0E" w:rsidP="00643C0E">
            <w:pPr>
              <w:spacing w:after="0"/>
              <w:rPr>
                <w:rFonts w:cs="Arial"/>
                <w:i/>
                <w:szCs w:val="18"/>
                <w:lang w:val="en-GB" w:eastAsia="ja-JP"/>
              </w:rPr>
            </w:pPr>
            <w:r w:rsidRPr="0058104D">
              <w:rPr>
                <w:rFonts w:cs="Arial"/>
                <w:i/>
                <w:szCs w:val="18"/>
                <w:lang w:val="en-GB" w:eastAsia="ja-JP"/>
              </w:rPr>
              <w:t>- Tour de Table self-introductions</w:t>
            </w:r>
          </w:p>
          <w:p w:rsidR="00643C0E" w:rsidRDefault="00643C0E" w:rsidP="00643C0E">
            <w:pPr>
              <w:spacing w:after="0"/>
            </w:pPr>
            <w:r w:rsidRPr="0058104D">
              <w:rPr>
                <w:rFonts w:cs="Arial"/>
                <w:i/>
                <w:szCs w:val="18"/>
                <w:lang w:val="en-GB" w:eastAsia="ja-JP"/>
              </w:rPr>
              <w:t>- Logistics information</w:t>
            </w:r>
          </w:p>
        </w:tc>
        <w:tc>
          <w:tcPr>
            <w:tcW w:w="1531" w:type="dxa"/>
            <w:vAlign w:val="center"/>
          </w:tcPr>
          <w:p w:rsidR="00643C0E" w:rsidRDefault="00643C0E" w:rsidP="00A52607">
            <w:pPr>
              <w:spacing w:after="0"/>
            </w:pPr>
            <w:r>
              <w:t>P</w:t>
            </w:r>
            <w:r w:rsidR="00A52607">
              <w:t>.</w:t>
            </w:r>
            <w:r>
              <w:t xml:space="preserve"> Ultré-Guérard</w:t>
            </w:r>
          </w:p>
        </w:tc>
        <w:tc>
          <w:tcPr>
            <w:tcW w:w="1588" w:type="dxa"/>
            <w:vAlign w:val="center"/>
          </w:tcPr>
          <w:p w:rsidR="00643C0E" w:rsidRDefault="00643C0E" w:rsidP="00EF17EB">
            <w:pPr>
              <w:spacing w:after="0"/>
              <w:jc w:val="center"/>
            </w:pPr>
            <w:r>
              <w:t>09:00 – 09:15</w:t>
            </w:r>
          </w:p>
        </w:tc>
      </w:tr>
      <w:tr w:rsidR="00F41805" w:rsidTr="003654AF">
        <w:trPr>
          <w:cantSplit/>
          <w:trHeight w:val="690"/>
          <w:jc w:val="center"/>
        </w:trPr>
        <w:tc>
          <w:tcPr>
            <w:tcW w:w="329" w:type="dxa"/>
            <w:shd w:val="clear" w:color="auto" w:fill="C6D9F1" w:themeFill="text2" w:themeFillTint="33"/>
            <w:vAlign w:val="center"/>
          </w:tcPr>
          <w:p w:rsidR="00643C0E" w:rsidRDefault="00643C0E" w:rsidP="00643C0E">
            <w:pPr>
              <w:spacing w:after="0"/>
            </w:pPr>
            <w:r>
              <w:t>2</w:t>
            </w:r>
          </w:p>
        </w:tc>
        <w:tc>
          <w:tcPr>
            <w:tcW w:w="7487" w:type="dxa"/>
            <w:shd w:val="clear" w:color="auto" w:fill="C6D9F1" w:themeFill="text2" w:themeFillTint="33"/>
            <w:vAlign w:val="center"/>
          </w:tcPr>
          <w:p w:rsidR="00A52607" w:rsidRDefault="00A52607" w:rsidP="00A52607">
            <w:pPr>
              <w:spacing w:after="0"/>
              <w:jc w:val="right"/>
              <w:rPr>
                <w:rFonts w:cs="Arial"/>
                <w:szCs w:val="18"/>
                <w:lang w:val="en-GB" w:eastAsia="ja-JP"/>
              </w:rPr>
            </w:pPr>
            <w:r>
              <w:rPr>
                <w:i/>
              </w:rPr>
              <w:t>Information – 15 minutes</w:t>
            </w:r>
          </w:p>
          <w:p w:rsidR="00643C0E" w:rsidRPr="009B0974" w:rsidRDefault="00F41805" w:rsidP="00643C0E">
            <w:pPr>
              <w:spacing w:after="0"/>
              <w:rPr>
                <w:rFonts w:cs="Arial"/>
                <w:b/>
                <w:szCs w:val="18"/>
                <w:lang w:val="en-GB" w:eastAsia="ja-JP"/>
              </w:rPr>
            </w:pPr>
            <w:r w:rsidRPr="009B0974">
              <w:rPr>
                <w:rFonts w:cs="Arial"/>
                <w:b/>
                <w:szCs w:val="18"/>
                <w:lang w:val="en-GB" w:eastAsia="ja-JP"/>
              </w:rPr>
              <w:t>VC/WG Day</w:t>
            </w:r>
            <w:r w:rsidR="00643C0E" w:rsidRPr="009B0974">
              <w:rPr>
                <w:rFonts w:cs="Arial"/>
                <w:b/>
                <w:szCs w:val="18"/>
                <w:lang w:val="en-GB" w:eastAsia="ja-JP"/>
              </w:rPr>
              <w:t xml:space="preserve"> Expected outcomes and introduction of agenda</w:t>
            </w:r>
          </w:p>
          <w:p w:rsidR="00965572" w:rsidRPr="00965572" w:rsidRDefault="00EF17EB" w:rsidP="00EF17EB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  <w:szCs w:val="18"/>
                <w:lang w:val="en-GB" w:eastAsia="ja-JP"/>
              </w:rPr>
              <w:t xml:space="preserve">- Some background </w:t>
            </w:r>
            <w:r w:rsidR="00965572">
              <w:rPr>
                <w:rFonts w:cs="Arial"/>
                <w:i/>
                <w:szCs w:val="18"/>
                <w:lang w:val="en-GB" w:eastAsia="ja-JP"/>
              </w:rPr>
              <w:t xml:space="preserve">will </w:t>
            </w:r>
            <w:r>
              <w:rPr>
                <w:rFonts w:cs="Arial"/>
                <w:i/>
                <w:szCs w:val="18"/>
                <w:lang w:val="en-GB" w:eastAsia="ja-JP"/>
              </w:rPr>
              <w:t xml:space="preserve">be </w:t>
            </w:r>
            <w:r w:rsidR="00965572">
              <w:rPr>
                <w:rFonts w:cs="Arial"/>
                <w:i/>
                <w:szCs w:val="18"/>
                <w:lang w:val="en-GB" w:eastAsia="ja-JP"/>
              </w:rPr>
              <w:t>provide</w:t>
            </w:r>
            <w:r>
              <w:rPr>
                <w:rFonts w:cs="Arial"/>
                <w:i/>
                <w:szCs w:val="18"/>
                <w:lang w:val="en-GB" w:eastAsia="ja-JP"/>
              </w:rPr>
              <w:t>d</w:t>
            </w:r>
            <w:r w:rsidR="00965572">
              <w:rPr>
                <w:rFonts w:cs="Arial"/>
                <w:i/>
                <w:szCs w:val="18"/>
                <w:lang w:val="en-GB" w:eastAsia="ja-JP"/>
              </w:rPr>
              <w:t xml:space="preserve"> </w:t>
            </w:r>
            <w:r>
              <w:rPr>
                <w:rFonts w:cs="Arial"/>
                <w:i/>
                <w:szCs w:val="18"/>
                <w:lang w:val="en-GB" w:eastAsia="ja-JP"/>
              </w:rPr>
              <w:t>as well as</w:t>
            </w:r>
            <w:r w:rsidR="00965572">
              <w:rPr>
                <w:rFonts w:cs="Arial"/>
                <w:i/>
                <w:szCs w:val="18"/>
                <w:lang w:val="en-GB" w:eastAsia="ja-JP"/>
              </w:rPr>
              <w:t xml:space="preserve"> guidance to the moderators for the agenda items 3 to 6</w:t>
            </w: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643C0E" w:rsidRDefault="00643C0E" w:rsidP="00A52607">
            <w:pPr>
              <w:spacing w:after="0"/>
            </w:pPr>
            <w:r>
              <w:rPr>
                <w:rFonts w:cs="Arial"/>
                <w:szCs w:val="18"/>
                <w:lang w:val="en-GB" w:eastAsia="ja-JP"/>
              </w:rPr>
              <w:t>J</w:t>
            </w:r>
            <w:r w:rsidR="00A52607">
              <w:rPr>
                <w:rFonts w:cs="Arial"/>
                <w:szCs w:val="18"/>
                <w:lang w:val="en-GB" w:eastAsia="ja-JP"/>
              </w:rPr>
              <w:t>.</w:t>
            </w:r>
            <w:r>
              <w:rPr>
                <w:rFonts w:cs="Arial"/>
                <w:szCs w:val="18"/>
                <w:lang w:val="en-GB" w:eastAsia="ja-JP"/>
              </w:rPr>
              <w:t>-L</w:t>
            </w:r>
            <w:r w:rsidR="00A52607">
              <w:rPr>
                <w:rFonts w:cs="Arial"/>
                <w:szCs w:val="18"/>
                <w:lang w:val="en-GB" w:eastAsia="ja-JP"/>
              </w:rPr>
              <w:t>.</w:t>
            </w:r>
            <w:r>
              <w:rPr>
                <w:rFonts w:cs="Arial"/>
                <w:szCs w:val="18"/>
                <w:lang w:val="en-GB" w:eastAsia="ja-JP"/>
              </w:rPr>
              <w:t xml:space="preserve"> Fellous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643C0E" w:rsidRDefault="00643C0E" w:rsidP="00EF17EB">
            <w:pPr>
              <w:spacing w:after="0"/>
              <w:jc w:val="center"/>
            </w:pPr>
            <w:r>
              <w:t>09:15 – 09:30</w:t>
            </w:r>
          </w:p>
        </w:tc>
      </w:tr>
      <w:tr w:rsidR="00F41805" w:rsidTr="003654AF">
        <w:trPr>
          <w:cantSplit/>
          <w:trHeight w:val="690"/>
          <w:jc w:val="center"/>
        </w:trPr>
        <w:tc>
          <w:tcPr>
            <w:tcW w:w="329" w:type="dxa"/>
            <w:vAlign w:val="center"/>
          </w:tcPr>
          <w:p w:rsidR="00643C0E" w:rsidRDefault="00643C0E" w:rsidP="00643C0E">
            <w:pPr>
              <w:spacing w:after="0"/>
            </w:pPr>
            <w:r>
              <w:t>3</w:t>
            </w:r>
          </w:p>
        </w:tc>
        <w:tc>
          <w:tcPr>
            <w:tcW w:w="7487" w:type="dxa"/>
            <w:vAlign w:val="center"/>
          </w:tcPr>
          <w:p w:rsidR="00A52607" w:rsidRDefault="00A52607" w:rsidP="00A52607">
            <w:pPr>
              <w:spacing w:after="0"/>
              <w:jc w:val="right"/>
            </w:pPr>
            <w:r>
              <w:rPr>
                <w:i/>
              </w:rPr>
              <w:t>Discussion – 60 minutes</w:t>
            </w:r>
          </w:p>
          <w:p w:rsidR="00643C0E" w:rsidRDefault="00643C0E" w:rsidP="00F41805">
            <w:pPr>
              <w:spacing w:after="0"/>
            </w:pPr>
            <w:r w:rsidRPr="009B0974">
              <w:rPr>
                <w:b/>
              </w:rPr>
              <w:t xml:space="preserve">Topic #1 – </w:t>
            </w:r>
            <w:r w:rsidR="00F41805" w:rsidRPr="009B0974">
              <w:rPr>
                <w:b/>
              </w:rPr>
              <w:t>CEOS-SIT-VC-WG interactions</w:t>
            </w:r>
            <w:r w:rsidR="00F41805">
              <w:t xml:space="preserve"> in terms of support needed and/or offered; CEOS promotion of VC/WG achievements</w:t>
            </w:r>
          </w:p>
          <w:p w:rsidR="00F41805" w:rsidRDefault="00F41805" w:rsidP="00F41805">
            <w:pPr>
              <w:spacing w:after="0"/>
              <w:rPr>
                <w:rFonts w:cs="Arial"/>
                <w:i/>
                <w:szCs w:val="18"/>
                <w:lang w:val="en-GB" w:eastAsia="ja-JP"/>
              </w:rPr>
            </w:pPr>
            <w:r w:rsidRPr="0058104D">
              <w:rPr>
                <w:rFonts w:cs="Arial"/>
                <w:i/>
                <w:szCs w:val="18"/>
                <w:lang w:val="en-GB" w:eastAsia="ja-JP"/>
              </w:rPr>
              <w:t xml:space="preserve">- </w:t>
            </w:r>
            <w:r>
              <w:rPr>
                <w:rFonts w:cs="Arial"/>
                <w:i/>
                <w:szCs w:val="18"/>
                <w:lang w:val="en-GB" w:eastAsia="ja-JP"/>
              </w:rPr>
              <w:t>Each VC will be given an opportunity to introduce itself in 2 minutes with two slides</w:t>
            </w:r>
          </w:p>
          <w:p w:rsidR="00965572" w:rsidRDefault="00965572" w:rsidP="00965572">
            <w:pPr>
              <w:spacing w:after="0"/>
              <w:rPr>
                <w:i/>
              </w:rPr>
            </w:pPr>
            <w:r>
              <w:rPr>
                <w:rFonts w:cs="Arial"/>
                <w:i/>
                <w:szCs w:val="18"/>
                <w:lang w:val="en-GB" w:eastAsia="ja-JP"/>
              </w:rPr>
              <w:t>- This topic will provide an opportunity to h</w:t>
            </w:r>
            <w:r w:rsidR="00EF17EB">
              <w:rPr>
                <w:rFonts w:cs="Arial"/>
                <w:i/>
                <w:szCs w:val="18"/>
                <w:lang w:val="en-GB" w:eastAsia="ja-JP"/>
              </w:rPr>
              <w:t>old</w:t>
            </w:r>
            <w:r>
              <w:rPr>
                <w:rFonts w:cs="Arial"/>
                <w:i/>
                <w:szCs w:val="18"/>
                <w:lang w:val="en-GB" w:eastAsia="ja-JP"/>
              </w:rPr>
              <w:t xml:space="preserve"> a discussion focused on the WG and VC Process </w:t>
            </w:r>
            <w:r w:rsidRPr="00965572">
              <w:rPr>
                <w:rFonts w:cs="Arial"/>
                <w:i/>
                <w:szCs w:val="18"/>
                <w:lang w:val="en-GB" w:eastAsia="ja-JP"/>
              </w:rPr>
              <w:t xml:space="preserve">Papers </w:t>
            </w:r>
            <w:r w:rsidRPr="00965572">
              <w:rPr>
                <w:i/>
              </w:rPr>
              <w:t>and what is expected of the WGs and VCs with the new 3-year CEOS Work Plan</w:t>
            </w:r>
          </w:p>
          <w:p w:rsidR="00EF17EB" w:rsidRPr="00EF17EB" w:rsidRDefault="00EF17EB" w:rsidP="003654AF">
            <w:pPr>
              <w:spacing w:after="0"/>
              <w:rPr>
                <w:rFonts w:cs="Arial"/>
                <w:i/>
                <w:szCs w:val="18"/>
                <w:lang w:val="en-GB" w:eastAsia="ja-JP"/>
              </w:rPr>
            </w:pPr>
            <w:r w:rsidRPr="00EF17EB">
              <w:rPr>
                <w:rFonts w:cs="Arial"/>
                <w:i/>
                <w:szCs w:val="18"/>
                <w:lang w:val="en-GB" w:eastAsia="ja-JP"/>
              </w:rPr>
              <w:t xml:space="preserve">- </w:t>
            </w:r>
            <w:r>
              <w:rPr>
                <w:rFonts w:cs="Arial"/>
                <w:i/>
                <w:szCs w:val="18"/>
                <w:lang w:val="en-GB" w:eastAsia="ja-JP"/>
              </w:rPr>
              <w:t xml:space="preserve">It will also give a chance </w:t>
            </w:r>
            <w:r w:rsidRPr="00EF17EB">
              <w:rPr>
                <w:i/>
              </w:rPr>
              <w:t xml:space="preserve">to review progress towards the 2015 GEOSS deliverables harvested from the updated VC and WG </w:t>
            </w:r>
            <w:proofErr w:type="spellStart"/>
            <w:r w:rsidR="003654AF">
              <w:rPr>
                <w:i/>
              </w:rPr>
              <w:t>ToRs</w:t>
            </w:r>
            <w:proofErr w:type="spellEnd"/>
            <w:r w:rsidRPr="00EF17EB">
              <w:rPr>
                <w:i/>
              </w:rPr>
              <w:t xml:space="preserve"> last year</w:t>
            </w:r>
            <w:r>
              <w:rPr>
                <w:i/>
              </w:rPr>
              <w:t>.</w:t>
            </w:r>
          </w:p>
        </w:tc>
        <w:tc>
          <w:tcPr>
            <w:tcW w:w="1531" w:type="dxa"/>
            <w:vAlign w:val="center"/>
          </w:tcPr>
          <w:p w:rsidR="00F41805" w:rsidRDefault="008E4802" w:rsidP="00F41805">
            <w:pPr>
              <w:spacing w:after="0"/>
            </w:pPr>
            <w:r>
              <w:t xml:space="preserve">C. </w:t>
            </w:r>
            <w:proofErr w:type="spellStart"/>
            <w:r>
              <w:t>Donlon</w:t>
            </w:r>
            <w:proofErr w:type="spellEnd"/>
            <w:r>
              <w:t xml:space="preserve"> (SST-VC)</w:t>
            </w:r>
          </w:p>
          <w:p w:rsidR="008E4802" w:rsidRDefault="00F41805" w:rsidP="009B0974">
            <w:pPr>
              <w:spacing w:after="0"/>
            </w:pPr>
            <w:r>
              <w:t>S. Srivastava (WGCV)</w:t>
            </w:r>
          </w:p>
        </w:tc>
        <w:tc>
          <w:tcPr>
            <w:tcW w:w="1588" w:type="dxa"/>
            <w:vAlign w:val="center"/>
          </w:tcPr>
          <w:p w:rsidR="00643C0E" w:rsidRDefault="00A52607" w:rsidP="00EF17EB">
            <w:pPr>
              <w:spacing w:after="0"/>
              <w:jc w:val="center"/>
            </w:pPr>
            <w:r>
              <w:t>09:30 – 10:30</w:t>
            </w:r>
          </w:p>
        </w:tc>
      </w:tr>
      <w:tr w:rsidR="00F41805" w:rsidTr="003654AF">
        <w:trPr>
          <w:cantSplit/>
          <w:trHeight w:val="690"/>
          <w:jc w:val="center"/>
        </w:trPr>
        <w:tc>
          <w:tcPr>
            <w:tcW w:w="329" w:type="dxa"/>
            <w:shd w:val="clear" w:color="auto" w:fill="EEECE1" w:themeFill="background2"/>
            <w:vAlign w:val="center"/>
          </w:tcPr>
          <w:p w:rsidR="00643C0E" w:rsidRDefault="00643C0E" w:rsidP="00643C0E">
            <w:pPr>
              <w:spacing w:after="0"/>
            </w:pPr>
          </w:p>
        </w:tc>
        <w:tc>
          <w:tcPr>
            <w:tcW w:w="7487" w:type="dxa"/>
            <w:shd w:val="clear" w:color="auto" w:fill="EEECE1" w:themeFill="background2"/>
            <w:vAlign w:val="center"/>
          </w:tcPr>
          <w:p w:rsidR="00643C0E" w:rsidRDefault="00A52607" w:rsidP="00643C0E">
            <w:pPr>
              <w:spacing w:after="0"/>
            </w:pPr>
            <w:r>
              <w:t>Coffee/Tea Break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EEECE1" w:themeFill="background2"/>
            <w:vAlign w:val="center"/>
          </w:tcPr>
          <w:p w:rsidR="00643C0E" w:rsidRDefault="00643C0E" w:rsidP="00643C0E">
            <w:pPr>
              <w:spacing w:after="0"/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643C0E" w:rsidRDefault="00A52607" w:rsidP="00EF17EB">
            <w:pPr>
              <w:spacing w:after="0"/>
              <w:jc w:val="center"/>
            </w:pPr>
            <w:r>
              <w:t>10:30 – 11:00</w:t>
            </w:r>
          </w:p>
        </w:tc>
      </w:tr>
      <w:tr w:rsidR="00F41805" w:rsidTr="003654AF">
        <w:trPr>
          <w:cantSplit/>
          <w:trHeight w:val="690"/>
          <w:jc w:val="center"/>
        </w:trPr>
        <w:tc>
          <w:tcPr>
            <w:tcW w:w="329" w:type="dxa"/>
            <w:vAlign w:val="center"/>
          </w:tcPr>
          <w:p w:rsidR="00643C0E" w:rsidRDefault="00A52607" w:rsidP="00643C0E">
            <w:pPr>
              <w:spacing w:after="0"/>
            </w:pPr>
            <w:r>
              <w:t>4</w:t>
            </w:r>
          </w:p>
        </w:tc>
        <w:tc>
          <w:tcPr>
            <w:tcW w:w="7487" w:type="dxa"/>
            <w:vAlign w:val="center"/>
          </w:tcPr>
          <w:p w:rsidR="00A52607" w:rsidRDefault="00A52607" w:rsidP="00A52607">
            <w:pPr>
              <w:spacing w:after="0"/>
              <w:jc w:val="right"/>
            </w:pPr>
            <w:r>
              <w:rPr>
                <w:i/>
              </w:rPr>
              <w:t>Discussion – 60 minutes</w:t>
            </w:r>
          </w:p>
          <w:p w:rsidR="00643C0E" w:rsidRDefault="00A52607" w:rsidP="00F41805">
            <w:pPr>
              <w:spacing w:after="0"/>
            </w:pPr>
            <w:r w:rsidRPr="009B0974">
              <w:rPr>
                <w:b/>
              </w:rPr>
              <w:t xml:space="preserve">Topic #2 – </w:t>
            </w:r>
            <w:r w:rsidR="00F41805" w:rsidRPr="009B0974">
              <w:rPr>
                <w:b/>
              </w:rPr>
              <w:t>Training Activities</w:t>
            </w:r>
          </w:p>
          <w:p w:rsidR="00EF17EB" w:rsidRPr="00EF17EB" w:rsidRDefault="00EF17EB" w:rsidP="009B0974">
            <w:pPr>
              <w:spacing w:after="0"/>
              <w:rPr>
                <w:i/>
              </w:rPr>
            </w:pPr>
            <w:r>
              <w:rPr>
                <w:i/>
              </w:rPr>
              <w:t xml:space="preserve">- The discussion is expected to build on past examples of training activities settled out by </w:t>
            </w:r>
            <w:r w:rsidR="009B0974">
              <w:rPr>
                <w:i/>
              </w:rPr>
              <w:t>a</w:t>
            </w:r>
            <w:r>
              <w:rPr>
                <w:i/>
              </w:rPr>
              <w:t xml:space="preserve"> Virtual Constellation. Opportunities for “thematic” training workshops making use of inputs from several VCs will be considered. Interaction between VCs and </w:t>
            </w:r>
            <w:proofErr w:type="spellStart"/>
            <w:r>
              <w:rPr>
                <w:i/>
              </w:rPr>
              <w:t>WGCapD</w:t>
            </w:r>
            <w:proofErr w:type="spellEnd"/>
            <w:r>
              <w:rPr>
                <w:i/>
              </w:rPr>
              <w:t xml:space="preserve"> at all stages of the organization of training and capacity building activities will be examined.</w:t>
            </w:r>
          </w:p>
        </w:tc>
        <w:tc>
          <w:tcPr>
            <w:tcW w:w="1531" w:type="dxa"/>
            <w:vAlign w:val="center"/>
          </w:tcPr>
          <w:p w:rsidR="00F41805" w:rsidRDefault="008E4802" w:rsidP="00F41805">
            <w:pPr>
              <w:spacing w:after="0"/>
            </w:pPr>
            <w:r>
              <w:t>E. Wood</w:t>
            </w:r>
            <w:r w:rsidR="00F41805">
              <w:t xml:space="preserve"> (</w:t>
            </w:r>
            <w:proofErr w:type="spellStart"/>
            <w:r w:rsidR="00F41805">
              <w:t>WGCapD</w:t>
            </w:r>
            <w:proofErr w:type="spellEnd"/>
            <w:r w:rsidR="00F41805">
              <w:t>)</w:t>
            </w:r>
          </w:p>
          <w:p w:rsidR="00A52607" w:rsidRDefault="00F41805" w:rsidP="00F41805">
            <w:pPr>
              <w:spacing w:after="0"/>
            </w:pPr>
            <w:r>
              <w:t>J. Lambin (OST-VC)</w:t>
            </w:r>
          </w:p>
        </w:tc>
        <w:tc>
          <w:tcPr>
            <w:tcW w:w="1588" w:type="dxa"/>
            <w:vAlign w:val="center"/>
          </w:tcPr>
          <w:p w:rsidR="00643C0E" w:rsidRDefault="00A52607" w:rsidP="00EF17EB">
            <w:pPr>
              <w:spacing w:after="0"/>
              <w:jc w:val="center"/>
            </w:pPr>
            <w:r>
              <w:t>11:00 – 12:00</w:t>
            </w:r>
          </w:p>
        </w:tc>
      </w:tr>
      <w:tr w:rsidR="00F41805" w:rsidTr="003654AF">
        <w:trPr>
          <w:cantSplit/>
          <w:trHeight w:val="690"/>
          <w:jc w:val="center"/>
        </w:trPr>
        <w:tc>
          <w:tcPr>
            <w:tcW w:w="329" w:type="dxa"/>
            <w:shd w:val="clear" w:color="auto" w:fill="EEECE1" w:themeFill="background2"/>
            <w:vAlign w:val="center"/>
          </w:tcPr>
          <w:p w:rsidR="00643C0E" w:rsidRDefault="00643C0E" w:rsidP="00643C0E">
            <w:pPr>
              <w:spacing w:after="0"/>
            </w:pPr>
          </w:p>
        </w:tc>
        <w:tc>
          <w:tcPr>
            <w:tcW w:w="7487" w:type="dxa"/>
            <w:shd w:val="clear" w:color="auto" w:fill="EEECE1" w:themeFill="background2"/>
            <w:vAlign w:val="center"/>
          </w:tcPr>
          <w:p w:rsidR="00643C0E" w:rsidRDefault="00A52607" w:rsidP="00643C0E">
            <w:pPr>
              <w:spacing w:after="0"/>
            </w:pPr>
            <w:r>
              <w:t>Lunch</w:t>
            </w:r>
          </w:p>
        </w:tc>
        <w:tc>
          <w:tcPr>
            <w:tcW w:w="1531" w:type="dxa"/>
            <w:shd w:val="clear" w:color="auto" w:fill="EEECE1" w:themeFill="background2"/>
            <w:vAlign w:val="center"/>
          </w:tcPr>
          <w:p w:rsidR="00643C0E" w:rsidRDefault="00643C0E" w:rsidP="00643C0E">
            <w:pPr>
              <w:spacing w:after="0"/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643C0E" w:rsidRDefault="00A52607" w:rsidP="00EF17EB">
            <w:pPr>
              <w:spacing w:after="0"/>
              <w:jc w:val="center"/>
            </w:pPr>
            <w:r>
              <w:t>12:00 – 13:</w:t>
            </w:r>
            <w:r w:rsidR="00F41805">
              <w:t>00</w:t>
            </w:r>
          </w:p>
        </w:tc>
      </w:tr>
      <w:tr w:rsidR="00F41805" w:rsidTr="003654AF">
        <w:trPr>
          <w:cantSplit/>
          <w:trHeight w:val="690"/>
          <w:jc w:val="center"/>
        </w:trPr>
        <w:tc>
          <w:tcPr>
            <w:tcW w:w="329" w:type="dxa"/>
            <w:vAlign w:val="center"/>
          </w:tcPr>
          <w:p w:rsidR="00643C0E" w:rsidRDefault="00A52607" w:rsidP="00643C0E">
            <w:pPr>
              <w:spacing w:after="0"/>
            </w:pPr>
            <w:r>
              <w:t>5</w:t>
            </w:r>
          </w:p>
        </w:tc>
        <w:tc>
          <w:tcPr>
            <w:tcW w:w="7487" w:type="dxa"/>
            <w:vAlign w:val="center"/>
          </w:tcPr>
          <w:p w:rsidR="00A52607" w:rsidRDefault="00A52607" w:rsidP="00A52607">
            <w:pPr>
              <w:spacing w:after="0"/>
              <w:jc w:val="right"/>
            </w:pPr>
            <w:r>
              <w:rPr>
                <w:i/>
              </w:rPr>
              <w:t>Discussion – 60 minutes</w:t>
            </w:r>
          </w:p>
          <w:p w:rsidR="00643C0E" w:rsidRDefault="00A52607" w:rsidP="00F41805">
            <w:pPr>
              <w:spacing w:after="0"/>
            </w:pPr>
            <w:r w:rsidRPr="009B0974">
              <w:rPr>
                <w:b/>
              </w:rPr>
              <w:t xml:space="preserve">Topic #3 – </w:t>
            </w:r>
            <w:r w:rsidR="00F41805" w:rsidRPr="009B0974">
              <w:rPr>
                <w:b/>
              </w:rPr>
              <w:t>ECV Products, Reporting to SBSTA</w:t>
            </w:r>
          </w:p>
          <w:p w:rsidR="00EF17EB" w:rsidRPr="00EF17EB" w:rsidRDefault="00EF17EB" w:rsidP="00F41805">
            <w:pPr>
              <w:spacing w:after="0"/>
              <w:rPr>
                <w:i/>
              </w:rPr>
            </w:pPr>
            <w:r>
              <w:rPr>
                <w:i/>
              </w:rPr>
              <w:t xml:space="preserve">- </w:t>
            </w:r>
            <w:r w:rsidR="0061726C">
              <w:rPr>
                <w:i/>
              </w:rPr>
              <w:t xml:space="preserve">Options will be discussed as regards the respective roles and expected support between the joint CGMS-CEOS </w:t>
            </w:r>
            <w:proofErr w:type="spellStart"/>
            <w:r w:rsidR="0061726C">
              <w:rPr>
                <w:i/>
              </w:rPr>
              <w:t>WGClimate</w:t>
            </w:r>
            <w:proofErr w:type="spellEnd"/>
            <w:r w:rsidR="0061726C">
              <w:rPr>
                <w:i/>
              </w:rPr>
              <w:t xml:space="preserve"> and the VCs.</w:t>
            </w:r>
          </w:p>
        </w:tc>
        <w:tc>
          <w:tcPr>
            <w:tcW w:w="1531" w:type="dxa"/>
            <w:vAlign w:val="center"/>
          </w:tcPr>
          <w:p w:rsidR="00F41805" w:rsidRDefault="00F41805" w:rsidP="00F41805">
            <w:pPr>
              <w:spacing w:after="0"/>
            </w:pPr>
            <w:r>
              <w:t>P. Lecomte (</w:t>
            </w:r>
            <w:proofErr w:type="spellStart"/>
            <w:r>
              <w:t>WGClimate</w:t>
            </w:r>
            <w:proofErr w:type="spellEnd"/>
            <w:r>
              <w:t>)</w:t>
            </w:r>
          </w:p>
          <w:p w:rsidR="00CE7BEF" w:rsidRDefault="00F41805" w:rsidP="00F41805">
            <w:pPr>
              <w:spacing w:after="0"/>
            </w:pPr>
            <w:r>
              <w:t>R. Eckman (ACC-VC)</w:t>
            </w:r>
          </w:p>
        </w:tc>
        <w:tc>
          <w:tcPr>
            <w:tcW w:w="1588" w:type="dxa"/>
            <w:vAlign w:val="center"/>
          </w:tcPr>
          <w:p w:rsidR="00643C0E" w:rsidRDefault="00CE7BEF" w:rsidP="00EF17EB">
            <w:pPr>
              <w:spacing w:after="0"/>
              <w:jc w:val="center"/>
            </w:pPr>
            <w:r>
              <w:t>13:</w:t>
            </w:r>
            <w:r w:rsidR="00F41805">
              <w:t>00</w:t>
            </w:r>
            <w:r>
              <w:t xml:space="preserve"> – 14:</w:t>
            </w:r>
            <w:r w:rsidR="00F41805">
              <w:t>00</w:t>
            </w:r>
          </w:p>
        </w:tc>
      </w:tr>
      <w:tr w:rsidR="00F41805" w:rsidTr="003654AF">
        <w:trPr>
          <w:cantSplit/>
          <w:trHeight w:val="690"/>
          <w:jc w:val="center"/>
        </w:trPr>
        <w:tc>
          <w:tcPr>
            <w:tcW w:w="329" w:type="dxa"/>
            <w:shd w:val="clear" w:color="auto" w:fill="EEECE1" w:themeFill="background2"/>
            <w:vAlign w:val="center"/>
          </w:tcPr>
          <w:p w:rsidR="00643C0E" w:rsidRDefault="00643C0E" w:rsidP="00643C0E">
            <w:pPr>
              <w:spacing w:after="0"/>
            </w:pPr>
          </w:p>
        </w:tc>
        <w:tc>
          <w:tcPr>
            <w:tcW w:w="7487" w:type="dxa"/>
            <w:shd w:val="clear" w:color="auto" w:fill="EEECE1" w:themeFill="background2"/>
            <w:vAlign w:val="center"/>
          </w:tcPr>
          <w:p w:rsidR="00643C0E" w:rsidRDefault="00A52607" w:rsidP="00643C0E">
            <w:pPr>
              <w:spacing w:after="0"/>
            </w:pPr>
            <w:r>
              <w:t>Coffee/Tea Break</w:t>
            </w:r>
          </w:p>
        </w:tc>
        <w:tc>
          <w:tcPr>
            <w:tcW w:w="1531" w:type="dxa"/>
            <w:shd w:val="clear" w:color="auto" w:fill="EEECE1" w:themeFill="background2"/>
            <w:vAlign w:val="center"/>
          </w:tcPr>
          <w:p w:rsidR="00643C0E" w:rsidRDefault="00643C0E" w:rsidP="00F41805">
            <w:pPr>
              <w:spacing w:after="0"/>
            </w:pPr>
          </w:p>
        </w:tc>
        <w:tc>
          <w:tcPr>
            <w:tcW w:w="1588" w:type="dxa"/>
            <w:shd w:val="clear" w:color="auto" w:fill="EEECE1" w:themeFill="background2"/>
            <w:vAlign w:val="center"/>
          </w:tcPr>
          <w:p w:rsidR="00643C0E" w:rsidRDefault="00CE7BEF" w:rsidP="00EF17EB">
            <w:pPr>
              <w:spacing w:after="0"/>
              <w:jc w:val="center"/>
            </w:pPr>
            <w:r>
              <w:t>14:</w:t>
            </w:r>
            <w:r w:rsidR="00F41805">
              <w:t>00</w:t>
            </w:r>
            <w:r>
              <w:t xml:space="preserve"> – 14:</w:t>
            </w:r>
            <w:r w:rsidR="00F41805">
              <w:t>30</w:t>
            </w:r>
          </w:p>
        </w:tc>
      </w:tr>
      <w:tr w:rsidR="00F41805" w:rsidTr="003654AF">
        <w:trPr>
          <w:cantSplit/>
          <w:trHeight w:val="690"/>
          <w:jc w:val="center"/>
        </w:trPr>
        <w:tc>
          <w:tcPr>
            <w:tcW w:w="329" w:type="dxa"/>
            <w:vAlign w:val="center"/>
          </w:tcPr>
          <w:p w:rsidR="00A52607" w:rsidRDefault="00A52607" w:rsidP="00643C0E">
            <w:pPr>
              <w:spacing w:after="0"/>
            </w:pPr>
            <w:r>
              <w:t>6</w:t>
            </w:r>
          </w:p>
        </w:tc>
        <w:tc>
          <w:tcPr>
            <w:tcW w:w="7487" w:type="dxa"/>
            <w:vAlign w:val="center"/>
          </w:tcPr>
          <w:p w:rsidR="00A52607" w:rsidRDefault="00A52607" w:rsidP="00A52607">
            <w:pPr>
              <w:spacing w:after="0"/>
              <w:jc w:val="right"/>
            </w:pPr>
            <w:r>
              <w:rPr>
                <w:i/>
              </w:rPr>
              <w:t>Discussion – 60 minutes</w:t>
            </w:r>
          </w:p>
          <w:p w:rsidR="00A52607" w:rsidRDefault="00A52607" w:rsidP="00F41805">
            <w:pPr>
              <w:spacing w:after="0"/>
            </w:pPr>
            <w:r w:rsidRPr="009B0974">
              <w:rPr>
                <w:b/>
              </w:rPr>
              <w:t>Topic #4</w:t>
            </w:r>
            <w:r w:rsidR="00CE7BEF" w:rsidRPr="003654AF">
              <w:rPr>
                <w:b/>
              </w:rPr>
              <w:t xml:space="preserve"> – </w:t>
            </w:r>
            <w:r w:rsidR="00F41805" w:rsidRPr="009B0974">
              <w:rPr>
                <w:b/>
              </w:rPr>
              <w:t>Data management and data ac</w:t>
            </w:r>
            <w:r w:rsidR="00F41805">
              <w:t>cess</w:t>
            </w:r>
          </w:p>
          <w:p w:rsidR="00965572" w:rsidRPr="00965572" w:rsidRDefault="00965572" w:rsidP="00F41805">
            <w:pPr>
              <w:spacing w:after="0"/>
              <w:rPr>
                <w:i/>
              </w:rPr>
            </w:pPr>
            <w:r w:rsidRPr="00965572">
              <w:rPr>
                <w:i/>
              </w:rPr>
              <w:t xml:space="preserve">Among other issues, this topic will </w:t>
            </w:r>
            <w:r>
              <w:rPr>
                <w:i/>
              </w:rPr>
              <w:t>provide an opportunity for discussing:</w:t>
            </w:r>
          </w:p>
          <w:p w:rsidR="00965572" w:rsidRDefault="00965572" w:rsidP="00965572">
            <w:pPr>
              <w:spacing w:after="0"/>
              <w:rPr>
                <w:i/>
              </w:rPr>
            </w:pPr>
            <w:r w:rsidRPr="00965572">
              <w:t xml:space="preserve">- </w:t>
            </w:r>
            <w:r w:rsidRPr="00965572">
              <w:rPr>
                <w:i/>
                <w:u w:val="single"/>
              </w:rPr>
              <w:t>Overall data coordination</w:t>
            </w:r>
            <w:r w:rsidRPr="00965572">
              <w:rPr>
                <w:i/>
              </w:rPr>
              <w:t>: how to reduce potential conflicts related to the data provision to a growing number of projects supported by CEOS? How to increase the synergy between projects</w:t>
            </w:r>
            <w:r>
              <w:rPr>
                <w:i/>
              </w:rPr>
              <w:t xml:space="preserve"> –</w:t>
            </w:r>
            <w:r w:rsidRPr="00965572">
              <w:rPr>
                <w:i/>
              </w:rPr>
              <w:t xml:space="preserve"> same data sets to cover several</w:t>
            </w:r>
            <w:r>
              <w:rPr>
                <w:i/>
              </w:rPr>
              <w:t xml:space="preserve"> projects whenever possible?</w:t>
            </w:r>
          </w:p>
          <w:p w:rsidR="00965572" w:rsidRPr="00965572" w:rsidRDefault="00965572" w:rsidP="009B0974">
            <w:pPr>
              <w:spacing w:after="0"/>
            </w:pPr>
            <w:r>
              <w:rPr>
                <w:i/>
              </w:rPr>
              <w:t xml:space="preserve">- </w:t>
            </w:r>
            <w:r w:rsidRPr="00965572">
              <w:rPr>
                <w:i/>
                <w:u w:val="single"/>
              </w:rPr>
              <w:t>Data access conditions</w:t>
            </w:r>
            <w:r w:rsidRPr="00965572">
              <w:rPr>
                <w:i/>
              </w:rPr>
              <w:t xml:space="preserve">: data access is not only a technical problem, all projects are facing difficulties linked to the data policies </w:t>
            </w:r>
            <w:r w:rsidR="00EF17EB">
              <w:rPr>
                <w:i/>
              </w:rPr>
              <w:t>and</w:t>
            </w:r>
            <w:r w:rsidRPr="00965572">
              <w:rPr>
                <w:i/>
              </w:rPr>
              <w:t xml:space="preserve"> data</w:t>
            </w:r>
            <w:r>
              <w:rPr>
                <w:i/>
              </w:rPr>
              <w:t xml:space="preserve"> costs</w:t>
            </w:r>
            <w:r w:rsidRPr="00965572">
              <w:rPr>
                <w:i/>
              </w:rPr>
              <w:t>... In particular, it would be worth for CEOS to investigate the</w:t>
            </w:r>
            <w:r>
              <w:rPr>
                <w:i/>
              </w:rPr>
              <w:t xml:space="preserve"> </w:t>
            </w:r>
            <w:r w:rsidRPr="00965572">
              <w:rPr>
                <w:i/>
              </w:rPr>
              <w:t>potential support from financial donors (e.g. World Bank, Asian Development</w:t>
            </w:r>
            <w:r>
              <w:rPr>
                <w:i/>
              </w:rPr>
              <w:t xml:space="preserve"> Bank,</w:t>
            </w:r>
            <w:r w:rsidR="00EF17EB">
              <w:rPr>
                <w:i/>
              </w:rPr>
              <w:t xml:space="preserve"> </w:t>
            </w:r>
            <w:r>
              <w:rPr>
                <w:i/>
              </w:rPr>
              <w:t>etc</w:t>
            </w:r>
            <w:r w:rsidRPr="00965572">
              <w:rPr>
                <w:i/>
              </w:rPr>
              <w:t>.) and the political support from major stakeholders (e.g. UN</w:t>
            </w:r>
            <w:r>
              <w:rPr>
                <w:i/>
              </w:rPr>
              <w:t xml:space="preserve"> </w:t>
            </w:r>
            <w:r w:rsidRPr="00965572">
              <w:rPr>
                <w:i/>
              </w:rPr>
              <w:t>Agencies.</w:t>
            </w:r>
            <w:r>
              <w:rPr>
                <w:i/>
              </w:rPr>
              <w:t>.</w:t>
            </w:r>
            <w:r w:rsidRPr="00965572">
              <w:rPr>
                <w:i/>
              </w:rPr>
              <w:t>.) at CEOS level instead of Project level.</w:t>
            </w:r>
          </w:p>
        </w:tc>
        <w:tc>
          <w:tcPr>
            <w:tcW w:w="1531" w:type="dxa"/>
            <w:vAlign w:val="center"/>
          </w:tcPr>
          <w:p w:rsidR="00CE7BEF" w:rsidRDefault="00F41805" w:rsidP="00F41805">
            <w:pPr>
              <w:spacing w:after="0"/>
            </w:pPr>
            <w:r>
              <w:t>R. Moreno (WGISS)</w:t>
            </w:r>
          </w:p>
          <w:p w:rsidR="00965572" w:rsidRDefault="008E4802" w:rsidP="00965572">
            <w:pPr>
              <w:spacing w:after="0"/>
            </w:pPr>
            <w:r>
              <w:t>I. Petiteville (</w:t>
            </w:r>
            <w:proofErr w:type="spellStart"/>
            <w:r>
              <w:t>WGDisasters</w:t>
            </w:r>
            <w:proofErr w:type="spellEnd"/>
            <w:r>
              <w:t>)</w:t>
            </w:r>
          </w:p>
          <w:p w:rsidR="008E4802" w:rsidRDefault="00965572" w:rsidP="00F41805">
            <w:pPr>
              <w:spacing w:after="0"/>
            </w:pPr>
            <w:r>
              <w:t>S. Neeck (P-VC)</w:t>
            </w:r>
          </w:p>
        </w:tc>
        <w:tc>
          <w:tcPr>
            <w:tcW w:w="1588" w:type="dxa"/>
            <w:vAlign w:val="center"/>
          </w:tcPr>
          <w:p w:rsidR="00A52607" w:rsidRDefault="00CE7BEF" w:rsidP="00EF17EB">
            <w:pPr>
              <w:spacing w:after="0"/>
              <w:jc w:val="center"/>
            </w:pPr>
            <w:r>
              <w:t>14:</w:t>
            </w:r>
            <w:r w:rsidR="00F41805">
              <w:t>30</w:t>
            </w:r>
            <w:r>
              <w:t xml:space="preserve"> – 15:</w:t>
            </w:r>
            <w:r w:rsidR="00F41805">
              <w:t>30</w:t>
            </w:r>
          </w:p>
        </w:tc>
      </w:tr>
      <w:tr w:rsidR="00F41805" w:rsidTr="003654AF">
        <w:trPr>
          <w:cantSplit/>
          <w:trHeight w:val="690"/>
          <w:jc w:val="center"/>
        </w:trPr>
        <w:tc>
          <w:tcPr>
            <w:tcW w:w="329" w:type="dxa"/>
            <w:shd w:val="clear" w:color="auto" w:fill="C6D9F1" w:themeFill="text2" w:themeFillTint="33"/>
            <w:vAlign w:val="center"/>
          </w:tcPr>
          <w:p w:rsidR="00CE7BEF" w:rsidRDefault="00CE7BEF" w:rsidP="00643C0E">
            <w:pPr>
              <w:spacing w:after="0"/>
            </w:pPr>
            <w:r>
              <w:t>7</w:t>
            </w:r>
          </w:p>
        </w:tc>
        <w:tc>
          <w:tcPr>
            <w:tcW w:w="7487" w:type="dxa"/>
            <w:shd w:val="clear" w:color="auto" w:fill="C6D9F1" w:themeFill="text2" w:themeFillTint="33"/>
            <w:vAlign w:val="center"/>
          </w:tcPr>
          <w:p w:rsidR="00F41805" w:rsidRDefault="00F41805" w:rsidP="00F41805">
            <w:pPr>
              <w:spacing w:after="0"/>
              <w:jc w:val="right"/>
              <w:rPr>
                <w:rFonts w:cs="Arial"/>
                <w:szCs w:val="18"/>
                <w:lang w:val="en-GB" w:eastAsia="ja-JP"/>
              </w:rPr>
            </w:pPr>
            <w:r>
              <w:rPr>
                <w:i/>
              </w:rPr>
              <w:t>Conclusions and Actions – 30 minutes</w:t>
            </w:r>
          </w:p>
          <w:p w:rsidR="00CE7BEF" w:rsidRPr="00CE7BEF" w:rsidRDefault="00CE7BEF" w:rsidP="00CE7BEF">
            <w:pPr>
              <w:spacing w:after="0"/>
            </w:pPr>
            <w:r w:rsidRPr="009B0974">
              <w:rPr>
                <w:b/>
              </w:rPr>
              <w:t>Wrap up</w:t>
            </w:r>
            <w:r w:rsidR="00F41805">
              <w:t xml:space="preserve"> - End of VC/WG Day</w:t>
            </w: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CE7BEF" w:rsidRDefault="00CE7BEF" w:rsidP="00643C0E">
            <w:pPr>
              <w:spacing w:after="0"/>
            </w:pPr>
            <w:r>
              <w:rPr>
                <w:rFonts w:cs="Arial"/>
                <w:szCs w:val="18"/>
                <w:lang w:val="en-GB" w:eastAsia="ja-JP"/>
              </w:rPr>
              <w:t>J.-L. Fellous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CE7BEF" w:rsidRDefault="00CE7BEF" w:rsidP="00EF17EB">
            <w:pPr>
              <w:spacing w:after="0"/>
              <w:jc w:val="center"/>
            </w:pPr>
            <w:r>
              <w:t>15:</w:t>
            </w:r>
            <w:r w:rsidR="00F41805">
              <w:t>30</w:t>
            </w:r>
            <w:r>
              <w:t xml:space="preserve"> – 16:00</w:t>
            </w:r>
          </w:p>
        </w:tc>
      </w:tr>
    </w:tbl>
    <w:p w:rsidR="0058104D" w:rsidRPr="0058104D" w:rsidRDefault="0058104D" w:rsidP="0058104D"/>
    <w:sectPr w:rsidR="0058104D" w:rsidRPr="0058104D" w:rsidSect="0061726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52" w:rsidRDefault="00467252">
      <w:r>
        <w:separator/>
      </w:r>
    </w:p>
  </w:endnote>
  <w:endnote w:type="continuationSeparator" w:id="0">
    <w:p w:rsidR="00467252" w:rsidRDefault="0046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BD234A" w:rsidP="00E81D24">
    <w:pPr>
      <w:pStyle w:val="Pieddepage"/>
    </w:pPr>
    <w:r>
      <w:fldChar w:fldCharType="begin"/>
    </w:r>
    <w:r w:rsidR="00D8658F">
      <w:instrText>INFO TITLE</w:instrText>
    </w:r>
    <w:r>
      <w:fldChar w:fldCharType="separate"/>
    </w:r>
    <w:r w:rsidR="00D8658F">
      <w:t>Modèle de document par défaut CNES version 2.0 Janvier 2010</w:t>
    </w:r>
    <w:r>
      <w:fldChar w:fldCharType="end"/>
    </w:r>
    <w:r w:rsidR="00D8658F">
      <w:t xml:space="preserve"> </w:t>
    </w:r>
    <w:r>
      <w:fldChar w:fldCharType="begin"/>
    </w:r>
    <w:r w:rsidR="00D8658F">
      <w:instrText xml:space="preserve">FILENAME </w:instrText>
    </w:r>
    <w:r>
      <w:fldChar w:fldCharType="separate"/>
    </w:r>
    <w:r w:rsidR="00D8658F"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52" w:rsidRDefault="00467252">
      <w:r>
        <w:separator/>
      </w:r>
    </w:p>
  </w:footnote>
  <w:footnote w:type="continuationSeparator" w:id="0">
    <w:p w:rsidR="00467252" w:rsidRDefault="0046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BD234A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8658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4672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BD234A">
    <w:pPr>
      <w:pStyle w:val="En-tte"/>
    </w:pPr>
    <w:r>
      <w:rPr>
        <w:rStyle w:val="Numrodepage"/>
      </w:rPr>
      <w:fldChar w:fldCharType="begin"/>
    </w:r>
    <w:r w:rsidR="00D8658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B0974">
      <w:rPr>
        <w:rStyle w:val="Numrodepage"/>
        <w:noProof/>
      </w:rPr>
      <w:t>2</w:t>
    </w:r>
    <w:r>
      <w:rPr>
        <w:rStyle w:val="Numrodepage"/>
      </w:rPr>
      <w:fldChar w:fldCharType="end"/>
    </w:r>
    <w:r w:rsidR="00D8658F">
      <w:rPr>
        <w:rStyle w:val="Numrodepage"/>
      </w:rPr>
      <w:t>/</w:t>
    </w:r>
    <w:r>
      <w:rPr>
        <w:rStyle w:val="Numrodepage"/>
      </w:rPr>
      <w:fldChar w:fldCharType="begin"/>
    </w:r>
    <w:r w:rsidR="00D8658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B0974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4D"/>
    <w:rsid w:val="0001429B"/>
    <w:rsid w:val="00087968"/>
    <w:rsid w:val="000B149D"/>
    <w:rsid w:val="000E0538"/>
    <w:rsid w:val="000E35FA"/>
    <w:rsid w:val="001F6057"/>
    <w:rsid w:val="002517D7"/>
    <w:rsid w:val="00271C48"/>
    <w:rsid w:val="002F2074"/>
    <w:rsid w:val="003654AF"/>
    <w:rsid w:val="00467252"/>
    <w:rsid w:val="00551008"/>
    <w:rsid w:val="0058104D"/>
    <w:rsid w:val="00616002"/>
    <w:rsid w:val="0061726C"/>
    <w:rsid w:val="00627DA9"/>
    <w:rsid w:val="00643C0E"/>
    <w:rsid w:val="006D3BFD"/>
    <w:rsid w:val="006F2CF4"/>
    <w:rsid w:val="007606E9"/>
    <w:rsid w:val="008512B5"/>
    <w:rsid w:val="0086666C"/>
    <w:rsid w:val="008E3DA9"/>
    <w:rsid w:val="008E4802"/>
    <w:rsid w:val="008F5264"/>
    <w:rsid w:val="00965572"/>
    <w:rsid w:val="009B0974"/>
    <w:rsid w:val="009D1538"/>
    <w:rsid w:val="00A34120"/>
    <w:rsid w:val="00A41F31"/>
    <w:rsid w:val="00A52607"/>
    <w:rsid w:val="00A779C2"/>
    <w:rsid w:val="00AA3465"/>
    <w:rsid w:val="00AD7975"/>
    <w:rsid w:val="00B42D21"/>
    <w:rsid w:val="00B50010"/>
    <w:rsid w:val="00BA45E2"/>
    <w:rsid w:val="00BD234A"/>
    <w:rsid w:val="00CB48A0"/>
    <w:rsid w:val="00CE7BEF"/>
    <w:rsid w:val="00D47D1B"/>
    <w:rsid w:val="00D52750"/>
    <w:rsid w:val="00D8658F"/>
    <w:rsid w:val="00E27C22"/>
    <w:rsid w:val="00E845A0"/>
    <w:rsid w:val="00EA7432"/>
    <w:rsid w:val="00EF17EB"/>
    <w:rsid w:val="00F33678"/>
    <w:rsid w:val="00F41805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4D"/>
    <w:pPr>
      <w:spacing w:after="120"/>
    </w:pPr>
    <w:rPr>
      <w:lang w:val="en-US"/>
    </w:rPr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58104D"/>
    <w:pPr>
      <w:pBdr>
        <w:bottom w:val="single" w:sz="8" w:space="4" w:color="005191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1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Grilledutableau">
    <w:name w:val="Table Grid"/>
    <w:basedOn w:val="TableauNormal"/>
    <w:uiPriority w:val="59"/>
    <w:rsid w:val="00581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4D"/>
    <w:pPr>
      <w:spacing w:after="120"/>
    </w:pPr>
    <w:rPr>
      <w:lang w:val="en-US"/>
    </w:rPr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58104D"/>
    <w:pPr>
      <w:pBdr>
        <w:bottom w:val="single" w:sz="8" w:space="4" w:color="005191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10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Grilledutableau">
    <w:name w:val="Table Grid"/>
    <w:basedOn w:val="TableauNormal"/>
    <w:uiPriority w:val="59"/>
    <w:rsid w:val="00581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1DF5-3C53-47DB-8A57-9D0CB2A6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Fellous Jean Louis (COSPAR)</dc:creator>
  <cp:keywords/>
  <dc:description/>
  <cp:lastModifiedBy>Fellous Jean Louis (COSPAR)</cp:lastModifiedBy>
  <cp:revision>2</cp:revision>
  <dcterms:created xsi:type="dcterms:W3CDTF">2014-08-28T08:50:00Z</dcterms:created>
  <dcterms:modified xsi:type="dcterms:W3CDTF">2014-08-28T08:50:00Z</dcterms:modified>
</cp:coreProperties>
</file>