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FD4A7" w14:textId="45416496" w:rsidR="0083717F" w:rsidRPr="00BB35E4" w:rsidRDefault="000712AE">
      <w:r w:rsidRPr="00BB35E4">
        <w:rPr>
          <w:noProof/>
          <w:lang w:val="en-AU" w:eastAsia="en-AU"/>
        </w:rPr>
        <w:drawing>
          <wp:anchor distT="0" distB="0" distL="114300" distR="114300" simplePos="0" relativeHeight="251658240" behindDoc="1" locked="0" layoutInCell="1" allowOverlap="1" wp14:anchorId="724EE754" wp14:editId="4CEAF91A">
            <wp:simplePos x="0" y="0"/>
            <wp:positionH relativeFrom="column">
              <wp:posOffset>4511675</wp:posOffset>
            </wp:positionH>
            <wp:positionV relativeFrom="paragraph">
              <wp:posOffset>44450</wp:posOffset>
            </wp:positionV>
            <wp:extent cx="1250315" cy="7988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50315" cy="798830"/>
                    </a:xfrm>
                    <a:prstGeom prst="rect">
                      <a:avLst/>
                    </a:prstGeom>
                    <a:ln/>
                  </pic:spPr>
                </pic:pic>
              </a:graphicData>
            </a:graphic>
            <wp14:sizeRelH relativeFrom="page">
              <wp14:pctWidth>0</wp14:pctWidth>
            </wp14:sizeRelH>
            <wp14:sizeRelV relativeFrom="page">
              <wp14:pctHeight>0</wp14:pctHeight>
            </wp14:sizeRelV>
          </wp:anchor>
        </w:drawing>
      </w:r>
      <w:r w:rsidR="00CB47DA" w:rsidRPr="00BB35E4">
        <w:rPr>
          <w:noProof/>
          <w:lang w:val="en-AU" w:eastAsia="en-AU"/>
        </w:rPr>
        <w:drawing>
          <wp:inline distT="114300" distB="114300" distL="114300" distR="114300" wp14:anchorId="4AC8C642" wp14:editId="136AAEAA">
            <wp:extent cx="1587261" cy="843727"/>
            <wp:effectExtent l="0" t="0" r="0" b="0"/>
            <wp:docPr id="1" name="image02.png" descr="CEOS logo.png"/>
            <wp:cNvGraphicFramePr/>
            <a:graphic xmlns:a="http://schemas.openxmlformats.org/drawingml/2006/main">
              <a:graphicData uri="http://schemas.openxmlformats.org/drawingml/2006/picture">
                <pic:pic xmlns:pic="http://schemas.openxmlformats.org/drawingml/2006/picture">
                  <pic:nvPicPr>
                    <pic:cNvPr id="0" name="image02.png" descr="CEOS logo.png"/>
                    <pic:cNvPicPr preferRelativeResize="0"/>
                  </pic:nvPicPr>
                  <pic:blipFill>
                    <a:blip r:embed="rId8"/>
                    <a:srcRect/>
                    <a:stretch>
                      <a:fillRect/>
                    </a:stretch>
                  </pic:blipFill>
                  <pic:spPr>
                    <a:xfrm>
                      <a:off x="0" y="0"/>
                      <a:ext cx="1585412" cy="842744"/>
                    </a:xfrm>
                    <a:prstGeom prst="rect">
                      <a:avLst/>
                    </a:prstGeom>
                    <a:ln/>
                  </pic:spPr>
                </pic:pic>
              </a:graphicData>
            </a:graphic>
          </wp:inline>
        </w:drawing>
      </w:r>
      <w:r w:rsidR="00CB47DA" w:rsidRPr="00BB35E4">
        <w:rPr>
          <w:b/>
        </w:rPr>
        <w:tab/>
      </w:r>
      <w:r w:rsidR="00CB47DA" w:rsidRPr="00BB35E4">
        <w:rPr>
          <w:b/>
        </w:rPr>
        <w:tab/>
      </w:r>
      <w:r w:rsidR="00CB47DA" w:rsidRPr="00BB35E4">
        <w:rPr>
          <w:b/>
        </w:rPr>
        <w:tab/>
      </w:r>
    </w:p>
    <w:p w14:paraId="5D4DEE52" w14:textId="77777777" w:rsidR="0083717F" w:rsidRPr="00BB35E4" w:rsidRDefault="0083717F"/>
    <w:p w14:paraId="14E1716A" w14:textId="77777777" w:rsidR="000712AE" w:rsidRPr="00BB35E4" w:rsidRDefault="000712AE">
      <w:pPr>
        <w:jc w:val="center"/>
        <w:rPr>
          <w:b/>
          <w:color w:val="FF9900"/>
        </w:rPr>
      </w:pPr>
    </w:p>
    <w:p w14:paraId="27C8A456" w14:textId="77777777" w:rsidR="000712AE" w:rsidRPr="00BB35E4" w:rsidRDefault="000712AE">
      <w:pPr>
        <w:jc w:val="center"/>
        <w:rPr>
          <w:b/>
          <w:color w:val="FF9900"/>
        </w:rPr>
      </w:pPr>
    </w:p>
    <w:p w14:paraId="11BCAFF6" w14:textId="1A1A9A73" w:rsidR="0083717F" w:rsidRDefault="00CB47DA" w:rsidP="00BB35E4">
      <w:pPr>
        <w:rPr>
          <w:i/>
          <w:color w:val="auto"/>
        </w:rPr>
      </w:pPr>
      <w:r w:rsidRPr="00BB35E4">
        <w:rPr>
          <w:i/>
          <w:color w:val="auto"/>
        </w:rPr>
        <w:t>DRAFT - WORKING DOCUMENT (</w:t>
      </w:r>
      <w:r w:rsidR="00BB35E4" w:rsidRPr="00BB35E4">
        <w:rPr>
          <w:i/>
          <w:color w:val="auto"/>
        </w:rPr>
        <w:t xml:space="preserve">v1 Feb </w:t>
      </w:r>
      <w:r w:rsidR="00A7302A">
        <w:rPr>
          <w:i/>
          <w:color w:val="auto"/>
        </w:rPr>
        <w:t xml:space="preserve">2017, v2 early </w:t>
      </w:r>
      <w:r w:rsidR="00BB35E4" w:rsidRPr="00BB35E4">
        <w:rPr>
          <w:i/>
          <w:color w:val="auto"/>
        </w:rPr>
        <w:t>March 2017, v3 28/03/2017)</w:t>
      </w:r>
    </w:p>
    <w:p w14:paraId="3D575DA9" w14:textId="5D136EFB" w:rsidR="00A11B0C" w:rsidRPr="00BB35E4" w:rsidRDefault="00A11B0C" w:rsidP="00BB35E4">
      <w:pPr>
        <w:rPr>
          <w:i/>
          <w:color w:val="auto"/>
        </w:rPr>
      </w:pPr>
      <w:r>
        <w:rPr>
          <w:i/>
          <w:color w:val="auto"/>
        </w:rPr>
        <w:t>Terms of Reference (Implementation plan in a separate document)</w:t>
      </w:r>
    </w:p>
    <w:p w14:paraId="262B68B2" w14:textId="77777777" w:rsidR="003F6F14" w:rsidRPr="00BB35E4" w:rsidRDefault="003F6F14" w:rsidP="00BB35E4">
      <w:pPr>
        <w:pBdr>
          <w:bottom w:val="single" w:sz="4" w:space="1" w:color="auto"/>
        </w:pBdr>
        <w:rPr>
          <w:b/>
          <w:sz w:val="30"/>
          <w:szCs w:val="30"/>
        </w:rPr>
      </w:pPr>
    </w:p>
    <w:p w14:paraId="0EB720A0" w14:textId="7D999598" w:rsidR="0083717F" w:rsidRPr="00BB35E4" w:rsidRDefault="00CB47DA" w:rsidP="00BB35E4">
      <w:pPr>
        <w:pBdr>
          <w:bottom w:val="single" w:sz="4" w:space="1" w:color="auto"/>
        </w:pBdr>
        <w:tabs>
          <w:tab w:val="center" w:pos="4514"/>
          <w:tab w:val="left" w:pos="6744"/>
        </w:tabs>
        <w:rPr>
          <w:sz w:val="30"/>
          <w:szCs w:val="30"/>
        </w:rPr>
      </w:pPr>
      <w:r w:rsidRPr="00BB35E4">
        <w:rPr>
          <w:b/>
          <w:sz w:val="30"/>
          <w:szCs w:val="30"/>
        </w:rPr>
        <w:t xml:space="preserve">Terms of Reference </w:t>
      </w:r>
    </w:p>
    <w:p w14:paraId="226B4CB4" w14:textId="722F00A1" w:rsidR="0083717F" w:rsidRPr="00BB35E4" w:rsidRDefault="00CB47DA" w:rsidP="00BB35E4">
      <w:pPr>
        <w:pBdr>
          <w:bottom w:val="single" w:sz="4" w:space="1" w:color="auto"/>
        </w:pBdr>
        <w:rPr>
          <w:sz w:val="24"/>
          <w:szCs w:val="24"/>
        </w:rPr>
      </w:pPr>
      <w:r w:rsidRPr="00BB35E4">
        <w:rPr>
          <w:b/>
          <w:sz w:val="24"/>
          <w:szCs w:val="24"/>
        </w:rPr>
        <w:t>Ad</w:t>
      </w:r>
      <w:r w:rsidR="00E03373" w:rsidRPr="00BB35E4">
        <w:rPr>
          <w:b/>
          <w:sz w:val="24"/>
          <w:szCs w:val="24"/>
        </w:rPr>
        <w:t xml:space="preserve"> </w:t>
      </w:r>
      <w:r w:rsidR="001D5B4A" w:rsidRPr="00BB35E4">
        <w:rPr>
          <w:b/>
          <w:sz w:val="24"/>
          <w:szCs w:val="24"/>
        </w:rPr>
        <w:t>h</w:t>
      </w:r>
      <w:r w:rsidRPr="00BB35E4">
        <w:rPr>
          <w:b/>
          <w:sz w:val="24"/>
          <w:szCs w:val="24"/>
        </w:rPr>
        <w:t xml:space="preserve">oc </w:t>
      </w:r>
      <w:r w:rsidR="001D5B4A" w:rsidRPr="00BB35E4">
        <w:rPr>
          <w:b/>
          <w:sz w:val="24"/>
          <w:szCs w:val="24"/>
        </w:rPr>
        <w:t>t</w:t>
      </w:r>
      <w:r w:rsidR="00BB35E4" w:rsidRPr="00BB35E4">
        <w:rPr>
          <w:b/>
          <w:sz w:val="24"/>
          <w:szCs w:val="24"/>
        </w:rPr>
        <w:t>eam on the United Nations</w:t>
      </w:r>
      <w:r w:rsidRPr="00BB35E4">
        <w:rPr>
          <w:b/>
          <w:sz w:val="24"/>
          <w:szCs w:val="24"/>
        </w:rPr>
        <w:t xml:space="preserve"> Sustainable Development Goals</w:t>
      </w:r>
      <w:r w:rsidR="00E03373" w:rsidRPr="00BB35E4">
        <w:rPr>
          <w:b/>
          <w:sz w:val="24"/>
          <w:szCs w:val="24"/>
        </w:rPr>
        <w:t xml:space="preserve"> (AHT SDG)</w:t>
      </w:r>
    </w:p>
    <w:p w14:paraId="096A602C" w14:textId="77777777" w:rsidR="0083717F" w:rsidRPr="00BB35E4" w:rsidRDefault="0083717F">
      <w:pPr>
        <w:jc w:val="center"/>
      </w:pPr>
    </w:p>
    <w:p w14:paraId="50F83619" w14:textId="77777777" w:rsidR="0083717F" w:rsidRPr="00BB35E4" w:rsidRDefault="0083717F"/>
    <w:p w14:paraId="5D404D2C" w14:textId="085B9BF9" w:rsidR="0083717F" w:rsidRPr="00BB35E4" w:rsidRDefault="00CB47DA" w:rsidP="00E03373">
      <w:pPr>
        <w:jc w:val="both"/>
      </w:pPr>
      <w:r w:rsidRPr="00BB35E4">
        <w:rPr>
          <w:i/>
        </w:rPr>
        <w:t xml:space="preserve">The </w:t>
      </w:r>
      <w:r w:rsidR="000712AE" w:rsidRPr="00BB35E4">
        <w:rPr>
          <w:i/>
        </w:rPr>
        <w:t>30</w:t>
      </w:r>
      <w:r w:rsidR="000712AE" w:rsidRPr="00BB35E4">
        <w:rPr>
          <w:i/>
          <w:vertAlign w:val="superscript"/>
        </w:rPr>
        <w:t>th</w:t>
      </w:r>
      <w:r w:rsidR="000712AE" w:rsidRPr="00BB35E4">
        <w:rPr>
          <w:i/>
        </w:rPr>
        <w:t xml:space="preserve"> </w:t>
      </w:r>
      <w:r w:rsidRPr="00BB35E4">
        <w:rPr>
          <w:i/>
        </w:rPr>
        <w:t>CEOS Plenary established a CEOS Ad</w:t>
      </w:r>
      <w:r w:rsidR="00E03373" w:rsidRPr="00BB35E4">
        <w:rPr>
          <w:i/>
        </w:rPr>
        <w:t xml:space="preserve"> </w:t>
      </w:r>
      <w:r w:rsidR="001D5B4A" w:rsidRPr="00BB35E4">
        <w:rPr>
          <w:i/>
        </w:rPr>
        <w:t>h</w:t>
      </w:r>
      <w:r w:rsidRPr="00BB35E4">
        <w:rPr>
          <w:i/>
        </w:rPr>
        <w:t xml:space="preserve">oc </w:t>
      </w:r>
      <w:r w:rsidR="001D5B4A" w:rsidRPr="00BB35E4">
        <w:rPr>
          <w:i/>
        </w:rPr>
        <w:t>t</w:t>
      </w:r>
      <w:r w:rsidRPr="00BB35E4">
        <w:rPr>
          <w:i/>
        </w:rPr>
        <w:t>eam on the Sustainable Development Goals (AHT</w:t>
      </w:r>
      <w:r w:rsidR="001D5B4A" w:rsidRPr="00BB35E4">
        <w:rPr>
          <w:i/>
        </w:rPr>
        <w:t xml:space="preserve"> SDG</w:t>
      </w:r>
      <w:r w:rsidRPr="00BB35E4">
        <w:rPr>
          <w:i/>
        </w:rPr>
        <w:t>).</w:t>
      </w:r>
    </w:p>
    <w:p w14:paraId="06DD8700" w14:textId="77777777" w:rsidR="0083717F" w:rsidRPr="00BB35E4" w:rsidRDefault="0083717F"/>
    <w:p w14:paraId="7B90C1B2" w14:textId="6026C1D4" w:rsidR="0083717F" w:rsidRPr="00BB35E4" w:rsidRDefault="0040085A" w:rsidP="00E03373">
      <w:pPr>
        <w:jc w:val="both"/>
      </w:pPr>
      <w:r w:rsidRPr="00BB35E4">
        <w:rPr>
          <w:i/>
        </w:rPr>
        <w:t>These Terms of Reference</w:t>
      </w:r>
      <w:r w:rsidR="000712AE" w:rsidRPr="00BB35E4">
        <w:rPr>
          <w:i/>
        </w:rPr>
        <w:t>,</w:t>
      </w:r>
      <w:r w:rsidRPr="00BB35E4">
        <w:rPr>
          <w:i/>
        </w:rPr>
        <w:t xml:space="preserve"> </w:t>
      </w:r>
      <w:r w:rsidR="000D29CE" w:rsidRPr="00BB35E4">
        <w:rPr>
          <w:i/>
        </w:rPr>
        <w:t xml:space="preserve">which </w:t>
      </w:r>
      <w:r w:rsidRPr="00BB35E4">
        <w:rPr>
          <w:i/>
        </w:rPr>
        <w:t xml:space="preserve">follow the </w:t>
      </w:r>
      <w:r w:rsidR="00CB47DA" w:rsidRPr="00BB35E4">
        <w:rPr>
          <w:i/>
        </w:rPr>
        <w:t>December 2016</w:t>
      </w:r>
      <w:r w:rsidRPr="00BB35E4">
        <w:rPr>
          <w:i/>
        </w:rPr>
        <w:t xml:space="preserve"> concept note prepared by the CEOS Secretariat</w:t>
      </w:r>
      <w:r w:rsidR="000712AE" w:rsidRPr="00BB35E4">
        <w:rPr>
          <w:i/>
        </w:rPr>
        <w:t>,</w:t>
      </w:r>
      <w:r w:rsidR="008C6F11" w:rsidRPr="00BB35E4">
        <w:rPr>
          <w:i/>
        </w:rPr>
        <w:t xml:space="preserve"> </w:t>
      </w:r>
      <w:r w:rsidR="002520F5" w:rsidRPr="00BB35E4">
        <w:rPr>
          <w:i/>
        </w:rPr>
        <w:t xml:space="preserve">have been reviewed and discussed </w:t>
      </w:r>
      <w:r w:rsidR="000D29CE" w:rsidRPr="00BB35E4">
        <w:rPr>
          <w:i/>
        </w:rPr>
        <w:t xml:space="preserve">during </w:t>
      </w:r>
      <w:r w:rsidR="008C6F11" w:rsidRPr="00BB35E4">
        <w:rPr>
          <w:i/>
        </w:rPr>
        <w:t>the first meeting of the AHT SDG in Washington DC on 8-9 March 2017</w:t>
      </w:r>
      <w:r w:rsidRPr="00BB35E4">
        <w:rPr>
          <w:i/>
        </w:rPr>
        <w:t>.</w:t>
      </w:r>
    </w:p>
    <w:p w14:paraId="7B63BA6E" w14:textId="77777777" w:rsidR="0083717F" w:rsidRPr="00BB35E4" w:rsidRDefault="0083717F"/>
    <w:p w14:paraId="3BF3F609" w14:textId="77777777" w:rsidR="0083717F" w:rsidRPr="00BB35E4" w:rsidRDefault="0083717F"/>
    <w:p w14:paraId="19329CA6" w14:textId="77777777" w:rsidR="0083717F" w:rsidRPr="00BB35E4" w:rsidRDefault="00CB47DA">
      <w:r w:rsidRPr="00BB35E4">
        <w:rPr>
          <w:b/>
        </w:rPr>
        <w:t xml:space="preserve">Background </w:t>
      </w:r>
    </w:p>
    <w:p w14:paraId="45B05CED" w14:textId="77777777" w:rsidR="0083717F" w:rsidRPr="00BB35E4" w:rsidRDefault="0083717F"/>
    <w:p w14:paraId="1D8542E3" w14:textId="77777777" w:rsidR="002520F5" w:rsidRPr="00BB35E4" w:rsidRDefault="00CB47DA" w:rsidP="00E03373">
      <w:pPr>
        <w:jc w:val="both"/>
      </w:pPr>
      <w:r w:rsidRPr="00BB35E4">
        <w:t xml:space="preserve">On 1 January 2016, the 17 United Nations (UN) Sustainable Development Goals (SDGs) </w:t>
      </w:r>
      <w:r w:rsidR="00904F0A" w:rsidRPr="00BB35E4">
        <w:t xml:space="preserve">and </w:t>
      </w:r>
      <w:proofErr w:type="gramStart"/>
      <w:r w:rsidR="00904F0A" w:rsidRPr="00BB35E4">
        <w:t>the</w:t>
      </w:r>
      <w:proofErr w:type="gramEnd"/>
      <w:r w:rsidR="00904F0A" w:rsidRPr="00BB35E4">
        <w:t xml:space="preserve"> 169 targets </w:t>
      </w:r>
      <w:r w:rsidRPr="00BB35E4">
        <w:t>of the 2030 Agenda for Sustainable Development</w:t>
      </w:r>
      <w:r w:rsidR="002520F5" w:rsidRPr="00BB35E4">
        <w:t xml:space="preserve"> </w:t>
      </w:r>
      <w:r w:rsidRPr="00BB35E4">
        <w:t xml:space="preserve">— which were adopted by world leaders in September 2015 — officially came into force. </w:t>
      </w:r>
    </w:p>
    <w:p w14:paraId="19E9DB06" w14:textId="1C63B53D" w:rsidR="0083717F" w:rsidRPr="00BB35E4" w:rsidRDefault="00CB47DA" w:rsidP="00E03373">
      <w:pPr>
        <w:jc w:val="both"/>
        <w:rPr>
          <w:lang w:val="en-US"/>
        </w:rPr>
      </w:pPr>
      <w:r w:rsidRPr="00BB35E4">
        <w:t>Collectively, the</w:t>
      </w:r>
      <w:r w:rsidR="00904F0A" w:rsidRPr="00BB35E4">
        <w:t xml:space="preserve"> Sustainable Development Goals and T</w:t>
      </w:r>
      <w:r w:rsidR="000D29CE" w:rsidRPr="00BB35E4">
        <w:t>argets</w:t>
      </w:r>
      <w:r w:rsidRPr="00BB35E4">
        <w:t xml:space="preserve"> enable countries and the global community to measure, manage, and monitor progress </w:t>
      </w:r>
      <w:r w:rsidR="00E55C7D" w:rsidRPr="00BB35E4">
        <w:t xml:space="preserve">on the three interconnected </w:t>
      </w:r>
      <w:r w:rsidR="00E55C7D" w:rsidRPr="00BB35E4">
        <w:rPr>
          <w:bCs/>
        </w:rPr>
        <w:t>elements of sustainable development</w:t>
      </w:r>
      <w:r w:rsidR="00E55C7D" w:rsidRPr="00BB35E4">
        <w:t>: economic growth, social inclusion and environmental sustainability.</w:t>
      </w:r>
      <w:r w:rsidR="00154425" w:rsidRPr="00BB35E4">
        <w:t xml:space="preserve"> </w:t>
      </w:r>
      <w:r w:rsidR="00154425" w:rsidRPr="00BB35E4">
        <w:rPr>
          <w:iCs/>
          <w:lang w:val="en-GB"/>
        </w:rPr>
        <w:t>They provide new norms to integrate the principles of sustainable development into country policies and programs</w:t>
      </w:r>
      <w:r w:rsidR="00154425" w:rsidRPr="00BB35E4">
        <w:rPr>
          <w:lang w:val="en-US"/>
        </w:rPr>
        <w:t>.</w:t>
      </w:r>
    </w:p>
    <w:p w14:paraId="3B843060" w14:textId="77777777" w:rsidR="0083717F" w:rsidRPr="00BB35E4" w:rsidRDefault="0083717F"/>
    <w:p w14:paraId="59409962" w14:textId="5C958FB0" w:rsidR="0083717F" w:rsidRPr="00BB35E4" w:rsidRDefault="00CB47DA" w:rsidP="00E03373">
      <w:pPr>
        <w:jc w:val="both"/>
      </w:pPr>
      <w:r w:rsidRPr="00BB35E4">
        <w:t xml:space="preserve">Remotely sensed observations acquired from satellites are fundamental to understanding Earth system functioning and the effects of natural and </w:t>
      </w:r>
      <w:r w:rsidR="002520F5" w:rsidRPr="00BB35E4">
        <w:t>human induced</w:t>
      </w:r>
      <w:r w:rsidRPr="00BB35E4">
        <w:t xml:space="preserve"> changes on the global environment. The 2030 Agenda for Sustainable Development clearly highlights the importance of using Earth </w:t>
      </w:r>
      <w:r w:rsidR="001D5B4A" w:rsidRPr="00BB35E4">
        <w:t>observation:</w:t>
      </w:r>
      <w:r w:rsidRPr="00BB35E4">
        <w:t xml:space="preserve"> </w:t>
      </w:r>
      <w:r w:rsidRPr="00BB35E4">
        <w:rPr>
          <w:i/>
        </w:rPr>
        <w:t>“... We will promote transparent and accountable scaling-up of appropriate public-private cooperation to exploit the contribution to be made by a wide range of data,</w:t>
      </w:r>
      <w:r w:rsidRPr="00BB35E4">
        <w:rPr>
          <w:b/>
          <w:i/>
        </w:rPr>
        <w:t xml:space="preserve"> including earth observation and geo-spatial information,</w:t>
      </w:r>
      <w:r w:rsidRPr="00BB35E4">
        <w:rPr>
          <w:i/>
        </w:rPr>
        <w:t xml:space="preserve"> while ensuring national ownership in supporting and tracking progress.”</w:t>
      </w:r>
    </w:p>
    <w:p w14:paraId="1E491B85" w14:textId="77777777" w:rsidR="0083717F" w:rsidRPr="00BB35E4" w:rsidRDefault="0083717F"/>
    <w:p w14:paraId="75B18BC3" w14:textId="5D85F89A" w:rsidR="0083717F" w:rsidRPr="00BB35E4" w:rsidRDefault="00CB47DA" w:rsidP="00E03373">
      <w:pPr>
        <w:jc w:val="both"/>
      </w:pPr>
      <w:r w:rsidRPr="00BB35E4">
        <w:t xml:space="preserve">Achieving these goals </w:t>
      </w:r>
      <w:r w:rsidR="004127DD" w:rsidRPr="00BB35E4">
        <w:t xml:space="preserve">and meeting the targets </w:t>
      </w:r>
      <w:r w:rsidRPr="00BB35E4">
        <w:t>require many different actors to take action</w:t>
      </w:r>
      <w:r w:rsidR="00D60DE3" w:rsidRPr="00BB35E4">
        <w:t xml:space="preserve"> at all levels, from global, to national and local scales.</w:t>
      </w:r>
      <w:r w:rsidRPr="00BB35E4">
        <w:t xml:space="preserve"> These efforts and activities can be informed, targeted and assisted by Earth observation satellite data and products.</w:t>
      </w:r>
    </w:p>
    <w:p w14:paraId="374BBEDD" w14:textId="77777777" w:rsidR="0083717F" w:rsidRPr="00BB35E4" w:rsidRDefault="0083717F"/>
    <w:p w14:paraId="3F8EE992" w14:textId="17E93F94" w:rsidR="002D242B" w:rsidRPr="00BB35E4" w:rsidRDefault="00D60DE3" w:rsidP="00E03373">
      <w:pPr>
        <w:jc w:val="both"/>
      </w:pPr>
      <w:r w:rsidRPr="00BB35E4">
        <w:t xml:space="preserve">Before the official adoption of the Sustainable Development Goals and Targets, the UN </w:t>
      </w:r>
      <w:r w:rsidR="00115A9D" w:rsidRPr="00BB35E4">
        <w:t xml:space="preserve">System </w:t>
      </w:r>
      <w:r w:rsidRPr="00BB35E4">
        <w:t xml:space="preserve">undertook a </w:t>
      </w:r>
      <w:r w:rsidR="00CB47DA" w:rsidRPr="00BB35E4">
        <w:t xml:space="preserve">comprehensive effort to </w:t>
      </w:r>
      <w:r w:rsidRPr="00BB35E4">
        <w:t xml:space="preserve">assess how to monitor </w:t>
      </w:r>
      <w:r w:rsidR="00CB47DA" w:rsidRPr="00BB35E4">
        <w:t xml:space="preserve">progress towards the </w:t>
      </w:r>
      <w:r w:rsidR="002D242B" w:rsidRPr="00BB35E4">
        <w:lastRenderedPageBreak/>
        <w:t xml:space="preserve">SDG </w:t>
      </w:r>
      <w:r w:rsidR="004127DD" w:rsidRPr="00BB35E4">
        <w:t>targets</w:t>
      </w:r>
      <w:r w:rsidR="00CB47DA" w:rsidRPr="00BB35E4">
        <w:t xml:space="preserve">. </w:t>
      </w:r>
      <w:r w:rsidR="00D77BF9" w:rsidRPr="00BB35E4">
        <w:t xml:space="preserve">A global indicator framework </w:t>
      </w:r>
      <w:r w:rsidR="002D242B" w:rsidRPr="00BB35E4">
        <w:t>was</w:t>
      </w:r>
      <w:r w:rsidR="00D77BF9" w:rsidRPr="00BB35E4">
        <w:t xml:space="preserve"> adopted by the UN Statistical Commission </w:t>
      </w:r>
      <w:r w:rsidR="002D242B" w:rsidRPr="00BB35E4">
        <w:t>a</w:t>
      </w:r>
      <w:r w:rsidR="00D77BF9" w:rsidRPr="00BB35E4">
        <w:rPr>
          <w:lang w:val="en-US"/>
        </w:rPr>
        <w:t xml:space="preserve">t its forty-seventh session in March 2016. This </w:t>
      </w:r>
      <w:r w:rsidR="00D77BF9" w:rsidRPr="00BB35E4">
        <w:t>indicator framework allows to monitor progress on the SDG targets, inform policy and ensure accountability of all SDG stakeholders.</w:t>
      </w:r>
      <w:r w:rsidR="00D77BF9" w:rsidRPr="00BB35E4">
        <w:rPr>
          <w:lang w:val="en-US"/>
        </w:rPr>
        <w:t xml:space="preserve"> </w:t>
      </w:r>
      <w:r w:rsidRPr="00BB35E4">
        <w:rPr>
          <w:lang w:val="en-US"/>
        </w:rPr>
        <w:t xml:space="preserve">It </w:t>
      </w:r>
      <w:r w:rsidR="002D242B" w:rsidRPr="00BB35E4">
        <w:rPr>
          <w:lang w:val="en-US"/>
        </w:rPr>
        <w:t>provides</w:t>
      </w:r>
      <w:r w:rsidRPr="00BB35E4">
        <w:rPr>
          <w:lang w:val="en-US"/>
        </w:rPr>
        <w:t xml:space="preserve"> a </w:t>
      </w:r>
      <w:r w:rsidRPr="00BB35E4">
        <w:t xml:space="preserve">management tool that supports implementation of development strategies as well as reporting on progress. </w:t>
      </w:r>
      <w:r w:rsidR="00CB47DA" w:rsidRPr="00BB35E4">
        <w:t>Again, satellite Earth observations can play an important role in supporting generation of meaningful information on progress</w:t>
      </w:r>
      <w:r w:rsidR="00D77BF9" w:rsidRPr="00BB35E4">
        <w:t xml:space="preserve"> that </w:t>
      </w:r>
      <w:r w:rsidR="002D242B" w:rsidRPr="00BB35E4">
        <w:t xml:space="preserve">can inform the </w:t>
      </w:r>
      <w:r w:rsidR="002520F5" w:rsidRPr="00BB35E4">
        <w:t>global</w:t>
      </w:r>
      <w:r w:rsidR="002D242B" w:rsidRPr="00BB35E4">
        <w:t xml:space="preserve"> indicators</w:t>
      </w:r>
      <w:r w:rsidR="00CB47DA" w:rsidRPr="00BB35E4">
        <w:t xml:space="preserve">. </w:t>
      </w:r>
    </w:p>
    <w:p w14:paraId="616A904D" w14:textId="77777777" w:rsidR="0083717F" w:rsidRPr="00BB35E4" w:rsidRDefault="0083717F"/>
    <w:p w14:paraId="502EC232" w14:textId="70724581" w:rsidR="0083717F" w:rsidRPr="00BB35E4" w:rsidRDefault="00CB47DA" w:rsidP="00E03373">
      <w:pPr>
        <w:jc w:val="both"/>
      </w:pPr>
      <w:r w:rsidRPr="00BB35E4">
        <w:t xml:space="preserve">Reflecting the extent of the SDGs themselves, the </w:t>
      </w:r>
      <w:r w:rsidR="002520F5" w:rsidRPr="00BB35E4">
        <w:t>2030 A</w:t>
      </w:r>
      <w:r w:rsidRPr="00BB35E4">
        <w:t xml:space="preserve">genda ‘landscape’ involves a complex and diverse group of actors. These actors have varying degrees of awareness and knowledge of the value satellite Earth observations can offer. Thoughtful coordination and engagement </w:t>
      </w:r>
      <w:r w:rsidR="0020038D" w:rsidRPr="00BB35E4">
        <w:t>are</w:t>
      </w:r>
      <w:r w:rsidRPr="00BB35E4">
        <w:t xml:space="preserve"> essential to build a greater understanding of </w:t>
      </w:r>
      <w:r w:rsidR="0020038D" w:rsidRPr="00BB35E4">
        <w:t xml:space="preserve">the </w:t>
      </w:r>
      <w:r w:rsidRPr="00BB35E4">
        <w:t xml:space="preserve">value </w:t>
      </w:r>
      <w:r w:rsidR="0020038D" w:rsidRPr="00BB35E4">
        <w:t xml:space="preserve">of satellite observations </w:t>
      </w:r>
      <w:r w:rsidRPr="00BB35E4">
        <w:t xml:space="preserve">among these actors. It </w:t>
      </w:r>
      <w:r w:rsidR="0020038D" w:rsidRPr="00BB35E4">
        <w:t>is</w:t>
      </w:r>
      <w:r w:rsidRPr="00BB35E4">
        <w:t xml:space="preserve"> crucial to present Earth observation related topics using tools and terms that can be understood by a wide range of audiences, including non-experts in this field.</w:t>
      </w:r>
    </w:p>
    <w:p w14:paraId="2CDCEB68" w14:textId="77777777" w:rsidR="0083717F" w:rsidRPr="00BB35E4" w:rsidRDefault="0083717F"/>
    <w:p w14:paraId="6D1BB536" w14:textId="13A28458" w:rsidR="0083717F" w:rsidRPr="00BB35E4" w:rsidRDefault="0020038D" w:rsidP="00E03373">
      <w:pPr>
        <w:jc w:val="both"/>
      </w:pPr>
      <w:r w:rsidRPr="00BB35E4">
        <w:t xml:space="preserve">The UN </w:t>
      </w:r>
      <w:r w:rsidR="00081231" w:rsidRPr="00BB35E4">
        <w:t xml:space="preserve">System </w:t>
      </w:r>
      <w:r w:rsidRPr="00BB35E4">
        <w:t>has established a</w:t>
      </w:r>
      <w:r w:rsidR="00CB47DA" w:rsidRPr="00BB35E4">
        <w:t xml:space="preserve"> range of formal processes </w:t>
      </w:r>
      <w:r w:rsidRPr="00BB35E4">
        <w:t>for</w:t>
      </w:r>
      <w:r w:rsidR="00CB47DA" w:rsidRPr="00BB35E4">
        <w:t xml:space="preserve"> achieving the goals and monitoring progress </w:t>
      </w:r>
      <w:r w:rsidRPr="00BB35E4">
        <w:t xml:space="preserve">towards the targets, which a particular focus to </w:t>
      </w:r>
      <w:r w:rsidR="009B398B" w:rsidRPr="00BB35E4">
        <w:t xml:space="preserve">supporting least developed economies and leaving </w:t>
      </w:r>
      <w:r w:rsidR="004C6AFF" w:rsidRPr="00BB35E4">
        <w:t>no one</w:t>
      </w:r>
      <w:r w:rsidR="009B398B" w:rsidRPr="00BB35E4">
        <w:t xml:space="preserve"> behind. These processes</w:t>
      </w:r>
      <w:r w:rsidRPr="00BB35E4">
        <w:t xml:space="preserve"> include the</w:t>
      </w:r>
      <w:r w:rsidR="00CB47DA" w:rsidRPr="00BB35E4">
        <w:t xml:space="preserve"> coordinat</w:t>
      </w:r>
      <w:r w:rsidRPr="00BB35E4">
        <w:t xml:space="preserve">ion of international </w:t>
      </w:r>
      <w:r w:rsidR="00CB47DA" w:rsidRPr="00BB35E4">
        <w:t xml:space="preserve">efforts and </w:t>
      </w:r>
      <w:r w:rsidRPr="00BB35E4">
        <w:t xml:space="preserve">the </w:t>
      </w:r>
      <w:r w:rsidR="00CB47DA" w:rsidRPr="00BB35E4">
        <w:t>shar</w:t>
      </w:r>
      <w:r w:rsidRPr="00BB35E4">
        <w:t>ing of</w:t>
      </w:r>
      <w:r w:rsidR="00CB47DA" w:rsidRPr="00BB35E4">
        <w:t xml:space="preserve"> best practices</w:t>
      </w:r>
      <w:r w:rsidR="009B398B" w:rsidRPr="00BB35E4">
        <w:t xml:space="preserve">. </w:t>
      </w:r>
      <w:r w:rsidR="00CB47DA" w:rsidRPr="00BB35E4">
        <w:t xml:space="preserve">At international level, UN agencies play </w:t>
      </w:r>
      <w:r w:rsidR="009B398B" w:rsidRPr="00BB35E4">
        <w:t xml:space="preserve">a crucial coordinating </w:t>
      </w:r>
      <w:r w:rsidR="00CB47DA" w:rsidRPr="00BB35E4">
        <w:t xml:space="preserve">role </w:t>
      </w:r>
      <w:r w:rsidR="009B398B" w:rsidRPr="00BB35E4">
        <w:t xml:space="preserve">as </w:t>
      </w:r>
      <w:r w:rsidR="00CB47DA" w:rsidRPr="00BB35E4">
        <w:t>custodian</w:t>
      </w:r>
      <w:r w:rsidR="00081231" w:rsidRPr="00BB35E4">
        <w:t xml:space="preserve"> </w:t>
      </w:r>
      <w:r w:rsidR="009B398B" w:rsidRPr="00BB35E4">
        <w:t>of the SDG indicators</w:t>
      </w:r>
      <w:r w:rsidR="00081231" w:rsidRPr="00BB35E4">
        <w:t>,</w:t>
      </w:r>
      <w:r w:rsidR="009B398B" w:rsidRPr="00BB35E4">
        <w:t xml:space="preserve"> </w:t>
      </w:r>
      <w:r w:rsidR="00081231" w:rsidRPr="00BB35E4">
        <w:t xml:space="preserve">for the compilation and monitoring of global indicators but also as a support to the countries on the indicator implementation. </w:t>
      </w:r>
      <w:r w:rsidR="00CB47DA" w:rsidRPr="00BB35E4">
        <w:t xml:space="preserve">National governments, regional structures, NGOs, the private sector and many others </w:t>
      </w:r>
      <w:r w:rsidR="00081231" w:rsidRPr="00BB35E4">
        <w:t xml:space="preserve">are also </w:t>
      </w:r>
      <w:r w:rsidR="00CB47DA" w:rsidRPr="00BB35E4">
        <w:t>key players in these processes.</w:t>
      </w:r>
    </w:p>
    <w:p w14:paraId="5B03CEB4" w14:textId="77777777" w:rsidR="0083717F" w:rsidRPr="00BB35E4" w:rsidRDefault="0083717F"/>
    <w:p w14:paraId="3C1DB36C" w14:textId="6B9CC8FF" w:rsidR="0083717F" w:rsidRPr="00BB35E4" w:rsidRDefault="00CB47DA">
      <w:r w:rsidRPr="00BB35E4">
        <w:rPr>
          <w:b/>
        </w:rPr>
        <w:t xml:space="preserve">Engagement in the </w:t>
      </w:r>
      <w:r w:rsidR="001E26E9" w:rsidRPr="00BB35E4">
        <w:rPr>
          <w:b/>
        </w:rPr>
        <w:t xml:space="preserve">2030 </w:t>
      </w:r>
      <w:r w:rsidRPr="00BB35E4">
        <w:rPr>
          <w:b/>
        </w:rPr>
        <w:t>Agenda</w:t>
      </w:r>
      <w:r w:rsidR="001E26E9" w:rsidRPr="00BB35E4">
        <w:rPr>
          <w:b/>
        </w:rPr>
        <w:t xml:space="preserve"> (or SDGs)</w:t>
      </w:r>
    </w:p>
    <w:p w14:paraId="5A78FC84" w14:textId="77777777" w:rsidR="0083717F" w:rsidRPr="00BB35E4" w:rsidRDefault="0083717F"/>
    <w:p w14:paraId="6E7C3C53" w14:textId="01B80D47" w:rsidR="0083717F" w:rsidRPr="00BB35E4" w:rsidRDefault="00CB47DA" w:rsidP="00E03373">
      <w:pPr>
        <w:jc w:val="both"/>
      </w:pPr>
      <w:r w:rsidRPr="00BB35E4">
        <w:t xml:space="preserve">CEOS has </w:t>
      </w:r>
      <w:r w:rsidR="00B842DC" w:rsidRPr="00BB35E4">
        <w:t>chosen</w:t>
      </w:r>
      <w:r w:rsidRPr="00BB35E4">
        <w:t xml:space="preserve">, for the present, to </w:t>
      </w:r>
      <w:r w:rsidR="008B13FB" w:rsidRPr="00BB35E4">
        <w:t xml:space="preserve">align </w:t>
      </w:r>
      <w:r w:rsidRPr="00BB35E4">
        <w:t>its engagement with the SDG agenda</w:t>
      </w:r>
      <w:r w:rsidR="00E55C7D" w:rsidRPr="00BB35E4">
        <w:t xml:space="preserve"> mostly</w:t>
      </w:r>
      <w:r w:rsidRPr="00BB35E4">
        <w:t xml:space="preserve"> through the intergovernmental Group on Earth Observations (GEO)</w:t>
      </w:r>
      <w:r w:rsidR="008B13FB" w:rsidRPr="00BB35E4">
        <w:t xml:space="preserve"> and on a case by case basis </w:t>
      </w:r>
      <w:r w:rsidR="00D23E0D" w:rsidRPr="00BB35E4">
        <w:t xml:space="preserve">directly </w:t>
      </w:r>
      <w:r w:rsidR="004C6AFF" w:rsidRPr="00BB35E4">
        <w:t xml:space="preserve">with the </w:t>
      </w:r>
      <w:r w:rsidR="007C0202" w:rsidRPr="00BB35E4">
        <w:t xml:space="preserve">custodian UN agencies as well as </w:t>
      </w:r>
      <w:r w:rsidR="004C6AFF" w:rsidRPr="00BB35E4">
        <w:t xml:space="preserve">with </w:t>
      </w:r>
      <w:r w:rsidR="008B13FB" w:rsidRPr="00BB35E4">
        <w:t xml:space="preserve">individual </w:t>
      </w:r>
      <w:r w:rsidR="004C6AFF" w:rsidRPr="00BB35E4">
        <w:t xml:space="preserve">countries through their </w:t>
      </w:r>
      <w:r w:rsidR="002E7034" w:rsidRPr="00BB35E4">
        <w:t>N</w:t>
      </w:r>
      <w:r w:rsidR="008B13FB" w:rsidRPr="00BB35E4">
        <w:t xml:space="preserve">ational </w:t>
      </w:r>
      <w:r w:rsidR="002E7034" w:rsidRPr="00BB35E4">
        <w:t>S</w:t>
      </w:r>
      <w:r w:rsidR="008B13FB" w:rsidRPr="00BB35E4">
        <w:t xml:space="preserve">tatistical </w:t>
      </w:r>
      <w:r w:rsidR="002E7034" w:rsidRPr="00BB35E4">
        <w:t>O</w:t>
      </w:r>
      <w:r w:rsidR="008B13FB" w:rsidRPr="00BB35E4">
        <w:t>ffices</w:t>
      </w:r>
      <w:r w:rsidR="002E7034" w:rsidRPr="00BB35E4">
        <w:t xml:space="preserve"> (NSOs)</w:t>
      </w:r>
      <w:r w:rsidR="004C6AFF" w:rsidRPr="00BB35E4">
        <w:t xml:space="preserve"> and relevant ministries</w:t>
      </w:r>
      <w:r w:rsidR="008B13FB" w:rsidRPr="00BB35E4">
        <w:t>.</w:t>
      </w:r>
    </w:p>
    <w:p w14:paraId="2F233D54" w14:textId="77777777" w:rsidR="0083717F" w:rsidRPr="00BB35E4" w:rsidRDefault="0083717F"/>
    <w:p w14:paraId="75F49F0C" w14:textId="42A7B817" w:rsidR="0083717F" w:rsidRPr="00BB35E4" w:rsidRDefault="00CB47DA" w:rsidP="00E03373">
      <w:pPr>
        <w:jc w:val="both"/>
      </w:pPr>
      <w:r w:rsidRPr="00BB35E4">
        <w:t>Th</w:t>
      </w:r>
      <w:r w:rsidR="00636AB2" w:rsidRPr="00BB35E4">
        <w:t>e</w:t>
      </w:r>
      <w:r w:rsidRPr="00BB35E4">
        <w:t xml:space="preserve"> approach </w:t>
      </w:r>
      <w:r w:rsidR="00636AB2" w:rsidRPr="00BB35E4">
        <w:t xml:space="preserve">to channel CEOS </w:t>
      </w:r>
      <w:r w:rsidR="00A00927" w:rsidRPr="00BB35E4">
        <w:t xml:space="preserve">efforts on SDGs mainly through GEO </w:t>
      </w:r>
      <w:r w:rsidRPr="00BB35E4">
        <w:t xml:space="preserve">aims to </w:t>
      </w:r>
      <w:r w:rsidR="00A00927" w:rsidRPr="00BB35E4">
        <w:t>benefit from and leverage</w:t>
      </w:r>
      <w:r w:rsidR="007D71D7" w:rsidRPr="00BB35E4">
        <w:t xml:space="preserve"> </w:t>
      </w:r>
      <w:r w:rsidRPr="00BB35E4">
        <w:t xml:space="preserve">GEO's unique "convening power", through which </w:t>
      </w:r>
      <w:r w:rsidR="00F873FB" w:rsidRPr="00BB35E4">
        <w:t xml:space="preserve">most </w:t>
      </w:r>
      <w:r w:rsidR="00AD29C1" w:rsidRPr="00BB35E4">
        <w:t xml:space="preserve">Earth Observation </w:t>
      </w:r>
      <w:r w:rsidRPr="00BB35E4">
        <w:t xml:space="preserve">actors can be engaged within a single </w:t>
      </w:r>
      <w:r w:rsidR="00DF1980" w:rsidRPr="00BB35E4">
        <w:t xml:space="preserve">internationally </w:t>
      </w:r>
      <w:r w:rsidR="00AD29C1" w:rsidRPr="00BB35E4">
        <w:t xml:space="preserve">coordinated </w:t>
      </w:r>
      <w:r w:rsidRPr="00BB35E4">
        <w:t xml:space="preserve">framework. It </w:t>
      </w:r>
      <w:r w:rsidR="00B842DC" w:rsidRPr="00BB35E4">
        <w:t xml:space="preserve">helps provide </w:t>
      </w:r>
      <w:r w:rsidRPr="00BB35E4">
        <w:t xml:space="preserve">a single entry point </w:t>
      </w:r>
      <w:r w:rsidR="007C0202" w:rsidRPr="00BB35E4">
        <w:t xml:space="preserve">and consistent communication vehicle </w:t>
      </w:r>
      <w:r w:rsidR="00B842DC" w:rsidRPr="00BB35E4">
        <w:t xml:space="preserve">to stakeholders </w:t>
      </w:r>
      <w:r w:rsidRPr="00BB35E4">
        <w:t>for connecting with the EO community.</w:t>
      </w:r>
    </w:p>
    <w:p w14:paraId="44867FE7" w14:textId="77777777" w:rsidR="0083717F" w:rsidRPr="00BB35E4" w:rsidRDefault="0083717F"/>
    <w:p w14:paraId="76E59429" w14:textId="78D7DA1E" w:rsidR="0083717F" w:rsidRPr="00BB35E4" w:rsidRDefault="00CB47DA">
      <w:r w:rsidRPr="00BB35E4">
        <w:t>GEO is currently engaging in the SDG agenda through three complementary channels</w:t>
      </w:r>
      <w:r w:rsidR="00A00927" w:rsidRPr="00BB35E4">
        <w:t>, with which CEOS will principally liaise</w:t>
      </w:r>
      <w:r w:rsidRPr="00BB35E4">
        <w:t>:</w:t>
      </w:r>
    </w:p>
    <w:p w14:paraId="0BE5E2F8" w14:textId="041EFF26" w:rsidR="0083717F" w:rsidRPr="00BB35E4" w:rsidRDefault="00CB47DA" w:rsidP="00E03373">
      <w:pPr>
        <w:numPr>
          <w:ilvl w:val="0"/>
          <w:numId w:val="5"/>
        </w:numPr>
        <w:ind w:hanging="360"/>
        <w:contextualSpacing/>
        <w:jc w:val="both"/>
      </w:pPr>
      <w:r w:rsidRPr="00BB35E4">
        <w:t>Through the work of the GEO Programme Board</w:t>
      </w:r>
      <w:r w:rsidR="001E26E9" w:rsidRPr="00BB35E4">
        <w:t xml:space="preserve"> (</w:t>
      </w:r>
      <w:r w:rsidR="007C0202" w:rsidRPr="00BB35E4">
        <w:t>CEOS is a member</w:t>
      </w:r>
      <w:r w:rsidR="001E26E9" w:rsidRPr="00BB35E4">
        <w:t>)</w:t>
      </w:r>
      <w:r w:rsidR="007C0202" w:rsidRPr="00BB35E4">
        <w:t xml:space="preserve">, </w:t>
      </w:r>
      <w:r w:rsidRPr="00BB35E4">
        <w:t xml:space="preserve">to </w:t>
      </w:r>
      <w:r w:rsidR="001E26E9" w:rsidRPr="00BB35E4">
        <w:t xml:space="preserve">help </w:t>
      </w:r>
      <w:r w:rsidRPr="00BB35E4">
        <w:t>develop the GEO Work Programme in a manner that ensures that GEO's work aligns with stated GEO priorities, including the SDG agenda, which was explicitly called out by Ministers at GEO's Mexico Ministerial Summit</w:t>
      </w:r>
      <w:r w:rsidR="00B842DC" w:rsidRPr="00BB35E4">
        <w:t xml:space="preserve"> in 2015</w:t>
      </w:r>
      <w:r w:rsidRPr="00BB35E4">
        <w:t>. The Programme Board</w:t>
      </w:r>
      <w:r w:rsidR="00B842DC" w:rsidRPr="00BB35E4">
        <w:t>, through a subgroup dedicated to SDGs,</w:t>
      </w:r>
      <w:r w:rsidRPr="00BB35E4">
        <w:t xml:space="preserve"> will proactively ensure optimal alignment and </w:t>
      </w:r>
      <w:r w:rsidR="00B842DC" w:rsidRPr="00BB35E4">
        <w:t>will</w:t>
      </w:r>
      <w:r w:rsidRPr="00BB35E4">
        <w:t xml:space="preserve"> address any critical ‘gaps’.</w:t>
      </w:r>
    </w:p>
    <w:p w14:paraId="118E8065" w14:textId="77777777" w:rsidR="0083717F" w:rsidRPr="00BB35E4" w:rsidRDefault="0083717F">
      <w:pPr>
        <w:ind w:left="720"/>
      </w:pPr>
    </w:p>
    <w:p w14:paraId="22E0533F" w14:textId="77777777" w:rsidR="0083717F" w:rsidRPr="00BB35E4" w:rsidRDefault="00CB47DA" w:rsidP="00E03373">
      <w:pPr>
        <w:numPr>
          <w:ilvl w:val="0"/>
          <w:numId w:val="5"/>
        </w:numPr>
        <w:ind w:hanging="360"/>
        <w:contextualSpacing/>
        <w:jc w:val="both"/>
      </w:pPr>
      <w:r w:rsidRPr="00BB35E4">
        <w:lastRenderedPageBreak/>
        <w:t>Through implementation of the GEO Engagement Strategy, endorsed at GEO-XIII</w:t>
      </w:r>
      <w:r w:rsidR="00B842DC" w:rsidRPr="00BB35E4">
        <w:t xml:space="preserve"> in 2016</w:t>
      </w:r>
      <w:r w:rsidRPr="00BB35E4">
        <w:t>, which identifies the SDG agenda as one of only three priority areas for coordinated and proactive engagement across the entire GEO community. A detailed Engagement Implementation Plan is now being developed by the GEO Secretariat under the guidance of the GEO Executive Committee.</w:t>
      </w:r>
    </w:p>
    <w:p w14:paraId="12E66657" w14:textId="77777777" w:rsidR="0083717F" w:rsidRPr="00BB35E4" w:rsidRDefault="0083717F"/>
    <w:p w14:paraId="5AF91D76" w14:textId="0B7482CC" w:rsidR="0083717F" w:rsidRPr="00BB35E4" w:rsidRDefault="00CB47DA" w:rsidP="00E03373">
      <w:pPr>
        <w:numPr>
          <w:ilvl w:val="0"/>
          <w:numId w:val="5"/>
        </w:numPr>
        <w:ind w:hanging="360"/>
        <w:contextualSpacing/>
        <w:jc w:val="both"/>
      </w:pPr>
      <w:r w:rsidRPr="00BB35E4">
        <w:t>Through a specific SDG-targeted GEO Initiative "</w:t>
      </w:r>
      <w:r w:rsidR="00182E9D" w:rsidRPr="00BB35E4">
        <w:t xml:space="preserve">Earth Observations in service of the </w:t>
      </w:r>
      <w:r w:rsidRPr="00BB35E4">
        <w:t xml:space="preserve">2030 </w:t>
      </w:r>
      <w:r w:rsidR="00182E9D" w:rsidRPr="00BB35E4">
        <w:t>agenda for Sustainable Development</w:t>
      </w:r>
      <w:r w:rsidRPr="00BB35E4">
        <w:t>" (EO4SDGs). Th</w:t>
      </w:r>
      <w:r w:rsidR="00AE50C4" w:rsidRPr="00BB35E4">
        <w:t>e GEO EO4SDGs</w:t>
      </w:r>
      <w:r w:rsidRPr="00BB35E4">
        <w:t xml:space="preserve"> Initiative explores</w:t>
      </w:r>
      <w:r w:rsidR="00F92043" w:rsidRPr="00BB35E4">
        <w:t>, through a series of pilot projects,</w:t>
      </w:r>
      <w:r w:rsidRPr="00BB35E4">
        <w:t xml:space="preserve"> how Earth observation and geospatial information can be embedded into national development and monitoring frameworks for the SDGs</w:t>
      </w:r>
      <w:r w:rsidR="00F92043" w:rsidRPr="00BB35E4">
        <w:t>. The initiative undertakes also a number of</w:t>
      </w:r>
      <w:r w:rsidRPr="00BB35E4">
        <w:t xml:space="preserve"> efforts to understand how best to engage with </w:t>
      </w:r>
      <w:r w:rsidR="00DF1980" w:rsidRPr="00BB35E4">
        <w:t>UN</w:t>
      </w:r>
      <w:r w:rsidRPr="00BB35E4">
        <w:t xml:space="preserve"> structures and processes</w:t>
      </w:r>
      <w:r w:rsidR="00F92043" w:rsidRPr="00BB35E4">
        <w:t xml:space="preserve">, and </w:t>
      </w:r>
      <w:r w:rsidRPr="00BB35E4">
        <w:t xml:space="preserve">to build </w:t>
      </w:r>
      <w:r w:rsidR="00F92043" w:rsidRPr="00BB35E4">
        <w:t xml:space="preserve">capacity within key institutions on how </w:t>
      </w:r>
      <w:r w:rsidRPr="00BB35E4">
        <w:t xml:space="preserve">to use EO for SDG-related purposes. </w:t>
      </w:r>
    </w:p>
    <w:p w14:paraId="21EC1C6C" w14:textId="77777777" w:rsidR="00643821" w:rsidRPr="00BB35E4" w:rsidRDefault="00643821"/>
    <w:p w14:paraId="7A0B2BEE" w14:textId="68CC572B" w:rsidR="0083717F" w:rsidRPr="00BB35E4" w:rsidRDefault="00CB47DA">
      <w:r w:rsidRPr="00BB35E4">
        <w:rPr>
          <w:b/>
        </w:rPr>
        <w:t>Rationale for a</w:t>
      </w:r>
      <w:r w:rsidR="00624285" w:rsidRPr="00BB35E4">
        <w:rPr>
          <w:b/>
        </w:rPr>
        <w:t xml:space="preserve"> CEOS</w:t>
      </w:r>
      <w:r w:rsidRPr="00BB35E4">
        <w:rPr>
          <w:b/>
        </w:rPr>
        <w:t xml:space="preserve"> </w:t>
      </w:r>
      <w:r w:rsidR="00624285" w:rsidRPr="00BB35E4">
        <w:rPr>
          <w:b/>
        </w:rPr>
        <w:t>a</w:t>
      </w:r>
      <w:r w:rsidRPr="00BB35E4">
        <w:rPr>
          <w:b/>
        </w:rPr>
        <w:t>d</w:t>
      </w:r>
      <w:r w:rsidR="00624285" w:rsidRPr="00BB35E4">
        <w:rPr>
          <w:b/>
        </w:rPr>
        <w:t>-</w:t>
      </w:r>
      <w:r w:rsidR="00F36C7E" w:rsidRPr="00BB35E4">
        <w:rPr>
          <w:b/>
        </w:rPr>
        <w:t>hoc</w:t>
      </w:r>
      <w:r w:rsidRPr="00BB35E4">
        <w:rPr>
          <w:b/>
        </w:rPr>
        <w:t xml:space="preserve"> </w:t>
      </w:r>
      <w:r w:rsidR="00F36C7E" w:rsidRPr="00BB35E4">
        <w:rPr>
          <w:b/>
        </w:rPr>
        <w:t>t</w:t>
      </w:r>
      <w:r w:rsidRPr="00BB35E4">
        <w:rPr>
          <w:b/>
        </w:rPr>
        <w:t>eam</w:t>
      </w:r>
      <w:r w:rsidR="00624285" w:rsidRPr="00BB35E4">
        <w:rPr>
          <w:b/>
        </w:rPr>
        <w:t xml:space="preserve"> on SDGs</w:t>
      </w:r>
    </w:p>
    <w:p w14:paraId="19A13B5B" w14:textId="77777777" w:rsidR="0083717F" w:rsidRPr="00BB35E4" w:rsidRDefault="0083717F"/>
    <w:p w14:paraId="0A26E43D" w14:textId="674B26A0" w:rsidR="0083717F" w:rsidRPr="00BB35E4" w:rsidRDefault="00182E9D" w:rsidP="00E03373">
      <w:pPr>
        <w:jc w:val="both"/>
      </w:pPr>
      <w:r w:rsidRPr="00BB35E4">
        <w:t>Considering the</w:t>
      </w:r>
      <w:r w:rsidR="00CB47DA" w:rsidRPr="00BB35E4">
        <w:t xml:space="preserve"> evolving landscape</w:t>
      </w:r>
      <w:r w:rsidRPr="00BB35E4">
        <w:t xml:space="preserve"> of the 2030 agenda for sustainable development</w:t>
      </w:r>
      <w:r w:rsidR="00CB47DA" w:rsidRPr="00BB35E4">
        <w:t xml:space="preserve">, it is </w:t>
      </w:r>
      <w:r w:rsidR="00624285" w:rsidRPr="00BB35E4">
        <w:t xml:space="preserve">essential </w:t>
      </w:r>
      <w:r w:rsidR="00CB47DA" w:rsidRPr="00BB35E4">
        <w:t>for CEOS to remain flexible in how it organises itself to engage with the SDG agenda. Reflecting this, and the need to channel and coordinate considerable effort</w:t>
      </w:r>
      <w:r w:rsidR="00624285" w:rsidRPr="00BB35E4">
        <w:t>s</w:t>
      </w:r>
      <w:r w:rsidR="00CB47DA" w:rsidRPr="00BB35E4">
        <w:t xml:space="preserve"> </w:t>
      </w:r>
      <w:r w:rsidR="00624285" w:rsidRPr="00BB35E4">
        <w:t>existing amongst its member agencies</w:t>
      </w:r>
      <w:r w:rsidR="00CB47DA" w:rsidRPr="00BB35E4">
        <w:t xml:space="preserve">, CEOS Principals have agreed to </w:t>
      </w:r>
      <w:r w:rsidR="007C0202" w:rsidRPr="00BB35E4">
        <w:t>utilise</w:t>
      </w:r>
      <w:r w:rsidR="00F36C7E" w:rsidRPr="00BB35E4">
        <w:t xml:space="preserve"> initially</w:t>
      </w:r>
      <w:r w:rsidR="007C0202" w:rsidRPr="00BB35E4">
        <w:t xml:space="preserve"> </w:t>
      </w:r>
      <w:r w:rsidR="00CB47DA" w:rsidRPr="00BB35E4">
        <w:t>a</w:t>
      </w:r>
      <w:r w:rsidR="007D71D7" w:rsidRPr="00BB35E4">
        <w:t xml:space="preserve">n </w:t>
      </w:r>
      <w:r w:rsidR="001E26E9" w:rsidRPr="00BB35E4">
        <w:rPr>
          <w:i/>
        </w:rPr>
        <w:t xml:space="preserve">ad </w:t>
      </w:r>
      <w:r w:rsidR="00CB47DA" w:rsidRPr="00BB35E4">
        <w:rPr>
          <w:i/>
        </w:rPr>
        <w:t>hoc team</w:t>
      </w:r>
      <w:r w:rsidR="00CB47DA" w:rsidRPr="00BB35E4">
        <w:t xml:space="preserve"> </w:t>
      </w:r>
      <w:r w:rsidR="007C0202" w:rsidRPr="00BB35E4">
        <w:t xml:space="preserve">effort. </w:t>
      </w:r>
      <w:r w:rsidR="00CB47DA" w:rsidRPr="00BB35E4">
        <w:t>CEOS will also give Principal-level consideration to a suitable long-term approach to engaging with the SDG agenda</w:t>
      </w:r>
      <w:r w:rsidR="00624285" w:rsidRPr="00BB35E4">
        <w:t xml:space="preserve"> that</w:t>
      </w:r>
      <w:r w:rsidR="00CB47DA" w:rsidRPr="00BB35E4">
        <w:t xml:space="preserve"> will run at least </w:t>
      </w:r>
      <w:r w:rsidR="006942D4" w:rsidRPr="00BB35E4">
        <w:t xml:space="preserve">until </w:t>
      </w:r>
      <w:r w:rsidR="00CB47DA" w:rsidRPr="00BB35E4">
        <w:t>2030.</w:t>
      </w:r>
    </w:p>
    <w:p w14:paraId="110EA532" w14:textId="77777777" w:rsidR="0057544C" w:rsidRPr="00BB35E4" w:rsidRDefault="0057544C"/>
    <w:p w14:paraId="79E42901" w14:textId="77777777" w:rsidR="0083717F" w:rsidRPr="00BB35E4" w:rsidRDefault="00CB47DA">
      <w:pPr>
        <w:rPr>
          <w:b/>
        </w:rPr>
      </w:pPr>
      <w:r w:rsidRPr="00BB35E4">
        <w:rPr>
          <w:b/>
        </w:rPr>
        <w:t>M</w:t>
      </w:r>
      <w:r w:rsidR="0057544C" w:rsidRPr="00BB35E4">
        <w:rPr>
          <w:b/>
        </w:rPr>
        <w:t>ission Statement and Objectives</w:t>
      </w:r>
    </w:p>
    <w:p w14:paraId="41061442" w14:textId="77777777" w:rsidR="0057544C" w:rsidRPr="00BB35E4" w:rsidRDefault="0057544C"/>
    <w:p w14:paraId="2143FC6C" w14:textId="6208DF17" w:rsidR="000923F6" w:rsidRPr="00BB35E4" w:rsidRDefault="00B92F1E" w:rsidP="00E03373">
      <w:pPr>
        <w:jc w:val="both"/>
      </w:pPr>
      <w:r w:rsidRPr="00BB35E4">
        <w:t xml:space="preserve">In this complex </w:t>
      </w:r>
      <w:r w:rsidR="001D0AEB" w:rsidRPr="00BB35E4">
        <w:t xml:space="preserve">and </w:t>
      </w:r>
      <w:r w:rsidR="005947EA" w:rsidRPr="00BB35E4">
        <w:t>evolving</w:t>
      </w:r>
      <w:r w:rsidR="001D0AEB" w:rsidRPr="00BB35E4">
        <w:t xml:space="preserve"> </w:t>
      </w:r>
      <w:r w:rsidRPr="00BB35E4">
        <w:t>environment, t</w:t>
      </w:r>
      <w:r w:rsidR="00CB47DA" w:rsidRPr="00BB35E4">
        <w:t xml:space="preserve">he AHT </w:t>
      </w:r>
      <w:r w:rsidR="00F36C7E" w:rsidRPr="00BB35E4">
        <w:t xml:space="preserve">SDG </w:t>
      </w:r>
      <w:r w:rsidR="005947EA" w:rsidRPr="00BB35E4">
        <w:t>must</w:t>
      </w:r>
      <w:r w:rsidR="000923F6" w:rsidRPr="00BB35E4">
        <w:t xml:space="preserve"> </w:t>
      </w:r>
      <w:r w:rsidR="005947EA" w:rsidRPr="00BB35E4">
        <w:t xml:space="preserve">take </w:t>
      </w:r>
      <w:r w:rsidR="000923F6" w:rsidRPr="00BB35E4">
        <w:t xml:space="preserve">stock of </w:t>
      </w:r>
      <w:r w:rsidR="002C124B" w:rsidRPr="00BB35E4">
        <w:t xml:space="preserve">the </w:t>
      </w:r>
      <w:r w:rsidR="007C0202" w:rsidRPr="00BB35E4">
        <w:t>UN processes</w:t>
      </w:r>
      <w:r w:rsidR="005F155D" w:rsidRPr="00BB35E4">
        <w:t xml:space="preserve"> in </w:t>
      </w:r>
      <w:r w:rsidRPr="00BB35E4">
        <w:t xml:space="preserve">place for </w:t>
      </w:r>
      <w:r w:rsidR="005F155D" w:rsidRPr="00BB35E4">
        <w:t>the SDG implementation</w:t>
      </w:r>
      <w:r w:rsidRPr="00BB35E4">
        <w:t xml:space="preserve"> and of the existing</w:t>
      </w:r>
      <w:r w:rsidR="008D7796" w:rsidRPr="00BB35E4">
        <w:t xml:space="preserve"> </w:t>
      </w:r>
      <w:r w:rsidR="007C0202" w:rsidRPr="00BB35E4">
        <w:t xml:space="preserve">participants and </w:t>
      </w:r>
      <w:r w:rsidR="002C124B" w:rsidRPr="00BB35E4">
        <w:t>stakeholders</w:t>
      </w:r>
      <w:r w:rsidR="007C0202" w:rsidRPr="00BB35E4">
        <w:t xml:space="preserve">, </w:t>
      </w:r>
      <w:r w:rsidRPr="00BB35E4">
        <w:t xml:space="preserve">and </w:t>
      </w:r>
      <w:r w:rsidR="002C124B" w:rsidRPr="00BB35E4">
        <w:t>focus</w:t>
      </w:r>
      <w:r w:rsidR="001D0AEB" w:rsidRPr="00BB35E4">
        <w:t xml:space="preserve"> its</w:t>
      </w:r>
      <w:r w:rsidRPr="00BB35E4">
        <w:t xml:space="preserve"> </w:t>
      </w:r>
      <w:r w:rsidR="002C124B" w:rsidRPr="00BB35E4">
        <w:t>activities</w:t>
      </w:r>
      <w:r w:rsidR="001D0AEB" w:rsidRPr="00BB35E4">
        <w:t xml:space="preserve"> around</w:t>
      </w:r>
      <w:r w:rsidR="005F155D" w:rsidRPr="00BB35E4">
        <w:t xml:space="preserve"> </w:t>
      </w:r>
      <w:r w:rsidR="002C124B" w:rsidRPr="00BB35E4">
        <w:t xml:space="preserve">the unique role </w:t>
      </w:r>
      <w:r w:rsidR="007C0202" w:rsidRPr="00BB35E4">
        <w:t xml:space="preserve">that </w:t>
      </w:r>
      <w:r w:rsidR="002C124B" w:rsidRPr="00BB35E4">
        <w:t xml:space="preserve">CEOS should play </w:t>
      </w:r>
      <w:r w:rsidR="007C0202" w:rsidRPr="00BB35E4">
        <w:t>as a coordination body</w:t>
      </w:r>
      <w:r w:rsidR="005F155D" w:rsidRPr="00BB35E4">
        <w:t xml:space="preserve"> of satellite EO efforts</w:t>
      </w:r>
      <w:r w:rsidRPr="00BB35E4">
        <w:t xml:space="preserve"> </w:t>
      </w:r>
      <w:r w:rsidR="001D0AEB" w:rsidRPr="00BB35E4">
        <w:t>in support to</w:t>
      </w:r>
      <w:r w:rsidRPr="00BB35E4">
        <w:t xml:space="preserve"> the </w:t>
      </w:r>
      <w:r w:rsidR="001D0AEB" w:rsidRPr="00BB35E4">
        <w:t xml:space="preserve">full realisation of the </w:t>
      </w:r>
      <w:r w:rsidRPr="00BB35E4">
        <w:t>SDGs</w:t>
      </w:r>
      <w:r w:rsidR="002C124B" w:rsidRPr="00BB35E4">
        <w:t>.</w:t>
      </w:r>
    </w:p>
    <w:p w14:paraId="1241FB5C" w14:textId="77777777" w:rsidR="00BD62BC" w:rsidRPr="00BB35E4" w:rsidRDefault="00BD62BC" w:rsidP="00E03373">
      <w:pPr>
        <w:jc w:val="both"/>
      </w:pPr>
    </w:p>
    <w:p w14:paraId="0854B1AC" w14:textId="522AD34B" w:rsidR="00BD62BC" w:rsidRPr="00BB35E4" w:rsidRDefault="00BD62BC" w:rsidP="00E03373">
      <w:pPr>
        <w:jc w:val="both"/>
        <w:rPr>
          <w:lang w:val="en-US"/>
        </w:rPr>
      </w:pPr>
      <w:r w:rsidRPr="00BB35E4">
        <w:rPr>
          <w:lang w:val="en-US"/>
        </w:rPr>
        <w:t>The AHT SDG will assess</w:t>
      </w:r>
      <w:r w:rsidR="007761B2" w:rsidRPr="00BB35E4">
        <w:rPr>
          <w:lang w:val="en-US"/>
        </w:rPr>
        <w:t>, showcase</w:t>
      </w:r>
      <w:r w:rsidRPr="00BB35E4">
        <w:rPr>
          <w:lang w:val="en-US"/>
        </w:rPr>
        <w:t xml:space="preserve"> and promote EO contribution to both SDG targets and indicators. The focus of the AHT will no</w:t>
      </w:r>
      <w:r w:rsidR="008D7796" w:rsidRPr="00BB35E4">
        <w:rPr>
          <w:lang w:val="en-US"/>
        </w:rPr>
        <w:t>t</w:t>
      </w:r>
      <w:r w:rsidRPr="00BB35E4">
        <w:rPr>
          <w:lang w:val="en-US"/>
        </w:rPr>
        <w:t xml:space="preserve"> only be on the SDG indicators that have been defined </w:t>
      </w:r>
      <w:r w:rsidRPr="00BB35E4">
        <w:t>to monitor progress towards the SDG targets</w:t>
      </w:r>
      <w:r w:rsidR="00E55710">
        <w:t>, but also to explore how EO can define new indicators</w:t>
      </w:r>
      <w:r w:rsidR="00E55710" w:rsidRPr="00BD62BC">
        <w:rPr>
          <w:lang w:val="en-US"/>
        </w:rPr>
        <w:t>.</w:t>
      </w:r>
      <w:r w:rsidR="00A77B21">
        <w:rPr>
          <w:lang w:val="en-US"/>
        </w:rPr>
        <w:t xml:space="preserve"> </w:t>
      </w:r>
      <w:bookmarkStart w:id="0" w:name="_GoBack"/>
      <w:bookmarkEnd w:id="0"/>
      <w:r w:rsidRPr="00BB35E4">
        <w:rPr>
          <w:lang w:val="en-US"/>
        </w:rPr>
        <w:t xml:space="preserve">The EO contribution to the SDG </w:t>
      </w:r>
      <w:r w:rsidRPr="00BB35E4">
        <w:t>targets</w:t>
      </w:r>
      <w:r w:rsidRPr="00BB35E4">
        <w:rPr>
          <w:lang w:val="en-US"/>
        </w:rPr>
        <w:t xml:space="preserve"> will be equally addressed</w:t>
      </w:r>
      <w:r w:rsidR="007761B2" w:rsidRPr="00BB35E4">
        <w:rPr>
          <w:lang w:val="en-US"/>
        </w:rPr>
        <w:t xml:space="preserve"> by the AHT SDG</w:t>
      </w:r>
      <w:r w:rsidRPr="00BB35E4">
        <w:rPr>
          <w:lang w:val="en-US"/>
        </w:rPr>
        <w:t xml:space="preserve">, </w:t>
      </w:r>
      <w:r w:rsidR="007761B2" w:rsidRPr="00BB35E4">
        <w:rPr>
          <w:lang w:val="en-US"/>
        </w:rPr>
        <w:t>in two ways</w:t>
      </w:r>
      <w:r w:rsidR="00E55710">
        <w:rPr>
          <w:lang w:val="en-US"/>
        </w:rPr>
        <w:t>:</w:t>
      </w:r>
      <w:r w:rsidR="007761B2" w:rsidRPr="00BB35E4">
        <w:rPr>
          <w:lang w:val="en-US"/>
        </w:rPr>
        <w:t xml:space="preserve"> first as</w:t>
      </w:r>
      <w:r w:rsidRPr="00BB35E4">
        <w:rPr>
          <w:lang w:val="en-US"/>
        </w:rPr>
        <w:t xml:space="preserve"> a mean</w:t>
      </w:r>
      <w:r w:rsidR="00E55710">
        <w:rPr>
          <w:lang w:val="en-US"/>
        </w:rPr>
        <w:t>s</w:t>
      </w:r>
      <w:r w:rsidRPr="00BB35E4">
        <w:rPr>
          <w:lang w:val="en-US"/>
        </w:rPr>
        <w:t xml:space="preserve"> to support countries achieving their targets, </w:t>
      </w:r>
      <w:r w:rsidR="007761B2" w:rsidRPr="00BB35E4">
        <w:rPr>
          <w:lang w:val="en-US"/>
        </w:rPr>
        <w:t>and second</w:t>
      </w:r>
      <w:r w:rsidRPr="00BB35E4">
        <w:rPr>
          <w:lang w:val="en-US"/>
        </w:rPr>
        <w:t xml:space="preserve"> to help the </w:t>
      </w:r>
      <w:r w:rsidR="007761B2" w:rsidRPr="00BB35E4">
        <w:rPr>
          <w:lang w:val="en-US"/>
        </w:rPr>
        <w:t>UN system</w:t>
      </w:r>
      <w:r w:rsidRPr="00BB35E4">
        <w:rPr>
          <w:lang w:val="en-US"/>
        </w:rPr>
        <w:t xml:space="preserve"> refin</w:t>
      </w:r>
      <w:r w:rsidR="00E55710">
        <w:rPr>
          <w:lang w:val="en-US"/>
        </w:rPr>
        <w:t>e</w:t>
      </w:r>
      <w:r w:rsidRPr="00BB35E4">
        <w:rPr>
          <w:lang w:val="en-US"/>
        </w:rPr>
        <w:t xml:space="preserve"> </w:t>
      </w:r>
      <w:r w:rsidR="00E55710">
        <w:rPr>
          <w:lang w:val="en-US"/>
        </w:rPr>
        <w:t>its</w:t>
      </w:r>
      <w:r w:rsidRPr="00BB35E4">
        <w:rPr>
          <w:lang w:val="en-US"/>
        </w:rPr>
        <w:t xml:space="preserve"> global indicator framework </w:t>
      </w:r>
      <w:r w:rsidR="007761B2" w:rsidRPr="00BB35E4">
        <w:rPr>
          <w:lang w:val="en-US"/>
        </w:rPr>
        <w:t>when</w:t>
      </w:r>
      <w:r w:rsidRPr="00BB35E4">
        <w:rPr>
          <w:lang w:val="en-US"/>
        </w:rPr>
        <w:t xml:space="preserve"> targets are only partially covered by the currently</w:t>
      </w:r>
      <w:r w:rsidR="007761B2" w:rsidRPr="00BB35E4">
        <w:rPr>
          <w:lang w:val="en-US"/>
        </w:rPr>
        <w:t xml:space="preserve"> defined indicators.</w:t>
      </w:r>
    </w:p>
    <w:p w14:paraId="15B27ED9" w14:textId="77777777" w:rsidR="002C124B" w:rsidRPr="00BB35E4" w:rsidRDefault="002C124B"/>
    <w:p w14:paraId="7BB8FE14" w14:textId="09636D65" w:rsidR="000923F6" w:rsidRPr="00BB35E4" w:rsidRDefault="00CB47DA">
      <w:r w:rsidRPr="00BB35E4">
        <w:t xml:space="preserve">The </w:t>
      </w:r>
      <w:r w:rsidR="000923F6" w:rsidRPr="00BB35E4">
        <w:t>objectives</w:t>
      </w:r>
      <w:r w:rsidRPr="00BB35E4">
        <w:t xml:space="preserve"> of the AHT</w:t>
      </w:r>
      <w:r w:rsidR="00F36C7E" w:rsidRPr="00BB35E4">
        <w:t xml:space="preserve"> SDG</w:t>
      </w:r>
      <w:r w:rsidRPr="00BB35E4">
        <w:t xml:space="preserve"> </w:t>
      </w:r>
      <w:r w:rsidR="007C0202" w:rsidRPr="00BB35E4">
        <w:t xml:space="preserve">therefore </w:t>
      </w:r>
      <w:r w:rsidR="000923F6" w:rsidRPr="00BB35E4">
        <w:t>are</w:t>
      </w:r>
      <w:r w:rsidR="00F36C7E" w:rsidRPr="00BB35E4">
        <w:t xml:space="preserve"> to</w:t>
      </w:r>
      <w:r w:rsidR="000923F6" w:rsidRPr="00BB35E4">
        <w:t>:</w:t>
      </w:r>
    </w:p>
    <w:p w14:paraId="02F84EC3" w14:textId="01335884" w:rsidR="00534178" w:rsidRPr="00BB35E4" w:rsidRDefault="002C124B" w:rsidP="00E03373">
      <w:pPr>
        <w:pStyle w:val="ListParagraph"/>
        <w:numPr>
          <w:ilvl w:val="0"/>
          <w:numId w:val="8"/>
        </w:numPr>
        <w:spacing w:before="120"/>
        <w:ind w:left="714" w:hanging="357"/>
      </w:pPr>
      <w:r w:rsidRPr="00BB35E4">
        <w:t xml:space="preserve">Coordinate </w:t>
      </w:r>
      <w:r w:rsidR="005947EA" w:rsidRPr="00BB35E4">
        <w:t xml:space="preserve">the efforts of CEOS agencies </w:t>
      </w:r>
      <w:r w:rsidR="007C0202" w:rsidRPr="00BB35E4">
        <w:t xml:space="preserve">and communicate </w:t>
      </w:r>
      <w:r w:rsidRPr="00BB35E4">
        <w:t xml:space="preserve">CEOS support </w:t>
      </w:r>
      <w:r w:rsidR="00E85D7A" w:rsidRPr="00BB35E4">
        <w:t>to</w:t>
      </w:r>
      <w:r w:rsidR="007C0202" w:rsidRPr="00BB35E4">
        <w:t xml:space="preserve"> </w:t>
      </w:r>
      <w:r w:rsidR="00E85D7A" w:rsidRPr="00BB35E4">
        <w:t xml:space="preserve">the </w:t>
      </w:r>
      <w:r w:rsidRPr="00BB35E4">
        <w:t xml:space="preserve">SDG </w:t>
      </w:r>
      <w:r w:rsidR="007C0202" w:rsidRPr="00BB35E4">
        <w:t>process</w:t>
      </w:r>
      <w:r w:rsidR="00E85D7A" w:rsidRPr="00BB35E4">
        <w:t>es,</w:t>
      </w:r>
      <w:r w:rsidR="007C0202" w:rsidRPr="00BB35E4">
        <w:t xml:space="preserve"> </w:t>
      </w:r>
      <w:r w:rsidR="00E85D7A" w:rsidRPr="00BB35E4">
        <w:t xml:space="preserve">by undertaking a </w:t>
      </w:r>
      <w:r w:rsidR="006F7766" w:rsidRPr="00BB35E4">
        <w:t xml:space="preserve">number of </w:t>
      </w:r>
      <w:r w:rsidR="00534178" w:rsidRPr="00BB35E4">
        <w:t>activities</w:t>
      </w:r>
      <w:r w:rsidR="008E0E61" w:rsidRPr="00BB35E4">
        <w:t>, including those promoted by GEO</w:t>
      </w:r>
      <w:r w:rsidR="006F7766" w:rsidRPr="00BB35E4">
        <w:t>, that showcase the</w:t>
      </w:r>
      <w:r w:rsidR="00903D9C" w:rsidRPr="00BB35E4">
        <w:t xml:space="preserve"> important</w:t>
      </w:r>
      <w:r w:rsidR="006F7766" w:rsidRPr="00BB35E4">
        <w:t xml:space="preserve"> role of satellite Earth </w:t>
      </w:r>
      <w:r w:rsidR="001E26E9" w:rsidRPr="00BB35E4">
        <w:t xml:space="preserve">observation </w:t>
      </w:r>
      <w:r w:rsidR="006F7766" w:rsidRPr="00BB35E4">
        <w:t>for the full realisation of the SDGs:</w:t>
      </w:r>
    </w:p>
    <w:p w14:paraId="60423B80" w14:textId="4DF68F23" w:rsidR="00450933" w:rsidRPr="00BB35E4" w:rsidRDefault="007C0202" w:rsidP="00E03373">
      <w:pPr>
        <w:pStyle w:val="ListParagraph"/>
        <w:numPr>
          <w:ilvl w:val="1"/>
          <w:numId w:val="8"/>
        </w:numPr>
        <w:spacing w:before="120"/>
        <w:ind w:hanging="357"/>
        <w:contextualSpacing w:val="0"/>
      </w:pPr>
      <w:r w:rsidRPr="00BB35E4">
        <w:rPr>
          <w:lang w:val="en-AU"/>
        </w:rPr>
        <w:t>Generat</w:t>
      </w:r>
      <w:r w:rsidR="001D410A" w:rsidRPr="00BB35E4">
        <w:rPr>
          <w:lang w:val="en-AU"/>
        </w:rPr>
        <w:t>ing</w:t>
      </w:r>
      <w:r w:rsidR="00977FE8" w:rsidRPr="00BB35E4">
        <w:rPr>
          <w:lang w:val="en-AU"/>
        </w:rPr>
        <w:t>, e</w:t>
      </w:r>
      <w:r w:rsidR="00450933" w:rsidRPr="00BB35E4">
        <w:rPr>
          <w:lang w:val="en-AU"/>
        </w:rPr>
        <w:t>xplor</w:t>
      </w:r>
      <w:r w:rsidR="001D410A" w:rsidRPr="00BB35E4">
        <w:rPr>
          <w:lang w:val="en-AU"/>
        </w:rPr>
        <w:t>ing</w:t>
      </w:r>
      <w:r w:rsidR="00977FE8" w:rsidRPr="00BB35E4">
        <w:rPr>
          <w:lang w:val="en-AU"/>
        </w:rPr>
        <w:t xml:space="preserve"> and promot</w:t>
      </w:r>
      <w:r w:rsidR="001D410A" w:rsidRPr="00BB35E4">
        <w:rPr>
          <w:lang w:val="en-AU"/>
        </w:rPr>
        <w:t>ing</w:t>
      </w:r>
      <w:r w:rsidRPr="00BB35E4">
        <w:rPr>
          <w:lang w:val="en-AU"/>
        </w:rPr>
        <w:t xml:space="preserve"> use cases, including </w:t>
      </w:r>
      <w:r w:rsidR="00977FE8" w:rsidRPr="00BB35E4">
        <w:rPr>
          <w:lang w:val="en-AU"/>
        </w:rPr>
        <w:t xml:space="preserve">those from </w:t>
      </w:r>
      <w:r w:rsidRPr="00BB35E4">
        <w:rPr>
          <w:lang w:val="en-AU"/>
        </w:rPr>
        <w:t>exi</w:t>
      </w:r>
      <w:r w:rsidR="00977FE8" w:rsidRPr="00BB35E4">
        <w:rPr>
          <w:lang w:val="en-AU"/>
        </w:rPr>
        <w:t>s</w:t>
      </w:r>
      <w:r w:rsidRPr="00BB35E4">
        <w:rPr>
          <w:lang w:val="en-AU"/>
        </w:rPr>
        <w:t xml:space="preserve">ting GEO </w:t>
      </w:r>
      <w:r w:rsidR="00903D9C" w:rsidRPr="00BB35E4">
        <w:rPr>
          <w:lang w:val="en-AU"/>
        </w:rPr>
        <w:t>F</w:t>
      </w:r>
      <w:r w:rsidRPr="00BB35E4">
        <w:rPr>
          <w:lang w:val="en-AU"/>
        </w:rPr>
        <w:t xml:space="preserve">lagships and Initiatives </w:t>
      </w:r>
      <w:r w:rsidRPr="00BB35E4">
        <w:t xml:space="preserve">where CEOS is a partner or </w:t>
      </w:r>
      <w:r w:rsidR="001E26E9" w:rsidRPr="00BB35E4">
        <w:t>a leader</w:t>
      </w:r>
      <w:r w:rsidR="00977FE8" w:rsidRPr="00BB35E4">
        <w:t>.</w:t>
      </w:r>
    </w:p>
    <w:p w14:paraId="0301F2E8" w14:textId="06DE0C88" w:rsidR="00F36C7E" w:rsidRPr="00BB35E4" w:rsidRDefault="00F36C7E" w:rsidP="008D7796">
      <w:pPr>
        <w:pStyle w:val="ListParagraph"/>
        <w:numPr>
          <w:ilvl w:val="1"/>
          <w:numId w:val="8"/>
        </w:numPr>
        <w:spacing w:before="120"/>
        <w:ind w:hanging="357"/>
        <w:contextualSpacing w:val="0"/>
        <w:rPr>
          <w:lang w:val="en-AU"/>
        </w:rPr>
      </w:pPr>
      <w:r w:rsidRPr="00BB35E4">
        <w:rPr>
          <w:lang w:val="en-AU"/>
        </w:rPr>
        <w:lastRenderedPageBreak/>
        <w:t>Coordinat</w:t>
      </w:r>
      <w:r w:rsidR="001D410A" w:rsidRPr="00BB35E4">
        <w:rPr>
          <w:lang w:val="en-AU"/>
        </w:rPr>
        <w:t>ing</w:t>
      </w:r>
      <w:r w:rsidRPr="00BB35E4">
        <w:rPr>
          <w:lang w:val="en-AU"/>
        </w:rPr>
        <w:t xml:space="preserve"> </w:t>
      </w:r>
      <w:r w:rsidR="00977FE8" w:rsidRPr="00BB35E4">
        <w:rPr>
          <w:lang w:val="en-AU"/>
        </w:rPr>
        <w:t xml:space="preserve">the </w:t>
      </w:r>
      <w:r w:rsidRPr="00BB35E4">
        <w:rPr>
          <w:lang w:val="en-AU"/>
        </w:rPr>
        <w:t>production of communication materials on ‘</w:t>
      </w:r>
      <w:r w:rsidR="00977FE8" w:rsidRPr="00BB35E4">
        <w:rPr>
          <w:i/>
          <w:lang w:val="en-AU"/>
        </w:rPr>
        <w:t xml:space="preserve">EO </w:t>
      </w:r>
      <w:r w:rsidRPr="00BB35E4">
        <w:rPr>
          <w:i/>
          <w:lang w:val="en-AU"/>
        </w:rPr>
        <w:t>best practice</w:t>
      </w:r>
      <w:r w:rsidR="00977FE8" w:rsidRPr="00BB35E4">
        <w:rPr>
          <w:i/>
          <w:lang w:val="en-AU"/>
        </w:rPr>
        <w:t>s in support to the 2030 Agenda for Sustainable Development</w:t>
      </w:r>
      <w:r w:rsidRPr="00BB35E4">
        <w:rPr>
          <w:lang w:val="en-AU"/>
        </w:rPr>
        <w:t xml:space="preserve">’ </w:t>
      </w:r>
      <w:r w:rsidR="00CC5059" w:rsidRPr="00BB35E4">
        <w:rPr>
          <w:lang w:val="en-AU"/>
        </w:rPr>
        <w:t xml:space="preserve">as a mean to </w:t>
      </w:r>
      <w:r w:rsidR="00E866DD" w:rsidRPr="00BB35E4">
        <w:rPr>
          <w:lang w:val="en-AU"/>
        </w:rPr>
        <w:t>engage</w:t>
      </w:r>
      <w:r w:rsidRPr="00BB35E4">
        <w:rPr>
          <w:lang w:val="en-AU"/>
        </w:rPr>
        <w:t xml:space="preserve"> </w:t>
      </w:r>
      <w:r w:rsidR="00E866DD" w:rsidRPr="00BB35E4">
        <w:rPr>
          <w:lang w:val="en-AU"/>
        </w:rPr>
        <w:t xml:space="preserve">and mobilize </w:t>
      </w:r>
      <w:r w:rsidR="00CC5059" w:rsidRPr="00BB35E4">
        <w:rPr>
          <w:lang w:val="en-AU"/>
        </w:rPr>
        <w:t xml:space="preserve">SDG </w:t>
      </w:r>
      <w:r w:rsidRPr="00BB35E4">
        <w:rPr>
          <w:lang w:val="en-AU"/>
        </w:rPr>
        <w:t>stakeholder</w:t>
      </w:r>
      <w:r w:rsidR="00E866DD" w:rsidRPr="00BB35E4">
        <w:rPr>
          <w:lang w:val="en-AU"/>
        </w:rPr>
        <w:t>s around the use of EO data, products and tools.</w:t>
      </w:r>
    </w:p>
    <w:p w14:paraId="21780C77" w14:textId="33E1EDA4" w:rsidR="007C0202" w:rsidRPr="00BB35E4" w:rsidRDefault="007C0202" w:rsidP="00E03373">
      <w:pPr>
        <w:pStyle w:val="ListParagraph"/>
        <w:numPr>
          <w:ilvl w:val="0"/>
          <w:numId w:val="8"/>
        </w:numPr>
        <w:spacing w:before="120"/>
        <w:ind w:left="714" w:hanging="357"/>
        <w:contextualSpacing w:val="0"/>
        <w:rPr>
          <w:lang w:val="en-AU"/>
        </w:rPr>
      </w:pPr>
      <w:r w:rsidRPr="00BB35E4">
        <w:rPr>
          <w:lang w:val="en-AU"/>
        </w:rPr>
        <w:t>Provide a for</w:t>
      </w:r>
      <w:r w:rsidRPr="00BB35E4">
        <w:t>u</w:t>
      </w:r>
      <w:r w:rsidRPr="00BB35E4">
        <w:rPr>
          <w:lang w:val="en-AU"/>
        </w:rPr>
        <w:t xml:space="preserve">m for sharing/communicating </w:t>
      </w:r>
      <w:r w:rsidR="005947EA" w:rsidRPr="00BB35E4">
        <w:rPr>
          <w:lang w:val="en-AU"/>
        </w:rPr>
        <w:t xml:space="preserve">EO best </w:t>
      </w:r>
      <w:r w:rsidRPr="00BB35E4">
        <w:rPr>
          <w:lang w:val="en-AU"/>
        </w:rPr>
        <w:t>practices</w:t>
      </w:r>
      <w:r w:rsidRPr="00BB35E4">
        <w:t xml:space="preserve"> </w:t>
      </w:r>
      <w:r w:rsidR="00BD62BC" w:rsidRPr="00BB35E4">
        <w:t xml:space="preserve">in support to the SDGs, providing easy access to </w:t>
      </w:r>
      <w:r w:rsidRPr="00BB35E4">
        <w:t>methodolog</w:t>
      </w:r>
      <w:r w:rsidR="00BD62BC" w:rsidRPr="00BB35E4">
        <w:t>ical</w:t>
      </w:r>
      <w:r w:rsidRPr="00BB35E4">
        <w:t xml:space="preserve"> development</w:t>
      </w:r>
      <w:r w:rsidR="00BD62BC" w:rsidRPr="00BB35E4">
        <w:t>, tools and platforms,</w:t>
      </w:r>
      <w:r w:rsidRPr="00BB35E4">
        <w:t xml:space="preserve"> and </w:t>
      </w:r>
      <w:r w:rsidR="007D71D7" w:rsidRPr="00BB35E4">
        <w:t xml:space="preserve">discoverability of </w:t>
      </w:r>
      <w:r w:rsidR="00BD62BC" w:rsidRPr="00BB35E4">
        <w:t xml:space="preserve">global/regional </w:t>
      </w:r>
      <w:r w:rsidRPr="00BB35E4">
        <w:t xml:space="preserve">data </w:t>
      </w:r>
      <w:r w:rsidR="008D76A4" w:rsidRPr="00BB35E4">
        <w:t>sets.</w:t>
      </w:r>
    </w:p>
    <w:p w14:paraId="20D0287C" w14:textId="19616354" w:rsidR="00C0386F" w:rsidRPr="00BB35E4" w:rsidRDefault="00F36C7E" w:rsidP="00E03373">
      <w:pPr>
        <w:pStyle w:val="ListParagraph"/>
        <w:numPr>
          <w:ilvl w:val="0"/>
          <w:numId w:val="8"/>
        </w:numPr>
        <w:spacing w:before="120"/>
        <w:ind w:left="714" w:hanging="357"/>
        <w:contextualSpacing w:val="0"/>
        <w:rPr>
          <w:lang w:val="en-AU"/>
        </w:rPr>
      </w:pPr>
      <w:r w:rsidRPr="00BB35E4">
        <w:rPr>
          <w:lang w:val="en-AU"/>
        </w:rPr>
        <w:t>Analyse</w:t>
      </w:r>
      <w:r w:rsidR="007C0202" w:rsidRPr="00BB35E4">
        <w:rPr>
          <w:lang w:val="en-AU"/>
        </w:rPr>
        <w:t xml:space="preserve"> new opportunities for satellite-based EO to support SDGs </w:t>
      </w:r>
      <w:r w:rsidR="004D160B" w:rsidRPr="00BB35E4">
        <w:rPr>
          <w:lang w:val="en-AU"/>
        </w:rPr>
        <w:t>T</w:t>
      </w:r>
      <w:r w:rsidR="007C0202" w:rsidRPr="00BB35E4">
        <w:rPr>
          <w:lang w:val="en-AU"/>
        </w:rPr>
        <w:t>argets</w:t>
      </w:r>
      <w:r w:rsidR="004D160B" w:rsidRPr="00BB35E4">
        <w:rPr>
          <w:lang w:val="en-AU"/>
        </w:rPr>
        <w:t xml:space="preserve"> and</w:t>
      </w:r>
      <w:r w:rsidR="007C0202" w:rsidRPr="00BB35E4">
        <w:rPr>
          <w:lang w:val="en-AU"/>
        </w:rPr>
        <w:t xml:space="preserve"> </w:t>
      </w:r>
      <w:r w:rsidR="004D160B" w:rsidRPr="00BB35E4">
        <w:rPr>
          <w:lang w:val="en-AU"/>
        </w:rPr>
        <w:t>I</w:t>
      </w:r>
      <w:r w:rsidR="007C0202" w:rsidRPr="00BB35E4">
        <w:rPr>
          <w:lang w:val="en-AU"/>
        </w:rPr>
        <w:t>ndicators</w:t>
      </w:r>
      <w:r w:rsidR="004D160B" w:rsidRPr="00BB35E4">
        <w:rPr>
          <w:lang w:val="en-AU"/>
        </w:rPr>
        <w:t xml:space="preserve"> (new </w:t>
      </w:r>
      <w:r w:rsidR="007C0202" w:rsidRPr="00BB35E4">
        <w:rPr>
          <w:lang w:val="en-AU"/>
        </w:rPr>
        <w:t xml:space="preserve">methods, </w:t>
      </w:r>
      <w:r w:rsidR="004D160B" w:rsidRPr="00BB35E4">
        <w:rPr>
          <w:lang w:val="en-AU"/>
        </w:rPr>
        <w:t>new data, new indicators</w:t>
      </w:r>
      <w:r w:rsidRPr="00BB35E4">
        <w:rPr>
          <w:lang w:val="en-AU"/>
        </w:rPr>
        <w:t>)</w:t>
      </w:r>
      <w:r w:rsidR="00450933" w:rsidRPr="00BB35E4">
        <w:t xml:space="preserve"> </w:t>
      </w:r>
    </w:p>
    <w:p w14:paraId="21EB945E" w14:textId="3BB8CE2D" w:rsidR="007C0202" w:rsidRPr="00BB35E4" w:rsidRDefault="007C0202" w:rsidP="00E03373">
      <w:pPr>
        <w:pStyle w:val="ListParagraph"/>
        <w:numPr>
          <w:ilvl w:val="0"/>
          <w:numId w:val="8"/>
        </w:numPr>
        <w:spacing w:before="120"/>
        <w:ind w:left="714" w:hanging="357"/>
        <w:contextualSpacing w:val="0"/>
      </w:pPr>
      <w:r w:rsidRPr="00BB35E4">
        <w:t xml:space="preserve">Engage with </w:t>
      </w:r>
      <w:r w:rsidR="00C0386F" w:rsidRPr="00BB35E4">
        <w:t xml:space="preserve">other </w:t>
      </w:r>
      <w:r w:rsidRPr="00BB35E4">
        <w:t xml:space="preserve">relevant </w:t>
      </w:r>
      <w:r w:rsidR="00C0386F" w:rsidRPr="00BB35E4">
        <w:t xml:space="preserve">authoritative </w:t>
      </w:r>
      <w:r w:rsidRPr="00BB35E4">
        <w:t>stakeholders</w:t>
      </w:r>
      <w:r w:rsidR="00ED03A9" w:rsidRPr="00BB35E4">
        <w:t xml:space="preserve"> outside the UN system,</w:t>
      </w:r>
      <w:r w:rsidRPr="00BB35E4">
        <w:t xml:space="preserve"> </w:t>
      </w:r>
      <w:r w:rsidR="00ED03A9" w:rsidRPr="00BB35E4">
        <w:t>which</w:t>
      </w:r>
      <w:r w:rsidR="00C0386F" w:rsidRPr="00BB35E4">
        <w:t xml:space="preserve"> provide support to the SDG </w:t>
      </w:r>
      <w:r w:rsidR="00F24EF8" w:rsidRPr="00BB35E4">
        <w:t>realisation</w:t>
      </w:r>
      <w:r w:rsidR="00ED03A9" w:rsidRPr="00BB35E4">
        <w:t xml:space="preserve"> </w:t>
      </w:r>
      <w:r w:rsidRPr="00BB35E4">
        <w:t xml:space="preserve">(e.g. </w:t>
      </w:r>
      <w:r w:rsidR="00F36C7E" w:rsidRPr="00BB35E4">
        <w:t>the Global Partnership for Sustainable Development Data (</w:t>
      </w:r>
      <w:r w:rsidRPr="00BB35E4">
        <w:t>GPSDD</w:t>
      </w:r>
      <w:r w:rsidR="00F36C7E" w:rsidRPr="00BB35E4">
        <w:t>)</w:t>
      </w:r>
      <w:r w:rsidRPr="00BB35E4">
        <w:t xml:space="preserve">, </w:t>
      </w:r>
      <w:proofErr w:type="spellStart"/>
      <w:r w:rsidRPr="00BB35E4">
        <w:t>GreenFund</w:t>
      </w:r>
      <w:proofErr w:type="spellEnd"/>
      <w:r w:rsidRPr="00BB35E4">
        <w:t>, World</w:t>
      </w:r>
      <w:r w:rsidR="00F36C7E" w:rsidRPr="00BB35E4">
        <w:t xml:space="preserve"> </w:t>
      </w:r>
      <w:r w:rsidRPr="00BB35E4">
        <w:t>Bank</w:t>
      </w:r>
      <w:r w:rsidR="00C0386F" w:rsidRPr="00BB35E4">
        <w:t xml:space="preserve"> Group</w:t>
      </w:r>
      <w:r w:rsidRPr="00BB35E4">
        <w:t>, etc.)</w:t>
      </w:r>
    </w:p>
    <w:p w14:paraId="28084220" w14:textId="25C51E9A" w:rsidR="00BF4238" w:rsidRPr="00BB35E4" w:rsidRDefault="00096335" w:rsidP="00E03373">
      <w:pPr>
        <w:pStyle w:val="ListParagraph"/>
        <w:numPr>
          <w:ilvl w:val="0"/>
          <w:numId w:val="8"/>
        </w:numPr>
        <w:spacing w:before="120"/>
        <w:ind w:left="714" w:hanging="357"/>
        <w:contextualSpacing w:val="0"/>
      </w:pPr>
      <w:r w:rsidRPr="00BB35E4">
        <w:t>Use CEOS assets and bodies to build user capacity</w:t>
      </w:r>
      <w:r w:rsidR="007C0202" w:rsidRPr="00BB35E4">
        <w:t xml:space="preserve"> </w:t>
      </w:r>
      <w:r w:rsidR="00C530CF" w:rsidRPr="00BB35E4">
        <w:t>at all levels of the SDG implementation.</w:t>
      </w:r>
    </w:p>
    <w:p w14:paraId="5FDD8D54" w14:textId="77777777" w:rsidR="000923F6" w:rsidRPr="00BB35E4" w:rsidRDefault="000923F6"/>
    <w:p w14:paraId="673A7B4A" w14:textId="77777777" w:rsidR="00974A6D" w:rsidRPr="00BB35E4" w:rsidRDefault="00974A6D" w:rsidP="00974A6D"/>
    <w:p w14:paraId="4998AE42" w14:textId="77777777" w:rsidR="00974A6D" w:rsidRPr="00BB35E4" w:rsidRDefault="00974A6D" w:rsidP="00974A6D">
      <w:pPr>
        <w:keepNext/>
      </w:pPr>
      <w:r w:rsidRPr="00BB35E4">
        <w:rPr>
          <w:b/>
        </w:rPr>
        <w:t>Leadership</w:t>
      </w:r>
    </w:p>
    <w:p w14:paraId="0161F4CB" w14:textId="77777777" w:rsidR="00974A6D" w:rsidRPr="00BB35E4" w:rsidRDefault="00974A6D" w:rsidP="00974A6D"/>
    <w:p w14:paraId="25F8C8EB" w14:textId="77777777" w:rsidR="00974A6D" w:rsidRPr="00BB35E4" w:rsidRDefault="00974A6D" w:rsidP="00974A6D">
      <w:pPr>
        <w:jc w:val="both"/>
      </w:pPr>
      <w:r w:rsidRPr="00BB35E4">
        <w:t>The AHT SDG has three ‘co-chairs’, each from a CEOS Agency originating from a different geographical region, consistent with the global nature of the SDG agenda.</w:t>
      </w:r>
    </w:p>
    <w:p w14:paraId="4FB564D2" w14:textId="77777777" w:rsidR="00974A6D" w:rsidRPr="00BB35E4" w:rsidRDefault="00974A6D" w:rsidP="00974A6D">
      <w:r w:rsidRPr="00BB35E4">
        <w:t>The geographic regions will be:</w:t>
      </w:r>
    </w:p>
    <w:p w14:paraId="7CE99F4E" w14:textId="77777777" w:rsidR="00974A6D" w:rsidRPr="00BB35E4" w:rsidRDefault="00974A6D" w:rsidP="00974A6D">
      <w:pPr>
        <w:numPr>
          <w:ilvl w:val="0"/>
          <w:numId w:val="2"/>
        </w:numPr>
        <w:ind w:hanging="360"/>
        <w:contextualSpacing/>
      </w:pPr>
      <w:r w:rsidRPr="00BB35E4">
        <w:t>Americas</w:t>
      </w:r>
    </w:p>
    <w:p w14:paraId="29917D6E" w14:textId="77777777" w:rsidR="00974A6D" w:rsidRPr="00BB35E4" w:rsidRDefault="00974A6D" w:rsidP="00974A6D">
      <w:pPr>
        <w:numPr>
          <w:ilvl w:val="0"/>
          <w:numId w:val="2"/>
        </w:numPr>
        <w:ind w:hanging="360"/>
        <w:contextualSpacing/>
      </w:pPr>
      <w:r w:rsidRPr="00BB35E4">
        <w:t>Asia/Oceania</w:t>
      </w:r>
    </w:p>
    <w:p w14:paraId="4D85B5CF" w14:textId="77777777" w:rsidR="00974A6D" w:rsidRPr="00BB35E4" w:rsidRDefault="00974A6D" w:rsidP="00974A6D">
      <w:pPr>
        <w:numPr>
          <w:ilvl w:val="0"/>
          <w:numId w:val="2"/>
        </w:numPr>
        <w:ind w:hanging="360"/>
        <w:contextualSpacing/>
      </w:pPr>
      <w:r w:rsidRPr="00BB35E4">
        <w:t>Africa/Europe</w:t>
      </w:r>
    </w:p>
    <w:p w14:paraId="1D9C9FAB" w14:textId="77777777" w:rsidR="00974A6D" w:rsidRPr="00BB35E4" w:rsidRDefault="00974A6D" w:rsidP="00974A6D"/>
    <w:p w14:paraId="1CA611F4" w14:textId="77777777" w:rsidR="00974A6D" w:rsidRPr="00BB35E4" w:rsidRDefault="00974A6D" w:rsidP="00974A6D">
      <w:pPr>
        <w:jc w:val="both"/>
      </w:pPr>
      <w:r w:rsidRPr="00BB35E4">
        <w:t>Each co-chair will serve for a term of one year, with the possibility of extension by CEOS Principals.</w:t>
      </w:r>
    </w:p>
    <w:p w14:paraId="2A0B8546" w14:textId="77777777" w:rsidR="00974A6D" w:rsidRPr="00BB35E4" w:rsidRDefault="00974A6D" w:rsidP="00974A6D"/>
    <w:p w14:paraId="17049AC9" w14:textId="77777777" w:rsidR="00974A6D" w:rsidRPr="00BB35E4" w:rsidRDefault="00974A6D" w:rsidP="00974A6D">
      <w:r w:rsidRPr="00BB35E4">
        <w:rPr>
          <w:b/>
        </w:rPr>
        <w:t>Membership</w:t>
      </w:r>
    </w:p>
    <w:p w14:paraId="26B2C805" w14:textId="77777777" w:rsidR="00974A6D" w:rsidRPr="00BB35E4" w:rsidRDefault="00974A6D" w:rsidP="00974A6D"/>
    <w:p w14:paraId="33B027BB" w14:textId="77777777" w:rsidR="00974A6D" w:rsidRPr="00BB35E4" w:rsidRDefault="00974A6D" w:rsidP="00974A6D">
      <w:r w:rsidRPr="00BB35E4">
        <w:t xml:space="preserve">A call for nominations has been issued to all CEOS Agencies in December 2016. </w:t>
      </w:r>
    </w:p>
    <w:p w14:paraId="07F10874" w14:textId="77777777" w:rsidR="00974A6D" w:rsidRPr="00BB35E4" w:rsidRDefault="00974A6D" w:rsidP="00974A6D"/>
    <w:p w14:paraId="44DE039C" w14:textId="77777777" w:rsidR="00974A6D" w:rsidRDefault="00974A6D" w:rsidP="00974A6D">
      <w:pPr>
        <w:jc w:val="both"/>
      </w:pPr>
      <w:r w:rsidRPr="00BB35E4">
        <w:t>The participation is open to all CEOS Agencies that are willing to support and contribute to activities that are in scope with the AHT SDG mission and objectives. Agencies need to contact directly the co-chairs to be integrated in the CEOS Ad-Hoc Team on SDGs.</w:t>
      </w:r>
    </w:p>
    <w:p w14:paraId="6C9AFBFA" w14:textId="77777777" w:rsidR="00A11B0C" w:rsidRDefault="00A11B0C" w:rsidP="00974A6D">
      <w:pPr>
        <w:jc w:val="both"/>
      </w:pPr>
    </w:p>
    <w:p w14:paraId="10C19278" w14:textId="77777777" w:rsidR="00A11B0C" w:rsidRPr="00BB35E4" w:rsidRDefault="00A11B0C" w:rsidP="00974A6D">
      <w:pPr>
        <w:jc w:val="both"/>
      </w:pPr>
    </w:p>
    <w:p w14:paraId="143D5DBA" w14:textId="77777777" w:rsidR="00974A6D" w:rsidRPr="00BB35E4" w:rsidRDefault="00974A6D" w:rsidP="00974A6D"/>
    <w:p w14:paraId="5330E699" w14:textId="77777777" w:rsidR="00BB35E4" w:rsidRDefault="00974A6D" w:rsidP="00BB35E4">
      <w:r w:rsidRPr="00BB35E4">
        <w:t>-------------------------</w:t>
      </w:r>
      <w:r w:rsidR="001E26E9" w:rsidRPr="00BB35E4">
        <w:t xml:space="preserve">-------------- </w:t>
      </w:r>
      <w:r w:rsidR="001E26E9" w:rsidRPr="00A11B0C">
        <w:rPr>
          <w:i/>
        </w:rPr>
        <w:t>E</w:t>
      </w:r>
      <w:r w:rsidRPr="00A11B0C">
        <w:rPr>
          <w:i/>
        </w:rPr>
        <w:t>nd of Terms of Reference</w:t>
      </w:r>
      <w:r w:rsidRPr="00BB35E4">
        <w:t xml:space="preserve"> </w:t>
      </w:r>
      <w:r w:rsidR="001E26E9" w:rsidRPr="00BB35E4">
        <w:t>-</w:t>
      </w:r>
      <w:r w:rsidRPr="00BB35E4">
        <w:t>---------------------------------------------</w:t>
      </w:r>
    </w:p>
    <w:p w14:paraId="33E49173" w14:textId="4D95879F" w:rsidR="00A11B0C" w:rsidRDefault="00A11B0C">
      <w:pPr>
        <w:rPr>
          <w:b/>
          <w:sz w:val="30"/>
          <w:szCs w:val="30"/>
        </w:rPr>
      </w:pPr>
    </w:p>
    <w:sectPr w:rsidR="00A11B0C" w:rsidSect="00BB35E4">
      <w:footerReference w:type="default" r:id="rId9"/>
      <w:pgSz w:w="11909" w:h="16834"/>
      <w:pgMar w:top="1440" w:right="1440" w:bottom="1276"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755D2" w14:textId="77777777" w:rsidR="00AD66F4" w:rsidRDefault="00AD66F4" w:rsidP="00643821">
      <w:pPr>
        <w:spacing w:line="240" w:lineRule="auto"/>
      </w:pPr>
      <w:r>
        <w:separator/>
      </w:r>
    </w:p>
  </w:endnote>
  <w:endnote w:type="continuationSeparator" w:id="0">
    <w:p w14:paraId="0EA5582B" w14:textId="77777777" w:rsidR="00AD66F4" w:rsidRDefault="00AD66F4" w:rsidP="00643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534460"/>
      <w:docPartObj>
        <w:docPartGallery w:val="Page Numbers (Bottom of Page)"/>
        <w:docPartUnique/>
      </w:docPartObj>
    </w:sdtPr>
    <w:sdtEndPr>
      <w:rPr>
        <w:color w:val="7F7F7F" w:themeColor="background1" w:themeShade="7F"/>
        <w:spacing w:val="60"/>
      </w:rPr>
    </w:sdtEndPr>
    <w:sdtContent>
      <w:p w14:paraId="67B53AE1" w14:textId="64EC6836" w:rsidR="00A11B0C" w:rsidRDefault="00A11B0C">
        <w:pPr>
          <w:pStyle w:val="Footer"/>
          <w:pBdr>
            <w:top w:val="single" w:sz="4" w:space="1" w:color="D9D9D9" w:themeColor="background1" w:themeShade="D9"/>
          </w:pBdr>
          <w:jc w:val="right"/>
        </w:pPr>
        <w:r>
          <w:fldChar w:fldCharType="begin"/>
        </w:r>
        <w:r>
          <w:instrText xml:space="preserve"> PAGE   \* MERGEFORMAT </w:instrText>
        </w:r>
        <w:r>
          <w:fldChar w:fldCharType="separate"/>
        </w:r>
        <w:r w:rsidR="00E37A70">
          <w:rPr>
            <w:noProof/>
          </w:rPr>
          <w:t>4</w:t>
        </w:r>
        <w:r>
          <w:rPr>
            <w:noProof/>
          </w:rPr>
          <w:fldChar w:fldCharType="end"/>
        </w:r>
        <w:r>
          <w:t xml:space="preserve"> | </w:t>
        </w:r>
        <w:r>
          <w:rPr>
            <w:color w:val="7F7F7F" w:themeColor="background1" w:themeShade="7F"/>
            <w:spacing w:val="60"/>
          </w:rPr>
          <w:t>Page</w:t>
        </w:r>
      </w:p>
    </w:sdtContent>
  </w:sdt>
  <w:p w14:paraId="7F3F9F36" w14:textId="55959D02" w:rsidR="0034740D" w:rsidRPr="00A11B0C" w:rsidRDefault="0034740D">
    <w:pPr>
      <w:pStyle w:val="Footer"/>
      <w:jc w:val="right"/>
      <w:rPr>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70D7F" w14:textId="77777777" w:rsidR="00AD66F4" w:rsidRDefault="00AD66F4" w:rsidP="00643821">
      <w:pPr>
        <w:spacing w:line="240" w:lineRule="auto"/>
      </w:pPr>
      <w:r>
        <w:separator/>
      </w:r>
    </w:p>
  </w:footnote>
  <w:footnote w:type="continuationSeparator" w:id="0">
    <w:p w14:paraId="003CA558" w14:textId="77777777" w:rsidR="00AD66F4" w:rsidRDefault="00AD66F4" w:rsidP="006438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8BA"/>
    <w:multiLevelType w:val="multilevel"/>
    <w:tmpl w:val="09B0EF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040784"/>
    <w:multiLevelType w:val="multilevel"/>
    <w:tmpl w:val="208CF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B1673FE"/>
    <w:multiLevelType w:val="hybridMultilevel"/>
    <w:tmpl w:val="5FF83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511CC6"/>
    <w:multiLevelType w:val="multilevel"/>
    <w:tmpl w:val="3DE27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B092477"/>
    <w:multiLevelType w:val="hybridMultilevel"/>
    <w:tmpl w:val="65AE33D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70E4E20"/>
    <w:multiLevelType w:val="multilevel"/>
    <w:tmpl w:val="F27AC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C5369B7"/>
    <w:multiLevelType w:val="multilevel"/>
    <w:tmpl w:val="B8B212DA"/>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3F207588"/>
    <w:multiLevelType w:val="multilevel"/>
    <w:tmpl w:val="100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45CA0D86"/>
    <w:multiLevelType w:val="hybridMultilevel"/>
    <w:tmpl w:val="899A6AFC"/>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9" w15:restartNumberingAfterBreak="0">
    <w:nsid w:val="4EE74020"/>
    <w:multiLevelType w:val="multilevel"/>
    <w:tmpl w:val="E1BC826A"/>
    <w:lvl w:ilvl="0">
      <w:start w:val="1"/>
      <w:numFmt w:val="lowerLetter"/>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0" w15:restartNumberingAfterBreak="0">
    <w:nsid w:val="56E8590A"/>
    <w:multiLevelType w:val="hybridMultilevel"/>
    <w:tmpl w:val="5AD64652"/>
    <w:lvl w:ilvl="0" w:tplc="31F87EC2">
      <w:start w:val="1"/>
      <w:numFmt w:val="bullet"/>
      <w:lvlText w:val="•"/>
      <w:lvlJc w:val="left"/>
      <w:pPr>
        <w:tabs>
          <w:tab w:val="num" w:pos="720"/>
        </w:tabs>
        <w:ind w:left="720" w:hanging="360"/>
      </w:pPr>
      <w:rPr>
        <w:rFonts w:ascii="Arial" w:hAnsi="Arial" w:hint="default"/>
      </w:rPr>
    </w:lvl>
    <w:lvl w:ilvl="1" w:tplc="4E3CECD6" w:tentative="1">
      <w:start w:val="1"/>
      <w:numFmt w:val="bullet"/>
      <w:lvlText w:val="•"/>
      <w:lvlJc w:val="left"/>
      <w:pPr>
        <w:tabs>
          <w:tab w:val="num" w:pos="1440"/>
        </w:tabs>
        <w:ind w:left="1440" w:hanging="360"/>
      </w:pPr>
      <w:rPr>
        <w:rFonts w:ascii="Arial" w:hAnsi="Arial" w:hint="default"/>
      </w:rPr>
    </w:lvl>
    <w:lvl w:ilvl="2" w:tplc="58680D36" w:tentative="1">
      <w:start w:val="1"/>
      <w:numFmt w:val="bullet"/>
      <w:lvlText w:val="•"/>
      <w:lvlJc w:val="left"/>
      <w:pPr>
        <w:tabs>
          <w:tab w:val="num" w:pos="2160"/>
        </w:tabs>
        <w:ind w:left="2160" w:hanging="360"/>
      </w:pPr>
      <w:rPr>
        <w:rFonts w:ascii="Arial" w:hAnsi="Arial" w:hint="default"/>
      </w:rPr>
    </w:lvl>
    <w:lvl w:ilvl="3" w:tplc="39BC2C5A" w:tentative="1">
      <w:start w:val="1"/>
      <w:numFmt w:val="bullet"/>
      <w:lvlText w:val="•"/>
      <w:lvlJc w:val="left"/>
      <w:pPr>
        <w:tabs>
          <w:tab w:val="num" w:pos="2880"/>
        </w:tabs>
        <w:ind w:left="2880" w:hanging="360"/>
      </w:pPr>
      <w:rPr>
        <w:rFonts w:ascii="Arial" w:hAnsi="Arial" w:hint="default"/>
      </w:rPr>
    </w:lvl>
    <w:lvl w:ilvl="4" w:tplc="FCD05FD8" w:tentative="1">
      <w:start w:val="1"/>
      <w:numFmt w:val="bullet"/>
      <w:lvlText w:val="•"/>
      <w:lvlJc w:val="left"/>
      <w:pPr>
        <w:tabs>
          <w:tab w:val="num" w:pos="3600"/>
        </w:tabs>
        <w:ind w:left="3600" w:hanging="360"/>
      </w:pPr>
      <w:rPr>
        <w:rFonts w:ascii="Arial" w:hAnsi="Arial" w:hint="default"/>
      </w:rPr>
    </w:lvl>
    <w:lvl w:ilvl="5" w:tplc="47E8F3BA" w:tentative="1">
      <w:start w:val="1"/>
      <w:numFmt w:val="bullet"/>
      <w:lvlText w:val="•"/>
      <w:lvlJc w:val="left"/>
      <w:pPr>
        <w:tabs>
          <w:tab w:val="num" w:pos="4320"/>
        </w:tabs>
        <w:ind w:left="4320" w:hanging="360"/>
      </w:pPr>
      <w:rPr>
        <w:rFonts w:ascii="Arial" w:hAnsi="Arial" w:hint="default"/>
      </w:rPr>
    </w:lvl>
    <w:lvl w:ilvl="6" w:tplc="E99CAC04" w:tentative="1">
      <w:start w:val="1"/>
      <w:numFmt w:val="bullet"/>
      <w:lvlText w:val="•"/>
      <w:lvlJc w:val="left"/>
      <w:pPr>
        <w:tabs>
          <w:tab w:val="num" w:pos="5040"/>
        </w:tabs>
        <w:ind w:left="5040" w:hanging="360"/>
      </w:pPr>
      <w:rPr>
        <w:rFonts w:ascii="Arial" w:hAnsi="Arial" w:hint="default"/>
      </w:rPr>
    </w:lvl>
    <w:lvl w:ilvl="7" w:tplc="8F44A3D8" w:tentative="1">
      <w:start w:val="1"/>
      <w:numFmt w:val="bullet"/>
      <w:lvlText w:val="•"/>
      <w:lvlJc w:val="left"/>
      <w:pPr>
        <w:tabs>
          <w:tab w:val="num" w:pos="5760"/>
        </w:tabs>
        <w:ind w:left="5760" w:hanging="360"/>
      </w:pPr>
      <w:rPr>
        <w:rFonts w:ascii="Arial" w:hAnsi="Arial" w:hint="default"/>
      </w:rPr>
    </w:lvl>
    <w:lvl w:ilvl="8" w:tplc="3E525E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275072"/>
    <w:multiLevelType w:val="hybridMultilevel"/>
    <w:tmpl w:val="A1E200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581E9C"/>
    <w:multiLevelType w:val="hybridMultilevel"/>
    <w:tmpl w:val="D9B0D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5D61DF"/>
    <w:multiLevelType w:val="hybridMultilevel"/>
    <w:tmpl w:val="E124AE02"/>
    <w:lvl w:ilvl="0" w:tplc="AA3437B0">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3A432A"/>
    <w:multiLevelType w:val="multilevel"/>
    <w:tmpl w:val="E27C6206"/>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15" w15:restartNumberingAfterBreak="0">
    <w:nsid w:val="7DB0215E"/>
    <w:multiLevelType w:val="hybridMultilevel"/>
    <w:tmpl w:val="B080AD58"/>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abstractNumId w:val="6"/>
  </w:num>
  <w:num w:numId="2">
    <w:abstractNumId w:val="0"/>
  </w:num>
  <w:num w:numId="3">
    <w:abstractNumId w:val="3"/>
  </w:num>
  <w:num w:numId="4">
    <w:abstractNumId w:val="5"/>
  </w:num>
  <w:num w:numId="5">
    <w:abstractNumId w:val="14"/>
  </w:num>
  <w:num w:numId="6">
    <w:abstractNumId w:val="1"/>
  </w:num>
  <w:num w:numId="7">
    <w:abstractNumId w:val="2"/>
  </w:num>
  <w:num w:numId="8">
    <w:abstractNumId w:val="8"/>
  </w:num>
  <w:num w:numId="9">
    <w:abstractNumId w:val="7"/>
  </w:num>
  <w:num w:numId="10">
    <w:abstractNumId w:val="9"/>
  </w:num>
  <w:num w:numId="11">
    <w:abstractNumId w:val="10"/>
  </w:num>
  <w:num w:numId="12">
    <w:abstractNumId w:val="13"/>
  </w:num>
  <w:num w:numId="13">
    <w:abstractNumId w:val="11"/>
  </w:num>
  <w:num w:numId="14">
    <w:abstractNumId w:val="1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17F"/>
    <w:rsid w:val="00015A47"/>
    <w:rsid w:val="00026163"/>
    <w:rsid w:val="00041B18"/>
    <w:rsid w:val="000712AE"/>
    <w:rsid w:val="00081231"/>
    <w:rsid w:val="000923F6"/>
    <w:rsid w:val="0009524D"/>
    <w:rsid w:val="00096335"/>
    <w:rsid w:val="000D29CE"/>
    <w:rsid w:val="000F2447"/>
    <w:rsid w:val="00115A9D"/>
    <w:rsid w:val="00154425"/>
    <w:rsid w:val="00182E9D"/>
    <w:rsid w:val="001A0126"/>
    <w:rsid w:val="001B7E3B"/>
    <w:rsid w:val="001D0AEB"/>
    <w:rsid w:val="001D410A"/>
    <w:rsid w:val="001D5B4A"/>
    <w:rsid w:val="001E26E9"/>
    <w:rsid w:val="001E6578"/>
    <w:rsid w:val="001F0283"/>
    <w:rsid w:val="0020038D"/>
    <w:rsid w:val="002520F5"/>
    <w:rsid w:val="00283504"/>
    <w:rsid w:val="002A21E6"/>
    <w:rsid w:val="002A7B67"/>
    <w:rsid w:val="002B15B7"/>
    <w:rsid w:val="002C124B"/>
    <w:rsid w:val="002D242B"/>
    <w:rsid w:val="002D24E4"/>
    <w:rsid w:val="002E7034"/>
    <w:rsid w:val="002F1BA5"/>
    <w:rsid w:val="00300F4F"/>
    <w:rsid w:val="00337767"/>
    <w:rsid w:val="0034740D"/>
    <w:rsid w:val="00382E2D"/>
    <w:rsid w:val="003A3F0F"/>
    <w:rsid w:val="003F13F5"/>
    <w:rsid w:val="003F6F14"/>
    <w:rsid w:val="0040085A"/>
    <w:rsid w:val="004127DD"/>
    <w:rsid w:val="00450933"/>
    <w:rsid w:val="00476927"/>
    <w:rsid w:val="00490059"/>
    <w:rsid w:val="00492C69"/>
    <w:rsid w:val="004C6AFF"/>
    <w:rsid w:val="004D160B"/>
    <w:rsid w:val="004F242A"/>
    <w:rsid w:val="005078C5"/>
    <w:rsid w:val="00534178"/>
    <w:rsid w:val="005430E7"/>
    <w:rsid w:val="00561D41"/>
    <w:rsid w:val="0057544C"/>
    <w:rsid w:val="00576C24"/>
    <w:rsid w:val="00582CAE"/>
    <w:rsid w:val="0058317A"/>
    <w:rsid w:val="005947EA"/>
    <w:rsid w:val="005A5791"/>
    <w:rsid w:val="005E2FE4"/>
    <w:rsid w:val="005F155D"/>
    <w:rsid w:val="00624285"/>
    <w:rsid w:val="00626C6E"/>
    <w:rsid w:val="00636AB2"/>
    <w:rsid w:val="00641FE6"/>
    <w:rsid w:val="00643821"/>
    <w:rsid w:val="00687E8C"/>
    <w:rsid w:val="006942D4"/>
    <w:rsid w:val="006B32B8"/>
    <w:rsid w:val="006B6F8D"/>
    <w:rsid w:val="006D00CB"/>
    <w:rsid w:val="006D0F0E"/>
    <w:rsid w:val="006F7766"/>
    <w:rsid w:val="00713F2B"/>
    <w:rsid w:val="007761B2"/>
    <w:rsid w:val="007912F3"/>
    <w:rsid w:val="00795D7F"/>
    <w:rsid w:val="007B08D0"/>
    <w:rsid w:val="007C0202"/>
    <w:rsid w:val="007D3C6C"/>
    <w:rsid w:val="007D3F28"/>
    <w:rsid w:val="007D71D7"/>
    <w:rsid w:val="007F2A66"/>
    <w:rsid w:val="008020B9"/>
    <w:rsid w:val="0083717F"/>
    <w:rsid w:val="008404DB"/>
    <w:rsid w:val="00840C1F"/>
    <w:rsid w:val="00876E6F"/>
    <w:rsid w:val="008B1179"/>
    <w:rsid w:val="008B13FB"/>
    <w:rsid w:val="008C6F11"/>
    <w:rsid w:val="008D76A4"/>
    <w:rsid w:val="008D7796"/>
    <w:rsid w:val="008E0E61"/>
    <w:rsid w:val="00903D9C"/>
    <w:rsid w:val="00904F0A"/>
    <w:rsid w:val="009354FE"/>
    <w:rsid w:val="00974A6D"/>
    <w:rsid w:val="00976DBC"/>
    <w:rsid w:val="00977FE8"/>
    <w:rsid w:val="00983553"/>
    <w:rsid w:val="0099265E"/>
    <w:rsid w:val="009B398B"/>
    <w:rsid w:val="009C7CC0"/>
    <w:rsid w:val="00A00927"/>
    <w:rsid w:val="00A11B0C"/>
    <w:rsid w:val="00A11D62"/>
    <w:rsid w:val="00A7302A"/>
    <w:rsid w:val="00A77B21"/>
    <w:rsid w:val="00A86C9F"/>
    <w:rsid w:val="00AB593A"/>
    <w:rsid w:val="00AD0B68"/>
    <w:rsid w:val="00AD29C1"/>
    <w:rsid w:val="00AD49A6"/>
    <w:rsid w:val="00AD66F4"/>
    <w:rsid w:val="00AE50C4"/>
    <w:rsid w:val="00B2390D"/>
    <w:rsid w:val="00B77B15"/>
    <w:rsid w:val="00B842DC"/>
    <w:rsid w:val="00B92F1E"/>
    <w:rsid w:val="00B95E40"/>
    <w:rsid w:val="00BA6DF4"/>
    <w:rsid w:val="00BB35E4"/>
    <w:rsid w:val="00BB67C1"/>
    <w:rsid w:val="00BD3A19"/>
    <w:rsid w:val="00BD62BC"/>
    <w:rsid w:val="00BF4238"/>
    <w:rsid w:val="00C0386F"/>
    <w:rsid w:val="00C12867"/>
    <w:rsid w:val="00C530CF"/>
    <w:rsid w:val="00C73070"/>
    <w:rsid w:val="00CB47DA"/>
    <w:rsid w:val="00CB4A8C"/>
    <w:rsid w:val="00CC5059"/>
    <w:rsid w:val="00CD19F1"/>
    <w:rsid w:val="00D23E0D"/>
    <w:rsid w:val="00D45727"/>
    <w:rsid w:val="00D542B6"/>
    <w:rsid w:val="00D60DE3"/>
    <w:rsid w:val="00D77BF9"/>
    <w:rsid w:val="00D856E6"/>
    <w:rsid w:val="00DB1466"/>
    <w:rsid w:val="00DE7319"/>
    <w:rsid w:val="00DF1980"/>
    <w:rsid w:val="00E03373"/>
    <w:rsid w:val="00E37A70"/>
    <w:rsid w:val="00E55710"/>
    <w:rsid w:val="00E55C7D"/>
    <w:rsid w:val="00E75512"/>
    <w:rsid w:val="00E8284D"/>
    <w:rsid w:val="00E85D48"/>
    <w:rsid w:val="00E85D7A"/>
    <w:rsid w:val="00E866DD"/>
    <w:rsid w:val="00EA1E2F"/>
    <w:rsid w:val="00EB11F5"/>
    <w:rsid w:val="00ED03A9"/>
    <w:rsid w:val="00F24EF8"/>
    <w:rsid w:val="00F26AA4"/>
    <w:rsid w:val="00F36C7E"/>
    <w:rsid w:val="00F658F6"/>
    <w:rsid w:val="00F873FB"/>
    <w:rsid w:val="00F903CD"/>
    <w:rsid w:val="00F92043"/>
    <w:rsid w:val="00FD60E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EC13404"/>
  <w15:docId w15:val="{81D89DB6-CED9-41CA-B71E-970D273A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69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927"/>
    <w:rPr>
      <w:rFonts w:ascii="Tahoma" w:hAnsi="Tahoma" w:cs="Tahoma"/>
      <w:sz w:val="16"/>
      <w:szCs w:val="16"/>
    </w:rPr>
  </w:style>
  <w:style w:type="paragraph" w:styleId="Revision">
    <w:name w:val="Revision"/>
    <w:hidden/>
    <w:uiPriority w:val="99"/>
    <w:semiHidden/>
    <w:rsid w:val="00B95E40"/>
    <w:pPr>
      <w:spacing w:line="240" w:lineRule="auto"/>
    </w:pPr>
  </w:style>
  <w:style w:type="paragraph" w:styleId="ListParagraph">
    <w:name w:val="List Paragraph"/>
    <w:basedOn w:val="Normal"/>
    <w:uiPriority w:val="34"/>
    <w:qFormat/>
    <w:rsid w:val="00B842DC"/>
    <w:pPr>
      <w:ind w:left="720"/>
      <w:contextualSpacing/>
    </w:pPr>
  </w:style>
  <w:style w:type="paragraph" w:styleId="Header">
    <w:name w:val="header"/>
    <w:basedOn w:val="Normal"/>
    <w:link w:val="HeaderChar"/>
    <w:uiPriority w:val="99"/>
    <w:unhideWhenUsed/>
    <w:rsid w:val="00643821"/>
    <w:pPr>
      <w:tabs>
        <w:tab w:val="center" w:pos="4680"/>
        <w:tab w:val="right" w:pos="9360"/>
      </w:tabs>
      <w:spacing w:line="240" w:lineRule="auto"/>
    </w:pPr>
  </w:style>
  <w:style w:type="character" w:customStyle="1" w:styleId="HeaderChar">
    <w:name w:val="Header Char"/>
    <w:basedOn w:val="DefaultParagraphFont"/>
    <w:link w:val="Header"/>
    <w:uiPriority w:val="99"/>
    <w:rsid w:val="00643821"/>
  </w:style>
  <w:style w:type="paragraph" w:styleId="Footer">
    <w:name w:val="footer"/>
    <w:basedOn w:val="Normal"/>
    <w:link w:val="FooterChar"/>
    <w:uiPriority w:val="99"/>
    <w:unhideWhenUsed/>
    <w:qFormat/>
    <w:rsid w:val="00643821"/>
    <w:pPr>
      <w:tabs>
        <w:tab w:val="center" w:pos="4680"/>
        <w:tab w:val="right" w:pos="9360"/>
      </w:tabs>
      <w:spacing w:line="240" w:lineRule="auto"/>
    </w:pPr>
  </w:style>
  <w:style w:type="character" w:customStyle="1" w:styleId="FooterChar">
    <w:name w:val="Footer Char"/>
    <w:basedOn w:val="DefaultParagraphFont"/>
    <w:link w:val="Footer"/>
    <w:uiPriority w:val="99"/>
    <w:rsid w:val="00643821"/>
  </w:style>
  <w:style w:type="paragraph" w:styleId="CommentSubject">
    <w:name w:val="annotation subject"/>
    <w:basedOn w:val="CommentText"/>
    <w:next w:val="CommentText"/>
    <w:link w:val="CommentSubjectChar"/>
    <w:uiPriority w:val="99"/>
    <w:semiHidden/>
    <w:unhideWhenUsed/>
    <w:rsid w:val="00FD60E2"/>
    <w:rPr>
      <w:b/>
      <w:bCs/>
    </w:rPr>
  </w:style>
  <w:style w:type="character" w:customStyle="1" w:styleId="CommentSubjectChar">
    <w:name w:val="Comment Subject Char"/>
    <w:basedOn w:val="CommentTextChar"/>
    <w:link w:val="CommentSubject"/>
    <w:uiPriority w:val="99"/>
    <w:semiHidden/>
    <w:rsid w:val="00FD60E2"/>
    <w:rPr>
      <w:b/>
      <w:bCs/>
      <w:sz w:val="20"/>
      <w:szCs w:val="20"/>
    </w:rPr>
  </w:style>
  <w:style w:type="paragraph" w:styleId="NormalWeb">
    <w:name w:val="Normal (Web)"/>
    <w:basedOn w:val="Normal"/>
    <w:uiPriority w:val="99"/>
    <w:semiHidden/>
    <w:unhideWhenUsed/>
    <w:rsid w:val="00154425"/>
    <w:rPr>
      <w:rFonts w:ascii="Times New Roman" w:hAnsi="Times New Roman" w:cs="Times New Roman"/>
      <w:sz w:val="24"/>
      <w:szCs w:val="24"/>
    </w:rPr>
  </w:style>
  <w:style w:type="paragraph" w:styleId="NoSpacing">
    <w:name w:val="No Spacing"/>
    <w:uiPriority w:val="1"/>
    <w:qFormat/>
    <w:rsid w:val="00BB35E4"/>
    <w:pPr>
      <w:spacing w:line="240" w:lineRule="auto"/>
    </w:pPr>
    <w:rPr>
      <w:rFonts w:asciiTheme="minorHAnsi" w:eastAsiaTheme="minorHAnsi" w:hAnsiTheme="minorHAnsi" w:cstheme="minorBidi"/>
      <w:color w:val="1F497D" w:themeColor="text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07342">
      <w:bodyDiv w:val="1"/>
      <w:marLeft w:val="0"/>
      <w:marRight w:val="0"/>
      <w:marTop w:val="0"/>
      <w:marBottom w:val="0"/>
      <w:divBdr>
        <w:top w:val="none" w:sz="0" w:space="0" w:color="auto"/>
        <w:left w:val="none" w:sz="0" w:space="0" w:color="auto"/>
        <w:bottom w:val="none" w:sz="0" w:space="0" w:color="auto"/>
        <w:right w:val="none" w:sz="0" w:space="0" w:color="auto"/>
      </w:divBdr>
    </w:div>
    <w:div w:id="1523786981">
      <w:bodyDiv w:val="1"/>
      <w:marLeft w:val="0"/>
      <w:marRight w:val="0"/>
      <w:marTop w:val="0"/>
      <w:marBottom w:val="0"/>
      <w:divBdr>
        <w:top w:val="none" w:sz="0" w:space="0" w:color="auto"/>
        <w:left w:val="none" w:sz="0" w:space="0" w:color="auto"/>
        <w:bottom w:val="none" w:sz="0" w:space="0" w:color="auto"/>
        <w:right w:val="none" w:sz="0" w:space="0" w:color="auto"/>
      </w:divBdr>
      <w:divsChild>
        <w:div w:id="443697485">
          <w:marLeft w:val="547"/>
          <w:marRight w:val="0"/>
          <w:marTop w:val="0"/>
          <w:marBottom w:val="0"/>
          <w:divBdr>
            <w:top w:val="none" w:sz="0" w:space="0" w:color="auto"/>
            <w:left w:val="none" w:sz="0" w:space="0" w:color="auto"/>
            <w:bottom w:val="none" w:sz="0" w:space="0" w:color="auto"/>
            <w:right w:val="none" w:sz="0" w:space="0" w:color="auto"/>
          </w:divBdr>
        </w:div>
        <w:div w:id="862132916">
          <w:marLeft w:val="547"/>
          <w:marRight w:val="0"/>
          <w:marTop w:val="0"/>
          <w:marBottom w:val="0"/>
          <w:divBdr>
            <w:top w:val="none" w:sz="0" w:space="0" w:color="auto"/>
            <w:left w:val="none" w:sz="0" w:space="0" w:color="auto"/>
            <w:bottom w:val="none" w:sz="0" w:space="0" w:color="auto"/>
            <w:right w:val="none" w:sz="0" w:space="0" w:color="auto"/>
          </w:divBdr>
        </w:div>
        <w:div w:id="1449011680">
          <w:marLeft w:val="547"/>
          <w:marRight w:val="0"/>
          <w:marTop w:val="0"/>
          <w:marBottom w:val="0"/>
          <w:divBdr>
            <w:top w:val="none" w:sz="0" w:space="0" w:color="auto"/>
            <w:left w:val="none" w:sz="0" w:space="0" w:color="auto"/>
            <w:bottom w:val="none" w:sz="0" w:space="0" w:color="auto"/>
            <w:right w:val="none" w:sz="0" w:space="0" w:color="auto"/>
          </w:divBdr>
        </w:div>
        <w:div w:id="21747344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ASC-CSA</Company>
  <LinksUpToDate>false</LinksUpToDate>
  <CharactersWithSpaces>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Bourassa, Marie-Josée (ASC/CSA)</dc:creator>
  <cp:lastModifiedBy>Kerblat, Flora (L&amp;W, Black Mountain)</cp:lastModifiedBy>
  <cp:revision>2</cp:revision>
  <cp:lastPrinted>2017-03-23T17:33:00Z</cp:lastPrinted>
  <dcterms:created xsi:type="dcterms:W3CDTF">2017-04-10T06:38:00Z</dcterms:created>
  <dcterms:modified xsi:type="dcterms:W3CDTF">2017-04-10T06:38:00Z</dcterms:modified>
</cp:coreProperties>
</file>