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08F" w:rsidRPr="00FA3080" w:rsidRDefault="005F508F" w:rsidP="005F508F">
      <w:pPr>
        <w:rPr>
          <w:rFonts w:eastAsiaTheme="minorEastAsia"/>
          <w:iCs/>
          <w:sz w:val="28"/>
          <w:szCs w:val="28"/>
          <w:lang w:val="en-GB"/>
        </w:rPr>
      </w:pPr>
      <w:r w:rsidRPr="00FA3080">
        <w:rPr>
          <w:rFonts w:eastAsiaTheme="minorEastAsia"/>
          <w:iCs/>
          <w:sz w:val="28"/>
          <w:szCs w:val="28"/>
          <w:lang w:val="en-GB"/>
        </w:rPr>
        <w:t>General</w:t>
      </w:r>
    </w:p>
    <w:p w:rsidR="00383923" w:rsidRPr="00FA3080" w:rsidRDefault="00383923" w:rsidP="005F508F">
      <w:pPr>
        <w:rPr>
          <w:rFonts w:cs="Angsana New"/>
          <w:lang w:val="en-GB"/>
        </w:rPr>
      </w:pPr>
      <w:r w:rsidRPr="00FA3080">
        <w:rPr>
          <w:rFonts w:cs="Angsana New"/>
          <w:lang w:val="en-GB"/>
        </w:rPr>
        <w:t>Action: WGISS Exec to consider a subgroup under the Data Interoperability and Use Interest Group on services, tools, discovery, access interoperability.</w:t>
      </w:r>
    </w:p>
    <w:p w:rsidR="00383923" w:rsidRPr="00FA3080" w:rsidRDefault="00383923" w:rsidP="005F508F">
      <w:pPr>
        <w:rPr>
          <w:rFonts w:cs="Angsana New"/>
          <w:lang w:val="en-GB"/>
        </w:rPr>
      </w:pPr>
      <w:r w:rsidRPr="00FA3080">
        <w:rPr>
          <w:rFonts w:cs="Angsana New"/>
          <w:lang w:val="en-GB"/>
        </w:rPr>
        <w:t>Action: WGISS Exec to await GEOSEC announcement and submit nomination of WGISS point of contact in GEO WP Foundational Tasks.</w:t>
      </w:r>
    </w:p>
    <w:p w:rsidR="005F508F" w:rsidRPr="00FA3080" w:rsidRDefault="005F508F" w:rsidP="005F508F">
      <w:pPr>
        <w:rPr>
          <w:rFonts w:eastAsiaTheme="minorEastAsia"/>
          <w:iCs/>
          <w:sz w:val="28"/>
          <w:szCs w:val="28"/>
          <w:lang w:val="en-GB"/>
        </w:rPr>
      </w:pPr>
      <w:r w:rsidRPr="00FA3080">
        <w:rPr>
          <w:rFonts w:eastAsiaTheme="minorEastAsia"/>
          <w:iCs/>
          <w:sz w:val="28"/>
          <w:szCs w:val="28"/>
          <w:lang w:val="en-GB"/>
        </w:rPr>
        <w:t>Data Discovery and Access</w:t>
      </w:r>
    </w:p>
    <w:p w:rsidR="005F508F" w:rsidRPr="00FA3080" w:rsidRDefault="005F508F" w:rsidP="005F508F">
      <w:pPr>
        <w:tabs>
          <w:tab w:val="left" w:pos="8280"/>
        </w:tabs>
        <w:rPr>
          <w:lang w:val="en-GB"/>
        </w:rPr>
      </w:pPr>
      <w:r w:rsidRPr="00FA3080">
        <w:rPr>
          <w:lang w:val="en-GB"/>
        </w:rPr>
        <w:t xml:space="preserve">Action:  Michelle </w:t>
      </w:r>
      <w:r w:rsidR="00D935BA">
        <w:rPr>
          <w:lang w:val="en-GB"/>
        </w:rPr>
        <w:t>Piepgrass to</w:t>
      </w:r>
      <w:r w:rsidRPr="00FA3080">
        <w:rPr>
          <w:lang w:val="en-GB"/>
        </w:rPr>
        <w:t xml:space="preserve"> discuss with Brian Killough the possibility of restoring the URL wgiss.ceos.org since it is referenced in several brochures.</w:t>
      </w:r>
    </w:p>
    <w:p w:rsidR="005F508F" w:rsidRPr="00FA3080" w:rsidRDefault="005F508F" w:rsidP="005F508F">
      <w:pPr>
        <w:tabs>
          <w:tab w:val="left" w:pos="8280"/>
        </w:tabs>
        <w:rPr>
          <w:lang w:val="en-GB"/>
        </w:rPr>
      </w:pPr>
      <w:r w:rsidRPr="00FA3080">
        <w:rPr>
          <w:lang w:val="en-GB"/>
        </w:rPr>
        <w:t>Action: WGISS to consider having a workshop with GEOSS at WGISS-49</w:t>
      </w:r>
      <w:r w:rsidR="00383923" w:rsidRPr="00FA3080">
        <w:rPr>
          <w:lang w:val="en-GB"/>
        </w:rPr>
        <w:t>.</w:t>
      </w:r>
    </w:p>
    <w:p w:rsidR="005F508F" w:rsidRPr="00FA3080" w:rsidRDefault="005F508F" w:rsidP="005F508F">
      <w:pPr>
        <w:tabs>
          <w:tab w:val="left" w:pos="8280"/>
        </w:tabs>
        <w:rPr>
          <w:lang w:val="en-GB"/>
        </w:rPr>
      </w:pPr>
      <w:r w:rsidRPr="00FA3080">
        <w:rPr>
          <w:lang w:val="en-GB"/>
        </w:rPr>
        <w:t>Action: WGISS to organize a session at WGISS-49 on services discovery and access with the goal to align the approaches of OGC, CDA, and GEO.</w:t>
      </w:r>
    </w:p>
    <w:p w:rsidR="001540A0" w:rsidRPr="00FA3080" w:rsidRDefault="005F508F">
      <w:pPr>
        <w:rPr>
          <w:rFonts w:eastAsiaTheme="minorEastAsia"/>
          <w:iCs/>
          <w:sz w:val="28"/>
          <w:szCs w:val="28"/>
          <w:lang w:val="en-GB"/>
        </w:rPr>
      </w:pPr>
      <w:r w:rsidRPr="00FA3080">
        <w:rPr>
          <w:rFonts w:eastAsiaTheme="minorEastAsia"/>
          <w:iCs/>
          <w:sz w:val="28"/>
          <w:szCs w:val="28"/>
          <w:lang w:val="en-GB"/>
        </w:rPr>
        <w:t>Data Interoperability and Use</w:t>
      </w:r>
    </w:p>
    <w:p w:rsidR="005F508F" w:rsidRPr="00FA3080" w:rsidRDefault="005F508F" w:rsidP="005F508F">
      <w:pPr>
        <w:rPr>
          <w:rFonts w:eastAsiaTheme="minorEastAsia"/>
          <w:iCs/>
          <w:lang w:val="en-GB"/>
        </w:rPr>
      </w:pPr>
      <w:r w:rsidRPr="00FA3080">
        <w:rPr>
          <w:rFonts w:eastAsiaTheme="minorEastAsia"/>
          <w:iCs/>
          <w:lang w:val="en-GB"/>
        </w:rPr>
        <w:t>Action: WGISS to create a tiger team on interoperability between data cubes as defined in the roadmap outlined in the session. The team will include Rob Woodcock, Andrea Della Vecchia, Brian Killough, Philippe Mougnaud, Chris Lynnes, Damiano Guerrucci, Valerie Dixon, and Michael Morahan.</w:t>
      </w:r>
    </w:p>
    <w:p w:rsidR="001540A0" w:rsidRPr="00FA3080" w:rsidRDefault="001540A0" w:rsidP="005F508F">
      <w:pPr>
        <w:rPr>
          <w:color w:val="222222"/>
          <w:shd w:val="clear" w:color="auto" w:fill="FFFFFF"/>
          <w:lang w:val="en-GB"/>
        </w:rPr>
      </w:pPr>
      <w:r w:rsidRPr="00FA3080">
        <w:rPr>
          <w:color w:val="222222"/>
          <w:shd w:val="clear" w:color="auto" w:fill="FFFFFF"/>
          <w:lang w:val="en-GB"/>
        </w:rPr>
        <w:t>Action: WGISS-Exec (Rob Woodcock and Chris Lynnes) to reformulate FDA-08 with a short umbrella clarifying the FDA business case and high level picture plus a set of underlying papers on specific topics (e.g. cloud-native formats, OGC-API evolutions, data cubes interoperability, and STAC).</w:t>
      </w:r>
    </w:p>
    <w:p w:rsidR="00383923" w:rsidRPr="00FA3080" w:rsidRDefault="00383923" w:rsidP="00383923">
      <w:pPr>
        <w:rPr>
          <w:rFonts w:eastAsiaTheme="minorEastAsia"/>
          <w:iCs/>
          <w:lang w:val="en-GB"/>
        </w:rPr>
      </w:pPr>
      <w:r w:rsidRPr="00FA3080">
        <w:rPr>
          <w:rFonts w:eastAsiaTheme="minorEastAsia"/>
          <w:iCs/>
          <w:lang w:val="en-GB"/>
        </w:rPr>
        <w:t>Action: WGISS to define a governance process to update and maintain the OSS and FDA Elements Inventory.</w:t>
      </w:r>
    </w:p>
    <w:p w:rsidR="00383923" w:rsidRPr="00FA3080" w:rsidRDefault="00383923" w:rsidP="00383923">
      <w:pPr>
        <w:rPr>
          <w:rFonts w:eastAsiaTheme="minorEastAsia"/>
          <w:iCs/>
          <w:lang w:val="en-GB"/>
        </w:rPr>
      </w:pPr>
      <w:r w:rsidRPr="00FA3080">
        <w:rPr>
          <w:rFonts w:eastAsiaTheme="minorEastAsia"/>
          <w:iCs/>
          <w:lang w:val="en-GB"/>
        </w:rPr>
        <w:t>Action: WGISS Exec (Iolanda) to ensure coordination of inventory activities with ongoing SLT work on UMM-S/UMM-T and with discovery/access through WGISS CDA</w:t>
      </w:r>
    </w:p>
    <w:p w:rsidR="005F508F" w:rsidRPr="00FA3080" w:rsidRDefault="005F508F" w:rsidP="005F508F">
      <w:pPr>
        <w:rPr>
          <w:rFonts w:eastAsiaTheme="minorEastAsia"/>
          <w:iCs/>
          <w:sz w:val="28"/>
          <w:szCs w:val="28"/>
          <w:lang w:val="en-GB"/>
        </w:rPr>
      </w:pPr>
      <w:r w:rsidRPr="00FA3080">
        <w:rPr>
          <w:rFonts w:eastAsiaTheme="minorEastAsia"/>
          <w:iCs/>
          <w:sz w:val="28"/>
          <w:szCs w:val="28"/>
          <w:lang w:val="en-GB"/>
        </w:rPr>
        <w:t>Data Preservation and Stewardship</w:t>
      </w:r>
    </w:p>
    <w:p w:rsidR="005F508F" w:rsidRPr="00FA3080" w:rsidRDefault="005F508F" w:rsidP="005F508F">
      <w:pPr>
        <w:tabs>
          <w:tab w:val="left" w:pos="6429"/>
          <w:tab w:val="left" w:pos="8280"/>
        </w:tabs>
        <w:rPr>
          <w:lang w:val="en-GB" w:eastAsia="en-US"/>
        </w:rPr>
      </w:pPr>
      <w:r w:rsidRPr="00FA3080">
        <w:rPr>
          <w:lang w:val="en-GB" w:eastAsia="en-US"/>
        </w:rPr>
        <w:t>Action: Iolanda Maggio to update the Persistent Identifiers Best Practice and circulate it to WGISS by December 31, 2019.</w:t>
      </w:r>
    </w:p>
    <w:p w:rsidR="005F508F" w:rsidRPr="00FA3080" w:rsidRDefault="005F508F" w:rsidP="005F508F">
      <w:pPr>
        <w:tabs>
          <w:tab w:val="left" w:pos="6429"/>
          <w:tab w:val="left" w:pos="8280"/>
        </w:tabs>
        <w:rPr>
          <w:lang w:val="en-GB" w:eastAsia="en-US"/>
        </w:rPr>
      </w:pPr>
      <w:r w:rsidRPr="00FA3080">
        <w:rPr>
          <w:lang w:val="en-GB" w:eastAsia="en-US"/>
        </w:rPr>
        <w:t>Action: Iolanda Maggio to organize a session at WGISS-49 to discuss persistent identifiers, including use cases of DOI (i.e. software).</w:t>
      </w:r>
    </w:p>
    <w:p w:rsidR="005F508F" w:rsidRPr="00FA3080" w:rsidRDefault="005F508F" w:rsidP="005F508F">
      <w:pPr>
        <w:tabs>
          <w:tab w:val="clear" w:pos="6480"/>
          <w:tab w:val="clear" w:pos="7200"/>
          <w:tab w:val="left" w:pos="2101"/>
        </w:tabs>
        <w:rPr>
          <w:lang w:val="en-GB" w:eastAsia="en-US"/>
        </w:rPr>
      </w:pPr>
      <w:r w:rsidRPr="00FA3080">
        <w:rPr>
          <w:lang w:val="en-GB" w:eastAsia="en-US"/>
        </w:rPr>
        <w:t>Action: Ken Casey to make a presentation at WGISS-49 to demonstrate the NOAA Comet tool and the Maturity Matrix Self-Assessment tool.</w:t>
      </w:r>
    </w:p>
    <w:p w:rsidR="005F508F" w:rsidRPr="00FA3080" w:rsidRDefault="005F508F" w:rsidP="005F508F">
      <w:pPr>
        <w:rPr>
          <w:lang w:val="en-GB" w:eastAsia="ar-SA" w:bidi="ar-SA"/>
        </w:rPr>
      </w:pPr>
      <w:r w:rsidRPr="00FA3080">
        <w:rPr>
          <w:lang w:val="en-GB" w:eastAsia="ar-SA" w:bidi="ar-SA"/>
        </w:rPr>
        <w:t>Action: Mirko Albani and Iolanda Maggio to organize a teleconference with WGCV to review the Maturity Matrix by November.</w:t>
      </w:r>
    </w:p>
    <w:p w:rsidR="005F508F" w:rsidRPr="00FA3080" w:rsidRDefault="005F508F" w:rsidP="005F508F">
      <w:pPr>
        <w:rPr>
          <w:lang w:val="en-GB" w:eastAsia="ar-SA" w:bidi="ar-SA"/>
        </w:rPr>
      </w:pPr>
      <w:r w:rsidRPr="00FA3080">
        <w:rPr>
          <w:lang w:val="en-GB" w:eastAsia="ar-SA" w:bidi="ar-SA"/>
        </w:rPr>
        <w:t>Action: Iolanda Maggio to issue the Maturity Matrix to WGISS for review by February 28 and to request approval to finalize at WGISS-49.</w:t>
      </w:r>
    </w:p>
    <w:p w:rsidR="005F508F" w:rsidRPr="00FA3080" w:rsidRDefault="005F508F" w:rsidP="005F508F">
      <w:pPr>
        <w:rPr>
          <w:rFonts w:eastAsiaTheme="minorEastAsia"/>
          <w:iCs/>
          <w:sz w:val="28"/>
          <w:szCs w:val="28"/>
          <w:lang w:val="en-GB"/>
        </w:rPr>
      </w:pPr>
      <w:r w:rsidRPr="00FA3080">
        <w:rPr>
          <w:rFonts w:eastAsiaTheme="minorEastAsia"/>
          <w:iCs/>
          <w:sz w:val="28"/>
          <w:szCs w:val="28"/>
          <w:lang w:val="en-GB"/>
        </w:rPr>
        <w:t>Technology Exploration</w:t>
      </w:r>
    </w:p>
    <w:p w:rsidR="00383923" w:rsidRPr="00FA3080" w:rsidRDefault="00383923" w:rsidP="00383923">
      <w:pPr>
        <w:rPr>
          <w:lang w:val="en-GB"/>
        </w:rPr>
      </w:pPr>
      <w:r w:rsidRPr="00FA3080">
        <w:rPr>
          <w:lang w:val="en-GB"/>
        </w:rPr>
        <w:t>Action: WGISS Exec to assess Blockchain as a potential topic for the Technology Exploration Interest Groups and see if there is interest in WGISS to proceed with it further.</w:t>
      </w:r>
    </w:p>
    <w:p w:rsidR="00383923" w:rsidRPr="00FA3080" w:rsidRDefault="00383923" w:rsidP="00383923">
      <w:pPr>
        <w:rPr>
          <w:lang w:val="en-GB"/>
        </w:rPr>
      </w:pPr>
      <w:r w:rsidRPr="00FA3080">
        <w:rPr>
          <w:lang w:val="en-GB"/>
        </w:rPr>
        <w:t xml:space="preserve">Action: WGISS Exec to develop a plan/solicit volunteers to write sections of the Future Architecture Whitepaper as it applies to STAC/OGC-API/Datacube interoperability), now </w:t>
      </w:r>
      <w:r w:rsidRPr="00FA3080">
        <w:rPr>
          <w:lang w:val="en-GB"/>
        </w:rPr>
        <w:t>that IDN (through CMR) has a ST</w:t>
      </w:r>
      <w:r w:rsidRPr="00FA3080">
        <w:rPr>
          <w:lang w:val="en-GB"/>
        </w:rPr>
        <w:t>AC API (OGC WFS 3.0-compliant).</w:t>
      </w:r>
    </w:p>
    <w:p w:rsidR="00383923" w:rsidRPr="00FA3080" w:rsidRDefault="00383923" w:rsidP="00383923">
      <w:pPr>
        <w:rPr>
          <w:color w:val="222222"/>
          <w:shd w:val="clear" w:color="auto" w:fill="FFFFFF"/>
          <w:lang w:val="en-GB"/>
        </w:rPr>
      </w:pPr>
      <w:r w:rsidRPr="00FA3080">
        <w:rPr>
          <w:color w:val="222222"/>
          <w:shd w:val="clear" w:color="auto" w:fill="FFFFFF"/>
          <w:lang w:val="en-GB"/>
        </w:rPr>
        <w:t>Action</w:t>
      </w:r>
      <w:r w:rsidRPr="00FA3080">
        <w:rPr>
          <w:color w:val="222222"/>
          <w:shd w:val="clear" w:color="auto" w:fill="FFFFFF"/>
          <w:lang w:val="en-GB"/>
        </w:rPr>
        <w:t>: WGISS-Exec (Rob Woodcock and Chris Lynnes) to reformulate FDA-08 with a short umbrella</w:t>
      </w:r>
      <w:r w:rsidRPr="00FA3080">
        <w:rPr>
          <w:color w:val="222222"/>
          <w:shd w:val="clear" w:color="auto" w:fill="FFFFFF"/>
          <w:lang w:val="en-GB"/>
        </w:rPr>
        <w:t xml:space="preserve"> document</w:t>
      </w:r>
      <w:r w:rsidRPr="00FA3080">
        <w:rPr>
          <w:color w:val="222222"/>
          <w:shd w:val="clear" w:color="auto" w:fill="FFFFFF"/>
          <w:lang w:val="en-GB"/>
        </w:rPr>
        <w:t xml:space="preserve"> clarifying the FDA business case and high level picture plus a set of underlying papers on specific topics (e.g. cloud-native formats, OGC-API evolutions, data cubes interoperability, and STAC).</w:t>
      </w:r>
    </w:p>
    <w:p w:rsidR="00383923" w:rsidRPr="00FA3080" w:rsidRDefault="00FA3080" w:rsidP="00383923">
      <w:pPr>
        <w:rPr>
          <w:rFonts w:eastAsiaTheme="minorEastAsia"/>
          <w:iCs/>
          <w:sz w:val="28"/>
          <w:szCs w:val="28"/>
          <w:lang w:val="en-GB"/>
        </w:rPr>
      </w:pPr>
      <w:r w:rsidRPr="00FA3080">
        <w:rPr>
          <w:rFonts w:eastAsiaTheme="minorEastAsia"/>
          <w:iCs/>
          <w:sz w:val="28"/>
          <w:szCs w:val="28"/>
          <w:lang w:val="en-GB"/>
        </w:rPr>
        <w:lastRenderedPageBreak/>
        <w:t>Working Groups Cooperation</w:t>
      </w:r>
    </w:p>
    <w:p w:rsidR="00FA3080" w:rsidRPr="00FA3080" w:rsidRDefault="00FA3080" w:rsidP="00FA3080">
      <w:pPr>
        <w:rPr>
          <w:lang w:val="en-GB"/>
        </w:rPr>
      </w:pPr>
      <w:r w:rsidRPr="00FA3080">
        <w:rPr>
          <w:shd w:val="clear" w:color="auto" w:fill="FFFFFF"/>
          <w:lang w:val="en-GB"/>
        </w:rPr>
        <w:t>Action. Andrea</w:t>
      </w:r>
      <w:r w:rsidR="00D935BA">
        <w:rPr>
          <w:shd w:val="clear" w:color="auto" w:fill="FFFFFF"/>
          <w:lang w:val="en-GB"/>
        </w:rPr>
        <w:t xml:space="preserve"> Della Vecchia and </w:t>
      </w:r>
      <w:r w:rsidRPr="00FA3080">
        <w:rPr>
          <w:shd w:val="clear" w:color="auto" w:fill="FFFFFF"/>
          <w:lang w:val="en-GB"/>
        </w:rPr>
        <w:t>Michael</w:t>
      </w:r>
      <w:r w:rsidR="00D935BA">
        <w:rPr>
          <w:shd w:val="clear" w:color="auto" w:fill="FFFFFF"/>
          <w:lang w:val="en-GB"/>
        </w:rPr>
        <w:t xml:space="preserve"> Morahan</w:t>
      </w:r>
      <w:r w:rsidRPr="00FA3080">
        <w:rPr>
          <w:shd w:val="clear" w:color="auto" w:fill="FFFFFF"/>
          <w:lang w:val="en-GB"/>
        </w:rPr>
        <w:t xml:space="preserve"> to analyse fee</w:t>
      </w:r>
      <w:r w:rsidRPr="00FA3080">
        <w:rPr>
          <w:shd w:val="clear" w:color="auto" w:fill="FFFFFF"/>
          <w:lang w:val="en-GB"/>
        </w:rPr>
        <w:t>dback from WGClimate for IDN registrat</w:t>
      </w:r>
      <w:r w:rsidRPr="00FA3080">
        <w:rPr>
          <w:shd w:val="clear" w:color="auto" w:fill="FFFFFF"/>
          <w:lang w:val="en-GB"/>
        </w:rPr>
        <w:t>ion (see Joerg</w:t>
      </w:r>
      <w:r w:rsidR="00D935BA">
        <w:rPr>
          <w:shd w:val="clear" w:color="auto" w:fill="FFFFFF"/>
          <w:lang w:val="en-GB"/>
        </w:rPr>
        <w:t xml:space="preserve"> Schultz</w:t>
      </w:r>
      <w:r w:rsidRPr="00FA3080">
        <w:rPr>
          <w:shd w:val="clear" w:color="auto" w:fill="FFFFFF"/>
          <w:lang w:val="en-GB"/>
        </w:rPr>
        <w:t xml:space="preserve"> slides) and check if registration can be completed or we need additional feedback or to wait ECV inventory update V4.</w:t>
      </w:r>
      <w:r w:rsidRPr="00FA3080">
        <w:rPr>
          <w:lang w:val="en-GB"/>
        </w:rPr>
        <w:br/>
      </w:r>
      <w:r w:rsidRPr="00FA3080">
        <w:rPr>
          <w:lang w:val="en-GB"/>
        </w:rPr>
        <w:br/>
      </w:r>
      <w:r w:rsidR="00D935BA">
        <w:rPr>
          <w:shd w:val="clear" w:color="auto" w:fill="FFFFFF"/>
          <w:lang w:val="en-GB"/>
        </w:rPr>
        <w:t xml:space="preserve">Action. Liping Di and </w:t>
      </w:r>
      <w:r w:rsidRPr="00FA3080">
        <w:rPr>
          <w:shd w:val="clear" w:color="auto" w:fill="FFFFFF"/>
          <w:lang w:val="en-GB"/>
        </w:rPr>
        <w:t>Ken</w:t>
      </w:r>
      <w:r w:rsidR="00D935BA">
        <w:rPr>
          <w:shd w:val="clear" w:color="auto" w:fill="FFFFFF"/>
          <w:lang w:val="en-GB"/>
        </w:rPr>
        <w:t xml:space="preserve"> Casey</w:t>
      </w:r>
      <w:r w:rsidRPr="00FA3080">
        <w:rPr>
          <w:shd w:val="clear" w:color="auto" w:fill="FFFFFF"/>
          <w:lang w:val="en-GB"/>
        </w:rPr>
        <w:t xml:space="preserve"> to check with Joerg</w:t>
      </w:r>
      <w:r w:rsidR="00D935BA">
        <w:rPr>
          <w:shd w:val="clear" w:color="auto" w:fill="FFFFFF"/>
          <w:lang w:val="en-GB"/>
        </w:rPr>
        <w:t xml:space="preserve"> Schultz</w:t>
      </w:r>
      <w:r w:rsidRPr="00FA3080">
        <w:rPr>
          <w:shd w:val="clear" w:color="auto" w:fill="FFFFFF"/>
          <w:lang w:val="en-GB"/>
        </w:rPr>
        <w:t xml:space="preserve"> if an additional Carbon Portal Demo / Presentation </w:t>
      </w:r>
      <w:r w:rsidR="00D935BA">
        <w:rPr>
          <w:shd w:val="clear" w:color="auto" w:fill="FFFFFF"/>
          <w:lang w:val="en-GB"/>
        </w:rPr>
        <w:t>is needed</w:t>
      </w:r>
      <w:bookmarkStart w:id="0" w:name="_GoBack"/>
      <w:bookmarkEnd w:id="0"/>
      <w:r w:rsidRPr="00FA3080">
        <w:rPr>
          <w:shd w:val="clear" w:color="auto" w:fill="FFFFFF"/>
          <w:lang w:val="en-GB"/>
        </w:rPr>
        <w:t xml:space="preserve"> at WGClimate-12 in Q1-2020.</w:t>
      </w:r>
    </w:p>
    <w:p w:rsidR="00FA3080" w:rsidRPr="00FA3080" w:rsidRDefault="00FA3080" w:rsidP="00383923">
      <w:pPr>
        <w:rPr>
          <w:lang w:val="en-GB"/>
        </w:rPr>
      </w:pPr>
    </w:p>
    <w:p w:rsidR="005F508F" w:rsidRPr="00FA3080" w:rsidRDefault="005F508F">
      <w:pPr>
        <w:rPr>
          <w:lang w:val="en-GB"/>
        </w:rPr>
      </w:pPr>
    </w:p>
    <w:sectPr w:rsidR="005F508F" w:rsidRPr="00FA3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08F"/>
    <w:rsid w:val="00105CF9"/>
    <w:rsid w:val="001540A0"/>
    <w:rsid w:val="00167E3A"/>
    <w:rsid w:val="00383923"/>
    <w:rsid w:val="005F508F"/>
    <w:rsid w:val="007A4966"/>
    <w:rsid w:val="00D64D9C"/>
    <w:rsid w:val="00D935BA"/>
    <w:rsid w:val="00FA3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74EF00-60A4-46A7-B1FB-5D899A1D6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08F"/>
    <w:pPr>
      <w:tabs>
        <w:tab w:val="left" w:pos="720"/>
        <w:tab w:val="left" w:pos="1080"/>
        <w:tab w:val="left" w:pos="6480"/>
        <w:tab w:val="left" w:pos="7200"/>
      </w:tabs>
      <w:spacing w:before="120" w:after="0" w:line="240" w:lineRule="auto"/>
    </w:pPr>
    <w:rPr>
      <w:rFonts w:ascii="Times New Roman" w:eastAsia="MS Mincho" w:hAnsi="Times New Roman" w:cs="Times New Roman"/>
      <w:sz w:val="20"/>
      <w:szCs w:val="20"/>
      <w:lang w:eastAsia="ja-JP" w:bidi="th-T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278986">
      <w:bodyDiv w:val="1"/>
      <w:marLeft w:val="0"/>
      <w:marRight w:val="0"/>
      <w:marTop w:val="0"/>
      <w:marBottom w:val="0"/>
      <w:divBdr>
        <w:top w:val="none" w:sz="0" w:space="0" w:color="auto"/>
        <w:left w:val="none" w:sz="0" w:space="0" w:color="auto"/>
        <w:bottom w:val="none" w:sz="0" w:space="0" w:color="auto"/>
        <w:right w:val="none" w:sz="0" w:space="0" w:color="auto"/>
      </w:divBdr>
    </w:div>
    <w:div w:id="1346639288">
      <w:bodyDiv w:val="1"/>
      <w:marLeft w:val="0"/>
      <w:marRight w:val="0"/>
      <w:marTop w:val="0"/>
      <w:marBottom w:val="0"/>
      <w:divBdr>
        <w:top w:val="none" w:sz="0" w:space="0" w:color="auto"/>
        <w:left w:val="none" w:sz="0" w:space="0" w:color="auto"/>
        <w:bottom w:val="none" w:sz="0" w:space="0" w:color="auto"/>
        <w:right w:val="none" w:sz="0" w:space="0" w:color="auto"/>
      </w:divBdr>
    </w:div>
    <w:div w:id="208089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7AA03-33F9-41A7-B41C-E8072E35C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cp:lastModifiedBy>
  <cp:revision>7</cp:revision>
  <dcterms:created xsi:type="dcterms:W3CDTF">2019-10-11T03:58:00Z</dcterms:created>
  <dcterms:modified xsi:type="dcterms:W3CDTF">2019-10-11T08:35:00Z</dcterms:modified>
</cp:coreProperties>
</file>