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9367"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2"/>
        <w:gridCol w:w="3528"/>
        <w:gridCol w:w="2897"/>
      </w:tblGrid>
      <w:tr w:rsidR="007C2637" w14:paraId="4CAA7A15" w14:textId="77777777" w:rsidTr="00C8249C">
        <w:trPr>
          <w:trHeight w:val="1460"/>
        </w:trPr>
        <w:tc>
          <w:tcPr>
            <w:tcW w:w="2942" w:type="dxa"/>
            <w:vAlign w:val="center"/>
          </w:tcPr>
          <w:p w14:paraId="21AA487D" w14:textId="19567B09" w:rsidR="007C2637" w:rsidRDefault="007A1683" w:rsidP="00C8249C">
            <w:pPr>
              <w:jc w:val="center"/>
            </w:pPr>
            <w:r>
              <w:rPr>
                <w:noProof/>
              </w:rPr>
              <w:drawing>
                <wp:inline distT="0" distB="0" distL="0" distR="0" wp14:anchorId="25F06350" wp14:editId="68E0F651">
                  <wp:extent cx="1638300" cy="866775"/>
                  <wp:effectExtent l="0" t="0" r="0" b="9525"/>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866775"/>
                          </a:xfrm>
                          <a:prstGeom prst="rect">
                            <a:avLst/>
                          </a:prstGeom>
                          <a:noFill/>
                          <a:ln>
                            <a:noFill/>
                          </a:ln>
                        </pic:spPr>
                      </pic:pic>
                    </a:graphicData>
                  </a:graphic>
                </wp:inline>
              </w:drawing>
            </w:r>
          </w:p>
        </w:tc>
        <w:tc>
          <w:tcPr>
            <w:tcW w:w="3528" w:type="dxa"/>
            <w:vAlign w:val="center"/>
          </w:tcPr>
          <w:p w14:paraId="1CABBA08" w14:textId="77777777" w:rsidR="007C2637" w:rsidRDefault="007C2637" w:rsidP="00C8249C">
            <w:pPr>
              <w:jc w:val="center"/>
              <w:rPr>
                <w:b/>
                <w:sz w:val="36"/>
                <w:szCs w:val="36"/>
              </w:rPr>
            </w:pPr>
            <w:r>
              <w:rPr>
                <w:b/>
                <w:sz w:val="36"/>
                <w:szCs w:val="36"/>
              </w:rPr>
              <w:t>Analysis Ready Data</w:t>
            </w:r>
          </w:p>
          <w:p w14:paraId="030C777D" w14:textId="77777777" w:rsidR="007C2637" w:rsidRDefault="007C2637" w:rsidP="00C8249C">
            <w:pPr>
              <w:jc w:val="center"/>
            </w:pPr>
            <w:r>
              <w:rPr>
                <w:b/>
                <w:i/>
                <w:sz w:val="36"/>
                <w:szCs w:val="36"/>
              </w:rPr>
              <w:t>For Land</w:t>
            </w:r>
          </w:p>
        </w:tc>
        <w:tc>
          <w:tcPr>
            <w:tcW w:w="2897" w:type="dxa"/>
            <w:vAlign w:val="center"/>
          </w:tcPr>
          <w:p w14:paraId="10509AD4" w14:textId="77777777" w:rsidR="007C2637" w:rsidRDefault="007C2637" w:rsidP="00C8249C">
            <w:pPr>
              <w:pBdr>
                <w:top w:val="nil"/>
                <w:left w:val="nil"/>
                <w:bottom w:val="nil"/>
                <w:right w:val="nil"/>
                <w:between w:val="nil"/>
              </w:pBdr>
              <w:spacing w:before="121"/>
              <w:ind w:left="375" w:right="416" w:hanging="90"/>
              <w:jc w:val="center"/>
              <w:rPr>
                <w:b/>
                <w:color w:val="000000"/>
              </w:rPr>
            </w:pPr>
            <w:r>
              <w:rPr>
                <w:b/>
                <w:color w:val="000000"/>
              </w:rPr>
              <w:t>Product Family Specification:</w:t>
            </w:r>
          </w:p>
          <w:p w14:paraId="7F507521" w14:textId="77777777" w:rsidR="007C2637" w:rsidRDefault="007C2637" w:rsidP="00C8249C">
            <w:pPr>
              <w:pBdr>
                <w:top w:val="nil"/>
                <w:left w:val="nil"/>
                <w:bottom w:val="nil"/>
                <w:right w:val="nil"/>
                <w:between w:val="nil"/>
              </w:pBdr>
              <w:spacing w:before="7" w:line="330" w:lineRule="auto"/>
              <w:ind w:left="375" w:right="416" w:hanging="90"/>
              <w:jc w:val="center"/>
              <w:rPr>
                <w:b/>
                <w:color w:val="000000"/>
                <w:sz w:val="28"/>
                <w:szCs w:val="28"/>
              </w:rPr>
            </w:pPr>
            <w:r>
              <w:rPr>
                <w:b/>
                <w:color w:val="000000"/>
                <w:sz w:val="28"/>
                <w:szCs w:val="28"/>
              </w:rPr>
              <w:t>Normalised Radar Backscatter</w:t>
            </w:r>
          </w:p>
        </w:tc>
      </w:tr>
    </w:tbl>
    <w:p w14:paraId="431A64A6" w14:textId="77777777" w:rsidR="00287D1D" w:rsidRDefault="00287D1D">
      <w:pPr>
        <w:pBdr>
          <w:top w:val="nil"/>
          <w:left w:val="nil"/>
          <w:bottom w:val="nil"/>
          <w:right w:val="nil"/>
          <w:between w:val="nil"/>
        </w:pBdr>
        <w:rPr>
          <w:rFonts w:ascii="Times New Roman" w:eastAsia="Times New Roman" w:hAnsi="Times New Roman" w:cs="Times New Roman"/>
          <w:color w:val="000000"/>
          <w:sz w:val="20"/>
          <w:szCs w:val="20"/>
        </w:rPr>
      </w:pPr>
    </w:p>
    <w:p w14:paraId="66941928" w14:textId="77777777" w:rsidR="00287D1D" w:rsidRDefault="00287D1D">
      <w:pPr>
        <w:pBdr>
          <w:top w:val="nil"/>
          <w:left w:val="nil"/>
          <w:bottom w:val="nil"/>
          <w:right w:val="nil"/>
          <w:between w:val="nil"/>
        </w:pBdr>
        <w:spacing w:before="2"/>
        <w:rPr>
          <w:rFonts w:ascii="Times New Roman" w:eastAsia="Times New Roman" w:hAnsi="Times New Roman" w:cs="Times New Roman"/>
          <w:color w:val="000000"/>
        </w:rPr>
      </w:pPr>
    </w:p>
    <w:p w14:paraId="5A96001A" w14:textId="77BF41F8" w:rsidR="00287D1D" w:rsidRPr="00F92269" w:rsidRDefault="004C4FBC" w:rsidP="00F92269">
      <w:pPr>
        <w:pStyle w:val="Heading1"/>
      </w:pPr>
      <w:r w:rsidRPr="00F92269">
        <w:t xml:space="preserve">Document </w:t>
      </w:r>
      <w:r w:rsidR="00772E48" w:rsidRPr="00F92269">
        <w:t>S</w:t>
      </w:r>
      <w:r w:rsidRPr="00F92269">
        <w:t>tatus</w:t>
      </w:r>
    </w:p>
    <w:p w14:paraId="478EC6DA" w14:textId="44149E7D" w:rsidR="00287D1D" w:rsidRPr="007072EA" w:rsidRDefault="004C4FBC" w:rsidP="00463E69">
      <w:pPr>
        <w:ind w:left="221"/>
      </w:pPr>
      <w:r w:rsidRPr="007072EA">
        <w:rPr>
          <w:b/>
        </w:rPr>
        <w:t>Product Family Specification, Normalised Radar Backscatter</w:t>
      </w:r>
    </w:p>
    <w:p w14:paraId="4B6F7821" w14:textId="77777777" w:rsidR="00287D1D" w:rsidRDefault="00287D1D">
      <w:pPr>
        <w:pBdr>
          <w:top w:val="nil"/>
          <w:left w:val="nil"/>
          <w:bottom w:val="nil"/>
          <w:right w:val="nil"/>
          <w:between w:val="nil"/>
        </w:pBdr>
        <w:spacing w:before="9"/>
        <w:rPr>
          <w:b/>
          <w:color w:val="000000"/>
          <w:sz w:val="19"/>
          <w:szCs w:val="19"/>
        </w:rPr>
      </w:pPr>
    </w:p>
    <w:p w14:paraId="0E606927" w14:textId="1306272A" w:rsidR="00287D1D" w:rsidRDefault="004C4FBC">
      <w:pPr>
        <w:pBdr>
          <w:top w:val="nil"/>
          <w:left w:val="nil"/>
          <w:bottom w:val="nil"/>
          <w:right w:val="nil"/>
          <w:between w:val="nil"/>
        </w:pBdr>
        <w:tabs>
          <w:tab w:val="left" w:pos="4604"/>
        </w:tabs>
        <w:spacing w:before="1" w:line="456" w:lineRule="auto"/>
        <w:ind w:left="281" w:right="3470"/>
        <w:rPr>
          <w:color w:val="000000"/>
        </w:rPr>
      </w:pPr>
      <w:r>
        <w:rPr>
          <w:color w:val="000000"/>
        </w:rPr>
        <w:t xml:space="preserve">This Specification should next be reviewed </w:t>
      </w:r>
      <w:r w:rsidR="00C8249C">
        <w:rPr>
          <w:color w:val="000000"/>
        </w:rPr>
        <w:t>on</w:t>
      </w:r>
      <w:r>
        <w:rPr>
          <w:color w:val="000000"/>
        </w:rPr>
        <w:t>:</w:t>
      </w:r>
      <w:r>
        <w:rPr>
          <w:color w:val="000000"/>
        </w:rPr>
        <w:tab/>
      </w:r>
      <w:r w:rsidR="00213E86">
        <w:rPr>
          <w:color w:val="000000"/>
        </w:rPr>
        <w:t>December 2019</w:t>
      </w:r>
      <w:r>
        <w:rPr>
          <w:color w:val="000000"/>
        </w:rPr>
        <w:t xml:space="preserve"> Proposed revisions may be provided to:</w:t>
      </w:r>
      <w:r>
        <w:rPr>
          <w:color w:val="000000"/>
        </w:rPr>
        <w:tab/>
      </w:r>
      <w:r w:rsidR="00C8249C">
        <w:t>lsi@lists.ceos.org</w:t>
      </w:r>
    </w:p>
    <w:p w14:paraId="23AEA482" w14:textId="6E1931AC" w:rsidR="00287D1D" w:rsidRPr="00F92269" w:rsidRDefault="004C4FBC" w:rsidP="00463E69">
      <w:pPr>
        <w:pStyle w:val="Heading1"/>
      </w:pPr>
      <w:r w:rsidRPr="00F92269">
        <w:t xml:space="preserve">Document </w:t>
      </w:r>
      <w:r w:rsidR="00772E48" w:rsidRPr="00F92269">
        <w:t>H</w:t>
      </w:r>
      <w:r w:rsidRPr="00F92269">
        <w:t>istory</w:t>
      </w:r>
    </w:p>
    <w:tbl>
      <w:tblPr>
        <w:tblStyle w:val="a0"/>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5" w:type="dxa"/>
          <w:right w:w="115" w:type="dxa"/>
        </w:tblCellMar>
        <w:tblLook w:val="0400" w:firstRow="0" w:lastRow="0" w:firstColumn="0" w:lastColumn="0" w:noHBand="0" w:noVBand="1"/>
      </w:tblPr>
      <w:tblGrid>
        <w:gridCol w:w="1339"/>
        <w:gridCol w:w="1434"/>
        <w:gridCol w:w="5213"/>
        <w:gridCol w:w="1864"/>
      </w:tblGrid>
      <w:tr w:rsidR="00772E48" w:rsidRPr="00772E48" w14:paraId="794C0F89" w14:textId="77777777" w:rsidTr="000A513A">
        <w:tc>
          <w:tcPr>
            <w:tcW w:w="680" w:type="pct"/>
            <w:tcBorders>
              <w:top w:val="single" w:sz="4" w:space="0" w:color="auto"/>
              <w:left w:val="single" w:sz="4" w:space="0" w:color="auto"/>
              <w:bottom w:val="single" w:sz="4" w:space="0" w:color="auto"/>
              <w:right w:val="single" w:sz="4" w:space="0" w:color="auto"/>
            </w:tcBorders>
          </w:tcPr>
          <w:p w14:paraId="0DF30D24" w14:textId="77777777" w:rsidR="00772E48" w:rsidRPr="00463E69" w:rsidRDefault="00772E48" w:rsidP="00FD149C">
            <w:pPr>
              <w:pBdr>
                <w:top w:val="nil"/>
                <w:left w:val="nil"/>
                <w:bottom w:val="nil"/>
                <w:right w:val="nil"/>
                <w:between w:val="nil"/>
              </w:pBdr>
              <w:spacing w:line="252" w:lineRule="auto"/>
              <w:ind w:left="90" w:hanging="90"/>
              <w:rPr>
                <w:b/>
                <w:color w:val="000000"/>
                <w:sz w:val="32"/>
                <w:szCs w:val="32"/>
              </w:rPr>
            </w:pPr>
            <w:r w:rsidRPr="00463E69">
              <w:rPr>
                <w:b/>
                <w:color w:val="000000"/>
                <w:sz w:val="32"/>
                <w:szCs w:val="32"/>
              </w:rPr>
              <w:t>Version</w:t>
            </w:r>
          </w:p>
        </w:tc>
        <w:tc>
          <w:tcPr>
            <w:tcW w:w="728" w:type="pct"/>
            <w:tcBorders>
              <w:top w:val="single" w:sz="4" w:space="0" w:color="auto"/>
              <w:left w:val="single" w:sz="4" w:space="0" w:color="auto"/>
              <w:bottom w:val="single" w:sz="4" w:space="0" w:color="auto"/>
              <w:right w:val="single" w:sz="4" w:space="0" w:color="auto"/>
            </w:tcBorders>
          </w:tcPr>
          <w:p w14:paraId="404BD60D" w14:textId="77777777" w:rsidR="00772E48" w:rsidRPr="00463E69" w:rsidRDefault="00772E48" w:rsidP="00FD149C">
            <w:pPr>
              <w:pBdr>
                <w:top w:val="nil"/>
                <w:left w:val="nil"/>
                <w:bottom w:val="nil"/>
                <w:right w:val="nil"/>
                <w:between w:val="nil"/>
              </w:pBdr>
              <w:spacing w:line="252" w:lineRule="auto"/>
              <w:ind w:left="90" w:hanging="90"/>
              <w:rPr>
                <w:b/>
                <w:color w:val="000000"/>
                <w:sz w:val="32"/>
                <w:szCs w:val="32"/>
              </w:rPr>
            </w:pPr>
            <w:r w:rsidRPr="00463E69">
              <w:rPr>
                <w:b/>
                <w:color w:val="000000"/>
                <w:sz w:val="32"/>
                <w:szCs w:val="32"/>
              </w:rPr>
              <w:t>Date</w:t>
            </w:r>
          </w:p>
        </w:tc>
        <w:tc>
          <w:tcPr>
            <w:tcW w:w="2646" w:type="pct"/>
            <w:tcBorders>
              <w:top w:val="single" w:sz="4" w:space="0" w:color="auto"/>
              <w:left w:val="single" w:sz="4" w:space="0" w:color="auto"/>
              <w:bottom w:val="single" w:sz="4" w:space="0" w:color="auto"/>
              <w:right w:val="single" w:sz="4" w:space="0" w:color="auto"/>
            </w:tcBorders>
          </w:tcPr>
          <w:p w14:paraId="385F7E80" w14:textId="77777777" w:rsidR="00772E48" w:rsidRPr="00463E69" w:rsidRDefault="00772E48" w:rsidP="00FD149C">
            <w:pPr>
              <w:pBdr>
                <w:top w:val="nil"/>
                <w:left w:val="nil"/>
                <w:bottom w:val="nil"/>
                <w:right w:val="nil"/>
                <w:between w:val="nil"/>
              </w:pBdr>
              <w:spacing w:line="252" w:lineRule="auto"/>
              <w:ind w:left="90" w:hanging="90"/>
              <w:rPr>
                <w:b/>
                <w:color w:val="000000"/>
                <w:sz w:val="32"/>
                <w:szCs w:val="32"/>
              </w:rPr>
            </w:pPr>
            <w:r w:rsidRPr="00463E69">
              <w:rPr>
                <w:b/>
                <w:color w:val="000000"/>
                <w:sz w:val="32"/>
                <w:szCs w:val="32"/>
              </w:rPr>
              <w:t>Description of Change</w:t>
            </w:r>
          </w:p>
        </w:tc>
        <w:tc>
          <w:tcPr>
            <w:tcW w:w="946" w:type="pct"/>
            <w:tcBorders>
              <w:top w:val="single" w:sz="4" w:space="0" w:color="auto"/>
              <w:left w:val="single" w:sz="4" w:space="0" w:color="auto"/>
              <w:bottom w:val="single" w:sz="4" w:space="0" w:color="auto"/>
              <w:right w:val="single" w:sz="4" w:space="0" w:color="auto"/>
            </w:tcBorders>
          </w:tcPr>
          <w:p w14:paraId="4284BCCE" w14:textId="77777777" w:rsidR="00772E48" w:rsidRPr="00463E69" w:rsidRDefault="00772E48" w:rsidP="00FD149C">
            <w:pPr>
              <w:pBdr>
                <w:top w:val="nil"/>
                <w:left w:val="nil"/>
                <w:bottom w:val="nil"/>
                <w:right w:val="nil"/>
                <w:between w:val="nil"/>
              </w:pBdr>
              <w:spacing w:line="252" w:lineRule="auto"/>
              <w:ind w:left="90" w:hanging="90"/>
              <w:rPr>
                <w:b/>
                <w:color w:val="000000"/>
                <w:sz w:val="32"/>
                <w:szCs w:val="32"/>
              </w:rPr>
            </w:pPr>
            <w:r w:rsidRPr="00463E69">
              <w:rPr>
                <w:b/>
                <w:color w:val="000000"/>
                <w:sz w:val="32"/>
                <w:szCs w:val="32"/>
              </w:rPr>
              <w:t>Author</w:t>
            </w:r>
          </w:p>
        </w:tc>
      </w:tr>
      <w:tr w:rsidR="00772E48" w14:paraId="5F47EF37" w14:textId="77777777" w:rsidTr="000A513A">
        <w:tc>
          <w:tcPr>
            <w:tcW w:w="680" w:type="pct"/>
            <w:tcBorders>
              <w:top w:val="nil"/>
              <w:left w:val="single" w:sz="4" w:space="0" w:color="auto"/>
              <w:bottom w:val="nil"/>
              <w:right w:val="single" w:sz="4" w:space="0" w:color="auto"/>
            </w:tcBorders>
          </w:tcPr>
          <w:p w14:paraId="52A0CAD9" w14:textId="77777777" w:rsidR="00287D1D" w:rsidRDefault="004C4FBC">
            <w:pPr>
              <w:pBdr>
                <w:top w:val="nil"/>
                <w:left w:val="nil"/>
                <w:bottom w:val="nil"/>
                <w:right w:val="nil"/>
                <w:between w:val="nil"/>
              </w:pBdr>
              <w:spacing w:line="252" w:lineRule="auto"/>
              <w:ind w:left="90" w:hanging="90"/>
              <w:rPr>
                <w:color w:val="000000"/>
              </w:rPr>
            </w:pPr>
            <w:bookmarkStart w:id="0" w:name="_gjdgxs" w:colFirst="0" w:colLast="0"/>
            <w:bookmarkEnd w:id="0"/>
            <w:r>
              <w:rPr>
                <w:color w:val="000000"/>
              </w:rPr>
              <w:t>0.0.2</w:t>
            </w:r>
          </w:p>
        </w:tc>
        <w:tc>
          <w:tcPr>
            <w:tcW w:w="728" w:type="pct"/>
            <w:tcBorders>
              <w:top w:val="nil"/>
              <w:left w:val="single" w:sz="4" w:space="0" w:color="auto"/>
              <w:bottom w:val="nil"/>
              <w:right w:val="single" w:sz="4" w:space="0" w:color="auto"/>
            </w:tcBorders>
          </w:tcPr>
          <w:p w14:paraId="7D92D280" w14:textId="77777777" w:rsidR="00287D1D" w:rsidRDefault="004C4FBC">
            <w:pPr>
              <w:pBdr>
                <w:top w:val="nil"/>
                <w:left w:val="nil"/>
                <w:bottom w:val="nil"/>
                <w:right w:val="nil"/>
                <w:between w:val="nil"/>
              </w:pBdr>
              <w:spacing w:line="252" w:lineRule="auto"/>
              <w:ind w:left="90" w:hanging="90"/>
              <w:rPr>
                <w:color w:val="000000"/>
              </w:rPr>
            </w:pPr>
            <w:r>
              <w:rPr>
                <w:color w:val="000000"/>
              </w:rPr>
              <w:t>23-03-2017</w:t>
            </w:r>
          </w:p>
        </w:tc>
        <w:tc>
          <w:tcPr>
            <w:tcW w:w="2646" w:type="pct"/>
            <w:tcBorders>
              <w:top w:val="nil"/>
              <w:left w:val="single" w:sz="4" w:space="0" w:color="auto"/>
              <w:bottom w:val="nil"/>
              <w:right w:val="single" w:sz="4" w:space="0" w:color="auto"/>
            </w:tcBorders>
          </w:tcPr>
          <w:p w14:paraId="04A27961" w14:textId="77777777" w:rsidR="00287D1D" w:rsidRDefault="004C4FBC">
            <w:pPr>
              <w:pBdr>
                <w:top w:val="nil"/>
                <w:left w:val="nil"/>
                <w:bottom w:val="nil"/>
                <w:right w:val="nil"/>
                <w:between w:val="nil"/>
              </w:pBdr>
              <w:spacing w:line="252" w:lineRule="auto"/>
              <w:ind w:left="90" w:hanging="90"/>
              <w:rPr>
                <w:color w:val="000000"/>
              </w:rPr>
            </w:pPr>
            <w:r>
              <w:rPr>
                <w:color w:val="000000"/>
              </w:rPr>
              <w:t>Zero Draft based on materials discussed in</w:t>
            </w:r>
          </w:p>
        </w:tc>
        <w:tc>
          <w:tcPr>
            <w:tcW w:w="946" w:type="pct"/>
            <w:tcBorders>
              <w:top w:val="nil"/>
              <w:left w:val="single" w:sz="4" w:space="0" w:color="auto"/>
              <w:bottom w:val="nil"/>
              <w:right w:val="single" w:sz="4" w:space="0" w:color="auto"/>
            </w:tcBorders>
          </w:tcPr>
          <w:p w14:paraId="681741E5" w14:textId="77777777" w:rsidR="00287D1D" w:rsidRDefault="004C4FBC">
            <w:pPr>
              <w:pBdr>
                <w:top w:val="nil"/>
                <w:left w:val="nil"/>
                <w:bottom w:val="nil"/>
                <w:right w:val="nil"/>
                <w:between w:val="nil"/>
              </w:pBdr>
              <w:spacing w:line="252" w:lineRule="auto"/>
              <w:ind w:left="90" w:hanging="90"/>
              <w:rPr>
                <w:color w:val="000000"/>
              </w:rPr>
            </w:pPr>
            <w:r>
              <w:rPr>
                <w:color w:val="000000"/>
              </w:rPr>
              <w:t>Lewis</w:t>
            </w:r>
          </w:p>
        </w:tc>
      </w:tr>
      <w:tr w:rsidR="00772E48" w14:paraId="3010B47B" w14:textId="77777777" w:rsidTr="000A513A">
        <w:tc>
          <w:tcPr>
            <w:tcW w:w="680" w:type="pct"/>
            <w:tcBorders>
              <w:top w:val="nil"/>
              <w:left w:val="single" w:sz="4" w:space="0" w:color="auto"/>
              <w:bottom w:val="nil"/>
              <w:right w:val="single" w:sz="4" w:space="0" w:color="auto"/>
            </w:tcBorders>
          </w:tcPr>
          <w:p w14:paraId="65B108F0" w14:textId="77777777" w:rsidR="00287D1D" w:rsidRDefault="00287D1D"/>
        </w:tc>
        <w:tc>
          <w:tcPr>
            <w:tcW w:w="728" w:type="pct"/>
            <w:tcBorders>
              <w:top w:val="nil"/>
              <w:left w:val="single" w:sz="4" w:space="0" w:color="auto"/>
              <w:bottom w:val="nil"/>
              <w:right w:val="single" w:sz="4" w:space="0" w:color="auto"/>
            </w:tcBorders>
          </w:tcPr>
          <w:p w14:paraId="53B0D7F9" w14:textId="77777777" w:rsidR="00287D1D" w:rsidRDefault="00287D1D"/>
        </w:tc>
        <w:tc>
          <w:tcPr>
            <w:tcW w:w="2646" w:type="pct"/>
            <w:tcBorders>
              <w:top w:val="nil"/>
              <w:left w:val="single" w:sz="4" w:space="0" w:color="auto"/>
              <w:bottom w:val="nil"/>
              <w:right w:val="single" w:sz="4" w:space="0" w:color="auto"/>
            </w:tcBorders>
          </w:tcPr>
          <w:p w14:paraId="425A3DCE" w14:textId="77777777" w:rsidR="00287D1D" w:rsidRDefault="004C4FBC">
            <w:pPr>
              <w:pBdr>
                <w:top w:val="nil"/>
                <w:left w:val="nil"/>
                <w:bottom w:val="nil"/>
                <w:right w:val="nil"/>
                <w:between w:val="nil"/>
              </w:pBdr>
              <w:spacing w:line="249" w:lineRule="auto"/>
              <w:ind w:left="90" w:hanging="90"/>
              <w:rPr>
                <w:color w:val="000000"/>
              </w:rPr>
            </w:pPr>
            <w:r>
              <w:rPr>
                <w:color w:val="000000"/>
              </w:rPr>
              <w:t>and leading up to LSI-VC-3, provided by SEO</w:t>
            </w:r>
            <w:r w:rsidR="005154FD">
              <w:rPr>
                <w:color w:val="000000"/>
              </w:rPr>
              <w:t xml:space="preserve"> </w:t>
            </w:r>
          </w:p>
        </w:tc>
        <w:tc>
          <w:tcPr>
            <w:tcW w:w="946" w:type="pct"/>
            <w:tcBorders>
              <w:top w:val="nil"/>
              <w:left w:val="single" w:sz="4" w:space="0" w:color="auto"/>
              <w:bottom w:val="nil"/>
              <w:right w:val="single" w:sz="4" w:space="0" w:color="auto"/>
            </w:tcBorders>
          </w:tcPr>
          <w:p w14:paraId="1B01D337" w14:textId="77777777" w:rsidR="00287D1D" w:rsidRDefault="00287D1D"/>
        </w:tc>
      </w:tr>
      <w:tr w:rsidR="00772E48" w14:paraId="26A08413" w14:textId="77777777" w:rsidTr="000A513A">
        <w:tc>
          <w:tcPr>
            <w:tcW w:w="680" w:type="pct"/>
            <w:tcBorders>
              <w:top w:val="nil"/>
              <w:left w:val="single" w:sz="4" w:space="0" w:color="auto"/>
              <w:bottom w:val="nil"/>
              <w:right w:val="single" w:sz="4" w:space="0" w:color="auto"/>
            </w:tcBorders>
          </w:tcPr>
          <w:p w14:paraId="0BE8A1D0" w14:textId="77777777" w:rsidR="00287D1D" w:rsidRDefault="00287D1D"/>
        </w:tc>
        <w:tc>
          <w:tcPr>
            <w:tcW w:w="728" w:type="pct"/>
            <w:tcBorders>
              <w:top w:val="nil"/>
              <w:left w:val="single" w:sz="4" w:space="0" w:color="auto"/>
              <w:bottom w:val="nil"/>
              <w:right w:val="single" w:sz="4" w:space="0" w:color="auto"/>
            </w:tcBorders>
          </w:tcPr>
          <w:p w14:paraId="769454D8" w14:textId="77777777" w:rsidR="00287D1D" w:rsidRDefault="00287D1D"/>
        </w:tc>
        <w:tc>
          <w:tcPr>
            <w:tcW w:w="2646" w:type="pct"/>
            <w:tcBorders>
              <w:top w:val="nil"/>
              <w:left w:val="single" w:sz="4" w:space="0" w:color="auto"/>
              <w:bottom w:val="nil"/>
              <w:right w:val="single" w:sz="4" w:space="0" w:color="auto"/>
            </w:tcBorders>
          </w:tcPr>
          <w:p w14:paraId="3387C9B9" w14:textId="77777777" w:rsidR="00287D1D" w:rsidRDefault="004C4FBC">
            <w:pPr>
              <w:pBdr>
                <w:top w:val="nil"/>
                <w:left w:val="nil"/>
                <w:bottom w:val="nil"/>
                <w:right w:val="nil"/>
                <w:between w:val="nil"/>
              </w:pBdr>
              <w:spacing w:line="249" w:lineRule="auto"/>
              <w:ind w:left="90" w:hanging="90"/>
              <w:rPr>
                <w:color w:val="000000"/>
              </w:rPr>
            </w:pPr>
            <w:r>
              <w:rPr>
                <w:color w:val="000000"/>
              </w:rPr>
              <w:t>and others.</w:t>
            </w:r>
          </w:p>
        </w:tc>
        <w:tc>
          <w:tcPr>
            <w:tcW w:w="946" w:type="pct"/>
            <w:tcBorders>
              <w:top w:val="nil"/>
              <w:left w:val="single" w:sz="4" w:space="0" w:color="auto"/>
              <w:bottom w:val="nil"/>
              <w:right w:val="single" w:sz="4" w:space="0" w:color="auto"/>
            </w:tcBorders>
          </w:tcPr>
          <w:p w14:paraId="7B527D5E" w14:textId="77777777" w:rsidR="00287D1D" w:rsidRDefault="00287D1D"/>
        </w:tc>
      </w:tr>
      <w:tr w:rsidR="00772E48" w14:paraId="219CECF4" w14:textId="77777777" w:rsidTr="000A513A">
        <w:tc>
          <w:tcPr>
            <w:tcW w:w="680" w:type="pct"/>
            <w:tcBorders>
              <w:top w:val="nil"/>
              <w:left w:val="single" w:sz="4" w:space="0" w:color="auto"/>
              <w:bottom w:val="nil"/>
              <w:right w:val="single" w:sz="4" w:space="0" w:color="auto"/>
            </w:tcBorders>
          </w:tcPr>
          <w:p w14:paraId="76F7895E" w14:textId="77777777" w:rsidR="00287D1D" w:rsidRDefault="004C4FBC">
            <w:pPr>
              <w:pBdr>
                <w:top w:val="nil"/>
                <w:left w:val="nil"/>
                <w:bottom w:val="nil"/>
                <w:right w:val="nil"/>
                <w:between w:val="nil"/>
              </w:pBdr>
              <w:spacing w:line="249" w:lineRule="auto"/>
              <w:ind w:left="90" w:hanging="90"/>
              <w:rPr>
                <w:color w:val="000000"/>
              </w:rPr>
            </w:pPr>
            <w:r>
              <w:rPr>
                <w:color w:val="000000"/>
              </w:rPr>
              <w:t>0.1.0</w:t>
            </w:r>
          </w:p>
        </w:tc>
        <w:tc>
          <w:tcPr>
            <w:tcW w:w="728" w:type="pct"/>
            <w:tcBorders>
              <w:top w:val="nil"/>
              <w:left w:val="single" w:sz="4" w:space="0" w:color="auto"/>
              <w:bottom w:val="nil"/>
              <w:right w:val="single" w:sz="4" w:space="0" w:color="auto"/>
            </w:tcBorders>
          </w:tcPr>
          <w:p w14:paraId="115DCB65" w14:textId="77777777" w:rsidR="00287D1D" w:rsidRDefault="004C4FBC">
            <w:pPr>
              <w:pBdr>
                <w:top w:val="nil"/>
                <w:left w:val="nil"/>
                <w:bottom w:val="nil"/>
                <w:right w:val="nil"/>
                <w:between w:val="nil"/>
              </w:pBdr>
              <w:spacing w:line="249" w:lineRule="auto"/>
              <w:ind w:left="90" w:hanging="90"/>
              <w:rPr>
                <w:color w:val="000000"/>
              </w:rPr>
            </w:pPr>
            <w:r>
              <w:rPr>
                <w:color w:val="000000"/>
              </w:rPr>
              <w:t>18-04-2017</w:t>
            </w:r>
          </w:p>
        </w:tc>
        <w:tc>
          <w:tcPr>
            <w:tcW w:w="2646" w:type="pct"/>
            <w:tcBorders>
              <w:top w:val="nil"/>
              <w:left w:val="single" w:sz="4" w:space="0" w:color="auto"/>
              <w:bottom w:val="nil"/>
              <w:right w:val="single" w:sz="4" w:space="0" w:color="auto"/>
            </w:tcBorders>
          </w:tcPr>
          <w:p w14:paraId="56509910" w14:textId="77777777" w:rsidR="00287D1D" w:rsidRDefault="004C4FBC">
            <w:pPr>
              <w:pBdr>
                <w:top w:val="nil"/>
                <w:left w:val="nil"/>
                <w:bottom w:val="nil"/>
                <w:right w:val="nil"/>
                <w:between w:val="nil"/>
              </w:pBdr>
              <w:spacing w:line="249" w:lineRule="auto"/>
              <w:ind w:left="90" w:hanging="90"/>
              <w:rPr>
                <w:color w:val="000000"/>
              </w:rPr>
            </w:pPr>
            <w:r>
              <w:rPr>
                <w:color w:val="000000"/>
              </w:rPr>
              <w:t>Various revisions to structure</w:t>
            </w:r>
            <w:r w:rsidR="00E85F49">
              <w:rPr>
                <w:color w:val="000000"/>
              </w:rPr>
              <w:t>.</w:t>
            </w:r>
          </w:p>
        </w:tc>
        <w:tc>
          <w:tcPr>
            <w:tcW w:w="946" w:type="pct"/>
            <w:tcBorders>
              <w:top w:val="nil"/>
              <w:left w:val="single" w:sz="4" w:space="0" w:color="auto"/>
              <w:bottom w:val="nil"/>
              <w:right w:val="single" w:sz="4" w:space="0" w:color="auto"/>
            </w:tcBorders>
          </w:tcPr>
          <w:p w14:paraId="6D0CDD91" w14:textId="77777777" w:rsidR="00287D1D" w:rsidRDefault="004C4FBC">
            <w:pPr>
              <w:pBdr>
                <w:top w:val="nil"/>
                <w:left w:val="nil"/>
                <w:bottom w:val="nil"/>
                <w:right w:val="nil"/>
                <w:between w:val="nil"/>
              </w:pBdr>
              <w:spacing w:line="249" w:lineRule="auto"/>
              <w:ind w:left="90" w:hanging="90"/>
              <w:rPr>
                <w:color w:val="000000"/>
              </w:rPr>
            </w:pPr>
            <w:r>
              <w:rPr>
                <w:color w:val="000000"/>
              </w:rPr>
              <w:t>Lewis</w:t>
            </w:r>
          </w:p>
        </w:tc>
      </w:tr>
      <w:tr w:rsidR="00772E48" w14:paraId="0AE4A64F" w14:textId="77777777" w:rsidTr="000A513A">
        <w:tc>
          <w:tcPr>
            <w:tcW w:w="680" w:type="pct"/>
            <w:tcBorders>
              <w:top w:val="nil"/>
              <w:left w:val="single" w:sz="4" w:space="0" w:color="auto"/>
              <w:bottom w:val="nil"/>
              <w:right w:val="single" w:sz="4" w:space="0" w:color="auto"/>
            </w:tcBorders>
          </w:tcPr>
          <w:p w14:paraId="1C3B0810" w14:textId="77777777" w:rsidR="00287D1D" w:rsidRDefault="004C4FBC">
            <w:pPr>
              <w:pBdr>
                <w:top w:val="nil"/>
                <w:left w:val="nil"/>
                <w:bottom w:val="nil"/>
                <w:right w:val="nil"/>
                <w:between w:val="nil"/>
              </w:pBdr>
              <w:spacing w:line="249" w:lineRule="auto"/>
              <w:ind w:left="90" w:hanging="90"/>
              <w:rPr>
                <w:color w:val="000000"/>
              </w:rPr>
            </w:pPr>
            <w:r>
              <w:rPr>
                <w:color w:val="000000"/>
              </w:rPr>
              <w:t>1.0.0</w:t>
            </w:r>
          </w:p>
        </w:tc>
        <w:tc>
          <w:tcPr>
            <w:tcW w:w="728" w:type="pct"/>
            <w:tcBorders>
              <w:top w:val="nil"/>
              <w:left w:val="single" w:sz="4" w:space="0" w:color="auto"/>
              <w:bottom w:val="nil"/>
              <w:right w:val="single" w:sz="4" w:space="0" w:color="auto"/>
            </w:tcBorders>
          </w:tcPr>
          <w:p w14:paraId="1FB102DD" w14:textId="77777777" w:rsidR="00287D1D" w:rsidRDefault="004C4FBC">
            <w:pPr>
              <w:pBdr>
                <w:top w:val="nil"/>
                <w:left w:val="nil"/>
                <w:bottom w:val="nil"/>
                <w:right w:val="nil"/>
                <w:between w:val="nil"/>
              </w:pBdr>
              <w:spacing w:line="249" w:lineRule="auto"/>
              <w:ind w:left="90" w:hanging="90"/>
              <w:rPr>
                <w:color w:val="000000"/>
              </w:rPr>
            </w:pPr>
            <w:r>
              <w:rPr>
                <w:color w:val="000000"/>
              </w:rPr>
              <w:t>18-04-2017</w:t>
            </w:r>
          </w:p>
        </w:tc>
        <w:tc>
          <w:tcPr>
            <w:tcW w:w="2646" w:type="pct"/>
            <w:tcBorders>
              <w:top w:val="nil"/>
              <w:left w:val="single" w:sz="4" w:space="0" w:color="auto"/>
              <w:bottom w:val="nil"/>
              <w:right w:val="single" w:sz="4" w:space="0" w:color="auto"/>
            </w:tcBorders>
          </w:tcPr>
          <w:p w14:paraId="64C7A2D6" w14:textId="77777777" w:rsidR="00287D1D" w:rsidRDefault="004C4FBC">
            <w:pPr>
              <w:pBdr>
                <w:top w:val="nil"/>
                <w:left w:val="nil"/>
                <w:bottom w:val="nil"/>
                <w:right w:val="nil"/>
                <w:between w:val="nil"/>
              </w:pBdr>
              <w:spacing w:line="249" w:lineRule="auto"/>
              <w:ind w:left="90" w:hanging="90"/>
              <w:rPr>
                <w:color w:val="000000"/>
              </w:rPr>
            </w:pPr>
            <w:r>
              <w:rPr>
                <w:color w:val="000000"/>
              </w:rPr>
              <w:t>Included material provided by Brian</w:t>
            </w:r>
          </w:p>
        </w:tc>
        <w:tc>
          <w:tcPr>
            <w:tcW w:w="946" w:type="pct"/>
            <w:tcBorders>
              <w:top w:val="nil"/>
              <w:left w:val="single" w:sz="4" w:space="0" w:color="auto"/>
              <w:bottom w:val="nil"/>
              <w:right w:val="single" w:sz="4" w:space="0" w:color="auto"/>
            </w:tcBorders>
          </w:tcPr>
          <w:p w14:paraId="59BEE1AE" w14:textId="77777777" w:rsidR="00287D1D" w:rsidRDefault="004C4FBC">
            <w:pPr>
              <w:pBdr>
                <w:top w:val="nil"/>
                <w:left w:val="nil"/>
                <w:bottom w:val="nil"/>
                <w:right w:val="nil"/>
                <w:between w:val="nil"/>
              </w:pBdr>
              <w:spacing w:line="249" w:lineRule="auto"/>
              <w:ind w:left="90" w:hanging="90"/>
              <w:rPr>
                <w:color w:val="000000"/>
              </w:rPr>
            </w:pPr>
            <w:r>
              <w:rPr>
                <w:color w:val="000000"/>
              </w:rPr>
              <w:t>Lewis</w:t>
            </w:r>
          </w:p>
        </w:tc>
      </w:tr>
      <w:tr w:rsidR="00772E48" w14:paraId="1F83A9EF" w14:textId="77777777" w:rsidTr="000A513A">
        <w:tc>
          <w:tcPr>
            <w:tcW w:w="680" w:type="pct"/>
            <w:tcBorders>
              <w:top w:val="nil"/>
              <w:left w:val="single" w:sz="4" w:space="0" w:color="auto"/>
              <w:bottom w:val="nil"/>
              <w:right w:val="single" w:sz="4" w:space="0" w:color="auto"/>
            </w:tcBorders>
          </w:tcPr>
          <w:p w14:paraId="00CCCCDD" w14:textId="77777777" w:rsidR="00287D1D" w:rsidRDefault="00287D1D"/>
        </w:tc>
        <w:tc>
          <w:tcPr>
            <w:tcW w:w="728" w:type="pct"/>
            <w:tcBorders>
              <w:top w:val="nil"/>
              <w:left w:val="single" w:sz="4" w:space="0" w:color="auto"/>
              <w:bottom w:val="nil"/>
              <w:right w:val="single" w:sz="4" w:space="0" w:color="auto"/>
            </w:tcBorders>
          </w:tcPr>
          <w:p w14:paraId="4BDBFB8C" w14:textId="77777777" w:rsidR="00287D1D" w:rsidRDefault="00287D1D"/>
        </w:tc>
        <w:tc>
          <w:tcPr>
            <w:tcW w:w="2646" w:type="pct"/>
            <w:tcBorders>
              <w:top w:val="nil"/>
              <w:left w:val="single" w:sz="4" w:space="0" w:color="auto"/>
              <w:bottom w:val="nil"/>
              <w:right w:val="single" w:sz="4" w:space="0" w:color="auto"/>
            </w:tcBorders>
          </w:tcPr>
          <w:p w14:paraId="514E0BB7" w14:textId="028FAAC5" w:rsidR="00287D1D" w:rsidRDefault="004C4FBC">
            <w:pPr>
              <w:pBdr>
                <w:top w:val="nil"/>
                <w:left w:val="nil"/>
                <w:bottom w:val="nil"/>
                <w:right w:val="nil"/>
                <w:between w:val="nil"/>
              </w:pBdr>
              <w:spacing w:line="249" w:lineRule="auto"/>
              <w:ind w:left="90" w:hanging="90"/>
              <w:rPr>
                <w:color w:val="000000"/>
              </w:rPr>
            </w:pPr>
            <w:r>
              <w:rPr>
                <w:color w:val="000000"/>
              </w:rPr>
              <w:t>Killough/SEO reflecting input from a range</w:t>
            </w:r>
          </w:p>
        </w:tc>
        <w:tc>
          <w:tcPr>
            <w:tcW w:w="946" w:type="pct"/>
            <w:tcBorders>
              <w:top w:val="nil"/>
              <w:left w:val="single" w:sz="4" w:space="0" w:color="auto"/>
              <w:bottom w:val="nil"/>
              <w:right w:val="single" w:sz="4" w:space="0" w:color="auto"/>
            </w:tcBorders>
          </w:tcPr>
          <w:p w14:paraId="3A245953" w14:textId="77777777" w:rsidR="00287D1D" w:rsidRDefault="00287D1D"/>
        </w:tc>
      </w:tr>
      <w:tr w:rsidR="00772E48" w14:paraId="0BEED67F" w14:textId="77777777" w:rsidTr="000A513A">
        <w:tc>
          <w:tcPr>
            <w:tcW w:w="680" w:type="pct"/>
            <w:tcBorders>
              <w:top w:val="nil"/>
              <w:left w:val="single" w:sz="4" w:space="0" w:color="auto"/>
              <w:bottom w:val="nil"/>
              <w:right w:val="single" w:sz="4" w:space="0" w:color="auto"/>
            </w:tcBorders>
          </w:tcPr>
          <w:p w14:paraId="191AF511" w14:textId="77777777" w:rsidR="00287D1D" w:rsidRDefault="00287D1D"/>
        </w:tc>
        <w:tc>
          <w:tcPr>
            <w:tcW w:w="728" w:type="pct"/>
            <w:tcBorders>
              <w:top w:val="nil"/>
              <w:left w:val="single" w:sz="4" w:space="0" w:color="auto"/>
              <w:bottom w:val="nil"/>
              <w:right w:val="single" w:sz="4" w:space="0" w:color="auto"/>
            </w:tcBorders>
          </w:tcPr>
          <w:p w14:paraId="3A384C57" w14:textId="77777777" w:rsidR="00287D1D" w:rsidRDefault="00287D1D"/>
        </w:tc>
        <w:tc>
          <w:tcPr>
            <w:tcW w:w="2646" w:type="pct"/>
            <w:tcBorders>
              <w:top w:val="nil"/>
              <w:left w:val="single" w:sz="4" w:space="0" w:color="auto"/>
              <w:bottom w:val="nil"/>
              <w:right w:val="single" w:sz="4" w:space="0" w:color="auto"/>
            </w:tcBorders>
          </w:tcPr>
          <w:p w14:paraId="1CD5842B" w14:textId="28127C32" w:rsidR="00287D1D" w:rsidRDefault="004C4FBC">
            <w:pPr>
              <w:pBdr>
                <w:top w:val="nil"/>
                <w:left w:val="nil"/>
                <w:bottom w:val="nil"/>
                <w:right w:val="nil"/>
                <w:between w:val="nil"/>
              </w:pBdr>
              <w:spacing w:line="249" w:lineRule="auto"/>
              <w:ind w:left="90" w:hanging="90"/>
              <w:rPr>
                <w:color w:val="000000"/>
              </w:rPr>
            </w:pPr>
            <w:r>
              <w:rPr>
                <w:color w:val="000000"/>
              </w:rPr>
              <w:t>of SAR experts/users.</w:t>
            </w:r>
          </w:p>
        </w:tc>
        <w:tc>
          <w:tcPr>
            <w:tcW w:w="946" w:type="pct"/>
            <w:tcBorders>
              <w:top w:val="nil"/>
              <w:left w:val="single" w:sz="4" w:space="0" w:color="auto"/>
              <w:bottom w:val="nil"/>
              <w:right w:val="single" w:sz="4" w:space="0" w:color="auto"/>
            </w:tcBorders>
          </w:tcPr>
          <w:p w14:paraId="463C21F0" w14:textId="77777777" w:rsidR="00287D1D" w:rsidRDefault="00287D1D"/>
        </w:tc>
      </w:tr>
      <w:tr w:rsidR="00772E48" w14:paraId="0DA35DEB" w14:textId="77777777" w:rsidTr="000A513A">
        <w:tc>
          <w:tcPr>
            <w:tcW w:w="680" w:type="pct"/>
            <w:tcBorders>
              <w:top w:val="nil"/>
              <w:left w:val="single" w:sz="4" w:space="0" w:color="auto"/>
              <w:bottom w:val="nil"/>
              <w:right w:val="single" w:sz="4" w:space="0" w:color="auto"/>
            </w:tcBorders>
          </w:tcPr>
          <w:p w14:paraId="64A78599" w14:textId="77777777" w:rsidR="00287D1D" w:rsidRDefault="004C4FBC">
            <w:pPr>
              <w:pBdr>
                <w:top w:val="nil"/>
                <w:left w:val="nil"/>
                <w:bottom w:val="nil"/>
                <w:right w:val="nil"/>
                <w:between w:val="nil"/>
              </w:pBdr>
              <w:spacing w:line="249" w:lineRule="auto"/>
              <w:ind w:left="90" w:hanging="90"/>
              <w:rPr>
                <w:color w:val="000000"/>
              </w:rPr>
            </w:pPr>
            <w:r>
              <w:rPr>
                <w:color w:val="000000"/>
              </w:rPr>
              <w:t>1.0.1</w:t>
            </w:r>
          </w:p>
        </w:tc>
        <w:tc>
          <w:tcPr>
            <w:tcW w:w="728" w:type="pct"/>
            <w:tcBorders>
              <w:top w:val="nil"/>
              <w:left w:val="single" w:sz="4" w:space="0" w:color="auto"/>
              <w:bottom w:val="nil"/>
              <w:right w:val="single" w:sz="4" w:space="0" w:color="auto"/>
            </w:tcBorders>
          </w:tcPr>
          <w:p w14:paraId="09BD3905" w14:textId="77777777" w:rsidR="00287D1D" w:rsidRDefault="004C4FBC">
            <w:pPr>
              <w:pBdr>
                <w:top w:val="nil"/>
                <w:left w:val="nil"/>
                <w:bottom w:val="nil"/>
                <w:right w:val="nil"/>
                <w:between w:val="nil"/>
              </w:pBdr>
              <w:spacing w:line="249" w:lineRule="auto"/>
              <w:ind w:left="90" w:hanging="90"/>
              <w:rPr>
                <w:color w:val="000000"/>
              </w:rPr>
            </w:pPr>
            <w:r>
              <w:rPr>
                <w:color w:val="000000"/>
              </w:rPr>
              <w:t>20-04-2017</w:t>
            </w:r>
          </w:p>
        </w:tc>
        <w:tc>
          <w:tcPr>
            <w:tcW w:w="2646" w:type="pct"/>
            <w:tcBorders>
              <w:top w:val="nil"/>
              <w:left w:val="single" w:sz="4" w:space="0" w:color="auto"/>
              <w:bottom w:val="nil"/>
              <w:right w:val="single" w:sz="4" w:space="0" w:color="auto"/>
            </w:tcBorders>
          </w:tcPr>
          <w:p w14:paraId="3B4120A6" w14:textId="77777777" w:rsidR="00287D1D" w:rsidRDefault="004C4FBC">
            <w:pPr>
              <w:pBdr>
                <w:top w:val="nil"/>
                <w:left w:val="nil"/>
                <w:bottom w:val="nil"/>
                <w:right w:val="nil"/>
                <w:between w:val="nil"/>
              </w:pBdr>
              <w:spacing w:line="249" w:lineRule="auto"/>
              <w:ind w:left="90" w:hanging="90"/>
              <w:rPr>
                <w:color w:val="000000"/>
              </w:rPr>
            </w:pPr>
            <w:r>
              <w:rPr>
                <w:color w:val="000000"/>
              </w:rPr>
              <w:t>Edits reflecting feedback from SEO, change</w:t>
            </w:r>
          </w:p>
        </w:tc>
        <w:tc>
          <w:tcPr>
            <w:tcW w:w="946" w:type="pct"/>
            <w:tcBorders>
              <w:top w:val="nil"/>
              <w:left w:val="single" w:sz="4" w:space="0" w:color="auto"/>
              <w:bottom w:val="nil"/>
              <w:right w:val="single" w:sz="4" w:space="0" w:color="auto"/>
            </w:tcBorders>
          </w:tcPr>
          <w:p w14:paraId="4C8E641C" w14:textId="77777777" w:rsidR="00287D1D" w:rsidRDefault="004C4FBC">
            <w:pPr>
              <w:pBdr>
                <w:top w:val="nil"/>
                <w:left w:val="nil"/>
                <w:bottom w:val="nil"/>
                <w:right w:val="nil"/>
                <w:between w:val="nil"/>
              </w:pBdr>
              <w:spacing w:line="249" w:lineRule="auto"/>
              <w:ind w:left="90" w:hanging="90"/>
              <w:rPr>
                <w:color w:val="000000"/>
              </w:rPr>
            </w:pPr>
            <w:r>
              <w:rPr>
                <w:color w:val="000000"/>
              </w:rPr>
              <w:t>Lewis and Killough</w:t>
            </w:r>
          </w:p>
        </w:tc>
      </w:tr>
      <w:tr w:rsidR="00772E48" w14:paraId="11F8BA68" w14:textId="77777777" w:rsidTr="000A513A">
        <w:tc>
          <w:tcPr>
            <w:tcW w:w="680" w:type="pct"/>
            <w:tcBorders>
              <w:top w:val="nil"/>
              <w:left w:val="single" w:sz="4" w:space="0" w:color="auto"/>
              <w:bottom w:val="nil"/>
              <w:right w:val="single" w:sz="4" w:space="0" w:color="auto"/>
            </w:tcBorders>
          </w:tcPr>
          <w:p w14:paraId="4F56A862" w14:textId="77777777" w:rsidR="00287D1D" w:rsidRDefault="00287D1D"/>
        </w:tc>
        <w:tc>
          <w:tcPr>
            <w:tcW w:w="728" w:type="pct"/>
            <w:tcBorders>
              <w:top w:val="nil"/>
              <w:left w:val="single" w:sz="4" w:space="0" w:color="auto"/>
              <w:bottom w:val="nil"/>
              <w:right w:val="single" w:sz="4" w:space="0" w:color="auto"/>
            </w:tcBorders>
          </w:tcPr>
          <w:p w14:paraId="4A86914A" w14:textId="77777777" w:rsidR="00287D1D" w:rsidRDefault="00287D1D"/>
        </w:tc>
        <w:tc>
          <w:tcPr>
            <w:tcW w:w="2646" w:type="pct"/>
            <w:tcBorders>
              <w:top w:val="nil"/>
              <w:left w:val="single" w:sz="4" w:space="0" w:color="auto"/>
              <w:bottom w:val="nil"/>
              <w:right w:val="single" w:sz="4" w:space="0" w:color="auto"/>
            </w:tcBorders>
          </w:tcPr>
          <w:p w14:paraId="2780ADFC" w14:textId="15E9938A" w:rsidR="00287D1D" w:rsidRDefault="004C4FBC">
            <w:pPr>
              <w:pBdr>
                <w:top w:val="nil"/>
                <w:left w:val="nil"/>
                <w:bottom w:val="nil"/>
                <w:right w:val="nil"/>
                <w:between w:val="nil"/>
              </w:pBdr>
              <w:spacing w:line="249" w:lineRule="auto"/>
              <w:ind w:left="90" w:hanging="90"/>
              <w:rPr>
                <w:color w:val="000000"/>
              </w:rPr>
            </w:pPr>
            <w:r>
              <w:rPr>
                <w:color w:val="000000"/>
              </w:rPr>
              <w:t>to the figure/table in ‘guidance’; removed</w:t>
            </w:r>
          </w:p>
        </w:tc>
        <w:tc>
          <w:tcPr>
            <w:tcW w:w="946" w:type="pct"/>
            <w:tcBorders>
              <w:top w:val="nil"/>
              <w:left w:val="single" w:sz="4" w:space="0" w:color="auto"/>
              <w:bottom w:val="nil"/>
              <w:right w:val="single" w:sz="4" w:space="0" w:color="auto"/>
            </w:tcBorders>
          </w:tcPr>
          <w:p w14:paraId="0E9F57D2" w14:textId="77777777" w:rsidR="00287D1D" w:rsidRDefault="00287D1D"/>
        </w:tc>
      </w:tr>
      <w:tr w:rsidR="00772E48" w14:paraId="65F2C90B" w14:textId="77777777" w:rsidTr="000A513A">
        <w:tc>
          <w:tcPr>
            <w:tcW w:w="680" w:type="pct"/>
            <w:tcBorders>
              <w:top w:val="nil"/>
              <w:left w:val="single" w:sz="4" w:space="0" w:color="auto"/>
              <w:bottom w:val="nil"/>
              <w:right w:val="single" w:sz="4" w:space="0" w:color="auto"/>
            </w:tcBorders>
          </w:tcPr>
          <w:p w14:paraId="0E13D438" w14:textId="77777777" w:rsidR="00287D1D" w:rsidRDefault="00287D1D"/>
        </w:tc>
        <w:tc>
          <w:tcPr>
            <w:tcW w:w="728" w:type="pct"/>
            <w:tcBorders>
              <w:top w:val="nil"/>
              <w:left w:val="single" w:sz="4" w:space="0" w:color="auto"/>
              <w:bottom w:val="nil"/>
              <w:right w:val="single" w:sz="4" w:space="0" w:color="auto"/>
            </w:tcBorders>
          </w:tcPr>
          <w:p w14:paraId="29C110CF" w14:textId="77777777" w:rsidR="00287D1D" w:rsidRDefault="00287D1D"/>
        </w:tc>
        <w:tc>
          <w:tcPr>
            <w:tcW w:w="2646" w:type="pct"/>
            <w:tcBorders>
              <w:top w:val="nil"/>
              <w:left w:val="single" w:sz="4" w:space="0" w:color="auto"/>
              <w:bottom w:val="nil"/>
              <w:right w:val="single" w:sz="4" w:space="0" w:color="auto"/>
            </w:tcBorders>
          </w:tcPr>
          <w:p w14:paraId="6EAE8BF8" w14:textId="77777777" w:rsidR="00287D1D" w:rsidRDefault="004C4FBC">
            <w:pPr>
              <w:pBdr>
                <w:top w:val="nil"/>
                <w:left w:val="nil"/>
                <w:bottom w:val="nil"/>
                <w:right w:val="nil"/>
                <w:between w:val="nil"/>
              </w:pBdr>
              <w:spacing w:line="249" w:lineRule="auto"/>
              <w:ind w:left="90" w:hanging="90"/>
              <w:rPr>
                <w:color w:val="000000"/>
              </w:rPr>
            </w:pPr>
            <w:r>
              <w:rPr>
                <w:color w:val="000000"/>
              </w:rPr>
              <w:t>item 4.2</w:t>
            </w:r>
            <w:r w:rsidR="00E85F49">
              <w:rPr>
                <w:color w:val="000000"/>
              </w:rPr>
              <w:t>,</w:t>
            </w:r>
            <w:r>
              <w:rPr>
                <w:color w:val="000000"/>
              </w:rPr>
              <w:t xml:space="preserve"> which appeared redundant;</w:t>
            </w:r>
          </w:p>
        </w:tc>
        <w:tc>
          <w:tcPr>
            <w:tcW w:w="946" w:type="pct"/>
            <w:tcBorders>
              <w:top w:val="nil"/>
              <w:left w:val="single" w:sz="4" w:space="0" w:color="auto"/>
              <w:bottom w:val="nil"/>
              <w:right w:val="single" w:sz="4" w:space="0" w:color="auto"/>
            </w:tcBorders>
          </w:tcPr>
          <w:p w14:paraId="393CA0D4" w14:textId="77777777" w:rsidR="00287D1D" w:rsidRDefault="00287D1D"/>
        </w:tc>
      </w:tr>
      <w:tr w:rsidR="00772E48" w14:paraId="4D6D0507" w14:textId="77777777" w:rsidTr="000A513A">
        <w:tc>
          <w:tcPr>
            <w:tcW w:w="680" w:type="pct"/>
            <w:tcBorders>
              <w:top w:val="nil"/>
              <w:left w:val="single" w:sz="4" w:space="0" w:color="auto"/>
              <w:bottom w:val="nil"/>
              <w:right w:val="single" w:sz="4" w:space="0" w:color="auto"/>
            </w:tcBorders>
          </w:tcPr>
          <w:p w14:paraId="2E1797A5" w14:textId="77777777" w:rsidR="00287D1D" w:rsidRDefault="00287D1D"/>
        </w:tc>
        <w:tc>
          <w:tcPr>
            <w:tcW w:w="728" w:type="pct"/>
            <w:tcBorders>
              <w:top w:val="nil"/>
              <w:left w:val="single" w:sz="4" w:space="0" w:color="auto"/>
              <w:bottom w:val="nil"/>
              <w:right w:val="single" w:sz="4" w:space="0" w:color="auto"/>
            </w:tcBorders>
          </w:tcPr>
          <w:p w14:paraId="5A2156F4" w14:textId="77777777" w:rsidR="00287D1D" w:rsidRDefault="00287D1D"/>
        </w:tc>
        <w:tc>
          <w:tcPr>
            <w:tcW w:w="2646" w:type="pct"/>
            <w:tcBorders>
              <w:top w:val="nil"/>
              <w:left w:val="single" w:sz="4" w:space="0" w:color="auto"/>
              <w:bottom w:val="nil"/>
              <w:right w:val="single" w:sz="4" w:space="0" w:color="auto"/>
            </w:tcBorders>
          </w:tcPr>
          <w:p w14:paraId="4C11A974" w14:textId="77777777" w:rsidR="00287D1D" w:rsidRDefault="004C4FBC">
            <w:pPr>
              <w:pBdr>
                <w:top w:val="nil"/>
                <w:left w:val="nil"/>
                <w:bottom w:val="nil"/>
                <w:right w:val="nil"/>
                <w:between w:val="nil"/>
              </w:pBdr>
              <w:spacing w:line="249" w:lineRule="auto"/>
              <w:ind w:left="90" w:hanging="90"/>
              <w:rPr>
                <w:color w:val="000000"/>
              </w:rPr>
            </w:pPr>
            <w:r>
              <w:rPr>
                <w:color w:val="000000"/>
              </w:rPr>
              <w:t>moved reference to definitive ephemeris to</w:t>
            </w:r>
          </w:p>
        </w:tc>
        <w:tc>
          <w:tcPr>
            <w:tcW w:w="946" w:type="pct"/>
            <w:tcBorders>
              <w:top w:val="nil"/>
              <w:left w:val="single" w:sz="4" w:space="0" w:color="auto"/>
              <w:bottom w:val="nil"/>
              <w:right w:val="single" w:sz="4" w:space="0" w:color="auto"/>
            </w:tcBorders>
          </w:tcPr>
          <w:p w14:paraId="5C9EA6AC" w14:textId="77777777" w:rsidR="00287D1D" w:rsidRDefault="00287D1D"/>
        </w:tc>
      </w:tr>
      <w:tr w:rsidR="00772E48" w14:paraId="4AACC7FF" w14:textId="77777777" w:rsidTr="000A513A">
        <w:tc>
          <w:tcPr>
            <w:tcW w:w="680" w:type="pct"/>
            <w:tcBorders>
              <w:top w:val="nil"/>
              <w:left w:val="single" w:sz="4" w:space="0" w:color="auto"/>
              <w:bottom w:val="nil"/>
              <w:right w:val="single" w:sz="4" w:space="0" w:color="auto"/>
            </w:tcBorders>
          </w:tcPr>
          <w:p w14:paraId="6A66B0A3" w14:textId="77777777" w:rsidR="00287D1D" w:rsidRDefault="00287D1D"/>
        </w:tc>
        <w:tc>
          <w:tcPr>
            <w:tcW w:w="728" w:type="pct"/>
            <w:tcBorders>
              <w:top w:val="nil"/>
              <w:left w:val="single" w:sz="4" w:space="0" w:color="auto"/>
              <w:bottom w:val="nil"/>
              <w:right w:val="single" w:sz="4" w:space="0" w:color="auto"/>
            </w:tcBorders>
          </w:tcPr>
          <w:p w14:paraId="009347EB" w14:textId="77777777" w:rsidR="00287D1D" w:rsidRDefault="00287D1D"/>
        </w:tc>
        <w:tc>
          <w:tcPr>
            <w:tcW w:w="2646" w:type="pct"/>
            <w:tcBorders>
              <w:top w:val="nil"/>
              <w:left w:val="single" w:sz="4" w:space="0" w:color="auto"/>
              <w:bottom w:val="nil"/>
              <w:right w:val="single" w:sz="4" w:space="0" w:color="auto"/>
            </w:tcBorders>
          </w:tcPr>
          <w:p w14:paraId="2D3AA8A9" w14:textId="77777777" w:rsidR="00287D1D" w:rsidRDefault="004C4FBC">
            <w:pPr>
              <w:pBdr>
                <w:top w:val="nil"/>
                <w:left w:val="nil"/>
                <w:bottom w:val="nil"/>
                <w:right w:val="nil"/>
                <w:between w:val="nil"/>
              </w:pBdr>
              <w:spacing w:line="249" w:lineRule="auto"/>
              <w:ind w:left="90" w:hanging="90"/>
              <w:rPr>
                <w:color w:val="000000"/>
              </w:rPr>
            </w:pPr>
            <w:r>
              <w:rPr>
                <w:color w:val="000000"/>
              </w:rPr>
              <w:t>a note under item 4.1; added reference to</w:t>
            </w:r>
          </w:p>
        </w:tc>
        <w:tc>
          <w:tcPr>
            <w:tcW w:w="946" w:type="pct"/>
            <w:tcBorders>
              <w:top w:val="nil"/>
              <w:left w:val="single" w:sz="4" w:space="0" w:color="auto"/>
              <w:bottom w:val="nil"/>
              <w:right w:val="single" w:sz="4" w:space="0" w:color="auto"/>
            </w:tcBorders>
          </w:tcPr>
          <w:p w14:paraId="3E652E44" w14:textId="77777777" w:rsidR="00287D1D" w:rsidRDefault="00287D1D"/>
        </w:tc>
      </w:tr>
      <w:tr w:rsidR="00772E48" w14:paraId="2D39B691" w14:textId="77777777" w:rsidTr="000A513A">
        <w:tc>
          <w:tcPr>
            <w:tcW w:w="680" w:type="pct"/>
            <w:tcBorders>
              <w:top w:val="nil"/>
              <w:left w:val="single" w:sz="4" w:space="0" w:color="auto"/>
              <w:bottom w:val="nil"/>
              <w:right w:val="single" w:sz="4" w:space="0" w:color="auto"/>
            </w:tcBorders>
          </w:tcPr>
          <w:p w14:paraId="61816956" w14:textId="77777777" w:rsidR="00287D1D" w:rsidRDefault="00287D1D"/>
        </w:tc>
        <w:tc>
          <w:tcPr>
            <w:tcW w:w="728" w:type="pct"/>
            <w:tcBorders>
              <w:top w:val="nil"/>
              <w:left w:val="single" w:sz="4" w:space="0" w:color="auto"/>
              <w:bottom w:val="nil"/>
              <w:right w:val="single" w:sz="4" w:space="0" w:color="auto"/>
            </w:tcBorders>
          </w:tcPr>
          <w:p w14:paraId="3CB2F111" w14:textId="77777777" w:rsidR="00287D1D" w:rsidRDefault="00287D1D"/>
        </w:tc>
        <w:tc>
          <w:tcPr>
            <w:tcW w:w="2646" w:type="pct"/>
            <w:tcBorders>
              <w:top w:val="nil"/>
              <w:left w:val="single" w:sz="4" w:space="0" w:color="auto"/>
              <w:bottom w:val="nil"/>
              <w:right w:val="single" w:sz="4" w:space="0" w:color="auto"/>
            </w:tcBorders>
          </w:tcPr>
          <w:p w14:paraId="37D6F770" w14:textId="77777777" w:rsidR="00287D1D" w:rsidRDefault="004C4FBC">
            <w:pPr>
              <w:pBdr>
                <w:top w:val="nil"/>
                <w:left w:val="nil"/>
                <w:bottom w:val="nil"/>
                <w:right w:val="nil"/>
                <w:between w:val="nil"/>
              </w:pBdr>
              <w:spacing w:line="249" w:lineRule="auto"/>
              <w:ind w:left="90" w:hanging="90"/>
              <w:rPr>
                <w:color w:val="000000"/>
              </w:rPr>
            </w:pPr>
            <w:r>
              <w:rPr>
                <w:color w:val="000000"/>
              </w:rPr>
              <w:t>speckle under table 3 (radiometric</w:t>
            </w:r>
          </w:p>
        </w:tc>
        <w:tc>
          <w:tcPr>
            <w:tcW w:w="946" w:type="pct"/>
            <w:tcBorders>
              <w:top w:val="nil"/>
              <w:left w:val="single" w:sz="4" w:space="0" w:color="auto"/>
              <w:bottom w:val="nil"/>
              <w:right w:val="single" w:sz="4" w:space="0" w:color="auto"/>
            </w:tcBorders>
          </w:tcPr>
          <w:p w14:paraId="4CDF4A7F" w14:textId="77777777" w:rsidR="00287D1D" w:rsidRDefault="00287D1D"/>
        </w:tc>
      </w:tr>
      <w:tr w:rsidR="00772E48" w14:paraId="36301312" w14:textId="77777777" w:rsidTr="000A513A">
        <w:tc>
          <w:tcPr>
            <w:tcW w:w="680" w:type="pct"/>
            <w:tcBorders>
              <w:top w:val="nil"/>
              <w:left w:val="single" w:sz="4" w:space="0" w:color="auto"/>
              <w:bottom w:val="nil"/>
              <w:right w:val="single" w:sz="4" w:space="0" w:color="auto"/>
            </w:tcBorders>
          </w:tcPr>
          <w:p w14:paraId="1A1D96A5" w14:textId="77777777" w:rsidR="00287D1D" w:rsidRDefault="00287D1D"/>
        </w:tc>
        <w:tc>
          <w:tcPr>
            <w:tcW w:w="728" w:type="pct"/>
            <w:tcBorders>
              <w:top w:val="nil"/>
              <w:left w:val="single" w:sz="4" w:space="0" w:color="auto"/>
              <w:bottom w:val="nil"/>
              <w:right w:val="single" w:sz="4" w:space="0" w:color="auto"/>
            </w:tcBorders>
          </w:tcPr>
          <w:p w14:paraId="7C28F3BB" w14:textId="77777777" w:rsidR="00287D1D" w:rsidRDefault="00287D1D"/>
        </w:tc>
        <w:tc>
          <w:tcPr>
            <w:tcW w:w="2646" w:type="pct"/>
            <w:tcBorders>
              <w:top w:val="nil"/>
              <w:left w:val="single" w:sz="4" w:space="0" w:color="auto"/>
              <w:bottom w:val="nil"/>
              <w:right w:val="single" w:sz="4" w:space="0" w:color="auto"/>
            </w:tcBorders>
          </w:tcPr>
          <w:p w14:paraId="4A1B4B30" w14:textId="77777777" w:rsidR="00287D1D" w:rsidRDefault="004C4FBC">
            <w:pPr>
              <w:pBdr>
                <w:top w:val="nil"/>
                <w:left w:val="nil"/>
                <w:bottom w:val="nil"/>
                <w:right w:val="nil"/>
                <w:between w:val="nil"/>
              </w:pBdr>
              <w:spacing w:line="249" w:lineRule="auto"/>
              <w:ind w:left="90" w:hanging="90"/>
              <w:rPr>
                <w:color w:val="000000"/>
              </w:rPr>
            </w:pPr>
            <w:r>
              <w:rPr>
                <w:color w:val="000000"/>
              </w:rPr>
              <w:t>corrections)</w:t>
            </w:r>
            <w:r w:rsidR="00E85F49">
              <w:rPr>
                <w:color w:val="000000"/>
              </w:rPr>
              <w:t>.</w:t>
            </w:r>
          </w:p>
        </w:tc>
        <w:tc>
          <w:tcPr>
            <w:tcW w:w="946" w:type="pct"/>
            <w:tcBorders>
              <w:top w:val="nil"/>
              <w:left w:val="single" w:sz="4" w:space="0" w:color="auto"/>
              <w:bottom w:val="nil"/>
              <w:right w:val="single" w:sz="4" w:space="0" w:color="auto"/>
            </w:tcBorders>
          </w:tcPr>
          <w:p w14:paraId="14204CD4" w14:textId="77777777" w:rsidR="00287D1D" w:rsidRDefault="00287D1D"/>
        </w:tc>
      </w:tr>
      <w:tr w:rsidR="00772E48" w14:paraId="3F883216" w14:textId="77777777" w:rsidTr="000A513A">
        <w:tc>
          <w:tcPr>
            <w:tcW w:w="680" w:type="pct"/>
            <w:tcBorders>
              <w:top w:val="nil"/>
              <w:left w:val="single" w:sz="4" w:space="0" w:color="auto"/>
              <w:bottom w:val="nil"/>
              <w:right w:val="single" w:sz="4" w:space="0" w:color="auto"/>
            </w:tcBorders>
          </w:tcPr>
          <w:p w14:paraId="6D5859E6" w14:textId="77777777" w:rsidR="00287D1D" w:rsidRDefault="004C4FBC">
            <w:pPr>
              <w:pBdr>
                <w:top w:val="nil"/>
                <w:left w:val="nil"/>
                <w:bottom w:val="nil"/>
                <w:right w:val="nil"/>
                <w:between w:val="nil"/>
              </w:pBdr>
              <w:spacing w:line="249" w:lineRule="auto"/>
              <w:ind w:left="90" w:hanging="90"/>
              <w:rPr>
                <w:color w:val="000000"/>
              </w:rPr>
            </w:pPr>
            <w:r>
              <w:rPr>
                <w:color w:val="000000"/>
              </w:rPr>
              <w:t>2.0.0</w:t>
            </w:r>
          </w:p>
        </w:tc>
        <w:tc>
          <w:tcPr>
            <w:tcW w:w="728" w:type="pct"/>
            <w:tcBorders>
              <w:top w:val="nil"/>
              <w:left w:val="single" w:sz="4" w:space="0" w:color="auto"/>
              <w:bottom w:val="nil"/>
              <w:right w:val="single" w:sz="4" w:space="0" w:color="auto"/>
            </w:tcBorders>
          </w:tcPr>
          <w:p w14:paraId="717DCDE1" w14:textId="77777777" w:rsidR="00287D1D" w:rsidRDefault="004C4FBC">
            <w:pPr>
              <w:pBdr>
                <w:top w:val="nil"/>
                <w:left w:val="nil"/>
                <w:bottom w:val="nil"/>
                <w:right w:val="nil"/>
                <w:between w:val="nil"/>
              </w:pBdr>
              <w:spacing w:line="249" w:lineRule="auto"/>
              <w:ind w:left="90" w:hanging="90"/>
              <w:rPr>
                <w:color w:val="000000"/>
              </w:rPr>
            </w:pPr>
            <w:r>
              <w:rPr>
                <w:color w:val="000000"/>
              </w:rPr>
              <w:t>30-08-2017</w:t>
            </w:r>
          </w:p>
        </w:tc>
        <w:tc>
          <w:tcPr>
            <w:tcW w:w="2646" w:type="pct"/>
            <w:tcBorders>
              <w:top w:val="nil"/>
              <w:left w:val="single" w:sz="4" w:space="0" w:color="auto"/>
              <w:bottom w:val="nil"/>
              <w:right w:val="single" w:sz="4" w:space="0" w:color="auto"/>
            </w:tcBorders>
          </w:tcPr>
          <w:p w14:paraId="02501E5D" w14:textId="77777777" w:rsidR="00287D1D" w:rsidRDefault="004C4FBC">
            <w:pPr>
              <w:pBdr>
                <w:top w:val="nil"/>
                <w:left w:val="nil"/>
                <w:bottom w:val="nil"/>
                <w:right w:val="nil"/>
                <w:between w:val="nil"/>
              </w:pBdr>
              <w:spacing w:line="249" w:lineRule="auto"/>
              <w:ind w:left="90" w:hanging="90"/>
              <w:rPr>
                <w:color w:val="000000"/>
              </w:rPr>
            </w:pPr>
            <w:r>
              <w:rPr>
                <w:color w:val="000000"/>
              </w:rPr>
              <w:t>Feedback incorporated, circulated to LSI-VC</w:t>
            </w:r>
            <w:r w:rsidR="00E85F49">
              <w:rPr>
                <w:color w:val="000000"/>
              </w:rPr>
              <w:t>.</w:t>
            </w:r>
          </w:p>
        </w:tc>
        <w:tc>
          <w:tcPr>
            <w:tcW w:w="946" w:type="pct"/>
            <w:tcBorders>
              <w:top w:val="nil"/>
              <w:left w:val="single" w:sz="4" w:space="0" w:color="auto"/>
              <w:bottom w:val="nil"/>
              <w:right w:val="single" w:sz="4" w:space="0" w:color="auto"/>
            </w:tcBorders>
          </w:tcPr>
          <w:p w14:paraId="56A97F5F" w14:textId="77777777" w:rsidR="00287D1D" w:rsidRDefault="004C4FBC">
            <w:pPr>
              <w:pBdr>
                <w:top w:val="nil"/>
                <w:left w:val="nil"/>
                <w:bottom w:val="nil"/>
                <w:right w:val="nil"/>
                <w:between w:val="nil"/>
              </w:pBdr>
              <w:spacing w:line="249" w:lineRule="auto"/>
              <w:ind w:left="90" w:hanging="90"/>
              <w:rPr>
                <w:color w:val="000000"/>
              </w:rPr>
            </w:pPr>
            <w:r>
              <w:rPr>
                <w:color w:val="000000"/>
              </w:rPr>
              <w:t>Lewis</w:t>
            </w:r>
          </w:p>
        </w:tc>
      </w:tr>
      <w:tr w:rsidR="00772E48" w14:paraId="11E611C3" w14:textId="77777777" w:rsidTr="000A513A">
        <w:tc>
          <w:tcPr>
            <w:tcW w:w="680" w:type="pct"/>
            <w:tcBorders>
              <w:top w:val="nil"/>
              <w:left w:val="single" w:sz="4" w:space="0" w:color="auto"/>
              <w:bottom w:val="nil"/>
              <w:right w:val="single" w:sz="4" w:space="0" w:color="auto"/>
            </w:tcBorders>
          </w:tcPr>
          <w:p w14:paraId="66F646EA" w14:textId="77777777" w:rsidR="00287D1D" w:rsidRDefault="004C4FBC">
            <w:pPr>
              <w:pBdr>
                <w:top w:val="nil"/>
                <w:left w:val="nil"/>
                <w:bottom w:val="nil"/>
                <w:right w:val="nil"/>
                <w:between w:val="nil"/>
              </w:pBdr>
              <w:spacing w:line="249" w:lineRule="auto"/>
              <w:ind w:left="90" w:hanging="90"/>
              <w:rPr>
                <w:color w:val="000000"/>
              </w:rPr>
            </w:pPr>
            <w:r>
              <w:rPr>
                <w:color w:val="000000"/>
              </w:rPr>
              <w:t>2.1.0</w:t>
            </w:r>
          </w:p>
        </w:tc>
        <w:tc>
          <w:tcPr>
            <w:tcW w:w="728" w:type="pct"/>
            <w:tcBorders>
              <w:top w:val="nil"/>
              <w:left w:val="single" w:sz="4" w:space="0" w:color="auto"/>
              <w:bottom w:val="nil"/>
              <w:right w:val="single" w:sz="4" w:space="0" w:color="auto"/>
            </w:tcBorders>
          </w:tcPr>
          <w:p w14:paraId="110B5F72" w14:textId="77777777" w:rsidR="00287D1D" w:rsidRDefault="004C4FBC">
            <w:pPr>
              <w:pBdr>
                <w:top w:val="nil"/>
                <w:left w:val="nil"/>
                <w:bottom w:val="nil"/>
                <w:right w:val="nil"/>
                <w:between w:val="nil"/>
              </w:pBdr>
              <w:spacing w:line="249" w:lineRule="auto"/>
              <w:ind w:left="90" w:hanging="90"/>
              <w:rPr>
                <w:color w:val="000000"/>
              </w:rPr>
            </w:pPr>
            <w:r>
              <w:rPr>
                <w:color w:val="000000"/>
              </w:rPr>
              <w:t>6-09-2017</w:t>
            </w:r>
          </w:p>
        </w:tc>
        <w:tc>
          <w:tcPr>
            <w:tcW w:w="2646" w:type="pct"/>
            <w:tcBorders>
              <w:top w:val="nil"/>
              <w:left w:val="single" w:sz="4" w:space="0" w:color="auto"/>
              <w:bottom w:val="nil"/>
              <w:right w:val="single" w:sz="4" w:space="0" w:color="auto"/>
            </w:tcBorders>
          </w:tcPr>
          <w:p w14:paraId="7C59431F" w14:textId="77777777" w:rsidR="00287D1D" w:rsidRDefault="004C4FBC">
            <w:pPr>
              <w:pBdr>
                <w:top w:val="nil"/>
                <w:left w:val="nil"/>
                <w:bottom w:val="nil"/>
                <w:right w:val="nil"/>
                <w:between w:val="nil"/>
              </w:pBdr>
              <w:spacing w:line="249" w:lineRule="auto"/>
              <w:ind w:left="90" w:hanging="90"/>
              <w:rPr>
                <w:color w:val="000000"/>
              </w:rPr>
            </w:pPr>
            <w:r>
              <w:rPr>
                <w:color w:val="000000"/>
              </w:rPr>
              <w:t>Feedback from ESA included</w:t>
            </w:r>
            <w:r w:rsidR="00E85F49">
              <w:rPr>
                <w:color w:val="000000"/>
              </w:rPr>
              <w:t>.</w:t>
            </w:r>
          </w:p>
        </w:tc>
        <w:tc>
          <w:tcPr>
            <w:tcW w:w="946" w:type="pct"/>
            <w:tcBorders>
              <w:top w:val="nil"/>
              <w:left w:val="single" w:sz="4" w:space="0" w:color="auto"/>
              <w:bottom w:val="nil"/>
              <w:right w:val="single" w:sz="4" w:space="0" w:color="auto"/>
            </w:tcBorders>
          </w:tcPr>
          <w:p w14:paraId="0770EAA3" w14:textId="77777777" w:rsidR="00287D1D" w:rsidRDefault="004C4FBC">
            <w:pPr>
              <w:pBdr>
                <w:top w:val="nil"/>
                <w:left w:val="nil"/>
                <w:bottom w:val="nil"/>
                <w:right w:val="nil"/>
                <w:between w:val="nil"/>
              </w:pBdr>
              <w:spacing w:line="249" w:lineRule="auto"/>
              <w:ind w:left="90" w:hanging="90"/>
              <w:rPr>
                <w:color w:val="000000"/>
              </w:rPr>
            </w:pPr>
            <w:r>
              <w:rPr>
                <w:color w:val="000000"/>
              </w:rPr>
              <w:t>Lewis</w:t>
            </w:r>
          </w:p>
        </w:tc>
      </w:tr>
      <w:tr w:rsidR="00772E48" w14:paraId="0BEAFE17" w14:textId="77777777" w:rsidTr="000A513A">
        <w:trPr>
          <w:trHeight w:val="288"/>
        </w:trPr>
        <w:tc>
          <w:tcPr>
            <w:tcW w:w="680" w:type="pct"/>
            <w:tcBorders>
              <w:top w:val="nil"/>
              <w:left w:val="single" w:sz="4" w:space="0" w:color="auto"/>
              <w:bottom w:val="nil"/>
              <w:right w:val="single" w:sz="4" w:space="0" w:color="auto"/>
            </w:tcBorders>
          </w:tcPr>
          <w:p w14:paraId="42440F33" w14:textId="77777777" w:rsidR="00287D1D" w:rsidRDefault="004C4FBC">
            <w:pPr>
              <w:pBdr>
                <w:top w:val="nil"/>
                <w:left w:val="nil"/>
                <w:bottom w:val="nil"/>
                <w:right w:val="nil"/>
                <w:between w:val="nil"/>
              </w:pBdr>
              <w:spacing w:line="249" w:lineRule="auto"/>
              <w:ind w:left="90" w:hanging="90"/>
              <w:rPr>
                <w:color w:val="000000"/>
              </w:rPr>
            </w:pPr>
            <w:r>
              <w:rPr>
                <w:color w:val="000000"/>
              </w:rPr>
              <w:t>2.1.1</w:t>
            </w:r>
          </w:p>
        </w:tc>
        <w:tc>
          <w:tcPr>
            <w:tcW w:w="728" w:type="pct"/>
            <w:tcBorders>
              <w:top w:val="nil"/>
              <w:left w:val="single" w:sz="4" w:space="0" w:color="auto"/>
              <w:bottom w:val="nil"/>
              <w:right w:val="single" w:sz="4" w:space="0" w:color="auto"/>
            </w:tcBorders>
          </w:tcPr>
          <w:p w14:paraId="4807FB8E" w14:textId="77777777" w:rsidR="00287D1D" w:rsidRDefault="004C4FBC">
            <w:pPr>
              <w:pBdr>
                <w:top w:val="nil"/>
                <w:left w:val="nil"/>
                <w:bottom w:val="nil"/>
                <w:right w:val="nil"/>
                <w:between w:val="nil"/>
              </w:pBdr>
              <w:spacing w:line="249" w:lineRule="auto"/>
              <w:ind w:left="90" w:hanging="90"/>
              <w:rPr>
                <w:color w:val="000000"/>
              </w:rPr>
            </w:pPr>
            <w:r>
              <w:rPr>
                <w:color w:val="000000"/>
              </w:rPr>
              <w:t>6-09-2017</w:t>
            </w:r>
          </w:p>
        </w:tc>
        <w:tc>
          <w:tcPr>
            <w:tcW w:w="2646" w:type="pct"/>
            <w:tcBorders>
              <w:top w:val="nil"/>
              <w:left w:val="single" w:sz="4" w:space="0" w:color="auto"/>
              <w:bottom w:val="nil"/>
              <w:right w:val="single" w:sz="4" w:space="0" w:color="auto"/>
            </w:tcBorders>
          </w:tcPr>
          <w:p w14:paraId="754A633B" w14:textId="77777777" w:rsidR="00287D1D" w:rsidRDefault="004C4FBC">
            <w:pPr>
              <w:pBdr>
                <w:top w:val="nil"/>
                <w:left w:val="nil"/>
                <w:bottom w:val="nil"/>
                <w:right w:val="nil"/>
                <w:between w:val="nil"/>
              </w:pBdr>
              <w:spacing w:line="249" w:lineRule="auto"/>
              <w:ind w:left="90" w:hanging="90"/>
              <w:rPr>
                <w:color w:val="000000"/>
              </w:rPr>
            </w:pPr>
            <w:r>
              <w:rPr>
                <w:color w:val="000000"/>
              </w:rPr>
              <w:t>Edits rolled in</w:t>
            </w:r>
            <w:r w:rsidR="00E85F49">
              <w:rPr>
                <w:color w:val="000000"/>
              </w:rPr>
              <w:t>.</w:t>
            </w:r>
          </w:p>
        </w:tc>
        <w:tc>
          <w:tcPr>
            <w:tcW w:w="946" w:type="pct"/>
            <w:tcBorders>
              <w:top w:val="nil"/>
              <w:left w:val="single" w:sz="4" w:space="0" w:color="auto"/>
              <w:bottom w:val="nil"/>
              <w:right w:val="single" w:sz="4" w:space="0" w:color="auto"/>
            </w:tcBorders>
          </w:tcPr>
          <w:p w14:paraId="41CDB6CF" w14:textId="77777777" w:rsidR="00287D1D" w:rsidRDefault="004C4FBC">
            <w:pPr>
              <w:pBdr>
                <w:top w:val="nil"/>
                <w:left w:val="nil"/>
                <w:bottom w:val="nil"/>
                <w:right w:val="nil"/>
                <w:between w:val="nil"/>
              </w:pBdr>
              <w:spacing w:line="249" w:lineRule="auto"/>
              <w:ind w:left="90" w:hanging="90"/>
              <w:rPr>
                <w:color w:val="000000"/>
              </w:rPr>
            </w:pPr>
            <w:r>
              <w:rPr>
                <w:color w:val="000000"/>
              </w:rPr>
              <w:t>Lewis</w:t>
            </w:r>
          </w:p>
        </w:tc>
      </w:tr>
      <w:tr w:rsidR="00772E48" w14:paraId="741F37F3" w14:textId="77777777" w:rsidTr="000A513A">
        <w:tc>
          <w:tcPr>
            <w:tcW w:w="680" w:type="pct"/>
            <w:tcBorders>
              <w:top w:val="nil"/>
              <w:left w:val="single" w:sz="4" w:space="0" w:color="auto"/>
              <w:bottom w:val="nil"/>
              <w:right w:val="single" w:sz="4" w:space="0" w:color="auto"/>
            </w:tcBorders>
          </w:tcPr>
          <w:p w14:paraId="5122787E" w14:textId="77777777" w:rsidR="00287D1D" w:rsidRDefault="004C4FBC">
            <w:pPr>
              <w:pBdr>
                <w:top w:val="nil"/>
                <w:left w:val="nil"/>
                <w:bottom w:val="nil"/>
                <w:right w:val="nil"/>
                <w:between w:val="nil"/>
              </w:pBdr>
              <w:spacing w:line="249" w:lineRule="auto"/>
              <w:ind w:left="90" w:hanging="90"/>
              <w:rPr>
                <w:color w:val="000000"/>
              </w:rPr>
            </w:pPr>
            <w:r>
              <w:rPr>
                <w:color w:val="000000"/>
              </w:rPr>
              <w:t>3.0</w:t>
            </w:r>
          </w:p>
        </w:tc>
        <w:tc>
          <w:tcPr>
            <w:tcW w:w="728" w:type="pct"/>
            <w:tcBorders>
              <w:top w:val="nil"/>
              <w:left w:val="single" w:sz="4" w:space="0" w:color="auto"/>
              <w:bottom w:val="nil"/>
              <w:right w:val="single" w:sz="4" w:space="0" w:color="auto"/>
            </w:tcBorders>
          </w:tcPr>
          <w:p w14:paraId="32756632" w14:textId="77777777" w:rsidR="00287D1D" w:rsidRDefault="004C4FBC">
            <w:pPr>
              <w:pBdr>
                <w:top w:val="nil"/>
                <w:left w:val="nil"/>
                <w:bottom w:val="nil"/>
                <w:right w:val="nil"/>
                <w:between w:val="nil"/>
              </w:pBdr>
              <w:spacing w:line="249" w:lineRule="auto"/>
              <w:ind w:left="90" w:hanging="90"/>
              <w:rPr>
                <w:color w:val="000000"/>
              </w:rPr>
            </w:pPr>
            <w:r>
              <w:rPr>
                <w:color w:val="000000"/>
              </w:rPr>
              <w:t>02-02-2018</w:t>
            </w:r>
          </w:p>
        </w:tc>
        <w:tc>
          <w:tcPr>
            <w:tcW w:w="2646" w:type="pct"/>
            <w:tcBorders>
              <w:top w:val="nil"/>
              <w:left w:val="single" w:sz="4" w:space="0" w:color="auto"/>
              <w:bottom w:val="nil"/>
              <w:right w:val="single" w:sz="4" w:space="0" w:color="auto"/>
            </w:tcBorders>
          </w:tcPr>
          <w:p w14:paraId="5CDE5FA2" w14:textId="77777777" w:rsidR="00287D1D" w:rsidRDefault="004C4FBC">
            <w:pPr>
              <w:pBdr>
                <w:top w:val="nil"/>
                <w:left w:val="nil"/>
                <w:bottom w:val="nil"/>
                <w:right w:val="nil"/>
                <w:between w:val="nil"/>
              </w:pBdr>
              <w:spacing w:line="249" w:lineRule="auto"/>
              <w:ind w:left="90" w:hanging="90"/>
              <w:rPr>
                <w:color w:val="000000"/>
              </w:rPr>
            </w:pPr>
            <w:r>
              <w:rPr>
                <w:color w:val="000000"/>
              </w:rPr>
              <w:t>Feedback from the teleconference</w:t>
            </w:r>
          </w:p>
        </w:tc>
        <w:tc>
          <w:tcPr>
            <w:tcW w:w="946" w:type="pct"/>
            <w:tcBorders>
              <w:top w:val="nil"/>
              <w:left w:val="single" w:sz="4" w:space="0" w:color="auto"/>
              <w:bottom w:val="nil"/>
              <w:right w:val="single" w:sz="4" w:space="0" w:color="auto"/>
            </w:tcBorders>
          </w:tcPr>
          <w:p w14:paraId="5A07B107" w14:textId="77777777" w:rsidR="00287D1D" w:rsidRDefault="004C4FBC">
            <w:pPr>
              <w:pBdr>
                <w:top w:val="nil"/>
                <w:left w:val="nil"/>
                <w:bottom w:val="nil"/>
                <w:right w:val="nil"/>
                <w:between w:val="nil"/>
              </w:pBdr>
              <w:spacing w:line="249" w:lineRule="auto"/>
              <w:ind w:left="90" w:hanging="90"/>
              <w:rPr>
                <w:color w:val="000000"/>
              </w:rPr>
            </w:pPr>
            <w:r>
              <w:rPr>
                <w:color w:val="000000"/>
              </w:rPr>
              <w:t>Siqueira</w:t>
            </w:r>
          </w:p>
        </w:tc>
      </w:tr>
      <w:tr w:rsidR="00772E48" w14:paraId="48872A1E" w14:textId="77777777" w:rsidTr="000A513A">
        <w:tc>
          <w:tcPr>
            <w:tcW w:w="680" w:type="pct"/>
            <w:tcBorders>
              <w:top w:val="nil"/>
              <w:left w:val="single" w:sz="4" w:space="0" w:color="auto"/>
              <w:bottom w:val="nil"/>
              <w:right w:val="single" w:sz="4" w:space="0" w:color="auto"/>
            </w:tcBorders>
          </w:tcPr>
          <w:p w14:paraId="6CB26062" w14:textId="77777777" w:rsidR="00287D1D" w:rsidRDefault="00287D1D"/>
        </w:tc>
        <w:tc>
          <w:tcPr>
            <w:tcW w:w="728" w:type="pct"/>
            <w:tcBorders>
              <w:top w:val="nil"/>
              <w:left w:val="single" w:sz="4" w:space="0" w:color="auto"/>
              <w:bottom w:val="nil"/>
              <w:right w:val="single" w:sz="4" w:space="0" w:color="auto"/>
            </w:tcBorders>
          </w:tcPr>
          <w:p w14:paraId="12287A3A" w14:textId="77777777" w:rsidR="00287D1D" w:rsidRDefault="00287D1D"/>
        </w:tc>
        <w:tc>
          <w:tcPr>
            <w:tcW w:w="2646" w:type="pct"/>
            <w:tcBorders>
              <w:top w:val="nil"/>
              <w:left w:val="single" w:sz="4" w:space="0" w:color="auto"/>
              <w:bottom w:val="nil"/>
              <w:right w:val="single" w:sz="4" w:space="0" w:color="auto"/>
            </w:tcBorders>
          </w:tcPr>
          <w:p w14:paraId="35E5C8D4" w14:textId="77777777" w:rsidR="00287D1D" w:rsidRDefault="004C4FBC">
            <w:pPr>
              <w:pBdr>
                <w:top w:val="nil"/>
                <w:left w:val="nil"/>
                <w:bottom w:val="nil"/>
                <w:right w:val="nil"/>
                <w:between w:val="nil"/>
              </w:pBdr>
              <w:spacing w:line="249" w:lineRule="auto"/>
              <w:ind w:left="90" w:hanging="90"/>
              <w:rPr>
                <w:color w:val="000000"/>
              </w:rPr>
            </w:pPr>
            <w:r>
              <w:rPr>
                <w:color w:val="000000"/>
              </w:rPr>
              <w:t xml:space="preserve">(06/12/2018) and post </w:t>
            </w:r>
            <w:proofErr w:type="spellStart"/>
            <w:r>
              <w:rPr>
                <w:color w:val="000000"/>
              </w:rPr>
              <w:t>teleconf</w:t>
            </w:r>
            <w:proofErr w:type="spellEnd"/>
            <w:r>
              <w:rPr>
                <w:color w:val="000000"/>
              </w:rPr>
              <w:t xml:space="preserve"> (emails)</w:t>
            </w:r>
          </w:p>
        </w:tc>
        <w:tc>
          <w:tcPr>
            <w:tcW w:w="946" w:type="pct"/>
            <w:tcBorders>
              <w:top w:val="nil"/>
              <w:left w:val="single" w:sz="4" w:space="0" w:color="auto"/>
              <w:bottom w:val="nil"/>
              <w:right w:val="single" w:sz="4" w:space="0" w:color="auto"/>
            </w:tcBorders>
          </w:tcPr>
          <w:p w14:paraId="4B564AFA" w14:textId="77777777" w:rsidR="00287D1D" w:rsidRDefault="00287D1D"/>
        </w:tc>
      </w:tr>
      <w:tr w:rsidR="00772E48" w14:paraId="660E2C20" w14:textId="77777777" w:rsidTr="000A513A">
        <w:tc>
          <w:tcPr>
            <w:tcW w:w="680" w:type="pct"/>
            <w:tcBorders>
              <w:top w:val="nil"/>
              <w:left w:val="single" w:sz="4" w:space="0" w:color="auto"/>
              <w:bottom w:val="nil"/>
              <w:right w:val="single" w:sz="4" w:space="0" w:color="auto"/>
            </w:tcBorders>
          </w:tcPr>
          <w:p w14:paraId="04679DD0" w14:textId="77777777" w:rsidR="00287D1D" w:rsidRDefault="00287D1D"/>
        </w:tc>
        <w:tc>
          <w:tcPr>
            <w:tcW w:w="728" w:type="pct"/>
            <w:tcBorders>
              <w:top w:val="nil"/>
              <w:left w:val="single" w:sz="4" w:space="0" w:color="auto"/>
              <w:bottom w:val="nil"/>
              <w:right w:val="single" w:sz="4" w:space="0" w:color="auto"/>
            </w:tcBorders>
          </w:tcPr>
          <w:p w14:paraId="161DF108" w14:textId="77777777" w:rsidR="00287D1D" w:rsidRDefault="00287D1D"/>
        </w:tc>
        <w:tc>
          <w:tcPr>
            <w:tcW w:w="2646" w:type="pct"/>
            <w:tcBorders>
              <w:top w:val="nil"/>
              <w:left w:val="single" w:sz="4" w:space="0" w:color="auto"/>
              <w:bottom w:val="nil"/>
              <w:right w:val="single" w:sz="4" w:space="0" w:color="auto"/>
            </w:tcBorders>
          </w:tcPr>
          <w:p w14:paraId="15B489CA" w14:textId="77777777" w:rsidR="00287D1D" w:rsidRDefault="00E85F49">
            <w:pPr>
              <w:pBdr>
                <w:top w:val="nil"/>
                <w:left w:val="nil"/>
                <w:bottom w:val="nil"/>
                <w:right w:val="nil"/>
                <w:between w:val="nil"/>
              </w:pBdr>
              <w:spacing w:line="249" w:lineRule="auto"/>
              <w:ind w:left="90" w:hanging="90"/>
              <w:rPr>
                <w:color w:val="000000"/>
              </w:rPr>
            </w:pPr>
            <w:r>
              <w:rPr>
                <w:color w:val="000000"/>
              </w:rPr>
              <w:t>I</w:t>
            </w:r>
            <w:r w:rsidR="004C4FBC">
              <w:rPr>
                <w:color w:val="000000"/>
              </w:rPr>
              <w:t>ncluded</w:t>
            </w:r>
            <w:r>
              <w:rPr>
                <w:color w:val="000000"/>
              </w:rPr>
              <w:t>.</w:t>
            </w:r>
          </w:p>
        </w:tc>
        <w:tc>
          <w:tcPr>
            <w:tcW w:w="946" w:type="pct"/>
            <w:tcBorders>
              <w:top w:val="nil"/>
              <w:left w:val="single" w:sz="4" w:space="0" w:color="auto"/>
              <w:bottom w:val="nil"/>
              <w:right w:val="single" w:sz="4" w:space="0" w:color="auto"/>
            </w:tcBorders>
          </w:tcPr>
          <w:p w14:paraId="4A16C19B" w14:textId="77777777" w:rsidR="00287D1D" w:rsidRDefault="00287D1D"/>
        </w:tc>
      </w:tr>
      <w:tr w:rsidR="00772E48" w14:paraId="5FAABA52" w14:textId="77777777" w:rsidTr="000A513A">
        <w:tc>
          <w:tcPr>
            <w:tcW w:w="680" w:type="pct"/>
            <w:tcBorders>
              <w:top w:val="nil"/>
              <w:left w:val="single" w:sz="4" w:space="0" w:color="auto"/>
              <w:bottom w:val="nil"/>
              <w:right w:val="single" w:sz="4" w:space="0" w:color="auto"/>
            </w:tcBorders>
          </w:tcPr>
          <w:p w14:paraId="48BFB924" w14:textId="77777777" w:rsidR="00287D1D" w:rsidRDefault="004C4FBC">
            <w:pPr>
              <w:pBdr>
                <w:top w:val="nil"/>
                <w:left w:val="nil"/>
                <w:bottom w:val="nil"/>
                <w:right w:val="nil"/>
                <w:between w:val="nil"/>
              </w:pBdr>
              <w:spacing w:line="249" w:lineRule="auto"/>
              <w:ind w:left="90" w:hanging="90"/>
              <w:rPr>
                <w:color w:val="000000"/>
              </w:rPr>
            </w:pPr>
            <w:r>
              <w:rPr>
                <w:color w:val="000000"/>
              </w:rPr>
              <w:t>3.1</w:t>
            </w:r>
          </w:p>
        </w:tc>
        <w:tc>
          <w:tcPr>
            <w:tcW w:w="728" w:type="pct"/>
            <w:tcBorders>
              <w:top w:val="nil"/>
              <w:left w:val="single" w:sz="4" w:space="0" w:color="auto"/>
              <w:bottom w:val="nil"/>
              <w:right w:val="single" w:sz="4" w:space="0" w:color="auto"/>
            </w:tcBorders>
          </w:tcPr>
          <w:p w14:paraId="7E2E7B08" w14:textId="77777777" w:rsidR="00287D1D" w:rsidRDefault="004C4FBC">
            <w:pPr>
              <w:pBdr>
                <w:top w:val="nil"/>
                <w:left w:val="nil"/>
                <w:bottom w:val="nil"/>
                <w:right w:val="nil"/>
                <w:between w:val="nil"/>
              </w:pBdr>
              <w:spacing w:line="249" w:lineRule="auto"/>
              <w:ind w:left="90" w:hanging="90"/>
              <w:rPr>
                <w:color w:val="000000"/>
              </w:rPr>
            </w:pPr>
            <w:r>
              <w:rPr>
                <w:color w:val="000000"/>
              </w:rPr>
              <w:t>03-04-2018</w:t>
            </w:r>
          </w:p>
        </w:tc>
        <w:tc>
          <w:tcPr>
            <w:tcW w:w="2646" w:type="pct"/>
            <w:tcBorders>
              <w:top w:val="nil"/>
              <w:left w:val="single" w:sz="4" w:space="0" w:color="auto"/>
              <w:bottom w:val="nil"/>
              <w:right w:val="single" w:sz="4" w:space="0" w:color="auto"/>
            </w:tcBorders>
          </w:tcPr>
          <w:p w14:paraId="5832E3C1" w14:textId="77777777" w:rsidR="00287D1D" w:rsidRDefault="004C4FBC">
            <w:pPr>
              <w:pBdr>
                <w:top w:val="nil"/>
                <w:left w:val="nil"/>
                <w:bottom w:val="nil"/>
                <w:right w:val="nil"/>
                <w:between w:val="nil"/>
              </w:pBdr>
              <w:spacing w:line="249" w:lineRule="auto"/>
              <w:ind w:left="90" w:hanging="90"/>
              <w:rPr>
                <w:color w:val="000000"/>
              </w:rPr>
            </w:pPr>
            <w:r>
              <w:rPr>
                <w:color w:val="000000"/>
              </w:rPr>
              <w:t>Nuno Miranda (ESA) comments addressed</w:t>
            </w:r>
          </w:p>
        </w:tc>
        <w:tc>
          <w:tcPr>
            <w:tcW w:w="946" w:type="pct"/>
            <w:tcBorders>
              <w:top w:val="nil"/>
              <w:left w:val="single" w:sz="4" w:space="0" w:color="auto"/>
              <w:bottom w:val="nil"/>
              <w:right w:val="single" w:sz="4" w:space="0" w:color="auto"/>
            </w:tcBorders>
          </w:tcPr>
          <w:p w14:paraId="33585B13" w14:textId="77777777" w:rsidR="00287D1D" w:rsidRDefault="004C4FBC">
            <w:pPr>
              <w:pBdr>
                <w:top w:val="nil"/>
                <w:left w:val="nil"/>
                <w:bottom w:val="nil"/>
                <w:right w:val="nil"/>
                <w:between w:val="nil"/>
              </w:pBdr>
              <w:spacing w:line="249" w:lineRule="auto"/>
              <w:ind w:left="90" w:hanging="90"/>
              <w:rPr>
                <w:color w:val="000000"/>
              </w:rPr>
            </w:pPr>
            <w:r>
              <w:rPr>
                <w:color w:val="000000"/>
              </w:rPr>
              <w:t>Siqueira</w:t>
            </w:r>
          </w:p>
        </w:tc>
      </w:tr>
      <w:tr w:rsidR="00772E48" w14:paraId="4250FA2A" w14:textId="77777777" w:rsidTr="000A513A">
        <w:tc>
          <w:tcPr>
            <w:tcW w:w="680" w:type="pct"/>
            <w:tcBorders>
              <w:top w:val="nil"/>
              <w:left w:val="single" w:sz="4" w:space="0" w:color="auto"/>
              <w:bottom w:val="nil"/>
              <w:right w:val="single" w:sz="4" w:space="0" w:color="auto"/>
            </w:tcBorders>
          </w:tcPr>
          <w:p w14:paraId="33BAD480" w14:textId="77777777" w:rsidR="00287D1D" w:rsidRDefault="00287D1D"/>
        </w:tc>
        <w:tc>
          <w:tcPr>
            <w:tcW w:w="728" w:type="pct"/>
            <w:tcBorders>
              <w:top w:val="nil"/>
              <w:left w:val="single" w:sz="4" w:space="0" w:color="auto"/>
              <w:bottom w:val="nil"/>
              <w:right w:val="single" w:sz="4" w:space="0" w:color="auto"/>
            </w:tcBorders>
          </w:tcPr>
          <w:p w14:paraId="2176FDE1" w14:textId="77777777" w:rsidR="00287D1D" w:rsidRDefault="00287D1D"/>
        </w:tc>
        <w:tc>
          <w:tcPr>
            <w:tcW w:w="2646" w:type="pct"/>
            <w:tcBorders>
              <w:top w:val="nil"/>
              <w:left w:val="single" w:sz="4" w:space="0" w:color="auto"/>
              <w:bottom w:val="nil"/>
              <w:right w:val="single" w:sz="4" w:space="0" w:color="auto"/>
            </w:tcBorders>
          </w:tcPr>
          <w:p w14:paraId="6CF6703C" w14:textId="77777777" w:rsidR="00287D1D" w:rsidRDefault="004C4FBC">
            <w:pPr>
              <w:pBdr>
                <w:top w:val="nil"/>
                <w:left w:val="nil"/>
                <w:bottom w:val="nil"/>
                <w:right w:val="nil"/>
                <w:between w:val="nil"/>
              </w:pBdr>
              <w:spacing w:line="249" w:lineRule="auto"/>
              <w:ind w:left="90" w:hanging="90"/>
              <w:rPr>
                <w:color w:val="000000"/>
              </w:rPr>
            </w:pPr>
            <w:r>
              <w:rPr>
                <w:color w:val="000000"/>
              </w:rPr>
              <w:t>(uncertainty information to be required at</w:t>
            </w:r>
          </w:p>
        </w:tc>
        <w:tc>
          <w:tcPr>
            <w:tcW w:w="946" w:type="pct"/>
            <w:tcBorders>
              <w:top w:val="nil"/>
              <w:left w:val="single" w:sz="4" w:space="0" w:color="auto"/>
              <w:bottom w:val="nil"/>
              <w:right w:val="single" w:sz="4" w:space="0" w:color="auto"/>
            </w:tcBorders>
          </w:tcPr>
          <w:p w14:paraId="453CA349" w14:textId="77777777" w:rsidR="00287D1D" w:rsidRDefault="00287D1D"/>
        </w:tc>
      </w:tr>
      <w:tr w:rsidR="00772E48" w14:paraId="6188B028" w14:textId="77777777" w:rsidTr="000A513A">
        <w:tc>
          <w:tcPr>
            <w:tcW w:w="680" w:type="pct"/>
            <w:tcBorders>
              <w:top w:val="nil"/>
              <w:left w:val="single" w:sz="4" w:space="0" w:color="auto"/>
              <w:bottom w:val="nil"/>
              <w:right w:val="single" w:sz="4" w:space="0" w:color="auto"/>
            </w:tcBorders>
          </w:tcPr>
          <w:p w14:paraId="379A0483" w14:textId="77777777" w:rsidR="00287D1D" w:rsidRDefault="00287D1D"/>
        </w:tc>
        <w:tc>
          <w:tcPr>
            <w:tcW w:w="728" w:type="pct"/>
            <w:tcBorders>
              <w:top w:val="nil"/>
              <w:left w:val="single" w:sz="4" w:space="0" w:color="auto"/>
              <w:bottom w:val="nil"/>
              <w:right w:val="single" w:sz="4" w:space="0" w:color="auto"/>
            </w:tcBorders>
          </w:tcPr>
          <w:p w14:paraId="2AABD49B" w14:textId="77777777" w:rsidR="00287D1D" w:rsidRDefault="00287D1D"/>
        </w:tc>
        <w:tc>
          <w:tcPr>
            <w:tcW w:w="2646" w:type="pct"/>
            <w:tcBorders>
              <w:top w:val="nil"/>
              <w:left w:val="single" w:sz="4" w:space="0" w:color="auto"/>
              <w:bottom w:val="nil"/>
              <w:right w:val="single" w:sz="4" w:space="0" w:color="auto"/>
            </w:tcBorders>
          </w:tcPr>
          <w:p w14:paraId="1D080EEF" w14:textId="77777777" w:rsidR="00287D1D" w:rsidRDefault="004C4FBC">
            <w:pPr>
              <w:pBdr>
                <w:top w:val="nil"/>
                <w:left w:val="nil"/>
                <w:bottom w:val="nil"/>
                <w:right w:val="nil"/>
                <w:between w:val="nil"/>
              </w:pBdr>
              <w:spacing w:line="249" w:lineRule="auto"/>
              <w:ind w:left="90" w:hanging="90"/>
              <w:rPr>
                <w:color w:val="000000"/>
              </w:rPr>
            </w:pPr>
            <w:r>
              <w:rPr>
                <w:color w:val="000000"/>
              </w:rPr>
              <w:t>the threshold level – 3.4 Radiometric</w:t>
            </w:r>
          </w:p>
        </w:tc>
        <w:tc>
          <w:tcPr>
            <w:tcW w:w="946" w:type="pct"/>
            <w:tcBorders>
              <w:top w:val="nil"/>
              <w:left w:val="single" w:sz="4" w:space="0" w:color="auto"/>
              <w:bottom w:val="nil"/>
              <w:right w:val="single" w:sz="4" w:space="0" w:color="auto"/>
            </w:tcBorders>
          </w:tcPr>
          <w:p w14:paraId="5931AB62" w14:textId="77777777" w:rsidR="00287D1D" w:rsidRDefault="00287D1D"/>
        </w:tc>
      </w:tr>
      <w:tr w:rsidR="00772E48" w14:paraId="5385CD21" w14:textId="77777777" w:rsidTr="000A513A">
        <w:tc>
          <w:tcPr>
            <w:tcW w:w="680" w:type="pct"/>
            <w:tcBorders>
              <w:top w:val="nil"/>
              <w:left w:val="single" w:sz="4" w:space="0" w:color="auto"/>
              <w:bottom w:val="nil"/>
              <w:right w:val="single" w:sz="4" w:space="0" w:color="auto"/>
            </w:tcBorders>
          </w:tcPr>
          <w:p w14:paraId="53DADB67" w14:textId="77777777" w:rsidR="00287D1D" w:rsidRDefault="00287D1D"/>
        </w:tc>
        <w:tc>
          <w:tcPr>
            <w:tcW w:w="728" w:type="pct"/>
            <w:tcBorders>
              <w:top w:val="nil"/>
              <w:left w:val="single" w:sz="4" w:space="0" w:color="auto"/>
              <w:bottom w:val="nil"/>
              <w:right w:val="single" w:sz="4" w:space="0" w:color="auto"/>
            </w:tcBorders>
          </w:tcPr>
          <w:p w14:paraId="0E1FD557" w14:textId="77777777" w:rsidR="00287D1D" w:rsidRDefault="00287D1D"/>
        </w:tc>
        <w:tc>
          <w:tcPr>
            <w:tcW w:w="2646" w:type="pct"/>
            <w:tcBorders>
              <w:top w:val="nil"/>
              <w:left w:val="single" w:sz="4" w:space="0" w:color="auto"/>
              <w:bottom w:val="nil"/>
              <w:right w:val="single" w:sz="4" w:space="0" w:color="auto"/>
            </w:tcBorders>
          </w:tcPr>
          <w:p w14:paraId="764812B0" w14:textId="3CCDD100" w:rsidR="00287D1D" w:rsidRDefault="004C4FBC">
            <w:pPr>
              <w:pBdr>
                <w:top w:val="nil"/>
                <w:left w:val="nil"/>
                <w:bottom w:val="nil"/>
                <w:right w:val="nil"/>
                <w:between w:val="nil"/>
              </w:pBdr>
              <w:spacing w:line="249" w:lineRule="auto"/>
              <w:ind w:left="90" w:hanging="90"/>
              <w:rPr>
                <w:color w:val="000000"/>
              </w:rPr>
            </w:pPr>
            <w:r>
              <w:rPr>
                <w:color w:val="000000"/>
              </w:rPr>
              <w:t>corrections (Accuracy),</w:t>
            </w:r>
            <w:r w:rsidR="00F92269">
              <w:rPr>
                <w:color w:val="000000"/>
              </w:rPr>
              <w:t xml:space="preserve"> </w:t>
            </w:r>
            <w:r>
              <w:rPr>
                <w:color w:val="000000"/>
              </w:rPr>
              <w:t>split sensor</w:t>
            </w:r>
          </w:p>
        </w:tc>
        <w:tc>
          <w:tcPr>
            <w:tcW w:w="946" w:type="pct"/>
            <w:tcBorders>
              <w:top w:val="nil"/>
              <w:left w:val="single" w:sz="4" w:space="0" w:color="auto"/>
              <w:bottom w:val="nil"/>
              <w:right w:val="single" w:sz="4" w:space="0" w:color="auto"/>
            </w:tcBorders>
          </w:tcPr>
          <w:p w14:paraId="4601F0F5" w14:textId="77777777" w:rsidR="00287D1D" w:rsidRDefault="00287D1D"/>
        </w:tc>
      </w:tr>
      <w:tr w:rsidR="00772E48" w14:paraId="3620F9A1" w14:textId="77777777" w:rsidTr="000A513A">
        <w:tc>
          <w:tcPr>
            <w:tcW w:w="680" w:type="pct"/>
            <w:tcBorders>
              <w:top w:val="nil"/>
              <w:left w:val="single" w:sz="4" w:space="0" w:color="auto"/>
              <w:bottom w:val="nil"/>
              <w:right w:val="single" w:sz="4" w:space="0" w:color="auto"/>
            </w:tcBorders>
          </w:tcPr>
          <w:p w14:paraId="4F1B5AEE" w14:textId="77777777" w:rsidR="00287D1D" w:rsidRDefault="00287D1D"/>
        </w:tc>
        <w:tc>
          <w:tcPr>
            <w:tcW w:w="728" w:type="pct"/>
            <w:tcBorders>
              <w:top w:val="nil"/>
              <w:left w:val="single" w:sz="4" w:space="0" w:color="auto"/>
              <w:bottom w:val="nil"/>
              <w:right w:val="single" w:sz="4" w:space="0" w:color="auto"/>
            </w:tcBorders>
          </w:tcPr>
          <w:p w14:paraId="677C4489" w14:textId="77777777" w:rsidR="00287D1D" w:rsidRDefault="00287D1D"/>
        </w:tc>
        <w:tc>
          <w:tcPr>
            <w:tcW w:w="2646" w:type="pct"/>
            <w:tcBorders>
              <w:top w:val="nil"/>
              <w:left w:val="single" w:sz="4" w:space="0" w:color="auto"/>
              <w:bottom w:val="nil"/>
              <w:right w:val="single" w:sz="4" w:space="0" w:color="auto"/>
            </w:tcBorders>
          </w:tcPr>
          <w:p w14:paraId="255E2113" w14:textId="77777777" w:rsidR="00287D1D" w:rsidRDefault="004C4FBC">
            <w:pPr>
              <w:pBdr>
                <w:top w:val="nil"/>
                <w:left w:val="nil"/>
                <w:bottom w:val="nil"/>
                <w:right w:val="nil"/>
                <w:between w:val="nil"/>
              </w:pBdr>
              <w:spacing w:line="249" w:lineRule="auto"/>
              <w:ind w:left="90" w:hanging="90"/>
              <w:rPr>
                <w:color w:val="000000"/>
              </w:rPr>
            </w:pPr>
            <w:r>
              <w:rPr>
                <w:color w:val="000000"/>
              </w:rPr>
              <w:t>acquisition mode)</w:t>
            </w:r>
            <w:r w:rsidR="00E85F49">
              <w:rPr>
                <w:color w:val="000000"/>
              </w:rPr>
              <w:t>.</w:t>
            </w:r>
          </w:p>
        </w:tc>
        <w:tc>
          <w:tcPr>
            <w:tcW w:w="946" w:type="pct"/>
            <w:tcBorders>
              <w:top w:val="nil"/>
              <w:left w:val="single" w:sz="4" w:space="0" w:color="auto"/>
              <w:bottom w:val="nil"/>
              <w:right w:val="single" w:sz="4" w:space="0" w:color="auto"/>
            </w:tcBorders>
          </w:tcPr>
          <w:p w14:paraId="27279F8F" w14:textId="77777777" w:rsidR="00287D1D" w:rsidRDefault="00287D1D"/>
        </w:tc>
      </w:tr>
      <w:tr w:rsidR="00772E48" w14:paraId="19B17071" w14:textId="77777777" w:rsidTr="000A513A">
        <w:tc>
          <w:tcPr>
            <w:tcW w:w="680" w:type="pct"/>
            <w:tcBorders>
              <w:top w:val="nil"/>
              <w:left w:val="single" w:sz="4" w:space="0" w:color="auto"/>
              <w:bottom w:val="nil"/>
              <w:right w:val="single" w:sz="4" w:space="0" w:color="auto"/>
            </w:tcBorders>
          </w:tcPr>
          <w:p w14:paraId="2A1576AC" w14:textId="77777777" w:rsidR="00287D1D" w:rsidRDefault="004C4FBC">
            <w:pPr>
              <w:pBdr>
                <w:top w:val="nil"/>
                <w:left w:val="nil"/>
                <w:bottom w:val="nil"/>
                <w:right w:val="nil"/>
                <w:between w:val="nil"/>
              </w:pBdr>
              <w:spacing w:line="249" w:lineRule="auto"/>
              <w:ind w:left="90" w:hanging="90"/>
              <w:rPr>
                <w:color w:val="000000"/>
              </w:rPr>
            </w:pPr>
            <w:r>
              <w:rPr>
                <w:color w:val="000000"/>
              </w:rPr>
              <w:t>3.1.1</w:t>
            </w:r>
          </w:p>
        </w:tc>
        <w:tc>
          <w:tcPr>
            <w:tcW w:w="728" w:type="pct"/>
            <w:tcBorders>
              <w:top w:val="nil"/>
              <w:left w:val="single" w:sz="4" w:space="0" w:color="auto"/>
              <w:bottom w:val="nil"/>
              <w:right w:val="single" w:sz="4" w:space="0" w:color="auto"/>
            </w:tcBorders>
          </w:tcPr>
          <w:p w14:paraId="14766E84" w14:textId="77777777" w:rsidR="00287D1D" w:rsidRDefault="004C4FBC">
            <w:pPr>
              <w:pBdr>
                <w:top w:val="nil"/>
                <w:left w:val="nil"/>
                <w:bottom w:val="nil"/>
                <w:right w:val="nil"/>
                <w:between w:val="nil"/>
              </w:pBdr>
              <w:spacing w:line="249" w:lineRule="auto"/>
              <w:ind w:left="90" w:hanging="90"/>
              <w:rPr>
                <w:color w:val="000000"/>
              </w:rPr>
            </w:pPr>
            <w:r>
              <w:rPr>
                <w:color w:val="000000"/>
              </w:rPr>
              <w:t>12-04-2018</w:t>
            </w:r>
          </w:p>
        </w:tc>
        <w:tc>
          <w:tcPr>
            <w:tcW w:w="2646" w:type="pct"/>
            <w:tcBorders>
              <w:top w:val="nil"/>
              <w:left w:val="single" w:sz="4" w:space="0" w:color="auto"/>
              <w:bottom w:val="nil"/>
              <w:right w:val="single" w:sz="4" w:space="0" w:color="auto"/>
            </w:tcBorders>
          </w:tcPr>
          <w:p w14:paraId="1E7A831D" w14:textId="77777777" w:rsidR="00287D1D" w:rsidRDefault="004C4FBC">
            <w:pPr>
              <w:pBdr>
                <w:top w:val="nil"/>
                <w:left w:val="nil"/>
                <w:bottom w:val="nil"/>
                <w:right w:val="nil"/>
                <w:between w:val="nil"/>
              </w:pBdr>
              <w:spacing w:line="249" w:lineRule="auto"/>
              <w:ind w:left="90" w:hanging="90"/>
              <w:rPr>
                <w:color w:val="000000"/>
              </w:rPr>
            </w:pPr>
            <w:r>
              <w:rPr>
                <w:color w:val="000000"/>
              </w:rPr>
              <w:t>Ake Rosenqvist (JAXA) comments (split</w:t>
            </w:r>
          </w:p>
        </w:tc>
        <w:tc>
          <w:tcPr>
            <w:tcW w:w="946" w:type="pct"/>
            <w:tcBorders>
              <w:top w:val="nil"/>
              <w:left w:val="single" w:sz="4" w:space="0" w:color="auto"/>
              <w:bottom w:val="nil"/>
              <w:right w:val="single" w:sz="4" w:space="0" w:color="auto"/>
            </w:tcBorders>
          </w:tcPr>
          <w:p w14:paraId="5D04BC1C" w14:textId="77777777" w:rsidR="00287D1D" w:rsidRDefault="004C4FBC">
            <w:pPr>
              <w:pBdr>
                <w:top w:val="nil"/>
                <w:left w:val="nil"/>
                <w:bottom w:val="nil"/>
                <w:right w:val="nil"/>
                <w:between w:val="nil"/>
              </w:pBdr>
              <w:spacing w:line="249" w:lineRule="auto"/>
              <w:ind w:left="90" w:hanging="90"/>
              <w:rPr>
                <w:color w:val="000000"/>
              </w:rPr>
            </w:pPr>
            <w:r>
              <w:rPr>
                <w:color w:val="000000"/>
              </w:rPr>
              <w:t>Siqueira</w:t>
            </w:r>
          </w:p>
        </w:tc>
      </w:tr>
      <w:tr w:rsidR="00772E48" w14:paraId="2A6FD749" w14:textId="77777777" w:rsidTr="000A513A">
        <w:tc>
          <w:tcPr>
            <w:tcW w:w="680" w:type="pct"/>
            <w:tcBorders>
              <w:top w:val="nil"/>
              <w:left w:val="single" w:sz="4" w:space="0" w:color="auto"/>
              <w:bottom w:val="nil"/>
              <w:right w:val="single" w:sz="4" w:space="0" w:color="auto"/>
            </w:tcBorders>
          </w:tcPr>
          <w:p w14:paraId="4733529A" w14:textId="77777777" w:rsidR="00287D1D" w:rsidRDefault="00287D1D"/>
        </w:tc>
        <w:tc>
          <w:tcPr>
            <w:tcW w:w="728" w:type="pct"/>
            <w:tcBorders>
              <w:top w:val="nil"/>
              <w:left w:val="single" w:sz="4" w:space="0" w:color="auto"/>
              <w:bottom w:val="nil"/>
              <w:right w:val="single" w:sz="4" w:space="0" w:color="auto"/>
            </w:tcBorders>
          </w:tcPr>
          <w:p w14:paraId="16F4B697" w14:textId="77777777" w:rsidR="00287D1D" w:rsidRDefault="00287D1D"/>
        </w:tc>
        <w:tc>
          <w:tcPr>
            <w:tcW w:w="2646" w:type="pct"/>
            <w:tcBorders>
              <w:top w:val="nil"/>
              <w:left w:val="single" w:sz="4" w:space="0" w:color="auto"/>
              <w:bottom w:val="nil"/>
              <w:right w:val="single" w:sz="4" w:space="0" w:color="auto"/>
            </w:tcBorders>
          </w:tcPr>
          <w:p w14:paraId="450D6DC3" w14:textId="77777777" w:rsidR="00287D1D" w:rsidRDefault="004C4FBC">
            <w:pPr>
              <w:pBdr>
                <w:top w:val="nil"/>
                <w:left w:val="nil"/>
                <w:bottom w:val="nil"/>
                <w:right w:val="nil"/>
                <w:between w:val="nil"/>
              </w:pBdr>
              <w:spacing w:line="249" w:lineRule="auto"/>
              <w:ind w:left="90" w:hanging="90"/>
              <w:rPr>
                <w:color w:val="000000"/>
              </w:rPr>
            </w:pPr>
            <w:r>
              <w:rPr>
                <w:color w:val="000000"/>
              </w:rPr>
              <w:t>sensor acquisition mode into acquisition</w:t>
            </w:r>
          </w:p>
        </w:tc>
        <w:tc>
          <w:tcPr>
            <w:tcW w:w="946" w:type="pct"/>
            <w:tcBorders>
              <w:top w:val="nil"/>
              <w:left w:val="single" w:sz="4" w:space="0" w:color="auto"/>
              <w:bottom w:val="nil"/>
              <w:right w:val="single" w:sz="4" w:space="0" w:color="auto"/>
            </w:tcBorders>
          </w:tcPr>
          <w:p w14:paraId="2F38A071" w14:textId="77777777" w:rsidR="00287D1D" w:rsidRDefault="00287D1D"/>
        </w:tc>
      </w:tr>
      <w:tr w:rsidR="00772E48" w14:paraId="0F169513" w14:textId="77777777" w:rsidTr="000A513A">
        <w:tc>
          <w:tcPr>
            <w:tcW w:w="680" w:type="pct"/>
            <w:tcBorders>
              <w:top w:val="nil"/>
              <w:left w:val="single" w:sz="4" w:space="0" w:color="auto"/>
              <w:bottom w:val="nil"/>
              <w:right w:val="single" w:sz="4" w:space="0" w:color="auto"/>
            </w:tcBorders>
          </w:tcPr>
          <w:p w14:paraId="1FA2C2E5" w14:textId="77777777" w:rsidR="00287D1D" w:rsidRDefault="00287D1D"/>
        </w:tc>
        <w:tc>
          <w:tcPr>
            <w:tcW w:w="728" w:type="pct"/>
            <w:tcBorders>
              <w:top w:val="nil"/>
              <w:left w:val="single" w:sz="4" w:space="0" w:color="auto"/>
              <w:bottom w:val="nil"/>
              <w:right w:val="single" w:sz="4" w:space="0" w:color="auto"/>
            </w:tcBorders>
          </w:tcPr>
          <w:p w14:paraId="421B8795" w14:textId="77777777" w:rsidR="00287D1D" w:rsidRDefault="00287D1D"/>
        </w:tc>
        <w:tc>
          <w:tcPr>
            <w:tcW w:w="2646" w:type="pct"/>
            <w:tcBorders>
              <w:top w:val="nil"/>
              <w:left w:val="single" w:sz="4" w:space="0" w:color="auto"/>
              <w:bottom w:val="nil"/>
              <w:right w:val="single" w:sz="4" w:space="0" w:color="auto"/>
            </w:tcBorders>
          </w:tcPr>
          <w:p w14:paraId="352D4867" w14:textId="77777777" w:rsidR="00287D1D" w:rsidRDefault="004C4FBC">
            <w:pPr>
              <w:pBdr>
                <w:top w:val="nil"/>
                <w:left w:val="nil"/>
                <w:bottom w:val="nil"/>
                <w:right w:val="nil"/>
                <w:between w:val="nil"/>
              </w:pBdr>
              <w:spacing w:line="249" w:lineRule="auto"/>
              <w:ind w:left="90" w:hanging="90"/>
              <w:rPr>
                <w:color w:val="000000"/>
              </w:rPr>
            </w:pPr>
            <w:r>
              <w:rPr>
                <w:color w:val="000000"/>
              </w:rPr>
              <w:t>and processing parameters, include “global</w:t>
            </w:r>
          </w:p>
        </w:tc>
        <w:tc>
          <w:tcPr>
            <w:tcW w:w="946" w:type="pct"/>
            <w:tcBorders>
              <w:top w:val="nil"/>
              <w:left w:val="single" w:sz="4" w:space="0" w:color="auto"/>
              <w:bottom w:val="nil"/>
              <w:right w:val="single" w:sz="4" w:space="0" w:color="auto"/>
            </w:tcBorders>
          </w:tcPr>
          <w:p w14:paraId="253F7920" w14:textId="77777777" w:rsidR="00287D1D" w:rsidRDefault="00287D1D"/>
        </w:tc>
      </w:tr>
      <w:tr w:rsidR="00772E48" w14:paraId="3420D1AC" w14:textId="77777777" w:rsidTr="000A513A">
        <w:tc>
          <w:tcPr>
            <w:tcW w:w="680" w:type="pct"/>
            <w:tcBorders>
              <w:top w:val="nil"/>
              <w:left w:val="single" w:sz="4" w:space="0" w:color="auto"/>
              <w:bottom w:val="nil"/>
              <w:right w:val="single" w:sz="4" w:space="0" w:color="auto"/>
            </w:tcBorders>
          </w:tcPr>
          <w:p w14:paraId="7061A236" w14:textId="77777777" w:rsidR="00287D1D" w:rsidRDefault="00287D1D"/>
        </w:tc>
        <w:tc>
          <w:tcPr>
            <w:tcW w:w="728" w:type="pct"/>
            <w:tcBorders>
              <w:top w:val="nil"/>
              <w:left w:val="single" w:sz="4" w:space="0" w:color="auto"/>
              <w:bottom w:val="nil"/>
              <w:right w:val="single" w:sz="4" w:space="0" w:color="auto"/>
            </w:tcBorders>
          </w:tcPr>
          <w:p w14:paraId="6C98E72D" w14:textId="77777777" w:rsidR="00287D1D" w:rsidRDefault="00287D1D"/>
        </w:tc>
        <w:tc>
          <w:tcPr>
            <w:tcW w:w="2646" w:type="pct"/>
            <w:tcBorders>
              <w:top w:val="nil"/>
              <w:left w:val="single" w:sz="4" w:space="0" w:color="auto"/>
              <w:bottom w:val="nil"/>
              <w:right w:val="single" w:sz="4" w:space="0" w:color="auto"/>
            </w:tcBorders>
          </w:tcPr>
          <w:p w14:paraId="40E9A966" w14:textId="77777777" w:rsidR="00287D1D" w:rsidRDefault="004C4FBC">
            <w:pPr>
              <w:pBdr>
                <w:top w:val="nil"/>
                <w:left w:val="nil"/>
                <w:bottom w:val="nil"/>
                <w:right w:val="nil"/>
                <w:between w:val="nil"/>
              </w:pBdr>
              <w:spacing w:line="249" w:lineRule="auto"/>
              <w:ind w:left="90" w:hanging="90"/>
              <w:rPr>
                <w:color w:val="000000"/>
              </w:rPr>
            </w:pPr>
            <w:r>
              <w:rPr>
                <w:color w:val="000000"/>
              </w:rPr>
              <w:t>incidence angle”)</w:t>
            </w:r>
            <w:r w:rsidR="00E85F49">
              <w:rPr>
                <w:color w:val="000000"/>
              </w:rPr>
              <w:t>.</w:t>
            </w:r>
          </w:p>
        </w:tc>
        <w:tc>
          <w:tcPr>
            <w:tcW w:w="946" w:type="pct"/>
            <w:tcBorders>
              <w:top w:val="nil"/>
              <w:left w:val="single" w:sz="4" w:space="0" w:color="auto"/>
              <w:bottom w:val="nil"/>
              <w:right w:val="single" w:sz="4" w:space="0" w:color="auto"/>
            </w:tcBorders>
          </w:tcPr>
          <w:p w14:paraId="5F14983A" w14:textId="77777777" w:rsidR="00287D1D" w:rsidRDefault="00287D1D"/>
        </w:tc>
      </w:tr>
      <w:tr w:rsidR="00772E48" w14:paraId="08E2FF49" w14:textId="77777777" w:rsidTr="000A513A">
        <w:tc>
          <w:tcPr>
            <w:tcW w:w="680" w:type="pct"/>
            <w:tcBorders>
              <w:top w:val="nil"/>
              <w:left w:val="single" w:sz="4" w:space="0" w:color="auto"/>
              <w:bottom w:val="nil"/>
              <w:right w:val="single" w:sz="4" w:space="0" w:color="auto"/>
            </w:tcBorders>
          </w:tcPr>
          <w:p w14:paraId="6A187CD6" w14:textId="77777777" w:rsidR="00287D1D" w:rsidRDefault="004C4FBC">
            <w:pPr>
              <w:pBdr>
                <w:top w:val="nil"/>
                <w:left w:val="nil"/>
                <w:bottom w:val="nil"/>
                <w:right w:val="nil"/>
                <w:between w:val="nil"/>
              </w:pBdr>
              <w:spacing w:line="249" w:lineRule="auto"/>
              <w:ind w:left="90" w:hanging="90"/>
              <w:rPr>
                <w:color w:val="000000"/>
              </w:rPr>
            </w:pPr>
            <w:r>
              <w:rPr>
                <w:color w:val="000000"/>
              </w:rPr>
              <w:t>3.1.1</w:t>
            </w:r>
          </w:p>
        </w:tc>
        <w:tc>
          <w:tcPr>
            <w:tcW w:w="728" w:type="pct"/>
            <w:tcBorders>
              <w:top w:val="nil"/>
              <w:left w:val="single" w:sz="4" w:space="0" w:color="auto"/>
              <w:bottom w:val="nil"/>
              <w:right w:val="single" w:sz="4" w:space="0" w:color="auto"/>
            </w:tcBorders>
          </w:tcPr>
          <w:p w14:paraId="487A1747" w14:textId="77777777" w:rsidR="00287D1D" w:rsidRDefault="004C4FBC">
            <w:pPr>
              <w:pBdr>
                <w:top w:val="nil"/>
                <w:left w:val="nil"/>
                <w:bottom w:val="nil"/>
                <w:right w:val="nil"/>
                <w:between w:val="nil"/>
              </w:pBdr>
              <w:spacing w:line="249" w:lineRule="auto"/>
              <w:ind w:hanging="90"/>
              <w:rPr>
                <w:color w:val="000000"/>
              </w:rPr>
            </w:pPr>
            <w:r>
              <w:rPr>
                <w:color w:val="000000"/>
              </w:rPr>
              <w:t xml:space="preserve"> 04-06-2018</w:t>
            </w:r>
          </w:p>
        </w:tc>
        <w:tc>
          <w:tcPr>
            <w:tcW w:w="2646" w:type="pct"/>
            <w:tcBorders>
              <w:top w:val="nil"/>
              <w:left w:val="single" w:sz="4" w:space="0" w:color="auto"/>
              <w:bottom w:val="nil"/>
              <w:right w:val="single" w:sz="4" w:space="0" w:color="auto"/>
            </w:tcBorders>
          </w:tcPr>
          <w:p w14:paraId="0EDBCA19" w14:textId="77777777" w:rsidR="00287D1D" w:rsidRDefault="004C4FBC">
            <w:pPr>
              <w:pBdr>
                <w:top w:val="nil"/>
                <w:left w:val="nil"/>
                <w:bottom w:val="nil"/>
                <w:right w:val="nil"/>
                <w:between w:val="nil"/>
              </w:pBdr>
              <w:spacing w:line="249" w:lineRule="auto"/>
              <w:ind w:left="90" w:hanging="90"/>
              <w:rPr>
                <w:color w:val="000000"/>
              </w:rPr>
            </w:pPr>
            <w:r>
              <w:rPr>
                <w:color w:val="000000"/>
              </w:rPr>
              <w:t>Feedback received from Dr. Ben Lewis</w:t>
            </w:r>
          </w:p>
        </w:tc>
        <w:tc>
          <w:tcPr>
            <w:tcW w:w="946" w:type="pct"/>
            <w:tcBorders>
              <w:top w:val="nil"/>
              <w:left w:val="single" w:sz="4" w:space="0" w:color="auto"/>
              <w:bottom w:val="nil"/>
              <w:right w:val="single" w:sz="4" w:space="0" w:color="auto"/>
            </w:tcBorders>
          </w:tcPr>
          <w:p w14:paraId="20E4E99D" w14:textId="77777777" w:rsidR="00287D1D" w:rsidRDefault="004C4FBC">
            <w:pPr>
              <w:pBdr>
                <w:top w:val="nil"/>
                <w:left w:val="nil"/>
                <w:bottom w:val="nil"/>
                <w:right w:val="nil"/>
                <w:between w:val="nil"/>
              </w:pBdr>
              <w:spacing w:line="249" w:lineRule="auto"/>
              <w:ind w:left="90" w:hanging="90"/>
              <w:rPr>
                <w:color w:val="000000"/>
              </w:rPr>
            </w:pPr>
            <w:r>
              <w:rPr>
                <w:color w:val="000000"/>
              </w:rPr>
              <w:t>Siqueira</w:t>
            </w:r>
          </w:p>
        </w:tc>
      </w:tr>
      <w:tr w:rsidR="00772E48" w14:paraId="4AF1E59D" w14:textId="77777777" w:rsidTr="000A513A">
        <w:tc>
          <w:tcPr>
            <w:tcW w:w="680" w:type="pct"/>
            <w:tcBorders>
              <w:top w:val="nil"/>
              <w:left w:val="single" w:sz="4" w:space="0" w:color="auto"/>
              <w:bottom w:val="nil"/>
              <w:right w:val="single" w:sz="4" w:space="0" w:color="auto"/>
            </w:tcBorders>
          </w:tcPr>
          <w:p w14:paraId="07683F6E" w14:textId="77777777" w:rsidR="00287D1D" w:rsidRDefault="00287D1D"/>
        </w:tc>
        <w:tc>
          <w:tcPr>
            <w:tcW w:w="728" w:type="pct"/>
            <w:tcBorders>
              <w:top w:val="nil"/>
              <w:left w:val="single" w:sz="4" w:space="0" w:color="auto"/>
              <w:bottom w:val="nil"/>
              <w:right w:val="single" w:sz="4" w:space="0" w:color="auto"/>
            </w:tcBorders>
          </w:tcPr>
          <w:p w14:paraId="4556235F" w14:textId="77777777" w:rsidR="00287D1D" w:rsidRDefault="00287D1D"/>
        </w:tc>
        <w:tc>
          <w:tcPr>
            <w:tcW w:w="2646" w:type="pct"/>
            <w:tcBorders>
              <w:top w:val="nil"/>
              <w:left w:val="single" w:sz="4" w:space="0" w:color="auto"/>
              <w:bottom w:val="nil"/>
              <w:right w:val="single" w:sz="4" w:space="0" w:color="auto"/>
            </w:tcBorders>
          </w:tcPr>
          <w:p w14:paraId="1497C722" w14:textId="77777777" w:rsidR="00287D1D" w:rsidRDefault="004C4FBC">
            <w:pPr>
              <w:pBdr>
                <w:top w:val="nil"/>
                <w:left w:val="nil"/>
                <w:bottom w:val="nil"/>
                <w:right w:val="nil"/>
                <w:between w:val="nil"/>
              </w:pBdr>
              <w:spacing w:line="249" w:lineRule="auto"/>
              <w:ind w:left="90" w:hanging="90"/>
              <w:rPr>
                <w:color w:val="000000"/>
              </w:rPr>
            </w:pPr>
            <w:r>
              <w:rPr>
                <w:color w:val="000000"/>
              </w:rPr>
              <w:t>(process table update)</w:t>
            </w:r>
            <w:r w:rsidR="00E85F49">
              <w:rPr>
                <w:color w:val="000000"/>
              </w:rPr>
              <w:t>.</w:t>
            </w:r>
          </w:p>
        </w:tc>
        <w:tc>
          <w:tcPr>
            <w:tcW w:w="946" w:type="pct"/>
            <w:tcBorders>
              <w:top w:val="nil"/>
              <w:left w:val="single" w:sz="4" w:space="0" w:color="auto"/>
              <w:bottom w:val="nil"/>
              <w:right w:val="single" w:sz="4" w:space="0" w:color="auto"/>
            </w:tcBorders>
          </w:tcPr>
          <w:p w14:paraId="1DBF321B" w14:textId="77777777" w:rsidR="00287D1D" w:rsidRDefault="00287D1D"/>
        </w:tc>
      </w:tr>
      <w:tr w:rsidR="00772E48" w14:paraId="23ADBB2C" w14:textId="77777777" w:rsidTr="000A513A">
        <w:tc>
          <w:tcPr>
            <w:tcW w:w="680" w:type="pct"/>
            <w:tcBorders>
              <w:top w:val="nil"/>
              <w:left w:val="single" w:sz="4" w:space="0" w:color="auto"/>
              <w:bottom w:val="nil"/>
              <w:right w:val="single" w:sz="4" w:space="0" w:color="auto"/>
            </w:tcBorders>
          </w:tcPr>
          <w:p w14:paraId="3D028D87" w14:textId="77777777" w:rsidR="00287D1D" w:rsidRDefault="004C4FBC">
            <w:r>
              <w:t xml:space="preserve"> 3.2</w:t>
            </w:r>
          </w:p>
        </w:tc>
        <w:tc>
          <w:tcPr>
            <w:tcW w:w="728" w:type="pct"/>
            <w:tcBorders>
              <w:top w:val="nil"/>
              <w:left w:val="single" w:sz="4" w:space="0" w:color="auto"/>
              <w:bottom w:val="nil"/>
              <w:right w:val="single" w:sz="4" w:space="0" w:color="auto"/>
            </w:tcBorders>
          </w:tcPr>
          <w:p w14:paraId="25FC578D" w14:textId="77777777" w:rsidR="00287D1D" w:rsidRDefault="004C4FBC">
            <w:r>
              <w:t xml:space="preserve"> 07-08-2018</w:t>
            </w:r>
          </w:p>
        </w:tc>
        <w:tc>
          <w:tcPr>
            <w:tcW w:w="2646" w:type="pct"/>
            <w:tcBorders>
              <w:top w:val="nil"/>
              <w:left w:val="single" w:sz="4" w:space="0" w:color="auto"/>
              <w:bottom w:val="nil"/>
              <w:right w:val="single" w:sz="4" w:space="0" w:color="auto"/>
            </w:tcBorders>
          </w:tcPr>
          <w:p w14:paraId="5CB77817" w14:textId="77777777" w:rsidR="00E85F49" w:rsidRPr="00463E69" w:rsidRDefault="004C4FBC">
            <w:pPr>
              <w:pBdr>
                <w:top w:val="nil"/>
                <w:left w:val="nil"/>
                <w:bottom w:val="nil"/>
                <w:right w:val="nil"/>
                <w:between w:val="nil"/>
              </w:pBdr>
              <w:spacing w:line="249" w:lineRule="auto"/>
              <w:ind w:left="90" w:hanging="90"/>
            </w:pPr>
            <w:r>
              <w:rPr>
                <w:color w:val="000000"/>
              </w:rPr>
              <w:t xml:space="preserve">Feedback from the “SAR ARD definition Team” </w:t>
            </w:r>
            <w:r>
              <w:t xml:space="preserve">before and at </w:t>
            </w:r>
            <w:r>
              <w:rPr>
                <w:color w:val="000000"/>
              </w:rPr>
              <w:t>IG</w:t>
            </w:r>
            <w:r>
              <w:t>RASS 2018</w:t>
            </w:r>
            <w:r w:rsidR="00E85F49">
              <w:t>.</w:t>
            </w:r>
          </w:p>
        </w:tc>
        <w:tc>
          <w:tcPr>
            <w:tcW w:w="946" w:type="pct"/>
            <w:tcBorders>
              <w:top w:val="nil"/>
              <w:left w:val="single" w:sz="4" w:space="0" w:color="auto"/>
              <w:bottom w:val="nil"/>
              <w:right w:val="single" w:sz="4" w:space="0" w:color="auto"/>
            </w:tcBorders>
          </w:tcPr>
          <w:p w14:paraId="0586E938" w14:textId="3ED7CBDC" w:rsidR="00287D1D" w:rsidRDefault="004C4FBC">
            <w:r>
              <w:t>Siqueira</w:t>
            </w:r>
          </w:p>
        </w:tc>
      </w:tr>
      <w:tr w:rsidR="00E85F49" w14:paraId="6BD03B8D" w14:textId="77777777" w:rsidTr="000A513A">
        <w:tc>
          <w:tcPr>
            <w:tcW w:w="680" w:type="pct"/>
            <w:tcBorders>
              <w:top w:val="nil"/>
              <w:left w:val="single" w:sz="4" w:space="0" w:color="auto"/>
              <w:bottom w:val="single" w:sz="4" w:space="0" w:color="auto"/>
              <w:right w:val="single" w:sz="4" w:space="0" w:color="auto"/>
            </w:tcBorders>
          </w:tcPr>
          <w:p w14:paraId="5AF258CE" w14:textId="77777777" w:rsidR="00E85F49" w:rsidRDefault="00E85F49"/>
        </w:tc>
        <w:tc>
          <w:tcPr>
            <w:tcW w:w="728" w:type="pct"/>
            <w:tcBorders>
              <w:top w:val="nil"/>
              <w:left w:val="single" w:sz="4" w:space="0" w:color="auto"/>
              <w:bottom w:val="single" w:sz="4" w:space="0" w:color="auto"/>
              <w:right w:val="single" w:sz="4" w:space="0" w:color="auto"/>
            </w:tcBorders>
          </w:tcPr>
          <w:p w14:paraId="1E45BE2A" w14:textId="77777777" w:rsidR="00E85F49" w:rsidRDefault="00E85F49"/>
        </w:tc>
        <w:tc>
          <w:tcPr>
            <w:tcW w:w="2646" w:type="pct"/>
            <w:tcBorders>
              <w:top w:val="nil"/>
              <w:left w:val="single" w:sz="4" w:space="0" w:color="auto"/>
              <w:bottom w:val="single" w:sz="4" w:space="0" w:color="auto"/>
              <w:right w:val="single" w:sz="4" w:space="0" w:color="auto"/>
            </w:tcBorders>
          </w:tcPr>
          <w:p w14:paraId="749D173D" w14:textId="77777777" w:rsidR="00E85F49" w:rsidRDefault="00E85F49" w:rsidP="00E85F49">
            <w:pPr>
              <w:pBdr>
                <w:top w:val="nil"/>
                <w:left w:val="nil"/>
                <w:bottom w:val="nil"/>
                <w:right w:val="nil"/>
                <w:between w:val="nil"/>
              </w:pBdr>
              <w:spacing w:line="249" w:lineRule="auto"/>
              <w:ind w:left="90" w:hanging="90"/>
              <w:rPr>
                <w:color w:val="000000"/>
              </w:rPr>
            </w:pPr>
          </w:p>
        </w:tc>
        <w:tc>
          <w:tcPr>
            <w:tcW w:w="946" w:type="pct"/>
            <w:tcBorders>
              <w:top w:val="nil"/>
              <w:left w:val="single" w:sz="4" w:space="0" w:color="auto"/>
              <w:bottom w:val="single" w:sz="4" w:space="0" w:color="auto"/>
              <w:right w:val="single" w:sz="4" w:space="0" w:color="auto"/>
            </w:tcBorders>
          </w:tcPr>
          <w:p w14:paraId="49917206" w14:textId="77777777" w:rsidR="00E85F49" w:rsidDel="00E85F49" w:rsidRDefault="00E85F49"/>
        </w:tc>
      </w:tr>
      <w:tr w:rsidR="00772E48" w14:paraId="0DCDAFD2" w14:textId="77777777" w:rsidTr="000A513A">
        <w:tc>
          <w:tcPr>
            <w:tcW w:w="680" w:type="pct"/>
            <w:tcBorders>
              <w:top w:val="single" w:sz="4" w:space="0" w:color="auto"/>
              <w:left w:val="single" w:sz="4" w:space="0" w:color="auto"/>
              <w:bottom w:val="nil"/>
              <w:right w:val="single" w:sz="4" w:space="0" w:color="auto"/>
            </w:tcBorders>
          </w:tcPr>
          <w:p w14:paraId="2E89753A" w14:textId="77777777" w:rsidR="00287D1D" w:rsidRDefault="004C4FBC">
            <w:r>
              <w:t>3.2</w:t>
            </w:r>
          </w:p>
        </w:tc>
        <w:tc>
          <w:tcPr>
            <w:tcW w:w="728" w:type="pct"/>
            <w:tcBorders>
              <w:top w:val="single" w:sz="4" w:space="0" w:color="auto"/>
              <w:left w:val="single" w:sz="4" w:space="0" w:color="auto"/>
              <w:bottom w:val="nil"/>
              <w:right w:val="single" w:sz="4" w:space="0" w:color="auto"/>
            </w:tcBorders>
          </w:tcPr>
          <w:p w14:paraId="6A630636" w14:textId="77777777" w:rsidR="00287D1D" w:rsidRDefault="004C4FBC">
            <w:r>
              <w:t>21-08-2018</w:t>
            </w:r>
          </w:p>
        </w:tc>
        <w:tc>
          <w:tcPr>
            <w:tcW w:w="2646" w:type="pct"/>
            <w:tcBorders>
              <w:top w:val="single" w:sz="4" w:space="0" w:color="auto"/>
              <w:left w:val="single" w:sz="4" w:space="0" w:color="auto"/>
              <w:bottom w:val="nil"/>
              <w:right w:val="single" w:sz="4" w:space="0" w:color="auto"/>
            </w:tcBorders>
          </w:tcPr>
          <w:p w14:paraId="73F24524" w14:textId="77777777" w:rsidR="00287D1D" w:rsidRDefault="004C4FBC">
            <w:pPr>
              <w:pBdr>
                <w:top w:val="nil"/>
                <w:left w:val="nil"/>
                <w:bottom w:val="nil"/>
                <w:right w:val="nil"/>
                <w:between w:val="nil"/>
              </w:pBdr>
              <w:spacing w:line="249" w:lineRule="auto"/>
              <w:ind w:left="90" w:hanging="90"/>
              <w:rPr>
                <w:color w:val="000000"/>
              </w:rPr>
            </w:pPr>
            <w:r>
              <w:t>Feedback on the 2nd SAR ARD definition Team teleconference (20/08/2018): add a sentence on 1.19 that the radiometric performance metadata should be provided for each of the polarization channel when available (from Ake Rosenqvist)</w:t>
            </w:r>
            <w:r w:rsidR="00E85F49">
              <w:t>.</w:t>
            </w:r>
          </w:p>
        </w:tc>
        <w:tc>
          <w:tcPr>
            <w:tcW w:w="946" w:type="pct"/>
            <w:tcBorders>
              <w:top w:val="single" w:sz="4" w:space="0" w:color="auto"/>
              <w:left w:val="single" w:sz="4" w:space="0" w:color="auto"/>
              <w:bottom w:val="nil"/>
              <w:right w:val="single" w:sz="4" w:space="0" w:color="auto"/>
            </w:tcBorders>
          </w:tcPr>
          <w:p w14:paraId="30537C20" w14:textId="77777777" w:rsidR="00287D1D" w:rsidRDefault="004C4FBC">
            <w:r>
              <w:t>Siqueira</w:t>
            </w:r>
          </w:p>
        </w:tc>
      </w:tr>
      <w:tr w:rsidR="00772E48" w14:paraId="5034E43B" w14:textId="77777777" w:rsidTr="000A513A">
        <w:tc>
          <w:tcPr>
            <w:tcW w:w="680" w:type="pct"/>
            <w:tcBorders>
              <w:top w:val="nil"/>
              <w:left w:val="single" w:sz="4" w:space="0" w:color="auto"/>
              <w:bottom w:val="nil"/>
              <w:right w:val="single" w:sz="4" w:space="0" w:color="auto"/>
            </w:tcBorders>
          </w:tcPr>
          <w:p w14:paraId="26DEB6C0" w14:textId="77777777" w:rsidR="004C4FBC" w:rsidRDefault="004C4FBC">
            <w:r>
              <w:t>3.2.1</w:t>
            </w:r>
          </w:p>
        </w:tc>
        <w:tc>
          <w:tcPr>
            <w:tcW w:w="728" w:type="pct"/>
            <w:tcBorders>
              <w:top w:val="nil"/>
              <w:left w:val="single" w:sz="4" w:space="0" w:color="auto"/>
              <w:bottom w:val="nil"/>
              <w:right w:val="single" w:sz="4" w:space="0" w:color="auto"/>
            </w:tcBorders>
          </w:tcPr>
          <w:p w14:paraId="4915A4B6" w14:textId="77777777" w:rsidR="004C4FBC" w:rsidRDefault="004C4FBC">
            <w:r>
              <w:t>14-12-2018</w:t>
            </w:r>
          </w:p>
        </w:tc>
        <w:tc>
          <w:tcPr>
            <w:tcW w:w="2646" w:type="pct"/>
            <w:tcBorders>
              <w:top w:val="nil"/>
              <w:left w:val="single" w:sz="4" w:space="0" w:color="auto"/>
              <w:bottom w:val="nil"/>
              <w:right w:val="single" w:sz="4" w:space="0" w:color="auto"/>
            </w:tcBorders>
          </w:tcPr>
          <w:p w14:paraId="5E5CC676" w14:textId="77777777" w:rsidR="004C4FBC" w:rsidRDefault="0050441F">
            <w:pPr>
              <w:pBdr>
                <w:top w:val="nil"/>
                <w:left w:val="nil"/>
                <w:bottom w:val="nil"/>
                <w:right w:val="nil"/>
                <w:between w:val="nil"/>
              </w:pBdr>
              <w:spacing w:line="249" w:lineRule="auto"/>
              <w:ind w:left="90" w:hanging="90"/>
            </w:pPr>
            <w:r>
              <w:t>C</w:t>
            </w:r>
            <w:r w:rsidR="004C4FBC">
              <w:t>larification about per pixel NESZ provision for each channel when noise removal is implemented</w:t>
            </w:r>
            <w:r w:rsidR="00E85F49">
              <w:t>.</w:t>
            </w:r>
          </w:p>
        </w:tc>
        <w:tc>
          <w:tcPr>
            <w:tcW w:w="946" w:type="pct"/>
            <w:tcBorders>
              <w:top w:val="nil"/>
              <w:left w:val="single" w:sz="4" w:space="0" w:color="auto"/>
              <w:bottom w:val="nil"/>
              <w:right w:val="single" w:sz="4" w:space="0" w:color="auto"/>
            </w:tcBorders>
          </w:tcPr>
          <w:p w14:paraId="28368FBC" w14:textId="77777777" w:rsidR="004C4FBC" w:rsidRDefault="004C4FBC">
            <w:r>
              <w:t>Chapman</w:t>
            </w:r>
          </w:p>
        </w:tc>
      </w:tr>
      <w:tr w:rsidR="00772E48" w14:paraId="56B36382" w14:textId="77777777" w:rsidTr="000A513A">
        <w:tc>
          <w:tcPr>
            <w:tcW w:w="680" w:type="pct"/>
            <w:tcBorders>
              <w:top w:val="nil"/>
              <w:left w:val="single" w:sz="4" w:space="0" w:color="auto"/>
              <w:bottom w:val="nil"/>
              <w:right w:val="single" w:sz="4" w:space="0" w:color="auto"/>
            </w:tcBorders>
          </w:tcPr>
          <w:p w14:paraId="18248979" w14:textId="77777777" w:rsidR="00E91C68" w:rsidRPr="00D077B0" w:rsidRDefault="00E91C68" w:rsidP="00A23639">
            <w:r w:rsidRPr="00D077B0">
              <w:t>3.2.2</w:t>
            </w:r>
          </w:p>
        </w:tc>
        <w:tc>
          <w:tcPr>
            <w:tcW w:w="728" w:type="pct"/>
            <w:tcBorders>
              <w:top w:val="nil"/>
              <w:left w:val="single" w:sz="4" w:space="0" w:color="auto"/>
              <w:bottom w:val="nil"/>
              <w:right w:val="single" w:sz="4" w:space="0" w:color="auto"/>
            </w:tcBorders>
          </w:tcPr>
          <w:p w14:paraId="4CBA98DC" w14:textId="77777777" w:rsidR="00E91C68" w:rsidRPr="00D077B0" w:rsidRDefault="00E91C68" w:rsidP="00A23639">
            <w:r>
              <w:t>0</w:t>
            </w:r>
            <w:r w:rsidRPr="00D077B0">
              <w:t>5-02-2019</w:t>
            </w:r>
          </w:p>
        </w:tc>
        <w:tc>
          <w:tcPr>
            <w:tcW w:w="2646" w:type="pct"/>
            <w:tcBorders>
              <w:top w:val="nil"/>
              <w:left w:val="single" w:sz="4" w:space="0" w:color="auto"/>
              <w:bottom w:val="nil"/>
              <w:right w:val="single" w:sz="4" w:space="0" w:color="auto"/>
            </w:tcBorders>
          </w:tcPr>
          <w:p w14:paraId="2D8708B7" w14:textId="64E31D5B" w:rsidR="00E91C68" w:rsidRPr="00D077B0" w:rsidRDefault="00E91C68" w:rsidP="00A23639">
            <w:r w:rsidRPr="00D077B0">
              <w:t xml:space="preserve">Abstract updated, metadata definition added and v3.2.2 shared with </w:t>
            </w:r>
            <w:r w:rsidR="0045243C">
              <w:t>LSI-VC</w:t>
            </w:r>
            <w:r w:rsidRPr="00D077B0">
              <w:t xml:space="preserve"> list and LSI-VC</w:t>
            </w:r>
            <w:r w:rsidR="0045243C">
              <w:t>-</w:t>
            </w:r>
            <w:r w:rsidRPr="00D077B0">
              <w:t>7 meeting participants</w:t>
            </w:r>
            <w:r w:rsidR="00E85F49">
              <w:t>.</w:t>
            </w:r>
          </w:p>
        </w:tc>
        <w:tc>
          <w:tcPr>
            <w:tcW w:w="946" w:type="pct"/>
            <w:tcBorders>
              <w:top w:val="nil"/>
              <w:left w:val="single" w:sz="4" w:space="0" w:color="auto"/>
              <w:bottom w:val="nil"/>
              <w:right w:val="single" w:sz="4" w:space="0" w:color="auto"/>
            </w:tcBorders>
          </w:tcPr>
          <w:p w14:paraId="30661153" w14:textId="77777777" w:rsidR="00E91C68" w:rsidRDefault="00E91C68" w:rsidP="00A23639">
            <w:r w:rsidRPr="00D077B0">
              <w:t>Rosenqvist &amp; Charbonneau &amp; Siqueira</w:t>
            </w:r>
          </w:p>
        </w:tc>
      </w:tr>
      <w:tr w:rsidR="00E85F49" w14:paraId="43ABB27B" w14:textId="77777777" w:rsidTr="000A513A">
        <w:tc>
          <w:tcPr>
            <w:tcW w:w="680" w:type="pct"/>
            <w:tcBorders>
              <w:top w:val="nil"/>
              <w:left w:val="single" w:sz="4" w:space="0" w:color="auto"/>
              <w:bottom w:val="nil"/>
              <w:right w:val="single" w:sz="4" w:space="0" w:color="auto"/>
            </w:tcBorders>
          </w:tcPr>
          <w:p w14:paraId="3AFD6192" w14:textId="77777777" w:rsidR="00E85F49" w:rsidRPr="00D077B0" w:rsidRDefault="00E85F49" w:rsidP="00A23639">
            <w:r>
              <w:t>3.2.3</w:t>
            </w:r>
          </w:p>
        </w:tc>
        <w:tc>
          <w:tcPr>
            <w:tcW w:w="728" w:type="pct"/>
            <w:tcBorders>
              <w:top w:val="nil"/>
              <w:left w:val="single" w:sz="4" w:space="0" w:color="auto"/>
              <w:bottom w:val="nil"/>
              <w:right w:val="single" w:sz="4" w:space="0" w:color="auto"/>
            </w:tcBorders>
          </w:tcPr>
          <w:p w14:paraId="2594F4BC" w14:textId="69F682F2" w:rsidR="00E85F49" w:rsidRDefault="00E85F49" w:rsidP="00A23639">
            <w:r>
              <w:t>2</w:t>
            </w:r>
            <w:r w:rsidR="00FD149C">
              <w:t>7</w:t>
            </w:r>
            <w:r>
              <w:t>-</w:t>
            </w:r>
            <w:r w:rsidR="00FD149C">
              <w:t>05</w:t>
            </w:r>
            <w:r>
              <w:t>-2019</w:t>
            </w:r>
          </w:p>
        </w:tc>
        <w:tc>
          <w:tcPr>
            <w:tcW w:w="2646" w:type="pct"/>
            <w:tcBorders>
              <w:top w:val="nil"/>
              <w:left w:val="single" w:sz="4" w:space="0" w:color="auto"/>
              <w:bottom w:val="nil"/>
              <w:right w:val="single" w:sz="4" w:space="0" w:color="auto"/>
            </w:tcBorders>
          </w:tcPr>
          <w:p w14:paraId="5E7D89D7" w14:textId="77777777" w:rsidR="00E85F49" w:rsidRPr="00D077B0" w:rsidRDefault="00E85F49" w:rsidP="00A23639">
            <w:r>
              <w:t>Formatting and verbiage updated for consistency.</w:t>
            </w:r>
          </w:p>
        </w:tc>
        <w:tc>
          <w:tcPr>
            <w:tcW w:w="946" w:type="pct"/>
            <w:tcBorders>
              <w:top w:val="nil"/>
              <w:left w:val="single" w:sz="4" w:space="0" w:color="auto"/>
              <w:bottom w:val="nil"/>
              <w:right w:val="single" w:sz="4" w:space="0" w:color="auto"/>
            </w:tcBorders>
          </w:tcPr>
          <w:p w14:paraId="111DEA21" w14:textId="77777777" w:rsidR="00E85F49" w:rsidRPr="00D077B0" w:rsidRDefault="00E85F49" w:rsidP="00A23639">
            <w:r>
              <w:t>Metzger</w:t>
            </w:r>
          </w:p>
        </w:tc>
      </w:tr>
      <w:tr w:rsidR="00A63F56" w14:paraId="16315921" w14:textId="77777777" w:rsidTr="00C87C58">
        <w:tc>
          <w:tcPr>
            <w:tcW w:w="680" w:type="pct"/>
            <w:tcBorders>
              <w:top w:val="nil"/>
              <w:left w:val="single" w:sz="4" w:space="0" w:color="auto"/>
              <w:bottom w:val="nil"/>
              <w:right w:val="single" w:sz="4" w:space="0" w:color="auto"/>
            </w:tcBorders>
          </w:tcPr>
          <w:p w14:paraId="193895D3" w14:textId="45FFDB06" w:rsidR="00A63F56" w:rsidRDefault="00A63F56" w:rsidP="00A23639">
            <w:r>
              <w:t>4.0</w:t>
            </w:r>
          </w:p>
        </w:tc>
        <w:tc>
          <w:tcPr>
            <w:tcW w:w="728" w:type="pct"/>
            <w:tcBorders>
              <w:top w:val="nil"/>
              <w:left w:val="single" w:sz="4" w:space="0" w:color="auto"/>
              <w:bottom w:val="nil"/>
              <w:right w:val="single" w:sz="4" w:space="0" w:color="auto"/>
            </w:tcBorders>
          </w:tcPr>
          <w:p w14:paraId="2AD8754D" w14:textId="5D73A4C5" w:rsidR="00A63F56" w:rsidRDefault="000A513A" w:rsidP="00A23639">
            <w:r>
              <w:t>02.03.2019</w:t>
            </w:r>
          </w:p>
        </w:tc>
        <w:tc>
          <w:tcPr>
            <w:tcW w:w="2646" w:type="pct"/>
            <w:tcBorders>
              <w:top w:val="nil"/>
              <w:left w:val="single" w:sz="4" w:space="0" w:color="auto"/>
              <w:bottom w:val="nil"/>
              <w:right w:val="single" w:sz="4" w:space="0" w:color="auto"/>
            </w:tcBorders>
          </w:tcPr>
          <w:p w14:paraId="4D18E6E9" w14:textId="6610EDFC" w:rsidR="00A63F56" w:rsidRDefault="000A513A" w:rsidP="003F39EB">
            <w:r>
              <w:t>Version endorsed at LSI-VC7 meeting (14Feb 2019)</w:t>
            </w:r>
            <w:r w:rsidR="000B2B54">
              <w:t xml:space="preserve"> with </w:t>
            </w:r>
            <w:r w:rsidR="003F39EB">
              <w:t xml:space="preserve">minor </w:t>
            </w:r>
            <w:r w:rsidR="000523F3">
              <w:t>amendments</w:t>
            </w:r>
            <w:r w:rsidR="000B2B54">
              <w:t xml:space="preserve"> to address feedback from the SAR Defi</w:t>
            </w:r>
            <w:r w:rsidR="000523F3">
              <w:t>ni</w:t>
            </w:r>
            <w:r w:rsidR="000B2B54">
              <w:t>tion Team</w:t>
            </w:r>
          </w:p>
        </w:tc>
        <w:tc>
          <w:tcPr>
            <w:tcW w:w="946" w:type="pct"/>
            <w:tcBorders>
              <w:top w:val="nil"/>
              <w:left w:val="single" w:sz="4" w:space="0" w:color="auto"/>
              <w:bottom w:val="nil"/>
              <w:right w:val="single" w:sz="4" w:space="0" w:color="auto"/>
            </w:tcBorders>
          </w:tcPr>
          <w:p w14:paraId="4F5F4D9D" w14:textId="3C725153" w:rsidR="00A63F56" w:rsidRDefault="000A513A" w:rsidP="00A23639">
            <w:r>
              <w:t>LSI-VC</w:t>
            </w:r>
          </w:p>
        </w:tc>
      </w:tr>
      <w:tr w:rsidR="00C87C58" w14:paraId="062AD1FD" w14:textId="77777777" w:rsidTr="000A513A">
        <w:tc>
          <w:tcPr>
            <w:tcW w:w="680" w:type="pct"/>
            <w:tcBorders>
              <w:top w:val="nil"/>
              <w:left w:val="single" w:sz="4" w:space="0" w:color="auto"/>
              <w:bottom w:val="single" w:sz="4" w:space="0" w:color="auto"/>
              <w:right w:val="single" w:sz="4" w:space="0" w:color="auto"/>
            </w:tcBorders>
          </w:tcPr>
          <w:p w14:paraId="30B4B1AE" w14:textId="302AD3C6" w:rsidR="00C87C58" w:rsidRDefault="00C87C58" w:rsidP="00A23639">
            <w:r>
              <w:t>4.1</w:t>
            </w:r>
          </w:p>
        </w:tc>
        <w:tc>
          <w:tcPr>
            <w:tcW w:w="728" w:type="pct"/>
            <w:tcBorders>
              <w:top w:val="nil"/>
              <w:left w:val="single" w:sz="4" w:space="0" w:color="auto"/>
              <w:bottom w:val="single" w:sz="4" w:space="0" w:color="auto"/>
              <w:right w:val="single" w:sz="4" w:space="0" w:color="auto"/>
            </w:tcBorders>
          </w:tcPr>
          <w:p w14:paraId="1F111B08" w14:textId="1601D89F" w:rsidR="00C87C58" w:rsidRDefault="00C87C58" w:rsidP="00A23639">
            <w:r>
              <w:t>06.26.2019</w:t>
            </w:r>
          </w:p>
        </w:tc>
        <w:tc>
          <w:tcPr>
            <w:tcW w:w="2646" w:type="pct"/>
            <w:tcBorders>
              <w:top w:val="nil"/>
              <w:left w:val="single" w:sz="4" w:space="0" w:color="auto"/>
              <w:bottom w:val="single" w:sz="4" w:space="0" w:color="auto"/>
              <w:right w:val="single" w:sz="4" w:space="0" w:color="auto"/>
            </w:tcBorders>
          </w:tcPr>
          <w:p w14:paraId="6E46CBEF" w14:textId="1C937B80" w:rsidR="00C87C58" w:rsidRDefault="00C87C58" w:rsidP="003F39EB">
            <w:r>
              <w:t>Added self-assessment columns</w:t>
            </w:r>
          </w:p>
        </w:tc>
        <w:tc>
          <w:tcPr>
            <w:tcW w:w="946" w:type="pct"/>
            <w:tcBorders>
              <w:top w:val="nil"/>
              <w:left w:val="single" w:sz="4" w:space="0" w:color="auto"/>
              <w:bottom w:val="single" w:sz="4" w:space="0" w:color="auto"/>
              <w:right w:val="single" w:sz="4" w:space="0" w:color="auto"/>
            </w:tcBorders>
          </w:tcPr>
          <w:p w14:paraId="2D0A7B59" w14:textId="21B79DCB" w:rsidR="00C87C58" w:rsidRDefault="00C87C58" w:rsidP="00A23639">
            <w:r>
              <w:t>Bontje</w:t>
            </w:r>
          </w:p>
        </w:tc>
      </w:tr>
    </w:tbl>
    <w:p w14:paraId="2CEADEE5" w14:textId="310A70EE" w:rsidR="00287D1D" w:rsidRDefault="00287D1D">
      <w:pPr>
        <w:pBdr>
          <w:top w:val="nil"/>
          <w:left w:val="nil"/>
          <w:bottom w:val="nil"/>
          <w:right w:val="nil"/>
          <w:between w:val="nil"/>
        </w:pBdr>
        <w:spacing w:line="276" w:lineRule="auto"/>
      </w:pPr>
    </w:p>
    <w:p w14:paraId="427D22B9" w14:textId="65F7F2B7" w:rsidR="00F92269" w:rsidRDefault="00F92269" w:rsidP="00463E69">
      <w:pPr>
        <w:pStyle w:val="Heading1"/>
      </w:pPr>
      <w:r>
        <w:t>Description</w:t>
      </w:r>
    </w:p>
    <w:p w14:paraId="4975B23C" w14:textId="77777777" w:rsidR="00E85F49" w:rsidRDefault="00E85F49" w:rsidP="00463E69">
      <w:pPr>
        <w:pStyle w:val="NoSpacing"/>
        <w:sectPr w:rsidR="00E85F49" w:rsidSect="003D6739">
          <w:pgSz w:w="11920" w:h="16860"/>
          <w:pgMar w:top="1600" w:right="1140" w:bottom="280" w:left="1160" w:header="720" w:footer="720" w:gutter="0"/>
          <w:pgNumType w:start="1"/>
          <w:cols w:space="720"/>
        </w:sectPr>
      </w:pPr>
    </w:p>
    <w:p w14:paraId="10949319" w14:textId="29A76305" w:rsidR="00E14835" w:rsidRDefault="004C4FBC" w:rsidP="00E14835">
      <w:pPr>
        <w:tabs>
          <w:tab w:val="left" w:pos="1662"/>
        </w:tabs>
        <w:spacing w:before="262" w:line="417" w:lineRule="auto"/>
        <w:ind w:left="221" w:right="1398"/>
        <w:rPr>
          <w:b/>
        </w:rPr>
      </w:pPr>
      <w:r>
        <w:rPr>
          <w:b/>
        </w:rPr>
        <w:t xml:space="preserve">Product </w:t>
      </w:r>
      <w:r w:rsidR="003105D7">
        <w:rPr>
          <w:b/>
        </w:rPr>
        <w:t>F</w:t>
      </w:r>
      <w:r>
        <w:rPr>
          <w:b/>
        </w:rPr>
        <w:t>amily</w:t>
      </w:r>
      <w:r w:rsidR="003105D7">
        <w:rPr>
          <w:b/>
        </w:rPr>
        <w:t xml:space="preserve"> T</w:t>
      </w:r>
      <w:r>
        <w:rPr>
          <w:b/>
        </w:rPr>
        <w:t>itle:</w:t>
      </w:r>
      <w:r w:rsidR="00E85F49" w:rsidRPr="00E85F49">
        <w:t xml:space="preserve"> </w:t>
      </w:r>
      <w:r w:rsidR="00E85F49">
        <w:rPr>
          <w:i/>
          <w:sz w:val="20"/>
          <w:szCs w:val="20"/>
        </w:rPr>
        <w:tab/>
      </w:r>
      <w:r w:rsidR="00E14835" w:rsidRPr="00E14835">
        <w:rPr>
          <w:b/>
          <w:sz w:val="28"/>
          <w:szCs w:val="28"/>
        </w:rPr>
        <w:t>Normalised</w:t>
      </w:r>
      <w:r w:rsidR="00E14835">
        <w:rPr>
          <w:b/>
        </w:rPr>
        <w:t xml:space="preserve"> </w:t>
      </w:r>
      <w:r>
        <w:rPr>
          <w:b/>
          <w:sz w:val="28"/>
          <w:szCs w:val="28"/>
        </w:rPr>
        <w:t xml:space="preserve">Radar Backscatter </w:t>
      </w:r>
      <w:r>
        <w:rPr>
          <w:b/>
        </w:rPr>
        <w:t xml:space="preserve">(CARD4L-Radar) </w:t>
      </w:r>
    </w:p>
    <w:p w14:paraId="2EDBCD6C" w14:textId="77777777" w:rsidR="00E14835" w:rsidRDefault="004C4FBC" w:rsidP="00463E69">
      <w:pPr>
        <w:tabs>
          <w:tab w:val="left" w:pos="1662"/>
        </w:tabs>
        <w:spacing w:line="417" w:lineRule="auto"/>
        <w:ind w:left="221" w:right="1398"/>
        <w:rPr>
          <w:i/>
        </w:rPr>
      </w:pPr>
      <w:r>
        <w:rPr>
          <w:b/>
          <w:sz w:val="24"/>
          <w:szCs w:val="24"/>
        </w:rPr>
        <w:t>Applies to</w:t>
      </w:r>
      <w:r>
        <w:rPr>
          <w:i/>
          <w:sz w:val="20"/>
          <w:szCs w:val="20"/>
        </w:rPr>
        <w:t>:</w:t>
      </w:r>
      <w:r>
        <w:rPr>
          <w:i/>
          <w:sz w:val="20"/>
          <w:szCs w:val="20"/>
        </w:rPr>
        <w:tab/>
      </w:r>
      <w:r w:rsidRPr="00463E69">
        <w:t xml:space="preserve">Data collected by synthetic aperture radar sensors. </w:t>
      </w:r>
    </w:p>
    <w:p w14:paraId="256428DE" w14:textId="52E95366" w:rsidR="007072EA" w:rsidRPr="00463E69" w:rsidRDefault="007072EA" w:rsidP="00463E69">
      <w:pPr>
        <w:pStyle w:val="Heading1"/>
        <w:rPr>
          <w:b w:val="0"/>
        </w:rPr>
      </w:pPr>
      <w:r>
        <w:t>Abstract</w:t>
      </w:r>
    </w:p>
    <w:p w14:paraId="10250BA0" w14:textId="77777777" w:rsidR="00514E3A" w:rsidRPr="008918EE" w:rsidRDefault="00AE0BE8" w:rsidP="00EA4E0F">
      <w:pPr>
        <w:spacing w:line="268" w:lineRule="auto"/>
        <w:ind w:left="221" w:right="590"/>
        <w:jc w:val="both"/>
        <w:rPr>
          <w:i/>
          <w:lang w:val="en-GB"/>
        </w:rPr>
      </w:pPr>
      <w:r w:rsidRPr="008918EE">
        <w:rPr>
          <w:i/>
          <w:lang w:val="en-GB"/>
        </w:rPr>
        <w:t>CARD4L (CEOS Analysis-Ready Data for Land) is an effort by the Committee on Earth Observation Satellites (CEOS) to address this Big Data challenge. It provides voluntary standards for satellite data providers with regard to the geometric and radiometric accuracy, and content and availability of relevant meta data</w:t>
      </w:r>
      <w:r w:rsidR="00514E3A" w:rsidRPr="008918EE">
        <w:rPr>
          <w:i/>
          <w:lang w:val="en-GB"/>
        </w:rPr>
        <w:t>. For each parameter, the CARD4L specifications define a minimum (Threshold) requirement, considered sufficient to render the product ready for analysis, and a more stringent (Target) requirement, that further improves the product quality/usefulness.</w:t>
      </w:r>
      <w:r w:rsidR="00EA4E0F" w:rsidRPr="008918EE">
        <w:rPr>
          <w:i/>
          <w:lang w:val="en-GB"/>
        </w:rPr>
        <w:t xml:space="preserve"> CARD4L also aims to facilitate access to a broader Earth observation user community by definition of data products that do not require expert knowledge to ingest and analyse.</w:t>
      </w:r>
    </w:p>
    <w:p w14:paraId="783BBE0E" w14:textId="77777777" w:rsidR="00514E3A" w:rsidRPr="008918EE" w:rsidRDefault="00514E3A" w:rsidP="00EA4E0F">
      <w:pPr>
        <w:spacing w:line="268" w:lineRule="auto"/>
        <w:ind w:left="221" w:right="590"/>
        <w:jc w:val="both"/>
        <w:rPr>
          <w:i/>
          <w:lang w:val="en-GB"/>
        </w:rPr>
      </w:pPr>
    </w:p>
    <w:p w14:paraId="26F7237C" w14:textId="61A9B34B" w:rsidR="00514E3A" w:rsidRDefault="002220C3" w:rsidP="00041597">
      <w:pPr>
        <w:spacing w:line="268" w:lineRule="auto"/>
        <w:ind w:left="221" w:right="590"/>
        <w:jc w:val="both"/>
        <w:rPr>
          <w:i/>
          <w:lang w:val="en-GB"/>
        </w:rPr>
      </w:pPr>
      <w:r w:rsidRPr="008918EE">
        <w:rPr>
          <w:i/>
          <w:lang w:val="en-GB"/>
        </w:rPr>
        <w:t xml:space="preserve">The </w:t>
      </w:r>
      <w:r w:rsidR="00573A76" w:rsidRPr="008918EE">
        <w:rPr>
          <w:i/>
          <w:lang w:val="en-GB"/>
        </w:rPr>
        <w:t xml:space="preserve">CARD4L </w:t>
      </w:r>
      <w:r w:rsidR="00514E3A" w:rsidRPr="008918EE">
        <w:rPr>
          <w:i/>
          <w:lang w:val="en-GB"/>
        </w:rPr>
        <w:t xml:space="preserve">Product Family Specifications for Synthetic </w:t>
      </w:r>
      <w:r w:rsidR="008918EE" w:rsidRPr="008918EE">
        <w:rPr>
          <w:i/>
          <w:lang w:val="en-GB"/>
        </w:rPr>
        <w:t>Aperture</w:t>
      </w:r>
      <w:r w:rsidR="00514E3A" w:rsidRPr="008918EE">
        <w:rPr>
          <w:i/>
          <w:lang w:val="en-GB"/>
        </w:rPr>
        <w:t xml:space="preserve"> R</w:t>
      </w:r>
      <w:r w:rsidR="00EA4E0F" w:rsidRPr="008918EE">
        <w:rPr>
          <w:i/>
          <w:lang w:val="en-GB"/>
        </w:rPr>
        <w:t>adar (SAR) data are specifically aimed</w:t>
      </w:r>
      <w:r w:rsidR="00041597" w:rsidRPr="008918EE">
        <w:rPr>
          <w:i/>
          <w:lang w:val="en-GB"/>
        </w:rPr>
        <w:t xml:space="preserve"> at</w:t>
      </w:r>
      <w:r w:rsidR="00EA4E0F" w:rsidRPr="008918EE">
        <w:rPr>
          <w:i/>
          <w:lang w:val="en-GB"/>
        </w:rPr>
        <w:t xml:space="preserve"> users </w:t>
      </w:r>
      <w:r w:rsidR="00041597" w:rsidRPr="008918EE">
        <w:rPr>
          <w:i/>
          <w:lang w:val="en-GB"/>
        </w:rPr>
        <w:t xml:space="preserve">interested in exploring the potential of SAR, but who may lack the expertise or facilities for SAR processing. There are currently </w:t>
      </w:r>
      <w:r w:rsidR="00EA4E0F" w:rsidRPr="008918EE">
        <w:rPr>
          <w:i/>
          <w:lang w:val="en-GB"/>
        </w:rPr>
        <w:t xml:space="preserve">five </w:t>
      </w:r>
      <w:r w:rsidR="00041597" w:rsidRPr="008918EE">
        <w:rPr>
          <w:i/>
          <w:lang w:val="en-GB"/>
        </w:rPr>
        <w:t xml:space="preserve">CARD4L SAR </w:t>
      </w:r>
      <w:r w:rsidR="00EA4E0F" w:rsidRPr="008918EE">
        <w:rPr>
          <w:i/>
          <w:lang w:val="en-GB"/>
        </w:rPr>
        <w:t>products</w:t>
      </w:r>
      <w:r w:rsidR="00514E3A" w:rsidRPr="008918EE">
        <w:rPr>
          <w:i/>
          <w:lang w:val="en-GB"/>
        </w:rPr>
        <w:t>:</w:t>
      </w:r>
    </w:p>
    <w:p w14:paraId="46502A73" w14:textId="77777777" w:rsidR="00F92269" w:rsidRPr="008918EE" w:rsidRDefault="00F92269" w:rsidP="00041597">
      <w:pPr>
        <w:spacing w:line="268" w:lineRule="auto"/>
        <w:ind w:left="221" w:right="590"/>
        <w:jc w:val="both"/>
        <w:rPr>
          <w:i/>
          <w:lang w:val="en-GB"/>
        </w:rPr>
      </w:pPr>
    </w:p>
    <w:p w14:paraId="72192462" w14:textId="77777777" w:rsidR="00514E3A" w:rsidRPr="008918EE" w:rsidRDefault="00514E3A" w:rsidP="00EA4E0F">
      <w:pPr>
        <w:spacing w:line="268" w:lineRule="auto"/>
        <w:ind w:left="221" w:right="590"/>
        <w:jc w:val="both"/>
        <w:rPr>
          <w:i/>
          <w:lang w:val="en-GB"/>
        </w:rPr>
      </w:pPr>
      <w:r w:rsidRPr="008918EE">
        <w:rPr>
          <w:i/>
          <w:lang w:val="en-GB"/>
        </w:rPr>
        <w:t>•</w:t>
      </w:r>
      <w:r w:rsidRPr="008918EE">
        <w:rPr>
          <w:i/>
          <w:lang w:val="en-GB"/>
        </w:rPr>
        <w:tab/>
        <w:t>Normalised Radar Backscatter</w:t>
      </w:r>
    </w:p>
    <w:p w14:paraId="4995C9B9" w14:textId="77777777" w:rsidR="00514E3A" w:rsidRPr="008918EE" w:rsidRDefault="00514E3A" w:rsidP="00EA4E0F">
      <w:pPr>
        <w:spacing w:line="268" w:lineRule="auto"/>
        <w:ind w:left="221" w:right="590"/>
        <w:jc w:val="both"/>
        <w:rPr>
          <w:i/>
          <w:lang w:val="en-GB"/>
        </w:rPr>
      </w:pPr>
      <w:r w:rsidRPr="008918EE">
        <w:rPr>
          <w:i/>
          <w:lang w:val="en-GB"/>
        </w:rPr>
        <w:t xml:space="preserve">• </w:t>
      </w:r>
      <w:r w:rsidRPr="008918EE">
        <w:rPr>
          <w:i/>
          <w:lang w:val="en-GB"/>
        </w:rPr>
        <w:tab/>
        <w:t>Geocoded Single-Look Complex</w:t>
      </w:r>
      <w:r w:rsidRPr="008918EE">
        <w:rPr>
          <w:i/>
          <w:lang w:val="en-GB"/>
        </w:rPr>
        <w:tab/>
      </w:r>
    </w:p>
    <w:p w14:paraId="12689D72" w14:textId="77777777" w:rsidR="00514E3A" w:rsidRPr="008918EE" w:rsidRDefault="00514E3A" w:rsidP="00EA4E0F">
      <w:pPr>
        <w:spacing w:line="268" w:lineRule="auto"/>
        <w:ind w:left="221" w:right="590"/>
        <w:jc w:val="both"/>
        <w:rPr>
          <w:i/>
          <w:lang w:val="en-GB"/>
        </w:rPr>
      </w:pPr>
      <w:r w:rsidRPr="008918EE">
        <w:rPr>
          <w:i/>
          <w:lang w:val="en-GB"/>
        </w:rPr>
        <w:t>•</w:t>
      </w:r>
      <w:r w:rsidRPr="008918EE">
        <w:rPr>
          <w:i/>
          <w:lang w:val="en-GB"/>
        </w:rPr>
        <w:tab/>
        <w:t>Polarimetric Radar Decomposition</w:t>
      </w:r>
    </w:p>
    <w:p w14:paraId="526CCCB8" w14:textId="0038009A" w:rsidR="00514E3A" w:rsidRPr="008918EE" w:rsidRDefault="00514E3A" w:rsidP="00EA4E0F">
      <w:pPr>
        <w:spacing w:line="268" w:lineRule="auto"/>
        <w:ind w:left="221" w:right="590"/>
        <w:jc w:val="both"/>
        <w:rPr>
          <w:i/>
          <w:lang w:val="en-GB"/>
        </w:rPr>
      </w:pPr>
      <w:r w:rsidRPr="008918EE">
        <w:rPr>
          <w:i/>
          <w:lang w:val="en-GB"/>
        </w:rPr>
        <w:t>•</w:t>
      </w:r>
      <w:r w:rsidR="00F92269">
        <w:rPr>
          <w:i/>
          <w:lang w:val="en-GB"/>
        </w:rPr>
        <w:t xml:space="preserve">    </w:t>
      </w:r>
      <w:r w:rsidRPr="008918EE">
        <w:rPr>
          <w:i/>
          <w:lang w:val="en-GB"/>
        </w:rPr>
        <w:t>Normalised Radar Covariance Matrix</w:t>
      </w:r>
    </w:p>
    <w:p w14:paraId="32F6926D" w14:textId="77777777" w:rsidR="00514E3A" w:rsidRPr="008918EE" w:rsidRDefault="00514E3A" w:rsidP="00EA4E0F">
      <w:pPr>
        <w:spacing w:line="268" w:lineRule="auto"/>
        <w:ind w:left="221" w:right="590"/>
        <w:jc w:val="both"/>
        <w:rPr>
          <w:i/>
          <w:lang w:val="en-GB"/>
        </w:rPr>
      </w:pPr>
      <w:r w:rsidRPr="008918EE">
        <w:rPr>
          <w:i/>
          <w:lang w:val="en-GB"/>
        </w:rPr>
        <w:t>•</w:t>
      </w:r>
      <w:r w:rsidRPr="008918EE">
        <w:rPr>
          <w:i/>
          <w:lang w:val="en-GB"/>
        </w:rPr>
        <w:tab/>
        <w:t>Differential Interferometry Products</w:t>
      </w:r>
    </w:p>
    <w:p w14:paraId="385C226F" w14:textId="77777777" w:rsidR="00514E3A" w:rsidRPr="008918EE" w:rsidRDefault="00514E3A" w:rsidP="00EA4E0F">
      <w:pPr>
        <w:spacing w:line="268" w:lineRule="auto"/>
        <w:ind w:left="221" w:right="590"/>
        <w:jc w:val="both"/>
        <w:rPr>
          <w:i/>
          <w:lang w:val="en-GB"/>
        </w:rPr>
      </w:pPr>
    </w:p>
    <w:p w14:paraId="07AD872C" w14:textId="2EF6E768" w:rsidR="00C827F5" w:rsidRDefault="00514E3A" w:rsidP="00463E69">
      <w:pPr>
        <w:spacing w:line="268" w:lineRule="auto"/>
        <w:ind w:left="221" w:right="590"/>
        <w:jc w:val="both"/>
        <w:rPr>
          <w:i/>
          <w:lang w:val="en-GB"/>
        </w:rPr>
      </w:pPr>
      <w:r w:rsidRPr="008918EE">
        <w:rPr>
          <w:i/>
          <w:lang w:val="en-GB"/>
        </w:rPr>
        <w:t xml:space="preserve">The CARD4L Normalised Radar Backscatter product </w:t>
      </w:r>
      <w:r w:rsidR="00D76C28" w:rsidRPr="008918EE">
        <w:rPr>
          <w:i/>
          <w:lang w:val="en-GB"/>
        </w:rPr>
        <w:t>specification described below</w:t>
      </w:r>
      <w:r w:rsidR="008918EE" w:rsidRPr="008918EE">
        <w:rPr>
          <w:i/>
          <w:lang w:val="en-GB"/>
        </w:rPr>
        <w:t xml:space="preserve"> has been subject to Radiometric Terrain Correction (RTC) and is given in </w:t>
      </w:r>
      <w:r w:rsidR="00E56B38">
        <w:rPr>
          <w:i/>
          <w:lang w:val="en-GB"/>
        </w:rPr>
        <w:t>g</w:t>
      </w:r>
      <w:r w:rsidR="008918EE" w:rsidRPr="008918EE">
        <w:rPr>
          <w:i/>
          <w:lang w:val="en-GB"/>
        </w:rPr>
        <w:t>amma-0 (ϒ</w:t>
      </w:r>
      <w:r w:rsidR="008918EE" w:rsidRPr="00E56B38">
        <w:rPr>
          <w:i/>
          <w:vertAlign w:val="superscript"/>
          <w:lang w:val="en-GB"/>
        </w:rPr>
        <w:t>0</w:t>
      </w:r>
      <w:r w:rsidR="008918EE" w:rsidRPr="008918EE">
        <w:rPr>
          <w:i/>
          <w:lang w:val="en-GB"/>
        </w:rPr>
        <w:t>) backscatter</w:t>
      </w:r>
      <w:r w:rsidR="003A03E2">
        <w:rPr>
          <w:i/>
          <w:lang w:val="en-GB"/>
        </w:rPr>
        <w:t>, which mitigates the incidence angle effect</w:t>
      </w:r>
      <w:r w:rsidR="008918EE" w:rsidRPr="008918EE">
        <w:rPr>
          <w:i/>
          <w:lang w:val="en-GB"/>
        </w:rPr>
        <w:t>. It is</w:t>
      </w:r>
      <w:r w:rsidR="00D76C28" w:rsidRPr="008918EE">
        <w:rPr>
          <w:i/>
          <w:lang w:val="en-GB"/>
        </w:rPr>
        <w:t xml:space="preserve"> recommended for </w:t>
      </w:r>
      <w:r w:rsidR="008918EE" w:rsidRPr="00C827F5">
        <w:rPr>
          <w:i/>
          <w:lang w:val="en-GB"/>
        </w:rPr>
        <w:t xml:space="preserve">most land </w:t>
      </w:r>
      <w:r w:rsidR="003A03E2">
        <w:rPr>
          <w:i/>
          <w:lang w:val="en-GB"/>
        </w:rPr>
        <w:t>applications. S</w:t>
      </w:r>
      <w:r w:rsidR="00E56B38">
        <w:rPr>
          <w:i/>
          <w:lang w:val="en-GB"/>
        </w:rPr>
        <w:t>ig</w:t>
      </w:r>
      <w:r w:rsidR="00E56B38" w:rsidRPr="008918EE">
        <w:rPr>
          <w:i/>
          <w:lang w:val="en-GB"/>
        </w:rPr>
        <w:t>ma-0 (</w:t>
      </w:r>
      <w:r w:rsidR="00E56B38" w:rsidRPr="00E56B38">
        <w:rPr>
          <w:rFonts w:ascii="Symbol" w:hAnsi="Symbol"/>
          <w:i/>
          <w:lang w:val="en-GB"/>
        </w:rPr>
        <w:t></w:t>
      </w:r>
      <w:r w:rsidR="00E56B38" w:rsidRPr="00E56B38">
        <w:rPr>
          <w:i/>
          <w:vertAlign w:val="superscript"/>
          <w:lang w:val="en-GB"/>
        </w:rPr>
        <w:t>0</w:t>
      </w:r>
      <w:r w:rsidR="00E56B38" w:rsidRPr="008918EE">
        <w:rPr>
          <w:i/>
          <w:lang w:val="en-GB"/>
        </w:rPr>
        <w:t>) backscatter</w:t>
      </w:r>
      <w:r w:rsidR="00E56B38">
        <w:rPr>
          <w:i/>
          <w:lang w:val="en-GB"/>
        </w:rPr>
        <w:t xml:space="preserve"> can</w:t>
      </w:r>
      <w:r w:rsidR="006179A6">
        <w:rPr>
          <w:i/>
          <w:lang w:val="en-GB"/>
        </w:rPr>
        <w:t xml:space="preserve"> however</w:t>
      </w:r>
      <w:r w:rsidR="00E56B38">
        <w:rPr>
          <w:i/>
          <w:lang w:val="en-GB"/>
        </w:rPr>
        <w:t xml:space="preserve"> be</w:t>
      </w:r>
      <w:r w:rsidR="00C827F5">
        <w:rPr>
          <w:i/>
          <w:lang w:val="en-GB"/>
        </w:rPr>
        <w:t xml:space="preserve"> </w:t>
      </w:r>
      <w:r w:rsidR="00E56B38">
        <w:rPr>
          <w:i/>
          <w:lang w:val="en-GB"/>
        </w:rPr>
        <w:t>retrieved by using local incidence angle information provide</w:t>
      </w:r>
      <w:r w:rsidR="003A03E2">
        <w:rPr>
          <w:i/>
          <w:lang w:val="en-GB"/>
        </w:rPr>
        <w:t>d in the per-pixel meta data</w:t>
      </w:r>
      <w:r w:rsidR="00CB1502">
        <w:rPr>
          <w:i/>
          <w:lang w:val="en-GB"/>
        </w:rPr>
        <w:t>. As t</w:t>
      </w:r>
      <w:r w:rsidR="00E56B38">
        <w:rPr>
          <w:i/>
          <w:lang w:val="en-GB"/>
        </w:rPr>
        <w:t xml:space="preserve">he </w:t>
      </w:r>
      <w:r w:rsidR="00C827F5" w:rsidRPr="00C827F5">
        <w:rPr>
          <w:i/>
          <w:lang w:val="en-GB"/>
        </w:rPr>
        <w:t>NRB product c</w:t>
      </w:r>
      <w:r w:rsidR="00CB1502">
        <w:rPr>
          <w:i/>
          <w:lang w:val="en-GB"/>
        </w:rPr>
        <w:t xml:space="preserve">ontains backscatter values only, it </w:t>
      </w:r>
      <w:r w:rsidR="00C827F5" w:rsidRPr="00C827F5">
        <w:rPr>
          <w:i/>
          <w:lang w:val="en-GB"/>
        </w:rPr>
        <w:t>cannot be used for SAR polarimetry or interferometric applications.</w:t>
      </w:r>
    </w:p>
    <w:p w14:paraId="2B497D3F" w14:textId="77777777" w:rsidR="00287D1D" w:rsidRDefault="00287D1D">
      <w:pPr>
        <w:pBdr>
          <w:top w:val="nil"/>
          <w:left w:val="nil"/>
          <w:bottom w:val="nil"/>
          <w:right w:val="nil"/>
          <w:between w:val="nil"/>
        </w:pBdr>
        <w:spacing w:before="3"/>
        <w:rPr>
          <w:i/>
          <w:color w:val="000000"/>
          <w:sz w:val="17"/>
          <w:szCs w:val="17"/>
        </w:rPr>
      </w:pPr>
    </w:p>
    <w:p w14:paraId="6DAD215F" w14:textId="77777777" w:rsidR="003F39EB" w:rsidRDefault="003F39EB" w:rsidP="003F39EB">
      <w:pPr>
        <w:spacing w:line="268" w:lineRule="auto"/>
        <w:ind w:left="221" w:right="590"/>
        <w:jc w:val="both"/>
        <w:rPr>
          <w:i/>
          <w:lang w:val="en-GB"/>
        </w:rPr>
      </w:pPr>
      <w:r w:rsidRPr="003F39EB">
        <w:rPr>
          <w:i/>
          <w:lang w:val="en-GB"/>
        </w:rPr>
        <w:t>It should be noted that while speckle is inherent in SAR acquisitions, speckle filtering has not been applied to the Normalised Radar Backscatter product in order to preserve spatial resolution and user freedom, As a result, the number of looks is very small; most applications (or processing methods) therefore require spatial or temporal filtering for stationary backscatter estimates. Generally, the user cannot process the samples directly and independently as with CARD4L optical products. If no advanced speckle filter is applied by the user, the default recommendation is to apply at least a 7x7 averaging window to the NRB product data layer(s) for common applications.</w:t>
      </w:r>
    </w:p>
    <w:p w14:paraId="7F43F8CF" w14:textId="77777777" w:rsidR="003F39EB" w:rsidRDefault="003F39EB">
      <w:pPr>
        <w:pBdr>
          <w:top w:val="nil"/>
          <w:left w:val="nil"/>
          <w:bottom w:val="nil"/>
          <w:right w:val="nil"/>
          <w:between w:val="nil"/>
        </w:pBdr>
        <w:spacing w:before="3"/>
        <w:rPr>
          <w:i/>
          <w:color w:val="000000"/>
          <w:sz w:val="17"/>
          <w:szCs w:val="17"/>
        </w:rPr>
      </w:pPr>
    </w:p>
    <w:p w14:paraId="70A29D07" w14:textId="522552FE" w:rsidR="007072EA" w:rsidRPr="00463E69" w:rsidRDefault="007072EA" w:rsidP="00463E69">
      <w:pPr>
        <w:pStyle w:val="Heading1"/>
        <w:rPr>
          <w:b w:val="0"/>
        </w:rPr>
      </w:pPr>
      <w:r>
        <w:t>Definitions</w:t>
      </w:r>
    </w:p>
    <w:tbl>
      <w:tblPr>
        <w:tblStyle w:val="a1"/>
        <w:tblW w:w="9363" w:type="dxa"/>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2883"/>
        <w:gridCol w:w="6480"/>
      </w:tblGrid>
      <w:tr w:rsidR="00287D1D" w14:paraId="3707DB50" w14:textId="77777777" w:rsidTr="00463E69">
        <w:trPr>
          <w:trHeight w:val="280"/>
        </w:trPr>
        <w:tc>
          <w:tcPr>
            <w:tcW w:w="2883" w:type="dxa"/>
            <w:vAlign w:val="center"/>
          </w:tcPr>
          <w:p w14:paraId="4743C8B9" w14:textId="77777777" w:rsidR="00287D1D" w:rsidRDefault="004C4FBC" w:rsidP="00463E69">
            <w:pPr>
              <w:pBdr>
                <w:top w:val="nil"/>
                <w:left w:val="nil"/>
                <w:bottom w:val="nil"/>
                <w:right w:val="nil"/>
                <w:between w:val="nil"/>
              </w:pBdr>
              <w:ind w:left="90" w:hanging="90"/>
              <w:jc w:val="center"/>
              <w:rPr>
                <w:color w:val="000000"/>
              </w:rPr>
            </w:pPr>
            <w:r>
              <w:rPr>
                <w:color w:val="000000"/>
              </w:rPr>
              <w:t>NRB</w:t>
            </w:r>
          </w:p>
        </w:tc>
        <w:tc>
          <w:tcPr>
            <w:tcW w:w="6480" w:type="dxa"/>
            <w:vAlign w:val="center"/>
          </w:tcPr>
          <w:p w14:paraId="0E784551" w14:textId="77777777" w:rsidR="00287D1D" w:rsidRDefault="00175016">
            <w:pPr>
              <w:pBdr>
                <w:top w:val="nil"/>
                <w:left w:val="nil"/>
                <w:bottom w:val="nil"/>
                <w:right w:val="nil"/>
                <w:between w:val="nil"/>
              </w:pBdr>
              <w:ind w:left="90" w:hanging="90"/>
              <w:rPr>
                <w:color w:val="000000"/>
              </w:rPr>
            </w:pPr>
            <w:r>
              <w:rPr>
                <w:color w:val="000000"/>
              </w:rPr>
              <w:t>Normalis</w:t>
            </w:r>
            <w:r w:rsidR="008918EE">
              <w:rPr>
                <w:color w:val="000000"/>
              </w:rPr>
              <w:t>ed</w:t>
            </w:r>
            <w:r w:rsidR="004C4FBC">
              <w:rPr>
                <w:color w:val="000000"/>
              </w:rPr>
              <w:t xml:space="preserve"> Radar Backscatter</w:t>
            </w:r>
          </w:p>
        </w:tc>
      </w:tr>
      <w:tr w:rsidR="00287D1D" w14:paraId="63D1990C" w14:textId="77777777" w:rsidTr="00463E69">
        <w:trPr>
          <w:cantSplit/>
          <w:trHeight w:val="1360"/>
        </w:trPr>
        <w:tc>
          <w:tcPr>
            <w:tcW w:w="2883" w:type="dxa"/>
            <w:vAlign w:val="center"/>
          </w:tcPr>
          <w:p w14:paraId="43757051" w14:textId="77777777" w:rsidR="00287D1D" w:rsidRDefault="004C4FBC" w:rsidP="00463E69">
            <w:pPr>
              <w:pBdr>
                <w:top w:val="nil"/>
                <w:left w:val="nil"/>
                <w:bottom w:val="nil"/>
                <w:right w:val="nil"/>
                <w:between w:val="nil"/>
              </w:pBdr>
              <w:ind w:left="90" w:hanging="90"/>
              <w:jc w:val="center"/>
              <w:rPr>
                <w:color w:val="000000"/>
              </w:rPr>
            </w:pPr>
            <w:r>
              <w:rPr>
                <w:color w:val="000000"/>
              </w:rPr>
              <w:t>Ancillary Data</w:t>
            </w:r>
          </w:p>
        </w:tc>
        <w:tc>
          <w:tcPr>
            <w:tcW w:w="6480" w:type="dxa"/>
            <w:vAlign w:val="center"/>
          </w:tcPr>
          <w:p w14:paraId="0B62AE9E" w14:textId="2484D1EE" w:rsidR="00287D1D" w:rsidRDefault="00756515" w:rsidP="00463E69">
            <w:pPr>
              <w:rPr>
                <w:color w:val="000000"/>
              </w:rPr>
            </w:pPr>
            <w:r>
              <w:t>Data other than instrument measurements, originating in the instrument itself or from the satellite, required to perform processing of the data. They include orbit data, attitude data, time information, spacecraft engineering data, calibration data, data quality information, and data from other instruments.</w:t>
            </w:r>
          </w:p>
        </w:tc>
      </w:tr>
      <w:tr w:rsidR="00287D1D" w14:paraId="41694401" w14:textId="77777777" w:rsidTr="00463E69">
        <w:trPr>
          <w:trHeight w:val="1080"/>
        </w:trPr>
        <w:tc>
          <w:tcPr>
            <w:tcW w:w="2883" w:type="dxa"/>
            <w:vAlign w:val="center"/>
          </w:tcPr>
          <w:p w14:paraId="7AE93D4B" w14:textId="77777777" w:rsidR="00287D1D" w:rsidRDefault="004C4FBC" w:rsidP="00463E69">
            <w:pPr>
              <w:pBdr>
                <w:top w:val="nil"/>
                <w:left w:val="nil"/>
                <w:bottom w:val="nil"/>
                <w:right w:val="nil"/>
                <w:between w:val="nil"/>
              </w:pBdr>
              <w:ind w:left="90" w:hanging="90"/>
              <w:jc w:val="center"/>
              <w:rPr>
                <w:color w:val="000000"/>
              </w:rPr>
            </w:pPr>
            <w:r>
              <w:rPr>
                <w:color w:val="000000"/>
              </w:rPr>
              <w:t>Auxiliary Data</w:t>
            </w:r>
          </w:p>
        </w:tc>
        <w:tc>
          <w:tcPr>
            <w:tcW w:w="6480" w:type="dxa"/>
            <w:vAlign w:val="center"/>
          </w:tcPr>
          <w:p w14:paraId="60E16194" w14:textId="5575D038" w:rsidR="00287D1D" w:rsidRDefault="00756515" w:rsidP="00463E69">
            <w:pPr>
              <w:rPr>
                <w:color w:val="000000"/>
              </w:rPr>
            </w:pPr>
            <w:r>
              <w:t>The data required for instrument processing, which does not originate in the instrument itself or from the satellite. Some auxiliary data will be generated in the ground segment, whilst other data will be provided from external sources.</w:t>
            </w:r>
          </w:p>
        </w:tc>
      </w:tr>
      <w:tr w:rsidR="00DA20C6" w14:paraId="10332915" w14:textId="77777777" w:rsidTr="00463E69">
        <w:trPr>
          <w:trHeight w:val="280"/>
        </w:trPr>
        <w:tc>
          <w:tcPr>
            <w:tcW w:w="2883" w:type="dxa"/>
            <w:vAlign w:val="center"/>
          </w:tcPr>
          <w:p w14:paraId="7E62C103" w14:textId="77777777" w:rsidR="00DA20C6" w:rsidRDefault="00DA20C6" w:rsidP="00463E69">
            <w:pPr>
              <w:pBdr>
                <w:top w:val="nil"/>
                <w:left w:val="nil"/>
                <w:bottom w:val="nil"/>
                <w:right w:val="nil"/>
                <w:between w:val="nil"/>
              </w:pBdr>
              <w:ind w:left="90" w:hanging="90"/>
              <w:jc w:val="center"/>
              <w:rPr>
                <w:color w:val="000000"/>
              </w:rPr>
            </w:pPr>
            <w:r>
              <w:rPr>
                <w:color w:val="000000"/>
              </w:rPr>
              <w:t>Metadata</w:t>
            </w:r>
          </w:p>
        </w:tc>
        <w:tc>
          <w:tcPr>
            <w:tcW w:w="6480" w:type="dxa"/>
            <w:vAlign w:val="center"/>
          </w:tcPr>
          <w:p w14:paraId="2D938A73" w14:textId="29516BEC" w:rsidR="00DA20C6" w:rsidRDefault="00756515" w:rsidP="00463E69">
            <w:pPr>
              <w:pBdr>
                <w:top w:val="nil"/>
                <w:left w:val="nil"/>
                <w:bottom w:val="nil"/>
                <w:right w:val="nil"/>
                <w:between w:val="nil"/>
              </w:pBdr>
              <w:rPr>
                <w:color w:val="000000"/>
              </w:rPr>
            </w:pPr>
            <w:r>
              <w:t>Structured information that describes other information or information services. With well-defined metadata, users should be able to get basic information about data, without the need to have knowledge about its entire content.</w:t>
            </w:r>
          </w:p>
        </w:tc>
      </w:tr>
      <w:tr w:rsidR="00287D1D" w14:paraId="6A05FA59" w14:textId="77777777" w:rsidTr="00463E69">
        <w:trPr>
          <w:trHeight w:val="280"/>
        </w:trPr>
        <w:tc>
          <w:tcPr>
            <w:tcW w:w="2883" w:type="dxa"/>
            <w:vAlign w:val="center"/>
          </w:tcPr>
          <w:p w14:paraId="15BBD32A" w14:textId="77777777" w:rsidR="00287D1D" w:rsidRDefault="004C4FBC" w:rsidP="00463E69">
            <w:pPr>
              <w:pBdr>
                <w:top w:val="nil"/>
                <w:left w:val="nil"/>
                <w:bottom w:val="nil"/>
                <w:right w:val="nil"/>
                <w:between w:val="nil"/>
              </w:pBdr>
              <w:ind w:left="90" w:hanging="90"/>
              <w:jc w:val="center"/>
              <w:rPr>
                <w:color w:val="000000"/>
              </w:rPr>
            </w:pPr>
            <w:r>
              <w:rPr>
                <w:color w:val="000000"/>
              </w:rPr>
              <w:t>MTF</w:t>
            </w:r>
          </w:p>
        </w:tc>
        <w:tc>
          <w:tcPr>
            <w:tcW w:w="6480" w:type="dxa"/>
            <w:vAlign w:val="center"/>
          </w:tcPr>
          <w:p w14:paraId="61A09F23" w14:textId="77777777" w:rsidR="00287D1D" w:rsidRDefault="004C4FBC">
            <w:pPr>
              <w:pBdr>
                <w:top w:val="nil"/>
                <w:left w:val="nil"/>
                <w:bottom w:val="nil"/>
                <w:right w:val="nil"/>
                <w:between w:val="nil"/>
              </w:pBdr>
              <w:ind w:left="90" w:hanging="90"/>
              <w:rPr>
                <w:color w:val="000000"/>
              </w:rPr>
            </w:pPr>
            <w:r>
              <w:rPr>
                <w:color w:val="000000"/>
              </w:rPr>
              <w:t>Modulation Transfer Function</w:t>
            </w:r>
          </w:p>
        </w:tc>
      </w:tr>
      <w:tr w:rsidR="00F42B9F" w14:paraId="656038B6" w14:textId="77777777" w:rsidTr="00756515">
        <w:trPr>
          <w:trHeight w:val="280"/>
        </w:trPr>
        <w:tc>
          <w:tcPr>
            <w:tcW w:w="2883" w:type="dxa"/>
            <w:vAlign w:val="center"/>
          </w:tcPr>
          <w:p w14:paraId="0262131C" w14:textId="77777777" w:rsidR="00F42B9F" w:rsidRDefault="00F42B9F" w:rsidP="00650802">
            <w:pPr>
              <w:pBdr>
                <w:top w:val="nil"/>
                <w:left w:val="nil"/>
                <w:bottom w:val="nil"/>
                <w:right w:val="nil"/>
                <w:between w:val="nil"/>
              </w:pBdr>
              <w:ind w:left="90" w:hanging="90"/>
              <w:jc w:val="center"/>
              <w:rPr>
                <w:color w:val="000000"/>
              </w:rPr>
            </w:pPr>
            <w:r>
              <w:t>Spatial Resolution</w:t>
            </w:r>
          </w:p>
        </w:tc>
        <w:tc>
          <w:tcPr>
            <w:tcW w:w="6480" w:type="dxa"/>
            <w:vAlign w:val="center"/>
          </w:tcPr>
          <w:p w14:paraId="0783C66F" w14:textId="77777777" w:rsidR="00F42B9F" w:rsidRDefault="00F42B9F" w:rsidP="00756515">
            <w:pPr>
              <w:pBdr>
                <w:top w:val="nil"/>
                <w:left w:val="nil"/>
                <w:bottom w:val="nil"/>
                <w:right w:val="nil"/>
                <w:between w:val="nil"/>
              </w:pBdr>
              <w:ind w:left="90" w:hanging="90"/>
              <w:rPr>
                <w:color w:val="000000"/>
              </w:rPr>
            </w:pPr>
            <w:r>
              <w:t>The highest magnification of the sensor at the ground surface.</w:t>
            </w:r>
          </w:p>
        </w:tc>
      </w:tr>
      <w:tr w:rsidR="00287D1D" w14:paraId="3DEB438E" w14:textId="77777777" w:rsidTr="00463E69">
        <w:trPr>
          <w:trHeight w:val="540"/>
        </w:trPr>
        <w:tc>
          <w:tcPr>
            <w:tcW w:w="2883" w:type="dxa"/>
            <w:vAlign w:val="center"/>
          </w:tcPr>
          <w:p w14:paraId="5D16DDF7" w14:textId="77777777" w:rsidR="00287D1D" w:rsidRDefault="004C4FBC" w:rsidP="00463E69">
            <w:pPr>
              <w:pBdr>
                <w:top w:val="nil"/>
                <w:left w:val="nil"/>
                <w:bottom w:val="nil"/>
                <w:right w:val="nil"/>
                <w:between w:val="nil"/>
              </w:pBdr>
              <w:ind w:left="90" w:hanging="90"/>
              <w:jc w:val="center"/>
              <w:rPr>
                <w:color w:val="000000"/>
              </w:rPr>
            </w:pPr>
            <w:r>
              <w:rPr>
                <w:color w:val="000000"/>
              </w:rPr>
              <w:t>Spatial Sampling Distance</w:t>
            </w:r>
          </w:p>
        </w:tc>
        <w:tc>
          <w:tcPr>
            <w:tcW w:w="6480" w:type="dxa"/>
            <w:vAlign w:val="center"/>
          </w:tcPr>
          <w:p w14:paraId="514E24EC" w14:textId="77777777" w:rsidR="00287D1D" w:rsidRDefault="004C4FBC" w:rsidP="00463E69">
            <w:pPr>
              <w:pBdr>
                <w:top w:val="nil"/>
                <w:left w:val="nil"/>
                <w:bottom w:val="nil"/>
                <w:right w:val="nil"/>
                <w:between w:val="nil"/>
              </w:pBdr>
              <w:rPr>
                <w:color w:val="000000"/>
              </w:rPr>
            </w:pPr>
            <w:r>
              <w:rPr>
                <w:color w:val="000000"/>
              </w:rPr>
              <w:t xml:space="preserve">Spatial sampling distance is the </w:t>
            </w:r>
            <w:proofErr w:type="spellStart"/>
            <w:r>
              <w:rPr>
                <w:color w:val="000000"/>
              </w:rPr>
              <w:t>barycentre</w:t>
            </w:r>
            <w:proofErr w:type="spellEnd"/>
            <w:r>
              <w:rPr>
                <w:color w:val="000000"/>
              </w:rPr>
              <w:t>-to-</w:t>
            </w:r>
            <w:proofErr w:type="spellStart"/>
            <w:r>
              <w:rPr>
                <w:color w:val="000000"/>
              </w:rPr>
              <w:t>barycentre</w:t>
            </w:r>
            <w:proofErr w:type="spellEnd"/>
            <w:r>
              <w:rPr>
                <w:color w:val="000000"/>
              </w:rPr>
              <w:t xml:space="preserve"> distance between adjacent spatial samples on the Earth's surface.</w:t>
            </w:r>
          </w:p>
        </w:tc>
      </w:tr>
    </w:tbl>
    <w:p w14:paraId="058B85EA" w14:textId="77777777" w:rsidR="00287D1D" w:rsidRDefault="00287D1D"/>
    <w:p w14:paraId="549D27FD" w14:textId="77777777" w:rsidR="00287D1D" w:rsidRDefault="004C4FBC">
      <w:pPr>
        <w:pBdr>
          <w:top w:val="nil"/>
          <w:left w:val="nil"/>
          <w:bottom w:val="nil"/>
          <w:right w:val="nil"/>
          <w:between w:val="nil"/>
        </w:pBdr>
        <w:spacing w:line="276" w:lineRule="auto"/>
        <w:sectPr w:rsidR="00287D1D" w:rsidSect="003D6739">
          <w:type w:val="continuous"/>
          <w:pgSz w:w="11920" w:h="16860"/>
          <w:pgMar w:top="1600" w:right="1140" w:bottom="280" w:left="1160" w:header="720" w:footer="720" w:gutter="0"/>
          <w:cols w:space="720"/>
        </w:sectPr>
      </w:pPr>
      <w:r>
        <w:br w:type="page"/>
      </w:r>
    </w:p>
    <w:p w14:paraId="6C80C2F2" w14:textId="62C41155" w:rsidR="007072EA" w:rsidRPr="00463E69" w:rsidRDefault="007072EA" w:rsidP="00463E69">
      <w:pPr>
        <w:pStyle w:val="Heading1"/>
        <w:rPr>
          <w:b w:val="0"/>
        </w:rPr>
      </w:pPr>
      <w:r>
        <w:lastRenderedPageBreak/>
        <w:t>Requirements</w:t>
      </w:r>
    </w:p>
    <w:p w14:paraId="69DCE91A" w14:textId="77777777" w:rsidR="00287D1D" w:rsidRPr="0045243C" w:rsidRDefault="004C4FBC" w:rsidP="00463E69">
      <w:pPr>
        <w:pStyle w:val="Heading2"/>
      </w:pPr>
      <w:r w:rsidRPr="00463E69">
        <w:t>General Metadata</w:t>
      </w:r>
    </w:p>
    <w:p w14:paraId="5AE78913" w14:textId="77777777" w:rsidR="00287D1D" w:rsidRDefault="004C4FBC">
      <w:pPr>
        <w:spacing w:before="43" w:line="268" w:lineRule="auto"/>
        <w:ind w:left="221" w:right="569"/>
        <w:rPr>
          <w:i/>
        </w:rPr>
      </w:pPr>
      <w:r>
        <w:rPr>
          <w:i/>
        </w:rPr>
        <w:t xml:space="preserve">These are metadata records describing a distributed collection of pixels. The collection of pixels referred to must be contiguous in space and time. General metadata should allow the user to assess the </w:t>
      </w:r>
      <w:r>
        <w:rPr>
          <w:i/>
          <w:u w:val="single"/>
        </w:rPr>
        <w:t xml:space="preserve">overall </w:t>
      </w:r>
      <w:r>
        <w:rPr>
          <w:i/>
        </w:rPr>
        <w:t>suitability of the dataset, and must meet the following requirements:</w:t>
      </w:r>
    </w:p>
    <w:p w14:paraId="7F8276B0" w14:textId="77777777" w:rsidR="00287D1D" w:rsidRDefault="00287D1D">
      <w:pPr>
        <w:pBdr>
          <w:top w:val="nil"/>
          <w:left w:val="nil"/>
          <w:bottom w:val="nil"/>
          <w:right w:val="nil"/>
          <w:between w:val="nil"/>
        </w:pBdr>
        <w:spacing w:before="1"/>
        <w:rPr>
          <w:i/>
          <w:color w:val="000000"/>
          <w:sz w:val="17"/>
          <w:szCs w:val="17"/>
        </w:rPr>
      </w:pPr>
    </w:p>
    <w:tbl>
      <w:tblPr>
        <w:tblStyle w:val="a2"/>
        <w:tblW w:w="15030" w:type="dxa"/>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630"/>
        <w:gridCol w:w="1440"/>
        <w:gridCol w:w="2880"/>
        <w:gridCol w:w="2880"/>
        <w:gridCol w:w="1440"/>
        <w:gridCol w:w="1440"/>
        <w:gridCol w:w="2160"/>
        <w:gridCol w:w="2160"/>
      </w:tblGrid>
      <w:tr w:rsidR="00F53B05" w14:paraId="64A0AF36" w14:textId="3B9E3A7D" w:rsidTr="00F53B05">
        <w:trPr>
          <w:trHeight w:val="540"/>
          <w:tblHeader/>
        </w:trPr>
        <w:tc>
          <w:tcPr>
            <w:tcW w:w="630" w:type="dxa"/>
            <w:shd w:val="clear" w:color="auto" w:fill="BFBFBF" w:themeFill="background1" w:themeFillShade="BF"/>
            <w:vAlign w:val="center"/>
          </w:tcPr>
          <w:p w14:paraId="4B104781" w14:textId="15A16EDE" w:rsidR="00F53B05" w:rsidRPr="00463E69" w:rsidRDefault="00F53B05" w:rsidP="00F53B05">
            <w:pPr>
              <w:jc w:val="center"/>
              <w:rPr>
                <w:b/>
              </w:rPr>
            </w:pPr>
            <w:r w:rsidRPr="00463E69">
              <w:rPr>
                <w:b/>
              </w:rPr>
              <w:t>#</w:t>
            </w:r>
          </w:p>
        </w:tc>
        <w:tc>
          <w:tcPr>
            <w:tcW w:w="1440" w:type="dxa"/>
            <w:shd w:val="clear" w:color="auto" w:fill="BFBFBF" w:themeFill="background1" w:themeFillShade="BF"/>
            <w:vAlign w:val="center"/>
          </w:tcPr>
          <w:p w14:paraId="4A940C95" w14:textId="0A3252BD" w:rsidR="00F53B05" w:rsidRDefault="00F53B05" w:rsidP="00F53B05">
            <w:pPr>
              <w:pBdr>
                <w:top w:val="nil"/>
                <w:left w:val="nil"/>
                <w:bottom w:val="nil"/>
                <w:right w:val="nil"/>
                <w:between w:val="nil"/>
              </w:pBdr>
              <w:ind w:left="90" w:hanging="90"/>
              <w:jc w:val="center"/>
              <w:rPr>
                <w:b/>
                <w:color w:val="000000"/>
              </w:rPr>
            </w:pPr>
            <w:r>
              <w:rPr>
                <w:b/>
              </w:rPr>
              <w:t>Item</w:t>
            </w:r>
          </w:p>
        </w:tc>
        <w:tc>
          <w:tcPr>
            <w:tcW w:w="2880" w:type="dxa"/>
            <w:shd w:val="clear" w:color="auto" w:fill="BFBFBF" w:themeFill="background1" w:themeFillShade="BF"/>
            <w:vAlign w:val="center"/>
          </w:tcPr>
          <w:p w14:paraId="385C20DD" w14:textId="6E08FDA5" w:rsidR="00BF5B84" w:rsidRDefault="00F53B05" w:rsidP="00F53B05">
            <w:pPr>
              <w:pBdr>
                <w:top w:val="nil"/>
                <w:left w:val="nil"/>
                <w:bottom w:val="nil"/>
                <w:right w:val="nil"/>
                <w:between w:val="nil"/>
              </w:pBdr>
              <w:jc w:val="center"/>
              <w:rPr>
                <w:b/>
              </w:rPr>
            </w:pPr>
            <w:r>
              <w:rPr>
                <w:b/>
              </w:rPr>
              <w:t>Threshold</w:t>
            </w:r>
            <w:r w:rsidR="00BF5B84">
              <w:rPr>
                <w:b/>
              </w:rPr>
              <w:t xml:space="preserve"> </w:t>
            </w:r>
            <w:r>
              <w:rPr>
                <w:b/>
              </w:rPr>
              <w:t>(Minimum)</w:t>
            </w:r>
          </w:p>
          <w:p w14:paraId="2CB39F79" w14:textId="7933193D" w:rsidR="00F53B05" w:rsidRDefault="00F53B05" w:rsidP="00F53B05">
            <w:pPr>
              <w:pBdr>
                <w:top w:val="nil"/>
                <w:left w:val="nil"/>
                <w:bottom w:val="nil"/>
                <w:right w:val="nil"/>
                <w:between w:val="nil"/>
              </w:pBdr>
              <w:jc w:val="center"/>
              <w:rPr>
                <w:b/>
                <w:color w:val="000000"/>
              </w:rPr>
            </w:pPr>
            <w:r>
              <w:rPr>
                <w:b/>
              </w:rPr>
              <w:t>Requirements</w:t>
            </w:r>
          </w:p>
        </w:tc>
        <w:tc>
          <w:tcPr>
            <w:tcW w:w="2880" w:type="dxa"/>
            <w:shd w:val="clear" w:color="auto" w:fill="BFBFBF" w:themeFill="background1" w:themeFillShade="BF"/>
            <w:vAlign w:val="center"/>
          </w:tcPr>
          <w:p w14:paraId="01F9BBA7" w14:textId="3AECA10A" w:rsidR="00F53B05" w:rsidRDefault="00F53B05" w:rsidP="00F53B05">
            <w:pPr>
              <w:pBdr>
                <w:top w:val="nil"/>
                <w:left w:val="nil"/>
                <w:bottom w:val="nil"/>
                <w:right w:val="nil"/>
                <w:between w:val="nil"/>
              </w:pBdr>
              <w:ind w:left="90" w:hanging="90"/>
              <w:jc w:val="center"/>
              <w:rPr>
                <w:b/>
                <w:color w:val="000000"/>
              </w:rPr>
            </w:pPr>
            <w:r>
              <w:rPr>
                <w:b/>
              </w:rPr>
              <w:t>Target (Desired)</w:t>
            </w:r>
            <w:r>
              <w:rPr>
                <w:b/>
              </w:rPr>
              <w:br/>
              <w:t>Requirements</w:t>
            </w:r>
          </w:p>
        </w:tc>
        <w:tc>
          <w:tcPr>
            <w:tcW w:w="1440" w:type="dxa"/>
            <w:shd w:val="clear" w:color="auto" w:fill="BFBFBF" w:themeFill="background1" w:themeFillShade="BF"/>
            <w:vAlign w:val="center"/>
          </w:tcPr>
          <w:p w14:paraId="22E6B95C" w14:textId="26C82AE8" w:rsidR="00F53B05" w:rsidRDefault="00F53B05" w:rsidP="00F53B05">
            <w:pPr>
              <w:pBdr>
                <w:top w:val="nil"/>
                <w:left w:val="nil"/>
                <w:bottom w:val="nil"/>
                <w:right w:val="nil"/>
                <w:between w:val="nil"/>
              </w:pBdr>
              <w:ind w:left="90" w:hanging="90"/>
              <w:jc w:val="center"/>
              <w:rPr>
                <w:b/>
                <w:color w:val="000000"/>
              </w:rPr>
            </w:pPr>
            <w:r>
              <w:rPr>
                <w:b/>
              </w:rPr>
              <w:t>Threshold</w:t>
            </w:r>
            <w:r>
              <w:rPr>
                <w:b/>
              </w:rPr>
              <w:br/>
              <w:t>Self-Assessment</w:t>
            </w:r>
          </w:p>
        </w:tc>
        <w:tc>
          <w:tcPr>
            <w:tcW w:w="1440" w:type="dxa"/>
            <w:shd w:val="clear" w:color="auto" w:fill="BFBFBF" w:themeFill="background1" w:themeFillShade="BF"/>
            <w:vAlign w:val="center"/>
          </w:tcPr>
          <w:p w14:paraId="6BCAE2B4" w14:textId="198D3E83" w:rsidR="00F53B05" w:rsidRDefault="00F53B05" w:rsidP="00F53B05">
            <w:pPr>
              <w:pBdr>
                <w:top w:val="nil"/>
                <w:left w:val="nil"/>
                <w:bottom w:val="nil"/>
                <w:right w:val="nil"/>
                <w:between w:val="nil"/>
              </w:pBdr>
              <w:ind w:left="90" w:hanging="90"/>
              <w:jc w:val="center"/>
              <w:rPr>
                <w:b/>
                <w:color w:val="000000"/>
              </w:rPr>
            </w:pPr>
            <w:r>
              <w:rPr>
                <w:b/>
              </w:rPr>
              <w:t>Target</w:t>
            </w:r>
            <w:r>
              <w:rPr>
                <w:b/>
              </w:rPr>
              <w:br/>
              <w:t>Self-Assessment</w:t>
            </w:r>
          </w:p>
        </w:tc>
        <w:tc>
          <w:tcPr>
            <w:tcW w:w="2160" w:type="dxa"/>
            <w:shd w:val="clear" w:color="auto" w:fill="BFBFBF" w:themeFill="background1" w:themeFillShade="BF"/>
            <w:vAlign w:val="center"/>
          </w:tcPr>
          <w:p w14:paraId="1198119C" w14:textId="5A48F628" w:rsidR="00F53B05" w:rsidRDefault="00F53B05" w:rsidP="00F53B05">
            <w:pPr>
              <w:pBdr>
                <w:top w:val="nil"/>
                <w:left w:val="nil"/>
                <w:bottom w:val="nil"/>
                <w:right w:val="nil"/>
                <w:between w:val="nil"/>
              </w:pBdr>
              <w:ind w:left="90" w:hanging="90"/>
              <w:jc w:val="center"/>
              <w:rPr>
                <w:b/>
                <w:color w:val="000000"/>
              </w:rPr>
            </w:pPr>
            <w:r>
              <w:rPr>
                <w:b/>
              </w:rPr>
              <w:t>Self-Assessment</w:t>
            </w:r>
            <w:r>
              <w:rPr>
                <w:b/>
              </w:rPr>
              <w:br/>
              <w:t>Explanation/ Justification</w:t>
            </w:r>
          </w:p>
        </w:tc>
        <w:tc>
          <w:tcPr>
            <w:tcW w:w="2160" w:type="dxa"/>
            <w:shd w:val="clear" w:color="auto" w:fill="BFBFBF" w:themeFill="background1" w:themeFillShade="BF"/>
          </w:tcPr>
          <w:p w14:paraId="40369711" w14:textId="3C185218" w:rsidR="00F53B05" w:rsidRDefault="00F53B05" w:rsidP="00F53B05">
            <w:pPr>
              <w:pBdr>
                <w:top w:val="nil"/>
                <w:left w:val="nil"/>
                <w:bottom w:val="nil"/>
                <w:right w:val="nil"/>
                <w:between w:val="nil"/>
              </w:pBdr>
              <w:ind w:left="90" w:hanging="90"/>
              <w:jc w:val="center"/>
              <w:rPr>
                <w:b/>
                <w:color w:val="000000"/>
              </w:rPr>
            </w:pPr>
            <w:r>
              <w:rPr>
                <w:b/>
              </w:rPr>
              <w:t>Recommended</w:t>
            </w:r>
            <w:r>
              <w:rPr>
                <w:b/>
              </w:rPr>
              <w:br/>
              <w:t>Requirement</w:t>
            </w:r>
            <w:r>
              <w:rPr>
                <w:b/>
              </w:rPr>
              <w:br/>
              <w:t>Modification</w:t>
            </w:r>
          </w:p>
        </w:tc>
      </w:tr>
      <w:tr w:rsidR="00F53B05" w14:paraId="416E2B3B" w14:textId="094E2FDC" w:rsidTr="00F53B05">
        <w:trPr>
          <w:trHeight w:val="1103"/>
        </w:trPr>
        <w:tc>
          <w:tcPr>
            <w:tcW w:w="630" w:type="dxa"/>
            <w:vAlign w:val="center"/>
          </w:tcPr>
          <w:p w14:paraId="036E97A5" w14:textId="77777777" w:rsidR="00F53B05" w:rsidRDefault="00F53B05" w:rsidP="00463E69">
            <w:pPr>
              <w:pBdr>
                <w:top w:val="nil"/>
                <w:left w:val="nil"/>
                <w:bottom w:val="nil"/>
                <w:right w:val="nil"/>
                <w:between w:val="nil"/>
              </w:pBdr>
              <w:ind w:left="90" w:hanging="90"/>
              <w:jc w:val="center"/>
              <w:rPr>
                <w:b/>
                <w:color w:val="000000"/>
              </w:rPr>
            </w:pPr>
            <w:r>
              <w:rPr>
                <w:b/>
                <w:color w:val="000000"/>
              </w:rPr>
              <w:t>1.1</w:t>
            </w:r>
          </w:p>
        </w:tc>
        <w:tc>
          <w:tcPr>
            <w:tcW w:w="1440" w:type="dxa"/>
            <w:vAlign w:val="center"/>
          </w:tcPr>
          <w:p w14:paraId="44BC4412" w14:textId="6606C5D5" w:rsidR="00F53B05" w:rsidRDefault="00F53B05" w:rsidP="00463E69">
            <w:pPr>
              <w:pBdr>
                <w:top w:val="nil"/>
                <w:left w:val="nil"/>
                <w:bottom w:val="nil"/>
                <w:right w:val="nil"/>
                <w:between w:val="nil"/>
              </w:pBdr>
              <w:ind w:left="90" w:hanging="90"/>
              <w:jc w:val="center"/>
              <w:rPr>
                <w:b/>
                <w:color w:val="000000"/>
              </w:rPr>
            </w:pPr>
            <w:r>
              <w:rPr>
                <w:b/>
              </w:rPr>
              <w:t>Traceability</w:t>
            </w:r>
          </w:p>
        </w:tc>
        <w:tc>
          <w:tcPr>
            <w:tcW w:w="2880" w:type="dxa"/>
            <w:vAlign w:val="center"/>
          </w:tcPr>
          <w:p w14:paraId="058C4A0C" w14:textId="2CE073E4" w:rsidR="00F53B05" w:rsidRDefault="00F53B05">
            <w:pPr>
              <w:pBdr>
                <w:top w:val="nil"/>
                <w:left w:val="nil"/>
                <w:bottom w:val="nil"/>
                <w:right w:val="nil"/>
                <w:between w:val="nil"/>
              </w:pBdr>
              <w:ind w:left="90" w:hanging="90"/>
              <w:rPr>
                <w:color w:val="000000"/>
              </w:rPr>
            </w:pPr>
            <w:r>
              <w:t>Not required.</w:t>
            </w:r>
          </w:p>
        </w:tc>
        <w:tc>
          <w:tcPr>
            <w:tcW w:w="2880" w:type="dxa"/>
            <w:vAlign w:val="center"/>
          </w:tcPr>
          <w:p w14:paraId="72016A39" w14:textId="77777777" w:rsidR="00F53B05" w:rsidRDefault="00F53B05">
            <w:pPr>
              <w:rPr>
                <w:i/>
              </w:rPr>
            </w:pPr>
            <w:r>
              <w:t xml:space="preserve">Data must be traceable to SI reference standard. </w:t>
            </w:r>
            <w:r>
              <w:br/>
            </w:r>
            <w:r>
              <w:rPr>
                <w:i/>
              </w:rPr>
              <w:t>Note 1. Relationship to 3.2. Traceability requires an estimate of measurement uncertainty.</w:t>
            </w:r>
          </w:p>
          <w:p w14:paraId="499DAFCD" w14:textId="7332059F" w:rsidR="00F53B05" w:rsidRPr="00A0530C" w:rsidRDefault="00F53B05">
            <w:pPr>
              <w:pBdr>
                <w:top w:val="nil"/>
                <w:left w:val="nil"/>
                <w:bottom w:val="nil"/>
                <w:right w:val="nil"/>
                <w:between w:val="nil"/>
              </w:pBdr>
              <w:spacing w:before="1"/>
              <w:ind w:left="90" w:hanging="90"/>
              <w:rPr>
                <w:color w:val="000000"/>
              </w:rPr>
            </w:pPr>
            <w:r w:rsidRPr="00A0530C">
              <w:rPr>
                <w:i/>
              </w:rPr>
              <w:t xml:space="preserve">Note 2: </w:t>
            </w:r>
            <w:r>
              <w:rPr>
                <w:i/>
              </w:rPr>
              <w:t>Information on traceability should be available in the metadata as a single DOI landing page.</w:t>
            </w:r>
          </w:p>
        </w:tc>
        <w:tc>
          <w:tcPr>
            <w:tcW w:w="1440" w:type="dxa"/>
            <w:vAlign w:val="center"/>
          </w:tcPr>
          <w:p w14:paraId="28822441" w14:textId="77777777" w:rsidR="00F53B05" w:rsidRDefault="00F53B05" w:rsidP="002540FD">
            <w:pPr>
              <w:jc w:val="center"/>
            </w:pPr>
          </w:p>
        </w:tc>
        <w:tc>
          <w:tcPr>
            <w:tcW w:w="1440" w:type="dxa"/>
            <w:vAlign w:val="center"/>
          </w:tcPr>
          <w:p w14:paraId="6C2CD4EF" w14:textId="77777777" w:rsidR="00F53B05" w:rsidRDefault="00F53B05" w:rsidP="002540FD">
            <w:pPr>
              <w:jc w:val="center"/>
            </w:pPr>
          </w:p>
        </w:tc>
        <w:tc>
          <w:tcPr>
            <w:tcW w:w="2160" w:type="dxa"/>
            <w:vAlign w:val="center"/>
          </w:tcPr>
          <w:p w14:paraId="1568C85E" w14:textId="77777777" w:rsidR="00F53B05" w:rsidRDefault="00F53B05" w:rsidP="002540FD">
            <w:pPr>
              <w:jc w:val="center"/>
            </w:pPr>
          </w:p>
        </w:tc>
        <w:tc>
          <w:tcPr>
            <w:tcW w:w="2160" w:type="dxa"/>
          </w:tcPr>
          <w:p w14:paraId="178EC5BE" w14:textId="77777777" w:rsidR="00F53B05" w:rsidRDefault="00F53B05" w:rsidP="002540FD">
            <w:pPr>
              <w:jc w:val="center"/>
            </w:pPr>
          </w:p>
        </w:tc>
      </w:tr>
      <w:tr w:rsidR="00F53B05" w14:paraId="57ACC58C" w14:textId="5B44D40D" w:rsidTr="00F53B05">
        <w:trPr>
          <w:trHeight w:val="1900"/>
        </w:trPr>
        <w:tc>
          <w:tcPr>
            <w:tcW w:w="630" w:type="dxa"/>
            <w:vAlign w:val="center"/>
          </w:tcPr>
          <w:p w14:paraId="3A7D5585" w14:textId="77777777" w:rsidR="00F53B05" w:rsidRDefault="00F53B05" w:rsidP="00463E69">
            <w:pPr>
              <w:pBdr>
                <w:top w:val="nil"/>
                <w:left w:val="nil"/>
                <w:bottom w:val="nil"/>
                <w:right w:val="nil"/>
                <w:between w:val="nil"/>
              </w:pBdr>
              <w:ind w:left="90" w:hanging="90"/>
              <w:jc w:val="center"/>
              <w:rPr>
                <w:b/>
                <w:color w:val="000000"/>
              </w:rPr>
            </w:pPr>
            <w:r>
              <w:rPr>
                <w:b/>
                <w:color w:val="000000"/>
              </w:rPr>
              <w:t>1.2</w:t>
            </w:r>
          </w:p>
        </w:tc>
        <w:tc>
          <w:tcPr>
            <w:tcW w:w="1440" w:type="dxa"/>
            <w:vAlign w:val="center"/>
          </w:tcPr>
          <w:p w14:paraId="7546960C" w14:textId="0788642D" w:rsidR="00F53B05" w:rsidRPr="00463E69" w:rsidRDefault="00F53B05" w:rsidP="00463E69">
            <w:pPr>
              <w:jc w:val="center"/>
              <w:rPr>
                <w:b/>
              </w:rPr>
            </w:pPr>
            <w:r>
              <w:rPr>
                <w:b/>
              </w:rPr>
              <w:t>Metadata Machine Readability</w:t>
            </w:r>
          </w:p>
        </w:tc>
        <w:tc>
          <w:tcPr>
            <w:tcW w:w="2880" w:type="dxa"/>
            <w:vAlign w:val="center"/>
          </w:tcPr>
          <w:p w14:paraId="2FF7362F" w14:textId="0D379275" w:rsidR="00F53B05" w:rsidRDefault="00F53B05" w:rsidP="00463E69">
            <w:pPr>
              <w:rPr>
                <w:color w:val="000000"/>
              </w:rPr>
            </w:pPr>
            <w:r>
              <w:t>Metadata is provided in a structure that enables a computer algorithm to be used to consistently and automatically identify and extract each component part for further use.</w:t>
            </w:r>
          </w:p>
        </w:tc>
        <w:tc>
          <w:tcPr>
            <w:tcW w:w="2880" w:type="dxa"/>
            <w:vAlign w:val="center"/>
          </w:tcPr>
          <w:p w14:paraId="39E66B3D" w14:textId="77777777" w:rsidR="00F53B05" w:rsidRDefault="00F53B05" w:rsidP="00463E69">
            <w:pPr>
              <w:pBdr>
                <w:top w:val="nil"/>
                <w:left w:val="nil"/>
                <w:bottom w:val="nil"/>
                <w:right w:val="nil"/>
                <w:between w:val="nil"/>
              </w:pBdr>
              <w:rPr>
                <w:color w:val="000000"/>
              </w:rPr>
            </w:pPr>
            <w:r>
              <w:rPr>
                <w:color w:val="000000"/>
              </w:rPr>
              <w:t xml:space="preserve">As threshold, but metadata is formatted in </w:t>
            </w:r>
            <w:r w:rsidRPr="00463E69">
              <w:t>accordance</w:t>
            </w:r>
            <w:r>
              <w:rPr>
                <w:color w:val="000000"/>
              </w:rPr>
              <w:t xml:space="preserve"> with ISO 19115-2.</w:t>
            </w:r>
          </w:p>
        </w:tc>
        <w:tc>
          <w:tcPr>
            <w:tcW w:w="1440" w:type="dxa"/>
            <w:vAlign w:val="center"/>
          </w:tcPr>
          <w:p w14:paraId="0612F148" w14:textId="77777777" w:rsidR="00F53B05" w:rsidRDefault="00F53B05" w:rsidP="002540FD">
            <w:pPr>
              <w:pBdr>
                <w:top w:val="nil"/>
                <w:left w:val="nil"/>
                <w:bottom w:val="nil"/>
                <w:right w:val="nil"/>
                <w:between w:val="nil"/>
              </w:pBdr>
              <w:jc w:val="center"/>
              <w:rPr>
                <w:color w:val="000000"/>
              </w:rPr>
            </w:pPr>
          </w:p>
        </w:tc>
        <w:tc>
          <w:tcPr>
            <w:tcW w:w="1440" w:type="dxa"/>
            <w:vAlign w:val="center"/>
          </w:tcPr>
          <w:p w14:paraId="6A6D0E91" w14:textId="77777777" w:rsidR="00F53B05" w:rsidRDefault="00F53B05" w:rsidP="002540FD">
            <w:pPr>
              <w:pBdr>
                <w:top w:val="nil"/>
                <w:left w:val="nil"/>
                <w:bottom w:val="nil"/>
                <w:right w:val="nil"/>
                <w:between w:val="nil"/>
              </w:pBdr>
              <w:jc w:val="center"/>
              <w:rPr>
                <w:color w:val="000000"/>
              </w:rPr>
            </w:pPr>
          </w:p>
        </w:tc>
        <w:tc>
          <w:tcPr>
            <w:tcW w:w="2160" w:type="dxa"/>
            <w:vAlign w:val="center"/>
          </w:tcPr>
          <w:p w14:paraId="53BF14F9" w14:textId="77777777" w:rsidR="00F53B05" w:rsidRDefault="00F53B05" w:rsidP="002540FD">
            <w:pPr>
              <w:pBdr>
                <w:top w:val="nil"/>
                <w:left w:val="nil"/>
                <w:bottom w:val="nil"/>
                <w:right w:val="nil"/>
                <w:between w:val="nil"/>
              </w:pBdr>
              <w:jc w:val="center"/>
              <w:rPr>
                <w:color w:val="000000"/>
              </w:rPr>
            </w:pPr>
          </w:p>
        </w:tc>
        <w:tc>
          <w:tcPr>
            <w:tcW w:w="2160" w:type="dxa"/>
          </w:tcPr>
          <w:p w14:paraId="7A87E23E" w14:textId="77777777" w:rsidR="00F53B05" w:rsidRDefault="00F53B05" w:rsidP="002540FD">
            <w:pPr>
              <w:pBdr>
                <w:top w:val="nil"/>
                <w:left w:val="nil"/>
                <w:bottom w:val="nil"/>
                <w:right w:val="nil"/>
                <w:between w:val="nil"/>
              </w:pBdr>
              <w:jc w:val="center"/>
              <w:rPr>
                <w:color w:val="000000"/>
              </w:rPr>
            </w:pPr>
          </w:p>
        </w:tc>
      </w:tr>
      <w:tr w:rsidR="00F53B05" w14:paraId="2BA8C04A" w14:textId="49FF5777" w:rsidTr="00F53B05">
        <w:trPr>
          <w:trHeight w:val="1900"/>
        </w:trPr>
        <w:tc>
          <w:tcPr>
            <w:tcW w:w="630" w:type="dxa"/>
            <w:vAlign w:val="center"/>
          </w:tcPr>
          <w:p w14:paraId="1A236327" w14:textId="77777777" w:rsidR="00F53B05" w:rsidRDefault="00F53B05" w:rsidP="00463E69">
            <w:pPr>
              <w:pBdr>
                <w:top w:val="nil"/>
                <w:left w:val="nil"/>
                <w:bottom w:val="nil"/>
                <w:right w:val="nil"/>
                <w:between w:val="nil"/>
              </w:pBdr>
              <w:ind w:left="90" w:hanging="90"/>
              <w:jc w:val="center"/>
              <w:rPr>
                <w:b/>
                <w:color w:val="000000"/>
              </w:rPr>
            </w:pPr>
            <w:r>
              <w:rPr>
                <w:b/>
                <w:color w:val="000000"/>
              </w:rPr>
              <w:t>1.3</w:t>
            </w:r>
          </w:p>
        </w:tc>
        <w:tc>
          <w:tcPr>
            <w:tcW w:w="1440" w:type="dxa"/>
            <w:vAlign w:val="center"/>
          </w:tcPr>
          <w:p w14:paraId="5A9F9A18" w14:textId="4541F80A" w:rsidR="00F53B05" w:rsidRDefault="00F53B05" w:rsidP="00463E69">
            <w:pPr>
              <w:pBdr>
                <w:top w:val="nil"/>
                <w:left w:val="nil"/>
                <w:bottom w:val="nil"/>
                <w:right w:val="nil"/>
                <w:between w:val="nil"/>
              </w:pBdr>
              <w:jc w:val="center"/>
              <w:rPr>
                <w:b/>
                <w:color w:val="000000"/>
              </w:rPr>
            </w:pPr>
            <w:r>
              <w:rPr>
                <w:b/>
                <w:color w:val="000000"/>
              </w:rPr>
              <w:t>Data Collection Time</w:t>
            </w:r>
          </w:p>
        </w:tc>
        <w:tc>
          <w:tcPr>
            <w:tcW w:w="2880" w:type="dxa"/>
            <w:vAlign w:val="center"/>
          </w:tcPr>
          <w:p w14:paraId="37E77D23" w14:textId="2DDF1B96" w:rsidR="00F53B05" w:rsidRDefault="00F53B05" w:rsidP="00463E69">
            <w:pPr>
              <w:rPr>
                <w:color w:val="000000"/>
              </w:rPr>
            </w:pPr>
            <w:r>
              <w:t>The start and stop time of data collection is identified in the metadata, expressed in date/time, to the second, with the time offset from UTC unambiguously identified.</w:t>
            </w:r>
          </w:p>
        </w:tc>
        <w:tc>
          <w:tcPr>
            <w:tcW w:w="2880" w:type="dxa"/>
            <w:vAlign w:val="center"/>
          </w:tcPr>
          <w:p w14:paraId="46B86934" w14:textId="77777777" w:rsidR="00F53B05" w:rsidRDefault="00F53B05" w:rsidP="00463E69">
            <w:pPr>
              <w:pBdr>
                <w:top w:val="nil"/>
                <w:left w:val="nil"/>
                <w:bottom w:val="nil"/>
                <w:right w:val="nil"/>
                <w:between w:val="nil"/>
              </w:pBdr>
              <w:rPr>
                <w:color w:val="000000"/>
              </w:rPr>
            </w:pPr>
            <w:r>
              <w:rPr>
                <w:color w:val="000000"/>
              </w:rPr>
              <w:t>Acquisition time for each pixel is identified (or can be reliably determined) in the metadata, expressed in date/time at UTC, to the second.</w:t>
            </w:r>
          </w:p>
        </w:tc>
        <w:tc>
          <w:tcPr>
            <w:tcW w:w="1440" w:type="dxa"/>
            <w:vAlign w:val="center"/>
          </w:tcPr>
          <w:p w14:paraId="7E4CE2ED" w14:textId="77777777" w:rsidR="00F53B05" w:rsidRDefault="00F53B05" w:rsidP="002540FD">
            <w:pPr>
              <w:pBdr>
                <w:top w:val="nil"/>
                <w:left w:val="nil"/>
                <w:bottom w:val="nil"/>
                <w:right w:val="nil"/>
                <w:between w:val="nil"/>
              </w:pBdr>
              <w:jc w:val="center"/>
              <w:rPr>
                <w:color w:val="000000"/>
              </w:rPr>
            </w:pPr>
          </w:p>
        </w:tc>
        <w:tc>
          <w:tcPr>
            <w:tcW w:w="1440" w:type="dxa"/>
            <w:vAlign w:val="center"/>
          </w:tcPr>
          <w:p w14:paraId="20D75683" w14:textId="77777777" w:rsidR="00F53B05" w:rsidRDefault="00F53B05" w:rsidP="002540FD">
            <w:pPr>
              <w:pBdr>
                <w:top w:val="nil"/>
                <w:left w:val="nil"/>
                <w:bottom w:val="nil"/>
                <w:right w:val="nil"/>
                <w:between w:val="nil"/>
              </w:pBdr>
              <w:jc w:val="center"/>
              <w:rPr>
                <w:color w:val="000000"/>
              </w:rPr>
            </w:pPr>
          </w:p>
        </w:tc>
        <w:tc>
          <w:tcPr>
            <w:tcW w:w="2160" w:type="dxa"/>
            <w:vAlign w:val="center"/>
          </w:tcPr>
          <w:p w14:paraId="2EB11BC3" w14:textId="77777777" w:rsidR="00F53B05" w:rsidRDefault="00F53B05" w:rsidP="002540FD">
            <w:pPr>
              <w:pBdr>
                <w:top w:val="nil"/>
                <w:left w:val="nil"/>
                <w:bottom w:val="nil"/>
                <w:right w:val="nil"/>
                <w:between w:val="nil"/>
              </w:pBdr>
              <w:jc w:val="center"/>
              <w:rPr>
                <w:color w:val="000000"/>
              </w:rPr>
            </w:pPr>
          </w:p>
        </w:tc>
        <w:tc>
          <w:tcPr>
            <w:tcW w:w="2160" w:type="dxa"/>
          </w:tcPr>
          <w:p w14:paraId="63CB3C48" w14:textId="77777777" w:rsidR="00F53B05" w:rsidRDefault="00F53B05" w:rsidP="002540FD">
            <w:pPr>
              <w:pBdr>
                <w:top w:val="nil"/>
                <w:left w:val="nil"/>
                <w:bottom w:val="nil"/>
                <w:right w:val="nil"/>
                <w:between w:val="nil"/>
              </w:pBdr>
              <w:jc w:val="center"/>
              <w:rPr>
                <w:color w:val="000000"/>
              </w:rPr>
            </w:pPr>
          </w:p>
        </w:tc>
      </w:tr>
      <w:tr w:rsidR="00F53B05" w14:paraId="32891CFE" w14:textId="06D47E03" w:rsidTr="00F53B05">
        <w:trPr>
          <w:trHeight w:val="1900"/>
        </w:trPr>
        <w:tc>
          <w:tcPr>
            <w:tcW w:w="630" w:type="dxa"/>
            <w:vAlign w:val="center"/>
          </w:tcPr>
          <w:p w14:paraId="03E5ACE8" w14:textId="77777777" w:rsidR="00F53B05" w:rsidRDefault="00F53B05" w:rsidP="00463E69">
            <w:pPr>
              <w:pBdr>
                <w:top w:val="nil"/>
                <w:left w:val="nil"/>
                <w:bottom w:val="nil"/>
                <w:right w:val="nil"/>
                <w:between w:val="nil"/>
              </w:pBdr>
              <w:ind w:left="90" w:hanging="90"/>
              <w:jc w:val="center"/>
              <w:rPr>
                <w:b/>
                <w:color w:val="000000"/>
              </w:rPr>
            </w:pPr>
            <w:r>
              <w:rPr>
                <w:b/>
                <w:color w:val="000000"/>
              </w:rPr>
              <w:lastRenderedPageBreak/>
              <w:t>1.4</w:t>
            </w:r>
          </w:p>
        </w:tc>
        <w:tc>
          <w:tcPr>
            <w:tcW w:w="1440" w:type="dxa"/>
            <w:vAlign w:val="center"/>
          </w:tcPr>
          <w:p w14:paraId="1D26E17A" w14:textId="63321B9D" w:rsidR="00F53B05" w:rsidRDefault="00F53B05" w:rsidP="00463E69">
            <w:pPr>
              <w:pBdr>
                <w:top w:val="nil"/>
                <w:left w:val="nil"/>
                <w:bottom w:val="nil"/>
                <w:right w:val="nil"/>
                <w:between w:val="nil"/>
              </w:pBdr>
              <w:jc w:val="center"/>
              <w:rPr>
                <w:b/>
                <w:color w:val="000000"/>
              </w:rPr>
            </w:pPr>
            <w:r>
              <w:rPr>
                <w:b/>
                <w:color w:val="000000"/>
              </w:rPr>
              <w:t>Geographical Area</w:t>
            </w:r>
          </w:p>
        </w:tc>
        <w:tc>
          <w:tcPr>
            <w:tcW w:w="2880" w:type="dxa"/>
            <w:vAlign w:val="center"/>
          </w:tcPr>
          <w:p w14:paraId="77A4CAB3" w14:textId="77777777" w:rsidR="00F53B05" w:rsidRDefault="00F53B05" w:rsidP="00463E69">
            <w:pPr>
              <w:pBdr>
                <w:top w:val="nil"/>
                <w:left w:val="nil"/>
                <w:bottom w:val="nil"/>
                <w:right w:val="nil"/>
                <w:between w:val="nil"/>
              </w:pBdr>
              <w:rPr>
                <w:color w:val="000000"/>
              </w:rPr>
            </w:pPr>
            <w:r>
              <w:rPr>
                <w:color w:val="000000"/>
              </w:rPr>
              <w:t xml:space="preserve">The surface location to which the data relates is identified, typically as a series of four corner points, expressed in an </w:t>
            </w:r>
            <w:r w:rsidRPr="00463E69">
              <w:t>accepted</w:t>
            </w:r>
            <w:r>
              <w:rPr>
                <w:color w:val="000000"/>
              </w:rPr>
              <w:t xml:space="preserve"> coordinate reference system (e.g.,WGS84).</w:t>
            </w:r>
          </w:p>
        </w:tc>
        <w:tc>
          <w:tcPr>
            <w:tcW w:w="2880" w:type="dxa"/>
            <w:vAlign w:val="center"/>
          </w:tcPr>
          <w:p w14:paraId="08013CE0" w14:textId="77777777" w:rsidR="00F53B05" w:rsidRDefault="00F53B05" w:rsidP="00463E69">
            <w:pPr>
              <w:pBdr>
                <w:top w:val="nil"/>
                <w:left w:val="nil"/>
                <w:bottom w:val="nil"/>
                <w:right w:val="nil"/>
                <w:between w:val="nil"/>
              </w:pBdr>
              <w:rPr>
                <w:color w:val="000000"/>
              </w:rPr>
            </w:pPr>
            <w:r>
              <w:rPr>
                <w:color w:val="000000"/>
              </w:rPr>
              <w:t>The geographic area covered by the observations is identified specifically, such as through a set of coordinates of a closely bounding polygon. The location to which each pixel refers is identified (or can be reliably determined) expressed in projection coordinates with reference datum.</w:t>
            </w:r>
          </w:p>
        </w:tc>
        <w:tc>
          <w:tcPr>
            <w:tcW w:w="1440" w:type="dxa"/>
            <w:vAlign w:val="center"/>
          </w:tcPr>
          <w:p w14:paraId="3A5CA396" w14:textId="77777777" w:rsidR="00F53B05" w:rsidRDefault="00F53B05" w:rsidP="002540FD">
            <w:pPr>
              <w:pBdr>
                <w:top w:val="nil"/>
                <w:left w:val="nil"/>
                <w:bottom w:val="nil"/>
                <w:right w:val="nil"/>
                <w:between w:val="nil"/>
              </w:pBdr>
              <w:jc w:val="center"/>
              <w:rPr>
                <w:color w:val="000000"/>
              </w:rPr>
            </w:pPr>
          </w:p>
        </w:tc>
        <w:tc>
          <w:tcPr>
            <w:tcW w:w="1440" w:type="dxa"/>
            <w:vAlign w:val="center"/>
          </w:tcPr>
          <w:p w14:paraId="30E87A3F" w14:textId="77777777" w:rsidR="00F53B05" w:rsidRDefault="00F53B05" w:rsidP="002540FD">
            <w:pPr>
              <w:pBdr>
                <w:top w:val="nil"/>
                <w:left w:val="nil"/>
                <w:bottom w:val="nil"/>
                <w:right w:val="nil"/>
                <w:between w:val="nil"/>
              </w:pBdr>
              <w:jc w:val="center"/>
              <w:rPr>
                <w:color w:val="000000"/>
              </w:rPr>
            </w:pPr>
          </w:p>
        </w:tc>
        <w:tc>
          <w:tcPr>
            <w:tcW w:w="2160" w:type="dxa"/>
            <w:vAlign w:val="center"/>
          </w:tcPr>
          <w:p w14:paraId="47A85B6B" w14:textId="77777777" w:rsidR="00F53B05" w:rsidRDefault="00F53B05" w:rsidP="002540FD">
            <w:pPr>
              <w:pBdr>
                <w:top w:val="nil"/>
                <w:left w:val="nil"/>
                <w:bottom w:val="nil"/>
                <w:right w:val="nil"/>
                <w:between w:val="nil"/>
              </w:pBdr>
              <w:jc w:val="center"/>
              <w:rPr>
                <w:color w:val="000000"/>
              </w:rPr>
            </w:pPr>
          </w:p>
        </w:tc>
        <w:tc>
          <w:tcPr>
            <w:tcW w:w="2160" w:type="dxa"/>
          </w:tcPr>
          <w:p w14:paraId="20F2E320" w14:textId="77777777" w:rsidR="00F53B05" w:rsidRDefault="00F53B05" w:rsidP="002540FD">
            <w:pPr>
              <w:pBdr>
                <w:top w:val="nil"/>
                <w:left w:val="nil"/>
                <w:bottom w:val="nil"/>
                <w:right w:val="nil"/>
                <w:between w:val="nil"/>
              </w:pBdr>
              <w:jc w:val="center"/>
              <w:rPr>
                <w:color w:val="000000"/>
              </w:rPr>
            </w:pPr>
          </w:p>
        </w:tc>
      </w:tr>
      <w:tr w:rsidR="00F53B05" w14:paraId="6D82FDAA" w14:textId="210018A5" w:rsidTr="00F53B05">
        <w:trPr>
          <w:trHeight w:val="1080"/>
        </w:trPr>
        <w:tc>
          <w:tcPr>
            <w:tcW w:w="630" w:type="dxa"/>
            <w:vAlign w:val="center"/>
          </w:tcPr>
          <w:p w14:paraId="5129F7EA" w14:textId="77777777" w:rsidR="00F53B05" w:rsidRDefault="00F53B05" w:rsidP="00463E69">
            <w:pPr>
              <w:pBdr>
                <w:top w:val="nil"/>
                <w:left w:val="nil"/>
                <w:bottom w:val="nil"/>
                <w:right w:val="nil"/>
                <w:between w:val="nil"/>
              </w:pBdr>
              <w:ind w:left="90" w:hanging="90"/>
              <w:jc w:val="center"/>
              <w:rPr>
                <w:b/>
                <w:color w:val="000000"/>
              </w:rPr>
            </w:pPr>
            <w:r>
              <w:rPr>
                <w:b/>
                <w:color w:val="000000"/>
              </w:rPr>
              <w:t>1.5</w:t>
            </w:r>
          </w:p>
        </w:tc>
        <w:tc>
          <w:tcPr>
            <w:tcW w:w="1440" w:type="dxa"/>
            <w:vAlign w:val="center"/>
          </w:tcPr>
          <w:p w14:paraId="5218BC53" w14:textId="635E70DF" w:rsidR="00F53B05" w:rsidRDefault="00F53B05" w:rsidP="00463E69">
            <w:pPr>
              <w:pBdr>
                <w:top w:val="nil"/>
                <w:left w:val="nil"/>
                <w:bottom w:val="nil"/>
                <w:right w:val="nil"/>
                <w:between w:val="nil"/>
              </w:pBdr>
              <w:jc w:val="center"/>
              <w:rPr>
                <w:b/>
                <w:color w:val="000000"/>
              </w:rPr>
            </w:pPr>
            <w:r>
              <w:rPr>
                <w:b/>
                <w:color w:val="000000"/>
              </w:rPr>
              <w:t>Coordinate Reference System</w:t>
            </w:r>
          </w:p>
        </w:tc>
        <w:tc>
          <w:tcPr>
            <w:tcW w:w="2880" w:type="dxa"/>
            <w:vAlign w:val="center"/>
          </w:tcPr>
          <w:p w14:paraId="19FDA0B5" w14:textId="77777777" w:rsidR="00F53B05" w:rsidRDefault="00F53B05" w:rsidP="00463E69">
            <w:pPr>
              <w:pBdr>
                <w:top w:val="nil"/>
                <w:left w:val="nil"/>
                <w:bottom w:val="nil"/>
                <w:right w:val="nil"/>
                <w:between w:val="nil"/>
              </w:pBdr>
              <w:rPr>
                <w:color w:val="000000"/>
              </w:rPr>
            </w:pPr>
            <w:r>
              <w:rPr>
                <w:color w:val="000000"/>
              </w:rPr>
              <w:t xml:space="preserve">The metadata lists the </w:t>
            </w:r>
            <w:r w:rsidRPr="00463E69">
              <w:t>coordinate</w:t>
            </w:r>
            <w:r>
              <w:rPr>
                <w:color w:val="000000"/>
              </w:rPr>
              <w:t xml:space="preserve"> reference system that has been used.</w:t>
            </w:r>
          </w:p>
        </w:tc>
        <w:tc>
          <w:tcPr>
            <w:tcW w:w="2880" w:type="dxa"/>
            <w:vAlign w:val="center"/>
          </w:tcPr>
          <w:p w14:paraId="320B1074" w14:textId="77777777" w:rsidR="00F53B05" w:rsidRDefault="00F53B05">
            <w:pPr>
              <w:pBdr>
                <w:top w:val="nil"/>
                <w:left w:val="nil"/>
                <w:bottom w:val="nil"/>
                <w:right w:val="nil"/>
                <w:between w:val="nil"/>
              </w:pBdr>
              <w:ind w:left="90" w:hanging="90"/>
              <w:rPr>
                <w:color w:val="000000"/>
              </w:rPr>
            </w:pPr>
            <w:r>
              <w:rPr>
                <w:color w:val="000000"/>
              </w:rPr>
              <w:t>As threshold.</w:t>
            </w:r>
          </w:p>
        </w:tc>
        <w:tc>
          <w:tcPr>
            <w:tcW w:w="1440" w:type="dxa"/>
            <w:vAlign w:val="center"/>
          </w:tcPr>
          <w:p w14:paraId="072CC811" w14:textId="77777777" w:rsidR="00F53B05" w:rsidRDefault="00F53B05" w:rsidP="002540FD">
            <w:pPr>
              <w:pBdr>
                <w:top w:val="nil"/>
                <w:left w:val="nil"/>
                <w:bottom w:val="nil"/>
                <w:right w:val="nil"/>
                <w:between w:val="nil"/>
              </w:pBdr>
              <w:ind w:left="90" w:hanging="90"/>
              <w:jc w:val="center"/>
              <w:rPr>
                <w:color w:val="000000"/>
              </w:rPr>
            </w:pPr>
          </w:p>
        </w:tc>
        <w:tc>
          <w:tcPr>
            <w:tcW w:w="1440" w:type="dxa"/>
            <w:vAlign w:val="center"/>
          </w:tcPr>
          <w:p w14:paraId="4B2021F2" w14:textId="77777777" w:rsidR="00F53B05" w:rsidRDefault="00F53B05" w:rsidP="002540FD">
            <w:pPr>
              <w:pBdr>
                <w:top w:val="nil"/>
                <w:left w:val="nil"/>
                <w:bottom w:val="nil"/>
                <w:right w:val="nil"/>
                <w:between w:val="nil"/>
              </w:pBdr>
              <w:ind w:left="90" w:hanging="90"/>
              <w:jc w:val="center"/>
              <w:rPr>
                <w:color w:val="000000"/>
              </w:rPr>
            </w:pPr>
          </w:p>
        </w:tc>
        <w:tc>
          <w:tcPr>
            <w:tcW w:w="2160" w:type="dxa"/>
            <w:vAlign w:val="center"/>
          </w:tcPr>
          <w:p w14:paraId="2F5D3E23" w14:textId="77777777" w:rsidR="00F53B05" w:rsidRDefault="00F53B05" w:rsidP="002540FD">
            <w:pPr>
              <w:pBdr>
                <w:top w:val="nil"/>
                <w:left w:val="nil"/>
                <w:bottom w:val="nil"/>
                <w:right w:val="nil"/>
                <w:between w:val="nil"/>
              </w:pBdr>
              <w:ind w:left="90" w:hanging="90"/>
              <w:jc w:val="center"/>
              <w:rPr>
                <w:color w:val="000000"/>
              </w:rPr>
            </w:pPr>
          </w:p>
        </w:tc>
        <w:tc>
          <w:tcPr>
            <w:tcW w:w="2160" w:type="dxa"/>
          </w:tcPr>
          <w:p w14:paraId="1BBE3980" w14:textId="77777777" w:rsidR="00F53B05" w:rsidRDefault="00F53B05" w:rsidP="002540FD">
            <w:pPr>
              <w:pBdr>
                <w:top w:val="nil"/>
                <w:left w:val="nil"/>
                <w:bottom w:val="nil"/>
                <w:right w:val="nil"/>
                <w:between w:val="nil"/>
              </w:pBdr>
              <w:ind w:left="90" w:hanging="90"/>
              <w:jc w:val="center"/>
              <w:rPr>
                <w:color w:val="000000"/>
              </w:rPr>
            </w:pPr>
          </w:p>
        </w:tc>
      </w:tr>
      <w:tr w:rsidR="00F53B05" w14:paraId="5B14C572" w14:textId="6BB0A8E2" w:rsidTr="00F53B05">
        <w:trPr>
          <w:trHeight w:val="1620"/>
        </w:trPr>
        <w:tc>
          <w:tcPr>
            <w:tcW w:w="630" w:type="dxa"/>
            <w:vAlign w:val="center"/>
          </w:tcPr>
          <w:p w14:paraId="554A668E" w14:textId="77777777" w:rsidR="00F53B05" w:rsidRDefault="00F53B05" w:rsidP="00463E69">
            <w:pPr>
              <w:pBdr>
                <w:top w:val="nil"/>
                <w:left w:val="nil"/>
                <w:bottom w:val="nil"/>
                <w:right w:val="nil"/>
                <w:between w:val="nil"/>
              </w:pBdr>
              <w:ind w:left="90" w:hanging="90"/>
              <w:jc w:val="center"/>
              <w:rPr>
                <w:b/>
                <w:color w:val="000000"/>
              </w:rPr>
            </w:pPr>
            <w:r>
              <w:rPr>
                <w:b/>
                <w:color w:val="000000"/>
              </w:rPr>
              <w:t>1.6</w:t>
            </w:r>
          </w:p>
        </w:tc>
        <w:tc>
          <w:tcPr>
            <w:tcW w:w="1440" w:type="dxa"/>
            <w:vAlign w:val="center"/>
          </w:tcPr>
          <w:p w14:paraId="224D42E9" w14:textId="391D0F60" w:rsidR="00F53B05" w:rsidRDefault="00F53B05" w:rsidP="00463E69">
            <w:pPr>
              <w:pBdr>
                <w:top w:val="nil"/>
                <w:left w:val="nil"/>
                <w:bottom w:val="nil"/>
                <w:right w:val="nil"/>
                <w:between w:val="nil"/>
              </w:pBdr>
              <w:jc w:val="center"/>
              <w:rPr>
                <w:b/>
                <w:color w:val="000000"/>
              </w:rPr>
            </w:pPr>
            <w:r>
              <w:rPr>
                <w:b/>
                <w:color w:val="000000"/>
              </w:rPr>
              <w:t>Map Projection</w:t>
            </w:r>
          </w:p>
        </w:tc>
        <w:tc>
          <w:tcPr>
            <w:tcW w:w="2880" w:type="dxa"/>
            <w:vAlign w:val="center"/>
          </w:tcPr>
          <w:p w14:paraId="090C98A6" w14:textId="2AE3B316" w:rsidR="00F53B05" w:rsidRDefault="00F53B05" w:rsidP="00463E69">
            <w:pPr>
              <w:pBdr>
                <w:top w:val="nil"/>
                <w:left w:val="nil"/>
                <w:bottom w:val="nil"/>
                <w:right w:val="nil"/>
                <w:between w:val="nil"/>
              </w:pBdr>
              <w:rPr>
                <w:color w:val="000000"/>
              </w:rPr>
            </w:pPr>
            <w:r>
              <w:rPr>
                <w:color w:val="000000"/>
              </w:rPr>
              <w:t>The metadata lists the map projection that has been used and any relevant parameters required in relation to use of data in that map projection.</w:t>
            </w:r>
          </w:p>
        </w:tc>
        <w:tc>
          <w:tcPr>
            <w:tcW w:w="2880" w:type="dxa"/>
            <w:vAlign w:val="center"/>
          </w:tcPr>
          <w:p w14:paraId="4348CE07" w14:textId="77777777" w:rsidR="00F53B05" w:rsidRDefault="00F53B05">
            <w:pPr>
              <w:pBdr>
                <w:top w:val="nil"/>
                <w:left w:val="nil"/>
                <w:bottom w:val="nil"/>
                <w:right w:val="nil"/>
                <w:between w:val="nil"/>
              </w:pBdr>
              <w:ind w:left="90" w:hanging="90"/>
              <w:rPr>
                <w:color w:val="000000"/>
              </w:rPr>
            </w:pPr>
            <w:r>
              <w:rPr>
                <w:color w:val="000000"/>
              </w:rPr>
              <w:t>As threshold.</w:t>
            </w:r>
          </w:p>
        </w:tc>
        <w:tc>
          <w:tcPr>
            <w:tcW w:w="1440" w:type="dxa"/>
            <w:vAlign w:val="center"/>
          </w:tcPr>
          <w:p w14:paraId="1CE922B2" w14:textId="77777777" w:rsidR="00F53B05" w:rsidRDefault="00F53B05" w:rsidP="002540FD">
            <w:pPr>
              <w:pBdr>
                <w:top w:val="nil"/>
                <w:left w:val="nil"/>
                <w:bottom w:val="nil"/>
                <w:right w:val="nil"/>
                <w:between w:val="nil"/>
              </w:pBdr>
              <w:ind w:left="90" w:hanging="90"/>
              <w:jc w:val="center"/>
              <w:rPr>
                <w:color w:val="000000"/>
              </w:rPr>
            </w:pPr>
          </w:p>
        </w:tc>
        <w:tc>
          <w:tcPr>
            <w:tcW w:w="1440" w:type="dxa"/>
            <w:vAlign w:val="center"/>
          </w:tcPr>
          <w:p w14:paraId="19C97115" w14:textId="77777777" w:rsidR="00F53B05" w:rsidRDefault="00F53B05" w:rsidP="002540FD">
            <w:pPr>
              <w:pBdr>
                <w:top w:val="nil"/>
                <w:left w:val="nil"/>
                <w:bottom w:val="nil"/>
                <w:right w:val="nil"/>
                <w:between w:val="nil"/>
              </w:pBdr>
              <w:ind w:left="90" w:hanging="90"/>
              <w:jc w:val="center"/>
              <w:rPr>
                <w:color w:val="000000"/>
              </w:rPr>
            </w:pPr>
          </w:p>
        </w:tc>
        <w:tc>
          <w:tcPr>
            <w:tcW w:w="2160" w:type="dxa"/>
            <w:vAlign w:val="center"/>
          </w:tcPr>
          <w:p w14:paraId="697FBC69" w14:textId="77777777" w:rsidR="00F53B05" w:rsidRDefault="00F53B05" w:rsidP="002540FD">
            <w:pPr>
              <w:pBdr>
                <w:top w:val="nil"/>
                <w:left w:val="nil"/>
                <w:bottom w:val="nil"/>
                <w:right w:val="nil"/>
                <w:between w:val="nil"/>
              </w:pBdr>
              <w:ind w:left="90" w:hanging="90"/>
              <w:jc w:val="center"/>
              <w:rPr>
                <w:color w:val="000000"/>
              </w:rPr>
            </w:pPr>
          </w:p>
        </w:tc>
        <w:tc>
          <w:tcPr>
            <w:tcW w:w="2160" w:type="dxa"/>
          </w:tcPr>
          <w:p w14:paraId="734BC795" w14:textId="77777777" w:rsidR="00F53B05" w:rsidRDefault="00F53B05" w:rsidP="002540FD">
            <w:pPr>
              <w:pBdr>
                <w:top w:val="nil"/>
                <w:left w:val="nil"/>
                <w:bottom w:val="nil"/>
                <w:right w:val="nil"/>
                <w:between w:val="nil"/>
              </w:pBdr>
              <w:ind w:left="90" w:hanging="90"/>
              <w:jc w:val="center"/>
              <w:rPr>
                <w:color w:val="000000"/>
              </w:rPr>
            </w:pPr>
          </w:p>
        </w:tc>
      </w:tr>
      <w:tr w:rsidR="00F53B05" w14:paraId="0ED7F36A" w14:textId="3D34851B" w:rsidTr="00F53B05">
        <w:trPr>
          <w:trHeight w:val="518"/>
        </w:trPr>
        <w:tc>
          <w:tcPr>
            <w:tcW w:w="630" w:type="dxa"/>
            <w:vAlign w:val="center"/>
          </w:tcPr>
          <w:p w14:paraId="46E79DA0" w14:textId="77777777" w:rsidR="00F53B05" w:rsidRDefault="00F53B05" w:rsidP="00463E69">
            <w:pPr>
              <w:pBdr>
                <w:top w:val="nil"/>
                <w:left w:val="nil"/>
                <w:bottom w:val="nil"/>
                <w:right w:val="nil"/>
                <w:between w:val="nil"/>
              </w:pBdr>
              <w:ind w:left="90" w:hanging="90"/>
              <w:jc w:val="center"/>
              <w:rPr>
                <w:b/>
                <w:color w:val="000000"/>
              </w:rPr>
            </w:pPr>
            <w:r>
              <w:rPr>
                <w:b/>
                <w:color w:val="000000"/>
              </w:rPr>
              <w:t>1.7</w:t>
            </w:r>
          </w:p>
        </w:tc>
        <w:tc>
          <w:tcPr>
            <w:tcW w:w="1440" w:type="dxa"/>
            <w:vAlign w:val="center"/>
          </w:tcPr>
          <w:p w14:paraId="3E96DC97" w14:textId="7C5A2B54" w:rsidR="00F53B05" w:rsidRDefault="00F53B05" w:rsidP="00463E69">
            <w:pPr>
              <w:pBdr>
                <w:top w:val="nil"/>
                <w:left w:val="nil"/>
                <w:bottom w:val="nil"/>
                <w:right w:val="nil"/>
                <w:between w:val="nil"/>
              </w:pBdr>
              <w:jc w:val="center"/>
              <w:rPr>
                <w:b/>
                <w:color w:val="000000"/>
              </w:rPr>
            </w:pPr>
            <w:r>
              <w:rPr>
                <w:b/>
                <w:color w:val="000000"/>
              </w:rPr>
              <w:t>Geometric Correction</w:t>
            </w:r>
          </w:p>
        </w:tc>
        <w:tc>
          <w:tcPr>
            <w:tcW w:w="2880" w:type="dxa"/>
            <w:vAlign w:val="center"/>
          </w:tcPr>
          <w:p w14:paraId="3C99620D" w14:textId="2A3D3BA4" w:rsidR="00F53B05" w:rsidRDefault="00F53B05" w:rsidP="00463E69">
            <w:pPr>
              <w:pBdr>
                <w:top w:val="nil"/>
                <w:left w:val="nil"/>
                <w:bottom w:val="nil"/>
                <w:right w:val="nil"/>
                <w:between w:val="nil"/>
              </w:pBdr>
              <w:rPr>
                <w:color w:val="000000"/>
              </w:rPr>
            </w:pPr>
            <w:r>
              <w:rPr>
                <w:color w:val="000000"/>
              </w:rPr>
              <w:t>The metadata describes the geodetic correction methods used, including reference database and ancillary data such as elevation model(s) and reference chip-sets. DOIs are used.</w:t>
            </w:r>
          </w:p>
        </w:tc>
        <w:tc>
          <w:tcPr>
            <w:tcW w:w="2880" w:type="dxa"/>
            <w:vAlign w:val="center"/>
          </w:tcPr>
          <w:p w14:paraId="6353545A" w14:textId="77777777" w:rsidR="00F53B05" w:rsidRDefault="00F53B05">
            <w:pPr>
              <w:pBdr>
                <w:top w:val="nil"/>
                <w:left w:val="nil"/>
                <w:bottom w:val="nil"/>
                <w:right w:val="nil"/>
                <w:between w:val="nil"/>
              </w:pBdr>
              <w:ind w:left="90" w:hanging="90"/>
              <w:rPr>
                <w:color w:val="000000"/>
              </w:rPr>
            </w:pPr>
            <w:r>
              <w:rPr>
                <w:color w:val="000000"/>
              </w:rPr>
              <w:t>As threshold.</w:t>
            </w:r>
          </w:p>
        </w:tc>
        <w:tc>
          <w:tcPr>
            <w:tcW w:w="1440" w:type="dxa"/>
            <w:vAlign w:val="center"/>
          </w:tcPr>
          <w:p w14:paraId="025DCAE1" w14:textId="77777777" w:rsidR="00F53B05" w:rsidRDefault="00F53B05" w:rsidP="002540FD">
            <w:pPr>
              <w:pBdr>
                <w:top w:val="nil"/>
                <w:left w:val="nil"/>
                <w:bottom w:val="nil"/>
                <w:right w:val="nil"/>
                <w:between w:val="nil"/>
              </w:pBdr>
              <w:ind w:left="90" w:hanging="90"/>
              <w:jc w:val="center"/>
              <w:rPr>
                <w:color w:val="000000"/>
              </w:rPr>
            </w:pPr>
          </w:p>
        </w:tc>
        <w:tc>
          <w:tcPr>
            <w:tcW w:w="1440" w:type="dxa"/>
            <w:vAlign w:val="center"/>
          </w:tcPr>
          <w:p w14:paraId="10FB6758" w14:textId="77777777" w:rsidR="00F53B05" w:rsidRDefault="00F53B05" w:rsidP="002540FD">
            <w:pPr>
              <w:pBdr>
                <w:top w:val="nil"/>
                <w:left w:val="nil"/>
                <w:bottom w:val="nil"/>
                <w:right w:val="nil"/>
                <w:between w:val="nil"/>
              </w:pBdr>
              <w:ind w:left="90" w:hanging="90"/>
              <w:jc w:val="center"/>
              <w:rPr>
                <w:color w:val="000000"/>
              </w:rPr>
            </w:pPr>
          </w:p>
        </w:tc>
        <w:tc>
          <w:tcPr>
            <w:tcW w:w="2160" w:type="dxa"/>
            <w:vAlign w:val="center"/>
          </w:tcPr>
          <w:p w14:paraId="1D6128D6" w14:textId="77777777" w:rsidR="00F53B05" w:rsidRDefault="00F53B05" w:rsidP="002540FD">
            <w:pPr>
              <w:pBdr>
                <w:top w:val="nil"/>
                <w:left w:val="nil"/>
                <w:bottom w:val="nil"/>
                <w:right w:val="nil"/>
                <w:between w:val="nil"/>
              </w:pBdr>
              <w:ind w:left="90" w:hanging="90"/>
              <w:jc w:val="center"/>
              <w:rPr>
                <w:color w:val="000000"/>
              </w:rPr>
            </w:pPr>
          </w:p>
        </w:tc>
        <w:tc>
          <w:tcPr>
            <w:tcW w:w="2160" w:type="dxa"/>
          </w:tcPr>
          <w:p w14:paraId="22E33EE4" w14:textId="77777777" w:rsidR="00F53B05" w:rsidRDefault="00F53B05" w:rsidP="002540FD">
            <w:pPr>
              <w:pBdr>
                <w:top w:val="nil"/>
                <w:left w:val="nil"/>
                <w:bottom w:val="nil"/>
                <w:right w:val="nil"/>
                <w:between w:val="nil"/>
              </w:pBdr>
              <w:ind w:left="90" w:hanging="90"/>
              <w:jc w:val="center"/>
              <w:rPr>
                <w:color w:val="000000"/>
              </w:rPr>
            </w:pPr>
          </w:p>
        </w:tc>
      </w:tr>
      <w:tr w:rsidR="00F53B05" w14:paraId="548CE2E7" w14:textId="02F081C1" w:rsidTr="00F53B05">
        <w:trPr>
          <w:trHeight w:val="1598"/>
        </w:trPr>
        <w:tc>
          <w:tcPr>
            <w:tcW w:w="630" w:type="dxa"/>
            <w:vAlign w:val="center"/>
          </w:tcPr>
          <w:p w14:paraId="0DA1E082" w14:textId="77777777" w:rsidR="00F53B05" w:rsidRDefault="00F53B05" w:rsidP="002540FD">
            <w:pPr>
              <w:pBdr>
                <w:top w:val="nil"/>
                <w:left w:val="nil"/>
                <w:bottom w:val="nil"/>
                <w:right w:val="nil"/>
                <w:between w:val="nil"/>
              </w:pBdr>
              <w:ind w:left="86" w:hanging="86"/>
              <w:jc w:val="center"/>
              <w:rPr>
                <w:b/>
                <w:color w:val="000000"/>
              </w:rPr>
            </w:pPr>
            <w:r>
              <w:rPr>
                <w:b/>
                <w:color w:val="000000"/>
              </w:rPr>
              <w:t>1.8</w:t>
            </w:r>
          </w:p>
        </w:tc>
        <w:tc>
          <w:tcPr>
            <w:tcW w:w="1440" w:type="dxa"/>
            <w:vAlign w:val="center"/>
          </w:tcPr>
          <w:p w14:paraId="162E9B25" w14:textId="0A25BB74" w:rsidR="00F53B05" w:rsidRDefault="00F53B05" w:rsidP="00035D02">
            <w:pPr>
              <w:pBdr>
                <w:top w:val="nil"/>
                <w:left w:val="nil"/>
                <w:bottom w:val="nil"/>
                <w:right w:val="nil"/>
                <w:between w:val="nil"/>
              </w:pBdr>
              <w:jc w:val="center"/>
              <w:rPr>
                <w:b/>
                <w:color w:val="000000"/>
              </w:rPr>
            </w:pPr>
            <w:r>
              <w:rPr>
                <w:b/>
                <w:color w:val="000000"/>
              </w:rPr>
              <w:t>Geometric Accuracy</w:t>
            </w:r>
          </w:p>
        </w:tc>
        <w:tc>
          <w:tcPr>
            <w:tcW w:w="2880" w:type="dxa"/>
            <w:vAlign w:val="center"/>
          </w:tcPr>
          <w:p w14:paraId="15028B99" w14:textId="77777777" w:rsidR="00F53B05" w:rsidRDefault="00F53B05" w:rsidP="00463E69">
            <w:pPr>
              <w:pBdr>
                <w:top w:val="nil"/>
                <w:left w:val="nil"/>
                <w:bottom w:val="nil"/>
                <w:right w:val="nil"/>
                <w:between w:val="nil"/>
              </w:pBdr>
              <w:rPr>
                <w:color w:val="000000"/>
              </w:rPr>
            </w:pPr>
            <w:r>
              <w:rPr>
                <w:color w:val="000000"/>
              </w:rPr>
              <w:t>A single-figure estimate of the Geometric accuracy is provided.</w:t>
            </w:r>
          </w:p>
          <w:p w14:paraId="1DB2260E" w14:textId="77777777" w:rsidR="00F53B05" w:rsidRDefault="00F53B05" w:rsidP="00035D02">
            <w:pPr>
              <w:pBdr>
                <w:top w:val="nil"/>
                <w:left w:val="nil"/>
                <w:bottom w:val="nil"/>
                <w:right w:val="nil"/>
                <w:between w:val="nil"/>
              </w:pBdr>
              <w:rPr>
                <w:color w:val="000000"/>
              </w:rPr>
            </w:pPr>
            <w:r>
              <w:rPr>
                <w:color w:val="000000"/>
              </w:rPr>
              <w:t xml:space="preserve">The user is not necessarily provided with results of geometric correction processes pertaining to the </w:t>
            </w:r>
            <w:r>
              <w:rPr>
                <w:color w:val="000000"/>
              </w:rPr>
              <w:lastRenderedPageBreak/>
              <w:t>dataset.</w:t>
            </w:r>
          </w:p>
        </w:tc>
        <w:tc>
          <w:tcPr>
            <w:tcW w:w="2880" w:type="dxa"/>
          </w:tcPr>
          <w:p w14:paraId="566AA6C6" w14:textId="77777777" w:rsidR="00F53B05" w:rsidRDefault="00F53B05" w:rsidP="00463E69">
            <w:pPr>
              <w:pBdr>
                <w:top w:val="nil"/>
                <w:left w:val="nil"/>
                <w:bottom w:val="nil"/>
                <w:right w:val="nil"/>
                <w:between w:val="nil"/>
              </w:pBdr>
              <w:rPr>
                <w:color w:val="000000"/>
              </w:rPr>
            </w:pPr>
            <w:r>
              <w:rPr>
                <w:color w:val="000000"/>
              </w:rPr>
              <w:lastRenderedPageBreak/>
              <w:t xml:space="preserve">The metadata includes metrics describing the assessed geodetic accuracy of the data and the expressed units of the coordinate system of the data. Accuracy is assessed by </w:t>
            </w:r>
            <w:r>
              <w:rPr>
                <w:color w:val="000000"/>
              </w:rPr>
              <w:lastRenderedPageBreak/>
              <w:t>independent verification (as well as internal model-fit where applicable). Uncertainties are expressed as root mean square error (RMSE) or Circular Error Probability (e.g., CEP90, CEP95).</w:t>
            </w:r>
          </w:p>
        </w:tc>
        <w:tc>
          <w:tcPr>
            <w:tcW w:w="1440" w:type="dxa"/>
            <w:vAlign w:val="center"/>
          </w:tcPr>
          <w:p w14:paraId="2F995D25" w14:textId="77777777" w:rsidR="00F53B05" w:rsidRDefault="00F53B05" w:rsidP="002540FD">
            <w:pPr>
              <w:pBdr>
                <w:top w:val="nil"/>
                <w:left w:val="nil"/>
                <w:bottom w:val="nil"/>
                <w:right w:val="nil"/>
                <w:between w:val="nil"/>
              </w:pBdr>
              <w:jc w:val="center"/>
              <w:rPr>
                <w:color w:val="000000"/>
              </w:rPr>
            </w:pPr>
          </w:p>
        </w:tc>
        <w:tc>
          <w:tcPr>
            <w:tcW w:w="1440" w:type="dxa"/>
            <w:vAlign w:val="center"/>
          </w:tcPr>
          <w:p w14:paraId="17D0D89E" w14:textId="77777777" w:rsidR="00F53B05" w:rsidRDefault="00F53B05" w:rsidP="002540FD">
            <w:pPr>
              <w:pBdr>
                <w:top w:val="nil"/>
                <w:left w:val="nil"/>
                <w:bottom w:val="nil"/>
                <w:right w:val="nil"/>
                <w:between w:val="nil"/>
              </w:pBdr>
              <w:jc w:val="center"/>
              <w:rPr>
                <w:color w:val="000000"/>
              </w:rPr>
            </w:pPr>
          </w:p>
        </w:tc>
        <w:tc>
          <w:tcPr>
            <w:tcW w:w="2160" w:type="dxa"/>
            <w:vAlign w:val="center"/>
          </w:tcPr>
          <w:p w14:paraId="46EDC668" w14:textId="77777777" w:rsidR="00F53B05" w:rsidRDefault="00F53B05" w:rsidP="002540FD">
            <w:pPr>
              <w:pBdr>
                <w:top w:val="nil"/>
                <w:left w:val="nil"/>
                <w:bottom w:val="nil"/>
                <w:right w:val="nil"/>
                <w:between w:val="nil"/>
              </w:pBdr>
              <w:jc w:val="center"/>
              <w:rPr>
                <w:color w:val="000000"/>
              </w:rPr>
            </w:pPr>
          </w:p>
        </w:tc>
        <w:tc>
          <w:tcPr>
            <w:tcW w:w="2160" w:type="dxa"/>
          </w:tcPr>
          <w:p w14:paraId="5FAE832E" w14:textId="77777777" w:rsidR="00F53B05" w:rsidRDefault="00F53B05" w:rsidP="002540FD">
            <w:pPr>
              <w:pBdr>
                <w:top w:val="nil"/>
                <w:left w:val="nil"/>
                <w:bottom w:val="nil"/>
                <w:right w:val="nil"/>
                <w:between w:val="nil"/>
              </w:pBdr>
              <w:jc w:val="center"/>
              <w:rPr>
                <w:color w:val="000000"/>
              </w:rPr>
            </w:pPr>
          </w:p>
        </w:tc>
      </w:tr>
      <w:tr w:rsidR="00F53B05" w14:paraId="24D7797D" w14:textId="44EB7326" w:rsidTr="00F53B05">
        <w:trPr>
          <w:trHeight w:val="878"/>
        </w:trPr>
        <w:tc>
          <w:tcPr>
            <w:tcW w:w="630" w:type="dxa"/>
            <w:vAlign w:val="center"/>
          </w:tcPr>
          <w:p w14:paraId="3BE9A41D" w14:textId="77777777" w:rsidR="00F53B05" w:rsidRDefault="00F53B05" w:rsidP="00035D02">
            <w:pPr>
              <w:pBdr>
                <w:top w:val="nil"/>
                <w:left w:val="nil"/>
                <w:bottom w:val="nil"/>
                <w:right w:val="nil"/>
                <w:between w:val="nil"/>
              </w:pBdr>
              <w:ind w:left="90" w:hanging="90"/>
              <w:jc w:val="center"/>
              <w:rPr>
                <w:b/>
                <w:color w:val="000000"/>
              </w:rPr>
            </w:pPr>
            <w:r>
              <w:rPr>
                <w:b/>
                <w:color w:val="000000"/>
              </w:rPr>
              <w:t>1.9</w:t>
            </w:r>
          </w:p>
        </w:tc>
        <w:tc>
          <w:tcPr>
            <w:tcW w:w="1440" w:type="dxa"/>
            <w:vAlign w:val="center"/>
          </w:tcPr>
          <w:p w14:paraId="0D49D178" w14:textId="77777777" w:rsidR="00F53B05" w:rsidRDefault="00F53B05">
            <w:pPr>
              <w:pBdr>
                <w:top w:val="nil"/>
                <w:left w:val="nil"/>
                <w:bottom w:val="nil"/>
                <w:right w:val="nil"/>
                <w:between w:val="nil"/>
              </w:pBdr>
              <w:jc w:val="center"/>
              <w:rPr>
                <w:b/>
                <w:color w:val="000000"/>
              </w:rPr>
            </w:pPr>
            <w:r>
              <w:rPr>
                <w:b/>
                <w:color w:val="000000"/>
              </w:rPr>
              <w:t>Instrument</w:t>
            </w:r>
          </w:p>
        </w:tc>
        <w:tc>
          <w:tcPr>
            <w:tcW w:w="2880" w:type="dxa"/>
            <w:vAlign w:val="center"/>
          </w:tcPr>
          <w:p w14:paraId="63F58F68" w14:textId="77777777" w:rsidR="00F53B05" w:rsidRDefault="00F53B05" w:rsidP="00463E69">
            <w:pPr>
              <w:pBdr>
                <w:top w:val="nil"/>
                <w:left w:val="nil"/>
                <w:bottom w:val="nil"/>
                <w:right w:val="nil"/>
                <w:between w:val="nil"/>
              </w:pBdr>
              <w:rPr>
                <w:color w:val="000000"/>
              </w:rPr>
            </w:pPr>
            <w:r>
              <w:rPr>
                <w:color w:val="000000"/>
              </w:rPr>
              <w:t>The instrument used to collect the data is identified in the metadata.</w:t>
            </w:r>
          </w:p>
        </w:tc>
        <w:tc>
          <w:tcPr>
            <w:tcW w:w="2880" w:type="dxa"/>
            <w:vAlign w:val="center"/>
          </w:tcPr>
          <w:p w14:paraId="5E8B6611" w14:textId="77777777" w:rsidR="00F53B05" w:rsidRDefault="00F53B05" w:rsidP="00463E69">
            <w:pPr>
              <w:pBdr>
                <w:top w:val="nil"/>
                <w:left w:val="nil"/>
                <w:bottom w:val="nil"/>
                <w:right w:val="nil"/>
                <w:between w:val="nil"/>
              </w:pBdr>
              <w:rPr>
                <w:color w:val="000000"/>
              </w:rPr>
            </w:pPr>
            <w:r>
              <w:rPr>
                <w:color w:val="000000"/>
              </w:rPr>
              <w:t>As threshold, but including a reference to the relevant CEOS Missions, Instruments and Measurements Database record.</w:t>
            </w:r>
          </w:p>
        </w:tc>
        <w:tc>
          <w:tcPr>
            <w:tcW w:w="1440" w:type="dxa"/>
            <w:vAlign w:val="center"/>
          </w:tcPr>
          <w:p w14:paraId="27FF9005" w14:textId="77777777" w:rsidR="00F53B05" w:rsidRDefault="00F53B05" w:rsidP="002540FD">
            <w:pPr>
              <w:pBdr>
                <w:top w:val="nil"/>
                <w:left w:val="nil"/>
                <w:bottom w:val="nil"/>
                <w:right w:val="nil"/>
                <w:between w:val="nil"/>
              </w:pBdr>
              <w:jc w:val="center"/>
              <w:rPr>
                <w:color w:val="000000"/>
              </w:rPr>
            </w:pPr>
          </w:p>
        </w:tc>
        <w:tc>
          <w:tcPr>
            <w:tcW w:w="1440" w:type="dxa"/>
            <w:vAlign w:val="center"/>
          </w:tcPr>
          <w:p w14:paraId="6C162D01" w14:textId="77777777" w:rsidR="00F53B05" w:rsidRDefault="00F53B05" w:rsidP="002540FD">
            <w:pPr>
              <w:pBdr>
                <w:top w:val="nil"/>
                <w:left w:val="nil"/>
                <w:bottom w:val="nil"/>
                <w:right w:val="nil"/>
                <w:between w:val="nil"/>
              </w:pBdr>
              <w:jc w:val="center"/>
              <w:rPr>
                <w:color w:val="000000"/>
              </w:rPr>
            </w:pPr>
          </w:p>
        </w:tc>
        <w:tc>
          <w:tcPr>
            <w:tcW w:w="2160" w:type="dxa"/>
            <w:vAlign w:val="center"/>
          </w:tcPr>
          <w:p w14:paraId="244CDD5D" w14:textId="77777777" w:rsidR="00F53B05" w:rsidRDefault="00F53B05" w:rsidP="002540FD">
            <w:pPr>
              <w:pBdr>
                <w:top w:val="nil"/>
                <w:left w:val="nil"/>
                <w:bottom w:val="nil"/>
                <w:right w:val="nil"/>
                <w:between w:val="nil"/>
              </w:pBdr>
              <w:jc w:val="center"/>
              <w:rPr>
                <w:color w:val="000000"/>
              </w:rPr>
            </w:pPr>
          </w:p>
        </w:tc>
        <w:tc>
          <w:tcPr>
            <w:tcW w:w="2160" w:type="dxa"/>
          </w:tcPr>
          <w:p w14:paraId="17AD57D1" w14:textId="77777777" w:rsidR="00F53B05" w:rsidRDefault="00F53B05" w:rsidP="002540FD">
            <w:pPr>
              <w:pBdr>
                <w:top w:val="nil"/>
                <w:left w:val="nil"/>
                <w:bottom w:val="nil"/>
                <w:right w:val="nil"/>
                <w:between w:val="nil"/>
              </w:pBdr>
              <w:jc w:val="center"/>
              <w:rPr>
                <w:color w:val="000000"/>
              </w:rPr>
            </w:pPr>
          </w:p>
        </w:tc>
      </w:tr>
      <w:tr w:rsidR="00F53B05" w14:paraId="2B3729CB" w14:textId="700EACB0" w:rsidTr="00F53B05">
        <w:trPr>
          <w:trHeight w:val="1598"/>
        </w:trPr>
        <w:tc>
          <w:tcPr>
            <w:tcW w:w="630" w:type="dxa"/>
            <w:vAlign w:val="center"/>
          </w:tcPr>
          <w:p w14:paraId="795C65AE" w14:textId="77777777" w:rsidR="00F53B05" w:rsidRDefault="00F53B05" w:rsidP="00035D02">
            <w:pPr>
              <w:pBdr>
                <w:top w:val="nil"/>
                <w:left w:val="nil"/>
                <w:bottom w:val="nil"/>
                <w:right w:val="nil"/>
                <w:between w:val="nil"/>
              </w:pBdr>
              <w:ind w:left="90" w:hanging="90"/>
              <w:jc w:val="center"/>
              <w:rPr>
                <w:b/>
                <w:color w:val="000000"/>
              </w:rPr>
            </w:pPr>
            <w:r>
              <w:rPr>
                <w:b/>
                <w:color w:val="000000"/>
              </w:rPr>
              <w:t>1.10</w:t>
            </w:r>
          </w:p>
        </w:tc>
        <w:tc>
          <w:tcPr>
            <w:tcW w:w="1440" w:type="dxa"/>
            <w:vAlign w:val="center"/>
          </w:tcPr>
          <w:p w14:paraId="68B5CA08" w14:textId="6494FF72" w:rsidR="00F53B05" w:rsidRDefault="00F53B05">
            <w:pPr>
              <w:pBdr>
                <w:top w:val="nil"/>
                <w:left w:val="nil"/>
                <w:bottom w:val="nil"/>
                <w:right w:val="nil"/>
                <w:between w:val="nil"/>
              </w:pBdr>
              <w:jc w:val="center"/>
              <w:rPr>
                <w:b/>
                <w:color w:val="000000"/>
              </w:rPr>
            </w:pPr>
            <w:r>
              <w:rPr>
                <w:b/>
                <w:color w:val="000000"/>
              </w:rPr>
              <w:t>Acquisition Parameters</w:t>
            </w:r>
          </w:p>
        </w:tc>
        <w:tc>
          <w:tcPr>
            <w:tcW w:w="2880" w:type="dxa"/>
          </w:tcPr>
          <w:p w14:paraId="21147EA2" w14:textId="77777777" w:rsidR="00F53B05" w:rsidRDefault="00F53B05" w:rsidP="00463E69">
            <w:pPr>
              <w:pBdr>
                <w:top w:val="nil"/>
                <w:left w:val="nil"/>
                <w:bottom w:val="nil"/>
                <w:right w:val="nil"/>
                <w:between w:val="nil"/>
              </w:pBdr>
              <w:rPr>
                <w:color w:val="000000"/>
              </w:rPr>
            </w:pPr>
            <w:r>
              <w:rPr>
                <w:color w:val="000000"/>
              </w:rPr>
              <w:t>Acquisition parameters details:</w:t>
            </w:r>
          </w:p>
          <w:p w14:paraId="2A4ACBA5" w14:textId="43189BFE" w:rsidR="00F53B05" w:rsidRDefault="00F53B05" w:rsidP="00463E69">
            <w:pPr>
              <w:pBdr>
                <w:top w:val="nil"/>
                <w:left w:val="nil"/>
                <w:bottom w:val="nil"/>
                <w:right w:val="nil"/>
                <w:between w:val="nil"/>
              </w:pBdr>
            </w:pPr>
            <w:r>
              <w:rPr>
                <w:color w:val="000000"/>
              </w:rPr>
              <w:t>Look direction (L, R).</w:t>
            </w:r>
          </w:p>
          <w:p w14:paraId="127334AA" w14:textId="77777777" w:rsidR="00F53B05" w:rsidRDefault="00F53B05" w:rsidP="00035D02">
            <w:pPr>
              <w:numPr>
                <w:ilvl w:val="0"/>
                <w:numId w:val="4"/>
              </w:numPr>
              <w:pBdr>
                <w:top w:val="nil"/>
                <w:left w:val="nil"/>
                <w:bottom w:val="nil"/>
                <w:right w:val="nil"/>
                <w:between w:val="nil"/>
              </w:pBdr>
              <w:tabs>
                <w:tab w:val="left" w:pos="208"/>
              </w:tabs>
              <w:spacing w:before="1"/>
              <w:ind w:left="207" w:hanging="117"/>
            </w:pPr>
            <w:r>
              <w:rPr>
                <w:color w:val="000000"/>
              </w:rPr>
              <w:t>polarizations</w:t>
            </w:r>
          </w:p>
          <w:p w14:paraId="361A46C5" w14:textId="77777777" w:rsidR="00F53B05" w:rsidRPr="00ED38F0" w:rsidRDefault="00F53B05" w:rsidP="00ED38F0">
            <w:pPr>
              <w:numPr>
                <w:ilvl w:val="0"/>
                <w:numId w:val="4"/>
              </w:numPr>
              <w:pBdr>
                <w:top w:val="nil"/>
                <w:left w:val="nil"/>
                <w:bottom w:val="nil"/>
                <w:right w:val="nil"/>
                <w:between w:val="nil"/>
              </w:pBdr>
              <w:tabs>
                <w:tab w:val="left" w:pos="208"/>
              </w:tabs>
              <w:spacing w:before="1"/>
              <w:ind w:left="207" w:hanging="117"/>
            </w:pPr>
            <w:r>
              <w:rPr>
                <w:color w:val="000000"/>
              </w:rPr>
              <w:t>resolution (range x azimuth)</w:t>
            </w:r>
          </w:p>
          <w:p w14:paraId="46F1CC58" w14:textId="77777777" w:rsidR="00F53B05" w:rsidRDefault="00F53B05" w:rsidP="00ED38F0">
            <w:pPr>
              <w:numPr>
                <w:ilvl w:val="0"/>
                <w:numId w:val="4"/>
              </w:numPr>
              <w:pBdr>
                <w:top w:val="nil"/>
                <w:left w:val="nil"/>
                <w:bottom w:val="nil"/>
                <w:right w:val="nil"/>
                <w:between w:val="nil"/>
              </w:pBdr>
              <w:tabs>
                <w:tab w:val="left" w:pos="208"/>
              </w:tabs>
              <w:spacing w:before="1"/>
              <w:ind w:left="207" w:hanging="117"/>
              <w:rPr>
                <w:color w:val="000000"/>
              </w:rPr>
            </w:pPr>
            <w:r>
              <w:t>O</w:t>
            </w:r>
            <w:r w:rsidRPr="00ED38F0">
              <w:rPr>
                <w:color w:val="000000"/>
              </w:rPr>
              <w:t>rbit direction of data-take (ascending or descending)</w:t>
            </w:r>
          </w:p>
          <w:p w14:paraId="7723EBDB" w14:textId="1C1E06A6" w:rsidR="00F53B05" w:rsidRDefault="00F53B05" w:rsidP="00ED38F0">
            <w:pPr>
              <w:numPr>
                <w:ilvl w:val="0"/>
                <w:numId w:val="4"/>
              </w:numPr>
              <w:pBdr>
                <w:top w:val="nil"/>
                <w:left w:val="nil"/>
                <w:bottom w:val="nil"/>
                <w:right w:val="nil"/>
                <w:between w:val="nil"/>
              </w:pBdr>
              <w:tabs>
                <w:tab w:val="left" w:pos="208"/>
              </w:tabs>
              <w:spacing w:before="1"/>
              <w:ind w:left="207" w:hanging="117"/>
              <w:rPr>
                <w:color w:val="000000"/>
              </w:rPr>
            </w:pPr>
            <w:r w:rsidRPr="00ED38F0">
              <w:rPr>
                <w:color w:val="000000"/>
              </w:rPr>
              <w:t xml:space="preserve">Satellite heading angle (at scene </w:t>
            </w:r>
            <w:proofErr w:type="spellStart"/>
            <w:r w:rsidRPr="00ED38F0">
              <w:rPr>
                <w:color w:val="000000"/>
              </w:rPr>
              <w:t>centre</w:t>
            </w:r>
            <w:proofErr w:type="spellEnd"/>
            <w:r w:rsidRPr="00ED38F0">
              <w:rPr>
                <w:color w:val="000000"/>
              </w:rPr>
              <w:t>)</w:t>
            </w:r>
          </w:p>
        </w:tc>
        <w:tc>
          <w:tcPr>
            <w:tcW w:w="2880" w:type="dxa"/>
            <w:vAlign w:val="center"/>
          </w:tcPr>
          <w:p w14:paraId="381C27FF" w14:textId="77777777" w:rsidR="00F53B05" w:rsidRDefault="00F53B05">
            <w:pPr>
              <w:pBdr>
                <w:top w:val="nil"/>
                <w:left w:val="nil"/>
                <w:bottom w:val="nil"/>
                <w:right w:val="nil"/>
                <w:between w:val="nil"/>
              </w:pBdr>
              <w:ind w:left="90" w:hanging="90"/>
              <w:rPr>
                <w:color w:val="000000"/>
              </w:rPr>
            </w:pPr>
            <w:r>
              <w:rPr>
                <w:color w:val="000000"/>
              </w:rPr>
              <w:t>As threshold.</w:t>
            </w:r>
          </w:p>
        </w:tc>
        <w:tc>
          <w:tcPr>
            <w:tcW w:w="1440" w:type="dxa"/>
            <w:vAlign w:val="center"/>
          </w:tcPr>
          <w:p w14:paraId="75CDC5D8" w14:textId="77777777" w:rsidR="00F53B05" w:rsidRDefault="00F53B05" w:rsidP="002540FD">
            <w:pPr>
              <w:pBdr>
                <w:top w:val="nil"/>
                <w:left w:val="nil"/>
                <w:bottom w:val="nil"/>
                <w:right w:val="nil"/>
                <w:between w:val="nil"/>
              </w:pBdr>
              <w:ind w:left="90" w:hanging="90"/>
              <w:jc w:val="center"/>
              <w:rPr>
                <w:color w:val="000000"/>
              </w:rPr>
            </w:pPr>
          </w:p>
        </w:tc>
        <w:tc>
          <w:tcPr>
            <w:tcW w:w="1440" w:type="dxa"/>
            <w:vAlign w:val="center"/>
          </w:tcPr>
          <w:p w14:paraId="30BA003C" w14:textId="77777777" w:rsidR="00F53B05" w:rsidRDefault="00F53B05" w:rsidP="002540FD">
            <w:pPr>
              <w:pBdr>
                <w:top w:val="nil"/>
                <w:left w:val="nil"/>
                <w:bottom w:val="nil"/>
                <w:right w:val="nil"/>
                <w:between w:val="nil"/>
              </w:pBdr>
              <w:ind w:left="90" w:hanging="90"/>
              <w:jc w:val="center"/>
              <w:rPr>
                <w:color w:val="000000"/>
              </w:rPr>
            </w:pPr>
          </w:p>
        </w:tc>
        <w:tc>
          <w:tcPr>
            <w:tcW w:w="2160" w:type="dxa"/>
            <w:vAlign w:val="center"/>
          </w:tcPr>
          <w:p w14:paraId="0F1EA279" w14:textId="77777777" w:rsidR="00F53B05" w:rsidRDefault="00F53B05" w:rsidP="002540FD">
            <w:pPr>
              <w:pBdr>
                <w:top w:val="nil"/>
                <w:left w:val="nil"/>
                <w:bottom w:val="nil"/>
                <w:right w:val="nil"/>
                <w:between w:val="nil"/>
              </w:pBdr>
              <w:ind w:left="90" w:hanging="90"/>
              <w:jc w:val="center"/>
              <w:rPr>
                <w:color w:val="000000"/>
              </w:rPr>
            </w:pPr>
          </w:p>
        </w:tc>
        <w:tc>
          <w:tcPr>
            <w:tcW w:w="2160" w:type="dxa"/>
          </w:tcPr>
          <w:p w14:paraId="7E03CBE0" w14:textId="77777777" w:rsidR="00F53B05" w:rsidRDefault="00F53B05" w:rsidP="002540FD">
            <w:pPr>
              <w:pBdr>
                <w:top w:val="nil"/>
                <w:left w:val="nil"/>
                <w:bottom w:val="nil"/>
                <w:right w:val="nil"/>
                <w:between w:val="nil"/>
              </w:pBdr>
              <w:ind w:left="90" w:hanging="90"/>
              <w:jc w:val="center"/>
              <w:rPr>
                <w:color w:val="000000"/>
              </w:rPr>
            </w:pPr>
          </w:p>
        </w:tc>
      </w:tr>
      <w:tr w:rsidR="00F53B05" w14:paraId="0C0021EF" w14:textId="72B15EF6" w:rsidTr="00F53B05">
        <w:trPr>
          <w:trHeight w:val="1598"/>
        </w:trPr>
        <w:tc>
          <w:tcPr>
            <w:tcW w:w="630" w:type="dxa"/>
            <w:vAlign w:val="center"/>
          </w:tcPr>
          <w:p w14:paraId="7E4B2782" w14:textId="77777777" w:rsidR="00F53B05" w:rsidRDefault="00F53B05" w:rsidP="00035D02">
            <w:pPr>
              <w:pBdr>
                <w:top w:val="nil"/>
                <w:left w:val="nil"/>
                <w:bottom w:val="nil"/>
                <w:right w:val="nil"/>
                <w:between w:val="nil"/>
              </w:pBdr>
              <w:ind w:left="90" w:hanging="90"/>
              <w:jc w:val="center"/>
              <w:rPr>
                <w:b/>
                <w:color w:val="000000"/>
              </w:rPr>
            </w:pPr>
            <w:r>
              <w:rPr>
                <w:b/>
                <w:color w:val="000000"/>
              </w:rPr>
              <w:t>1.11</w:t>
            </w:r>
          </w:p>
        </w:tc>
        <w:tc>
          <w:tcPr>
            <w:tcW w:w="1440" w:type="dxa"/>
            <w:vAlign w:val="center"/>
          </w:tcPr>
          <w:p w14:paraId="2437B378" w14:textId="0B5A24B3" w:rsidR="00F53B05" w:rsidRDefault="00F53B05">
            <w:pPr>
              <w:pBdr>
                <w:top w:val="nil"/>
                <w:left w:val="nil"/>
                <w:bottom w:val="nil"/>
                <w:right w:val="nil"/>
                <w:between w:val="nil"/>
              </w:pBdr>
              <w:jc w:val="center"/>
              <w:rPr>
                <w:b/>
                <w:color w:val="000000"/>
              </w:rPr>
            </w:pPr>
            <w:r>
              <w:rPr>
                <w:b/>
                <w:color w:val="000000"/>
              </w:rPr>
              <w:t>Processing Parameters</w:t>
            </w:r>
          </w:p>
        </w:tc>
        <w:tc>
          <w:tcPr>
            <w:tcW w:w="2880" w:type="dxa"/>
          </w:tcPr>
          <w:p w14:paraId="07ECC535" w14:textId="77777777" w:rsidR="00F53B05" w:rsidRDefault="00F53B05" w:rsidP="00463E69">
            <w:pPr>
              <w:pBdr>
                <w:top w:val="nil"/>
                <w:left w:val="nil"/>
                <w:bottom w:val="nil"/>
                <w:right w:val="nil"/>
                <w:between w:val="nil"/>
              </w:pBdr>
              <w:rPr>
                <w:color w:val="000000"/>
              </w:rPr>
            </w:pPr>
            <w:r>
              <w:rPr>
                <w:color w:val="000000"/>
              </w:rPr>
              <w:t>Processing parameters details:</w:t>
            </w:r>
          </w:p>
          <w:p w14:paraId="21564817" w14:textId="77777777" w:rsidR="00F53B05" w:rsidRDefault="00F53B05" w:rsidP="00035D02">
            <w:pPr>
              <w:numPr>
                <w:ilvl w:val="0"/>
                <w:numId w:val="3"/>
              </w:numPr>
              <w:pBdr>
                <w:top w:val="nil"/>
                <w:left w:val="nil"/>
                <w:bottom w:val="nil"/>
                <w:right w:val="nil"/>
                <w:between w:val="nil"/>
              </w:pBdr>
              <w:tabs>
                <w:tab w:val="left" w:pos="208"/>
              </w:tabs>
              <w:spacing w:before="1"/>
              <w:ind w:right="835" w:firstLine="0"/>
            </w:pPr>
            <w:r>
              <w:rPr>
                <w:color w:val="000000"/>
              </w:rPr>
              <w:t>pixel spacing (range x azimuth)</w:t>
            </w:r>
          </w:p>
          <w:p w14:paraId="061858ED" w14:textId="4C897609" w:rsidR="00F53B05" w:rsidRDefault="00F53B05" w:rsidP="00463E69">
            <w:pPr>
              <w:pBdr>
                <w:top w:val="nil"/>
                <w:left w:val="nil"/>
                <w:bottom w:val="nil"/>
                <w:right w:val="nil"/>
                <w:between w:val="nil"/>
              </w:pBdr>
              <w:rPr>
                <w:color w:val="000000"/>
              </w:rPr>
            </w:pPr>
            <w:r>
              <w:rPr>
                <w:color w:val="000000"/>
              </w:rPr>
              <w:t>Number of looks (range x azimuth)</w:t>
            </w:r>
          </w:p>
        </w:tc>
        <w:tc>
          <w:tcPr>
            <w:tcW w:w="2880" w:type="dxa"/>
            <w:vAlign w:val="center"/>
          </w:tcPr>
          <w:p w14:paraId="6F1822E8" w14:textId="77777777" w:rsidR="00F53B05" w:rsidRDefault="00F53B05">
            <w:pPr>
              <w:pBdr>
                <w:top w:val="nil"/>
                <w:left w:val="nil"/>
                <w:bottom w:val="nil"/>
                <w:right w:val="nil"/>
                <w:between w:val="nil"/>
              </w:pBdr>
              <w:ind w:left="90" w:hanging="90"/>
              <w:rPr>
                <w:color w:val="000000"/>
              </w:rPr>
            </w:pPr>
            <w:r>
              <w:rPr>
                <w:color w:val="000000"/>
              </w:rPr>
              <w:t>As threshold.</w:t>
            </w:r>
          </w:p>
        </w:tc>
        <w:tc>
          <w:tcPr>
            <w:tcW w:w="1440" w:type="dxa"/>
            <w:vAlign w:val="center"/>
          </w:tcPr>
          <w:p w14:paraId="16D6566E" w14:textId="77777777" w:rsidR="00F53B05" w:rsidRDefault="00F53B05" w:rsidP="002540FD">
            <w:pPr>
              <w:pBdr>
                <w:top w:val="nil"/>
                <w:left w:val="nil"/>
                <w:bottom w:val="nil"/>
                <w:right w:val="nil"/>
                <w:between w:val="nil"/>
              </w:pBdr>
              <w:ind w:left="90" w:hanging="90"/>
              <w:jc w:val="center"/>
              <w:rPr>
                <w:color w:val="000000"/>
              </w:rPr>
            </w:pPr>
          </w:p>
        </w:tc>
        <w:tc>
          <w:tcPr>
            <w:tcW w:w="1440" w:type="dxa"/>
            <w:vAlign w:val="center"/>
          </w:tcPr>
          <w:p w14:paraId="44CEB0F7" w14:textId="77777777" w:rsidR="00F53B05" w:rsidRDefault="00F53B05" w:rsidP="002540FD">
            <w:pPr>
              <w:pBdr>
                <w:top w:val="nil"/>
                <w:left w:val="nil"/>
                <w:bottom w:val="nil"/>
                <w:right w:val="nil"/>
                <w:between w:val="nil"/>
              </w:pBdr>
              <w:ind w:left="90" w:hanging="90"/>
              <w:jc w:val="center"/>
              <w:rPr>
                <w:color w:val="000000"/>
              </w:rPr>
            </w:pPr>
          </w:p>
        </w:tc>
        <w:tc>
          <w:tcPr>
            <w:tcW w:w="2160" w:type="dxa"/>
            <w:vAlign w:val="center"/>
          </w:tcPr>
          <w:p w14:paraId="668CE4DA" w14:textId="77777777" w:rsidR="00F53B05" w:rsidRDefault="00F53B05" w:rsidP="002540FD">
            <w:pPr>
              <w:pBdr>
                <w:top w:val="nil"/>
                <w:left w:val="nil"/>
                <w:bottom w:val="nil"/>
                <w:right w:val="nil"/>
                <w:between w:val="nil"/>
              </w:pBdr>
              <w:ind w:left="90" w:hanging="90"/>
              <w:jc w:val="center"/>
              <w:rPr>
                <w:color w:val="000000"/>
              </w:rPr>
            </w:pPr>
          </w:p>
        </w:tc>
        <w:tc>
          <w:tcPr>
            <w:tcW w:w="2160" w:type="dxa"/>
          </w:tcPr>
          <w:p w14:paraId="1994F6AF" w14:textId="77777777" w:rsidR="00F53B05" w:rsidRDefault="00F53B05" w:rsidP="002540FD">
            <w:pPr>
              <w:pBdr>
                <w:top w:val="nil"/>
                <w:left w:val="nil"/>
                <w:bottom w:val="nil"/>
                <w:right w:val="nil"/>
                <w:between w:val="nil"/>
              </w:pBdr>
              <w:ind w:left="90" w:hanging="90"/>
              <w:jc w:val="center"/>
              <w:rPr>
                <w:color w:val="000000"/>
              </w:rPr>
            </w:pPr>
          </w:p>
        </w:tc>
      </w:tr>
      <w:tr w:rsidR="00F53B05" w14:paraId="4D241ADE" w14:textId="02C86009" w:rsidTr="00F53B05">
        <w:trPr>
          <w:trHeight w:val="1418"/>
        </w:trPr>
        <w:tc>
          <w:tcPr>
            <w:tcW w:w="630" w:type="dxa"/>
            <w:vAlign w:val="center"/>
          </w:tcPr>
          <w:p w14:paraId="7C2286D7" w14:textId="77777777" w:rsidR="00F53B05" w:rsidRDefault="00F53B05" w:rsidP="00035D02">
            <w:pPr>
              <w:pBdr>
                <w:top w:val="nil"/>
                <w:left w:val="nil"/>
                <w:bottom w:val="nil"/>
                <w:right w:val="nil"/>
                <w:between w:val="nil"/>
              </w:pBdr>
              <w:ind w:left="90" w:hanging="90"/>
              <w:jc w:val="center"/>
              <w:rPr>
                <w:b/>
                <w:color w:val="000000"/>
              </w:rPr>
            </w:pPr>
            <w:r>
              <w:rPr>
                <w:b/>
                <w:color w:val="000000"/>
              </w:rPr>
              <w:t>1.12</w:t>
            </w:r>
          </w:p>
        </w:tc>
        <w:tc>
          <w:tcPr>
            <w:tcW w:w="1440" w:type="dxa"/>
            <w:vAlign w:val="center"/>
          </w:tcPr>
          <w:p w14:paraId="539BEF13" w14:textId="28893ABC" w:rsidR="00F53B05" w:rsidRDefault="00F53B05">
            <w:pPr>
              <w:pBdr>
                <w:top w:val="nil"/>
                <w:left w:val="nil"/>
                <w:bottom w:val="nil"/>
                <w:right w:val="nil"/>
                <w:between w:val="nil"/>
              </w:pBdr>
              <w:jc w:val="center"/>
              <w:rPr>
                <w:b/>
                <w:color w:val="000000"/>
              </w:rPr>
            </w:pPr>
            <w:r>
              <w:rPr>
                <w:b/>
                <w:color w:val="000000"/>
              </w:rPr>
              <w:t>Sensor Calibration</w:t>
            </w:r>
          </w:p>
        </w:tc>
        <w:tc>
          <w:tcPr>
            <w:tcW w:w="2880" w:type="dxa"/>
          </w:tcPr>
          <w:p w14:paraId="202F873E" w14:textId="77777777" w:rsidR="00F53B05" w:rsidRDefault="00F53B05" w:rsidP="00463E69">
            <w:pPr>
              <w:pBdr>
                <w:top w:val="nil"/>
                <w:left w:val="nil"/>
                <w:bottom w:val="nil"/>
                <w:right w:val="nil"/>
                <w:between w:val="nil"/>
              </w:pBdr>
              <w:rPr>
                <w:color w:val="000000"/>
              </w:rPr>
            </w:pPr>
            <w:r>
              <w:rPr>
                <w:color w:val="000000"/>
              </w:rPr>
              <w:t>Sensor calibration details/list of scientific papers and articles websites describing the calibration approach/method used.</w:t>
            </w:r>
          </w:p>
        </w:tc>
        <w:tc>
          <w:tcPr>
            <w:tcW w:w="2880" w:type="dxa"/>
            <w:vAlign w:val="center"/>
          </w:tcPr>
          <w:p w14:paraId="5A64191C" w14:textId="77777777" w:rsidR="00F53B05" w:rsidRDefault="00F53B05">
            <w:pPr>
              <w:pBdr>
                <w:top w:val="nil"/>
                <w:left w:val="nil"/>
                <w:bottom w:val="nil"/>
                <w:right w:val="nil"/>
                <w:between w:val="nil"/>
              </w:pBdr>
              <w:ind w:left="90" w:hanging="90"/>
              <w:rPr>
                <w:color w:val="000000"/>
              </w:rPr>
            </w:pPr>
            <w:r>
              <w:rPr>
                <w:color w:val="000000"/>
              </w:rPr>
              <w:t>As threshold.</w:t>
            </w:r>
          </w:p>
        </w:tc>
        <w:tc>
          <w:tcPr>
            <w:tcW w:w="1440" w:type="dxa"/>
            <w:vAlign w:val="center"/>
          </w:tcPr>
          <w:p w14:paraId="1FC3F000" w14:textId="77777777" w:rsidR="00F53B05" w:rsidRDefault="00F53B05" w:rsidP="002540FD">
            <w:pPr>
              <w:pBdr>
                <w:top w:val="nil"/>
                <w:left w:val="nil"/>
                <w:bottom w:val="nil"/>
                <w:right w:val="nil"/>
                <w:between w:val="nil"/>
              </w:pBdr>
              <w:ind w:left="90" w:hanging="90"/>
              <w:jc w:val="center"/>
              <w:rPr>
                <w:color w:val="000000"/>
              </w:rPr>
            </w:pPr>
          </w:p>
        </w:tc>
        <w:tc>
          <w:tcPr>
            <w:tcW w:w="1440" w:type="dxa"/>
            <w:vAlign w:val="center"/>
          </w:tcPr>
          <w:p w14:paraId="4ED667C6" w14:textId="77777777" w:rsidR="00F53B05" w:rsidRDefault="00F53B05" w:rsidP="002540FD">
            <w:pPr>
              <w:pBdr>
                <w:top w:val="nil"/>
                <w:left w:val="nil"/>
                <w:bottom w:val="nil"/>
                <w:right w:val="nil"/>
                <w:between w:val="nil"/>
              </w:pBdr>
              <w:ind w:left="90" w:hanging="90"/>
              <w:jc w:val="center"/>
              <w:rPr>
                <w:color w:val="000000"/>
              </w:rPr>
            </w:pPr>
          </w:p>
        </w:tc>
        <w:tc>
          <w:tcPr>
            <w:tcW w:w="2160" w:type="dxa"/>
            <w:vAlign w:val="center"/>
          </w:tcPr>
          <w:p w14:paraId="64E6164C" w14:textId="77777777" w:rsidR="00F53B05" w:rsidRDefault="00F53B05" w:rsidP="002540FD">
            <w:pPr>
              <w:pBdr>
                <w:top w:val="nil"/>
                <w:left w:val="nil"/>
                <w:bottom w:val="nil"/>
                <w:right w:val="nil"/>
                <w:between w:val="nil"/>
              </w:pBdr>
              <w:ind w:left="90" w:hanging="90"/>
              <w:jc w:val="center"/>
              <w:rPr>
                <w:color w:val="000000"/>
              </w:rPr>
            </w:pPr>
          </w:p>
        </w:tc>
        <w:tc>
          <w:tcPr>
            <w:tcW w:w="2160" w:type="dxa"/>
          </w:tcPr>
          <w:p w14:paraId="5C18DF2F" w14:textId="77777777" w:rsidR="00F53B05" w:rsidRDefault="00F53B05" w:rsidP="002540FD">
            <w:pPr>
              <w:pBdr>
                <w:top w:val="nil"/>
                <w:left w:val="nil"/>
                <w:bottom w:val="nil"/>
                <w:right w:val="nil"/>
                <w:between w:val="nil"/>
              </w:pBdr>
              <w:ind w:left="90" w:hanging="90"/>
              <w:jc w:val="center"/>
              <w:rPr>
                <w:color w:val="000000"/>
              </w:rPr>
            </w:pPr>
          </w:p>
        </w:tc>
      </w:tr>
      <w:tr w:rsidR="00F53B05" w14:paraId="72695F9F" w14:textId="4136E478" w:rsidTr="00F53B05">
        <w:trPr>
          <w:trHeight w:val="788"/>
        </w:trPr>
        <w:tc>
          <w:tcPr>
            <w:tcW w:w="630" w:type="dxa"/>
            <w:vAlign w:val="center"/>
          </w:tcPr>
          <w:p w14:paraId="7D278C5D" w14:textId="77777777" w:rsidR="00F53B05" w:rsidRDefault="00F53B05" w:rsidP="00035D02">
            <w:pPr>
              <w:pBdr>
                <w:top w:val="nil"/>
                <w:left w:val="nil"/>
                <w:bottom w:val="nil"/>
                <w:right w:val="nil"/>
                <w:between w:val="nil"/>
              </w:pBdr>
              <w:ind w:left="90" w:hanging="90"/>
              <w:jc w:val="center"/>
              <w:rPr>
                <w:b/>
                <w:color w:val="000000"/>
              </w:rPr>
            </w:pPr>
            <w:r>
              <w:rPr>
                <w:b/>
                <w:color w:val="000000"/>
              </w:rPr>
              <w:lastRenderedPageBreak/>
              <w:t>1.13</w:t>
            </w:r>
          </w:p>
        </w:tc>
        <w:tc>
          <w:tcPr>
            <w:tcW w:w="1440" w:type="dxa"/>
            <w:vAlign w:val="center"/>
          </w:tcPr>
          <w:p w14:paraId="7140C431" w14:textId="339F1105" w:rsidR="00F53B05" w:rsidRDefault="00F53B05">
            <w:pPr>
              <w:pBdr>
                <w:top w:val="nil"/>
                <w:left w:val="nil"/>
                <w:bottom w:val="nil"/>
                <w:right w:val="nil"/>
                <w:between w:val="nil"/>
              </w:pBdr>
              <w:jc w:val="center"/>
              <w:rPr>
                <w:b/>
                <w:color w:val="000000"/>
              </w:rPr>
            </w:pPr>
            <w:r>
              <w:rPr>
                <w:b/>
                <w:color w:val="000000"/>
              </w:rPr>
              <w:t>Radiometric Accuracy</w:t>
            </w:r>
          </w:p>
        </w:tc>
        <w:tc>
          <w:tcPr>
            <w:tcW w:w="2880" w:type="dxa"/>
            <w:vAlign w:val="center"/>
          </w:tcPr>
          <w:p w14:paraId="5CB3881B" w14:textId="77777777" w:rsidR="00F53B05" w:rsidRDefault="00F53B05" w:rsidP="00463E69">
            <w:pPr>
              <w:pBdr>
                <w:top w:val="nil"/>
                <w:left w:val="nil"/>
                <w:bottom w:val="nil"/>
                <w:right w:val="nil"/>
                <w:between w:val="nil"/>
              </w:pBdr>
              <w:rPr>
                <w:color w:val="000000"/>
              </w:rPr>
            </w:pPr>
            <w:r>
              <w:rPr>
                <w:color w:val="000000"/>
              </w:rPr>
              <w:t>Not required. The general metadata does not include specific information on the radiometric accuracy of the data.</w:t>
            </w:r>
          </w:p>
          <w:p w14:paraId="6E795AD5" w14:textId="77777777" w:rsidR="00F53B05" w:rsidRDefault="00F53B05">
            <w:pPr>
              <w:pBdr>
                <w:top w:val="nil"/>
                <w:left w:val="nil"/>
                <w:bottom w:val="nil"/>
                <w:right w:val="nil"/>
                <w:between w:val="nil"/>
              </w:pBdr>
              <w:spacing w:before="1"/>
              <w:ind w:left="90" w:hanging="90"/>
              <w:rPr>
                <w:color w:val="000000"/>
              </w:rPr>
            </w:pPr>
            <w:r>
              <w:rPr>
                <w:color w:val="000000"/>
              </w:rPr>
              <w:t>OR,</w:t>
            </w:r>
          </w:p>
          <w:p w14:paraId="409E9437" w14:textId="77777777" w:rsidR="00F53B05" w:rsidRDefault="00F53B05" w:rsidP="00463E69">
            <w:pPr>
              <w:pBdr>
                <w:top w:val="nil"/>
                <w:left w:val="nil"/>
                <w:bottom w:val="nil"/>
                <w:right w:val="nil"/>
                <w:between w:val="nil"/>
              </w:pBdr>
              <w:rPr>
                <w:color w:val="000000"/>
              </w:rPr>
            </w:pPr>
            <w:r>
              <w:rPr>
                <w:color w:val="000000"/>
              </w:rPr>
              <w:t>A global uncertainty estimate is provided.</w:t>
            </w:r>
          </w:p>
        </w:tc>
        <w:tc>
          <w:tcPr>
            <w:tcW w:w="2880" w:type="dxa"/>
            <w:vAlign w:val="center"/>
          </w:tcPr>
          <w:p w14:paraId="4F845345" w14:textId="72AB492B" w:rsidR="00F53B05" w:rsidRDefault="00F53B05" w:rsidP="00463E69">
            <w:pPr>
              <w:pBdr>
                <w:top w:val="nil"/>
                <w:left w:val="nil"/>
                <w:bottom w:val="nil"/>
                <w:right w:val="nil"/>
                <w:between w:val="nil"/>
              </w:pBdr>
              <w:rPr>
                <w:i/>
                <w:color w:val="000000"/>
              </w:rPr>
            </w:pPr>
            <w:r>
              <w:rPr>
                <w:color w:val="000000"/>
              </w:rPr>
              <w:t>The metadata includes metrics describing the assessed absolute radiometric accuracy of the data, expressed as absolute radiometric uncertainty relative to a known reference standard (e.g., pseudo-invariant calibration sites).</w:t>
            </w:r>
          </w:p>
          <w:p w14:paraId="227B61F3" w14:textId="46C3013A" w:rsidR="00F53B05" w:rsidRDefault="00F53B05" w:rsidP="00463E69">
            <w:pPr>
              <w:pBdr>
                <w:top w:val="nil"/>
                <w:left w:val="nil"/>
                <w:bottom w:val="nil"/>
                <w:right w:val="nil"/>
                <w:between w:val="nil"/>
              </w:pBdr>
              <w:rPr>
                <w:color w:val="000000"/>
              </w:rPr>
            </w:pPr>
            <w:r>
              <w:rPr>
                <w:i/>
                <w:color w:val="000000"/>
              </w:rPr>
              <w:t>Note: For example, this may come from comparison with rigorously collected in situ measurements.</w:t>
            </w:r>
          </w:p>
        </w:tc>
        <w:tc>
          <w:tcPr>
            <w:tcW w:w="1440" w:type="dxa"/>
            <w:vAlign w:val="center"/>
          </w:tcPr>
          <w:p w14:paraId="7B75040E" w14:textId="77777777" w:rsidR="00F53B05" w:rsidRDefault="00F53B05" w:rsidP="002540FD">
            <w:pPr>
              <w:pBdr>
                <w:top w:val="nil"/>
                <w:left w:val="nil"/>
                <w:bottom w:val="nil"/>
                <w:right w:val="nil"/>
                <w:between w:val="nil"/>
              </w:pBdr>
              <w:jc w:val="center"/>
              <w:rPr>
                <w:color w:val="000000"/>
              </w:rPr>
            </w:pPr>
          </w:p>
        </w:tc>
        <w:tc>
          <w:tcPr>
            <w:tcW w:w="1440" w:type="dxa"/>
            <w:vAlign w:val="center"/>
          </w:tcPr>
          <w:p w14:paraId="54745373" w14:textId="77777777" w:rsidR="00F53B05" w:rsidRDefault="00F53B05" w:rsidP="002540FD">
            <w:pPr>
              <w:pBdr>
                <w:top w:val="nil"/>
                <w:left w:val="nil"/>
                <w:bottom w:val="nil"/>
                <w:right w:val="nil"/>
                <w:between w:val="nil"/>
              </w:pBdr>
              <w:jc w:val="center"/>
              <w:rPr>
                <w:color w:val="000000"/>
              </w:rPr>
            </w:pPr>
          </w:p>
        </w:tc>
        <w:tc>
          <w:tcPr>
            <w:tcW w:w="2160" w:type="dxa"/>
            <w:vAlign w:val="center"/>
          </w:tcPr>
          <w:p w14:paraId="0F29E212" w14:textId="77777777" w:rsidR="00F53B05" w:rsidRDefault="00F53B05" w:rsidP="002540FD">
            <w:pPr>
              <w:pBdr>
                <w:top w:val="nil"/>
                <w:left w:val="nil"/>
                <w:bottom w:val="nil"/>
                <w:right w:val="nil"/>
                <w:between w:val="nil"/>
              </w:pBdr>
              <w:jc w:val="center"/>
              <w:rPr>
                <w:color w:val="000000"/>
              </w:rPr>
            </w:pPr>
          </w:p>
        </w:tc>
        <w:tc>
          <w:tcPr>
            <w:tcW w:w="2160" w:type="dxa"/>
          </w:tcPr>
          <w:p w14:paraId="71E7AAA1" w14:textId="77777777" w:rsidR="00F53B05" w:rsidRDefault="00F53B05" w:rsidP="002540FD">
            <w:pPr>
              <w:pBdr>
                <w:top w:val="nil"/>
                <w:left w:val="nil"/>
                <w:bottom w:val="nil"/>
                <w:right w:val="nil"/>
                <w:between w:val="nil"/>
              </w:pBdr>
              <w:jc w:val="center"/>
              <w:rPr>
                <w:color w:val="000000"/>
              </w:rPr>
            </w:pPr>
          </w:p>
        </w:tc>
      </w:tr>
      <w:tr w:rsidR="00F53B05" w14:paraId="07912A49" w14:textId="5F89D6ED" w:rsidTr="00F53B05">
        <w:trPr>
          <w:trHeight w:val="788"/>
        </w:trPr>
        <w:tc>
          <w:tcPr>
            <w:tcW w:w="630" w:type="dxa"/>
            <w:vAlign w:val="center"/>
          </w:tcPr>
          <w:p w14:paraId="4F864761" w14:textId="77777777" w:rsidR="00F53B05" w:rsidRDefault="00F53B05" w:rsidP="00035D02">
            <w:pPr>
              <w:pBdr>
                <w:top w:val="nil"/>
                <w:left w:val="nil"/>
                <w:bottom w:val="nil"/>
                <w:right w:val="nil"/>
                <w:between w:val="nil"/>
              </w:pBdr>
              <w:ind w:left="90" w:hanging="90"/>
              <w:jc w:val="center"/>
              <w:rPr>
                <w:b/>
                <w:color w:val="000000"/>
              </w:rPr>
            </w:pPr>
            <w:r>
              <w:rPr>
                <w:b/>
                <w:color w:val="000000"/>
              </w:rPr>
              <w:t>1.14</w:t>
            </w:r>
          </w:p>
        </w:tc>
        <w:tc>
          <w:tcPr>
            <w:tcW w:w="1440" w:type="dxa"/>
            <w:vAlign w:val="center"/>
          </w:tcPr>
          <w:p w14:paraId="6D6D2E60" w14:textId="77777777" w:rsidR="00F53B05" w:rsidRDefault="00F53B05">
            <w:pPr>
              <w:pBdr>
                <w:top w:val="nil"/>
                <w:left w:val="nil"/>
                <w:bottom w:val="nil"/>
                <w:right w:val="nil"/>
                <w:between w:val="nil"/>
              </w:pBdr>
              <w:jc w:val="center"/>
              <w:rPr>
                <w:b/>
                <w:color w:val="000000"/>
              </w:rPr>
            </w:pPr>
            <w:r>
              <w:rPr>
                <w:b/>
                <w:color w:val="000000"/>
              </w:rPr>
              <w:t>Algorithms</w:t>
            </w:r>
          </w:p>
        </w:tc>
        <w:tc>
          <w:tcPr>
            <w:tcW w:w="2880" w:type="dxa"/>
            <w:vAlign w:val="center"/>
          </w:tcPr>
          <w:p w14:paraId="1099066C" w14:textId="4212E523" w:rsidR="00F53B05" w:rsidRDefault="00F53B05" w:rsidP="00463E69">
            <w:pPr>
              <w:pBdr>
                <w:top w:val="nil"/>
                <w:left w:val="nil"/>
                <w:bottom w:val="nil"/>
                <w:right w:val="nil"/>
                <w:between w:val="nil"/>
              </w:pBdr>
              <w:rPr>
                <w:color w:val="000000"/>
              </w:rPr>
            </w:pPr>
            <w:r>
              <w:rPr>
                <w:color w:val="000000"/>
              </w:rPr>
              <w:t>All algorithms and the sequence in which they were applied in the generation.</w:t>
            </w:r>
          </w:p>
        </w:tc>
        <w:tc>
          <w:tcPr>
            <w:tcW w:w="2880" w:type="dxa"/>
          </w:tcPr>
          <w:p w14:paraId="5998264A" w14:textId="77777777" w:rsidR="00F53B05" w:rsidRDefault="00F53B05" w:rsidP="005A6F09">
            <w:pPr>
              <w:pBdr>
                <w:top w:val="nil"/>
                <w:left w:val="nil"/>
                <w:bottom w:val="nil"/>
                <w:right w:val="nil"/>
                <w:between w:val="nil"/>
              </w:pBdr>
              <w:rPr>
                <w:color w:val="000000"/>
              </w:rPr>
            </w:pPr>
            <w:r>
              <w:rPr>
                <w:color w:val="000000"/>
              </w:rPr>
              <w:t xml:space="preserve">As threshold, but only algorithms that have been published in a peer-reviewed journal. </w:t>
            </w:r>
          </w:p>
          <w:p w14:paraId="3D01C28B" w14:textId="77777777" w:rsidR="00F53B05" w:rsidRDefault="00F53B05" w:rsidP="00463E69">
            <w:pPr>
              <w:pBdr>
                <w:top w:val="nil"/>
                <w:left w:val="nil"/>
                <w:bottom w:val="nil"/>
                <w:right w:val="nil"/>
                <w:between w:val="nil"/>
              </w:pBdr>
              <w:rPr>
                <w:color w:val="000000"/>
              </w:rPr>
            </w:pPr>
            <w:r>
              <w:rPr>
                <w:i/>
                <w:color w:val="000000"/>
              </w:rPr>
              <w:t>Note: It is possible that high quality corrections are applied through.</w:t>
            </w:r>
          </w:p>
        </w:tc>
        <w:tc>
          <w:tcPr>
            <w:tcW w:w="1440" w:type="dxa"/>
            <w:vAlign w:val="center"/>
          </w:tcPr>
          <w:p w14:paraId="7D885155" w14:textId="77777777" w:rsidR="00F53B05" w:rsidRDefault="00F53B05" w:rsidP="002540FD">
            <w:pPr>
              <w:pBdr>
                <w:top w:val="nil"/>
                <w:left w:val="nil"/>
                <w:bottom w:val="nil"/>
                <w:right w:val="nil"/>
                <w:between w:val="nil"/>
              </w:pBdr>
              <w:jc w:val="center"/>
              <w:rPr>
                <w:color w:val="000000"/>
              </w:rPr>
            </w:pPr>
          </w:p>
        </w:tc>
        <w:tc>
          <w:tcPr>
            <w:tcW w:w="1440" w:type="dxa"/>
            <w:vAlign w:val="center"/>
          </w:tcPr>
          <w:p w14:paraId="0CF9C679" w14:textId="77777777" w:rsidR="00F53B05" w:rsidRDefault="00F53B05" w:rsidP="002540FD">
            <w:pPr>
              <w:pBdr>
                <w:top w:val="nil"/>
                <w:left w:val="nil"/>
                <w:bottom w:val="nil"/>
                <w:right w:val="nil"/>
                <w:between w:val="nil"/>
              </w:pBdr>
              <w:jc w:val="center"/>
              <w:rPr>
                <w:color w:val="000000"/>
              </w:rPr>
            </w:pPr>
          </w:p>
        </w:tc>
        <w:tc>
          <w:tcPr>
            <w:tcW w:w="2160" w:type="dxa"/>
            <w:vAlign w:val="center"/>
          </w:tcPr>
          <w:p w14:paraId="2AF32636" w14:textId="77777777" w:rsidR="00F53B05" w:rsidRDefault="00F53B05" w:rsidP="002540FD">
            <w:pPr>
              <w:pBdr>
                <w:top w:val="nil"/>
                <w:left w:val="nil"/>
                <w:bottom w:val="nil"/>
                <w:right w:val="nil"/>
                <w:between w:val="nil"/>
              </w:pBdr>
              <w:jc w:val="center"/>
              <w:rPr>
                <w:color w:val="000000"/>
              </w:rPr>
            </w:pPr>
          </w:p>
        </w:tc>
        <w:tc>
          <w:tcPr>
            <w:tcW w:w="2160" w:type="dxa"/>
          </w:tcPr>
          <w:p w14:paraId="4607266D" w14:textId="77777777" w:rsidR="00F53B05" w:rsidRDefault="00F53B05" w:rsidP="002540FD">
            <w:pPr>
              <w:pBdr>
                <w:top w:val="nil"/>
                <w:left w:val="nil"/>
                <w:bottom w:val="nil"/>
                <w:right w:val="nil"/>
                <w:between w:val="nil"/>
              </w:pBdr>
              <w:jc w:val="center"/>
              <w:rPr>
                <w:color w:val="000000"/>
              </w:rPr>
            </w:pPr>
          </w:p>
        </w:tc>
      </w:tr>
      <w:tr w:rsidR="00F53B05" w14:paraId="4153912E" w14:textId="1B5A05C2" w:rsidTr="00F53B05">
        <w:trPr>
          <w:trHeight w:val="788"/>
        </w:trPr>
        <w:tc>
          <w:tcPr>
            <w:tcW w:w="630" w:type="dxa"/>
            <w:vAlign w:val="center"/>
          </w:tcPr>
          <w:p w14:paraId="7240BABD" w14:textId="0EC4878A" w:rsidR="00F53B05" w:rsidRDefault="00F53B05" w:rsidP="00035D02">
            <w:pPr>
              <w:pBdr>
                <w:top w:val="nil"/>
                <w:left w:val="nil"/>
                <w:bottom w:val="nil"/>
                <w:right w:val="nil"/>
                <w:between w:val="nil"/>
              </w:pBdr>
              <w:ind w:left="90" w:hanging="90"/>
              <w:jc w:val="center"/>
              <w:rPr>
                <w:b/>
                <w:color w:val="000000"/>
              </w:rPr>
            </w:pPr>
            <w:r>
              <w:rPr>
                <w:b/>
                <w:color w:val="000000"/>
              </w:rPr>
              <w:t>1.15</w:t>
            </w:r>
          </w:p>
        </w:tc>
        <w:tc>
          <w:tcPr>
            <w:tcW w:w="1440" w:type="dxa"/>
            <w:vAlign w:val="center"/>
          </w:tcPr>
          <w:p w14:paraId="3848D235" w14:textId="071427BA" w:rsidR="00F53B05" w:rsidRDefault="00F53B05">
            <w:pPr>
              <w:pBdr>
                <w:top w:val="nil"/>
                <w:left w:val="nil"/>
                <w:bottom w:val="nil"/>
                <w:right w:val="nil"/>
                <w:between w:val="nil"/>
              </w:pBdr>
              <w:jc w:val="center"/>
              <w:rPr>
                <w:b/>
                <w:color w:val="000000"/>
              </w:rPr>
            </w:pPr>
            <w:r>
              <w:rPr>
                <w:b/>
                <w:color w:val="000000"/>
              </w:rPr>
              <w:t>Ancillary Data</w:t>
            </w:r>
          </w:p>
        </w:tc>
        <w:tc>
          <w:tcPr>
            <w:tcW w:w="2880" w:type="dxa"/>
            <w:vAlign w:val="center"/>
          </w:tcPr>
          <w:p w14:paraId="16DB2979" w14:textId="77777777" w:rsidR="00F53B05" w:rsidRDefault="00F53B05" w:rsidP="00BC77E8">
            <w:pPr>
              <w:pBdr>
                <w:top w:val="nil"/>
                <w:left w:val="nil"/>
                <w:bottom w:val="nil"/>
                <w:right w:val="nil"/>
                <w:between w:val="nil"/>
              </w:pBdr>
              <w:rPr>
                <w:color w:val="000000"/>
              </w:rPr>
            </w:pPr>
            <w:r>
              <w:rPr>
                <w:color w:val="000000"/>
              </w:rPr>
              <w:t>The metadata identifies the sources of ancillary data used in the generation process, ideally expressed as DOIs.</w:t>
            </w:r>
          </w:p>
          <w:p w14:paraId="70D2C705" w14:textId="77777777" w:rsidR="00F53B05" w:rsidRDefault="00F53B05" w:rsidP="00BC77E8">
            <w:pPr>
              <w:pBdr>
                <w:top w:val="nil"/>
                <w:left w:val="nil"/>
                <w:bottom w:val="nil"/>
                <w:right w:val="nil"/>
                <w:between w:val="nil"/>
              </w:pBdr>
              <w:spacing w:before="2"/>
              <w:rPr>
                <w:i/>
                <w:color w:val="000000"/>
              </w:rPr>
            </w:pPr>
          </w:p>
          <w:p w14:paraId="5CB5044F" w14:textId="6129F045" w:rsidR="00F53B05" w:rsidRDefault="00F53B05" w:rsidP="00BC77E8">
            <w:pPr>
              <w:pBdr>
                <w:top w:val="nil"/>
                <w:left w:val="nil"/>
                <w:bottom w:val="nil"/>
                <w:right w:val="nil"/>
                <w:between w:val="nil"/>
              </w:pBdr>
              <w:rPr>
                <w:color w:val="000000"/>
              </w:rPr>
            </w:pPr>
            <w:r>
              <w:rPr>
                <w:i/>
                <w:color w:val="000000"/>
              </w:rPr>
              <w:t>Note: Ancillary data includes DEMs, etc. data sources.</w:t>
            </w:r>
          </w:p>
        </w:tc>
        <w:tc>
          <w:tcPr>
            <w:tcW w:w="2880" w:type="dxa"/>
          </w:tcPr>
          <w:p w14:paraId="2773285D" w14:textId="5B49F9FB" w:rsidR="00F53B05" w:rsidRDefault="00F53B05" w:rsidP="005A6F09">
            <w:pPr>
              <w:pBdr>
                <w:top w:val="nil"/>
                <w:left w:val="nil"/>
                <w:bottom w:val="nil"/>
                <w:right w:val="nil"/>
                <w:between w:val="nil"/>
              </w:pBdr>
              <w:rPr>
                <w:color w:val="000000"/>
              </w:rPr>
            </w:pPr>
            <w:r>
              <w:rPr>
                <w:color w:val="000000"/>
              </w:rPr>
              <w:t>As threshold, but the ancillary data is also available for free online download, contemporaneously with the product.</w:t>
            </w:r>
          </w:p>
        </w:tc>
        <w:tc>
          <w:tcPr>
            <w:tcW w:w="1440" w:type="dxa"/>
            <w:vAlign w:val="center"/>
          </w:tcPr>
          <w:p w14:paraId="07E02D36" w14:textId="77777777" w:rsidR="00F53B05" w:rsidRDefault="00F53B05" w:rsidP="002540FD">
            <w:pPr>
              <w:pBdr>
                <w:top w:val="nil"/>
                <w:left w:val="nil"/>
                <w:bottom w:val="nil"/>
                <w:right w:val="nil"/>
                <w:between w:val="nil"/>
              </w:pBdr>
              <w:jc w:val="center"/>
              <w:rPr>
                <w:color w:val="000000"/>
              </w:rPr>
            </w:pPr>
          </w:p>
        </w:tc>
        <w:tc>
          <w:tcPr>
            <w:tcW w:w="1440" w:type="dxa"/>
            <w:vAlign w:val="center"/>
          </w:tcPr>
          <w:p w14:paraId="3E3337A6" w14:textId="77777777" w:rsidR="00F53B05" w:rsidRDefault="00F53B05" w:rsidP="002540FD">
            <w:pPr>
              <w:pBdr>
                <w:top w:val="nil"/>
                <w:left w:val="nil"/>
                <w:bottom w:val="nil"/>
                <w:right w:val="nil"/>
                <w:between w:val="nil"/>
              </w:pBdr>
              <w:jc w:val="center"/>
              <w:rPr>
                <w:color w:val="000000"/>
              </w:rPr>
            </w:pPr>
          </w:p>
        </w:tc>
        <w:tc>
          <w:tcPr>
            <w:tcW w:w="2160" w:type="dxa"/>
            <w:vAlign w:val="center"/>
          </w:tcPr>
          <w:p w14:paraId="4DEABCA3" w14:textId="77777777" w:rsidR="00F53B05" w:rsidRDefault="00F53B05" w:rsidP="002540FD">
            <w:pPr>
              <w:pBdr>
                <w:top w:val="nil"/>
                <w:left w:val="nil"/>
                <w:bottom w:val="nil"/>
                <w:right w:val="nil"/>
                <w:between w:val="nil"/>
              </w:pBdr>
              <w:jc w:val="center"/>
              <w:rPr>
                <w:color w:val="000000"/>
              </w:rPr>
            </w:pPr>
          </w:p>
        </w:tc>
        <w:tc>
          <w:tcPr>
            <w:tcW w:w="2160" w:type="dxa"/>
          </w:tcPr>
          <w:p w14:paraId="679B9501" w14:textId="77777777" w:rsidR="00F53B05" w:rsidRDefault="00F53B05" w:rsidP="002540FD">
            <w:pPr>
              <w:pBdr>
                <w:top w:val="nil"/>
                <w:left w:val="nil"/>
                <w:bottom w:val="nil"/>
                <w:right w:val="nil"/>
                <w:between w:val="nil"/>
              </w:pBdr>
              <w:jc w:val="center"/>
              <w:rPr>
                <w:color w:val="000000"/>
              </w:rPr>
            </w:pPr>
          </w:p>
        </w:tc>
      </w:tr>
      <w:tr w:rsidR="00F53B05" w14:paraId="208460BB" w14:textId="56B023AD" w:rsidTr="00F53B05">
        <w:trPr>
          <w:trHeight w:val="788"/>
        </w:trPr>
        <w:tc>
          <w:tcPr>
            <w:tcW w:w="630" w:type="dxa"/>
            <w:vAlign w:val="center"/>
          </w:tcPr>
          <w:p w14:paraId="7A7B8484" w14:textId="5050D30C" w:rsidR="00F53B05" w:rsidRDefault="00F53B05" w:rsidP="002540FD">
            <w:pPr>
              <w:pBdr>
                <w:top w:val="nil"/>
                <w:left w:val="nil"/>
                <w:bottom w:val="nil"/>
                <w:right w:val="nil"/>
                <w:between w:val="nil"/>
              </w:pBdr>
              <w:ind w:left="86" w:hanging="86"/>
              <w:jc w:val="center"/>
              <w:rPr>
                <w:b/>
                <w:color w:val="000000"/>
              </w:rPr>
            </w:pPr>
            <w:r>
              <w:rPr>
                <w:b/>
                <w:color w:val="000000"/>
              </w:rPr>
              <w:t>1.16</w:t>
            </w:r>
          </w:p>
        </w:tc>
        <w:tc>
          <w:tcPr>
            <w:tcW w:w="1440" w:type="dxa"/>
            <w:vAlign w:val="center"/>
          </w:tcPr>
          <w:p w14:paraId="6F97AA65" w14:textId="66D6C45F" w:rsidR="00F53B05" w:rsidRDefault="00F53B05">
            <w:pPr>
              <w:pBdr>
                <w:top w:val="nil"/>
                <w:left w:val="nil"/>
                <w:bottom w:val="nil"/>
                <w:right w:val="nil"/>
                <w:between w:val="nil"/>
              </w:pBdr>
              <w:jc w:val="center"/>
              <w:rPr>
                <w:b/>
                <w:color w:val="000000"/>
              </w:rPr>
            </w:pPr>
            <w:r>
              <w:rPr>
                <w:b/>
                <w:color w:val="000000"/>
              </w:rPr>
              <w:t>Processing Chain Provenance</w:t>
            </w:r>
          </w:p>
        </w:tc>
        <w:tc>
          <w:tcPr>
            <w:tcW w:w="2880" w:type="dxa"/>
            <w:vAlign w:val="center"/>
          </w:tcPr>
          <w:p w14:paraId="2870DB01" w14:textId="0A6C35C7" w:rsidR="00F53B05" w:rsidRDefault="00F53B05" w:rsidP="00463E69">
            <w:pPr>
              <w:pBdr>
                <w:top w:val="nil"/>
                <w:left w:val="nil"/>
                <w:bottom w:val="nil"/>
                <w:right w:val="nil"/>
                <w:between w:val="nil"/>
              </w:pBdr>
              <w:rPr>
                <w:color w:val="000000"/>
              </w:rPr>
            </w:pPr>
            <w:r>
              <w:rPr>
                <w:color w:val="000000"/>
              </w:rPr>
              <w:t>Not required.</w:t>
            </w:r>
          </w:p>
        </w:tc>
        <w:tc>
          <w:tcPr>
            <w:tcW w:w="2880" w:type="dxa"/>
          </w:tcPr>
          <w:p w14:paraId="0C8E8803" w14:textId="6E061025" w:rsidR="00F53B05" w:rsidRDefault="00F53B05" w:rsidP="005A6F09">
            <w:pPr>
              <w:pBdr>
                <w:top w:val="nil"/>
                <w:left w:val="nil"/>
                <w:bottom w:val="nil"/>
                <w:right w:val="nil"/>
                <w:between w:val="nil"/>
              </w:pBdr>
              <w:rPr>
                <w:color w:val="000000"/>
              </w:rPr>
            </w:pPr>
            <w:r>
              <w:rPr>
                <w:color w:val="000000"/>
              </w:rPr>
              <w:t>The metadata includes a description of the processing chain used to generate the product, including the versions of the software used.</w:t>
            </w:r>
          </w:p>
        </w:tc>
        <w:tc>
          <w:tcPr>
            <w:tcW w:w="1440" w:type="dxa"/>
            <w:vAlign w:val="center"/>
          </w:tcPr>
          <w:p w14:paraId="53049BFA" w14:textId="77777777" w:rsidR="00F53B05" w:rsidRDefault="00F53B05" w:rsidP="002540FD">
            <w:pPr>
              <w:pBdr>
                <w:top w:val="nil"/>
                <w:left w:val="nil"/>
                <w:bottom w:val="nil"/>
                <w:right w:val="nil"/>
                <w:between w:val="nil"/>
              </w:pBdr>
              <w:jc w:val="center"/>
              <w:rPr>
                <w:color w:val="000000"/>
              </w:rPr>
            </w:pPr>
          </w:p>
        </w:tc>
        <w:tc>
          <w:tcPr>
            <w:tcW w:w="1440" w:type="dxa"/>
            <w:vAlign w:val="center"/>
          </w:tcPr>
          <w:p w14:paraId="72E0AB32" w14:textId="77777777" w:rsidR="00F53B05" w:rsidRDefault="00F53B05" w:rsidP="002540FD">
            <w:pPr>
              <w:pBdr>
                <w:top w:val="nil"/>
                <w:left w:val="nil"/>
                <w:bottom w:val="nil"/>
                <w:right w:val="nil"/>
                <w:between w:val="nil"/>
              </w:pBdr>
              <w:jc w:val="center"/>
              <w:rPr>
                <w:color w:val="000000"/>
              </w:rPr>
            </w:pPr>
          </w:p>
        </w:tc>
        <w:tc>
          <w:tcPr>
            <w:tcW w:w="2160" w:type="dxa"/>
            <w:vAlign w:val="center"/>
          </w:tcPr>
          <w:p w14:paraId="30149427" w14:textId="77777777" w:rsidR="00F53B05" w:rsidRDefault="00F53B05" w:rsidP="002540FD">
            <w:pPr>
              <w:pBdr>
                <w:top w:val="nil"/>
                <w:left w:val="nil"/>
                <w:bottom w:val="nil"/>
                <w:right w:val="nil"/>
                <w:between w:val="nil"/>
              </w:pBdr>
              <w:jc w:val="center"/>
              <w:rPr>
                <w:color w:val="000000"/>
              </w:rPr>
            </w:pPr>
          </w:p>
        </w:tc>
        <w:tc>
          <w:tcPr>
            <w:tcW w:w="2160" w:type="dxa"/>
          </w:tcPr>
          <w:p w14:paraId="3E55754C" w14:textId="77777777" w:rsidR="00F53B05" w:rsidRDefault="00F53B05" w:rsidP="002540FD">
            <w:pPr>
              <w:pBdr>
                <w:top w:val="nil"/>
                <w:left w:val="nil"/>
                <w:bottom w:val="nil"/>
                <w:right w:val="nil"/>
                <w:between w:val="nil"/>
              </w:pBdr>
              <w:jc w:val="center"/>
              <w:rPr>
                <w:color w:val="000000"/>
              </w:rPr>
            </w:pPr>
          </w:p>
        </w:tc>
      </w:tr>
      <w:tr w:rsidR="00F53B05" w14:paraId="60CFD834" w14:textId="6F81A917" w:rsidTr="00F53B05">
        <w:trPr>
          <w:trHeight w:val="788"/>
        </w:trPr>
        <w:tc>
          <w:tcPr>
            <w:tcW w:w="630" w:type="dxa"/>
            <w:vAlign w:val="center"/>
          </w:tcPr>
          <w:p w14:paraId="35355C4B" w14:textId="4147F218" w:rsidR="00F53B05" w:rsidRDefault="00F53B05" w:rsidP="00035D02">
            <w:pPr>
              <w:pBdr>
                <w:top w:val="nil"/>
                <w:left w:val="nil"/>
                <w:bottom w:val="nil"/>
                <w:right w:val="nil"/>
                <w:between w:val="nil"/>
              </w:pBdr>
              <w:ind w:left="90" w:hanging="90"/>
              <w:jc w:val="center"/>
              <w:rPr>
                <w:b/>
                <w:color w:val="000000"/>
              </w:rPr>
            </w:pPr>
            <w:r>
              <w:rPr>
                <w:b/>
                <w:color w:val="000000"/>
              </w:rPr>
              <w:lastRenderedPageBreak/>
              <w:t>1.17</w:t>
            </w:r>
          </w:p>
        </w:tc>
        <w:tc>
          <w:tcPr>
            <w:tcW w:w="1440" w:type="dxa"/>
            <w:vAlign w:val="center"/>
          </w:tcPr>
          <w:p w14:paraId="5B2274EC" w14:textId="4021BEE4" w:rsidR="00F53B05" w:rsidRDefault="00F53B05">
            <w:pPr>
              <w:pBdr>
                <w:top w:val="nil"/>
                <w:left w:val="nil"/>
                <w:bottom w:val="nil"/>
                <w:right w:val="nil"/>
                <w:between w:val="nil"/>
              </w:pBdr>
              <w:jc w:val="center"/>
              <w:rPr>
                <w:b/>
                <w:color w:val="000000"/>
              </w:rPr>
            </w:pPr>
            <w:r>
              <w:rPr>
                <w:b/>
                <w:color w:val="000000"/>
              </w:rPr>
              <w:t>Data Access</w:t>
            </w:r>
          </w:p>
        </w:tc>
        <w:tc>
          <w:tcPr>
            <w:tcW w:w="2880" w:type="dxa"/>
            <w:vAlign w:val="center"/>
          </w:tcPr>
          <w:p w14:paraId="3A17BE9B" w14:textId="77777777" w:rsidR="00F53B05" w:rsidRDefault="00F53B05" w:rsidP="00BC77E8">
            <w:pPr>
              <w:pBdr>
                <w:top w:val="nil"/>
                <w:left w:val="nil"/>
                <w:bottom w:val="nil"/>
                <w:right w:val="nil"/>
                <w:between w:val="nil"/>
              </w:pBdr>
              <w:rPr>
                <w:color w:val="000000"/>
              </w:rPr>
            </w:pPr>
            <w:r>
              <w:rPr>
                <w:color w:val="000000"/>
              </w:rPr>
              <w:t>The metadata identifies the location from where the product can be retrieved, expressed as a DOI.</w:t>
            </w:r>
          </w:p>
          <w:p w14:paraId="3BF82144" w14:textId="77777777" w:rsidR="00F53B05" w:rsidRDefault="00F53B05" w:rsidP="00BC77E8">
            <w:pPr>
              <w:pBdr>
                <w:top w:val="nil"/>
                <w:left w:val="nil"/>
                <w:bottom w:val="nil"/>
                <w:right w:val="nil"/>
                <w:between w:val="nil"/>
              </w:pBdr>
              <w:spacing w:before="2"/>
              <w:ind w:hanging="90"/>
              <w:rPr>
                <w:i/>
                <w:color w:val="000000"/>
              </w:rPr>
            </w:pPr>
          </w:p>
          <w:p w14:paraId="53EC6D1B" w14:textId="39210931" w:rsidR="00F53B05" w:rsidRDefault="00F53B05" w:rsidP="00BC77E8">
            <w:pPr>
              <w:pBdr>
                <w:top w:val="nil"/>
                <w:left w:val="nil"/>
                <w:bottom w:val="nil"/>
                <w:right w:val="nil"/>
                <w:between w:val="nil"/>
              </w:pBdr>
              <w:rPr>
                <w:color w:val="000000"/>
              </w:rPr>
            </w:pPr>
            <w:r>
              <w:rPr>
                <w:i/>
                <w:color w:val="000000"/>
              </w:rPr>
              <w:t xml:space="preserve">Note: Manual and </w:t>
            </w:r>
            <w:r w:rsidRPr="00463E69">
              <w:rPr>
                <w:color w:val="000000"/>
              </w:rPr>
              <w:t>offline</w:t>
            </w:r>
            <w:r>
              <w:rPr>
                <w:i/>
                <w:color w:val="000000"/>
              </w:rPr>
              <w:t xml:space="preserve"> interaction action (e.g. log in) may be required.</w:t>
            </w:r>
          </w:p>
        </w:tc>
        <w:tc>
          <w:tcPr>
            <w:tcW w:w="2880" w:type="dxa"/>
          </w:tcPr>
          <w:p w14:paraId="1736FFB9" w14:textId="77777777" w:rsidR="00F53B05" w:rsidRDefault="00F53B05" w:rsidP="00BC77E8">
            <w:pPr>
              <w:pBdr>
                <w:top w:val="nil"/>
                <w:left w:val="nil"/>
                <w:bottom w:val="nil"/>
                <w:right w:val="nil"/>
                <w:between w:val="nil"/>
              </w:pBdr>
              <w:rPr>
                <w:color w:val="000000"/>
              </w:rPr>
            </w:pPr>
            <w:r>
              <w:rPr>
                <w:color w:val="000000"/>
              </w:rPr>
              <w:t>The metadata identifies an online location from where the data (including any available new records) can be consistently and reliably retrieved by a computer algorithm without any manual intervention being required.</w:t>
            </w:r>
          </w:p>
          <w:p w14:paraId="33FD0B0A" w14:textId="77777777" w:rsidR="00F53B05" w:rsidRDefault="00F53B05" w:rsidP="00BC77E8">
            <w:pPr>
              <w:pBdr>
                <w:top w:val="nil"/>
                <w:left w:val="nil"/>
                <w:bottom w:val="nil"/>
                <w:right w:val="nil"/>
                <w:between w:val="nil"/>
              </w:pBdr>
              <w:spacing w:before="2"/>
              <w:ind w:hanging="90"/>
              <w:rPr>
                <w:i/>
                <w:color w:val="000000"/>
              </w:rPr>
            </w:pPr>
          </w:p>
          <w:p w14:paraId="302289D0" w14:textId="0D9D4645" w:rsidR="00F53B05" w:rsidRDefault="00F53B05" w:rsidP="00BC77E8">
            <w:pPr>
              <w:pBdr>
                <w:top w:val="nil"/>
                <w:left w:val="nil"/>
                <w:bottom w:val="nil"/>
                <w:right w:val="nil"/>
                <w:between w:val="nil"/>
              </w:pBdr>
              <w:rPr>
                <w:color w:val="000000"/>
              </w:rPr>
            </w:pPr>
            <w:r>
              <w:rPr>
                <w:i/>
                <w:color w:val="000000"/>
              </w:rPr>
              <w:t xml:space="preserve">Note: Some manual interaction action may be required </w:t>
            </w:r>
            <w:r>
              <w:rPr>
                <w:i/>
                <w:color w:val="000000"/>
                <w:u w:val="single"/>
              </w:rPr>
              <w:t xml:space="preserve">in the first instance </w:t>
            </w:r>
            <w:r>
              <w:rPr>
                <w:i/>
                <w:color w:val="000000"/>
              </w:rPr>
              <w:t>(‘one off’ basis) to establish ongoing access to the data.</w:t>
            </w:r>
          </w:p>
        </w:tc>
        <w:tc>
          <w:tcPr>
            <w:tcW w:w="1440" w:type="dxa"/>
            <w:vAlign w:val="center"/>
          </w:tcPr>
          <w:p w14:paraId="380DC4B5" w14:textId="77777777" w:rsidR="00F53B05" w:rsidRDefault="00F53B05" w:rsidP="002540FD">
            <w:pPr>
              <w:pBdr>
                <w:top w:val="nil"/>
                <w:left w:val="nil"/>
                <w:bottom w:val="nil"/>
                <w:right w:val="nil"/>
                <w:between w:val="nil"/>
              </w:pBdr>
              <w:jc w:val="center"/>
              <w:rPr>
                <w:color w:val="000000"/>
              </w:rPr>
            </w:pPr>
          </w:p>
        </w:tc>
        <w:tc>
          <w:tcPr>
            <w:tcW w:w="1440" w:type="dxa"/>
            <w:vAlign w:val="center"/>
          </w:tcPr>
          <w:p w14:paraId="03402CEC" w14:textId="77777777" w:rsidR="00F53B05" w:rsidRDefault="00F53B05" w:rsidP="002540FD">
            <w:pPr>
              <w:pBdr>
                <w:top w:val="nil"/>
                <w:left w:val="nil"/>
                <w:bottom w:val="nil"/>
                <w:right w:val="nil"/>
                <w:between w:val="nil"/>
              </w:pBdr>
              <w:jc w:val="center"/>
              <w:rPr>
                <w:color w:val="000000"/>
              </w:rPr>
            </w:pPr>
          </w:p>
        </w:tc>
        <w:tc>
          <w:tcPr>
            <w:tcW w:w="2160" w:type="dxa"/>
            <w:vAlign w:val="center"/>
          </w:tcPr>
          <w:p w14:paraId="5008130E" w14:textId="77777777" w:rsidR="00F53B05" w:rsidRDefault="00F53B05" w:rsidP="002540FD">
            <w:pPr>
              <w:pBdr>
                <w:top w:val="nil"/>
                <w:left w:val="nil"/>
                <w:bottom w:val="nil"/>
                <w:right w:val="nil"/>
                <w:between w:val="nil"/>
              </w:pBdr>
              <w:jc w:val="center"/>
              <w:rPr>
                <w:color w:val="000000"/>
              </w:rPr>
            </w:pPr>
          </w:p>
        </w:tc>
        <w:tc>
          <w:tcPr>
            <w:tcW w:w="2160" w:type="dxa"/>
          </w:tcPr>
          <w:p w14:paraId="5C40D84E" w14:textId="77777777" w:rsidR="00F53B05" w:rsidRDefault="00F53B05" w:rsidP="002540FD">
            <w:pPr>
              <w:pBdr>
                <w:top w:val="nil"/>
                <w:left w:val="nil"/>
                <w:bottom w:val="nil"/>
                <w:right w:val="nil"/>
                <w:between w:val="nil"/>
              </w:pBdr>
              <w:jc w:val="center"/>
              <w:rPr>
                <w:color w:val="000000"/>
              </w:rPr>
            </w:pPr>
          </w:p>
        </w:tc>
      </w:tr>
      <w:tr w:rsidR="00F53B05" w14:paraId="36A9AD4C" w14:textId="3EB71967" w:rsidTr="00F53B05">
        <w:trPr>
          <w:trHeight w:val="788"/>
        </w:trPr>
        <w:tc>
          <w:tcPr>
            <w:tcW w:w="630" w:type="dxa"/>
            <w:vAlign w:val="center"/>
          </w:tcPr>
          <w:p w14:paraId="5519FC3C" w14:textId="40508E59" w:rsidR="00F53B05" w:rsidRDefault="00F53B05" w:rsidP="00035D02">
            <w:pPr>
              <w:pBdr>
                <w:top w:val="nil"/>
                <w:left w:val="nil"/>
                <w:bottom w:val="nil"/>
                <w:right w:val="nil"/>
                <w:between w:val="nil"/>
              </w:pBdr>
              <w:ind w:left="90" w:hanging="90"/>
              <w:jc w:val="center"/>
              <w:rPr>
                <w:b/>
                <w:color w:val="000000"/>
              </w:rPr>
            </w:pPr>
            <w:r>
              <w:rPr>
                <w:b/>
                <w:color w:val="000000"/>
              </w:rPr>
              <w:t>1.18</w:t>
            </w:r>
          </w:p>
        </w:tc>
        <w:tc>
          <w:tcPr>
            <w:tcW w:w="1440" w:type="dxa"/>
            <w:vAlign w:val="center"/>
          </w:tcPr>
          <w:p w14:paraId="60EE60C9" w14:textId="5BE75BD0" w:rsidR="00F53B05" w:rsidRDefault="00F53B05">
            <w:pPr>
              <w:pBdr>
                <w:top w:val="nil"/>
                <w:left w:val="nil"/>
                <w:bottom w:val="nil"/>
                <w:right w:val="nil"/>
                <w:between w:val="nil"/>
              </w:pBdr>
              <w:jc w:val="center"/>
              <w:rPr>
                <w:b/>
                <w:color w:val="000000"/>
              </w:rPr>
            </w:pPr>
            <w:r>
              <w:rPr>
                <w:b/>
                <w:color w:val="000000"/>
              </w:rPr>
              <w:t>Overall Data Quality</w:t>
            </w:r>
          </w:p>
        </w:tc>
        <w:tc>
          <w:tcPr>
            <w:tcW w:w="2880" w:type="dxa"/>
            <w:vAlign w:val="center"/>
          </w:tcPr>
          <w:p w14:paraId="3403FACD" w14:textId="45D6DDC7" w:rsidR="00F53B05" w:rsidRDefault="00F53B05" w:rsidP="00463E69">
            <w:pPr>
              <w:pBdr>
                <w:top w:val="nil"/>
                <w:left w:val="nil"/>
                <w:bottom w:val="nil"/>
                <w:right w:val="nil"/>
                <w:between w:val="nil"/>
              </w:pBdr>
              <w:rPr>
                <w:color w:val="000000"/>
              </w:rPr>
            </w:pPr>
            <w:r>
              <w:rPr>
                <w:color w:val="000000"/>
              </w:rPr>
              <w:t>Not applicable.</w:t>
            </w:r>
          </w:p>
        </w:tc>
        <w:tc>
          <w:tcPr>
            <w:tcW w:w="2880" w:type="dxa"/>
          </w:tcPr>
          <w:p w14:paraId="17B96703" w14:textId="7DA95CB0" w:rsidR="00F53B05" w:rsidRDefault="00F53B05" w:rsidP="005A6F09">
            <w:pPr>
              <w:pBdr>
                <w:top w:val="nil"/>
                <w:left w:val="nil"/>
                <w:bottom w:val="nil"/>
                <w:right w:val="nil"/>
                <w:between w:val="nil"/>
              </w:pBdr>
              <w:rPr>
                <w:color w:val="000000"/>
              </w:rPr>
            </w:pPr>
            <w:r>
              <w:rPr>
                <w:color w:val="000000"/>
              </w:rPr>
              <w:t>TBD. There is a perceived need for machine-readable metrics describing the overall quality of the data, however the specifications for these are yet to be determined. If there is not a clear case and clear specifications for such metadata, then “Overall data quality” will be removed.</w:t>
            </w:r>
          </w:p>
        </w:tc>
        <w:tc>
          <w:tcPr>
            <w:tcW w:w="1440" w:type="dxa"/>
            <w:vAlign w:val="center"/>
          </w:tcPr>
          <w:p w14:paraId="3EB19E14" w14:textId="77777777" w:rsidR="00F53B05" w:rsidRDefault="00F53B05" w:rsidP="002540FD">
            <w:pPr>
              <w:pBdr>
                <w:top w:val="nil"/>
                <w:left w:val="nil"/>
                <w:bottom w:val="nil"/>
                <w:right w:val="nil"/>
                <w:between w:val="nil"/>
              </w:pBdr>
              <w:jc w:val="center"/>
              <w:rPr>
                <w:color w:val="000000"/>
              </w:rPr>
            </w:pPr>
          </w:p>
        </w:tc>
        <w:tc>
          <w:tcPr>
            <w:tcW w:w="1440" w:type="dxa"/>
            <w:vAlign w:val="center"/>
          </w:tcPr>
          <w:p w14:paraId="3F0A43C0" w14:textId="77777777" w:rsidR="00F53B05" w:rsidRDefault="00F53B05" w:rsidP="002540FD">
            <w:pPr>
              <w:pBdr>
                <w:top w:val="nil"/>
                <w:left w:val="nil"/>
                <w:bottom w:val="nil"/>
                <w:right w:val="nil"/>
                <w:between w:val="nil"/>
              </w:pBdr>
              <w:jc w:val="center"/>
              <w:rPr>
                <w:color w:val="000000"/>
              </w:rPr>
            </w:pPr>
          </w:p>
        </w:tc>
        <w:tc>
          <w:tcPr>
            <w:tcW w:w="2160" w:type="dxa"/>
            <w:vAlign w:val="center"/>
          </w:tcPr>
          <w:p w14:paraId="07D5F877" w14:textId="77777777" w:rsidR="00F53B05" w:rsidRDefault="00F53B05" w:rsidP="002540FD">
            <w:pPr>
              <w:pBdr>
                <w:top w:val="nil"/>
                <w:left w:val="nil"/>
                <w:bottom w:val="nil"/>
                <w:right w:val="nil"/>
                <w:between w:val="nil"/>
              </w:pBdr>
              <w:jc w:val="center"/>
              <w:rPr>
                <w:color w:val="000000"/>
              </w:rPr>
            </w:pPr>
          </w:p>
        </w:tc>
        <w:tc>
          <w:tcPr>
            <w:tcW w:w="2160" w:type="dxa"/>
          </w:tcPr>
          <w:p w14:paraId="115661EF" w14:textId="77777777" w:rsidR="00F53B05" w:rsidRDefault="00F53B05" w:rsidP="002540FD">
            <w:pPr>
              <w:pBdr>
                <w:top w:val="nil"/>
                <w:left w:val="nil"/>
                <w:bottom w:val="nil"/>
                <w:right w:val="nil"/>
                <w:between w:val="nil"/>
              </w:pBdr>
              <w:jc w:val="center"/>
              <w:rPr>
                <w:color w:val="000000"/>
              </w:rPr>
            </w:pPr>
          </w:p>
        </w:tc>
      </w:tr>
      <w:tr w:rsidR="00F53B05" w14:paraId="25A907F2" w14:textId="39F7B550" w:rsidTr="00F53B05">
        <w:trPr>
          <w:trHeight w:val="788"/>
        </w:trPr>
        <w:tc>
          <w:tcPr>
            <w:tcW w:w="630" w:type="dxa"/>
            <w:vAlign w:val="center"/>
          </w:tcPr>
          <w:p w14:paraId="4FF394BB" w14:textId="71EDC5C5" w:rsidR="00F53B05" w:rsidRDefault="00F53B05" w:rsidP="00035D02">
            <w:pPr>
              <w:pBdr>
                <w:top w:val="nil"/>
                <w:left w:val="nil"/>
                <w:bottom w:val="nil"/>
                <w:right w:val="nil"/>
                <w:between w:val="nil"/>
              </w:pBdr>
              <w:ind w:left="90" w:hanging="90"/>
              <w:jc w:val="center"/>
              <w:rPr>
                <w:b/>
                <w:color w:val="000000"/>
              </w:rPr>
            </w:pPr>
            <w:r>
              <w:rPr>
                <w:b/>
                <w:color w:val="000000"/>
              </w:rPr>
              <w:t>1.19</w:t>
            </w:r>
          </w:p>
        </w:tc>
        <w:tc>
          <w:tcPr>
            <w:tcW w:w="1440" w:type="dxa"/>
            <w:vAlign w:val="center"/>
          </w:tcPr>
          <w:p w14:paraId="4E9DB3F5" w14:textId="168AA60F" w:rsidR="00F53B05" w:rsidRDefault="00F53B05">
            <w:pPr>
              <w:pBdr>
                <w:top w:val="nil"/>
                <w:left w:val="nil"/>
                <w:bottom w:val="nil"/>
                <w:right w:val="nil"/>
                <w:between w:val="nil"/>
              </w:pBdr>
              <w:jc w:val="center"/>
              <w:rPr>
                <w:b/>
                <w:color w:val="000000"/>
              </w:rPr>
            </w:pPr>
            <w:r>
              <w:rPr>
                <w:b/>
                <w:color w:val="000000"/>
              </w:rPr>
              <w:t>Performance Indicators</w:t>
            </w:r>
          </w:p>
        </w:tc>
        <w:tc>
          <w:tcPr>
            <w:tcW w:w="2880" w:type="dxa"/>
            <w:vAlign w:val="center"/>
          </w:tcPr>
          <w:p w14:paraId="130D98AC" w14:textId="36D28D1E" w:rsidR="00F53B05" w:rsidRDefault="00F53B05" w:rsidP="00463E69">
            <w:pPr>
              <w:pBdr>
                <w:top w:val="nil"/>
                <w:left w:val="nil"/>
                <w:bottom w:val="nil"/>
                <w:right w:val="nil"/>
                <w:between w:val="nil"/>
              </w:pBdr>
              <w:rPr>
                <w:color w:val="000000"/>
              </w:rPr>
            </w:pPr>
            <w:r>
              <w:rPr>
                <w:color w:val="000000"/>
              </w:rPr>
              <w:t xml:space="preserve">Provide performance indicators on resolution, SLR, NESZ and ENL. Those are not to be estimated on each product, but estimated once and annotated on all products. </w:t>
            </w:r>
            <w:r>
              <w:t>That information should be provided for each polarization channel when available.</w:t>
            </w:r>
          </w:p>
        </w:tc>
        <w:tc>
          <w:tcPr>
            <w:tcW w:w="2880" w:type="dxa"/>
          </w:tcPr>
          <w:p w14:paraId="0BA6A9B9" w14:textId="663D9687" w:rsidR="00F53B05" w:rsidRDefault="00F53B05" w:rsidP="005A6F09">
            <w:pPr>
              <w:pBdr>
                <w:top w:val="nil"/>
                <w:left w:val="nil"/>
                <w:bottom w:val="nil"/>
                <w:right w:val="nil"/>
                <w:between w:val="nil"/>
              </w:pBdr>
              <w:rPr>
                <w:color w:val="000000"/>
              </w:rPr>
            </w:pPr>
            <w:r>
              <w:rPr>
                <w:color w:val="000000"/>
              </w:rPr>
              <w:t>As threshold.</w:t>
            </w:r>
          </w:p>
        </w:tc>
        <w:tc>
          <w:tcPr>
            <w:tcW w:w="1440" w:type="dxa"/>
            <w:vAlign w:val="center"/>
          </w:tcPr>
          <w:p w14:paraId="13C9CA45" w14:textId="77777777" w:rsidR="00F53B05" w:rsidRDefault="00F53B05" w:rsidP="002540FD">
            <w:pPr>
              <w:pBdr>
                <w:top w:val="nil"/>
                <w:left w:val="nil"/>
                <w:bottom w:val="nil"/>
                <w:right w:val="nil"/>
                <w:between w:val="nil"/>
              </w:pBdr>
              <w:jc w:val="center"/>
              <w:rPr>
                <w:color w:val="000000"/>
              </w:rPr>
            </w:pPr>
          </w:p>
        </w:tc>
        <w:tc>
          <w:tcPr>
            <w:tcW w:w="1440" w:type="dxa"/>
            <w:vAlign w:val="center"/>
          </w:tcPr>
          <w:p w14:paraId="3F61650D" w14:textId="77777777" w:rsidR="00F53B05" w:rsidRDefault="00F53B05" w:rsidP="002540FD">
            <w:pPr>
              <w:pBdr>
                <w:top w:val="nil"/>
                <w:left w:val="nil"/>
                <w:bottom w:val="nil"/>
                <w:right w:val="nil"/>
                <w:between w:val="nil"/>
              </w:pBdr>
              <w:jc w:val="center"/>
              <w:rPr>
                <w:color w:val="000000"/>
              </w:rPr>
            </w:pPr>
          </w:p>
        </w:tc>
        <w:tc>
          <w:tcPr>
            <w:tcW w:w="2160" w:type="dxa"/>
            <w:vAlign w:val="center"/>
          </w:tcPr>
          <w:p w14:paraId="166E6F1A" w14:textId="77777777" w:rsidR="00F53B05" w:rsidRDefault="00F53B05" w:rsidP="002540FD">
            <w:pPr>
              <w:pBdr>
                <w:top w:val="nil"/>
                <w:left w:val="nil"/>
                <w:bottom w:val="nil"/>
                <w:right w:val="nil"/>
                <w:between w:val="nil"/>
              </w:pBdr>
              <w:jc w:val="center"/>
              <w:rPr>
                <w:color w:val="000000"/>
              </w:rPr>
            </w:pPr>
          </w:p>
        </w:tc>
        <w:tc>
          <w:tcPr>
            <w:tcW w:w="2160" w:type="dxa"/>
          </w:tcPr>
          <w:p w14:paraId="6EF38D56" w14:textId="77777777" w:rsidR="00F53B05" w:rsidRDefault="00F53B05" w:rsidP="002540FD">
            <w:pPr>
              <w:pBdr>
                <w:top w:val="nil"/>
                <w:left w:val="nil"/>
                <w:bottom w:val="nil"/>
                <w:right w:val="nil"/>
                <w:between w:val="nil"/>
              </w:pBdr>
              <w:jc w:val="center"/>
              <w:rPr>
                <w:color w:val="000000"/>
              </w:rPr>
            </w:pPr>
          </w:p>
        </w:tc>
      </w:tr>
      <w:tr w:rsidR="00F53B05" w14:paraId="7287761F" w14:textId="1081FCD4" w:rsidTr="00F53B05">
        <w:trPr>
          <w:trHeight w:val="788"/>
        </w:trPr>
        <w:tc>
          <w:tcPr>
            <w:tcW w:w="630" w:type="dxa"/>
            <w:vAlign w:val="center"/>
          </w:tcPr>
          <w:p w14:paraId="7F123FC3" w14:textId="7AF4ED28" w:rsidR="00F53B05" w:rsidRDefault="00F53B05" w:rsidP="00035D02">
            <w:pPr>
              <w:pBdr>
                <w:top w:val="nil"/>
                <w:left w:val="nil"/>
                <w:bottom w:val="nil"/>
                <w:right w:val="nil"/>
                <w:between w:val="nil"/>
              </w:pBdr>
              <w:ind w:left="90" w:hanging="90"/>
              <w:jc w:val="center"/>
              <w:rPr>
                <w:b/>
                <w:color w:val="000000"/>
              </w:rPr>
            </w:pPr>
            <w:r>
              <w:rPr>
                <w:b/>
                <w:color w:val="000000"/>
              </w:rPr>
              <w:lastRenderedPageBreak/>
              <w:t>1.20</w:t>
            </w:r>
          </w:p>
        </w:tc>
        <w:tc>
          <w:tcPr>
            <w:tcW w:w="1440" w:type="dxa"/>
            <w:vAlign w:val="center"/>
          </w:tcPr>
          <w:p w14:paraId="7A25093B" w14:textId="78EC1F3B" w:rsidR="00F53B05" w:rsidRDefault="00F53B05">
            <w:pPr>
              <w:pBdr>
                <w:top w:val="nil"/>
                <w:left w:val="nil"/>
                <w:bottom w:val="nil"/>
                <w:right w:val="nil"/>
                <w:between w:val="nil"/>
              </w:pBdr>
              <w:jc w:val="center"/>
              <w:rPr>
                <w:b/>
                <w:color w:val="000000"/>
              </w:rPr>
            </w:pPr>
            <w:r>
              <w:rPr>
                <w:b/>
                <w:color w:val="000000"/>
              </w:rPr>
              <w:t xml:space="preserve">Ionosphere </w:t>
            </w:r>
            <w:r w:rsidR="00753B85">
              <w:rPr>
                <w:b/>
                <w:color w:val="000000"/>
              </w:rPr>
              <w:t>I</w:t>
            </w:r>
            <w:r>
              <w:rPr>
                <w:b/>
                <w:color w:val="000000"/>
              </w:rPr>
              <w:t>ndicator</w:t>
            </w:r>
          </w:p>
        </w:tc>
        <w:tc>
          <w:tcPr>
            <w:tcW w:w="2880" w:type="dxa"/>
            <w:vAlign w:val="center"/>
          </w:tcPr>
          <w:p w14:paraId="79E02420" w14:textId="5F06E64B" w:rsidR="00F53B05" w:rsidRDefault="00F53B05" w:rsidP="00463E69">
            <w:pPr>
              <w:pBdr>
                <w:top w:val="nil"/>
                <w:left w:val="nil"/>
                <w:bottom w:val="nil"/>
                <w:right w:val="nil"/>
                <w:between w:val="nil"/>
              </w:pBdr>
              <w:rPr>
                <w:color w:val="000000"/>
              </w:rPr>
            </w:pPr>
            <w:r>
              <w:rPr>
                <w:color w:val="000000"/>
              </w:rPr>
              <w:t>Not applicable.</w:t>
            </w:r>
          </w:p>
        </w:tc>
        <w:tc>
          <w:tcPr>
            <w:tcW w:w="2880" w:type="dxa"/>
          </w:tcPr>
          <w:p w14:paraId="26D6DE08" w14:textId="4FCA483C" w:rsidR="00F53B05" w:rsidRDefault="00F53B05" w:rsidP="005A6F09">
            <w:pPr>
              <w:pBdr>
                <w:top w:val="nil"/>
                <w:left w:val="nil"/>
                <w:bottom w:val="nil"/>
                <w:right w:val="nil"/>
                <w:between w:val="nil"/>
              </w:pBdr>
              <w:rPr>
                <w:color w:val="000000"/>
              </w:rPr>
            </w:pPr>
            <w:r w:rsidRPr="00366BF5">
              <w:rPr>
                <w:color w:val="000000"/>
              </w:rPr>
              <w:t>Flag indicating whether the backscatter imagery is “significantly impacted” by the ionosphere (0- no, 1 – yes).  Significant impact would imply that the ionospheric impact on the backscatter exceeds the radiometric calibration requirement or goal for the imagery.</w:t>
            </w:r>
          </w:p>
        </w:tc>
        <w:tc>
          <w:tcPr>
            <w:tcW w:w="1440" w:type="dxa"/>
            <w:vAlign w:val="center"/>
          </w:tcPr>
          <w:p w14:paraId="1C109CDE" w14:textId="77777777" w:rsidR="00F53B05" w:rsidRDefault="00F53B05" w:rsidP="002540FD">
            <w:pPr>
              <w:pBdr>
                <w:top w:val="nil"/>
                <w:left w:val="nil"/>
                <w:bottom w:val="nil"/>
                <w:right w:val="nil"/>
                <w:between w:val="nil"/>
              </w:pBdr>
              <w:jc w:val="center"/>
              <w:rPr>
                <w:color w:val="000000"/>
              </w:rPr>
            </w:pPr>
          </w:p>
        </w:tc>
        <w:tc>
          <w:tcPr>
            <w:tcW w:w="1440" w:type="dxa"/>
            <w:vAlign w:val="center"/>
          </w:tcPr>
          <w:p w14:paraId="445EC0D2" w14:textId="77777777" w:rsidR="00F53B05" w:rsidRDefault="00F53B05" w:rsidP="002540FD">
            <w:pPr>
              <w:pBdr>
                <w:top w:val="nil"/>
                <w:left w:val="nil"/>
                <w:bottom w:val="nil"/>
                <w:right w:val="nil"/>
                <w:between w:val="nil"/>
              </w:pBdr>
              <w:jc w:val="center"/>
              <w:rPr>
                <w:color w:val="000000"/>
              </w:rPr>
            </w:pPr>
          </w:p>
        </w:tc>
        <w:tc>
          <w:tcPr>
            <w:tcW w:w="2160" w:type="dxa"/>
            <w:vAlign w:val="center"/>
          </w:tcPr>
          <w:p w14:paraId="02181FC5" w14:textId="77777777" w:rsidR="00F53B05" w:rsidRDefault="00F53B05" w:rsidP="002540FD">
            <w:pPr>
              <w:pBdr>
                <w:top w:val="nil"/>
                <w:left w:val="nil"/>
                <w:bottom w:val="nil"/>
                <w:right w:val="nil"/>
                <w:between w:val="nil"/>
              </w:pBdr>
              <w:jc w:val="center"/>
              <w:rPr>
                <w:color w:val="000000"/>
              </w:rPr>
            </w:pPr>
          </w:p>
        </w:tc>
        <w:tc>
          <w:tcPr>
            <w:tcW w:w="2160" w:type="dxa"/>
          </w:tcPr>
          <w:p w14:paraId="65CD09BC" w14:textId="77777777" w:rsidR="00F53B05" w:rsidRDefault="00F53B05" w:rsidP="002540FD">
            <w:pPr>
              <w:pBdr>
                <w:top w:val="nil"/>
                <w:left w:val="nil"/>
                <w:bottom w:val="nil"/>
                <w:right w:val="nil"/>
                <w:between w:val="nil"/>
              </w:pBdr>
              <w:jc w:val="center"/>
              <w:rPr>
                <w:color w:val="000000"/>
              </w:rPr>
            </w:pPr>
          </w:p>
        </w:tc>
      </w:tr>
    </w:tbl>
    <w:p w14:paraId="4F5CC995" w14:textId="266BEA76" w:rsidR="00287D1D" w:rsidRDefault="00287D1D">
      <w:pPr>
        <w:pBdr>
          <w:top w:val="nil"/>
          <w:left w:val="nil"/>
          <w:bottom w:val="nil"/>
          <w:right w:val="nil"/>
          <w:between w:val="nil"/>
        </w:pBdr>
        <w:rPr>
          <w:i/>
          <w:color w:val="000000"/>
          <w:sz w:val="20"/>
          <w:szCs w:val="20"/>
        </w:rPr>
      </w:pPr>
    </w:p>
    <w:p w14:paraId="22B81729" w14:textId="77777777" w:rsidR="00ED5828" w:rsidRDefault="00ED5828">
      <w:pPr>
        <w:pBdr>
          <w:top w:val="nil"/>
          <w:left w:val="nil"/>
          <w:bottom w:val="nil"/>
          <w:right w:val="nil"/>
          <w:between w:val="nil"/>
        </w:pBdr>
        <w:rPr>
          <w:i/>
          <w:color w:val="000000"/>
          <w:sz w:val="20"/>
          <w:szCs w:val="20"/>
        </w:rPr>
      </w:pPr>
    </w:p>
    <w:p w14:paraId="7D68FA09" w14:textId="77777777" w:rsidR="00850F48" w:rsidRDefault="00850F48" w:rsidP="00463E69">
      <w:pPr>
        <w:pStyle w:val="Heading2"/>
        <w:sectPr w:rsidR="00850F48" w:rsidSect="003A0E1D">
          <w:pgSz w:w="16860" w:h="11920" w:orient="landscape"/>
          <w:pgMar w:top="720" w:right="720" w:bottom="720" w:left="720" w:header="720" w:footer="720" w:gutter="0"/>
          <w:cols w:space="720"/>
          <w:docGrid w:linePitch="299"/>
        </w:sectPr>
      </w:pPr>
    </w:p>
    <w:p w14:paraId="202ACF16" w14:textId="67B155A6" w:rsidR="007072EA" w:rsidRDefault="007072EA" w:rsidP="00463E69">
      <w:pPr>
        <w:pStyle w:val="Heading2"/>
      </w:pPr>
      <w:r>
        <w:lastRenderedPageBreak/>
        <w:t>Pe</w:t>
      </w:r>
      <w:r w:rsidR="00950C78">
        <w:t>r</w:t>
      </w:r>
      <w:bookmarkStart w:id="1" w:name="_GoBack"/>
      <w:bookmarkEnd w:id="1"/>
      <w:r>
        <w:t>-Pixel Metadata</w:t>
      </w:r>
    </w:p>
    <w:p w14:paraId="7650AC7D" w14:textId="77777777" w:rsidR="000A160F" w:rsidRPr="00463E69" w:rsidRDefault="000A160F">
      <w:pPr>
        <w:pBdr>
          <w:top w:val="nil"/>
          <w:left w:val="nil"/>
          <w:bottom w:val="nil"/>
          <w:right w:val="nil"/>
          <w:between w:val="nil"/>
        </w:pBdr>
        <w:spacing w:before="5"/>
        <w:rPr>
          <w:i/>
          <w:sz w:val="15"/>
          <w:szCs w:val="15"/>
        </w:rPr>
      </w:pPr>
    </w:p>
    <w:p w14:paraId="714DAFF9" w14:textId="5E5D2501" w:rsidR="00DE6E12" w:rsidRDefault="004C4FBC" w:rsidP="00463E69">
      <w:pPr>
        <w:ind w:left="221"/>
        <w:rPr>
          <w:i/>
        </w:rPr>
      </w:pPr>
      <w:r>
        <w:rPr>
          <w:i/>
        </w:rPr>
        <w:t xml:space="preserve">The following minimum metadata specifications apply to each pixel. Whether the metadata are provided in a single record relevant to all pixels, or separately for each pixel, is at the discretion of the data provider. Per-pixel metadata should allow users to </w:t>
      </w:r>
      <w:r>
        <w:rPr>
          <w:i/>
          <w:u w:val="single"/>
        </w:rPr>
        <w:t xml:space="preserve">discriminate between </w:t>
      </w:r>
      <w:r>
        <w:rPr>
          <w:i/>
        </w:rPr>
        <w:t>(choose) observations on the basis of their individual suitability for application.</w:t>
      </w:r>
    </w:p>
    <w:p w14:paraId="4C64D3D9" w14:textId="77777777" w:rsidR="00287D1D" w:rsidRDefault="00287D1D">
      <w:pPr>
        <w:pBdr>
          <w:top w:val="nil"/>
          <w:left w:val="nil"/>
          <w:bottom w:val="nil"/>
          <w:right w:val="nil"/>
          <w:between w:val="nil"/>
        </w:pBdr>
        <w:spacing w:line="276" w:lineRule="auto"/>
      </w:pPr>
    </w:p>
    <w:tbl>
      <w:tblPr>
        <w:tblStyle w:val="a5"/>
        <w:tblW w:w="15479"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676"/>
        <w:gridCol w:w="1573"/>
        <w:gridCol w:w="3060"/>
        <w:gridCol w:w="2970"/>
        <w:gridCol w:w="1350"/>
        <w:gridCol w:w="1350"/>
        <w:gridCol w:w="2250"/>
        <w:gridCol w:w="2250"/>
      </w:tblGrid>
      <w:tr w:rsidR="00FB3EB7" w14:paraId="2787AF34" w14:textId="78857B03" w:rsidTr="00FB3EB7">
        <w:trPr>
          <w:trHeight w:val="720"/>
          <w:tblHeader/>
        </w:trPr>
        <w:tc>
          <w:tcPr>
            <w:tcW w:w="676" w:type="dxa"/>
            <w:shd w:val="clear" w:color="auto" w:fill="BFBFBF" w:themeFill="background1" w:themeFillShade="BF"/>
            <w:vAlign w:val="center"/>
          </w:tcPr>
          <w:p w14:paraId="5320175A" w14:textId="365A631C" w:rsidR="00FB3EB7" w:rsidRDefault="00FB3EB7" w:rsidP="00FB3EB7">
            <w:pPr>
              <w:pBdr>
                <w:top w:val="nil"/>
                <w:left w:val="nil"/>
                <w:bottom w:val="nil"/>
                <w:right w:val="nil"/>
                <w:between w:val="nil"/>
              </w:pBdr>
              <w:jc w:val="center"/>
              <w:rPr>
                <w:b/>
                <w:color w:val="000000"/>
              </w:rPr>
            </w:pPr>
            <w:r w:rsidRPr="00463E69">
              <w:rPr>
                <w:b/>
              </w:rPr>
              <w:t>#</w:t>
            </w:r>
          </w:p>
        </w:tc>
        <w:tc>
          <w:tcPr>
            <w:tcW w:w="1573" w:type="dxa"/>
            <w:shd w:val="clear" w:color="auto" w:fill="BFBFBF" w:themeFill="background1" w:themeFillShade="BF"/>
            <w:vAlign w:val="center"/>
          </w:tcPr>
          <w:p w14:paraId="112CCAA3" w14:textId="39C561EA" w:rsidR="00FB3EB7" w:rsidRDefault="00FB3EB7" w:rsidP="00FB3EB7">
            <w:pPr>
              <w:jc w:val="center"/>
              <w:rPr>
                <w:b/>
              </w:rPr>
            </w:pPr>
            <w:r>
              <w:rPr>
                <w:b/>
              </w:rPr>
              <w:t>Item</w:t>
            </w:r>
          </w:p>
        </w:tc>
        <w:tc>
          <w:tcPr>
            <w:tcW w:w="3060" w:type="dxa"/>
            <w:shd w:val="clear" w:color="auto" w:fill="BFBFBF" w:themeFill="background1" w:themeFillShade="BF"/>
            <w:vAlign w:val="center"/>
          </w:tcPr>
          <w:p w14:paraId="7E669B1D" w14:textId="0A0D36D9" w:rsidR="00FB3EB7" w:rsidRDefault="00FB3EB7" w:rsidP="00FB3EB7">
            <w:pPr>
              <w:jc w:val="center"/>
              <w:rPr>
                <w:b/>
              </w:rPr>
            </w:pPr>
            <w:r>
              <w:rPr>
                <w:b/>
              </w:rPr>
              <w:t>Threshold</w:t>
            </w:r>
            <w:r>
              <w:rPr>
                <w:b/>
              </w:rPr>
              <w:br/>
              <w:t>(Minimum) Requirements</w:t>
            </w:r>
          </w:p>
        </w:tc>
        <w:tc>
          <w:tcPr>
            <w:tcW w:w="2970" w:type="dxa"/>
            <w:shd w:val="clear" w:color="auto" w:fill="BFBFBF" w:themeFill="background1" w:themeFillShade="BF"/>
            <w:vAlign w:val="center"/>
          </w:tcPr>
          <w:p w14:paraId="4159A7D0" w14:textId="1E6CD962" w:rsidR="00FB3EB7" w:rsidRDefault="00FB3EB7" w:rsidP="00FB3EB7">
            <w:pPr>
              <w:jc w:val="center"/>
              <w:rPr>
                <w:b/>
              </w:rPr>
            </w:pPr>
            <w:r>
              <w:rPr>
                <w:b/>
              </w:rPr>
              <w:t>Target (Desired)</w:t>
            </w:r>
            <w:r>
              <w:rPr>
                <w:b/>
              </w:rPr>
              <w:br/>
              <w:t>Requirements</w:t>
            </w:r>
          </w:p>
        </w:tc>
        <w:tc>
          <w:tcPr>
            <w:tcW w:w="1350" w:type="dxa"/>
            <w:shd w:val="clear" w:color="auto" w:fill="BFBFBF" w:themeFill="background1" w:themeFillShade="BF"/>
            <w:vAlign w:val="center"/>
          </w:tcPr>
          <w:p w14:paraId="286D24AB" w14:textId="2FDB1556" w:rsidR="00FB3EB7" w:rsidRDefault="00FB3EB7" w:rsidP="00FB3EB7">
            <w:pPr>
              <w:jc w:val="center"/>
              <w:rPr>
                <w:b/>
              </w:rPr>
            </w:pPr>
            <w:r>
              <w:rPr>
                <w:b/>
              </w:rPr>
              <w:t>Threshold</w:t>
            </w:r>
            <w:r>
              <w:rPr>
                <w:b/>
              </w:rPr>
              <w:br/>
              <w:t>Self-Assessment</w:t>
            </w:r>
          </w:p>
        </w:tc>
        <w:tc>
          <w:tcPr>
            <w:tcW w:w="1350" w:type="dxa"/>
            <w:shd w:val="clear" w:color="auto" w:fill="BFBFBF" w:themeFill="background1" w:themeFillShade="BF"/>
            <w:vAlign w:val="center"/>
          </w:tcPr>
          <w:p w14:paraId="3BC94A5E" w14:textId="42B6F4E5" w:rsidR="00FB3EB7" w:rsidRDefault="00FB3EB7" w:rsidP="00FB3EB7">
            <w:pPr>
              <w:jc w:val="center"/>
              <w:rPr>
                <w:b/>
              </w:rPr>
            </w:pPr>
            <w:r>
              <w:rPr>
                <w:b/>
              </w:rPr>
              <w:t>Target</w:t>
            </w:r>
            <w:r>
              <w:rPr>
                <w:b/>
              </w:rPr>
              <w:br/>
              <w:t>Self-Assessment</w:t>
            </w:r>
          </w:p>
        </w:tc>
        <w:tc>
          <w:tcPr>
            <w:tcW w:w="2250" w:type="dxa"/>
            <w:shd w:val="clear" w:color="auto" w:fill="BFBFBF" w:themeFill="background1" w:themeFillShade="BF"/>
            <w:vAlign w:val="center"/>
          </w:tcPr>
          <w:p w14:paraId="440FCF2B" w14:textId="7B64EE31" w:rsidR="00FB3EB7" w:rsidRDefault="00FB3EB7" w:rsidP="00FB3EB7">
            <w:pPr>
              <w:jc w:val="center"/>
              <w:rPr>
                <w:b/>
              </w:rPr>
            </w:pPr>
            <w:r>
              <w:rPr>
                <w:b/>
              </w:rPr>
              <w:t>Self-Assessment</w:t>
            </w:r>
            <w:r>
              <w:rPr>
                <w:b/>
              </w:rPr>
              <w:br/>
              <w:t>Explanation/ Justification</w:t>
            </w:r>
          </w:p>
        </w:tc>
        <w:tc>
          <w:tcPr>
            <w:tcW w:w="2250" w:type="dxa"/>
            <w:shd w:val="clear" w:color="auto" w:fill="BFBFBF" w:themeFill="background1" w:themeFillShade="BF"/>
          </w:tcPr>
          <w:p w14:paraId="33CD13E8" w14:textId="6A12B81F" w:rsidR="00FB3EB7" w:rsidRDefault="00FB3EB7" w:rsidP="00FB3EB7">
            <w:pPr>
              <w:jc w:val="center"/>
              <w:rPr>
                <w:b/>
              </w:rPr>
            </w:pPr>
            <w:r>
              <w:rPr>
                <w:b/>
              </w:rPr>
              <w:t>Recommended</w:t>
            </w:r>
            <w:r>
              <w:rPr>
                <w:b/>
              </w:rPr>
              <w:br/>
              <w:t>Requirement</w:t>
            </w:r>
            <w:r>
              <w:rPr>
                <w:b/>
              </w:rPr>
              <w:br/>
              <w:t>Modification</w:t>
            </w:r>
          </w:p>
        </w:tc>
      </w:tr>
      <w:tr w:rsidR="00FB3EB7" w14:paraId="2223B9DC" w14:textId="5D8181D2" w:rsidTr="00FB3EB7">
        <w:tc>
          <w:tcPr>
            <w:tcW w:w="676" w:type="dxa"/>
            <w:vAlign w:val="center"/>
          </w:tcPr>
          <w:p w14:paraId="1B593329" w14:textId="77777777" w:rsidR="00FB3EB7" w:rsidRDefault="00FB3EB7" w:rsidP="00463E69">
            <w:pPr>
              <w:pBdr>
                <w:top w:val="nil"/>
                <w:left w:val="nil"/>
                <w:bottom w:val="nil"/>
                <w:right w:val="nil"/>
                <w:between w:val="nil"/>
              </w:pBdr>
              <w:ind w:left="90" w:hanging="90"/>
              <w:jc w:val="center"/>
              <w:rPr>
                <w:b/>
                <w:color w:val="000000"/>
              </w:rPr>
            </w:pPr>
            <w:r>
              <w:rPr>
                <w:b/>
                <w:color w:val="000000"/>
              </w:rPr>
              <w:t>2.1</w:t>
            </w:r>
          </w:p>
        </w:tc>
        <w:tc>
          <w:tcPr>
            <w:tcW w:w="1573" w:type="dxa"/>
            <w:vAlign w:val="center"/>
          </w:tcPr>
          <w:p w14:paraId="480C7A7F" w14:textId="060A2EC4" w:rsidR="00FB3EB7" w:rsidRDefault="00FB3EB7" w:rsidP="00463E69">
            <w:pPr>
              <w:pBdr>
                <w:top w:val="nil"/>
                <w:left w:val="nil"/>
                <w:bottom w:val="nil"/>
                <w:right w:val="nil"/>
                <w:between w:val="nil"/>
              </w:pBdr>
              <w:ind w:left="90" w:hanging="90"/>
              <w:jc w:val="center"/>
              <w:rPr>
                <w:b/>
                <w:color w:val="000000"/>
              </w:rPr>
            </w:pPr>
            <w:r>
              <w:rPr>
                <w:b/>
                <w:color w:val="000000"/>
              </w:rPr>
              <w:t>Metadata Machine Readability</w:t>
            </w:r>
          </w:p>
        </w:tc>
        <w:tc>
          <w:tcPr>
            <w:tcW w:w="3060" w:type="dxa"/>
            <w:vAlign w:val="center"/>
          </w:tcPr>
          <w:p w14:paraId="21C4225F" w14:textId="77777777" w:rsidR="00FB3EB7" w:rsidRDefault="00FB3EB7" w:rsidP="00463E69">
            <w:pPr>
              <w:pBdr>
                <w:top w:val="nil"/>
                <w:left w:val="nil"/>
                <w:bottom w:val="nil"/>
                <w:right w:val="nil"/>
                <w:between w:val="nil"/>
              </w:pBdr>
              <w:rPr>
                <w:color w:val="000000"/>
              </w:rPr>
            </w:pPr>
            <w:r>
              <w:rPr>
                <w:color w:val="000000"/>
              </w:rPr>
              <w:t>Metadata is provided in a structure that enables a computer algorithm to be used to consistently and automatically identify and extract each component part for further use.</w:t>
            </w:r>
          </w:p>
        </w:tc>
        <w:tc>
          <w:tcPr>
            <w:tcW w:w="2970" w:type="dxa"/>
            <w:vAlign w:val="center"/>
          </w:tcPr>
          <w:p w14:paraId="7C674DE1" w14:textId="4FB0BDD0" w:rsidR="00FB3EB7" w:rsidRDefault="00FB3EB7" w:rsidP="00463E69">
            <w:pPr>
              <w:pBdr>
                <w:top w:val="nil"/>
                <w:left w:val="nil"/>
                <w:bottom w:val="nil"/>
                <w:right w:val="nil"/>
                <w:between w:val="nil"/>
              </w:pBdr>
              <w:rPr>
                <w:color w:val="000000"/>
              </w:rPr>
            </w:pPr>
            <w:r>
              <w:rPr>
                <w:color w:val="000000"/>
              </w:rPr>
              <w:t>As threshold, but metadata is formatted in accordance with relevant international Standards (ISO 19115-2).</w:t>
            </w:r>
          </w:p>
        </w:tc>
        <w:tc>
          <w:tcPr>
            <w:tcW w:w="1350" w:type="dxa"/>
            <w:vAlign w:val="center"/>
          </w:tcPr>
          <w:p w14:paraId="56D21CCE" w14:textId="77777777" w:rsidR="00FB3EB7" w:rsidRDefault="00FB3EB7" w:rsidP="00463E69">
            <w:pPr>
              <w:pBdr>
                <w:top w:val="nil"/>
                <w:left w:val="nil"/>
                <w:bottom w:val="nil"/>
                <w:right w:val="nil"/>
                <w:between w:val="nil"/>
              </w:pBdr>
              <w:rPr>
                <w:color w:val="000000"/>
              </w:rPr>
            </w:pPr>
          </w:p>
        </w:tc>
        <w:tc>
          <w:tcPr>
            <w:tcW w:w="1350" w:type="dxa"/>
            <w:vAlign w:val="center"/>
          </w:tcPr>
          <w:p w14:paraId="3287F219" w14:textId="77777777" w:rsidR="00FB3EB7" w:rsidRDefault="00FB3EB7" w:rsidP="00463E69">
            <w:pPr>
              <w:pBdr>
                <w:top w:val="nil"/>
                <w:left w:val="nil"/>
                <w:bottom w:val="nil"/>
                <w:right w:val="nil"/>
                <w:between w:val="nil"/>
              </w:pBdr>
              <w:rPr>
                <w:color w:val="000000"/>
              </w:rPr>
            </w:pPr>
          </w:p>
        </w:tc>
        <w:tc>
          <w:tcPr>
            <w:tcW w:w="2250" w:type="dxa"/>
            <w:vAlign w:val="center"/>
          </w:tcPr>
          <w:p w14:paraId="5D45721B" w14:textId="77777777" w:rsidR="00FB3EB7" w:rsidRDefault="00FB3EB7" w:rsidP="00463E69">
            <w:pPr>
              <w:pBdr>
                <w:top w:val="nil"/>
                <w:left w:val="nil"/>
                <w:bottom w:val="nil"/>
                <w:right w:val="nil"/>
                <w:between w:val="nil"/>
              </w:pBdr>
              <w:rPr>
                <w:color w:val="000000"/>
              </w:rPr>
            </w:pPr>
          </w:p>
        </w:tc>
        <w:tc>
          <w:tcPr>
            <w:tcW w:w="2250" w:type="dxa"/>
          </w:tcPr>
          <w:p w14:paraId="4C5E4DA0" w14:textId="77777777" w:rsidR="00FB3EB7" w:rsidRDefault="00FB3EB7" w:rsidP="00463E69">
            <w:pPr>
              <w:pBdr>
                <w:top w:val="nil"/>
                <w:left w:val="nil"/>
                <w:bottom w:val="nil"/>
                <w:right w:val="nil"/>
                <w:between w:val="nil"/>
              </w:pBdr>
              <w:rPr>
                <w:color w:val="000000"/>
              </w:rPr>
            </w:pPr>
          </w:p>
        </w:tc>
      </w:tr>
      <w:tr w:rsidR="00FB3EB7" w14:paraId="57F368AB" w14:textId="58D4C206" w:rsidTr="00FB3EB7">
        <w:tc>
          <w:tcPr>
            <w:tcW w:w="676" w:type="dxa"/>
            <w:vAlign w:val="center"/>
          </w:tcPr>
          <w:p w14:paraId="4F9DEFFB" w14:textId="77777777" w:rsidR="00FB3EB7" w:rsidRDefault="00FB3EB7" w:rsidP="00463E69">
            <w:pPr>
              <w:pBdr>
                <w:top w:val="nil"/>
                <w:left w:val="nil"/>
                <w:bottom w:val="nil"/>
                <w:right w:val="nil"/>
                <w:between w:val="nil"/>
              </w:pBdr>
              <w:ind w:left="90" w:hanging="90"/>
              <w:jc w:val="center"/>
              <w:rPr>
                <w:b/>
                <w:color w:val="000000"/>
              </w:rPr>
            </w:pPr>
            <w:r>
              <w:rPr>
                <w:b/>
                <w:color w:val="000000"/>
              </w:rPr>
              <w:t>2.2</w:t>
            </w:r>
          </w:p>
        </w:tc>
        <w:tc>
          <w:tcPr>
            <w:tcW w:w="1573" w:type="dxa"/>
            <w:vAlign w:val="center"/>
          </w:tcPr>
          <w:p w14:paraId="790C5FD3" w14:textId="4A6EBFA2" w:rsidR="00FB3EB7" w:rsidRDefault="00FB3EB7" w:rsidP="00463E69">
            <w:pPr>
              <w:pBdr>
                <w:top w:val="nil"/>
                <w:left w:val="nil"/>
                <w:bottom w:val="nil"/>
                <w:right w:val="nil"/>
                <w:between w:val="nil"/>
              </w:pBdr>
              <w:ind w:left="90" w:hanging="90"/>
              <w:jc w:val="center"/>
              <w:rPr>
                <w:b/>
                <w:color w:val="000000"/>
              </w:rPr>
            </w:pPr>
            <w:r>
              <w:rPr>
                <w:b/>
                <w:color w:val="000000"/>
              </w:rPr>
              <w:t>No Data</w:t>
            </w:r>
          </w:p>
        </w:tc>
        <w:tc>
          <w:tcPr>
            <w:tcW w:w="3060" w:type="dxa"/>
            <w:vAlign w:val="center"/>
          </w:tcPr>
          <w:p w14:paraId="6AC51437" w14:textId="77777777" w:rsidR="00FB3EB7" w:rsidRDefault="00FB3EB7" w:rsidP="00463E69">
            <w:pPr>
              <w:pBdr>
                <w:top w:val="nil"/>
                <w:left w:val="nil"/>
                <w:bottom w:val="nil"/>
                <w:right w:val="nil"/>
                <w:between w:val="nil"/>
              </w:pBdr>
              <w:rPr>
                <w:color w:val="000000"/>
              </w:rPr>
            </w:pPr>
            <w:r>
              <w:rPr>
                <w:color w:val="000000"/>
              </w:rPr>
              <w:t>Pixels or grid cells that do not correspond to an observation (‘empty pixels’) are clearly flagged.</w:t>
            </w:r>
          </w:p>
        </w:tc>
        <w:tc>
          <w:tcPr>
            <w:tcW w:w="2970" w:type="dxa"/>
            <w:vAlign w:val="center"/>
          </w:tcPr>
          <w:p w14:paraId="25A577D8" w14:textId="77777777" w:rsidR="00FB3EB7" w:rsidRDefault="00FB3EB7">
            <w:pPr>
              <w:pBdr>
                <w:top w:val="nil"/>
                <w:left w:val="nil"/>
                <w:bottom w:val="nil"/>
                <w:right w:val="nil"/>
                <w:between w:val="nil"/>
              </w:pBdr>
              <w:ind w:left="90" w:hanging="90"/>
              <w:rPr>
                <w:color w:val="000000"/>
              </w:rPr>
            </w:pPr>
            <w:r>
              <w:rPr>
                <w:color w:val="000000"/>
              </w:rPr>
              <w:t>As threshold.</w:t>
            </w:r>
          </w:p>
        </w:tc>
        <w:tc>
          <w:tcPr>
            <w:tcW w:w="1350" w:type="dxa"/>
            <w:vAlign w:val="center"/>
          </w:tcPr>
          <w:p w14:paraId="23F41E6B" w14:textId="77777777" w:rsidR="00FB3EB7" w:rsidRDefault="00FB3EB7">
            <w:pPr>
              <w:pBdr>
                <w:top w:val="nil"/>
                <w:left w:val="nil"/>
                <w:bottom w:val="nil"/>
                <w:right w:val="nil"/>
                <w:between w:val="nil"/>
              </w:pBdr>
              <w:ind w:left="90" w:hanging="90"/>
              <w:rPr>
                <w:color w:val="000000"/>
              </w:rPr>
            </w:pPr>
          </w:p>
        </w:tc>
        <w:tc>
          <w:tcPr>
            <w:tcW w:w="1350" w:type="dxa"/>
            <w:vAlign w:val="center"/>
          </w:tcPr>
          <w:p w14:paraId="7C236C73" w14:textId="77777777" w:rsidR="00FB3EB7" w:rsidRDefault="00FB3EB7">
            <w:pPr>
              <w:pBdr>
                <w:top w:val="nil"/>
                <w:left w:val="nil"/>
                <w:bottom w:val="nil"/>
                <w:right w:val="nil"/>
                <w:between w:val="nil"/>
              </w:pBdr>
              <w:ind w:left="90" w:hanging="90"/>
              <w:rPr>
                <w:color w:val="000000"/>
              </w:rPr>
            </w:pPr>
          </w:p>
        </w:tc>
        <w:tc>
          <w:tcPr>
            <w:tcW w:w="2250" w:type="dxa"/>
            <w:vAlign w:val="center"/>
          </w:tcPr>
          <w:p w14:paraId="010E63F2" w14:textId="77777777" w:rsidR="00FB3EB7" w:rsidRDefault="00FB3EB7">
            <w:pPr>
              <w:pBdr>
                <w:top w:val="nil"/>
                <w:left w:val="nil"/>
                <w:bottom w:val="nil"/>
                <w:right w:val="nil"/>
                <w:between w:val="nil"/>
              </w:pBdr>
              <w:ind w:left="90" w:hanging="90"/>
              <w:rPr>
                <w:color w:val="000000"/>
              </w:rPr>
            </w:pPr>
          </w:p>
        </w:tc>
        <w:tc>
          <w:tcPr>
            <w:tcW w:w="2250" w:type="dxa"/>
          </w:tcPr>
          <w:p w14:paraId="75244448" w14:textId="77777777" w:rsidR="00FB3EB7" w:rsidRDefault="00FB3EB7">
            <w:pPr>
              <w:pBdr>
                <w:top w:val="nil"/>
                <w:left w:val="nil"/>
                <w:bottom w:val="nil"/>
                <w:right w:val="nil"/>
                <w:between w:val="nil"/>
              </w:pBdr>
              <w:ind w:left="90" w:hanging="90"/>
              <w:rPr>
                <w:color w:val="000000"/>
              </w:rPr>
            </w:pPr>
          </w:p>
        </w:tc>
      </w:tr>
      <w:tr w:rsidR="00FB3EB7" w14:paraId="58649C6D" w14:textId="0B5C71C6" w:rsidTr="00FB3EB7">
        <w:tc>
          <w:tcPr>
            <w:tcW w:w="676" w:type="dxa"/>
            <w:vAlign w:val="center"/>
          </w:tcPr>
          <w:p w14:paraId="300341BD" w14:textId="77777777" w:rsidR="00FB3EB7" w:rsidRDefault="00FB3EB7" w:rsidP="00463E69">
            <w:pPr>
              <w:pBdr>
                <w:top w:val="nil"/>
                <w:left w:val="nil"/>
                <w:bottom w:val="nil"/>
                <w:right w:val="nil"/>
                <w:between w:val="nil"/>
              </w:pBdr>
              <w:ind w:left="90" w:hanging="90"/>
              <w:jc w:val="center"/>
              <w:rPr>
                <w:b/>
                <w:color w:val="000000"/>
              </w:rPr>
            </w:pPr>
            <w:r>
              <w:rPr>
                <w:b/>
                <w:color w:val="000000"/>
              </w:rPr>
              <w:t>2.3</w:t>
            </w:r>
          </w:p>
        </w:tc>
        <w:tc>
          <w:tcPr>
            <w:tcW w:w="1573" w:type="dxa"/>
            <w:vAlign w:val="center"/>
          </w:tcPr>
          <w:p w14:paraId="07FDAC6E" w14:textId="77777777" w:rsidR="00FB3EB7" w:rsidRDefault="00FB3EB7" w:rsidP="00463E69">
            <w:pPr>
              <w:pBdr>
                <w:top w:val="nil"/>
                <w:left w:val="nil"/>
                <w:bottom w:val="nil"/>
                <w:right w:val="nil"/>
                <w:between w:val="nil"/>
              </w:pBdr>
              <w:ind w:left="90" w:hanging="90"/>
              <w:jc w:val="center"/>
              <w:rPr>
                <w:b/>
                <w:color w:val="000000"/>
              </w:rPr>
            </w:pPr>
            <w:r>
              <w:rPr>
                <w:b/>
                <w:color w:val="000000"/>
              </w:rPr>
              <w:t>Layover</w:t>
            </w:r>
          </w:p>
        </w:tc>
        <w:tc>
          <w:tcPr>
            <w:tcW w:w="3060" w:type="dxa"/>
            <w:vAlign w:val="center"/>
          </w:tcPr>
          <w:p w14:paraId="29CCB75A" w14:textId="77777777" w:rsidR="00FB3EB7" w:rsidRDefault="00FB3EB7" w:rsidP="00463E69">
            <w:pPr>
              <w:pBdr>
                <w:top w:val="nil"/>
                <w:left w:val="nil"/>
                <w:bottom w:val="nil"/>
                <w:right w:val="nil"/>
                <w:between w:val="nil"/>
              </w:pBdr>
              <w:rPr>
                <w:color w:val="000000"/>
              </w:rPr>
            </w:pPr>
            <w:r>
              <w:rPr>
                <w:color w:val="000000"/>
              </w:rPr>
              <w:t>Layover flags or mask is provided.</w:t>
            </w:r>
          </w:p>
        </w:tc>
        <w:tc>
          <w:tcPr>
            <w:tcW w:w="2970" w:type="dxa"/>
            <w:vAlign w:val="center"/>
          </w:tcPr>
          <w:p w14:paraId="2DA2C4CC" w14:textId="77777777" w:rsidR="00FB3EB7" w:rsidRDefault="00FB3EB7">
            <w:r>
              <w:t>As threshold.</w:t>
            </w:r>
          </w:p>
        </w:tc>
        <w:tc>
          <w:tcPr>
            <w:tcW w:w="1350" w:type="dxa"/>
            <w:vAlign w:val="center"/>
          </w:tcPr>
          <w:p w14:paraId="14460854" w14:textId="77777777" w:rsidR="00FB3EB7" w:rsidRDefault="00FB3EB7"/>
        </w:tc>
        <w:tc>
          <w:tcPr>
            <w:tcW w:w="1350" w:type="dxa"/>
            <w:vAlign w:val="center"/>
          </w:tcPr>
          <w:p w14:paraId="250E4369" w14:textId="77777777" w:rsidR="00FB3EB7" w:rsidRDefault="00FB3EB7"/>
        </w:tc>
        <w:tc>
          <w:tcPr>
            <w:tcW w:w="2250" w:type="dxa"/>
            <w:vAlign w:val="center"/>
          </w:tcPr>
          <w:p w14:paraId="11AFFB78" w14:textId="77777777" w:rsidR="00FB3EB7" w:rsidRDefault="00FB3EB7"/>
        </w:tc>
        <w:tc>
          <w:tcPr>
            <w:tcW w:w="2250" w:type="dxa"/>
          </w:tcPr>
          <w:p w14:paraId="748576E4" w14:textId="77777777" w:rsidR="00FB3EB7" w:rsidRDefault="00FB3EB7"/>
        </w:tc>
      </w:tr>
      <w:tr w:rsidR="00FB3EB7" w14:paraId="375E345E" w14:textId="3F2F1159" w:rsidTr="00FB3EB7">
        <w:tc>
          <w:tcPr>
            <w:tcW w:w="676" w:type="dxa"/>
            <w:vAlign w:val="center"/>
          </w:tcPr>
          <w:p w14:paraId="26D1E508" w14:textId="77777777" w:rsidR="00FB3EB7" w:rsidRDefault="00FB3EB7" w:rsidP="00463E69">
            <w:pPr>
              <w:pBdr>
                <w:top w:val="nil"/>
                <w:left w:val="nil"/>
                <w:bottom w:val="nil"/>
                <w:right w:val="nil"/>
                <w:between w:val="nil"/>
              </w:pBdr>
              <w:ind w:left="90" w:hanging="90"/>
              <w:jc w:val="center"/>
              <w:rPr>
                <w:b/>
                <w:color w:val="000000"/>
              </w:rPr>
            </w:pPr>
            <w:r>
              <w:rPr>
                <w:b/>
                <w:color w:val="000000"/>
              </w:rPr>
              <w:t>2.4</w:t>
            </w:r>
          </w:p>
        </w:tc>
        <w:tc>
          <w:tcPr>
            <w:tcW w:w="1573" w:type="dxa"/>
            <w:vAlign w:val="center"/>
          </w:tcPr>
          <w:p w14:paraId="5D4C18CE" w14:textId="77777777" w:rsidR="00FB3EB7" w:rsidRDefault="00FB3EB7" w:rsidP="00463E69">
            <w:pPr>
              <w:pBdr>
                <w:top w:val="nil"/>
                <w:left w:val="nil"/>
                <w:bottom w:val="nil"/>
                <w:right w:val="nil"/>
                <w:between w:val="nil"/>
              </w:pBdr>
              <w:ind w:left="90" w:hanging="90"/>
              <w:jc w:val="center"/>
              <w:rPr>
                <w:b/>
                <w:color w:val="000000"/>
              </w:rPr>
            </w:pPr>
            <w:r>
              <w:rPr>
                <w:b/>
                <w:color w:val="000000"/>
              </w:rPr>
              <w:t>Shadow</w:t>
            </w:r>
          </w:p>
        </w:tc>
        <w:tc>
          <w:tcPr>
            <w:tcW w:w="3060" w:type="dxa"/>
            <w:vAlign w:val="center"/>
          </w:tcPr>
          <w:p w14:paraId="4B6079D1" w14:textId="77777777" w:rsidR="00FB3EB7" w:rsidRDefault="00FB3EB7" w:rsidP="00463E69">
            <w:pPr>
              <w:pBdr>
                <w:top w:val="nil"/>
                <w:left w:val="nil"/>
                <w:bottom w:val="nil"/>
                <w:right w:val="nil"/>
                <w:between w:val="nil"/>
              </w:pBdr>
              <w:rPr>
                <w:color w:val="000000"/>
              </w:rPr>
            </w:pPr>
            <w:r>
              <w:rPr>
                <w:color w:val="000000"/>
              </w:rPr>
              <w:t>Shadow flags or mask is provided.</w:t>
            </w:r>
          </w:p>
        </w:tc>
        <w:tc>
          <w:tcPr>
            <w:tcW w:w="2970" w:type="dxa"/>
            <w:vAlign w:val="center"/>
          </w:tcPr>
          <w:p w14:paraId="4F2E1EBE" w14:textId="77777777" w:rsidR="00FB3EB7" w:rsidRDefault="00FB3EB7">
            <w:r>
              <w:t>As threshold.</w:t>
            </w:r>
          </w:p>
        </w:tc>
        <w:tc>
          <w:tcPr>
            <w:tcW w:w="1350" w:type="dxa"/>
            <w:vAlign w:val="center"/>
          </w:tcPr>
          <w:p w14:paraId="4B8FA9C6" w14:textId="77777777" w:rsidR="00FB3EB7" w:rsidRDefault="00FB3EB7"/>
        </w:tc>
        <w:tc>
          <w:tcPr>
            <w:tcW w:w="1350" w:type="dxa"/>
            <w:vAlign w:val="center"/>
          </w:tcPr>
          <w:p w14:paraId="4EA4597F" w14:textId="77777777" w:rsidR="00FB3EB7" w:rsidRDefault="00FB3EB7"/>
        </w:tc>
        <w:tc>
          <w:tcPr>
            <w:tcW w:w="2250" w:type="dxa"/>
            <w:vAlign w:val="center"/>
          </w:tcPr>
          <w:p w14:paraId="18CDED16" w14:textId="77777777" w:rsidR="00FB3EB7" w:rsidRDefault="00FB3EB7"/>
        </w:tc>
        <w:tc>
          <w:tcPr>
            <w:tcW w:w="2250" w:type="dxa"/>
          </w:tcPr>
          <w:p w14:paraId="0BB95B60" w14:textId="77777777" w:rsidR="00FB3EB7" w:rsidRDefault="00FB3EB7"/>
        </w:tc>
      </w:tr>
      <w:tr w:rsidR="00FB3EB7" w14:paraId="1C97374B" w14:textId="60F335C2" w:rsidTr="00FB3EB7">
        <w:tc>
          <w:tcPr>
            <w:tcW w:w="676" w:type="dxa"/>
            <w:vAlign w:val="center"/>
          </w:tcPr>
          <w:p w14:paraId="340BCFB8" w14:textId="77777777" w:rsidR="00FB3EB7" w:rsidRDefault="00FB3EB7" w:rsidP="00463E69">
            <w:pPr>
              <w:pBdr>
                <w:top w:val="nil"/>
                <w:left w:val="nil"/>
                <w:bottom w:val="nil"/>
                <w:right w:val="nil"/>
                <w:between w:val="nil"/>
              </w:pBdr>
              <w:ind w:left="90" w:hanging="90"/>
              <w:jc w:val="center"/>
              <w:rPr>
                <w:b/>
                <w:color w:val="000000"/>
              </w:rPr>
            </w:pPr>
            <w:r>
              <w:rPr>
                <w:b/>
                <w:color w:val="000000"/>
              </w:rPr>
              <w:t>2.5</w:t>
            </w:r>
          </w:p>
        </w:tc>
        <w:tc>
          <w:tcPr>
            <w:tcW w:w="1573" w:type="dxa"/>
            <w:vAlign w:val="center"/>
          </w:tcPr>
          <w:p w14:paraId="442C89F4" w14:textId="77777777" w:rsidR="00FB3EB7" w:rsidRDefault="00FB3EB7" w:rsidP="00463E69">
            <w:pPr>
              <w:pBdr>
                <w:top w:val="nil"/>
                <w:left w:val="nil"/>
                <w:bottom w:val="nil"/>
                <w:right w:val="nil"/>
                <w:between w:val="nil"/>
              </w:pBdr>
              <w:ind w:left="90" w:hanging="90"/>
              <w:jc w:val="center"/>
              <w:rPr>
                <w:b/>
                <w:color w:val="000000"/>
              </w:rPr>
            </w:pPr>
            <w:r>
              <w:rPr>
                <w:b/>
                <w:color w:val="000000"/>
              </w:rPr>
              <w:t>Local Incidence Angle</w:t>
            </w:r>
          </w:p>
        </w:tc>
        <w:tc>
          <w:tcPr>
            <w:tcW w:w="3060" w:type="dxa"/>
            <w:vAlign w:val="center"/>
          </w:tcPr>
          <w:p w14:paraId="7BB533BF" w14:textId="77777777" w:rsidR="00FB3EB7" w:rsidRDefault="00FB3EB7" w:rsidP="00463E69">
            <w:pPr>
              <w:pBdr>
                <w:top w:val="nil"/>
                <w:left w:val="nil"/>
                <w:bottom w:val="nil"/>
                <w:right w:val="nil"/>
                <w:between w:val="nil"/>
              </w:pBdr>
              <w:rPr>
                <w:color w:val="000000"/>
              </w:rPr>
            </w:pPr>
            <w:r>
              <w:rPr>
                <w:color w:val="000000"/>
              </w:rPr>
              <w:t>Local Incidence angle image is provided.</w:t>
            </w:r>
          </w:p>
        </w:tc>
        <w:tc>
          <w:tcPr>
            <w:tcW w:w="2970" w:type="dxa"/>
            <w:vAlign w:val="center"/>
          </w:tcPr>
          <w:p w14:paraId="718F2BFB" w14:textId="77777777" w:rsidR="00FB3EB7" w:rsidRDefault="00FB3EB7">
            <w:r>
              <w:t>As threshold.</w:t>
            </w:r>
          </w:p>
        </w:tc>
        <w:tc>
          <w:tcPr>
            <w:tcW w:w="1350" w:type="dxa"/>
            <w:vAlign w:val="center"/>
          </w:tcPr>
          <w:p w14:paraId="42252DAC" w14:textId="77777777" w:rsidR="00FB3EB7" w:rsidRDefault="00FB3EB7"/>
        </w:tc>
        <w:tc>
          <w:tcPr>
            <w:tcW w:w="1350" w:type="dxa"/>
            <w:vAlign w:val="center"/>
          </w:tcPr>
          <w:p w14:paraId="2C22AF8C" w14:textId="77777777" w:rsidR="00FB3EB7" w:rsidRDefault="00FB3EB7"/>
        </w:tc>
        <w:tc>
          <w:tcPr>
            <w:tcW w:w="2250" w:type="dxa"/>
            <w:vAlign w:val="center"/>
          </w:tcPr>
          <w:p w14:paraId="27CD6E89" w14:textId="77777777" w:rsidR="00FB3EB7" w:rsidRDefault="00FB3EB7"/>
        </w:tc>
        <w:tc>
          <w:tcPr>
            <w:tcW w:w="2250" w:type="dxa"/>
          </w:tcPr>
          <w:p w14:paraId="6D62430B" w14:textId="77777777" w:rsidR="00FB3EB7" w:rsidRDefault="00FB3EB7"/>
        </w:tc>
      </w:tr>
      <w:tr w:rsidR="00FB3EB7" w14:paraId="3C05762B" w14:textId="6DB2E897" w:rsidTr="00FB3EB7">
        <w:tc>
          <w:tcPr>
            <w:tcW w:w="676" w:type="dxa"/>
            <w:vAlign w:val="center"/>
          </w:tcPr>
          <w:p w14:paraId="7030FC81" w14:textId="77777777" w:rsidR="00FB3EB7" w:rsidRDefault="00FB3EB7" w:rsidP="00463E69">
            <w:pPr>
              <w:pBdr>
                <w:top w:val="nil"/>
                <w:left w:val="nil"/>
                <w:bottom w:val="nil"/>
                <w:right w:val="nil"/>
                <w:between w:val="nil"/>
              </w:pBdr>
              <w:ind w:left="90" w:hanging="90"/>
              <w:jc w:val="center"/>
              <w:rPr>
                <w:b/>
                <w:color w:val="000000"/>
              </w:rPr>
            </w:pPr>
            <w:r>
              <w:rPr>
                <w:b/>
                <w:color w:val="000000"/>
              </w:rPr>
              <w:t>2.6</w:t>
            </w:r>
          </w:p>
        </w:tc>
        <w:tc>
          <w:tcPr>
            <w:tcW w:w="1573" w:type="dxa"/>
            <w:vAlign w:val="center"/>
          </w:tcPr>
          <w:p w14:paraId="2253CCE9" w14:textId="77777777" w:rsidR="00FB3EB7" w:rsidRDefault="00FB3EB7" w:rsidP="00463E69">
            <w:pPr>
              <w:pBdr>
                <w:top w:val="nil"/>
                <w:left w:val="nil"/>
                <w:bottom w:val="nil"/>
                <w:right w:val="nil"/>
                <w:between w:val="nil"/>
              </w:pBdr>
              <w:ind w:left="90" w:hanging="90"/>
              <w:jc w:val="center"/>
              <w:rPr>
                <w:b/>
                <w:color w:val="000000"/>
              </w:rPr>
            </w:pPr>
            <w:r>
              <w:rPr>
                <w:b/>
                <w:color w:val="000000"/>
              </w:rPr>
              <w:t>Global Incidence Angle</w:t>
            </w:r>
          </w:p>
        </w:tc>
        <w:tc>
          <w:tcPr>
            <w:tcW w:w="3060" w:type="dxa"/>
            <w:vAlign w:val="center"/>
          </w:tcPr>
          <w:p w14:paraId="03E8DDCA" w14:textId="77777777" w:rsidR="00FB3EB7" w:rsidRDefault="00FB3EB7" w:rsidP="00463E69">
            <w:pPr>
              <w:pBdr>
                <w:top w:val="nil"/>
                <w:left w:val="nil"/>
                <w:bottom w:val="nil"/>
                <w:right w:val="nil"/>
                <w:between w:val="nil"/>
              </w:pBdr>
              <w:rPr>
                <w:color w:val="000000"/>
              </w:rPr>
            </w:pPr>
            <w:r>
              <w:rPr>
                <w:color w:val="000000"/>
              </w:rPr>
              <w:t>Global incidence angle is provided.</w:t>
            </w:r>
          </w:p>
        </w:tc>
        <w:tc>
          <w:tcPr>
            <w:tcW w:w="2970" w:type="dxa"/>
            <w:vAlign w:val="center"/>
          </w:tcPr>
          <w:p w14:paraId="17914B61" w14:textId="77777777" w:rsidR="00FB3EB7" w:rsidRDefault="00FB3EB7">
            <w:r>
              <w:t>As threshold.</w:t>
            </w:r>
          </w:p>
        </w:tc>
        <w:tc>
          <w:tcPr>
            <w:tcW w:w="1350" w:type="dxa"/>
            <w:vAlign w:val="center"/>
          </w:tcPr>
          <w:p w14:paraId="2811396A" w14:textId="77777777" w:rsidR="00FB3EB7" w:rsidRDefault="00FB3EB7"/>
        </w:tc>
        <w:tc>
          <w:tcPr>
            <w:tcW w:w="1350" w:type="dxa"/>
            <w:vAlign w:val="center"/>
          </w:tcPr>
          <w:p w14:paraId="4C83B04A" w14:textId="77777777" w:rsidR="00FB3EB7" w:rsidRDefault="00FB3EB7"/>
        </w:tc>
        <w:tc>
          <w:tcPr>
            <w:tcW w:w="2250" w:type="dxa"/>
            <w:vAlign w:val="center"/>
          </w:tcPr>
          <w:p w14:paraId="633C4AAC" w14:textId="77777777" w:rsidR="00FB3EB7" w:rsidRDefault="00FB3EB7"/>
        </w:tc>
        <w:tc>
          <w:tcPr>
            <w:tcW w:w="2250" w:type="dxa"/>
          </w:tcPr>
          <w:p w14:paraId="0391E2C5" w14:textId="77777777" w:rsidR="00FB3EB7" w:rsidRDefault="00FB3EB7"/>
        </w:tc>
      </w:tr>
      <w:tr w:rsidR="00FB3EB7" w14:paraId="151CA15A" w14:textId="0EB54110" w:rsidTr="00FB3EB7">
        <w:tc>
          <w:tcPr>
            <w:tcW w:w="676" w:type="dxa"/>
            <w:vAlign w:val="center"/>
          </w:tcPr>
          <w:p w14:paraId="389336B9" w14:textId="77777777" w:rsidR="00FB3EB7" w:rsidRDefault="00FB3EB7" w:rsidP="00463E69">
            <w:pPr>
              <w:pBdr>
                <w:top w:val="nil"/>
                <w:left w:val="nil"/>
                <w:bottom w:val="nil"/>
                <w:right w:val="nil"/>
                <w:between w:val="nil"/>
              </w:pBdr>
              <w:ind w:left="90" w:hanging="90"/>
              <w:jc w:val="center"/>
              <w:rPr>
                <w:b/>
                <w:color w:val="000000"/>
              </w:rPr>
            </w:pPr>
            <w:r>
              <w:rPr>
                <w:b/>
                <w:color w:val="000000"/>
              </w:rPr>
              <w:t>2.7</w:t>
            </w:r>
          </w:p>
        </w:tc>
        <w:tc>
          <w:tcPr>
            <w:tcW w:w="1573" w:type="dxa"/>
            <w:vAlign w:val="center"/>
          </w:tcPr>
          <w:p w14:paraId="02A72EA7" w14:textId="77777777" w:rsidR="00FB3EB7" w:rsidRDefault="00FB3EB7" w:rsidP="00463E69">
            <w:pPr>
              <w:pBdr>
                <w:top w:val="nil"/>
                <w:left w:val="nil"/>
                <w:bottom w:val="nil"/>
                <w:right w:val="nil"/>
                <w:between w:val="nil"/>
              </w:pBdr>
              <w:ind w:left="90" w:hanging="90"/>
              <w:jc w:val="center"/>
              <w:rPr>
                <w:b/>
                <w:color w:val="000000"/>
              </w:rPr>
            </w:pPr>
            <w:r>
              <w:rPr>
                <w:b/>
                <w:color w:val="000000"/>
              </w:rPr>
              <w:t>Digital Elevation Model</w:t>
            </w:r>
          </w:p>
        </w:tc>
        <w:tc>
          <w:tcPr>
            <w:tcW w:w="3060" w:type="dxa"/>
            <w:vAlign w:val="center"/>
          </w:tcPr>
          <w:p w14:paraId="62B56F2B" w14:textId="77777777" w:rsidR="00FB3EB7" w:rsidRDefault="00FB3EB7" w:rsidP="00463E69">
            <w:pPr>
              <w:pBdr>
                <w:top w:val="nil"/>
                <w:left w:val="nil"/>
                <w:bottom w:val="nil"/>
                <w:right w:val="nil"/>
                <w:between w:val="nil"/>
              </w:pBdr>
              <w:rPr>
                <w:color w:val="000000"/>
              </w:rPr>
            </w:pPr>
            <w:r>
              <w:rPr>
                <w:color w:val="000000"/>
              </w:rPr>
              <w:t>Digital Elevation Model used for Radiometric Terrain Correction.</w:t>
            </w:r>
          </w:p>
        </w:tc>
        <w:tc>
          <w:tcPr>
            <w:tcW w:w="2970" w:type="dxa"/>
            <w:vAlign w:val="center"/>
          </w:tcPr>
          <w:p w14:paraId="6576AECB" w14:textId="77777777" w:rsidR="00FB3EB7" w:rsidRDefault="00FB3EB7">
            <w:r>
              <w:t>As threshold.</w:t>
            </w:r>
          </w:p>
        </w:tc>
        <w:tc>
          <w:tcPr>
            <w:tcW w:w="1350" w:type="dxa"/>
            <w:vAlign w:val="center"/>
          </w:tcPr>
          <w:p w14:paraId="6716AE2A" w14:textId="77777777" w:rsidR="00FB3EB7" w:rsidRDefault="00FB3EB7"/>
        </w:tc>
        <w:tc>
          <w:tcPr>
            <w:tcW w:w="1350" w:type="dxa"/>
            <w:vAlign w:val="center"/>
          </w:tcPr>
          <w:p w14:paraId="1D262700" w14:textId="77777777" w:rsidR="00FB3EB7" w:rsidRDefault="00FB3EB7"/>
        </w:tc>
        <w:tc>
          <w:tcPr>
            <w:tcW w:w="2250" w:type="dxa"/>
            <w:vAlign w:val="center"/>
          </w:tcPr>
          <w:p w14:paraId="57A7029D" w14:textId="77777777" w:rsidR="00FB3EB7" w:rsidRDefault="00FB3EB7"/>
        </w:tc>
        <w:tc>
          <w:tcPr>
            <w:tcW w:w="2250" w:type="dxa"/>
          </w:tcPr>
          <w:p w14:paraId="5A8DBDB4" w14:textId="77777777" w:rsidR="00FB3EB7" w:rsidRDefault="00FB3EB7"/>
        </w:tc>
      </w:tr>
      <w:tr w:rsidR="00FB3EB7" w14:paraId="72C43FB7" w14:textId="0AB399C1" w:rsidTr="00FB3EB7">
        <w:tc>
          <w:tcPr>
            <w:tcW w:w="676" w:type="dxa"/>
            <w:vAlign w:val="center"/>
          </w:tcPr>
          <w:p w14:paraId="0666B9FD" w14:textId="77777777" w:rsidR="00FB3EB7" w:rsidRDefault="00FB3EB7" w:rsidP="00463E69">
            <w:pPr>
              <w:pBdr>
                <w:top w:val="nil"/>
                <w:left w:val="nil"/>
                <w:bottom w:val="nil"/>
                <w:right w:val="nil"/>
                <w:between w:val="nil"/>
              </w:pBdr>
              <w:ind w:left="90" w:hanging="90"/>
              <w:jc w:val="center"/>
              <w:rPr>
                <w:b/>
                <w:color w:val="000000"/>
              </w:rPr>
            </w:pPr>
            <w:r>
              <w:rPr>
                <w:b/>
                <w:color w:val="000000"/>
              </w:rPr>
              <w:t>2.8</w:t>
            </w:r>
          </w:p>
        </w:tc>
        <w:tc>
          <w:tcPr>
            <w:tcW w:w="1573" w:type="dxa"/>
            <w:vAlign w:val="center"/>
          </w:tcPr>
          <w:p w14:paraId="2DF9CC8B" w14:textId="77777777" w:rsidR="00FB3EB7" w:rsidRDefault="00FB3EB7" w:rsidP="00463E69">
            <w:pPr>
              <w:pBdr>
                <w:top w:val="nil"/>
                <w:left w:val="nil"/>
                <w:bottom w:val="nil"/>
                <w:right w:val="nil"/>
                <w:between w:val="nil"/>
              </w:pBdr>
              <w:ind w:left="90" w:hanging="90"/>
              <w:jc w:val="center"/>
              <w:rPr>
                <w:b/>
                <w:color w:val="000000"/>
              </w:rPr>
            </w:pPr>
            <w:r>
              <w:rPr>
                <w:b/>
                <w:color w:val="000000"/>
              </w:rPr>
              <w:t>Noise Equivalent Sigma0</w:t>
            </w:r>
          </w:p>
        </w:tc>
        <w:tc>
          <w:tcPr>
            <w:tcW w:w="3060" w:type="dxa"/>
            <w:vAlign w:val="center"/>
          </w:tcPr>
          <w:p w14:paraId="6328BBB9" w14:textId="77777777" w:rsidR="00FB3EB7" w:rsidRDefault="00FB3EB7" w:rsidP="00463E69">
            <w:pPr>
              <w:pBdr>
                <w:top w:val="nil"/>
                <w:left w:val="nil"/>
                <w:bottom w:val="nil"/>
                <w:right w:val="nil"/>
                <w:between w:val="nil"/>
              </w:pBdr>
              <w:rPr>
                <w:color w:val="000000"/>
              </w:rPr>
            </w:pPr>
            <w:r>
              <w:rPr>
                <w:color w:val="000000"/>
              </w:rPr>
              <w:t xml:space="preserve">Noise equivalent </w:t>
            </w:r>
            <w:proofErr w:type="spellStart"/>
            <w:r>
              <w:rPr>
                <w:rFonts w:ascii="Noto Sans Symbols" w:eastAsia="Noto Sans Symbols" w:hAnsi="Noto Sans Symbols" w:cs="Noto Sans Symbols"/>
                <w:color w:val="000000"/>
              </w:rPr>
              <w:t>σ</w:t>
            </w:r>
            <w:r>
              <w:rPr>
                <w:color w:val="000000"/>
                <w:vertAlign w:val="superscript"/>
              </w:rPr>
              <w:t>o</w:t>
            </w:r>
            <w:proofErr w:type="spellEnd"/>
            <w:r>
              <w:rPr>
                <w:color w:val="000000"/>
              </w:rPr>
              <w:t xml:space="preserve"> used for Noise Removal, if applied, for each channel.</w:t>
            </w:r>
          </w:p>
        </w:tc>
        <w:tc>
          <w:tcPr>
            <w:tcW w:w="2970" w:type="dxa"/>
            <w:vAlign w:val="center"/>
          </w:tcPr>
          <w:p w14:paraId="2CB69022" w14:textId="3299A999" w:rsidR="00FB3EB7" w:rsidRDefault="00FB3EB7">
            <w:r>
              <w:t xml:space="preserve">Noise equivalent </w:t>
            </w:r>
            <w:proofErr w:type="spellStart"/>
            <w:r>
              <w:rPr>
                <w:rFonts w:ascii="Noto Sans Symbols" w:eastAsia="Noto Sans Symbols" w:hAnsi="Noto Sans Symbols" w:cs="Noto Sans Symbols"/>
              </w:rPr>
              <w:t>σ</w:t>
            </w:r>
            <w:r>
              <w:rPr>
                <w:vertAlign w:val="superscript"/>
              </w:rPr>
              <w:t>o</w:t>
            </w:r>
            <w:proofErr w:type="spellEnd"/>
            <w:r>
              <w:rPr>
                <w:vertAlign w:val="superscript"/>
              </w:rPr>
              <w:t xml:space="preserve"> </w:t>
            </w:r>
            <w:r w:rsidRPr="00A40468">
              <w:t>for each channel</w:t>
            </w:r>
            <w:r>
              <w:t>.</w:t>
            </w:r>
          </w:p>
        </w:tc>
        <w:tc>
          <w:tcPr>
            <w:tcW w:w="1350" w:type="dxa"/>
            <w:vAlign w:val="center"/>
          </w:tcPr>
          <w:p w14:paraId="4C7980B7" w14:textId="77777777" w:rsidR="00FB3EB7" w:rsidRDefault="00FB3EB7"/>
        </w:tc>
        <w:tc>
          <w:tcPr>
            <w:tcW w:w="1350" w:type="dxa"/>
            <w:vAlign w:val="center"/>
          </w:tcPr>
          <w:p w14:paraId="7C748D4B" w14:textId="77777777" w:rsidR="00FB3EB7" w:rsidRDefault="00FB3EB7"/>
        </w:tc>
        <w:tc>
          <w:tcPr>
            <w:tcW w:w="2250" w:type="dxa"/>
            <w:vAlign w:val="center"/>
          </w:tcPr>
          <w:p w14:paraId="7C8A3AA9" w14:textId="77777777" w:rsidR="00FB3EB7" w:rsidRDefault="00FB3EB7"/>
        </w:tc>
        <w:tc>
          <w:tcPr>
            <w:tcW w:w="2250" w:type="dxa"/>
          </w:tcPr>
          <w:p w14:paraId="271E4227" w14:textId="77777777" w:rsidR="00FB3EB7" w:rsidRDefault="00FB3EB7"/>
        </w:tc>
      </w:tr>
    </w:tbl>
    <w:p w14:paraId="2B062742" w14:textId="0B5D4342" w:rsidR="003A0E1D" w:rsidRDefault="003A0E1D">
      <w:pPr>
        <w:pBdr>
          <w:top w:val="nil"/>
          <w:left w:val="nil"/>
          <w:bottom w:val="nil"/>
          <w:right w:val="nil"/>
          <w:between w:val="nil"/>
        </w:pBdr>
        <w:spacing w:before="5"/>
        <w:rPr>
          <w:i/>
          <w:color w:val="000000"/>
          <w:sz w:val="15"/>
          <w:szCs w:val="15"/>
        </w:rPr>
      </w:pPr>
    </w:p>
    <w:p w14:paraId="13E9F9C5" w14:textId="77777777" w:rsidR="00ED5828" w:rsidRDefault="00ED5828">
      <w:pPr>
        <w:pBdr>
          <w:top w:val="nil"/>
          <w:left w:val="nil"/>
          <w:bottom w:val="nil"/>
          <w:right w:val="nil"/>
          <w:between w:val="nil"/>
        </w:pBdr>
        <w:spacing w:before="5"/>
        <w:rPr>
          <w:i/>
          <w:color w:val="000000"/>
          <w:sz w:val="15"/>
          <w:szCs w:val="15"/>
        </w:rPr>
      </w:pPr>
    </w:p>
    <w:p w14:paraId="6A718CF9" w14:textId="77777777" w:rsidR="003A0E1D" w:rsidRDefault="003A0E1D" w:rsidP="00463E69">
      <w:pPr>
        <w:pStyle w:val="Heading2"/>
        <w:sectPr w:rsidR="003A0E1D" w:rsidSect="003A0E1D">
          <w:pgSz w:w="16860" w:h="11920" w:orient="landscape"/>
          <w:pgMar w:top="720" w:right="720" w:bottom="720" w:left="720" w:header="720" w:footer="720" w:gutter="0"/>
          <w:cols w:space="720"/>
          <w:docGrid w:linePitch="299"/>
        </w:sectPr>
      </w:pPr>
    </w:p>
    <w:p w14:paraId="17B28BAB" w14:textId="4738D5DE" w:rsidR="00F92269" w:rsidRPr="0045243C" w:rsidRDefault="004C4FBC" w:rsidP="00463E69">
      <w:pPr>
        <w:pStyle w:val="Heading2"/>
      </w:pPr>
      <w:r>
        <w:lastRenderedPageBreak/>
        <w:t xml:space="preserve">Radiometric </w:t>
      </w:r>
      <w:r w:rsidR="00F92269">
        <w:t>C</w:t>
      </w:r>
      <w:r>
        <w:t>orrections</w:t>
      </w:r>
    </w:p>
    <w:p w14:paraId="4B7CF858" w14:textId="77777777" w:rsidR="00287D1D" w:rsidRDefault="004C4FBC">
      <w:pPr>
        <w:spacing w:before="58" w:line="268" w:lineRule="auto"/>
        <w:ind w:left="221" w:right="602"/>
        <w:rPr>
          <w:i/>
        </w:rPr>
      </w:pPr>
      <w:r>
        <w:rPr>
          <w:i/>
        </w:rPr>
        <w:t xml:space="preserve">The following requirements must be met for all pixels in a collection. The requirements indicate the necessary outcomes and to some degree the minimum steps necessary to be deemed to have achieved those outcomes. Radiometric corrections must lead to </w:t>
      </w:r>
      <w:proofErr w:type="spellStart"/>
      <w:r>
        <w:rPr>
          <w:i/>
        </w:rPr>
        <w:t>normalised</w:t>
      </w:r>
      <w:proofErr w:type="spellEnd"/>
      <w:r>
        <w:rPr>
          <w:i/>
        </w:rPr>
        <w:t xml:space="preserve"> measurement(s) of backscatter intensity.</w:t>
      </w:r>
    </w:p>
    <w:p w14:paraId="145012FA" w14:textId="77777777" w:rsidR="00287D1D" w:rsidRDefault="00287D1D">
      <w:pPr>
        <w:pBdr>
          <w:top w:val="nil"/>
          <w:left w:val="nil"/>
          <w:bottom w:val="nil"/>
          <w:right w:val="nil"/>
          <w:between w:val="nil"/>
        </w:pBdr>
        <w:spacing w:before="1"/>
        <w:rPr>
          <w:i/>
          <w:color w:val="000000"/>
          <w:sz w:val="17"/>
          <w:szCs w:val="17"/>
        </w:rPr>
      </w:pPr>
    </w:p>
    <w:tbl>
      <w:tblPr>
        <w:tblStyle w:val="a6"/>
        <w:tblW w:w="15299"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40"/>
        <w:gridCol w:w="1619"/>
        <w:gridCol w:w="2970"/>
        <w:gridCol w:w="2790"/>
        <w:gridCol w:w="1440"/>
        <w:gridCol w:w="1440"/>
        <w:gridCol w:w="2250"/>
        <w:gridCol w:w="2250"/>
      </w:tblGrid>
      <w:tr w:rsidR="00FB3EB7" w14:paraId="0EFF45E9" w14:textId="110CD7A6" w:rsidTr="00FB3EB7">
        <w:trPr>
          <w:trHeight w:val="540"/>
          <w:tblHeader/>
        </w:trPr>
        <w:tc>
          <w:tcPr>
            <w:tcW w:w="540" w:type="dxa"/>
            <w:shd w:val="clear" w:color="auto" w:fill="BFBFBF" w:themeFill="background1" w:themeFillShade="BF"/>
            <w:vAlign w:val="center"/>
          </w:tcPr>
          <w:p w14:paraId="5EF4AD7A" w14:textId="08111D66" w:rsidR="00FB3EB7" w:rsidRPr="00463E69" w:rsidRDefault="00FB3EB7" w:rsidP="00FB3EB7">
            <w:pPr>
              <w:jc w:val="center"/>
              <w:rPr>
                <w:b/>
              </w:rPr>
            </w:pPr>
            <w:r w:rsidRPr="00463E69">
              <w:rPr>
                <w:b/>
              </w:rPr>
              <w:t>#</w:t>
            </w:r>
          </w:p>
        </w:tc>
        <w:tc>
          <w:tcPr>
            <w:tcW w:w="1619" w:type="dxa"/>
            <w:shd w:val="clear" w:color="auto" w:fill="BFBFBF" w:themeFill="background1" w:themeFillShade="BF"/>
            <w:vAlign w:val="center"/>
          </w:tcPr>
          <w:p w14:paraId="6BB0050C" w14:textId="366725C3" w:rsidR="00FB3EB7" w:rsidRDefault="00FB3EB7" w:rsidP="00FB3EB7">
            <w:pPr>
              <w:pBdr>
                <w:top w:val="nil"/>
                <w:left w:val="nil"/>
                <w:bottom w:val="nil"/>
                <w:right w:val="nil"/>
                <w:between w:val="nil"/>
              </w:pBdr>
              <w:ind w:left="90" w:hanging="90"/>
              <w:jc w:val="center"/>
              <w:rPr>
                <w:b/>
                <w:color w:val="000000"/>
              </w:rPr>
            </w:pPr>
            <w:r>
              <w:rPr>
                <w:b/>
              </w:rPr>
              <w:t>Item</w:t>
            </w:r>
          </w:p>
        </w:tc>
        <w:tc>
          <w:tcPr>
            <w:tcW w:w="2970" w:type="dxa"/>
            <w:shd w:val="clear" w:color="auto" w:fill="BFBFBF" w:themeFill="background1" w:themeFillShade="BF"/>
            <w:vAlign w:val="center"/>
          </w:tcPr>
          <w:p w14:paraId="5ABE947E" w14:textId="2CDF049F" w:rsidR="00FB3EB7" w:rsidRDefault="00FB3EB7" w:rsidP="00FB3EB7">
            <w:pPr>
              <w:pBdr>
                <w:top w:val="nil"/>
                <w:left w:val="nil"/>
                <w:bottom w:val="nil"/>
                <w:right w:val="nil"/>
                <w:between w:val="nil"/>
              </w:pBdr>
              <w:jc w:val="center"/>
              <w:rPr>
                <w:b/>
                <w:color w:val="000000"/>
              </w:rPr>
            </w:pPr>
            <w:r>
              <w:rPr>
                <w:b/>
              </w:rPr>
              <w:t>Threshold</w:t>
            </w:r>
            <w:r>
              <w:rPr>
                <w:b/>
              </w:rPr>
              <w:br/>
              <w:t>(Minimum) Requirements</w:t>
            </w:r>
          </w:p>
        </w:tc>
        <w:tc>
          <w:tcPr>
            <w:tcW w:w="2790" w:type="dxa"/>
            <w:shd w:val="clear" w:color="auto" w:fill="BFBFBF" w:themeFill="background1" w:themeFillShade="BF"/>
            <w:vAlign w:val="center"/>
          </w:tcPr>
          <w:p w14:paraId="5C539EC8" w14:textId="45330E21" w:rsidR="00FB3EB7" w:rsidRDefault="00FB3EB7" w:rsidP="00FB3EB7">
            <w:pPr>
              <w:pBdr>
                <w:top w:val="nil"/>
                <w:left w:val="nil"/>
                <w:bottom w:val="nil"/>
                <w:right w:val="nil"/>
                <w:between w:val="nil"/>
              </w:pBdr>
              <w:ind w:left="90" w:hanging="90"/>
              <w:jc w:val="center"/>
              <w:rPr>
                <w:b/>
                <w:color w:val="000000"/>
              </w:rPr>
            </w:pPr>
            <w:r>
              <w:rPr>
                <w:b/>
              </w:rPr>
              <w:t>Target (Desired)</w:t>
            </w:r>
            <w:r>
              <w:rPr>
                <w:b/>
              </w:rPr>
              <w:br/>
              <w:t>Requirements</w:t>
            </w:r>
          </w:p>
        </w:tc>
        <w:tc>
          <w:tcPr>
            <w:tcW w:w="1440" w:type="dxa"/>
            <w:shd w:val="clear" w:color="auto" w:fill="BFBFBF" w:themeFill="background1" w:themeFillShade="BF"/>
            <w:vAlign w:val="center"/>
          </w:tcPr>
          <w:p w14:paraId="54A8467F" w14:textId="0A996891" w:rsidR="00FB3EB7" w:rsidRDefault="00FB3EB7" w:rsidP="00FB3EB7">
            <w:pPr>
              <w:pBdr>
                <w:top w:val="nil"/>
                <w:left w:val="nil"/>
                <w:bottom w:val="nil"/>
                <w:right w:val="nil"/>
                <w:between w:val="nil"/>
              </w:pBdr>
              <w:ind w:left="90" w:hanging="90"/>
              <w:jc w:val="center"/>
              <w:rPr>
                <w:b/>
                <w:color w:val="000000"/>
              </w:rPr>
            </w:pPr>
            <w:r>
              <w:rPr>
                <w:b/>
              </w:rPr>
              <w:t>Threshold</w:t>
            </w:r>
            <w:r>
              <w:rPr>
                <w:b/>
              </w:rPr>
              <w:br/>
              <w:t>Self-Assessment</w:t>
            </w:r>
          </w:p>
        </w:tc>
        <w:tc>
          <w:tcPr>
            <w:tcW w:w="1440" w:type="dxa"/>
            <w:shd w:val="clear" w:color="auto" w:fill="BFBFBF" w:themeFill="background1" w:themeFillShade="BF"/>
            <w:vAlign w:val="center"/>
          </w:tcPr>
          <w:p w14:paraId="1F5E40DD" w14:textId="4264E256" w:rsidR="00FB3EB7" w:rsidRDefault="00FB3EB7" w:rsidP="00FB3EB7">
            <w:pPr>
              <w:pBdr>
                <w:top w:val="nil"/>
                <w:left w:val="nil"/>
                <w:bottom w:val="nil"/>
                <w:right w:val="nil"/>
                <w:between w:val="nil"/>
              </w:pBdr>
              <w:ind w:left="90" w:hanging="90"/>
              <w:jc w:val="center"/>
              <w:rPr>
                <w:b/>
                <w:color w:val="000000"/>
              </w:rPr>
            </w:pPr>
            <w:r>
              <w:rPr>
                <w:b/>
              </w:rPr>
              <w:t>Target</w:t>
            </w:r>
            <w:r>
              <w:rPr>
                <w:b/>
              </w:rPr>
              <w:br/>
              <w:t>Self-Assessment</w:t>
            </w:r>
          </w:p>
        </w:tc>
        <w:tc>
          <w:tcPr>
            <w:tcW w:w="2250" w:type="dxa"/>
            <w:shd w:val="clear" w:color="auto" w:fill="BFBFBF" w:themeFill="background1" w:themeFillShade="BF"/>
            <w:vAlign w:val="center"/>
          </w:tcPr>
          <w:p w14:paraId="5996B076" w14:textId="7E959D29" w:rsidR="00FB3EB7" w:rsidRDefault="00FB3EB7" w:rsidP="00FB3EB7">
            <w:pPr>
              <w:pBdr>
                <w:top w:val="nil"/>
                <w:left w:val="nil"/>
                <w:bottom w:val="nil"/>
                <w:right w:val="nil"/>
                <w:between w:val="nil"/>
              </w:pBdr>
              <w:ind w:left="90" w:hanging="90"/>
              <w:jc w:val="center"/>
              <w:rPr>
                <w:b/>
                <w:color w:val="000000"/>
              </w:rPr>
            </w:pPr>
            <w:r>
              <w:rPr>
                <w:b/>
              </w:rPr>
              <w:t>Self-Assessment</w:t>
            </w:r>
            <w:r>
              <w:rPr>
                <w:b/>
              </w:rPr>
              <w:br/>
              <w:t>Explanation/ Justification</w:t>
            </w:r>
          </w:p>
        </w:tc>
        <w:tc>
          <w:tcPr>
            <w:tcW w:w="2250" w:type="dxa"/>
            <w:shd w:val="clear" w:color="auto" w:fill="BFBFBF" w:themeFill="background1" w:themeFillShade="BF"/>
          </w:tcPr>
          <w:p w14:paraId="34B9B945" w14:textId="4CBB2E8C" w:rsidR="00FB3EB7" w:rsidRDefault="00FB3EB7" w:rsidP="00FB3EB7">
            <w:pPr>
              <w:pBdr>
                <w:top w:val="nil"/>
                <w:left w:val="nil"/>
                <w:bottom w:val="nil"/>
                <w:right w:val="nil"/>
                <w:between w:val="nil"/>
              </w:pBdr>
              <w:ind w:left="90" w:hanging="90"/>
              <w:jc w:val="center"/>
              <w:rPr>
                <w:b/>
              </w:rPr>
            </w:pPr>
            <w:r>
              <w:rPr>
                <w:b/>
              </w:rPr>
              <w:t>Recommended</w:t>
            </w:r>
            <w:r>
              <w:rPr>
                <w:b/>
              </w:rPr>
              <w:br/>
              <w:t>Requirement</w:t>
            </w:r>
            <w:r>
              <w:rPr>
                <w:b/>
              </w:rPr>
              <w:br/>
              <w:t>Modification</w:t>
            </w:r>
          </w:p>
        </w:tc>
      </w:tr>
      <w:tr w:rsidR="00FB3EB7" w14:paraId="69C4EA0F" w14:textId="54056E39" w:rsidTr="00FB3EB7">
        <w:trPr>
          <w:trHeight w:val="2579"/>
        </w:trPr>
        <w:tc>
          <w:tcPr>
            <w:tcW w:w="540" w:type="dxa"/>
            <w:vAlign w:val="center"/>
          </w:tcPr>
          <w:p w14:paraId="7229BAA8" w14:textId="77777777" w:rsidR="00FB3EB7" w:rsidRDefault="00FB3EB7" w:rsidP="00463E69">
            <w:pPr>
              <w:pBdr>
                <w:top w:val="nil"/>
                <w:left w:val="nil"/>
                <w:bottom w:val="nil"/>
                <w:right w:val="nil"/>
                <w:between w:val="nil"/>
              </w:pBdr>
              <w:ind w:left="90" w:hanging="90"/>
              <w:jc w:val="center"/>
              <w:rPr>
                <w:b/>
                <w:color w:val="000000"/>
              </w:rPr>
            </w:pPr>
            <w:r>
              <w:rPr>
                <w:b/>
                <w:color w:val="000000"/>
              </w:rPr>
              <w:t>3.1</w:t>
            </w:r>
          </w:p>
        </w:tc>
        <w:tc>
          <w:tcPr>
            <w:tcW w:w="1619" w:type="dxa"/>
            <w:vAlign w:val="center"/>
          </w:tcPr>
          <w:p w14:paraId="45EAB604" w14:textId="77777777" w:rsidR="00FB3EB7" w:rsidRDefault="00FB3EB7" w:rsidP="00463E69">
            <w:pPr>
              <w:pBdr>
                <w:top w:val="nil"/>
                <w:left w:val="nil"/>
                <w:bottom w:val="nil"/>
                <w:right w:val="nil"/>
                <w:between w:val="nil"/>
              </w:pBdr>
              <w:ind w:left="90" w:hanging="90"/>
              <w:jc w:val="center"/>
              <w:rPr>
                <w:b/>
                <w:color w:val="000000"/>
              </w:rPr>
            </w:pPr>
            <w:r>
              <w:rPr>
                <w:b/>
                <w:color w:val="000000"/>
              </w:rPr>
              <w:t>Measurements</w:t>
            </w:r>
          </w:p>
        </w:tc>
        <w:tc>
          <w:tcPr>
            <w:tcW w:w="2970" w:type="dxa"/>
            <w:vAlign w:val="center"/>
          </w:tcPr>
          <w:p w14:paraId="68431E6E" w14:textId="29858142" w:rsidR="00FB3EB7" w:rsidRDefault="00FB3EB7" w:rsidP="00463E69">
            <w:pPr>
              <w:pBdr>
                <w:top w:val="nil"/>
                <w:left w:val="nil"/>
                <w:bottom w:val="nil"/>
                <w:right w:val="nil"/>
                <w:between w:val="nil"/>
              </w:pBdr>
              <w:spacing w:before="5"/>
              <w:ind w:left="90" w:right="283" w:hanging="90"/>
              <w:rPr>
                <w:i/>
                <w:color w:val="000000"/>
              </w:rPr>
            </w:pPr>
            <w:r>
              <w:rPr>
                <w:color w:val="000000"/>
              </w:rPr>
              <w:t>Gamma-0 (</w:t>
            </w:r>
            <w:r>
              <w:rPr>
                <w:i/>
                <w:color w:val="000000"/>
              </w:rPr>
              <w:t>ϒ</w:t>
            </w:r>
            <w:r>
              <w:rPr>
                <w:color w:val="000000"/>
                <w:vertAlign w:val="superscript"/>
              </w:rPr>
              <w:t>0</w:t>
            </w:r>
            <w:r>
              <w:rPr>
                <w:color w:val="000000"/>
              </w:rPr>
              <w:t xml:space="preserve">) backscatter </w:t>
            </w:r>
            <w:r w:rsidRPr="009E3D7F">
              <w:rPr>
                <w:color w:val="000000"/>
              </w:rPr>
              <w:t>coefficient</w:t>
            </w:r>
            <w:r>
              <w:rPr>
                <w:color w:val="000000"/>
              </w:rPr>
              <w:t xml:space="preserve"> is provided for each </w:t>
            </w:r>
            <w:proofErr w:type="spellStart"/>
            <w:r>
              <w:rPr>
                <w:color w:val="000000"/>
              </w:rPr>
              <w:t>polarisation</w:t>
            </w:r>
            <w:proofErr w:type="spellEnd"/>
            <w:r>
              <w:rPr>
                <w:color w:val="000000"/>
              </w:rPr>
              <w:t xml:space="preserve"> (e.g. HH, HV, VV, VH).</w:t>
            </w:r>
          </w:p>
          <w:p w14:paraId="71F34ED4" w14:textId="77777777" w:rsidR="00FB3EB7" w:rsidRPr="00463E69" w:rsidRDefault="00FB3EB7" w:rsidP="00463E69">
            <w:pPr>
              <w:pBdr>
                <w:top w:val="nil"/>
                <w:left w:val="nil"/>
                <w:bottom w:val="nil"/>
                <w:right w:val="nil"/>
                <w:between w:val="nil"/>
              </w:pBdr>
              <w:rPr>
                <w:i/>
                <w:color w:val="000000"/>
              </w:rPr>
            </w:pPr>
            <w:r w:rsidRPr="00463E69">
              <w:rPr>
                <w:i/>
                <w:color w:val="000000"/>
              </w:rPr>
              <w:t xml:space="preserve">Note: transformation to the logarithm decibel scale is not required or </w:t>
            </w:r>
            <w:r w:rsidRPr="00463E69">
              <w:t>desired</w:t>
            </w:r>
            <w:r w:rsidRPr="00463E69">
              <w:rPr>
                <w:i/>
                <w:color w:val="000000"/>
              </w:rPr>
              <w:t xml:space="preserve"> as this step can be easily completed by the user if necessary.</w:t>
            </w:r>
          </w:p>
        </w:tc>
        <w:tc>
          <w:tcPr>
            <w:tcW w:w="2790" w:type="dxa"/>
            <w:vAlign w:val="center"/>
          </w:tcPr>
          <w:p w14:paraId="1E24184C" w14:textId="77777777" w:rsidR="00FB3EB7" w:rsidRDefault="00FB3EB7">
            <w:pPr>
              <w:pBdr>
                <w:top w:val="nil"/>
                <w:left w:val="nil"/>
                <w:bottom w:val="nil"/>
                <w:right w:val="nil"/>
                <w:between w:val="nil"/>
              </w:pBdr>
              <w:ind w:left="90" w:hanging="90"/>
              <w:rPr>
                <w:color w:val="000000"/>
              </w:rPr>
            </w:pPr>
            <w:r>
              <w:rPr>
                <w:color w:val="000000"/>
              </w:rPr>
              <w:t>As threshold.</w:t>
            </w:r>
          </w:p>
        </w:tc>
        <w:tc>
          <w:tcPr>
            <w:tcW w:w="1440" w:type="dxa"/>
            <w:vAlign w:val="center"/>
          </w:tcPr>
          <w:p w14:paraId="1DC38976" w14:textId="77777777" w:rsidR="00FB3EB7" w:rsidRDefault="00FB3EB7">
            <w:pPr>
              <w:pBdr>
                <w:top w:val="nil"/>
                <w:left w:val="nil"/>
                <w:bottom w:val="nil"/>
                <w:right w:val="nil"/>
                <w:between w:val="nil"/>
              </w:pBdr>
              <w:ind w:left="90" w:hanging="90"/>
              <w:rPr>
                <w:color w:val="000000"/>
              </w:rPr>
            </w:pPr>
          </w:p>
        </w:tc>
        <w:tc>
          <w:tcPr>
            <w:tcW w:w="1440" w:type="dxa"/>
            <w:vAlign w:val="center"/>
          </w:tcPr>
          <w:p w14:paraId="41795075" w14:textId="77777777" w:rsidR="00FB3EB7" w:rsidRDefault="00FB3EB7">
            <w:pPr>
              <w:pBdr>
                <w:top w:val="nil"/>
                <w:left w:val="nil"/>
                <w:bottom w:val="nil"/>
                <w:right w:val="nil"/>
                <w:between w:val="nil"/>
              </w:pBdr>
              <w:ind w:left="90" w:hanging="90"/>
              <w:rPr>
                <w:color w:val="000000"/>
              </w:rPr>
            </w:pPr>
          </w:p>
        </w:tc>
        <w:tc>
          <w:tcPr>
            <w:tcW w:w="2250" w:type="dxa"/>
            <w:vAlign w:val="center"/>
          </w:tcPr>
          <w:p w14:paraId="67F6E3A9" w14:textId="77777777" w:rsidR="00FB3EB7" w:rsidRDefault="00FB3EB7">
            <w:pPr>
              <w:pBdr>
                <w:top w:val="nil"/>
                <w:left w:val="nil"/>
                <w:bottom w:val="nil"/>
                <w:right w:val="nil"/>
                <w:between w:val="nil"/>
              </w:pBdr>
              <w:ind w:left="90" w:hanging="90"/>
              <w:rPr>
                <w:color w:val="000000"/>
              </w:rPr>
            </w:pPr>
          </w:p>
        </w:tc>
        <w:tc>
          <w:tcPr>
            <w:tcW w:w="2250" w:type="dxa"/>
          </w:tcPr>
          <w:p w14:paraId="6F625898" w14:textId="77777777" w:rsidR="00FB3EB7" w:rsidRDefault="00FB3EB7">
            <w:pPr>
              <w:pBdr>
                <w:top w:val="nil"/>
                <w:left w:val="nil"/>
                <w:bottom w:val="nil"/>
                <w:right w:val="nil"/>
                <w:between w:val="nil"/>
              </w:pBdr>
              <w:ind w:left="90" w:hanging="90"/>
              <w:rPr>
                <w:color w:val="000000"/>
              </w:rPr>
            </w:pPr>
          </w:p>
        </w:tc>
      </w:tr>
      <w:tr w:rsidR="00FB3EB7" w14:paraId="7765EAB1" w14:textId="2AEDC1E5" w:rsidTr="00FB3EB7">
        <w:trPr>
          <w:trHeight w:val="1360"/>
        </w:trPr>
        <w:tc>
          <w:tcPr>
            <w:tcW w:w="540" w:type="dxa"/>
            <w:vAlign w:val="center"/>
          </w:tcPr>
          <w:p w14:paraId="4254221B" w14:textId="77777777" w:rsidR="00FB3EB7" w:rsidRDefault="00FB3EB7" w:rsidP="00463E69">
            <w:pPr>
              <w:pBdr>
                <w:top w:val="nil"/>
                <w:left w:val="nil"/>
                <w:bottom w:val="nil"/>
                <w:right w:val="nil"/>
                <w:between w:val="nil"/>
              </w:pBdr>
              <w:ind w:left="90" w:hanging="90"/>
              <w:jc w:val="center"/>
              <w:rPr>
                <w:b/>
                <w:color w:val="000000"/>
              </w:rPr>
            </w:pPr>
            <w:r>
              <w:rPr>
                <w:b/>
                <w:color w:val="000000"/>
              </w:rPr>
              <w:t>3.2</w:t>
            </w:r>
          </w:p>
        </w:tc>
        <w:tc>
          <w:tcPr>
            <w:tcW w:w="1619" w:type="dxa"/>
            <w:vAlign w:val="center"/>
          </w:tcPr>
          <w:p w14:paraId="30AD4BCA" w14:textId="4A33CC35" w:rsidR="00FB3EB7" w:rsidRDefault="00FB3EB7" w:rsidP="00463E69">
            <w:pPr>
              <w:pBdr>
                <w:top w:val="nil"/>
                <w:left w:val="nil"/>
                <w:bottom w:val="nil"/>
                <w:right w:val="nil"/>
                <w:between w:val="nil"/>
              </w:pBdr>
              <w:ind w:left="90" w:hanging="90"/>
              <w:jc w:val="center"/>
              <w:rPr>
                <w:b/>
                <w:color w:val="000000"/>
              </w:rPr>
            </w:pPr>
            <w:r>
              <w:rPr>
                <w:b/>
                <w:color w:val="000000"/>
              </w:rPr>
              <w:t>Noise Removal</w:t>
            </w:r>
          </w:p>
        </w:tc>
        <w:tc>
          <w:tcPr>
            <w:tcW w:w="2970" w:type="dxa"/>
            <w:vAlign w:val="center"/>
          </w:tcPr>
          <w:p w14:paraId="03414008" w14:textId="77777777" w:rsidR="00FB3EB7" w:rsidRDefault="00FB3EB7">
            <w:pPr>
              <w:pBdr>
                <w:top w:val="nil"/>
                <w:left w:val="nil"/>
                <w:bottom w:val="nil"/>
                <w:right w:val="nil"/>
                <w:between w:val="nil"/>
              </w:pBdr>
              <w:ind w:left="90" w:hanging="90"/>
              <w:rPr>
                <w:color w:val="000000"/>
              </w:rPr>
            </w:pPr>
            <w:r>
              <w:rPr>
                <w:color w:val="000000"/>
              </w:rPr>
              <w:t>Optional.</w:t>
            </w:r>
          </w:p>
        </w:tc>
        <w:tc>
          <w:tcPr>
            <w:tcW w:w="2790" w:type="dxa"/>
            <w:vAlign w:val="center"/>
          </w:tcPr>
          <w:p w14:paraId="7942167E" w14:textId="77777777" w:rsidR="00FB3EB7" w:rsidRDefault="00FB3EB7" w:rsidP="00463E69">
            <w:pPr>
              <w:pBdr>
                <w:top w:val="nil"/>
                <w:left w:val="nil"/>
                <w:bottom w:val="nil"/>
                <w:right w:val="nil"/>
                <w:between w:val="nil"/>
              </w:pBdr>
              <w:rPr>
                <w:color w:val="000000"/>
              </w:rPr>
            </w:pPr>
            <w:r>
              <w:rPr>
                <w:color w:val="000000"/>
              </w:rPr>
              <w:t>Thermal noise removal and image border noise removal (when applicable) to remove overall scene noise and scene edge artefacts, respectively.</w:t>
            </w:r>
          </w:p>
        </w:tc>
        <w:tc>
          <w:tcPr>
            <w:tcW w:w="1440" w:type="dxa"/>
            <w:vAlign w:val="center"/>
          </w:tcPr>
          <w:p w14:paraId="6CBF4595" w14:textId="77777777" w:rsidR="00FB3EB7" w:rsidRDefault="00FB3EB7" w:rsidP="00463E69">
            <w:pPr>
              <w:pBdr>
                <w:top w:val="nil"/>
                <w:left w:val="nil"/>
                <w:bottom w:val="nil"/>
                <w:right w:val="nil"/>
                <w:between w:val="nil"/>
              </w:pBdr>
              <w:rPr>
                <w:color w:val="000000"/>
              </w:rPr>
            </w:pPr>
          </w:p>
        </w:tc>
        <w:tc>
          <w:tcPr>
            <w:tcW w:w="1440" w:type="dxa"/>
            <w:vAlign w:val="center"/>
          </w:tcPr>
          <w:p w14:paraId="1D6489A6" w14:textId="77777777" w:rsidR="00FB3EB7" w:rsidRDefault="00FB3EB7" w:rsidP="00463E69">
            <w:pPr>
              <w:pBdr>
                <w:top w:val="nil"/>
                <w:left w:val="nil"/>
                <w:bottom w:val="nil"/>
                <w:right w:val="nil"/>
                <w:between w:val="nil"/>
              </w:pBdr>
              <w:rPr>
                <w:color w:val="000000"/>
              </w:rPr>
            </w:pPr>
          </w:p>
        </w:tc>
        <w:tc>
          <w:tcPr>
            <w:tcW w:w="2250" w:type="dxa"/>
            <w:vAlign w:val="center"/>
          </w:tcPr>
          <w:p w14:paraId="69A37A57" w14:textId="77777777" w:rsidR="00FB3EB7" w:rsidRDefault="00FB3EB7" w:rsidP="00463E69">
            <w:pPr>
              <w:pBdr>
                <w:top w:val="nil"/>
                <w:left w:val="nil"/>
                <w:bottom w:val="nil"/>
                <w:right w:val="nil"/>
                <w:between w:val="nil"/>
              </w:pBdr>
              <w:rPr>
                <w:color w:val="000000"/>
              </w:rPr>
            </w:pPr>
          </w:p>
        </w:tc>
        <w:tc>
          <w:tcPr>
            <w:tcW w:w="2250" w:type="dxa"/>
          </w:tcPr>
          <w:p w14:paraId="7E343FA3" w14:textId="77777777" w:rsidR="00FB3EB7" w:rsidRDefault="00FB3EB7" w:rsidP="00463E69">
            <w:pPr>
              <w:pBdr>
                <w:top w:val="nil"/>
                <w:left w:val="nil"/>
                <w:bottom w:val="nil"/>
                <w:right w:val="nil"/>
                <w:between w:val="nil"/>
              </w:pBdr>
              <w:rPr>
                <w:color w:val="000000"/>
              </w:rPr>
            </w:pPr>
          </w:p>
        </w:tc>
      </w:tr>
      <w:tr w:rsidR="00FB3EB7" w14:paraId="0E6E552F" w14:textId="357A3B10" w:rsidTr="00FB3EB7">
        <w:trPr>
          <w:trHeight w:val="1360"/>
        </w:trPr>
        <w:tc>
          <w:tcPr>
            <w:tcW w:w="540" w:type="dxa"/>
            <w:vAlign w:val="center"/>
          </w:tcPr>
          <w:p w14:paraId="67A7607E" w14:textId="09FA51F6" w:rsidR="00FB3EB7" w:rsidRDefault="00FB3EB7" w:rsidP="00FB3EB7">
            <w:pPr>
              <w:pBdr>
                <w:top w:val="nil"/>
                <w:left w:val="nil"/>
                <w:bottom w:val="nil"/>
                <w:right w:val="nil"/>
                <w:between w:val="nil"/>
              </w:pBdr>
              <w:ind w:left="86" w:hanging="86"/>
              <w:jc w:val="center"/>
              <w:rPr>
                <w:b/>
                <w:color w:val="000000"/>
              </w:rPr>
            </w:pPr>
            <w:r>
              <w:rPr>
                <w:b/>
                <w:color w:val="000000"/>
              </w:rPr>
              <w:t>3.3</w:t>
            </w:r>
          </w:p>
        </w:tc>
        <w:tc>
          <w:tcPr>
            <w:tcW w:w="1619" w:type="dxa"/>
            <w:vAlign w:val="center"/>
          </w:tcPr>
          <w:p w14:paraId="1B2DBFCE" w14:textId="5966364E" w:rsidR="00FB3EB7" w:rsidRDefault="00FB3EB7" w:rsidP="00463E69">
            <w:pPr>
              <w:pBdr>
                <w:top w:val="nil"/>
                <w:left w:val="nil"/>
                <w:bottom w:val="nil"/>
                <w:right w:val="nil"/>
                <w:between w:val="nil"/>
              </w:pBdr>
              <w:ind w:left="90" w:hanging="90"/>
              <w:jc w:val="center"/>
              <w:rPr>
                <w:b/>
                <w:color w:val="000000"/>
              </w:rPr>
            </w:pPr>
            <w:r>
              <w:rPr>
                <w:b/>
                <w:color w:val="000000"/>
              </w:rPr>
              <w:t>Terrain Corrections</w:t>
            </w:r>
          </w:p>
        </w:tc>
        <w:tc>
          <w:tcPr>
            <w:tcW w:w="2970" w:type="dxa"/>
            <w:vAlign w:val="center"/>
          </w:tcPr>
          <w:p w14:paraId="3A51CBD8" w14:textId="77777777" w:rsidR="00FB3EB7" w:rsidRDefault="00FB3EB7" w:rsidP="00987579">
            <w:pPr>
              <w:pBdr>
                <w:top w:val="nil"/>
                <w:left w:val="nil"/>
                <w:bottom w:val="nil"/>
                <w:right w:val="nil"/>
                <w:between w:val="nil"/>
              </w:pBdr>
              <w:rPr>
                <w:color w:val="000000"/>
              </w:rPr>
            </w:pPr>
            <w:r>
              <w:rPr>
                <w:color w:val="000000"/>
              </w:rPr>
              <w:t xml:space="preserve">Adjustments are made for terrain by modelling the local illuminated reference area using the preferred choice of peer reviewed models to produce a radiometrically terrain corrected (RTC) </w:t>
            </w:r>
            <w:r>
              <w:rPr>
                <w:i/>
                <w:color w:val="000000"/>
              </w:rPr>
              <w:t>ϒ</w:t>
            </w:r>
            <w:r>
              <w:rPr>
                <w:color w:val="000000"/>
                <w:vertAlign w:val="superscript"/>
              </w:rPr>
              <w:t>0</w:t>
            </w:r>
            <w:r>
              <w:rPr>
                <w:color w:val="000000"/>
              </w:rPr>
              <w:t xml:space="preserve">. </w:t>
            </w:r>
          </w:p>
          <w:p w14:paraId="6F05E03A" w14:textId="77777777" w:rsidR="00FB3EB7" w:rsidRDefault="00FB3EB7" w:rsidP="00987579">
            <w:pPr>
              <w:pBdr>
                <w:top w:val="nil"/>
                <w:left w:val="nil"/>
                <w:bottom w:val="nil"/>
                <w:right w:val="nil"/>
                <w:between w:val="nil"/>
              </w:pBdr>
              <w:ind w:left="90" w:right="155" w:hanging="90"/>
              <w:rPr>
                <w:color w:val="000000"/>
              </w:rPr>
            </w:pPr>
            <w:r>
              <w:rPr>
                <w:color w:val="000000"/>
              </w:rPr>
              <w:t>Metadata references:</w:t>
            </w:r>
          </w:p>
          <w:p w14:paraId="4F780B34" w14:textId="77777777" w:rsidR="00FB3EB7" w:rsidRPr="00463E69" w:rsidRDefault="00FB3EB7" w:rsidP="00987579">
            <w:pPr>
              <w:pStyle w:val="ListParagraph"/>
              <w:numPr>
                <w:ilvl w:val="0"/>
                <w:numId w:val="6"/>
              </w:numPr>
              <w:pBdr>
                <w:top w:val="nil"/>
                <w:left w:val="nil"/>
                <w:bottom w:val="nil"/>
                <w:right w:val="nil"/>
                <w:between w:val="nil"/>
              </w:pBdr>
              <w:ind w:right="155"/>
              <w:rPr>
                <w:color w:val="000000"/>
              </w:rPr>
            </w:pPr>
            <w:r w:rsidRPr="00463E69">
              <w:rPr>
                <w:color w:val="000000"/>
              </w:rPr>
              <w:t>a citable peer-reviewed algorithm</w:t>
            </w:r>
          </w:p>
          <w:p w14:paraId="4B52A6BA" w14:textId="77777777" w:rsidR="00FB3EB7" w:rsidRPr="00463E69" w:rsidRDefault="00FB3EB7" w:rsidP="00987579">
            <w:pPr>
              <w:pStyle w:val="ListParagraph"/>
              <w:numPr>
                <w:ilvl w:val="0"/>
                <w:numId w:val="6"/>
              </w:numPr>
              <w:pBdr>
                <w:top w:val="nil"/>
                <w:left w:val="nil"/>
                <w:bottom w:val="nil"/>
                <w:right w:val="nil"/>
                <w:between w:val="nil"/>
              </w:pBdr>
              <w:ind w:right="155"/>
              <w:rPr>
                <w:color w:val="000000"/>
              </w:rPr>
            </w:pPr>
            <w:r w:rsidRPr="00463E69">
              <w:rPr>
                <w:color w:val="000000"/>
              </w:rPr>
              <w:t xml:space="preserve">technical documentation regarding the implementation of that algorithm </w:t>
            </w:r>
            <w:r w:rsidRPr="00463E69">
              <w:rPr>
                <w:color w:val="000000"/>
              </w:rPr>
              <w:lastRenderedPageBreak/>
              <w:t xml:space="preserve">expressed as </w:t>
            </w:r>
          </w:p>
          <w:p w14:paraId="3CD3096F" w14:textId="77777777" w:rsidR="00FB3EB7" w:rsidRPr="00463E69" w:rsidRDefault="00FB3EB7" w:rsidP="00987579">
            <w:pPr>
              <w:pStyle w:val="ListParagraph"/>
              <w:pBdr>
                <w:top w:val="nil"/>
                <w:left w:val="nil"/>
                <w:bottom w:val="nil"/>
                <w:right w:val="nil"/>
                <w:between w:val="nil"/>
              </w:pBdr>
              <w:ind w:right="155"/>
              <w:rPr>
                <w:color w:val="000000"/>
              </w:rPr>
            </w:pPr>
            <w:r w:rsidRPr="00463E69">
              <w:rPr>
                <w:color w:val="000000"/>
              </w:rPr>
              <w:t>DOIs</w:t>
            </w:r>
          </w:p>
          <w:p w14:paraId="071DB554" w14:textId="77777777" w:rsidR="00FB3EB7" w:rsidRDefault="00FB3EB7" w:rsidP="00987579">
            <w:pPr>
              <w:pStyle w:val="ListParagraph"/>
              <w:numPr>
                <w:ilvl w:val="0"/>
                <w:numId w:val="6"/>
              </w:numPr>
              <w:pBdr>
                <w:top w:val="nil"/>
                <w:left w:val="nil"/>
                <w:bottom w:val="nil"/>
                <w:right w:val="nil"/>
                <w:between w:val="nil"/>
              </w:pBdr>
              <w:ind w:right="155"/>
            </w:pPr>
            <w:r w:rsidRPr="00463E69">
              <w:rPr>
                <w:color w:val="000000"/>
              </w:rPr>
              <w:t>the sources of ancillary data used to make corrections</w:t>
            </w:r>
          </w:p>
          <w:p w14:paraId="19C20E5E" w14:textId="77777777" w:rsidR="00FB3EB7" w:rsidRPr="00463E69" w:rsidRDefault="00FB3EB7" w:rsidP="00987579">
            <w:pPr>
              <w:rPr>
                <w:i/>
              </w:rPr>
            </w:pPr>
            <w:r w:rsidRPr="00463E69">
              <w:rPr>
                <w:i/>
              </w:rPr>
              <w:t xml:space="preserve">Note 1: </w:t>
            </w:r>
            <w:r>
              <w:rPr>
                <w:i/>
              </w:rPr>
              <w:t>E</w:t>
            </w:r>
            <w:r w:rsidRPr="00463E69">
              <w:rPr>
                <w:i/>
              </w:rPr>
              <w:t xml:space="preserve">xamples of technical </w:t>
            </w:r>
          </w:p>
          <w:p w14:paraId="44ADDE20" w14:textId="77777777" w:rsidR="00FB3EB7" w:rsidRPr="00463E69" w:rsidRDefault="00FB3EB7" w:rsidP="00987579">
            <w:pPr>
              <w:rPr>
                <w:i/>
              </w:rPr>
            </w:pPr>
            <w:r w:rsidRPr="00463E69">
              <w:rPr>
                <w:i/>
              </w:rPr>
              <w:t>documentation include an Algorithm.</w:t>
            </w:r>
          </w:p>
          <w:p w14:paraId="5D2F5162" w14:textId="77777777" w:rsidR="00FB3EB7" w:rsidRDefault="00FB3EB7" w:rsidP="00987579">
            <w:r>
              <w:t>Theoretical Basis Document, product user guide, etc.</w:t>
            </w:r>
          </w:p>
          <w:p w14:paraId="4524093E" w14:textId="7B51FBAF" w:rsidR="00FB3EB7" w:rsidRDefault="00FB3EB7" w:rsidP="00987579">
            <w:pPr>
              <w:pBdr>
                <w:top w:val="nil"/>
                <w:left w:val="nil"/>
                <w:bottom w:val="nil"/>
                <w:right w:val="nil"/>
                <w:between w:val="nil"/>
              </w:pBdr>
              <w:ind w:left="90" w:hanging="90"/>
              <w:rPr>
                <w:color w:val="000000"/>
              </w:rPr>
            </w:pPr>
            <w:r w:rsidRPr="00463E69">
              <w:rPr>
                <w:i/>
              </w:rPr>
              <w:t xml:space="preserve">Note 2: </w:t>
            </w:r>
            <w:r>
              <w:rPr>
                <w:i/>
              </w:rPr>
              <w:t>R</w:t>
            </w:r>
            <w:r w:rsidRPr="00463E69">
              <w:rPr>
                <w:i/>
              </w:rPr>
              <w:t>equirement for metadata are better placed in 1.13 and 1.14 (Radiometric accuracy and Algorithms).</w:t>
            </w:r>
          </w:p>
        </w:tc>
        <w:tc>
          <w:tcPr>
            <w:tcW w:w="2790" w:type="dxa"/>
            <w:vAlign w:val="center"/>
          </w:tcPr>
          <w:p w14:paraId="36FC6312" w14:textId="77777777" w:rsidR="00FB3EB7" w:rsidRDefault="00FB3EB7" w:rsidP="00987579">
            <w:pPr>
              <w:pBdr>
                <w:top w:val="nil"/>
                <w:left w:val="nil"/>
                <w:bottom w:val="nil"/>
                <w:right w:val="nil"/>
                <w:between w:val="nil"/>
              </w:pBdr>
              <w:rPr>
                <w:color w:val="000000"/>
              </w:rPr>
            </w:pPr>
            <w:r>
              <w:rPr>
                <w:color w:val="000000"/>
              </w:rPr>
              <w:lastRenderedPageBreak/>
              <w:t xml:space="preserve">Require resolution of DEM no worse than (TBD) the SAR backscatter resolution when applying terrain corrections. </w:t>
            </w:r>
          </w:p>
          <w:p w14:paraId="0B717419" w14:textId="77777777" w:rsidR="00FB3EB7" w:rsidRDefault="00FB3EB7" w:rsidP="00987579">
            <w:pPr>
              <w:pBdr>
                <w:top w:val="nil"/>
                <w:left w:val="nil"/>
                <w:bottom w:val="nil"/>
                <w:right w:val="nil"/>
                <w:between w:val="nil"/>
              </w:pBdr>
              <w:ind w:left="90" w:right="155" w:hanging="90"/>
              <w:rPr>
                <w:color w:val="000000"/>
              </w:rPr>
            </w:pPr>
          </w:p>
          <w:p w14:paraId="12836D56" w14:textId="1A7F8C4C" w:rsidR="00FB3EB7" w:rsidRDefault="00FB3EB7" w:rsidP="00987579">
            <w:pPr>
              <w:pBdr>
                <w:top w:val="nil"/>
                <w:left w:val="nil"/>
                <w:bottom w:val="nil"/>
                <w:right w:val="nil"/>
                <w:between w:val="nil"/>
              </w:pBdr>
              <w:rPr>
                <w:color w:val="000000"/>
              </w:rPr>
            </w:pPr>
            <w:r>
              <w:rPr>
                <w:color w:val="000000"/>
              </w:rPr>
              <w:t>Require validation that any change in DEM or landcover between the date of the DEM determination and the date of the SAR backscatter acquisition does result in violating the radiometric or geometric accuracy.</w:t>
            </w:r>
          </w:p>
        </w:tc>
        <w:tc>
          <w:tcPr>
            <w:tcW w:w="1440" w:type="dxa"/>
            <w:vAlign w:val="center"/>
          </w:tcPr>
          <w:p w14:paraId="57063F9A" w14:textId="77777777" w:rsidR="00FB3EB7" w:rsidRDefault="00FB3EB7" w:rsidP="00463E69">
            <w:pPr>
              <w:pBdr>
                <w:top w:val="nil"/>
                <w:left w:val="nil"/>
                <w:bottom w:val="nil"/>
                <w:right w:val="nil"/>
                <w:between w:val="nil"/>
              </w:pBdr>
              <w:rPr>
                <w:color w:val="000000"/>
              </w:rPr>
            </w:pPr>
          </w:p>
        </w:tc>
        <w:tc>
          <w:tcPr>
            <w:tcW w:w="1440" w:type="dxa"/>
            <w:vAlign w:val="center"/>
          </w:tcPr>
          <w:p w14:paraId="25C2DC1A" w14:textId="77777777" w:rsidR="00FB3EB7" w:rsidRDefault="00FB3EB7" w:rsidP="00463E69">
            <w:pPr>
              <w:pBdr>
                <w:top w:val="nil"/>
                <w:left w:val="nil"/>
                <w:bottom w:val="nil"/>
                <w:right w:val="nil"/>
                <w:between w:val="nil"/>
              </w:pBdr>
              <w:rPr>
                <w:color w:val="000000"/>
              </w:rPr>
            </w:pPr>
          </w:p>
        </w:tc>
        <w:tc>
          <w:tcPr>
            <w:tcW w:w="2250" w:type="dxa"/>
            <w:vAlign w:val="center"/>
          </w:tcPr>
          <w:p w14:paraId="3F828D2A" w14:textId="77777777" w:rsidR="00FB3EB7" w:rsidRDefault="00FB3EB7" w:rsidP="00463E69">
            <w:pPr>
              <w:pBdr>
                <w:top w:val="nil"/>
                <w:left w:val="nil"/>
                <w:bottom w:val="nil"/>
                <w:right w:val="nil"/>
                <w:between w:val="nil"/>
              </w:pBdr>
              <w:rPr>
                <w:color w:val="000000"/>
              </w:rPr>
            </w:pPr>
          </w:p>
        </w:tc>
        <w:tc>
          <w:tcPr>
            <w:tcW w:w="2250" w:type="dxa"/>
          </w:tcPr>
          <w:p w14:paraId="2D38AF8D" w14:textId="77777777" w:rsidR="00FB3EB7" w:rsidRDefault="00FB3EB7" w:rsidP="00463E69">
            <w:pPr>
              <w:pBdr>
                <w:top w:val="nil"/>
                <w:left w:val="nil"/>
                <w:bottom w:val="nil"/>
                <w:right w:val="nil"/>
                <w:between w:val="nil"/>
              </w:pBdr>
              <w:rPr>
                <w:color w:val="000000"/>
              </w:rPr>
            </w:pPr>
          </w:p>
        </w:tc>
      </w:tr>
      <w:tr w:rsidR="00FB3EB7" w14:paraId="792E9FC6" w14:textId="72B38CC9" w:rsidTr="00FB3EB7">
        <w:trPr>
          <w:trHeight w:val="1360"/>
        </w:trPr>
        <w:tc>
          <w:tcPr>
            <w:tcW w:w="540" w:type="dxa"/>
            <w:vAlign w:val="center"/>
          </w:tcPr>
          <w:p w14:paraId="4FC8FF15" w14:textId="291380F1" w:rsidR="00FB3EB7" w:rsidRDefault="00FB3EB7" w:rsidP="00463E69">
            <w:pPr>
              <w:pBdr>
                <w:top w:val="nil"/>
                <w:left w:val="nil"/>
                <w:bottom w:val="nil"/>
                <w:right w:val="nil"/>
                <w:between w:val="nil"/>
              </w:pBdr>
              <w:ind w:left="90" w:hanging="90"/>
              <w:jc w:val="center"/>
              <w:rPr>
                <w:b/>
                <w:color w:val="000000"/>
              </w:rPr>
            </w:pPr>
            <w:r>
              <w:rPr>
                <w:b/>
                <w:color w:val="000000"/>
              </w:rPr>
              <w:t>3.4</w:t>
            </w:r>
          </w:p>
        </w:tc>
        <w:tc>
          <w:tcPr>
            <w:tcW w:w="1619" w:type="dxa"/>
            <w:vAlign w:val="center"/>
          </w:tcPr>
          <w:p w14:paraId="6CEEB32D" w14:textId="1050F89E" w:rsidR="00FB3EB7" w:rsidRDefault="00FB3EB7" w:rsidP="00463E69">
            <w:pPr>
              <w:pBdr>
                <w:top w:val="nil"/>
                <w:left w:val="nil"/>
                <w:bottom w:val="nil"/>
                <w:right w:val="nil"/>
                <w:between w:val="nil"/>
              </w:pBdr>
              <w:ind w:left="90" w:hanging="90"/>
              <w:jc w:val="center"/>
              <w:rPr>
                <w:b/>
                <w:color w:val="000000"/>
              </w:rPr>
            </w:pPr>
            <w:r>
              <w:rPr>
                <w:b/>
              </w:rPr>
              <w:t>Accuracy</w:t>
            </w:r>
          </w:p>
        </w:tc>
        <w:tc>
          <w:tcPr>
            <w:tcW w:w="2970" w:type="dxa"/>
            <w:vAlign w:val="center"/>
          </w:tcPr>
          <w:p w14:paraId="1C5CAA6E" w14:textId="2041002B" w:rsidR="00FB3EB7" w:rsidRDefault="00FB3EB7">
            <w:pPr>
              <w:pBdr>
                <w:top w:val="nil"/>
                <w:left w:val="nil"/>
                <w:bottom w:val="nil"/>
                <w:right w:val="nil"/>
                <w:between w:val="nil"/>
              </w:pBdr>
              <w:ind w:left="90" w:hanging="90"/>
              <w:rPr>
                <w:color w:val="000000"/>
              </w:rPr>
            </w:pPr>
            <w:r>
              <w:t xml:space="preserve">Uncertainty (e.g., bounds on </w:t>
            </w:r>
            <w:r>
              <w:rPr>
                <w:i/>
                <w:color w:val="000000"/>
              </w:rPr>
              <w:t>ϒ</w:t>
            </w:r>
            <w:r>
              <w:rPr>
                <w:color w:val="000000"/>
                <w:vertAlign w:val="superscript"/>
              </w:rPr>
              <w:t>0</w:t>
            </w:r>
            <w:r>
              <w:t>) information is provided. SI traceability is achieved.</w:t>
            </w:r>
          </w:p>
        </w:tc>
        <w:tc>
          <w:tcPr>
            <w:tcW w:w="2790" w:type="dxa"/>
            <w:vAlign w:val="center"/>
          </w:tcPr>
          <w:p w14:paraId="2A02F2C9" w14:textId="41E8FE72" w:rsidR="00FB3EB7" w:rsidRDefault="00FB3EB7" w:rsidP="00463E69">
            <w:pPr>
              <w:pBdr>
                <w:top w:val="nil"/>
                <w:left w:val="nil"/>
                <w:bottom w:val="nil"/>
                <w:right w:val="nil"/>
                <w:between w:val="nil"/>
              </w:pBdr>
              <w:rPr>
                <w:color w:val="000000"/>
              </w:rPr>
            </w:pPr>
            <w:r>
              <w:rPr>
                <w:color w:val="000000"/>
              </w:rPr>
              <w:t>As threshold.</w:t>
            </w:r>
          </w:p>
        </w:tc>
        <w:tc>
          <w:tcPr>
            <w:tcW w:w="1440" w:type="dxa"/>
            <w:vAlign w:val="center"/>
          </w:tcPr>
          <w:p w14:paraId="4E28E508" w14:textId="77777777" w:rsidR="00FB3EB7" w:rsidRDefault="00FB3EB7" w:rsidP="00463E69">
            <w:pPr>
              <w:pBdr>
                <w:top w:val="nil"/>
                <w:left w:val="nil"/>
                <w:bottom w:val="nil"/>
                <w:right w:val="nil"/>
                <w:between w:val="nil"/>
              </w:pBdr>
              <w:rPr>
                <w:color w:val="000000"/>
              </w:rPr>
            </w:pPr>
          </w:p>
        </w:tc>
        <w:tc>
          <w:tcPr>
            <w:tcW w:w="1440" w:type="dxa"/>
            <w:vAlign w:val="center"/>
          </w:tcPr>
          <w:p w14:paraId="11E73FD9" w14:textId="77777777" w:rsidR="00FB3EB7" w:rsidRDefault="00FB3EB7" w:rsidP="00463E69">
            <w:pPr>
              <w:pBdr>
                <w:top w:val="nil"/>
                <w:left w:val="nil"/>
                <w:bottom w:val="nil"/>
                <w:right w:val="nil"/>
                <w:between w:val="nil"/>
              </w:pBdr>
              <w:rPr>
                <w:color w:val="000000"/>
              </w:rPr>
            </w:pPr>
          </w:p>
        </w:tc>
        <w:tc>
          <w:tcPr>
            <w:tcW w:w="2250" w:type="dxa"/>
            <w:vAlign w:val="center"/>
          </w:tcPr>
          <w:p w14:paraId="6F89166F" w14:textId="77777777" w:rsidR="00FB3EB7" w:rsidRDefault="00FB3EB7" w:rsidP="00463E69">
            <w:pPr>
              <w:pBdr>
                <w:top w:val="nil"/>
                <w:left w:val="nil"/>
                <w:bottom w:val="nil"/>
                <w:right w:val="nil"/>
                <w:between w:val="nil"/>
              </w:pBdr>
              <w:rPr>
                <w:color w:val="000000"/>
              </w:rPr>
            </w:pPr>
          </w:p>
        </w:tc>
        <w:tc>
          <w:tcPr>
            <w:tcW w:w="2250" w:type="dxa"/>
          </w:tcPr>
          <w:p w14:paraId="6D2CEFAE" w14:textId="77777777" w:rsidR="00FB3EB7" w:rsidRDefault="00FB3EB7" w:rsidP="00463E69">
            <w:pPr>
              <w:pBdr>
                <w:top w:val="nil"/>
                <w:left w:val="nil"/>
                <w:bottom w:val="nil"/>
                <w:right w:val="nil"/>
                <w:between w:val="nil"/>
              </w:pBdr>
              <w:rPr>
                <w:color w:val="000000"/>
              </w:rPr>
            </w:pPr>
          </w:p>
        </w:tc>
      </w:tr>
    </w:tbl>
    <w:p w14:paraId="52CE045A" w14:textId="77777777" w:rsidR="00287D1D" w:rsidRDefault="004C4FBC">
      <w:pPr>
        <w:spacing w:line="268" w:lineRule="auto"/>
        <w:ind w:left="221" w:right="572"/>
        <w:rPr>
          <w:i/>
        </w:rPr>
      </w:pPr>
      <w:r>
        <w:rPr>
          <w:i/>
        </w:rPr>
        <w:t>Note: Speckle filtering is not addressed here, as this process removes noise but alters the original backscatter values. Some users may desire this processing step, but it is not accepted as a common product for the majority of applications.</w:t>
      </w:r>
    </w:p>
    <w:p w14:paraId="4489C716" w14:textId="77777777" w:rsidR="00287D1D" w:rsidRDefault="00287D1D">
      <w:pPr>
        <w:pBdr>
          <w:top w:val="nil"/>
          <w:left w:val="nil"/>
          <w:bottom w:val="nil"/>
          <w:right w:val="nil"/>
          <w:between w:val="nil"/>
        </w:pBdr>
        <w:rPr>
          <w:i/>
          <w:color w:val="000000"/>
        </w:rPr>
      </w:pPr>
    </w:p>
    <w:p w14:paraId="71D6599D" w14:textId="77777777" w:rsidR="003A0E1D" w:rsidRDefault="003A0E1D" w:rsidP="00463E69">
      <w:pPr>
        <w:pStyle w:val="Heading2"/>
        <w:sectPr w:rsidR="003A0E1D" w:rsidSect="008179D0">
          <w:pgSz w:w="16860" w:h="11920" w:orient="landscape"/>
          <w:pgMar w:top="720" w:right="720" w:bottom="720" w:left="720" w:header="720" w:footer="720" w:gutter="0"/>
          <w:cols w:space="720"/>
          <w:docGrid w:linePitch="299"/>
        </w:sectPr>
      </w:pPr>
    </w:p>
    <w:p w14:paraId="591BB078" w14:textId="20FBAADB" w:rsidR="00287D1D" w:rsidRPr="0045243C" w:rsidRDefault="004C4FBC" w:rsidP="00463E69">
      <w:pPr>
        <w:pStyle w:val="Heading2"/>
      </w:pPr>
      <w:r w:rsidRPr="00463E69">
        <w:lastRenderedPageBreak/>
        <w:t xml:space="preserve">Geometric </w:t>
      </w:r>
      <w:r w:rsidR="003105D7" w:rsidRPr="00463E69">
        <w:t>C</w:t>
      </w:r>
      <w:r w:rsidRPr="00463E69">
        <w:t>orrections</w:t>
      </w:r>
    </w:p>
    <w:p w14:paraId="164DCF07" w14:textId="77777777" w:rsidR="00287D1D" w:rsidRDefault="004C4FBC">
      <w:pPr>
        <w:spacing w:before="43" w:line="268" w:lineRule="auto"/>
        <w:ind w:left="221" w:right="618"/>
        <w:rPr>
          <w:i/>
        </w:rPr>
      </w:pPr>
      <w:r>
        <w:rPr>
          <w:i/>
        </w:rPr>
        <w:t>Geometric corrections must place the measurement accurately on the surface of the Earth (that is, geolocate the measurement) allowing measurements taken through time to be compared.</w:t>
      </w:r>
    </w:p>
    <w:p w14:paraId="420BF471" w14:textId="77777777" w:rsidR="00287D1D" w:rsidRDefault="00287D1D">
      <w:pPr>
        <w:pBdr>
          <w:top w:val="nil"/>
          <w:left w:val="nil"/>
          <w:bottom w:val="nil"/>
          <w:right w:val="nil"/>
          <w:between w:val="nil"/>
        </w:pBdr>
        <w:spacing w:before="1"/>
        <w:rPr>
          <w:i/>
          <w:color w:val="000000"/>
          <w:sz w:val="17"/>
          <w:szCs w:val="17"/>
        </w:rPr>
      </w:pPr>
    </w:p>
    <w:tbl>
      <w:tblPr>
        <w:tblStyle w:val="a7"/>
        <w:tblW w:w="15029"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39"/>
        <w:gridCol w:w="1080"/>
        <w:gridCol w:w="4230"/>
        <w:gridCol w:w="2700"/>
        <w:gridCol w:w="1440"/>
        <w:gridCol w:w="1440"/>
        <w:gridCol w:w="1800"/>
        <w:gridCol w:w="1800"/>
      </w:tblGrid>
      <w:tr w:rsidR="00156E90" w14:paraId="1AE093DC" w14:textId="55D509CE" w:rsidTr="00156E90">
        <w:trPr>
          <w:cantSplit/>
          <w:trHeight w:val="540"/>
        </w:trPr>
        <w:tc>
          <w:tcPr>
            <w:tcW w:w="539" w:type="dxa"/>
            <w:shd w:val="clear" w:color="auto" w:fill="BFBFBF" w:themeFill="background1" w:themeFillShade="BF"/>
            <w:vAlign w:val="center"/>
          </w:tcPr>
          <w:p w14:paraId="5FAD7608" w14:textId="5DE2F0A5" w:rsidR="00156E90" w:rsidRPr="00463E69" w:rsidRDefault="00156E90" w:rsidP="00156E90">
            <w:pPr>
              <w:jc w:val="center"/>
              <w:rPr>
                <w:b/>
              </w:rPr>
            </w:pPr>
            <w:r w:rsidRPr="00463E69">
              <w:rPr>
                <w:b/>
              </w:rPr>
              <w:t>#</w:t>
            </w:r>
          </w:p>
        </w:tc>
        <w:tc>
          <w:tcPr>
            <w:tcW w:w="1080" w:type="dxa"/>
            <w:shd w:val="clear" w:color="auto" w:fill="BFBFBF" w:themeFill="background1" w:themeFillShade="BF"/>
            <w:vAlign w:val="center"/>
          </w:tcPr>
          <w:p w14:paraId="1C95E8BA" w14:textId="63096763" w:rsidR="00156E90" w:rsidRDefault="00156E90" w:rsidP="00156E90">
            <w:pPr>
              <w:pBdr>
                <w:top w:val="nil"/>
                <w:left w:val="nil"/>
                <w:bottom w:val="nil"/>
                <w:right w:val="nil"/>
                <w:between w:val="nil"/>
              </w:pBdr>
              <w:ind w:left="90" w:hanging="90"/>
              <w:jc w:val="center"/>
              <w:rPr>
                <w:b/>
                <w:color w:val="000000"/>
              </w:rPr>
            </w:pPr>
            <w:r>
              <w:rPr>
                <w:b/>
              </w:rPr>
              <w:t>Item</w:t>
            </w:r>
          </w:p>
        </w:tc>
        <w:tc>
          <w:tcPr>
            <w:tcW w:w="4230" w:type="dxa"/>
            <w:shd w:val="clear" w:color="auto" w:fill="BFBFBF" w:themeFill="background1" w:themeFillShade="BF"/>
            <w:vAlign w:val="center"/>
          </w:tcPr>
          <w:p w14:paraId="3E0DD68D" w14:textId="2197A959" w:rsidR="00156E90" w:rsidRDefault="00156E90" w:rsidP="00156E90">
            <w:pPr>
              <w:pBdr>
                <w:top w:val="nil"/>
                <w:left w:val="nil"/>
                <w:bottom w:val="nil"/>
                <w:right w:val="nil"/>
                <w:between w:val="nil"/>
              </w:pBdr>
              <w:ind w:left="90" w:hanging="90"/>
              <w:jc w:val="center"/>
              <w:rPr>
                <w:b/>
                <w:color w:val="000000"/>
              </w:rPr>
            </w:pPr>
            <w:r>
              <w:rPr>
                <w:b/>
              </w:rPr>
              <w:t>Threshold</w:t>
            </w:r>
            <w:r>
              <w:rPr>
                <w:b/>
              </w:rPr>
              <w:br/>
              <w:t>(Minimum) Requirements</w:t>
            </w:r>
          </w:p>
        </w:tc>
        <w:tc>
          <w:tcPr>
            <w:tcW w:w="2700" w:type="dxa"/>
            <w:shd w:val="clear" w:color="auto" w:fill="BFBFBF" w:themeFill="background1" w:themeFillShade="BF"/>
            <w:vAlign w:val="center"/>
          </w:tcPr>
          <w:p w14:paraId="33ECB4CB" w14:textId="42BB2B3F" w:rsidR="00156E90" w:rsidRDefault="00156E90" w:rsidP="00156E90">
            <w:pPr>
              <w:pBdr>
                <w:top w:val="nil"/>
                <w:left w:val="nil"/>
                <w:bottom w:val="nil"/>
                <w:right w:val="nil"/>
                <w:between w:val="nil"/>
              </w:pBdr>
              <w:ind w:left="90" w:hanging="90"/>
              <w:jc w:val="center"/>
              <w:rPr>
                <w:b/>
                <w:color w:val="000000"/>
              </w:rPr>
            </w:pPr>
            <w:r>
              <w:rPr>
                <w:b/>
              </w:rPr>
              <w:t>Target (Desired)</w:t>
            </w:r>
            <w:r>
              <w:rPr>
                <w:b/>
              </w:rPr>
              <w:br/>
              <w:t>Requirements</w:t>
            </w:r>
          </w:p>
        </w:tc>
        <w:tc>
          <w:tcPr>
            <w:tcW w:w="1440" w:type="dxa"/>
            <w:shd w:val="clear" w:color="auto" w:fill="BFBFBF" w:themeFill="background1" w:themeFillShade="BF"/>
            <w:vAlign w:val="center"/>
          </w:tcPr>
          <w:p w14:paraId="7260F669" w14:textId="6A47925C" w:rsidR="00156E90" w:rsidRDefault="00156E90" w:rsidP="00156E90">
            <w:pPr>
              <w:pBdr>
                <w:top w:val="nil"/>
                <w:left w:val="nil"/>
                <w:bottom w:val="nil"/>
                <w:right w:val="nil"/>
                <w:between w:val="nil"/>
              </w:pBdr>
              <w:ind w:left="90" w:hanging="90"/>
              <w:jc w:val="center"/>
              <w:rPr>
                <w:b/>
                <w:color w:val="000000"/>
              </w:rPr>
            </w:pPr>
            <w:r>
              <w:rPr>
                <w:b/>
              </w:rPr>
              <w:t>Threshold</w:t>
            </w:r>
            <w:r>
              <w:rPr>
                <w:b/>
              </w:rPr>
              <w:br/>
              <w:t>Self-Assessment</w:t>
            </w:r>
          </w:p>
        </w:tc>
        <w:tc>
          <w:tcPr>
            <w:tcW w:w="1440" w:type="dxa"/>
            <w:shd w:val="clear" w:color="auto" w:fill="BFBFBF" w:themeFill="background1" w:themeFillShade="BF"/>
            <w:vAlign w:val="center"/>
          </w:tcPr>
          <w:p w14:paraId="59F948F0" w14:textId="23588251" w:rsidR="00156E90" w:rsidRDefault="00156E90" w:rsidP="00156E90">
            <w:pPr>
              <w:pBdr>
                <w:top w:val="nil"/>
                <w:left w:val="nil"/>
                <w:bottom w:val="nil"/>
                <w:right w:val="nil"/>
                <w:between w:val="nil"/>
              </w:pBdr>
              <w:ind w:left="90" w:hanging="90"/>
              <w:jc w:val="center"/>
              <w:rPr>
                <w:b/>
                <w:color w:val="000000"/>
              </w:rPr>
            </w:pPr>
            <w:r>
              <w:rPr>
                <w:b/>
              </w:rPr>
              <w:t>Target</w:t>
            </w:r>
            <w:r>
              <w:rPr>
                <w:b/>
              </w:rPr>
              <w:br/>
              <w:t>Self-Assessment</w:t>
            </w:r>
          </w:p>
        </w:tc>
        <w:tc>
          <w:tcPr>
            <w:tcW w:w="1800" w:type="dxa"/>
            <w:shd w:val="clear" w:color="auto" w:fill="BFBFBF" w:themeFill="background1" w:themeFillShade="BF"/>
            <w:vAlign w:val="center"/>
          </w:tcPr>
          <w:p w14:paraId="5034255C" w14:textId="3E7EC565" w:rsidR="00156E90" w:rsidRDefault="00156E90" w:rsidP="00156E90">
            <w:pPr>
              <w:pBdr>
                <w:top w:val="nil"/>
                <w:left w:val="nil"/>
                <w:bottom w:val="nil"/>
                <w:right w:val="nil"/>
                <w:between w:val="nil"/>
              </w:pBdr>
              <w:ind w:left="90" w:hanging="90"/>
              <w:jc w:val="center"/>
              <w:rPr>
                <w:b/>
                <w:color w:val="000000"/>
              </w:rPr>
            </w:pPr>
            <w:r>
              <w:rPr>
                <w:b/>
              </w:rPr>
              <w:t>Self-Assessment</w:t>
            </w:r>
            <w:r>
              <w:rPr>
                <w:b/>
              </w:rPr>
              <w:br/>
              <w:t>Explanation/ Justification</w:t>
            </w:r>
          </w:p>
        </w:tc>
        <w:tc>
          <w:tcPr>
            <w:tcW w:w="1800" w:type="dxa"/>
            <w:shd w:val="clear" w:color="auto" w:fill="BFBFBF" w:themeFill="background1" w:themeFillShade="BF"/>
          </w:tcPr>
          <w:p w14:paraId="68E6132D" w14:textId="2067800C" w:rsidR="00156E90" w:rsidRDefault="00156E90" w:rsidP="00156E90">
            <w:pPr>
              <w:pBdr>
                <w:top w:val="nil"/>
                <w:left w:val="nil"/>
                <w:bottom w:val="nil"/>
                <w:right w:val="nil"/>
                <w:between w:val="nil"/>
              </w:pBdr>
              <w:ind w:left="90" w:hanging="90"/>
              <w:jc w:val="center"/>
              <w:rPr>
                <w:b/>
              </w:rPr>
            </w:pPr>
            <w:r>
              <w:rPr>
                <w:b/>
              </w:rPr>
              <w:t>Recommended</w:t>
            </w:r>
            <w:r>
              <w:rPr>
                <w:b/>
              </w:rPr>
              <w:br/>
              <w:t>Requirement</w:t>
            </w:r>
            <w:r>
              <w:rPr>
                <w:b/>
              </w:rPr>
              <w:br/>
              <w:t>Modification</w:t>
            </w:r>
          </w:p>
        </w:tc>
      </w:tr>
      <w:tr w:rsidR="00156E90" w14:paraId="2A4204C1" w14:textId="5D7AA267" w:rsidTr="00156E90">
        <w:trPr>
          <w:cantSplit/>
          <w:trHeight w:val="540"/>
        </w:trPr>
        <w:tc>
          <w:tcPr>
            <w:tcW w:w="539" w:type="dxa"/>
            <w:vAlign w:val="center"/>
          </w:tcPr>
          <w:p w14:paraId="71F0335A" w14:textId="41A4A78C" w:rsidR="00156E90" w:rsidRPr="00463E69" w:rsidRDefault="00156E90" w:rsidP="00463E69">
            <w:pPr>
              <w:jc w:val="center"/>
              <w:rPr>
                <w:b/>
              </w:rPr>
            </w:pPr>
            <w:r>
              <w:rPr>
                <w:b/>
                <w:color w:val="000000"/>
              </w:rPr>
              <w:t>4.1</w:t>
            </w:r>
          </w:p>
        </w:tc>
        <w:tc>
          <w:tcPr>
            <w:tcW w:w="1080" w:type="dxa"/>
            <w:vAlign w:val="center"/>
          </w:tcPr>
          <w:p w14:paraId="26EF0014" w14:textId="5B52D081" w:rsidR="00156E90" w:rsidRDefault="00156E90" w:rsidP="00463E69">
            <w:pPr>
              <w:pBdr>
                <w:top w:val="nil"/>
                <w:left w:val="nil"/>
                <w:bottom w:val="nil"/>
                <w:right w:val="nil"/>
                <w:between w:val="nil"/>
              </w:pBdr>
              <w:ind w:left="90" w:hanging="90"/>
              <w:jc w:val="center"/>
              <w:rPr>
                <w:b/>
                <w:color w:val="000000"/>
              </w:rPr>
            </w:pPr>
            <w:r>
              <w:rPr>
                <w:b/>
                <w:color w:val="000000"/>
              </w:rPr>
              <w:t>Accuracy</w:t>
            </w:r>
          </w:p>
        </w:tc>
        <w:tc>
          <w:tcPr>
            <w:tcW w:w="4230" w:type="dxa"/>
            <w:vAlign w:val="center"/>
          </w:tcPr>
          <w:p w14:paraId="5E436D5C" w14:textId="77777777" w:rsidR="00156E90" w:rsidRDefault="00156E90" w:rsidP="00C15C74">
            <w:pPr>
              <w:numPr>
                <w:ilvl w:val="0"/>
                <w:numId w:val="2"/>
              </w:numPr>
              <w:pBdr>
                <w:top w:val="nil"/>
                <w:left w:val="nil"/>
                <w:bottom w:val="nil"/>
                <w:right w:val="nil"/>
                <w:between w:val="nil"/>
              </w:pBdr>
              <w:spacing w:line="249" w:lineRule="auto"/>
              <w:rPr>
                <w:color w:val="000000"/>
              </w:rPr>
            </w:pPr>
            <w:r>
              <w:rPr>
                <w:color w:val="000000"/>
              </w:rPr>
              <w:t>Sub-pixel accuracy is taken to be less than or equal to 0.2-pixel radial root mean square error (</w:t>
            </w:r>
            <w:proofErr w:type="spellStart"/>
            <w:r>
              <w:rPr>
                <w:color w:val="000000"/>
              </w:rPr>
              <w:t>rRMSE</w:t>
            </w:r>
            <w:proofErr w:type="spellEnd"/>
            <w:r>
              <w:rPr>
                <w:color w:val="000000"/>
              </w:rPr>
              <w:t>) or equivalent in Circular Error Probability (CEP) relative to a defined reference.</w:t>
            </w:r>
          </w:p>
          <w:p w14:paraId="5BC747F3" w14:textId="77777777" w:rsidR="00156E90" w:rsidRDefault="00156E90" w:rsidP="00C15C74">
            <w:pPr>
              <w:pBdr>
                <w:top w:val="nil"/>
                <w:left w:val="nil"/>
                <w:bottom w:val="nil"/>
                <w:right w:val="nil"/>
                <w:between w:val="nil"/>
              </w:pBdr>
              <w:spacing w:line="249" w:lineRule="auto"/>
              <w:ind w:left="90" w:hanging="90"/>
              <w:rPr>
                <w:color w:val="000000"/>
              </w:rPr>
            </w:pPr>
          </w:p>
          <w:p w14:paraId="072013D7" w14:textId="77777777" w:rsidR="00156E90" w:rsidRDefault="00156E90" w:rsidP="00C15C74">
            <w:pPr>
              <w:numPr>
                <w:ilvl w:val="0"/>
                <w:numId w:val="2"/>
              </w:numPr>
              <w:pBdr>
                <w:top w:val="nil"/>
                <w:left w:val="nil"/>
                <w:bottom w:val="nil"/>
                <w:right w:val="nil"/>
                <w:between w:val="nil"/>
              </w:pBdr>
              <w:spacing w:line="249" w:lineRule="auto"/>
              <w:rPr>
                <w:color w:val="000000"/>
              </w:rPr>
            </w:pPr>
            <w:r>
              <w:rPr>
                <w:color w:val="000000"/>
              </w:rPr>
              <w:t>A given data provider shall use the same DEM (DEM of their choice) to ensure consistency of the data stack.</w:t>
            </w:r>
          </w:p>
          <w:p w14:paraId="74A5DB6B" w14:textId="77777777" w:rsidR="00156E90" w:rsidRDefault="00156E90" w:rsidP="00C15C74">
            <w:pPr>
              <w:rPr>
                <w:color w:val="000000"/>
              </w:rPr>
            </w:pPr>
          </w:p>
          <w:p w14:paraId="19DFA08B" w14:textId="77777777" w:rsidR="00156E90" w:rsidRDefault="00156E90" w:rsidP="00C15C74">
            <w:pPr>
              <w:numPr>
                <w:ilvl w:val="0"/>
                <w:numId w:val="2"/>
              </w:numPr>
              <w:pBdr>
                <w:top w:val="nil"/>
                <w:left w:val="nil"/>
                <w:bottom w:val="nil"/>
                <w:right w:val="nil"/>
                <w:between w:val="nil"/>
              </w:pBdr>
              <w:spacing w:line="249" w:lineRule="auto"/>
              <w:rPr>
                <w:color w:val="000000"/>
              </w:rPr>
            </w:pPr>
            <w:r>
              <w:rPr>
                <w:color w:val="000000"/>
              </w:rPr>
              <w:t>A consistent gridding/sampling frame is used, including common cell size, origin, and nominal sample point location within the cell (</w:t>
            </w:r>
            <w:proofErr w:type="spellStart"/>
            <w:r>
              <w:rPr>
                <w:color w:val="000000"/>
              </w:rPr>
              <w:t>centre</w:t>
            </w:r>
            <w:proofErr w:type="spellEnd"/>
            <w:r>
              <w:rPr>
                <w:color w:val="000000"/>
              </w:rPr>
              <w:t xml:space="preserve">, </w:t>
            </w:r>
            <w:proofErr w:type="spellStart"/>
            <w:r>
              <w:rPr>
                <w:color w:val="000000"/>
              </w:rPr>
              <w:t>ll</w:t>
            </w:r>
            <w:proofErr w:type="spellEnd"/>
            <w:r>
              <w:rPr>
                <w:color w:val="000000"/>
              </w:rPr>
              <w:t xml:space="preserve">, </w:t>
            </w:r>
            <w:proofErr w:type="spellStart"/>
            <w:r>
              <w:rPr>
                <w:color w:val="000000"/>
              </w:rPr>
              <w:t>ur</w:t>
            </w:r>
            <w:proofErr w:type="spellEnd"/>
            <w:r>
              <w:rPr>
                <w:color w:val="000000"/>
              </w:rPr>
              <w:t xml:space="preserve">). </w:t>
            </w:r>
          </w:p>
          <w:p w14:paraId="331EB3F6" w14:textId="77777777" w:rsidR="00156E90" w:rsidRDefault="00156E90" w:rsidP="00C15C74">
            <w:pPr>
              <w:pBdr>
                <w:top w:val="nil"/>
                <w:left w:val="nil"/>
                <w:bottom w:val="nil"/>
                <w:right w:val="nil"/>
                <w:between w:val="nil"/>
              </w:pBdr>
              <w:spacing w:line="249" w:lineRule="auto"/>
              <w:ind w:left="90" w:hanging="90"/>
              <w:rPr>
                <w:color w:val="000000"/>
              </w:rPr>
            </w:pPr>
          </w:p>
          <w:p w14:paraId="3BEAB870" w14:textId="77777777" w:rsidR="00156E90" w:rsidRDefault="00156E90" w:rsidP="00C15C74">
            <w:pPr>
              <w:pBdr>
                <w:top w:val="nil"/>
                <w:left w:val="nil"/>
                <w:bottom w:val="nil"/>
                <w:right w:val="nil"/>
                <w:between w:val="nil"/>
              </w:pBdr>
              <w:rPr>
                <w:i/>
                <w:color w:val="000000"/>
              </w:rPr>
            </w:pPr>
            <w:r>
              <w:rPr>
                <w:i/>
                <w:color w:val="000000"/>
              </w:rPr>
              <w:t xml:space="preserve">Note 1. Relevant metadata must be </w:t>
            </w:r>
            <w:r w:rsidRPr="00463E69">
              <w:rPr>
                <w:i/>
              </w:rPr>
              <w:t>provided</w:t>
            </w:r>
            <w:r>
              <w:rPr>
                <w:i/>
                <w:color w:val="000000"/>
              </w:rPr>
              <w:t xml:space="preserve"> under 1.7 and 1.8 (Geometric correction and Geometric accuracy).</w:t>
            </w:r>
          </w:p>
          <w:p w14:paraId="39E2C6D3" w14:textId="36B272E2" w:rsidR="00156E90" w:rsidRDefault="00156E90" w:rsidP="00C15C74">
            <w:pPr>
              <w:pBdr>
                <w:top w:val="nil"/>
                <w:left w:val="nil"/>
                <w:bottom w:val="nil"/>
                <w:right w:val="nil"/>
                <w:between w:val="nil"/>
              </w:pBdr>
              <w:ind w:left="90" w:hanging="90"/>
              <w:rPr>
                <w:b/>
                <w:color w:val="000000"/>
              </w:rPr>
            </w:pPr>
            <w:r>
              <w:rPr>
                <w:i/>
                <w:color w:val="000000"/>
              </w:rPr>
              <w:t xml:space="preserve">Note 2. Accurate geolocation is a prerequisite to radar processing to correct for terrain. To enable </w:t>
            </w:r>
            <w:r w:rsidRPr="00463E69">
              <w:rPr>
                <w:i/>
              </w:rPr>
              <w:t>interoperability</w:t>
            </w:r>
            <w:r>
              <w:rPr>
                <w:i/>
                <w:color w:val="000000"/>
              </w:rPr>
              <w:t xml:space="preserve"> between radar sensors, absolute accuracy is required. Orbit ephemeris updates (precise ephemeris) are required prior to any orthorectification steps to ensure accuracy.</w:t>
            </w:r>
          </w:p>
        </w:tc>
        <w:tc>
          <w:tcPr>
            <w:tcW w:w="2700" w:type="dxa"/>
            <w:vAlign w:val="center"/>
          </w:tcPr>
          <w:p w14:paraId="39D6120F" w14:textId="77777777" w:rsidR="00156E90" w:rsidRDefault="00156E90" w:rsidP="00C15C74">
            <w:pPr>
              <w:numPr>
                <w:ilvl w:val="0"/>
                <w:numId w:val="1"/>
              </w:numPr>
              <w:pBdr>
                <w:top w:val="nil"/>
                <w:left w:val="nil"/>
                <w:bottom w:val="nil"/>
                <w:right w:val="nil"/>
                <w:between w:val="nil"/>
              </w:pBdr>
              <w:rPr>
                <w:color w:val="000000"/>
              </w:rPr>
            </w:pPr>
            <w:r>
              <w:rPr>
                <w:color w:val="000000"/>
              </w:rPr>
              <w:t>Sub-pixel accuracy is achieved relative to an identified absolute independent terrestrial referencing system (such as a national map grid).</w:t>
            </w:r>
          </w:p>
          <w:p w14:paraId="647FA516" w14:textId="77777777" w:rsidR="00156E90" w:rsidRDefault="00156E90" w:rsidP="00C15C74">
            <w:pPr>
              <w:pBdr>
                <w:top w:val="nil"/>
                <w:left w:val="nil"/>
                <w:bottom w:val="nil"/>
                <w:right w:val="nil"/>
                <w:between w:val="nil"/>
              </w:pBdr>
              <w:spacing w:line="249" w:lineRule="auto"/>
              <w:ind w:left="90" w:hanging="90"/>
              <w:rPr>
                <w:color w:val="000000"/>
              </w:rPr>
            </w:pPr>
          </w:p>
          <w:p w14:paraId="0FED3375" w14:textId="77777777" w:rsidR="00156E90" w:rsidRDefault="00156E90" w:rsidP="00C15C74">
            <w:pPr>
              <w:numPr>
                <w:ilvl w:val="0"/>
                <w:numId w:val="1"/>
              </w:numPr>
              <w:pBdr>
                <w:top w:val="nil"/>
                <w:left w:val="nil"/>
                <w:bottom w:val="nil"/>
                <w:right w:val="nil"/>
                <w:between w:val="nil"/>
              </w:pBdr>
              <w:spacing w:line="249" w:lineRule="auto"/>
              <w:rPr>
                <w:color w:val="000000"/>
              </w:rPr>
            </w:pPr>
            <w:r>
              <w:rPr>
                <w:color w:val="000000"/>
              </w:rPr>
              <w:t>A DEM with comparable or better resolution to the resolution of the output ARD imagery shall be used.</w:t>
            </w:r>
          </w:p>
          <w:p w14:paraId="19DBC9A7" w14:textId="77777777" w:rsidR="00156E90" w:rsidRDefault="00156E90" w:rsidP="00C15C74">
            <w:pPr>
              <w:pBdr>
                <w:top w:val="nil"/>
                <w:left w:val="nil"/>
                <w:bottom w:val="nil"/>
                <w:right w:val="nil"/>
                <w:between w:val="nil"/>
              </w:pBdr>
              <w:spacing w:line="249" w:lineRule="auto"/>
              <w:ind w:left="90" w:hanging="90"/>
              <w:rPr>
                <w:color w:val="000000"/>
              </w:rPr>
            </w:pPr>
          </w:p>
          <w:p w14:paraId="1FD3BD59" w14:textId="77777777" w:rsidR="00156E90" w:rsidRDefault="00156E90" w:rsidP="00C15C74">
            <w:pPr>
              <w:numPr>
                <w:ilvl w:val="0"/>
                <w:numId w:val="1"/>
              </w:numPr>
              <w:pBdr>
                <w:top w:val="nil"/>
                <w:left w:val="nil"/>
                <w:bottom w:val="nil"/>
                <w:right w:val="nil"/>
                <w:between w:val="nil"/>
              </w:pBdr>
              <w:spacing w:line="249" w:lineRule="auto"/>
              <w:rPr>
                <w:color w:val="000000"/>
              </w:rPr>
            </w:pPr>
            <w:r>
              <w:rPr>
                <w:color w:val="000000"/>
              </w:rPr>
              <w:t>A consistent gridding/sampling frame is necessary to meet this requirement.</w:t>
            </w:r>
          </w:p>
          <w:p w14:paraId="1913C338" w14:textId="77777777" w:rsidR="00156E90" w:rsidRDefault="00156E90" w:rsidP="00C15C74">
            <w:pPr>
              <w:pBdr>
                <w:top w:val="nil"/>
                <w:left w:val="nil"/>
                <w:bottom w:val="nil"/>
                <w:right w:val="nil"/>
                <w:between w:val="nil"/>
              </w:pBdr>
              <w:spacing w:line="249" w:lineRule="auto"/>
              <w:ind w:left="90" w:hanging="90"/>
              <w:rPr>
                <w:color w:val="000000"/>
              </w:rPr>
            </w:pPr>
          </w:p>
          <w:p w14:paraId="4BF25209" w14:textId="2635048D" w:rsidR="00156E90" w:rsidRDefault="00156E90" w:rsidP="00124D0E">
            <w:pPr>
              <w:pBdr>
                <w:top w:val="nil"/>
                <w:left w:val="nil"/>
                <w:bottom w:val="nil"/>
                <w:right w:val="nil"/>
                <w:between w:val="nil"/>
              </w:pBdr>
              <w:ind w:left="90" w:hanging="90"/>
              <w:rPr>
                <w:b/>
                <w:color w:val="000000"/>
              </w:rPr>
            </w:pPr>
            <w:r>
              <w:rPr>
                <w:i/>
                <w:color w:val="000000"/>
              </w:rPr>
              <w:t>Note 3. Relevant metadata must be provided under 1.7 and 1.8 (Geometric correction and Geometric accuracy).</w:t>
            </w:r>
          </w:p>
        </w:tc>
        <w:tc>
          <w:tcPr>
            <w:tcW w:w="1440" w:type="dxa"/>
            <w:vAlign w:val="center"/>
          </w:tcPr>
          <w:p w14:paraId="26A774B4" w14:textId="77777777" w:rsidR="00156E90" w:rsidRDefault="00156E90" w:rsidP="00C15C74"/>
        </w:tc>
        <w:tc>
          <w:tcPr>
            <w:tcW w:w="1440" w:type="dxa"/>
            <w:vAlign w:val="center"/>
          </w:tcPr>
          <w:p w14:paraId="2599A636" w14:textId="77777777" w:rsidR="00156E90" w:rsidRDefault="00156E90" w:rsidP="00C15C74"/>
        </w:tc>
        <w:tc>
          <w:tcPr>
            <w:tcW w:w="1800" w:type="dxa"/>
            <w:vAlign w:val="center"/>
          </w:tcPr>
          <w:p w14:paraId="7AF3231D" w14:textId="77777777" w:rsidR="00156E90" w:rsidRDefault="00156E90" w:rsidP="00C15C74"/>
        </w:tc>
        <w:tc>
          <w:tcPr>
            <w:tcW w:w="1800" w:type="dxa"/>
          </w:tcPr>
          <w:p w14:paraId="44B52954" w14:textId="77777777" w:rsidR="00156E90" w:rsidRDefault="00156E90" w:rsidP="00C15C74"/>
        </w:tc>
      </w:tr>
    </w:tbl>
    <w:p w14:paraId="720A76BA" w14:textId="6BEE2C21" w:rsidR="00287D1D" w:rsidRDefault="00287D1D">
      <w:pPr>
        <w:spacing w:line="249" w:lineRule="auto"/>
      </w:pPr>
    </w:p>
    <w:p w14:paraId="2B1FD22B" w14:textId="77777777" w:rsidR="00C15C74" w:rsidRDefault="00C15C74">
      <w:pPr>
        <w:spacing w:line="249" w:lineRule="auto"/>
      </w:pPr>
    </w:p>
    <w:p w14:paraId="1679BAA1" w14:textId="1337DFE7" w:rsidR="00287D1D" w:rsidRDefault="00287D1D">
      <w:pPr>
        <w:pBdr>
          <w:top w:val="nil"/>
          <w:left w:val="nil"/>
          <w:bottom w:val="nil"/>
          <w:right w:val="nil"/>
          <w:between w:val="nil"/>
        </w:pBdr>
        <w:spacing w:line="276" w:lineRule="auto"/>
        <w:sectPr w:rsidR="00287D1D" w:rsidSect="00C15C74">
          <w:pgSz w:w="16860" w:h="11920" w:orient="landscape"/>
          <w:pgMar w:top="720" w:right="720" w:bottom="720" w:left="720" w:header="720" w:footer="720" w:gutter="0"/>
          <w:cols w:space="720"/>
          <w:docGrid w:linePitch="299"/>
        </w:sectPr>
      </w:pPr>
    </w:p>
    <w:p w14:paraId="3358ABB8" w14:textId="7EBD00DE" w:rsidR="00952579" w:rsidRDefault="00C15C74" w:rsidP="00124D0E">
      <w:pPr>
        <w:pStyle w:val="Heading1"/>
      </w:pPr>
      <w:r>
        <w:lastRenderedPageBreak/>
        <w:t>Summary Self-Assessment Table</w:t>
      </w:r>
    </w:p>
    <w:tbl>
      <w:tblPr>
        <w:tblStyle w:val="TableGrid"/>
        <w:tblW w:w="7067" w:type="dxa"/>
        <w:jc w:val="center"/>
        <w:tblLook w:val="04A0" w:firstRow="1" w:lastRow="0" w:firstColumn="1" w:lastColumn="0" w:noHBand="0" w:noVBand="1"/>
      </w:tblPr>
      <w:tblGrid>
        <w:gridCol w:w="4367"/>
        <w:gridCol w:w="1381"/>
        <w:gridCol w:w="1319"/>
      </w:tblGrid>
      <w:tr w:rsidR="00C15C74" w14:paraId="6A449211" w14:textId="77777777" w:rsidTr="00F0591E">
        <w:trPr>
          <w:jc w:val="center"/>
        </w:trPr>
        <w:tc>
          <w:tcPr>
            <w:tcW w:w="4367" w:type="dxa"/>
            <w:shd w:val="clear" w:color="auto" w:fill="95B3D7" w:themeFill="accent1" w:themeFillTint="99"/>
          </w:tcPr>
          <w:p w14:paraId="33D75004" w14:textId="77777777" w:rsidR="00C15C74" w:rsidRPr="00A23E9C" w:rsidRDefault="00C15C74" w:rsidP="00F53B05">
            <w:pPr>
              <w:jc w:val="center"/>
              <w:rPr>
                <w:b/>
              </w:rPr>
            </w:pPr>
          </w:p>
        </w:tc>
        <w:tc>
          <w:tcPr>
            <w:tcW w:w="1381" w:type="dxa"/>
            <w:shd w:val="clear" w:color="auto" w:fill="95B3D7" w:themeFill="accent1" w:themeFillTint="99"/>
          </w:tcPr>
          <w:p w14:paraId="66257D98" w14:textId="77777777" w:rsidR="00C15C74" w:rsidRPr="00A23E9C" w:rsidRDefault="00C15C74" w:rsidP="00F53B05">
            <w:pPr>
              <w:jc w:val="center"/>
              <w:rPr>
                <w:b/>
              </w:rPr>
            </w:pPr>
            <w:r w:rsidRPr="00A23E9C">
              <w:rPr>
                <w:b/>
              </w:rPr>
              <w:t>Threshold</w:t>
            </w:r>
          </w:p>
        </w:tc>
        <w:tc>
          <w:tcPr>
            <w:tcW w:w="1319" w:type="dxa"/>
            <w:shd w:val="clear" w:color="auto" w:fill="95B3D7" w:themeFill="accent1" w:themeFillTint="99"/>
          </w:tcPr>
          <w:p w14:paraId="47502FBF" w14:textId="77777777" w:rsidR="00C15C74" w:rsidRPr="00A23E9C" w:rsidRDefault="00C15C74" w:rsidP="00F53B05">
            <w:pPr>
              <w:jc w:val="center"/>
              <w:rPr>
                <w:b/>
              </w:rPr>
            </w:pPr>
            <w:r w:rsidRPr="00A23E9C">
              <w:rPr>
                <w:b/>
              </w:rPr>
              <w:t>Target</w:t>
            </w:r>
          </w:p>
        </w:tc>
      </w:tr>
      <w:tr w:rsidR="00C15C74" w14:paraId="0FF7BED6" w14:textId="77777777" w:rsidTr="00F0591E">
        <w:trPr>
          <w:jc w:val="center"/>
        </w:trPr>
        <w:tc>
          <w:tcPr>
            <w:tcW w:w="4367" w:type="dxa"/>
            <w:shd w:val="clear" w:color="auto" w:fill="D6E3BC" w:themeFill="accent3" w:themeFillTint="66"/>
          </w:tcPr>
          <w:p w14:paraId="63A494A7" w14:textId="77777777" w:rsidR="00C15C74" w:rsidRPr="005849E6" w:rsidRDefault="00C15C74" w:rsidP="00F53B05">
            <w:pPr>
              <w:rPr>
                <w:b/>
              </w:rPr>
            </w:pPr>
            <w:r w:rsidRPr="005849E6">
              <w:rPr>
                <w:b/>
              </w:rPr>
              <w:t>1. General Metadata</w:t>
            </w:r>
          </w:p>
        </w:tc>
        <w:tc>
          <w:tcPr>
            <w:tcW w:w="1381" w:type="dxa"/>
            <w:shd w:val="clear" w:color="auto" w:fill="D6E3BC" w:themeFill="accent3" w:themeFillTint="66"/>
          </w:tcPr>
          <w:p w14:paraId="3BE7BBE3" w14:textId="77777777" w:rsidR="00C15C74" w:rsidRDefault="00C15C74" w:rsidP="00F53B05">
            <w:pPr>
              <w:jc w:val="center"/>
            </w:pPr>
          </w:p>
        </w:tc>
        <w:tc>
          <w:tcPr>
            <w:tcW w:w="1319" w:type="dxa"/>
            <w:shd w:val="clear" w:color="auto" w:fill="D6E3BC" w:themeFill="accent3" w:themeFillTint="66"/>
          </w:tcPr>
          <w:p w14:paraId="441FB88C" w14:textId="77777777" w:rsidR="00C15C74" w:rsidRDefault="00C15C74" w:rsidP="00F53B05">
            <w:pPr>
              <w:jc w:val="center"/>
            </w:pPr>
          </w:p>
        </w:tc>
      </w:tr>
      <w:tr w:rsidR="001E7F59" w14:paraId="4BEFE922" w14:textId="77777777" w:rsidTr="00F0591E">
        <w:trPr>
          <w:jc w:val="center"/>
        </w:trPr>
        <w:tc>
          <w:tcPr>
            <w:tcW w:w="4367" w:type="dxa"/>
          </w:tcPr>
          <w:p w14:paraId="2E60C167" w14:textId="67F4F1B0" w:rsidR="001E7F59" w:rsidRDefault="001E7F59" w:rsidP="001E7F59">
            <w:r>
              <w:t>1.1 Traceability</w:t>
            </w:r>
          </w:p>
        </w:tc>
        <w:tc>
          <w:tcPr>
            <w:tcW w:w="1381" w:type="dxa"/>
          </w:tcPr>
          <w:p w14:paraId="50E865F5" w14:textId="2BDBAD03" w:rsidR="001E7F59" w:rsidRPr="00B5314E" w:rsidRDefault="001E7F59" w:rsidP="001E7F59">
            <w:pPr>
              <w:jc w:val="center"/>
            </w:pPr>
          </w:p>
        </w:tc>
        <w:tc>
          <w:tcPr>
            <w:tcW w:w="1319" w:type="dxa"/>
          </w:tcPr>
          <w:p w14:paraId="7E9C442A" w14:textId="5605393A" w:rsidR="001E7F59" w:rsidRPr="00B5314E" w:rsidRDefault="001E7F59" w:rsidP="001E7F59">
            <w:pPr>
              <w:jc w:val="center"/>
            </w:pPr>
          </w:p>
        </w:tc>
      </w:tr>
      <w:tr w:rsidR="001E7F59" w14:paraId="34DDF447" w14:textId="77777777" w:rsidTr="00F0591E">
        <w:trPr>
          <w:jc w:val="center"/>
        </w:trPr>
        <w:tc>
          <w:tcPr>
            <w:tcW w:w="4367" w:type="dxa"/>
          </w:tcPr>
          <w:p w14:paraId="4DCF8A27" w14:textId="144BB659" w:rsidR="001E7F59" w:rsidRDefault="001E7F59" w:rsidP="001E7F59">
            <w:r>
              <w:t>1.2 Metadata Machine Readability</w:t>
            </w:r>
          </w:p>
        </w:tc>
        <w:tc>
          <w:tcPr>
            <w:tcW w:w="1381" w:type="dxa"/>
          </w:tcPr>
          <w:p w14:paraId="2DF3DAFA" w14:textId="25892628" w:rsidR="001E7F59" w:rsidRPr="00B5314E" w:rsidRDefault="001E7F59" w:rsidP="001E7F59">
            <w:pPr>
              <w:jc w:val="center"/>
            </w:pPr>
          </w:p>
        </w:tc>
        <w:tc>
          <w:tcPr>
            <w:tcW w:w="1319" w:type="dxa"/>
          </w:tcPr>
          <w:p w14:paraId="7F24765E" w14:textId="21713AAB" w:rsidR="001E7F59" w:rsidRPr="00B5314E" w:rsidRDefault="001E7F59" w:rsidP="001E7F59">
            <w:pPr>
              <w:jc w:val="center"/>
            </w:pPr>
          </w:p>
        </w:tc>
      </w:tr>
      <w:tr w:rsidR="001E7F59" w14:paraId="3F10CB36" w14:textId="77777777" w:rsidTr="00F0591E">
        <w:trPr>
          <w:jc w:val="center"/>
        </w:trPr>
        <w:tc>
          <w:tcPr>
            <w:tcW w:w="4367" w:type="dxa"/>
          </w:tcPr>
          <w:p w14:paraId="41F112A6" w14:textId="727602F6" w:rsidR="001E7F59" w:rsidRDefault="001E7F59" w:rsidP="001E7F59">
            <w:r>
              <w:t>1.3 Data Collection Time</w:t>
            </w:r>
          </w:p>
        </w:tc>
        <w:tc>
          <w:tcPr>
            <w:tcW w:w="1381" w:type="dxa"/>
          </w:tcPr>
          <w:p w14:paraId="58652F63" w14:textId="19898CBF" w:rsidR="001E7F59" w:rsidRPr="00B5314E" w:rsidRDefault="001E7F59" w:rsidP="001E7F59">
            <w:pPr>
              <w:jc w:val="center"/>
            </w:pPr>
          </w:p>
        </w:tc>
        <w:tc>
          <w:tcPr>
            <w:tcW w:w="1319" w:type="dxa"/>
          </w:tcPr>
          <w:p w14:paraId="3CD7D4F0" w14:textId="0FE4685F" w:rsidR="001E7F59" w:rsidRPr="00B5314E" w:rsidRDefault="001E7F59" w:rsidP="001E7F59">
            <w:pPr>
              <w:jc w:val="center"/>
            </w:pPr>
          </w:p>
        </w:tc>
      </w:tr>
      <w:tr w:rsidR="001E7F59" w14:paraId="4AD9EC14" w14:textId="77777777" w:rsidTr="00F0591E">
        <w:trPr>
          <w:jc w:val="center"/>
        </w:trPr>
        <w:tc>
          <w:tcPr>
            <w:tcW w:w="4367" w:type="dxa"/>
          </w:tcPr>
          <w:p w14:paraId="0250B029" w14:textId="5B3E9B1A" w:rsidR="001E7F59" w:rsidRDefault="001E7F59" w:rsidP="001E7F59">
            <w:r>
              <w:t>1.4 Geographical Area</w:t>
            </w:r>
          </w:p>
        </w:tc>
        <w:tc>
          <w:tcPr>
            <w:tcW w:w="1381" w:type="dxa"/>
          </w:tcPr>
          <w:p w14:paraId="6C82CAB1" w14:textId="4CE9486A" w:rsidR="001E7F59" w:rsidRPr="00B5314E" w:rsidRDefault="001E7F59" w:rsidP="001E7F59">
            <w:pPr>
              <w:jc w:val="center"/>
            </w:pPr>
          </w:p>
        </w:tc>
        <w:tc>
          <w:tcPr>
            <w:tcW w:w="1319" w:type="dxa"/>
          </w:tcPr>
          <w:p w14:paraId="70A6D22D" w14:textId="4884CB78" w:rsidR="001E7F59" w:rsidRPr="00B5314E" w:rsidRDefault="001E7F59" w:rsidP="001E7F59">
            <w:pPr>
              <w:jc w:val="center"/>
            </w:pPr>
          </w:p>
        </w:tc>
      </w:tr>
      <w:tr w:rsidR="001E7F59" w14:paraId="3272A4CC" w14:textId="77777777" w:rsidTr="00F0591E">
        <w:trPr>
          <w:jc w:val="center"/>
        </w:trPr>
        <w:tc>
          <w:tcPr>
            <w:tcW w:w="4367" w:type="dxa"/>
          </w:tcPr>
          <w:p w14:paraId="25428C1D" w14:textId="721A4A47" w:rsidR="001E7F59" w:rsidRDefault="001E7F59" w:rsidP="001E7F59">
            <w:r>
              <w:t>1.5 Coordinate Reference System</w:t>
            </w:r>
          </w:p>
        </w:tc>
        <w:tc>
          <w:tcPr>
            <w:tcW w:w="1381" w:type="dxa"/>
          </w:tcPr>
          <w:p w14:paraId="05060E01" w14:textId="2C8BD9DC" w:rsidR="001E7F59" w:rsidRPr="00B5314E" w:rsidRDefault="001E7F59" w:rsidP="001E7F59">
            <w:pPr>
              <w:jc w:val="center"/>
            </w:pPr>
          </w:p>
        </w:tc>
        <w:tc>
          <w:tcPr>
            <w:tcW w:w="1319" w:type="dxa"/>
          </w:tcPr>
          <w:p w14:paraId="5453EB31" w14:textId="297E94F5" w:rsidR="001E7F59" w:rsidRPr="00B5314E" w:rsidRDefault="001E7F59" w:rsidP="001E7F59">
            <w:pPr>
              <w:jc w:val="center"/>
            </w:pPr>
          </w:p>
        </w:tc>
      </w:tr>
      <w:tr w:rsidR="001E7F59" w14:paraId="25966E97" w14:textId="77777777" w:rsidTr="00F0591E">
        <w:trPr>
          <w:jc w:val="center"/>
        </w:trPr>
        <w:tc>
          <w:tcPr>
            <w:tcW w:w="4367" w:type="dxa"/>
          </w:tcPr>
          <w:p w14:paraId="7328F275" w14:textId="2969C302" w:rsidR="001E7F59" w:rsidRDefault="001E7F59" w:rsidP="001E7F59">
            <w:r>
              <w:t>1.6 Map Projection</w:t>
            </w:r>
          </w:p>
        </w:tc>
        <w:tc>
          <w:tcPr>
            <w:tcW w:w="1381" w:type="dxa"/>
          </w:tcPr>
          <w:p w14:paraId="04EA763B" w14:textId="0C318E1D" w:rsidR="001E7F59" w:rsidRPr="00B5314E" w:rsidRDefault="001E7F59" w:rsidP="001E7F59">
            <w:pPr>
              <w:jc w:val="center"/>
            </w:pPr>
          </w:p>
        </w:tc>
        <w:tc>
          <w:tcPr>
            <w:tcW w:w="1319" w:type="dxa"/>
          </w:tcPr>
          <w:p w14:paraId="31C67580" w14:textId="0F3476D2" w:rsidR="001E7F59" w:rsidRPr="00B5314E" w:rsidRDefault="001E7F59" w:rsidP="001E7F59">
            <w:pPr>
              <w:jc w:val="center"/>
            </w:pPr>
          </w:p>
        </w:tc>
      </w:tr>
      <w:tr w:rsidR="001E7F59" w14:paraId="219018FF" w14:textId="77777777" w:rsidTr="00F0591E">
        <w:trPr>
          <w:jc w:val="center"/>
        </w:trPr>
        <w:tc>
          <w:tcPr>
            <w:tcW w:w="4367" w:type="dxa"/>
          </w:tcPr>
          <w:p w14:paraId="171D6E73" w14:textId="78D3723E" w:rsidR="001E7F59" w:rsidRDefault="001E7F59" w:rsidP="001E7F59">
            <w:r>
              <w:t>1.7 Geometric Correction</w:t>
            </w:r>
          </w:p>
        </w:tc>
        <w:tc>
          <w:tcPr>
            <w:tcW w:w="1381" w:type="dxa"/>
          </w:tcPr>
          <w:p w14:paraId="5F22F237" w14:textId="6425A30F" w:rsidR="001E7F59" w:rsidRPr="00B5314E" w:rsidRDefault="001E7F59" w:rsidP="001E7F59">
            <w:pPr>
              <w:jc w:val="center"/>
            </w:pPr>
          </w:p>
        </w:tc>
        <w:tc>
          <w:tcPr>
            <w:tcW w:w="1319" w:type="dxa"/>
          </w:tcPr>
          <w:p w14:paraId="5AB309E9" w14:textId="6ABEFD07" w:rsidR="001E7F59" w:rsidRPr="00B5314E" w:rsidRDefault="001E7F59" w:rsidP="001E7F59">
            <w:pPr>
              <w:jc w:val="center"/>
            </w:pPr>
          </w:p>
        </w:tc>
      </w:tr>
      <w:tr w:rsidR="001E7F59" w14:paraId="644B1650" w14:textId="77777777" w:rsidTr="00F0591E">
        <w:trPr>
          <w:jc w:val="center"/>
        </w:trPr>
        <w:tc>
          <w:tcPr>
            <w:tcW w:w="4367" w:type="dxa"/>
          </w:tcPr>
          <w:p w14:paraId="301BB0F3" w14:textId="4507FC60" w:rsidR="001E7F59" w:rsidRDefault="001E7F59" w:rsidP="001E7F59">
            <w:r>
              <w:t>1.8 Geometric Accuracy</w:t>
            </w:r>
          </w:p>
        </w:tc>
        <w:tc>
          <w:tcPr>
            <w:tcW w:w="1381" w:type="dxa"/>
          </w:tcPr>
          <w:p w14:paraId="31602A9A" w14:textId="12ED5CF4" w:rsidR="001E7F59" w:rsidRPr="00B5314E" w:rsidRDefault="001E7F59" w:rsidP="001E7F59">
            <w:pPr>
              <w:jc w:val="center"/>
            </w:pPr>
          </w:p>
        </w:tc>
        <w:tc>
          <w:tcPr>
            <w:tcW w:w="1319" w:type="dxa"/>
          </w:tcPr>
          <w:p w14:paraId="514F24FE" w14:textId="3BFDD75D" w:rsidR="001E7F59" w:rsidRPr="00B5314E" w:rsidRDefault="001E7F59" w:rsidP="001E7F59">
            <w:pPr>
              <w:jc w:val="center"/>
            </w:pPr>
          </w:p>
        </w:tc>
      </w:tr>
      <w:tr w:rsidR="001E7F59" w14:paraId="14DB2B90" w14:textId="77777777" w:rsidTr="00F0591E">
        <w:trPr>
          <w:jc w:val="center"/>
        </w:trPr>
        <w:tc>
          <w:tcPr>
            <w:tcW w:w="4367" w:type="dxa"/>
          </w:tcPr>
          <w:p w14:paraId="2FA3E670" w14:textId="1909DFE4" w:rsidR="001E7F59" w:rsidRDefault="001E7F59" w:rsidP="001E7F59">
            <w:r>
              <w:t>1.9 Instrument</w:t>
            </w:r>
          </w:p>
        </w:tc>
        <w:tc>
          <w:tcPr>
            <w:tcW w:w="1381" w:type="dxa"/>
          </w:tcPr>
          <w:p w14:paraId="3DCC1554" w14:textId="3713C2B3" w:rsidR="001E7F59" w:rsidRPr="00B5314E" w:rsidRDefault="001E7F59" w:rsidP="001E7F59">
            <w:pPr>
              <w:jc w:val="center"/>
            </w:pPr>
          </w:p>
        </w:tc>
        <w:tc>
          <w:tcPr>
            <w:tcW w:w="1319" w:type="dxa"/>
          </w:tcPr>
          <w:p w14:paraId="595B0BA9" w14:textId="143BD677" w:rsidR="001E7F59" w:rsidRPr="00B5314E" w:rsidRDefault="001E7F59" w:rsidP="001E7F59">
            <w:pPr>
              <w:jc w:val="center"/>
            </w:pPr>
          </w:p>
        </w:tc>
      </w:tr>
      <w:tr w:rsidR="001E7F59" w14:paraId="5FE7FD5C" w14:textId="77777777" w:rsidTr="00F0591E">
        <w:trPr>
          <w:jc w:val="center"/>
        </w:trPr>
        <w:tc>
          <w:tcPr>
            <w:tcW w:w="4367" w:type="dxa"/>
          </w:tcPr>
          <w:p w14:paraId="3722ECA2" w14:textId="458FC6D3" w:rsidR="001E7F59" w:rsidRDefault="001E7F59" w:rsidP="001E7F59">
            <w:r>
              <w:t>1.10 Acquisition Parameters</w:t>
            </w:r>
          </w:p>
        </w:tc>
        <w:tc>
          <w:tcPr>
            <w:tcW w:w="1381" w:type="dxa"/>
          </w:tcPr>
          <w:p w14:paraId="51DCDAF7" w14:textId="0C212080" w:rsidR="001E7F59" w:rsidRPr="00B5314E" w:rsidRDefault="001E7F59" w:rsidP="001E7F59">
            <w:pPr>
              <w:jc w:val="center"/>
            </w:pPr>
          </w:p>
        </w:tc>
        <w:tc>
          <w:tcPr>
            <w:tcW w:w="1319" w:type="dxa"/>
          </w:tcPr>
          <w:p w14:paraId="20C926F3" w14:textId="569F583D" w:rsidR="001E7F59" w:rsidRPr="00B5314E" w:rsidRDefault="001E7F59" w:rsidP="001E7F59">
            <w:pPr>
              <w:jc w:val="center"/>
            </w:pPr>
          </w:p>
        </w:tc>
      </w:tr>
      <w:tr w:rsidR="001E7F59" w14:paraId="42CC21FA" w14:textId="77777777" w:rsidTr="00F0591E">
        <w:trPr>
          <w:jc w:val="center"/>
        </w:trPr>
        <w:tc>
          <w:tcPr>
            <w:tcW w:w="4367" w:type="dxa"/>
          </w:tcPr>
          <w:p w14:paraId="61EF9E64" w14:textId="1095280B" w:rsidR="001E7F59" w:rsidRDefault="001E7F59" w:rsidP="001E7F59">
            <w:r>
              <w:t>1.11 Processing Parameters</w:t>
            </w:r>
          </w:p>
        </w:tc>
        <w:tc>
          <w:tcPr>
            <w:tcW w:w="1381" w:type="dxa"/>
          </w:tcPr>
          <w:p w14:paraId="409C58B7" w14:textId="6DE88F4F" w:rsidR="001E7F59" w:rsidRPr="00B5314E" w:rsidRDefault="001E7F59" w:rsidP="001E7F59">
            <w:pPr>
              <w:jc w:val="center"/>
            </w:pPr>
          </w:p>
        </w:tc>
        <w:tc>
          <w:tcPr>
            <w:tcW w:w="1319" w:type="dxa"/>
          </w:tcPr>
          <w:p w14:paraId="49043E05" w14:textId="3A09012A" w:rsidR="001E7F59" w:rsidRPr="00B5314E" w:rsidRDefault="001E7F59" w:rsidP="001E7F59">
            <w:pPr>
              <w:jc w:val="center"/>
            </w:pPr>
          </w:p>
        </w:tc>
      </w:tr>
      <w:tr w:rsidR="001E7F59" w14:paraId="2030D34C" w14:textId="77777777" w:rsidTr="00F0591E">
        <w:trPr>
          <w:jc w:val="center"/>
        </w:trPr>
        <w:tc>
          <w:tcPr>
            <w:tcW w:w="4367" w:type="dxa"/>
          </w:tcPr>
          <w:p w14:paraId="2C405DB2" w14:textId="0EDEB1B9" w:rsidR="001E7F59" w:rsidRDefault="001E7F59" w:rsidP="001E7F59">
            <w:r>
              <w:t>1.12 Sensor Calibration</w:t>
            </w:r>
          </w:p>
        </w:tc>
        <w:tc>
          <w:tcPr>
            <w:tcW w:w="1381" w:type="dxa"/>
          </w:tcPr>
          <w:p w14:paraId="3C574264" w14:textId="0DCECE7A" w:rsidR="001E7F59" w:rsidRPr="00B5314E" w:rsidRDefault="001E7F59" w:rsidP="001E7F59">
            <w:pPr>
              <w:jc w:val="center"/>
            </w:pPr>
          </w:p>
        </w:tc>
        <w:tc>
          <w:tcPr>
            <w:tcW w:w="1319" w:type="dxa"/>
          </w:tcPr>
          <w:p w14:paraId="7A9AD02A" w14:textId="067E7C68" w:rsidR="001E7F59" w:rsidRPr="00B5314E" w:rsidRDefault="001E7F59" w:rsidP="001E7F59">
            <w:pPr>
              <w:jc w:val="center"/>
            </w:pPr>
          </w:p>
        </w:tc>
      </w:tr>
      <w:tr w:rsidR="001E7F59" w14:paraId="7E60E137" w14:textId="77777777" w:rsidTr="00F0591E">
        <w:trPr>
          <w:jc w:val="center"/>
        </w:trPr>
        <w:tc>
          <w:tcPr>
            <w:tcW w:w="4367" w:type="dxa"/>
          </w:tcPr>
          <w:p w14:paraId="0C26BDCA" w14:textId="1F330B6D" w:rsidR="001E7F59" w:rsidRDefault="001E7F59" w:rsidP="001E7F59">
            <w:r>
              <w:t>1.13 Radiometric Accuracy</w:t>
            </w:r>
          </w:p>
        </w:tc>
        <w:tc>
          <w:tcPr>
            <w:tcW w:w="1381" w:type="dxa"/>
          </w:tcPr>
          <w:p w14:paraId="454BA42E" w14:textId="51D3CCB3" w:rsidR="001E7F59" w:rsidRPr="00B5314E" w:rsidRDefault="001E7F59" w:rsidP="001E7F59">
            <w:pPr>
              <w:jc w:val="center"/>
            </w:pPr>
          </w:p>
        </w:tc>
        <w:tc>
          <w:tcPr>
            <w:tcW w:w="1319" w:type="dxa"/>
          </w:tcPr>
          <w:p w14:paraId="01E66297" w14:textId="3D775495" w:rsidR="001E7F59" w:rsidRPr="00B5314E" w:rsidRDefault="001E7F59" w:rsidP="001E7F59">
            <w:pPr>
              <w:jc w:val="center"/>
            </w:pPr>
          </w:p>
        </w:tc>
      </w:tr>
      <w:tr w:rsidR="001E7F59" w14:paraId="70F8D7F3" w14:textId="77777777" w:rsidTr="00F0591E">
        <w:trPr>
          <w:jc w:val="center"/>
        </w:trPr>
        <w:tc>
          <w:tcPr>
            <w:tcW w:w="4367" w:type="dxa"/>
          </w:tcPr>
          <w:p w14:paraId="65ACFB2F" w14:textId="2B2104AA" w:rsidR="001E7F59" w:rsidRDefault="001E7F59" w:rsidP="001E7F59">
            <w:r>
              <w:t>1.14 Algorithms</w:t>
            </w:r>
          </w:p>
        </w:tc>
        <w:tc>
          <w:tcPr>
            <w:tcW w:w="1381" w:type="dxa"/>
          </w:tcPr>
          <w:p w14:paraId="382D22C0" w14:textId="4560D993" w:rsidR="001E7F59" w:rsidRPr="00B5314E" w:rsidRDefault="001E7F59" w:rsidP="001E7F59">
            <w:pPr>
              <w:jc w:val="center"/>
            </w:pPr>
          </w:p>
        </w:tc>
        <w:tc>
          <w:tcPr>
            <w:tcW w:w="1319" w:type="dxa"/>
          </w:tcPr>
          <w:p w14:paraId="369AF013" w14:textId="25F4B7D0" w:rsidR="001E7F59" w:rsidRPr="00B5314E" w:rsidRDefault="001E7F59" w:rsidP="001E7F59">
            <w:pPr>
              <w:jc w:val="center"/>
            </w:pPr>
          </w:p>
        </w:tc>
      </w:tr>
      <w:tr w:rsidR="001E7F59" w14:paraId="27938C76" w14:textId="77777777" w:rsidTr="00F0591E">
        <w:trPr>
          <w:jc w:val="center"/>
        </w:trPr>
        <w:tc>
          <w:tcPr>
            <w:tcW w:w="4367" w:type="dxa"/>
          </w:tcPr>
          <w:p w14:paraId="15817752" w14:textId="606A73F4" w:rsidR="001E7F59" w:rsidRDefault="001E7F59" w:rsidP="001E7F59">
            <w:r>
              <w:t>1.15 Ancillary Data</w:t>
            </w:r>
          </w:p>
        </w:tc>
        <w:tc>
          <w:tcPr>
            <w:tcW w:w="1381" w:type="dxa"/>
          </w:tcPr>
          <w:p w14:paraId="22CB49F3" w14:textId="2F87C17B" w:rsidR="001E7F59" w:rsidRPr="00B5314E" w:rsidRDefault="001E7F59" w:rsidP="001E7F59">
            <w:pPr>
              <w:jc w:val="center"/>
            </w:pPr>
          </w:p>
        </w:tc>
        <w:tc>
          <w:tcPr>
            <w:tcW w:w="1319" w:type="dxa"/>
          </w:tcPr>
          <w:p w14:paraId="6BE0BBDA" w14:textId="383C7EAE" w:rsidR="001E7F59" w:rsidRPr="00B5314E" w:rsidRDefault="001E7F59" w:rsidP="001E7F59">
            <w:pPr>
              <w:jc w:val="center"/>
            </w:pPr>
          </w:p>
        </w:tc>
      </w:tr>
      <w:tr w:rsidR="001E7F59" w14:paraId="15243B9E" w14:textId="77777777" w:rsidTr="00F0591E">
        <w:trPr>
          <w:jc w:val="center"/>
        </w:trPr>
        <w:tc>
          <w:tcPr>
            <w:tcW w:w="4367" w:type="dxa"/>
          </w:tcPr>
          <w:p w14:paraId="628064DB" w14:textId="698C2A61" w:rsidR="001E7F59" w:rsidRDefault="001E7F59" w:rsidP="001E7F59">
            <w:r>
              <w:t>1.16 Processing Chain Provenance</w:t>
            </w:r>
          </w:p>
        </w:tc>
        <w:tc>
          <w:tcPr>
            <w:tcW w:w="1381" w:type="dxa"/>
          </w:tcPr>
          <w:p w14:paraId="72AA052A" w14:textId="061666CD" w:rsidR="001E7F59" w:rsidRPr="00B5314E" w:rsidRDefault="001E7F59" w:rsidP="001E7F59">
            <w:pPr>
              <w:jc w:val="center"/>
            </w:pPr>
          </w:p>
        </w:tc>
        <w:tc>
          <w:tcPr>
            <w:tcW w:w="1319" w:type="dxa"/>
          </w:tcPr>
          <w:p w14:paraId="7F9513C4" w14:textId="03D4A411" w:rsidR="001E7F59" w:rsidRPr="00B5314E" w:rsidRDefault="001E7F59" w:rsidP="001E7F59">
            <w:pPr>
              <w:jc w:val="center"/>
            </w:pPr>
          </w:p>
        </w:tc>
      </w:tr>
      <w:tr w:rsidR="001E7F59" w14:paraId="0518CCAD" w14:textId="77777777" w:rsidTr="00F0591E">
        <w:trPr>
          <w:jc w:val="center"/>
        </w:trPr>
        <w:tc>
          <w:tcPr>
            <w:tcW w:w="4367" w:type="dxa"/>
          </w:tcPr>
          <w:p w14:paraId="2A0FE827" w14:textId="37C05F8A" w:rsidR="001E7F59" w:rsidRDefault="001E7F59" w:rsidP="001E7F59">
            <w:r>
              <w:t>1.17 Data Access</w:t>
            </w:r>
          </w:p>
        </w:tc>
        <w:tc>
          <w:tcPr>
            <w:tcW w:w="1381" w:type="dxa"/>
          </w:tcPr>
          <w:p w14:paraId="3F49EC25" w14:textId="24727528" w:rsidR="001E7F59" w:rsidRPr="00B5314E" w:rsidRDefault="001E7F59" w:rsidP="001E7F59">
            <w:pPr>
              <w:jc w:val="center"/>
            </w:pPr>
          </w:p>
        </w:tc>
        <w:tc>
          <w:tcPr>
            <w:tcW w:w="1319" w:type="dxa"/>
          </w:tcPr>
          <w:p w14:paraId="11F52854" w14:textId="0FA6E543" w:rsidR="001E7F59" w:rsidRPr="00B5314E" w:rsidRDefault="001E7F59" w:rsidP="001E7F59">
            <w:pPr>
              <w:jc w:val="center"/>
            </w:pPr>
          </w:p>
        </w:tc>
      </w:tr>
      <w:tr w:rsidR="001E7F59" w14:paraId="7754189E" w14:textId="77777777" w:rsidTr="00F0591E">
        <w:trPr>
          <w:jc w:val="center"/>
        </w:trPr>
        <w:tc>
          <w:tcPr>
            <w:tcW w:w="4367" w:type="dxa"/>
          </w:tcPr>
          <w:p w14:paraId="3A55C275" w14:textId="1A396AEE" w:rsidR="001E7F59" w:rsidRDefault="001E7F59" w:rsidP="001E7F59">
            <w:r>
              <w:t>1.18 Overall Data Quality</w:t>
            </w:r>
          </w:p>
        </w:tc>
        <w:tc>
          <w:tcPr>
            <w:tcW w:w="1381" w:type="dxa"/>
          </w:tcPr>
          <w:p w14:paraId="0711D24E" w14:textId="77777777" w:rsidR="001E7F59" w:rsidRPr="00B5314E" w:rsidRDefault="001E7F59" w:rsidP="001E7F59">
            <w:pPr>
              <w:jc w:val="center"/>
            </w:pPr>
          </w:p>
        </w:tc>
        <w:tc>
          <w:tcPr>
            <w:tcW w:w="1319" w:type="dxa"/>
          </w:tcPr>
          <w:p w14:paraId="51BDBEF8" w14:textId="77777777" w:rsidR="001E7F59" w:rsidRPr="00B5314E" w:rsidRDefault="001E7F59" w:rsidP="001E7F59">
            <w:pPr>
              <w:jc w:val="center"/>
            </w:pPr>
          </w:p>
        </w:tc>
      </w:tr>
      <w:tr w:rsidR="001E7F59" w14:paraId="77F2FB31" w14:textId="77777777" w:rsidTr="00F0591E">
        <w:trPr>
          <w:jc w:val="center"/>
        </w:trPr>
        <w:tc>
          <w:tcPr>
            <w:tcW w:w="4367" w:type="dxa"/>
          </w:tcPr>
          <w:p w14:paraId="5BD89D39" w14:textId="3B22FDA2" w:rsidR="001E7F59" w:rsidRDefault="001E7F59" w:rsidP="001E7F59">
            <w:r>
              <w:t>1.19 Performance Indicators</w:t>
            </w:r>
          </w:p>
        </w:tc>
        <w:tc>
          <w:tcPr>
            <w:tcW w:w="1381" w:type="dxa"/>
          </w:tcPr>
          <w:p w14:paraId="2014875C" w14:textId="77777777" w:rsidR="001E7F59" w:rsidRPr="00B5314E" w:rsidRDefault="001E7F59" w:rsidP="001E7F59">
            <w:pPr>
              <w:jc w:val="center"/>
            </w:pPr>
          </w:p>
        </w:tc>
        <w:tc>
          <w:tcPr>
            <w:tcW w:w="1319" w:type="dxa"/>
          </w:tcPr>
          <w:p w14:paraId="4E99A8F1" w14:textId="77777777" w:rsidR="001E7F59" w:rsidRPr="00B5314E" w:rsidRDefault="001E7F59" w:rsidP="001E7F59">
            <w:pPr>
              <w:jc w:val="center"/>
            </w:pPr>
          </w:p>
        </w:tc>
      </w:tr>
      <w:tr w:rsidR="001E7F59" w14:paraId="7916F32D" w14:textId="77777777" w:rsidTr="00F0591E">
        <w:trPr>
          <w:jc w:val="center"/>
        </w:trPr>
        <w:tc>
          <w:tcPr>
            <w:tcW w:w="4367" w:type="dxa"/>
          </w:tcPr>
          <w:p w14:paraId="1D429131" w14:textId="01A29199" w:rsidR="001E7F59" w:rsidRDefault="001E7F59" w:rsidP="001E7F59">
            <w:r>
              <w:t>1.20 Ionosphere Indicator</w:t>
            </w:r>
          </w:p>
        </w:tc>
        <w:tc>
          <w:tcPr>
            <w:tcW w:w="1381" w:type="dxa"/>
          </w:tcPr>
          <w:p w14:paraId="1DC8CFE2" w14:textId="77777777" w:rsidR="001E7F59" w:rsidRPr="00B5314E" w:rsidRDefault="001E7F59" w:rsidP="001E7F59">
            <w:pPr>
              <w:jc w:val="center"/>
            </w:pPr>
          </w:p>
        </w:tc>
        <w:tc>
          <w:tcPr>
            <w:tcW w:w="1319" w:type="dxa"/>
          </w:tcPr>
          <w:p w14:paraId="3BDBC4BA" w14:textId="77777777" w:rsidR="001E7F59" w:rsidRPr="00B5314E" w:rsidRDefault="001E7F59" w:rsidP="001E7F59">
            <w:pPr>
              <w:jc w:val="center"/>
            </w:pPr>
          </w:p>
        </w:tc>
      </w:tr>
      <w:tr w:rsidR="00C15C74" w14:paraId="7E3935DD" w14:textId="77777777" w:rsidTr="00F0591E">
        <w:trPr>
          <w:jc w:val="center"/>
        </w:trPr>
        <w:tc>
          <w:tcPr>
            <w:tcW w:w="4367" w:type="dxa"/>
          </w:tcPr>
          <w:p w14:paraId="2370B821" w14:textId="77777777" w:rsidR="00C15C74" w:rsidRDefault="00C15C74" w:rsidP="00F53B05"/>
        </w:tc>
        <w:tc>
          <w:tcPr>
            <w:tcW w:w="1381" w:type="dxa"/>
          </w:tcPr>
          <w:p w14:paraId="36549511" w14:textId="77777777" w:rsidR="00C15C74" w:rsidRPr="00B5314E" w:rsidRDefault="00C15C74" w:rsidP="00F53B05">
            <w:pPr>
              <w:jc w:val="center"/>
            </w:pPr>
          </w:p>
        </w:tc>
        <w:tc>
          <w:tcPr>
            <w:tcW w:w="1319" w:type="dxa"/>
          </w:tcPr>
          <w:p w14:paraId="65E7872A" w14:textId="77777777" w:rsidR="00C15C74" w:rsidRPr="00B5314E" w:rsidRDefault="00C15C74" w:rsidP="00F53B05">
            <w:pPr>
              <w:jc w:val="center"/>
            </w:pPr>
          </w:p>
        </w:tc>
      </w:tr>
      <w:tr w:rsidR="00C15C74" w14:paraId="03A8B349" w14:textId="77777777" w:rsidTr="00F0591E">
        <w:trPr>
          <w:jc w:val="center"/>
        </w:trPr>
        <w:tc>
          <w:tcPr>
            <w:tcW w:w="4367" w:type="dxa"/>
            <w:shd w:val="clear" w:color="auto" w:fill="D6E3BC" w:themeFill="accent3" w:themeFillTint="66"/>
          </w:tcPr>
          <w:p w14:paraId="73D456CB" w14:textId="696EE8F8" w:rsidR="00C15C74" w:rsidRPr="005849E6" w:rsidRDefault="00C15C74" w:rsidP="00F53B05">
            <w:pPr>
              <w:rPr>
                <w:b/>
              </w:rPr>
            </w:pPr>
            <w:r w:rsidRPr="005849E6">
              <w:rPr>
                <w:b/>
              </w:rPr>
              <w:t>2. Per-</w:t>
            </w:r>
            <w:r w:rsidR="002540FD">
              <w:rPr>
                <w:b/>
              </w:rPr>
              <w:t>P</w:t>
            </w:r>
            <w:r w:rsidRPr="005849E6">
              <w:rPr>
                <w:b/>
              </w:rPr>
              <w:t>ixel Metadata</w:t>
            </w:r>
          </w:p>
        </w:tc>
        <w:tc>
          <w:tcPr>
            <w:tcW w:w="1381" w:type="dxa"/>
            <w:shd w:val="clear" w:color="auto" w:fill="D6E3BC" w:themeFill="accent3" w:themeFillTint="66"/>
          </w:tcPr>
          <w:p w14:paraId="34129F29" w14:textId="77777777" w:rsidR="00C15C74" w:rsidRDefault="00C15C74" w:rsidP="00F53B05">
            <w:pPr>
              <w:jc w:val="center"/>
            </w:pPr>
          </w:p>
        </w:tc>
        <w:tc>
          <w:tcPr>
            <w:tcW w:w="1319" w:type="dxa"/>
            <w:shd w:val="clear" w:color="auto" w:fill="D6E3BC" w:themeFill="accent3" w:themeFillTint="66"/>
          </w:tcPr>
          <w:p w14:paraId="4970B3A6" w14:textId="77777777" w:rsidR="00C15C74" w:rsidRDefault="00C15C74" w:rsidP="00F53B05">
            <w:pPr>
              <w:jc w:val="center"/>
            </w:pPr>
          </w:p>
        </w:tc>
      </w:tr>
      <w:tr w:rsidR="00B87ED7" w14:paraId="67B43DB7" w14:textId="77777777" w:rsidTr="00F0591E">
        <w:trPr>
          <w:jc w:val="center"/>
        </w:trPr>
        <w:tc>
          <w:tcPr>
            <w:tcW w:w="4367" w:type="dxa"/>
          </w:tcPr>
          <w:p w14:paraId="79F2B209" w14:textId="51D2B5CB" w:rsidR="00B87ED7" w:rsidRDefault="00B87ED7" w:rsidP="00B87ED7">
            <w:r>
              <w:t>2.1 Metadata Machine Readability</w:t>
            </w:r>
          </w:p>
        </w:tc>
        <w:tc>
          <w:tcPr>
            <w:tcW w:w="1381" w:type="dxa"/>
          </w:tcPr>
          <w:p w14:paraId="6EA4FE26" w14:textId="44E4C7DA" w:rsidR="00B87ED7" w:rsidRPr="00B5314E" w:rsidRDefault="00B87ED7" w:rsidP="00B87ED7">
            <w:pPr>
              <w:jc w:val="center"/>
            </w:pPr>
          </w:p>
        </w:tc>
        <w:tc>
          <w:tcPr>
            <w:tcW w:w="1319" w:type="dxa"/>
          </w:tcPr>
          <w:p w14:paraId="4AB6F3D0" w14:textId="169DF5A0" w:rsidR="00B87ED7" w:rsidRPr="00B5314E" w:rsidRDefault="00B87ED7" w:rsidP="00B87ED7">
            <w:pPr>
              <w:jc w:val="center"/>
            </w:pPr>
          </w:p>
        </w:tc>
      </w:tr>
      <w:tr w:rsidR="00B87ED7" w14:paraId="2A7F3B77" w14:textId="77777777" w:rsidTr="00F0591E">
        <w:trPr>
          <w:jc w:val="center"/>
        </w:trPr>
        <w:tc>
          <w:tcPr>
            <w:tcW w:w="4367" w:type="dxa"/>
          </w:tcPr>
          <w:p w14:paraId="08B07671" w14:textId="415B00F2" w:rsidR="00B87ED7" w:rsidRDefault="00B87ED7" w:rsidP="00B87ED7">
            <w:r>
              <w:t>2.2 No Data</w:t>
            </w:r>
          </w:p>
        </w:tc>
        <w:tc>
          <w:tcPr>
            <w:tcW w:w="1381" w:type="dxa"/>
          </w:tcPr>
          <w:p w14:paraId="74BC822C" w14:textId="33E0BAF1" w:rsidR="00B87ED7" w:rsidRPr="00B5314E" w:rsidRDefault="00B87ED7" w:rsidP="00B87ED7">
            <w:pPr>
              <w:jc w:val="center"/>
            </w:pPr>
          </w:p>
        </w:tc>
        <w:tc>
          <w:tcPr>
            <w:tcW w:w="1319" w:type="dxa"/>
          </w:tcPr>
          <w:p w14:paraId="7EDAC9DE" w14:textId="17D3D00A" w:rsidR="00B87ED7" w:rsidRPr="00B5314E" w:rsidRDefault="00B87ED7" w:rsidP="00B87ED7">
            <w:pPr>
              <w:jc w:val="center"/>
            </w:pPr>
          </w:p>
        </w:tc>
      </w:tr>
      <w:tr w:rsidR="00B87ED7" w14:paraId="2BE6D8C6" w14:textId="77777777" w:rsidTr="00F0591E">
        <w:trPr>
          <w:jc w:val="center"/>
        </w:trPr>
        <w:tc>
          <w:tcPr>
            <w:tcW w:w="4367" w:type="dxa"/>
          </w:tcPr>
          <w:p w14:paraId="6E191AC5" w14:textId="45FEA412" w:rsidR="00B87ED7" w:rsidRDefault="00B87ED7" w:rsidP="00B87ED7">
            <w:r>
              <w:t>2.3 Layover</w:t>
            </w:r>
          </w:p>
        </w:tc>
        <w:tc>
          <w:tcPr>
            <w:tcW w:w="1381" w:type="dxa"/>
          </w:tcPr>
          <w:p w14:paraId="5424EFE6" w14:textId="2B4253C7" w:rsidR="00B87ED7" w:rsidRPr="00B5314E" w:rsidRDefault="00B87ED7" w:rsidP="00B87ED7">
            <w:pPr>
              <w:jc w:val="center"/>
            </w:pPr>
          </w:p>
        </w:tc>
        <w:tc>
          <w:tcPr>
            <w:tcW w:w="1319" w:type="dxa"/>
          </w:tcPr>
          <w:p w14:paraId="28143FF8" w14:textId="4F7088F1" w:rsidR="00B87ED7" w:rsidRPr="00B5314E" w:rsidRDefault="00B87ED7" w:rsidP="00B87ED7">
            <w:pPr>
              <w:jc w:val="center"/>
            </w:pPr>
          </w:p>
        </w:tc>
      </w:tr>
      <w:tr w:rsidR="00B87ED7" w14:paraId="37620014" w14:textId="77777777" w:rsidTr="00F0591E">
        <w:trPr>
          <w:jc w:val="center"/>
        </w:trPr>
        <w:tc>
          <w:tcPr>
            <w:tcW w:w="4367" w:type="dxa"/>
          </w:tcPr>
          <w:p w14:paraId="5216E8F0" w14:textId="0D022CA2" w:rsidR="00B87ED7" w:rsidRDefault="00B87ED7" w:rsidP="00B87ED7">
            <w:r>
              <w:t>2.4 Shadow</w:t>
            </w:r>
          </w:p>
        </w:tc>
        <w:tc>
          <w:tcPr>
            <w:tcW w:w="1381" w:type="dxa"/>
          </w:tcPr>
          <w:p w14:paraId="53F32431" w14:textId="28582957" w:rsidR="00B87ED7" w:rsidRPr="00B5314E" w:rsidRDefault="00B87ED7" w:rsidP="00B87ED7">
            <w:pPr>
              <w:jc w:val="center"/>
            </w:pPr>
          </w:p>
        </w:tc>
        <w:tc>
          <w:tcPr>
            <w:tcW w:w="1319" w:type="dxa"/>
          </w:tcPr>
          <w:p w14:paraId="31C03FF2" w14:textId="2A94C50C" w:rsidR="00B87ED7" w:rsidRPr="00B5314E" w:rsidRDefault="00B87ED7" w:rsidP="00B87ED7">
            <w:pPr>
              <w:jc w:val="center"/>
            </w:pPr>
          </w:p>
        </w:tc>
      </w:tr>
      <w:tr w:rsidR="00B87ED7" w14:paraId="1A9D00F2" w14:textId="77777777" w:rsidTr="00F0591E">
        <w:trPr>
          <w:jc w:val="center"/>
        </w:trPr>
        <w:tc>
          <w:tcPr>
            <w:tcW w:w="4367" w:type="dxa"/>
          </w:tcPr>
          <w:p w14:paraId="45A9DEF3" w14:textId="1822B9B8" w:rsidR="00B87ED7" w:rsidRDefault="00B87ED7" w:rsidP="00B87ED7">
            <w:r>
              <w:t>2.5 Local Incidence Angle</w:t>
            </w:r>
          </w:p>
        </w:tc>
        <w:tc>
          <w:tcPr>
            <w:tcW w:w="1381" w:type="dxa"/>
          </w:tcPr>
          <w:p w14:paraId="20DAE865" w14:textId="21030525" w:rsidR="00B87ED7" w:rsidRPr="00B5314E" w:rsidRDefault="00B87ED7" w:rsidP="00B87ED7">
            <w:pPr>
              <w:jc w:val="center"/>
            </w:pPr>
          </w:p>
        </w:tc>
        <w:tc>
          <w:tcPr>
            <w:tcW w:w="1319" w:type="dxa"/>
          </w:tcPr>
          <w:p w14:paraId="0912358C" w14:textId="5936A920" w:rsidR="00B87ED7" w:rsidRPr="00B5314E" w:rsidRDefault="00B87ED7" w:rsidP="00B87ED7">
            <w:pPr>
              <w:jc w:val="center"/>
            </w:pPr>
          </w:p>
        </w:tc>
      </w:tr>
      <w:tr w:rsidR="00B87ED7" w14:paraId="3A2501A0" w14:textId="77777777" w:rsidTr="00F0591E">
        <w:trPr>
          <w:jc w:val="center"/>
        </w:trPr>
        <w:tc>
          <w:tcPr>
            <w:tcW w:w="4367" w:type="dxa"/>
          </w:tcPr>
          <w:p w14:paraId="143A0987" w14:textId="112A5CA0" w:rsidR="00B87ED7" w:rsidRDefault="00B87ED7" w:rsidP="00B87ED7">
            <w:r>
              <w:t>2.6 Global Incidence Angle</w:t>
            </w:r>
          </w:p>
        </w:tc>
        <w:tc>
          <w:tcPr>
            <w:tcW w:w="1381" w:type="dxa"/>
          </w:tcPr>
          <w:p w14:paraId="118C29B5" w14:textId="0C334113" w:rsidR="00B87ED7" w:rsidRPr="00B5314E" w:rsidRDefault="00B87ED7" w:rsidP="00B87ED7">
            <w:pPr>
              <w:jc w:val="center"/>
            </w:pPr>
          </w:p>
        </w:tc>
        <w:tc>
          <w:tcPr>
            <w:tcW w:w="1319" w:type="dxa"/>
          </w:tcPr>
          <w:p w14:paraId="4928B7EE" w14:textId="0BE93217" w:rsidR="00B87ED7" w:rsidRPr="00B5314E" w:rsidRDefault="00B87ED7" w:rsidP="00B87ED7">
            <w:pPr>
              <w:jc w:val="center"/>
            </w:pPr>
          </w:p>
        </w:tc>
      </w:tr>
      <w:tr w:rsidR="00B87ED7" w14:paraId="10DACC01" w14:textId="77777777" w:rsidTr="00F0591E">
        <w:trPr>
          <w:jc w:val="center"/>
        </w:trPr>
        <w:tc>
          <w:tcPr>
            <w:tcW w:w="4367" w:type="dxa"/>
          </w:tcPr>
          <w:p w14:paraId="38BC1AA3" w14:textId="502A39E6" w:rsidR="00B87ED7" w:rsidRDefault="00B87ED7" w:rsidP="00B87ED7">
            <w:r>
              <w:t>2.7 Digital Elevation Model</w:t>
            </w:r>
          </w:p>
        </w:tc>
        <w:tc>
          <w:tcPr>
            <w:tcW w:w="1381" w:type="dxa"/>
          </w:tcPr>
          <w:p w14:paraId="2356ABF2" w14:textId="28C9FFA7" w:rsidR="00B87ED7" w:rsidRPr="00B5314E" w:rsidRDefault="00B87ED7" w:rsidP="00B87ED7">
            <w:pPr>
              <w:jc w:val="center"/>
            </w:pPr>
          </w:p>
        </w:tc>
        <w:tc>
          <w:tcPr>
            <w:tcW w:w="1319" w:type="dxa"/>
          </w:tcPr>
          <w:p w14:paraId="4F0F1664" w14:textId="25542988" w:rsidR="00B87ED7" w:rsidRPr="00B5314E" w:rsidRDefault="00B87ED7" w:rsidP="00B87ED7">
            <w:pPr>
              <w:jc w:val="center"/>
            </w:pPr>
          </w:p>
        </w:tc>
      </w:tr>
      <w:tr w:rsidR="00B87ED7" w14:paraId="3EBD1F95" w14:textId="77777777" w:rsidTr="00F0591E">
        <w:trPr>
          <w:jc w:val="center"/>
        </w:trPr>
        <w:tc>
          <w:tcPr>
            <w:tcW w:w="4367" w:type="dxa"/>
          </w:tcPr>
          <w:p w14:paraId="34D0F564" w14:textId="24774EE9" w:rsidR="00B87ED7" w:rsidRDefault="00B87ED7" w:rsidP="00B87ED7">
            <w:r>
              <w:t>2.8 Noise Equivalent Sigma0</w:t>
            </w:r>
          </w:p>
        </w:tc>
        <w:tc>
          <w:tcPr>
            <w:tcW w:w="1381" w:type="dxa"/>
          </w:tcPr>
          <w:p w14:paraId="4F62CB8D" w14:textId="7EB172E6" w:rsidR="00B87ED7" w:rsidRPr="00B5314E" w:rsidRDefault="00B87ED7" w:rsidP="00B87ED7">
            <w:pPr>
              <w:jc w:val="center"/>
            </w:pPr>
          </w:p>
        </w:tc>
        <w:tc>
          <w:tcPr>
            <w:tcW w:w="1319" w:type="dxa"/>
          </w:tcPr>
          <w:p w14:paraId="1C27D257" w14:textId="68617AD0" w:rsidR="00B87ED7" w:rsidRPr="00B5314E" w:rsidRDefault="00B87ED7" w:rsidP="00B87ED7">
            <w:pPr>
              <w:jc w:val="center"/>
            </w:pPr>
          </w:p>
        </w:tc>
      </w:tr>
      <w:tr w:rsidR="00C15C74" w14:paraId="7A2B4DFA" w14:textId="77777777" w:rsidTr="00F0591E">
        <w:trPr>
          <w:jc w:val="center"/>
        </w:trPr>
        <w:tc>
          <w:tcPr>
            <w:tcW w:w="4367" w:type="dxa"/>
          </w:tcPr>
          <w:p w14:paraId="63F3CC3E" w14:textId="77777777" w:rsidR="00C15C74" w:rsidRDefault="00C15C74" w:rsidP="00F53B05"/>
        </w:tc>
        <w:tc>
          <w:tcPr>
            <w:tcW w:w="1381" w:type="dxa"/>
          </w:tcPr>
          <w:p w14:paraId="1AEF4D54" w14:textId="77777777" w:rsidR="00C15C74" w:rsidRDefault="00C15C74" w:rsidP="00F53B05">
            <w:pPr>
              <w:jc w:val="center"/>
            </w:pPr>
          </w:p>
        </w:tc>
        <w:tc>
          <w:tcPr>
            <w:tcW w:w="1319" w:type="dxa"/>
          </w:tcPr>
          <w:p w14:paraId="69764B15" w14:textId="77777777" w:rsidR="00C15C74" w:rsidRDefault="00C15C74" w:rsidP="00F53B05">
            <w:pPr>
              <w:jc w:val="center"/>
            </w:pPr>
          </w:p>
        </w:tc>
      </w:tr>
      <w:tr w:rsidR="00C15C74" w14:paraId="591925F0" w14:textId="77777777" w:rsidTr="00F0591E">
        <w:trPr>
          <w:jc w:val="center"/>
        </w:trPr>
        <w:tc>
          <w:tcPr>
            <w:tcW w:w="4367" w:type="dxa"/>
            <w:shd w:val="clear" w:color="auto" w:fill="D6E3BC" w:themeFill="accent3" w:themeFillTint="66"/>
          </w:tcPr>
          <w:p w14:paraId="6A5B587E" w14:textId="2F8E7DE3" w:rsidR="00C15C74" w:rsidRPr="005849E6" w:rsidRDefault="00C15C74" w:rsidP="00F53B05">
            <w:pPr>
              <w:rPr>
                <w:b/>
              </w:rPr>
            </w:pPr>
            <w:r w:rsidRPr="005849E6">
              <w:rPr>
                <w:b/>
              </w:rPr>
              <w:t>3. Radiometric Corrections</w:t>
            </w:r>
          </w:p>
        </w:tc>
        <w:tc>
          <w:tcPr>
            <w:tcW w:w="1381" w:type="dxa"/>
            <w:shd w:val="clear" w:color="auto" w:fill="D6E3BC" w:themeFill="accent3" w:themeFillTint="66"/>
          </w:tcPr>
          <w:p w14:paraId="4D5ED089" w14:textId="4286B986" w:rsidR="00C15C74" w:rsidRPr="00F52311" w:rsidRDefault="00C15C74" w:rsidP="00F53B05">
            <w:pPr>
              <w:jc w:val="center"/>
              <w:rPr>
                <w:b/>
              </w:rPr>
            </w:pPr>
          </w:p>
        </w:tc>
        <w:tc>
          <w:tcPr>
            <w:tcW w:w="1319" w:type="dxa"/>
            <w:shd w:val="clear" w:color="auto" w:fill="D6E3BC" w:themeFill="accent3" w:themeFillTint="66"/>
          </w:tcPr>
          <w:p w14:paraId="4972EDC9" w14:textId="77777777" w:rsidR="00C15C74" w:rsidRDefault="00C15C74" w:rsidP="00F53B05">
            <w:pPr>
              <w:jc w:val="center"/>
            </w:pPr>
          </w:p>
        </w:tc>
      </w:tr>
      <w:tr w:rsidR="00C15C74" w14:paraId="2DDCDE33" w14:textId="77777777" w:rsidTr="00F0591E">
        <w:trPr>
          <w:jc w:val="center"/>
        </w:trPr>
        <w:tc>
          <w:tcPr>
            <w:tcW w:w="4367" w:type="dxa"/>
          </w:tcPr>
          <w:p w14:paraId="34D153EF" w14:textId="08802D88" w:rsidR="00C15C74" w:rsidRDefault="00C15C74" w:rsidP="00F53B05">
            <w:r>
              <w:t>3.1 Measurement</w:t>
            </w:r>
            <w:r w:rsidR="008610A1">
              <w:t>s</w:t>
            </w:r>
          </w:p>
        </w:tc>
        <w:tc>
          <w:tcPr>
            <w:tcW w:w="1381" w:type="dxa"/>
          </w:tcPr>
          <w:p w14:paraId="5D8DD94E" w14:textId="109CAFF4" w:rsidR="00C15C74" w:rsidRPr="00B5314E" w:rsidRDefault="00C15C74" w:rsidP="00F53B05">
            <w:pPr>
              <w:jc w:val="center"/>
            </w:pPr>
          </w:p>
        </w:tc>
        <w:tc>
          <w:tcPr>
            <w:tcW w:w="1319" w:type="dxa"/>
          </w:tcPr>
          <w:p w14:paraId="25D66B3E" w14:textId="4588150F" w:rsidR="00C15C74" w:rsidRPr="00B5314E" w:rsidRDefault="00C15C74" w:rsidP="00F53B05">
            <w:pPr>
              <w:jc w:val="center"/>
            </w:pPr>
          </w:p>
        </w:tc>
      </w:tr>
      <w:tr w:rsidR="00C15C74" w14:paraId="789D3199" w14:textId="77777777" w:rsidTr="00F0591E">
        <w:trPr>
          <w:jc w:val="center"/>
        </w:trPr>
        <w:tc>
          <w:tcPr>
            <w:tcW w:w="4367" w:type="dxa"/>
          </w:tcPr>
          <w:p w14:paraId="0D45189B" w14:textId="59BA371D" w:rsidR="00C15C74" w:rsidRDefault="00C15C74" w:rsidP="00F53B05">
            <w:r>
              <w:t xml:space="preserve">3.2 </w:t>
            </w:r>
            <w:r w:rsidR="008610A1">
              <w:t xml:space="preserve">Noise </w:t>
            </w:r>
            <w:r w:rsidR="00B87ED7">
              <w:t>R</w:t>
            </w:r>
            <w:r w:rsidR="008610A1">
              <w:t>emoval</w:t>
            </w:r>
          </w:p>
        </w:tc>
        <w:tc>
          <w:tcPr>
            <w:tcW w:w="1381" w:type="dxa"/>
          </w:tcPr>
          <w:p w14:paraId="2ECDB020" w14:textId="13AC5E11" w:rsidR="00C15C74" w:rsidRPr="00B5314E" w:rsidRDefault="00C15C74" w:rsidP="00F53B05">
            <w:pPr>
              <w:jc w:val="center"/>
            </w:pPr>
          </w:p>
        </w:tc>
        <w:tc>
          <w:tcPr>
            <w:tcW w:w="1319" w:type="dxa"/>
          </w:tcPr>
          <w:p w14:paraId="23EA8FD9" w14:textId="6616CC66" w:rsidR="00C15C74" w:rsidRPr="00B5314E" w:rsidRDefault="00C15C74" w:rsidP="00F53B05">
            <w:pPr>
              <w:jc w:val="center"/>
            </w:pPr>
          </w:p>
        </w:tc>
      </w:tr>
      <w:tr w:rsidR="00C15C74" w14:paraId="57C4F1F8" w14:textId="77777777" w:rsidTr="00F0591E">
        <w:trPr>
          <w:jc w:val="center"/>
        </w:trPr>
        <w:tc>
          <w:tcPr>
            <w:tcW w:w="4367" w:type="dxa"/>
          </w:tcPr>
          <w:p w14:paraId="4184BC82" w14:textId="786DA150" w:rsidR="00C15C74" w:rsidRDefault="00C15C74" w:rsidP="00F53B05">
            <w:r>
              <w:t xml:space="preserve">3.3 </w:t>
            </w:r>
            <w:r w:rsidR="005F1DF3">
              <w:t xml:space="preserve">Terrain </w:t>
            </w:r>
            <w:r w:rsidR="00B87ED7">
              <w:t>C</w:t>
            </w:r>
            <w:r w:rsidR="005F1DF3">
              <w:t>orrections</w:t>
            </w:r>
          </w:p>
        </w:tc>
        <w:tc>
          <w:tcPr>
            <w:tcW w:w="1381" w:type="dxa"/>
          </w:tcPr>
          <w:p w14:paraId="1C409FDF" w14:textId="0AC81232" w:rsidR="00C15C74" w:rsidRPr="00B5314E" w:rsidRDefault="00C15C74" w:rsidP="00F53B05">
            <w:pPr>
              <w:jc w:val="center"/>
            </w:pPr>
          </w:p>
        </w:tc>
        <w:tc>
          <w:tcPr>
            <w:tcW w:w="1319" w:type="dxa"/>
          </w:tcPr>
          <w:p w14:paraId="7641DCEA" w14:textId="56A17310" w:rsidR="00C15C74" w:rsidRPr="00B5314E" w:rsidRDefault="00C15C74" w:rsidP="00F53B05">
            <w:pPr>
              <w:jc w:val="center"/>
            </w:pPr>
          </w:p>
        </w:tc>
      </w:tr>
      <w:tr w:rsidR="00C15C74" w14:paraId="7CD5E0A2" w14:textId="77777777" w:rsidTr="00F0591E">
        <w:trPr>
          <w:jc w:val="center"/>
        </w:trPr>
        <w:tc>
          <w:tcPr>
            <w:tcW w:w="4367" w:type="dxa"/>
          </w:tcPr>
          <w:p w14:paraId="3983A5C3" w14:textId="1AA25DBB" w:rsidR="00C15C74" w:rsidRDefault="00C15C74" w:rsidP="00F53B05">
            <w:r>
              <w:t xml:space="preserve">3.4 </w:t>
            </w:r>
            <w:r w:rsidR="005F1DF3">
              <w:t>Accuracy</w:t>
            </w:r>
          </w:p>
        </w:tc>
        <w:tc>
          <w:tcPr>
            <w:tcW w:w="1381" w:type="dxa"/>
          </w:tcPr>
          <w:p w14:paraId="0A7B0E8C" w14:textId="09BFC429" w:rsidR="00C15C74" w:rsidRPr="00B5314E" w:rsidRDefault="00C15C74" w:rsidP="00F53B05">
            <w:pPr>
              <w:jc w:val="center"/>
            </w:pPr>
          </w:p>
        </w:tc>
        <w:tc>
          <w:tcPr>
            <w:tcW w:w="1319" w:type="dxa"/>
          </w:tcPr>
          <w:p w14:paraId="2DE9C922" w14:textId="386EB26D" w:rsidR="00C15C74" w:rsidRPr="00B5314E" w:rsidRDefault="00C15C74" w:rsidP="00F53B05">
            <w:pPr>
              <w:jc w:val="center"/>
            </w:pPr>
          </w:p>
        </w:tc>
      </w:tr>
      <w:tr w:rsidR="00C15C74" w14:paraId="3AFD67C8" w14:textId="77777777" w:rsidTr="00F0591E">
        <w:trPr>
          <w:jc w:val="center"/>
        </w:trPr>
        <w:tc>
          <w:tcPr>
            <w:tcW w:w="4367" w:type="dxa"/>
          </w:tcPr>
          <w:p w14:paraId="3BD8616D" w14:textId="77777777" w:rsidR="00C15C74" w:rsidRDefault="00C15C74" w:rsidP="00F53B05"/>
        </w:tc>
        <w:tc>
          <w:tcPr>
            <w:tcW w:w="1381" w:type="dxa"/>
          </w:tcPr>
          <w:p w14:paraId="771E6FE1" w14:textId="77777777" w:rsidR="00C15C74" w:rsidRPr="00B5314E" w:rsidRDefault="00C15C74" w:rsidP="00F53B05">
            <w:pPr>
              <w:jc w:val="center"/>
            </w:pPr>
          </w:p>
        </w:tc>
        <w:tc>
          <w:tcPr>
            <w:tcW w:w="1319" w:type="dxa"/>
          </w:tcPr>
          <w:p w14:paraId="65B71069" w14:textId="77777777" w:rsidR="00C15C74" w:rsidRPr="00B5314E" w:rsidRDefault="00C15C74" w:rsidP="00F53B05">
            <w:pPr>
              <w:jc w:val="center"/>
            </w:pPr>
          </w:p>
        </w:tc>
      </w:tr>
      <w:tr w:rsidR="00C15C74" w14:paraId="39D1264A" w14:textId="77777777" w:rsidTr="00F0591E">
        <w:trPr>
          <w:jc w:val="center"/>
        </w:trPr>
        <w:tc>
          <w:tcPr>
            <w:tcW w:w="4367" w:type="dxa"/>
            <w:shd w:val="clear" w:color="auto" w:fill="D6E3BC" w:themeFill="accent3" w:themeFillTint="66"/>
          </w:tcPr>
          <w:p w14:paraId="2683431E" w14:textId="77777777" w:rsidR="00C15C74" w:rsidRPr="005849E6" w:rsidRDefault="00C15C74" w:rsidP="00F53B05">
            <w:pPr>
              <w:rPr>
                <w:b/>
              </w:rPr>
            </w:pPr>
            <w:r w:rsidRPr="005849E6">
              <w:rPr>
                <w:b/>
              </w:rPr>
              <w:t>4. Geometric Corrections</w:t>
            </w:r>
          </w:p>
        </w:tc>
        <w:tc>
          <w:tcPr>
            <w:tcW w:w="1381" w:type="dxa"/>
            <w:shd w:val="clear" w:color="auto" w:fill="D6E3BC" w:themeFill="accent3" w:themeFillTint="66"/>
          </w:tcPr>
          <w:p w14:paraId="14B2991D" w14:textId="30544844" w:rsidR="00C15C74" w:rsidRPr="009F0E6B" w:rsidRDefault="00C15C74" w:rsidP="00F53B05">
            <w:pPr>
              <w:jc w:val="center"/>
              <w:rPr>
                <w:b/>
              </w:rPr>
            </w:pPr>
          </w:p>
        </w:tc>
        <w:tc>
          <w:tcPr>
            <w:tcW w:w="1319" w:type="dxa"/>
            <w:shd w:val="clear" w:color="auto" w:fill="D6E3BC" w:themeFill="accent3" w:themeFillTint="66"/>
          </w:tcPr>
          <w:p w14:paraId="22A89E64" w14:textId="2C651852" w:rsidR="00C15C74" w:rsidRPr="009F0E6B" w:rsidRDefault="00C15C74" w:rsidP="00F53B05">
            <w:pPr>
              <w:jc w:val="center"/>
              <w:rPr>
                <w:b/>
              </w:rPr>
            </w:pPr>
          </w:p>
        </w:tc>
      </w:tr>
      <w:tr w:rsidR="00C15C74" w14:paraId="16C6130F" w14:textId="77777777" w:rsidTr="00F0591E">
        <w:trPr>
          <w:jc w:val="center"/>
        </w:trPr>
        <w:tc>
          <w:tcPr>
            <w:tcW w:w="4367" w:type="dxa"/>
          </w:tcPr>
          <w:p w14:paraId="27B6B50F" w14:textId="2055FE61" w:rsidR="00C15C74" w:rsidRDefault="00C15C74" w:rsidP="00F53B05">
            <w:r>
              <w:t xml:space="preserve">4.1 </w:t>
            </w:r>
            <w:r w:rsidR="005F1DF3">
              <w:t>Accuracy</w:t>
            </w:r>
          </w:p>
        </w:tc>
        <w:tc>
          <w:tcPr>
            <w:tcW w:w="1381" w:type="dxa"/>
          </w:tcPr>
          <w:p w14:paraId="274CC190" w14:textId="100A1548" w:rsidR="00C15C74" w:rsidRDefault="00C15C74" w:rsidP="00F53B05">
            <w:pPr>
              <w:jc w:val="center"/>
            </w:pPr>
          </w:p>
        </w:tc>
        <w:tc>
          <w:tcPr>
            <w:tcW w:w="1319" w:type="dxa"/>
          </w:tcPr>
          <w:p w14:paraId="46AA853B" w14:textId="3D62BD6F" w:rsidR="00C15C74" w:rsidRDefault="00C15C74" w:rsidP="00F53B05">
            <w:pPr>
              <w:jc w:val="center"/>
            </w:pPr>
          </w:p>
        </w:tc>
      </w:tr>
    </w:tbl>
    <w:p w14:paraId="53069DE7" w14:textId="77777777" w:rsidR="00C15C74" w:rsidRDefault="00C15C74" w:rsidP="00C15C74"/>
    <w:p w14:paraId="6F04B0A4" w14:textId="77777777" w:rsidR="00C15C74" w:rsidRDefault="00C15C74" w:rsidP="00C15C74"/>
    <w:p w14:paraId="42090AA4" w14:textId="3326B544" w:rsidR="00C15C74" w:rsidRPr="00C15C74" w:rsidRDefault="00C15C74" w:rsidP="00C15C74">
      <w:pPr>
        <w:sectPr w:rsidR="00C15C74" w:rsidRPr="00C15C74" w:rsidSect="00C15C74">
          <w:pgSz w:w="11920" w:h="16860"/>
          <w:pgMar w:top="1440" w:right="1440" w:bottom="1440" w:left="1440" w:header="720" w:footer="720" w:gutter="0"/>
          <w:cols w:space="720"/>
          <w:docGrid w:linePitch="299"/>
        </w:sectPr>
      </w:pPr>
    </w:p>
    <w:p w14:paraId="56F96C1B" w14:textId="2C7FE88C" w:rsidR="00287D1D" w:rsidRDefault="004C4FBC" w:rsidP="00463E69">
      <w:pPr>
        <w:pStyle w:val="Heading1"/>
      </w:pPr>
      <w:r>
        <w:lastRenderedPageBreak/>
        <w:t>Guidance</w:t>
      </w:r>
    </w:p>
    <w:p w14:paraId="39B53BCC" w14:textId="77777777" w:rsidR="00287D1D" w:rsidRDefault="004C4FBC" w:rsidP="00463E69">
      <w:pPr>
        <w:pBdr>
          <w:top w:val="nil"/>
          <w:left w:val="nil"/>
          <w:bottom w:val="nil"/>
          <w:right w:val="nil"/>
          <w:between w:val="nil"/>
        </w:pBdr>
        <w:spacing w:before="248" w:line="268" w:lineRule="auto"/>
        <w:ind w:left="221" w:right="96"/>
        <w:rPr>
          <w:color w:val="000000"/>
        </w:rPr>
      </w:pPr>
      <w:r>
        <w:rPr>
          <w:color w:val="000000"/>
        </w:rPr>
        <w:t>This section aims to provide background and specific information on the processing steps that can be used to achieve analysis ready data. This Guidance material does not replace or over-ride the specifications.</w:t>
      </w:r>
    </w:p>
    <w:p w14:paraId="78C3E1D7" w14:textId="77777777" w:rsidR="00287D1D" w:rsidRDefault="00287D1D">
      <w:pPr>
        <w:pBdr>
          <w:top w:val="nil"/>
          <w:left w:val="nil"/>
          <w:bottom w:val="nil"/>
          <w:right w:val="nil"/>
          <w:between w:val="nil"/>
        </w:pBdr>
        <w:spacing w:before="3"/>
        <w:rPr>
          <w:color w:val="000000"/>
          <w:sz w:val="17"/>
          <w:szCs w:val="17"/>
        </w:rPr>
      </w:pPr>
    </w:p>
    <w:p w14:paraId="0DBBE20E" w14:textId="77777777" w:rsidR="00287D1D" w:rsidRDefault="004C4FBC">
      <w:pPr>
        <w:pStyle w:val="Heading1"/>
      </w:pPr>
      <w:r>
        <w:t>Introduction to CARD4L</w:t>
      </w:r>
    </w:p>
    <w:p w14:paraId="7BDBEAC1" w14:textId="73137D5C" w:rsidR="00287D1D" w:rsidRPr="00F92269" w:rsidRDefault="004C4FBC" w:rsidP="00463E69">
      <w:pPr>
        <w:ind w:left="221"/>
      </w:pPr>
      <w:r w:rsidRPr="00F92269">
        <w:rPr>
          <w:b/>
        </w:rPr>
        <w:t xml:space="preserve">What </w:t>
      </w:r>
      <w:r w:rsidR="00AC5760" w:rsidRPr="00F92269">
        <w:rPr>
          <w:b/>
        </w:rPr>
        <w:t>are</w:t>
      </w:r>
      <w:r w:rsidRPr="00F92269">
        <w:rPr>
          <w:b/>
        </w:rPr>
        <w:t xml:space="preserve"> CEOS Analysis Ready Data for Land (CARD4L) products?</w:t>
      </w:r>
    </w:p>
    <w:p w14:paraId="3EC9ECBE" w14:textId="77777777" w:rsidR="00287D1D" w:rsidRDefault="00287D1D" w:rsidP="00463E69">
      <w:pPr>
        <w:ind w:left="221"/>
        <w:rPr>
          <w:b/>
          <w:color w:val="000000"/>
          <w:sz w:val="19"/>
          <w:szCs w:val="19"/>
        </w:rPr>
      </w:pPr>
    </w:p>
    <w:p w14:paraId="638C0DF6" w14:textId="77777777" w:rsidR="00287D1D" w:rsidRDefault="004C4FBC" w:rsidP="00463E69">
      <w:pPr>
        <w:ind w:left="221"/>
        <w:rPr>
          <w:color w:val="000000"/>
        </w:rPr>
      </w:pPr>
      <w:r>
        <w:rPr>
          <w:color w:val="000000"/>
        </w:rPr>
        <w:t>CARD4L products have been processed to a minimum set of requirements and organized into a form that allows immediate analysis with a minimum of additional user effort. These products would be resampled onto a common geometric grid (for a given product) and would provide baseline data for further interoperability both through time and with other datasets.</w:t>
      </w:r>
    </w:p>
    <w:p w14:paraId="0F008783" w14:textId="77777777" w:rsidR="00287D1D" w:rsidRDefault="00287D1D" w:rsidP="00463E69">
      <w:pPr>
        <w:ind w:left="221"/>
        <w:rPr>
          <w:color w:val="000000"/>
          <w:sz w:val="17"/>
          <w:szCs w:val="17"/>
        </w:rPr>
      </w:pPr>
    </w:p>
    <w:p w14:paraId="225B6AB5" w14:textId="6199183F" w:rsidR="00287D1D" w:rsidRDefault="004C4FBC" w:rsidP="00463E69">
      <w:pPr>
        <w:ind w:left="221"/>
        <w:rPr>
          <w:color w:val="000000"/>
        </w:rPr>
      </w:pPr>
      <w:r>
        <w:rPr>
          <w:color w:val="000000"/>
        </w:rPr>
        <w:t>CARD4L products are intended to be flexible and accessible products suitable for a wide range of users for a wide variety of applications, including particularly time series analysis and multi-sensor application development. They are also intended to support rapid ingestion and exploitation via high-performance computing, cloud computing</w:t>
      </w:r>
      <w:r w:rsidR="007810E5">
        <w:rPr>
          <w:color w:val="000000"/>
        </w:rPr>
        <w:t>,</w:t>
      </w:r>
      <w:r>
        <w:rPr>
          <w:color w:val="000000"/>
        </w:rPr>
        <w:t xml:space="preserve"> and other future data architectures. They may not be suitable for all purposes, and are not intended as a ‘replacement’ for other types of satellite products.</w:t>
      </w:r>
    </w:p>
    <w:p w14:paraId="28196B7C" w14:textId="77777777" w:rsidR="00287D1D" w:rsidRDefault="00287D1D">
      <w:pPr>
        <w:pBdr>
          <w:top w:val="nil"/>
          <w:left w:val="nil"/>
          <w:bottom w:val="nil"/>
          <w:right w:val="nil"/>
          <w:between w:val="nil"/>
        </w:pBdr>
        <w:spacing w:before="1"/>
        <w:rPr>
          <w:color w:val="000000"/>
          <w:sz w:val="17"/>
          <w:szCs w:val="17"/>
        </w:rPr>
      </w:pPr>
    </w:p>
    <w:p w14:paraId="723D43B1" w14:textId="77777777" w:rsidR="00287D1D" w:rsidRPr="00F92269" w:rsidRDefault="004C4FBC" w:rsidP="00463E69">
      <w:pPr>
        <w:ind w:left="221"/>
      </w:pPr>
      <w:r w:rsidRPr="00F92269">
        <w:rPr>
          <w:b/>
        </w:rPr>
        <w:t>When can a product be called CARD4L?</w:t>
      </w:r>
    </w:p>
    <w:p w14:paraId="335AE0BA" w14:textId="77777777" w:rsidR="00287D1D" w:rsidRDefault="00287D1D" w:rsidP="00463E69">
      <w:pPr>
        <w:rPr>
          <w:b/>
          <w:color w:val="000000"/>
          <w:sz w:val="19"/>
          <w:szCs w:val="19"/>
        </w:rPr>
      </w:pPr>
    </w:p>
    <w:p w14:paraId="406C0A20" w14:textId="77777777" w:rsidR="00287D1D" w:rsidRDefault="004C4FBC" w:rsidP="00463E69">
      <w:pPr>
        <w:ind w:left="221"/>
        <w:rPr>
          <w:color w:val="000000"/>
        </w:rPr>
      </w:pPr>
      <w:r>
        <w:rPr>
          <w:color w:val="000000"/>
        </w:rPr>
        <w:t>The CARD4L branding is applied to a particular product once:</w:t>
      </w:r>
    </w:p>
    <w:p w14:paraId="0BCD3D34" w14:textId="77777777" w:rsidR="00287D1D" w:rsidRDefault="00287D1D" w:rsidP="00463E69">
      <w:pPr>
        <w:ind w:left="221"/>
        <w:rPr>
          <w:color w:val="000000"/>
          <w:sz w:val="19"/>
          <w:szCs w:val="19"/>
        </w:rPr>
      </w:pPr>
    </w:p>
    <w:p w14:paraId="5BB1A39E" w14:textId="4DBD322D" w:rsidR="00287D1D" w:rsidRDefault="007810E5" w:rsidP="00463E69">
      <w:pPr>
        <w:ind w:left="221"/>
      </w:pPr>
      <w:r>
        <w:rPr>
          <w:color w:val="000000"/>
        </w:rPr>
        <w:t>The</w:t>
      </w:r>
      <w:r w:rsidR="004C4FBC">
        <w:rPr>
          <w:color w:val="000000"/>
        </w:rPr>
        <w:t xml:space="preserve"> product has been assessed as meeting CARD4L requirements by the agency responsible for production and distribution of the product.</w:t>
      </w:r>
    </w:p>
    <w:p w14:paraId="48DED949" w14:textId="6E3AB6A5" w:rsidR="00287D1D" w:rsidRDefault="007810E5" w:rsidP="00463E69">
      <w:pPr>
        <w:ind w:left="221"/>
      </w:pPr>
      <w:r>
        <w:rPr>
          <w:color w:val="000000"/>
        </w:rPr>
        <w:t>The</w:t>
      </w:r>
      <w:r w:rsidR="004C4FBC">
        <w:rPr>
          <w:color w:val="000000"/>
        </w:rPr>
        <w:t xml:space="preserve"> assessment has been peer reviewed by the CEOS Land Surface Imaging Virtual Constellation in consultation with the CEOS Working Group on Calibration and Validation.</w:t>
      </w:r>
    </w:p>
    <w:p w14:paraId="2842AD26" w14:textId="77777777" w:rsidR="00287D1D" w:rsidRDefault="00287D1D" w:rsidP="00463E69">
      <w:pPr>
        <w:ind w:left="221"/>
        <w:rPr>
          <w:color w:val="000000"/>
          <w:sz w:val="17"/>
          <w:szCs w:val="17"/>
        </w:rPr>
      </w:pPr>
    </w:p>
    <w:p w14:paraId="20F9464D" w14:textId="7E1FA959" w:rsidR="00287D1D" w:rsidRDefault="004C4FBC" w:rsidP="00463E69">
      <w:pPr>
        <w:ind w:left="221"/>
        <w:rPr>
          <w:color w:val="000000"/>
        </w:rPr>
      </w:pPr>
      <w:r>
        <w:rPr>
          <w:color w:val="000000"/>
        </w:rPr>
        <w:t>Agencies or other entities considering undertaking an assessment process should contact the co-leads of the Land Surface Imaging Virtual Constellation (</w:t>
      </w:r>
      <w:hyperlink r:id="rId9" w:history="1">
        <w:r w:rsidRPr="00A63F56">
          <w:rPr>
            <w:rStyle w:val="Hyperlink"/>
          </w:rPr>
          <w:t>hyperlink</w:t>
        </w:r>
      </w:hyperlink>
      <w:r>
        <w:rPr>
          <w:color w:val="000000"/>
        </w:rPr>
        <w:t>).</w:t>
      </w:r>
    </w:p>
    <w:p w14:paraId="160AB3FE" w14:textId="77777777" w:rsidR="00287D1D" w:rsidRDefault="00287D1D" w:rsidP="00463E69">
      <w:pPr>
        <w:ind w:left="221"/>
        <w:rPr>
          <w:color w:val="000000"/>
          <w:sz w:val="17"/>
          <w:szCs w:val="17"/>
        </w:rPr>
      </w:pPr>
    </w:p>
    <w:p w14:paraId="33A7DDB5" w14:textId="77777777" w:rsidR="00287D1D" w:rsidRDefault="004C4FBC" w:rsidP="00463E69">
      <w:pPr>
        <w:ind w:left="221"/>
        <w:rPr>
          <w:color w:val="000000"/>
        </w:rPr>
      </w:pPr>
      <w:r>
        <w:rPr>
          <w:color w:val="000000"/>
        </w:rPr>
        <w:t>A product can continue to use CARD4L branding as long as its generation and distribution remain consistent with the peer-reviewed assessment.</w:t>
      </w:r>
    </w:p>
    <w:p w14:paraId="49F138B4" w14:textId="77777777" w:rsidR="00287D1D" w:rsidRDefault="00287D1D" w:rsidP="00463E69">
      <w:pPr>
        <w:ind w:left="221"/>
        <w:rPr>
          <w:color w:val="000000"/>
          <w:sz w:val="17"/>
          <w:szCs w:val="17"/>
        </w:rPr>
      </w:pPr>
    </w:p>
    <w:p w14:paraId="461923F6" w14:textId="77777777" w:rsidR="00287D1D" w:rsidRPr="00F92269" w:rsidRDefault="004C4FBC" w:rsidP="00463E69">
      <w:pPr>
        <w:ind w:left="221"/>
      </w:pPr>
      <w:r w:rsidRPr="00F92269">
        <w:rPr>
          <w:b/>
        </w:rPr>
        <w:t>What is the difference between Threshold and Target?</w:t>
      </w:r>
    </w:p>
    <w:p w14:paraId="4D8574A6" w14:textId="77777777" w:rsidR="00287D1D" w:rsidRDefault="00287D1D" w:rsidP="00463E69">
      <w:pPr>
        <w:ind w:left="221"/>
        <w:rPr>
          <w:b/>
          <w:color w:val="000000"/>
          <w:sz w:val="19"/>
          <w:szCs w:val="19"/>
        </w:rPr>
      </w:pPr>
    </w:p>
    <w:p w14:paraId="13D8EDCF" w14:textId="77777777" w:rsidR="00287D1D" w:rsidRDefault="004C4FBC" w:rsidP="00463E69">
      <w:pPr>
        <w:ind w:left="221"/>
        <w:rPr>
          <w:color w:val="000000"/>
        </w:rPr>
      </w:pPr>
      <w:r>
        <w:rPr>
          <w:color w:val="000000"/>
        </w:rPr>
        <w:t>Products that meet all threshold requirements should be immediately useful for scientific analysis or decision-making.</w:t>
      </w:r>
    </w:p>
    <w:p w14:paraId="0427C817" w14:textId="77777777" w:rsidR="00287D1D" w:rsidRDefault="00287D1D" w:rsidP="00463E69">
      <w:pPr>
        <w:ind w:left="221"/>
        <w:rPr>
          <w:color w:val="000000"/>
          <w:sz w:val="17"/>
          <w:szCs w:val="17"/>
        </w:rPr>
      </w:pPr>
    </w:p>
    <w:p w14:paraId="0533BC14" w14:textId="77777777" w:rsidR="00287D1D" w:rsidRDefault="004C4FBC" w:rsidP="00463E69">
      <w:pPr>
        <w:ind w:left="221"/>
        <w:rPr>
          <w:color w:val="000000"/>
        </w:rPr>
      </w:pPr>
      <w:r>
        <w:rPr>
          <w:color w:val="000000"/>
        </w:rPr>
        <w:t xml:space="preserve">Products that meet target requirements will reduce the overall product uncertainties and enhance broad-scale applications. For example, the products may enhance interoperability or provide increased accuracy through additional corrections that are not reasonable at the </w:t>
      </w:r>
      <w:r>
        <w:rPr>
          <w:i/>
          <w:color w:val="000000"/>
        </w:rPr>
        <w:t xml:space="preserve">threshold </w:t>
      </w:r>
      <w:r>
        <w:rPr>
          <w:color w:val="000000"/>
        </w:rPr>
        <w:t>level.</w:t>
      </w:r>
    </w:p>
    <w:p w14:paraId="2CC2F4B4" w14:textId="77777777" w:rsidR="00287D1D" w:rsidRDefault="00287D1D" w:rsidP="00463E69"/>
    <w:p w14:paraId="4E326206" w14:textId="77777777" w:rsidR="00287D1D" w:rsidRDefault="004C4FBC" w:rsidP="00463E69">
      <w:pPr>
        <w:sectPr w:rsidR="00287D1D" w:rsidSect="003D6739">
          <w:pgSz w:w="11920" w:h="16860"/>
          <w:pgMar w:top="1600" w:right="1140" w:bottom="280" w:left="1160" w:header="720" w:footer="720" w:gutter="0"/>
          <w:cols w:space="720"/>
        </w:sectPr>
      </w:pPr>
      <w:r>
        <w:br w:type="page"/>
      </w:r>
    </w:p>
    <w:p w14:paraId="7DE768B4" w14:textId="5D7DD106" w:rsidR="00287D1D" w:rsidRDefault="004C4FBC" w:rsidP="00463E69">
      <w:pPr>
        <w:ind w:left="221"/>
        <w:rPr>
          <w:color w:val="000000"/>
        </w:rPr>
      </w:pPr>
      <w:r>
        <w:rPr>
          <w:color w:val="000000"/>
        </w:rPr>
        <w:lastRenderedPageBreak/>
        <w:t>Target requirements anticipate continuous improvement of methods and evolution of community expectations</w:t>
      </w:r>
      <w:r w:rsidR="0089268D">
        <w:rPr>
          <w:color w:val="000000"/>
        </w:rPr>
        <w:t>,</w:t>
      </w:r>
      <w:r>
        <w:rPr>
          <w:color w:val="000000"/>
        </w:rPr>
        <w:t xml:space="preserve"> which are both normal and inevitable in a developing field. Over time, </w:t>
      </w:r>
      <w:r>
        <w:rPr>
          <w:i/>
          <w:color w:val="000000"/>
        </w:rPr>
        <w:t xml:space="preserve">target </w:t>
      </w:r>
      <w:r>
        <w:rPr>
          <w:color w:val="000000"/>
        </w:rPr>
        <w:t>specifications may (a</w:t>
      </w:r>
      <w:r w:rsidR="0089268D">
        <w:rPr>
          <w:color w:val="000000"/>
        </w:rPr>
        <w:t>s</w:t>
      </w:r>
      <w:r>
        <w:rPr>
          <w:color w:val="000000"/>
        </w:rPr>
        <w:t xml:space="preserve"> subject to due process) become accepted as </w:t>
      </w:r>
      <w:r>
        <w:rPr>
          <w:i/>
          <w:color w:val="000000"/>
        </w:rPr>
        <w:t xml:space="preserve">threshold </w:t>
      </w:r>
      <w:r>
        <w:rPr>
          <w:color w:val="000000"/>
        </w:rPr>
        <w:t>requirements.</w:t>
      </w:r>
    </w:p>
    <w:p w14:paraId="31A8AA24" w14:textId="77777777" w:rsidR="00287D1D" w:rsidRDefault="00287D1D" w:rsidP="00463E69">
      <w:pPr>
        <w:ind w:left="221"/>
        <w:rPr>
          <w:color w:val="000000"/>
          <w:sz w:val="17"/>
          <w:szCs w:val="17"/>
        </w:rPr>
      </w:pPr>
    </w:p>
    <w:p w14:paraId="217C5C07" w14:textId="77777777" w:rsidR="00287D1D" w:rsidRDefault="00287D1D"/>
    <w:p w14:paraId="3AE349FE" w14:textId="77777777" w:rsidR="00287D1D" w:rsidRDefault="004C4FBC">
      <w:pPr>
        <w:pBdr>
          <w:top w:val="nil"/>
          <w:left w:val="nil"/>
          <w:bottom w:val="nil"/>
          <w:right w:val="nil"/>
          <w:between w:val="nil"/>
        </w:pBdr>
        <w:spacing w:line="276" w:lineRule="auto"/>
        <w:sectPr w:rsidR="00287D1D" w:rsidSect="003D6739">
          <w:type w:val="continuous"/>
          <w:pgSz w:w="11920" w:h="16860"/>
          <w:pgMar w:top="1600" w:right="1140" w:bottom="280" w:left="1160" w:header="720" w:footer="720" w:gutter="0"/>
          <w:cols w:space="720"/>
        </w:sectPr>
      </w:pPr>
      <w:r>
        <w:br w:type="page"/>
      </w:r>
    </w:p>
    <w:p w14:paraId="3C9A59C2" w14:textId="3EFAAD13" w:rsidR="00287D1D" w:rsidRDefault="004C4FBC" w:rsidP="00463E69">
      <w:pPr>
        <w:pStyle w:val="Heading1"/>
      </w:pPr>
      <w:r>
        <w:lastRenderedPageBreak/>
        <w:t xml:space="preserve">Reference </w:t>
      </w:r>
      <w:r w:rsidR="003105D7">
        <w:t>P</w:t>
      </w:r>
      <w:r>
        <w:t>apers</w:t>
      </w:r>
    </w:p>
    <w:p w14:paraId="08724212" w14:textId="77777777" w:rsidR="00287D1D" w:rsidRDefault="004C4FBC" w:rsidP="00463E69">
      <w:pPr>
        <w:pBdr>
          <w:top w:val="nil"/>
          <w:left w:val="nil"/>
          <w:bottom w:val="nil"/>
          <w:right w:val="nil"/>
          <w:between w:val="nil"/>
        </w:pBdr>
        <w:spacing w:before="248"/>
        <w:ind w:left="221"/>
        <w:rPr>
          <w:color w:val="000000"/>
        </w:rPr>
      </w:pPr>
      <w:r>
        <w:rPr>
          <w:color w:val="000000"/>
        </w:rPr>
        <w:t>The following papers provide scientific and technical guidance:</w:t>
      </w:r>
    </w:p>
    <w:p w14:paraId="225D50CE" w14:textId="77777777" w:rsidR="00287D1D" w:rsidRDefault="00287D1D" w:rsidP="00463E69">
      <w:pPr>
        <w:pBdr>
          <w:top w:val="nil"/>
          <w:left w:val="nil"/>
          <w:bottom w:val="nil"/>
          <w:right w:val="nil"/>
          <w:between w:val="nil"/>
        </w:pBdr>
        <w:spacing w:before="3"/>
        <w:ind w:left="120"/>
        <w:rPr>
          <w:color w:val="000000"/>
          <w:sz w:val="21"/>
          <w:szCs w:val="21"/>
        </w:rPr>
      </w:pPr>
    </w:p>
    <w:p w14:paraId="70F1C560" w14:textId="77777777" w:rsidR="00287D1D" w:rsidRDefault="004C4FBC" w:rsidP="00463E69">
      <w:pPr>
        <w:spacing w:line="266" w:lineRule="auto"/>
        <w:ind w:left="221" w:right="250"/>
        <w:rPr>
          <w:sz w:val="20"/>
          <w:szCs w:val="20"/>
        </w:rPr>
      </w:pPr>
      <w:proofErr w:type="spellStart"/>
      <w:r>
        <w:rPr>
          <w:sz w:val="20"/>
          <w:szCs w:val="20"/>
        </w:rPr>
        <w:t>Hoekman</w:t>
      </w:r>
      <w:proofErr w:type="spellEnd"/>
      <w:r>
        <w:rPr>
          <w:sz w:val="20"/>
          <w:szCs w:val="20"/>
        </w:rPr>
        <w:t xml:space="preserve"> D. and Reiche, J. Multi-model radiometric slope correction of SAR images of complex terrain using a two-stage semi-empirical approach. </w:t>
      </w:r>
      <w:r>
        <w:rPr>
          <w:i/>
          <w:sz w:val="20"/>
          <w:szCs w:val="20"/>
        </w:rPr>
        <w:t>Remote Sensing of Environment</w:t>
      </w:r>
      <w:r>
        <w:rPr>
          <w:sz w:val="20"/>
          <w:szCs w:val="20"/>
        </w:rPr>
        <w:t xml:space="preserve">, </w:t>
      </w:r>
      <w:r>
        <w:rPr>
          <w:b/>
          <w:sz w:val="20"/>
          <w:szCs w:val="20"/>
        </w:rPr>
        <w:t>156</w:t>
      </w:r>
      <w:r>
        <w:rPr>
          <w:sz w:val="20"/>
          <w:szCs w:val="20"/>
        </w:rPr>
        <w:t xml:space="preserve"> (2015), pp. 1-10.</w:t>
      </w:r>
    </w:p>
    <w:p w14:paraId="062DEC37" w14:textId="77777777" w:rsidR="00287D1D" w:rsidRDefault="00287D1D" w:rsidP="00463E69">
      <w:pPr>
        <w:pBdr>
          <w:top w:val="nil"/>
          <w:left w:val="nil"/>
          <w:bottom w:val="nil"/>
          <w:right w:val="nil"/>
          <w:between w:val="nil"/>
        </w:pBdr>
        <w:spacing w:before="1"/>
        <w:ind w:left="120"/>
        <w:rPr>
          <w:color w:val="000000"/>
          <w:sz w:val="17"/>
          <w:szCs w:val="17"/>
        </w:rPr>
      </w:pPr>
    </w:p>
    <w:p w14:paraId="2ACBA2AB" w14:textId="31CE8945" w:rsidR="00287D1D" w:rsidRDefault="004C4FBC" w:rsidP="00463E69">
      <w:pPr>
        <w:spacing w:line="266" w:lineRule="auto"/>
        <w:ind w:left="221" w:right="305"/>
        <w:rPr>
          <w:sz w:val="20"/>
          <w:szCs w:val="20"/>
        </w:rPr>
      </w:pPr>
      <w:r>
        <w:rPr>
          <w:sz w:val="20"/>
          <w:szCs w:val="20"/>
        </w:rPr>
        <w:t xml:space="preserve">Shimada, M., Itoh, T., </w:t>
      </w:r>
      <w:proofErr w:type="spellStart"/>
      <w:r>
        <w:rPr>
          <w:sz w:val="20"/>
          <w:szCs w:val="20"/>
        </w:rPr>
        <w:t>Motohka</w:t>
      </w:r>
      <w:proofErr w:type="spellEnd"/>
      <w:r>
        <w:rPr>
          <w:sz w:val="20"/>
          <w:szCs w:val="20"/>
        </w:rPr>
        <w:t xml:space="preserve">, T., Watanabe, M., </w:t>
      </w:r>
      <w:proofErr w:type="spellStart"/>
      <w:r>
        <w:rPr>
          <w:sz w:val="20"/>
          <w:szCs w:val="20"/>
        </w:rPr>
        <w:t>Shiraishi</w:t>
      </w:r>
      <w:proofErr w:type="spellEnd"/>
      <w:r>
        <w:rPr>
          <w:sz w:val="20"/>
          <w:szCs w:val="20"/>
        </w:rPr>
        <w:t>, T., Thapa, R., and Lucas, R.</w:t>
      </w:r>
      <w:r w:rsidR="00F92269">
        <w:rPr>
          <w:sz w:val="20"/>
          <w:szCs w:val="20"/>
        </w:rPr>
        <w:t xml:space="preserve"> </w:t>
      </w:r>
      <w:r>
        <w:rPr>
          <w:sz w:val="20"/>
          <w:szCs w:val="20"/>
        </w:rPr>
        <w:t xml:space="preserve">New global forest/non-forest maps from ALOS PALSAR data (2007–2010). </w:t>
      </w:r>
      <w:r>
        <w:rPr>
          <w:i/>
          <w:sz w:val="20"/>
          <w:szCs w:val="20"/>
        </w:rPr>
        <w:t xml:space="preserve">Remote Sensing of Environment </w:t>
      </w:r>
      <w:r>
        <w:rPr>
          <w:b/>
          <w:sz w:val="20"/>
          <w:szCs w:val="20"/>
        </w:rPr>
        <w:t xml:space="preserve">155 </w:t>
      </w:r>
      <w:r>
        <w:rPr>
          <w:sz w:val="20"/>
          <w:szCs w:val="20"/>
        </w:rPr>
        <w:t>(2014) pp13–31.</w:t>
      </w:r>
    </w:p>
    <w:p w14:paraId="612C45CC" w14:textId="77777777" w:rsidR="00287D1D" w:rsidRDefault="00287D1D" w:rsidP="00463E69">
      <w:pPr>
        <w:pBdr>
          <w:top w:val="nil"/>
          <w:left w:val="nil"/>
          <w:bottom w:val="nil"/>
          <w:right w:val="nil"/>
          <w:between w:val="nil"/>
        </w:pBdr>
        <w:spacing w:before="1"/>
        <w:ind w:left="120"/>
        <w:rPr>
          <w:color w:val="000000"/>
          <w:sz w:val="17"/>
          <w:szCs w:val="17"/>
        </w:rPr>
      </w:pPr>
    </w:p>
    <w:p w14:paraId="7A7E8E7A" w14:textId="5B74EDF6" w:rsidR="00287D1D" w:rsidRDefault="004C4FBC" w:rsidP="00463E69">
      <w:pPr>
        <w:spacing w:line="266" w:lineRule="auto"/>
        <w:ind w:left="221" w:right="305"/>
        <w:rPr>
          <w:sz w:val="20"/>
          <w:szCs w:val="20"/>
        </w:rPr>
      </w:pPr>
      <w:r>
        <w:rPr>
          <w:sz w:val="20"/>
          <w:szCs w:val="20"/>
        </w:rPr>
        <w:t>Small D.</w:t>
      </w:r>
      <w:r w:rsidR="00F92269">
        <w:rPr>
          <w:sz w:val="20"/>
          <w:szCs w:val="20"/>
        </w:rPr>
        <w:t xml:space="preserve"> </w:t>
      </w:r>
      <w:r>
        <w:rPr>
          <w:sz w:val="20"/>
          <w:szCs w:val="20"/>
        </w:rPr>
        <w:t xml:space="preserve">Flattening Gamma: Radiometric Terrain Correction for SAR Imagery, </w:t>
      </w:r>
      <w:r>
        <w:rPr>
          <w:i/>
          <w:sz w:val="20"/>
          <w:szCs w:val="20"/>
        </w:rPr>
        <w:t>IEEE Transactions on Geoscience and Remote Sensing</w:t>
      </w:r>
      <w:r>
        <w:rPr>
          <w:sz w:val="20"/>
          <w:szCs w:val="20"/>
        </w:rPr>
        <w:t xml:space="preserve">, 2011, Vol. 49 (8), pp. 3081-3093. </w:t>
      </w:r>
    </w:p>
    <w:p w14:paraId="642CE9AF" w14:textId="77777777" w:rsidR="00287D1D" w:rsidRDefault="00287D1D" w:rsidP="00463E69">
      <w:pPr>
        <w:pBdr>
          <w:top w:val="nil"/>
          <w:left w:val="nil"/>
          <w:bottom w:val="nil"/>
          <w:right w:val="nil"/>
          <w:between w:val="nil"/>
        </w:pBdr>
        <w:spacing w:before="11"/>
        <w:ind w:left="120"/>
        <w:rPr>
          <w:color w:val="000000"/>
          <w:sz w:val="15"/>
          <w:szCs w:val="15"/>
        </w:rPr>
      </w:pPr>
    </w:p>
    <w:p w14:paraId="2A0DD915" w14:textId="77777777" w:rsidR="00287D1D" w:rsidRDefault="004C4FBC" w:rsidP="00463E69">
      <w:pPr>
        <w:spacing w:line="266" w:lineRule="auto"/>
        <w:ind w:left="221" w:right="107"/>
        <w:jc w:val="both"/>
        <w:rPr>
          <w:sz w:val="20"/>
          <w:szCs w:val="20"/>
        </w:rPr>
      </w:pPr>
      <w:r>
        <w:rPr>
          <w:sz w:val="20"/>
          <w:szCs w:val="20"/>
        </w:rPr>
        <w:t xml:space="preserve">Shimada, M. Ortho-Rectification and Slope Correction of SAR Data Using DEM and Its Accuracy Evaluation. </w:t>
      </w:r>
      <w:r>
        <w:rPr>
          <w:i/>
          <w:sz w:val="20"/>
          <w:szCs w:val="20"/>
        </w:rPr>
        <w:t>IEEE Journal of Selected Topics in Applied Earth Observations and Remote Sensing.</w:t>
      </w:r>
      <w:r>
        <w:rPr>
          <w:sz w:val="20"/>
          <w:szCs w:val="20"/>
        </w:rPr>
        <w:t xml:space="preserve"> Dec. 2010, vol. 3, no. 4, pp 657 – 671.</w:t>
      </w:r>
    </w:p>
    <w:p w14:paraId="704DD3CA" w14:textId="77777777" w:rsidR="00287D1D" w:rsidRDefault="00287D1D" w:rsidP="00463E69">
      <w:pPr>
        <w:spacing w:line="266" w:lineRule="auto"/>
        <w:ind w:left="221" w:right="107"/>
        <w:jc w:val="both"/>
        <w:rPr>
          <w:sz w:val="20"/>
          <w:szCs w:val="20"/>
        </w:rPr>
      </w:pPr>
    </w:p>
    <w:p w14:paraId="74C2F26D" w14:textId="77777777" w:rsidR="00287D1D" w:rsidRDefault="004C4FBC" w:rsidP="00463E69">
      <w:pPr>
        <w:spacing w:line="266" w:lineRule="auto"/>
        <w:ind w:left="221" w:right="305"/>
        <w:rPr>
          <w:sz w:val="20"/>
          <w:szCs w:val="20"/>
        </w:rPr>
      </w:pPr>
      <w:r>
        <w:rPr>
          <w:sz w:val="20"/>
          <w:szCs w:val="20"/>
        </w:rPr>
        <w:t xml:space="preserve">Small D., Miranda N., Meier E. [2009] (presentation), Local Incidence Angle Considered Harmful, </w:t>
      </w:r>
      <w:r>
        <w:rPr>
          <w:i/>
          <w:sz w:val="20"/>
          <w:szCs w:val="20"/>
        </w:rPr>
        <w:t>Proc. of CEOS SAR 2009 Workshop,</w:t>
      </w:r>
      <w:r>
        <w:rPr>
          <w:sz w:val="20"/>
          <w:szCs w:val="20"/>
        </w:rPr>
        <w:t xml:space="preserve"> Pasadena, California, USA, Nov. 17-19, 2009. </w:t>
      </w:r>
    </w:p>
    <w:p w14:paraId="75DB3E26" w14:textId="77777777" w:rsidR="00287D1D" w:rsidRDefault="00287D1D" w:rsidP="00463E69">
      <w:pPr>
        <w:spacing w:line="266" w:lineRule="auto"/>
        <w:ind w:left="221" w:right="305"/>
        <w:rPr>
          <w:sz w:val="20"/>
          <w:szCs w:val="20"/>
        </w:rPr>
      </w:pPr>
    </w:p>
    <w:p w14:paraId="76EC3010" w14:textId="77777777" w:rsidR="00287D1D" w:rsidRDefault="004C4FBC" w:rsidP="00463E69">
      <w:pPr>
        <w:spacing w:line="266" w:lineRule="auto"/>
        <w:ind w:left="221" w:right="305"/>
        <w:rPr>
          <w:sz w:val="20"/>
          <w:szCs w:val="20"/>
        </w:rPr>
      </w:pPr>
      <w:r>
        <w:rPr>
          <w:sz w:val="20"/>
          <w:szCs w:val="20"/>
        </w:rPr>
        <w:t xml:space="preserve">D. Small, N. Miranda and E. Meier, "A revised radiometric </w:t>
      </w:r>
      <w:proofErr w:type="spellStart"/>
      <w:r>
        <w:rPr>
          <w:sz w:val="20"/>
          <w:szCs w:val="20"/>
        </w:rPr>
        <w:t>normalisation</w:t>
      </w:r>
      <w:proofErr w:type="spellEnd"/>
      <w:r>
        <w:rPr>
          <w:sz w:val="20"/>
          <w:szCs w:val="20"/>
        </w:rPr>
        <w:t xml:space="preserve"> standard for SAR," 2009 </w:t>
      </w:r>
      <w:r>
        <w:rPr>
          <w:i/>
          <w:sz w:val="20"/>
          <w:szCs w:val="20"/>
        </w:rPr>
        <w:t>IEEE International Geoscience and Remote Sensing Symposium</w:t>
      </w:r>
      <w:r>
        <w:rPr>
          <w:sz w:val="20"/>
          <w:szCs w:val="20"/>
        </w:rPr>
        <w:t>, Cape Town, 2009, pp. IV-566-IV-569.</w:t>
      </w:r>
    </w:p>
    <w:p w14:paraId="5DFCC42E" w14:textId="2FD9E4AA" w:rsidR="00287D1D" w:rsidRDefault="004C4FBC" w:rsidP="00463E69">
      <w:pPr>
        <w:spacing w:line="266" w:lineRule="auto"/>
        <w:ind w:left="221" w:right="305"/>
        <w:rPr>
          <w:sz w:val="20"/>
          <w:szCs w:val="20"/>
        </w:rPr>
      </w:pPr>
      <w:proofErr w:type="spellStart"/>
      <w:r>
        <w:rPr>
          <w:sz w:val="20"/>
          <w:szCs w:val="20"/>
        </w:rPr>
        <w:t>doi</w:t>
      </w:r>
      <w:proofErr w:type="spellEnd"/>
      <w:r>
        <w:rPr>
          <w:sz w:val="20"/>
          <w:szCs w:val="20"/>
        </w:rPr>
        <w:t>: 10.1109/IGARSS.2009.5417439</w:t>
      </w:r>
      <w:r w:rsidR="003105D7">
        <w:rPr>
          <w:sz w:val="20"/>
          <w:szCs w:val="20"/>
        </w:rPr>
        <w:t>.</w:t>
      </w:r>
    </w:p>
    <w:p w14:paraId="44FF07FB" w14:textId="77777777" w:rsidR="00287D1D" w:rsidRDefault="00287D1D">
      <w:pPr>
        <w:spacing w:line="266" w:lineRule="auto"/>
        <w:ind w:left="101" w:right="305"/>
        <w:rPr>
          <w:sz w:val="20"/>
          <w:szCs w:val="20"/>
        </w:rPr>
      </w:pPr>
    </w:p>
    <w:p w14:paraId="06E1F7E9" w14:textId="77777777" w:rsidR="00287D1D" w:rsidRDefault="00287D1D"/>
    <w:sectPr w:rsidR="00287D1D" w:rsidSect="003D6739">
      <w:type w:val="continuous"/>
      <w:pgSz w:w="11920" w:h="16860"/>
      <w:pgMar w:top="1600" w:right="114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E0C18" w14:textId="77777777" w:rsidR="00865C61" w:rsidRDefault="00865C61" w:rsidP="003A7104">
      <w:r>
        <w:separator/>
      </w:r>
    </w:p>
  </w:endnote>
  <w:endnote w:type="continuationSeparator" w:id="0">
    <w:p w14:paraId="0E7700EF" w14:textId="77777777" w:rsidR="00865C61" w:rsidRDefault="00865C61" w:rsidP="003A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Noto Sans Symbols">
    <w:altName w:val="Times New Roman"/>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46414" w14:textId="77777777" w:rsidR="00865C61" w:rsidRDefault="00865C61" w:rsidP="003A7104">
      <w:r>
        <w:separator/>
      </w:r>
    </w:p>
  </w:footnote>
  <w:footnote w:type="continuationSeparator" w:id="0">
    <w:p w14:paraId="0E63D1F5" w14:textId="77777777" w:rsidR="00865C61" w:rsidRDefault="00865C61" w:rsidP="003A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A5EDE"/>
    <w:multiLevelType w:val="multilevel"/>
    <w:tmpl w:val="556EC30A"/>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3CB07014"/>
    <w:multiLevelType w:val="multilevel"/>
    <w:tmpl w:val="F38A936C"/>
    <w:lvl w:ilvl="0">
      <w:start w:val="1"/>
      <w:numFmt w:val="bullet"/>
      <w:lvlText w:val="-"/>
      <w:lvlJc w:val="left"/>
      <w:pPr>
        <w:ind w:left="-180" w:hanging="118"/>
      </w:pPr>
      <w:rPr>
        <w:rFonts w:ascii="Calibri" w:eastAsia="Calibri" w:hAnsi="Calibri" w:cs="Calibri"/>
        <w:sz w:val="22"/>
        <w:szCs w:val="22"/>
      </w:rPr>
    </w:lvl>
    <w:lvl w:ilvl="1">
      <w:start w:val="1"/>
      <w:numFmt w:val="bullet"/>
      <w:lvlText w:val="•"/>
      <w:lvlJc w:val="left"/>
      <w:pPr>
        <w:ind w:left="115" w:hanging="118"/>
      </w:pPr>
    </w:lvl>
    <w:lvl w:ilvl="2">
      <w:start w:val="1"/>
      <w:numFmt w:val="bullet"/>
      <w:lvlText w:val="•"/>
      <w:lvlJc w:val="left"/>
      <w:pPr>
        <w:ind w:left="401" w:hanging="118"/>
      </w:pPr>
    </w:lvl>
    <w:lvl w:ilvl="3">
      <w:start w:val="1"/>
      <w:numFmt w:val="bullet"/>
      <w:lvlText w:val="•"/>
      <w:lvlJc w:val="left"/>
      <w:pPr>
        <w:ind w:left="687" w:hanging="118"/>
      </w:pPr>
    </w:lvl>
    <w:lvl w:ilvl="4">
      <w:start w:val="1"/>
      <w:numFmt w:val="bullet"/>
      <w:lvlText w:val="•"/>
      <w:lvlJc w:val="left"/>
      <w:pPr>
        <w:ind w:left="973" w:hanging="118"/>
      </w:pPr>
    </w:lvl>
    <w:lvl w:ilvl="5">
      <w:start w:val="1"/>
      <w:numFmt w:val="bullet"/>
      <w:lvlText w:val="•"/>
      <w:lvlJc w:val="left"/>
      <w:pPr>
        <w:ind w:left="1258" w:hanging="118"/>
      </w:pPr>
    </w:lvl>
    <w:lvl w:ilvl="6">
      <w:start w:val="1"/>
      <w:numFmt w:val="bullet"/>
      <w:lvlText w:val="•"/>
      <w:lvlJc w:val="left"/>
      <w:pPr>
        <w:ind w:left="1544" w:hanging="118"/>
      </w:pPr>
    </w:lvl>
    <w:lvl w:ilvl="7">
      <w:start w:val="1"/>
      <w:numFmt w:val="bullet"/>
      <w:lvlText w:val="•"/>
      <w:lvlJc w:val="left"/>
      <w:pPr>
        <w:ind w:left="1830" w:hanging="118"/>
      </w:pPr>
    </w:lvl>
    <w:lvl w:ilvl="8">
      <w:start w:val="1"/>
      <w:numFmt w:val="bullet"/>
      <w:lvlText w:val="•"/>
      <w:lvlJc w:val="left"/>
      <w:pPr>
        <w:ind w:left="2116" w:hanging="118"/>
      </w:pPr>
    </w:lvl>
  </w:abstractNum>
  <w:abstractNum w:abstractNumId="2" w15:restartNumberingAfterBreak="0">
    <w:nsid w:val="4EC47D63"/>
    <w:multiLevelType w:val="multilevel"/>
    <w:tmpl w:val="1CE27826"/>
    <w:lvl w:ilvl="0">
      <w:start w:val="1"/>
      <w:numFmt w:val="decimal"/>
      <w:lvlText w:val="%1."/>
      <w:lvlJc w:val="left"/>
      <w:pPr>
        <w:ind w:left="581" w:hanging="361"/>
      </w:pPr>
      <w:rPr>
        <w:b/>
        <w:color w:val="365F91"/>
        <w:sz w:val="28"/>
        <w:szCs w:val="28"/>
      </w:rPr>
    </w:lvl>
    <w:lvl w:ilvl="1">
      <w:start w:val="1"/>
      <w:numFmt w:val="bullet"/>
      <w:lvlText w:val="●"/>
      <w:lvlJc w:val="left"/>
      <w:pPr>
        <w:ind w:left="866" w:hanging="361"/>
      </w:pPr>
      <w:rPr>
        <w:rFonts w:ascii="Arial" w:eastAsia="Arial" w:hAnsi="Arial" w:cs="Arial"/>
        <w:sz w:val="22"/>
        <w:szCs w:val="22"/>
      </w:rPr>
    </w:lvl>
    <w:lvl w:ilvl="2">
      <w:start w:val="1"/>
      <w:numFmt w:val="bullet"/>
      <w:lvlText w:val="•"/>
      <w:lvlJc w:val="left"/>
      <w:pPr>
        <w:ind w:left="1791" w:hanging="361"/>
      </w:pPr>
    </w:lvl>
    <w:lvl w:ilvl="3">
      <w:start w:val="1"/>
      <w:numFmt w:val="bullet"/>
      <w:lvlText w:val="•"/>
      <w:lvlJc w:val="left"/>
      <w:pPr>
        <w:ind w:left="2722" w:hanging="361"/>
      </w:pPr>
    </w:lvl>
    <w:lvl w:ilvl="4">
      <w:start w:val="1"/>
      <w:numFmt w:val="bullet"/>
      <w:lvlText w:val="•"/>
      <w:lvlJc w:val="left"/>
      <w:pPr>
        <w:ind w:left="3653" w:hanging="361"/>
      </w:pPr>
    </w:lvl>
    <w:lvl w:ilvl="5">
      <w:start w:val="1"/>
      <w:numFmt w:val="bullet"/>
      <w:lvlText w:val="•"/>
      <w:lvlJc w:val="left"/>
      <w:pPr>
        <w:ind w:left="4584" w:hanging="361"/>
      </w:pPr>
    </w:lvl>
    <w:lvl w:ilvl="6">
      <w:start w:val="1"/>
      <w:numFmt w:val="bullet"/>
      <w:lvlText w:val="•"/>
      <w:lvlJc w:val="left"/>
      <w:pPr>
        <w:ind w:left="5515" w:hanging="361"/>
      </w:pPr>
    </w:lvl>
    <w:lvl w:ilvl="7">
      <w:start w:val="1"/>
      <w:numFmt w:val="bullet"/>
      <w:lvlText w:val="•"/>
      <w:lvlJc w:val="left"/>
      <w:pPr>
        <w:ind w:left="6446" w:hanging="361"/>
      </w:pPr>
    </w:lvl>
    <w:lvl w:ilvl="8">
      <w:start w:val="1"/>
      <w:numFmt w:val="bullet"/>
      <w:lvlText w:val="•"/>
      <w:lvlJc w:val="left"/>
      <w:pPr>
        <w:ind w:left="7377" w:hanging="361"/>
      </w:pPr>
    </w:lvl>
  </w:abstractNum>
  <w:abstractNum w:abstractNumId="3" w15:restartNumberingAfterBreak="0">
    <w:nsid w:val="5A45591D"/>
    <w:multiLevelType w:val="multilevel"/>
    <w:tmpl w:val="D51C3CD0"/>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 w15:restartNumberingAfterBreak="0">
    <w:nsid w:val="5D746E30"/>
    <w:multiLevelType w:val="hybridMultilevel"/>
    <w:tmpl w:val="002AB15A"/>
    <w:lvl w:ilvl="0" w:tplc="6122AA20">
      <w:start w:val="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97058C"/>
    <w:multiLevelType w:val="multilevel"/>
    <w:tmpl w:val="FD7C0F68"/>
    <w:lvl w:ilvl="0">
      <w:start w:val="1"/>
      <w:numFmt w:val="bullet"/>
      <w:lvlText w:val="-"/>
      <w:lvlJc w:val="left"/>
      <w:pPr>
        <w:ind w:left="90" w:hanging="118"/>
      </w:pPr>
      <w:rPr>
        <w:rFonts w:ascii="Calibri" w:eastAsia="Calibri" w:hAnsi="Calibri" w:cs="Calibri"/>
        <w:sz w:val="22"/>
        <w:szCs w:val="22"/>
      </w:rPr>
    </w:lvl>
    <w:lvl w:ilvl="1">
      <w:start w:val="1"/>
      <w:numFmt w:val="bullet"/>
      <w:lvlText w:val="•"/>
      <w:lvlJc w:val="left"/>
      <w:pPr>
        <w:ind w:left="385" w:hanging="118"/>
      </w:pPr>
    </w:lvl>
    <w:lvl w:ilvl="2">
      <w:start w:val="1"/>
      <w:numFmt w:val="bullet"/>
      <w:lvlText w:val="•"/>
      <w:lvlJc w:val="left"/>
      <w:pPr>
        <w:ind w:left="671" w:hanging="118"/>
      </w:pPr>
    </w:lvl>
    <w:lvl w:ilvl="3">
      <w:start w:val="1"/>
      <w:numFmt w:val="bullet"/>
      <w:lvlText w:val="•"/>
      <w:lvlJc w:val="left"/>
      <w:pPr>
        <w:ind w:left="957" w:hanging="118"/>
      </w:pPr>
    </w:lvl>
    <w:lvl w:ilvl="4">
      <w:start w:val="1"/>
      <w:numFmt w:val="bullet"/>
      <w:lvlText w:val="•"/>
      <w:lvlJc w:val="left"/>
      <w:pPr>
        <w:ind w:left="1243" w:hanging="118"/>
      </w:pPr>
    </w:lvl>
    <w:lvl w:ilvl="5">
      <w:start w:val="1"/>
      <w:numFmt w:val="bullet"/>
      <w:lvlText w:val="•"/>
      <w:lvlJc w:val="left"/>
      <w:pPr>
        <w:ind w:left="1528" w:hanging="118"/>
      </w:pPr>
    </w:lvl>
    <w:lvl w:ilvl="6">
      <w:start w:val="1"/>
      <w:numFmt w:val="bullet"/>
      <w:lvlText w:val="•"/>
      <w:lvlJc w:val="left"/>
      <w:pPr>
        <w:ind w:left="1814" w:hanging="118"/>
      </w:pPr>
    </w:lvl>
    <w:lvl w:ilvl="7">
      <w:start w:val="1"/>
      <w:numFmt w:val="bullet"/>
      <w:lvlText w:val="•"/>
      <w:lvlJc w:val="left"/>
      <w:pPr>
        <w:ind w:left="2100" w:hanging="118"/>
      </w:pPr>
    </w:lvl>
    <w:lvl w:ilvl="8">
      <w:start w:val="1"/>
      <w:numFmt w:val="bullet"/>
      <w:lvlText w:val="•"/>
      <w:lvlJc w:val="left"/>
      <w:pPr>
        <w:ind w:left="2386" w:hanging="118"/>
      </w:pPr>
    </w:lvl>
  </w:abstractNum>
  <w:abstractNum w:abstractNumId="6" w15:restartNumberingAfterBreak="0">
    <w:nsid w:val="7E43347B"/>
    <w:multiLevelType w:val="multilevel"/>
    <w:tmpl w:val="32903BC6"/>
    <w:lvl w:ilvl="0">
      <w:start w:val="1"/>
      <w:numFmt w:val="decimal"/>
      <w:lvlText w:val="%1."/>
      <w:lvlJc w:val="left"/>
      <w:pPr>
        <w:ind w:left="581" w:hanging="361"/>
      </w:pPr>
      <w:rPr>
        <w:rFonts w:ascii="Cambria" w:eastAsia="Cambria" w:hAnsi="Cambria" w:cs="Cambria"/>
        <w:b/>
        <w:color w:val="365F91"/>
        <w:sz w:val="28"/>
        <w:szCs w:val="28"/>
      </w:rPr>
    </w:lvl>
    <w:lvl w:ilvl="1">
      <w:start w:val="1"/>
      <w:numFmt w:val="bullet"/>
      <w:lvlText w:val="●"/>
      <w:lvlJc w:val="left"/>
      <w:pPr>
        <w:ind w:left="866" w:hanging="361"/>
      </w:pPr>
      <w:rPr>
        <w:rFonts w:ascii="Arial" w:eastAsia="Arial" w:hAnsi="Arial" w:cs="Arial"/>
        <w:sz w:val="22"/>
        <w:szCs w:val="22"/>
      </w:rPr>
    </w:lvl>
    <w:lvl w:ilvl="2">
      <w:start w:val="1"/>
      <w:numFmt w:val="bullet"/>
      <w:lvlText w:val="•"/>
      <w:lvlJc w:val="left"/>
      <w:pPr>
        <w:ind w:left="1791" w:hanging="361"/>
      </w:pPr>
    </w:lvl>
    <w:lvl w:ilvl="3">
      <w:start w:val="1"/>
      <w:numFmt w:val="bullet"/>
      <w:lvlText w:val="•"/>
      <w:lvlJc w:val="left"/>
      <w:pPr>
        <w:ind w:left="2722" w:hanging="361"/>
      </w:pPr>
    </w:lvl>
    <w:lvl w:ilvl="4">
      <w:start w:val="1"/>
      <w:numFmt w:val="bullet"/>
      <w:lvlText w:val="•"/>
      <w:lvlJc w:val="left"/>
      <w:pPr>
        <w:ind w:left="3653" w:hanging="361"/>
      </w:pPr>
    </w:lvl>
    <w:lvl w:ilvl="5">
      <w:start w:val="1"/>
      <w:numFmt w:val="bullet"/>
      <w:lvlText w:val="•"/>
      <w:lvlJc w:val="left"/>
      <w:pPr>
        <w:ind w:left="4584" w:hanging="361"/>
      </w:pPr>
    </w:lvl>
    <w:lvl w:ilvl="6">
      <w:start w:val="1"/>
      <w:numFmt w:val="bullet"/>
      <w:lvlText w:val="•"/>
      <w:lvlJc w:val="left"/>
      <w:pPr>
        <w:ind w:left="5515" w:hanging="361"/>
      </w:pPr>
    </w:lvl>
    <w:lvl w:ilvl="7">
      <w:start w:val="1"/>
      <w:numFmt w:val="bullet"/>
      <w:lvlText w:val="•"/>
      <w:lvlJc w:val="left"/>
      <w:pPr>
        <w:ind w:left="6446" w:hanging="361"/>
      </w:pPr>
    </w:lvl>
    <w:lvl w:ilvl="8">
      <w:start w:val="1"/>
      <w:numFmt w:val="bullet"/>
      <w:lvlText w:val="•"/>
      <w:lvlJc w:val="left"/>
      <w:pPr>
        <w:ind w:left="7377" w:hanging="361"/>
      </w:p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D1D"/>
    <w:rsid w:val="000061DC"/>
    <w:rsid w:val="000325C1"/>
    <w:rsid w:val="00035D02"/>
    <w:rsid w:val="00041597"/>
    <w:rsid w:val="000465EF"/>
    <w:rsid w:val="00047643"/>
    <w:rsid w:val="000523F3"/>
    <w:rsid w:val="000910F6"/>
    <w:rsid w:val="00093240"/>
    <w:rsid w:val="000A160F"/>
    <w:rsid w:val="000A513A"/>
    <w:rsid w:val="000B2B54"/>
    <w:rsid w:val="000E125E"/>
    <w:rsid w:val="00101A52"/>
    <w:rsid w:val="00124D0E"/>
    <w:rsid w:val="00156E90"/>
    <w:rsid w:val="00165C67"/>
    <w:rsid w:val="00175016"/>
    <w:rsid w:val="00186627"/>
    <w:rsid w:val="001958FE"/>
    <w:rsid w:val="001D4612"/>
    <w:rsid w:val="001D5F71"/>
    <w:rsid w:val="001E7F59"/>
    <w:rsid w:val="001F4434"/>
    <w:rsid w:val="00213465"/>
    <w:rsid w:val="00213E86"/>
    <w:rsid w:val="00213F22"/>
    <w:rsid w:val="002220C3"/>
    <w:rsid w:val="002540FD"/>
    <w:rsid w:val="0027165A"/>
    <w:rsid w:val="00287D1D"/>
    <w:rsid w:val="002B646D"/>
    <w:rsid w:val="002D54BC"/>
    <w:rsid w:val="003105D7"/>
    <w:rsid w:val="003637F8"/>
    <w:rsid w:val="00366BF5"/>
    <w:rsid w:val="003A03E2"/>
    <w:rsid w:val="003A0E1D"/>
    <w:rsid w:val="003A7104"/>
    <w:rsid w:val="003C6DF4"/>
    <w:rsid w:val="003D6739"/>
    <w:rsid w:val="003F39EB"/>
    <w:rsid w:val="004347DB"/>
    <w:rsid w:val="0045243C"/>
    <w:rsid w:val="00463E69"/>
    <w:rsid w:val="004847FE"/>
    <w:rsid w:val="0049777C"/>
    <w:rsid w:val="004B6590"/>
    <w:rsid w:val="004C03D2"/>
    <w:rsid w:val="004C4FBC"/>
    <w:rsid w:val="0050441F"/>
    <w:rsid w:val="00514E3A"/>
    <w:rsid w:val="005154FD"/>
    <w:rsid w:val="0053258F"/>
    <w:rsid w:val="00546FA9"/>
    <w:rsid w:val="00573A76"/>
    <w:rsid w:val="00585C51"/>
    <w:rsid w:val="005A6F09"/>
    <w:rsid w:val="005C5027"/>
    <w:rsid w:val="005D7406"/>
    <w:rsid w:val="005F1DF3"/>
    <w:rsid w:val="006179A6"/>
    <w:rsid w:val="00650802"/>
    <w:rsid w:val="00674DEB"/>
    <w:rsid w:val="00674EDA"/>
    <w:rsid w:val="006E6DB7"/>
    <w:rsid w:val="007072EA"/>
    <w:rsid w:val="0072744E"/>
    <w:rsid w:val="007477C1"/>
    <w:rsid w:val="00753B85"/>
    <w:rsid w:val="00756515"/>
    <w:rsid w:val="00772E48"/>
    <w:rsid w:val="007810E5"/>
    <w:rsid w:val="0078558D"/>
    <w:rsid w:val="007A1683"/>
    <w:rsid w:val="007C2637"/>
    <w:rsid w:val="007F1C14"/>
    <w:rsid w:val="007F654A"/>
    <w:rsid w:val="008179D0"/>
    <w:rsid w:val="00850F48"/>
    <w:rsid w:val="008610A1"/>
    <w:rsid w:val="00865C61"/>
    <w:rsid w:val="008675F4"/>
    <w:rsid w:val="00882E28"/>
    <w:rsid w:val="008918EE"/>
    <w:rsid w:val="0089268D"/>
    <w:rsid w:val="008D5C85"/>
    <w:rsid w:val="008F37B9"/>
    <w:rsid w:val="00900C85"/>
    <w:rsid w:val="00950C78"/>
    <w:rsid w:val="00952579"/>
    <w:rsid w:val="00987579"/>
    <w:rsid w:val="009E3D7F"/>
    <w:rsid w:val="009E518F"/>
    <w:rsid w:val="009E7C18"/>
    <w:rsid w:val="00A0530C"/>
    <w:rsid w:val="00A06238"/>
    <w:rsid w:val="00A200A0"/>
    <w:rsid w:val="00A23639"/>
    <w:rsid w:val="00A400CF"/>
    <w:rsid w:val="00A40468"/>
    <w:rsid w:val="00A631E5"/>
    <w:rsid w:val="00A63F56"/>
    <w:rsid w:val="00A72586"/>
    <w:rsid w:val="00A93465"/>
    <w:rsid w:val="00AC5760"/>
    <w:rsid w:val="00AE0BE8"/>
    <w:rsid w:val="00AE6585"/>
    <w:rsid w:val="00B258D2"/>
    <w:rsid w:val="00B3778D"/>
    <w:rsid w:val="00B5314E"/>
    <w:rsid w:val="00B55111"/>
    <w:rsid w:val="00B60067"/>
    <w:rsid w:val="00B80A0E"/>
    <w:rsid w:val="00B87ED7"/>
    <w:rsid w:val="00BC77E8"/>
    <w:rsid w:val="00BF5B84"/>
    <w:rsid w:val="00C15C74"/>
    <w:rsid w:val="00C8249C"/>
    <w:rsid w:val="00C827F5"/>
    <w:rsid w:val="00C87C58"/>
    <w:rsid w:val="00CA7571"/>
    <w:rsid w:val="00CB1502"/>
    <w:rsid w:val="00CD09CB"/>
    <w:rsid w:val="00CE4EB0"/>
    <w:rsid w:val="00D52DAB"/>
    <w:rsid w:val="00D57CB7"/>
    <w:rsid w:val="00D73F3B"/>
    <w:rsid w:val="00D75212"/>
    <w:rsid w:val="00D76C28"/>
    <w:rsid w:val="00DA20C6"/>
    <w:rsid w:val="00DC0904"/>
    <w:rsid w:val="00DE068B"/>
    <w:rsid w:val="00DE6E12"/>
    <w:rsid w:val="00E05B2C"/>
    <w:rsid w:val="00E14835"/>
    <w:rsid w:val="00E56B38"/>
    <w:rsid w:val="00E85F49"/>
    <w:rsid w:val="00E91C68"/>
    <w:rsid w:val="00EA4E0F"/>
    <w:rsid w:val="00ED38F0"/>
    <w:rsid w:val="00ED5828"/>
    <w:rsid w:val="00F0591E"/>
    <w:rsid w:val="00F42B9F"/>
    <w:rsid w:val="00F53B05"/>
    <w:rsid w:val="00F73F24"/>
    <w:rsid w:val="00F92269"/>
    <w:rsid w:val="00FB3EB7"/>
    <w:rsid w:val="00FD149C"/>
    <w:rsid w:val="00FE1816"/>
    <w:rsid w:val="00FF3EDC"/>
    <w:rsid w:val="00FF7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15AA42"/>
  <w15:docId w15:val="{20EF57D6-9307-4754-8635-103144C3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uiPriority w:val="9"/>
    <w:qFormat/>
    <w:rsid w:val="00F92269"/>
    <w:pPr>
      <w:spacing w:before="36" w:after="240"/>
      <w:outlineLvl w:val="0"/>
    </w:pPr>
  </w:style>
  <w:style w:type="paragraph" w:styleId="Heading2">
    <w:name w:val="heading 2"/>
    <w:basedOn w:val="Heading3"/>
    <w:next w:val="Normal"/>
    <w:uiPriority w:val="9"/>
    <w:unhideWhenUsed/>
    <w:qFormat/>
    <w:rsid w:val="00F92269"/>
    <w:pPr>
      <w:tabs>
        <w:tab w:val="left" w:pos="582"/>
      </w:tabs>
      <w:outlineLvl w:val="1"/>
    </w:pPr>
    <w:rPr>
      <w:rFonts w:ascii="Calibri" w:hAnsi="Calibri" w:cs="Calibri"/>
    </w:rPr>
  </w:style>
  <w:style w:type="paragraph" w:styleId="Heading3">
    <w:name w:val="heading 3"/>
    <w:basedOn w:val="Normal"/>
    <w:next w:val="Normal"/>
    <w:uiPriority w:val="9"/>
    <w:unhideWhenUsed/>
    <w:qFormat/>
    <w:pPr>
      <w:ind w:left="581" w:hanging="360"/>
      <w:outlineLvl w:val="2"/>
    </w:pPr>
    <w:rPr>
      <w:rFonts w:ascii="Cambria" w:eastAsia="Cambria" w:hAnsi="Cambria" w:cs="Cambria"/>
      <w:b/>
      <w:sz w:val="28"/>
      <w:szCs w:val="28"/>
    </w:rPr>
  </w:style>
  <w:style w:type="paragraph" w:styleId="Heading4">
    <w:name w:val="heading 4"/>
    <w:basedOn w:val="Normal"/>
    <w:next w:val="Normal"/>
    <w:uiPriority w:val="9"/>
    <w:unhideWhenUsed/>
    <w:qFormat/>
    <w:pPr>
      <w:ind w:left="101"/>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0A16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60F"/>
    <w:rPr>
      <w:rFonts w:ascii="Lucida Grande" w:hAnsi="Lucida Grande" w:cs="Lucida Grande"/>
      <w:sz w:val="18"/>
      <w:szCs w:val="18"/>
    </w:rPr>
  </w:style>
  <w:style w:type="character" w:styleId="CommentReference">
    <w:name w:val="annotation reference"/>
    <w:basedOn w:val="DefaultParagraphFont"/>
    <w:uiPriority w:val="99"/>
    <w:semiHidden/>
    <w:unhideWhenUsed/>
    <w:rsid w:val="004347DB"/>
    <w:rPr>
      <w:sz w:val="18"/>
      <w:szCs w:val="18"/>
    </w:rPr>
  </w:style>
  <w:style w:type="paragraph" w:styleId="CommentText">
    <w:name w:val="annotation text"/>
    <w:basedOn w:val="Normal"/>
    <w:link w:val="CommentTextChar"/>
    <w:uiPriority w:val="99"/>
    <w:semiHidden/>
    <w:unhideWhenUsed/>
    <w:rsid w:val="004347DB"/>
    <w:rPr>
      <w:sz w:val="24"/>
      <w:szCs w:val="24"/>
    </w:rPr>
  </w:style>
  <w:style w:type="character" w:customStyle="1" w:styleId="CommentTextChar">
    <w:name w:val="Comment Text Char"/>
    <w:basedOn w:val="DefaultParagraphFont"/>
    <w:link w:val="CommentText"/>
    <w:uiPriority w:val="99"/>
    <w:semiHidden/>
    <w:rsid w:val="004347DB"/>
    <w:rPr>
      <w:sz w:val="24"/>
      <w:szCs w:val="24"/>
    </w:rPr>
  </w:style>
  <w:style w:type="paragraph" w:styleId="CommentSubject">
    <w:name w:val="annotation subject"/>
    <w:basedOn w:val="CommentText"/>
    <w:next w:val="CommentText"/>
    <w:link w:val="CommentSubjectChar"/>
    <w:uiPriority w:val="99"/>
    <w:semiHidden/>
    <w:unhideWhenUsed/>
    <w:rsid w:val="004347DB"/>
    <w:rPr>
      <w:b/>
      <w:bCs/>
      <w:sz w:val="20"/>
      <w:szCs w:val="20"/>
    </w:rPr>
  </w:style>
  <w:style w:type="character" w:customStyle="1" w:styleId="CommentSubjectChar">
    <w:name w:val="Comment Subject Char"/>
    <w:basedOn w:val="CommentTextChar"/>
    <w:link w:val="CommentSubject"/>
    <w:uiPriority w:val="99"/>
    <w:semiHidden/>
    <w:rsid w:val="004347DB"/>
    <w:rPr>
      <w:b/>
      <w:bCs/>
      <w:sz w:val="20"/>
      <w:szCs w:val="20"/>
    </w:rPr>
  </w:style>
  <w:style w:type="paragraph" w:styleId="Header">
    <w:name w:val="header"/>
    <w:basedOn w:val="Normal"/>
    <w:link w:val="HeaderChar"/>
    <w:uiPriority w:val="99"/>
    <w:unhideWhenUsed/>
    <w:rsid w:val="003A7104"/>
    <w:pPr>
      <w:tabs>
        <w:tab w:val="center" w:pos="4513"/>
        <w:tab w:val="right" w:pos="9026"/>
      </w:tabs>
    </w:pPr>
  </w:style>
  <w:style w:type="character" w:customStyle="1" w:styleId="HeaderChar">
    <w:name w:val="Header Char"/>
    <w:basedOn w:val="DefaultParagraphFont"/>
    <w:link w:val="Header"/>
    <w:uiPriority w:val="99"/>
    <w:rsid w:val="003A7104"/>
  </w:style>
  <w:style w:type="paragraph" w:styleId="Footer">
    <w:name w:val="footer"/>
    <w:basedOn w:val="Normal"/>
    <w:link w:val="FooterChar"/>
    <w:uiPriority w:val="99"/>
    <w:unhideWhenUsed/>
    <w:rsid w:val="003A7104"/>
    <w:pPr>
      <w:tabs>
        <w:tab w:val="center" w:pos="4513"/>
        <w:tab w:val="right" w:pos="9026"/>
      </w:tabs>
    </w:pPr>
  </w:style>
  <w:style w:type="character" w:customStyle="1" w:styleId="FooterChar">
    <w:name w:val="Footer Char"/>
    <w:basedOn w:val="DefaultParagraphFont"/>
    <w:link w:val="Footer"/>
    <w:uiPriority w:val="99"/>
    <w:rsid w:val="003A7104"/>
  </w:style>
  <w:style w:type="paragraph" w:styleId="NoSpacing">
    <w:name w:val="No Spacing"/>
    <w:uiPriority w:val="1"/>
    <w:qFormat/>
    <w:rsid w:val="00E85F49"/>
  </w:style>
  <w:style w:type="paragraph" w:styleId="ListParagraph">
    <w:name w:val="List Paragraph"/>
    <w:basedOn w:val="Normal"/>
    <w:uiPriority w:val="34"/>
    <w:qFormat/>
    <w:rsid w:val="009E3D7F"/>
    <w:pPr>
      <w:ind w:left="720"/>
      <w:contextualSpacing/>
    </w:pPr>
  </w:style>
  <w:style w:type="character" w:styleId="Hyperlink">
    <w:name w:val="Hyperlink"/>
    <w:basedOn w:val="DefaultParagraphFont"/>
    <w:uiPriority w:val="99"/>
    <w:unhideWhenUsed/>
    <w:rsid w:val="00A63F56"/>
    <w:rPr>
      <w:color w:val="0000FF" w:themeColor="hyperlink"/>
      <w:u w:val="single"/>
    </w:rPr>
  </w:style>
  <w:style w:type="character" w:customStyle="1" w:styleId="UnresolvedMention1">
    <w:name w:val="Unresolved Mention1"/>
    <w:basedOn w:val="DefaultParagraphFont"/>
    <w:uiPriority w:val="99"/>
    <w:semiHidden/>
    <w:unhideWhenUsed/>
    <w:rsid w:val="00A63F56"/>
    <w:rPr>
      <w:color w:val="605E5C"/>
      <w:shd w:val="clear" w:color="auto" w:fill="E1DFDD"/>
    </w:rPr>
  </w:style>
  <w:style w:type="character" w:styleId="FollowedHyperlink">
    <w:name w:val="FollowedHyperlink"/>
    <w:basedOn w:val="DefaultParagraphFont"/>
    <w:uiPriority w:val="99"/>
    <w:semiHidden/>
    <w:unhideWhenUsed/>
    <w:rsid w:val="00A63F56"/>
    <w:rPr>
      <w:color w:val="800080" w:themeColor="followedHyperlink"/>
      <w:u w:val="single"/>
    </w:rPr>
  </w:style>
  <w:style w:type="paragraph" w:styleId="Revision">
    <w:name w:val="Revision"/>
    <w:hidden/>
    <w:uiPriority w:val="99"/>
    <w:semiHidden/>
    <w:rsid w:val="003F39EB"/>
    <w:pPr>
      <w:widowControl/>
    </w:pPr>
  </w:style>
  <w:style w:type="table" w:styleId="TableGrid">
    <w:name w:val="Table Grid"/>
    <w:basedOn w:val="TableNormal"/>
    <w:uiPriority w:val="39"/>
    <w:rsid w:val="00952579"/>
    <w:pPr>
      <w:autoSpaceDE w:val="0"/>
      <w:autoSpaceDN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10254">
      <w:bodyDiv w:val="1"/>
      <w:marLeft w:val="0"/>
      <w:marRight w:val="0"/>
      <w:marTop w:val="0"/>
      <w:marBottom w:val="0"/>
      <w:divBdr>
        <w:top w:val="none" w:sz="0" w:space="0" w:color="auto"/>
        <w:left w:val="none" w:sz="0" w:space="0" w:color="auto"/>
        <w:bottom w:val="none" w:sz="0" w:space="0" w:color="auto"/>
        <w:right w:val="none" w:sz="0" w:space="0" w:color="auto"/>
      </w:divBdr>
    </w:div>
    <w:div w:id="657418381">
      <w:bodyDiv w:val="1"/>
      <w:marLeft w:val="0"/>
      <w:marRight w:val="0"/>
      <w:marTop w:val="0"/>
      <w:marBottom w:val="0"/>
      <w:divBdr>
        <w:top w:val="none" w:sz="0" w:space="0" w:color="auto"/>
        <w:left w:val="none" w:sz="0" w:space="0" w:color="auto"/>
        <w:bottom w:val="none" w:sz="0" w:space="0" w:color="auto"/>
        <w:right w:val="none" w:sz="0" w:space="0" w:color="auto"/>
      </w:divBdr>
    </w:div>
    <w:div w:id="873925431">
      <w:bodyDiv w:val="1"/>
      <w:marLeft w:val="0"/>
      <w:marRight w:val="0"/>
      <w:marTop w:val="0"/>
      <w:marBottom w:val="0"/>
      <w:divBdr>
        <w:top w:val="none" w:sz="0" w:space="0" w:color="auto"/>
        <w:left w:val="none" w:sz="0" w:space="0" w:color="auto"/>
        <w:bottom w:val="none" w:sz="0" w:space="0" w:color="auto"/>
        <w:right w:val="none" w:sz="0" w:space="0" w:color="auto"/>
      </w:divBdr>
    </w:div>
    <w:div w:id="1167015212">
      <w:bodyDiv w:val="1"/>
      <w:marLeft w:val="0"/>
      <w:marRight w:val="0"/>
      <w:marTop w:val="0"/>
      <w:marBottom w:val="0"/>
      <w:divBdr>
        <w:top w:val="none" w:sz="0" w:space="0" w:color="auto"/>
        <w:left w:val="none" w:sz="0" w:space="0" w:color="auto"/>
        <w:bottom w:val="none" w:sz="0" w:space="0" w:color="auto"/>
        <w:right w:val="none" w:sz="0" w:space="0" w:color="auto"/>
      </w:divBdr>
    </w:div>
    <w:div w:id="1203906879">
      <w:bodyDiv w:val="1"/>
      <w:marLeft w:val="0"/>
      <w:marRight w:val="0"/>
      <w:marTop w:val="0"/>
      <w:marBottom w:val="0"/>
      <w:divBdr>
        <w:top w:val="none" w:sz="0" w:space="0" w:color="auto"/>
        <w:left w:val="none" w:sz="0" w:space="0" w:color="auto"/>
        <w:bottom w:val="none" w:sz="0" w:space="0" w:color="auto"/>
        <w:right w:val="none" w:sz="0" w:space="0" w:color="auto"/>
      </w:divBdr>
    </w:div>
    <w:div w:id="1225530896">
      <w:bodyDiv w:val="1"/>
      <w:marLeft w:val="0"/>
      <w:marRight w:val="0"/>
      <w:marTop w:val="0"/>
      <w:marBottom w:val="0"/>
      <w:divBdr>
        <w:top w:val="none" w:sz="0" w:space="0" w:color="auto"/>
        <w:left w:val="none" w:sz="0" w:space="0" w:color="auto"/>
        <w:bottom w:val="none" w:sz="0" w:space="0" w:color="auto"/>
        <w:right w:val="none" w:sz="0" w:space="0" w:color="auto"/>
      </w:divBdr>
    </w:div>
    <w:div w:id="1285624658">
      <w:bodyDiv w:val="1"/>
      <w:marLeft w:val="0"/>
      <w:marRight w:val="0"/>
      <w:marTop w:val="0"/>
      <w:marBottom w:val="0"/>
      <w:divBdr>
        <w:top w:val="none" w:sz="0" w:space="0" w:color="auto"/>
        <w:left w:val="none" w:sz="0" w:space="0" w:color="auto"/>
        <w:bottom w:val="none" w:sz="0" w:space="0" w:color="auto"/>
        <w:right w:val="none" w:sz="0" w:space="0" w:color="auto"/>
      </w:divBdr>
    </w:div>
    <w:div w:id="1529679092">
      <w:bodyDiv w:val="1"/>
      <w:marLeft w:val="0"/>
      <w:marRight w:val="0"/>
      <w:marTop w:val="0"/>
      <w:marBottom w:val="0"/>
      <w:divBdr>
        <w:top w:val="none" w:sz="0" w:space="0" w:color="auto"/>
        <w:left w:val="none" w:sz="0" w:space="0" w:color="auto"/>
        <w:bottom w:val="none" w:sz="0" w:space="0" w:color="auto"/>
        <w:right w:val="none" w:sz="0" w:space="0" w:color="auto"/>
      </w:divBdr>
    </w:div>
    <w:div w:id="1621718050">
      <w:bodyDiv w:val="1"/>
      <w:marLeft w:val="0"/>
      <w:marRight w:val="0"/>
      <w:marTop w:val="0"/>
      <w:marBottom w:val="0"/>
      <w:divBdr>
        <w:top w:val="none" w:sz="0" w:space="0" w:color="auto"/>
        <w:left w:val="none" w:sz="0" w:space="0" w:color="auto"/>
        <w:bottom w:val="none" w:sz="0" w:space="0" w:color="auto"/>
        <w:right w:val="none" w:sz="0" w:space="0" w:color="auto"/>
      </w:divBdr>
    </w:div>
    <w:div w:id="1722441768">
      <w:bodyDiv w:val="1"/>
      <w:marLeft w:val="0"/>
      <w:marRight w:val="0"/>
      <w:marTop w:val="0"/>
      <w:marBottom w:val="0"/>
      <w:divBdr>
        <w:top w:val="none" w:sz="0" w:space="0" w:color="auto"/>
        <w:left w:val="none" w:sz="0" w:space="0" w:color="auto"/>
        <w:bottom w:val="none" w:sz="0" w:space="0" w:color="auto"/>
        <w:right w:val="none" w:sz="0" w:space="0" w:color="auto"/>
      </w:divBdr>
    </w:div>
    <w:div w:id="2091003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eos.org/ourwork/virtual-constellations/l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A4063-3658-C543-8EC6-514D6727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3498</Words>
  <Characters>19941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User</dc:creator>
  <cp:lastModifiedBy>Matt Steventon</cp:lastModifiedBy>
  <cp:revision>9</cp:revision>
  <cp:lastPrinted>2019-06-25T17:25:00Z</cp:lastPrinted>
  <dcterms:created xsi:type="dcterms:W3CDTF">2019-06-26T15:08:00Z</dcterms:created>
  <dcterms:modified xsi:type="dcterms:W3CDTF">2019-07-22T11:31:00Z</dcterms:modified>
</cp:coreProperties>
</file>