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BD5B2E0" w14:textId="3C654A26" w:rsidR="00434C8C" w:rsidRPr="00EA7497" w:rsidRDefault="00EA7497">
      <w:pPr>
        <w:widowControl w:val="0"/>
        <w:pBdr>
          <w:top w:val="nil"/>
          <w:left w:val="nil"/>
          <w:bottom w:val="nil"/>
          <w:right w:val="nil"/>
          <w:between w:val="nil"/>
        </w:pBdr>
        <w:spacing w:after="0"/>
        <w:rPr>
          <w:rFonts w:ascii="Cambria" w:eastAsia="Arial" w:hAnsi="Cambria" w:cs="Arial"/>
          <w:color w:val="000000" w:themeColor="text1"/>
        </w:rPr>
      </w:pPr>
      <w:r>
        <w:rPr>
          <w:rFonts w:ascii="Cambria" w:eastAsia="Arial" w:hAnsi="Cambria" w:cs="Arial"/>
          <w:noProof/>
          <w:color w:val="000000" w:themeColor="text1"/>
        </w:rPr>
        <w:drawing>
          <wp:anchor distT="0" distB="0" distL="114300" distR="114300" simplePos="0" relativeHeight="251663360" behindDoc="1" locked="0" layoutInCell="1" allowOverlap="1" wp14:anchorId="3825124F" wp14:editId="338D1100">
            <wp:simplePos x="0" y="0"/>
            <wp:positionH relativeFrom="column">
              <wp:posOffset>-751018</wp:posOffset>
            </wp:positionH>
            <wp:positionV relativeFrom="paragraph">
              <wp:posOffset>-1016000</wp:posOffset>
            </wp:positionV>
            <wp:extent cx="7608005" cy="10753500"/>
            <wp:effectExtent l="0" t="0" r="0" b="3810"/>
            <wp:wrapNone/>
            <wp:docPr id="76940821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408210" name="Picture 31"/>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08005" cy="10753500"/>
                    </a:xfrm>
                    <a:prstGeom prst="rect">
                      <a:avLst/>
                    </a:prstGeom>
                  </pic:spPr>
                </pic:pic>
              </a:graphicData>
            </a:graphic>
            <wp14:sizeRelH relativeFrom="page">
              <wp14:pctWidth>0</wp14:pctWidth>
            </wp14:sizeRelH>
            <wp14:sizeRelV relativeFrom="page">
              <wp14:pctHeight>0</wp14:pctHeight>
            </wp14:sizeRelV>
          </wp:anchor>
        </w:drawing>
      </w:r>
      <w:r w:rsidRPr="00EA7497">
        <w:rPr>
          <w:rFonts w:ascii="Cambria" w:eastAsia="Arial" w:hAnsi="Cambria" w:cs="Arial"/>
          <w:color w:val="000000" w:themeColor="text1"/>
        </w:rPr>
        <w:t xml:space="preserve">                                                                                                                                                                                                                                                                                                                                                                                                                                                                                                                                                                                                                                                                                                                                                                                                                                                                                                                                                                                                                                                                                                                                                                                                                                                                                                                                                                                                                                                                                                                                                                                                                                                                                                                                                                                                                                                                                                                                                                                                                                                                                                                                                                                                                                                                                                                                                                                                                                                                                                                                                                                                                                                                                                                                                                                                                                                                                                                                                                                                                                                                                                                                                                                                                                                                                                                                                                                                                                                                                                                                                                           </w:t>
      </w:r>
    </w:p>
    <w:p w14:paraId="4BD5B2E6" w14:textId="77777777" w:rsidR="00434C8C" w:rsidRPr="00EA7497" w:rsidRDefault="00434C8C">
      <w:pPr>
        <w:pStyle w:val="Heading1"/>
        <w:spacing w:before="120"/>
        <w:rPr>
          <w:rFonts w:ascii="Cambria" w:hAnsi="Cambria"/>
          <w:color w:val="000000" w:themeColor="text1"/>
        </w:rPr>
      </w:pPr>
    </w:p>
    <w:p w14:paraId="21D355B0" w14:textId="77777777" w:rsidR="00EA7497" w:rsidRDefault="00EA7497">
      <w:pPr>
        <w:rPr>
          <w:rFonts w:ascii="Cambria" w:hAnsi="Cambria"/>
          <w:b/>
          <w:color w:val="000000" w:themeColor="text1"/>
          <w:sz w:val="32"/>
          <w:szCs w:val="32"/>
        </w:rPr>
      </w:pPr>
      <w:r>
        <w:rPr>
          <w:rFonts w:ascii="Cambria" w:hAnsi="Cambria"/>
          <w:color w:val="000000" w:themeColor="text1"/>
        </w:rPr>
        <w:br w:type="page"/>
      </w:r>
    </w:p>
    <w:p w14:paraId="4BD5B2E7" w14:textId="7E627299" w:rsidR="00434C8C" w:rsidRPr="00EA7497" w:rsidRDefault="00000000">
      <w:pPr>
        <w:pStyle w:val="Heading1"/>
        <w:spacing w:before="120"/>
        <w:rPr>
          <w:rFonts w:ascii="Cambria" w:hAnsi="Cambria"/>
          <w:color w:val="000000" w:themeColor="text1"/>
        </w:rPr>
      </w:pPr>
      <w:r w:rsidRPr="00EA7497">
        <w:rPr>
          <w:rFonts w:ascii="Cambria" w:hAnsi="Cambria"/>
          <w:color w:val="000000" w:themeColor="text1"/>
        </w:rPr>
        <w:lastRenderedPageBreak/>
        <w:t>Document Status</w:t>
      </w:r>
    </w:p>
    <w:p w14:paraId="4BD5B2E8" w14:textId="77777777" w:rsidR="00434C8C" w:rsidRPr="00EA7497" w:rsidRDefault="00000000">
      <w:pPr>
        <w:ind w:left="221"/>
        <w:rPr>
          <w:rFonts w:ascii="Cambria" w:hAnsi="Cambria"/>
          <w:color w:val="000000" w:themeColor="text1"/>
          <w:u w:val="single"/>
        </w:rPr>
      </w:pPr>
      <w:r w:rsidRPr="00EA7497">
        <w:rPr>
          <w:rFonts w:ascii="Cambria" w:hAnsi="Cambria"/>
          <w:b/>
          <w:color w:val="000000" w:themeColor="text1"/>
          <w:u w:val="single"/>
        </w:rPr>
        <w:t xml:space="preserve">Product Family Specification, Synthetic Aperture Radar </w:t>
      </w:r>
    </w:p>
    <w:p w14:paraId="4BD5B2E9" w14:textId="77777777" w:rsidR="00434C8C" w:rsidRPr="00EA7497" w:rsidRDefault="00000000">
      <w:pPr>
        <w:ind w:left="221"/>
        <w:rPr>
          <w:rFonts w:ascii="Cambria" w:hAnsi="Cambria"/>
          <w:color w:val="000000" w:themeColor="text1"/>
        </w:rPr>
      </w:pPr>
      <w:r w:rsidRPr="00EA7497">
        <w:rPr>
          <w:rFonts w:ascii="Cambria" w:hAnsi="Cambria"/>
          <w:color w:val="000000" w:themeColor="text1"/>
        </w:rPr>
        <w:t xml:space="preserve">Proposed revisions may be provided to: </w:t>
      </w:r>
      <w:hyperlink r:id="rId10">
        <w:r w:rsidR="00434C8C" w:rsidRPr="00EA7497">
          <w:rPr>
            <w:rFonts w:ascii="Cambria" w:hAnsi="Cambria"/>
            <w:color w:val="000000" w:themeColor="text1"/>
            <w:u w:val="single"/>
          </w:rPr>
          <w:t>ard-contact@lists.ceos.org</w:t>
        </w:r>
      </w:hyperlink>
    </w:p>
    <w:p w14:paraId="4BD5B2EA" w14:textId="77777777" w:rsidR="00434C8C" w:rsidRPr="00EA7497" w:rsidRDefault="00000000">
      <w:pPr>
        <w:pStyle w:val="Heading1"/>
        <w:spacing w:before="360"/>
        <w:rPr>
          <w:rFonts w:ascii="Cambria" w:hAnsi="Cambria"/>
          <w:color w:val="000000" w:themeColor="text1"/>
        </w:rPr>
      </w:pPr>
      <w:r w:rsidRPr="00EA7497">
        <w:rPr>
          <w:rFonts w:ascii="Cambria" w:hAnsi="Cambria"/>
          <w:color w:val="000000" w:themeColor="text1"/>
        </w:rPr>
        <w:t>Document History</w:t>
      </w:r>
    </w:p>
    <w:tbl>
      <w:tblPr>
        <w:tblStyle w:val="aff0"/>
        <w:tblW w:w="936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185"/>
        <w:gridCol w:w="1260"/>
        <w:gridCol w:w="3480"/>
        <w:gridCol w:w="1545"/>
        <w:gridCol w:w="1890"/>
      </w:tblGrid>
      <w:tr w:rsidR="005951FC" w:rsidRPr="00EA7497" w14:paraId="4BD5B2F0" w14:textId="77777777">
        <w:trPr>
          <w:trHeight w:val="415"/>
          <w:tblHeader/>
          <w:jc w:val="center"/>
        </w:trPr>
        <w:tc>
          <w:tcPr>
            <w:tcW w:w="1185" w:type="dxa"/>
            <w:tcBorders>
              <w:bottom w:val="single" w:sz="4" w:space="0" w:color="000000"/>
            </w:tcBorders>
          </w:tcPr>
          <w:p w14:paraId="4BD5B2EB" w14:textId="77777777" w:rsidR="00434C8C" w:rsidRPr="00EA7497" w:rsidRDefault="00000000">
            <w:pPr>
              <w:spacing w:line="386" w:lineRule="auto"/>
              <w:ind w:left="90"/>
              <w:rPr>
                <w:rFonts w:eastAsia="Calibri" w:cs="Calibri"/>
                <w:b/>
                <w:color w:val="000000" w:themeColor="text1"/>
                <w:sz w:val="28"/>
                <w:szCs w:val="28"/>
              </w:rPr>
            </w:pPr>
            <w:bookmarkStart w:id="0" w:name="_heading=h.30j0zll" w:colFirst="0" w:colLast="0"/>
            <w:bookmarkEnd w:id="0"/>
            <w:r w:rsidRPr="00EA7497">
              <w:rPr>
                <w:rFonts w:eastAsia="Calibri" w:cs="Calibri"/>
                <w:b/>
                <w:color w:val="000000" w:themeColor="text1"/>
                <w:sz w:val="28"/>
                <w:szCs w:val="28"/>
              </w:rPr>
              <w:t>Version</w:t>
            </w:r>
          </w:p>
        </w:tc>
        <w:tc>
          <w:tcPr>
            <w:tcW w:w="1260" w:type="dxa"/>
            <w:tcBorders>
              <w:bottom w:val="single" w:sz="4" w:space="0" w:color="000000"/>
            </w:tcBorders>
          </w:tcPr>
          <w:p w14:paraId="4BD5B2EC" w14:textId="77777777" w:rsidR="00434C8C" w:rsidRPr="00EA7497" w:rsidRDefault="00000000">
            <w:pPr>
              <w:spacing w:line="386" w:lineRule="auto"/>
              <w:ind w:left="90"/>
              <w:rPr>
                <w:rFonts w:eastAsia="Calibri" w:cs="Calibri"/>
                <w:b/>
                <w:color w:val="000000" w:themeColor="text1"/>
                <w:sz w:val="28"/>
                <w:szCs w:val="28"/>
              </w:rPr>
            </w:pPr>
            <w:r w:rsidRPr="00EA7497">
              <w:rPr>
                <w:rFonts w:eastAsia="Calibri" w:cs="Calibri"/>
                <w:b/>
                <w:color w:val="000000" w:themeColor="text1"/>
                <w:sz w:val="28"/>
                <w:szCs w:val="28"/>
              </w:rPr>
              <w:t>Date</w:t>
            </w:r>
          </w:p>
        </w:tc>
        <w:tc>
          <w:tcPr>
            <w:tcW w:w="3480" w:type="dxa"/>
            <w:tcBorders>
              <w:bottom w:val="single" w:sz="4" w:space="0" w:color="000000"/>
            </w:tcBorders>
          </w:tcPr>
          <w:p w14:paraId="4BD5B2ED" w14:textId="77777777" w:rsidR="00434C8C" w:rsidRPr="00EA7497" w:rsidRDefault="00000000">
            <w:pPr>
              <w:spacing w:line="386" w:lineRule="auto"/>
              <w:ind w:left="90"/>
              <w:rPr>
                <w:rFonts w:eastAsia="Calibri" w:cs="Calibri"/>
                <w:b/>
                <w:color w:val="000000" w:themeColor="text1"/>
                <w:sz w:val="28"/>
                <w:szCs w:val="28"/>
              </w:rPr>
            </w:pPr>
            <w:r w:rsidRPr="00EA7497">
              <w:rPr>
                <w:rFonts w:eastAsia="Calibri" w:cs="Calibri"/>
                <w:b/>
                <w:color w:val="000000" w:themeColor="text1"/>
                <w:sz w:val="28"/>
                <w:szCs w:val="28"/>
              </w:rPr>
              <w:t>Description of change</w:t>
            </w:r>
          </w:p>
        </w:tc>
        <w:tc>
          <w:tcPr>
            <w:tcW w:w="1545" w:type="dxa"/>
            <w:tcBorders>
              <w:bottom w:val="single" w:sz="4" w:space="0" w:color="000000"/>
            </w:tcBorders>
          </w:tcPr>
          <w:p w14:paraId="4BD5B2EE" w14:textId="77777777" w:rsidR="00434C8C" w:rsidRPr="00EA7497" w:rsidRDefault="00000000">
            <w:pPr>
              <w:ind w:left="90"/>
              <w:rPr>
                <w:rFonts w:eastAsia="Calibri" w:cs="Calibri"/>
                <w:b/>
                <w:color w:val="000000" w:themeColor="text1"/>
                <w:sz w:val="28"/>
                <w:szCs w:val="28"/>
              </w:rPr>
            </w:pPr>
            <w:r w:rsidRPr="00EA7497">
              <w:rPr>
                <w:rFonts w:eastAsia="Calibri" w:cs="Calibri"/>
                <w:b/>
                <w:color w:val="000000" w:themeColor="text1"/>
                <w:sz w:val="28"/>
                <w:szCs w:val="28"/>
              </w:rPr>
              <w:t>Affected CEOS-ARD product</w:t>
            </w:r>
          </w:p>
        </w:tc>
        <w:tc>
          <w:tcPr>
            <w:tcW w:w="1890" w:type="dxa"/>
            <w:tcBorders>
              <w:bottom w:val="single" w:sz="4" w:space="0" w:color="000000"/>
            </w:tcBorders>
          </w:tcPr>
          <w:p w14:paraId="4BD5B2EF" w14:textId="77777777" w:rsidR="00434C8C" w:rsidRPr="00EA7497" w:rsidRDefault="00000000">
            <w:pPr>
              <w:spacing w:line="386" w:lineRule="auto"/>
              <w:ind w:left="90"/>
              <w:rPr>
                <w:rFonts w:eastAsia="Calibri" w:cs="Calibri"/>
                <w:b/>
                <w:color w:val="000000" w:themeColor="text1"/>
                <w:sz w:val="28"/>
                <w:szCs w:val="28"/>
              </w:rPr>
            </w:pPr>
            <w:r w:rsidRPr="00EA7497">
              <w:rPr>
                <w:rFonts w:eastAsia="Calibri" w:cs="Calibri"/>
                <w:b/>
                <w:color w:val="000000" w:themeColor="text1"/>
                <w:sz w:val="28"/>
                <w:szCs w:val="28"/>
              </w:rPr>
              <w:t>Author</w:t>
            </w:r>
          </w:p>
        </w:tc>
      </w:tr>
      <w:tr w:rsidR="005951FC" w:rsidRPr="00EA7497" w14:paraId="4BD5B2F7" w14:textId="77777777">
        <w:trPr>
          <w:trHeight w:val="883"/>
          <w:jc w:val="center"/>
        </w:trPr>
        <w:tc>
          <w:tcPr>
            <w:tcW w:w="1185" w:type="dxa"/>
            <w:tcBorders>
              <w:top w:val="single" w:sz="4" w:space="0" w:color="000000"/>
              <w:left w:val="single" w:sz="6" w:space="0" w:color="000000"/>
              <w:bottom w:val="single" w:sz="4" w:space="0" w:color="000000"/>
              <w:right w:val="single" w:sz="6" w:space="0" w:color="000000"/>
            </w:tcBorders>
          </w:tcPr>
          <w:p w14:paraId="4BD5B2F1" w14:textId="77777777" w:rsidR="00434C8C" w:rsidRPr="00EA7497" w:rsidRDefault="00000000">
            <w:pPr>
              <w:rPr>
                <w:rFonts w:eastAsia="Calibri" w:cs="Calibri"/>
                <w:color w:val="000000" w:themeColor="text1"/>
              </w:rPr>
            </w:pPr>
            <w:r w:rsidRPr="00EA7497">
              <w:rPr>
                <w:rFonts w:eastAsia="Calibri" w:cs="Calibri"/>
                <w:color w:val="000000" w:themeColor="text1"/>
              </w:rPr>
              <w:t>0.1</w:t>
            </w:r>
          </w:p>
        </w:tc>
        <w:tc>
          <w:tcPr>
            <w:tcW w:w="1260" w:type="dxa"/>
            <w:tcBorders>
              <w:top w:val="single" w:sz="4" w:space="0" w:color="000000"/>
              <w:left w:val="single" w:sz="6" w:space="0" w:color="000000"/>
              <w:bottom w:val="single" w:sz="4" w:space="0" w:color="000000"/>
              <w:right w:val="single" w:sz="6" w:space="0" w:color="000000"/>
            </w:tcBorders>
          </w:tcPr>
          <w:p w14:paraId="4BD5B2F2" w14:textId="77777777" w:rsidR="00434C8C" w:rsidRPr="00EA7497" w:rsidRDefault="00000000">
            <w:pPr>
              <w:rPr>
                <w:rFonts w:eastAsia="Calibri" w:cs="Calibri"/>
                <w:color w:val="000000" w:themeColor="text1"/>
              </w:rPr>
            </w:pPr>
            <w:r w:rsidRPr="00EA7497">
              <w:rPr>
                <w:rFonts w:eastAsia="Calibri" w:cs="Calibri"/>
                <w:color w:val="000000" w:themeColor="text1"/>
              </w:rPr>
              <w:t>14-12-2022</w:t>
            </w:r>
          </w:p>
        </w:tc>
        <w:tc>
          <w:tcPr>
            <w:tcW w:w="3480" w:type="dxa"/>
            <w:tcBorders>
              <w:top w:val="single" w:sz="4" w:space="0" w:color="000000"/>
              <w:left w:val="single" w:sz="6" w:space="0" w:color="000000"/>
              <w:bottom w:val="single" w:sz="4" w:space="0" w:color="000000"/>
              <w:right w:val="single" w:sz="6" w:space="0" w:color="000000"/>
            </w:tcBorders>
          </w:tcPr>
          <w:p w14:paraId="4BD5B2F3" w14:textId="77777777" w:rsidR="00434C8C" w:rsidRPr="00EA7497" w:rsidRDefault="00000000">
            <w:pPr>
              <w:rPr>
                <w:rFonts w:eastAsia="Calibri" w:cs="Calibri"/>
                <w:color w:val="000000" w:themeColor="text1"/>
                <w:highlight w:val="yellow"/>
              </w:rPr>
            </w:pPr>
            <w:r w:rsidRPr="00EA7497">
              <w:rPr>
                <w:rFonts w:eastAsia="Calibri" w:cs="Calibri"/>
                <w:color w:val="000000" w:themeColor="text1"/>
              </w:rPr>
              <w:t xml:space="preserve">Zero Draft based on the CARD4L NRB PFS v5.5, POL PFS 3.5, ORB PFS v1.0 and draft GSLC v0.1 </w:t>
            </w:r>
          </w:p>
        </w:tc>
        <w:tc>
          <w:tcPr>
            <w:tcW w:w="1545" w:type="dxa"/>
            <w:tcBorders>
              <w:top w:val="single" w:sz="4" w:space="0" w:color="000000"/>
              <w:left w:val="single" w:sz="6" w:space="0" w:color="000000"/>
              <w:bottom w:val="single" w:sz="4" w:space="0" w:color="000000"/>
              <w:right w:val="single" w:sz="6" w:space="0" w:color="000000"/>
            </w:tcBorders>
          </w:tcPr>
          <w:p w14:paraId="4BD5B2F4" w14:textId="77777777" w:rsidR="00434C8C" w:rsidRPr="00EA7497" w:rsidRDefault="00000000">
            <w:pPr>
              <w:rPr>
                <w:rFonts w:eastAsia="Calibri" w:cs="Calibri"/>
                <w:color w:val="000000" w:themeColor="text1"/>
              </w:rPr>
            </w:pPr>
            <w:r w:rsidRPr="00EA7497">
              <w:rPr>
                <w:rFonts w:eastAsia="Calibri" w:cs="Calibri"/>
                <w:color w:val="000000" w:themeColor="text1"/>
              </w:rPr>
              <w:t>-</w:t>
            </w:r>
          </w:p>
        </w:tc>
        <w:tc>
          <w:tcPr>
            <w:tcW w:w="1890" w:type="dxa"/>
            <w:tcBorders>
              <w:top w:val="single" w:sz="4" w:space="0" w:color="000000"/>
              <w:left w:val="single" w:sz="6" w:space="0" w:color="000000"/>
              <w:bottom w:val="single" w:sz="4" w:space="0" w:color="000000"/>
              <w:right w:val="single" w:sz="6" w:space="0" w:color="000000"/>
            </w:tcBorders>
          </w:tcPr>
          <w:p w14:paraId="4BD5B2F5" w14:textId="77777777" w:rsidR="00434C8C" w:rsidRPr="00EA7497" w:rsidRDefault="00000000">
            <w:pPr>
              <w:rPr>
                <w:rFonts w:eastAsia="Calibri" w:cs="Calibri"/>
                <w:color w:val="000000" w:themeColor="text1"/>
              </w:rPr>
            </w:pPr>
            <w:r w:rsidRPr="00EA7497">
              <w:rPr>
                <w:rFonts w:eastAsia="Calibri" w:cs="Calibri"/>
                <w:color w:val="000000" w:themeColor="text1"/>
              </w:rPr>
              <w:t>Charbonneau</w:t>
            </w:r>
          </w:p>
          <w:p w14:paraId="4BD5B2F6" w14:textId="77777777" w:rsidR="00434C8C" w:rsidRPr="00EA7497" w:rsidRDefault="00000000">
            <w:pPr>
              <w:rPr>
                <w:rFonts w:eastAsia="Calibri" w:cs="Calibri"/>
                <w:color w:val="000000" w:themeColor="text1"/>
              </w:rPr>
            </w:pPr>
            <w:r w:rsidRPr="00EA7497">
              <w:rPr>
                <w:rFonts w:eastAsia="Calibri" w:cs="Calibri"/>
                <w:color w:val="000000" w:themeColor="text1"/>
              </w:rPr>
              <w:t>Rosenqvist, Truckenbrodt, Small, Zhou, Albinet, Tadono, Chapman, Logan, Yuan, Repse, Dadamia, Lavalle, Miranda, Mayer, Kellndorfer, Valentino, Lewis, Pinheiro, Siqueira, Deschamps, Hajduch</w:t>
            </w:r>
          </w:p>
        </w:tc>
      </w:tr>
      <w:tr w:rsidR="005951FC" w:rsidRPr="00EA7497" w14:paraId="4BD5B2FE" w14:textId="77777777">
        <w:trPr>
          <w:trHeight w:val="908"/>
          <w:jc w:val="center"/>
        </w:trPr>
        <w:tc>
          <w:tcPr>
            <w:tcW w:w="1185" w:type="dxa"/>
            <w:tcBorders>
              <w:top w:val="single" w:sz="4" w:space="0" w:color="000000"/>
              <w:left w:val="single" w:sz="4" w:space="0" w:color="000000"/>
              <w:bottom w:val="single" w:sz="4" w:space="0" w:color="000000"/>
              <w:right w:val="single" w:sz="6" w:space="0" w:color="000000"/>
            </w:tcBorders>
          </w:tcPr>
          <w:p w14:paraId="4BD5B2F8" w14:textId="77777777" w:rsidR="00434C8C" w:rsidRPr="00EA7497" w:rsidRDefault="00000000">
            <w:pPr>
              <w:rPr>
                <w:rFonts w:eastAsia="Calibri" w:cs="Calibri"/>
                <w:color w:val="000000" w:themeColor="text1"/>
              </w:rPr>
            </w:pPr>
            <w:r w:rsidRPr="00EA7497">
              <w:rPr>
                <w:rFonts w:eastAsia="Calibri" w:cs="Calibri"/>
                <w:color w:val="000000" w:themeColor="text1"/>
              </w:rPr>
              <w:t>0.2</w:t>
            </w:r>
          </w:p>
        </w:tc>
        <w:tc>
          <w:tcPr>
            <w:tcW w:w="1260" w:type="dxa"/>
            <w:tcBorders>
              <w:top w:val="single" w:sz="4" w:space="0" w:color="000000"/>
              <w:left w:val="single" w:sz="6" w:space="0" w:color="000000"/>
              <w:bottom w:val="single" w:sz="4" w:space="0" w:color="000000"/>
              <w:right w:val="single" w:sz="6" w:space="0" w:color="000000"/>
            </w:tcBorders>
          </w:tcPr>
          <w:p w14:paraId="4BD5B2F9" w14:textId="77777777" w:rsidR="00434C8C" w:rsidRPr="00EA7497" w:rsidRDefault="00000000">
            <w:pPr>
              <w:rPr>
                <w:rFonts w:eastAsia="Calibri" w:cs="Calibri"/>
                <w:color w:val="000000" w:themeColor="text1"/>
              </w:rPr>
            </w:pPr>
            <w:r w:rsidRPr="00EA7497">
              <w:rPr>
                <w:rFonts w:eastAsia="Calibri" w:cs="Calibri"/>
                <w:color w:val="000000" w:themeColor="text1"/>
              </w:rPr>
              <w:t>13-02-2023</w:t>
            </w:r>
          </w:p>
        </w:tc>
        <w:tc>
          <w:tcPr>
            <w:tcW w:w="3480" w:type="dxa"/>
            <w:tcBorders>
              <w:top w:val="single" w:sz="4" w:space="0" w:color="000000"/>
              <w:left w:val="single" w:sz="6" w:space="0" w:color="000000"/>
              <w:bottom w:val="single" w:sz="4" w:space="0" w:color="000000"/>
              <w:right w:val="single" w:sz="6" w:space="0" w:color="000000"/>
            </w:tcBorders>
          </w:tcPr>
          <w:p w14:paraId="4BD5B2FA" w14:textId="77777777" w:rsidR="00434C8C" w:rsidRPr="00EA7497" w:rsidRDefault="00000000">
            <w:pPr>
              <w:rPr>
                <w:rFonts w:eastAsia="Calibri" w:cs="Calibri"/>
                <w:color w:val="000000" w:themeColor="text1"/>
              </w:rPr>
            </w:pPr>
            <w:r w:rsidRPr="00EA7497">
              <w:rPr>
                <w:rFonts w:eastAsia="Calibri" w:cs="Calibri"/>
                <w:color w:val="000000" w:themeColor="text1"/>
              </w:rPr>
              <w:t>Reformat to CEOS-ARD PFS template. Change “CARD4L” to “CEOS-ARD”</w:t>
            </w:r>
          </w:p>
          <w:p w14:paraId="4BD5B2FB" w14:textId="77777777" w:rsidR="00434C8C" w:rsidRPr="00EA7497" w:rsidRDefault="00000000">
            <w:pPr>
              <w:rPr>
                <w:rFonts w:eastAsia="Calibri" w:cs="Calibri"/>
                <w:color w:val="000000" w:themeColor="text1"/>
              </w:rPr>
            </w:pPr>
            <w:r w:rsidRPr="00EA7497">
              <w:rPr>
                <w:rFonts w:eastAsia="Calibri" w:cs="Calibri"/>
                <w:color w:val="000000" w:themeColor="text1"/>
              </w:rPr>
              <w:t>Change “Target” to “Goal”</w:t>
            </w:r>
          </w:p>
        </w:tc>
        <w:tc>
          <w:tcPr>
            <w:tcW w:w="1545" w:type="dxa"/>
            <w:tcBorders>
              <w:top w:val="single" w:sz="4" w:space="0" w:color="000000"/>
              <w:left w:val="single" w:sz="6" w:space="0" w:color="000000"/>
              <w:bottom w:val="single" w:sz="4" w:space="0" w:color="000000"/>
              <w:right w:val="single" w:sz="4" w:space="0" w:color="000000"/>
            </w:tcBorders>
          </w:tcPr>
          <w:p w14:paraId="4BD5B2FC" w14:textId="77777777" w:rsidR="00434C8C" w:rsidRPr="00EA7497" w:rsidRDefault="00000000">
            <w:pPr>
              <w:rPr>
                <w:rFonts w:eastAsia="Calibri" w:cs="Calibri"/>
                <w:color w:val="000000" w:themeColor="text1"/>
              </w:rPr>
            </w:pPr>
            <w:r w:rsidRPr="00EA7497">
              <w:rPr>
                <w:rFonts w:eastAsia="Calibri" w:cs="Calibri"/>
                <w:color w:val="000000" w:themeColor="text1"/>
              </w:rPr>
              <w:t>-</w:t>
            </w:r>
          </w:p>
        </w:tc>
        <w:tc>
          <w:tcPr>
            <w:tcW w:w="1890" w:type="dxa"/>
            <w:tcBorders>
              <w:top w:val="single" w:sz="4" w:space="0" w:color="000000"/>
              <w:left w:val="single" w:sz="4" w:space="0" w:color="000000"/>
              <w:bottom w:val="single" w:sz="4" w:space="0" w:color="000000"/>
              <w:right w:val="single" w:sz="4" w:space="0" w:color="000000"/>
            </w:tcBorders>
          </w:tcPr>
          <w:p w14:paraId="4BD5B2FD" w14:textId="77777777" w:rsidR="00434C8C" w:rsidRPr="00EA7497" w:rsidRDefault="00000000">
            <w:pPr>
              <w:rPr>
                <w:rFonts w:eastAsia="Calibri" w:cs="Calibri"/>
                <w:color w:val="000000" w:themeColor="text1"/>
              </w:rPr>
            </w:pPr>
            <w:r w:rsidRPr="00EA7497">
              <w:rPr>
                <w:rFonts w:eastAsia="Calibri" w:cs="Calibri"/>
                <w:color w:val="000000" w:themeColor="text1"/>
              </w:rPr>
              <w:t>Rosenqvist</w:t>
            </w:r>
          </w:p>
        </w:tc>
      </w:tr>
      <w:tr w:rsidR="005951FC" w:rsidRPr="00EA7497" w14:paraId="4BD5B306" w14:textId="77777777">
        <w:trPr>
          <w:trHeight w:val="1526"/>
          <w:jc w:val="center"/>
        </w:trPr>
        <w:tc>
          <w:tcPr>
            <w:tcW w:w="1185" w:type="dxa"/>
            <w:tcBorders>
              <w:top w:val="single" w:sz="4" w:space="0" w:color="000000"/>
              <w:left w:val="single" w:sz="4" w:space="0" w:color="000000"/>
              <w:bottom w:val="single" w:sz="4" w:space="0" w:color="000000"/>
              <w:right w:val="single" w:sz="6" w:space="0" w:color="000000"/>
            </w:tcBorders>
          </w:tcPr>
          <w:p w14:paraId="4BD5B2FF" w14:textId="77777777" w:rsidR="00434C8C" w:rsidRPr="00EA7497" w:rsidRDefault="00000000">
            <w:pPr>
              <w:rPr>
                <w:rFonts w:eastAsia="Calibri" w:cs="Calibri"/>
                <w:color w:val="000000" w:themeColor="text1"/>
              </w:rPr>
            </w:pPr>
            <w:r w:rsidRPr="00EA7497">
              <w:rPr>
                <w:rFonts w:eastAsia="Calibri" w:cs="Calibri"/>
                <w:color w:val="000000" w:themeColor="text1"/>
              </w:rPr>
              <w:t>0.3</w:t>
            </w:r>
          </w:p>
        </w:tc>
        <w:tc>
          <w:tcPr>
            <w:tcW w:w="1260" w:type="dxa"/>
            <w:tcBorders>
              <w:top w:val="single" w:sz="4" w:space="0" w:color="000000"/>
              <w:left w:val="single" w:sz="6" w:space="0" w:color="000000"/>
              <w:bottom w:val="single" w:sz="4" w:space="0" w:color="000000"/>
              <w:right w:val="single" w:sz="6" w:space="0" w:color="000000"/>
            </w:tcBorders>
          </w:tcPr>
          <w:p w14:paraId="4BD5B300" w14:textId="77777777" w:rsidR="00434C8C" w:rsidRPr="00EA7497" w:rsidRDefault="00000000">
            <w:pPr>
              <w:rPr>
                <w:rFonts w:eastAsia="Calibri" w:cs="Calibri"/>
                <w:color w:val="000000" w:themeColor="text1"/>
              </w:rPr>
            </w:pPr>
            <w:r w:rsidRPr="00EA7497">
              <w:rPr>
                <w:rFonts w:eastAsia="Calibri" w:cs="Calibri"/>
                <w:color w:val="000000" w:themeColor="text1"/>
              </w:rPr>
              <w:t>29-07-2023</w:t>
            </w:r>
          </w:p>
        </w:tc>
        <w:tc>
          <w:tcPr>
            <w:tcW w:w="3480" w:type="dxa"/>
            <w:tcBorders>
              <w:top w:val="single" w:sz="4" w:space="0" w:color="000000"/>
              <w:left w:val="single" w:sz="6" w:space="0" w:color="000000"/>
              <w:bottom w:val="single" w:sz="4" w:space="0" w:color="000000"/>
              <w:right w:val="single" w:sz="6" w:space="0" w:color="000000"/>
            </w:tcBorders>
          </w:tcPr>
          <w:p w14:paraId="4BD5B301" w14:textId="77777777" w:rsidR="00434C8C" w:rsidRPr="00EA7497" w:rsidRDefault="00000000">
            <w:pPr>
              <w:rPr>
                <w:rFonts w:eastAsia="Calibri" w:cs="Calibri"/>
                <w:color w:val="000000" w:themeColor="text1"/>
                <w:sz w:val="11"/>
                <w:szCs w:val="11"/>
              </w:rPr>
            </w:pPr>
            <w:r w:rsidRPr="00EA7497">
              <w:rPr>
                <w:rFonts w:eastAsia="Calibri" w:cs="Calibri"/>
                <w:color w:val="000000" w:themeColor="text1"/>
              </w:rPr>
              <w:t xml:space="preserve">Refinement of GSLC specifications and alignment with NRB, POL and ORB parameters. </w:t>
            </w:r>
          </w:p>
          <w:p w14:paraId="4BD5B302" w14:textId="77777777" w:rsidR="00434C8C" w:rsidRPr="00EA7497" w:rsidRDefault="00434C8C">
            <w:pPr>
              <w:rPr>
                <w:rFonts w:eastAsia="Calibri" w:cs="Calibri"/>
                <w:color w:val="000000" w:themeColor="text1"/>
                <w:sz w:val="11"/>
                <w:szCs w:val="11"/>
              </w:rPr>
            </w:pPr>
          </w:p>
          <w:p w14:paraId="4BD5B303" w14:textId="77777777" w:rsidR="00434C8C" w:rsidRPr="00EA7497" w:rsidRDefault="00000000">
            <w:pPr>
              <w:rPr>
                <w:rFonts w:eastAsia="Calibri" w:cs="Calibri"/>
                <w:color w:val="000000" w:themeColor="text1"/>
              </w:rPr>
            </w:pPr>
            <w:r w:rsidRPr="00EA7497">
              <w:rPr>
                <w:rFonts w:eastAsia="Calibri" w:cs="Calibri"/>
                <w:color w:val="000000" w:themeColor="text1"/>
              </w:rPr>
              <w:t>Annex reorganisation and ORB and GSLC examples added</w:t>
            </w:r>
          </w:p>
        </w:tc>
        <w:tc>
          <w:tcPr>
            <w:tcW w:w="1545" w:type="dxa"/>
            <w:tcBorders>
              <w:top w:val="single" w:sz="4" w:space="0" w:color="000000"/>
              <w:left w:val="single" w:sz="6" w:space="0" w:color="000000"/>
              <w:bottom w:val="single" w:sz="4" w:space="0" w:color="000000"/>
              <w:right w:val="single" w:sz="4" w:space="0" w:color="000000"/>
            </w:tcBorders>
          </w:tcPr>
          <w:p w14:paraId="4BD5B304" w14:textId="77777777" w:rsidR="00434C8C" w:rsidRPr="00EA7497" w:rsidRDefault="00000000">
            <w:pPr>
              <w:rPr>
                <w:rFonts w:eastAsia="Calibri" w:cs="Calibri"/>
                <w:color w:val="000000" w:themeColor="text1"/>
              </w:rPr>
            </w:pPr>
            <w:r w:rsidRPr="00EA7497">
              <w:rPr>
                <w:rFonts w:eastAsia="Calibri" w:cs="Calibri"/>
                <w:color w:val="000000" w:themeColor="text1"/>
              </w:rPr>
              <w:t>[GSLC]</w:t>
            </w:r>
          </w:p>
        </w:tc>
        <w:tc>
          <w:tcPr>
            <w:tcW w:w="1890" w:type="dxa"/>
            <w:tcBorders>
              <w:top w:val="single" w:sz="4" w:space="0" w:color="000000"/>
              <w:left w:val="single" w:sz="4" w:space="0" w:color="000000"/>
              <w:bottom w:val="single" w:sz="4" w:space="0" w:color="000000"/>
              <w:right w:val="single" w:sz="4" w:space="0" w:color="000000"/>
            </w:tcBorders>
          </w:tcPr>
          <w:p w14:paraId="4BD5B305" w14:textId="77777777" w:rsidR="00434C8C" w:rsidRPr="00EA7497" w:rsidRDefault="00000000">
            <w:pPr>
              <w:rPr>
                <w:rFonts w:eastAsia="Calibri" w:cs="Calibri"/>
                <w:color w:val="000000" w:themeColor="text1"/>
              </w:rPr>
            </w:pPr>
            <w:r w:rsidRPr="00EA7497">
              <w:rPr>
                <w:rFonts w:eastAsia="Calibri" w:cs="Calibri"/>
                <w:color w:val="000000" w:themeColor="text1"/>
              </w:rPr>
              <w:t>Charbonneau, Zebker, Rosenqvist, Albinet, Small, Truckenbrodt</w:t>
            </w:r>
          </w:p>
        </w:tc>
      </w:tr>
      <w:tr w:rsidR="005951FC" w:rsidRPr="00EA7497" w14:paraId="4BD5B30C" w14:textId="77777777">
        <w:trPr>
          <w:trHeight w:val="942"/>
          <w:jc w:val="center"/>
        </w:trPr>
        <w:tc>
          <w:tcPr>
            <w:tcW w:w="1185" w:type="dxa"/>
            <w:tcBorders>
              <w:top w:val="single" w:sz="4" w:space="0" w:color="000000"/>
              <w:left w:val="single" w:sz="4" w:space="0" w:color="000000"/>
              <w:bottom w:val="single" w:sz="4" w:space="0" w:color="000000"/>
              <w:right w:val="single" w:sz="6" w:space="0" w:color="000000"/>
            </w:tcBorders>
          </w:tcPr>
          <w:p w14:paraId="4BD5B307" w14:textId="77777777" w:rsidR="00434C8C" w:rsidRPr="00EA7497" w:rsidRDefault="00000000">
            <w:pPr>
              <w:rPr>
                <w:rFonts w:eastAsia="Calibri" w:cs="Calibri"/>
                <w:color w:val="000000" w:themeColor="text1"/>
              </w:rPr>
            </w:pPr>
            <w:r w:rsidRPr="00EA7497">
              <w:rPr>
                <w:rFonts w:eastAsia="Calibri" w:cs="Calibri"/>
                <w:color w:val="000000" w:themeColor="text1"/>
              </w:rPr>
              <w:t>0.3.1</w:t>
            </w:r>
          </w:p>
        </w:tc>
        <w:tc>
          <w:tcPr>
            <w:tcW w:w="1260" w:type="dxa"/>
            <w:tcBorders>
              <w:top w:val="single" w:sz="4" w:space="0" w:color="000000"/>
              <w:left w:val="single" w:sz="6" w:space="0" w:color="000000"/>
              <w:bottom w:val="single" w:sz="4" w:space="0" w:color="000000"/>
              <w:right w:val="single" w:sz="6" w:space="0" w:color="000000"/>
            </w:tcBorders>
          </w:tcPr>
          <w:p w14:paraId="4BD5B308" w14:textId="77777777" w:rsidR="00434C8C" w:rsidRPr="00EA7497" w:rsidRDefault="00000000">
            <w:pPr>
              <w:rPr>
                <w:rFonts w:eastAsia="Calibri" w:cs="Calibri"/>
                <w:color w:val="000000" w:themeColor="text1"/>
              </w:rPr>
            </w:pPr>
            <w:r w:rsidRPr="00EA7497">
              <w:rPr>
                <w:rFonts w:eastAsia="Calibri" w:cs="Calibri"/>
                <w:color w:val="000000" w:themeColor="text1"/>
              </w:rPr>
              <w:t>26-09-2023</w:t>
            </w:r>
          </w:p>
        </w:tc>
        <w:tc>
          <w:tcPr>
            <w:tcW w:w="3480" w:type="dxa"/>
            <w:tcBorders>
              <w:top w:val="single" w:sz="4" w:space="0" w:color="000000"/>
              <w:left w:val="single" w:sz="6" w:space="0" w:color="000000"/>
              <w:bottom w:val="single" w:sz="4" w:space="0" w:color="000000"/>
              <w:right w:val="single" w:sz="6" w:space="0" w:color="000000"/>
            </w:tcBorders>
          </w:tcPr>
          <w:p w14:paraId="4BD5B309" w14:textId="77777777" w:rsidR="00434C8C" w:rsidRPr="00EA7497" w:rsidRDefault="00000000">
            <w:pPr>
              <w:rPr>
                <w:rFonts w:eastAsia="Calibri" w:cs="Calibri"/>
                <w:color w:val="000000" w:themeColor="text1"/>
              </w:rPr>
            </w:pPr>
            <w:r w:rsidRPr="00EA7497">
              <w:rPr>
                <w:rFonts w:eastAsia="Calibri" w:cs="Calibri"/>
                <w:color w:val="000000" w:themeColor="text1"/>
              </w:rPr>
              <w:t>New items 1.7.15 (Reference orbit) and 3.7 (Flattened Phase) added as Goal</w:t>
            </w:r>
          </w:p>
        </w:tc>
        <w:tc>
          <w:tcPr>
            <w:tcW w:w="1545" w:type="dxa"/>
            <w:tcBorders>
              <w:top w:val="single" w:sz="4" w:space="0" w:color="000000"/>
              <w:left w:val="single" w:sz="6" w:space="0" w:color="000000"/>
              <w:bottom w:val="single" w:sz="4" w:space="0" w:color="000000"/>
              <w:right w:val="single" w:sz="4" w:space="0" w:color="000000"/>
            </w:tcBorders>
          </w:tcPr>
          <w:p w14:paraId="4BD5B30A" w14:textId="77777777" w:rsidR="00434C8C" w:rsidRPr="00EA7497" w:rsidRDefault="00000000">
            <w:pPr>
              <w:rPr>
                <w:rFonts w:eastAsia="Calibri" w:cs="Calibri"/>
                <w:color w:val="000000" w:themeColor="text1"/>
              </w:rPr>
            </w:pPr>
            <w:r w:rsidRPr="00EA7497">
              <w:rPr>
                <w:rFonts w:eastAsia="Calibri" w:cs="Calibri"/>
                <w:color w:val="000000" w:themeColor="text1"/>
              </w:rPr>
              <w:t>[NRB] [POL]</w:t>
            </w:r>
          </w:p>
        </w:tc>
        <w:tc>
          <w:tcPr>
            <w:tcW w:w="1890" w:type="dxa"/>
            <w:tcBorders>
              <w:top w:val="single" w:sz="4" w:space="0" w:color="000000"/>
              <w:left w:val="single" w:sz="4" w:space="0" w:color="000000"/>
              <w:bottom w:val="single" w:sz="4" w:space="0" w:color="000000"/>
              <w:right w:val="single" w:sz="4" w:space="0" w:color="000000"/>
            </w:tcBorders>
          </w:tcPr>
          <w:p w14:paraId="4BD5B30B" w14:textId="77777777" w:rsidR="00434C8C" w:rsidRPr="00EA7497" w:rsidRDefault="00000000">
            <w:pPr>
              <w:rPr>
                <w:rFonts w:eastAsia="Calibri" w:cs="Calibri"/>
                <w:color w:val="000000" w:themeColor="text1"/>
              </w:rPr>
            </w:pPr>
            <w:r w:rsidRPr="00EA7497">
              <w:rPr>
                <w:rFonts w:eastAsia="Calibri" w:cs="Calibri"/>
                <w:color w:val="000000" w:themeColor="text1"/>
              </w:rPr>
              <w:t>Charbonneau</w:t>
            </w:r>
          </w:p>
        </w:tc>
      </w:tr>
      <w:tr w:rsidR="005951FC" w:rsidRPr="00EA7497" w14:paraId="4BD5B312" w14:textId="77777777">
        <w:trPr>
          <w:trHeight w:val="1139"/>
          <w:jc w:val="center"/>
        </w:trPr>
        <w:tc>
          <w:tcPr>
            <w:tcW w:w="1185" w:type="dxa"/>
            <w:tcBorders>
              <w:top w:val="single" w:sz="4" w:space="0" w:color="000000"/>
              <w:left w:val="single" w:sz="4" w:space="0" w:color="000000"/>
              <w:bottom w:val="single" w:sz="4" w:space="0" w:color="000000"/>
              <w:right w:val="single" w:sz="6" w:space="0" w:color="000000"/>
            </w:tcBorders>
          </w:tcPr>
          <w:p w14:paraId="4BD5B30D" w14:textId="77777777" w:rsidR="00434C8C" w:rsidRPr="00EA7497" w:rsidRDefault="00000000">
            <w:pPr>
              <w:rPr>
                <w:rFonts w:eastAsia="Calibri" w:cs="Calibri"/>
                <w:color w:val="000000" w:themeColor="text1"/>
              </w:rPr>
            </w:pPr>
            <w:r w:rsidRPr="00EA7497">
              <w:rPr>
                <w:rFonts w:eastAsia="Calibri" w:cs="Calibri"/>
                <w:color w:val="000000" w:themeColor="text1"/>
              </w:rPr>
              <w:t>0.4</w:t>
            </w:r>
          </w:p>
        </w:tc>
        <w:tc>
          <w:tcPr>
            <w:tcW w:w="1260" w:type="dxa"/>
            <w:tcBorders>
              <w:top w:val="single" w:sz="4" w:space="0" w:color="000000"/>
              <w:left w:val="single" w:sz="6" w:space="0" w:color="000000"/>
              <w:bottom w:val="single" w:sz="4" w:space="0" w:color="000000"/>
              <w:right w:val="single" w:sz="6" w:space="0" w:color="000000"/>
            </w:tcBorders>
          </w:tcPr>
          <w:p w14:paraId="4BD5B30E" w14:textId="77777777" w:rsidR="00434C8C" w:rsidRPr="00EA7497" w:rsidRDefault="00000000">
            <w:pPr>
              <w:rPr>
                <w:rFonts w:eastAsia="Calibri" w:cs="Calibri"/>
                <w:color w:val="000000" w:themeColor="text1"/>
              </w:rPr>
            </w:pPr>
            <w:r w:rsidRPr="00EA7497">
              <w:rPr>
                <w:rFonts w:eastAsia="Calibri" w:cs="Calibri"/>
                <w:color w:val="000000" w:themeColor="text1"/>
              </w:rPr>
              <w:t>26-09-2023</w:t>
            </w:r>
          </w:p>
        </w:tc>
        <w:tc>
          <w:tcPr>
            <w:tcW w:w="3480" w:type="dxa"/>
            <w:tcBorders>
              <w:top w:val="single" w:sz="4" w:space="0" w:color="000000"/>
              <w:left w:val="single" w:sz="6" w:space="0" w:color="000000"/>
              <w:bottom w:val="single" w:sz="4" w:space="0" w:color="000000"/>
              <w:right w:val="single" w:sz="6" w:space="0" w:color="000000"/>
            </w:tcBorders>
          </w:tcPr>
          <w:p w14:paraId="4BD5B30F" w14:textId="77777777" w:rsidR="00434C8C" w:rsidRPr="00EA7497" w:rsidRDefault="00000000">
            <w:pPr>
              <w:rPr>
                <w:rFonts w:eastAsia="Calibri" w:cs="Calibri"/>
                <w:color w:val="000000" w:themeColor="text1"/>
              </w:rPr>
            </w:pPr>
            <w:r w:rsidRPr="00EA7497">
              <w:rPr>
                <w:rFonts w:eastAsia="Calibri" w:cs="Calibri"/>
                <w:color w:val="000000" w:themeColor="text1"/>
              </w:rPr>
              <w:t>Item 4.3 (Geometric accuracy). Clarification added to indicate whether absolute location accuracy (ALE) estimates refer to source data, ARD product, or both.</w:t>
            </w:r>
          </w:p>
        </w:tc>
        <w:tc>
          <w:tcPr>
            <w:tcW w:w="1545" w:type="dxa"/>
            <w:tcBorders>
              <w:top w:val="single" w:sz="4" w:space="0" w:color="000000"/>
              <w:left w:val="single" w:sz="6" w:space="0" w:color="000000"/>
              <w:bottom w:val="single" w:sz="4" w:space="0" w:color="000000"/>
              <w:right w:val="single" w:sz="4" w:space="0" w:color="000000"/>
            </w:tcBorders>
          </w:tcPr>
          <w:p w14:paraId="4BD5B310" w14:textId="77777777" w:rsidR="00434C8C" w:rsidRPr="00EA7497" w:rsidRDefault="00000000">
            <w:pPr>
              <w:rPr>
                <w:rFonts w:eastAsia="Calibri" w:cs="Calibri"/>
                <w:color w:val="000000" w:themeColor="text1"/>
              </w:rPr>
            </w:pPr>
            <w:r w:rsidRPr="00EA7497">
              <w:rPr>
                <w:rFonts w:eastAsia="Calibri" w:cs="Calibri"/>
                <w:color w:val="000000" w:themeColor="text1"/>
              </w:rPr>
              <w:t>[NRB] [POL] [ORB] [GSLC]</w:t>
            </w:r>
          </w:p>
        </w:tc>
        <w:tc>
          <w:tcPr>
            <w:tcW w:w="1890" w:type="dxa"/>
            <w:tcBorders>
              <w:top w:val="single" w:sz="4" w:space="0" w:color="000000"/>
              <w:left w:val="single" w:sz="4" w:space="0" w:color="000000"/>
              <w:bottom w:val="single" w:sz="4" w:space="0" w:color="000000"/>
              <w:right w:val="single" w:sz="4" w:space="0" w:color="000000"/>
            </w:tcBorders>
          </w:tcPr>
          <w:p w14:paraId="4BD5B311" w14:textId="77777777" w:rsidR="00434C8C" w:rsidRPr="00EA7497" w:rsidRDefault="00000000">
            <w:pPr>
              <w:rPr>
                <w:rFonts w:eastAsia="Calibri" w:cs="Calibri"/>
                <w:color w:val="000000" w:themeColor="text1"/>
              </w:rPr>
            </w:pPr>
            <w:r w:rsidRPr="00EA7497">
              <w:rPr>
                <w:rFonts w:eastAsia="Calibri" w:cs="Calibri"/>
                <w:color w:val="000000" w:themeColor="text1"/>
              </w:rPr>
              <w:t>Small, Chapman, Charbonneau, Rosenqvist, Albinet, Truckenbrodt</w:t>
            </w:r>
          </w:p>
        </w:tc>
      </w:tr>
      <w:tr w:rsidR="005951FC" w:rsidRPr="00EA7497" w14:paraId="4BD5B318" w14:textId="77777777">
        <w:trPr>
          <w:trHeight w:val="355"/>
          <w:jc w:val="center"/>
        </w:trPr>
        <w:tc>
          <w:tcPr>
            <w:tcW w:w="1185" w:type="dxa"/>
            <w:tcBorders>
              <w:top w:val="single" w:sz="4" w:space="0" w:color="000000"/>
              <w:left w:val="single" w:sz="4" w:space="0" w:color="000000"/>
              <w:bottom w:val="single" w:sz="4" w:space="0" w:color="000000"/>
              <w:right w:val="single" w:sz="6" w:space="0" w:color="000000"/>
            </w:tcBorders>
          </w:tcPr>
          <w:p w14:paraId="4BD5B313" w14:textId="77777777" w:rsidR="00434C8C" w:rsidRPr="00EA7497" w:rsidRDefault="00000000">
            <w:pPr>
              <w:rPr>
                <w:rFonts w:eastAsia="Calibri" w:cs="Calibri"/>
                <w:color w:val="000000" w:themeColor="text1"/>
              </w:rPr>
            </w:pPr>
            <w:r w:rsidRPr="00EA7497">
              <w:rPr>
                <w:rFonts w:eastAsia="Calibri" w:cs="Calibri"/>
                <w:color w:val="000000" w:themeColor="text1"/>
              </w:rPr>
              <w:lastRenderedPageBreak/>
              <w:t>0.4.1</w:t>
            </w:r>
          </w:p>
        </w:tc>
        <w:tc>
          <w:tcPr>
            <w:tcW w:w="1260" w:type="dxa"/>
            <w:tcBorders>
              <w:top w:val="single" w:sz="4" w:space="0" w:color="000000"/>
              <w:left w:val="single" w:sz="6" w:space="0" w:color="000000"/>
              <w:bottom w:val="single" w:sz="4" w:space="0" w:color="000000"/>
              <w:right w:val="single" w:sz="6" w:space="0" w:color="000000"/>
            </w:tcBorders>
          </w:tcPr>
          <w:p w14:paraId="4BD5B314" w14:textId="77777777" w:rsidR="00434C8C" w:rsidRPr="00EA7497" w:rsidRDefault="00000000">
            <w:pPr>
              <w:rPr>
                <w:rFonts w:eastAsia="Calibri" w:cs="Calibri"/>
                <w:color w:val="000000" w:themeColor="text1"/>
              </w:rPr>
            </w:pPr>
            <w:r w:rsidRPr="00EA7497">
              <w:rPr>
                <w:rFonts w:eastAsia="Calibri" w:cs="Calibri"/>
                <w:color w:val="000000" w:themeColor="text1"/>
              </w:rPr>
              <w:t>11-10-2023</w:t>
            </w:r>
          </w:p>
        </w:tc>
        <w:tc>
          <w:tcPr>
            <w:tcW w:w="3480" w:type="dxa"/>
            <w:tcBorders>
              <w:top w:val="single" w:sz="4" w:space="0" w:color="000000"/>
              <w:left w:val="single" w:sz="6" w:space="0" w:color="000000"/>
              <w:bottom w:val="single" w:sz="4" w:space="0" w:color="000000"/>
              <w:right w:val="single" w:sz="6" w:space="0" w:color="000000"/>
            </w:tcBorders>
          </w:tcPr>
          <w:p w14:paraId="4BD5B315" w14:textId="77777777" w:rsidR="00434C8C" w:rsidRPr="00EA7497" w:rsidRDefault="00000000">
            <w:pPr>
              <w:rPr>
                <w:rFonts w:eastAsia="Calibri" w:cs="Calibri"/>
                <w:color w:val="000000" w:themeColor="text1"/>
              </w:rPr>
            </w:pPr>
            <w:r w:rsidRPr="00EA7497">
              <w:rPr>
                <w:rFonts w:eastAsia="Calibri" w:cs="Calibri"/>
                <w:color w:val="000000" w:themeColor="text1"/>
              </w:rPr>
              <w:t>Add product code in summary table</w:t>
            </w:r>
          </w:p>
        </w:tc>
        <w:tc>
          <w:tcPr>
            <w:tcW w:w="1545" w:type="dxa"/>
            <w:tcBorders>
              <w:top w:val="single" w:sz="4" w:space="0" w:color="000000"/>
              <w:left w:val="single" w:sz="6" w:space="0" w:color="000000"/>
              <w:bottom w:val="single" w:sz="4" w:space="0" w:color="000000"/>
              <w:right w:val="single" w:sz="4" w:space="0" w:color="000000"/>
            </w:tcBorders>
          </w:tcPr>
          <w:p w14:paraId="4BD5B316"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     </w:t>
            </w:r>
          </w:p>
        </w:tc>
        <w:tc>
          <w:tcPr>
            <w:tcW w:w="1890" w:type="dxa"/>
            <w:tcBorders>
              <w:top w:val="single" w:sz="4" w:space="0" w:color="000000"/>
              <w:left w:val="single" w:sz="4" w:space="0" w:color="000000"/>
              <w:bottom w:val="single" w:sz="4" w:space="0" w:color="000000"/>
              <w:right w:val="single" w:sz="4" w:space="0" w:color="000000"/>
            </w:tcBorders>
          </w:tcPr>
          <w:p w14:paraId="4BD5B317" w14:textId="77777777" w:rsidR="00434C8C" w:rsidRPr="00EA7497" w:rsidRDefault="00000000">
            <w:pPr>
              <w:rPr>
                <w:rFonts w:eastAsia="Calibri" w:cs="Calibri"/>
                <w:color w:val="000000" w:themeColor="text1"/>
              </w:rPr>
            </w:pPr>
            <w:r w:rsidRPr="00EA7497">
              <w:rPr>
                <w:rFonts w:eastAsia="Calibri" w:cs="Calibri"/>
                <w:color w:val="000000" w:themeColor="text1"/>
              </w:rPr>
              <w:t>Rosenqvist</w:t>
            </w:r>
          </w:p>
        </w:tc>
      </w:tr>
      <w:tr w:rsidR="005951FC" w:rsidRPr="00EA7497" w14:paraId="4BD5B31E" w14:textId="77777777">
        <w:trPr>
          <w:trHeight w:val="895"/>
          <w:jc w:val="center"/>
        </w:trPr>
        <w:tc>
          <w:tcPr>
            <w:tcW w:w="1185" w:type="dxa"/>
            <w:tcBorders>
              <w:top w:val="single" w:sz="4" w:space="0" w:color="000000"/>
              <w:left w:val="single" w:sz="4" w:space="0" w:color="000000"/>
              <w:bottom w:val="single" w:sz="4" w:space="0" w:color="000000"/>
              <w:right w:val="single" w:sz="6" w:space="0" w:color="000000"/>
            </w:tcBorders>
          </w:tcPr>
          <w:p w14:paraId="4BD5B319" w14:textId="77777777" w:rsidR="00434C8C" w:rsidRPr="00EA7497" w:rsidRDefault="00000000">
            <w:pPr>
              <w:rPr>
                <w:rFonts w:eastAsia="Calibri" w:cs="Calibri"/>
                <w:color w:val="000000" w:themeColor="text1"/>
              </w:rPr>
            </w:pPr>
            <w:r w:rsidRPr="00EA7497">
              <w:rPr>
                <w:rFonts w:eastAsia="Calibri" w:cs="Calibri"/>
                <w:color w:val="000000" w:themeColor="text1"/>
              </w:rPr>
              <w:t>1.0</w:t>
            </w:r>
          </w:p>
        </w:tc>
        <w:tc>
          <w:tcPr>
            <w:tcW w:w="1260" w:type="dxa"/>
            <w:tcBorders>
              <w:top w:val="single" w:sz="4" w:space="0" w:color="000000"/>
              <w:left w:val="single" w:sz="6" w:space="0" w:color="000000"/>
              <w:bottom w:val="single" w:sz="4" w:space="0" w:color="000000"/>
              <w:right w:val="single" w:sz="6" w:space="0" w:color="000000"/>
            </w:tcBorders>
          </w:tcPr>
          <w:p w14:paraId="4BD5B31A" w14:textId="77777777" w:rsidR="00434C8C" w:rsidRPr="00EA7497" w:rsidRDefault="00000000">
            <w:pPr>
              <w:rPr>
                <w:rFonts w:eastAsia="Calibri" w:cs="Calibri"/>
                <w:color w:val="000000" w:themeColor="text1"/>
              </w:rPr>
            </w:pPr>
            <w:r w:rsidRPr="00EA7497">
              <w:rPr>
                <w:rFonts w:eastAsia="Calibri" w:cs="Calibri"/>
                <w:color w:val="000000" w:themeColor="text1"/>
              </w:rPr>
              <w:t>11-10-2023</w:t>
            </w:r>
          </w:p>
        </w:tc>
        <w:tc>
          <w:tcPr>
            <w:tcW w:w="3480" w:type="dxa"/>
            <w:tcBorders>
              <w:top w:val="single" w:sz="4" w:space="0" w:color="000000"/>
              <w:left w:val="single" w:sz="6" w:space="0" w:color="000000"/>
              <w:bottom w:val="single" w:sz="4" w:space="0" w:color="000000"/>
              <w:right w:val="single" w:sz="6" w:space="0" w:color="000000"/>
            </w:tcBorders>
          </w:tcPr>
          <w:p w14:paraId="4BD5B31B"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CEOS-ARD for SAR PFS – including Geocoded Single-Look Complex v1.0 – endorsed at LSI-VC-14     </w:t>
            </w:r>
          </w:p>
        </w:tc>
        <w:tc>
          <w:tcPr>
            <w:tcW w:w="1545" w:type="dxa"/>
            <w:tcBorders>
              <w:top w:val="single" w:sz="4" w:space="0" w:color="000000"/>
              <w:left w:val="single" w:sz="6" w:space="0" w:color="000000"/>
              <w:bottom w:val="single" w:sz="4" w:space="0" w:color="000000"/>
              <w:right w:val="single" w:sz="4" w:space="0" w:color="000000"/>
            </w:tcBorders>
          </w:tcPr>
          <w:p w14:paraId="4BD5B31C"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     </w:t>
            </w:r>
          </w:p>
        </w:tc>
        <w:tc>
          <w:tcPr>
            <w:tcW w:w="1890" w:type="dxa"/>
            <w:tcBorders>
              <w:top w:val="single" w:sz="4" w:space="0" w:color="000000"/>
              <w:left w:val="single" w:sz="4" w:space="0" w:color="000000"/>
              <w:bottom w:val="single" w:sz="4" w:space="0" w:color="000000"/>
              <w:right w:val="single" w:sz="4" w:space="0" w:color="000000"/>
            </w:tcBorders>
          </w:tcPr>
          <w:p w14:paraId="4BD5B31D" w14:textId="77777777" w:rsidR="00434C8C" w:rsidRPr="00EA7497" w:rsidRDefault="00000000">
            <w:pPr>
              <w:rPr>
                <w:rFonts w:eastAsia="Calibri" w:cs="Calibri"/>
                <w:color w:val="000000" w:themeColor="text1"/>
              </w:rPr>
            </w:pPr>
            <w:r w:rsidRPr="00EA7497">
              <w:rPr>
                <w:rFonts w:eastAsia="Calibri" w:cs="Calibri"/>
                <w:color w:val="000000" w:themeColor="text1"/>
              </w:rPr>
              <w:t>LSI-VC</w:t>
            </w:r>
          </w:p>
        </w:tc>
      </w:tr>
      <w:tr w:rsidR="005951FC" w:rsidRPr="00EA7497" w14:paraId="4BD5B324" w14:textId="77777777">
        <w:trPr>
          <w:trHeight w:val="895"/>
          <w:jc w:val="center"/>
        </w:trPr>
        <w:tc>
          <w:tcPr>
            <w:tcW w:w="1185" w:type="dxa"/>
            <w:tcBorders>
              <w:top w:val="single" w:sz="8" w:space="0" w:color="000000"/>
              <w:left w:val="single" w:sz="8" w:space="0" w:color="000000"/>
              <w:bottom w:val="single" w:sz="8" w:space="0" w:color="000000"/>
              <w:right w:val="single" w:sz="8" w:space="0" w:color="000000"/>
            </w:tcBorders>
            <w:tcMar>
              <w:left w:w="100" w:type="dxa"/>
              <w:right w:w="100" w:type="dxa"/>
            </w:tcMar>
          </w:tcPr>
          <w:p w14:paraId="4BD5B31F" w14:textId="77777777" w:rsidR="00434C8C" w:rsidRPr="00EA7497" w:rsidRDefault="00000000">
            <w:pPr>
              <w:rPr>
                <w:rFonts w:eastAsia="Calibri" w:cs="Calibri"/>
                <w:color w:val="000000" w:themeColor="text1"/>
              </w:rPr>
            </w:pPr>
            <w:r w:rsidRPr="00EA7497">
              <w:rPr>
                <w:rFonts w:eastAsia="Calibri" w:cs="Calibri"/>
                <w:color w:val="000000" w:themeColor="text1"/>
              </w:rPr>
              <w:t>1.0.1</w:t>
            </w:r>
          </w:p>
        </w:tc>
        <w:tc>
          <w:tcPr>
            <w:tcW w:w="1260"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4BD5B320" w14:textId="77777777" w:rsidR="00434C8C" w:rsidRPr="00EA7497" w:rsidRDefault="00000000">
            <w:pPr>
              <w:rPr>
                <w:rFonts w:eastAsia="Calibri" w:cs="Calibri"/>
                <w:color w:val="000000" w:themeColor="text1"/>
              </w:rPr>
            </w:pPr>
            <w:r w:rsidRPr="00EA7497">
              <w:rPr>
                <w:rFonts w:eastAsia="Calibri" w:cs="Calibri"/>
                <w:color w:val="000000" w:themeColor="text1"/>
              </w:rPr>
              <w:t>17-05-2024</w:t>
            </w:r>
          </w:p>
        </w:tc>
        <w:tc>
          <w:tcPr>
            <w:tcW w:w="3480"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4BD5B321" w14:textId="77777777" w:rsidR="00434C8C" w:rsidRPr="00EA7497" w:rsidRDefault="00000000">
            <w:pPr>
              <w:rPr>
                <w:rFonts w:eastAsia="Calibri" w:cs="Calibri"/>
                <w:color w:val="000000" w:themeColor="text1"/>
              </w:rPr>
            </w:pPr>
            <w:r w:rsidRPr="00EA7497">
              <w:rPr>
                <w:rFonts w:eastAsia="Calibri" w:cs="Calibri"/>
                <w:color w:val="000000" w:themeColor="text1"/>
              </w:rPr>
              <w:t>Item 1.6.7 (Source Data Image Attributes): Azimuth time sample interval [sec] added as alternative to Azimuth resolution [m].</w:t>
            </w:r>
          </w:p>
        </w:tc>
        <w:tc>
          <w:tcPr>
            <w:tcW w:w="1545"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4BD5B322" w14:textId="77777777" w:rsidR="00434C8C" w:rsidRPr="00EA7497" w:rsidRDefault="00000000">
            <w:pPr>
              <w:rPr>
                <w:rFonts w:eastAsia="Calibri" w:cs="Calibri"/>
                <w:color w:val="000000" w:themeColor="text1"/>
              </w:rPr>
            </w:pPr>
            <w:r w:rsidRPr="00EA7497">
              <w:rPr>
                <w:rFonts w:eastAsia="Calibri" w:cs="Calibri"/>
                <w:color w:val="000000" w:themeColor="text1"/>
              </w:rPr>
              <w:t>[NRB] [POL] [ORB] [GSLC]</w:t>
            </w:r>
          </w:p>
        </w:tc>
        <w:tc>
          <w:tcPr>
            <w:tcW w:w="1890" w:type="dxa"/>
            <w:tcBorders>
              <w:top w:val="single" w:sz="8" w:space="0" w:color="000000"/>
              <w:left w:val="single" w:sz="6" w:space="0" w:color="000000"/>
              <w:bottom w:val="single" w:sz="8" w:space="0" w:color="000000"/>
              <w:right w:val="single" w:sz="8" w:space="0" w:color="000000"/>
            </w:tcBorders>
            <w:tcMar>
              <w:left w:w="100" w:type="dxa"/>
              <w:right w:w="100" w:type="dxa"/>
            </w:tcMar>
          </w:tcPr>
          <w:p w14:paraId="4BD5B323" w14:textId="77777777" w:rsidR="00434C8C" w:rsidRPr="00EA7497" w:rsidRDefault="00000000">
            <w:pPr>
              <w:rPr>
                <w:rFonts w:eastAsia="Calibri" w:cs="Calibri"/>
                <w:color w:val="000000" w:themeColor="text1"/>
              </w:rPr>
            </w:pPr>
            <w:r w:rsidRPr="00EA7497">
              <w:rPr>
                <w:rFonts w:eastAsia="Calibri" w:cs="Calibri"/>
                <w:color w:val="000000" w:themeColor="text1"/>
              </w:rPr>
              <w:t>Charbonneau, Small, Chapman, Logan, Shiroma, Brancato</w:t>
            </w:r>
          </w:p>
        </w:tc>
      </w:tr>
      <w:tr w:rsidR="005951FC" w:rsidRPr="00EA7497" w14:paraId="4BD5B32A" w14:textId="77777777" w:rsidTr="00635470">
        <w:trPr>
          <w:trHeight w:val="629"/>
          <w:jc w:val="center"/>
        </w:trPr>
        <w:tc>
          <w:tcPr>
            <w:tcW w:w="1185" w:type="dxa"/>
            <w:tcBorders>
              <w:top w:val="single" w:sz="6" w:space="0" w:color="000000"/>
              <w:left w:val="single" w:sz="8" w:space="0" w:color="000000"/>
              <w:bottom w:val="single" w:sz="8" w:space="0" w:color="000000"/>
              <w:right w:val="single" w:sz="8" w:space="0" w:color="000000"/>
            </w:tcBorders>
            <w:tcMar>
              <w:left w:w="100" w:type="dxa"/>
              <w:right w:w="100" w:type="dxa"/>
            </w:tcMar>
          </w:tcPr>
          <w:p w14:paraId="4BD5B325" w14:textId="77777777" w:rsidR="00434C8C" w:rsidRPr="00EA7497" w:rsidRDefault="00000000">
            <w:pPr>
              <w:rPr>
                <w:rFonts w:eastAsia="Calibri" w:cs="Calibri"/>
                <w:color w:val="000000" w:themeColor="text1"/>
              </w:rPr>
            </w:pPr>
            <w:r w:rsidRPr="00EA7497">
              <w:rPr>
                <w:rFonts w:eastAsia="Calibri" w:cs="Calibri"/>
                <w:color w:val="000000" w:themeColor="text1"/>
              </w:rPr>
              <w:t>1.1</w:t>
            </w:r>
          </w:p>
        </w:tc>
        <w:tc>
          <w:tcPr>
            <w:tcW w:w="126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BD5B326" w14:textId="77777777" w:rsidR="00434C8C" w:rsidRPr="00EA7497" w:rsidRDefault="00000000">
            <w:pPr>
              <w:rPr>
                <w:rFonts w:eastAsia="Calibri" w:cs="Calibri"/>
                <w:color w:val="000000" w:themeColor="text1"/>
              </w:rPr>
            </w:pPr>
            <w:r w:rsidRPr="00EA7497">
              <w:rPr>
                <w:rFonts w:eastAsia="Calibri" w:cs="Calibri"/>
                <w:color w:val="000000" w:themeColor="text1"/>
              </w:rPr>
              <w:t>23-07-2024</w:t>
            </w:r>
          </w:p>
        </w:tc>
        <w:tc>
          <w:tcPr>
            <w:tcW w:w="348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BD5B327"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CEOS-ARD for SAR PFS, update v1.1 endorsed at LSI-VC teleconference     </w:t>
            </w:r>
          </w:p>
        </w:tc>
        <w:tc>
          <w:tcPr>
            <w:tcW w:w="1545"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BD5B328"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     </w:t>
            </w:r>
          </w:p>
        </w:tc>
        <w:tc>
          <w:tcPr>
            <w:tcW w:w="1890" w:type="dxa"/>
            <w:tcBorders>
              <w:top w:val="single" w:sz="6" w:space="0" w:color="000000"/>
              <w:left w:val="single" w:sz="6" w:space="0" w:color="000000"/>
              <w:bottom w:val="single" w:sz="8" w:space="0" w:color="000000"/>
              <w:right w:val="single" w:sz="8" w:space="0" w:color="000000"/>
            </w:tcBorders>
            <w:tcMar>
              <w:left w:w="100" w:type="dxa"/>
              <w:right w:w="100" w:type="dxa"/>
            </w:tcMar>
          </w:tcPr>
          <w:p w14:paraId="4BD5B329" w14:textId="77777777" w:rsidR="00434C8C" w:rsidRPr="00EA7497" w:rsidRDefault="00000000">
            <w:pPr>
              <w:rPr>
                <w:rFonts w:eastAsia="Calibri" w:cs="Calibri"/>
                <w:color w:val="000000" w:themeColor="text1"/>
              </w:rPr>
            </w:pPr>
            <w:r w:rsidRPr="00EA7497">
              <w:rPr>
                <w:rFonts w:eastAsia="Calibri" w:cs="Calibri"/>
                <w:color w:val="000000" w:themeColor="text1"/>
              </w:rPr>
              <w:t>LSI-VC</w:t>
            </w:r>
          </w:p>
        </w:tc>
      </w:tr>
      <w:tr w:rsidR="005951FC" w:rsidRPr="00EA7497" w14:paraId="4BD5B330" w14:textId="77777777">
        <w:trPr>
          <w:trHeight w:val="895"/>
          <w:jc w:val="center"/>
        </w:trPr>
        <w:tc>
          <w:tcPr>
            <w:tcW w:w="1185" w:type="dxa"/>
            <w:tcBorders>
              <w:top w:val="single" w:sz="4" w:space="0" w:color="000000"/>
              <w:left w:val="single" w:sz="4" w:space="0" w:color="000000"/>
              <w:bottom w:val="single" w:sz="4" w:space="0" w:color="000000"/>
              <w:right w:val="single" w:sz="6" w:space="0" w:color="000000"/>
            </w:tcBorders>
          </w:tcPr>
          <w:p w14:paraId="4BD5B32B" w14:textId="77777777" w:rsidR="00434C8C" w:rsidRPr="00EA7497" w:rsidRDefault="00000000">
            <w:pPr>
              <w:rPr>
                <w:rFonts w:eastAsia="Calibri" w:cs="Calibri"/>
                <w:color w:val="000000" w:themeColor="text1"/>
              </w:rPr>
            </w:pPr>
            <w:r w:rsidRPr="00EA7497">
              <w:rPr>
                <w:rFonts w:eastAsia="Calibri" w:cs="Calibri"/>
                <w:color w:val="000000" w:themeColor="text1"/>
              </w:rPr>
              <w:t>1.1.1</w:t>
            </w:r>
          </w:p>
        </w:tc>
        <w:tc>
          <w:tcPr>
            <w:tcW w:w="1260" w:type="dxa"/>
            <w:tcBorders>
              <w:top w:val="single" w:sz="4" w:space="0" w:color="000000"/>
              <w:left w:val="single" w:sz="6" w:space="0" w:color="000000"/>
              <w:bottom w:val="single" w:sz="4" w:space="0" w:color="000000"/>
              <w:right w:val="single" w:sz="6" w:space="0" w:color="000000"/>
            </w:tcBorders>
          </w:tcPr>
          <w:p w14:paraId="4BD5B32C" w14:textId="77777777" w:rsidR="00434C8C" w:rsidRPr="00EA7497" w:rsidRDefault="00000000">
            <w:pPr>
              <w:rPr>
                <w:rFonts w:eastAsia="Calibri" w:cs="Calibri"/>
                <w:color w:val="000000" w:themeColor="text1"/>
              </w:rPr>
            </w:pPr>
            <w:r w:rsidRPr="00EA7497">
              <w:rPr>
                <w:rFonts w:eastAsia="Calibri" w:cs="Calibri"/>
                <w:color w:val="000000" w:themeColor="text1"/>
              </w:rPr>
              <w:t>07-12-2023</w:t>
            </w:r>
          </w:p>
        </w:tc>
        <w:tc>
          <w:tcPr>
            <w:tcW w:w="3480" w:type="dxa"/>
            <w:tcBorders>
              <w:top w:val="single" w:sz="4" w:space="0" w:color="000000"/>
              <w:left w:val="single" w:sz="6" w:space="0" w:color="000000"/>
              <w:bottom w:val="single" w:sz="4" w:space="0" w:color="000000"/>
              <w:right w:val="single" w:sz="6" w:space="0" w:color="000000"/>
            </w:tcBorders>
          </w:tcPr>
          <w:p w14:paraId="4BD5B32D" w14:textId="77777777" w:rsidR="00434C8C" w:rsidRPr="00EA7497" w:rsidRDefault="00000000">
            <w:pPr>
              <w:rPr>
                <w:rFonts w:eastAsia="Calibri" w:cs="Calibri"/>
                <w:color w:val="000000" w:themeColor="text1"/>
              </w:rPr>
            </w:pPr>
            <w:r w:rsidRPr="00EA7497">
              <w:rPr>
                <w:rFonts w:eastAsia="Calibri" w:cs="Calibri"/>
                <w:color w:val="000000" w:themeColor="text1"/>
              </w:rPr>
              <w:t>Drafting InSAR product addition to PFS</w:t>
            </w:r>
          </w:p>
        </w:tc>
        <w:tc>
          <w:tcPr>
            <w:tcW w:w="1545" w:type="dxa"/>
            <w:tcBorders>
              <w:top w:val="single" w:sz="4" w:space="0" w:color="000000"/>
              <w:left w:val="single" w:sz="6" w:space="0" w:color="000000"/>
              <w:bottom w:val="single" w:sz="4" w:space="0" w:color="000000"/>
              <w:right w:val="single" w:sz="4" w:space="0" w:color="000000"/>
            </w:tcBorders>
          </w:tcPr>
          <w:p w14:paraId="4BD5B32E" w14:textId="77777777" w:rsidR="00434C8C" w:rsidRPr="00EA7497" w:rsidRDefault="00000000">
            <w:pPr>
              <w:rPr>
                <w:rFonts w:eastAsia="Calibri" w:cs="Calibri"/>
                <w:color w:val="000000" w:themeColor="text1"/>
              </w:rPr>
            </w:pPr>
            <w:r w:rsidRPr="00EA7497">
              <w:rPr>
                <w:rFonts w:eastAsia="Calibri" w:cs="Calibri"/>
                <w:color w:val="000000" w:themeColor="text1"/>
              </w:rPr>
              <w:t>[InSAR]</w:t>
            </w:r>
          </w:p>
        </w:tc>
        <w:tc>
          <w:tcPr>
            <w:tcW w:w="1890" w:type="dxa"/>
            <w:tcBorders>
              <w:top w:val="single" w:sz="4" w:space="0" w:color="000000"/>
              <w:left w:val="single" w:sz="4" w:space="0" w:color="000000"/>
              <w:bottom w:val="single" w:sz="4" w:space="0" w:color="000000"/>
              <w:right w:val="single" w:sz="4" w:space="0" w:color="000000"/>
            </w:tcBorders>
          </w:tcPr>
          <w:p w14:paraId="4BD5B32F" w14:textId="77777777" w:rsidR="00434C8C" w:rsidRPr="00EA7497" w:rsidRDefault="00000000">
            <w:pPr>
              <w:rPr>
                <w:rFonts w:eastAsia="Calibri" w:cs="Calibri"/>
                <w:color w:val="000000" w:themeColor="text1"/>
              </w:rPr>
            </w:pPr>
            <w:r w:rsidRPr="00EA7497">
              <w:rPr>
                <w:rFonts w:eastAsia="Calibri" w:cs="Calibri"/>
                <w:color w:val="000000" w:themeColor="text1"/>
              </w:rPr>
              <w:t>Charbonneau</w:t>
            </w:r>
          </w:p>
        </w:tc>
      </w:tr>
      <w:tr w:rsidR="005951FC" w:rsidRPr="00EA7497" w14:paraId="4BD5B338" w14:textId="77777777">
        <w:trPr>
          <w:trHeight w:val="895"/>
          <w:jc w:val="center"/>
        </w:trPr>
        <w:tc>
          <w:tcPr>
            <w:tcW w:w="1185" w:type="dxa"/>
            <w:tcBorders>
              <w:top w:val="single" w:sz="4" w:space="0" w:color="000000"/>
              <w:left w:val="single" w:sz="4" w:space="0" w:color="000000"/>
              <w:bottom w:val="single" w:sz="4" w:space="0" w:color="000000"/>
              <w:right w:val="single" w:sz="6" w:space="0" w:color="000000"/>
            </w:tcBorders>
          </w:tcPr>
          <w:p w14:paraId="4BD5B331" w14:textId="77777777" w:rsidR="00434C8C" w:rsidRPr="00EA7497" w:rsidRDefault="00000000">
            <w:pPr>
              <w:rPr>
                <w:rFonts w:eastAsia="Calibri" w:cs="Calibri"/>
                <w:color w:val="000000" w:themeColor="text1"/>
              </w:rPr>
            </w:pPr>
            <w:r w:rsidRPr="00EA7497">
              <w:rPr>
                <w:rFonts w:eastAsia="Calibri" w:cs="Calibri"/>
                <w:color w:val="000000" w:themeColor="text1"/>
              </w:rPr>
              <w:t>1.1.2</w:t>
            </w:r>
          </w:p>
        </w:tc>
        <w:tc>
          <w:tcPr>
            <w:tcW w:w="1260" w:type="dxa"/>
            <w:tcBorders>
              <w:top w:val="single" w:sz="4" w:space="0" w:color="000000"/>
              <w:left w:val="single" w:sz="6" w:space="0" w:color="000000"/>
              <w:bottom w:val="single" w:sz="4" w:space="0" w:color="000000"/>
              <w:right w:val="single" w:sz="6" w:space="0" w:color="000000"/>
            </w:tcBorders>
          </w:tcPr>
          <w:p w14:paraId="4BD5B332" w14:textId="77777777" w:rsidR="00434C8C" w:rsidRPr="00EA7497" w:rsidRDefault="00000000">
            <w:pPr>
              <w:rPr>
                <w:rFonts w:eastAsia="Calibri" w:cs="Calibri"/>
                <w:color w:val="000000" w:themeColor="text1"/>
              </w:rPr>
            </w:pPr>
            <w:r w:rsidRPr="00EA7497">
              <w:rPr>
                <w:rFonts w:eastAsia="Calibri" w:cs="Calibri"/>
                <w:color w:val="000000" w:themeColor="text1"/>
              </w:rPr>
              <w:t>10-07-2024</w:t>
            </w:r>
          </w:p>
        </w:tc>
        <w:tc>
          <w:tcPr>
            <w:tcW w:w="3480" w:type="dxa"/>
            <w:tcBorders>
              <w:top w:val="single" w:sz="4" w:space="0" w:color="000000"/>
              <w:left w:val="single" w:sz="6" w:space="0" w:color="000000"/>
              <w:bottom w:val="single" w:sz="4" w:space="0" w:color="000000"/>
              <w:right w:val="single" w:sz="6" w:space="0" w:color="000000"/>
            </w:tcBorders>
          </w:tcPr>
          <w:p w14:paraId="4BD5B333" w14:textId="77777777" w:rsidR="00434C8C" w:rsidRPr="00EA7497" w:rsidRDefault="00000000">
            <w:pPr>
              <w:rPr>
                <w:rFonts w:eastAsia="Calibri" w:cs="Calibri"/>
                <w:color w:val="000000" w:themeColor="text1"/>
              </w:rPr>
            </w:pPr>
            <w:r w:rsidRPr="00EA7497">
              <w:rPr>
                <w:rFonts w:eastAsia="Calibri" w:cs="Calibri"/>
                <w:color w:val="000000" w:themeColor="text1"/>
              </w:rPr>
              <w:t>Completion of the InSAR addition</w:t>
            </w:r>
          </w:p>
        </w:tc>
        <w:tc>
          <w:tcPr>
            <w:tcW w:w="1545" w:type="dxa"/>
            <w:tcBorders>
              <w:top w:val="single" w:sz="4" w:space="0" w:color="000000"/>
              <w:left w:val="single" w:sz="6" w:space="0" w:color="000000"/>
              <w:bottom w:val="single" w:sz="4" w:space="0" w:color="000000"/>
              <w:right w:val="single" w:sz="4" w:space="0" w:color="000000"/>
            </w:tcBorders>
          </w:tcPr>
          <w:p w14:paraId="4BD5B334" w14:textId="77777777" w:rsidR="00434C8C" w:rsidRPr="00EA7497" w:rsidRDefault="00000000">
            <w:pPr>
              <w:rPr>
                <w:rFonts w:eastAsia="Calibri" w:cs="Calibri"/>
                <w:color w:val="000000" w:themeColor="text1"/>
              </w:rPr>
            </w:pPr>
            <w:r w:rsidRPr="00EA7497">
              <w:rPr>
                <w:rFonts w:eastAsia="Calibri" w:cs="Calibri"/>
                <w:color w:val="000000" w:themeColor="text1"/>
              </w:rPr>
              <w:t>[InSAR]</w:t>
            </w:r>
          </w:p>
        </w:tc>
        <w:tc>
          <w:tcPr>
            <w:tcW w:w="1890" w:type="dxa"/>
            <w:tcBorders>
              <w:top w:val="single" w:sz="4" w:space="0" w:color="000000"/>
              <w:left w:val="single" w:sz="4" w:space="0" w:color="000000"/>
              <w:bottom w:val="single" w:sz="4" w:space="0" w:color="000000"/>
              <w:right w:val="single" w:sz="4" w:space="0" w:color="000000"/>
            </w:tcBorders>
          </w:tcPr>
          <w:p w14:paraId="4BD5B335" w14:textId="77777777" w:rsidR="00434C8C" w:rsidRPr="00EA7497" w:rsidRDefault="00000000">
            <w:pPr>
              <w:rPr>
                <w:rFonts w:eastAsia="Calibri" w:cs="Calibri"/>
                <w:color w:val="000000" w:themeColor="text1"/>
              </w:rPr>
            </w:pPr>
            <w:r w:rsidRPr="00EA7497">
              <w:rPr>
                <w:rFonts w:eastAsia="Calibri" w:cs="Calibri"/>
                <w:color w:val="000000" w:themeColor="text1"/>
              </w:rPr>
              <w:t>Charbonneau,</w:t>
            </w:r>
          </w:p>
          <w:p w14:paraId="4BD5B336" w14:textId="77777777" w:rsidR="00434C8C" w:rsidRPr="00EA7497" w:rsidRDefault="00000000">
            <w:pPr>
              <w:rPr>
                <w:rFonts w:eastAsia="Calibri" w:cs="Calibri"/>
                <w:color w:val="000000" w:themeColor="text1"/>
              </w:rPr>
            </w:pPr>
            <w:r w:rsidRPr="00EA7497">
              <w:rPr>
                <w:rFonts w:eastAsia="Calibri" w:cs="Calibri"/>
                <w:color w:val="000000" w:themeColor="text1"/>
              </w:rPr>
              <w:t>Rosenqvist,</w:t>
            </w:r>
          </w:p>
          <w:p w14:paraId="4BD5B337" w14:textId="77777777" w:rsidR="00434C8C" w:rsidRPr="00EA7497" w:rsidRDefault="00000000">
            <w:pPr>
              <w:rPr>
                <w:rFonts w:eastAsia="Calibri" w:cs="Calibri"/>
                <w:color w:val="000000" w:themeColor="text1"/>
              </w:rPr>
            </w:pPr>
            <w:r w:rsidRPr="00EA7497">
              <w:rPr>
                <w:rFonts w:eastAsia="Calibri" w:cs="Calibri"/>
                <w:color w:val="000000" w:themeColor="text1"/>
              </w:rPr>
              <w:t>Small, De Zan, Brancato, Shiroma</w:t>
            </w:r>
          </w:p>
        </w:tc>
      </w:tr>
      <w:tr w:rsidR="00635470" w:rsidRPr="00EA7497" w14:paraId="440A4A34" w14:textId="77777777" w:rsidTr="00E864FC">
        <w:trPr>
          <w:trHeight w:val="895"/>
          <w:jc w:val="center"/>
        </w:trPr>
        <w:tc>
          <w:tcPr>
            <w:tcW w:w="1185" w:type="dxa"/>
            <w:tcBorders>
              <w:top w:val="single" w:sz="4" w:space="0" w:color="000000"/>
              <w:left w:val="single" w:sz="4" w:space="0" w:color="000000"/>
              <w:bottom w:val="single" w:sz="4" w:space="0" w:color="000000"/>
              <w:right w:val="single" w:sz="6" w:space="0" w:color="000000"/>
            </w:tcBorders>
          </w:tcPr>
          <w:p w14:paraId="5A9379EE" w14:textId="7F6B7D0B" w:rsidR="00635470" w:rsidRPr="00EA7497" w:rsidRDefault="00635470" w:rsidP="00E864FC">
            <w:pPr>
              <w:rPr>
                <w:rFonts w:eastAsia="Calibri" w:cs="Calibri"/>
                <w:color w:val="000000" w:themeColor="text1"/>
              </w:rPr>
            </w:pPr>
            <w:r w:rsidRPr="00EA7497">
              <w:rPr>
                <w:rFonts w:eastAsia="Calibri" w:cs="Calibri"/>
                <w:color w:val="000000" w:themeColor="text1"/>
              </w:rPr>
              <w:t>1.2.0.1</w:t>
            </w:r>
          </w:p>
        </w:tc>
        <w:tc>
          <w:tcPr>
            <w:tcW w:w="1260" w:type="dxa"/>
            <w:tcBorders>
              <w:top w:val="single" w:sz="4" w:space="0" w:color="000000"/>
              <w:left w:val="single" w:sz="6" w:space="0" w:color="000000"/>
              <w:bottom w:val="single" w:sz="4" w:space="0" w:color="000000"/>
              <w:right w:val="single" w:sz="6" w:space="0" w:color="000000"/>
            </w:tcBorders>
          </w:tcPr>
          <w:p w14:paraId="66B973FA" w14:textId="6CC916A9" w:rsidR="00635470" w:rsidRPr="00EA7497" w:rsidRDefault="003A13E7" w:rsidP="00E864FC">
            <w:pPr>
              <w:rPr>
                <w:rFonts w:eastAsia="Calibri" w:cs="Calibri"/>
                <w:color w:val="000000" w:themeColor="text1"/>
              </w:rPr>
            </w:pPr>
            <w:r w:rsidRPr="00EA7497">
              <w:rPr>
                <w:rFonts w:eastAsia="Calibri" w:cs="Calibri"/>
                <w:color w:val="000000" w:themeColor="text1"/>
              </w:rPr>
              <w:t>02-04-2025</w:t>
            </w:r>
          </w:p>
        </w:tc>
        <w:tc>
          <w:tcPr>
            <w:tcW w:w="3480" w:type="dxa"/>
            <w:tcBorders>
              <w:top w:val="single" w:sz="4" w:space="0" w:color="000000"/>
              <w:left w:val="single" w:sz="6" w:space="0" w:color="000000"/>
              <w:bottom w:val="single" w:sz="4" w:space="0" w:color="000000"/>
              <w:right w:val="single" w:sz="6" w:space="0" w:color="000000"/>
            </w:tcBorders>
          </w:tcPr>
          <w:p w14:paraId="73A339D3" w14:textId="77777777" w:rsidR="00635470" w:rsidRPr="00EA7497" w:rsidRDefault="00635470" w:rsidP="00E864FC">
            <w:pPr>
              <w:rPr>
                <w:rFonts w:eastAsia="Calibri" w:cs="Calibri"/>
                <w:color w:val="000000" w:themeColor="text1"/>
              </w:rPr>
            </w:pPr>
            <w:r w:rsidRPr="00EA7497">
              <w:rPr>
                <w:rFonts w:eastAsia="Calibri" w:cs="Calibri"/>
                <w:color w:val="000000" w:themeColor="text1"/>
              </w:rPr>
              <w:t>InSAR displacement addition and [InSAR] refinement</w:t>
            </w:r>
          </w:p>
        </w:tc>
        <w:tc>
          <w:tcPr>
            <w:tcW w:w="1545" w:type="dxa"/>
            <w:tcBorders>
              <w:top w:val="single" w:sz="4" w:space="0" w:color="000000"/>
              <w:left w:val="single" w:sz="6" w:space="0" w:color="000000"/>
              <w:bottom w:val="single" w:sz="4" w:space="0" w:color="000000"/>
              <w:right w:val="single" w:sz="4" w:space="0" w:color="000000"/>
            </w:tcBorders>
          </w:tcPr>
          <w:p w14:paraId="57EE4518" w14:textId="77777777" w:rsidR="00635470" w:rsidRPr="00EA7497" w:rsidRDefault="00635470" w:rsidP="00E864FC">
            <w:pPr>
              <w:rPr>
                <w:rFonts w:eastAsia="Calibri" w:cs="Calibri"/>
                <w:color w:val="000000" w:themeColor="text1"/>
              </w:rPr>
            </w:pPr>
            <w:r w:rsidRPr="00EA7497">
              <w:rPr>
                <w:rFonts w:eastAsia="Calibri" w:cs="Calibri"/>
                <w:color w:val="000000" w:themeColor="text1"/>
              </w:rPr>
              <w:t>[InSAR]</w:t>
            </w:r>
          </w:p>
        </w:tc>
        <w:tc>
          <w:tcPr>
            <w:tcW w:w="1890" w:type="dxa"/>
            <w:tcBorders>
              <w:top w:val="single" w:sz="4" w:space="0" w:color="000000"/>
              <w:left w:val="single" w:sz="4" w:space="0" w:color="000000"/>
              <w:bottom w:val="single" w:sz="4" w:space="0" w:color="000000"/>
              <w:right w:val="single" w:sz="4" w:space="0" w:color="000000"/>
            </w:tcBorders>
          </w:tcPr>
          <w:p w14:paraId="6ADD83B5" w14:textId="77777777" w:rsidR="00635470" w:rsidRPr="00EA7497" w:rsidRDefault="00635470" w:rsidP="00E864FC">
            <w:pPr>
              <w:rPr>
                <w:rFonts w:eastAsia="Calibri" w:cs="Calibri"/>
                <w:color w:val="000000" w:themeColor="text1"/>
              </w:rPr>
            </w:pPr>
            <w:r w:rsidRPr="00EA7497">
              <w:rPr>
                <w:rFonts w:eastAsia="Calibri" w:cs="Calibri"/>
                <w:color w:val="000000" w:themeColor="text1"/>
              </w:rPr>
              <w:t>Charbonneau,</w:t>
            </w:r>
          </w:p>
          <w:p w14:paraId="4F12965D" w14:textId="77777777" w:rsidR="00635470" w:rsidRPr="00EA7497" w:rsidRDefault="00635470" w:rsidP="00E864FC">
            <w:pPr>
              <w:rPr>
                <w:rFonts w:eastAsia="Calibri" w:cs="Calibri"/>
                <w:color w:val="000000" w:themeColor="text1"/>
              </w:rPr>
            </w:pPr>
            <w:r w:rsidRPr="00EA7497">
              <w:rPr>
                <w:rFonts w:eastAsia="Calibri" w:cs="Calibri"/>
                <w:color w:val="000000" w:themeColor="text1"/>
              </w:rPr>
              <w:t>Garthwaite,</w:t>
            </w:r>
          </w:p>
          <w:p w14:paraId="171F3EEF" w14:textId="77777777" w:rsidR="00635470" w:rsidRPr="00EA7497" w:rsidRDefault="00635470" w:rsidP="00E864FC">
            <w:pPr>
              <w:rPr>
                <w:rFonts w:eastAsia="Calibri" w:cs="Calibri"/>
                <w:color w:val="000000" w:themeColor="text1"/>
              </w:rPr>
            </w:pPr>
            <w:r w:rsidRPr="00EA7497">
              <w:rPr>
                <w:rFonts w:eastAsia="Calibri" w:cs="Calibri"/>
                <w:color w:val="000000" w:themeColor="text1"/>
              </w:rPr>
              <w:t>Rosenqvist,</w:t>
            </w:r>
          </w:p>
          <w:p w14:paraId="24BE25CD" w14:textId="77777777" w:rsidR="00635470" w:rsidRPr="00EA7497" w:rsidRDefault="00635470" w:rsidP="00E864FC">
            <w:pPr>
              <w:rPr>
                <w:rFonts w:eastAsia="Calibri" w:cs="Calibri"/>
                <w:color w:val="000000" w:themeColor="text1"/>
              </w:rPr>
            </w:pPr>
            <w:r w:rsidRPr="00EA7497">
              <w:rPr>
                <w:rFonts w:eastAsia="Calibri" w:cs="Calibri"/>
                <w:color w:val="000000" w:themeColor="text1"/>
              </w:rPr>
              <w:t>De Zan,</w:t>
            </w:r>
          </w:p>
          <w:p w14:paraId="2DBCEE2F" w14:textId="77777777" w:rsidR="00635470" w:rsidRPr="00EA7497" w:rsidRDefault="00635470" w:rsidP="00E864FC">
            <w:pPr>
              <w:rPr>
                <w:rFonts w:eastAsia="Calibri" w:cs="Calibri"/>
                <w:color w:val="000000" w:themeColor="text1"/>
              </w:rPr>
            </w:pPr>
            <w:r w:rsidRPr="00EA7497">
              <w:rPr>
                <w:rFonts w:eastAsia="Calibri" w:cs="Calibri"/>
                <w:color w:val="000000" w:themeColor="text1"/>
              </w:rPr>
              <w:t>Chapman, Staniewicz, Shiroma, Truckenbrodt, Zhou</w:t>
            </w:r>
          </w:p>
        </w:tc>
      </w:tr>
      <w:tr w:rsidR="00950E89" w:rsidRPr="00EA7497" w14:paraId="4BD5B342" w14:textId="77777777" w:rsidTr="003A13E7">
        <w:trPr>
          <w:trHeight w:val="434"/>
          <w:jc w:val="center"/>
        </w:trPr>
        <w:tc>
          <w:tcPr>
            <w:tcW w:w="1185" w:type="dxa"/>
            <w:tcBorders>
              <w:top w:val="single" w:sz="4" w:space="0" w:color="000000"/>
              <w:left w:val="single" w:sz="4" w:space="0" w:color="000000"/>
              <w:bottom w:val="single" w:sz="4" w:space="0" w:color="000000"/>
              <w:right w:val="single" w:sz="6" w:space="0" w:color="000000"/>
            </w:tcBorders>
          </w:tcPr>
          <w:p w14:paraId="4BD5B339" w14:textId="77777777" w:rsidR="00950E89" w:rsidRPr="00EA7497" w:rsidRDefault="00950E89" w:rsidP="00950E89">
            <w:pPr>
              <w:rPr>
                <w:rFonts w:eastAsia="Calibri" w:cs="Calibri"/>
                <w:color w:val="000000" w:themeColor="text1"/>
              </w:rPr>
            </w:pPr>
            <w:r w:rsidRPr="00EA7497">
              <w:rPr>
                <w:rFonts w:cs="Calibri"/>
                <w:color w:val="000000" w:themeColor="text1"/>
              </w:rPr>
              <w:t>1.2</w:t>
            </w:r>
          </w:p>
        </w:tc>
        <w:tc>
          <w:tcPr>
            <w:tcW w:w="1260" w:type="dxa"/>
            <w:tcBorders>
              <w:top w:val="single" w:sz="4" w:space="0" w:color="000000"/>
              <w:left w:val="single" w:sz="6" w:space="0" w:color="000000"/>
              <w:bottom w:val="single" w:sz="4" w:space="0" w:color="000000"/>
              <w:right w:val="single" w:sz="6" w:space="0" w:color="000000"/>
            </w:tcBorders>
          </w:tcPr>
          <w:p w14:paraId="4BD5B33A" w14:textId="22622B94" w:rsidR="00950E89" w:rsidRPr="00EA7497" w:rsidRDefault="00950E89" w:rsidP="00950E89">
            <w:pPr>
              <w:rPr>
                <w:rFonts w:eastAsia="Calibri" w:cs="Calibri"/>
                <w:color w:val="000000" w:themeColor="text1"/>
              </w:rPr>
            </w:pPr>
            <w:r w:rsidRPr="00EA7497">
              <w:rPr>
                <w:rFonts w:cs="Calibri"/>
                <w:color w:val="000000" w:themeColor="text1"/>
              </w:rPr>
              <w:t>14-04-2025</w:t>
            </w:r>
          </w:p>
        </w:tc>
        <w:tc>
          <w:tcPr>
            <w:tcW w:w="3480" w:type="dxa"/>
            <w:tcBorders>
              <w:top w:val="single" w:sz="4" w:space="0" w:color="000000"/>
              <w:left w:val="single" w:sz="6" w:space="0" w:color="000000"/>
              <w:bottom w:val="single" w:sz="4" w:space="0" w:color="000000"/>
              <w:right w:val="single" w:sz="6" w:space="0" w:color="000000"/>
            </w:tcBorders>
          </w:tcPr>
          <w:p w14:paraId="4BD5B33B" w14:textId="4A395ADE" w:rsidR="00950E89" w:rsidRPr="00EA7497" w:rsidRDefault="00950E89" w:rsidP="00950E89">
            <w:pPr>
              <w:rPr>
                <w:rFonts w:eastAsia="Calibri" w:cs="Calibri"/>
                <w:color w:val="000000" w:themeColor="text1"/>
              </w:rPr>
            </w:pPr>
            <w:r w:rsidRPr="00EA7497">
              <w:rPr>
                <w:rFonts w:eastAsia="Calibri" w:cs="Calibri"/>
                <w:color w:val="000000" w:themeColor="text1"/>
              </w:rPr>
              <w:t xml:space="preserve">CEOS-ARD for SAR PFS update 1.2  – including Interferometric Radar [InSAR] – endorsed at LSI-VC-17    </w:t>
            </w:r>
          </w:p>
        </w:tc>
        <w:tc>
          <w:tcPr>
            <w:tcW w:w="1545" w:type="dxa"/>
            <w:tcBorders>
              <w:top w:val="single" w:sz="4" w:space="0" w:color="000000"/>
              <w:left w:val="single" w:sz="6" w:space="0" w:color="000000"/>
              <w:bottom w:val="single" w:sz="4" w:space="0" w:color="000000"/>
              <w:right w:val="single" w:sz="4" w:space="0" w:color="000000"/>
            </w:tcBorders>
          </w:tcPr>
          <w:p w14:paraId="4BD5B33C" w14:textId="77777777" w:rsidR="00950E89" w:rsidRPr="00EA7497" w:rsidRDefault="00950E89" w:rsidP="00950E89">
            <w:pPr>
              <w:rPr>
                <w:rFonts w:eastAsia="Calibri" w:cs="Calibri"/>
                <w:color w:val="000000" w:themeColor="text1"/>
              </w:rPr>
            </w:pPr>
            <w:r w:rsidRPr="00EA7497">
              <w:rPr>
                <w:rFonts w:cs="Calibri"/>
                <w:color w:val="000000" w:themeColor="text1"/>
              </w:rPr>
              <w:t>[InSAR]</w:t>
            </w:r>
          </w:p>
        </w:tc>
        <w:tc>
          <w:tcPr>
            <w:tcW w:w="1890" w:type="dxa"/>
            <w:tcBorders>
              <w:top w:val="single" w:sz="4" w:space="0" w:color="000000"/>
              <w:left w:val="single" w:sz="4" w:space="0" w:color="000000"/>
              <w:bottom w:val="single" w:sz="4" w:space="0" w:color="000000"/>
              <w:right w:val="single" w:sz="4" w:space="0" w:color="000000"/>
            </w:tcBorders>
          </w:tcPr>
          <w:p w14:paraId="4BD5B341" w14:textId="54B305BF" w:rsidR="00950E89" w:rsidRPr="00EA7497" w:rsidRDefault="00950E89" w:rsidP="00950E89">
            <w:pPr>
              <w:rPr>
                <w:rFonts w:eastAsia="Calibri" w:cs="Calibri"/>
                <w:color w:val="000000" w:themeColor="text1"/>
              </w:rPr>
            </w:pPr>
            <w:r w:rsidRPr="00EA7497">
              <w:rPr>
                <w:rFonts w:cs="Calibri"/>
                <w:color w:val="000000" w:themeColor="text1"/>
              </w:rPr>
              <w:t>LSI-VC</w:t>
            </w:r>
          </w:p>
        </w:tc>
      </w:tr>
    </w:tbl>
    <w:p w14:paraId="4BD5B344" w14:textId="77777777" w:rsidR="00434C8C" w:rsidRPr="00EA7497" w:rsidRDefault="00000000">
      <w:pPr>
        <w:pStyle w:val="Heading1"/>
        <w:rPr>
          <w:rFonts w:ascii="Cambria" w:hAnsi="Cambria"/>
          <w:color w:val="000000" w:themeColor="text1"/>
        </w:rPr>
      </w:pPr>
      <w:r w:rsidRPr="00EA7497">
        <w:rPr>
          <w:rFonts w:ascii="Cambria" w:hAnsi="Cambria"/>
          <w:color w:val="000000" w:themeColor="text1"/>
        </w:rPr>
        <w:t>Contributing Authors</w:t>
      </w:r>
    </w:p>
    <w:p w14:paraId="4BD5B345"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François Charbonneau, Natural Resources Canada, Canada</w:t>
      </w:r>
    </w:p>
    <w:p w14:paraId="4BD5B346"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Ake Rosenqvist, soloEO / Japan Aerospace Exploration Agency, Japan</w:t>
      </w:r>
    </w:p>
    <w:p w14:paraId="4BD5B347"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John Truckenbrodt, German Aerospace Centre (DLR), Germany</w:t>
      </w:r>
    </w:p>
    <w:p w14:paraId="4BD5B348"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Clément Albinet, European Space Agency (ESA), Italy</w:t>
      </w:r>
    </w:p>
    <w:p w14:paraId="4BD5B349"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David Small, University of Zurich, Switzerland</w:t>
      </w:r>
    </w:p>
    <w:p w14:paraId="4BD5B34A"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lastRenderedPageBreak/>
        <w:t>Bruce Chapman, Jet Propulsion Laboratory, USA</w:t>
      </w:r>
    </w:p>
    <w:p w14:paraId="4BD5B34B"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Howard Zebker, Stanford University, USA</w:t>
      </w:r>
    </w:p>
    <w:p w14:paraId="4BD5B34C"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Zheng-Shu Zhou, CSIRO, Australia</w:t>
      </w:r>
    </w:p>
    <w:p w14:paraId="298001E0" w14:textId="405FE896" w:rsidR="003030A7" w:rsidRPr="00EA7497" w:rsidRDefault="003030A7" w:rsidP="003030A7">
      <w:pPr>
        <w:spacing w:after="0"/>
        <w:ind w:left="284"/>
        <w:rPr>
          <w:rFonts w:ascii="Cambria" w:hAnsi="Cambria"/>
          <w:color w:val="000000" w:themeColor="text1"/>
        </w:rPr>
      </w:pPr>
      <w:r w:rsidRPr="00EA7497">
        <w:rPr>
          <w:rFonts w:ascii="Cambria" w:hAnsi="Cambria"/>
          <w:color w:val="000000" w:themeColor="text1"/>
        </w:rPr>
        <w:t>David Bekaert, Jet Propulsion Laboratory, USA</w:t>
      </w:r>
    </w:p>
    <w:p w14:paraId="2ED4AA65" w14:textId="77777777" w:rsidR="003030A7" w:rsidRPr="00EA7497" w:rsidRDefault="003030A7" w:rsidP="003030A7">
      <w:pPr>
        <w:spacing w:after="0"/>
        <w:ind w:left="284"/>
        <w:rPr>
          <w:rFonts w:ascii="Cambria" w:hAnsi="Cambria"/>
          <w:color w:val="000000" w:themeColor="text1"/>
        </w:rPr>
      </w:pPr>
      <w:r w:rsidRPr="00EA7497">
        <w:rPr>
          <w:rFonts w:ascii="Cambria" w:hAnsi="Cambria"/>
          <w:color w:val="000000" w:themeColor="text1"/>
        </w:rPr>
        <w:t>Virginia Brancato, Jet Propulsion Laboratory, USA</w:t>
      </w:r>
    </w:p>
    <w:p w14:paraId="4BD5B34E"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Danilo Dadamia, CONAE, Argentina</w:t>
      </w:r>
    </w:p>
    <w:p w14:paraId="4BD5B34F"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Benjamin Deschamps, Environment and Climate Change, Canada</w:t>
      </w:r>
    </w:p>
    <w:p w14:paraId="4BD5B350"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Matt Garthwaite, CSIRO, Australia</w:t>
      </w:r>
    </w:p>
    <w:p w14:paraId="4BD5B351"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Guillaume Hajduch, Collecte Localisation Satellites, France</w:t>
      </w:r>
    </w:p>
    <w:p w14:paraId="40475DCF" w14:textId="6F5BE989" w:rsidR="00A23B04" w:rsidRPr="00EA7497" w:rsidRDefault="00A23B04" w:rsidP="00A23B04">
      <w:pPr>
        <w:spacing w:after="0"/>
        <w:ind w:left="284"/>
        <w:rPr>
          <w:rFonts w:ascii="Cambria" w:hAnsi="Cambria"/>
          <w:color w:val="000000" w:themeColor="text1"/>
        </w:rPr>
      </w:pPr>
      <w:r w:rsidRPr="00EA7497">
        <w:rPr>
          <w:rFonts w:ascii="Cambria" w:hAnsi="Cambria"/>
          <w:color w:val="000000" w:themeColor="text1"/>
        </w:rPr>
        <w:t>P.V. Jayasri, ISRO, India</w:t>
      </w:r>
    </w:p>
    <w:p w14:paraId="4BD5B352"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Josef Kellndorfer, Earth Big Data, USA</w:t>
      </w:r>
    </w:p>
    <w:p w14:paraId="4BD5B353"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Marco Lavalle, Jet Propulsion Laboratory, USA</w:t>
      </w:r>
    </w:p>
    <w:p w14:paraId="4BD5B354"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Thomas Logan, Alaska Satellite Facility, USA</w:t>
      </w:r>
    </w:p>
    <w:p w14:paraId="4BD5B355"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Franz Meyer, Alaska Satellite Facility, USA</w:t>
      </w:r>
    </w:p>
    <w:p w14:paraId="4BD5B356"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Nuno Miranda, European Space Agency (ESA), Italy</w:t>
      </w:r>
    </w:p>
    <w:p w14:paraId="4BD5B357"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Muriel Pinheiro, European Space Agency (ESA), Italy</w:t>
      </w:r>
    </w:p>
    <w:p w14:paraId="4BD5B358"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Marko Repse, Sinergise, Slovenia</w:t>
      </w:r>
    </w:p>
    <w:p w14:paraId="4BD5B359"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HariPriya Sakethapuram, ISRO, India</w:t>
      </w:r>
    </w:p>
    <w:p w14:paraId="4BD5B35A"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Gustavo H. X. Shiroma, Jet Propulsion Laboratory, USA</w:t>
      </w:r>
    </w:p>
    <w:p w14:paraId="4BD5B35B"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Andreia Siqueira, Geoscience Australia, Australia</w:t>
      </w:r>
    </w:p>
    <w:p w14:paraId="4BD5B35C" w14:textId="4455DE1F"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Scott Staniewicz, Jet Propulsion Laboratory, USA</w:t>
      </w:r>
    </w:p>
    <w:p w14:paraId="4BD5B35D"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Takeo Tadono, Japan Aerospace Exploration Agency, Japan</w:t>
      </w:r>
    </w:p>
    <w:p w14:paraId="4BD5B35E"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Medhavy Thankappan, Geoscience Australia, Australia</w:t>
      </w:r>
    </w:p>
    <w:p w14:paraId="4BD5B35F"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 xml:space="preserve">Antonio Valentino, Starion </w:t>
      </w:r>
      <w:r w:rsidRPr="00EA7497">
        <w:rPr>
          <w:rFonts w:ascii="Cambria" w:hAnsi="Cambria"/>
          <w:i/>
          <w:color w:val="000000" w:themeColor="text1"/>
        </w:rPr>
        <w:t>for</w:t>
      </w:r>
      <w:r w:rsidRPr="00EA7497">
        <w:rPr>
          <w:rFonts w:ascii="Cambria" w:hAnsi="Cambria"/>
          <w:color w:val="000000" w:themeColor="text1"/>
        </w:rPr>
        <w:t xml:space="preserve"> European Space Agency (ESA), Italy</w:t>
      </w:r>
    </w:p>
    <w:p w14:paraId="4BD5B360"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Anna Wendleder, German Aerospace Centre (DLR), Germany</w:t>
      </w:r>
    </w:p>
    <w:p w14:paraId="4BD5B361" w14:textId="77777777"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Fang Yuan, Digital Earth Africa, Australia</w:t>
      </w:r>
    </w:p>
    <w:p w14:paraId="4BD5B362" w14:textId="5D50C6E3" w:rsidR="00434C8C" w:rsidRPr="00EA7497" w:rsidRDefault="00000000">
      <w:pPr>
        <w:spacing w:after="0"/>
        <w:ind w:left="284"/>
        <w:rPr>
          <w:rFonts w:ascii="Cambria" w:hAnsi="Cambria"/>
          <w:color w:val="000000" w:themeColor="text1"/>
        </w:rPr>
      </w:pPr>
      <w:r w:rsidRPr="00EA7497">
        <w:rPr>
          <w:rFonts w:ascii="Cambria" w:hAnsi="Cambria"/>
          <w:color w:val="000000" w:themeColor="text1"/>
        </w:rPr>
        <w:t xml:space="preserve">Francesco De Zan, </w:t>
      </w:r>
      <w:r w:rsidR="003030A7" w:rsidRPr="00EA7497">
        <w:rPr>
          <w:rFonts w:ascii="Cambria" w:hAnsi="Cambria"/>
          <w:color w:val="000000" w:themeColor="text1"/>
        </w:rPr>
        <w:t>D</w:t>
      </w:r>
      <w:r w:rsidRPr="00EA7497">
        <w:rPr>
          <w:rFonts w:ascii="Cambria" w:hAnsi="Cambria"/>
          <w:color w:val="000000" w:themeColor="text1"/>
        </w:rPr>
        <w:t>elta</w:t>
      </w:r>
      <w:r w:rsidR="003030A7" w:rsidRPr="00EA7497">
        <w:rPr>
          <w:rFonts w:ascii="Cambria" w:hAnsi="Cambria"/>
          <w:color w:val="000000" w:themeColor="text1"/>
        </w:rPr>
        <w:t>-P</w:t>
      </w:r>
      <w:r w:rsidRPr="00EA7497">
        <w:rPr>
          <w:rFonts w:ascii="Cambria" w:hAnsi="Cambria"/>
          <w:color w:val="000000" w:themeColor="text1"/>
        </w:rPr>
        <w:t xml:space="preserve">hi </w:t>
      </w:r>
      <w:r w:rsidR="003030A7" w:rsidRPr="00EA7497">
        <w:rPr>
          <w:rFonts w:ascii="Cambria" w:hAnsi="Cambria"/>
          <w:color w:val="000000" w:themeColor="text1"/>
        </w:rPr>
        <w:t>R</w:t>
      </w:r>
      <w:r w:rsidRPr="00EA7497">
        <w:rPr>
          <w:rFonts w:ascii="Cambria" w:hAnsi="Cambria"/>
          <w:color w:val="000000" w:themeColor="text1"/>
        </w:rPr>
        <w:t xml:space="preserve">emote </w:t>
      </w:r>
      <w:r w:rsidR="0025596A" w:rsidRPr="00EA7497">
        <w:rPr>
          <w:rFonts w:ascii="Cambria" w:hAnsi="Cambria"/>
          <w:color w:val="000000" w:themeColor="text1"/>
        </w:rPr>
        <w:t>S</w:t>
      </w:r>
      <w:r w:rsidRPr="00EA7497">
        <w:rPr>
          <w:rFonts w:ascii="Cambria" w:hAnsi="Cambria"/>
          <w:color w:val="000000" w:themeColor="text1"/>
        </w:rPr>
        <w:t>ensing GmbH, Germany</w:t>
      </w:r>
    </w:p>
    <w:p w14:paraId="4BD5B363" w14:textId="77777777" w:rsidR="00434C8C" w:rsidRPr="00EA7497" w:rsidRDefault="00434C8C">
      <w:pPr>
        <w:spacing w:after="0"/>
        <w:ind w:left="284"/>
        <w:rPr>
          <w:rFonts w:ascii="Cambria" w:hAnsi="Cambria"/>
          <w:color w:val="000000" w:themeColor="text1"/>
        </w:rPr>
      </w:pPr>
    </w:p>
    <w:p w14:paraId="4BD5B364"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p w14:paraId="4BD5B365" w14:textId="77777777" w:rsidR="00434C8C" w:rsidRPr="00EA7497" w:rsidRDefault="00000000">
      <w:pPr>
        <w:pStyle w:val="Heading1"/>
        <w:rPr>
          <w:rFonts w:ascii="Cambria" w:hAnsi="Cambria"/>
          <w:b w:val="0"/>
          <w:color w:val="000000" w:themeColor="text1"/>
        </w:rPr>
      </w:pPr>
      <w:r w:rsidRPr="00EA7497">
        <w:rPr>
          <w:rFonts w:ascii="Cambria" w:hAnsi="Cambria"/>
          <w:color w:val="000000" w:themeColor="text1"/>
        </w:rPr>
        <w:lastRenderedPageBreak/>
        <w:t>CEOS Analysis Ready Data Definition</w:t>
      </w:r>
    </w:p>
    <w:p w14:paraId="4BD5B366" w14:textId="77777777" w:rsidR="00434C8C" w:rsidRPr="00EA7497" w:rsidRDefault="00000000">
      <w:pPr>
        <w:spacing w:after="0"/>
        <w:ind w:left="357" w:right="391"/>
        <w:jc w:val="center"/>
        <w:rPr>
          <w:rFonts w:ascii="Cambria" w:hAnsi="Cambria"/>
          <w:color w:val="000000" w:themeColor="text1"/>
        </w:rPr>
      </w:pPr>
      <w:r w:rsidRPr="00EA7497">
        <w:rPr>
          <w:rFonts w:ascii="Cambria" w:hAnsi="Cambria"/>
          <w:i/>
          <w:color w:val="000000" w:themeColor="text1"/>
          <w:sz w:val="26"/>
          <w:szCs w:val="26"/>
          <w:highlight w:val="white"/>
        </w:rPr>
        <w:t>“CEOS Analysis Ready Data (CEOS-ARD) are satellite data that have been processed to a minimum set of requirements and organised into a form that allows immediate analysis with a minimum of additional user effort and interoperability both through time and with other datasets.”</w:t>
      </w:r>
    </w:p>
    <w:p w14:paraId="4BD5B367" w14:textId="77777777" w:rsidR="00434C8C" w:rsidRPr="00EA7497" w:rsidRDefault="00000000">
      <w:pPr>
        <w:pStyle w:val="Heading1"/>
        <w:rPr>
          <w:rFonts w:ascii="Cambria" w:hAnsi="Cambria"/>
          <w:color w:val="000000" w:themeColor="text1"/>
        </w:rPr>
      </w:pPr>
      <w:r w:rsidRPr="00EA7497">
        <w:rPr>
          <w:rFonts w:ascii="Cambria" w:hAnsi="Cambria"/>
          <w:color w:val="000000" w:themeColor="text1"/>
        </w:rPr>
        <w:t>Description</w:t>
      </w:r>
    </w:p>
    <w:p w14:paraId="4BD5B368" w14:textId="77777777" w:rsidR="00434C8C" w:rsidRPr="00EA7497" w:rsidRDefault="00000000">
      <w:pPr>
        <w:rPr>
          <w:rFonts w:ascii="Cambria" w:hAnsi="Cambria"/>
          <w:color w:val="000000" w:themeColor="text1"/>
          <w:sz w:val="24"/>
          <w:szCs w:val="24"/>
        </w:rPr>
      </w:pPr>
      <w:r w:rsidRPr="00EA7497">
        <w:rPr>
          <w:rFonts w:ascii="Cambria" w:hAnsi="Cambria"/>
          <w:b/>
          <w:color w:val="000000" w:themeColor="text1"/>
          <w:sz w:val="24"/>
          <w:szCs w:val="24"/>
        </w:rPr>
        <w:t xml:space="preserve">Product Family Specification Title: </w:t>
      </w:r>
      <w:r w:rsidRPr="00EA7497">
        <w:rPr>
          <w:rFonts w:ascii="Cambria" w:hAnsi="Cambria"/>
          <w:b/>
          <w:color w:val="000000" w:themeColor="text1"/>
          <w:sz w:val="24"/>
          <w:szCs w:val="24"/>
        </w:rPr>
        <w:tab/>
        <w:t>Synthetic Aperture Radar (CEOS-ARD SAR)</w:t>
      </w:r>
    </w:p>
    <w:p w14:paraId="4BD5B369" w14:textId="77777777" w:rsidR="00434C8C" w:rsidRPr="00EA7497" w:rsidRDefault="00000000">
      <w:pPr>
        <w:rPr>
          <w:rFonts w:ascii="Cambria" w:hAnsi="Cambria"/>
          <w:color w:val="000000" w:themeColor="text1"/>
        </w:rPr>
        <w:sectPr w:rsidR="00434C8C" w:rsidRPr="00EA7497">
          <w:headerReference w:type="even" r:id="rId11"/>
          <w:headerReference w:type="default" r:id="rId12"/>
          <w:footerReference w:type="even" r:id="rId13"/>
          <w:footerReference w:type="default" r:id="rId14"/>
          <w:headerReference w:type="first" r:id="rId15"/>
          <w:pgSz w:w="11920" w:h="16860"/>
          <w:pgMar w:top="1600" w:right="1140" w:bottom="280" w:left="1160" w:header="720" w:footer="720" w:gutter="0"/>
          <w:pgNumType w:start="1"/>
          <w:cols w:space="720"/>
        </w:sectPr>
      </w:pPr>
      <w:r w:rsidRPr="00EA7497">
        <w:rPr>
          <w:rFonts w:ascii="Cambria" w:hAnsi="Cambria"/>
          <w:b/>
          <w:color w:val="000000" w:themeColor="text1"/>
          <w:sz w:val="24"/>
          <w:szCs w:val="24"/>
        </w:rPr>
        <w:t>Applies to:</w:t>
      </w:r>
      <w:r w:rsidRPr="00EA7497">
        <w:rPr>
          <w:rFonts w:ascii="Cambria" w:hAnsi="Cambria"/>
          <w:b/>
          <w:i/>
          <w:color w:val="000000" w:themeColor="text1"/>
          <w:sz w:val="24"/>
          <w:szCs w:val="24"/>
        </w:rPr>
        <w:t xml:space="preserve"> </w:t>
      </w:r>
      <w:r w:rsidRPr="00EA7497">
        <w:rPr>
          <w:rFonts w:ascii="Cambria" w:hAnsi="Cambria"/>
          <w:b/>
          <w:color w:val="000000" w:themeColor="text1"/>
          <w:sz w:val="24"/>
          <w:szCs w:val="24"/>
        </w:rPr>
        <w:t xml:space="preserve"> </w:t>
      </w:r>
      <w:r w:rsidRPr="00EA7497">
        <w:rPr>
          <w:rFonts w:ascii="Cambria" w:hAnsi="Cambria"/>
          <w:b/>
          <w:color w:val="000000" w:themeColor="text1"/>
          <w:sz w:val="24"/>
          <w:szCs w:val="24"/>
        </w:rPr>
        <w:tab/>
      </w:r>
      <w:r w:rsidRPr="00EA7497">
        <w:rPr>
          <w:rFonts w:ascii="Cambria" w:hAnsi="Cambria"/>
          <w:color w:val="000000" w:themeColor="text1"/>
          <w:sz w:val="24"/>
          <w:szCs w:val="24"/>
        </w:rPr>
        <w:t>Data collected by Synthetic Aperture Radar sensors</w:t>
      </w:r>
    </w:p>
    <w:p w14:paraId="4BD5B36A" w14:textId="77777777" w:rsidR="00434C8C" w:rsidRPr="00EA7497" w:rsidRDefault="00434C8C">
      <w:pPr>
        <w:spacing w:line="268" w:lineRule="auto"/>
        <w:ind w:left="221" w:right="590"/>
        <w:jc w:val="both"/>
        <w:rPr>
          <w:rFonts w:ascii="Cambria" w:hAnsi="Cambria"/>
          <w:b/>
          <w:color w:val="000000" w:themeColor="text1"/>
          <w:sz w:val="28"/>
          <w:szCs w:val="28"/>
        </w:rPr>
      </w:pPr>
    </w:p>
    <w:p w14:paraId="4BD5B36B" w14:textId="6F49D44D" w:rsidR="00434C8C" w:rsidRPr="00EA7497" w:rsidRDefault="00000000">
      <w:pPr>
        <w:pStyle w:val="Heading1"/>
        <w:rPr>
          <w:rFonts w:ascii="Cambria" w:hAnsi="Cambria"/>
          <w:color w:val="000000" w:themeColor="text1"/>
        </w:rPr>
      </w:pPr>
      <w:r w:rsidRPr="00EA7497">
        <w:rPr>
          <w:rFonts w:ascii="Cambria" w:hAnsi="Cambria"/>
          <w:color w:val="000000" w:themeColor="text1"/>
        </w:rPr>
        <w:t>Background to CEOS-ARD for Synthetic Aperture Radar</w:t>
      </w:r>
    </w:p>
    <w:p w14:paraId="4BD5B36C" w14:textId="77777777" w:rsidR="00434C8C" w:rsidRPr="00EA7497" w:rsidRDefault="00000000">
      <w:pPr>
        <w:spacing w:after="120" w:line="269" w:lineRule="auto"/>
        <w:ind w:left="221" w:right="590"/>
        <w:jc w:val="both"/>
        <w:rPr>
          <w:rFonts w:ascii="Cambria" w:hAnsi="Cambria"/>
          <w:color w:val="000000" w:themeColor="text1"/>
          <w:sz w:val="24"/>
          <w:szCs w:val="24"/>
        </w:rPr>
      </w:pPr>
      <w:r w:rsidRPr="00EA7497">
        <w:rPr>
          <w:rFonts w:ascii="Cambria" w:hAnsi="Cambria"/>
          <w:color w:val="000000" w:themeColor="text1"/>
          <w:sz w:val="24"/>
          <w:szCs w:val="24"/>
        </w:rPr>
        <w:t xml:space="preserve">The CEOS Analysis Ready Data (CEOS-ARD) Product Family Specification (PFS) for Synthetic Aperture Radar (SAR) data is specifically aimed at users interested in exploring the potential of SAR but who may lack the expertise or facilities for SAR processing. </w:t>
      </w:r>
    </w:p>
    <w:p w14:paraId="4BD5B36D" w14:textId="77777777" w:rsidR="00434C8C" w:rsidRPr="00EA7497" w:rsidRDefault="00000000">
      <w:pPr>
        <w:spacing w:after="120" w:line="269" w:lineRule="auto"/>
        <w:ind w:left="221" w:right="590"/>
        <w:jc w:val="both"/>
        <w:rPr>
          <w:rFonts w:ascii="Cambria" w:hAnsi="Cambria"/>
          <w:color w:val="000000" w:themeColor="text1"/>
          <w:sz w:val="24"/>
          <w:szCs w:val="24"/>
        </w:rPr>
      </w:pPr>
      <w:r w:rsidRPr="00EA7497">
        <w:rPr>
          <w:rFonts w:ascii="Cambria" w:hAnsi="Cambria"/>
          <w:color w:val="000000" w:themeColor="text1"/>
          <w:sz w:val="24"/>
          <w:szCs w:val="24"/>
        </w:rPr>
        <w:t>This CEOS-ARD for Synthetic Aperture Radar PFS incorporates, into a single generic document, the following five CEOS-ARD SAR specifications endorsed by CEOS Land Surface Imaging-Virtual Constellation (CEOS LSI-VC):</w:t>
      </w:r>
    </w:p>
    <w:p w14:paraId="4BD5B36E" w14:textId="77777777" w:rsidR="00434C8C" w:rsidRPr="00EA7497" w:rsidRDefault="00000000">
      <w:pPr>
        <w:widowControl w:val="0"/>
        <w:numPr>
          <w:ilvl w:val="0"/>
          <w:numId w:val="12"/>
        </w:numPr>
        <w:pBdr>
          <w:top w:val="nil"/>
          <w:left w:val="nil"/>
          <w:bottom w:val="nil"/>
          <w:right w:val="nil"/>
          <w:between w:val="nil"/>
        </w:pBdr>
        <w:spacing w:after="0" w:line="268" w:lineRule="auto"/>
        <w:ind w:right="590"/>
        <w:jc w:val="both"/>
        <w:rPr>
          <w:rFonts w:ascii="Cambria" w:hAnsi="Cambria"/>
          <w:color w:val="000000" w:themeColor="text1"/>
          <w:sz w:val="24"/>
          <w:szCs w:val="24"/>
        </w:rPr>
      </w:pPr>
      <w:r w:rsidRPr="00EA7497">
        <w:rPr>
          <w:rFonts w:ascii="Cambria" w:hAnsi="Cambria"/>
          <w:color w:val="000000" w:themeColor="text1"/>
          <w:sz w:val="24"/>
          <w:szCs w:val="24"/>
        </w:rPr>
        <w:t>Normalised Radar Backscatter [version 5.5]</w:t>
      </w:r>
    </w:p>
    <w:p w14:paraId="4BD5B36F" w14:textId="77777777" w:rsidR="00434C8C" w:rsidRPr="00EA7497" w:rsidRDefault="00000000">
      <w:pPr>
        <w:widowControl w:val="0"/>
        <w:numPr>
          <w:ilvl w:val="0"/>
          <w:numId w:val="12"/>
        </w:numPr>
        <w:pBdr>
          <w:top w:val="nil"/>
          <w:left w:val="nil"/>
          <w:bottom w:val="nil"/>
          <w:right w:val="nil"/>
          <w:between w:val="nil"/>
        </w:pBdr>
        <w:spacing w:after="0" w:line="268" w:lineRule="auto"/>
        <w:ind w:right="590"/>
        <w:jc w:val="both"/>
        <w:rPr>
          <w:rFonts w:ascii="Cambria" w:hAnsi="Cambria"/>
          <w:color w:val="000000" w:themeColor="text1"/>
          <w:sz w:val="24"/>
          <w:szCs w:val="24"/>
        </w:rPr>
      </w:pPr>
      <w:r w:rsidRPr="00EA7497">
        <w:rPr>
          <w:rFonts w:ascii="Cambria" w:hAnsi="Cambria"/>
          <w:color w:val="000000" w:themeColor="text1"/>
          <w:sz w:val="24"/>
          <w:szCs w:val="24"/>
        </w:rPr>
        <w:t>Polarimetric Radar [version 3.5]</w:t>
      </w:r>
    </w:p>
    <w:p w14:paraId="4BD5B370" w14:textId="77777777" w:rsidR="00434C8C" w:rsidRPr="00EA7497" w:rsidRDefault="00000000">
      <w:pPr>
        <w:widowControl w:val="0"/>
        <w:numPr>
          <w:ilvl w:val="0"/>
          <w:numId w:val="12"/>
        </w:numPr>
        <w:pBdr>
          <w:top w:val="nil"/>
          <w:left w:val="nil"/>
          <w:bottom w:val="nil"/>
          <w:right w:val="nil"/>
          <w:between w:val="nil"/>
        </w:pBdr>
        <w:spacing w:after="0" w:line="268" w:lineRule="auto"/>
        <w:ind w:right="590"/>
        <w:jc w:val="both"/>
        <w:rPr>
          <w:rFonts w:ascii="Cambria" w:hAnsi="Cambria"/>
          <w:color w:val="000000" w:themeColor="text1"/>
          <w:sz w:val="24"/>
          <w:szCs w:val="24"/>
        </w:rPr>
      </w:pPr>
      <w:r w:rsidRPr="00EA7497">
        <w:rPr>
          <w:rFonts w:ascii="Cambria" w:hAnsi="Cambria"/>
          <w:color w:val="000000" w:themeColor="text1"/>
          <w:sz w:val="24"/>
          <w:szCs w:val="24"/>
        </w:rPr>
        <w:t>Ocean Radar Backscatter [version 1.0]</w:t>
      </w:r>
    </w:p>
    <w:p w14:paraId="4BD5B371" w14:textId="02457435" w:rsidR="00434C8C" w:rsidRPr="00EA7497" w:rsidRDefault="00000000">
      <w:pPr>
        <w:widowControl w:val="0"/>
        <w:numPr>
          <w:ilvl w:val="0"/>
          <w:numId w:val="12"/>
        </w:numPr>
        <w:pBdr>
          <w:top w:val="nil"/>
          <w:left w:val="nil"/>
          <w:bottom w:val="nil"/>
          <w:right w:val="nil"/>
          <w:between w:val="nil"/>
        </w:pBdr>
        <w:spacing w:after="0" w:line="268" w:lineRule="auto"/>
        <w:ind w:right="590"/>
        <w:jc w:val="both"/>
        <w:rPr>
          <w:rFonts w:ascii="Cambria" w:hAnsi="Cambria"/>
          <w:color w:val="000000" w:themeColor="text1"/>
          <w:sz w:val="24"/>
          <w:szCs w:val="24"/>
        </w:rPr>
      </w:pPr>
      <w:r w:rsidRPr="00EA7497">
        <w:rPr>
          <w:rFonts w:ascii="Cambria" w:hAnsi="Cambria"/>
          <w:color w:val="000000" w:themeColor="text1"/>
          <w:sz w:val="24"/>
          <w:szCs w:val="24"/>
        </w:rPr>
        <w:t>Geocoded Single-Look Complex [version 1.</w:t>
      </w:r>
      <w:r w:rsidR="00AC1995" w:rsidRPr="00EA7497">
        <w:rPr>
          <w:rFonts w:ascii="Cambria" w:hAnsi="Cambria"/>
          <w:color w:val="000000" w:themeColor="text1"/>
          <w:sz w:val="24"/>
          <w:szCs w:val="24"/>
        </w:rPr>
        <w:t>1</w:t>
      </w:r>
      <w:r w:rsidRPr="00EA7497">
        <w:rPr>
          <w:rFonts w:ascii="Cambria" w:hAnsi="Cambria"/>
          <w:color w:val="000000" w:themeColor="text1"/>
          <w:sz w:val="24"/>
          <w:szCs w:val="24"/>
        </w:rPr>
        <w:t>]</w:t>
      </w:r>
      <w:r w:rsidRPr="00EA7497">
        <w:rPr>
          <w:rFonts w:ascii="Cambria" w:hAnsi="Cambria"/>
          <w:color w:val="000000" w:themeColor="text1"/>
          <w:sz w:val="24"/>
          <w:szCs w:val="24"/>
        </w:rPr>
        <w:tab/>
      </w:r>
    </w:p>
    <w:p w14:paraId="4BD5B372" w14:textId="77777777" w:rsidR="00434C8C" w:rsidRPr="00EA7497" w:rsidRDefault="00000000">
      <w:pPr>
        <w:widowControl w:val="0"/>
        <w:numPr>
          <w:ilvl w:val="0"/>
          <w:numId w:val="12"/>
        </w:numPr>
        <w:pBdr>
          <w:top w:val="nil"/>
          <w:left w:val="nil"/>
          <w:bottom w:val="nil"/>
          <w:right w:val="nil"/>
          <w:between w:val="nil"/>
        </w:pBdr>
        <w:spacing w:after="0" w:line="268" w:lineRule="auto"/>
        <w:ind w:right="590"/>
        <w:jc w:val="both"/>
        <w:rPr>
          <w:rFonts w:ascii="Cambria" w:hAnsi="Cambria"/>
          <w:color w:val="000000" w:themeColor="text1"/>
          <w:sz w:val="24"/>
          <w:szCs w:val="24"/>
        </w:rPr>
      </w:pPr>
      <w:r w:rsidRPr="00EA7497">
        <w:rPr>
          <w:rFonts w:ascii="Cambria" w:hAnsi="Cambria"/>
          <w:color w:val="000000" w:themeColor="text1"/>
          <w:sz w:val="24"/>
          <w:szCs w:val="24"/>
        </w:rPr>
        <w:t>Interferometric SAR [version 1.2]</w:t>
      </w:r>
    </w:p>
    <w:p w14:paraId="4BD5B373" w14:textId="77777777" w:rsidR="00434C8C" w:rsidRPr="00EA7497" w:rsidRDefault="00434C8C">
      <w:pPr>
        <w:widowControl w:val="0"/>
        <w:pBdr>
          <w:top w:val="nil"/>
          <w:left w:val="nil"/>
          <w:bottom w:val="nil"/>
          <w:right w:val="nil"/>
          <w:between w:val="nil"/>
        </w:pBdr>
        <w:spacing w:after="0" w:line="268" w:lineRule="auto"/>
        <w:ind w:right="590"/>
        <w:jc w:val="both"/>
        <w:rPr>
          <w:rFonts w:ascii="Cambria" w:hAnsi="Cambria"/>
          <w:color w:val="000000" w:themeColor="text1"/>
          <w:sz w:val="24"/>
          <w:szCs w:val="24"/>
        </w:rPr>
      </w:pPr>
    </w:p>
    <w:p w14:paraId="4BD5B374" w14:textId="77777777" w:rsidR="00434C8C" w:rsidRPr="00EA7497" w:rsidRDefault="00000000">
      <w:pPr>
        <w:spacing w:before="19" w:after="240"/>
        <w:ind w:left="284" w:right="386"/>
        <w:jc w:val="both"/>
        <w:rPr>
          <w:rFonts w:ascii="Cambria" w:hAnsi="Cambria"/>
          <w:color w:val="000000" w:themeColor="text1"/>
          <w:sz w:val="24"/>
          <w:szCs w:val="24"/>
        </w:rPr>
      </w:pPr>
      <w:r w:rsidRPr="00EA7497">
        <w:rPr>
          <w:rFonts w:ascii="Cambria" w:hAnsi="Cambria"/>
          <w:color w:val="000000" w:themeColor="text1"/>
          <w:sz w:val="24"/>
          <w:szCs w:val="24"/>
        </w:rPr>
        <w:t xml:space="preserve">The </w:t>
      </w:r>
      <w:r w:rsidRPr="00EA7497">
        <w:rPr>
          <w:rFonts w:ascii="Cambria" w:hAnsi="Cambria"/>
          <w:b/>
          <w:color w:val="000000" w:themeColor="text1"/>
          <w:sz w:val="24"/>
          <w:szCs w:val="24"/>
        </w:rPr>
        <w:t>CEOS-ARD Normalised Radar Backscatter [NRB]</w:t>
      </w:r>
      <w:r w:rsidRPr="00EA7497">
        <w:rPr>
          <w:rFonts w:ascii="Cambria" w:hAnsi="Cambria"/>
          <w:color w:val="000000" w:themeColor="text1"/>
          <w:sz w:val="24"/>
          <w:szCs w:val="24"/>
        </w:rPr>
        <w:t xml:space="preserve"> specification describes products that have been subject to Radiometric Terrain Correction (RTC) and are provided in the Gamma-Nought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γ</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EA7497">
        <w:rPr>
          <w:rFonts w:ascii="Cambria" w:hAnsi="Cambria"/>
          <w:color w:val="000000" w:themeColor="text1"/>
          <w:sz w:val="24"/>
          <w:szCs w:val="24"/>
        </w:rPr>
        <w:t>) backscatter convention (Small, 2011), which mitigates the variations from diverse observation geometries and is recommended for most land applications. An additional metadata layer can be optionally provided for conversion of</w:t>
      </w:r>
      <w:r w:rsidRPr="00EA7497">
        <w:rPr>
          <w:rFonts w:ascii="Cambria" w:eastAsia="Times New Roman" w:hAnsi="Cambria" w:cs="Times New Roman"/>
          <w:color w:val="000000" w:themeColor="text1"/>
          <w:sz w:val="24"/>
          <w:szCs w:val="24"/>
        </w:rPr>
        <w:t xml:space="preserve">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γ</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EA7497">
        <w:rPr>
          <w:rFonts w:ascii="Cambria" w:eastAsia="Times New Roman" w:hAnsi="Cambria" w:cs="Times New Roman"/>
          <w:color w:val="000000" w:themeColor="text1"/>
          <w:sz w:val="24"/>
          <w:szCs w:val="24"/>
        </w:rPr>
        <w:t xml:space="preserve"> </w:t>
      </w:r>
      <w:r w:rsidRPr="00EA7497">
        <w:rPr>
          <w:rFonts w:ascii="Cambria" w:hAnsi="Cambria"/>
          <w:color w:val="000000" w:themeColor="text1"/>
          <w:sz w:val="24"/>
          <w:szCs w:val="24"/>
        </w:rPr>
        <w:t>to Sigma-Nought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EA7497">
        <w:rPr>
          <w:rFonts w:ascii="Cambria" w:hAnsi="Cambria"/>
          <w:color w:val="000000" w:themeColor="text1"/>
          <w:sz w:val="24"/>
          <w:szCs w:val="24"/>
        </w:rPr>
        <w:t xml:space="preserve">) backscatter layer for compatibility with legacy software or numerical models. As the </w:t>
      </w:r>
      <w:r w:rsidRPr="00EA7497">
        <w:rPr>
          <w:rFonts w:ascii="Cambria" w:hAnsi="Cambria"/>
          <w:b/>
          <w:color w:val="000000" w:themeColor="text1"/>
          <w:sz w:val="24"/>
          <w:szCs w:val="24"/>
        </w:rPr>
        <w:t>[NRB]</w:t>
      </w:r>
      <w:r w:rsidRPr="00EA7497">
        <w:rPr>
          <w:rFonts w:ascii="Cambria" w:hAnsi="Cambria"/>
          <w:color w:val="000000" w:themeColor="text1"/>
          <w:sz w:val="24"/>
          <w:szCs w:val="24"/>
        </w:rPr>
        <w:t xml:space="preserve"> product contains backscatter values only, it cannot be directly used for SAR polarimetry or interferometric applications that require relative polarization phase or local phase estimates respectively. However, as an option, a “flattened” phase data layer can be provided with an </w:t>
      </w:r>
      <w:r w:rsidRPr="00EA7497">
        <w:rPr>
          <w:rFonts w:ascii="Cambria" w:hAnsi="Cambria"/>
          <w:b/>
          <w:color w:val="000000" w:themeColor="text1"/>
          <w:sz w:val="24"/>
          <w:szCs w:val="24"/>
        </w:rPr>
        <w:t xml:space="preserve">[NRB] </w:t>
      </w:r>
      <w:r w:rsidRPr="00EA7497">
        <w:rPr>
          <w:rFonts w:ascii="Cambria" w:hAnsi="Cambria"/>
          <w:color w:val="000000" w:themeColor="text1"/>
          <w:sz w:val="24"/>
          <w:szCs w:val="24"/>
        </w:rPr>
        <w:t>product for enabling InSAR analysis. The flattened phase is the interferometric phase, with respect to a reference orbit and to a digital elevation model (DEM), for which the topographic phase contribution is removed.</w:t>
      </w:r>
      <w:r w:rsidRPr="00EA7497">
        <w:rPr>
          <w:rFonts w:ascii="Cambria" w:hAnsi="Cambria"/>
          <w:color w:val="000000" w:themeColor="text1"/>
        </w:rPr>
        <w:br w:type="page"/>
      </w:r>
    </w:p>
    <w:p w14:paraId="4BD5B375" w14:textId="77777777" w:rsidR="00434C8C" w:rsidRPr="00EA7497" w:rsidRDefault="00000000">
      <w:pPr>
        <w:spacing w:before="19" w:after="120"/>
        <w:ind w:left="284" w:right="386"/>
        <w:jc w:val="both"/>
        <w:rPr>
          <w:rFonts w:ascii="Cambria" w:hAnsi="Cambria"/>
          <w:color w:val="000000" w:themeColor="text1"/>
          <w:sz w:val="24"/>
          <w:szCs w:val="24"/>
        </w:rPr>
      </w:pPr>
      <w:r w:rsidRPr="00EA7497">
        <w:rPr>
          <w:rFonts w:ascii="Cambria" w:hAnsi="Cambria"/>
          <w:color w:val="000000" w:themeColor="text1"/>
          <w:sz w:val="24"/>
          <w:szCs w:val="24"/>
        </w:rPr>
        <w:lastRenderedPageBreak/>
        <w:t xml:space="preserve">The </w:t>
      </w:r>
      <w:r w:rsidRPr="00EA7497">
        <w:rPr>
          <w:rFonts w:ascii="Cambria" w:hAnsi="Cambria"/>
          <w:b/>
          <w:color w:val="000000" w:themeColor="text1"/>
          <w:sz w:val="24"/>
          <w:szCs w:val="24"/>
        </w:rPr>
        <w:t>CEOS-ARD</w:t>
      </w:r>
      <w:r w:rsidRPr="00EA7497">
        <w:rPr>
          <w:rFonts w:ascii="Cambria" w:hAnsi="Cambria"/>
          <w:color w:val="000000" w:themeColor="text1"/>
          <w:sz w:val="24"/>
          <w:szCs w:val="24"/>
        </w:rPr>
        <w:t xml:space="preserve"> </w:t>
      </w:r>
      <w:r w:rsidRPr="00EA7497">
        <w:rPr>
          <w:rFonts w:ascii="Cambria" w:hAnsi="Cambria"/>
          <w:b/>
          <w:color w:val="000000" w:themeColor="text1"/>
          <w:sz w:val="24"/>
          <w:szCs w:val="24"/>
        </w:rPr>
        <w:t xml:space="preserve">Polarimetric Radar [POL] </w:t>
      </w:r>
      <w:r w:rsidRPr="00EA7497">
        <w:rPr>
          <w:rFonts w:ascii="Cambria" w:hAnsi="Cambria"/>
          <w:color w:val="000000" w:themeColor="text1"/>
          <w:sz w:val="24"/>
          <w:szCs w:val="24"/>
        </w:rPr>
        <w:t xml:space="preserve">product format is an extension of the CEOS-ARD Normalised Radar Backscatter format </w:t>
      </w:r>
      <w:r w:rsidRPr="00EA7497">
        <w:rPr>
          <w:rFonts w:ascii="Cambria" w:hAnsi="Cambria"/>
          <w:b/>
          <w:color w:val="000000" w:themeColor="text1"/>
          <w:sz w:val="24"/>
          <w:szCs w:val="24"/>
        </w:rPr>
        <w:t>[NRB]</w:t>
      </w:r>
      <w:r w:rsidRPr="00EA7497">
        <w:rPr>
          <w:rFonts w:ascii="Cambria" w:hAnsi="Cambria"/>
          <w:color w:val="000000" w:themeColor="text1"/>
          <w:sz w:val="24"/>
          <w:szCs w:val="24"/>
        </w:rPr>
        <w:t xml:space="preserve">. This extension is required in order to better support Level-1 SLC polarimetric data, including full-polarimetric modes (e.g., RADARSAT-2, ALOS-2/4, SAOCOM-1 and future missions), and hybrid or linear dual-polarimetric modes (i.e., Compact Polarimetric mode available on RCM, SAOCOM and the upcoming NISAR mission). The </w:t>
      </w:r>
      <w:r w:rsidRPr="00EA7497">
        <w:rPr>
          <w:rFonts w:ascii="Cambria" w:hAnsi="Cambria"/>
          <w:b/>
          <w:color w:val="000000" w:themeColor="text1"/>
          <w:sz w:val="24"/>
          <w:szCs w:val="24"/>
        </w:rPr>
        <w:t>[POL]</w:t>
      </w:r>
      <w:r w:rsidRPr="00EA7497">
        <w:rPr>
          <w:rFonts w:ascii="Cambria" w:hAnsi="Cambria"/>
          <w:color w:val="000000" w:themeColor="text1"/>
          <w:sz w:val="24"/>
          <w:szCs w:val="24"/>
        </w:rPr>
        <w:t xml:space="preserve"> product can be defined in two processing levels:</w:t>
      </w:r>
    </w:p>
    <w:p w14:paraId="4BD5B376" w14:textId="77777777" w:rsidR="00434C8C" w:rsidRPr="00EA7497" w:rsidRDefault="00000000">
      <w:pPr>
        <w:widowControl w:val="0"/>
        <w:numPr>
          <w:ilvl w:val="0"/>
          <w:numId w:val="12"/>
        </w:numPr>
        <w:pBdr>
          <w:top w:val="nil"/>
          <w:left w:val="nil"/>
          <w:bottom w:val="nil"/>
          <w:right w:val="nil"/>
          <w:between w:val="nil"/>
        </w:pBdr>
        <w:spacing w:after="0" w:line="268" w:lineRule="auto"/>
        <w:ind w:right="590"/>
        <w:jc w:val="both"/>
        <w:rPr>
          <w:rFonts w:ascii="Cambria" w:hAnsi="Cambria"/>
          <w:color w:val="000000" w:themeColor="text1"/>
          <w:sz w:val="24"/>
          <w:szCs w:val="24"/>
        </w:rPr>
      </w:pPr>
      <w:r w:rsidRPr="00EA7497">
        <w:rPr>
          <w:rFonts w:ascii="Cambria" w:hAnsi="Cambria"/>
          <w:color w:val="000000" w:themeColor="text1"/>
          <w:sz w:val="24"/>
          <w:szCs w:val="24"/>
        </w:rPr>
        <w:t xml:space="preserve">The normalised covariance matrix </w:t>
      </w:r>
      <w:r w:rsidRPr="00EA7497">
        <w:rPr>
          <w:rFonts w:ascii="Cambria" w:hAnsi="Cambria"/>
          <w:b/>
          <w:color w:val="000000" w:themeColor="text1"/>
          <w:sz w:val="24"/>
          <w:szCs w:val="24"/>
        </w:rPr>
        <w:t>[CovMat]</w:t>
      </w:r>
      <w:r w:rsidRPr="00EA7497">
        <w:rPr>
          <w:rFonts w:ascii="Cambria" w:hAnsi="Cambria"/>
          <w:color w:val="000000" w:themeColor="text1"/>
          <w:sz w:val="24"/>
          <w:szCs w:val="24"/>
        </w:rPr>
        <w:t xml:space="preserve"> representation (C2 or C3) which preserves the inter-channel polarimetric phase(s) and maximizes the available information for users. Interoperability within current CEOS-ARD SAR backscatter definition is preserved, since diagonal elements of the covariance matrix are backscatter intensities. Scattering information enhancement can be achieved by applying incoherent polarimetric decomposition techniques (e.g., Freeman-Durden, van Zyl, Cloude-Pottier, Yamaguchi-based) directly on the C2 or C3 matrix. </w:t>
      </w:r>
    </w:p>
    <w:p w14:paraId="4BD5B377" w14:textId="77777777" w:rsidR="00434C8C" w:rsidRPr="00EA7497" w:rsidRDefault="00434C8C">
      <w:pPr>
        <w:widowControl w:val="0"/>
        <w:pBdr>
          <w:top w:val="nil"/>
          <w:left w:val="nil"/>
          <w:bottom w:val="nil"/>
          <w:right w:val="nil"/>
          <w:between w:val="nil"/>
        </w:pBdr>
        <w:spacing w:after="0" w:line="268" w:lineRule="auto"/>
        <w:ind w:right="590"/>
        <w:jc w:val="both"/>
        <w:rPr>
          <w:rFonts w:ascii="Cambria" w:hAnsi="Cambria"/>
          <w:color w:val="000000" w:themeColor="text1"/>
          <w:sz w:val="24"/>
          <w:szCs w:val="24"/>
        </w:rPr>
      </w:pPr>
    </w:p>
    <w:p w14:paraId="4BD5B378" w14:textId="77777777" w:rsidR="00434C8C" w:rsidRPr="00EA7497" w:rsidRDefault="00000000">
      <w:pPr>
        <w:widowControl w:val="0"/>
        <w:numPr>
          <w:ilvl w:val="0"/>
          <w:numId w:val="12"/>
        </w:numPr>
        <w:pBdr>
          <w:top w:val="nil"/>
          <w:left w:val="nil"/>
          <w:bottom w:val="nil"/>
          <w:right w:val="nil"/>
          <w:between w:val="nil"/>
        </w:pBdr>
        <w:spacing w:after="0" w:line="268" w:lineRule="auto"/>
        <w:ind w:right="590"/>
        <w:jc w:val="both"/>
        <w:rPr>
          <w:rFonts w:ascii="Cambria" w:hAnsi="Cambria"/>
          <w:color w:val="000000" w:themeColor="text1"/>
          <w:sz w:val="24"/>
          <w:szCs w:val="24"/>
        </w:rPr>
      </w:pPr>
      <w:r w:rsidRPr="00EA7497">
        <w:rPr>
          <w:rFonts w:ascii="Cambria" w:hAnsi="Cambria"/>
          <w:color w:val="000000" w:themeColor="text1"/>
          <w:sz w:val="24"/>
          <w:szCs w:val="24"/>
        </w:rPr>
        <w:t xml:space="preserve">Polarimetric Radar Decomposition </w:t>
      </w:r>
      <w:r w:rsidRPr="00EA7497">
        <w:rPr>
          <w:rFonts w:ascii="Cambria" w:hAnsi="Cambria"/>
          <w:b/>
          <w:color w:val="000000" w:themeColor="text1"/>
          <w:sz w:val="24"/>
          <w:szCs w:val="24"/>
        </w:rPr>
        <w:t>[PRD]</w:t>
      </w:r>
      <w:r w:rsidRPr="00EA7497">
        <w:rPr>
          <w:rFonts w:ascii="Cambria" w:hAnsi="Cambria"/>
          <w:color w:val="000000" w:themeColor="text1"/>
          <w:sz w:val="24"/>
          <w:szCs w:val="24"/>
        </w:rPr>
        <w:t xml:space="preserve"> refers to ARD products where polarimetric information is broken down into simplified parameters to facilitate user interpretation of the data. They are derived from coherent or incoherent polarimetric decomposition techniques. </w:t>
      </w:r>
    </w:p>
    <w:p w14:paraId="4BD5B379" w14:textId="77777777" w:rsidR="00434C8C" w:rsidRPr="00EA7497" w:rsidRDefault="00434C8C">
      <w:pPr>
        <w:widowControl w:val="0"/>
        <w:pBdr>
          <w:top w:val="nil"/>
          <w:left w:val="nil"/>
          <w:bottom w:val="nil"/>
          <w:right w:val="nil"/>
          <w:between w:val="nil"/>
        </w:pBdr>
        <w:spacing w:after="0" w:line="268" w:lineRule="auto"/>
        <w:ind w:left="221" w:right="590"/>
        <w:jc w:val="both"/>
        <w:rPr>
          <w:rFonts w:ascii="Cambria" w:hAnsi="Cambria"/>
          <w:color w:val="000000" w:themeColor="text1"/>
          <w:sz w:val="24"/>
          <w:szCs w:val="24"/>
        </w:rPr>
      </w:pPr>
    </w:p>
    <w:p w14:paraId="4BD5B37A" w14:textId="77777777" w:rsidR="00434C8C" w:rsidRPr="00EA7497" w:rsidRDefault="00000000">
      <w:pPr>
        <w:spacing w:before="19" w:after="0"/>
        <w:ind w:left="284" w:right="386"/>
        <w:jc w:val="both"/>
        <w:rPr>
          <w:rFonts w:ascii="Cambria" w:hAnsi="Cambria"/>
          <w:color w:val="000000" w:themeColor="text1"/>
          <w:sz w:val="24"/>
          <w:szCs w:val="24"/>
        </w:rPr>
      </w:pPr>
      <w:bookmarkStart w:id="1" w:name="_heading=h.hymq0rmqzsvu" w:colFirst="0" w:colLast="0"/>
      <w:bookmarkEnd w:id="1"/>
      <w:r w:rsidRPr="00EA7497">
        <w:rPr>
          <w:rFonts w:ascii="Cambria" w:hAnsi="Cambria"/>
          <w:color w:val="000000" w:themeColor="text1"/>
          <w:sz w:val="24"/>
          <w:szCs w:val="24"/>
        </w:rPr>
        <w:t>Notice and Limitations [POL]</w:t>
      </w:r>
    </w:p>
    <w:p w14:paraId="4BD5B37B" w14:textId="77777777" w:rsidR="00434C8C" w:rsidRPr="00EA7497" w:rsidRDefault="00000000">
      <w:pPr>
        <w:spacing w:before="19"/>
        <w:ind w:left="283" w:right="384"/>
        <w:jc w:val="both"/>
        <w:rPr>
          <w:rFonts w:ascii="Cambria" w:hAnsi="Cambria"/>
          <w:color w:val="000000" w:themeColor="text1"/>
          <w:sz w:val="24"/>
          <w:szCs w:val="24"/>
        </w:rPr>
      </w:pPr>
      <w:bookmarkStart w:id="2" w:name="_heading=h.4l5tf7nxk87b" w:colFirst="0" w:colLast="0"/>
      <w:bookmarkEnd w:id="2"/>
      <w:r w:rsidRPr="00EA7497">
        <w:rPr>
          <w:rFonts w:ascii="Cambria" w:hAnsi="Cambria"/>
          <w:color w:val="000000" w:themeColor="text1"/>
          <w:sz w:val="24"/>
          <w:szCs w:val="24"/>
        </w:rPr>
        <w:t xml:space="preserve">For Polarimetric Radar </w:t>
      </w:r>
      <w:r w:rsidRPr="00EA7497">
        <w:rPr>
          <w:rFonts w:ascii="Cambria" w:hAnsi="Cambria"/>
          <w:b/>
          <w:color w:val="000000" w:themeColor="text1"/>
          <w:sz w:val="24"/>
          <w:szCs w:val="24"/>
        </w:rPr>
        <w:t>[POL]</w:t>
      </w:r>
      <w:r w:rsidRPr="00EA7497">
        <w:rPr>
          <w:rFonts w:ascii="Cambria" w:hAnsi="Cambria"/>
          <w:color w:val="000000" w:themeColor="text1"/>
          <w:sz w:val="24"/>
          <w:szCs w:val="24"/>
        </w:rPr>
        <w:t xml:space="preserve"> products, optimal incoherent Polarimetric Radar Decomposition </w:t>
      </w:r>
      <w:r w:rsidRPr="00EA7497">
        <w:rPr>
          <w:rFonts w:ascii="Cambria" w:hAnsi="Cambria"/>
          <w:b/>
          <w:color w:val="000000" w:themeColor="text1"/>
          <w:sz w:val="24"/>
          <w:szCs w:val="24"/>
        </w:rPr>
        <w:t>[PRD]</w:t>
      </w:r>
      <w:r w:rsidRPr="00EA7497">
        <w:rPr>
          <w:rFonts w:ascii="Cambria" w:hAnsi="Cambria"/>
          <w:color w:val="000000" w:themeColor="text1"/>
          <w:sz w:val="24"/>
          <w:szCs w:val="24"/>
        </w:rPr>
        <w:t xml:space="preserve"> should be performed under the slant range projection (Gens</w:t>
      </w:r>
      <w:r w:rsidRPr="00EA7497">
        <w:rPr>
          <w:rFonts w:ascii="Cambria" w:hAnsi="Cambria"/>
          <w:i/>
          <w:color w:val="000000" w:themeColor="text1"/>
          <w:sz w:val="24"/>
          <w:szCs w:val="24"/>
        </w:rPr>
        <w:t xml:space="preserve"> et al.</w:t>
      </w:r>
      <w:r w:rsidRPr="00EA7497">
        <w:rPr>
          <w:rFonts w:ascii="Cambria" w:hAnsi="Cambria"/>
          <w:color w:val="000000" w:themeColor="text1"/>
          <w:sz w:val="24"/>
          <w:szCs w:val="24"/>
        </w:rPr>
        <w:t xml:space="preserve">, 2013, Toutin </w:t>
      </w:r>
      <w:r w:rsidRPr="00EA7497">
        <w:rPr>
          <w:rFonts w:ascii="Cambria" w:hAnsi="Cambria"/>
          <w:i/>
          <w:color w:val="000000" w:themeColor="text1"/>
          <w:sz w:val="24"/>
          <w:szCs w:val="24"/>
        </w:rPr>
        <w:t>et al</w:t>
      </w:r>
      <w:r w:rsidRPr="00EA7497">
        <w:rPr>
          <w:rFonts w:ascii="Cambria" w:hAnsi="Cambria"/>
          <w:color w:val="000000" w:themeColor="text1"/>
          <w:sz w:val="24"/>
          <w:szCs w:val="24"/>
        </w:rPr>
        <w:t>., 2013). In order to minimise bias in the CEOS-ARD SAR Level-2a covariance matrix product, speckle filtering and averaging of the covariance matrix should be applied in the slant range projection, and nearest neighbour method is recommended for resampling the data to the geocoded format. Specifically, nearest-neighbour resampling ensures that the averaged covariance matrix elements in slant range and in geocoded ground projection are exactly the same. Consequently, the polarimetrically derived parameters are exactly equal in both approaches (assuming that no further averaging is performed on the ARD product for decomposing the polarimetric information). Bilinear and average resampling methods are also suitable for resampling the covariance matrix, but some differences with polarimetric parameters generated in slant range and then resampled (bilinear) might be observed on sloped terrains. Even if Sinc interpolation may be more robust for spatial resampling, it does not preserve covariance matrix integrity, and should consequently not be used for this ARD product.</w:t>
      </w:r>
    </w:p>
    <w:p w14:paraId="4BD5B37C" w14:textId="77777777" w:rsidR="00434C8C" w:rsidRPr="00EA7497" w:rsidRDefault="00000000">
      <w:pPr>
        <w:spacing w:before="19"/>
        <w:ind w:left="283" w:right="384"/>
        <w:jc w:val="both"/>
        <w:rPr>
          <w:rFonts w:ascii="Cambria" w:hAnsi="Cambria"/>
          <w:color w:val="000000" w:themeColor="text1"/>
          <w:sz w:val="24"/>
          <w:szCs w:val="24"/>
        </w:rPr>
      </w:pPr>
      <w:r w:rsidRPr="00EA7497">
        <w:rPr>
          <w:rFonts w:ascii="Cambria" w:hAnsi="Cambria"/>
          <w:color w:val="000000" w:themeColor="text1"/>
          <w:sz w:val="24"/>
          <w:szCs w:val="24"/>
        </w:rPr>
        <w:t>It is recommended that ARD providers who desire to distribute</w:t>
      </w:r>
      <w:r w:rsidRPr="00EA7497">
        <w:rPr>
          <w:rFonts w:ascii="Cambria" w:hAnsi="Cambria"/>
          <w:b/>
          <w:color w:val="000000" w:themeColor="text1"/>
          <w:sz w:val="24"/>
          <w:szCs w:val="24"/>
        </w:rPr>
        <w:t xml:space="preserve"> [PRD]</w:t>
      </w:r>
      <w:r w:rsidRPr="00EA7497">
        <w:rPr>
          <w:rFonts w:ascii="Cambria" w:hAnsi="Cambria"/>
          <w:color w:val="000000" w:themeColor="text1"/>
          <w:sz w:val="24"/>
          <w:szCs w:val="24"/>
        </w:rPr>
        <w:t xml:space="preserve"> products decompose the polarimetric information starting from Level-1 SLC data and then geocode the derived parameters rather than use the</w:t>
      </w:r>
      <w:r w:rsidRPr="00EA7497">
        <w:rPr>
          <w:rFonts w:ascii="Cambria" w:hAnsi="Cambria"/>
          <w:b/>
          <w:color w:val="000000" w:themeColor="text1"/>
          <w:sz w:val="24"/>
          <w:szCs w:val="24"/>
        </w:rPr>
        <w:t xml:space="preserve"> [CovMat]</w:t>
      </w:r>
      <w:r w:rsidRPr="00EA7497">
        <w:rPr>
          <w:rFonts w:ascii="Cambria" w:hAnsi="Cambria"/>
          <w:color w:val="000000" w:themeColor="text1"/>
          <w:sz w:val="24"/>
          <w:szCs w:val="24"/>
        </w:rPr>
        <w:t xml:space="preserve"> ARD product. Resampling can be performed using any of the supported methods (nearest-neighbour, bilinear, average, bi-cubic spline or Lanczos are recommended), which need to be indicated in the product metadata. Note that coherent decomposition techniques cannot be performed on </w:t>
      </w:r>
      <w:r w:rsidRPr="00EA7497">
        <w:rPr>
          <w:rFonts w:ascii="Cambria" w:hAnsi="Cambria"/>
          <w:b/>
          <w:color w:val="000000" w:themeColor="text1"/>
          <w:sz w:val="24"/>
          <w:szCs w:val="24"/>
        </w:rPr>
        <w:t>[CovMat]</w:t>
      </w:r>
      <w:r w:rsidRPr="00EA7497">
        <w:rPr>
          <w:rFonts w:ascii="Cambria" w:hAnsi="Cambria"/>
          <w:color w:val="000000" w:themeColor="text1"/>
          <w:sz w:val="24"/>
          <w:szCs w:val="24"/>
        </w:rPr>
        <w:t xml:space="preserve"> ARD products.</w:t>
      </w:r>
    </w:p>
    <w:p w14:paraId="4BD5B37D" w14:textId="77777777" w:rsidR="00434C8C" w:rsidRPr="00EA7497" w:rsidRDefault="00000000">
      <w:pPr>
        <w:spacing w:after="288"/>
        <w:ind w:left="284" w:right="386"/>
        <w:jc w:val="both"/>
        <w:rPr>
          <w:rFonts w:ascii="Cambria" w:hAnsi="Cambria"/>
          <w:color w:val="000000" w:themeColor="text1"/>
          <w:sz w:val="24"/>
          <w:szCs w:val="24"/>
        </w:rPr>
      </w:pPr>
      <w:r w:rsidRPr="00EA7497">
        <w:rPr>
          <w:rFonts w:ascii="Cambria" w:hAnsi="Cambria"/>
          <w:color w:val="000000" w:themeColor="text1"/>
          <w:sz w:val="24"/>
          <w:szCs w:val="24"/>
        </w:rPr>
        <w:lastRenderedPageBreak/>
        <w:t xml:space="preserve">Covariance matrix products contain a variable number of layers (or bands) with different data types depending on the polarimetric mode (full or dual) and decomposition technique. The </w:t>
      </w:r>
      <w:r w:rsidRPr="00EA7497">
        <w:rPr>
          <w:rFonts w:ascii="Cambria" w:hAnsi="Cambria"/>
          <w:b/>
          <w:color w:val="000000" w:themeColor="text1"/>
          <w:sz w:val="24"/>
          <w:szCs w:val="24"/>
        </w:rPr>
        <w:t>[CovMat]</w:t>
      </w:r>
      <w:r w:rsidRPr="00EA7497">
        <w:rPr>
          <w:rFonts w:ascii="Cambria" w:hAnsi="Cambria"/>
          <w:color w:val="000000" w:themeColor="text1"/>
          <w:sz w:val="24"/>
          <w:szCs w:val="24"/>
        </w:rPr>
        <w:t xml:space="preserve"> products for the C2 matrix have 3 layers (2 real-valued diagonal elements and 1 complex-valued off-diagonal element). </w:t>
      </w:r>
      <w:r w:rsidRPr="00EA7497">
        <w:rPr>
          <w:rFonts w:ascii="Cambria" w:hAnsi="Cambria"/>
          <w:b/>
          <w:color w:val="000000" w:themeColor="text1"/>
          <w:sz w:val="24"/>
          <w:szCs w:val="24"/>
        </w:rPr>
        <w:t>[CovMat]</w:t>
      </w:r>
      <w:r w:rsidRPr="00EA7497">
        <w:rPr>
          <w:rFonts w:ascii="Cambria" w:hAnsi="Cambria"/>
          <w:color w:val="000000" w:themeColor="text1"/>
          <w:sz w:val="24"/>
          <w:szCs w:val="24"/>
        </w:rPr>
        <w:t xml:space="preserve"> products for the C3 matrix have 6 layers (3 real-valued diagonal elements and 3 complex-valued off-diagonal elements). Layers that can be obtained via a complex conjugation of other layers are not provided within the product. Polarimetric Decomposition products contain typically 2 to 4 (or more) real-valued layers depending on the particular decomposition algorithm. Within the </w:t>
      </w:r>
      <w:r w:rsidRPr="00EA7497">
        <w:rPr>
          <w:rFonts w:ascii="Cambria" w:hAnsi="Cambria"/>
          <w:b/>
          <w:color w:val="000000" w:themeColor="text1"/>
          <w:sz w:val="24"/>
          <w:szCs w:val="24"/>
        </w:rPr>
        <w:t>[CovMat]</w:t>
      </w:r>
      <w:r w:rsidRPr="00EA7497">
        <w:rPr>
          <w:rFonts w:ascii="Cambria" w:hAnsi="Cambria"/>
          <w:color w:val="000000" w:themeColor="text1"/>
          <w:sz w:val="24"/>
          <w:szCs w:val="24"/>
        </w:rPr>
        <w:t xml:space="preserve"> product files, ARD layers are organized in order to reduce access delays and maximize efficiency in extracting the desired information. In </w:t>
      </w:r>
      <w:r w:rsidRPr="00EA7497">
        <w:rPr>
          <w:rFonts w:ascii="Cambria" w:hAnsi="Cambria"/>
          <w:b/>
          <w:color w:val="000000" w:themeColor="text1"/>
          <w:sz w:val="24"/>
          <w:szCs w:val="24"/>
        </w:rPr>
        <w:t>[CovMat]</w:t>
      </w:r>
      <w:r w:rsidRPr="00EA7497">
        <w:rPr>
          <w:rFonts w:ascii="Cambria" w:hAnsi="Cambria"/>
          <w:color w:val="000000" w:themeColor="text1"/>
          <w:sz w:val="24"/>
          <w:szCs w:val="24"/>
        </w:rPr>
        <w:t xml:space="preserve"> products, geographically contiguous samples for each layer may be stored next to each other and organized “layer by layer”. Alternatively, samples belonging to the same covariance matrix might be stored next to each other and organized “matrix by matrix”. </w:t>
      </w:r>
      <w:r w:rsidRPr="00EA7497">
        <w:rPr>
          <w:rFonts w:ascii="Cambria" w:hAnsi="Cambria"/>
          <w:b/>
          <w:color w:val="000000" w:themeColor="text1"/>
          <w:sz w:val="24"/>
          <w:szCs w:val="24"/>
        </w:rPr>
        <w:t xml:space="preserve">[PRD] </w:t>
      </w:r>
      <w:r w:rsidRPr="00EA7497">
        <w:rPr>
          <w:rFonts w:ascii="Cambria" w:hAnsi="Cambria"/>
          <w:color w:val="000000" w:themeColor="text1"/>
          <w:sz w:val="24"/>
          <w:szCs w:val="24"/>
        </w:rPr>
        <w:t xml:space="preserve">products are organized “layer by layer”, i.e., with bands corresponding to the output of the polarimetric decomposition stored next to each other). </w:t>
      </w:r>
    </w:p>
    <w:p w14:paraId="4BD5B37E" w14:textId="77777777" w:rsidR="00434C8C" w:rsidRPr="00EA7497" w:rsidRDefault="00000000">
      <w:pPr>
        <w:spacing w:before="19"/>
        <w:ind w:left="283" w:right="384"/>
        <w:jc w:val="both"/>
        <w:rPr>
          <w:rFonts w:ascii="Cambria" w:hAnsi="Cambria"/>
          <w:color w:val="000000" w:themeColor="text1"/>
          <w:sz w:val="2"/>
          <w:szCs w:val="2"/>
        </w:rPr>
      </w:pPr>
      <w:r w:rsidRPr="00EA7497">
        <w:rPr>
          <w:rFonts w:ascii="Cambria" w:hAnsi="Cambria"/>
          <w:color w:val="000000" w:themeColor="text1"/>
          <w:sz w:val="24"/>
          <w:szCs w:val="24"/>
        </w:rPr>
        <w:t xml:space="preserve">The </w:t>
      </w:r>
      <w:r w:rsidRPr="00EA7497">
        <w:rPr>
          <w:rFonts w:ascii="Cambria" w:hAnsi="Cambria"/>
          <w:b/>
          <w:color w:val="000000" w:themeColor="text1"/>
          <w:sz w:val="24"/>
          <w:szCs w:val="24"/>
        </w:rPr>
        <w:t>CEOS-ARD Ocean Radar Backscatter [ORB]</w:t>
      </w:r>
      <w:r w:rsidRPr="00EA7497">
        <w:rPr>
          <w:rFonts w:ascii="Cambria" w:hAnsi="Cambria"/>
          <w:color w:val="000000" w:themeColor="text1"/>
          <w:sz w:val="24"/>
          <w:szCs w:val="24"/>
        </w:rPr>
        <w:t xml:space="preserve"> product specification describes products that have been projected on a geoid and are provided in the Sigma-Nought (</w:t>
      </w:r>
      <m:oMath>
        <m:sSup>
          <m:sSupPr>
            <m:ctrlPr>
              <w:rPr>
                <w:rFonts w:ascii="Cambria Math" w:eastAsia="Cambria Math" w:hAnsi="Cambria Math" w:cs="Cambria Math"/>
                <w:color w:val="000000" w:themeColor="text1"/>
                <w:sz w:val="24"/>
                <w:szCs w:val="24"/>
              </w:rPr>
            </m:ctrlPr>
          </m:sSupPr>
          <m:e>
            <m:r>
              <w:rPr>
                <w:rFonts w:ascii="Cambria Math" w:hAnsi="Cambria Math"/>
                <w:color w:val="000000" w:themeColor="text1"/>
              </w:rPr>
              <m:t>σ</m:t>
            </m:r>
          </m:e>
          <m:sup>
            <m:r>
              <w:rPr>
                <w:rFonts w:ascii="Cambria Math" w:eastAsia="Cambria Math" w:hAnsi="Cambria Math" w:cs="Cambria Math"/>
                <w:color w:val="000000" w:themeColor="text1"/>
                <w:sz w:val="24"/>
                <w:szCs w:val="24"/>
              </w:rPr>
              <m:t>0</m:t>
            </m:r>
          </m:sup>
        </m:sSup>
      </m:oMath>
      <w:r w:rsidRPr="00EA7497">
        <w:rPr>
          <w:rFonts w:ascii="Cambria" w:hAnsi="Cambria"/>
          <w:color w:val="000000" w:themeColor="text1"/>
          <w:sz w:val="24"/>
          <w:szCs w:val="24"/>
        </w:rPr>
        <w:t>) backscatter convention, which is recommended for most ocean applications. Backscatter may be calibrated to the ellipsoid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E</m:t>
            </m:r>
          </m:sub>
          <m:sup>
            <m:r>
              <w:rPr>
                <w:rFonts w:ascii="Cambria Math" w:eastAsia="Cambria Math" w:hAnsi="Cambria Math" w:cs="Cambria Math"/>
                <w:color w:val="000000" w:themeColor="text1"/>
                <w:sz w:val="24"/>
                <w:szCs w:val="24"/>
              </w:rPr>
              <m:t>0</m:t>
            </m:r>
          </m:sup>
        </m:sSubSup>
      </m:oMath>
      <w:r w:rsidRPr="00EA7497">
        <w:rPr>
          <w:rFonts w:ascii="Cambria" w:hAnsi="Cambria"/>
          <w:color w:val="000000" w:themeColor="text1"/>
          <w:sz w:val="24"/>
          <w:szCs w:val="24"/>
        </w:rPr>
        <w:t>) or radiometrically terrain corrected (</w:t>
      </w:r>
      <m:oMath>
        <m:sSubSup>
          <m:sSubSupPr>
            <m:ctrlPr>
              <w:rPr>
                <w:rFonts w:ascii="Cambria Math" w:eastAsia="Cambria Math" w:hAnsi="Cambria Math" w:cs="Cambria Math"/>
                <w:color w:val="000000" w:themeColor="text1"/>
                <w:sz w:val="24"/>
                <w:szCs w:val="24"/>
              </w:rPr>
            </m:ctrlPr>
          </m:sSubSupPr>
          <m:e>
            <m:r>
              <w:rPr>
                <w:rFonts w:ascii="Cambria Math" w:hAnsi="Cambria Math"/>
                <w:color w:val="000000" w:themeColor="text1"/>
              </w:rPr>
              <m:t>σ</m:t>
            </m:r>
          </m:e>
          <m:sub>
            <m:r>
              <w:rPr>
                <w:rFonts w:ascii="Cambria Math" w:eastAsia="Cambria Math" w:hAnsi="Cambria Math" w:cs="Cambria Math"/>
                <w:color w:val="000000" w:themeColor="text1"/>
                <w:sz w:val="24"/>
                <w:szCs w:val="24"/>
              </w:rPr>
              <m:t>T</m:t>
            </m:r>
          </m:sub>
          <m:sup>
            <m:r>
              <w:rPr>
                <w:rFonts w:ascii="Cambria Math" w:eastAsia="Cambria Math" w:hAnsi="Cambria Math" w:cs="Cambria Math"/>
                <w:color w:val="000000" w:themeColor="text1"/>
                <w:sz w:val="24"/>
                <w:szCs w:val="24"/>
              </w:rPr>
              <m:t>0</m:t>
            </m:r>
          </m:sup>
        </m:sSubSup>
      </m:oMath>
      <w:r w:rsidRPr="00EA7497">
        <w:rPr>
          <w:rFonts w:ascii="Cambria" w:hAnsi="Cambria"/>
          <w:color w:val="000000" w:themeColor="text1"/>
          <w:sz w:val="24"/>
          <w:szCs w:val="24"/>
        </w:rPr>
        <w:t xml:space="preserve">) prior to geometric terrain correction. As the basic </w:t>
      </w:r>
      <w:r w:rsidRPr="00EA7497">
        <w:rPr>
          <w:rFonts w:ascii="Cambria" w:hAnsi="Cambria"/>
          <w:b/>
          <w:color w:val="000000" w:themeColor="text1"/>
          <w:sz w:val="24"/>
          <w:szCs w:val="24"/>
        </w:rPr>
        <w:t>[ORB]</w:t>
      </w:r>
      <w:r w:rsidRPr="00EA7497">
        <w:rPr>
          <w:rFonts w:ascii="Cambria" w:hAnsi="Cambria"/>
          <w:color w:val="000000" w:themeColor="text1"/>
          <w:sz w:val="24"/>
          <w:szCs w:val="24"/>
        </w:rPr>
        <w:t xml:space="preserve"> product contains backscatter values only, it </w:t>
      </w:r>
      <w:r w:rsidRPr="00EA7497">
        <w:rPr>
          <w:rFonts w:ascii="Cambria" w:hAnsi="Cambria"/>
          <w:i/>
          <w:color w:val="000000" w:themeColor="text1"/>
          <w:sz w:val="24"/>
          <w:szCs w:val="24"/>
        </w:rPr>
        <w:t>cannot</w:t>
      </w:r>
      <w:r w:rsidRPr="00EA7497">
        <w:rPr>
          <w:rFonts w:ascii="Cambria" w:hAnsi="Cambria"/>
          <w:color w:val="000000" w:themeColor="text1"/>
          <w:sz w:val="24"/>
          <w:szCs w:val="24"/>
        </w:rPr>
        <w:t xml:space="preserve"> be directly used for SAR polarimetry or interferometric applications that require local phase estimates. Nonetheless, an advanced </w:t>
      </w:r>
      <w:r w:rsidRPr="00EA7497">
        <w:rPr>
          <w:rFonts w:ascii="Cambria" w:hAnsi="Cambria"/>
          <w:b/>
          <w:color w:val="000000" w:themeColor="text1"/>
          <w:sz w:val="24"/>
          <w:szCs w:val="24"/>
        </w:rPr>
        <w:t>[ORB]</w:t>
      </w:r>
      <w:r w:rsidRPr="00EA7497">
        <w:rPr>
          <w:rFonts w:ascii="Cambria" w:hAnsi="Cambria"/>
          <w:color w:val="000000" w:themeColor="text1"/>
          <w:sz w:val="24"/>
          <w:szCs w:val="24"/>
        </w:rPr>
        <w:t xml:space="preserve"> product could include the upper diagonal of the polarimetric </w:t>
      </w:r>
      <m:oMath>
        <m:sSup>
          <m:sSupPr>
            <m:ctrlPr>
              <w:rPr>
                <w:rFonts w:ascii="Cambria Math" w:eastAsia="Cambria Math" w:hAnsi="Cambria Math" w:cs="Cambria Math"/>
                <w:color w:val="000000" w:themeColor="text1"/>
                <w:sz w:val="24"/>
                <w:szCs w:val="24"/>
              </w:rPr>
            </m:ctrlPr>
          </m:sSupPr>
          <m:e>
            <m:r>
              <w:rPr>
                <w:rFonts w:ascii="Cambria Math" w:hAnsi="Cambria Math"/>
                <w:color w:val="000000" w:themeColor="text1"/>
              </w:rPr>
              <m:t>σ</m:t>
            </m:r>
          </m:e>
          <m:sup>
            <m:r>
              <w:rPr>
                <w:rFonts w:ascii="Cambria Math" w:eastAsia="Cambria Math" w:hAnsi="Cambria Math" w:cs="Cambria Math"/>
                <w:color w:val="000000" w:themeColor="text1"/>
                <w:sz w:val="24"/>
                <w:szCs w:val="24"/>
              </w:rPr>
              <m:t>0</m:t>
            </m:r>
          </m:sup>
        </m:sSup>
      </m:oMath>
      <w:r w:rsidRPr="00EA7497">
        <w:rPr>
          <w:rFonts w:ascii="Cambria" w:hAnsi="Cambria"/>
          <w:color w:val="000000" w:themeColor="text1"/>
          <w:sz w:val="24"/>
          <w:szCs w:val="24"/>
        </w:rPr>
        <w:t xml:space="preserve"> covariance matrix for enabling advanced polarimetric analysis (similar to the</w:t>
      </w:r>
      <w:r w:rsidRPr="00EA7497">
        <w:rPr>
          <w:rFonts w:ascii="Cambria" w:hAnsi="Cambria"/>
          <w:b/>
          <w:color w:val="000000" w:themeColor="text1"/>
          <w:sz w:val="24"/>
          <w:szCs w:val="24"/>
        </w:rPr>
        <w:t xml:space="preserve"> [POL]</w:t>
      </w:r>
      <w:r w:rsidRPr="00EA7497">
        <w:rPr>
          <w:rFonts w:ascii="Cambria" w:hAnsi="Cambria"/>
          <w:color w:val="000000" w:themeColor="text1"/>
          <w:sz w:val="24"/>
          <w:szCs w:val="24"/>
        </w:rPr>
        <w:t xml:space="preserve"> product). </w:t>
      </w:r>
    </w:p>
    <w:p w14:paraId="4BD5B37F" w14:textId="77777777" w:rsidR="00434C8C" w:rsidRPr="00EA7497" w:rsidRDefault="00000000">
      <w:pPr>
        <w:spacing w:after="288"/>
        <w:ind w:left="284" w:right="386"/>
        <w:jc w:val="both"/>
        <w:rPr>
          <w:rFonts w:ascii="Cambria" w:hAnsi="Cambria"/>
          <w:color w:val="000000" w:themeColor="text1"/>
          <w:sz w:val="2"/>
          <w:szCs w:val="2"/>
        </w:rPr>
      </w:pPr>
      <w:r w:rsidRPr="00EA7497">
        <w:rPr>
          <w:rFonts w:ascii="Cambria" w:hAnsi="Cambria"/>
          <w:color w:val="000000" w:themeColor="text1"/>
          <w:sz w:val="24"/>
          <w:szCs w:val="24"/>
        </w:rPr>
        <w:t xml:space="preserve">The </w:t>
      </w:r>
      <w:r w:rsidRPr="00EA7497">
        <w:rPr>
          <w:rFonts w:ascii="Cambria" w:hAnsi="Cambria"/>
          <w:b/>
          <w:color w:val="000000" w:themeColor="text1"/>
          <w:sz w:val="24"/>
          <w:szCs w:val="24"/>
        </w:rPr>
        <w:t>CEOS-ARD Geocoded Single-Look Complex (GSLC)</w:t>
      </w:r>
      <w:r w:rsidRPr="00EA7497">
        <w:rPr>
          <w:rFonts w:ascii="Cambria" w:hAnsi="Cambria"/>
          <w:color w:val="000000" w:themeColor="text1"/>
          <w:sz w:val="24"/>
          <w:szCs w:val="24"/>
        </w:rPr>
        <w:t xml:space="preserve"> product is relevant to interferometric studies. The </w:t>
      </w:r>
      <w:r w:rsidRPr="00EA7497">
        <w:rPr>
          <w:rFonts w:ascii="Cambria" w:hAnsi="Cambria"/>
          <w:b/>
          <w:color w:val="000000" w:themeColor="text1"/>
          <w:sz w:val="24"/>
          <w:szCs w:val="24"/>
        </w:rPr>
        <w:t>[GSLC]</w:t>
      </w:r>
      <w:r w:rsidRPr="00EA7497">
        <w:rPr>
          <w:rFonts w:ascii="Cambria" w:hAnsi="Cambria"/>
          <w:color w:val="000000" w:themeColor="text1"/>
          <w:sz w:val="24"/>
          <w:szCs w:val="24"/>
        </w:rPr>
        <w:t xml:space="preserve"> product is derived from the range-Doppler (i.e. slant range) Single-Look Complex (SLC) product using a DEM and the orbital state vectors and output in the map projected system. The phase of a geocoded SLC is “flattened” with respect to a reference orbit and to a DEM, to eliminate topographic phase contributions [Zebker </w:t>
      </w:r>
      <w:r w:rsidRPr="00EA7497">
        <w:rPr>
          <w:rFonts w:ascii="Cambria" w:hAnsi="Cambria"/>
          <w:i/>
          <w:color w:val="000000" w:themeColor="text1"/>
          <w:sz w:val="24"/>
          <w:szCs w:val="24"/>
        </w:rPr>
        <w:t>et al</w:t>
      </w:r>
      <w:r w:rsidRPr="00EA7497">
        <w:rPr>
          <w:rFonts w:ascii="Cambria" w:hAnsi="Cambria"/>
          <w:color w:val="000000" w:themeColor="text1"/>
          <w:sz w:val="24"/>
          <w:szCs w:val="24"/>
        </w:rPr>
        <w:t xml:space="preserve">., 2017 and Zheng and Zebker, 2017]. The sample spacing of the </w:t>
      </w:r>
      <w:r w:rsidRPr="00EA7497">
        <w:rPr>
          <w:rFonts w:ascii="Cambria" w:hAnsi="Cambria"/>
          <w:b/>
          <w:color w:val="000000" w:themeColor="text1"/>
          <w:sz w:val="24"/>
          <w:szCs w:val="24"/>
        </w:rPr>
        <w:t>[GSLC]</w:t>
      </w:r>
      <w:r w:rsidRPr="00EA7497">
        <w:rPr>
          <w:rFonts w:ascii="Cambria" w:hAnsi="Cambria"/>
          <w:color w:val="000000" w:themeColor="text1"/>
          <w:sz w:val="24"/>
          <w:szCs w:val="24"/>
        </w:rPr>
        <w:t xml:space="preserve"> product in the map coordinate directions is comparable to the full resolution original SLC product. The </w:t>
      </w:r>
      <w:r w:rsidRPr="00EA7497">
        <w:rPr>
          <w:rFonts w:ascii="Cambria" w:hAnsi="Cambria"/>
          <w:b/>
          <w:color w:val="000000" w:themeColor="text1"/>
          <w:sz w:val="24"/>
          <w:szCs w:val="24"/>
        </w:rPr>
        <w:t xml:space="preserve">[GSLC] </w:t>
      </w:r>
      <w:r w:rsidRPr="00EA7497">
        <w:rPr>
          <w:rFonts w:ascii="Cambria" w:hAnsi="Cambria"/>
          <w:color w:val="000000" w:themeColor="text1"/>
          <w:sz w:val="24"/>
          <w:szCs w:val="24"/>
        </w:rPr>
        <w:t>product can be directly overlaid on a map or combined with other similar</w:t>
      </w:r>
      <w:r w:rsidRPr="00EA7497">
        <w:rPr>
          <w:rFonts w:ascii="Cambria" w:hAnsi="Cambria"/>
          <w:b/>
          <w:color w:val="000000" w:themeColor="text1"/>
          <w:sz w:val="24"/>
          <w:szCs w:val="24"/>
        </w:rPr>
        <w:t xml:space="preserve"> [GSLC]</w:t>
      </w:r>
      <w:r w:rsidRPr="00EA7497">
        <w:rPr>
          <w:rFonts w:ascii="Cambria" w:hAnsi="Cambria"/>
          <w:color w:val="000000" w:themeColor="text1"/>
          <w:sz w:val="24"/>
          <w:szCs w:val="24"/>
        </w:rPr>
        <w:t xml:space="preserve"> products to derive interferograms and create change maps, for example. Since the </w:t>
      </w:r>
      <w:r w:rsidRPr="00EA7497">
        <w:rPr>
          <w:rFonts w:ascii="Cambria" w:hAnsi="Cambria"/>
          <w:b/>
          <w:color w:val="000000" w:themeColor="text1"/>
          <w:sz w:val="24"/>
          <w:szCs w:val="24"/>
        </w:rPr>
        <w:t>[GSLC]</w:t>
      </w:r>
      <w:r w:rsidRPr="00EA7497">
        <w:rPr>
          <w:rFonts w:ascii="Cambria" w:hAnsi="Cambria"/>
          <w:color w:val="000000" w:themeColor="text1"/>
          <w:sz w:val="24"/>
          <w:szCs w:val="24"/>
        </w:rPr>
        <w:t xml:space="preserve"> phase is flattened, the phase difference between two </w:t>
      </w:r>
      <w:r w:rsidRPr="00EA7497">
        <w:rPr>
          <w:rFonts w:ascii="Cambria" w:hAnsi="Cambria"/>
          <w:b/>
          <w:color w:val="000000" w:themeColor="text1"/>
          <w:sz w:val="24"/>
          <w:szCs w:val="24"/>
        </w:rPr>
        <w:t>[GSLC]</w:t>
      </w:r>
      <w:r w:rsidRPr="00EA7497">
        <w:rPr>
          <w:rFonts w:ascii="Cambria" w:hAnsi="Cambria"/>
          <w:color w:val="000000" w:themeColor="text1"/>
          <w:sz w:val="24"/>
          <w:szCs w:val="24"/>
        </w:rPr>
        <w:t xml:space="preserve"> products</w:t>
      </w:r>
      <w:r w:rsidRPr="00EA7497">
        <w:rPr>
          <w:rFonts w:ascii="Cambria" w:hAnsi="Cambria"/>
          <w:b/>
          <w:color w:val="000000" w:themeColor="text1"/>
          <w:sz w:val="24"/>
          <w:szCs w:val="24"/>
        </w:rPr>
        <w:t xml:space="preserve"> </w:t>
      </w:r>
      <w:r w:rsidRPr="00EA7497">
        <w:rPr>
          <w:rFonts w:ascii="Cambria" w:hAnsi="Cambria"/>
          <w:color w:val="000000" w:themeColor="text1"/>
          <w:sz w:val="24"/>
          <w:szCs w:val="24"/>
        </w:rPr>
        <w:t>acquired on a same relative orbit produces an interferogram referring only to surface displacement and noise (i.e., no topographic fringes). The</w:t>
      </w:r>
      <w:r w:rsidRPr="00EA7497">
        <w:rPr>
          <w:rFonts w:ascii="Cambria" w:hAnsi="Cambria"/>
          <w:b/>
          <w:color w:val="000000" w:themeColor="text1"/>
          <w:sz w:val="24"/>
          <w:szCs w:val="24"/>
        </w:rPr>
        <w:t xml:space="preserve"> [GSLC]</w:t>
      </w:r>
      <w:r w:rsidRPr="00EA7497">
        <w:rPr>
          <w:rFonts w:ascii="Cambria" w:hAnsi="Cambria"/>
          <w:color w:val="000000" w:themeColor="text1"/>
          <w:sz w:val="24"/>
          <w:szCs w:val="24"/>
        </w:rPr>
        <w:t xml:space="preserve"> product may optionally</w:t>
      </w:r>
      <w:r w:rsidRPr="00EA7497">
        <w:rPr>
          <w:rFonts w:ascii="Cambria" w:hAnsi="Cambria"/>
          <w:b/>
          <w:color w:val="000000" w:themeColor="text1"/>
          <w:sz w:val="24"/>
          <w:szCs w:val="24"/>
        </w:rPr>
        <w:t xml:space="preserve"> </w:t>
      </w:r>
      <w:r w:rsidRPr="00EA7497">
        <w:rPr>
          <w:rFonts w:ascii="Cambria" w:hAnsi="Cambria"/>
          <w:color w:val="000000" w:themeColor="text1"/>
          <w:sz w:val="24"/>
          <w:szCs w:val="24"/>
        </w:rPr>
        <w:t xml:space="preserve">be radiometrically terrain corrected such that the squared amplitude yields </w:t>
      </w:r>
      <m:oMath>
        <m:sSubSup>
          <m:sSubSupPr>
            <m:ctrlPr>
              <w:rPr>
                <w:rFonts w:ascii="Cambria Math" w:eastAsia="Cambria Math" w:hAnsi="Cambria Math" w:cs="Cambria Math"/>
                <w:color w:val="000000" w:themeColor="text1"/>
              </w:rPr>
            </m:ctrlPr>
          </m:sSubSupPr>
          <m:e>
            <m:r>
              <w:rPr>
                <w:rFonts w:ascii="Cambria Math" w:hAnsi="Cambria Math"/>
                <w:color w:val="000000" w:themeColor="text1"/>
              </w:rPr>
              <m:t>γ</m:t>
            </m:r>
          </m:e>
          <m:sub>
            <m:r>
              <w:rPr>
                <w:rFonts w:ascii="Cambria Math" w:eastAsia="Cambria Math" w:hAnsi="Cambria Math" w:cs="Cambria Math"/>
                <w:color w:val="000000" w:themeColor="text1"/>
              </w:rPr>
              <m:t>T</m:t>
            </m:r>
          </m:sub>
          <m:sup>
            <m:r>
              <w:rPr>
                <w:rFonts w:ascii="Cambria Math" w:eastAsia="Cambria Math" w:hAnsi="Cambria Math" w:cs="Cambria Math"/>
                <w:color w:val="000000" w:themeColor="text1"/>
              </w:rPr>
              <m:t>0</m:t>
            </m:r>
          </m:sup>
        </m:sSubSup>
      </m:oMath>
      <w:r w:rsidRPr="00EA7497">
        <w:rPr>
          <w:rFonts w:ascii="Cambria" w:hAnsi="Cambria"/>
          <w:color w:val="000000" w:themeColor="text1"/>
          <w:sz w:val="24"/>
          <w:szCs w:val="24"/>
        </w:rPr>
        <w:t>.</w:t>
      </w:r>
    </w:p>
    <w:p w14:paraId="4BD5B381" w14:textId="0FF7EEAB" w:rsidR="00434C8C" w:rsidRPr="00EA7497" w:rsidRDefault="00000000">
      <w:pPr>
        <w:spacing w:after="280"/>
        <w:ind w:left="280" w:right="380"/>
        <w:jc w:val="both"/>
        <w:rPr>
          <w:rFonts w:ascii="Cambria" w:hAnsi="Cambria"/>
          <w:color w:val="000000" w:themeColor="text1"/>
          <w:sz w:val="24"/>
          <w:szCs w:val="24"/>
        </w:rPr>
      </w:pPr>
      <w:bookmarkStart w:id="3" w:name="_heading=h.3znysh7" w:colFirst="0" w:colLast="0"/>
      <w:bookmarkEnd w:id="3"/>
      <w:r w:rsidRPr="00EA7497">
        <w:rPr>
          <w:rFonts w:ascii="Cambria" w:hAnsi="Cambria"/>
          <w:color w:val="000000" w:themeColor="text1"/>
          <w:sz w:val="24"/>
          <w:szCs w:val="24"/>
        </w:rPr>
        <w:t xml:space="preserve">The </w:t>
      </w:r>
      <w:r w:rsidRPr="00EA7497">
        <w:rPr>
          <w:rFonts w:ascii="Cambria" w:hAnsi="Cambria"/>
          <w:b/>
          <w:color w:val="000000" w:themeColor="text1"/>
          <w:sz w:val="24"/>
          <w:szCs w:val="24"/>
        </w:rPr>
        <w:t>CEOS-ARD Interferometric SAR [InSAR]</w:t>
      </w:r>
      <w:r w:rsidRPr="00EA7497">
        <w:rPr>
          <w:rFonts w:ascii="Cambria" w:hAnsi="Cambria"/>
          <w:color w:val="000000" w:themeColor="text1"/>
          <w:sz w:val="24"/>
          <w:szCs w:val="24"/>
        </w:rPr>
        <w:t xml:space="preserve"> product format specification describes products resulting from InSAR processing steps. Two levels of product categories are supported: 1) The first level includes InSAR coherence and wrapped interferogram </w:t>
      </w:r>
      <w:r w:rsidRPr="00EA7497">
        <w:rPr>
          <w:rFonts w:ascii="Cambria" w:hAnsi="Cambria"/>
          <w:color w:val="000000" w:themeColor="text1"/>
          <w:sz w:val="24"/>
          <w:szCs w:val="24"/>
        </w:rPr>
        <w:lastRenderedPageBreak/>
        <w:t xml:space="preserve">images derived from a pair (or several pairs) of SLC or GSLC source data listed in the product metadata file. The product metadata file reports the processing information (parameters and methods) used to produce them. The PFS also supports unwrapped interferograms, but their inclusion is not a threshold requirement for this product level. An InSAR pair identification label allows support of InSAR time series products derived from several repeated pass SAR source combinations. A Boolean flag is used to indicate whether the interferometric phases due to Earth curvature and to the surface topography are removed from interferograms. This </w:t>
      </w:r>
      <w:r w:rsidRPr="00EA7497">
        <w:rPr>
          <w:rFonts w:ascii="Cambria" w:hAnsi="Cambria"/>
          <w:b/>
          <w:color w:val="000000" w:themeColor="text1"/>
          <w:sz w:val="24"/>
          <w:szCs w:val="24"/>
        </w:rPr>
        <w:t>[InSAR]</w:t>
      </w:r>
      <w:r w:rsidRPr="00EA7497">
        <w:rPr>
          <w:rFonts w:ascii="Cambria" w:hAnsi="Cambria"/>
          <w:color w:val="000000" w:themeColor="text1"/>
          <w:sz w:val="24"/>
          <w:szCs w:val="24"/>
        </w:rPr>
        <w:t xml:space="preserve"> product level can then serve as input in temporal coherence analysis techniques or as input in production of time series displacement products by distributed target approaches like Small BAseline Subset (SBAS) technique [Lanari </w:t>
      </w:r>
      <w:r w:rsidRPr="00EA7497">
        <w:rPr>
          <w:rFonts w:ascii="Cambria" w:hAnsi="Cambria"/>
          <w:i/>
          <w:color w:val="000000" w:themeColor="text1"/>
          <w:sz w:val="24"/>
          <w:szCs w:val="24"/>
        </w:rPr>
        <w:t>et al.</w:t>
      </w:r>
      <w:r w:rsidRPr="00EA7497">
        <w:rPr>
          <w:rFonts w:ascii="Cambria" w:hAnsi="Cambria"/>
          <w:color w:val="000000" w:themeColor="text1"/>
          <w:sz w:val="24"/>
          <w:szCs w:val="24"/>
        </w:rPr>
        <w:t xml:space="preserve"> 2004]. 2) InSAR displacement belongs to the second level of </w:t>
      </w:r>
      <w:r w:rsidRPr="00EA7497">
        <w:rPr>
          <w:rFonts w:ascii="Cambria" w:hAnsi="Cambria"/>
          <w:b/>
          <w:color w:val="000000" w:themeColor="text1"/>
          <w:sz w:val="24"/>
          <w:szCs w:val="24"/>
        </w:rPr>
        <w:t>[InSAR]</w:t>
      </w:r>
      <w:r w:rsidRPr="00EA7497">
        <w:rPr>
          <w:rFonts w:ascii="Cambria" w:hAnsi="Cambria"/>
          <w:color w:val="000000" w:themeColor="text1"/>
          <w:sz w:val="24"/>
          <w:szCs w:val="24"/>
        </w:rPr>
        <w:t xml:space="preserve"> products. Displacement products can be expressed as InSAR displacement from a pair of SAR acquisitions and/or from a time series of SAR acquisitions, as a displacement and/or as displacement rate products over a time period. Since several different InSAR displacement approaches exist in the literature for which, each have their own criteria and parameters, it is not possible to prescribe specific metadata details. Nonetheless, it is required that main processing steps (with reference to methodologies), with their chosen parameters (criteria like statistical thresholds and estimation window sizes) are well defined in the displacement product metadata, in order to preserve traceability for the end users. For [InSAR] displacement products generated from first level CEOS-ARD </w:t>
      </w:r>
      <w:r w:rsidRPr="00EA7497">
        <w:rPr>
          <w:rFonts w:ascii="Cambria" w:hAnsi="Cambria"/>
          <w:b/>
          <w:color w:val="000000" w:themeColor="text1"/>
          <w:sz w:val="24"/>
          <w:szCs w:val="24"/>
        </w:rPr>
        <w:t>[InSAR]</w:t>
      </w:r>
      <w:r w:rsidRPr="00EA7497">
        <w:rPr>
          <w:rFonts w:ascii="Cambria" w:hAnsi="Cambria"/>
          <w:color w:val="000000" w:themeColor="text1"/>
          <w:sz w:val="24"/>
          <w:szCs w:val="24"/>
        </w:rPr>
        <w:t xml:space="preserve">, listed “source” products in the metadata can refer to those first level CEOS-ARD </w:t>
      </w:r>
      <w:r w:rsidRPr="00EA7497">
        <w:rPr>
          <w:rFonts w:ascii="Cambria" w:hAnsi="Cambria"/>
          <w:b/>
          <w:color w:val="000000" w:themeColor="text1"/>
          <w:sz w:val="24"/>
          <w:szCs w:val="24"/>
        </w:rPr>
        <w:t>[InSAR]</w:t>
      </w:r>
      <w:r w:rsidRPr="00EA7497">
        <w:rPr>
          <w:rFonts w:ascii="Cambria" w:hAnsi="Cambria"/>
          <w:color w:val="000000" w:themeColor="text1"/>
          <w:sz w:val="24"/>
          <w:szCs w:val="24"/>
        </w:rPr>
        <w:t xml:space="preserve"> described above. In accordance with other CEOS-ARD products, per-pixel metadata and data are terrain geocoded products.</w:t>
      </w:r>
    </w:p>
    <w:p w14:paraId="4BD5B384" w14:textId="35FF126D" w:rsidR="00434C8C" w:rsidRPr="00EA7497" w:rsidRDefault="00000000" w:rsidP="00920D37">
      <w:pPr>
        <w:spacing w:after="288"/>
        <w:ind w:left="283" w:right="384"/>
        <w:jc w:val="both"/>
        <w:rPr>
          <w:rFonts w:ascii="Cambria" w:hAnsi="Cambria"/>
          <w:color w:val="000000" w:themeColor="text1"/>
          <w:sz w:val="24"/>
          <w:szCs w:val="24"/>
        </w:rPr>
      </w:pPr>
      <w:r w:rsidRPr="00EA7497">
        <w:rPr>
          <w:rFonts w:ascii="Cambria" w:hAnsi="Cambria"/>
          <w:color w:val="000000" w:themeColor="text1"/>
          <w:sz w:val="24"/>
          <w:szCs w:val="24"/>
        </w:rPr>
        <w:t xml:space="preserve">As can be seen from the above PFS descriptions, only a few minor details in terms of generated parameters and/or the addition of supplemental data distinguish these CEOS-ARD products. In part, they are to a large extent all backward-compatible. For example, </w:t>
      </w:r>
      <w:r w:rsidRPr="00EA7497">
        <w:rPr>
          <w:rFonts w:ascii="Cambria" w:hAnsi="Cambria"/>
          <w:b/>
          <w:color w:val="000000" w:themeColor="text1"/>
          <w:sz w:val="24"/>
          <w:szCs w:val="24"/>
        </w:rPr>
        <w:t>[POL]</w:t>
      </w:r>
      <w:r w:rsidRPr="00EA7497">
        <w:rPr>
          <w:rFonts w:ascii="Cambria" w:hAnsi="Cambria"/>
          <w:color w:val="000000" w:themeColor="text1"/>
          <w:sz w:val="24"/>
          <w:szCs w:val="24"/>
        </w:rPr>
        <w:t xml:space="preserve"> products implicitly include </w:t>
      </w:r>
      <w:r w:rsidRPr="00EA7497">
        <w:rPr>
          <w:rFonts w:ascii="Cambria" w:hAnsi="Cambria"/>
          <w:b/>
          <w:color w:val="000000" w:themeColor="text1"/>
          <w:sz w:val="24"/>
          <w:szCs w:val="24"/>
        </w:rPr>
        <w:t>[NRB]</w:t>
      </w:r>
      <w:r w:rsidRPr="00EA7497">
        <w:rPr>
          <w:rFonts w:ascii="Cambria" w:hAnsi="Cambria"/>
          <w:color w:val="000000" w:themeColor="text1"/>
          <w:sz w:val="24"/>
          <w:szCs w:val="24"/>
        </w:rPr>
        <w:t xml:space="preserve"> products, while a coastal </w:t>
      </w:r>
      <w:r w:rsidRPr="00EA7497">
        <w:rPr>
          <w:rFonts w:ascii="Cambria" w:hAnsi="Cambria"/>
          <w:b/>
          <w:color w:val="000000" w:themeColor="text1"/>
          <w:sz w:val="24"/>
          <w:szCs w:val="24"/>
        </w:rPr>
        <w:t>[NRB]</w:t>
      </w:r>
      <w:r w:rsidRPr="00EA7497">
        <w:rPr>
          <w:rFonts w:ascii="Cambria" w:hAnsi="Cambria"/>
          <w:color w:val="000000" w:themeColor="text1"/>
          <w:sz w:val="24"/>
          <w:szCs w:val="24"/>
        </w:rPr>
        <w:t xml:space="preserve"> or </w:t>
      </w:r>
      <w:r w:rsidRPr="00EA7497">
        <w:rPr>
          <w:rFonts w:ascii="Cambria" w:hAnsi="Cambria"/>
          <w:b/>
          <w:color w:val="000000" w:themeColor="text1"/>
          <w:sz w:val="24"/>
          <w:szCs w:val="24"/>
        </w:rPr>
        <w:t>[POL]</w:t>
      </w:r>
      <w:r w:rsidRPr="00EA7497">
        <w:rPr>
          <w:rFonts w:ascii="Cambria" w:hAnsi="Cambria"/>
          <w:color w:val="000000" w:themeColor="text1"/>
          <w:sz w:val="24"/>
          <w:szCs w:val="24"/>
        </w:rPr>
        <w:t xml:space="preserve"> product can simply be made compatible with other </w:t>
      </w:r>
      <w:r w:rsidRPr="00EA7497">
        <w:rPr>
          <w:rFonts w:ascii="Cambria" w:hAnsi="Cambria"/>
          <w:b/>
          <w:color w:val="000000" w:themeColor="text1"/>
          <w:sz w:val="24"/>
          <w:szCs w:val="24"/>
        </w:rPr>
        <w:t>[ORB]</w:t>
      </w:r>
      <w:r w:rsidRPr="00EA7497">
        <w:rPr>
          <w:rFonts w:ascii="Cambria" w:hAnsi="Cambria"/>
          <w:color w:val="000000" w:themeColor="text1"/>
          <w:sz w:val="24"/>
          <w:szCs w:val="24"/>
        </w:rPr>
        <w:t xml:space="preserve"> products by applying gamma-to-sigma conversion. Just as </w:t>
      </w:r>
      <w:r w:rsidRPr="00EA7497">
        <w:rPr>
          <w:rFonts w:ascii="Cambria" w:hAnsi="Cambria"/>
          <w:b/>
          <w:color w:val="000000" w:themeColor="text1"/>
          <w:sz w:val="24"/>
          <w:szCs w:val="24"/>
        </w:rPr>
        <w:t>[GSLC]</w:t>
      </w:r>
      <w:r w:rsidRPr="00EA7497">
        <w:rPr>
          <w:rFonts w:ascii="Cambria" w:hAnsi="Cambria"/>
          <w:color w:val="000000" w:themeColor="text1"/>
          <w:sz w:val="24"/>
          <w:szCs w:val="24"/>
        </w:rPr>
        <w:t xml:space="preserve"> can be converted to </w:t>
      </w:r>
      <w:r w:rsidRPr="00EA7497">
        <w:rPr>
          <w:rFonts w:ascii="Cambria" w:hAnsi="Cambria"/>
          <w:b/>
          <w:color w:val="000000" w:themeColor="text1"/>
          <w:sz w:val="24"/>
          <w:szCs w:val="24"/>
        </w:rPr>
        <w:t>[NRB]</w:t>
      </w:r>
      <w:r w:rsidRPr="00EA7497">
        <w:rPr>
          <w:rFonts w:ascii="Cambria" w:hAnsi="Cambria"/>
          <w:color w:val="000000" w:themeColor="text1"/>
          <w:sz w:val="24"/>
          <w:szCs w:val="24"/>
        </w:rPr>
        <w:t xml:space="preserve">, the inverse conversion can be made true by including the optional topographically flattened phase. In this way a </w:t>
      </w:r>
      <w:r w:rsidRPr="00EA7497">
        <w:rPr>
          <w:rFonts w:ascii="Cambria" w:hAnsi="Cambria"/>
          <w:b/>
          <w:color w:val="000000" w:themeColor="text1"/>
          <w:sz w:val="24"/>
          <w:szCs w:val="24"/>
        </w:rPr>
        <w:t>[NRB]</w:t>
      </w:r>
      <w:r w:rsidRPr="00EA7497">
        <w:rPr>
          <w:rFonts w:ascii="Cambria" w:hAnsi="Cambria"/>
          <w:color w:val="000000" w:themeColor="text1"/>
          <w:sz w:val="24"/>
          <w:szCs w:val="24"/>
        </w:rPr>
        <w:t xml:space="preserve"> or </w:t>
      </w:r>
      <w:r w:rsidRPr="00EA7497">
        <w:rPr>
          <w:rFonts w:ascii="Cambria" w:hAnsi="Cambria"/>
          <w:b/>
          <w:color w:val="000000" w:themeColor="text1"/>
          <w:sz w:val="24"/>
          <w:szCs w:val="24"/>
        </w:rPr>
        <w:t>[POL]</w:t>
      </w:r>
      <w:r w:rsidRPr="00EA7497">
        <w:rPr>
          <w:rFonts w:ascii="Cambria" w:hAnsi="Cambria"/>
          <w:color w:val="000000" w:themeColor="text1"/>
          <w:sz w:val="24"/>
          <w:szCs w:val="24"/>
        </w:rPr>
        <w:t xml:space="preserve"> product can be used like a </w:t>
      </w:r>
      <w:r w:rsidRPr="00EA7497">
        <w:rPr>
          <w:rFonts w:ascii="Cambria" w:hAnsi="Cambria"/>
          <w:b/>
          <w:color w:val="000000" w:themeColor="text1"/>
          <w:sz w:val="24"/>
          <w:szCs w:val="24"/>
        </w:rPr>
        <w:t>[GSLC]</w:t>
      </w:r>
      <w:r w:rsidRPr="00EA7497">
        <w:rPr>
          <w:rFonts w:ascii="Cambria" w:hAnsi="Cambria"/>
          <w:color w:val="000000" w:themeColor="text1"/>
          <w:sz w:val="24"/>
          <w:szCs w:val="24"/>
        </w:rPr>
        <w:t xml:space="preserve"> for InSAR applications. Consequently, it becomes obvious that they all can follow a common approach, in terms of content and structure, in order to optimize their interoperability. </w:t>
      </w:r>
    </w:p>
    <w:p w14:paraId="4BD5B385" w14:textId="2CDE1511" w:rsidR="00434C8C" w:rsidRPr="00EA7497" w:rsidRDefault="00000000">
      <w:pPr>
        <w:spacing w:after="288"/>
        <w:ind w:left="283" w:right="384"/>
        <w:jc w:val="both"/>
        <w:rPr>
          <w:rFonts w:ascii="Cambria" w:hAnsi="Cambria"/>
          <w:color w:val="000000" w:themeColor="text1"/>
          <w:sz w:val="24"/>
          <w:szCs w:val="24"/>
        </w:rPr>
      </w:pPr>
      <w:bookmarkStart w:id="4" w:name="_heading=h.107rqr35ygst" w:colFirst="0" w:colLast="0"/>
      <w:bookmarkEnd w:id="4"/>
      <w:r w:rsidRPr="00EA7497">
        <w:rPr>
          <w:rFonts w:ascii="Cambria" w:hAnsi="Cambria"/>
          <w:color w:val="000000" w:themeColor="text1"/>
          <w:sz w:val="24"/>
          <w:szCs w:val="24"/>
        </w:rPr>
        <w:t xml:space="preserve">For this combined </w:t>
      </w:r>
      <w:r w:rsidRPr="00EA7497">
        <w:rPr>
          <w:rFonts w:ascii="Cambria" w:hAnsi="Cambria"/>
          <w:b/>
          <w:color w:val="000000" w:themeColor="text1"/>
          <w:sz w:val="24"/>
          <w:szCs w:val="24"/>
        </w:rPr>
        <w:t xml:space="preserve">CEOS-ARD for Synthetic Aperture Radar </w:t>
      </w:r>
      <w:r w:rsidRPr="00EA7497">
        <w:rPr>
          <w:rFonts w:ascii="Cambria" w:hAnsi="Cambria"/>
          <w:color w:val="000000" w:themeColor="text1"/>
          <w:sz w:val="24"/>
          <w:szCs w:val="24"/>
        </w:rPr>
        <w:t>PFS, as for the individual</w:t>
      </w:r>
      <w:r w:rsidRPr="00EA7497">
        <w:rPr>
          <w:rFonts w:ascii="Cambria" w:hAnsi="Cambria"/>
          <w:b/>
          <w:color w:val="000000" w:themeColor="text1"/>
          <w:sz w:val="24"/>
          <w:szCs w:val="24"/>
        </w:rPr>
        <w:t xml:space="preserve"> [NRB]</w:t>
      </w:r>
      <w:r w:rsidRPr="00EA7497">
        <w:rPr>
          <w:rFonts w:ascii="Cambria" w:hAnsi="Cambria"/>
          <w:color w:val="000000" w:themeColor="text1"/>
          <w:sz w:val="24"/>
          <w:szCs w:val="24"/>
        </w:rPr>
        <w:t xml:space="preserve">, </w:t>
      </w:r>
      <w:r w:rsidRPr="00EA7497">
        <w:rPr>
          <w:rFonts w:ascii="Cambria" w:hAnsi="Cambria"/>
          <w:b/>
          <w:color w:val="000000" w:themeColor="text1"/>
          <w:sz w:val="24"/>
          <w:szCs w:val="24"/>
        </w:rPr>
        <w:t>[POL]</w:t>
      </w:r>
      <w:r w:rsidRPr="00EA7497">
        <w:rPr>
          <w:rFonts w:ascii="Cambria" w:hAnsi="Cambria"/>
          <w:color w:val="000000" w:themeColor="text1"/>
          <w:sz w:val="24"/>
          <w:szCs w:val="24"/>
        </w:rPr>
        <w:t>,</w:t>
      </w:r>
      <w:r w:rsidRPr="00EA7497">
        <w:rPr>
          <w:rFonts w:ascii="Cambria" w:hAnsi="Cambria"/>
          <w:b/>
          <w:color w:val="000000" w:themeColor="text1"/>
          <w:sz w:val="24"/>
          <w:szCs w:val="24"/>
        </w:rPr>
        <w:t xml:space="preserve"> [ORB]</w:t>
      </w:r>
      <w:r w:rsidRPr="00EA7497">
        <w:rPr>
          <w:rFonts w:ascii="Cambria" w:hAnsi="Cambria"/>
          <w:color w:val="000000" w:themeColor="text1"/>
          <w:sz w:val="24"/>
          <w:szCs w:val="24"/>
        </w:rPr>
        <w:t>,</w:t>
      </w:r>
      <w:r w:rsidR="009B26FA" w:rsidRPr="00EA7497">
        <w:rPr>
          <w:rFonts w:ascii="Cambria" w:hAnsi="Cambria"/>
          <w:color w:val="000000" w:themeColor="text1"/>
          <w:sz w:val="24"/>
          <w:szCs w:val="24"/>
        </w:rPr>
        <w:t xml:space="preserve"> </w:t>
      </w:r>
      <w:r w:rsidRPr="00EA7497">
        <w:rPr>
          <w:rFonts w:ascii="Cambria" w:hAnsi="Cambria"/>
          <w:b/>
          <w:color w:val="000000" w:themeColor="text1"/>
          <w:sz w:val="24"/>
          <w:szCs w:val="24"/>
        </w:rPr>
        <w:t>[GSLC]</w:t>
      </w:r>
      <w:r w:rsidRPr="00EA7497">
        <w:rPr>
          <w:rFonts w:ascii="Cambria" w:hAnsi="Cambria"/>
          <w:color w:val="000000" w:themeColor="text1"/>
          <w:sz w:val="24"/>
          <w:szCs w:val="24"/>
        </w:rPr>
        <w:t>,</w:t>
      </w:r>
      <w:r w:rsidRPr="00EA7497">
        <w:rPr>
          <w:rFonts w:ascii="Cambria" w:hAnsi="Cambria"/>
          <w:b/>
          <w:color w:val="000000" w:themeColor="text1"/>
          <w:sz w:val="24"/>
          <w:szCs w:val="24"/>
        </w:rPr>
        <w:t xml:space="preserve"> </w:t>
      </w:r>
      <w:r w:rsidRPr="00EA7497">
        <w:rPr>
          <w:rFonts w:ascii="Cambria" w:hAnsi="Cambria"/>
          <w:color w:val="000000" w:themeColor="text1"/>
          <w:sz w:val="24"/>
          <w:szCs w:val="24"/>
        </w:rPr>
        <w:t xml:space="preserve">and </w:t>
      </w:r>
      <w:r w:rsidRPr="00EA7497">
        <w:rPr>
          <w:rFonts w:ascii="Cambria" w:hAnsi="Cambria"/>
          <w:b/>
          <w:color w:val="000000" w:themeColor="text1"/>
          <w:sz w:val="24"/>
          <w:szCs w:val="24"/>
        </w:rPr>
        <w:t>[InSAR]</w:t>
      </w:r>
      <w:r w:rsidRPr="00EA7497">
        <w:rPr>
          <w:rFonts w:ascii="Cambria" w:hAnsi="Cambria"/>
          <w:color w:val="000000" w:themeColor="text1"/>
          <w:sz w:val="24"/>
          <w:szCs w:val="24"/>
        </w:rPr>
        <w:t xml:space="preserve"> PFSs, metadata requirements are defined under two categories: Threshold and Goal. </w:t>
      </w:r>
      <w:r w:rsidRPr="00EA7497">
        <w:rPr>
          <w:rFonts w:ascii="Cambria" w:hAnsi="Cambria"/>
          <w:b/>
          <w:color w:val="000000" w:themeColor="text1"/>
          <w:sz w:val="24"/>
          <w:szCs w:val="24"/>
        </w:rPr>
        <w:t>Threshold requirements</w:t>
      </w:r>
      <w:r w:rsidRPr="00EA7497">
        <w:rPr>
          <w:rFonts w:ascii="Cambria" w:hAnsi="Cambria"/>
          <w:color w:val="000000" w:themeColor="text1"/>
          <w:sz w:val="24"/>
          <w:szCs w:val="24"/>
        </w:rPr>
        <w:t xml:space="preserve"> refer to metadata parameters or data files which are mandatorily required in a product in order to be CEOS-ARD compliant. </w:t>
      </w:r>
      <w:r w:rsidRPr="00EA7497">
        <w:rPr>
          <w:rFonts w:ascii="Cambria" w:hAnsi="Cambria"/>
          <w:b/>
          <w:color w:val="000000" w:themeColor="text1"/>
          <w:sz w:val="24"/>
          <w:szCs w:val="24"/>
        </w:rPr>
        <w:t>Goal requirements</w:t>
      </w:r>
      <w:r w:rsidRPr="00EA7497">
        <w:rPr>
          <w:rFonts w:ascii="Cambria" w:hAnsi="Cambria"/>
          <w:color w:val="000000" w:themeColor="text1"/>
          <w:sz w:val="24"/>
          <w:szCs w:val="24"/>
        </w:rPr>
        <w:t xml:space="preserve"> (formerly </w:t>
      </w:r>
      <w:r w:rsidR="005E245D" w:rsidRPr="00EA7497">
        <w:rPr>
          <w:rFonts w:ascii="Cambria" w:hAnsi="Cambria"/>
          <w:color w:val="000000" w:themeColor="text1"/>
          <w:sz w:val="24"/>
          <w:szCs w:val="24"/>
        </w:rPr>
        <w:t>called</w:t>
      </w:r>
      <w:r w:rsidRPr="00EA7497">
        <w:rPr>
          <w:rFonts w:ascii="Cambria" w:hAnsi="Cambria"/>
          <w:color w:val="000000" w:themeColor="text1"/>
          <w:sz w:val="24"/>
          <w:szCs w:val="24"/>
        </w:rPr>
        <w:t xml:space="preserve"> Target) are complementary metadata parameters or data files that are desirable or more accurate but more constraining/challenging to achieve depending on the SAR missions and the data provider constraints. Since this document integrates four CEOS-ARD PFSs, it is worth noting that some requirements have been “relaxed” for a few Threshold parameters, </w:t>
      </w:r>
      <w:r w:rsidRPr="00EA7497">
        <w:rPr>
          <w:rFonts w:ascii="Cambria" w:hAnsi="Cambria"/>
          <w:color w:val="000000" w:themeColor="text1"/>
          <w:sz w:val="24"/>
          <w:szCs w:val="24"/>
        </w:rPr>
        <w:lastRenderedPageBreak/>
        <w:t>depending on the applications/environment of the CEOS-ARD product. Exceptions are identified in the tables by specifying the usage.</w:t>
      </w:r>
    </w:p>
    <w:p w14:paraId="4BD5B388" w14:textId="77777777" w:rsidR="00434C8C" w:rsidRPr="00EA7497" w:rsidRDefault="00000000">
      <w:pPr>
        <w:pStyle w:val="Heading1"/>
        <w:rPr>
          <w:rFonts w:ascii="Cambria" w:hAnsi="Cambria"/>
          <w:color w:val="000000" w:themeColor="text1"/>
        </w:rPr>
      </w:pPr>
      <w:r w:rsidRPr="00EA7497">
        <w:rPr>
          <w:rFonts w:ascii="Cambria" w:hAnsi="Cambria"/>
          <w:color w:val="000000" w:themeColor="text1"/>
        </w:rPr>
        <w:t>Definitions and Abbreviations</w:t>
      </w:r>
    </w:p>
    <w:tbl>
      <w:tblPr>
        <w:tblStyle w:val="aff1"/>
        <w:tblW w:w="9363" w:type="dxa"/>
        <w:tblInd w:w="2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00" w:firstRow="0" w:lastRow="0" w:firstColumn="0" w:lastColumn="0" w:noHBand="0" w:noVBand="0"/>
      </w:tblPr>
      <w:tblGrid>
        <w:gridCol w:w="1914"/>
        <w:gridCol w:w="7449"/>
      </w:tblGrid>
      <w:tr w:rsidR="005951FC" w:rsidRPr="00EA7497" w14:paraId="4BD5B38B" w14:textId="77777777">
        <w:trPr>
          <w:trHeight w:val="114"/>
        </w:trPr>
        <w:tc>
          <w:tcPr>
            <w:tcW w:w="1914" w:type="dxa"/>
            <w:vAlign w:val="center"/>
          </w:tcPr>
          <w:p w14:paraId="4BD5B389"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Ancillary Data</w:t>
            </w:r>
          </w:p>
        </w:tc>
        <w:tc>
          <w:tcPr>
            <w:tcW w:w="7449" w:type="dxa"/>
            <w:vAlign w:val="center"/>
          </w:tcPr>
          <w:p w14:paraId="4BD5B38A"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Data other than instrument measurements, originating in the instrument itself or from the satellite, required to perform processing of the data. They include orbit data, attitude data, time information, spacecraft engineering data, calibration data, data quality information, and data from other instruments.</w:t>
            </w:r>
          </w:p>
        </w:tc>
      </w:tr>
      <w:tr w:rsidR="005951FC" w:rsidRPr="00EA7497" w14:paraId="4BD5B38E" w14:textId="77777777">
        <w:trPr>
          <w:trHeight w:val="114"/>
        </w:trPr>
        <w:tc>
          <w:tcPr>
            <w:tcW w:w="1914" w:type="dxa"/>
            <w:vAlign w:val="center"/>
          </w:tcPr>
          <w:p w14:paraId="4BD5B38C"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Auxiliary Data</w:t>
            </w:r>
          </w:p>
        </w:tc>
        <w:tc>
          <w:tcPr>
            <w:tcW w:w="7449" w:type="dxa"/>
            <w:vAlign w:val="center"/>
          </w:tcPr>
          <w:p w14:paraId="4BD5B38D"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The data required for instrument processing, which does not originate in the instrument itself or from the satellite. Some auxiliary data will be generated in the ground segment, whilst other data will be provided from external sources.</w:t>
            </w:r>
          </w:p>
        </w:tc>
      </w:tr>
      <w:tr w:rsidR="005951FC" w:rsidRPr="00EA7497" w14:paraId="4BD5B391" w14:textId="77777777">
        <w:trPr>
          <w:trHeight w:val="114"/>
        </w:trPr>
        <w:tc>
          <w:tcPr>
            <w:tcW w:w="1914" w:type="dxa"/>
            <w:vAlign w:val="center"/>
          </w:tcPr>
          <w:p w14:paraId="4BD5B38F"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CEOS-ARD</w:t>
            </w:r>
          </w:p>
        </w:tc>
        <w:tc>
          <w:tcPr>
            <w:tcW w:w="7449" w:type="dxa"/>
            <w:vAlign w:val="center"/>
          </w:tcPr>
          <w:p w14:paraId="4BD5B390"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Committee on Earth Observation Satellites - Analysis Ready Data</w:t>
            </w:r>
          </w:p>
        </w:tc>
      </w:tr>
      <w:tr w:rsidR="005951FC" w:rsidRPr="00EA7497" w14:paraId="4BD5B394" w14:textId="77777777">
        <w:trPr>
          <w:trHeight w:val="25"/>
        </w:trPr>
        <w:tc>
          <w:tcPr>
            <w:tcW w:w="1914" w:type="dxa"/>
            <w:vAlign w:val="center"/>
          </w:tcPr>
          <w:p w14:paraId="4BD5B392"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CovMat</w:t>
            </w:r>
          </w:p>
        </w:tc>
        <w:tc>
          <w:tcPr>
            <w:tcW w:w="7449" w:type="dxa"/>
            <w:vAlign w:val="center"/>
          </w:tcPr>
          <w:p w14:paraId="4BD5B393"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Normalised Radar Covariance Matrix</w:t>
            </w:r>
          </w:p>
        </w:tc>
      </w:tr>
      <w:tr w:rsidR="005951FC" w:rsidRPr="00EA7497" w14:paraId="4BD5B397" w14:textId="77777777">
        <w:trPr>
          <w:trHeight w:val="25"/>
        </w:trPr>
        <w:tc>
          <w:tcPr>
            <w:tcW w:w="1914" w:type="dxa"/>
            <w:vAlign w:val="center"/>
          </w:tcPr>
          <w:p w14:paraId="4BD5B395"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DOI</w:t>
            </w:r>
          </w:p>
        </w:tc>
        <w:tc>
          <w:tcPr>
            <w:tcW w:w="7449" w:type="dxa"/>
            <w:vAlign w:val="center"/>
          </w:tcPr>
          <w:p w14:paraId="4BD5B396"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Digital Object Identifier</w:t>
            </w:r>
          </w:p>
        </w:tc>
      </w:tr>
      <w:tr w:rsidR="005951FC" w:rsidRPr="00EA7497" w14:paraId="4BD5B39A" w14:textId="77777777">
        <w:trPr>
          <w:trHeight w:val="25"/>
        </w:trPr>
        <w:tc>
          <w:tcPr>
            <w:tcW w:w="1914" w:type="dxa"/>
            <w:vAlign w:val="center"/>
          </w:tcPr>
          <w:p w14:paraId="4BD5B398"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GSLC</w:t>
            </w:r>
          </w:p>
        </w:tc>
        <w:tc>
          <w:tcPr>
            <w:tcW w:w="7449" w:type="dxa"/>
            <w:vAlign w:val="center"/>
          </w:tcPr>
          <w:p w14:paraId="4BD5B399"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Geocoded Single-Look Complex</w:t>
            </w:r>
          </w:p>
        </w:tc>
      </w:tr>
      <w:tr w:rsidR="005951FC" w:rsidRPr="00EA7497" w14:paraId="4BD5B39D" w14:textId="77777777">
        <w:trPr>
          <w:trHeight w:val="25"/>
        </w:trPr>
        <w:tc>
          <w:tcPr>
            <w:tcW w:w="1914" w:type="dxa"/>
            <w:vAlign w:val="center"/>
          </w:tcPr>
          <w:p w14:paraId="4BD5B39B"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InSAR</w:t>
            </w:r>
          </w:p>
        </w:tc>
        <w:tc>
          <w:tcPr>
            <w:tcW w:w="7449" w:type="dxa"/>
            <w:vAlign w:val="center"/>
          </w:tcPr>
          <w:p w14:paraId="4BD5B39C"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Interferometric Synthetic Aperture Radar</w:t>
            </w:r>
          </w:p>
        </w:tc>
      </w:tr>
      <w:tr w:rsidR="005951FC" w:rsidRPr="00EA7497" w14:paraId="4BD5B3A0" w14:textId="77777777">
        <w:trPr>
          <w:trHeight w:val="25"/>
        </w:trPr>
        <w:tc>
          <w:tcPr>
            <w:tcW w:w="1914" w:type="dxa"/>
            <w:vAlign w:val="center"/>
          </w:tcPr>
          <w:p w14:paraId="4BD5B39E"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Metadata</w:t>
            </w:r>
          </w:p>
        </w:tc>
        <w:tc>
          <w:tcPr>
            <w:tcW w:w="7449" w:type="dxa"/>
            <w:vAlign w:val="center"/>
          </w:tcPr>
          <w:p w14:paraId="4BD5B39F"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Structured information that describes other information or information services. With well-defined metadata, users should be able to get basic information about data without a need to have knowledge about its entire content.</w:t>
            </w:r>
          </w:p>
        </w:tc>
      </w:tr>
      <w:tr w:rsidR="005951FC" w:rsidRPr="00EA7497" w14:paraId="4BD5B3A3" w14:textId="77777777">
        <w:trPr>
          <w:trHeight w:val="25"/>
        </w:trPr>
        <w:tc>
          <w:tcPr>
            <w:tcW w:w="1914" w:type="dxa"/>
            <w:vAlign w:val="center"/>
          </w:tcPr>
          <w:p w14:paraId="4BD5B3A1"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NRB</w:t>
            </w:r>
          </w:p>
        </w:tc>
        <w:tc>
          <w:tcPr>
            <w:tcW w:w="7449" w:type="dxa"/>
            <w:vAlign w:val="center"/>
          </w:tcPr>
          <w:p w14:paraId="4BD5B3A2" w14:textId="77777777" w:rsidR="00434C8C" w:rsidRPr="00EA7497" w:rsidRDefault="00000000">
            <w:pPr>
              <w:pBdr>
                <w:top w:val="nil"/>
                <w:left w:val="nil"/>
                <w:bottom w:val="nil"/>
                <w:right w:val="nil"/>
                <w:between w:val="nil"/>
              </w:pBdr>
              <w:ind w:left="90" w:hanging="90"/>
              <w:rPr>
                <w:rFonts w:eastAsia="Calibri" w:cs="Calibri"/>
                <w:color w:val="000000" w:themeColor="text1"/>
              </w:rPr>
            </w:pPr>
            <w:r w:rsidRPr="00EA7497">
              <w:rPr>
                <w:rFonts w:eastAsia="Calibri" w:cs="Calibri"/>
                <w:color w:val="000000" w:themeColor="text1"/>
              </w:rPr>
              <w:t>Normalised Radar Backscatter</w:t>
            </w:r>
          </w:p>
        </w:tc>
      </w:tr>
      <w:tr w:rsidR="005951FC" w:rsidRPr="00EA7497" w14:paraId="4BD5B3A6" w14:textId="77777777">
        <w:trPr>
          <w:trHeight w:val="25"/>
        </w:trPr>
        <w:tc>
          <w:tcPr>
            <w:tcW w:w="1914" w:type="dxa"/>
            <w:vAlign w:val="center"/>
          </w:tcPr>
          <w:p w14:paraId="4BD5B3A4"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Pixel Spacing</w:t>
            </w:r>
          </w:p>
        </w:tc>
        <w:tc>
          <w:tcPr>
            <w:tcW w:w="7449" w:type="dxa"/>
            <w:vAlign w:val="center"/>
          </w:tcPr>
          <w:p w14:paraId="4BD5B3A5" w14:textId="77777777" w:rsidR="00434C8C" w:rsidRPr="00EA7497" w:rsidRDefault="00000000">
            <w:pPr>
              <w:pBdr>
                <w:top w:val="nil"/>
                <w:left w:val="nil"/>
                <w:bottom w:val="nil"/>
                <w:right w:val="nil"/>
                <w:between w:val="nil"/>
              </w:pBdr>
              <w:ind w:left="90" w:hanging="90"/>
              <w:rPr>
                <w:rFonts w:eastAsia="Calibri" w:cs="Calibri"/>
                <w:color w:val="000000" w:themeColor="text1"/>
              </w:rPr>
            </w:pPr>
            <w:r w:rsidRPr="00EA7497">
              <w:rPr>
                <w:rFonts w:eastAsia="Calibri" w:cs="Calibri"/>
                <w:color w:val="000000" w:themeColor="text1"/>
              </w:rPr>
              <w:t>Processed sample distance</w:t>
            </w:r>
          </w:p>
        </w:tc>
      </w:tr>
      <w:tr w:rsidR="005951FC" w:rsidRPr="00EA7497" w14:paraId="4BD5B3A9" w14:textId="77777777">
        <w:trPr>
          <w:trHeight w:val="291"/>
        </w:trPr>
        <w:tc>
          <w:tcPr>
            <w:tcW w:w="1914" w:type="dxa"/>
            <w:vAlign w:val="center"/>
          </w:tcPr>
          <w:p w14:paraId="4BD5B3A7"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POL</w:t>
            </w:r>
          </w:p>
        </w:tc>
        <w:tc>
          <w:tcPr>
            <w:tcW w:w="7449" w:type="dxa"/>
            <w:vAlign w:val="center"/>
          </w:tcPr>
          <w:p w14:paraId="4BD5B3A8" w14:textId="77777777" w:rsidR="00434C8C" w:rsidRPr="00EA7497" w:rsidRDefault="00000000">
            <w:pPr>
              <w:pBdr>
                <w:top w:val="nil"/>
                <w:left w:val="nil"/>
                <w:bottom w:val="nil"/>
                <w:right w:val="nil"/>
                <w:between w:val="nil"/>
              </w:pBdr>
              <w:ind w:left="90" w:hanging="90"/>
              <w:rPr>
                <w:rFonts w:eastAsia="Calibri" w:cs="Calibri"/>
                <w:color w:val="000000" w:themeColor="text1"/>
              </w:rPr>
            </w:pPr>
            <w:r w:rsidRPr="00EA7497">
              <w:rPr>
                <w:rFonts w:eastAsia="Calibri" w:cs="Calibri"/>
                <w:color w:val="000000" w:themeColor="text1"/>
              </w:rPr>
              <w:t>Polarimetric Radar</w:t>
            </w:r>
          </w:p>
        </w:tc>
      </w:tr>
      <w:tr w:rsidR="005951FC" w:rsidRPr="00EA7497" w14:paraId="4BD5B3AC" w14:textId="77777777">
        <w:trPr>
          <w:trHeight w:val="229"/>
        </w:trPr>
        <w:tc>
          <w:tcPr>
            <w:tcW w:w="1914" w:type="dxa"/>
            <w:vAlign w:val="center"/>
          </w:tcPr>
          <w:p w14:paraId="4BD5B3AA"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PRD</w:t>
            </w:r>
          </w:p>
        </w:tc>
        <w:tc>
          <w:tcPr>
            <w:tcW w:w="7449" w:type="dxa"/>
            <w:vAlign w:val="center"/>
          </w:tcPr>
          <w:p w14:paraId="4BD5B3AB" w14:textId="77777777" w:rsidR="00434C8C" w:rsidRPr="00EA7497" w:rsidRDefault="00000000">
            <w:pPr>
              <w:pBdr>
                <w:top w:val="nil"/>
                <w:left w:val="nil"/>
                <w:bottom w:val="nil"/>
                <w:right w:val="nil"/>
                <w:between w:val="nil"/>
              </w:pBdr>
              <w:ind w:left="90" w:hanging="90"/>
              <w:rPr>
                <w:rFonts w:eastAsia="Calibri" w:cs="Calibri"/>
                <w:color w:val="000000" w:themeColor="text1"/>
              </w:rPr>
            </w:pPr>
            <w:r w:rsidRPr="00EA7497">
              <w:rPr>
                <w:rFonts w:eastAsia="Calibri" w:cs="Calibri"/>
                <w:color w:val="000000" w:themeColor="text1"/>
              </w:rPr>
              <w:t>Polarimetric Radar Decomposition</w:t>
            </w:r>
          </w:p>
        </w:tc>
      </w:tr>
      <w:tr w:rsidR="005951FC" w:rsidRPr="00EA7497" w14:paraId="4BD5B3AF" w14:textId="77777777">
        <w:trPr>
          <w:trHeight w:val="412"/>
        </w:trPr>
        <w:tc>
          <w:tcPr>
            <w:tcW w:w="1914" w:type="dxa"/>
            <w:vAlign w:val="center"/>
          </w:tcPr>
          <w:p w14:paraId="4BD5B3AD"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RTC</w:t>
            </w:r>
          </w:p>
        </w:tc>
        <w:tc>
          <w:tcPr>
            <w:tcW w:w="7449" w:type="dxa"/>
            <w:vAlign w:val="center"/>
          </w:tcPr>
          <w:p w14:paraId="4BD5B3AE" w14:textId="77777777" w:rsidR="00434C8C" w:rsidRPr="00EA7497" w:rsidRDefault="00000000">
            <w:pPr>
              <w:pBdr>
                <w:top w:val="nil"/>
                <w:left w:val="nil"/>
                <w:bottom w:val="nil"/>
                <w:right w:val="nil"/>
                <w:between w:val="nil"/>
              </w:pBdr>
              <w:ind w:left="90" w:hanging="90"/>
              <w:rPr>
                <w:rFonts w:eastAsia="Calibri" w:cs="Calibri"/>
                <w:color w:val="000000" w:themeColor="text1"/>
              </w:rPr>
            </w:pPr>
            <w:r w:rsidRPr="00EA7497">
              <w:rPr>
                <w:rFonts w:eastAsia="Calibri" w:cs="Calibri"/>
                <w:color w:val="000000" w:themeColor="text1"/>
              </w:rPr>
              <w:t>Radiometrically Terrain Corrected</w:t>
            </w:r>
          </w:p>
        </w:tc>
      </w:tr>
      <w:tr w:rsidR="005951FC" w:rsidRPr="00EA7497" w14:paraId="4BD5B3B2" w14:textId="77777777">
        <w:trPr>
          <w:trHeight w:val="35"/>
        </w:trPr>
        <w:tc>
          <w:tcPr>
            <w:tcW w:w="1914" w:type="dxa"/>
            <w:vAlign w:val="center"/>
          </w:tcPr>
          <w:p w14:paraId="4BD5B3B0" w14:textId="77777777" w:rsidR="00434C8C" w:rsidRPr="00EA7497" w:rsidRDefault="00000000">
            <w:pPr>
              <w:pBdr>
                <w:top w:val="nil"/>
                <w:left w:val="nil"/>
                <w:bottom w:val="nil"/>
                <w:right w:val="nil"/>
                <w:between w:val="nil"/>
              </w:pBdr>
              <w:ind w:left="90" w:hanging="90"/>
              <w:jc w:val="center"/>
              <w:rPr>
                <w:rFonts w:eastAsia="Calibri" w:cs="Calibri"/>
                <w:color w:val="000000" w:themeColor="text1"/>
              </w:rPr>
            </w:pPr>
            <w:r w:rsidRPr="00EA7497">
              <w:rPr>
                <w:rFonts w:eastAsia="Calibri" w:cs="Calibri"/>
                <w:color w:val="000000" w:themeColor="text1"/>
              </w:rPr>
              <w:t>Spatial Resolution</w:t>
            </w:r>
          </w:p>
        </w:tc>
        <w:tc>
          <w:tcPr>
            <w:tcW w:w="7449" w:type="dxa"/>
            <w:vAlign w:val="center"/>
          </w:tcPr>
          <w:p w14:paraId="4BD5B3B1"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The smallest size objects that can be distinguished by the sensor at the ground surface.</w:t>
            </w:r>
          </w:p>
        </w:tc>
      </w:tr>
      <w:tr w:rsidR="005951FC" w:rsidRPr="00EA7497" w14:paraId="4BD5B3B5" w14:textId="77777777">
        <w:trPr>
          <w:trHeight w:val="273"/>
        </w:trPr>
        <w:tc>
          <w:tcPr>
            <w:tcW w:w="1914" w:type="dxa"/>
            <w:vAlign w:val="center"/>
          </w:tcPr>
          <w:p w14:paraId="4BD5B3B3" w14:textId="77777777" w:rsidR="00434C8C" w:rsidRPr="00EA7497" w:rsidRDefault="00000000">
            <w:pPr>
              <w:ind w:left="90"/>
              <w:jc w:val="center"/>
              <w:rPr>
                <w:rFonts w:eastAsia="Calibri" w:cs="Calibri"/>
                <w:color w:val="000000" w:themeColor="text1"/>
              </w:rPr>
            </w:pPr>
            <w:r w:rsidRPr="00EA7497">
              <w:rPr>
                <w:rFonts w:eastAsia="Calibri" w:cs="Calibri"/>
                <w:color w:val="000000" w:themeColor="text1"/>
              </w:rPr>
              <w:t>Spatial Sampling Distance</w:t>
            </w:r>
          </w:p>
        </w:tc>
        <w:tc>
          <w:tcPr>
            <w:tcW w:w="7449" w:type="dxa"/>
            <w:vAlign w:val="center"/>
          </w:tcPr>
          <w:p w14:paraId="4BD5B3B4" w14:textId="77777777" w:rsidR="00434C8C" w:rsidRPr="00EA7497" w:rsidRDefault="00000000">
            <w:pPr>
              <w:rPr>
                <w:rFonts w:eastAsia="Calibri" w:cs="Calibri"/>
                <w:color w:val="000000" w:themeColor="text1"/>
              </w:rPr>
            </w:pPr>
            <w:r w:rsidRPr="00EA7497">
              <w:rPr>
                <w:rFonts w:eastAsia="Calibri" w:cs="Calibri"/>
                <w:color w:val="000000" w:themeColor="text1"/>
              </w:rPr>
              <w:t>Spatial sampling distance is the great circle distance on the reference surface distance between adjacent spatial samples on the Earth's surface.</w:t>
            </w:r>
          </w:p>
        </w:tc>
      </w:tr>
    </w:tbl>
    <w:p w14:paraId="4BD5B3B6" w14:textId="77777777" w:rsidR="00434C8C" w:rsidRPr="00EA7497" w:rsidRDefault="00434C8C">
      <w:pPr>
        <w:pBdr>
          <w:top w:val="nil"/>
          <w:left w:val="nil"/>
          <w:bottom w:val="nil"/>
          <w:right w:val="nil"/>
          <w:between w:val="nil"/>
        </w:pBdr>
        <w:rPr>
          <w:rFonts w:ascii="Cambria" w:hAnsi="Cambria"/>
          <w:color w:val="000000" w:themeColor="text1"/>
        </w:rPr>
        <w:sectPr w:rsidR="00434C8C" w:rsidRPr="00EA7497">
          <w:headerReference w:type="even" r:id="rId16"/>
          <w:headerReference w:type="default" r:id="rId17"/>
          <w:footerReference w:type="even" r:id="rId18"/>
          <w:footerReference w:type="default" r:id="rId19"/>
          <w:headerReference w:type="first" r:id="rId20"/>
          <w:footerReference w:type="first" r:id="rId21"/>
          <w:type w:val="continuous"/>
          <w:pgSz w:w="11920" w:h="16860"/>
          <w:pgMar w:top="1138" w:right="1138" w:bottom="1173" w:left="1166" w:header="720" w:footer="720" w:gutter="0"/>
          <w:cols w:space="720"/>
        </w:sectPr>
      </w:pPr>
    </w:p>
    <w:p w14:paraId="4BD5B3B7" w14:textId="77777777" w:rsidR="00434C8C" w:rsidRPr="00EA7497" w:rsidRDefault="00434C8C">
      <w:pPr>
        <w:spacing w:after="288"/>
        <w:ind w:left="283" w:right="384"/>
        <w:jc w:val="both"/>
        <w:rPr>
          <w:rFonts w:ascii="Cambria" w:hAnsi="Cambria"/>
          <w:color w:val="000000" w:themeColor="text1"/>
          <w:sz w:val="24"/>
          <w:szCs w:val="24"/>
        </w:rPr>
        <w:sectPr w:rsidR="00434C8C" w:rsidRPr="00EA7497">
          <w:headerReference w:type="even" r:id="rId22"/>
          <w:headerReference w:type="default" r:id="rId23"/>
          <w:headerReference w:type="first" r:id="rId24"/>
          <w:footerReference w:type="first" r:id="rId25"/>
          <w:type w:val="continuous"/>
          <w:pgSz w:w="11920" w:h="16860"/>
          <w:pgMar w:top="1600" w:right="1140" w:bottom="280" w:left="1160" w:header="720" w:footer="720" w:gutter="0"/>
          <w:cols w:space="720"/>
        </w:sectPr>
      </w:pPr>
    </w:p>
    <w:p w14:paraId="4BD5B3B8" w14:textId="77777777" w:rsidR="00434C8C" w:rsidRPr="00EA7497" w:rsidRDefault="00000000">
      <w:pPr>
        <w:pStyle w:val="Heading1"/>
        <w:rPr>
          <w:rFonts w:ascii="Cambria" w:hAnsi="Cambria"/>
          <w:color w:val="000000" w:themeColor="text1"/>
        </w:rPr>
      </w:pPr>
      <w:bookmarkStart w:id="5" w:name="_heading=h.1fob9te" w:colFirst="0" w:colLast="0"/>
      <w:bookmarkEnd w:id="5"/>
      <w:r w:rsidRPr="00EA7497">
        <w:rPr>
          <w:rFonts w:ascii="Cambria" w:hAnsi="Cambria"/>
          <w:color w:val="000000" w:themeColor="text1"/>
        </w:rPr>
        <w:lastRenderedPageBreak/>
        <w:t>Requirements</w:t>
      </w:r>
    </w:p>
    <w:p w14:paraId="4BD5B3B9" w14:textId="77777777" w:rsidR="00434C8C" w:rsidRPr="00EA7497" w:rsidRDefault="00000000">
      <w:pPr>
        <w:pStyle w:val="Heading2"/>
        <w:rPr>
          <w:rFonts w:ascii="Cambria" w:hAnsi="Cambria"/>
          <w:color w:val="000000" w:themeColor="text1"/>
        </w:rPr>
      </w:pPr>
      <w:r w:rsidRPr="00EA7497">
        <w:rPr>
          <w:rFonts w:ascii="Cambria" w:hAnsi="Cambria"/>
          <w:color w:val="000000" w:themeColor="text1"/>
        </w:rPr>
        <w:t xml:space="preserve">General Metadata </w:t>
      </w:r>
    </w:p>
    <w:p w14:paraId="4BD5B3BA" w14:textId="77777777" w:rsidR="00434C8C" w:rsidRPr="00EA7497" w:rsidRDefault="00000000">
      <w:pPr>
        <w:spacing w:before="43" w:line="268" w:lineRule="auto"/>
        <w:ind w:right="111"/>
        <w:jc w:val="both"/>
        <w:rPr>
          <w:rFonts w:ascii="Cambria" w:hAnsi="Cambria"/>
          <w:i/>
          <w:color w:val="000000" w:themeColor="text1"/>
        </w:rPr>
      </w:pPr>
      <w:r w:rsidRPr="00EA7497">
        <w:rPr>
          <w:rFonts w:ascii="Cambria" w:hAnsi="Cambria"/>
          <w:i/>
          <w:color w:val="000000" w:themeColor="text1"/>
        </w:rPr>
        <w:t xml:space="preserve">These are metadata records describing a distributed collection of pixels. The collection of pixels referred to must be contiguous in space and time. General metadata should allow the user to assess the </w:t>
      </w:r>
      <w:r w:rsidRPr="00EA7497">
        <w:rPr>
          <w:rFonts w:ascii="Cambria" w:hAnsi="Cambria"/>
          <w:i/>
          <w:color w:val="000000" w:themeColor="text1"/>
          <w:u w:val="single"/>
        </w:rPr>
        <w:t>overall</w:t>
      </w:r>
      <w:r w:rsidRPr="00EA7497">
        <w:rPr>
          <w:rFonts w:ascii="Cambria" w:hAnsi="Cambria"/>
          <w:i/>
          <w:color w:val="000000" w:themeColor="text1"/>
        </w:rPr>
        <w:t xml:space="preserve"> suitability of the dataset and must meet the requirements listed below. The column “CEOS-ARD product” indicates to which CEOS-ARD SAR product (NRB, POL, ORB, GSLC) the parameter refers.</w:t>
      </w:r>
    </w:p>
    <w:tbl>
      <w:tblPr>
        <w:tblStyle w:val="aff2"/>
        <w:tblW w:w="15496"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66"/>
        <w:gridCol w:w="1497"/>
        <w:gridCol w:w="1255"/>
        <w:gridCol w:w="8667"/>
        <w:gridCol w:w="3211"/>
      </w:tblGrid>
      <w:tr w:rsidR="005951FC" w:rsidRPr="00EA7497" w14:paraId="4BD5B3C0" w14:textId="77777777">
        <w:trPr>
          <w:cantSplit/>
          <w:tblHeader/>
        </w:trPr>
        <w:tc>
          <w:tcPr>
            <w:tcW w:w="866" w:type="dxa"/>
            <w:tcBorders>
              <w:bottom w:val="single" w:sz="4" w:space="0" w:color="000000"/>
            </w:tcBorders>
            <w:shd w:val="clear" w:color="auto" w:fill="202124"/>
            <w:vAlign w:val="center"/>
          </w:tcPr>
          <w:p w14:paraId="4BD5B3B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w:t>
            </w:r>
          </w:p>
        </w:tc>
        <w:tc>
          <w:tcPr>
            <w:tcW w:w="1497" w:type="dxa"/>
            <w:tcBorders>
              <w:bottom w:val="single" w:sz="4" w:space="0" w:color="000000"/>
            </w:tcBorders>
            <w:shd w:val="clear" w:color="auto" w:fill="202124"/>
            <w:vAlign w:val="center"/>
          </w:tcPr>
          <w:p w14:paraId="4BD5B3B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Parameter</w:t>
            </w:r>
          </w:p>
        </w:tc>
        <w:tc>
          <w:tcPr>
            <w:tcW w:w="1255" w:type="dxa"/>
            <w:tcBorders>
              <w:bottom w:val="single" w:sz="4" w:space="0" w:color="000000"/>
            </w:tcBorders>
            <w:shd w:val="clear" w:color="auto" w:fill="202124"/>
            <w:vAlign w:val="center"/>
          </w:tcPr>
          <w:p w14:paraId="4BD5B3BD"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CEOS-ARD product</w:t>
            </w:r>
          </w:p>
        </w:tc>
        <w:tc>
          <w:tcPr>
            <w:tcW w:w="8667" w:type="dxa"/>
            <w:tcBorders>
              <w:bottom w:val="single" w:sz="4" w:space="0" w:color="000000"/>
            </w:tcBorders>
            <w:shd w:val="clear" w:color="auto" w:fill="202124"/>
            <w:vAlign w:val="center"/>
          </w:tcPr>
          <w:p w14:paraId="4BD5B3BE"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Requirements</w:t>
            </w:r>
          </w:p>
        </w:tc>
        <w:tc>
          <w:tcPr>
            <w:tcW w:w="3211" w:type="dxa"/>
            <w:tcBorders>
              <w:bottom w:val="single" w:sz="4" w:space="0" w:color="000000"/>
            </w:tcBorders>
            <w:shd w:val="clear" w:color="auto" w:fill="202124"/>
            <w:vAlign w:val="center"/>
          </w:tcPr>
          <w:p w14:paraId="4BD5B3BF"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Self-Assessment</w:t>
            </w:r>
          </w:p>
        </w:tc>
      </w:tr>
      <w:tr w:rsidR="005951FC" w:rsidRPr="00EA7497" w14:paraId="4BD5B3CE" w14:textId="77777777">
        <w:trPr>
          <w:cantSplit/>
          <w:trHeight w:val="655"/>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4BD5B3C1"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1.1</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4BD5B3C2" w14:textId="77777777" w:rsidR="00434C8C" w:rsidRPr="00EA7497" w:rsidRDefault="00000000">
            <w:pPr>
              <w:jc w:val="center"/>
              <w:rPr>
                <w:rFonts w:eastAsia="Calibri" w:cs="Calibri"/>
                <w:color w:val="000000" w:themeColor="text1"/>
              </w:rPr>
            </w:pPr>
            <w:r w:rsidRPr="00EA7497">
              <w:rPr>
                <w:rFonts w:eastAsia="Calibri" w:cs="Calibri"/>
                <w:b/>
                <w:color w:val="000000" w:themeColor="text1"/>
              </w:rPr>
              <w:t>Traceability</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4BD5B3C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3C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3C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3C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3C8" w14:textId="06B38652"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vAlign w:val="center"/>
          </w:tcPr>
          <w:p w14:paraId="4BD5B3C9"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3CA"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211" w:type="dxa"/>
            <w:vMerge w:val="restart"/>
            <w:tcBorders>
              <w:top w:val="single" w:sz="4" w:space="0" w:color="000000"/>
              <w:left w:val="single" w:sz="4" w:space="0" w:color="000000"/>
              <w:bottom w:val="single" w:sz="4" w:space="0" w:color="000000"/>
              <w:right w:val="single" w:sz="4" w:space="0" w:color="000000"/>
            </w:tcBorders>
          </w:tcPr>
          <w:p w14:paraId="4BD5B3C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390E29">
              <w:rPr>
                <w:rFonts w:eastAsia="Calibri" w:cs="Calibri"/>
                <w:color w:val="000000" w:themeColor="text1"/>
                <w:highlight w:val="green"/>
              </w:rPr>
              <w:t>Threshold</w:t>
            </w:r>
            <w:r w:rsidRPr="00EA7497">
              <w:rPr>
                <w:rFonts w:eastAsia="Calibri" w:cs="Calibri"/>
                <w:color w:val="000000" w:themeColor="text1"/>
              </w:rPr>
              <w:t xml:space="preserve"> / Goal</w:t>
            </w:r>
          </w:p>
          <w:p w14:paraId="4BD5B3CC"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3C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3D8" w14:textId="77777777">
        <w:trPr>
          <w:cantSplit/>
          <w:trHeight w:val="1772"/>
        </w:trPr>
        <w:tc>
          <w:tcPr>
            <w:tcW w:w="866" w:type="dxa"/>
            <w:vMerge/>
            <w:tcBorders>
              <w:top w:val="single" w:sz="4" w:space="0" w:color="000000"/>
              <w:left w:val="single" w:sz="4" w:space="0" w:color="000000"/>
              <w:bottom w:val="single" w:sz="4" w:space="0" w:color="000000"/>
              <w:right w:val="single" w:sz="4" w:space="0" w:color="000000"/>
            </w:tcBorders>
            <w:vAlign w:val="center"/>
          </w:tcPr>
          <w:p w14:paraId="4BD5B3C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4BD5B3D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4BD5B3D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3D2"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3D3"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Data must be traceable to SI reference standard. </w:t>
            </w:r>
          </w:p>
          <w:p w14:paraId="4BD5B3D4" w14:textId="77777777" w:rsidR="00434C8C" w:rsidRPr="00EA7497" w:rsidRDefault="00434C8C">
            <w:pPr>
              <w:rPr>
                <w:rFonts w:eastAsia="Calibri" w:cs="Calibri"/>
                <w:color w:val="000000" w:themeColor="text1"/>
                <w:sz w:val="12"/>
                <w:szCs w:val="12"/>
              </w:rPr>
            </w:pPr>
          </w:p>
          <w:p w14:paraId="4BD5B3D5" w14:textId="77777777" w:rsidR="00434C8C" w:rsidRPr="00EA7497" w:rsidRDefault="00000000">
            <w:pPr>
              <w:rPr>
                <w:rFonts w:eastAsia="Calibri" w:cs="Calibri"/>
                <w:i/>
                <w:color w:val="000000" w:themeColor="text1"/>
              </w:rPr>
            </w:pPr>
            <w:r w:rsidRPr="00EA7497">
              <w:rPr>
                <w:rFonts w:eastAsia="Calibri" w:cs="Calibri"/>
                <w:i/>
                <w:color w:val="000000" w:themeColor="text1"/>
              </w:rPr>
              <w:t>Note 1: Relationship to 3.5. Traceability requires an estimate of measurement uncertainty.</w:t>
            </w:r>
          </w:p>
          <w:p w14:paraId="4BD5B3D6" w14:textId="77777777" w:rsidR="00434C8C" w:rsidRPr="00EA7497" w:rsidRDefault="00000000">
            <w:pPr>
              <w:rPr>
                <w:rFonts w:eastAsia="Calibri" w:cs="Calibri"/>
                <w:color w:val="000000" w:themeColor="text1"/>
              </w:rPr>
            </w:pPr>
            <w:r w:rsidRPr="00EA7497">
              <w:rPr>
                <w:rFonts w:eastAsia="Calibri" w:cs="Calibri"/>
                <w:i/>
                <w:color w:val="000000" w:themeColor="text1"/>
              </w:rPr>
              <w:t>Note 2: Information on traceability should be available in the metadata as a single DOI landing page.</w:t>
            </w:r>
          </w:p>
        </w:tc>
        <w:tc>
          <w:tcPr>
            <w:tcW w:w="3211" w:type="dxa"/>
            <w:vMerge/>
            <w:tcBorders>
              <w:top w:val="single" w:sz="4" w:space="0" w:color="000000"/>
              <w:left w:val="single" w:sz="4" w:space="0" w:color="000000"/>
              <w:bottom w:val="single" w:sz="4" w:space="0" w:color="000000"/>
              <w:right w:val="single" w:sz="4" w:space="0" w:color="000000"/>
            </w:tcBorders>
          </w:tcPr>
          <w:p w14:paraId="4BD5B3D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3E6" w14:textId="77777777">
        <w:trPr>
          <w:cantSplit/>
          <w:trHeight w:val="1078"/>
        </w:trPr>
        <w:tc>
          <w:tcPr>
            <w:tcW w:w="866"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3D9"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1.2</w:t>
            </w:r>
          </w:p>
        </w:tc>
        <w:tc>
          <w:tcPr>
            <w:tcW w:w="1497"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3D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Metadata Machine Readability</w:t>
            </w:r>
          </w:p>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3D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3D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3D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3D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3DF" w14:textId="387BF6B0"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3E0" w14:textId="77777777" w:rsidR="00434C8C" w:rsidRPr="00EA7497" w:rsidRDefault="00000000">
            <w:pPr>
              <w:widowControl/>
              <w:spacing w:line="276" w:lineRule="auto"/>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3E1" w14:textId="77777777" w:rsidR="00434C8C" w:rsidRPr="00EA7497" w:rsidRDefault="00000000">
            <w:pPr>
              <w:rPr>
                <w:rFonts w:eastAsia="Calibri" w:cs="Calibri"/>
                <w:color w:val="000000" w:themeColor="text1"/>
              </w:rPr>
            </w:pPr>
            <w:r w:rsidRPr="00EA7497">
              <w:rPr>
                <w:rFonts w:eastAsia="Calibri" w:cs="Calibri"/>
                <w:color w:val="000000" w:themeColor="text1"/>
              </w:rPr>
              <w:t>Metadata is provided in a structure that enables a computer algorithm to be used to consistently and automatically identify and extract each component/variable for further use.</w:t>
            </w:r>
          </w:p>
        </w:tc>
        <w:tc>
          <w:tcPr>
            <w:tcW w:w="3211" w:type="dxa"/>
            <w:vMerge w:val="restart"/>
            <w:tcBorders>
              <w:top w:val="single" w:sz="4" w:space="0" w:color="000000"/>
              <w:left w:val="single" w:sz="4" w:space="0" w:color="000000"/>
              <w:bottom w:val="single" w:sz="4" w:space="0" w:color="000000"/>
              <w:right w:val="single" w:sz="4" w:space="0" w:color="000000"/>
            </w:tcBorders>
            <w:shd w:val="clear" w:color="auto" w:fill="F0F6FC"/>
          </w:tcPr>
          <w:p w14:paraId="4BD5B3E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390E29">
              <w:rPr>
                <w:rFonts w:eastAsia="Calibri" w:cs="Calibri"/>
                <w:color w:val="000000" w:themeColor="text1"/>
                <w:highlight w:val="green"/>
              </w:rPr>
              <w:t>Threshold</w:t>
            </w:r>
            <w:r w:rsidRPr="00EA7497">
              <w:rPr>
                <w:rFonts w:eastAsia="Calibri" w:cs="Calibri"/>
                <w:color w:val="000000" w:themeColor="text1"/>
              </w:rPr>
              <w:t xml:space="preserve"> / Goal</w:t>
            </w:r>
          </w:p>
          <w:p w14:paraId="4BD5B3E3" w14:textId="729E38EB"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39712B6E" w14:textId="0C22F05C" w:rsidR="00390E29" w:rsidRPr="00EA7497" w:rsidRDefault="00390E29">
            <w:pPr>
              <w:spacing w:after="200"/>
              <w:rPr>
                <w:rFonts w:eastAsia="Calibri" w:cs="Calibri"/>
                <w:color w:val="000000" w:themeColor="text1"/>
              </w:rPr>
            </w:pPr>
            <w:r>
              <w:rPr>
                <w:rFonts w:eastAsia="Calibri" w:cs="Calibri"/>
                <w:color w:val="000000" w:themeColor="text1"/>
              </w:rPr>
              <w:t>Confirmed.  NetCDF format.</w:t>
            </w:r>
          </w:p>
          <w:p w14:paraId="4BD5B3E4"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p w14:paraId="4BD5B3E5" w14:textId="77777777" w:rsidR="00434C8C" w:rsidRPr="00EA7497" w:rsidRDefault="00434C8C">
            <w:pPr>
              <w:rPr>
                <w:rFonts w:eastAsia="Calibri" w:cs="Calibri"/>
                <w:color w:val="000000" w:themeColor="text1"/>
              </w:rPr>
            </w:pPr>
          </w:p>
        </w:tc>
      </w:tr>
      <w:tr w:rsidR="005951FC" w:rsidRPr="00EA7497" w14:paraId="4BD5B3EE" w14:textId="77777777">
        <w:trPr>
          <w:cantSplit/>
          <w:trHeight w:val="1857"/>
        </w:trPr>
        <w:tc>
          <w:tcPr>
            <w:tcW w:w="866"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3E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3E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3E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3EA" w14:textId="77777777" w:rsidR="00434C8C" w:rsidRPr="00EA7497" w:rsidRDefault="00000000">
            <w:pPr>
              <w:widowControl/>
              <w:spacing w:line="276" w:lineRule="auto"/>
              <w:rPr>
                <w:rFonts w:eastAsia="Calibri" w:cs="Calibri"/>
                <w:b/>
                <w:color w:val="000000" w:themeColor="text1"/>
                <w:u w:val="single"/>
              </w:rPr>
            </w:pPr>
            <w:r w:rsidRPr="00EA7497">
              <w:rPr>
                <w:rFonts w:eastAsia="Calibri" w:cs="Calibri"/>
                <w:b/>
                <w:color w:val="000000" w:themeColor="text1"/>
                <w:u w:val="single"/>
              </w:rPr>
              <w:t>Goal (Desired) Requirements</w:t>
            </w:r>
          </w:p>
          <w:p w14:paraId="4BD5B3EB" w14:textId="77777777" w:rsidR="00434C8C" w:rsidRPr="00EA7497" w:rsidRDefault="00000000">
            <w:pPr>
              <w:rPr>
                <w:rFonts w:eastAsia="Calibri" w:cs="Calibri"/>
                <w:color w:val="000000" w:themeColor="text1"/>
              </w:rPr>
            </w:pPr>
            <w:r w:rsidRPr="00EA7497">
              <w:rPr>
                <w:rFonts w:eastAsia="Calibri" w:cs="Calibri"/>
                <w:color w:val="000000" w:themeColor="text1"/>
              </w:rPr>
              <w:t>As threshold, but metadata is formatted in accordance with CEOS-ARD SAR Metadata Specifications, v.1.0, or in a community endorsed standard that facilitates machine-readability, such as ISO 19115-2, Climate and Forecast (CF) convention and the Attribute Convention for Data Discovery (ACDD), etc.</w:t>
            </w:r>
          </w:p>
          <w:p w14:paraId="4BD5B3EC" w14:textId="77777777" w:rsidR="00434C8C" w:rsidRPr="00EA7497" w:rsidRDefault="00434C8C">
            <w:pPr>
              <w:rPr>
                <w:rFonts w:eastAsia="Calibri" w:cs="Calibri"/>
                <w:color w:val="000000" w:themeColor="text1"/>
              </w:rPr>
            </w:pPr>
          </w:p>
        </w:tc>
        <w:tc>
          <w:tcPr>
            <w:tcW w:w="3211" w:type="dxa"/>
            <w:vMerge/>
            <w:tcBorders>
              <w:top w:val="single" w:sz="4" w:space="0" w:color="000000"/>
              <w:left w:val="single" w:sz="4" w:space="0" w:color="000000"/>
              <w:bottom w:val="single" w:sz="4" w:space="0" w:color="000000"/>
              <w:right w:val="single" w:sz="4" w:space="0" w:color="000000"/>
            </w:tcBorders>
            <w:shd w:val="clear" w:color="auto" w:fill="F0F6FC"/>
          </w:tcPr>
          <w:p w14:paraId="4BD5B3E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3FB" w14:textId="77777777">
        <w:trPr>
          <w:cantSplit/>
          <w:trHeight w:val="890"/>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4BD5B3EF"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1.3</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4BD5B3F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Product Type</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4BD5B3F1"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3F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3F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3F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3F5" w14:textId="7777A949"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vAlign w:val="center"/>
          </w:tcPr>
          <w:p w14:paraId="4BD5B3F6"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3F7" w14:textId="77777777" w:rsidR="00434C8C" w:rsidRPr="00EA7497" w:rsidRDefault="00000000">
            <w:pPr>
              <w:widowControl/>
              <w:spacing w:line="276" w:lineRule="auto"/>
              <w:rPr>
                <w:rFonts w:eastAsia="Calibri" w:cs="Calibri"/>
                <w:color w:val="000000" w:themeColor="text1"/>
              </w:rPr>
            </w:pPr>
            <w:r w:rsidRPr="00EA7497">
              <w:rPr>
                <w:rFonts w:eastAsia="Calibri" w:cs="Calibri"/>
                <w:color w:val="000000" w:themeColor="text1"/>
              </w:rPr>
              <w:t>CEOS-ARD product type name – or names in case of compliance with more than one product type – and, if required by the data provider, copyright.</w:t>
            </w:r>
          </w:p>
        </w:tc>
        <w:tc>
          <w:tcPr>
            <w:tcW w:w="3211" w:type="dxa"/>
            <w:vMerge w:val="restart"/>
            <w:tcBorders>
              <w:top w:val="single" w:sz="4" w:space="0" w:color="000000"/>
              <w:left w:val="single" w:sz="4" w:space="0" w:color="000000"/>
              <w:bottom w:val="single" w:sz="4" w:space="0" w:color="000000"/>
              <w:right w:val="single" w:sz="4" w:space="0" w:color="000000"/>
            </w:tcBorders>
          </w:tcPr>
          <w:p w14:paraId="4BD5B3F8"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390E29">
              <w:rPr>
                <w:rFonts w:eastAsia="Calibri" w:cs="Calibri"/>
                <w:color w:val="000000" w:themeColor="text1"/>
                <w:highlight w:val="green"/>
              </w:rPr>
              <w:t>Threshold</w:t>
            </w:r>
            <w:r w:rsidRPr="00EA7497">
              <w:rPr>
                <w:rFonts w:eastAsia="Calibri" w:cs="Calibri"/>
                <w:color w:val="000000" w:themeColor="text1"/>
              </w:rPr>
              <w:t xml:space="preserve"> / Goal</w:t>
            </w:r>
          </w:p>
          <w:p w14:paraId="4BD5B3F9" w14:textId="357ABEAF"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755096E1" w14:textId="18B90CD8" w:rsidR="00390E29" w:rsidRPr="00A73E22" w:rsidRDefault="00390E29" w:rsidP="00390E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ceos_analysis_ready_data_product_type</w:t>
            </w:r>
          </w:p>
          <w:p w14:paraId="2FB92B14" w14:textId="77777777" w:rsidR="00390E29" w:rsidRPr="00A73E22" w:rsidRDefault="00390E29" w:rsidP="00390E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units: unitless</w:t>
            </w:r>
          </w:p>
          <w:p w14:paraId="6DB662F9" w14:textId="77777777" w:rsidR="00390E29" w:rsidRPr="00A73E22" w:rsidRDefault="00390E29" w:rsidP="00390E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CEOS Analysis Ready Data (CARD) product type name</w:t>
            </w:r>
          </w:p>
          <w:p w14:paraId="08FFD9F4" w14:textId="77777777" w:rsidR="00390E29" w:rsidRPr="00A73E22" w:rsidRDefault="00390E29" w:rsidP="00390E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InSAR</w:t>
            </w:r>
          </w:p>
          <w:p w14:paraId="22CB88EC" w14:textId="77777777" w:rsidR="00390E29" w:rsidRPr="00EA7497" w:rsidRDefault="00390E29">
            <w:pPr>
              <w:spacing w:after="200"/>
              <w:rPr>
                <w:rFonts w:eastAsia="Calibri" w:cs="Calibri"/>
                <w:color w:val="000000" w:themeColor="text1"/>
              </w:rPr>
            </w:pPr>
          </w:p>
          <w:p w14:paraId="4BD5B3FA"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02" w14:textId="77777777">
        <w:trPr>
          <w:cantSplit/>
        </w:trPr>
        <w:tc>
          <w:tcPr>
            <w:tcW w:w="866" w:type="dxa"/>
            <w:vMerge/>
            <w:tcBorders>
              <w:top w:val="single" w:sz="4" w:space="0" w:color="000000"/>
              <w:left w:val="single" w:sz="4" w:space="0" w:color="000000"/>
              <w:bottom w:val="single" w:sz="4" w:space="0" w:color="000000"/>
              <w:right w:val="single" w:sz="4" w:space="0" w:color="000000"/>
            </w:tcBorders>
            <w:vAlign w:val="center"/>
          </w:tcPr>
          <w:p w14:paraId="4BD5B3F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4BD5B3F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4BD5B3F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3FF" w14:textId="77777777" w:rsidR="00434C8C" w:rsidRPr="00EA7497" w:rsidRDefault="00000000">
            <w:pPr>
              <w:widowControl/>
              <w:spacing w:line="276" w:lineRule="auto"/>
              <w:rPr>
                <w:rFonts w:eastAsia="Calibri" w:cs="Calibri"/>
                <w:b/>
                <w:color w:val="000000" w:themeColor="text1"/>
                <w:u w:val="single"/>
              </w:rPr>
            </w:pPr>
            <w:r w:rsidRPr="00EA7497">
              <w:rPr>
                <w:rFonts w:eastAsia="Calibri" w:cs="Calibri"/>
                <w:b/>
                <w:color w:val="000000" w:themeColor="text1"/>
                <w:u w:val="single"/>
              </w:rPr>
              <w:t>Goal (Desired) Requirements</w:t>
            </w:r>
          </w:p>
          <w:p w14:paraId="4BD5B400" w14:textId="77777777" w:rsidR="00434C8C" w:rsidRPr="00EA7497" w:rsidRDefault="00000000">
            <w:pPr>
              <w:widowControl/>
              <w:spacing w:line="276" w:lineRule="auto"/>
              <w:rPr>
                <w:rFonts w:eastAsia="Calibri" w:cs="Calibri"/>
                <w:color w:val="000000" w:themeColor="text1"/>
              </w:rPr>
            </w:pPr>
            <w:r w:rsidRPr="00EA7497">
              <w:rPr>
                <w:rFonts w:eastAsia="Calibri" w:cs="Calibri"/>
                <w:color w:val="000000" w:themeColor="text1"/>
              </w:rPr>
              <w:t>As threshold.</w:t>
            </w:r>
          </w:p>
        </w:tc>
        <w:tc>
          <w:tcPr>
            <w:tcW w:w="3211" w:type="dxa"/>
            <w:vMerge/>
            <w:tcBorders>
              <w:top w:val="single" w:sz="4" w:space="0" w:color="000000"/>
              <w:left w:val="single" w:sz="4" w:space="0" w:color="000000"/>
              <w:bottom w:val="single" w:sz="4" w:space="0" w:color="000000"/>
              <w:right w:val="single" w:sz="4" w:space="0" w:color="000000"/>
            </w:tcBorders>
          </w:tcPr>
          <w:p w14:paraId="4BD5B40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0F" w14:textId="77777777">
        <w:trPr>
          <w:cantSplit/>
        </w:trPr>
        <w:tc>
          <w:tcPr>
            <w:tcW w:w="866"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40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1.4</w:t>
            </w:r>
          </w:p>
        </w:tc>
        <w:tc>
          <w:tcPr>
            <w:tcW w:w="1497"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40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Document Identifier</w:t>
            </w:r>
          </w:p>
        </w:tc>
        <w:tc>
          <w:tcPr>
            <w:tcW w:w="1255"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40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0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0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lastRenderedPageBreak/>
              <w:t>[ORB]</w:t>
            </w:r>
          </w:p>
          <w:p w14:paraId="4BD5B40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09" w14:textId="489CE4D0"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40A"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lastRenderedPageBreak/>
              <w:t>Threshold (Minimum) Requirements</w:t>
            </w:r>
          </w:p>
          <w:p w14:paraId="4BD5B40B" w14:textId="77777777" w:rsidR="00434C8C" w:rsidRPr="00EA7497" w:rsidRDefault="00000000">
            <w:pPr>
              <w:rPr>
                <w:rFonts w:eastAsia="Calibri" w:cs="Calibri"/>
                <w:color w:val="000000" w:themeColor="text1"/>
              </w:rPr>
            </w:pPr>
            <w:r w:rsidRPr="00EA7497">
              <w:rPr>
                <w:rFonts w:eastAsia="Calibri" w:cs="Calibri"/>
                <w:color w:val="000000" w:themeColor="text1"/>
              </w:rPr>
              <w:t>Reference to CEOS-ARD for Synthetic Aperture Radar PFS document as URL.</w:t>
            </w:r>
          </w:p>
        </w:tc>
        <w:tc>
          <w:tcPr>
            <w:tcW w:w="3211" w:type="dxa"/>
            <w:vMerge w:val="restart"/>
            <w:tcBorders>
              <w:top w:val="single" w:sz="4" w:space="0" w:color="000000"/>
              <w:left w:val="single" w:sz="4" w:space="0" w:color="000000"/>
              <w:bottom w:val="single" w:sz="4" w:space="0" w:color="000000"/>
              <w:right w:val="single" w:sz="4" w:space="0" w:color="000000"/>
            </w:tcBorders>
            <w:shd w:val="clear" w:color="auto" w:fill="F0F6FC"/>
          </w:tcPr>
          <w:p w14:paraId="4BD5B40C"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390E29">
              <w:rPr>
                <w:rFonts w:eastAsia="Calibri" w:cs="Calibri"/>
                <w:color w:val="000000" w:themeColor="text1"/>
                <w:highlight w:val="green"/>
              </w:rPr>
              <w:t>Threshold</w:t>
            </w:r>
            <w:r w:rsidRPr="00EA7497">
              <w:rPr>
                <w:rFonts w:eastAsia="Calibri" w:cs="Calibri"/>
                <w:color w:val="000000" w:themeColor="text1"/>
              </w:rPr>
              <w:t xml:space="preserve"> / </w:t>
            </w:r>
            <w:r w:rsidRPr="00EA7497">
              <w:rPr>
                <w:rFonts w:eastAsia="Calibri" w:cs="Calibri"/>
                <w:color w:val="000000" w:themeColor="text1"/>
              </w:rPr>
              <w:lastRenderedPageBreak/>
              <w:t>Goal</w:t>
            </w:r>
          </w:p>
          <w:p w14:paraId="4BD5B40D" w14:textId="460932B1"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388DB8E0" w14:textId="3CFDC8AB" w:rsidR="00390E29" w:rsidRPr="00A73E22" w:rsidRDefault="00390E29" w:rsidP="00390E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ceos_analysis_ready_data_document_identifier</w:t>
            </w:r>
          </w:p>
          <w:p w14:paraId="2FFA4636" w14:textId="77777777" w:rsidR="00390E29" w:rsidRPr="00A73E22" w:rsidRDefault="00390E29" w:rsidP="00390E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units: unitless</w:t>
            </w:r>
          </w:p>
          <w:p w14:paraId="2F64617B" w14:textId="77777777" w:rsidR="00390E29" w:rsidRPr="00A73E22" w:rsidRDefault="00390E29" w:rsidP="00390E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CEOS Analysis Ready Data (CARD) document identifier</w:t>
            </w:r>
          </w:p>
          <w:p w14:paraId="663273B4" w14:textId="38FC79AF" w:rsidR="00390E29" w:rsidRPr="00EA7497" w:rsidRDefault="00390E29" w:rsidP="00390E29">
            <w:pPr>
              <w:spacing w:after="200"/>
              <w:rPr>
                <w:rFonts w:eastAsia="Calibri" w:cs="Calibri"/>
                <w:color w:val="000000" w:themeColor="text1"/>
              </w:rPr>
            </w:pPr>
            <w:r w:rsidRPr="00A73E22">
              <w:rPr>
                <w:rFonts w:ascii="Courier New" w:eastAsia="Times New Roman" w:hAnsi="Courier New" w:cs="Courier New"/>
                <w:sz w:val="20"/>
                <w:szCs w:val="20"/>
              </w:rPr>
              <w:t xml:space="preserve">  value: </w:t>
            </w:r>
            <w:hyperlink r:id="rId26" w:tgtFrame="_blank" w:history="1">
              <w:r w:rsidRPr="00A73E22">
                <w:rPr>
                  <w:rFonts w:ascii="Courier New" w:eastAsia="Times New Roman" w:hAnsi="Courier New" w:cs="Courier New"/>
                  <w:color w:val="0000FF"/>
                  <w:sz w:val="20"/>
                  <w:szCs w:val="20"/>
                  <w:u w:val="single"/>
                </w:rPr>
                <w:t>https://ceos.org/ard/files/PFS/SAR/v1.2/CEOS-ARD_PFS_Synthetic_Aperture_Radar_v1.2.pdf</w:t>
              </w:r>
            </w:hyperlink>
          </w:p>
          <w:p w14:paraId="4BD5B40E"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16" w14:textId="77777777">
        <w:trPr>
          <w:cantSplit/>
          <w:trHeight w:val="20"/>
        </w:trPr>
        <w:tc>
          <w:tcPr>
            <w:tcW w:w="866"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41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41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41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413"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14"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tc>
        <w:tc>
          <w:tcPr>
            <w:tcW w:w="3211" w:type="dxa"/>
            <w:vMerge/>
            <w:tcBorders>
              <w:top w:val="single" w:sz="4" w:space="0" w:color="000000"/>
              <w:left w:val="single" w:sz="4" w:space="0" w:color="000000"/>
              <w:bottom w:val="single" w:sz="4" w:space="0" w:color="000000"/>
              <w:right w:val="single" w:sz="4" w:space="0" w:color="000000"/>
            </w:tcBorders>
            <w:shd w:val="clear" w:color="auto" w:fill="F0F6FC"/>
          </w:tcPr>
          <w:p w14:paraId="4BD5B41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23" w14:textId="77777777">
        <w:trPr>
          <w:cantSplit/>
        </w:trPr>
        <w:tc>
          <w:tcPr>
            <w:tcW w:w="866" w:type="dxa"/>
            <w:vMerge w:val="restart"/>
            <w:tcBorders>
              <w:top w:val="single" w:sz="4" w:space="0" w:color="000000"/>
              <w:left w:val="single" w:sz="4" w:space="0" w:color="000000"/>
              <w:bottom w:val="single" w:sz="4" w:space="0" w:color="000000"/>
              <w:right w:val="single" w:sz="4" w:space="0" w:color="000000"/>
            </w:tcBorders>
            <w:vAlign w:val="center"/>
          </w:tcPr>
          <w:p w14:paraId="4BD5B417"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1.5</w:t>
            </w:r>
          </w:p>
        </w:tc>
        <w:tc>
          <w:tcPr>
            <w:tcW w:w="1497" w:type="dxa"/>
            <w:vMerge w:val="restart"/>
            <w:tcBorders>
              <w:top w:val="single" w:sz="4" w:space="0" w:color="000000"/>
              <w:left w:val="single" w:sz="4" w:space="0" w:color="000000"/>
              <w:bottom w:val="single" w:sz="4" w:space="0" w:color="000000"/>
              <w:right w:val="single" w:sz="4" w:space="0" w:color="000000"/>
            </w:tcBorders>
            <w:vAlign w:val="center"/>
          </w:tcPr>
          <w:p w14:paraId="4BD5B418" w14:textId="77777777" w:rsidR="00434C8C" w:rsidRPr="00EA7497" w:rsidRDefault="00000000">
            <w:pPr>
              <w:jc w:val="center"/>
              <w:rPr>
                <w:rFonts w:eastAsia="Calibri" w:cs="Calibri"/>
                <w:color w:val="000000" w:themeColor="text1"/>
              </w:rPr>
            </w:pPr>
            <w:r w:rsidRPr="00EA7497">
              <w:rPr>
                <w:rFonts w:eastAsia="Calibri" w:cs="Calibri"/>
                <w:b/>
                <w:color w:val="000000" w:themeColor="text1"/>
              </w:rPr>
              <w:t>Data Collection Time</w:t>
            </w:r>
          </w:p>
        </w:tc>
        <w:tc>
          <w:tcPr>
            <w:tcW w:w="1255" w:type="dxa"/>
            <w:vMerge w:val="restart"/>
            <w:tcBorders>
              <w:top w:val="single" w:sz="4" w:space="0" w:color="000000"/>
              <w:left w:val="single" w:sz="4" w:space="0" w:color="000000"/>
              <w:bottom w:val="single" w:sz="4" w:space="0" w:color="000000"/>
              <w:right w:val="single" w:sz="4" w:space="0" w:color="000000"/>
            </w:tcBorders>
            <w:vAlign w:val="center"/>
          </w:tcPr>
          <w:p w14:paraId="4BD5B41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1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1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1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1D" w14:textId="7FBF3AD0"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667" w:type="dxa"/>
            <w:tcBorders>
              <w:top w:val="single" w:sz="4" w:space="0" w:color="000000"/>
              <w:left w:val="single" w:sz="4" w:space="0" w:color="000000"/>
              <w:bottom w:val="single" w:sz="4" w:space="0" w:color="000000"/>
              <w:right w:val="single" w:sz="4" w:space="0" w:color="000000"/>
            </w:tcBorders>
            <w:vAlign w:val="center"/>
          </w:tcPr>
          <w:p w14:paraId="4BD5B41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1F" w14:textId="77777777" w:rsidR="00434C8C" w:rsidRPr="00EA7497" w:rsidRDefault="00000000">
            <w:pPr>
              <w:rPr>
                <w:rFonts w:eastAsia="Calibri" w:cs="Calibri"/>
                <w:color w:val="000000" w:themeColor="text1"/>
              </w:rPr>
            </w:pPr>
            <w:r w:rsidRPr="00EA7497">
              <w:rPr>
                <w:rFonts w:eastAsia="Calibri" w:cs="Calibri"/>
                <w:color w:val="000000" w:themeColor="text1"/>
              </w:rPr>
              <w:t>Number of source data acquisitions of the data collection is identified. The start and stop UTC time of data collection is identified in the metadata, expressed in date/time.  In case of composite products, the dates/times of the first and last data takes and the per-pixel metadata 2.8 (Acquisition ID Image) is provided with the product.</w:t>
            </w:r>
          </w:p>
        </w:tc>
        <w:tc>
          <w:tcPr>
            <w:tcW w:w="3211" w:type="dxa"/>
            <w:vMerge w:val="restart"/>
            <w:tcBorders>
              <w:top w:val="single" w:sz="4" w:space="0" w:color="000000"/>
              <w:left w:val="single" w:sz="4" w:space="0" w:color="000000"/>
              <w:bottom w:val="single" w:sz="4" w:space="0" w:color="000000"/>
              <w:right w:val="single" w:sz="4" w:space="0" w:color="000000"/>
            </w:tcBorders>
          </w:tcPr>
          <w:p w14:paraId="4BD5B420"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740C32">
              <w:rPr>
                <w:rFonts w:eastAsia="Calibri" w:cs="Calibri"/>
                <w:color w:val="000000" w:themeColor="text1"/>
                <w:highlight w:val="green"/>
              </w:rPr>
              <w:t>Threshold</w:t>
            </w:r>
            <w:r w:rsidRPr="00EA7497">
              <w:rPr>
                <w:rFonts w:eastAsia="Calibri" w:cs="Calibri"/>
                <w:color w:val="000000" w:themeColor="text1"/>
              </w:rPr>
              <w:t xml:space="preserve"> / Goal</w:t>
            </w:r>
          </w:p>
          <w:p w14:paraId="4BD5B421" w14:textId="2D4E33A2"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2FBCABD8"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4194792" w14:textId="6B50B115"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ceos_number_of_input_granules</w:t>
            </w:r>
          </w:p>
          <w:p w14:paraId="08DB9E88"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units: unitless</w:t>
            </w:r>
          </w:p>
          <w:p w14:paraId="6C5D8FDC"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Number of input data granule used during processing.</w:t>
            </w:r>
          </w:p>
          <w:p w14:paraId="5C64DD90"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405</w:t>
            </w:r>
          </w:p>
          <w:p w14:paraId="77B9D8BC" w14:textId="77777777" w:rsidR="00740C3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1D62D2CA" w14:textId="77777777" w:rsidR="00740C3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4C8B5C6" w14:textId="217B2258"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reference_datetime</w:t>
            </w:r>
          </w:p>
          <w:p w14:paraId="52F26D35"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UTC datetime of the acquisition sensing start of the reference epoch to which the unwrapped phase is referenced.</w:t>
            </w:r>
          </w:p>
          <w:p w14:paraId="395462E5"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2016-08-10 14:07:35.353226</w:t>
            </w:r>
          </w:p>
          <w:p w14:paraId="7562C075"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87E3D77" w14:textId="78623734"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secondary_datetime</w:t>
            </w:r>
          </w:p>
          <w:p w14:paraId="4E08ECE6"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UTC datetime of the acquisition sensing start of current acquisition used to create the unwrapped phase.</w:t>
            </w:r>
          </w:p>
          <w:p w14:paraId="47751842"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2016-09-03 14:07:36.466159</w:t>
            </w:r>
          </w:p>
          <w:p w14:paraId="4EC63DCF" w14:textId="77777777" w:rsidR="00DF68E3" w:rsidRPr="00EA7497" w:rsidRDefault="00DF68E3" w:rsidP="00DF68E3">
            <w:pPr>
              <w:spacing w:after="200"/>
              <w:rPr>
                <w:rFonts w:eastAsia="Calibri" w:cs="Calibri"/>
                <w:color w:val="000000" w:themeColor="text1"/>
              </w:rPr>
            </w:pPr>
          </w:p>
          <w:p w14:paraId="4BD5B42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2A" w14:textId="77777777">
        <w:trPr>
          <w:cantSplit/>
        </w:trPr>
        <w:tc>
          <w:tcPr>
            <w:tcW w:w="866" w:type="dxa"/>
            <w:vMerge/>
            <w:tcBorders>
              <w:top w:val="single" w:sz="4" w:space="0" w:color="000000"/>
              <w:left w:val="single" w:sz="4" w:space="0" w:color="000000"/>
              <w:bottom w:val="single" w:sz="4" w:space="0" w:color="000000"/>
              <w:right w:val="single" w:sz="4" w:space="0" w:color="000000"/>
            </w:tcBorders>
            <w:vAlign w:val="center"/>
          </w:tcPr>
          <w:p w14:paraId="4BD5B42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497" w:type="dxa"/>
            <w:vMerge/>
            <w:tcBorders>
              <w:top w:val="single" w:sz="4" w:space="0" w:color="000000"/>
              <w:left w:val="single" w:sz="4" w:space="0" w:color="000000"/>
              <w:bottom w:val="single" w:sz="4" w:space="0" w:color="000000"/>
              <w:right w:val="single" w:sz="4" w:space="0" w:color="000000"/>
            </w:tcBorders>
            <w:vAlign w:val="center"/>
          </w:tcPr>
          <w:p w14:paraId="4BD5B42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55" w:type="dxa"/>
            <w:vMerge/>
            <w:tcBorders>
              <w:top w:val="single" w:sz="4" w:space="0" w:color="000000"/>
              <w:left w:val="single" w:sz="4" w:space="0" w:color="000000"/>
              <w:bottom w:val="single" w:sz="4" w:space="0" w:color="000000"/>
              <w:right w:val="single" w:sz="4" w:space="0" w:color="000000"/>
            </w:tcBorders>
            <w:vAlign w:val="center"/>
          </w:tcPr>
          <w:p w14:paraId="4BD5B42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42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28"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tc>
        <w:tc>
          <w:tcPr>
            <w:tcW w:w="3211" w:type="dxa"/>
            <w:vMerge/>
            <w:tcBorders>
              <w:top w:val="single" w:sz="4" w:space="0" w:color="000000"/>
              <w:left w:val="single" w:sz="4" w:space="0" w:color="000000"/>
              <w:bottom w:val="single" w:sz="4" w:space="0" w:color="000000"/>
              <w:right w:val="single" w:sz="4" w:space="0" w:color="000000"/>
            </w:tcBorders>
          </w:tcPr>
          <w:p w14:paraId="4BD5B42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33" w14:textId="77777777">
        <w:trPr>
          <w:cantSplit/>
          <w:trHeight w:val="1427"/>
        </w:trPr>
        <w:tc>
          <w:tcPr>
            <w:tcW w:w="866"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42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w:t>
            </w:r>
          </w:p>
        </w:tc>
        <w:tc>
          <w:tcPr>
            <w:tcW w:w="1497"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42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Source Data Attributes</w:t>
            </w:r>
          </w:p>
        </w:tc>
        <w:tc>
          <w:tcPr>
            <w:tcW w:w="1255"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42D" w14:textId="77777777" w:rsidR="00434C8C" w:rsidRPr="00EA7497" w:rsidRDefault="00434C8C">
            <w:pPr>
              <w:jc w:val="center"/>
              <w:rPr>
                <w:rFonts w:eastAsia="Calibri" w:cs="Calibri"/>
                <w:b/>
                <w:color w:val="000000" w:themeColor="text1"/>
              </w:rPr>
            </w:pPr>
          </w:p>
        </w:tc>
        <w:tc>
          <w:tcPr>
            <w:tcW w:w="8667"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42E"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 xml:space="preserve">Subsection describing (detailing) </w:t>
            </w:r>
            <w:r w:rsidRPr="00EA7497">
              <w:rPr>
                <w:rFonts w:eastAsia="Calibri" w:cs="Calibri"/>
                <w:color w:val="000000" w:themeColor="text1"/>
                <w:u w:val="single"/>
              </w:rPr>
              <w:t>each</w:t>
            </w:r>
            <w:r w:rsidRPr="00EA7497">
              <w:rPr>
                <w:rFonts w:eastAsia="Calibri" w:cs="Calibri"/>
                <w:color w:val="000000" w:themeColor="text1"/>
              </w:rPr>
              <w:t xml:space="preserve"> </w:t>
            </w:r>
            <w:r w:rsidRPr="00EA7497">
              <w:rPr>
                <w:rFonts w:eastAsia="Calibri" w:cs="Calibri"/>
                <w:color w:val="000000" w:themeColor="text1"/>
                <w:u w:val="single"/>
              </w:rPr>
              <w:t>SAR acquisition</w:t>
            </w:r>
            <w:r w:rsidRPr="00EA7497">
              <w:rPr>
                <w:rFonts w:eastAsia="Calibri" w:cs="Calibri"/>
                <w:color w:val="000000" w:themeColor="text1"/>
              </w:rPr>
              <w:t xml:space="preserve"> used to generate the ARD product.</w:t>
            </w:r>
          </w:p>
          <w:p w14:paraId="4BD5B42F" w14:textId="77777777" w:rsidR="00434C8C" w:rsidRPr="00EA7497" w:rsidRDefault="00434C8C">
            <w:pPr>
              <w:pBdr>
                <w:top w:val="nil"/>
                <w:left w:val="nil"/>
                <w:bottom w:val="nil"/>
                <w:right w:val="nil"/>
                <w:between w:val="nil"/>
              </w:pBdr>
              <w:rPr>
                <w:rFonts w:eastAsia="Calibri" w:cs="Calibri"/>
                <w:color w:val="000000" w:themeColor="text1"/>
              </w:rPr>
            </w:pPr>
          </w:p>
          <w:p w14:paraId="4BD5B430" w14:textId="53365B0A" w:rsidR="00434C8C" w:rsidRPr="00EA7497" w:rsidRDefault="00000000">
            <w:pPr>
              <w:rPr>
                <w:rFonts w:eastAsia="Calibri" w:cs="Calibri"/>
                <w:i/>
                <w:color w:val="000000" w:themeColor="text1"/>
              </w:rPr>
            </w:pPr>
            <w:r w:rsidRPr="00EA7497">
              <w:rPr>
                <w:rFonts w:eastAsia="Calibri" w:cs="Calibri"/>
                <w:i/>
                <w:color w:val="000000" w:themeColor="text1"/>
              </w:rPr>
              <w:t xml:space="preserve">Note 1: Source data attribute information </w:t>
            </w:r>
            <w:r w:rsidR="003030A7" w:rsidRPr="00EA7497">
              <w:rPr>
                <w:rFonts w:eastAsia="Calibri" w:cs="Calibri"/>
                <w:i/>
                <w:color w:val="000000" w:themeColor="text1"/>
              </w:rPr>
              <w:t>is</w:t>
            </w:r>
            <w:r w:rsidRPr="00EA7497">
              <w:rPr>
                <w:rFonts w:eastAsia="Calibri" w:cs="Calibri"/>
                <w:i/>
                <w:color w:val="000000" w:themeColor="text1"/>
              </w:rPr>
              <w:t xml:space="preserve"> described for each acquisition and sequentially identified</w:t>
            </w:r>
            <w:r w:rsidR="00142C79" w:rsidRPr="00EA7497">
              <w:rPr>
                <w:rFonts w:eastAsia="Calibri" w:cs="Calibri"/>
                <w:i/>
                <w:color w:val="000000" w:themeColor="text1"/>
              </w:rPr>
              <w:t>, e.g.</w:t>
            </w:r>
            <w:r w:rsidRPr="00EA7497">
              <w:rPr>
                <w:rFonts w:eastAsia="Calibri" w:cs="Calibri"/>
                <w:i/>
                <w:color w:val="000000" w:themeColor="text1"/>
              </w:rPr>
              <w:t xml:space="preserve"> as acqID= 1, 2, 3, …</w:t>
            </w:r>
          </w:p>
          <w:p w14:paraId="4BD5B431" w14:textId="7AAD9020" w:rsidR="00434C8C" w:rsidRPr="00EA7497" w:rsidRDefault="00000000">
            <w:pPr>
              <w:rPr>
                <w:rFonts w:eastAsia="Calibri" w:cs="Calibri"/>
                <w:color w:val="000000" w:themeColor="text1"/>
              </w:rPr>
            </w:pPr>
            <w:r w:rsidRPr="00EA7497">
              <w:rPr>
                <w:rFonts w:eastAsia="Calibri" w:cs="Calibri"/>
                <w:i/>
                <w:color w:val="000000" w:themeColor="text1"/>
              </w:rPr>
              <w:t>Note 2: Source data attribute information can refer to [NRB], [POL], [ORB], [InSAR] or [GSLC] products for higher level ARD derived from those, under the condition of their availability (item 1.6.1).</w:t>
            </w:r>
          </w:p>
        </w:tc>
        <w:tc>
          <w:tcPr>
            <w:tcW w:w="3211" w:type="dxa"/>
            <w:tcBorders>
              <w:top w:val="single" w:sz="4" w:space="0" w:color="000000"/>
              <w:left w:val="single" w:sz="4" w:space="0" w:color="000000"/>
              <w:bottom w:val="single" w:sz="4" w:space="0" w:color="000000"/>
              <w:right w:val="single" w:sz="4" w:space="0" w:color="000000"/>
            </w:tcBorders>
            <w:shd w:val="clear" w:color="auto" w:fill="F0F6FC"/>
          </w:tcPr>
          <w:p w14:paraId="4BD5B432" w14:textId="77777777" w:rsidR="00434C8C" w:rsidRPr="00EA7497" w:rsidRDefault="00434C8C">
            <w:pPr>
              <w:spacing w:after="200"/>
              <w:rPr>
                <w:rFonts w:eastAsia="Calibri" w:cs="Calibri"/>
                <w:color w:val="000000" w:themeColor="text1"/>
              </w:rPr>
            </w:pPr>
          </w:p>
        </w:tc>
      </w:tr>
    </w:tbl>
    <w:p w14:paraId="4BD5B434" w14:textId="43E96DDC" w:rsidR="00434C8C" w:rsidRPr="00EA7497" w:rsidRDefault="00434C8C">
      <w:pPr>
        <w:rPr>
          <w:rFonts w:ascii="Cambria" w:hAnsi="Cambria"/>
          <w:color w:val="000000" w:themeColor="text1"/>
        </w:rPr>
      </w:pPr>
    </w:p>
    <w:tbl>
      <w:tblPr>
        <w:tblStyle w:val="aff3"/>
        <w:tblW w:w="15510"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70"/>
        <w:gridCol w:w="1500"/>
        <w:gridCol w:w="1230"/>
        <w:gridCol w:w="8544"/>
        <w:gridCol w:w="3366"/>
      </w:tblGrid>
      <w:tr w:rsidR="005951FC" w:rsidRPr="00EA7497" w14:paraId="4BD5B43A" w14:textId="77777777" w:rsidTr="003030A7">
        <w:trPr>
          <w:cantSplit/>
          <w:tblHeader/>
        </w:trPr>
        <w:tc>
          <w:tcPr>
            <w:tcW w:w="870"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435" w14:textId="77777777" w:rsidR="00434C8C" w:rsidRPr="00EA7497" w:rsidRDefault="00000000">
            <w:pPr>
              <w:jc w:val="center"/>
              <w:rPr>
                <w:b/>
                <w:color w:val="000000" w:themeColor="text1"/>
              </w:rPr>
            </w:pPr>
            <w:r w:rsidRPr="00EA7497">
              <w:rPr>
                <w:rFonts w:eastAsia="Calibri" w:cs="Calibri"/>
                <w:b/>
                <w:color w:val="000000" w:themeColor="text1"/>
              </w:rPr>
              <w:t>#</w:t>
            </w:r>
          </w:p>
        </w:tc>
        <w:tc>
          <w:tcPr>
            <w:tcW w:w="1500"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436" w14:textId="77777777" w:rsidR="00434C8C" w:rsidRPr="00EA7497" w:rsidRDefault="00000000">
            <w:pPr>
              <w:jc w:val="center"/>
              <w:rPr>
                <w:b/>
                <w:color w:val="000000" w:themeColor="text1"/>
              </w:rPr>
            </w:pPr>
            <w:r w:rsidRPr="00EA7497">
              <w:rPr>
                <w:rFonts w:eastAsia="Calibri" w:cs="Calibri"/>
                <w:b/>
                <w:color w:val="000000" w:themeColor="text1"/>
              </w:rPr>
              <w:t>Parameter</w:t>
            </w:r>
          </w:p>
        </w:tc>
        <w:tc>
          <w:tcPr>
            <w:tcW w:w="1230"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437" w14:textId="77777777" w:rsidR="00434C8C" w:rsidRPr="00EA7497" w:rsidRDefault="00000000">
            <w:pPr>
              <w:jc w:val="center"/>
              <w:rPr>
                <w:color w:val="000000" w:themeColor="text1"/>
              </w:rPr>
            </w:pPr>
            <w:r w:rsidRPr="00EA7497">
              <w:rPr>
                <w:rFonts w:eastAsia="Calibri" w:cs="Calibri"/>
                <w:b/>
                <w:color w:val="000000" w:themeColor="text1"/>
              </w:rPr>
              <w:t>CEOS-ARD product</w:t>
            </w:r>
          </w:p>
        </w:tc>
        <w:tc>
          <w:tcPr>
            <w:tcW w:w="8544"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438" w14:textId="77777777" w:rsidR="00434C8C" w:rsidRPr="00EA7497" w:rsidRDefault="00000000">
            <w:pPr>
              <w:jc w:val="center"/>
              <w:rPr>
                <w:b/>
                <w:color w:val="000000" w:themeColor="text1"/>
                <w:u w:val="single"/>
              </w:rPr>
            </w:pPr>
            <w:r w:rsidRPr="00EA7497">
              <w:rPr>
                <w:rFonts w:eastAsia="Calibri" w:cs="Calibri"/>
                <w:b/>
                <w:color w:val="000000" w:themeColor="text1"/>
              </w:rPr>
              <w:t>Requirements</w:t>
            </w:r>
          </w:p>
        </w:tc>
        <w:tc>
          <w:tcPr>
            <w:tcW w:w="3366"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439" w14:textId="77777777" w:rsidR="00434C8C" w:rsidRPr="00EA7497" w:rsidRDefault="00000000">
            <w:pPr>
              <w:jc w:val="center"/>
              <w:rPr>
                <w:color w:val="000000" w:themeColor="text1"/>
                <w:u w:val="single"/>
              </w:rPr>
            </w:pPr>
            <w:r w:rsidRPr="00EA7497">
              <w:rPr>
                <w:rFonts w:eastAsia="Calibri" w:cs="Calibri"/>
                <w:b/>
                <w:color w:val="000000" w:themeColor="text1"/>
              </w:rPr>
              <w:t>Self-Assessment</w:t>
            </w:r>
          </w:p>
        </w:tc>
      </w:tr>
      <w:tr w:rsidR="005951FC" w:rsidRPr="00EA7497" w14:paraId="4BD5B447" w14:textId="77777777" w:rsidTr="003030A7">
        <w:trPr>
          <w:cantSplit/>
        </w:trPr>
        <w:tc>
          <w:tcPr>
            <w:tcW w:w="870" w:type="dxa"/>
            <w:vMerge w:val="restart"/>
            <w:tcBorders>
              <w:top w:val="single" w:sz="4" w:space="0" w:color="000000"/>
              <w:left w:val="single" w:sz="4" w:space="0" w:color="000000"/>
              <w:bottom w:val="single" w:sz="4" w:space="0" w:color="000000"/>
              <w:right w:val="single" w:sz="4" w:space="0" w:color="000000"/>
            </w:tcBorders>
            <w:vAlign w:val="center"/>
          </w:tcPr>
          <w:p w14:paraId="4BD5B43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1.6.1</w:t>
            </w:r>
          </w:p>
        </w:tc>
        <w:tc>
          <w:tcPr>
            <w:tcW w:w="1500" w:type="dxa"/>
            <w:vMerge w:val="restart"/>
            <w:tcBorders>
              <w:top w:val="single" w:sz="4" w:space="0" w:color="000000"/>
              <w:left w:val="single" w:sz="4" w:space="0" w:color="000000"/>
              <w:bottom w:val="single" w:sz="4" w:space="0" w:color="000000"/>
              <w:right w:val="single" w:sz="4" w:space="0" w:color="000000"/>
            </w:tcBorders>
            <w:vAlign w:val="center"/>
          </w:tcPr>
          <w:p w14:paraId="4BD5B43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Source Data Access</w:t>
            </w:r>
          </w:p>
        </w:tc>
        <w:tc>
          <w:tcPr>
            <w:tcW w:w="1230" w:type="dxa"/>
            <w:vMerge w:val="restart"/>
            <w:tcBorders>
              <w:top w:val="single" w:sz="4" w:space="0" w:color="000000"/>
              <w:left w:val="single" w:sz="4" w:space="0" w:color="000000"/>
              <w:bottom w:val="single" w:sz="4" w:space="0" w:color="000000"/>
              <w:right w:val="single" w:sz="4" w:space="0" w:color="000000"/>
            </w:tcBorders>
            <w:vAlign w:val="center"/>
          </w:tcPr>
          <w:p w14:paraId="4BD5B43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3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3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4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41" w14:textId="54F9113D"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tcBorders>
              <w:top w:val="single" w:sz="4" w:space="0" w:color="000000"/>
              <w:left w:val="single" w:sz="4" w:space="0" w:color="000000"/>
              <w:bottom w:val="single" w:sz="4" w:space="0" w:color="000000"/>
              <w:right w:val="single" w:sz="4" w:space="0" w:color="000000"/>
            </w:tcBorders>
            <w:vAlign w:val="center"/>
          </w:tcPr>
          <w:p w14:paraId="4BD5B442"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43" w14:textId="77777777" w:rsidR="00434C8C" w:rsidRPr="00EA7497" w:rsidRDefault="00000000">
            <w:pPr>
              <w:rPr>
                <w:rFonts w:eastAsia="Calibri" w:cs="Calibri"/>
                <w:color w:val="000000" w:themeColor="text1"/>
              </w:rPr>
            </w:pPr>
            <w:r w:rsidRPr="00EA7497">
              <w:rPr>
                <w:rFonts w:eastAsia="Calibri" w:cs="Calibri"/>
                <w:color w:val="000000" w:themeColor="text1"/>
              </w:rPr>
              <w:t>The metadata identifies the location from where the source data can be retrieved, expressed as a URL or DOI.</w:t>
            </w:r>
          </w:p>
        </w:tc>
        <w:tc>
          <w:tcPr>
            <w:tcW w:w="3366" w:type="dxa"/>
            <w:vMerge w:val="restart"/>
            <w:tcBorders>
              <w:top w:val="single" w:sz="4" w:space="0" w:color="000000"/>
              <w:left w:val="single" w:sz="4" w:space="0" w:color="000000"/>
              <w:bottom w:val="single" w:sz="4" w:space="0" w:color="000000"/>
              <w:right w:val="single" w:sz="4" w:space="0" w:color="000000"/>
            </w:tcBorders>
          </w:tcPr>
          <w:p w14:paraId="4BD5B444"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740C32">
              <w:rPr>
                <w:rFonts w:eastAsia="Calibri" w:cs="Calibri"/>
                <w:color w:val="000000" w:themeColor="text1"/>
                <w:highlight w:val="green"/>
              </w:rPr>
              <w:t>Threshold</w:t>
            </w:r>
            <w:r w:rsidRPr="00EA7497">
              <w:rPr>
                <w:rFonts w:eastAsia="Calibri" w:cs="Calibri"/>
                <w:color w:val="000000" w:themeColor="text1"/>
              </w:rPr>
              <w:t xml:space="preserve"> / Goal</w:t>
            </w:r>
          </w:p>
          <w:p w14:paraId="4BD5B445" w14:textId="47B8C2C5"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D8B41BE" w14:textId="1D3561F1"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source_data_access</w:t>
            </w:r>
          </w:p>
          <w:p w14:paraId="72660045"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The metadata identifies the location from where the source data can be retrieved, expressed as a URL or DOI.</w:t>
            </w:r>
          </w:p>
          <w:p w14:paraId="4E2546A2"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w:t>
            </w:r>
            <w:hyperlink r:id="rId27" w:anchor="/?dataset=OPERA-S1&amp;productTypes=CSLC" w:tgtFrame="_blank" w:history="1">
              <w:r w:rsidRPr="00A73E22">
                <w:rPr>
                  <w:rFonts w:ascii="Courier New" w:eastAsia="Times New Roman" w:hAnsi="Courier New" w:cs="Courier New"/>
                  <w:color w:val="0000FF"/>
                  <w:sz w:val="20"/>
                  <w:szCs w:val="20"/>
                  <w:u w:val="single"/>
                </w:rPr>
                <w:t>https://search.asf.alaska.edu/#/?dataset=OPERA-S1&amp;productTypes=CSLC</w:t>
              </w:r>
            </w:hyperlink>
          </w:p>
          <w:p w14:paraId="376F8D44" w14:textId="77777777" w:rsidR="00740C32" w:rsidRPr="00EA7497" w:rsidRDefault="00740C32">
            <w:pPr>
              <w:spacing w:after="200"/>
              <w:rPr>
                <w:rFonts w:eastAsia="Calibri" w:cs="Calibri"/>
                <w:color w:val="000000" w:themeColor="text1"/>
              </w:rPr>
            </w:pPr>
          </w:p>
          <w:p w14:paraId="4BD5B446"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4E" w14:textId="77777777" w:rsidTr="003030A7">
        <w:trPr>
          <w:cantSplit/>
        </w:trPr>
        <w:tc>
          <w:tcPr>
            <w:tcW w:w="870" w:type="dxa"/>
            <w:vMerge/>
            <w:tcBorders>
              <w:top w:val="single" w:sz="4" w:space="0" w:color="000000"/>
              <w:left w:val="single" w:sz="4" w:space="0" w:color="000000"/>
              <w:bottom w:val="single" w:sz="4" w:space="0" w:color="000000"/>
              <w:right w:val="single" w:sz="4" w:space="0" w:color="000000"/>
            </w:tcBorders>
            <w:vAlign w:val="center"/>
          </w:tcPr>
          <w:p w14:paraId="4BD5B44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tcBorders>
              <w:top w:val="single" w:sz="4" w:space="0" w:color="000000"/>
              <w:left w:val="single" w:sz="4" w:space="0" w:color="000000"/>
              <w:bottom w:val="single" w:sz="4" w:space="0" w:color="000000"/>
              <w:right w:val="single" w:sz="4" w:space="0" w:color="000000"/>
            </w:tcBorders>
            <w:vAlign w:val="center"/>
          </w:tcPr>
          <w:p w14:paraId="4BD5B44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tcBorders>
              <w:top w:val="single" w:sz="4" w:space="0" w:color="000000"/>
              <w:left w:val="single" w:sz="4" w:space="0" w:color="000000"/>
              <w:bottom w:val="single" w:sz="4" w:space="0" w:color="000000"/>
              <w:right w:val="single" w:sz="4" w:space="0" w:color="000000"/>
            </w:tcBorders>
            <w:vAlign w:val="center"/>
          </w:tcPr>
          <w:p w14:paraId="4BD5B44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44B"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4C" w14:textId="77777777" w:rsidR="00434C8C" w:rsidRPr="00EA7497" w:rsidRDefault="00000000">
            <w:pPr>
              <w:rPr>
                <w:rFonts w:eastAsia="Calibri" w:cs="Calibri"/>
                <w:color w:val="000000" w:themeColor="text1"/>
              </w:rPr>
            </w:pPr>
            <w:r w:rsidRPr="00EA7497">
              <w:rPr>
                <w:rFonts w:eastAsia="Calibri" w:cs="Calibri"/>
                <w:color w:val="000000" w:themeColor="text1"/>
              </w:rPr>
              <w:t>The metadata identifies an online location from where the data can be consistently and reliably retrieved by a computer algorithm without any manual intervention being required.</w:t>
            </w:r>
          </w:p>
        </w:tc>
        <w:tc>
          <w:tcPr>
            <w:tcW w:w="3366" w:type="dxa"/>
            <w:vMerge/>
            <w:tcBorders>
              <w:top w:val="single" w:sz="4" w:space="0" w:color="000000"/>
              <w:left w:val="single" w:sz="4" w:space="0" w:color="000000"/>
              <w:bottom w:val="single" w:sz="4" w:space="0" w:color="000000"/>
              <w:right w:val="single" w:sz="4" w:space="0" w:color="000000"/>
            </w:tcBorders>
          </w:tcPr>
          <w:p w14:paraId="4BD5B44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5D" w14:textId="77777777" w:rsidTr="003030A7">
        <w:trPr>
          <w:cantSplit/>
        </w:trPr>
        <w:tc>
          <w:tcPr>
            <w:tcW w:w="870"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44F"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1.6.2</w:t>
            </w:r>
          </w:p>
        </w:tc>
        <w:tc>
          <w:tcPr>
            <w:tcW w:w="1500"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45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Instrument</w:t>
            </w:r>
          </w:p>
        </w:tc>
        <w:tc>
          <w:tcPr>
            <w:tcW w:w="1230"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451"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5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5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5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55" w14:textId="5CB95599"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456"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57"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The instrument used to collect the data is identified in the metadata:</w:t>
            </w:r>
          </w:p>
          <w:p w14:paraId="4BD5B458"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Satellite name</w:t>
            </w:r>
          </w:p>
          <w:p w14:paraId="4BD5B459"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Instrument name</w:t>
            </w:r>
          </w:p>
        </w:tc>
        <w:tc>
          <w:tcPr>
            <w:tcW w:w="3366" w:type="dxa"/>
            <w:vMerge w:val="restart"/>
            <w:tcBorders>
              <w:top w:val="single" w:sz="4" w:space="0" w:color="000000"/>
              <w:left w:val="single" w:sz="4" w:space="0" w:color="000000"/>
              <w:bottom w:val="single" w:sz="4" w:space="0" w:color="000000"/>
              <w:right w:val="single" w:sz="4" w:space="0" w:color="000000"/>
            </w:tcBorders>
            <w:shd w:val="clear" w:color="auto" w:fill="F0F6FC"/>
          </w:tcPr>
          <w:p w14:paraId="4BD5B45A"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740C32">
              <w:rPr>
                <w:rFonts w:eastAsia="Calibri" w:cs="Calibri"/>
                <w:color w:val="000000" w:themeColor="text1"/>
                <w:highlight w:val="green"/>
              </w:rPr>
              <w:t>Threshold</w:t>
            </w:r>
            <w:r w:rsidRPr="00EA7497">
              <w:rPr>
                <w:rFonts w:eastAsia="Calibri" w:cs="Calibri"/>
                <w:color w:val="000000" w:themeColor="text1"/>
              </w:rPr>
              <w:t xml:space="preserve"> / Goal</w:t>
            </w:r>
          </w:p>
          <w:p w14:paraId="4BD5B45B" w14:textId="693B3760"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6B36547" w14:textId="51F61F72"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source_data_satellite_names</w:t>
            </w:r>
          </w:p>
          <w:p w14:paraId="6B413945"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Names of satellites included in input granules</w:t>
            </w:r>
          </w:p>
          <w:p w14:paraId="403EFC29" w14:textId="77777777" w:rsidR="00740C3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S1B,S1A</w:t>
            </w:r>
          </w:p>
          <w:p w14:paraId="6E419D26" w14:textId="77777777" w:rsidR="00740C3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C29A4DB" w14:textId="6756F732"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instrument_name</w:t>
            </w:r>
          </w:p>
          <w:p w14:paraId="34A61224"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Instrument name</w:t>
            </w:r>
          </w:p>
          <w:p w14:paraId="6212CBD6"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C-SAR</w:t>
            </w:r>
          </w:p>
          <w:p w14:paraId="583BE0BD" w14:textId="77777777" w:rsidR="00740C32" w:rsidRPr="00A73E22" w:rsidRDefault="00740C32" w:rsidP="00740C3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4525C7F" w14:textId="77777777" w:rsidR="00740C32" w:rsidRPr="00EA7497" w:rsidRDefault="00740C32">
            <w:pPr>
              <w:spacing w:after="200"/>
              <w:rPr>
                <w:rFonts w:eastAsia="Calibri" w:cs="Calibri"/>
                <w:color w:val="000000" w:themeColor="text1"/>
              </w:rPr>
            </w:pPr>
          </w:p>
          <w:p w14:paraId="4BD5B45C"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64" w14:textId="77777777" w:rsidTr="003030A7">
        <w:trPr>
          <w:cantSplit/>
        </w:trPr>
        <w:tc>
          <w:tcPr>
            <w:tcW w:w="870"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45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45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46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461"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62" w14:textId="77777777" w:rsidR="00434C8C" w:rsidRPr="00EA7497" w:rsidRDefault="00000000">
            <w:pPr>
              <w:rPr>
                <w:rFonts w:eastAsia="Calibri" w:cs="Calibri"/>
                <w:color w:val="000000" w:themeColor="text1"/>
              </w:rPr>
            </w:pPr>
            <w:r w:rsidRPr="00EA7497">
              <w:rPr>
                <w:rFonts w:eastAsia="Calibri" w:cs="Calibri"/>
                <w:color w:val="000000" w:themeColor="text1"/>
              </w:rPr>
              <w:t>As threshold, but including a reference to the relevant CEOS Missions, Instruments and Measurements Database record.</w:t>
            </w:r>
          </w:p>
        </w:tc>
        <w:tc>
          <w:tcPr>
            <w:tcW w:w="3366" w:type="dxa"/>
            <w:vMerge/>
            <w:tcBorders>
              <w:top w:val="single" w:sz="4" w:space="0" w:color="000000"/>
              <w:left w:val="single" w:sz="4" w:space="0" w:color="000000"/>
              <w:bottom w:val="single" w:sz="4" w:space="0" w:color="000000"/>
              <w:right w:val="single" w:sz="4" w:space="0" w:color="000000"/>
            </w:tcBorders>
            <w:shd w:val="clear" w:color="auto" w:fill="F0F6FC"/>
          </w:tcPr>
          <w:p w14:paraId="4BD5B46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72" w14:textId="77777777" w:rsidTr="003030A7">
        <w:trPr>
          <w:cantSplit/>
        </w:trPr>
        <w:tc>
          <w:tcPr>
            <w:tcW w:w="870" w:type="dxa"/>
            <w:vMerge w:val="restart"/>
            <w:tcBorders>
              <w:top w:val="single" w:sz="4" w:space="0" w:color="000000"/>
            </w:tcBorders>
            <w:vAlign w:val="center"/>
          </w:tcPr>
          <w:p w14:paraId="4BD5B465"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1.6.3</w:t>
            </w:r>
          </w:p>
        </w:tc>
        <w:tc>
          <w:tcPr>
            <w:tcW w:w="1500" w:type="dxa"/>
            <w:vMerge w:val="restart"/>
            <w:tcBorders>
              <w:top w:val="single" w:sz="4" w:space="0" w:color="000000"/>
            </w:tcBorders>
            <w:vAlign w:val="center"/>
          </w:tcPr>
          <w:p w14:paraId="4BD5B466" w14:textId="77777777" w:rsidR="00434C8C" w:rsidRPr="00EA7497" w:rsidRDefault="00000000">
            <w:pPr>
              <w:pBdr>
                <w:top w:val="nil"/>
                <w:left w:val="nil"/>
                <w:bottom w:val="nil"/>
                <w:right w:val="nil"/>
                <w:between w:val="nil"/>
              </w:pBdr>
              <w:ind w:left="90"/>
              <w:jc w:val="center"/>
              <w:rPr>
                <w:rFonts w:eastAsia="Calibri" w:cs="Calibri"/>
                <w:b/>
                <w:color w:val="000000" w:themeColor="text1"/>
              </w:rPr>
            </w:pPr>
            <w:r w:rsidRPr="00EA7497">
              <w:rPr>
                <w:rFonts w:eastAsia="Calibri" w:cs="Calibri"/>
                <w:b/>
                <w:color w:val="000000" w:themeColor="text1"/>
              </w:rPr>
              <w:t>Source Data Acquisition</w:t>
            </w:r>
          </w:p>
          <w:p w14:paraId="4BD5B467"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Time</w:t>
            </w:r>
          </w:p>
        </w:tc>
        <w:tc>
          <w:tcPr>
            <w:tcW w:w="1230" w:type="dxa"/>
            <w:vMerge w:val="restart"/>
            <w:tcBorders>
              <w:top w:val="single" w:sz="4" w:space="0" w:color="000000"/>
            </w:tcBorders>
            <w:vAlign w:val="center"/>
          </w:tcPr>
          <w:p w14:paraId="4BD5B46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lastRenderedPageBreak/>
              <w:t>[NRB]</w:t>
            </w:r>
          </w:p>
          <w:p w14:paraId="4BD5B46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6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6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lastRenderedPageBreak/>
              <w:t>[GSLC]</w:t>
            </w:r>
          </w:p>
          <w:p w14:paraId="4BD5B46C" w14:textId="1068318D"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tcBorders>
              <w:top w:val="single" w:sz="4" w:space="0" w:color="000000"/>
            </w:tcBorders>
            <w:vAlign w:val="center"/>
          </w:tcPr>
          <w:p w14:paraId="4BD5B46D"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lastRenderedPageBreak/>
              <w:t>Threshold (Minimum) Requirements</w:t>
            </w:r>
          </w:p>
          <w:p w14:paraId="4BD5B46E" w14:textId="77777777" w:rsidR="00434C8C" w:rsidRPr="00EA7497" w:rsidRDefault="00000000">
            <w:pPr>
              <w:rPr>
                <w:rFonts w:eastAsia="Calibri" w:cs="Calibri"/>
                <w:color w:val="000000" w:themeColor="text1"/>
              </w:rPr>
            </w:pPr>
            <w:r w:rsidRPr="00EA7497">
              <w:rPr>
                <w:rFonts w:eastAsia="Calibri" w:cs="Calibri"/>
                <w:color w:val="000000" w:themeColor="text1"/>
              </w:rPr>
              <w:t>The start date and time of source data is identified in the metadata, expressed in UTC in date and time, at least to the second.</w:t>
            </w:r>
          </w:p>
        </w:tc>
        <w:tc>
          <w:tcPr>
            <w:tcW w:w="3366" w:type="dxa"/>
            <w:vMerge w:val="restart"/>
            <w:tcBorders>
              <w:top w:val="single" w:sz="4" w:space="0" w:color="000000"/>
            </w:tcBorders>
          </w:tcPr>
          <w:p w14:paraId="4BD5B46F"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5909FD">
              <w:rPr>
                <w:rFonts w:eastAsia="Calibri" w:cs="Calibri"/>
                <w:color w:val="000000" w:themeColor="text1"/>
                <w:highlight w:val="green"/>
              </w:rPr>
              <w:t>Threshold</w:t>
            </w:r>
            <w:r w:rsidRPr="00EA7497">
              <w:rPr>
                <w:rFonts w:eastAsia="Calibri" w:cs="Calibri"/>
                <w:color w:val="000000" w:themeColor="text1"/>
              </w:rPr>
              <w:t xml:space="preserve"> / Goal</w:t>
            </w:r>
          </w:p>
          <w:p w14:paraId="4BD5B470" w14:textId="7F2978C4" w:rsidR="00434C8C" w:rsidRDefault="00000000">
            <w:pPr>
              <w:spacing w:after="200"/>
              <w:rPr>
                <w:rFonts w:eastAsia="Calibri" w:cs="Calibri"/>
                <w:color w:val="000000" w:themeColor="text1"/>
              </w:rPr>
            </w:pPr>
            <w:r w:rsidRPr="00EA7497">
              <w:rPr>
                <w:rFonts w:eastAsia="Calibri" w:cs="Calibri"/>
                <w:color w:val="000000" w:themeColor="text1"/>
                <w:u w:val="single"/>
              </w:rPr>
              <w:lastRenderedPageBreak/>
              <w:t>Explanation / Justification:</w:t>
            </w:r>
            <w:r w:rsidRPr="00EA7497">
              <w:rPr>
                <w:rFonts w:eastAsia="Calibri" w:cs="Calibri"/>
                <w:color w:val="000000" w:themeColor="text1"/>
              </w:rPr>
              <w:t xml:space="preserve"> </w:t>
            </w:r>
          </w:p>
          <w:p w14:paraId="7E390B17" w14:textId="3474B86B"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reference_zero_doppler_start_time</w:t>
            </w:r>
          </w:p>
          <w:p w14:paraId="6D6B7F1E"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Zero doppler start time of the first burst contained in the frame for the reference acquisition.</w:t>
            </w:r>
          </w:p>
          <w:p w14:paraId="4FF89536"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2016-08-10 14:07:35.353226</w:t>
            </w:r>
          </w:p>
          <w:p w14:paraId="0E812771"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BD2BFF8" w14:textId="62C57D3E"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reference_zero_doppler_end_time</w:t>
            </w:r>
          </w:p>
          <w:p w14:paraId="2F1B3D20"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Zero doppler start time of the last burst contained in the frame for the reference acquisition.</w:t>
            </w:r>
          </w:p>
          <w:p w14:paraId="4304B8A9"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2016-08-10 14:08:02.435180</w:t>
            </w:r>
          </w:p>
          <w:p w14:paraId="272D028A"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4C72521" w14:textId="4D62A33E"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secondary_zero_doppler_start_time</w:t>
            </w:r>
          </w:p>
          <w:p w14:paraId="66E810EB"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Zero doppler start time of the first burst contained in the frame for the secondary acquisition.</w:t>
            </w:r>
          </w:p>
          <w:p w14:paraId="6FDDEE78"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2016-09-03 14:07:36.466159</w:t>
            </w:r>
          </w:p>
          <w:p w14:paraId="30126F66"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4E4874FE" w14:textId="5C1D54B1"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secondary_zero_doppler_end_time</w:t>
            </w:r>
          </w:p>
          <w:p w14:paraId="4CBD256A"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Zero doppler start time of the last burst contained in </w:t>
            </w:r>
            <w:r w:rsidRPr="00A73E22">
              <w:rPr>
                <w:rFonts w:ascii="Courier New" w:eastAsia="Times New Roman" w:hAnsi="Courier New" w:cs="Courier New"/>
                <w:sz w:val="20"/>
                <w:szCs w:val="20"/>
              </w:rPr>
              <w:lastRenderedPageBreak/>
              <w:t>the frame for the secondary acquisition.</w:t>
            </w:r>
          </w:p>
          <w:p w14:paraId="0F5137FD"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2016-09-03 14:08:03.546057</w:t>
            </w:r>
          </w:p>
          <w:p w14:paraId="39DDAEA4" w14:textId="77777777" w:rsidR="005909FD" w:rsidRPr="00A73E22" w:rsidRDefault="005909FD" w:rsidP="005909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42742EED" w14:textId="77777777" w:rsidR="005909FD" w:rsidRPr="00EA7497" w:rsidRDefault="005909FD">
            <w:pPr>
              <w:spacing w:after="200"/>
              <w:rPr>
                <w:rFonts w:eastAsia="Calibri" w:cs="Calibri"/>
                <w:color w:val="000000" w:themeColor="text1"/>
              </w:rPr>
            </w:pPr>
          </w:p>
          <w:p w14:paraId="4BD5B47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79" w14:textId="77777777" w:rsidTr="003030A7">
        <w:trPr>
          <w:cantSplit/>
        </w:trPr>
        <w:tc>
          <w:tcPr>
            <w:tcW w:w="870" w:type="dxa"/>
            <w:vMerge/>
            <w:tcBorders>
              <w:top w:val="single" w:sz="4" w:space="0" w:color="000000"/>
            </w:tcBorders>
            <w:vAlign w:val="center"/>
          </w:tcPr>
          <w:p w14:paraId="4BD5B47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tcBorders>
              <w:top w:val="single" w:sz="4" w:space="0" w:color="000000"/>
            </w:tcBorders>
            <w:vAlign w:val="center"/>
          </w:tcPr>
          <w:p w14:paraId="4BD5B47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tcBorders>
              <w:top w:val="single" w:sz="4" w:space="0" w:color="000000"/>
            </w:tcBorders>
            <w:vAlign w:val="center"/>
          </w:tcPr>
          <w:p w14:paraId="4BD5B47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476"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77"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tc>
        <w:tc>
          <w:tcPr>
            <w:tcW w:w="3366" w:type="dxa"/>
            <w:vMerge/>
            <w:tcBorders>
              <w:top w:val="single" w:sz="4" w:space="0" w:color="000000"/>
            </w:tcBorders>
          </w:tcPr>
          <w:p w14:paraId="4BD5B47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8C" w14:textId="77777777" w:rsidTr="003030A7">
        <w:trPr>
          <w:cantSplit/>
        </w:trPr>
        <w:tc>
          <w:tcPr>
            <w:tcW w:w="870" w:type="dxa"/>
            <w:vMerge w:val="restart"/>
            <w:shd w:val="clear" w:color="auto" w:fill="F0F6FC"/>
            <w:vAlign w:val="center"/>
          </w:tcPr>
          <w:p w14:paraId="4BD5B47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1.6.4</w:t>
            </w:r>
          </w:p>
        </w:tc>
        <w:tc>
          <w:tcPr>
            <w:tcW w:w="1500" w:type="dxa"/>
            <w:vMerge w:val="restart"/>
            <w:shd w:val="clear" w:color="auto" w:fill="F0F6FC"/>
            <w:vAlign w:val="center"/>
          </w:tcPr>
          <w:p w14:paraId="4BD5B47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Source Data Acquisition Parameters</w:t>
            </w:r>
          </w:p>
        </w:tc>
        <w:tc>
          <w:tcPr>
            <w:tcW w:w="1230" w:type="dxa"/>
            <w:vMerge w:val="restart"/>
            <w:shd w:val="clear" w:color="auto" w:fill="F0F6FC"/>
            <w:vAlign w:val="center"/>
          </w:tcPr>
          <w:p w14:paraId="4BD5B47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7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7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7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80" w14:textId="79F17A60"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481"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82"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Acquisition parameters related to the SAR antenna:</w:t>
            </w:r>
          </w:p>
          <w:p w14:paraId="4BD5B483"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Radar band</w:t>
            </w:r>
          </w:p>
          <w:p w14:paraId="4BD5B484"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 xml:space="preserve">Centre frequency </w:t>
            </w:r>
          </w:p>
          <w:p w14:paraId="4BD5B485"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Observation mode (i.e., Beam mode name)</w:t>
            </w:r>
          </w:p>
          <w:p w14:paraId="4BD5B486"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Polarization(s) (listed as in original product)</w:t>
            </w:r>
          </w:p>
          <w:p w14:paraId="4BD5B487"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Antenna pointing [Right/Left]</w:t>
            </w:r>
          </w:p>
          <w:p w14:paraId="4BD5B488"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Beam ID (i.e., Beam mode Mnemonic)</w:t>
            </w:r>
          </w:p>
        </w:tc>
        <w:tc>
          <w:tcPr>
            <w:tcW w:w="3366" w:type="dxa"/>
            <w:vMerge w:val="restart"/>
            <w:shd w:val="clear" w:color="auto" w:fill="F0F6FC"/>
          </w:tcPr>
          <w:p w14:paraId="4BD5B48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E44A2B">
              <w:rPr>
                <w:rFonts w:eastAsia="Calibri" w:cs="Calibri"/>
                <w:color w:val="000000" w:themeColor="text1"/>
                <w:highlight w:val="green"/>
              </w:rPr>
              <w:t>Threshold</w:t>
            </w:r>
            <w:r w:rsidRPr="00EA7497">
              <w:rPr>
                <w:rFonts w:eastAsia="Calibri" w:cs="Calibri"/>
                <w:color w:val="000000" w:themeColor="text1"/>
              </w:rPr>
              <w:t xml:space="preserve"> / Goal</w:t>
            </w:r>
          </w:p>
          <w:p w14:paraId="4BD5B48A" w14:textId="5954D763"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544ECD29" w14:textId="010134AA"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radar_band</w:t>
            </w:r>
          </w:p>
          <w:p w14:paraId="6E21909B"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Acquired radar frequency band</w:t>
            </w:r>
          </w:p>
          <w:p w14:paraId="18B58E09" w14:textId="77777777" w:rsidR="00E44A2B"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C</w:t>
            </w:r>
          </w:p>
          <w:p w14:paraId="13C78C79" w14:textId="77777777" w:rsidR="00E44A2B"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7507788" w14:textId="04D1B54F"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radar_center_frequency</w:t>
            </w:r>
          </w:p>
          <w:p w14:paraId="65069830"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units: Hertz</w:t>
            </w:r>
          </w:p>
          <w:p w14:paraId="490945F9"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Radar center frequency of input products</w:t>
            </w:r>
          </w:p>
          <w:p w14:paraId="03CE47D0"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5405000454.33435</w:t>
            </w:r>
          </w:p>
          <w:p w14:paraId="597BA407"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18DB8E7C" w14:textId="2DE80C48"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acquisition_mode</w:t>
            </w:r>
          </w:p>
          <w:p w14:paraId="39F5DEAC"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Radar acquisition mode for input products</w:t>
            </w:r>
          </w:p>
          <w:p w14:paraId="286C4C18" w14:textId="77777777" w:rsidR="00E44A2B"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IW</w:t>
            </w:r>
          </w:p>
          <w:p w14:paraId="17EBF9BE" w14:textId="77777777" w:rsidR="00E44A2B"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1DAC4EA4" w14:textId="37F3CFE8"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source_data_acquisition_polarization</w:t>
            </w:r>
          </w:p>
          <w:p w14:paraId="7651B434"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Polarization type of source radar acquisition </w:t>
            </w:r>
          </w:p>
          <w:p w14:paraId="377B2BCC"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VV/VH</w:t>
            </w:r>
          </w:p>
          <w:p w14:paraId="60364971"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4D469BF5" w14:textId="2264BD94"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Variable: </w:t>
            </w:r>
            <w:r>
              <w:rPr>
                <w:rFonts w:ascii="Courier New" w:eastAsia="Times New Roman" w:hAnsi="Courier New" w:cs="Courier New"/>
                <w:sz w:val="20"/>
                <w:szCs w:val="20"/>
              </w:rPr>
              <w:t>identification/</w:t>
            </w:r>
            <w:r w:rsidRPr="00A73E22">
              <w:rPr>
                <w:rFonts w:ascii="Courier New" w:eastAsia="Times New Roman" w:hAnsi="Courier New" w:cs="Courier New"/>
                <w:sz w:val="20"/>
                <w:szCs w:val="20"/>
              </w:rPr>
              <w:t>look_direction</w:t>
            </w:r>
          </w:p>
          <w:p w14:paraId="28D9F4AD"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description: Look direction can be left or right</w:t>
            </w:r>
          </w:p>
          <w:p w14:paraId="4C8C4F30" w14:textId="77777777" w:rsidR="00E44A2B" w:rsidRPr="00A73E22" w:rsidRDefault="00E44A2B" w:rsidP="00E44A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73E22">
              <w:rPr>
                <w:rFonts w:ascii="Courier New" w:eastAsia="Times New Roman" w:hAnsi="Courier New" w:cs="Courier New"/>
                <w:sz w:val="20"/>
                <w:szCs w:val="20"/>
              </w:rPr>
              <w:t xml:space="preserve">  value: Right</w:t>
            </w:r>
          </w:p>
          <w:p w14:paraId="3F7DB328" w14:textId="77777777" w:rsidR="00E44A2B" w:rsidRDefault="00E44A2B">
            <w:pPr>
              <w:spacing w:after="200"/>
              <w:rPr>
                <w:rFonts w:eastAsia="Calibri" w:cs="Calibri"/>
                <w:color w:val="000000" w:themeColor="text1"/>
              </w:rPr>
            </w:pPr>
          </w:p>
          <w:p w14:paraId="0B7813C8" w14:textId="411FFE8F" w:rsidR="00E44A2B" w:rsidRPr="00EA7497" w:rsidRDefault="00E44A2B">
            <w:pPr>
              <w:spacing w:after="200"/>
              <w:rPr>
                <w:rFonts w:eastAsia="Calibri" w:cs="Calibri"/>
                <w:color w:val="000000" w:themeColor="text1"/>
              </w:rPr>
            </w:pPr>
            <w:r>
              <w:rPr>
                <w:rFonts w:eastAsia="Calibri" w:cs="Calibri"/>
                <w:color w:val="000000" w:themeColor="text1"/>
              </w:rPr>
              <w:t xml:space="preserve">BeamID:  </w:t>
            </w:r>
            <w:r w:rsidR="00B14664">
              <w:rPr>
                <w:rFonts w:eastAsia="Calibri" w:cs="Calibri"/>
                <w:color w:val="000000" w:themeColor="text1"/>
              </w:rPr>
              <w:t>same as acquisition mode</w:t>
            </w:r>
          </w:p>
          <w:p w14:paraId="4BD5B48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93" w14:textId="77777777" w:rsidTr="003030A7">
        <w:trPr>
          <w:cantSplit/>
        </w:trPr>
        <w:tc>
          <w:tcPr>
            <w:tcW w:w="870" w:type="dxa"/>
            <w:vMerge/>
            <w:shd w:val="clear" w:color="auto" w:fill="F0F6FC"/>
            <w:vAlign w:val="center"/>
          </w:tcPr>
          <w:p w14:paraId="4BD5B48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48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48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490"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91"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tc>
        <w:tc>
          <w:tcPr>
            <w:tcW w:w="3366" w:type="dxa"/>
            <w:vMerge/>
            <w:shd w:val="clear" w:color="auto" w:fill="F0F6FC"/>
          </w:tcPr>
          <w:p w14:paraId="4BD5B49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A5" w14:textId="77777777" w:rsidTr="003030A7">
        <w:trPr>
          <w:cantSplit/>
        </w:trPr>
        <w:tc>
          <w:tcPr>
            <w:tcW w:w="870" w:type="dxa"/>
            <w:vMerge w:val="restart"/>
            <w:vAlign w:val="center"/>
          </w:tcPr>
          <w:p w14:paraId="4BD5B49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1.6.5</w:t>
            </w:r>
          </w:p>
        </w:tc>
        <w:tc>
          <w:tcPr>
            <w:tcW w:w="1500" w:type="dxa"/>
            <w:vMerge w:val="restart"/>
            <w:vAlign w:val="center"/>
          </w:tcPr>
          <w:p w14:paraId="4BD5B495"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Source Data Orbit Information</w:t>
            </w:r>
          </w:p>
        </w:tc>
        <w:tc>
          <w:tcPr>
            <w:tcW w:w="1230" w:type="dxa"/>
            <w:vMerge w:val="restart"/>
            <w:vAlign w:val="center"/>
          </w:tcPr>
          <w:p w14:paraId="4BD5B49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9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9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9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9A" w14:textId="302A7CF2"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vAlign w:val="center"/>
          </w:tcPr>
          <w:p w14:paraId="4BD5B49B"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9C"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 xml:space="preserve">Information related to the platform orbit used for data processing: </w:t>
            </w:r>
          </w:p>
          <w:p w14:paraId="4BD5B49D"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Pass direction [asc/desc] *</w:t>
            </w:r>
          </w:p>
          <w:p w14:paraId="4BD5B49E"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Orbit data source [e.g., predicted/ definite/ precise/ downlinked, etc.]</w:t>
            </w:r>
          </w:p>
          <w:p w14:paraId="4BD5B49F" w14:textId="59339131"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Relative orbit number (for [GSLC] and [InSAR] only)</w:t>
            </w:r>
          </w:p>
          <w:p w14:paraId="4BD5B4A0" w14:textId="77777777" w:rsidR="00434C8C" w:rsidRPr="00EA7497" w:rsidRDefault="00434C8C">
            <w:pPr>
              <w:pBdr>
                <w:top w:val="nil"/>
                <w:left w:val="nil"/>
                <w:bottom w:val="nil"/>
                <w:right w:val="nil"/>
                <w:between w:val="nil"/>
              </w:pBdr>
              <w:ind w:right="93"/>
              <w:rPr>
                <w:rFonts w:eastAsia="Calibri" w:cs="Calibri"/>
                <w:color w:val="000000" w:themeColor="text1"/>
              </w:rPr>
            </w:pPr>
          </w:p>
          <w:p w14:paraId="4BD5B4A1" w14:textId="77777777" w:rsidR="00434C8C" w:rsidRPr="00EA7497" w:rsidRDefault="00000000">
            <w:pPr>
              <w:pBdr>
                <w:top w:val="nil"/>
                <w:left w:val="nil"/>
                <w:bottom w:val="nil"/>
                <w:right w:val="nil"/>
                <w:between w:val="nil"/>
              </w:pBdr>
              <w:ind w:right="93"/>
              <w:rPr>
                <w:rFonts w:eastAsia="Arial" w:cs="Arial"/>
                <w:i/>
                <w:color w:val="000000" w:themeColor="text1"/>
              </w:rPr>
            </w:pPr>
            <w:r w:rsidRPr="00EA7497">
              <w:rPr>
                <w:rFonts w:eastAsia="Calibri" w:cs="Calibri"/>
                <w:i/>
                <w:color w:val="000000" w:themeColor="text1"/>
              </w:rPr>
              <w:t>* For source data crossing the North or South Pole, it is recommended to produce two distinct CEOS-ARD products and to use the appropriate “Pass direction” in each.</w:t>
            </w:r>
          </w:p>
        </w:tc>
        <w:tc>
          <w:tcPr>
            <w:tcW w:w="3366" w:type="dxa"/>
            <w:vMerge w:val="restart"/>
          </w:tcPr>
          <w:p w14:paraId="4BD5B4A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C3D50">
              <w:rPr>
                <w:rFonts w:eastAsia="Calibri" w:cs="Calibri"/>
                <w:color w:val="000000" w:themeColor="text1"/>
                <w:highlight w:val="green"/>
              </w:rPr>
              <w:t>Threshold</w:t>
            </w:r>
            <w:r w:rsidRPr="00EA7497">
              <w:rPr>
                <w:rFonts w:eastAsia="Calibri" w:cs="Calibri"/>
                <w:color w:val="000000" w:themeColor="text1"/>
              </w:rPr>
              <w:t xml:space="preserve"> / Goal</w:t>
            </w:r>
          </w:p>
          <w:p w14:paraId="4BD5B4A3" w14:textId="198EB903"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3EC76AD7" w14:textId="77777777" w:rsidR="004A5B14" w:rsidRPr="00384320" w:rsidRDefault="004A5B14" w:rsidP="004A5B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Pr>
                <w:rFonts w:eastAsia="Calibri" w:cs="Calibri"/>
                <w:color w:val="000000" w:themeColor="text1"/>
              </w:rPr>
              <w:t xml:space="preserve">Global: </w:t>
            </w:r>
            <w:r w:rsidRPr="00384320">
              <w:rPr>
                <w:rFonts w:ascii="Courier New" w:eastAsia="Times New Roman" w:hAnsi="Courier New" w:cs="Courier New"/>
                <w:sz w:val="20"/>
                <w:szCs w:val="20"/>
              </w:rPr>
              <w:t>ORBIT_DIRECTION: Descending</w:t>
            </w:r>
          </w:p>
          <w:p w14:paraId="035A8EA1" w14:textId="77777777" w:rsidR="004A5B14" w:rsidRPr="00384320" w:rsidRDefault="004A5B14" w:rsidP="004A5B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ORBIT_DIRECTION_DESCRIPTION: Orbit direction of the processed frame (ascending or descending)</w:t>
            </w:r>
          </w:p>
          <w:p w14:paraId="5A42AF0F" w14:textId="441E65C5" w:rsidR="004A5B14" w:rsidRDefault="004A5B14">
            <w:pPr>
              <w:spacing w:after="200"/>
              <w:rPr>
                <w:rFonts w:eastAsia="Calibri" w:cs="Calibri"/>
                <w:color w:val="000000" w:themeColor="text1"/>
              </w:rPr>
            </w:pPr>
          </w:p>
          <w:p w14:paraId="22F7385F"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identification/source_data_reference_orbit_type</w:t>
            </w:r>
          </w:p>
          <w:p w14:paraId="013A6729"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Type of orbit (precise, restituted) used during input data processing for the reference acquisition</w:t>
            </w:r>
          </w:p>
          <w:p w14:paraId="389450C9"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precise orbit file</w:t>
            </w:r>
          </w:p>
          <w:p w14:paraId="1AC31368" w14:textId="77777777" w:rsidR="004A5B14" w:rsidRDefault="004A5B14">
            <w:pPr>
              <w:spacing w:after="200"/>
              <w:rPr>
                <w:rFonts w:eastAsia="Calibri" w:cs="Calibri"/>
                <w:color w:val="000000" w:themeColor="text1"/>
              </w:rPr>
            </w:pPr>
          </w:p>
          <w:p w14:paraId="14ACBD4B" w14:textId="77777777" w:rsidR="004A5B14" w:rsidRPr="00384320" w:rsidRDefault="004A5B14" w:rsidP="004A5B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TRACK_NUMBER: 42</w:t>
            </w:r>
          </w:p>
          <w:p w14:paraId="41E6AE54" w14:textId="77777777" w:rsidR="004A5B14" w:rsidRPr="00384320" w:rsidRDefault="004A5B14" w:rsidP="004A5B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TRACK_NUMBER_DESCRIPTION: Track Number/Relative orbit number of source data of the processed frame</w:t>
            </w:r>
          </w:p>
          <w:p w14:paraId="5D5B5A86" w14:textId="77777777" w:rsidR="004A5B14" w:rsidRPr="00EA7497" w:rsidRDefault="004A5B14">
            <w:pPr>
              <w:spacing w:after="200"/>
              <w:rPr>
                <w:rFonts w:eastAsia="Calibri" w:cs="Calibri"/>
                <w:color w:val="000000" w:themeColor="text1"/>
              </w:rPr>
            </w:pPr>
          </w:p>
          <w:p w14:paraId="4BD5B4A4"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B1" w14:textId="77777777" w:rsidTr="003030A7">
        <w:trPr>
          <w:cantSplit/>
        </w:trPr>
        <w:tc>
          <w:tcPr>
            <w:tcW w:w="870" w:type="dxa"/>
            <w:vMerge/>
            <w:vAlign w:val="center"/>
          </w:tcPr>
          <w:p w14:paraId="4BD5B4A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4A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4A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4A9"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AA"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As threshold, including also:</w:t>
            </w:r>
          </w:p>
          <w:p w14:paraId="4BD5B4AB" w14:textId="77777777" w:rsidR="00434C8C" w:rsidRPr="00EA7497" w:rsidRDefault="00000000">
            <w:pPr>
              <w:numPr>
                <w:ilvl w:val="0"/>
                <w:numId w:val="8"/>
              </w:numPr>
              <w:pBdr>
                <w:top w:val="nil"/>
                <w:left w:val="nil"/>
                <w:bottom w:val="nil"/>
                <w:right w:val="nil"/>
                <w:between w:val="nil"/>
              </w:pBdr>
              <w:ind w:right="148"/>
              <w:rPr>
                <w:rFonts w:eastAsia="Calibri" w:cs="Calibri"/>
                <w:color w:val="000000" w:themeColor="text1"/>
              </w:rPr>
            </w:pPr>
            <w:r w:rsidRPr="00EA7497">
              <w:rPr>
                <w:rFonts w:eastAsia="Calibri" w:cs="Calibri"/>
                <w:color w:val="000000" w:themeColor="text1"/>
              </w:rPr>
              <w:t>Platform heading angle expressed in degrees [0 360] from North</w:t>
            </w:r>
          </w:p>
          <w:p w14:paraId="4BD5B4AC" w14:textId="77777777" w:rsidR="00434C8C" w:rsidRPr="00EA7497" w:rsidRDefault="00000000">
            <w:pPr>
              <w:numPr>
                <w:ilvl w:val="0"/>
                <w:numId w:val="8"/>
              </w:numPr>
              <w:pBdr>
                <w:top w:val="nil"/>
                <w:left w:val="nil"/>
                <w:bottom w:val="nil"/>
                <w:right w:val="nil"/>
                <w:between w:val="nil"/>
              </w:pBdr>
              <w:ind w:right="148"/>
              <w:rPr>
                <w:rFonts w:eastAsia="Calibri" w:cs="Calibri"/>
                <w:color w:val="000000" w:themeColor="text1"/>
              </w:rPr>
            </w:pPr>
            <w:r w:rsidRPr="00EA7497">
              <w:rPr>
                <w:rFonts w:eastAsia="Calibri" w:cs="Calibri"/>
                <w:color w:val="000000" w:themeColor="text1"/>
              </w:rPr>
              <w:t xml:space="preserve">Orbit data file containing state vectors (minimum of 5 state vectors, from 10% of scene length </w:t>
            </w:r>
            <w:r w:rsidRPr="00EA7497">
              <w:rPr>
                <w:rFonts w:eastAsia="Calibri" w:cs="Calibri"/>
                <w:i/>
                <w:color w:val="000000" w:themeColor="text1"/>
              </w:rPr>
              <w:t>before</w:t>
            </w:r>
            <w:r w:rsidRPr="00EA7497">
              <w:rPr>
                <w:rFonts w:eastAsia="Calibri" w:cs="Calibri"/>
                <w:color w:val="000000" w:themeColor="text1"/>
              </w:rPr>
              <w:t xml:space="preserve"> start time to 10% of scene length </w:t>
            </w:r>
            <w:r w:rsidRPr="00EA7497">
              <w:rPr>
                <w:rFonts w:eastAsia="Calibri" w:cs="Calibri"/>
                <w:i/>
                <w:color w:val="000000" w:themeColor="text1"/>
              </w:rPr>
              <w:t>after</w:t>
            </w:r>
            <w:r w:rsidRPr="00EA7497">
              <w:rPr>
                <w:rFonts w:eastAsia="Calibri" w:cs="Calibri"/>
                <w:color w:val="000000" w:themeColor="text1"/>
              </w:rPr>
              <w:t xml:space="preserve"> stop time)</w:t>
            </w:r>
          </w:p>
          <w:p w14:paraId="4BD5B4AD" w14:textId="77777777" w:rsidR="00434C8C" w:rsidRPr="00EA7497" w:rsidRDefault="00000000">
            <w:pPr>
              <w:numPr>
                <w:ilvl w:val="0"/>
                <w:numId w:val="8"/>
              </w:numPr>
              <w:pBdr>
                <w:top w:val="nil"/>
                <w:left w:val="nil"/>
                <w:bottom w:val="nil"/>
                <w:right w:val="nil"/>
                <w:between w:val="nil"/>
              </w:pBdr>
              <w:ind w:right="148"/>
              <w:rPr>
                <w:rFonts w:eastAsia="Calibri" w:cs="Calibri"/>
                <w:color w:val="000000" w:themeColor="text1"/>
              </w:rPr>
            </w:pPr>
            <w:r w:rsidRPr="00EA7497">
              <w:rPr>
                <w:rFonts w:eastAsia="Calibri" w:cs="Calibri"/>
                <w:color w:val="000000" w:themeColor="text1"/>
              </w:rPr>
              <w:t>Platform (mean) altitude.</w:t>
            </w:r>
          </w:p>
          <w:p w14:paraId="4BD5B4AE" w14:textId="77777777" w:rsidR="00434C8C" w:rsidRPr="00EA7497" w:rsidRDefault="00000000">
            <w:pPr>
              <w:numPr>
                <w:ilvl w:val="0"/>
                <w:numId w:val="8"/>
              </w:numPr>
              <w:pBdr>
                <w:top w:val="nil"/>
                <w:left w:val="nil"/>
                <w:bottom w:val="nil"/>
                <w:right w:val="nil"/>
                <w:between w:val="nil"/>
              </w:pBdr>
              <w:ind w:right="148"/>
              <w:rPr>
                <w:rFonts w:eastAsia="Calibri" w:cs="Calibri"/>
                <w:color w:val="000000" w:themeColor="text1"/>
              </w:rPr>
            </w:pPr>
            <w:r w:rsidRPr="00EA7497">
              <w:rPr>
                <w:rFonts w:eastAsia="Calibri" w:cs="Calibri"/>
                <w:color w:val="000000" w:themeColor="text1"/>
              </w:rPr>
              <w:t>Absolute orbit number</w:t>
            </w:r>
          </w:p>
          <w:p w14:paraId="4BD5B4AF" w14:textId="77777777" w:rsidR="00434C8C" w:rsidRPr="00EA7497" w:rsidRDefault="00000000">
            <w:pPr>
              <w:numPr>
                <w:ilvl w:val="0"/>
                <w:numId w:val="8"/>
              </w:numPr>
              <w:pBdr>
                <w:top w:val="nil"/>
                <w:left w:val="nil"/>
                <w:bottom w:val="nil"/>
                <w:right w:val="nil"/>
                <w:between w:val="nil"/>
              </w:pBdr>
              <w:ind w:right="148"/>
              <w:rPr>
                <w:rFonts w:eastAsia="Calibri" w:cs="Calibri"/>
                <w:color w:val="000000" w:themeColor="text1"/>
              </w:rPr>
            </w:pPr>
            <w:r w:rsidRPr="00EA7497">
              <w:rPr>
                <w:rFonts w:eastAsia="Calibri" w:cs="Calibri"/>
                <w:color w:val="000000" w:themeColor="text1"/>
              </w:rPr>
              <w:t>For [GSLC], perpendicular baseline to virtual orbit or reference orbit used for phase correction</w:t>
            </w:r>
          </w:p>
        </w:tc>
        <w:tc>
          <w:tcPr>
            <w:tcW w:w="3366" w:type="dxa"/>
            <w:vMerge/>
          </w:tcPr>
          <w:p w14:paraId="4BD5B4B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C8" w14:textId="77777777" w:rsidTr="003030A7">
        <w:trPr>
          <w:cantSplit/>
        </w:trPr>
        <w:tc>
          <w:tcPr>
            <w:tcW w:w="870" w:type="dxa"/>
            <w:vMerge w:val="restart"/>
            <w:shd w:val="clear" w:color="auto" w:fill="F0F6FC"/>
            <w:vAlign w:val="center"/>
          </w:tcPr>
          <w:p w14:paraId="4BD5B4B2"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1.6.6</w:t>
            </w:r>
          </w:p>
        </w:tc>
        <w:tc>
          <w:tcPr>
            <w:tcW w:w="1500" w:type="dxa"/>
            <w:vMerge w:val="restart"/>
            <w:shd w:val="clear" w:color="auto" w:fill="F0F6FC"/>
            <w:vAlign w:val="center"/>
          </w:tcPr>
          <w:p w14:paraId="4BD5B4B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Source Data Processing Parameters</w:t>
            </w:r>
          </w:p>
        </w:tc>
        <w:tc>
          <w:tcPr>
            <w:tcW w:w="1230" w:type="dxa"/>
            <w:vMerge w:val="restart"/>
            <w:shd w:val="clear" w:color="auto" w:fill="F0F6FC"/>
            <w:vAlign w:val="center"/>
          </w:tcPr>
          <w:p w14:paraId="4BD5B4B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B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B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B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B9" w14:textId="4150A21E"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4BA"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BB"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Processing parameters details of the source data:</w:t>
            </w:r>
          </w:p>
          <w:p w14:paraId="4BD5B4BC"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Processing facility</w:t>
            </w:r>
          </w:p>
          <w:p w14:paraId="4BD5B4BD"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Processing date</w:t>
            </w:r>
          </w:p>
          <w:p w14:paraId="4BD5B4BE"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Software version</w:t>
            </w:r>
          </w:p>
          <w:p w14:paraId="4BD5B4BF"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Product level</w:t>
            </w:r>
          </w:p>
          <w:p w14:paraId="4BD5B4C0"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Product ID (file name)</w:t>
            </w:r>
          </w:p>
          <w:p w14:paraId="4BD5B4C1"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Azimuth number of looks</w:t>
            </w:r>
          </w:p>
          <w:p w14:paraId="4BD5B4C2"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Range number of looks (separate values for each beam, as necessary)</w:t>
            </w:r>
          </w:p>
          <w:p w14:paraId="4BD5B4C3" w14:textId="77777777" w:rsidR="00434C8C" w:rsidRPr="00EA7497" w:rsidRDefault="00434C8C" w:rsidP="00261D9E">
            <w:pPr>
              <w:pBdr>
                <w:top w:val="nil"/>
                <w:left w:val="nil"/>
                <w:bottom w:val="nil"/>
                <w:right w:val="nil"/>
                <w:between w:val="nil"/>
              </w:pBdr>
              <w:ind w:left="90" w:right="93"/>
              <w:rPr>
                <w:rFonts w:eastAsia="Calibri" w:cs="Calibri"/>
                <w:color w:val="000000" w:themeColor="text1"/>
              </w:rPr>
            </w:pPr>
          </w:p>
          <w:p w14:paraId="4BD5B4C4" w14:textId="418DA959" w:rsidR="00434C8C" w:rsidRPr="00EA7497" w:rsidRDefault="00000000">
            <w:p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 xml:space="preserve">Note: Azimuth and Range number of looks are not required when sources are CEOS-ARD or any other geocoded products </w:t>
            </w:r>
          </w:p>
        </w:tc>
        <w:tc>
          <w:tcPr>
            <w:tcW w:w="3366" w:type="dxa"/>
            <w:vMerge w:val="restart"/>
            <w:shd w:val="clear" w:color="auto" w:fill="F0F6FC"/>
          </w:tcPr>
          <w:p w14:paraId="4BD5B4C5"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C3D50">
              <w:rPr>
                <w:rFonts w:eastAsia="Calibri" w:cs="Calibri"/>
                <w:color w:val="000000" w:themeColor="text1"/>
                <w:highlight w:val="green"/>
              </w:rPr>
              <w:t>Threshold</w:t>
            </w:r>
            <w:r w:rsidRPr="00EA7497">
              <w:rPr>
                <w:rFonts w:eastAsia="Calibri" w:cs="Calibri"/>
                <w:color w:val="000000" w:themeColor="text1"/>
              </w:rPr>
              <w:t xml:space="preserve"> / Goal</w:t>
            </w:r>
          </w:p>
          <w:p w14:paraId="4BD5B4C6" w14:textId="7C6935CF"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68C1AD18" w14:textId="77777777" w:rsidR="004A5B14" w:rsidRDefault="004A5B14">
            <w:pPr>
              <w:spacing w:after="200"/>
              <w:rPr>
                <w:rFonts w:eastAsia="Calibri" w:cs="Calibri"/>
                <w:color w:val="000000" w:themeColor="text1"/>
              </w:rPr>
            </w:pPr>
          </w:p>
          <w:p w14:paraId="27F5667E"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identification/source_data_processing_facility</w:t>
            </w:r>
          </w:p>
          <w:p w14:paraId="0C69B037"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Product processing facility</w:t>
            </w:r>
          </w:p>
          <w:p w14:paraId="4D99E98C"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NASA Jet Propulsion Laboratory on </w:t>
            </w:r>
            <w:r w:rsidRPr="00A24EFB">
              <w:rPr>
                <w:rFonts w:ascii="Courier New" w:eastAsia="Times New Roman" w:hAnsi="Courier New" w:cs="Courier New"/>
                <w:sz w:val="20"/>
                <w:szCs w:val="20"/>
              </w:rPr>
              <w:lastRenderedPageBreak/>
              <w:t>AWS</w:t>
            </w:r>
          </w:p>
          <w:p w14:paraId="336C609E" w14:textId="18E641FE" w:rsidR="004A5B14" w:rsidRDefault="004A5B14">
            <w:pPr>
              <w:spacing w:after="200"/>
              <w:rPr>
                <w:rFonts w:eastAsia="Calibri" w:cs="Calibri"/>
                <w:color w:val="000000" w:themeColor="text1"/>
              </w:rPr>
            </w:pPr>
          </w:p>
          <w:p w14:paraId="32007EC3" w14:textId="2E744A79"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identification/source_data_earliest_processing_datetime</w:t>
            </w:r>
          </w:p>
          <w:p w14:paraId="580BC19A"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560F04B7"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Earliest processing datetime of input granules</w:t>
            </w:r>
          </w:p>
          <w:p w14:paraId="1934BD2B"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2024-04-26T00:00:00</w:t>
            </w:r>
          </w:p>
          <w:p w14:paraId="1749E88D"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96B191B" w14:textId="7E5665EE"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identification/source_data_latest_processing_datetime</w:t>
            </w:r>
          </w:p>
          <w:p w14:paraId="6CAED6E8"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0A7761AB"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Latest processing datetime of input granules</w:t>
            </w:r>
          </w:p>
          <w:p w14:paraId="20EA9971"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2024-06-24T00:00:00</w:t>
            </w:r>
          </w:p>
          <w:p w14:paraId="00BAB472" w14:textId="77777777" w:rsidR="004801F7" w:rsidRPr="00384320" w:rsidRDefault="004801F7" w:rsidP="004A5B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22798E2C" w14:textId="3755F684"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metadata/source_data_software_COMPASS_version</w:t>
            </w:r>
          </w:p>
          <w:p w14:paraId="2C4FE489"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COMPASS (CSLC-S1 processor) version used for processing</w:t>
            </w:r>
          </w:p>
          <w:p w14:paraId="0FFF183D"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0.5.5</w:t>
            </w:r>
          </w:p>
          <w:p w14:paraId="74634A87" w14:textId="77777777" w:rsidR="001033D0"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F5BAB37" w14:textId="3EC05AAC"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metadata/source_data_software_ISCE3_version</w:t>
            </w:r>
          </w:p>
          <w:p w14:paraId="7AC45829"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ISCE3 version used for processing</w:t>
            </w:r>
          </w:p>
          <w:p w14:paraId="59770E69"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0.15.1</w:t>
            </w:r>
          </w:p>
          <w:p w14:paraId="4770B32D"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4996A7CE" w14:textId="202F194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metadata/source_data_software_s1_reader_version</w:t>
            </w:r>
          </w:p>
          <w:p w14:paraId="33B0573D"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S1 reader </w:t>
            </w:r>
            <w:r w:rsidRPr="00A24EFB">
              <w:rPr>
                <w:rFonts w:ascii="Courier New" w:eastAsia="Times New Roman" w:hAnsi="Courier New" w:cs="Courier New"/>
                <w:sz w:val="20"/>
                <w:szCs w:val="20"/>
              </w:rPr>
              <w:lastRenderedPageBreak/>
              <w:t>version used for processing</w:t>
            </w:r>
          </w:p>
          <w:p w14:paraId="0F0F8AFE"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0.2.4</w:t>
            </w:r>
          </w:p>
          <w:p w14:paraId="4A498968" w14:textId="77777777" w:rsidR="001C3D50"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000000" w:themeColor="text1"/>
              </w:rPr>
            </w:pPr>
          </w:p>
          <w:p w14:paraId="7ADC2BCB" w14:textId="5D275DE2"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identification/source_data_file_list</w:t>
            </w:r>
          </w:p>
          <w:p w14:paraId="6B89155C"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List of input coregistered SLC granules used to create displacement frame</w:t>
            </w:r>
          </w:p>
          <w:p w14:paraId="1657B541" w14:textId="2FD5BDAE" w:rsidR="001C3D50" w:rsidRDefault="001C3D50" w:rsidP="001C3D50">
            <w:pPr>
              <w:spacing w:after="200"/>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OPERA_L2_CSLC-S1_T042-088914-IW2_20161208T140740Z_20240427T092024Z_S1A_VV_v1.1,OPERA_L2_CSLC-S1_T042-088917-IW2_20170218T140745Z_20240427T125154Z_S1A_VV_v1.1,OPERA_L2_CSLC-S1_T042-088914-</w:t>
            </w:r>
            <w:r>
              <w:rPr>
                <w:rFonts w:ascii="Courier New" w:eastAsia="Times New Roman" w:hAnsi="Courier New" w:cs="Courier New"/>
                <w:sz w:val="20"/>
                <w:szCs w:val="20"/>
              </w:rPr>
              <w:t xml:space="preserve"> ETC…</w:t>
            </w:r>
          </w:p>
          <w:p w14:paraId="1AA7A5D5" w14:textId="27ADA236" w:rsidR="001C3D50" w:rsidRDefault="001C3D50" w:rsidP="001C3D50">
            <w:pPr>
              <w:spacing w:after="200"/>
              <w:rPr>
                <w:rFonts w:ascii="Courier New" w:eastAsia="Times New Roman" w:hAnsi="Courier New" w:cs="Courier New"/>
                <w:sz w:val="20"/>
                <w:szCs w:val="20"/>
              </w:rPr>
            </w:pPr>
            <w:r>
              <w:rPr>
                <w:rFonts w:ascii="Courier New" w:eastAsia="Times New Roman" w:hAnsi="Courier New" w:cs="Courier New"/>
                <w:sz w:val="20"/>
                <w:szCs w:val="20"/>
              </w:rPr>
              <w:t>file name contains product level, L2</w:t>
            </w:r>
          </w:p>
          <w:p w14:paraId="1F3EB9BA" w14:textId="77777777" w:rsidR="001C3D50" w:rsidRDefault="001C3D50" w:rsidP="001C3D50">
            <w:pPr>
              <w:spacing w:after="200"/>
              <w:rPr>
                <w:rFonts w:ascii="Courier New" w:eastAsia="Times New Roman" w:hAnsi="Courier New" w:cs="Courier New"/>
                <w:sz w:val="20"/>
                <w:szCs w:val="20"/>
              </w:rPr>
            </w:pPr>
          </w:p>
          <w:p w14:paraId="62545A8D" w14:textId="3DD13DDA" w:rsidR="004A5B14" w:rsidRPr="00EA7497" w:rsidRDefault="004A5B14" w:rsidP="001C3D50">
            <w:pPr>
              <w:spacing w:after="200"/>
              <w:rPr>
                <w:rFonts w:eastAsia="Calibri" w:cs="Calibri"/>
                <w:color w:val="000000" w:themeColor="text1"/>
              </w:rPr>
            </w:pPr>
            <w:r>
              <w:rPr>
                <w:rFonts w:eastAsia="Calibri" w:cs="Calibri"/>
                <w:color w:val="000000" w:themeColor="text1"/>
              </w:rPr>
              <w:t>Azimuth and range looks not required as source is geocoded.</w:t>
            </w:r>
          </w:p>
          <w:p w14:paraId="0F2A3C34" w14:textId="77777777" w:rsidR="004A5B14" w:rsidRPr="00EA7497" w:rsidRDefault="004A5B14">
            <w:pPr>
              <w:spacing w:after="200"/>
              <w:rPr>
                <w:rFonts w:eastAsia="Calibri" w:cs="Calibri"/>
                <w:color w:val="000000" w:themeColor="text1"/>
              </w:rPr>
            </w:pPr>
          </w:p>
          <w:p w14:paraId="4BD5B4C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CF" w14:textId="77777777" w:rsidTr="003030A7">
        <w:trPr>
          <w:cantSplit/>
        </w:trPr>
        <w:tc>
          <w:tcPr>
            <w:tcW w:w="870" w:type="dxa"/>
            <w:vMerge/>
            <w:shd w:val="clear" w:color="auto" w:fill="F0F6FC"/>
            <w:vAlign w:val="center"/>
          </w:tcPr>
          <w:p w14:paraId="4BD5B4C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4C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4C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4CC"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CD" w14:textId="77777777" w:rsidR="00434C8C" w:rsidRPr="00EA7497" w:rsidRDefault="00000000">
            <w:pPr>
              <w:rPr>
                <w:rFonts w:eastAsia="Calibri" w:cs="Calibri"/>
                <w:color w:val="000000" w:themeColor="text1"/>
              </w:rPr>
            </w:pPr>
            <w:r w:rsidRPr="00EA7497">
              <w:rPr>
                <w:rFonts w:eastAsia="Calibri" w:cs="Calibri"/>
                <w:color w:val="000000" w:themeColor="text1"/>
              </w:rPr>
              <w:t>As threshold, plus additional relevant processing parameters, e.g., range- and azimuth look bandwidth and LUT applied.</w:t>
            </w:r>
          </w:p>
        </w:tc>
        <w:tc>
          <w:tcPr>
            <w:tcW w:w="3366" w:type="dxa"/>
            <w:vMerge/>
            <w:shd w:val="clear" w:color="auto" w:fill="F0F6FC"/>
          </w:tcPr>
          <w:p w14:paraId="4BD5B4C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E4" w14:textId="77777777" w:rsidTr="003030A7">
        <w:trPr>
          <w:cantSplit/>
          <w:trHeight w:val="2567"/>
        </w:trPr>
        <w:tc>
          <w:tcPr>
            <w:tcW w:w="870" w:type="dxa"/>
            <w:vMerge w:val="restart"/>
            <w:vAlign w:val="center"/>
          </w:tcPr>
          <w:p w14:paraId="4BD5B4D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1.6.7</w:t>
            </w:r>
          </w:p>
        </w:tc>
        <w:tc>
          <w:tcPr>
            <w:tcW w:w="1500" w:type="dxa"/>
            <w:vMerge w:val="restart"/>
            <w:vAlign w:val="center"/>
          </w:tcPr>
          <w:p w14:paraId="4BD5B4D1"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Source Data Image Attributes</w:t>
            </w:r>
          </w:p>
        </w:tc>
        <w:tc>
          <w:tcPr>
            <w:tcW w:w="1230" w:type="dxa"/>
            <w:vMerge w:val="restart"/>
            <w:vAlign w:val="center"/>
          </w:tcPr>
          <w:p w14:paraId="4BD5B4D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D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D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D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D6" w14:textId="21833338"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vAlign w:val="center"/>
          </w:tcPr>
          <w:p w14:paraId="4BD5B4D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D8"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Image attributes related to the source data:</w:t>
            </w:r>
          </w:p>
          <w:p w14:paraId="4BD5B4D9"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Source Data geometry (slant range/ground range/geocoded)</w:t>
            </w:r>
          </w:p>
          <w:p w14:paraId="4BD5B4DA" w14:textId="77777777" w:rsidR="00434C8C" w:rsidRPr="00EA7497" w:rsidRDefault="00000000">
            <w:pPr>
              <w:numPr>
                <w:ilvl w:val="0"/>
                <w:numId w:val="8"/>
              </w:numPr>
              <w:ind w:right="93"/>
              <w:rPr>
                <w:rFonts w:eastAsia="Arial" w:cs="Arial"/>
                <w:color w:val="000000" w:themeColor="text1"/>
              </w:rPr>
            </w:pPr>
            <w:r w:rsidRPr="00EA7497">
              <w:rPr>
                <w:rFonts w:eastAsia="Calibri" w:cs="Calibri"/>
                <w:color w:val="000000" w:themeColor="text1"/>
              </w:rPr>
              <w:t>Azimuth pixel spacing [m] (alternatively, Azimuth pixel spacing can be provided in second [s], equivalent to the azimuth time sample interval)</w:t>
            </w:r>
          </w:p>
          <w:p w14:paraId="4BD5B4DB"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Range pixel spacing</w:t>
            </w:r>
          </w:p>
          <w:p w14:paraId="4BD5B4DC"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Azimuth resolution</w:t>
            </w:r>
          </w:p>
          <w:p w14:paraId="4BD5B4DD"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 xml:space="preserve">Range resolution </w:t>
            </w:r>
          </w:p>
          <w:p w14:paraId="4BD5B4DE"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Near range incident angle</w:t>
            </w:r>
          </w:p>
          <w:p w14:paraId="4BD5B4DF"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Far range incident angle</w:t>
            </w:r>
          </w:p>
          <w:p w14:paraId="35DC419C" w14:textId="77777777" w:rsidR="00261D9E" w:rsidRPr="00EA7497" w:rsidRDefault="00261D9E" w:rsidP="00261D9E">
            <w:pPr>
              <w:pBdr>
                <w:top w:val="nil"/>
                <w:left w:val="nil"/>
                <w:bottom w:val="nil"/>
                <w:right w:val="nil"/>
                <w:between w:val="nil"/>
              </w:pBdr>
              <w:ind w:left="90" w:right="93"/>
              <w:rPr>
                <w:rFonts w:eastAsia="Calibri" w:cs="Calibri"/>
                <w:color w:val="000000" w:themeColor="text1"/>
              </w:rPr>
            </w:pPr>
          </w:p>
          <w:p w14:paraId="4BD5B4E0" w14:textId="77777777" w:rsidR="00434C8C" w:rsidRPr="00EA7497" w:rsidRDefault="00000000">
            <w:pPr>
              <w:pBdr>
                <w:top w:val="nil"/>
                <w:left w:val="nil"/>
                <w:bottom w:val="nil"/>
                <w:right w:val="nil"/>
                <w:between w:val="nil"/>
              </w:pBdr>
              <w:ind w:left="90" w:right="93"/>
              <w:rPr>
                <w:rFonts w:eastAsia="Calibri" w:cs="Calibri"/>
                <w:color w:val="000000" w:themeColor="text1"/>
              </w:rPr>
            </w:pPr>
            <w:r w:rsidRPr="00EA7497">
              <w:rPr>
                <w:rFonts w:eastAsia="Calibri" w:cs="Calibri"/>
                <w:color w:val="000000" w:themeColor="text1"/>
              </w:rPr>
              <w:t>Note: For geocoded sources ([GSLC] and [InSAR]), Azimuth and Range pixel spacing are replaced by line (row) and pixel (column) spacing information. Spatial resolution information is not required for geocoded sources.</w:t>
            </w:r>
          </w:p>
        </w:tc>
        <w:tc>
          <w:tcPr>
            <w:tcW w:w="3366" w:type="dxa"/>
            <w:vMerge w:val="restart"/>
          </w:tcPr>
          <w:p w14:paraId="4BD5B4E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033D0">
              <w:rPr>
                <w:rFonts w:eastAsia="Calibri" w:cs="Calibri"/>
                <w:color w:val="000000" w:themeColor="text1"/>
                <w:highlight w:val="green"/>
              </w:rPr>
              <w:t>Threshold</w:t>
            </w:r>
            <w:r w:rsidRPr="00EA7497">
              <w:rPr>
                <w:rFonts w:eastAsia="Calibri" w:cs="Calibri"/>
                <w:color w:val="000000" w:themeColor="text1"/>
              </w:rPr>
              <w:t xml:space="preserve"> / Goal</w:t>
            </w:r>
          </w:p>
          <w:p w14:paraId="4BD5B4E2" w14:textId="7958DA60"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2BA2F194" w14:textId="1ED87674"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identification/source_data_imaging_geometry</w:t>
            </w:r>
          </w:p>
          <w:p w14:paraId="251A724A"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Imaging geometry of input coregistered SLCs</w:t>
            </w:r>
          </w:p>
          <w:p w14:paraId="5BB58530" w14:textId="029F4B37" w:rsidR="00154800" w:rsidRDefault="001033D0" w:rsidP="001033D0">
            <w:pPr>
              <w:spacing w:after="200"/>
              <w:rPr>
                <w:rFonts w:eastAsia="Calibri" w:cs="Calibri"/>
                <w:color w:val="000000" w:themeColor="text1"/>
              </w:rPr>
            </w:pPr>
            <w:r w:rsidRPr="00A24EFB">
              <w:rPr>
                <w:rFonts w:ascii="Courier New" w:eastAsia="Times New Roman" w:hAnsi="Courier New" w:cs="Courier New"/>
                <w:sz w:val="20"/>
                <w:szCs w:val="20"/>
              </w:rPr>
              <w:t xml:space="preserve">  value: Geocoded</w:t>
            </w:r>
          </w:p>
          <w:p w14:paraId="3A006C33" w14:textId="34E44050" w:rsidR="00154800" w:rsidRPr="00384320" w:rsidRDefault="00154800" w:rsidP="00154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Pr>
                <w:rFonts w:eastAsia="Calibri" w:cs="Calibri"/>
                <w:color w:val="000000" w:themeColor="text1"/>
              </w:rPr>
              <w:t xml:space="preserve">Global: </w:t>
            </w:r>
            <w:r w:rsidRPr="00384320">
              <w:rPr>
                <w:rFonts w:ascii="Courier New" w:eastAsia="Times New Roman" w:hAnsi="Courier New" w:cs="Courier New"/>
                <w:sz w:val="20"/>
                <w:szCs w:val="20"/>
              </w:rPr>
              <w:t>PRODUCT_SAMPLE_SPACING: 30</w:t>
            </w:r>
          </w:p>
          <w:p w14:paraId="3D43B8DE" w14:textId="77777777" w:rsidR="00154800" w:rsidRDefault="00154800" w:rsidP="00154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PRODUCT_SAMPLE_SPACING_DESCRIPTION: Spacing between </w:t>
            </w:r>
            <w:r w:rsidRPr="00384320">
              <w:rPr>
                <w:rFonts w:ascii="Courier New" w:eastAsia="Times New Roman" w:hAnsi="Courier New" w:cs="Courier New"/>
                <w:sz w:val="20"/>
                <w:szCs w:val="20"/>
              </w:rPr>
              <w:lastRenderedPageBreak/>
              <w:t>adjacent X/Y samples of product in UTM coordinates</w:t>
            </w:r>
          </w:p>
          <w:p w14:paraId="395F331F" w14:textId="77777777" w:rsidR="00154800" w:rsidRDefault="00154800" w:rsidP="00154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5C6F44F7" w14:textId="451EA811"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identification/source_data_range_resolutions</w:t>
            </w:r>
          </w:p>
          <w:p w14:paraId="33B5940B"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meters</w:t>
            </w:r>
          </w:p>
          <w:p w14:paraId="57FD3B71"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List of [IW1, IW2, IW3] range resolutions from source L1 Sentinel-1 SLCs</w:t>
            </w:r>
          </w:p>
          <w:p w14:paraId="28DE48E6"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[2.7, 3.1, 3.5]</w:t>
            </w:r>
          </w:p>
          <w:p w14:paraId="729F7A24"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B1DA811" w14:textId="44227BCD"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identification/source_data_azimuth_resolutions</w:t>
            </w:r>
          </w:p>
          <w:p w14:paraId="6BC59114"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meters</w:t>
            </w:r>
          </w:p>
          <w:p w14:paraId="155BA4AE"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List of [IW1, IW2, IW3] azimuth resolutions from L1 Sentinel-1 SLCs</w:t>
            </w:r>
          </w:p>
          <w:p w14:paraId="77C956CA"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[22.5, 22.7, 22.6]</w:t>
            </w:r>
          </w:p>
          <w:p w14:paraId="2C11A190" w14:textId="77777777" w:rsidR="001033D0"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544F2268" w14:textId="17B8EABA"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identification/near_range_incidence_angle</w:t>
            </w:r>
          </w:p>
          <w:p w14:paraId="7AE7D083"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degrees</w:t>
            </w:r>
          </w:p>
          <w:p w14:paraId="2A371E8A"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Incidence angle at the near range of the displacement frame</w:t>
            </w:r>
          </w:p>
          <w:p w14:paraId="1F9B4BA8"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30.899999618530273</w:t>
            </w:r>
          </w:p>
          <w:p w14:paraId="23B2365D"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6DC4875" w14:textId="3B6FC96F"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identification/far_range_incidence_angle</w:t>
            </w:r>
          </w:p>
          <w:p w14:paraId="4BD46C99"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degrees</w:t>
            </w:r>
          </w:p>
          <w:p w14:paraId="2F56F6FC"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Incidence angle at the far range of the displacement frame</w:t>
            </w:r>
          </w:p>
          <w:p w14:paraId="364DED60" w14:textId="77777777" w:rsidR="001033D0" w:rsidRPr="00A24EFB" w:rsidRDefault="001033D0" w:rsidP="001033D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46.0</w:t>
            </w:r>
          </w:p>
          <w:p w14:paraId="6B73CB67" w14:textId="77777777" w:rsidR="001033D0" w:rsidRPr="00EA7497" w:rsidRDefault="001033D0">
            <w:pPr>
              <w:spacing w:after="200"/>
              <w:rPr>
                <w:rFonts w:eastAsia="Calibri" w:cs="Calibri"/>
                <w:color w:val="000000" w:themeColor="text1"/>
              </w:rPr>
            </w:pPr>
          </w:p>
          <w:p w14:paraId="4BD5B4E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lastRenderedPageBreak/>
              <w:t>Other feedback:</w:t>
            </w:r>
            <w:r w:rsidRPr="00EA7497">
              <w:rPr>
                <w:rFonts w:eastAsia="Calibri" w:cs="Calibri"/>
                <w:color w:val="000000" w:themeColor="text1"/>
              </w:rPr>
              <w:t xml:space="preserve"> …</w:t>
            </w:r>
          </w:p>
        </w:tc>
      </w:tr>
      <w:tr w:rsidR="005951FC" w:rsidRPr="00EA7497" w14:paraId="4BD5B4EB" w14:textId="77777777" w:rsidTr="003030A7">
        <w:trPr>
          <w:cantSplit/>
        </w:trPr>
        <w:tc>
          <w:tcPr>
            <w:tcW w:w="870" w:type="dxa"/>
            <w:vMerge/>
            <w:vAlign w:val="center"/>
          </w:tcPr>
          <w:p w14:paraId="4BD5B4E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4E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4E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4E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E9" w14:textId="77777777" w:rsidR="00434C8C" w:rsidRPr="00EA7497" w:rsidRDefault="00000000">
            <w:pPr>
              <w:rPr>
                <w:rFonts w:eastAsia="Calibri" w:cs="Calibri"/>
                <w:color w:val="000000" w:themeColor="text1"/>
              </w:rPr>
            </w:pPr>
            <w:r w:rsidRPr="00EA7497">
              <w:rPr>
                <w:rFonts w:eastAsia="Calibri" w:cs="Calibri"/>
                <w:color w:val="000000" w:themeColor="text1"/>
              </w:rPr>
              <w:t>Geometry of the image footprint expressed in WGS84 in a standardised format (e.g., WKT).</w:t>
            </w:r>
          </w:p>
        </w:tc>
        <w:tc>
          <w:tcPr>
            <w:tcW w:w="3366" w:type="dxa"/>
            <w:vMerge/>
          </w:tcPr>
          <w:p w14:paraId="4BD5B4E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4F8" w14:textId="77777777" w:rsidTr="003030A7">
        <w:trPr>
          <w:cantSplit/>
        </w:trPr>
        <w:tc>
          <w:tcPr>
            <w:tcW w:w="870" w:type="dxa"/>
            <w:vMerge w:val="restart"/>
            <w:shd w:val="clear" w:color="auto" w:fill="F0F6FC"/>
            <w:vAlign w:val="center"/>
          </w:tcPr>
          <w:p w14:paraId="4BD5B4E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1.6.8</w:t>
            </w:r>
          </w:p>
        </w:tc>
        <w:tc>
          <w:tcPr>
            <w:tcW w:w="1500" w:type="dxa"/>
            <w:vMerge w:val="restart"/>
            <w:shd w:val="clear" w:color="auto" w:fill="F0F6FC"/>
            <w:vAlign w:val="center"/>
          </w:tcPr>
          <w:p w14:paraId="4BD5B4ED"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Sensor Calibration</w:t>
            </w:r>
          </w:p>
        </w:tc>
        <w:tc>
          <w:tcPr>
            <w:tcW w:w="1230" w:type="dxa"/>
            <w:vMerge w:val="restart"/>
            <w:shd w:val="clear" w:color="auto" w:fill="F0F6FC"/>
            <w:vAlign w:val="center"/>
          </w:tcPr>
          <w:p w14:paraId="4BD5B4E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4E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4F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4F1"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4F2" w14:textId="02BB253E"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4F3"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4F4"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366" w:type="dxa"/>
            <w:vMerge w:val="restart"/>
            <w:shd w:val="clear" w:color="auto" w:fill="F0F6FC"/>
          </w:tcPr>
          <w:p w14:paraId="4BD5B4F5"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4F6"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4F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4FF" w14:textId="77777777" w:rsidTr="003030A7">
        <w:trPr>
          <w:cantSplit/>
          <w:trHeight w:val="1012"/>
        </w:trPr>
        <w:tc>
          <w:tcPr>
            <w:tcW w:w="870" w:type="dxa"/>
            <w:vMerge/>
            <w:shd w:val="clear" w:color="auto" w:fill="F0F6FC"/>
            <w:vAlign w:val="center"/>
          </w:tcPr>
          <w:p w14:paraId="4BD5B4F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4F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4F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4FC"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4FD" w14:textId="77777777" w:rsidR="00434C8C" w:rsidRPr="00EA7497" w:rsidRDefault="00000000">
            <w:pPr>
              <w:rPr>
                <w:rFonts w:eastAsia="Calibri" w:cs="Calibri"/>
                <w:color w:val="000000" w:themeColor="text1"/>
              </w:rPr>
            </w:pPr>
            <w:r w:rsidRPr="00EA7497">
              <w:rPr>
                <w:rFonts w:eastAsia="Calibri" w:cs="Calibri"/>
                <w:color w:val="000000" w:themeColor="text1"/>
              </w:rPr>
              <w:t>Sensor calibration parameters are identified in the metadata or can be accessed using details included in the metadata. Ideally this would support machine to machine access.</w:t>
            </w:r>
          </w:p>
        </w:tc>
        <w:tc>
          <w:tcPr>
            <w:tcW w:w="3366" w:type="dxa"/>
            <w:vMerge/>
            <w:shd w:val="clear" w:color="auto" w:fill="F0F6FC"/>
          </w:tcPr>
          <w:p w14:paraId="4BD5B4F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10" w14:textId="77777777" w:rsidTr="003030A7">
        <w:trPr>
          <w:cantSplit/>
        </w:trPr>
        <w:tc>
          <w:tcPr>
            <w:tcW w:w="870" w:type="dxa"/>
            <w:vMerge w:val="restart"/>
            <w:vAlign w:val="center"/>
          </w:tcPr>
          <w:p w14:paraId="4BD5B50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1.6.9</w:t>
            </w:r>
          </w:p>
        </w:tc>
        <w:tc>
          <w:tcPr>
            <w:tcW w:w="1500" w:type="dxa"/>
            <w:vMerge w:val="restart"/>
            <w:vAlign w:val="center"/>
          </w:tcPr>
          <w:p w14:paraId="4BD5B501" w14:textId="77777777" w:rsidR="00434C8C" w:rsidRPr="00EA7497" w:rsidRDefault="00000000">
            <w:pPr>
              <w:ind w:right="-105" w:hanging="141"/>
              <w:jc w:val="center"/>
              <w:rPr>
                <w:rFonts w:eastAsia="Calibri" w:cs="Calibri"/>
                <w:b/>
                <w:color w:val="000000" w:themeColor="text1"/>
              </w:rPr>
            </w:pPr>
            <w:r w:rsidRPr="00EA7497">
              <w:rPr>
                <w:rFonts w:eastAsia="Calibri" w:cs="Calibri"/>
                <w:b/>
                <w:color w:val="000000" w:themeColor="text1"/>
              </w:rPr>
              <w:t>Performance Indicators</w:t>
            </w:r>
          </w:p>
        </w:tc>
        <w:tc>
          <w:tcPr>
            <w:tcW w:w="1230" w:type="dxa"/>
            <w:vMerge w:val="restart"/>
            <w:vAlign w:val="center"/>
          </w:tcPr>
          <w:p w14:paraId="4BD5B50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0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0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0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06" w14:textId="32ABFFE6"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vAlign w:val="center"/>
          </w:tcPr>
          <w:p w14:paraId="4BD5B50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08" w14:textId="77777777" w:rsidR="00434C8C" w:rsidRPr="00EA7497" w:rsidRDefault="00000000">
            <w:pPr>
              <w:pBdr>
                <w:top w:val="nil"/>
                <w:left w:val="nil"/>
                <w:bottom w:val="nil"/>
                <w:right w:val="nil"/>
                <w:between w:val="nil"/>
              </w:pBdr>
              <w:rPr>
                <w:rFonts w:eastAsia="Calibri" w:cs="Calibri"/>
                <w:color w:val="000000" w:themeColor="text1"/>
                <w:sz w:val="12"/>
                <w:szCs w:val="12"/>
              </w:rPr>
            </w:pPr>
            <w:r w:rsidRPr="00EA7497">
              <w:rPr>
                <w:rFonts w:eastAsia="Calibri" w:cs="Calibri"/>
                <w:color w:val="000000" w:themeColor="text1"/>
              </w:rPr>
              <w:t>Provide performance indicators on data intensity noise level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EA7497">
              <w:rPr>
                <w:rFonts w:eastAsia="Calibri" w:cs="Calibri"/>
                <w:color w:val="000000" w:themeColor="text1"/>
              </w:rPr>
              <w:t xml:space="preserve"> and/or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β</m:t>
                  </m:r>
                </m:e>
                <m:sup>
                  <m:r>
                    <w:rPr>
                      <w:rFonts w:ascii="Cambria Math" w:eastAsia="Cambria Math" w:hAnsi="Cambria Math" w:cs="Cambria Math"/>
                      <w:color w:val="000000" w:themeColor="text1"/>
                    </w:rPr>
                    <m:t>0</m:t>
                  </m:r>
                </m:sup>
              </m:sSup>
            </m:oMath>
            <w:r w:rsidRPr="00EA7497">
              <w:rPr>
                <w:rFonts w:eastAsia="Calibri" w:cs="Calibri"/>
                <w:color w:val="000000" w:themeColor="text1"/>
              </w:rPr>
              <w:t xml:space="preserve"> and/or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EA7497">
              <w:rPr>
                <w:rFonts w:eastAsia="Calibri" w:cs="Calibri"/>
                <w:color w:val="000000" w:themeColor="text1"/>
              </w:rPr>
              <w:t xml:space="preserve"> (noise equivalent Sigma- and/or Beta- and/or Gamma-Nought)). Provided for each polarization channel when available.</w:t>
            </w:r>
          </w:p>
          <w:p w14:paraId="4BD5B509" w14:textId="77777777" w:rsidR="00434C8C" w:rsidRPr="00EA7497" w:rsidRDefault="00434C8C">
            <w:pPr>
              <w:pBdr>
                <w:top w:val="nil"/>
                <w:left w:val="nil"/>
                <w:bottom w:val="nil"/>
                <w:right w:val="nil"/>
                <w:between w:val="nil"/>
              </w:pBdr>
              <w:rPr>
                <w:rFonts w:eastAsia="Calibri" w:cs="Calibri"/>
                <w:color w:val="000000" w:themeColor="text1"/>
                <w:sz w:val="12"/>
                <w:szCs w:val="12"/>
              </w:rPr>
            </w:pPr>
          </w:p>
          <w:p w14:paraId="4BD5B50A" w14:textId="77777777" w:rsidR="00434C8C" w:rsidRPr="00EA7497" w:rsidRDefault="00000000">
            <w:pPr>
              <w:pBdr>
                <w:top w:val="nil"/>
                <w:left w:val="nil"/>
                <w:bottom w:val="nil"/>
                <w:right w:val="nil"/>
                <w:between w:val="nil"/>
              </w:pBdr>
              <w:rPr>
                <w:rFonts w:eastAsia="Calibri" w:cs="Calibri"/>
                <w:color w:val="000000" w:themeColor="text1"/>
                <w:sz w:val="12"/>
                <w:szCs w:val="12"/>
              </w:rPr>
            </w:pPr>
            <w:r w:rsidRPr="00EA7497">
              <w:rPr>
                <w:rFonts w:eastAsia="Calibri" w:cs="Calibri"/>
                <w:color w:val="000000" w:themeColor="text1"/>
              </w:rPr>
              <w:t>Parameter may be expressed as the mean and/or minimum and maximum noise equivalent values of the source data.</w:t>
            </w:r>
          </w:p>
          <w:p w14:paraId="4BD5B50B" w14:textId="77777777" w:rsidR="00434C8C" w:rsidRPr="00EA7497" w:rsidRDefault="00434C8C">
            <w:pPr>
              <w:pBdr>
                <w:top w:val="nil"/>
                <w:left w:val="nil"/>
                <w:bottom w:val="nil"/>
                <w:right w:val="nil"/>
                <w:between w:val="nil"/>
              </w:pBdr>
              <w:rPr>
                <w:rFonts w:eastAsia="Calibri" w:cs="Calibri"/>
                <w:color w:val="000000" w:themeColor="text1"/>
                <w:sz w:val="12"/>
                <w:szCs w:val="12"/>
              </w:rPr>
            </w:pPr>
          </w:p>
          <w:p w14:paraId="4BD5B50C" w14:textId="77777777" w:rsidR="00434C8C" w:rsidRPr="00EA7497" w:rsidRDefault="00000000">
            <w:pPr>
              <w:rPr>
                <w:rFonts w:eastAsia="Calibri" w:cs="Calibri"/>
                <w:color w:val="000000" w:themeColor="text1"/>
              </w:rPr>
            </w:pPr>
            <w:r w:rsidRPr="00EA7497">
              <w:rPr>
                <w:rFonts w:eastAsia="Calibri" w:cs="Calibri"/>
                <w:color w:val="000000" w:themeColor="text1"/>
              </w:rPr>
              <w:t>Values do not need to be estimated individually for each product, but may be estimated once for each acquisition mode, and annotated on all products.</w:t>
            </w:r>
          </w:p>
        </w:tc>
        <w:tc>
          <w:tcPr>
            <w:tcW w:w="3366" w:type="dxa"/>
            <w:vMerge w:val="restart"/>
          </w:tcPr>
          <w:p w14:paraId="4BD5B50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C3D50">
              <w:rPr>
                <w:rFonts w:eastAsia="Calibri" w:cs="Calibri"/>
                <w:color w:val="000000" w:themeColor="text1"/>
                <w:highlight w:val="green"/>
              </w:rPr>
              <w:t>Threshold</w:t>
            </w:r>
            <w:r w:rsidRPr="00EA7497">
              <w:rPr>
                <w:rFonts w:eastAsia="Calibri" w:cs="Calibri"/>
                <w:color w:val="000000" w:themeColor="text1"/>
              </w:rPr>
              <w:t xml:space="preserve"> / Goal</w:t>
            </w:r>
          </w:p>
          <w:p w14:paraId="4BD5B50E" w14:textId="43408B58"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FEE5B4D" w14:textId="77777777" w:rsidR="001C3D50"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1979473"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identification/source_data_max_noise_equivalent_sigma_zero</w:t>
            </w:r>
          </w:p>
          <w:p w14:paraId="0F26DFD7"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dB</w:t>
            </w:r>
          </w:p>
          <w:p w14:paraId="6165E956"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Maximum </w:t>
            </w:r>
            <w:r w:rsidRPr="00A24EFB">
              <w:rPr>
                <w:rFonts w:ascii="Courier New" w:eastAsia="Times New Roman" w:hAnsi="Courier New" w:cs="Courier New"/>
                <w:sz w:val="20"/>
                <w:szCs w:val="20"/>
              </w:rPr>
              <w:lastRenderedPageBreak/>
              <w:t>Noise equivalent sigma0 in dB</w:t>
            </w:r>
          </w:p>
          <w:p w14:paraId="1DB564DB"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-22.0</w:t>
            </w:r>
          </w:p>
          <w:p w14:paraId="336477D8" w14:textId="77777777" w:rsidR="001C3D50"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0C041CC" w14:textId="77777777" w:rsidR="001C3D50"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A5D196F" w14:textId="77777777" w:rsidR="001C3D50"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3C6DF688" w14:textId="77777777" w:rsidR="001C3D50"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5E34CF1C" w14:textId="10A59C68"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estimated_phase_quality</w:t>
            </w:r>
          </w:p>
          <w:p w14:paraId="2AFA44B5"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_FillValue: nan</w:t>
            </w:r>
          </w:p>
          <w:p w14:paraId="5E2A9DEE"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23F9ACEC"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Sliding window estimate of multi-looked phase noise</w:t>
            </w:r>
          </w:p>
          <w:p w14:paraId="3C6B9E12"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long_name: Estimated phase quality</w:t>
            </w:r>
          </w:p>
          <w:p w14:paraId="079BE532"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grid_mapping: spatial_ref</w:t>
            </w:r>
          </w:p>
          <w:p w14:paraId="7AB91991" w14:textId="77777777" w:rsidR="00154800" w:rsidRDefault="00154800">
            <w:pPr>
              <w:spacing w:after="200"/>
              <w:rPr>
                <w:rFonts w:eastAsia="Calibri" w:cs="Calibri"/>
                <w:color w:val="000000" w:themeColor="text1"/>
              </w:rPr>
            </w:pPr>
          </w:p>
          <w:p w14:paraId="3EFCDDCD" w14:textId="77777777" w:rsidR="001C3D50" w:rsidRDefault="001C3D50">
            <w:pPr>
              <w:spacing w:after="200"/>
              <w:rPr>
                <w:rFonts w:eastAsia="Calibri" w:cs="Calibri"/>
                <w:color w:val="000000" w:themeColor="text1"/>
              </w:rPr>
            </w:pPr>
          </w:p>
          <w:p w14:paraId="2AE5ACEE" w14:textId="77777777" w:rsidR="001033D0" w:rsidRDefault="001033D0" w:rsidP="00154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411F0177" w14:textId="77777777" w:rsidR="001033D0" w:rsidRPr="00384320" w:rsidRDefault="001033D0" w:rsidP="001548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BD1DC1D" w14:textId="77777777" w:rsidR="00154800" w:rsidRPr="00EA7497" w:rsidRDefault="00154800">
            <w:pPr>
              <w:spacing w:after="200"/>
              <w:rPr>
                <w:rFonts w:eastAsia="Calibri" w:cs="Calibri"/>
                <w:color w:val="000000" w:themeColor="text1"/>
              </w:rPr>
            </w:pPr>
          </w:p>
          <w:p w14:paraId="4BD5B50F"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17" w14:textId="77777777" w:rsidTr="003030A7">
        <w:trPr>
          <w:cantSplit/>
        </w:trPr>
        <w:tc>
          <w:tcPr>
            <w:tcW w:w="870" w:type="dxa"/>
            <w:vMerge/>
            <w:vAlign w:val="center"/>
          </w:tcPr>
          <w:p w14:paraId="4BD5B51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51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51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14" w14:textId="77777777" w:rsidR="00434C8C" w:rsidRPr="00EA7497" w:rsidRDefault="00000000">
            <w:pPr>
              <w:rPr>
                <w:rFonts w:eastAsia="Calibri" w:cs="Calibri"/>
                <w:b/>
                <w:color w:val="000000" w:themeColor="text1"/>
              </w:rPr>
            </w:pPr>
            <w:r w:rsidRPr="00EA7497">
              <w:rPr>
                <w:rFonts w:eastAsia="Calibri" w:cs="Calibri"/>
                <w:b/>
                <w:color w:val="000000" w:themeColor="text1"/>
                <w:u w:val="single"/>
              </w:rPr>
              <w:t>Goal (Desired) Requirements</w:t>
            </w:r>
          </w:p>
          <w:p w14:paraId="4BD5B515" w14:textId="77777777" w:rsidR="00434C8C" w:rsidRPr="00EA7497" w:rsidRDefault="00000000">
            <w:pPr>
              <w:rPr>
                <w:rFonts w:eastAsia="Calibri" w:cs="Calibri"/>
                <w:color w:val="000000" w:themeColor="text1"/>
              </w:rPr>
            </w:pPr>
            <w:r w:rsidRPr="00EA7497">
              <w:rPr>
                <w:rFonts w:eastAsia="Calibri" w:cs="Calibri"/>
                <w:color w:val="000000" w:themeColor="text1"/>
              </w:rPr>
              <w:t>Provide additional relevant performance indicators (e.g., ENL, PSLR, ISLR, and performance reference DOI or URL).</w:t>
            </w:r>
          </w:p>
        </w:tc>
        <w:tc>
          <w:tcPr>
            <w:tcW w:w="3366" w:type="dxa"/>
            <w:vMerge/>
          </w:tcPr>
          <w:p w14:paraId="4BD5B51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24" w14:textId="77777777" w:rsidTr="003030A7">
        <w:trPr>
          <w:cantSplit/>
          <w:trHeight w:val="724"/>
        </w:trPr>
        <w:tc>
          <w:tcPr>
            <w:tcW w:w="870" w:type="dxa"/>
            <w:vMerge w:val="restart"/>
            <w:shd w:val="clear" w:color="auto" w:fill="F0F6FC"/>
            <w:vAlign w:val="center"/>
          </w:tcPr>
          <w:p w14:paraId="4BD5B518"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1.6.10</w:t>
            </w:r>
          </w:p>
        </w:tc>
        <w:tc>
          <w:tcPr>
            <w:tcW w:w="1500" w:type="dxa"/>
            <w:vMerge w:val="restart"/>
            <w:shd w:val="clear" w:color="auto" w:fill="F0F6FC"/>
            <w:vAlign w:val="center"/>
          </w:tcPr>
          <w:p w14:paraId="4BD5B519"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Source Data Polarimetric Calibration Matrices</w:t>
            </w:r>
          </w:p>
        </w:tc>
        <w:tc>
          <w:tcPr>
            <w:tcW w:w="1230" w:type="dxa"/>
            <w:vMerge w:val="restart"/>
            <w:shd w:val="clear" w:color="auto" w:fill="F0F6FC"/>
            <w:vAlign w:val="center"/>
          </w:tcPr>
          <w:p w14:paraId="4BD5B51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1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1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1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1E" w14:textId="0DD0CD29"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51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20"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366" w:type="dxa"/>
            <w:vMerge w:val="restart"/>
            <w:shd w:val="clear" w:color="auto" w:fill="F0F6FC"/>
          </w:tcPr>
          <w:p w14:paraId="4BD5B52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52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52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2B" w14:textId="77777777" w:rsidTr="003030A7">
        <w:trPr>
          <w:cantSplit/>
          <w:trHeight w:val="961"/>
        </w:trPr>
        <w:tc>
          <w:tcPr>
            <w:tcW w:w="870" w:type="dxa"/>
            <w:vMerge/>
            <w:shd w:val="clear" w:color="auto" w:fill="F0F6FC"/>
            <w:vAlign w:val="center"/>
          </w:tcPr>
          <w:p w14:paraId="4BD5B52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52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52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28" w14:textId="77777777" w:rsidR="00434C8C" w:rsidRPr="00EA7497" w:rsidRDefault="00000000">
            <w:pPr>
              <w:rPr>
                <w:rFonts w:eastAsia="Calibri" w:cs="Calibri"/>
                <w:b/>
                <w:color w:val="000000" w:themeColor="text1"/>
              </w:rPr>
            </w:pPr>
            <w:r w:rsidRPr="00EA7497">
              <w:rPr>
                <w:rFonts w:eastAsia="Calibri" w:cs="Calibri"/>
                <w:b/>
                <w:color w:val="000000" w:themeColor="text1"/>
                <w:u w:val="single"/>
              </w:rPr>
              <w:t>Goal (Desired)</w:t>
            </w:r>
            <w:r w:rsidRPr="00EA7497">
              <w:rPr>
                <w:rFonts w:eastAsia="Calibri" w:cs="Calibri"/>
                <w:b/>
                <w:color w:val="000000" w:themeColor="text1"/>
              </w:rPr>
              <w:t xml:space="preserve"> Requirements</w:t>
            </w:r>
          </w:p>
          <w:p w14:paraId="4BD5B529" w14:textId="77777777" w:rsidR="00434C8C" w:rsidRPr="00EA7497" w:rsidRDefault="00000000">
            <w:pPr>
              <w:rPr>
                <w:rFonts w:eastAsia="Calibri" w:cs="Calibri"/>
                <w:color w:val="000000" w:themeColor="text1"/>
              </w:rPr>
            </w:pPr>
            <w:r w:rsidRPr="00EA7497">
              <w:rPr>
                <w:rFonts w:eastAsia="Calibri" w:cs="Calibri"/>
                <w:color w:val="000000" w:themeColor="text1"/>
              </w:rPr>
              <w:t>The complex-valued polarimetric distortion matrices with the channel imbalance and the cross-talk applied for the polarimetric calibration.</w:t>
            </w:r>
          </w:p>
        </w:tc>
        <w:tc>
          <w:tcPr>
            <w:tcW w:w="3366" w:type="dxa"/>
            <w:vMerge/>
            <w:shd w:val="clear" w:color="auto" w:fill="F0F6FC"/>
          </w:tcPr>
          <w:p w14:paraId="4BD5B52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38" w14:textId="77777777" w:rsidTr="003030A7">
        <w:trPr>
          <w:cantSplit/>
          <w:trHeight w:val="739"/>
        </w:trPr>
        <w:tc>
          <w:tcPr>
            <w:tcW w:w="870" w:type="dxa"/>
            <w:vMerge w:val="restart"/>
            <w:vAlign w:val="center"/>
          </w:tcPr>
          <w:p w14:paraId="4BD5B52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1.6.11</w:t>
            </w:r>
          </w:p>
        </w:tc>
        <w:tc>
          <w:tcPr>
            <w:tcW w:w="1500" w:type="dxa"/>
            <w:vMerge w:val="restart"/>
            <w:vAlign w:val="center"/>
          </w:tcPr>
          <w:p w14:paraId="4BD5B52D"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Mean Faraday Rotation Angle</w:t>
            </w:r>
          </w:p>
        </w:tc>
        <w:tc>
          <w:tcPr>
            <w:tcW w:w="1230" w:type="dxa"/>
            <w:vMerge w:val="restart"/>
            <w:vAlign w:val="center"/>
          </w:tcPr>
          <w:p w14:paraId="4BD5B52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2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3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31"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32" w14:textId="5F210112"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vAlign w:val="center"/>
          </w:tcPr>
          <w:p w14:paraId="4BD5B533"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34"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366" w:type="dxa"/>
            <w:vMerge w:val="restart"/>
          </w:tcPr>
          <w:p w14:paraId="4BD5B535"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536"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53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3F" w14:textId="77777777" w:rsidTr="003030A7">
        <w:trPr>
          <w:cantSplit/>
          <w:trHeight w:val="1030"/>
        </w:trPr>
        <w:tc>
          <w:tcPr>
            <w:tcW w:w="870" w:type="dxa"/>
            <w:vMerge/>
            <w:vAlign w:val="center"/>
          </w:tcPr>
          <w:p w14:paraId="4BD5B53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53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53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3C"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3D" w14:textId="77777777" w:rsidR="00434C8C" w:rsidRPr="00EA7497" w:rsidRDefault="00000000">
            <w:pPr>
              <w:rPr>
                <w:rFonts w:eastAsia="Calibri" w:cs="Calibri"/>
                <w:color w:val="000000" w:themeColor="text1"/>
              </w:rPr>
            </w:pPr>
            <w:r w:rsidRPr="00EA7497">
              <w:rPr>
                <w:rFonts w:eastAsia="Calibri" w:cs="Calibri"/>
                <w:color w:val="000000" w:themeColor="text1"/>
              </w:rPr>
              <w:t>The mean Faraday rotation angle estimated from the polarimetric data and/or from models with reference to the method or paper used to derive the estimate.</w:t>
            </w:r>
          </w:p>
        </w:tc>
        <w:tc>
          <w:tcPr>
            <w:tcW w:w="3366" w:type="dxa"/>
            <w:vMerge/>
          </w:tcPr>
          <w:p w14:paraId="4BD5B53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4C" w14:textId="77777777" w:rsidTr="003030A7">
        <w:trPr>
          <w:cantSplit/>
          <w:trHeight w:val="685"/>
        </w:trPr>
        <w:tc>
          <w:tcPr>
            <w:tcW w:w="870" w:type="dxa"/>
            <w:vMerge w:val="restart"/>
            <w:shd w:val="clear" w:color="auto" w:fill="F0F6FC"/>
            <w:vAlign w:val="center"/>
          </w:tcPr>
          <w:p w14:paraId="4BD5B54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1.6.12</w:t>
            </w:r>
          </w:p>
        </w:tc>
        <w:tc>
          <w:tcPr>
            <w:tcW w:w="1500" w:type="dxa"/>
            <w:vMerge w:val="restart"/>
            <w:shd w:val="clear" w:color="auto" w:fill="F0F6FC"/>
            <w:vAlign w:val="center"/>
          </w:tcPr>
          <w:p w14:paraId="4BD5B541"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Ionosphere Indicator</w:t>
            </w:r>
          </w:p>
        </w:tc>
        <w:tc>
          <w:tcPr>
            <w:tcW w:w="1230" w:type="dxa"/>
            <w:vMerge w:val="restart"/>
            <w:shd w:val="clear" w:color="auto" w:fill="F0F6FC"/>
            <w:vAlign w:val="center"/>
          </w:tcPr>
          <w:p w14:paraId="4BD5B54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4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4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4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46" w14:textId="7CD4D941"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54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48"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366" w:type="dxa"/>
            <w:vMerge w:val="restart"/>
            <w:shd w:val="clear" w:color="auto" w:fill="F0F6FC"/>
          </w:tcPr>
          <w:p w14:paraId="4BD5B54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54A"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54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53" w14:textId="77777777" w:rsidTr="003030A7">
        <w:trPr>
          <w:cantSplit/>
          <w:trHeight w:val="1314"/>
        </w:trPr>
        <w:tc>
          <w:tcPr>
            <w:tcW w:w="870" w:type="dxa"/>
            <w:vMerge/>
            <w:shd w:val="clear" w:color="auto" w:fill="F0F6FC"/>
            <w:vAlign w:val="center"/>
          </w:tcPr>
          <w:p w14:paraId="4BD5B54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54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54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50"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51" w14:textId="77777777" w:rsidR="00434C8C" w:rsidRPr="00EA7497" w:rsidRDefault="00000000">
            <w:pPr>
              <w:rPr>
                <w:rFonts w:eastAsia="Calibri" w:cs="Calibri"/>
                <w:color w:val="000000" w:themeColor="text1"/>
              </w:rPr>
            </w:pPr>
            <w:r w:rsidRPr="00EA7497">
              <w:rPr>
                <w:rFonts w:eastAsia="Calibri" w:cs="Calibri"/>
                <w:color w:val="000000" w:themeColor="text1"/>
              </w:rPr>
              <w:t>Flag indicating whether the backscatter imagery is “significantly impacted” by the ionosphere (0 – false, 1 – true). Significant impact would imply that the ionospheric impact on the backscatter exceeds the radiometric calibration requirement or goal for the imagery.</w:t>
            </w:r>
          </w:p>
        </w:tc>
        <w:tc>
          <w:tcPr>
            <w:tcW w:w="3366" w:type="dxa"/>
            <w:vMerge/>
            <w:shd w:val="clear" w:color="auto" w:fill="F0F6FC"/>
          </w:tcPr>
          <w:p w14:paraId="4BD5B55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59" w14:textId="77777777" w:rsidTr="003030A7">
        <w:trPr>
          <w:cantSplit/>
          <w:trHeight w:val="947"/>
        </w:trPr>
        <w:tc>
          <w:tcPr>
            <w:tcW w:w="870" w:type="dxa"/>
            <w:vAlign w:val="center"/>
          </w:tcPr>
          <w:p w14:paraId="4BD5B55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w:t>
            </w:r>
          </w:p>
        </w:tc>
        <w:tc>
          <w:tcPr>
            <w:tcW w:w="1500" w:type="dxa"/>
            <w:vAlign w:val="center"/>
          </w:tcPr>
          <w:p w14:paraId="4BD5B555"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CEOS-ARD Product Attributes</w:t>
            </w:r>
          </w:p>
        </w:tc>
        <w:tc>
          <w:tcPr>
            <w:tcW w:w="1230" w:type="dxa"/>
            <w:tcBorders>
              <w:bottom w:val="single" w:sz="4" w:space="0" w:color="000000"/>
            </w:tcBorders>
            <w:vAlign w:val="center"/>
          </w:tcPr>
          <w:p w14:paraId="4BD5B556" w14:textId="77777777" w:rsidR="00434C8C" w:rsidRPr="00EA7497" w:rsidRDefault="00434C8C">
            <w:pPr>
              <w:jc w:val="center"/>
              <w:rPr>
                <w:rFonts w:eastAsia="Calibri" w:cs="Calibri"/>
                <w:b/>
                <w:color w:val="000000" w:themeColor="text1"/>
              </w:rPr>
            </w:pPr>
          </w:p>
        </w:tc>
        <w:tc>
          <w:tcPr>
            <w:tcW w:w="8544" w:type="dxa"/>
            <w:shd w:val="clear" w:color="auto" w:fill="D9D9D9"/>
            <w:vAlign w:val="center"/>
          </w:tcPr>
          <w:p w14:paraId="4BD5B557" w14:textId="77777777" w:rsidR="00434C8C" w:rsidRPr="00EA7497" w:rsidRDefault="00000000">
            <w:pPr>
              <w:rPr>
                <w:rFonts w:eastAsia="Calibri" w:cs="Calibri"/>
                <w:color w:val="000000" w:themeColor="text1"/>
              </w:rPr>
            </w:pPr>
            <w:r w:rsidRPr="00EA7497">
              <w:rPr>
                <w:rFonts w:eastAsia="Calibri" w:cs="Calibri"/>
                <w:color w:val="000000" w:themeColor="text1"/>
              </w:rPr>
              <w:t>Subsection containing information related to the CEOS-ARD product generation procedure and geographic parameters.</w:t>
            </w:r>
          </w:p>
        </w:tc>
        <w:tc>
          <w:tcPr>
            <w:tcW w:w="3366" w:type="dxa"/>
          </w:tcPr>
          <w:p w14:paraId="4BD5B558" w14:textId="77777777" w:rsidR="00434C8C" w:rsidRPr="00EA7497" w:rsidRDefault="00434C8C">
            <w:pPr>
              <w:spacing w:after="200"/>
              <w:rPr>
                <w:rFonts w:eastAsia="Calibri" w:cs="Calibri"/>
                <w:color w:val="000000" w:themeColor="text1"/>
              </w:rPr>
            </w:pPr>
          </w:p>
        </w:tc>
      </w:tr>
      <w:tr w:rsidR="005951FC" w:rsidRPr="00EA7497" w14:paraId="4BD5B56A" w14:textId="77777777" w:rsidTr="003030A7">
        <w:trPr>
          <w:cantSplit/>
          <w:trHeight w:val="1872"/>
        </w:trPr>
        <w:tc>
          <w:tcPr>
            <w:tcW w:w="870" w:type="dxa"/>
            <w:vMerge w:val="restart"/>
            <w:shd w:val="clear" w:color="auto" w:fill="F0F6FC"/>
            <w:vAlign w:val="center"/>
          </w:tcPr>
          <w:p w14:paraId="4BD5B55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1.7.1</w:t>
            </w:r>
          </w:p>
        </w:tc>
        <w:tc>
          <w:tcPr>
            <w:tcW w:w="1500" w:type="dxa"/>
            <w:vMerge w:val="restart"/>
            <w:shd w:val="clear" w:color="auto" w:fill="F0F6FC"/>
            <w:vAlign w:val="center"/>
          </w:tcPr>
          <w:p w14:paraId="4BD5B55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Product Data Access</w:t>
            </w:r>
          </w:p>
        </w:tc>
        <w:tc>
          <w:tcPr>
            <w:tcW w:w="1230" w:type="dxa"/>
            <w:vMerge w:val="restart"/>
            <w:shd w:val="clear" w:color="auto" w:fill="F0F6FC"/>
            <w:vAlign w:val="center"/>
          </w:tcPr>
          <w:p w14:paraId="4BD5B55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5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5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5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60" w14:textId="1F7435A2"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561"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62"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Processing parameters details of the CEOS-ARD product:</w:t>
            </w:r>
          </w:p>
          <w:p w14:paraId="4BD5B563"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Processing facility</w:t>
            </w:r>
          </w:p>
          <w:p w14:paraId="4BD5B564"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Processing date</w:t>
            </w:r>
          </w:p>
          <w:p w14:paraId="4BD5B565"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Software version</w:t>
            </w:r>
          </w:p>
          <w:p w14:paraId="4BD5B566"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Location from where CEOS-ARD product can be retrieved, expressed as a URL or DOI.</w:t>
            </w:r>
          </w:p>
        </w:tc>
        <w:tc>
          <w:tcPr>
            <w:tcW w:w="3366" w:type="dxa"/>
            <w:vMerge w:val="restart"/>
            <w:shd w:val="clear" w:color="auto" w:fill="F0F6FC"/>
          </w:tcPr>
          <w:p w14:paraId="4BD5B56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4801F7">
              <w:rPr>
                <w:rFonts w:eastAsia="Calibri" w:cs="Calibri"/>
                <w:color w:val="000000" w:themeColor="text1"/>
                <w:highlight w:val="green"/>
              </w:rPr>
              <w:t>Threshold</w:t>
            </w:r>
            <w:r w:rsidRPr="00EA7497">
              <w:rPr>
                <w:rFonts w:eastAsia="Calibri" w:cs="Calibri"/>
                <w:color w:val="000000" w:themeColor="text1"/>
              </w:rPr>
              <w:t xml:space="preserve"> / Goal</w:t>
            </w:r>
          </w:p>
          <w:p w14:paraId="4BD5B568" w14:textId="7EAECC77"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237F058C"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Pr>
                <w:rFonts w:eastAsia="Calibri" w:cs="Calibri"/>
                <w:color w:val="000000" w:themeColor="text1"/>
              </w:rPr>
              <w:t xml:space="preserve">Global: </w:t>
            </w:r>
            <w:r w:rsidRPr="00384320">
              <w:rPr>
                <w:rFonts w:ascii="Courier New" w:eastAsia="Times New Roman" w:hAnsi="Courier New" w:cs="Courier New"/>
                <w:sz w:val="20"/>
                <w:szCs w:val="20"/>
              </w:rPr>
              <w:t>PROCESSING_FACILITY: NASA Jet Propulsion Laboratory on AWS</w:t>
            </w:r>
          </w:p>
          <w:p w14:paraId="413EDBB2" w14:textId="77777777" w:rsidR="004801F7" w:rsidRDefault="004801F7">
            <w:pPr>
              <w:spacing w:after="200"/>
              <w:rPr>
                <w:rFonts w:eastAsia="Calibri" w:cs="Calibri"/>
                <w:color w:val="000000" w:themeColor="text1"/>
              </w:rPr>
            </w:pPr>
          </w:p>
          <w:p w14:paraId="6FF845BC" w14:textId="77777777" w:rsidR="004801F7"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Pr>
                <w:rFonts w:eastAsia="Calibri" w:cs="Calibri"/>
                <w:color w:val="000000" w:themeColor="text1"/>
              </w:rPr>
              <w:t xml:space="preserve">Global: </w:t>
            </w:r>
            <w:r w:rsidRPr="00384320">
              <w:rPr>
                <w:rFonts w:ascii="Courier New" w:eastAsia="Times New Roman" w:hAnsi="Courier New" w:cs="Courier New"/>
                <w:sz w:val="20"/>
                <w:szCs w:val="20"/>
              </w:rPr>
              <w:t>PROCESSING_DATETIME: 2025-07-02T16:08:58.075905Z</w:t>
            </w:r>
          </w:p>
          <w:p w14:paraId="7998A4D4" w14:textId="77777777" w:rsidR="004801F7" w:rsidRDefault="004801F7">
            <w:pPr>
              <w:spacing w:after="200"/>
              <w:rPr>
                <w:rFonts w:eastAsia="Calibri" w:cs="Calibri"/>
                <w:color w:val="000000" w:themeColor="text1"/>
              </w:rPr>
            </w:pPr>
          </w:p>
          <w:p w14:paraId="7F0334BA"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Pr>
                <w:rFonts w:eastAsia="Calibri" w:cs="Calibri"/>
                <w:color w:val="000000" w:themeColor="text1"/>
              </w:rPr>
              <w:t xml:space="preserve">Global: </w:t>
            </w:r>
            <w:r w:rsidRPr="00384320">
              <w:rPr>
                <w:rFonts w:ascii="Courier New" w:eastAsia="Times New Roman" w:hAnsi="Courier New" w:cs="Courier New"/>
                <w:sz w:val="20"/>
                <w:szCs w:val="20"/>
              </w:rPr>
              <w:t>DISP_S1_SOFTWARE_VERSION: 0.5.9</w:t>
            </w:r>
          </w:p>
          <w:p w14:paraId="390AC473"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DISP_S1_SOFTWARE_VERSION_DESCRIPTION: Version of the disp-s1 software used to generate the product.</w:t>
            </w:r>
          </w:p>
          <w:p w14:paraId="5AF4DE5B" w14:textId="77777777" w:rsidR="004801F7" w:rsidRDefault="004801F7">
            <w:pPr>
              <w:spacing w:after="200"/>
              <w:rPr>
                <w:rFonts w:eastAsia="Calibri" w:cs="Calibri"/>
                <w:color w:val="000000" w:themeColor="text1"/>
              </w:rPr>
            </w:pPr>
          </w:p>
          <w:p w14:paraId="4E89C7F9"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PRODUCT_DATA_ACCESS: </w:t>
            </w:r>
            <w:hyperlink r:id="rId28" w:anchor="/?dataset=OPERA-S1&amp;productTypes=DISP-S1-STATIC" w:tgtFrame="_blank" w:history="1">
              <w:r w:rsidRPr="00384320">
                <w:rPr>
                  <w:rFonts w:ascii="Courier New" w:eastAsia="Times New Roman" w:hAnsi="Courier New" w:cs="Courier New"/>
                  <w:color w:val="0000FF"/>
                  <w:sz w:val="20"/>
                  <w:szCs w:val="20"/>
                  <w:u w:val="single"/>
                </w:rPr>
                <w:t>https://search.asf.alaska.edu/#/?dataset=OPERA-S1&amp;productTypes=DISP-S1-STATIC</w:t>
              </w:r>
            </w:hyperlink>
          </w:p>
          <w:p w14:paraId="16C96AF5"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PRODUCT_DATA_ACCESS_DESCRIPTION: Location from where this product can be retrieved, expressed as a URL or DOI.</w:t>
            </w:r>
          </w:p>
          <w:p w14:paraId="48190821"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PRODUCT_LANDING_PAGE_DOI: </w:t>
            </w:r>
            <w:hyperlink r:id="rId29" w:tgtFrame="_blank" w:history="1">
              <w:r w:rsidRPr="00384320">
                <w:rPr>
                  <w:rFonts w:ascii="Courier New" w:eastAsia="Times New Roman" w:hAnsi="Courier New" w:cs="Courier New"/>
                  <w:color w:val="0000FF"/>
                  <w:sz w:val="20"/>
                  <w:szCs w:val="20"/>
                  <w:u w:val="single"/>
                </w:rPr>
                <w:t>https://doi.org/10.5067/SNWG/OPL3DISPS1-V1</w:t>
              </w:r>
            </w:hyperlink>
          </w:p>
          <w:p w14:paraId="7644F577" w14:textId="77777777" w:rsidR="004801F7" w:rsidRPr="00EA7497" w:rsidRDefault="004801F7">
            <w:pPr>
              <w:spacing w:after="200"/>
              <w:rPr>
                <w:rFonts w:eastAsia="Calibri" w:cs="Calibri"/>
                <w:color w:val="000000" w:themeColor="text1"/>
              </w:rPr>
            </w:pPr>
          </w:p>
          <w:p w14:paraId="4BD5B56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71" w14:textId="77777777" w:rsidTr="003030A7">
        <w:trPr>
          <w:cantSplit/>
          <w:trHeight w:val="1152"/>
        </w:trPr>
        <w:tc>
          <w:tcPr>
            <w:tcW w:w="870" w:type="dxa"/>
            <w:vMerge/>
            <w:shd w:val="clear" w:color="auto" w:fill="F0F6FC"/>
            <w:vAlign w:val="center"/>
          </w:tcPr>
          <w:p w14:paraId="4BD5B56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56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56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6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6F" w14:textId="77777777" w:rsidR="00434C8C" w:rsidRPr="00EA7497" w:rsidRDefault="00000000">
            <w:pPr>
              <w:rPr>
                <w:rFonts w:eastAsia="Calibri" w:cs="Calibri"/>
                <w:color w:val="000000" w:themeColor="text1"/>
              </w:rPr>
            </w:pPr>
            <w:r w:rsidRPr="00EA7497">
              <w:rPr>
                <w:rFonts w:eastAsia="Calibri" w:cs="Calibri"/>
                <w:color w:val="000000" w:themeColor="text1"/>
              </w:rPr>
              <w:t>The metadata identifies an online location from where the data can be consistently and reliably retrieved by a computer algorithm without any manual intervention being required.</w:t>
            </w:r>
          </w:p>
        </w:tc>
        <w:tc>
          <w:tcPr>
            <w:tcW w:w="3366" w:type="dxa"/>
            <w:vMerge/>
            <w:shd w:val="clear" w:color="auto" w:fill="F0F6FC"/>
          </w:tcPr>
          <w:p w14:paraId="4BD5B57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7E" w14:textId="77777777" w:rsidTr="003030A7">
        <w:trPr>
          <w:cantSplit/>
          <w:trHeight w:val="775"/>
        </w:trPr>
        <w:tc>
          <w:tcPr>
            <w:tcW w:w="870" w:type="dxa"/>
            <w:vMerge w:val="restart"/>
            <w:vAlign w:val="center"/>
          </w:tcPr>
          <w:p w14:paraId="4BD5B572"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1.7.2</w:t>
            </w:r>
          </w:p>
        </w:tc>
        <w:tc>
          <w:tcPr>
            <w:tcW w:w="1500" w:type="dxa"/>
            <w:vMerge w:val="restart"/>
            <w:vAlign w:val="center"/>
          </w:tcPr>
          <w:p w14:paraId="4BD5B57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Auxiliary Data</w:t>
            </w:r>
          </w:p>
        </w:tc>
        <w:tc>
          <w:tcPr>
            <w:tcW w:w="1230" w:type="dxa"/>
            <w:vMerge w:val="restart"/>
            <w:vAlign w:val="center"/>
          </w:tcPr>
          <w:p w14:paraId="4BD5B57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7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7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7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78" w14:textId="64B07E6B"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vAlign w:val="center"/>
          </w:tcPr>
          <w:p w14:paraId="4BD5B579"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7A"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366" w:type="dxa"/>
            <w:vMerge w:val="restart"/>
          </w:tcPr>
          <w:p w14:paraId="4BD5B57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57C"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57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87" w14:textId="77777777" w:rsidTr="003030A7">
        <w:trPr>
          <w:cantSplit/>
          <w:trHeight w:val="1768"/>
        </w:trPr>
        <w:tc>
          <w:tcPr>
            <w:tcW w:w="870" w:type="dxa"/>
            <w:vMerge/>
            <w:vAlign w:val="center"/>
          </w:tcPr>
          <w:p w14:paraId="4BD5B57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58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58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82"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83" w14:textId="77777777" w:rsidR="00434C8C" w:rsidRPr="00EA7497" w:rsidRDefault="00000000">
            <w:pPr>
              <w:pBdr>
                <w:top w:val="nil"/>
                <w:left w:val="nil"/>
                <w:bottom w:val="nil"/>
                <w:right w:val="nil"/>
                <w:between w:val="nil"/>
              </w:pBdr>
              <w:rPr>
                <w:rFonts w:eastAsia="Calibri" w:cs="Calibri"/>
                <w:color w:val="000000" w:themeColor="text1"/>
                <w:sz w:val="12"/>
                <w:szCs w:val="12"/>
              </w:rPr>
            </w:pPr>
            <w:r w:rsidRPr="00EA7497">
              <w:rPr>
                <w:rFonts w:eastAsia="Calibri" w:cs="Calibri"/>
                <w:color w:val="000000" w:themeColor="text1"/>
              </w:rPr>
              <w:t>The metadata identifies the sources of auxiliary data used in the generation process, ideally expressed as DOIs.</w:t>
            </w:r>
          </w:p>
          <w:p w14:paraId="4BD5B584" w14:textId="77777777" w:rsidR="00434C8C" w:rsidRPr="00EA7497" w:rsidRDefault="00434C8C">
            <w:pPr>
              <w:pBdr>
                <w:top w:val="nil"/>
                <w:left w:val="nil"/>
                <w:bottom w:val="nil"/>
                <w:right w:val="nil"/>
                <w:between w:val="nil"/>
              </w:pBdr>
              <w:spacing w:before="2"/>
              <w:rPr>
                <w:rFonts w:eastAsia="Calibri" w:cs="Calibri"/>
                <w:i/>
                <w:color w:val="000000" w:themeColor="text1"/>
                <w:sz w:val="12"/>
                <w:szCs w:val="12"/>
              </w:rPr>
            </w:pPr>
          </w:p>
          <w:p w14:paraId="4BD5B585" w14:textId="77777777" w:rsidR="00434C8C" w:rsidRPr="00EA7497" w:rsidRDefault="00000000">
            <w:pPr>
              <w:rPr>
                <w:rFonts w:eastAsia="Calibri" w:cs="Calibri"/>
                <w:color w:val="000000" w:themeColor="text1"/>
              </w:rPr>
            </w:pPr>
            <w:r w:rsidRPr="00EA7497">
              <w:rPr>
                <w:rFonts w:eastAsia="Calibri" w:cs="Calibri"/>
                <w:i/>
                <w:color w:val="000000" w:themeColor="text1"/>
              </w:rPr>
              <w:t>Note: Auxiliary data includes DEMs, etc., and any additional data sources used in the generation of the product.</w:t>
            </w:r>
          </w:p>
        </w:tc>
        <w:tc>
          <w:tcPr>
            <w:tcW w:w="3366" w:type="dxa"/>
            <w:vMerge/>
          </w:tcPr>
          <w:p w14:paraId="4BD5B58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98" w14:textId="77777777" w:rsidTr="003030A7">
        <w:trPr>
          <w:cantSplit/>
          <w:trHeight w:val="1374"/>
        </w:trPr>
        <w:tc>
          <w:tcPr>
            <w:tcW w:w="870" w:type="dxa"/>
            <w:vMerge w:val="restart"/>
            <w:shd w:val="clear" w:color="auto" w:fill="F0F6FC"/>
            <w:vAlign w:val="center"/>
          </w:tcPr>
          <w:p w14:paraId="4BD5B588"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1.7.3</w:t>
            </w:r>
          </w:p>
        </w:tc>
        <w:tc>
          <w:tcPr>
            <w:tcW w:w="1500" w:type="dxa"/>
            <w:vMerge w:val="restart"/>
            <w:shd w:val="clear" w:color="auto" w:fill="F0F6FC"/>
            <w:vAlign w:val="center"/>
          </w:tcPr>
          <w:p w14:paraId="4BD5B589"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Product Sample Spacing</w:t>
            </w:r>
          </w:p>
        </w:tc>
        <w:tc>
          <w:tcPr>
            <w:tcW w:w="1230" w:type="dxa"/>
            <w:vMerge w:val="restart"/>
            <w:shd w:val="clear" w:color="auto" w:fill="F0F6FC"/>
            <w:vAlign w:val="center"/>
          </w:tcPr>
          <w:p w14:paraId="4BD5B58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8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8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8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8E" w14:textId="18688C65"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58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90" w14:textId="6D05682F"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CEOS-ARD product processing parameters details:</w:t>
            </w:r>
          </w:p>
          <w:p w14:paraId="4BD5B591"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Pixel (column) spacing</w:t>
            </w:r>
          </w:p>
          <w:p w14:paraId="4BD5B594" w14:textId="22BB32C4" w:rsidR="00434C8C" w:rsidRPr="00EA7497" w:rsidRDefault="00000000" w:rsidP="00920D37">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Line (row) spacing</w:t>
            </w:r>
          </w:p>
        </w:tc>
        <w:tc>
          <w:tcPr>
            <w:tcW w:w="3366" w:type="dxa"/>
            <w:vMerge w:val="restart"/>
            <w:shd w:val="clear" w:color="auto" w:fill="F0F6FC"/>
          </w:tcPr>
          <w:p w14:paraId="4BD5B595"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4801F7">
              <w:rPr>
                <w:rFonts w:eastAsia="Calibri" w:cs="Calibri"/>
                <w:color w:val="000000" w:themeColor="text1"/>
                <w:highlight w:val="green"/>
              </w:rPr>
              <w:t>Threshold</w:t>
            </w:r>
            <w:r w:rsidRPr="00EA7497">
              <w:rPr>
                <w:rFonts w:eastAsia="Calibri" w:cs="Calibri"/>
                <w:color w:val="000000" w:themeColor="text1"/>
              </w:rPr>
              <w:t xml:space="preserve"> / Goal</w:t>
            </w:r>
          </w:p>
          <w:p w14:paraId="4BD5B596" w14:textId="1A4F13EA"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418E134"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PRODUCT_SAMPLE_SPACING: 30</w:t>
            </w:r>
          </w:p>
          <w:p w14:paraId="09845A64"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PRODUCT_SAMPLE_SPACING_DESCRIPTION: Spacing between adjacent X/Y samples of product in UTM coordinates</w:t>
            </w:r>
          </w:p>
          <w:p w14:paraId="4D68AF46" w14:textId="77777777" w:rsidR="004801F7" w:rsidRPr="00EA7497" w:rsidRDefault="004801F7">
            <w:pPr>
              <w:spacing w:after="200"/>
              <w:rPr>
                <w:rFonts w:eastAsia="Calibri" w:cs="Calibri"/>
                <w:color w:val="000000" w:themeColor="text1"/>
              </w:rPr>
            </w:pPr>
          </w:p>
          <w:p w14:paraId="4BD5B59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9F" w14:textId="77777777" w:rsidTr="003030A7">
        <w:trPr>
          <w:cantSplit/>
          <w:trHeight w:val="785"/>
        </w:trPr>
        <w:tc>
          <w:tcPr>
            <w:tcW w:w="870" w:type="dxa"/>
            <w:vMerge/>
            <w:shd w:val="clear" w:color="auto" w:fill="F0F6FC"/>
            <w:vAlign w:val="center"/>
          </w:tcPr>
          <w:p w14:paraId="4BD5B59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59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59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9C"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9D"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tc>
        <w:tc>
          <w:tcPr>
            <w:tcW w:w="3366" w:type="dxa"/>
            <w:vMerge/>
            <w:shd w:val="clear" w:color="auto" w:fill="F0F6FC"/>
          </w:tcPr>
          <w:p w14:paraId="4BD5B59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AC" w14:textId="77777777" w:rsidTr="003030A7">
        <w:trPr>
          <w:cantSplit/>
        </w:trPr>
        <w:tc>
          <w:tcPr>
            <w:tcW w:w="870" w:type="dxa"/>
            <w:vMerge w:val="restart"/>
            <w:vAlign w:val="center"/>
          </w:tcPr>
          <w:p w14:paraId="4BD5B5A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1.7.4</w:t>
            </w:r>
          </w:p>
        </w:tc>
        <w:tc>
          <w:tcPr>
            <w:tcW w:w="1500" w:type="dxa"/>
            <w:vMerge w:val="restart"/>
            <w:vAlign w:val="center"/>
          </w:tcPr>
          <w:p w14:paraId="4BD5B5A1"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Product Equivalent Number of Looks</w:t>
            </w:r>
          </w:p>
        </w:tc>
        <w:tc>
          <w:tcPr>
            <w:tcW w:w="1230" w:type="dxa"/>
            <w:vMerge w:val="restart"/>
            <w:vAlign w:val="center"/>
          </w:tcPr>
          <w:p w14:paraId="4BD5B5A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A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A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A6" w14:textId="2FE8A818"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vAlign w:val="center"/>
          </w:tcPr>
          <w:p w14:paraId="4BD5B5A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A8"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366" w:type="dxa"/>
            <w:vMerge w:val="restart"/>
          </w:tcPr>
          <w:p w14:paraId="4BD5B5A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5AA"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5A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B3" w14:textId="77777777" w:rsidTr="003030A7">
        <w:trPr>
          <w:cantSplit/>
        </w:trPr>
        <w:tc>
          <w:tcPr>
            <w:tcW w:w="870" w:type="dxa"/>
            <w:vMerge/>
            <w:vAlign w:val="center"/>
          </w:tcPr>
          <w:p w14:paraId="4BD5B5A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5A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5A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B0"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B1" w14:textId="77777777" w:rsidR="00434C8C" w:rsidRPr="00EA7497" w:rsidRDefault="00000000">
            <w:pPr>
              <w:rPr>
                <w:rFonts w:eastAsia="Calibri" w:cs="Calibri"/>
                <w:color w:val="000000" w:themeColor="text1"/>
              </w:rPr>
            </w:pPr>
            <w:r w:rsidRPr="00EA7497">
              <w:rPr>
                <w:rFonts w:eastAsia="Calibri" w:cs="Calibri"/>
                <w:color w:val="000000" w:themeColor="text1"/>
              </w:rPr>
              <w:t>Equivalent Number of Looks (ENL)</w:t>
            </w:r>
          </w:p>
        </w:tc>
        <w:tc>
          <w:tcPr>
            <w:tcW w:w="3366" w:type="dxa"/>
            <w:vMerge/>
          </w:tcPr>
          <w:p w14:paraId="4BD5B5B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C0" w14:textId="77777777" w:rsidTr="003030A7">
        <w:trPr>
          <w:cantSplit/>
        </w:trPr>
        <w:tc>
          <w:tcPr>
            <w:tcW w:w="870" w:type="dxa"/>
            <w:vMerge w:val="restart"/>
            <w:shd w:val="clear" w:color="auto" w:fill="F0F6FC"/>
            <w:vAlign w:val="center"/>
          </w:tcPr>
          <w:p w14:paraId="4BD5B5B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1.7.5</w:t>
            </w:r>
          </w:p>
        </w:tc>
        <w:tc>
          <w:tcPr>
            <w:tcW w:w="1500" w:type="dxa"/>
            <w:vMerge w:val="restart"/>
            <w:shd w:val="clear" w:color="auto" w:fill="F0F6FC"/>
            <w:vAlign w:val="center"/>
          </w:tcPr>
          <w:p w14:paraId="4BD5B5B5"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Product Resolution</w:t>
            </w:r>
          </w:p>
        </w:tc>
        <w:tc>
          <w:tcPr>
            <w:tcW w:w="1230" w:type="dxa"/>
            <w:vMerge w:val="restart"/>
            <w:shd w:val="clear" w:color="auto" w:fill="F0F6FC"/>
            <w:vAlign w:val="center"/>
          </w:tcPr>
          <w:p w14:paraId="4BD5B5B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B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B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lastRenderedPageBreak/>
              <w:t>[ORB]</w:t>
            </w:r>
          </w:p>
          <w:p w14:paraId="4BD5B5B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BA" w14:textId="1B7D45BA"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5BB"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lastRenderedPageBreak/>
              <w:t>Threshold (Minimum) Requirements</w:t>
            </w:r>
          </w:p>
          <w:p w14:paraId="4BD5B5BC"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366" w:type="dxa"/>
            <w:vMerge w:val="restart"/>
            <w:shd w:val="clear" w:color="auto" w:fill="F0F6FC"/>
          </w:tcPr>
          <w:p w14:paraId="4BD5B5B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5BE"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lastRenderedPageBreak/>
              <w:t>Explanation / Justification:</w:t>
            </w:r>
            <w:r w:rsidRPr="00EA7497">
              <w:rPr>
                <w:rFonts w:eastAsia="Calibri" w:cs="Calibri"/>
                <w:color w:val="000000" w:themeColor="text1"/>
              </w:rPr>
              <w:t xml:space="preserve"> …</w:t>
            </w:r>
          </w:p>
          <w:p w14:paraId="4BD5B5BF"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C9" w14:textId="77777777" w:rsidTr="003030A7">
        <w:trPr>
          <w:cantSplit/>
        </w:trPr>
        <w:tc>
          <w:tcPr>
            <w:tcW w:w="870" w:type="dxa"/>
            <w:vMerge/>
            <w:shd w:val="clear" w:color="auto" w:fill="F0F6FC"/>
            <w:vAlign w:val="center"/>
          </w:tcPr>
          <w:p w14:paraId="4BD5B5C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5C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5C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C4"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C5"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Average spatial resolution of the CEOS-ARD product along:</w:t>
            </w:r>
          </w:p>
          <w:p w14:paraId="4BD5B5C6"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Columns</w:t>
            </w:r>
          </w:p>
          <w:p w14:paraId="4BD5B5C7" w14:textId="77777777" w:rsidR="00434C8C" w:rsidRPr="00EA7497" w:rsidRDefault="00000000">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Rows</w:t>
            </w:r>
          </w:p>
        </w:tc>
        <w:tc>
          <w:tcPr>
            <w:tcW w:w="3366" w:type="dxa"/>
            <w:vMerge/>
            <w:shd w:val="clear" w:color="auto" w:fill="F0F6FC"/>
          </w:tcPr>
          <w:p w14:paraId="4BD5B5C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E0" w14:textId="77777777" w:rsidTr="003030A7">
        <w:trPr>
          <w:cantSplit/>
        </w:trPr>
        <w:tc>
          <w:tcPr>
            <w:tcW w:w="870" w:type="dxa"/>
            <w:vMerge w:val="restart"/>
            <w:vAlign w:val="center"/>
          </w:tcPr>
          <w:p w14:paraId="4BD5B5C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1.7.6</w:t>
            </w:r>
          </w:p>
        </w:tc>
        <w:tc>
          <w:tcPr>
            <w:tcW w:w="1500" w:type="dxa"/>
            <w:vMerge w:val="restart"/>
            <w:vAlign w:val="center"/>
          </w:tcPr>
          <w:p w14:paraId="4BD5B5CB"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Product</w:t>
            </w:r>
          </w:p>
          <w:p w14:paraId="4BD5B5C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Filtering</w:t>
            </w:r>
          </w:p>
        </w:tc>
        <w:tc>
          <w:tcPr>
            <w:tcW w:w="1230" w:type="dxa"/>
            <w:vMerge w:val="restart"/>
            <w:vAlign w:val="center"/>
          </w:tcPr>
          <w:p w14:paraId="4BD5B5C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C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C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D0" w14:textId="77777777" w:rsidR="00434C8C" w:rsidRPr="00EA7497" w:rsidRDefault="00434C8C">
            <w:pPr>
              <w:jc w:val="center"/>
              <w:rPr>
                <w:rFonts w:eastAsia="Calibri" w:cs="Calibri"/>
                <w:color w:val="000000" w:themeColor="text1"/>
              </w:rPr>
            </w:pPr>
          </w:p>
          <w:p w14:paraId="4BD5B5D1" w14:textId="77777777" w:rsidR="00434C8C" w:rsidRPr="00EA7497" w:rsidRDefault="00434C8C">
            <w:pPr>
              <w:jc w:val="center"/>
              <w:rPr>
                <w:rFonts w:eastAsia="Calibri" w:cs="Calibri"/>
                <w:color w:val="000000" w:themeColor="text1"/>
              </w:rPr>
            </w:pPr>
          </w:p>
        </w:tc>
        <w:tc>
          <w:tcPr>
            <w:tcW w:w="8544" w:type="dxa"/>
            <w:vAlign w:val="center"/>
          </w:tcPr>
          <w:p w14:paraId="4BD5B5D2"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D3" w14:textId="77777777" w:rsidR="00434C8C" w:rsidRPr="00EA7497" w:rsidRDefault="00000000">
            <w:pPr>
              <w:rPr>
                <w:rFonts w:eastAsia="Calibri" w:cs="Calibri"/>
                <w:color w:val="000000" w:themeColor="text1"/>
                <w:sz w:val="12"/>
                <w:szCs w:val="12"/>
              </w:rPr>
            </w:pPr>
            <w:r w:rsidRPr="00EA7497">
              <w:rPr>
                <w:rFonts w:eastAsia="Calibri" w:cs="Calibri"/>
                <w:color w:val="000000" w:themeColor="text1"/>
              </w:rPr>
              <w:t xml:space="preserve">Flag if speckle filter has been applied [True/False]. </w:t>
            </w:r>
          </w:p>
          <w:p w14:paraId="4BD5B5D4" w14:textId="77777777" w:rsidR="00434C8C" w:rsidRPr="00EA7497" w:rsidRDefault="00434C8C">
            <w:pPr>
              <w:ind w:left="147"/>
              <w:rPr>
                <w:rFonts w:eastAsia="Calibri" w:cs="Calibri"/>
                <w:color w:val="000000" w:themeColor="text1"/>
                <w:sz w:val="12"/>
                <w:szCs w:val="12"/>
              </w:rPr>
            </w:pPr>
          </w:p>
          <w:p w14:paraId="4BD5B5D5" w14:textId="77777777" w:rsidR="00434C8C" w:rsidRPr="00EA7497" w:rsidRDefault="00000000">
            <w:pPr>
              <w:rPr>
                <w:rFonts w:eastAsia="Calibri" w:cs="Calibri"/>
                <w:color w:val="000000" w:themeColor="text1"/>
              </w:rPr>
            </w:pPr>
            <w:r w:rsidRPr="00EA7497">
              <w:rPr>
                <w:rFonts w:eastAsia="Calibri" w:cs="Calibri"/>
                <w:color w:val="000000" w:themeColor="text1"/>
              </w:rPr>
              <w:t>Metadata should include:</w:t>
            </w:r>
          </w:p>
          <w:p w14:paraId="4BD5B5D6" w14:textId="77777777" w:rsidR="00434C8C" w:rsidRPr="00EA7497" w:rsidRDefault="00000000">
            <w:pPr>
              <w:numPr>
                <w:ilvl w:val="0"/>
                <w:numId w:val="11"/>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Reference to algorithm as DOI or URL</w:t>
            </w:r>
          </w:p>
          <w:p w14:paraId="4BD5B5D7" w14:textId="77777777" w:rsidR="00434C8C" w:rsidRPr="00EA7497" w:rsidRDefault="00000000">
            <w:pPr>
              <w:numPr>
                <w:ilvl w:val="0"/>
                <w:numId w:val="11"/>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Input filtering parameters</w:t>
            </w:r>
          </w:p>
          <w:p w14:paraId="4BD5B5D8" w14:textId="77777777" w:rsidR="00434C8C" w:rsidRPr="00EA7497" w:rsidRDefault="00000000">
            <w:pPr>
              <w:numPr>
                <w:ilvl w:val="1"/>
                <w:numId w:val="11"/>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Type</w:t>
            </w:r>
          </w:p>
          <w:p w14:paraId="4BD5B5D9" w14:textId="77777777" w:rsidR="00434C8C" w:rsidRPr="00EA7497" w:rsidRDefault="00000000">
            <w:pPr>
              <w:numPr>
                <w:ilvl w:val="1"/>
                <w:numId w:val="11"/>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Window size in pixel units</w:t>
            </w:r>
          </w:p>
          <w:p w14:paraId="4BD5B5DA" w14:textId="77777777" w:rsidR="00434C8C" w:rsidRPr="00EA7497" w:rsidRDefault="00000000">
            <w:pPr>
              <w:numPr>
                <w:ilvl w:val="1"/>
                <w:numId w:val="11"/>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Any other parameters defining the speckle filter used</w:t>
            </w:r>
          </w:p>
          <w:p w14:paraId="4BD5B5DB" w14:textId="77777777" w:rsidR="00434C8C" w:rsidRPr="00EA7497" w:rsidRDefault="00434C8C">
            <w:pPr>
              <w:rPr>
                <w:rFonts w:eastAsia="Calibri" w:cs="Calibri"/>
                <w:color w:val="000000" w:themeColor="text1"/>
              </w:rPr>
            </w:pPr>
          </w:p>
          <w:p w14:paraId="4BD5B5DC" w14:textId="77777777" w:rsidR="00434C8C" w:rsidRPr="00EA7497" w:rsidRDefault="00000000">
            <w:pPr>
              <w:rPr>
                <w:rFonts w:eastAsia="Calibri" w:cs="Calibri"/>
                <w:color w:val="000000" w:themeColor="text1"/>
              </w:rPr>
            </w:pPr>
            <w:r w:rsidRPr="00EA7497">
              <w:rPr>
                <w:rFonts w:eastAsia="Calibri" w:cs="Calibri"/>
                <w:color w:val="000000" w:themeColor="text1"/>
              </w:rPr>
              <w:t>Mandatory for [POL]: Advanced polarimetric filter preserving covariance matrix properties should be applied.</w:t>
            </w:r>
          </w:p>
        </w:tc>
        <w:tc>
          <w:tcPr>
            <w:tcW w:w="3366" w:type="dxa"/>
            <w:vMerge w:val="restart"/>
          </w:tcPr>
          <w:p w14:paraId="4BD5B5D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5DE"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5DF"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 </w:t>
            </w:r>
          </w:p>
        </w:tc>
      </w:tr>
      <w:tr w:rsidR="005951FC" w:rsidRPr="00EA7497" w14:paraId="4BD5B5E7" w14:textId="77777777" w:rsidTr="003030A7">
        <w:trPr>
          <w:cantSplit/>
        </w:trPr>
        <w:tc>
          <w:tcPr>
            <w:tcW w:w="870" w:type="dxa"/>
            <w:vMerge/>
            <w:vAlign w:val="center"/>
          </w:tcPr>
          <w:p w14:paraId="4BD5B5E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5E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5E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E4"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E5"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tc>
        <w:tc>
          <w:tcPr>
            <w:tcW w:w="3366" w:type="dxa"/>
            <w:vMerge/>
          </w:tcPr>
          <w:p w14:paraId="4BD5B5E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5F6" w14:textId="77777777" w:rsidTr="003030A7">
        <w:trPr>
          <w:cantSplit/>
        </w:trPr>
        <w:tc>
          <w:tcPr>
            <w:tcW w:w="870" w:type="dxa"/>
            <w:vMerge w:val="restart"/>
            <w:shd w:val="clear" w:color="auto" w:fill="F0F6FC"/>
            <w:vAlign w:val="center"/>
          </w:tcPr>
          <w:p w14:paraId="4BD5B5E8"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1.7.7</w:t>
            </w:r>
          </w:p>
        </w:tc>
        <w:tc>
          <w:tcPr>
            <w:tcW w:w="1500" w:type="dxa"/>
            <w:vMerge w:val="restart"/>
            <w:shd w:val="clear" w:color="auto" w:fill="F0F6FC"/>
            <w:vAlign w:val="center"/>
          </w:tcPr>
          <w:p w14:paraId="4BD5B5E9"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Product Bounding Box</w:t>
            </w:r>
          </w:p>
        </w:tc>
        <w:tc>
          <w:tcPr>
            <w:tcW w:w="1230" w:type="dxa"/>
            <w:vMerge w:val="restart"/>
            <w:shd w:val="clear" w:color="auto" w:fill="F0F6FC"/>
            <w:vAlign w:val="center"/>
          </w:tcPr>
          <w:p w14:paraId="4BD5B5E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5E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5E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5E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5EE" w14:textId="5577E818"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5E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5F0" w14:textId="77777777" w:rsidR="00434C8C" w:rsidRPr="00EA7497" w:rsidRDefault="00000000">
            <w:pPr>
              <w:rPr>
                <w:rFonts w:eastAsia="Calibri" w:cs="Calibri"/>
                <w:color w:val="000000" w:themeColor="text1"/>
                <w:sz w:val="8"/>
                <w:szCs w:val="8"/>
              </w:rPr>
            </w:pPr>
            <w:r w:rsidRPr="00EA7497">
              <w:rPr>
                <w:rFonts w:eastAsia="Calibri" w:cs="Calibri"/>
                <w:color w:val="000000" w:themeColor="text1"/>
              </w:rPr>
              <w:t>Two opposite corners of the product file (bounding box, including any zero-fill values) are identified, expressed in the coordinate reference system defined in 1.7.11.</w:t>
            </w:r>
          </w:p>
          <w:p w14:paraId="4BD5B5F1" w14:textId="77777777" w:rsidR="00434C8C" w:rsidRPr="00EA7497" w:rsidRDefault="00434C8C">
            <w:pPr>
              <w:rPr>
                <w:rFonts w:eastAsia="Calibri" w:cs="Calibri"/>
                <w:color w:val="000000" w:themeColor="text1"/>
                <w:sz w:val="8"/>
                <w:szCs w:val="8"/>
              </w:rPr>
            </w:pPr>
          </w:p>
          <w:p w14:paraId="4BD5B5F2" w14:textId="77777777" w:rsidR="00434C8C" w:rsidRPr="00EA7497" w:rsidRDefault="00000000">
            <w:pPr>
              <w:rPr>
                <w:rFonts w:eastAsia="Calibri" w:cs="Calibri"/>
                <w:color w:val="000000" w:themeColor="text1"/>
                <w:shd w:val="clear" w:color="auto" w:fill="93C47D"/>
              </w:rPr>
            </w:pPr>
            <w:r w:rsidRPr="00EA7497">
              <w:rPr>
                <w:rFonts w:eastAsia="Calibri" w:cs="Calibri"/>
                <w:color w:val="000000" w:themeColor="text1"/>
              </w:rPr>
              <w:t xml:space="preserve">Four corners of the product file are recommended for scenes crossing the Antemeridian, or the North or the South Pole. </w:t>
            </w:r>
          </w:p>
        </w:tc>
        <w:tc>
          <w:tcPr>
            <w:tcW w:w="3366" w:type="dxa"/>
            <w:vMerge w:val="restart"/>
            <w:shd w:val="clear" w:color="auto" w:fill="F0F6FC"/>
          </w:tcPr>
          <w:p w14:paraId="4BD5B5F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4801F7">
              <w:rPr>
                <w:rFonts w:eastAsia="Calibri" w:cs="Calibri"/>
                <w:color w:val="000000" w:themeColor="text1"/>
                <w:highlight w:val="green"/>
              </w:rPr>
              <w:t>Threshold</w:t>
            </w:r>
            <w:r w:rsidRPr="00EA7497">
              <w:rPr>
                <w:rFonts w:eastAsia="Calibri" w:cs="Calibri"/>
                <w:color w:val="000000" w:themeColor="text1"/>
              </w:rPr>
              <w:t xml:space="preserve"> / Goal</w:t>
            </w:r>
          </w:p>
          <w:p w14:paraId="4BD5B5F4" w14:textId="6BE0A181"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6B45EC51" w14:textId="77777777" w:rsidR="004801F7" w:rsidRDefault="004801F7">
            <w:pPr>
              <w:spacing w:after="200"/>
              <w:rPr>
                <w:rFonts w:eastAsia="Calibri" w:cs="Calibri"/>
                <w:color w:val="000000" w:themeColor="text1"/>
              </w:rPr>
            </w:pPr>
          </w:p>
          <w:p w14:paraId="37D55A99"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lastRenderedPageBreak/>
              <w:t>=== Coordinate Reference System (CRS) ===</w:t>
            </w:r>
          </w:p>
          <w:p w14:paraId="0F0168A4"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EPSG:32610</w:t>
            </w:r>
          </w:p>
          <w:p w14:paraId="67B5784F" w14:textId="77777777" w:rsidR="004801F7"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4E41BADC" w14:textId="77777777" w:rsidR="004801F7"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FB45B4E" w14:textId="30FCA793"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Image Bounds ===</w:t>
            </w:r>
          </w:p>
          <w:p w14:paraId="751FBF29"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Left: 523440.0</w:t>
            </w:r>
          </w:p>
          <w:p w14:paraId="5DF58373"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Bottom: 4055790.0</w:t>
            </w:r>
          </w:p>
          <w:p w14:paraId="2EC0C0D9"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Right: 811380.0</w:t>
            </w:r>
          </w:p>
          <w:p w14:paraId="33B31827"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Top: 4261770.0</w:t>
            </w:r>
          </w:p>
          <w:p w14:paraId="1A9560EE" w14:textId="77777777" w:rsidR="004801F7" w:rsidRPr="00EA7497" w:rsidRDefault="004801F7">
            <w:pPr>
              <w:spacing w:after="200"/>
              <w:rPr>
                <w:rFonts w:eastAsia="Calibri" w:cs="Calibri"/>
                <w:color w:val="000000" w:themeColor="text1"/>
              </w:rPr>
            </w:pPr>
          </w:p>
          <w:p w14:paraId="4BD5B5F5"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5FD" w14:textId="77777777" w:rsidTr="003030A7">
        <w:trPr>
          <w:cantSplit/>
        </w:trPr>
        <w:tc>
          <w:tcPr>
            <w:tcW w:w="870" w:type="dxa"/>
            <w:vMerge/>
            <w:shd w:val="clear" w:color="auto" w:fill="F0F6FC"/>
            <w:vAlign w:val="center"/>
          </w:tcPr>
          <w:p w14:paraId="4BD5B5F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5F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5F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5FA"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5FB"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tc>
        <w:tc>
          <w:tcPr>
            <w:tcW w:w="3366" w:type="dxa"/>
            <w:vMerge/>
            <w:shd w:val="clear" w:color="auto" w:fill="F0F6FC"/>
          </w:tcPr>
          <w:p w14:paraId="4BD5B5F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60A" w14:textId="77777777" w:rsidTr="003030A7">
        <w:trPr>
          <w:cantSplit/>
        </w:trPr>
        <w:tc>
          <w:tcPr>
            <w:tcW w:w="870" w:type="dxa"/>
            <w:vMerge w:val="restart"/>
            <w:vAlign w:val="center"/>
          </w:tcPr>
          <w:p w14:paraId="4BD5B5FE"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1.7.8</w:t>
            </w:r>
          </w:p>
        </w:tc>
        <w:tc>
          <w:tcPr>
            <w:tcW w:w="1500" w:type="dxa"/>
            <w:vMerge w:val="restart"/>
            <w:vAlign w:val="center"/>
          </w:tcPr>
          <w:p w14:paraId="4BD5B5FF"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Product Geographical Extent</w:t>
            </w:r>
          </w:p>
        </w:tc>
        <w:tc>
          <w:tcPr>
            <w:tcW w:w="1230" w:type="dxa"/>
            <w:vMerge w:val="restart"/>
            <w:vAlign w:val="center"/>
          </w:tcPr>
          <w:p w14:paraId="4BD5B60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601"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60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60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lastRenderedPageBreak/>
              <w:t>[GSLC]</w:t>
            </w:r>
          </w:p>
          <w:p w14:paraId="4BD5B604" w14:textId="400B3A8C" w:rsidR="00434C8C" w:rsidRPr="00EA7497" w:rsidRDefault="00920D3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FFFFF"/>
            <w:vAlign w:val="center"/>
          </w:tcPr>
          <w:p w14:paraId="4BD5B605"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lastRenderedPageBreak/>
              <w:t>Threshold (Minimum) Requirements</w:t>
            </w:r>
          </w:p>
          <w:p w14:paraId="4BD5B606" w14:textId="77777777" w:rsidR="00434C8C" w:rsidRPr="00EA7497" w:rsidRDefault="00000000">
            <w:p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The geometry of the SAR image footprint expressed in longitude/latitude based on WGS84 (EPSG 4326), in a standardised format (e.g., WKT Polygon).</w:t>
            </w:r>
          </w:p>
        </w:tc>
        <w:tc>
          <w:tcPr>
            <w:tcW w:w="3366" w:type="dxa"/>
            <w:vMerge w:val="restart"/>
          </w:tcPr>
          <w:p w14:paraId="4BD5B60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4801F7">
              <w:rPr>
                <w:rFonts w:eastAsia="Calibri" w:cs="Calibri"/>
                <w:color w:val="000000" w:themeColor="text1"/>
                <w:highlight w:val="green"/>
              </w:rPr>
              <w:t>Threshold</w:t>
            </w:r>
            <w:r w:rsidRPr="00EA7497">
              <w:rPr>
                <w:rFonts w:eastAsia="Calibri" w:cs="Calibri"/>
                <w:color w:val="000000" w:themeColor="text1"/>
              </w:rPr>
              <w:t xml:space="preserve"> / Goal</w:t>
            </w:r>
          </w:p>
          <w:p w14:paraId="4BD5B608" w14:textId="11B83F44" w:rsidR="00434C8C" w:rsidRDefault="00000000">
            <w:pPr>
              <w:spacing w:after="200"/>
              <w:rPr>
                <w:rFonts w:eastAsia="Calibri" w:cs="Calibri"/>
                <w:color w:val="000000" w:themeColor="text1"/>
              </w:rPr>
            </w:pPr>
            <w:r w:rsidRPr="00EA7497">
              <w:rPr>
                <w:rFonts w:eastAsia="Calibri" w:cs="Calibri"/>
                <w:color w:val="000000" w:themeColor="text1"/>
                <w:u w:val="single"/>
              </w:rPr>
              <w:lastRenderedPageBreak/>
              <w:t>Explanation / Justification:</w:t>
            </w:r>
            <w:r w:rsidRPr="00EA7497">
              <w:rPr>
                <w:rFonts w:eastAsia="Calibri" w:cs="Calibri"/>
                <w:color w:val="000000" w:themeColor="text1"/>
              </w:rPr>
              <w:t xml:space="preserve"> </w:t>
            </w:r>
          </w:p>
          <w:p w14:paraId="22B1ACE5"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Attributes: (12/19)</w:t>
            </w:r>
          </w:p>
          <w:p w14:paraId="1542A097"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crs_wkt:                           PROJCRS["WGS 84 / UTM zone 10N",BASEGE...</w:t>
            </w:r>
          </w:p>
          <w:p w14:paraId="38177AB3"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semi_major_axis:                   6378137.0</w:t>
            </w:r>
          </w:p>
          <w:p w14:paraId="77CB078E"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semi_minor_axis:                   6356752.314245179</w:t>
            </w:r>
          </w:p>
          <w:p w14:paraId="42EDCD52"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inverse_flattening:                298.257223563</w:t>
            </w:r>
          </w:p>
          <w:p w14:paraId="37EA8A7F"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reference_ellipsoid_name:          WGS 84</w:t>
            </w:r>
          </w:p>
          <w:p w14:paraId="3BCFFD75"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longitude_of_prime_meridian:       0.0</w:t>
            </w:r>
          </w:p>
          <w:p w14:paraId="353B4ABF"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                                ...</w:t>
            </w:r>
          </w:p>
          <w:p w14:paraId="3EAF41AD"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false_easting:                     500000.0</w:t>
            </w:r>
          </w:p>
          <w:p w14:paraId="64775DD7"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false_northing:                    0.0</w:t>
            </w:r>
          </w:p>
          <w:p w14:paraId="5257F2B2"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scale_factor_at_central_meridian:  0.9996</w:t>
            </w:r>
          </w:p>
          <w:p w14:paraId="13067E98"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GeoTransform:                      523440.0 30.0 0.0 4261770.0 0.0 -30.0</w:t>
            </w:r>
          </w:p>
          <w:p w14:paraId="7B333E38"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units:                             unitless</w:t>
            </w:r>
          </w:p>
          <w:p w14:paraId="77E6E29A"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long_name:                         </w:t>
            </w:r>
            <w:r w:rsidRPr="00963D00">
              <w:rPr>
                <w:rFonts w:ascii="Courier New" w:eastAsia="Times New Roman" w:hAnsi="Courier New" w:cs="Courier New"/>
                <w:sz w:val="20"/>
                <w:szCs w:val="20"/>
              </w:rPr>
              <w:t>Dummy variable with geo-referencing me...,</w:t>
            </w:r>
            <w:r w:rsidRPr="00384320">
              <w:rPr>
                <w:rFonts w:ascii="Courier New" w:eastAsia="Times New Roman" w:hAnsi="Courier New" w:cs="Courier New"/>
                <w:sz w:val="20"/>
                <w:szCs w:val="20"/>
              </w:rPr>
              <w:t xml:space="preserve"> 'y': &lt;xarray.IndexVariable 'y' (y: 6866)&gt; Size: 55kB</w:t>
            </w:r>
          </w:p>
          <w:p w14:paraId="6F901C50" w14:textId="77777777" w:rsidR="004801F7" w:rsidRPr="00384320" w:rsidRDefault="004801F7" w:rsidP="004801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array([4261755., 4261725., 4261695., ..., 4055865., 4055835., 4055805.])</w:t>
            </w:r>
          </w:p>
          <w:p w14:paraId="4D03B7DE" w14:textId="77777777" w:rsidR="004801F7" w:rsidRPr="00EA7497" w:rsidRDefault="004801F7">
            <w:pPr>
              <w:spacing w:after="200"/>
              <w:rPr>
                <w:rFonts w:eastAsia="Calibri" w:cs="Calibri"/>
                <w:color w:val="000000" w:themeColor="text1"/>
              </w:rPr>
            </w:pPr>
          </w:p>
          <w:p w14:paraId="4BD5B60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11" w14:textId="77777777" w:rsidTr="003030A7">
        <w:trPr>
          <w:cantSplit/>
        </w:trPr>
        <w:tc>
          <w:tcPr>
            <w:tcW w:w="870" w:type="dxa"/>
            <w:vMerge/>
            <w:vAlign w:val="center"/>
          </w:tcPr>
          <w:p w14:paraId="4BD5B60B"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60C"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60D"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1AEC728C"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0F" w14:textId="7BF32F2F" w:rsidR="00C60347" w:rsidRPr="00EA7497" w:rsidRDefault="00C60347" w:rsidP="00C60347">
            <w:pPr>
              <w:rPr>
                <w:rFonts w:eastAsia="Calibri" w:cs="Calibri"/>
                <w:color w:val="000000" w:themeColor="text1"/>
              </w:rPr>
            </w:pPr>
            <w:r w:rsidRPr="00EA7497">
              <w:rPr>
                <w:rFonts w:eastAsia="Calibri" w:cs="Calibri"/>
                <w:color w:val="000000" w:themeColor="text1"/>
              </w:rPr>
              <w:t>As threshold.</w:t>
            </w:r>
          </w:p>
        </w:tc>
        <w:tc>
          <w:tcPr>
            <w:tcW w:w="3366" w:type="dxa"/>
            <w:vMerge/>
          </w:tcPr>
          <w:p w14:paraId="4BD5B610"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24" w14:textId="77777777" w:rsidTr="003030A7">
        <w:trPr>
          <w:cantSplit/>
        </w:trPr>
        <w:tc>
          <w:tcPr>
            <w:tcW w:w="870" w:type="dxa"/>
            <w:vMerge w:val="restart"/>
            <w:shd w:val="clear" w:color="auto" w:fill="F0F6FC"/>
            <w:vAlign w:val="center"/>
          </w:tcPr>
          <w:p w14:paraId="4BD5B612"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lastRenderedPageBreak/>
              <w:t>1.7.9</w:t>
            </w:r>
          </w:p>
        </w:tc>
        <w:tc>
          <w:tcPr>
            <w:tcW w:w="1500" w:type="dxa"/>
            <w:vMerge w:val="restart"/>
            <w:shd w:val="clear" w:color="auto" w:fill="F0F6FC"/>
            <w:vAlign w:val="center"/>
          </w:tcPr>
          <w:p w14:paraId="4BD5B613"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Product Image Size</w:t>
            </w:r>
          </w:p>
        </w:tc>
        <w:tc>
          <w:tcPr>
            <w:tcW w:w="1230" w:type="dxa"/>
            <w:vMerge w:val="restart"/>
            <w:shd w:val="clear" w:color="auto" w:fill="F0F6FC"/>
            <w:vAlign w:val="center"/>
          </w:tcPr>
          <w:p w14:paraId="4BD5B614"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[NRB]</w:t>
            </w:r>
          </w:p>
          <w:p w14:paraId="4BD5B615"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[POL]</w:t>
            </w:r>
          </w:p>
          <w:p w14:paraId="4BD5B616"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[ORB]</w:t>
            </w:r>
          </w:p>
          <w:p w14:paraId="4BD5B617"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[GSLC]</w:t>
            </w:r>
          </w:p>
          <w:p w14:paraId="4BD5B618" w14:textId="07949CC3" w:rsidR="00C60347" w:rsidRPr="00EA7497" w:rsidRDefault="00920D37" w:rsidP="00C6034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619"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61A" w14:textId="77777777" w:rsidR="00C60347" w:rsidRPr="00EA7497" w:rsidRDefault="00C60347" w:rsidP="00C60347">
            <w:p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Image attributes of the CEOS-ARD product*:</w:t>
            </w:r>
          </w:p>
          <w:p w14:paraId="4BD5B61B" w14:textId="77777777" w:rsidR="00C60347" w:rsidRPr="00EA7497" w:rsidRDefault="00000000" w:rsidP="00C60347">
            <w:pPr>
              <w:numPr>
                <w:ilvl w:val="0"/>
                <w:numId w:val="8"/>
              </w:numPr>
              <w:pBdr>
                <w:top w:val="nil"/>
                <w:left w:val="nil"/>
                <w:bottom w:val="nil"/>
                <w:right w:val="nil"/>
                <w:between w:val="nil"/>
              </w:pBdr>
              <w:ind w:right="93"/>
              <w:rPr>
                <w:rFonts w:eastAsia="Calibri" w:cs="Calibri"/>
                <w:color w:val="000000" w:themeColor="text1"/>
              </w:rPr>
            </w:pPr>
            <w:sdt>
              <w:sdtPr>
                <w:rPr>
                  <w:color w:val="000000" w:themeColor="text1"/>
                </w:rPr>
                <w:tag w:val="goog_rdk_4"/>
                <w:id w:val="427392420"/>
              </w:sdtPr>
              <w:sdtContent/>
            </w:sdt>
            <w:sdt>
              <w:sdtPr>
                <w:rPr>
                  <w:color w:val="000000" w:themeColor="text1"/>
                </w:rPr>
                <w:tag w:val="goog_rdk_5"/>
                <w:id w:val="1194034209"/>
              </w:sdtPr>
              <w:sdtContent/>
            </w:sdt>
            <w:sdt>
              <w:sdtPr>
                <w:rPr>
                  <w:color w:val="000000" w:themeColor="text1"/>
                </w:rPr>
                <w:tag w:val="goog_rdk_6"/>
                <w:id w:val="1016431964"/>
              </w:sdtPr>
              <w:sdtContent/>
            </w:sdt>
            <w:sdt>
              <w:sdtPr>
                <w:rPr>
                  <w:color w:val="000000" w:themeColor="text1"/>
                </w:rPr>
                <w:tag w:val="goog_rdk_7"/>
                <w:id w:val="2011408446"/>
              </w:sdtPr>
              <w:sdtContent/>
            </w:sdt>
            <w:sdt>
              <w:sdtPr>
                <w:rPr>
                  <w:color w:val="000000" w:themeColor="text1"/>
                </w:rPr>
                <w:tag w:val="goog_rdk_8"/>
                <w:id w:val="-1139807549"/>
              </w:sdtPr>
              <w:sdtContent/>
            </w:sdt>
            <w:sdt>
              <w:sdtPr>
                <w:rPr>
                  <w:color w:val="000000" w:themeColor="text1"/>
                </w:rPr>
                <w:tag w:val="goog_rdk_9"/>
                <w:id w:val="-1794428694"/>
              </w:sdtPr>
              <w:sdtContent/>
            </w:sdt>
            <w:r w:rsidR="00C60347" w:rsidRPr="00EA7497">
              <w:rPr>
                <w:rFonts w:eastAsia="Calibri" w:cs="Calibri"/>
                <w:color w:val="000000" w:themeColor="text1"/>
              </w:rPr>
              <w:t>Number of lines</w:t>
            </w:r>
          </w:p>
          <w:p w14:paraId="4BD5B61C" w14:textId="77777777" w:rsidR="00C60347" w:rsidRPr="00EA7497" w:rsidRDefault="00C60347" w:rsidP="00C60347">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Number of pixels per line</w:t>
            </w:r>
          </w:p>
          <w:p w14:paraId="4BD5B61D" w14:textId="77777777" w:rsidR="00C60347" w:rsidRPr="00EA7497" w:rsidRDefault="00C60347" w:rsidP="00C60347">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File header size (if applicable)</w:t>
            </w:r>
          </w:p>
          <w:p w14:paraId="4BD5B620" w14:textId="4541A06F" w:rsidR="00C60347" w:rsidRPr="00EA7497" w:rsidRDefault="00C60347" w:rsidP="00C60347">
            <w:pPr>
              <w:numPr>
                <w:ilvl w:val="0"/>
                <w:numId w:val="8"/>
              </w:num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Number of no-data border pixels (if appl.)</w:t>
            </w:r>
          </w:p>
        </w:tc>
        <w:tc>
          <w:tcPr>
            <w:tcW w:w="3366" w:type="dxa"/>
            <w:vMerge w:val="restart"/>
            <w:shd w:val="clear" w:color="auto" w:fill="F0F6FC"/>
          </w:tcPr>
          <w:p w14:paraId="4BD5B621"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C3D50">
              <w:rPr>
                <w:rFonts w:eastAsia="Calibri" w:cs="Calibri"/>
                <w:color w:val="000000" w:themeColor="text1"/>
                <w:highlight w:val="green"/>
              </w:rPr>
              <w:t>Threshold</w:t>
            </w:r>
            <w:r w:rsidRPr="00EA7497">
              <w:rPr>
                <w:rFonts w:eastAsia="Calibri" w:cs="Calibri"/>
                <w:color w:val="000000" w:themeColor="text1"/>
              </w:rPr>
              <w:t xml:space="preserve"> / Goal</w:t>
            </w:r>
          </w:p>
          <w:p w14:paraId="4BD5B622" w14:textId="4AAA5CCB"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552DC2BF" w14:textId="570AF2D1" w:rsidR="001C3D50" w:rsidRDefault="001C3D50" w:rsidP="00C60347">
            <w:pPr>
              <w:spacing w:after="200"/>
              <w:rPr>
                <w:rFonts w:ascii="Aptos" w:hAnsi="Aptos"/>
              </w:rPr>
            </w:pPr>
            <w:r>
              <w:rPr>
                <w:rFonts w:ascii="Aptos" w:hAnsi="Aptos"/>
              </w:rPr>
              <w:t xml:space="preserve">image size” is part of the native </w:t>
            </w:r>
            <w:r>
              <w:rPr>
                <w:rFonts w:ascii="Aptos" w:hAnsi="Aptos"/>
              </w:rPr>
              <w:lastRenderedPageBreak/>
              <w:t>netcdf  metadata.</w:t>
            </w:r>
          </w:p>
          <w:p w14:paraId="6DDEA9A5" w14:textId="77777777" w:rsidR="001C3D50" w:rsidRDefault="001C3D50" w:rsidP="00C60347">
            <w:pPr>
              <w:spacing w:after="200"/>
              <w:rPr>
                <w:rFonts w:ascii="Aptos" w:hAnsi="Aptos"/>
              </w:rPr>
            </w:pPr>
          </w:p>
          <w:p w14:paraId="4D261531" w14:textId="6C86C9A2" w:rsidR="001C3D50" w:rsidRDefault="001C3D50" w:rsidP="00C60347">
            <w:pPr>
              <w:spacing w:after="200"/>
              <w:rPr>
                <w:rFonts w:ascii="Aptos" w:hAnsi="Aptos"/>
              </w:rPr>
            </w:pPr>
            <w:r>
              <w:rPr>
                <w:rFonts w:ascii="Aptos" w:hAnsi="Aptos"/>
              </w:rPr>
              <w:t>using xarray:</w:t>
            </w:r>
          </w:p>
          <w:p w14:paraId="04963F20" w14:textId="77777777" w:rsidR="001C3D50" w:rsidRPr="001C3D50" w:rsidRDefault="001C3D50" w:rsidP="001C3D50">
            <w:pPr>
              <w:rPr>
                <w:rFonts w:ascii="Aptos" w:hAnsi="Aptos"/>
              </w:rPr>
            </w:pPr>
            <w:r w:rsidRPr="001C3D50">
              <w:rPr>
                <w:rFonts w:ascii="Aptos" w:hAnsi="Aptos"/>
              </w:rPr>
              <w:t># Open the NetCDF file</w:t>
            </w:r>
          </w:p>
          <w:p w14:paraId="13006673" w14:textId="77777777" w:rsidR="001C3D50" w:rsidRPr="001C3D50" w:rsidRDefault="001C3D50" w:rsidP="001C3D50">
            <w:pPr>
              <w:rPr>
                <w:rFonts w:ascii="Aptos" w:hAnsi="Aptos"/>
              </w:rPr>
            </w:pPr>
            <w:r w:rsidRPr="001C3D50">
              <w:rPr>
                <w:rFonts w:ascii="Aptos" w:hAnsi="Aptos"/>
              </w:rPr>
              <w:t>ds = xr.open_dataset("/scratch/chapman/OPERA_DISP/OPERA_L3_DISP-S1_IW_F11115_VV_20160810T140735Z_20160903T140736Z_v1.0_20250408T164117Z.nc")</w:t>
            </w:r>
          </w:p>
          <w:p w14:paraId="1167099F" w14:textId="77777777" w:rsidR="001C3D50" w:rsidRPr="001C3D50" w:rsidRDefault="001C3D50" w:rsidP="001C3D50">
            <w:pPr>
              <w:rPr>
                <w:rFonts w:ascii="Aptos" w:hAnsi="Aptos"/>
              </w:rPr>
            </w:pPr>
          </w:p>
          <w:p w14:paraId="38E8C2F2" w14:textId="77777777" w:rsidR="001C3D50" w:rsidRPr="001C3D50" w:rsidRDefault="001C3D50" w:rsidP="001C3D50">
            <w:pPr>
              <w:rPr>
                <w:rFonts w:ascii="Aptos" w:hAnsi="Aptos"/>
              </w:rPr>
            </w:pPr>
            <w:r w:rsidRPr="001C3D50">
              <w:rPr>
                <w:rFonts w:ascii="Aptos" w:hAnsi="Aptos"/>
              </w:rPr>
              <w:t># Display dataset metadata</w:t>
            </w:r>
          </w:p>
          <w:p w14:paraId="7A2B91B9" w14:textId="548BA1DE" w:rsidR="001C3D50" w:rsidRDefault="001C3D50" w:rsidP="001C3D50">
            <w:pPr>
              <w:spacing w:after="200"/>
              <w:rPr>
                <w:rFonts w:ascii="Aptos" w:hAnsi="Aptos"/>
              </w:rPr>
            </w:pPr>
            <w:r w:rsidRPr="001C3D50">
              <w:rPr>
                <w:rFonts w:ascii="Aptos" w:hAnsi="Aptos"/>
              </w:rPr>
              <w:t>print(ds)</w:t>
            </w:r>
          </w:p>
          <w:p w14:paraId="283B4B2A" w14:textId="3E9D21E6" w:rsidR="001C3D50" w:rsidRDefault="001C3D50" w:rsidP="001C3D50">
            <w:pPr>
              <w:spacing w:after="200"/>
              <w:rPr>
                <w:rFonts w:ascii="Aptos" w:hAnsi="Aptos"/>
              </w:rPr>
            </w:pPr>
            <w:r>
              <w:rPr>
                <w:rFonts w:ascii="Aptos" w:hAnsi="Aptos"/>
              </w:rPr>
              <w:t>Result:</w:t>
            </w:r>
          </w:p>
          <w:p w14:paraId="2A1459E0"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&lt;xarray.Dataset&gt; Size: 3GB</w:t>
            </w:r>
          </w:p>
          <w:p w14:paraId="69C8A04B"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Dimensions:                         (y: 6866, x: 9598, time: 1)</w:t>
            </w:r>
          </w:p>
          <w:p w14:paraId="50BA46BF"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Coordinates:</w:t>
            </w:r>
          </w:p>
          <w:p w14:paraId="1538DDA3"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 y                               (y) float64 55kB 4.262e+06 ... 4.056e+06</w:t>
            </w:r>
          </w:p>
          <w:p w14:paraId="419B7E4C"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 x                               (x) float64 77kB 5.235e+05 ... 8.114e+05</w:t>
            </w:r>
          </w:p>
          <w:p w14:paraId="0548F969"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xml:space="preserve">  * time                            (time) datetime64[ns] 8B 2016-09-03T14:07...</w:t>
            </w:r>
          </w:p>
          <w:p w14:paraId="43AEF5B1" w14:textId="77777777" w:rsidR="00B7329C" w:rsidRDefault="00B7329C" w:rsidP="00C60347">
            <w:pPr>
              <w:spacing w:after="200"/>
              <w:rPr>
                <w:rFonts w:eastAsia="Calibri" w:cs="Calibri"/>
                <w:color w:val="000000" w:themeColor="text1"/>
              </w:rPr>
            </w:pPr>
          </w:p>
          <w:p w14:paraId="2E962FAF" w14:textId="4060BC34" w:rsidR="001C3D50" w:rsidRDefault="001C3D50" w:rsidP="00C60347">
            <w:pPr>
              <w:spacing w:after="200"/>
              <w:rPr>
                <w:rFonts w:eastAsia="Calibri" w:cs="Calibri"/>
                <w:color w:val="000000" w:themeColor="text1"/>
              </w:rPr>
            </w:pPr>
            <w:r>
              <w:rPr>
                <w:rFonts w:eastAsia="Calibri" w:cs="Calibri"/>
                <w:color w:val="000000" w:themeColor="text1"/>
              </w:rPr>
              <w:t>Using Netcdf:</w:t>
            </w:r>
          </w:p>
          <w:p w14:paraId="20E55463"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 List variables</w:t>
            </w:r>
          </w:p>
          <w:p w14:paraId="18E3233E"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lastRenderedPageBreak/>
              <w:t>print(nc.variables.keys())</w:t>
            </w:r>
          </w:p>
          <w:p w14:paraId="5CCBC615" w14:textId="77777777" w:rsidR="001C3D50" w:rsidRPr="001C3D50" w:rsidRDefault="001C3D50" w:rsidP="001C3D50">
            <w:pPr>
              <w:rPr>
                <w:rFonts w:eastAsia="Calibri" w:cs="Calibri"/>
                <w:color w:val="000000" w:themeColor="text1"/>
              </w:rPr>
            </w:pPr>
          </w:p>
          <w:p w14:paraId="107AF530"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 Access a variable</w:t>
            </w:r>
          </w:p>
          <w:p w14:paraId="581CF8F2"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print("size of displacement layer")</w:t>
            </w:r>
          </w:p>
          <w:p w14:paraId="6A8732D4"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var = nc.variables["displacement"]</w:t>
            </w:r>
          </w:p>
          <w:p w14:paraId="5FB5E3D4" w14:textId="77777777" w:rsidR="001C3D50" w:rsidRPr="001C3D50" w:rsidRDefault="001C3D50" w:rsidP="001C3D50">
            <w:pPr>
              <w:rPr>
                <w:rFonts w:eastAsia="Calibri" w:cs="Calibri"/>
                <w:color w:val="000000" w:themeColor="text1"/>
              </w:rPr>
            </w:pPr>
          </w:p>
          <w:p w14:paraId="5FF21CAC"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 Get shape</w:t>
            </w:r>
          </w:p>
          <w:p w14:paraId="6642D876"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print(f"Shape of variable: {var.shape}")</w:t>
            </w:r>
          </w:p>
          <w:p w14:paraId="2D7708E0" w14:textId="77777777" w:rsidR="001C3D50" w:rsidRPr="001C3D50" w:rsidRDefault="001C3D50" w:rsidP="001C3D50">
            <w:pPr>
              <w:rPr>
                <w:rFonts w:eastAsia="Calibri" w:cs="Calibri"/>
                <w:color w:val="000000" w:themeColor="text1"/>
              </w:rPr>
            </w:pPr>
          </w:p>
          <w:p w14:paraId="4A9C4354"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 Number of lines and samples</w:t>
            </w:r>
          </w:p>
          <w:p w14:paraId="67CFD211" w14:textId="77777777" w:rsidR="001C3D50" w:rsidRPr="001C3D50" w:rsidRDefault="001C3D50" w:rsidP="001C3D50">
            <w:pPr>
              <w:rPr>
                <w:rFonts w:eastAsia="Calibri" w:cs="Calibri"/>
                <w:color w:val="000000" w:themeColor="text1"/>
              </w:rPr>
            </w:pPr>
            <w:r w:rsidRPr="001C3D50">
              <w:rPr>
                <w:rFonts w:eastAsia="Calibri" w:cs="Calibri"/>
                <w:color w:val="000000" w:themeColor="text1"/>
              </w:rPr>
              <w:t>lines, samples = var.shape</w:t>
            </w:r>
          </w:p>
          <w:p w14:paraId="3DF679A4" w14:textId="2ABACD3D" w:rsidR="001C3D50" w:rsidRDefault="001C3D50" w:rsidP="001C3D50">
            <w:pPr>
              <w:spacing w:after="200"/>
              <w:rPr>
                <w:rFonts w:eastAsia="Calibri" w:cs="Calibri"/>
                <w:color w:val="000000" w:themeColor="text1"/>
              </w:rPr>
            </w:pPr>
            <w:r w:rsidRPr="001C3D50">
              <w:rPr>
                <w:rFonts w:eastAsia="Calibri" w:cs="Calibri"/>
                <w:color w:val="000000" w:themeColor="text1"/>
              </w:rPr>
              <w:t>print(f"Lines: {lines}, Samples: {samples}")</w:t>
            </w:r>
          </w:p>
          <w:p w14:paraId="1C9D0560" w14:textId="77777777" w:rsidR="001C3D50" w:rsidRDefault="001C3D50" w:rsidP="001C3D50">
            <w:pPr>
              <w:spacing w:after="200"/>
              <w:rPr>
                <w:rFonts w:eastAsia="Calibri" w:cs="Calibri"/>
                <w:color w:val="000000" w:themeColor="text1"/>
              </w:rPr>
            </w:pPr>
          </w:p>
          <w:p w14:paraId="1B17B7E0" w14:textId="577A8908" w:rsidR="001C3D50" w:rsidRDefault="001C3D50" w:rsidP="001C3D50">
            <w:pPr>
              <w:spacing w:after="200"/>
              <w:rPr>
                <w:rFonts w:eastAsia="Calibri" w:cs="Calibri"/>
                <w:color w:val="000000" w:themeColor="text1"/>
              </w:rPr>
            </w:pPr>
            <w:r>
              <w:rPr>
                <w:rFonts w:eastAsia="Calibri" w:cs="Calibri"/>
                <w:color w:val="000000" w:themeColor="text1"/>
              </w:rPr>
              <w:t>result:</w:t>
            </w:r>
          </w:p>
          <w:p w14:paraId="5942E54F" w14:textId="77777777" w:rsidR="001C3D50" w:rsidRDefault="001C3D50" w:rsidP="001C3D50">
            <w:pPr>
              <w:pStyle w:val="HTMLPreformatted"/>
            </w:pPr>
            <w:r>
              <w:t>dict_keys(['spatial_ref', 'y', 'x', 'time', 'reference_time', 'displacement', 'short_wavelength_displacement', 'recommended_mask', 'connected_component_labels', 'temporal_coherence', 'estimated_phase_quality', 'persistent_scatterer_mask', 'shp_counts', 'water_mask', 'phase_similarity', 'timeseries_inversion_residuals'])</w:t>
            </w:r>
          </w:p>
          <w:p w14:paraId="7663DE3D" w14:textId="77777777" w:rsidR="001C3D50" w:rsidRDefault="001C3D50" w:rsidP="001C3D50">
            <w:pPr>
              <w:pStyle w:val="HTMLPreformatted"/>
            </w:pPr>
            <w:r>
              <w:t>size of displacement layer</w:t>
            </w:r>
          </w:p>
          <w:p w14:paraId="7051C27E" w14:textId="77777777" w:rsidR="001C3D50" w:rsidRDefault="001C3D50" w:rsidP="001C3D50">
            <w:pPr>
              <w:pStyle w:val="HTMLPreformatted"/>
            </w:pPr>
            <w:r>
              <w:t>Shape of variable: (6866, 9598)</w:t>
            </w:r>
          </w:p>
          <w:p w14:paraId="0B9F510A" w14:textId="77777777" w:rsidR="001C3D50" w:rsidRDefault="001C3D50" w:rsidP="001C3D50">
            <w:pPr>
              <w:pStyle w:val="HTMLPreformatted"/>
            </w:pPr>
            <w:r>
              <w:lastRenderedPageBreak/>
              <w:t>Lines: 6866, Samples: 9598</w:t>
            </w:r>
          </w:p>
          <w:p w14:paraId="642F697E" w14:textId="77777777" w:rsidR="001C3D50" w:rsidRDefault="001C3D50" w:rsidP="001C3D50">
            <w:pPr>
              <w:spacing w:after="200"/>
              <w:rPr>
                <w:rFonts w:eastAsia="Calibri" w:cs="Calibri"/>
                <w:color w:val="000000" w:themeColor="text1"/>
              </w:rPr>
            </w:pPr>
          </w:p>
          <w:p w14:paraId="5A07FE02"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identification/nodata_pixel_count</w:t>
            </w:r>
          </w:p>
          <w:p w14:paraId="7FA877E0"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7D0BD4D1"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Number of nodata pixels</w:t>
            </w:r>
          </w:p>
          <w:p w14:paraId="49F04D49" w14:textId="77777777" w:rsidR="001C3D50" w:rsidRPr="00A24EFB" w:rsidRDefault="001C3D50" w:rsidP="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18985501</w:t>
            </w:r>
          </w:p>
          <w:p w14:paraId="0A26A80E" w14:textId="77777777" w:rsidR="004801F7" w:rsidRDefault="004801F7" w:rsidP="00C60347">
            <w:pPr>
              <w:spacing w:after="200"/>
              <w:rPr>
                <w:rFonts w:eastAsia="Calibri" w:cs="Calibri"/>
                <w:color w:val="000000" w:themeColor="text1"/>
              </w:rPr>
            </w:pPr>
          </w:p>
          <w:p w14:paraId="408DA828" w14:textId="77777777" w:rsidR="001C3D50" w:rsidRPr="00EA7497" w:rsidRDefault="001C3D50" w:rsidP="00C60347">
            <w:pPr>
              <w:spacing w:after="200"/>
              <w:rPr>
                <w:rFonts w:eastAsia="Calibri" w:cs="Calibri"/>
                <w:color w:val="000000" w:themeColor="text1"/>
              </w:rPr>
            </w:pPr>
          </w:p>
          <w:p w14:paraId="4BD5B623"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2B" w14:textId="77777777" w:rsidTr="003030A7">
        <w:trPr>
          <w:cantSplit/>
        </w:trPr>
        <w:tc>
          <w:tcPr>
            <w:tcW w:w="870" w:type="dxa"/>
            <w:vMerge/>
            <w:shd w:val="clear" w:color="auto" w:fill="F0F6FC"/>
            <w:vAlign w:val="center"/>
          </w:tcPr>
          <w:p w14:paraId="4BD5B625"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626"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627"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28"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29"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As threshold.</w:t>
            </w:r>
          </w:p>
        </w:tc>
        <w:tc>
          <w:tcPr>
            <w:tcW w:w="3366" w:type="dxa"/>
            <w:vMerge/>
            <w:shd w:val="clear" w:color="auto" w:fill="F0F6FC"/>
          </w:tcPr>
          <w:p w14:paraId="4BD5B62A"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39" w14:textId="77777777" w:rsidTr="003030A7">
        <w:trPr>
          <w:cantSplit/>
        </w:trPr>
        <w:tc>
          <w:tcPr>
            <w:tcW w:w="870" w:type="dxa"/>
            <w:vMerge w:val="restart"/>
            <w:vAlign w:val="center"/>
          </w:tcPr>
          <w:p w14:paraId="4BD5B62C"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lastRenderedPageBreak/>
              <w:t>1.7.10</w:t>
            </w:r>
          </w:p>
        </w:tc>
        <w:tc>
          <w:tcPr>
            <w:tcW w:w="1500" w:type="dxa"/>
            <w:vMerge w:val="restart"/>
            <w:vAlign w:val="center"/>
          </w:tcPr>
          <w:p w14:paraId="4BD5B62D"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 xml:space="preserve">Product </w:t>
            </w:r>
          </w:p>
          <w:p w14:paraId="4BD5B62E"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Pixel Coordinate Convention</w:t>
            </w:r>
          </w:p>
        </w:tc>
        <w:tc>
          <w:tcPr>
            <w:tcW w:w="1230" w:type="dxa"/>
            <w:vMerge w:val="restart"/>
            <w:vAlign w:val="center"/>
          </w:tcPr>
          <w:p w14:paraId="4BD5B62F"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[NRB]</w:t>
            </w:r>
          </w:p>
          <w:p w14:paraId="4BD5B630"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[POL]</w:t>
            </w:r>
          </w:p>
          <w:p w14:paraId="4BD5B631"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[ORB]</w:t>
            </w:r>
          </w:p>
          <w:p w14:paraId="4BD5B632"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[GSLC]</w:t>
            </w:r>
          </w:p>
          <w:p w14:paraId="4BD5B633" w14:textId="39350860" w:rsidR="00C60347" w:rsidRPr="00EA7497" w:rsidRDefault="00920D37" w:rsidP="00C60347">
            <w:pPr>
              <w:jc w:val="center"/>
              <w:rPr>
                <w:rFonts w:eastAsia="Calibri" w:cs="Calibri"/>
                <w:color w:val="000000" w:themeColor="text1"/>
              </w:rPr>
            </w:pPr>
            <w:r w:rsidRPr="00EA7497">
              <w:rPr>
                <w:rFonts w:eastAsia="Calibri" w:cs="Calibri"/>
                <w:color w:val="000000" w:themeColor="text1"/>
              </w:rPr>
              <w:t>[InSAR]</w:t>
            </w:r>
          </w:p>
        </w:tc>
        <w:tc>
          <w:tcPr>
            <w:tcW w:w="8544" w:type="dxa"/>
            <w:vAlign w:val="center"/>
          </w:tcPr>
          <w:p w14:paraId="4BD5B634"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635"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Coordinate referring to the Centre, or the Upper Left Corner or the Lower Left Corner of a pixel.  Values are [pixel centre, pixel ULC or pixel LLC].</w:t>
            </w:r>
          </w:p>
        </w:tc>
        <w:tc>
          <w:tcPr>
            <w:tcW w:w="3366" w:type="dxa"/>
            <w:vMerge w:val="restart"/>
          </w:tcPr>
          <w:p w14:paraId="4BD5B636"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3669DA">
              <w:rPr>
                <w:rFonts w:eastAsia="Calibri" w:cs="Calibri"/>
                <w:color w:val="000000" w:themeColor="text1"/>
                <w:highlight w:val="green"/>
              </w:rPr>
              <w:t>Threshold</w:t>
            </w:r>
            <w:r w:rsidRPr="00EA7497">
              <w:rPr>
                <w:rFonts w:eastAsia="Calibri" w:cs="Calibri"/>
                <w:color w:val="000000" w:themeColor="text1"/>
              </w:rPr>
              <w:t xml:space="preserve"> / Goal</w:t>
            </w:r>
          </w:p>
          <w:p w14:paraId="4BD5B637" w14:textId="17A01970"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303E29F5"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metadata/product_pixel_coordinate_convention</w:t>
            </w:r>
          </w:p>
          <w:p w14:paraId="5BDC59F8"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x/y coordinate convention referring to pixel center or corner</w:t>
            </w:r>
          </w:p>
          <w:p w14:paraId="3A2357E6" w14:textId="2F746140" w:rsidR="00B7329C" w:rsidRPr="00EA7497" w:rsidRDefault="003669DA" w:rsidP="003669DA">
            <w:pPr>
              <w:spacing w:after="200"/>
              <w:rPr>
                <w:rFonts w:eastAsia="Calibri" w:cs="Calibri"/>
                <w:color w:val="000000" w:themeColor="text1"/>
              </w:rPr>
            </w:pPr>
            <w:r w:rsidRPr="00A24EFB">
              <w:rPr>
                <w:rFonts w:ascii="Courier New" w:eastAsia="Times New Roman" w:hAnsi="Courier New" w:cs="Courier New"/>
                <w:sz w:val="20"/>
                <w:szCs w:val="20"/>
              </w:rPr>
              <w:t xml:space="preserve">  value: pixel center</w:t>
            </w:r>
          </w:p>
          <w:p w14:paraId="4BD5B638"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40" w14:textId="77777777" w:rsidTr="003030A7">
        <w:trPr>
          <w:cantSplit/>
        </w:trPr>
        <w:tc>
          <w:tcPr>
            <w:tcW w:w="870" w:type="dxa"/>
            <w:vMerge/>
            <w:vAlign w:val="center"/>
          </w:tcPr>
          <w:p w14:paraId="4BD5B63A"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63B"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63C"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3D"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3E"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As threshold.</w:t>
            </w:r>
          </w:p>
        </w:tc>
        <w:tc>
          <w:tcPr>
            <w:tcW w:w="3366" w:type="dxa"/>
            <w:vMerge/>
          </w:tcPr>
          <w:p w14:paraId="4BD5B63F"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4F" w14:textId="77777777" w:rsidTr="003030A7">
        <w:trPr>
          <w:cantSplit/>
          <w:trHeight w:val="1717"/>
        </w:trPr>
        <w:tc>
          <w:tcPr>
            <w:tcW w:w="870" w:type="dxa"/>
            <w:vMerge w:val="restart"/>
            <w:shd w:val="clear" w:color="auto" w:fill="F0F6FC"/>
            <w:vAlign w:val="center"/>
          </w:tcPr>
          <w:p w14:paraId="4BD5B641"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lastRenderedPageBreak/>
              <w:t>1.7.11</w:t>
            </w:r>
          </w:p>
        </w:tc>
        <w:tc>
          <w:tcPr>
            <w:tcW w:w="1500" w:type="dxa"/>
            <w:vMerge w:val="restart"/>
            <w:shd w:val="clear" w:color="auto" w:fill="F0F6FC"/>
            <w:vAlign w:val="center"/>
          </w:tcPr>
          <w:p w14:paraId="4BD5B642"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Product Coordinate Reference System</w:t>
            </w:r>
          </w:p>
        </w:tc>
        <w:tc>
          <w:tcPr>
            <w:tcW w:w="1230" w:type="dxa"/>
            <w:vMerge w:val="restart"/>
            <w:shd w:val="clear" w:color="auto" w:fill="F0F6FC"/>
            <w:vAlign w:val="center"/>
          </w:tcPr>
          <w:p w14:paraId="4BD5B643"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[NRB]</w:t>
            </w:r>
          </w:p>
          <w:p w14:paraId="4BD5B644"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[POL]</w:t>
            </w:r>
          </w:p>
          <w:p w14:paraId="4BD5B645"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[ORB]</w:t>
            </w:r>
          </w:p>
          <w:p w14:paraId="4BD5B646"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[GSLC]</w:t>
            </w:r>
          </w:p>
          <w:p w14:paraId="4BD5B647"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648"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649" w14:textId="77777777" w:rsidR="00C60347" w:rsidRPr="00EA7497" w:rsidRDefault="00C60347" w:rsidP="00C60347">
            <w:pPr>
              <w:pBdr>
                <w:top w:val="nil"/>
                <w:left w:val="nil"/>
                <w:bottom w:val="nil"/>
                <w:right w:val="nil"/>
                <w:between w:val="nil"/>
              </w:pBdr>
              <w:rPr>
                <w:rFonts w:eastAsia="Calibri" w:cs="Calibri"/>
                <w:color w:val="000000" w:themeColor="text1"/>
                <w:sz w:val="12"/>
                <w:szCs w:val="12"/>
              </w:rPr>
            </w:pPr>
            <w:r w:rsidRPr="00EA7497">
              <w:rPr>
                <w:rFonts w:eastAsia="Calibri" w:cs="Calibri"/>
                <w:color w:val="000000" w:themeColor="text1"/>
              </w:rPr>
              <w:t xml:space="preserve">The metadata lists the map projection (or geographical coordinates, if applicable) that was used and any relevant parameters required to geolocate data in that map projection, expressed in a standardised format (e.g., WKT). </w:t>
            </w:r>
          </w:p>
          <w:p w14:paraId="4BD5B64A" w14:textId="77777777" w:rsidR="00C60347" w:rsidRPr="00EA7497" w:rsidRDefault="00C60347" w:rsidP="00C60347">
            <w:pPr>
              <w:pBdr>
                <w:top w:val="nil"/>
                <w:left w:val="nil"/>
                <w:bottom w:val="nil"/>
                <w:right w:val="nil"/>
                <w:between w:val="nil"/>
              </w:pBdr>
              <w:rPr>
                <w:rFonts w:eastAsia="Calibri" w:cs="Calibri"/>
                <w:color w:val="000000" w:themeColor="text1"/>
                <w:sz w:val="12"/>
                <w:szCs w:val="12"/>
              </w:rPr>
            </w:pPr>
          </w:p>
          <w:p w14:paraId="4BD5B64B"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Indicate EPSG code, if defined for the CRS.</w:t>
            </w:r>
          </w:p>
        </w:tc>
        <w:tc>
          <w:tcPr>
            <w:tcW w:w="3366" w:type="dxa"/>
            <w:vMerge w:val="restart"/>
            <w:shd w:val="clear" w:color="auto" w:fill="F0F6FC"/>
          </w:tcPr>
          <w:p w14:paraId="4BD5B64C"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B7329C">
              <w:rPr>
                <w:rFonts w:eastAsia="Calibri" w:cs="Calibri"/>
                <w:color w:val="000000" w:themeColor="text1"/>
                <w:highlight w:val="green"/>
              </w:rPr>
              <w:t>Threshold</w:t>
            </w:r>
            <w:r w:rsidRPr="00EA7497">
              <w:rPr>
                <w:rFonts w:eastAsia="Calibri" w:cs="Calibri"/>
                <w:color w:val="000000" w:themeColor="text1"/>
              </w:rPr>
              <w:t xml:space="preserve"> / Goal</w:t>
            </w:r>
          </w:p>
          <w:p w14:paraId="4BD5B64D" w14:textId="252F8B1A"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2713F77F"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Coordinate Reference System (CRS) ===</w:t>
            </w:r>
          </w:p>
          <w:p w14:paraId="440A91BD"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EPSG:32610</w:t>
            </w:r>
          </w:p>
          <w:p w14:paraId="6B2FE292" w14:textId="77777777" w:rsidR="00B7329C" w:rsidRPr="00EA7497" w:rsidRDefault="00B7329C" w:rsidP="00C60347">
            <w:pPr>
              <w:spacing w:after="200"/>
              <w:rPr>
                <w:rFonts w:eastAsia="Calibri" w:cs="Calibri"/>
                <w:color w:val="000000" w:themeColor="text1"/>
              </w:rPr>
            </w:pPr>
          </w:p>
          <w:p w14:paraId="4BD5B64E"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56" w14:textId="77777777" w:rsidTr="003030A7">
        <w:trPr>
          <w:cantSplit/>
        </w:trPr>
        <w:tc>
          <w:tcPr>
            <w:tcW w:w="870" w:type="dxa"/>
            <w:vMerge/>
            <w:shd w:val="clear" w:color="auto" w:fill="F0F6FC"/>
            <w:vAlign w:val="center"/>
          </w:tcPr>
          <w:p w14:paraId="4BD5B650"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651"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652"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53"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54"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As threshold.</w:t>
            </w:r>
          </w:p>
        </w:tc>
        <w:tc>
          <w:tcPr>
            <w:tcW w:w="3366" w:type="dxa"/>
            <w:vMerge/>
            <w:shd w:val="clear" w:color="auto" w:fill="F0F6FC"/>
          </w:tcPr>
          <w:p w14:paraId="4BD5B655"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6A" w14:textId="77777777" w:rsidTr="003030A7">
        <w:trPr>
          <w:cantSplit/>
          <w:trHeight w:val="4410"/>
        </w:trPr>
        <w:tc>
          <w:tcPr>
            <w:tcW w:w="870" w:type="dxa"/>
            <w:vMerge w:val="restart"/>
            <w:vAlign w:val="center"/>
          </w:tcPr>
          <w:p w14:paraId="4BD5B657"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1.7.12</w:t>
            </w:r>
          </w:p>
        </w:tc>
        <w:tc>
          <w:tcPr>
            <w:tcW w:w="1500" w:type="dxa"/>
            <w:vMerge w:val="restart"/>
            <w:vAlign w:val="center"/>
          </w:tcPr>
          <w:p w14:paraId="4BD5B658"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Look Direction Polynomials</w:t>
            </w:r>
          </w:p>
        </w:tc>
        <w:tc>
          <w:tcPr>
            <w:tcW w:w="1230" w:type="dxa"/>
            <w:vMerge w:val="restart"/>
            <w:vAlign w:val="center"/>
          </w:tcPr>
          <w:p w14:paraId="4BD5B659"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[ORB]</w:t>
            </w:r>
          </w:p>
        </w:tc>
        <w:tc>
          <w:tcPr>
            <w:tcW w:w="8544" w:type="dxa"/>
            <w:vAlign w:val="center"/>
          </w:tcPr>
          <w:p w14:paraId="4BD5B65A"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65B" w14:textId="77777777" w:rsidR="00C60347" w:rsidRPr="00EA7497" w:rsidRDefault="00C60347" w:rsidP="00C60347">
            <w:pPr>
              <w:rPr>
                <w:rFonts w:eastAsia="Calibri" w:cs="Calibri"/>
                <w:color w:val="000000" w:themeColor="text1"/>
                <w:sz w:val="16"/>
                <w:szCs w:val="16"/>
              </w:rPr>
            </w:pPr>
            <w:r w:rsidRPr="00EA7497">
              <w:rPr>
                <w:rFonts w:eastAsia="Calibri" w:cs="Calibri"/>
                <w:color w:val="000000" w:themeColor="text1"/>
              </w:rPr>
              <w:t>In case the per-pixel item 2.11 (Look Direction Image) is not provided, then a list of the polynomial coefficients a</w:t>
            </w:r>
            <w:r w:rsidRPr="00EA7497">
              <w:rPr>
                <w:rFonts w:eastAsia="Calibri" w:cs="Calibri"/>
                <w:color w:val="000000" w:themeColor="text1"/>
                <w:vertAlign w:val="subscript"/>
              </w:rPr>
              <w:t xml:space="preserve">i </w:t>
            </w:r>
            <w:r w:rsidRPr="00EA7497">
              <w:rPr>
                <w:rFonts w:eastAsia="Calibri" w:cs="Calibri"/>
                <w:color w:val="000000" w:themeColor="text1"/>
              </w:rPr>
              <w:t xml:space="preserve">necessary to reconstruct the look direction angle*, together with an estimate of the added error from use of polynomial vs. per-pixel more accurate values, shall be provided. </w:t>
            </w:r>
          </w:p>
          <w:p w14:paraId="4BD5B65C" w14:textId="77777777" w:rsidR="00C60347" w:rsidRPr="00EA7497" w:rsidRDefault="00C60347" w:rsidP="00C60347">
            <w:pPr>
              <w:rPr>
                <w:rFonts w:eastAsia="Calibri" w:cs="Calibri"/>
                <w:color w:val="000000" w:themeColor="text1"/>
                <w:sz w:val="16"/>
                <w:szCs w:val="16"/>
              </w:rPr>
            </w:pPr>
          </w:p>
          <w:p w14:paraId="4BD5B65D"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Example polynomial:</w:t>
            </w:r>
          </w:p>
          <w:p w14:paraId="4BD5B65E" w14:textId="77777777" w:rsidR="00C60347" w:rsidRPr="00EA7497" w:rsidRDefault="00C60347" w:rsidP="00C60347">
            <w:pPr>
              <w:rPr>
                <w:rFonts w:eastAsia="Calibri" w:cs="Calibri"/>
                <w:color w:val="000000" w:themeColor="text1"/>
                <w:sz w:val="16"/>
                <w:szCs w:val="16"/>
              </w:rPr>
            </w:pPr>
            <w:r w:rsidRPr="00EA7497">
              <w:rPr>
                <w:rFonts w:eastAsia="Calibri" w:cs="Calibri"/>
                <w:color w:val="000000" w:themeColor="text1"/>
              </w:rPr>
              <w:t>LookDir = a</w:t>
            </w:r>
            <w:r w:rsidRPr="00EA7497">
              <w:rPr>
                <w:rFonts w:eastAsia="Calibri" w:cs="Calibri"/>
                <w:color w:val="000000" w:themeColor="text1"/>
                <w:vertAlign w:val="subscript"/>
              </w:rPr>
              <w:t>1</w:t>
            </w:r>
            <w:r w:rsidRPr="00EA7497">
              <w:rPr>
                <w:rFonts w:eastAsia="Calibri" w:cs="Calibri"/>
                <w:color w:val="000000" w:themeColor="text1"/>
              </w:rPr>
              <w:t>Lat</w:t>
            </w:r>
            <w:r w:rsidRPr="00EA7497">
              <w:rPr>
                <w:rFonts w:eastAsia="Calibri" w:cs="Calibri"/>
                <w:color w:val="000000" w:themeColor="text1"/>
                <w:vertAlign w:val="superscript"/>
              </w:rPr>
              <w:t>2</w:t>
            </w:r>
            <w:r w:rsidRPr="00EA7497">
              <w:rPr>
                <w:rFonts w:eastAsia="Calibri" w:cs="Calibri"/>
                <w:color w:val="000000" w:themeColor="text1"/>
              </w:rPr>
              <w:t xml:space="preserve"> + a</w:t>
            </w:r>
            <w:r w:rsidRPr="00EA7497">
              <w:rPr>
                <w:rFonts w:eastAsia="Calibri" w:cs="Calibri"/>
                <w:color w:val="000000" w:themeColor="text1"/>
                <w:vertAlign w:val="subscript"/>
              </w:rPr>
              <w:t>2</w:t>
            </w:r>
            <w:r w:rsidRPr="00EA7497">
              <w:rPr>
                <w:rFonts w:eastAsia="Calibri" w:cs="Calibri"/>
                <w:color w:val="000000" w:themeColor="text1"/>
              </w:rPr>
              <w:t>Lon</w:t>
            </w:r>
            <w:r w:rsidRPr="00EA7497">
              <w:rPr>
                <w:rFonts w:eastAsia="Calibri" w:cs="Calibri"/>
                <w:color w:val="000000" w:themeColor="text1"/>
                <w:vertAlign w:val="superscript"/>
              </w:rPr>
              <w:t>2</w:t>
            </w:r>
            <w:r w:rsidRPr="00EA7497">
              <w:rPr>
                <w:rFonts w:eastAsia="Calibri" w:cs="Calibri"/>
                <w:color w:val="000000" w:themeColor="text1"/>
              </w:rPr>
              <w:t xml:space="preserve"> + a</w:t>
            </w:r>
            <w:r w:rsidRPr="00EA7497">
              <w:rPr>
                <w:rFonts w:eastAsia="Calibri" w:cs="Calibri"/>
                <w:color w:val="000000" w:themeColor="text1"/>
                <w:vertAlign w:val="subscript"/>
              </w:rPr>
              <w:t>3</w:t>
            </w:r>
            <w:r w:rsidRPr="00EA7497">
              <w:rPr>
                <w:rFonts w:eastAsia="Calibri" w:cs="Calibri"/>
                <w:color w:val="000000" w:themeColor="text1"/>
              </w:rPr>
              <w:t>LatLon + a</w:t>
            </w:r>
            <w:r w:rsidRPr="00EA7497">
              <w:rPr>
                <w:rFonts w:eastAsia="Calibri" w:cs="Calibri"/>
                <w:color w:val="000000" w:themeColor="text1"/>
                <w:vertAlign w:val="subscript"/>
              </w:rPr>
              <w:t>4</w:t>
            </w:r>
            <w:r w:rsidRPr="00EA7497">
              <w:rPr>
                <w:rFonts w:eastAsia="Calibri" w:cs="Calibri"/>
                <w:color w:val="000000" w:themeColor="text1"/>
              </w:rPr>
              <w:t>Lat + a</w:t>
            </w:r>
            <w:r w:rsidRPr="00EA7497">
              <w:rPr>
                <w:rFonts w:eastAsia="Calibri" w:cs="Calibri"/>
                <w:color w:val="000000" w:themeColor="text1"/>
                <w:vertAlign w:val="subscript"/>
              </w:rPr>
              <w:t>5</w:t>
            </w:r>
            <w:r w:rsidRPr="00EA7497">
              <w:rPr>
                <w:rFonts w:eastAsia="Calibri" w:cs="Calibri"/>
                <w:color w:val="000000" w:themeColor="text1"/>
              </w:rPr>
              <w:t>Lon + a</w:t>
            </w:r>
            <w:r w:rsidRPr="00EA7497">
              <w:rPr>
                <w:rFonts w:eastAsia="Calibri" w:cs="Calibri"/>
                <w:color w:val="000000" w:themeColor="text1"/>
                <w:vertAlign w:val="subscript"/>
              </w:rPr>
              <w:t>6</w:t>
            </w:r>
          </w:p>
          <w:p w14:paraId="4BD5B65F" w14:textId="77777777" w:rsidR="00C60347" w:rsidRPr="00EA7497" w:rsidRDefault="00C60347" w:rsidP="00C60347">
            <w:pPr>
              <w:rPr>
                <w:rFonts w:eastAsia="Calibri" w:cs="Calibri"/>
                <w:color w:val="000000" w:themeColor="text1"/>
                <w:sz w:val="16"/>
                <w:szCs w:val="16"/>
              </w:rPr>
            </w:pPr>
          </w:p>
          <w:p w14:paraId="4BD5B660"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where:</w:t>
            </w:r>
          </w:p>
          <w:p w14:paraId="4BD5B661"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w:t>
            </w:r>
            <w:r w:rsidRPr="00EA7497">
              <w:rPr>
                <w:rFonts w:eastAsia="Calibri" w:cs="Calibri"/>
                <w:color w:val="000000" w:themeColor="text1"/>
                <w:sz w:val="24"/>
                <w:szCs w:val="24"/>
                <w:vertAlign w:val="subscript"/>
              </w:rPr>
              <w:t>i</w:t>
            </w:r>
            <w:r w:rsidRPr="00EA7497">
              <w:rPr>
                <w:rFonts w:eastAsia="Calibri" w:cs="Calibri"/>
                <w:color w:val="000000" w:themeColor="text1"/>
              </w:rPr>
              <w:t xml:space="preserve"> = polynomial coefficients</w:t>
            </w:r>
          </w:p>
          <w:p w14:paraId="4BD5B662"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 xml:space="preserve">Lat = latitude </w:t>
            </w:r>
          </w:p>
          <w:p w14:paraId="4BD5B663"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Lon = longitude</w:t>
            </w:r>
          </w:p>
          <w:p w14:paraId="4BD5B664"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Lat and Lon are the related coordinates in the product map units [‘m’, ‘deg’, ‘arcsec’]</w:t>
            </w:r>
          </w:p>
          <w:p w14:paraId="4BD5B665" w14:textId="77777777" w:rsidR="00C60347" w:rsidRPr="00EA7497" w:rsidRDefault="00C60347" w:rsidP="00C60347">
            <w:pPr>
              <w:rPr>
                <w:rFonts w:eastAsia="Calibri" w:cs="Calibri"/>
                <w:color w:val="000000" w:themeColor="text1"/>
              </w:rPr>
            </w:pPr>
          </w:p>
          <w:p w14:paraId="4BD5B666" w14:textId="77777777" w:rsidR="00C60347" w:rsidRPr="00EA7497" w:rsidRDefault="00C60347" w:rsidP="00C60347">
            <w:pPr>
              <w:rPr>
                <w:rFonts w:eastAsia="Calibri" w:cs="Calibri"/>
                <w:i/>
                <w:color w:val="000000" w:themeColor="text1"/>
              </w:rPr>
            </w:pPr>
            <w:r w:rsidRPr="00EA7497">
              <w:rPr>
                <w:rFonts w:eastAsia="Calibri" w:cs="Calibri"/>
                <w:i/>
                <w:color w:val="000000" w:themeColor="text1"/>
              </w:rPr>
              <w:t>* The look direction angle represents the planar angle between north and each range direction. It is not constant in range, especially close to the poles.</w:t>
            </w:r>
          </w:p>
        </w:tc>
        <w:tc>
          <w:tcPr>
            <w:tcW w:w="3366" w:type="dxa"/>
            <w:vMerge w:val="restart"/>
          </w:tcPr>
          <w:p w14:paraId="4BD5B667"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668"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669"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71" w14:textId="77777777" w:rsidTr="003030A7">
        <w:trPr>
          <w:cantSplit/>
          <w:trHeight w:val="699"/>
        </w:trPr>
        <w:tc>
          <w:tcPr>
            <w:tcW w:w="870" w:type="dxa"/>
            <w:vMerge/>
            <w:vAlign w:val="center"/>
          </w:tcPr>
          <w:p w14:paraId="4BD5B66B"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66C"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66D"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6E"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6F"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As threshold.</w:t>
            </w:r>
          </w:p>
        </w:tc>
        <w:tc>
          <w:tcPr>
            <w:tcW w:w="3366" w:type="dxa"/>
            <w:vMerge/>
          </w:tcPr>
          <w:p w14:paraId="4BD5B670"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7D" w14:textId="77777777" w:rsidTr="003030A7">
        <w:trPr>
          <w:cantSplit/>
          <w:trHeight w:val="1568"/>
        </w:trPr>
        <w:tc>
          <w:tcPr>
            <w:tcW w:w="870" w:type="dxa"/>
            <w:vMerge w:val="restart"/>
            <w:shd w:val="clear" w:color="auto" w:fill="F0F6FC"/>
            <w:vAlign w:val="center"/>
          </w:tcPr>
          <w:p w14:paraId="4BD5B672"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lastRenderedPageBreak/>
              <w:t>1.7.13</w:t>
            </w:r>
          </w:p>
        </w:tc>
        <w:tc>
          <w:tcPr>
            <w:tcW w:w="1500" w:type="dxa"/>
            <w:vMerge w:val="restart"/>
            <w:shd w:val="clear" w:color="auto" w:fill="F0F6FC"/>
            <w:vAlign w:val="center"/>
          </w:tcPr>
          <w:p w14:paraId="4BD5B673"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Radar Unit Look Vector</w:t>
            </w:r>
          </w:p>
        </w:tc>
        <w:tc>
          <w:tcPr>
            <w:tcW w:w="1230" w:type="dxa"/>
            <w:vMerge w:val="restart"/>
            <w:shd w:val="clear" w:color="auto" w:fill="F0F6FC"/>
            <w:vAlign w:val="center"/>
          </w:tcPr>
          <w:p w14:paraId="4BD5B674"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[GSLC]</w:t>
            </w:r>
          </w:p>
          <w:p w14:paraId="4BD5B675"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0F6FC"/>
            <w:vAlign w:val="center"/>
          </w:tcPr>
          <w:p w14:paraId="4BD5B676" w14:textId="77777777" w:rsidR="00C60347" w:rsidRPr="00EA7497" w:rsidRDefault="00C60347" w:rsidP="00C60347">
            <w:pPr>
              <w:rPr>
                <w:rFonts w:eastAsia="Calibri" w:cs="Calibri"/>
                <w:color w:val="000000" w:themeColor="text1"/>
              </w:rPr>
            </w:pPr>
            <w:r w:rsidRPr="00EA7497">
              <w:rPr>
                <w:rFonts w:eastAsia="Calibri" w:cs="Calibri"/>
                <w:b/>
                <w:color w:val="000000" w:themeColor="text1"/>
                <w:u w:val="single"/>
              </w:rPr>
              <w:t>Threshold (Minimum) Requirements</w:t>
            </w:r>
          </w:p>
          <w:p w14:paraId="4BD5B677"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 xml:space="preserve">3-D components radar unit look vector, specified at centre of scene, in an Earth-Centred Earth-Fixed (ECEF) coordinate system (also called Earth Centred Rotating - ECR) is provided. It consists of unit vectors from antenna to surface pixel (i.e., positive Z component). </w:t>
            </w:r>
          </w:p>
          <w:p w14:paraId="4BD5B678" w14:textId="77777777" w:rsidR="00C60347" w:rsidRPr="00EA7497" w:rsidRDefault="00C60347" w:rsidP="00C60347">
            <w:pPr>
              <w:pBdr>
                <w:top w:val="nil"/>
                <w:left w:val="nil"/>
                <w:bottom w:val="nil"/>
                <w:right w:val="nil"/>
                <w:between w:val="nil"/>
              </w:pBdr>
              <w:rPr>
                <w:rFonts w:eastAsia="Calibri" w:cs="Calibri"/>
                <w:color w:val="000000" w:themeColor="text1"/>
              </w:rPr>
            </w:pPr>
          </w:p>
          <w:p w14:paraId="4BD5B679"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Only required if per-pixel metadata 2.12 (Radar Unit Look Vector Grid Image) is not provided.</w:t>
            </w:r>
          </w:p>
        </w:tc>
        <w:tc>
          <w:tcPr>
            <w:tcW w:w="3366" w:type="dxa"/>
            <w:vMerge w:val="restart"/>
            <w:shd w:val="clear" w:color="auto" w:fill="F0F6FC"/>
          </w:tcPr>
          <w:p w14:paraId="4BD5B67A"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B7329C">
              <w:rPr>
                <w:rFonts w:eastAsia="Calibri" w:cs="Calibri"/>
                <w:color w:val="000000" w:themeColor="text1"/>
                <w:highlight w:val="green"/>
              </w:rPr>
              <w:t>Threshold</w:t>
            </w:r>
            <w:r w:rsidRPr="00EA7497">
              <w:rPr>
                <w:rFonts w:eastAsia="Calibri" w:cs="Calibri"/>
                <w:color w:val="000000" w:themeColor="text1"/>
              </w:rPr>
              <w:t xml:space="preserve"> / Goal</w:t>
            </w:r>
          </w:p>
          <w:p w14:paraId="4BD5B67B" w14:textId="6485C7E4"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205C9E12" w14:textId="5ABC8864" w:rsidR="00B7329C" w:rsidRPr="00EA7497" w:rsidRDefault="00B7329C" w:rsidP="00C60347">
            <w:pPr>
              <w:spacing w:after="200"/>
              <w:rPr>
                <w:rFonts w:eastAsia="Calibri" w:cs="Calibri"/>
                <w:color w:val="000000" w:themeColor="text1"/>
              </w:rPr>
            </w:pPr>
            <w:r>
              <w:rPr>
                <w:rFonts w:eastAsia="Calibri" w:cs="Calibri"/>
                <w:color w:val="000000" w:themeColor="text1"/>
              </w:rPr>
              <w:t>LOS in ENU  per pixel image is provided</w:t>
            </w:r>
          </w:p>
          <w:p w14:paraId="4BD5B67C"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84" w14:textId="77777777" w:rsidTr="003030A7">
        <w:trPr>
          <w:cantSplit/>
        </w:trPr>
        <w:tc>
          <w:tcPr>
            <w:tcW w:w="870" w:type="dxa"/>
            <w:vMerge/>
            <w:shd w:val="clear" w:color="auto" w:fill="F0F6FC"/>
            <w:vAlign w:val="center"/>
          </w:tcPr>
          <w:p w14:paraId="4BD5B67E"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67F"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680"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81"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82"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As threshold.</w:t>
            </w:r>
          </w:p>
        </w:tc>
        <w:tc>
          <w:tcPr>
            <w:tcW w:w="3366" w:type="dxa"/>
            <w:vMerge/>
            <w:shd w:val="clear" w:color="auto" w:fill="F0F6FC"/>
          </w:tcPr>
          <w:p w14:paraId="4BD5B683"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90" w14:textId="77777777" w:rsidTr="003030A7">
        <w:trPr>
          <w:cantSplit/>
        </w:trPr>
        <w:tc>
          <w:tcPr>
            <w:tcW w:w="870" w:type="dxa"/>
            <w:vMerge w:val="restart"/>
            <w:vAlign w:val="center"/>
          </w:tcPr>
          <w:p w14:paraId="4BD5B685"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1.7.14</w:t>
            </w:r>
          </w:p>
        </w:tc>
        <w:tc>
          <w:tcPr>
            <w:tcW w:w="1500" w:type="dxa"/>
            <w:vMerge w:val="restart"/>
            <w:vAlign w:val="center"/>
          </w:tcPr>
          <w:p w14:paraId="4BD5B686"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 xml:space="preserve">Slant Range Sensor to Surface  </w:t>
            </w:r>
          </w:p>
        </w:tc>
        <w:tc>
          <w:tcPr>
            <w:tcW w:w="1230" w:type="dxa"/>
            <w:vMerge w:val="restart"/>
            <w:vAlign w:val="center"/>
          </w:tcPr>
          <w:p w14:paraId="4BD5B687"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[GSLC]</w:t>
            </w:r>
          </w:p>
          <w:p w14:paraId="4BD5B688" w14:textId="77777777" w:rsidR="00C60347" w:rsidRPr="00EA7497" w:rsidRDefault="00C60347" w:rsidP="00C60347">
            <w:pPr>
              <w:jc w:val="center"/>
              <w:rPr>
                <w:rFonts w:eastAsia="Calibri" w:cs="Calibri"/>
                <w:color w:val="000000" w:themeColor="text1"/>
              </w:rPr>
            </w:pPr>
          </w:p>
        </w:tc>
        <w:tc>
          <w:tcPr>
            <w:tcW w:w="8544" w:type="dxa"/>
            <w:vAlign w:val="center"/>
          </w:tcPr>
          <w:p w14:paraId="4BD5B689" w14:textId="77777777" w:rsidR="00C60347" w:rsidRPr="00EA7497" w:rsidRDefault="00C60347" w:rsidP="00C60347">
            <w:pPr>
              <w:rPr>
                <w:rFonts w:eastAsia="Calibri" w:cs="Calibri"/>
                <w:color w:val="000000" w:themeColor="text1"/>
              </w:rPr>
            </w:pPr>
            <w:r w:rsidRPr="00EA7497">
              <w:rPr>
                <w:rFonts w:eastAsia="Calibri" w:cs="Calibri"/>
                <w:b/>
                <w:color w:val="000000" w:themeColor="text1"/>
                <w:u w:val="single"/>
              </w:rPr>
              <w:t>Threshold (Minimum) Requirements</w:t>
            </w:r>
          </w:p>
          <w:p w14:paraId="4BD5B68A"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Slant range distance from the sensor to the surface, specified at centre of scene.</w:t>
            </w:r>
          </w:p>
          <w:p w14:paraId="4BD5B68B" w14:textId="77777777" w:rsidR="00C60347" w:rsidRPr="00EA7497" w:rsidRDefault="00C60347" w:rsidP="00C60347">
            <w:pPr>
              <w:pBdr>
                <w:top w:val="nil"/>
                <w:left w:val="nil"/>
                <w:bottom w:val="nil"/>
                <w:right w:val="nil"/>
                <w:between w:val="nil"/>
              </w:pBdr>
              <w:rPr>
                <w:rFonts w:eastAsia="Calibri" w:cs="Calibri"/>
                <w:color w:val="000000" w:themeColor="text1"/>
              </w:rPr>
            </w:pPr>
          </w:p>
          <w:p w14:paraId="4BD5B68C"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Only required if per-pixel metadata 2.13 (Slant Range Sensor to Surface Image) is not provided.</w:t>
            </w:r>
          </w:p>
        </w:tc>
        <w:tc>
          <w:tcPr>
            <w:tcW w:w="3366" w:type="dxa"/>
            <w:vMerge w:val="restart"/>
          </w:tcPr>
          <w:p w14:paraId="4BD5B68D"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68E"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68F"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97" w14:textId="77777777" w:rsidTr="003030A7">
        <w:trPr>
          <w:cantSplit/>
        </w:trPr>
        <w:tc>
          <w:tcPr>
            <w:tcW w:w="870" w:type="dxa"/>
            <w:vMerge/>
            <w:vAlign w:val="center"/>
          </w:tcPr>
          <w:p w14:paraId="4BD5B691"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vAlign w:val="center"/>
          </w:tcPr>
          <w:p w14:paraId="4BD5B692"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vAlign w:val="center"/>
          </w:tcPr>
          <w:p w14:paraId="4BD5B693"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94"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95"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As threshold.</w:t>
            </w:r>
          </w:p>
        </w:tc>
        <w:tc>
          <w:tcPr>
            <w:tcW w:w="3366" w:type="dxa"/>
            <w:vMerge/>
          </w:tcPr>
          <w:p w14:paraId="4BD5B696"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A3" w14:textId="77777777" w:rsidTr="003030A7">
        <w:trPr>
          <w:cantSplit/>
        </w:trPr>
        <w:tc>
          <w:tcPr>
            <w:tcW w:w="870" w:type="dxa"/>
            <w:vMerge w:val="restart"/>
            <w:shd w:val="clear" w:color="auto" w:fill="F0F6FC"/>
            <w:vAlign w:val="center"/>
          </w:tcPr>
          <w:p w14:paraId="4BD5B698" w14:textId="77777777" w:rsidR="00C60347" w:rsidRPr="00EA7497" w:rsidRDefault="00C60347" w:rsidP="00C60347">
            <w:pPr>
              <w:jc w:val="center"/>
              <w:rPr>
                <w:rFonts w:eastAsia="Calibri" w:cs="Calibri"/>
                <w:b/>
                <w:color w:val="000000" w:themeColor="text1"/>
              </w:rPr>
            </w:pPr>
            <w:bookmarkStart w:id="6" w:name="_heading=h.3rdcrjn" w:colFirst="0" w:colLast="0"/>
            <w:bookmarkEnd w:id="6"/>
            <w:r w:rsidRPr="00EA7497">
              <w:rPr>
                <w:rFonts w:eastAsia="Calibri" w:cs="Calibri"/>
                <w:b/>
                <w:color w:val="000000" w:themeColor="text1"/>
              </w:rPr>
              <w:t>1.7.15</w:t>
            </w:r>
          </w:p>
        </w:tc>
        <w:tc>
          <w:tcPr>
            <w:tcW w:w="1500" w:type="dxa"/>
            <w:vMerge w:val="restart"/>
            <w:shd w:val="clear" w:color="auto" w:fill="F0F6FC"/>
            <w:vAlign w:val="center"/>
          </w:tcPr>
          <w:p w14:paraId="4BD5B699" w14:textId="77777777" w:rsidR="00C60347" w:rsidRPr="00EA7497" w:rsidRDefault="00C60347" w:rsidP="00C60347">
            <w:pPr>
              <w:jc w:val="center"/>
              <w:rPr>
                <w:rFonts w:eastAsia="Calibri" w:cs="Calibri"/>
                <w:b/>
                <w:color w:val="000000" w:themeColor="text1"/>
              </w:rPr>
            </w:pPr>
            <w:r w:rsidRPr="00EA7497">
              <w:rPr>
                <w:rFonts w:eastAsia="Calibri" w:cs="Calibri"/>
                <w:b/>
                <w:color w:val="000000" w:themeColor="text1"/>
              </w:rPr>
              <w:t>Reference Orbit</w:t>
            </w:r>
          </w:p>
        </w:tc>
        <w:tc>
          <w:tcPr>
            <w:tcW w:w="1230" w:type="dxa"/>
            <w:vMerge w:val="restart"/>
            <w:shd w:val="clear" w:color="auto" w:fill="F0F6FC"/>
            <w:vAlign w:val="center"/>
          </w:tcPr>
          <w:p w14:paraId="4BD5B69A"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[NRB]</w:t>
            </w:r>
          </w:p>
          <w:p w14:paraId="4BD5B69B"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t>[POL]</w:t>
            </w:r>
          </w:p>
          <w:p w14:paraId="4BD5B69C" w14:textId="77777777" w:rsidR="00C60347" w:rsidRPr="00EA7497" w:rsidRDefault="00C60347" w:rsidP="00C60347">
            <w:pPr>
              <w:jc w:val="center"/>
              <w:rPr>
                <w:rFonts w:eastAsia="Calibri" w:cs="Calibri"/>
                <w:color w:val="000000" w:themeColor="text1"/>
              </w:rPr>
            </w:pPr>
            <w:r w:rsidRPr="00EA7497">
              <w:rPr>
                <w:rFonts w:eastAsia="Calibri" w:cs="Calibri"/>
                <w:color w:val="000000" w:themeColor="text1"/>
              </w:rPr>
              <w:lastRenderedPageBreak/>
              <w:t>[GSLC]</w:t>
            </w:r>
          </w:p>
          <w:p w14:paraId="4BD5B69D" w14:textId="77777777" w:rsidR="00C60347" w:rsidRPr="00EA7497" w:rsidRDefault="00C60347" w:rsidP="00C60347">
            <w:pPr>
              <w:rPr>
                <w:rFonts w:eastAsia="Calibri" w:cs="Calibri"/>
                <w:color w:val="000000" w:themeColor="text1"/>
              </w:rPr>
            </w:pPr>
          </w:p>
        </w:tc>
        <w:tc>
          <w:tcPr>
            <w:tcW w:w="8544" w:type="dxa"/>
            <w:shd w:val="clear" w:color="auto" w:fill="F0F6FC"/>
            <w:vAlign w:val="center"/>
          </w:tcPr>
          <w:p w14:paraId="4BD5B69E"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lastRenderedPageBreak/>
              <w:t>Threshold (Minimum) Requirements</w:t>
            </w:r>
          </w:p>
          <w:p w14:paraId="4BD5B69F"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Not required.</w:t>
            </w:r>
          </w:p>
        </w:tc>
        <w:tc>
          <w:tcPr>
            <w:tcW w:w="3366" w:type="dxa"/>
            <w:vMerge w:val="restart"/>
            <w:shd w:val="clear" w:color="auto" w:fill="F0F6FC"/>
          </w:tcPr>
          <w:p w14:paraId="4BD5B6A0"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6A1"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lastRenderedPageBreak/>
              <w:t>Explanation / Justification:</w:t>
            </w:r>
            <w:r w:rsidRPr="00EA7497">
              <w:rPr>
                <w:rFonts w:eastAsia="Calibri" w:cs="Calibri"/>
                <w:color w:val="000000" w:themeColor="text1"/>
              </w:rPr>
              <w:t xml:space="preserve"> …</w:t>
            </w:r>
          </w:p>
          <w:p w14:paraId="4BD5B6A2"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AD" w14:textId="77777777" w:rsidTr="003030A7">
        <w:trPr>
          <w:cantSplit/>
        </w:trPr>
        <w:tc>
          <w:tcPr>
            <w:tcW w:w="870" w:type="dxa"/>
            <w:vMerge/>
            <w:shd w:val="clear" w:color="auto" w:fill="F0F6FC"/>
            <w:vAlign w:val="center"/>
          </w:tcPr>
          <w:p w14:paraId="4BD5B6A4"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6A5"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6A6"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A7"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A8" w14:textId="77777777" w:rsidR="00C60347" w:rsidRPr="00EA7497" w:rsidRDefault="00C60347" w:rsidP="00C60347">
            <w:pPr>
              <w:rPr>
                <w:rFonts w:eastAsia="Calibri" w:cs="Calibri"/>
                <w:color w:val="000000" w:themeColor="text1"/>
              </w:rPr>
            </w:pPr>
          </w:p>
          <w:p w14:paraId="4BD5B6A9"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Usage: For [NRB] &amp; [POL] only when per-pixel metadata 3.7 (Flattened phase) is provided. For [GSLC] when a reference orbit is used instead of a virtual orbit (see Annex A 1.2).</w:t>
            </w:r>
          </w:p>
          <w:p w14:paraId="4BD5B6AA" w14:textId="77777777" w:rsidR="00C60347" w:rsidRPr="00EA7497" w:rsidRDefault="00C60347" w:rsidP="00C60347">
            <w:pPr>
              <w:rPr>
                <w:rFonts w:eastAsia="Calibri" w:cs="Calibri"/>
                <w:color w:val="000000" w:themeColor="text1"/>
              </w:rPr>
            </w:pPr>
          </w:p>
          <w:p w14:paraId="1F30BAEA"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Provide the absolute orbit number used as reference for topographic phase flattening. In case a virtual orbit has been used, provide orbit parameters or orbit state vectors as DOI or URL.</w:t>
            </w:r>
          </w:p>
          <w:p w14:paraId="0FFCE669" w14:textId="77777777" w:rsidR="00261D9E" w:rsidRPr="00EA7497" w:rsidRDefault="00261D9E" w:rsidP="00C60347">
            <w:pPr>
              <w:rPr>
                <w:rFonts w:eastAsia="Calibri" w:cs="Calibri"/>
                <w:color w:val="000000" w:themeColor="text1"/>
              </w:rPr>
            </w:pPr>
          </w:p>
          <w:p w14:paraId="4BD5B6AB" w14:textId="2B7F7821" w:rsidR="00261D9E" w:rsidRPr="00EA7497" w:rsidRDefault="00261D9E" w:rsidP="00C60347">
            <w:pPr>
              <w:rPr>
                <w:rFonts w:eastAsia="Calibri" w:cs="Calibri"/>
                <w:color w:val="000000" w:themeColor="text1"/>
              </w:rPr>
            </w:pPr>
            <w:r w:rsidRPr="00EA7497">
              <w:rPr>
                <w:rFonts w:eastAsia="Calibri" w:cs="Calibri"/>
                <w:color w:val="000000" w:themeColor="text1"/>
              </w:rPr>
              <w:t>Provide scene-centred perpendicular baseline for the for the source data relative to the reference orbit used (for approximate use only).</w:t>
            </w:r>
          </w:p>
        </w:tc>
        <w:tc>
          <w:tcPr>
            <w:tcW w:w="3366" w:type="dxa"/>
            <w:vMerge/>
            <w:shd w:val="clear" w:color="auto" w:fill="F0F6FC"/>
          </w:tcPr>
          <w:p w14:paraId="4BD5B6AC"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C1" w14:textId="77777777" w:rsidTr="003030A7">
        <w:trPr>
          <w:cantSplit/>
        </w:trPr>
        <w:tc>
          <w:tcPr>
            <w:tcW w:w="870" w:type="dxa"/>
            <w:vMerge w:val="restart"/>
            <w:shd w:val="clear" w:color="auto" w:fill="FFFFFF"/>
            <w:vAlign w:val="center"/>
          </w:tcPr>
          <w:p w14:paraId="4BD5B6AE"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1.7.16</w:t>
            </w:r>
          </w:p>
        </w:tc>
        <w:tc>
          <w:tcPr>
            <w:tcW w:w="1500" w:type="dxa"/>
            <w:vMerge w:val="restart"/>
            <w:shd w:val="clear" w:color="auto" w:fill="FFFFFF"/>
            <w:vAlign w:val="center"/>
          </w:tcPr>
          <w:p w14:paraId="4BD5B6AF"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InSAR Pair</w:t>
            </w:r>
          </w:p>
        </w:tc>
        <w:tc>
          <w:tcPr>
            <w:tcW w:w="1230" w:type="dxa"/>
            <w:vMerge w:val="restart"/>
            <w:shd w:val="clear" w:color="auto" w:fill="FFFFFF"/>
            <w:vAlign w:val="center"/>
          </w:tcPr>
          <w:p w14:paraId="4BD5B6B0" w14:textId="77777777" w:rsidR="00C60347" w:rsidRPr="00EA7497" w:rsidRDefault="00C60347" w:rsidP="00C60347">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FFFFF"/>
            <w:vAlign w:val="center"/>
          </w:tcPr>
          <w:p w14:paraId="4BD5B6B1"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6B2"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InSAR baseline criteria information</w:t>
            </w:r>
          </w:p>
          <w:p w14:paraId="4BD5B6B3" w14:textId="77777777" w:rsidR="00C60347" w:rsidRPr="00EA7497" w:rsidRDefault="00C60347" w:rsidP="00C60347">
            <w:pPr>
              <w:numPr>
                <w:ilvl w:val="0"/>
                <w:numId w:val="10"/>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Baseline type: Single Reference, Multi-baseline or All</w:t>
            </w:r>
          </w:p>
          <w:p w14:paraId="2562A1D7" w14:textId="77777777" w:rsidR="00AC1995" w:rsidRPr="00EA7497" w:rsidRDefault="00C60347" w:rsidP="00AC1995">
            <w:pPr>
              <w:numPr>
                <w:ilvl w:val="0"/>
                <w:numId w:val="10"/>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Minimal and maximal perpendicular baselines (not required when type = “All”)</w:t>
            </w:r>
          </w:p>
          <w:p w14:paraId="4BD5B6B5" w14:textId="077EC545" w:rsidR="00C60347" w:rsidRPr="00EA7497" w:rsidRDefault="00C60347" w:rsidP="00AC1995">
            <w:pPr>
              <w:numPr>
                <w:ilvl w:val="0"/>
                <w:numId w:val="10"/>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Minimal and maximal temporal baselines (not required when type = “All”)</w:t>
            </w:r>
          </w:p>
          <w:p w14:paraId="4BD5B6B6" w14:textId="77777777" w:rsidR="00C60347" w:rsidRPr="00EA7497" w:rsidRDefault="00C60347" w:rsidP="00C60347">
            <w:pPr>
              <w:pBdr>
                <w:top w:val="nil"/>
                <w:left w:val="nil"/>
                <w:bottom w:val="nil"/>
                <w:right w:val="nil"/>
                <w:between w:val="nil"/>
              </w:pBdr>
              <w:ind w:left="720"/>
              <w:rPr>
                <w:rFonts w:eastAsia="Calibri" w:cs="Calibri"/>
                <w:color w:val="000000" w:themeColor="text1"/>
                <w:sz w:val="11"/>
                <w:szCs w:val="11"/>
              </w:rPr>
            </w:pPr>
          </w:p>
          <w:p w14:paraId="4BD5B6B7" w14:textId="7D8888B2" w:rsidR="00C60347" w:rsidRPr="00EA7497" w:rsidRDefault="00C60347" w:rsidP="00C60347">
            <w:pPr>
              <w:rPr>
                <w:rFonts w:eastAsia="Calibri" w:cs="Calibri"/>
                <w:color w:val="000000" w:themeColor="text1"/>
              </w:rPr>
            </w:pPr>
            <w:r w:rsidRPr="00EA7497">
              <w:rPr>
                <w:rFonts w:eastAsia="Calibri" w:cs="Calibri"/>
                <w:color w:val="000000" w:themeColor="text1"/>
              </w:rPr>
              <w:t>When [InSAR] product contains data derived from InSAR pairs, as defined under items 3.8, 3.9, and 3.10, provide list of source acquisition ID (</w:t>
            </w:r>
            <w:r w:rsidR="003A13E7" w:rsidRPr="00EA7497">
              <w:rPr>
                <w:rFonts w:eastAsia="Calibri" w:cs="Calibri"/>
                <w:color w:val="000000" w:themeColor="text1"/>
              </w:rPr>
              <w:t>e.g. as per</w:t>
            </w:r>
            <w:r w:rsidR="00142C79" w:rsidRPr="00EA7497">
              <w:rPr>
                <w:rFonts w:eastAsia="Calibri" w:cs="Calibri"/>
                <w:color w:val="000000" w:themeColor="text1"/>
              </w:rPr>
              <w:t xml:space="preserve"> </w:t>
            </w:r>
            <w:r w:rsidRPr="00EA7497">
              <w:rPr>
                <w:rFonts w:eastAsia="Calibri" w:cs="Calibri"/>
                <w:color w:val="000000" w:themeColor="text1"/>
              </w:rPr>
              <w:t>item 1.6 acqID) for the InSAR pair (primary and secondary acquisitions). Repeat for multiple InSAR pair products and assign/specify InSAR pair ID number (</w:t>
            </w:r>
            <w:r w:rsidR="00AB73F1" w:rsidRPr="00EA7497">
              <w:rPr>
                <w:rFonts w:eastAsia="Calibri" w:cs="Calibri"/>
                <w:color w:val="000000" w:themeColor="text1"/>
              </w:rPr>
              <w:t>e.g.</w:t>
            </w:r>
            <w:r w:rsidR="00AC1995" w:rsidRPr="00EA7497">
              <w:rPr>
                <w:rFonts w:eastAsia="Calibri" w:cs="Calibri"/>
                <w:color w:val="000000" w:themeColor="text1"/>
              </w:rPr>
              <w:t xml:space="preserve"> </w:t>
            </w:r>
            <w:r w:rsidRPr="00EA7497">
              <w:rPr>
                <w:rFonts w:eastAsia="Calibri" w:cs="Calibri"/>
                <w:color w:val="000000" w:themeColor="text1"/>
              </w:rPr>
              <w:t>insarID = 1,2,3 …)</w:t>
            </w:r>
          </w:p>
          <w:p w14:paraId="4BD5B6B8" w14:textId="77777777" w:rsidR="00C60347" w:rsidRPr="00EA7497" w:rsidRDefault="00C60347" w:rsidP="00C60347">
            <w:pPr>
              <w:rPr>
                <w:rFonts w:eastAsia="Calibri" w:cs="Calibri"/>
                <w:color w:val="000000" w:themeColor="text1"/>
                <w:sz w:val="13"/>
                <w:szCs w:val="13"/>
              </w:rPr>
            </w:pPr>
            <w:r w:rsidRPr="00EA7497">
              <w:rPr>
                <w:rFonts w:eastAsia="Calibri" w:cs="Calibri"/>
                <w:color w:val="000000" w:themeColor="text1"/>
              </w:rPr>
              <w:t>For multi-polarisation source acquisition, specify the polarisation used for the InSAR pair.</w:t>
            </w:r>
          </w:p>
          <w:p w14:paraId="4BD5B6B9" w14:textId="77777777" w:rsidR="00C60347" w:rsidRPr="00EA7497" w:rsidRDefault="00C60347" w:rsidP="00C60347">
            <w:pPr>
              <w:rPr>
                <w:rFonts w:eastAsia="Calibri" w:cs="Calibri"/>
                <w:color w:val="000000" w:themeColor="text1"/>
                <w:sz w:val="13"/>
                <w:szCs w:val="13"/>
              </w:rPr>
            </w:pPr>
            <w:r w:rsidRPr="00EA7497">
              <w:rPr>
                <w:rFonts w:eastAsia="Calibri" w:cs="Calibri"/>
                <w:color w:val="000000" w:themeColor="text1"/>
                <w:sz w:val="13"/>
                <w:szCs w:val="13"/>
              </w:rPr>
              <w:t xml:space="preserve">      </w:t>
            </w:r>
          </w:p>
          <w:p w14:paraId="4BD5B6BA"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Provide Perpendicular and Parallel orbit baseline information estimated at scene centre. In addition, orbital baseline information can be provided as per pixel metadata 2.18 and 2.19.</w:t>
            </w:r>
          </w:p>
          <w:p w14:paraId="4BD5B6BB" w14:textId="77777777" w:rsidR="00C60347" w:rsidRPr="00EA7497" w:rsidRDefault="00C60347" w:rsidP="00C60347">
            <w:pPr>
              <w:rPr>
                <w:rFonts w:eastAsia="Calibri" w:cs="Calibri"/>
                <w:color w:val="000000" w:themeColor="text1"/>
                <w:sz w:val="11"/>
                <w:szCs w:val="11"/>
              </w:rPr>
            </w:pPr>
            <w:r w:rsidRPr="00EA7497">
              <w:rPr>
                <w:rFonts w:eastAsia="Calibri" w:cs="Calibri"/>
                <w:color w:val="000000" w:themeColor="text1"/>
              </w:rPr>
              <w:t>Flag if orbital baseline refinement has been applied [true/false]. If true, specify refinement method (ex.: GCPs, FFT, …).</w:t>
            </w:r>
          </w:p>
          <w:p w14:paraId="4BD5B6BC" w14:textId="77777777" w:rsidR="00C60347" w:rsidRPr="00EA7497" w:rsidRDefault="00C60347" w:rsidP="00C60347">
            <w:pPr>
              <w:rPr>
                <w:rFonts w:eastAsia="Calibri" w:cs="Calibri"/>
                <w:color w:val="000000" w:themeColor="text1"/>
                <w:sz w:val="11"/>
                <w:szCs w:val="11"/>
              </w:rPr>
            </w:pPr>
          </w:p>
          <w:p w14:paraId="4BD5B6BD"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Azimuth common band filtering and range spectral shift filtering flags</w:t>
            </w:r>
          </w:p>
        </w:tc>
        <w:tc>
          <w:tcPr>
            <w:tcW w:w="3366" w:type="dxa"/>
            <w:vMerge w:val="restart"/>
            <w:shd w:val="clear" w:color="auto" w:fill="FFFFFF"/>
          </w:tcPr>
          <w:p w14:paraId="4BD5B6BE"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3669DA">
              <w:rPr>
                <w:rFonts w:eastAsia="Calibri" w:cs="Calibri"/>
                <w:color w:val="000000" w:themeColor="text1"/>
                <w:highlight w:val="green"/>
              </w:rPr>
              <w:t>Threshold</w:t>
            </w:r>
            <w:r w:rsidRPr="00EA7497">
              <w:rPr>
                <w:rFonts w:eastAsia="Calibri" w:cs="Calibri"/>
                <w:color w:val="000000" w:themeColor="text1"/>
              </w:rPr>
              <w:t xml:space="preserve"> / Goal</w:t>
            </w:r>
          </w:p>
          <w:p w14:paraId="4BD5B6BF" w14:textId="3B007031"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6FAA7C11"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metadata/ceos_insar_pair_baseline_criteria_information</w:t>
            </w:r>
          </w:p>
          <w:p w14:paraId="7A668C89"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InSAR pair baseline selection criteria</w:t>
            </w:r>
          </w:p>
          <w:p w14:paraId="4B2A676B"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All</w:t>
            </w:r>
          </w:p>
          <w:p w14:paraId="290096F2" w14:textId="77777777" w:rsidR="003669DA" w:rsidRDefault="003669DA" w:rsidP="00C60347">
            <w:pPr>
              <w:spacing w:after="200"/>
              <w:rPr>
                <w:rFonts w:eastAsia="Calibri" w:cs="Calibri"/>
                <w:color w:val="000000" w:themeColor="text1"/>
              </w:rPr>
            </w:pPr>
          </w:p>
          <w:p w14:paraId="2D404678"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identification/source_data_polarization</w:t>
            </w:r>
          </w:p>
          <w:p w14:paraId="15DC3BB8"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3CEBB851"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Radar polarization of input products used</w:t>
            </w:r>
          </w:p>
          <w:p w14:paraId="3A0AD74A"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VV</w:t>
            </w:r>
          </w:p>
          <w:p w14:paraId="4F7A98AF" w14:textId="77777777" w:rsidR="003669DA" w:rsidRDefault="003669DA" w:rsidP="00C60347">
            <w:pPr>
              <w:spacing w:after="200"/>
              <w:rPr>
                <w:rFonts w:eastAsia="Calibri" w:cs="Calibri"/>
                <w:color w:val="000000" w:themeColor="text1"/>
              </w:rPr>
            </w:pPr>
          </w:p>
          <w:p w14:paraId="5E29C01F"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metadata/ceos_insar_azimuth_common_band_filtering</w:t>
            </w:r>
          </w:p>
          <w:p w14:paraId="02BC50B7"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Flag to indicate if azimuth filtering applied during interferogram formation</w:t>
            </w:r>
          </w:p>
          <w:p w14:paraId="0D711BBB"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False</w:t>
            </w:r>
          </w:p>
          <w:p w14:paraId="47417E99"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36A27DC3"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metadata/ceos_insar_range_spectral_shift_filtering</w:t>
            </w:r>
          </w:p>
          <w:p w14:paraId="12BF74F0"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Flag to indicate if range spectral shift filtering applied during interferogram formation</w:t>
            </w:r>
          </w:p>
          <w:p w14:paraId="55F5DF85" w14:textId="77777777" w:rsidR="003669DA" w:rsidRPr="00A24EFB" w:rsidRDefault="003669DA" w:rsidP="003669D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False</w:t>
            </w:r>
          </w:p>
          <w:p w14:paraId="2B184C09" w14:textId="77777777" w:rsidR="003669DA" w:rsidRDefault="003669DA" w:rsidP="00C60347">
            <w:pPr>
              <w:spacing w:after="200"/>
              <w:rPr>
                <w:rFonts w:eastAsia="Calibri" w:cs="Calibri"/>
                <w:color w:val="000000" w:themeColor="text1"/>
              </w:rPr>
            </w:pPr>
          </w:p>
          <w:p w14:paraId="69C70FF6" w14:textId="77777777" w:rsidR="00752D28" w:rsidRPr="00EA7497" w:rsidRDefault="00752D28" w:rsidP="00C60347">
            <w:pPr>
              <w:spacing w:after="200"/>
              <w:rPr>
                <w:rFonts w:eastAsia="Calibri" w:cs="Calibri"/>
                <w:color w:val="000000" w:themeColor="text1"/>
              </w:rPr>
            </w:pPr>
          </w:p>
          <w:p w14:paraId="4BD5B6C0"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C9" w14:textId="77777777" w:rsidTr="00AC1995">
        <w:trPr>
          <w:cantSplit/>
          <w:trHeight w:val="1174"/>
        </w:trPr>
        <w:tc>
          <w:tcPr>
            <w:tcW w:w="870" w:type="dxa"/>
            <w:vMerge/>
            <w:shd w:val="clear" w:color="auto" w:fill="FFFFFF"/>
            <w:vAlign w:val="center"/>
          </w:tcPr>
          <w:p w14:paraId="4BD5B6C2"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FFFFF"/>
            <w:vAlign w:val="center"/>
          </w:tcPr>
          <w:p w14:paraId="4BD5B6C3"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FFFFF"/>
            <w:vAlign w:val="center"/>
          </w:tcPr>
          <w:p w14:paraId="4BD5B6C4"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C5" w14:textId="77777777" w:rsidR="00C60347" w:rsidRPr="00EA7497" w:rsidRDefault="00C60347" w:rsidP="00C60347">
            <w:pPr>
              <w:rPr>
                <w:rFonts w:eastAsia="Calibri" w:cs="Calibri"/>
                <w:b/>
                <w:color w:val="000000" w:themeColor="text1"/>
                <w:sz w:val="15"/>
                <w:szCs w:val="15"/>
                <w:u w:val="single"/>
              </w:rPr>
            </w:pPr>
            <w:r w:rsidRPr="00EA7497">
              <w:rPr>
                <w:rFonts w:eastAsia="Calibri" w:cs="Calibri"/>
                <w:b/>
                <w:color w:val="000000" w:themeColor="text1"/>
                <w:u w:val="single"/>
              </w:rPr>
              <w:t>Goal (Desired) Requirements</w:t>
            </w:r>
          </w:p>
          <w:p w14:paraId="4BD5B6C6" w14:textId="77777777" w:rsidR="00C60347" w:rsidRPr="00EA7497" w:rsidRDefault="00C60347" w:rsidP="00C60347">
            <w:pPr>
              <w:rPr>
                <w:rFonts w:eastAsia="Calibri" w:cs="Calibri"/>
                <w:color w:val="000000" w:themeColor="text1"/>
                <w:sz w:val="15"/>
                <w:szCs w:val="15"/>
                <w:u w:val="single"/>
              </w:rPr>
            </w:pPr>
          </w:p>
          <w:p w14:paraId="4BD5B6C7" w14:textId="363CFFDE" w:rsidR="00C60347" w:rsidRPr="00EA7497" w:rsidRDefault="00C60347" w:rsidP="00C60347">
            <w:pPr>
              <w:rPr>
                <w:rFonts w:eastAsia="Calibri" w:cs="Calibri"/>
                <w:color w:val="000000" w:themeColor="text1"/>
              </w:rPr>
            </w:pPr>
            <w:r w:rsidRPr="00EA7497">
              <w:rPr>
                <w:rFonts w:eastAsia="Calibri" w:cs="Calibri"/>
                <w:color w:val="000000" w:themeColor="text1"/>
              </w:rPr>
              <w:t xml:space="preserve">Source type format with value ”GSLC” should be provided when InSAR analysis is performed from [GSLC] products generated from SLC source acquisitions listed under item 1.6. If GSLC data aren’t provided with the InSAR product, provide the [GSLC] URL link(s) if it is available. </w:t>
            </w:r>
            <w:r w:rsidR="00AB73F1" w:rsidRPr="00EA7497">
              <w:rPr>
                <w:rFonts w:eastAsia="Calibri" w:cs="Calibri"/>
                <w:color w:val="000000" w:themeColor="text1"/>
              </w:rPr>
              <w:t xml:space="preserve"> </w:t>
            </w:r>
            <w:r w:rsidRPr="00EA7497">
              <w:rPr>
                <w:color w:val="000000" w:themeColor="text1"/>
              </w:rPr>
              <w:t xml:space="preserve">If source acquisitions listed under 1.6 are [GSLC], discard this note.  </w:t>
            </w:r>
          </w:p>
        </w:tc>
        <w:tc>
          <w:tcPr>
            <w:tcW w:w="3366" w:type="dxa"/>
            <w:vMerge/>
            <w:shd w:val="clear" w:color="auto" w:fill="FFFFFF"/>
          </w:tcPr>
          <w:p w14:paraId="4BD5B6C8"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r>
      <w:tr w:rsidR="005951FC" w:rsidRPr="00EA7497" w14:paraId="4BD5B6D4" w14:textId="77777777" w:rsidTr="003030A7">
        <w:trPr>
          <w:cantSplit/>
        </w:trPr>
        <w:tc>
          <w:tcPr>
            <w:tcW w:w="870" w:type="dxa"/>
            <w:vMerge w:val="restart"/>
            <w:shd w:val="clear" w:color="auto" w:fill="F0F6FC"/>
            <w:vAlign w:val="center"/>
          </w:tcPr>
          <w:p w14:paraId="4BD5B6CA"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1.7.17</w:t>
            </w:r>
          </w:p>
        </w:tc>
        <w:tc>
          <w:tcPr>
            <w:tcW w:w="1500" w:type="dxa"/>
            <w:vMerge w:val="restart"/>
            <w:shd w:val="clear" w:color="auto" w:fill="F0F6FC"/>
            <w:vAlign w:val="center"/>
          </w:tcPr>
          <w:p w14:paraId="4BD5B6CB"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InSAR Pair Co registration</w:t>
            </w:r>
          </w:p>
        </w:tc>
        <w:tc>
          <w:tcPr>
            <w:tcW w:w="1230" w:type="dxa"/>
            <w:vMerge w:val="restart"/>
            <w:shd w:val="clear" w:color="auto" w:fill="F0F6FC"/>
            <w:vAlign w:val="center"/>
          </w:tcPr>
          <w:p w14:paraId="4BD5B6CC" w14:textId="77777777" w:rsidR="00C60347" w:rsidRPr="00EA7497" w:rsidRDefault="00C60347" w:rsidP="00C60347">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EDF6FF"/>
            <w:vAlign w:val="center"/>
          </w:tcPr>
          <w:p w14:paraId="4BD5B6CD"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6CE" w14:textId="77777777" w:rsidR="00C60347" w:rsidRPr="00EA7497" w:rsidRDefault="00C60347" w:rsidP="00C60347">
            <w:pPr>
              <w:rPr>
                <w:rFonts w:eastAsia="Calibri" w:cs="Calibri"/>
                <w:color w:val="000000" w:themeColor="text1"/>
                <w:sz w:val="11"/>
                <w:szCs w:val="11"/>
              </w:rPr>
            </w:pPr>
            <w:r w:rsidRPr="00EA7497">
              <w:rPr>
                <w:rFonts w:eastAsia="Calibri" w:cs="Calibri"/>
                <w:color w:val="000000" w:themeColor="text1"/>
              </w:rPr>
              <w:t>Co-registration information of source acquisitions with a reference source. Provide reference source ID (or filename if different from source list) and for each co-registered source, report the azimuth and range standard deviation error in metre or sample fraction.</w:t>
            </w:r>
          </w:p>
          <w:p w14:paraId="4BD5B6CF" w14:textId="77777777" w:rsidR="00C60347" w:rsidRPr="00EA7497" w:rsidRDefault="00C60347" w:rsidP="00C60347">
            <w:pPr>
              <w:rPr>
                <w:rFonts w:eastAsia="Calibri" w:cs="Calibri"/>
                <w:color w:val="000000" w:themeColor="text1"/>
                <w:sz w:val="11"/>
                <w:szCs w:val="11"/>
              </w:rPr>
            </w:pPr>
          </w:p>
          <w:p w14:paraId="4BD5B6D0" w14:textId="77777777" w:rsidR="00C60347" w:rsidRPr="00EA7497" w:rsidRDefault="00C60347" w:rsidP="00C60347">
            <w:pPr>
              <w:rPr>
                <w:rFonts w:eastAsia="Calibri" w:cs="Calibri"/>
                <w:color w:val="000000" w:themeColor="text1"/>
                <w:u w:val="single"/>
              </w:rPr>
            </w:pPr>
            <w:r w:rsidRPr="00EA7497">
              <w:rPr>
                <w:rFonts w:eastAsia="Calibri" w:cs="Calibri"/>
                <w:color w:val="000000" w:themeColor="text1"/>
                <w:u w:val="single"/>
              </w:rPr>
              <w:t>Not required when the InSAR product is generated from [GSLC] products</w:t>
            </w:r>
          </w:p>
        </w:tc>
        <w:tc>
          <w:tcPr>
            <w:tcW w:w="3366" w:type="dxa"/>
            <w:vMerge w:val="restart"/>
            <w:shd w:val="clear" w:color="auto" w:fill="F0F6FC"/>
          </w:tcPr>
          <w:p w14:paraId="4BD5B6D1"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3669DA">
              <w:rPr>
                <w:rFonts w:eastAsia="Calibri" w:cs="Calibri"/>
                <w:color w:val="000000" w:themeColor="text1"/>
                <w:highlight w:val="green"/>
              </w:rPr>
              <w:t>Threshold</w:t>
            </w:r>
            <w:r w:rsidRPr="00EA7497">
              <w:rPr>
                <w:rFonts w:eastAsia="Calibri" w:cs="Calibri"/>
                <w:color w:val="000000" w:themeColor="text1"/>
              </w:rPr>
              <w:t xml:space="preserve"> / Goal</w:t>
            </w:r>
          </w:p>
          <w:p w14:paraId="4BD5B6D2" w14:textId="15F11C93"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p>
          <w:p w14:paraId="4103B926" w14:textId="142E5948" w:rsidR="003669DA" w:rsidRPr="00EA7497" w:rsidRDefault="003669DA" w:rsidP="00C60347">
            <w:pPr>
              <w:spacing w:after="200"/>
              <w:rPr>
                <w:rFonts w:eastAsia="Calibri" w:cs="Calibri"/>
                <w:color w:val="000000" w:themeColor="text1"/>
              </w:rPr>
            </w:pPr>
            <w:r>
              <w:rPr>
                <w:rFonts w:eastAsia="Calibri" w:cs="Calibri"/>
                <w:color w:val="000000" w:themeColor="text1"/>
              </w:rPr>
              <w:t>INSAR product is generated from GSLC products</w:t>
            </w:r>
          </w:p>
          <w:p w14:paraId="4BD5B6D3"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6DB" w14:textId="77777777" w:rsidTr="003030A7">
        <w:trPr>
          <w:cantSplit/>
        </w:trPr>
        <w:tc>
          <w:tcPr>
            <w:tcW w:w="870" w:type="dxa"/>
            <w:vMerge/>
            <w:shd w:val="clear" w:color="auto" w:fill="F0F6FC"/>
            <w:vAlign w:val="center"/>
          </w:tcPr>
          <w:p w14:paraId="4BD5B6D5"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6D6"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6D7"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D8"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D9" w14:textId="77777777" w:rsidR="00C60347" w:rsidRPr="00EA7497" w:rsidRDefault="00C60347" w:rsidP="00C60347">
            <w:pPr>
              <w:rPr>
                <w:rFonts w:eastAsia="Calibri" w:cs="Calibri"/>
                <w:b/>
                <w:color w:val="000000" w:themeColor="text1"/>
                <w:u w:val="single"/>
              </w:rPr>
            </w:pPr>
            <w:r w:rsidRPr="00EA7497">
              <w:rPr>
                <w:rFonts w:eastAsia="Calibri" w:cs="Calibri"/>
                <w:color w:val="000000" w:themeColor="text1"/>
              </w:rPr>
              <w:t>As threshold.</w:t>
            </w:r>
          </w:p>
        </w:tc>
        <w:tc>
          <w:tcPr>
            <w:tcW w:w="3366" w:type="dxa"/>
            <w:vMerge/>
            <w:shd w:val="clear" w:color="auto" w:fill="F0F6FC"/>
          </w:tcPr>
          <w:p w14:paraId="4BD5B6DA" w14:textId="77777777" w:rsidR="00C60347" w:rsidRPr="00EA7497" w:rsidRDefault="00C60347" w:rsidP="00C60347">
            <w:pPr>
              <w:pBdr>
                <w:top w:val="nil"/>
                <w:left w:val="nil"/>
                <w:bottom w:val="nil"/>
                <w:right w:val="nil"/>
                <w:between w:val="nil"/>
              </w:pBdr>
              <w:spacing w:line="276" w:lineRule="auto"/>
              <w:rPr>
                <w:rFonts w:eastAsia="Calibri" w:cs="Calibri"/>
                <w:b/>
                <w:color w:val="000000" w:themeColor="text1"/>
                <w:u w:val="single"/>
              </w:rPr>
            </w:pPr>
          </w:p>
        </w:tc>
      </w:tr>
      <w:tr w:rsidR="005951FC" w:rsidRPr="00EA7497" w14:paraId="4BD5B6FA" w14:textId="77777777" w:rsidTr="003030A7">
        <w:trPr>
          <w:cantSplit/>
        </w:trPr>
        <w:tc>
          <w:tcPr>
            <w:tcW w:w="870" w:type="dxa"/>
            <w:vMerge w:val="restart"/>
            <w:shd w:val="clear" w:color="auto" w:fill="FFFFFF"/>
            <w:vAlign w:val="center"/>
          </w:tcPr>
          <w:p w14:paraId="4BD5B6DC"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lastRenderedPageBreak/>
              <w:t>1.7.18</w:t>
            </w:r>
          </w:p>
        </w:tc>
        <w:tc>
          <w:tcPr>
            <w:tcW w:w="1500" w:type="dxa"/>
            <w:vMerge w:val="restart"/>
            <w:shd w:val="clear" w:color="auto" w:fill="FFFFFF"/>
            <w:vAlign w:val="center"/>
          </w:tcPr>
          <w:p w14:paraId="4BD5B6DD"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 xml:space="preserve"> Local InSAR Phase Quality</w:t>
            </w:r>
          </w:p>
        </w:tc>
        <w:tc>
          <w:tcPr>
            <w:tcW w:w="1230" w:type="dxa"/>
            <w:vMerge w:val="restart"/>
            <w:shd w:val="clear" w:color="auto" w:fill="FFFFFF"/>
            <w:vAlign w:val="center"/>
          </w:tcPr>
          <w:p w14:paraId="4BD5B6DE" w14:textId="77777777" w:rsidR="00C60347" w:rsidRPr="00EA7497" w:rsidRDefault="00C60347" w:rsidP="00C60347">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FFFFF"/>
            <w:vAlign w:val="center"/>
          </w:tcPr>
          <w:p w14:paraId="4BD5B6DF"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6E0" w14:textId="77777777" w:rsidR="00C60347" w:rsidRPr="00EA7497" w:rsidRDefault="00C60347" w:rsidP="00C60347">
            <w:pPr>
              <w:rPr>
                <w:rFonts w:eastAsia="Calibri" w:cs="Calibri"/>
                <w:color w:val="000000" w:themeColor="text1"/>
                <w:u w:val="single"/>
              </w:rPr>
            </w:pPr>
            <w:r w:rsidRPr="00EA7497">
              <w:rPr>
                <w:rFonts w:eastAsia="Calibri" w:cs="Calibri"/>
                <w:color w:val="000000" w:themeColor="text1"/>
              </w:rPr>
              <w:t xml:space="preserve"> Local InSAR phase quality estimation information</w:t>
            </w:r>
          </w:p>
          <w:p w14:paraId="4BD5B6E1" w14:textId="77777777" w:rsidR="00C60347" w:rsidRPr="00EA7497" w:rsidRDefault="00C60347" w:rsidP="00C60347">
            <w:pPr>
              <w:numPr>
                <w:ilvl w:val="0"/>
                <w:numId w:val="13"/>
              </w:numPr>
              <w:rPr>
                <w:rFonts w:eastAsia="Calibri" w:cs="Calibri"/>
                <w:color w:val="000000" w:themeColor="text1"/>
              </w:rPr>
            </w:pPr>
            <w:r w:rsidRPr="00EA7497">
              <w:rPr>
                <w:rFonts w:eastAsia="Calibri" w:cs="Calibri"/>
                <w:color w:val="000000" w:themeColor="text1"/>
              </w:rPr>
              <w:t>Methodology name [ex.: Coherence, DespecKS, Persistent Scatterers [Temporal variability of intensity and/or Spectral diversity correlation], …)</w:t>
            </w:r>
          </w:p>
          <w:p w14:paraId="4BD5B6E2" w14:textId="77777777" w:rsidR="00C60347" w:rsidRPr="00EA7497" w:rsidRDefault="00C60347" w:rsidP="00C60347">
            <w:pPr>
              <w:numPr>
                <w:ilvl w:val="0"/>
                <w:numId w:val="13"/>
              </w:numPr>
              <w:rPr>
                <w:rFonts w:eastAsia="Calibri" w:cs="Calibri"/>
                <w:color w:val="000000" w:themeColor="text1"/>
              </w:rPr>
            </w:pPr>
            <w:r w:rsidRPr="00EA7497">
              <w:rPr>
                <w:rFonts w:eastAsia="Calibri" w:cs="Calibri"/>
                <w:color w:val="000000" w:themeColor="text1"/>
              </w:rPr>
              <w:t>Reference to methodology [text or DOI]</w:t>
            </w:r>
          </w:p>
          <w:p w14:paraId="4BD5B6E3" w14:textId="77777777" w:rsidR="00C60347" w:rsidRPr="00EA7497" w:rsidRDefault="00C60347" w:rsidP="00C60347">
            <w:pPr>
              <w:numPr>
                <w:ilvl w:val="0"/>
                <w:numId w:val="13"/>
              </w:numPr>
              <w:rPr>
                <w:rFonts w:eastAsia="Calibri" w:cs="Calibri"/>
                <w:color w:val="000000" w:themeColor="text1"/>
              </w:rPr>
            </w:pPr>
            <w:r w:rsidRPr="00EA7497">
              <w:rPr>
                <w:rFonts w:eastAsia="Calibri" w:cs="Calibri"/>
                <w:color w:val="000000" w:themeColor="text1"/>
              </w:rPr>
              <w:t>Estimation parameters and selection criteria used, as for examples:</w:t>
            </w:r>
          </w:p>
          <w:p w14:paraId="4BD5B6E4" w14:textId="77777777" w:rsidR="00C60347" w:rsidRPr="00EA7497" w:rsidRDefault="00C60347" w:rsidP="00C60347">
            <w:pPr>
              <w:numPr>
                <w:ilvl w:val="1"/>
                <w:numId w:val="13"/>
              </w:numPr>
              <w:rPr>
                <w:rFonts w:eastAsia="Calibri" w:cs="Calibri"/>
                <w:color w:val="000000" w:themeColor="text1"/>
              </w:rPr>
            </w:pPr>
            <w:r w:rsidRPr="00EA7497">
              <w:rPr>
                <w:rFonts w:eastAsia="Calibri" w:cs="Calibri"/>
                <w:color w:val="000000" w:themeColor="text1"/>
              </w:rPr>
              <w:t>For coherence</w:t>
            </w:r>
          </w:p>
          <w:p w14:paraId="4BD5B6E5"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Window size</w:t>
            </w:r>
          </w:p>
          <w:p w14:paraId="4BD5B6E6"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Weighting shape</w:t>
            </w:r>
          </w:p>
          <w:p w14:paraId="4BD5B6E7"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Coherence threshold for selection</w:t>
            </w:r>
          </w:p>
          <w:p w14:paraId="4BD5B6E8" w14:textId="77777777" w:rsidR="00C60347" w:rsidRPr="00EA7497" w:rsidRDefault="00C60347" w:rsidP="00C60347">
            <w:pPr>
              <w:numPr>
                <w:ilvl w:val="1"/>
                <w:numId w:val="13"/>
              </w:numPr>
              <w:rPr>
                <w:rFonts w:eastAsia="Calibri" w:cs="Calibri"/>
                <w:color w:val="000000" w:themeColor="text1"/>
              </w:rPr>
            </w:pPr>
            <w:r w:rsidRPr="00EA7497">
              <w:rPr>
                <w:rFonts w:eastAsia="Calibri" w:cs="Calibri"/>
                <w:color w:val="000000" w:themeColor="text1"/>
              </w:rPr>
              <w:t xml:space="preserve">For DespecKS [Ferretti </w:t>
            </w:r>
            <w:r w:rsidRPr="00EA7497">
              <w:rPr>
                <w:rFonts w:eastAsia="Calibri" w:cs="Calibri"/>
                <w:i/>
                <w:color w:val="000000" w:themeColor="text1"/>
              </w:rPr>
              <w:t>et al.</w:t>
            </w:r>
            <w:r w:rsidRPr="00EA7497">
              <w:rPr>
                <w:rFonts w:eastAsia="Calibri" w:cs="Calibri"/>
                <w:color w:val="000000" w:themeColor="text1"/>
              </w:rPr>
              <w:t xml:space="preserve"> 2011] or similar statistical approach</w:t>
            </w:r>
          </w:p>
          <w:p w14:paraId="4BD5B6E9"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Window size</w:t>
            </w:r>
          </w:p>
          <w:p w14:paraId="4BD5B6EA"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Statistical test function (Kolmogorov-Smirnov, Anderson-Darling, …)</w:t>
            </w:r>
          </w:p>
          <w:p w14:paraId="4BD5B6EB"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 xml:space="preserve"> Number of statistically homogeneous pixels (SHP) threshold for selection</w:t>
            </w:r>
          </w:p>
          <w:p w14:paraId="4BD5B6EC"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Phase triangulation coherence (</w:t>
            </w:r>
            <w:r w:rsidRPr="00EA7497">
              <w:rPr>
                <w:rFonts w:eastAsia="Noto Sans Symbols"/>
                <w:color w:val="000000" w:themeColor="text1"/>
              </w:rPr>
              <w:t>γ</w:t>
            </w:r>
            <w:r w:rsidRPr="00EA7497">
              <w:rPr>
                <w:rFonts w:eastAsia="Calibri" w:cs="Calibri"/>
                <w:color w:val="000000" w:themeColor="text1"/>
                <w:vertAlign w:val="subscript"/>
              </w:rPr>
              <w:t>PTA</w:t>
            </w:r>
            <w:r w:rsidRPr="00EA7497">
              <w:rPr>
                <w:rFonts w:eastAsia="Calibri" w:cs="Calibri"/>
                <w:color w:val="000000" w:themeColor="text1"/>
              </w:rPr>
              <w:t xml:space="preserve">) threshold </w:t>
            </w:r>
          </w:p>
          <w:p w14:paraId="4BD5B6ED" w14:textId="77777777" w:rsidR="00C60347" w:rsidRPr="00EA7497" w:rsidRDefault="00C60347" w:rsidP="00C60347">
            <w:pPr>
              <w:numPr>
                <w:ilvl w:val="1"/>
                <w:numId w:val="13"/>
              </w:numPr>
              <w:rPr>
                <w:rFonts w:eastAsia="Calibri" w:cs="Calibri"/>
                <w:color w:val="000000" w:themeColor="text1"/>
              </w:rPr>
            </w:pPr>
            <w:r w:rsidRPr="00EA7497">
              <w:rPr>
                <w:rFonts w:eastAsia="Calibri" w:cs="Calibri"/>
                <w:color w:val="000000" w:themeColor="text1"/>
              </w:rPr>
              <w:t xml:space="preserve">For Persistent Scatterers </w:t>
            </w:r>
          </w:p>
          <w:p w14:paraId="4BD5B6EE" w14:textId="77777777" w:rsidR="00C60347" w:rsidRPr="00EA7497" w:rsidRDefault="00C60347" w:rsidP="00C60347">
            <w:pPr>
              <w:numPr>
                <w:ilvl w:val="2"/>
                <w:numId w:val="13"/>
              </w:numPr>
              <w:rPr>
                <w:rFonts w:eastAsia="Calibri" w:cs="Calibri"/>
                <w:color w:val="000000" w:themeColor="text1"/>
              </w:rPr>
            </w:pPr>
            <w:r w:rsidRPr="00EA7497">
              <w:rPr>
                <w:rFonts w:eastAsia="Calibri" w:cs="Calibri"/>
                <w:color w:val="000000" w:themeColor="text1"/>
              </w:rPr>
              <w:t xml:space="preserve">Temporal variability of intensity </w:t>
            </w:r>
          </w:p>
          <w:p w14:paraId="4BD5B6EF" w14:textId="77777777" w:rsidR="00C60347" w:rsidRPr="00EA7497" w:rsidRDefault="00C60347" w:rsidP="00C60347">
            <w:pPr>
              <w:numPr>
                <w:ilvl w:val="3"/>
                <w:numId w:val="13"/>
              </w:numPr>
              <w:rPr>
                <w:rFonts w:eastAsia="Calibri" w:cs="Calibri"/>
                <w:color w:val="000000" w:themeColor="text1"/>
              </w:rPr>
            </w:pPr>
            <w:r w:rsidRPr="00EA7497">
              <w:rPr>
                <w:rFonts w:eastAsia="Calibri" w:cs="Calibri"/>
                <w:color w:val="000000" w:themeColor="text1"/>
              </w:rPr>
              <w:t>Intensity mean/std ratio threshold</w:t>
            </w:r>
          </w:p>
          <w:p w14:paraId="4BD5B6F0" w14:textId="77777777" w:rsidR="00C60347" w:rsidRPr="00EA7497" w:rsidRDefault="00C60347" w:rsidP="00C60347">
            <w:pPr>
              <w:numPr>
                <w:ilvl w:val="3"/>
                <w:numId w:val="13"/>
              </w:numPr>
              <w:rPr>
                <w:rFonts w:eastAsia="Calibri" w:cs="Calibri"/>
                <w:color w:val="000000" w:themeColor="text1"/>
              </w:rPr>
            </w:pPr>
            <w:r w:rsidRPr="00EA7497">
              <w:rPr>
                <w:rFonts w:eastAsia="Calibri" w:cs="Calibri"/>
                <w:color w:val="000000" w:themeColor="text1"/>
              </w:rPr>
              <w:t>Relative intensity threshold</w:t>
            </w:r>
          </w:p>
          <w:p w14:paraId="3C8BFD04" w14:textId="77777777" w:rsidR="00AC1995" w:rsidRPr="00EA7497" w:rsidRDefault="00C60347" w:rsidP="00C60347">
            <w:pPr>
              <w:numPr>
                <w:ilvl w:val="3"/>
                <w:numId w:val="13"/>
              </w:numPr>
              <w:rPr>
                <w:rFonts w:eastAsia="Calibri" w:cs="Calibri"/>
                <w:color w:val="000000" w:themeColor="text1"/>
              </w:rPr>
            </w:pPr>
            <w:r w:rsidRPr="00EA7497">
              <w:rPr>
                <w:rFonts w:eastAsia="Calibri" w:cs="Calibri"/>
                <w:color w:val="000000" w:themeColor="text1"/>
              </w:rPr>
              <w:t>Spectral diversity correlation</w:t>
            </w:r>
          </w:p>
          <w:p w14:paraId="4BD5B6F1" w14:textId="4C2B84A1" w:rsidR="00C60347" w:rsidRPr="00EA7497" w:rsidRDefault="00C60347" w:rsidP="00C60347">
            <w:pPr>
              <w:numPr>
                <w:ilvl w:val="3"/>
                <w:numId w:val="13"/>
              </w:numPr>
              <w:rPr>
                <w:rFonts w:eastAsia="Calibri" w:cs="Calibri"/>
                <w:color w:val="000000" w:themeColor="text1"/>
              </w:rPr>
            </w:pPr>
            <w:r w:rsidRPr="00EA7497">
              <w:rPr>
                <w:rFonts w:eastAsia="Calibri" w:cs="Calibri"/>
                <w:color w:val="000000" w:themeColor="text1"/>
              </w:rPr>
              <w:t>Line and column spectral looks</w:t>
            </w:r>
          </w:p>
          <w:p w14:paraId="4BD5B6F2" w14:textId="77777777" w:rsidR="00C60347" w:rsidRPr="00EA7497" w:rsidRDefault="00C60347" w:rsidP="00C60347">
            <w:pPr>
              <w:numPr>
                <w:ilvl w:val="3"/>
                <w:numId w:val="13"/>
              </w:numPr>
              <w:rPr>
                <w:rFonts w:eastAsia="Calibri" w:cs="Calibri"/>
                <w:color w:val="000000" w:themeColor="text1"/>
              </w:rPr>
            </w:pPr>
            <w:r w:rsidRPr="00EA7497">
              <w:rPr>
                <w:rFonts w:eastAsia="Calibri" w:cs="Calibri"/>
                <w:color w:val="000000" w:themeColor="text1"/>
              </w:rPr>
              <w:t>Intensity minimal threshold</w:t>
            </w:r>
          </w:p>
          <w:p w14:paraId="4BD5B6F3" w14:textId="77777777" w:rsidR="00C60347" w:rsidRPr="00EA7497" w:rsidRDefault="00C60347" w:rsidP="00C60347">
            <w:pPr>
              <w:numPr>
                <w:ilvl w:val="3"/>
                <w:numId w:val="13"/>
              </w:numPr>
              <w:rPr>
                <w:rFonts w:eastAsia="Calibri" w:cs="Calibri"/>
                <w:color w:val="000000" w:themeColor="text1"/>
              </w:rPr>
            </w:pPr>
            <w:r w:rsidRPr="00EA7497">
              <w:rPr>
                <w:rFonts w:eastAsia="Calibri" w:cs="Calibri"/>
                <w:color w:val="000000" w:themeColor="text1"/>
              </w:rPr>
              <w:t>Spectral correlation threshold</w:t>
            </w:r>
          </w:p>
          <w:p w14:paraId="4BD5B6F4" w14:textId="77777777" w:rsidR="00C60347" w:rsidRPr="00EA7497" w:rsidRDefault="00C60347" w:rsidP="00C60347">
            <w:pPr>
              <w:numPr>
                <w:ilvl w:val="3"/>
                <w:numId w:val="13"/>
              </w:numPr>
              <w:rPr>
                <w:rFonts w:eastAsia="Calibri" w:cs="Calibri"/>
                <w:color w:val="000000" w:themeColor="text1"/>
              </w:rPr>
            </w:pPr>
            <w:r w:rsidRPr="00EA7497">
              <w:rPr>
                <w:rFonts w:eastAsia="Calibri" w:cs="Calibri"/>
                <w:color w:val="000000" w:themeColor="text1"/>
              </w:rPr>
              <w:t>Intensity mean/std ratio threshold</w:t>
            </w:r>
          </w:p>
          <w:p w14:paraId="4BD5B6F5" w14:textId="77777777" w:rsidR="00C60347" w:rsidRPr="00EA7497" w:rsidRDefault="00C60347" w:rsidP="00C60347">
            <w:pPr>
              <w:ind w:left="2880"/>
              <w:rPr>
                <w:rFonts w:eastAsia="Calibri" w:cs="Calibri"/>
                <w:color w:val="000000" w:themeColor="text1"/>
              </w:rPr>
            </w:pPr>
          </w:p>
          <w:p w14:paraId="4BD5B6F6"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 xml:space="preserve"> All phase quality estimation techniques used should be listed.</w:t>
            </w:r>
          </w:p>
        </w:tc>
        <w:tc>
          <w:tcPr>
            <w:tcW w:w="3366" w:type="dxa"/>
            <w:vMerge w:val="restart"/>
            <w:shd w:val="clear" w:color="auto" w:fill="FFFFFF"/>
          </w:tcPr>
          <w:p w14:paraId="4BD5B6F7"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8B02FD">
              <w:rPr>
                <w:rFonts w:eastAsia="Calibri" w:cs="Calibri"/>
                <w:color w:val="000000" w:themeColor="text1"/>
                <w:highlight w:val="green"/>
              </w:rPr>
              <w:t>Threshold</w:t>
            </w:r>
            <w:r w:rsidRPr="00EA7497">
              <w:rPr>
                <w:rFonts w:eastAsia="Calibri" w:cs="Calibri"/>
                <w:color w:val="000000" w:themeColor="text1"/>
              </w:rPr>
              <w:t xml:space="preserve"> / Goal</w:t>
            </w:r>
          </w:p>
          <w:p w14:paraId="4BD5B6F8" w14:textId="0373E26F"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66C8FE74"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metadata/ceos_shp_selection_selection_criteria</w:t>
            </w:r>
          </w:p>
          <w:p w14:paraId="47D689EC"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Name of statistically homogeneous pixel selection criteria</w:t>
            </w:r>
          </w:p>
          <w:p w14:paraId="0C75FE26"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glrt</w:t>
            </w:r>
          </w:p>
          <w:p w14:paraId="25A3C25C"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16641300"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metadata/ceos_shp_selection_window_size</w:t>
            </w:r>
          </w:p>
          <w:p w14:paraId="183996BB"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pixels</w:t>
            </w:r>
          </w:p>
          <w:p w14:paraId="74585275"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Size of window as (rows x columns) in pixels to search for SHPs</w:t>
            </w:r>
          </w:p>
          <w:p w14:paraId="7B603A20"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11x23</w:t>
            </w:r>
          </w:p>
          <w:p w14:paraId="35A2E5EC"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455B51CC"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metadata/ceos_shp_selection_selection_threshold</w:t>
            </w:r>
          </w:p>
          <w:p w14:paraId="5B5DC863"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37DD7088"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Threshold for selecting statistically homogeneous pixels</w:t>
            </w:r>
          </w:p>
          <w:p w14:paraId="4532E0D5"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0.001</w:t>
            </w:r>
          </w:p>
          <w:p w14:paraId="4BE81389"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2142458A"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metadata/ceos_persistent_scatterer_selection_criteria</w:t>
            </w:r>
          </w:p>
          <w:p w14:paraId="06727FA6"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Name of persistent scatterer selection criteria</w:t>
            </w:r>
          </w:p>
          <w:p w14:paraId="7197C5D7"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Amplitude Dispersion</w:t>
            </w:r>
          </w:p>
          <w:p w14:paraId="668DAE55"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465DC00"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metadata/ceos_persistent_scatterer_amplitude_dispersion_threshold</w:t>
            </w:r>
          </w:p>
          <w:p w14:paraId="32B5E622"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074A830B"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Threshold for persistent scatterer selection</w:t>
            </w:r>
          </w:p>
          <w:p w14:paraId="5091E48F"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0.15</w:t>
            </w:r>
          </w:p>
          <w:p w14:paraId="07FA1832"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207EEC44"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metadata/ceos_persistent_scatterer_selection_criteria_doi</w:t>
            </w:r>
          </w:p>
          <w:p w14:paraId="403AA5B9"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DOI of reference describing persistent scatterer selection criteria</w:t>
            </w:r>
          </w:p>
          <w:p w14:paraId="24F48CD1"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w:t>
            </w:r>
            <w:hyperlink r:id="rId30" w:tgtFrame="_blank" w:history="1">
              <w:r w:rsidRPr="00A24EFB">
                <w:rPr>
                  <w:rFonts w:ascii="Courier New" w:eastAsia="Times New Roman" w:hAnsi="Courier New" w:cs="Courier New"/>
                  <w:color w:val="0000FF"/>
                  <w:sz w:val="20"/>
                  <w:szCs w:val="20"/>
                  <w:u w:val="single"/>
                </w:rPr>
                <w:t>https://doi.org/10.1109/36.898661</w:t>
              </w:r>
            </w:hyperlink>
          </w:p>
          <w:p w14:paraId="54CAE2E6"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66F7B82"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metadata/ceos_phase_similarity_metric_doi</w:t>
            </w:r>
          </w:p>
          <w:p w14:paraId="7DE1D78E"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DOI of reference describing phase cosine similarity metric</w:t>
            </w:r>
          </w:p>
          <w:p w14:paraId="5C175EAA"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w:t>
            </w:r>
            <w:hyperlink r:id="rId31" w:tgtFrame="_blank" w:history="1">
              <w:r w:rsidRPr="00A24EFB">
                <w:rPr>
                  <w:rFonts w:ascii="Courier New" w:eastAsia="Times New Roman" w:hAnsi="Courier New" w:cs="Courier New"/>
                  <w:color w:val="0000FF"/>
                  <w:sz w:val="20"/>
                  <w:szCs w:val="20"/>
                  <w:u w:val="single"/>
                </w:rPr>
                <w:t>https://doi.org/10.1109/TG</w:t>
              </w:r>
              <w:r w:rsidRPr="00A24EFB">
                <w:rPr>
                  <w:rFonts w:ascii="Courier New" w:eastAsia="Times New Roman" w:hAnsi="Courier New" w:cs="Courier New"/>
                  <w:color w:val="0000FF"/>
                  <w:sz w:val="20"/>
                  <w:szCs w:val="20"/>
                  <w:u w:val="single"/>
                </w:rPr>
                <w:lastRenderedPageBreak/>
                <w:t>RS.2022.3210868</w:t>
              </w:r>
            </w:hyperlink>
          </w:p>
          <w:p w14:paraId="0797982C"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5DB57F7D"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metadata/ceos_estimated_phase_quality_metric_algorithm</w:t>
            </w:r>
          </w:p>
          <w:p w14:paraId="16E8BE65"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Algorithm used on wrapped phase to create estimated phase quality metric</w:t>
            </w:r>
          </w:p>
          <w:p w14:paraId="79DCF650"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Gaussian filtering</w:t>
            </w:r>
          </w:p>
          <w:p w14:paraId="2CE26229"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3DC858E"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metadata/ceos_phase_unwrapping_method</w:t>
            </w:r>
          </w:p>
          <w:p w14:paraId="3DFC5714"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Name of phase unwrapping method</w:t>
            </w:r>
          </w:p>
          <w:p w14:paraId="14A5607A"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snaphu</w:t>
            </w:r>
          </w:p>
          <w:p w14:paraId="2772E35E"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D8945B7"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metadata/ceos_phase_unwrapping_snaphu_doi</w:t>
            </w:r>
          </w:p>
          <w:p w14:paraId="16448301"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DOI to reference describing SNAPHU phase unwrapping algorithm</w:t>
            </w:r>
          </w:p>
          <w:p w14:paraId="5D628B10"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w:t>
            </w:r>
            <w:hyperlink r:id="rId32" w:tgtFrame="_blank" w:history="1">
              <w:r w:rsidRPr="00A24EFB">
                <w:rPr>
                  <w:rFonts w:ascii="Courier New" w:eastAsia="Times New Roman" w:hAnsi="Courier New" w:cs="Courier New"/>
                  <w:color w:val="0000FF"/>
                  <w:sz w:val="20"/>
                  <w:szCs w:val="20"/>
                  <w:u w:val="single"/>
                </w:rPr>
                <w:t>https://doi.org/10.1364/JOSAA.18.000338</w:t>
              </w:r>
            </w:hyperlink>
          </w:p>
          <w:p w14:paraId="287DCC84"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D1BA669"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metadata/ceos_phase_unwrapping_spurt_doi</w:t>
            </w:r>
          </w:p>
          <w:p w14:paraId="28CC0EC5"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DOI to reference describing spurt phase unwrapping algorithm</w:t>
            </w:r>
          </w:p>
          <w:p w14:paraId="375F6260"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w:t>
            </w:r>
            <w:hyperlink r:id="rId33" w:tgtFrame="_blank" w:history="1">
              <w:r w:rsidRPr="00A24EFB">
                <w:rPr>
                  <w:rFonts w:ascii="Courier New" w:eastAsia="Times New Roman" w:hAnsi="Courier New" w:cs="Courier New"/>
                  <w:color w:val="0000FF"/>
                  <w:sz w:val="20"/>
                  <w:szCs w:val="20"/>
                  <w:u w:val="single"/>
                </w:rPr>
                <w:t>https://doi.org/10.1016/j.rse.2023.113456</w:t>
              </w:r>
            </w:hyperlink>
          </w:p>
          <w:p w14:paraId="614DC94D"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030734E"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lastRenderedPageBreak/>
              <w:t>Variable: metadata/ceos_phase_unwrapping_similarity_threshold</w:t>
            </w:r>
          </w:p>
          <w:p w14:paraId="5DC43321"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Threshold on phase similarity used to mask and interpolate interferogram before unwrapping</w:t>
            </w:r>
          </w:p>
          <w:p w14:paraId="4AEA50E1"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0.4</w:t>
            </w:r>
          </w:p>
          <w:p w14:paraId="1A2DB270"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6233F56"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metadata/ceos_atmospheric_phase_correction</w:t>
            </w:r>
          </w:p>
          <w:p w14:paraId="7141BF79"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Method used to correct for atmosphere phase noise</w:t>
            </w:r>
          </w:p>
          <w:p w14:paraId="025B811E"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None</w:t>
            </w:r>
          </w:p>
          <w:p w14:paraId="0B750EA1"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24BEE8D8"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metadata/ceos_ionospheric_phase_correction</w:t>
            </w:r>
          </w:p>
          <w:p w14:paraId="4AF77356"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Method used to correct for ionospheric phase noise</w:t>
            </w:r>
          </w:p>
          <w:p w14:paraId="121082C6"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None</w:t>
            </w:r>
          </w:p>
          <w:p w14:paraId="32D48B4C" w14:textId="77777777" w:rsidR="008B02FD" w:rsidRPr="00EA7497" w:rsidRDefault="008B02FD" w:rsidP="00C60347">
            <w:pPr>
              <w:spacing w:after="200"/>
              <w:rPr>
                <w:rFonts w:eastAsia="Calibri" w:cs="Calibri"/>
                <w:color w:val="000000" w:themeColor="text1"/>
              </w:rPr>
            </w:pPr>
          </w:p>
          <w:p w14:paraId="4BD5B6F9"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01" w14:textId="77777777" w:rsidTr="003030A7">
        <w:trPr>
          <w:cantSplit/>
        </w:trPr>
        <w:tc>
          <w:tcPr>
            <w:tcW w:w="870" w:type="dxa"/>
            <w:vMerge/>
            <w:shd w:val="clear" w:color="auto" w:fill="FFFFFF"/>
            <w:vAlign w:val="center"/>
          </w:tcPr>
          <w:p w14:paraId="4BD5B6FB"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FFFFF"/>
            <w:vAlign w:val="center"/>
          </w:tcPr>
          <w:p w14:paraId="4BD5B6FC"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FFFFF"/>
            <w:vAlign w:val="center"/>
          </w:tcPr>
          <w:p w14:paraId="4BD5B6FD"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6FE"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6FF" w14:textId="77777777" w:rsidR="00C60347" w:rsidRPr="00EA7497" w:rsidRDefault="00C60347" w:rsidP="00C60347">
            <w:pPr>
              <w:rPr>
                <w:rFonts w:eastAsia="Calibri" w:cs="Calibri"/>
                <w:b/>
                <w:color w:val="000000" w:themeColor="text1"/>
                <w:u w:val="single"/>
              </w:rPr>
            </w:pPr>
            <w:r w:rsidRPr="00EA7497">
              <w:rPr>
                <w:rFonts w:eastAsia="Calibri" w:cs="Calibri"/>
                <w:color w:val="000000" w:themeColor="text1"/>
              </w:rPr>
              <w:t>As threshold.</w:t>
            </w:r>
          </w:p>
        </w:tc>
        <w:tc>
          <w:tcPr>
            <w:tcW w:w="3366" w:type="dxa"/>
            <w:vMerge/>
            <w:shd w:val="clear" w:color="auto" w:fill="FFFFFF"/>
          </w:tcPr>
          <w:p w14:paraId="4BD5B700" w14:textId="77777777" w:rsidR="00C60347" w:rsidRPr="00EA7497" w:rsidRDefault="00C60347" w:rsidP="00C60347">
            <w:pPr>
              <w:pBdr>
                <w:top w:val="nil"/>
                <w:left w:val="nil"/>
                <w:bottom w:val="nil"/>
                <w:right w:val="nil"/>
                <w:between w:val="nil"/>
              </w:pBdr>
              <w:spacing w:line="276" w:lineRule="auto"/>
              <w:rPr>
                <w:rFonts w:eastAsia="Calibri" w:cs="Calibri"/>
                <w:b/>
                <w:color w:val="000000" w:themeColor="text1"/>
                <w:u w:val="single"/>
              </w:rPr>
            </w:pPr>
          </w:p>
        </w:tc>
      </w:tr>
      <w:tr w:rsidR="005951FC" w:rsidRPr="00EA7497" w14:paraId="4BD5B70E" w14:textId="77777777" w:rsidTr="003030A7">
        <w:trPr>
          <w:cantSplit/>
        </w:trPr>
        <w:tc>
          <w:tcPr>
            <w:tcW w:w="870" w:type="dxa"/>
            <w:vMerge w:val="restart"/>
            <w:shd w:val="clear" w:color="auto" w:fill="F0F6FC"/>
            <w:vAlign w:val="center"/>
          </w:tcPr>
          <w:p w14:paraId="4BD5B702"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lastRenderedPageBreak/>
              <w:t>1.7.19</w:t>
            </w:r>
          </w:p>
        </w:tc>
        <w:tc>
          <w:tcPr>
            <w:tcW w:w="1500" w:type="dxa"/>
            <w:vMerge w:val="restart"/>
            <w:shd w:val="clear" w:color="auto" w:fill="F0F6FC"/>
            <w:vAlign w:val="center"/>
          </w:tcPr>
          <w:p w14:paraId="4BD5B703"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Interferogram Filtering</w:t>
            </w:r>
          </w:p>
        </w:tc>
        <w:tc>
          <w:tcPr>
            <w:tcW w:w="1230" w:type="dxa"/>
            <w:vMerge w:val="restart"/>
            <w:shd w:val="clear" w:color="auto" w:fill="F0F6FC"/>
            <w:vAlign w:val="center"/>
          </w:tcPr>
          <w:p w14:paraId="4BD5B704" w14:textId="77777777" w:rsidR="00C60347" w:rsidRPr="00EA7497" w:rsidRDefault="00C60347" w:rsidP="00C60347">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EDF6FF"/>
            <w:vAlign w:val="center"/>
          </w:tcPr>
          <w:p w14:paraId="4BD5B705"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06" w14:textId="0A726847" w:rsidR="00C60347" w:rsidRPr="00EA7497" w:rsidRDefault="00C60347" w:rsidP="00C60347">
            <w:pPr>
              <w:rPr>
                <w:rFonts w:eastAsia="Calibri" w:cs="Calibri"/>
                <w:color w:val="000000" w:themeColor="text1"/>
              </w:rPr>
            </w:pPr>
            <w:r w:rsidRPr="00EA7497">
              <w:rPr>
                <w:rFonts w:eastAsia="Calibri" w:cs="Calibri"/>
                <w:color w:val="000000" w:themeColor="text1"/>
              </w:rPr>
              <w:t>If applied, interferogram filtering information</w:t>
            </w:r>
          </w:p>
          <w:p w14:paraId="4BD5B707" w14:textId="77777777" w:rsidR="00C60347" w:rsidRPr="00EA7497" w:rsidRDefault="00C60347" w:rsidP="00C6034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Methodology name</w:t>
            </w:r>
          </w:p>
          <w:p w14:paraId="4BD5B708" w14:textId="77777777" w:rsidR="00C60347" w:rsidRPr="00EA7497" w:rsidRDefault="00C60347" w:rsidP="00C6034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Reference to methodology [text or DOI]</w:t>
            </w:r>
          </w:p>
          <w:p w14:paraId="4BD5B709" w14:textId="77777777" w:rsidR="00C60347" w:rsidRPr="00EA7497" w:rsidRDefault="00C60347" w:rsidP="00C60347">
            <w:pPr>
              <w:numPr>
                <w:ilvl w:val="0"/>
                <w:numId w:val="13"/>
              </w:numPr>
              <w:rPr>
                <w:rFonts w:eastAsia="Calibri" w:cs="Calibri"/>
                <w:color w:val="000000" w:themeColor="text1"/>
              </w:rPr>
            </w:pPr>
            <w:r w:rsidRPr="00EA7497">
              <w:rPr>
                <w:rFonts w:eastAsia="Calibri" w:cs="Calibri"/>
                <w:color w:val="000000" w:themeColor="text1"/>
              </w:rPr>
              <w:t>Filtering parameters used.</w:t>
            </w:r>
          </w:p>
          <w:p w14:paraId="4BD5B70A" w14:textId="77777777" w:rsidR="00C60347" w:rsidRPr="00EA7497" w:rsidRDefault="00C60347" w:rsidP="00C60347">
            <w:pPr>
              <w:rPr>
                <w:rFonts w:eastAsia="Calibri" w:cs="Calibri"/>
                <w:b/>
                <w:color w:val="000000" w:themeColor="text1"/>
                <w:u w:val="single"/>
              </w:rPr>
            </w:pPr>
          </w:p>
        </w:tc>
        <w:tc>
          <w:tcPr>
            <w:tcW w:w="3366" w:type="dxa"/>
            <w:vMerge w:val="restart"/>
            <w:shd w:val="clear" w:color="auto" w:fill="F0F6FC"/>
          </w:tcPr>
          <w:p w14:paraId="4BD5B70B"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8B02FD">
              <w:rPr>
                <w:rFonts w:eastAsia="Calibri" w:cs="Calibri"/>
                <w:color w:val="000000" w:themeColor="text1"/>
                <w:highlight w:val="green"/>
              </w:rPr>
              <w:t>Threshold</w:t>
            </w:r>
            <w:r w:rsidRPr="00EA7497">
              <w:rPr>
                <w:rFonts w:eastAsia="Calibri" w:cs="Calibri"/>
                <w:color w:val="000000" w:themeColor="text1"/>
              </w:rPr>
              <w:t xml:space="preserve"> / Goal</w:t>
            </w:r>
          </w:p>
          <w:p w14:paraId="4BD5B70C" w14:textId="0299F34E"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5D557BE6" w14:textId="4339723A" w:rsidR="008B02FD" w:rsidRPr="00A24EFB" w:rsidRDefault="004D3016"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Pr>
                <w:rFonts w:ascii="Courier New" w:eastAsia="Times New Roman" w:hAnsi="Courier New" w:cs="Courier New"/>
                <w:sz w:val="20"/>
                <w:szCs w:val="20"/>
              </w:rPr>
              <w:t>Not applied</w:t>
            </w:r>
          </w:p>
          <w:p w14:paraId="337EFC93"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14314605" w14:textId="77777777" w:rsidR="008B02FD" w:rsidRDefault="008B02FD" w:rsidP="00C60347">
            <w:pPr>
              <w:spacing w:after="200"/>
              <w:rPr>
                <w:rFonts w:eastAsia="Calibri" w:cs="Calibri"/>
                <w:color w:val="000000" w:themeColor="text1"/>
              </w:rPr>
            </w:pPr>
          </w:p>
          <w:p w14:paraId="421268B9" w14:textId="77777777" w:rsidR="008B02FD" w:rsidRPr="00EA7497" w:rsidRDefault="008B02FD" w:rsidP="00C60347">
            <w:pPr>
              <w:spacing w:after="200"/>
              <w:rPr>
                <w:rFonts w:eastAsia="Calibri" w:cs="Calibri"/>
                <w:color w:val="000000" w:themeColor="text1"/>
              </w:rPr>
            </w:pPr>
          </w:p>
          <w:p w14:paraId="4BD5B70D"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15" w14:textId="77777777" w:rsidTr="003030A7">
        <w:trPr>
          <w:cantSplit/>
        </w:trPr>
        <w:tc>
          <w:tcPr>
            <w:tcW w:w="870" w:type="dxa"/>
            <w:vMerge/>
            <w:shd w:val="clear" w:color="auto" w:fill="F0F6FC"/>
            <w:vAlign w:val="center"/>
          </w:tcPr>
          <w:p w14:paraId="4BD5B70F"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0F6FC"/>
            <w:vAlign w:val="center"/>
          </w:tcPr>
          <w:p w14:paraId="4BD5B710"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0F6FC"/>
            <w:vAlign w:val="center"/>
          </w:tcPr>
          <w:p w14:paraId="4BD5B711"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712"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713" w14:textId="77777777" w:rsidR="00C60347" w:rsidRPr="00EA7497" w:rsidRDefault="00C60347" w:rsidP="00C60347">
            <w:pPr>
              <w:rPr>
                <w:rFonts w:eastAsia="Calibri" w:cs="Calibri"/>
                <w:b/>
                <w:color w:val="000000" w:themeColor="text1"/>
                <w:u w:val="single"/>
              </w:rPr>
            </w:pPr>
            <w:r w:rsidRPr="00EA7497">
              <w:rPr>
                <w:rFonts w:eastAsia="Calibri" w:cs="Calibri"/>
                <w:color w:val="000000" w:themeColor="text1"/>
              </w:rPr>
              <w:t>As threshold.</w:t>
            </w:r>
          </w:p>
        </w:tc>
        <w:tc>
          <w:tcPr>
            <w:tcW w:w="3366" w:type="dxa"/>
            <w:vMerge/>
            <w:shd w:val="clear" w:color="auto" w:fill="F0F6FC"/>
          </w:tcPr>
          <w:p w14:paraId="4BD5B714" w14:textId="77777777" w:rsidR="00C60347" w:rsidRPr="00EA7497" w:rsidRDefault="00C60347" w:rsidP="00C60347">
            <w:pPr>
              <w:pBdr>
                <w:top w:val="nil"/>
                <w:left w:val="nil"/>
                <w:bottom w:val="nil"/>
                <w:right w:val="nil"/>
                <w:between w:val="nil"/>
              </w:pBdr>
              <w:spacing w:line="276" w:lineRule="auto"/>
              <w:rPr>
                <w:rFonts w:eastAsia="Calibri" w:cs="Calibri"/>
                <w:b/>
                <w:color w:val="000000" w:themeColor="text1"/>
                <w:u w:val="single"/>
              </w:rPr>
            </w:pPr>
          </w:p>
        </w:tc>
      </w:tr>
      <w:tr w:rsidR="005951FC" w:rsidRPr="00EA7497" w14:paraId="4BD5B725" w14:textId="77777777" w:rsidTr="003030A7">
        <w:trPr>
          <w:cantSplit/>
        </w:trPr>
        <w:tc>
          <w:tcPr>
            <w:tcW w:w="870" w:type="dxa"/>
            <w:vMerge w:val="restart"/>
            <w:shd w:val="clear" w:color="auto" w:fill="FFFFFF"/>
            <w:vAlign w:val="center"/>
          </w:tcPr>
          <w:p w14:paraId="4BD5B716"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1.7.20</w:t>
            </w:r>
          </w:p>
        </w:tc>
        <w:tc>
          <w:tcPr>
            <w:tcW w:w="1500" w:type="dxa"/>
            <w:vMerge w:val="restart"/>
            <w:shd w:val="clear" w:color="auto" w:fill="FFFFFF"/>
            <w:vAlign w:val="center"/>
          </w:tcPr>
          <w:p w14:paraId="4BD5B717" w14:textId="77777777" w:rsidR="00C60347" w:rsidRPr="00EA7497" w:rsidRDefault="00C60347" w:rsidP="00C6034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Phase Unwrapping</w:t>
            </w:r>
          </w:p>
        </w:tc>
        <w:tc>
          <w:tcPr>
            <w:tcW w:w="1230" w:type="dxa"/>
            <w:vMerge w:val="restart"/>
            <w:shd w:val="clear" w:color="auto" w:fill="FFFFFF"/>
            <w:vAlign w:val="center"/>
          </w:tcPr>
          <w:p w14:paraId="4BD5B718" w14:textId="77777777" w:rsidR="00C60347" w:rsidRPr="00EA7497" w:rsidRDefault="00C60347" w:rsidP="00C60347">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FFFFF"/>
            <w:vAlign w:val="center"/>
          </w:tcPr>
          <w:p w14:paraId="4BD5B719"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1A" w14:textId="77777777" w:rsidR="00C60347" w:rsidRPr="00EA7497" w:rsidRDefault="00C60347" w:rsidP="00C60347">
            <w:pPr>
              <w:rPr>
                <w:rFonts w:eastAsia="Calibri" w:cs="Calibri"/>
                <w:color w:val="000000" w:themeColor="text1"/>
              </w:rPr>
            </w:pPr>
            <w:r w:rsidRPr="00EA7497">
              <w:rPr>
                <w:rFonts w:eastAsia="Calibri" w:cs="Calibri"/>
                <w:color w:val="000000" w:themeColor="text1"/>
              </w:rPr>
              <w:t xml:space="preserve">If 3.10-Unwrapped Interferogram Image is provided, technique used for InSAR phase unwrapping </w:t>
            </w:r>
          </w:p>
          <w:p w14:paraId="4BD5B71B" w14:textId="77777777" w:rsidR="00C60347" w:rsidRPr="00EA7497" w:rsidRDefault="00C60347" w:rsidP="00C6034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Methodology name</w:t>
            </w:r>
          </w:p>
          <w:p w14:paraId="4BD5B71C" w14:textId="77777777" w:rsidR="00C60347" w:rsidRPr="00EA7497" w:rsidRDefault="00C60347" w:rsidP="00C6034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Reference to methodology [text or DOI]</w:t>
            </w:r>
          </w:p>
          <w:p w14:paraId="4BD5B71D" w14:textId="77777777" w:rsidR="00C60347" w:rsidRPr="00EA7497" w:rsidRDefault="00C60347" w:rsidP="00C6034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 xml:space="preserve">Unwrapping parameters </w:t>
            </w:r>
          </w:p>
          <w:p w14:paraId="4BD5B71E" w14:textId="77777777" w:rsidR="00C60347" w:rsidRPr="00EA7497" w:rsidRDefault="00C60347" w:rsidP="00C60347">
            <w:pPr>
              <w:numPr>
                <w:ilvl w:val="1"/>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Coherence threshold</w:t>
            </w:r>
          </w:p>
          <w:p w14:paraId="4BD5B71F" w14:textId="77777777" w:rsidR="00C60347" w:rsidRPr="00EA7497" w:rsidRDefault="00C60347" w:rsidP="00C60347">
            <w:pPr>
              <w:numPr>
                <w:ilvl w:val="1"/>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Number of iterations</w:t>
            </w:r>
          </w:p>
          <w:p w14:paraId="4BD5B720" w14:textId="77777777" w:rsidR="00C60347" w:rsidRPr="00EA7497" w:rsidRDefault="00C60347" w:rsidP="00C60347">
            <w:pPr>
              <w:numPr>
                <w:ilvl w:val="1"/>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Stable reference point coordinates or multi-point approach information</w:t>
            </w:r>
          </w:p>
          <w:p w14:paraId="4BD5B721" w14:textId="77777777" w:rsidR="00C60347" w:rsidRPr="00EA7497" w:rsidRDefault="00C60347" w:rsidP="00C60347">
            <w:pPr>
              <w:rPr>
                <w:rFonts w:eastAsia="Calibri" w:cs="Calibri"/>
                <w:b/>
                <w:color w:val="000000" w:themeColor="text1"/>
                <w:u w:val="single"/>
              </w:rPr>
            </w:pPr>
          </w:p>
        </w:tc>
        <w:tc>
          <w:tcPr>
            <w:tcW w:w="3366" w:type="dxa"/>
            <w:vMerge w:val="restart"/>
            <w:shd w:val="clear" w:color="auto" w:fill="FFFFFF"/>
          </w:tcPr>
          <w:p w14:paraId="4BD5B722" w14:textId="77777777" w:rsidR="00C60347" w:rsidRPr="00EA7497" w:rsidRDefault="00C60347" w:rsidP="00C6034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4D3016">
              <w:rPr>
                <w:rFonts w:eastAsia="Calibri" w:cs="Calibri"/>
                <w:color w:val="000000" w:themeColor="text1"/>
                <w:highlight w:val="green"/>
              </w:rPr>
              <w:t>Threshold</w:t>
            </w:r>
            <w:r w:rsidRPr="00EA7497">
              <w:rPr>
                <w:rFonts w:eastAsia="Calibri" w:cs="Calibri"/>
                <w:color w:val="000000" w:themeColor="text1"/>
              </w:rPr>
              <w:t xml:space="preserve"> / Goal</w:t>
            </w:r>
          </w:p>
          <w:p w14:paraId="4BD5B723" w14:textId="3B64D06E" w:rsidR="00C60347" w:rsidRDefault="00C60347" w:rsidP="00C6034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0B9F4B57"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metadata/ceos_phase_unwrapping_method</w:t>
            </w:r>
          </w:p>
          <w:p w14:paraId="791A05E5"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Name of phase unwrapping method</w:t>
            </w:r>
          </w:p>
          <w:p w14:paraId="7661125B"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snaphu</w:t>
            </w:r>
          </w:p>
          <w:p w14:paraId="050A2A1E"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1FE7A84"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lastRenderedPageBreak/>
              <w:t>Variable: metadata/ceos_phase_unwrapping_snaphu_doi</w:t>
            </w:r>
          </w:p>
          <w:p w14:paraId="4AAF0DF1"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DOI to reference describing SNAPHU phase unwrapping algorithm</w:t>
            </w:r>
          </w:p>
          <w:p w14:paraId="38B6B749"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w:t>
            </w:r>
            <w:hyperlink r:id="rId34" w:tgtFrame="_blank" w:history="1">
              <w:r w:rsidRPr="00A24EFB">
                <w:rPr>
                  <w:rFonts w:ascii="Courier New" w:eastAsia="Times New Roman" w:hAnsi="Courier New" w:cs="Courier New"/>
                  <w:color w:val="0000FF"/>
                  <w:sz w:val="20"/>
                  <w:szCs w:val="20"/>
                  <w:u w:val="single"/>
                </w:rPr>
                <w:t>https://doi.org/10.1364/JOSAA.18.000338</w:t>
              </w:r>
            </w:hyperlink>
          </w:p>
          <w:p w14:paraId="54A2321A"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6D68ED54"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metadata/ceos_phase_unwrapping_spurt_doi</w:t>
            </w:r>
          </w:p>
          <w:p w14:paraId="6D65A035"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DOI to reference describing spurt phase unwrapping algorithm</w:t>
            </w:r>
          </w:p>
          <w:p w14:paraId="6EBFF249"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w:t>
            </w:r>
            <w:hyperlink r:id="rId35" w:tgtFrame="_blank" w:history="1">
              <w:r w:rsidRPr="00A24EFB">
                <w:rPr>
                  <w:rFonts w:ascii="Courier New" w:eastAsia="Times New Roman" w:hAnsi="Courier New" w:cs="Courier New"/>
                  <w:color w:val="0000FF"/>
                  <w:sz w:val="20"/>
                  <w:szCs w:val="20"/>
                  <w:u w:val="single"/>
                </w:rPr>
                <w:t>https://doi.org/10.1016/j.rse.2023.113456</w:t>
              </w:r>
            </w:hyperlink>
          </w:p>
          <w:p w14:paraId="54BEBD0D"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3467702B"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metadata/ceos_phase_unwrapping_similarity_threshold</w:t>
            </w:r>
          </w:p>
          <w:p w14:paraId="7F46F04B"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Threshold on phase similarity used to mask and interpolate interferogram before unwrapping</w:t>
            </w:r>
          </w:p>
          <w:p w14:paraId="5F7D62CF" w14:textId="77777777" w:rsidR="008B02FD" w:rsidRPr="00A24EFB" w:rsidRDefault="008B02FD" w:rsidP="008B02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0.4</w:t>
            </w:r>
          </w:p>
          <w:p w14:paraId="0D122197" w14:textId="77777777" w:rsidR="008B02FD" w:rsidRDefault="008B02FD" w:rsidP="00C60347">
            <w:pPr>
              <w:spacing w:after="200"/>
              <w:rPr>
                <w:rFonts w:eastAsia="Calibri" w:cs="Calibri"/>
                <w:color w:val="000000" w:themeColor="text1"/>
              </w:rPr>
            </w:pPr>
          </w:p>
          <w:p w14:paraId="25DE8691" w14:textId="77777777" w:rsidR="008B02FD" w:rsidRPr="00EA7497" w:rsidRDefault="008B02FD" w:rsidP="00C60347">
            <w:pPr>
              <w:spacing w:after="200"/>
              <w:rPr>
                <w:rFonts w:eastAsia="Calibri" w:cs="Calibri"/>
                <w:color w:val="000000" w:themeColor="text1"/>
              </w:rPr>
            </w:pPr>
          </w:p>
          <w:p w14:paraId="4BD5B724" w14:textId="77777777" w:rsidR="00C60347" w:rsidRPr="00EA7497" w:rsidRDefault="00C60347" w:rsidP="00C60347">
            <w:pPr>
              <w:pBdr>
                <w:top w:val="nil"/>
                <w:left w:val="nil"/>
                <w:bottom w:val="nil"/>
                <w:right w:val="nil"/>
                <w:between w:val="nil"/>
              </w:pBdr>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2C" w14:textId="77777777" w:rsidTr="003030A7">
        <w:trPr>
          <w:cantSplit/>
        </w:trPr>
        <w:tc>
          <w:tcPr>
            <w:tcW w:w="870" w:type="dxa"/>
            <w:vMerge/>
            <w:shd w:val="clear" w:color="auto" w:fill="FFFFFF"/>
            <w:vAlign w:val="center"/>
          </w:tcPr>
          <w:p w14:paraId="4BD5B726"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FFFFFF"/>
            <w:vAlign w:val="center"/>
          </w:tcPr>
          <w:p w14:paraId="4BD5B727"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FFFFFF"/>
            <w:vAlign w:val="center"/>
          </w:tcPr>
          <w:p w14:paraId="4BD5B728" w14:textId="77777777" w:rsidR="00C60347" w:rsidRPr="00EA7497" w:rsidRDefault="00C60347" w:rsidP="00C6034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4BD5B729" w14:textId="77777777" w:rsidR="00C60347" w:rsidRPr="00EA7497" w:rsidRDefault="00C60347" w:rsidP="00C60347">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72A" w14:textId="77777777" w:rsidR="00C60347" w:rsidRPr="00EA7497" w:rsidRDefault="00C60347" w:rsidP="00C60347">
            <w:pPr>
              <w:rPr>
                <w:rFonts w:eastAsia="Calibri" w:cs="Calibri"/>
                <w:b/>
                <w:color w:val="000000" w:themeColor="text1"/>
                <w:u w:val="single"/>
              </w:rPr>
            </w:pPr>
            <w:r w:rsidRPr="00EA7497">
              <w:rPr>
                <w:rFonts w:eastAsia="Calibri" w:cs="Calibri"/>
                <w:color w:val="000000" w:themeColor="text1"/>
              </w:rPr>
              <w:t>As threshold.</w:t>
            </w:r>
          </w:p>
        </w:tc>
        <w:tc>
          <w:tcPr>
            <w:tcW w:w="3366" w:type="dxa"/>
            <w:vMerge/>
            <w:shd w:val="clear" w:color="auto" w:fill="FFFFFF"/>
          </w:tcPr>
          <w:p w14:paraId="4BD5B72B" w14:textId="77777777" w:rsidR="00C60347" w:rsidRPr="00EA7497" w:rsidRDefault="00C60347" w:rsidP="00C60347">
            <w:pPr>
              <w:pBdr>
                <w:top w:val="nil"/>
                <w:left w:val="nil"/>
                <w:bottom w:val="nil"/>
                <w:right w:val="nil"/>
                <w:between w:val="nil"/>
              </w:pBdr>
              <w:spacing w:line="276" w:lineRule="auto"/>
              <w:rPr>
                <w:rFonts w:eastAsia="Calibri" w:cs="Calibri"/>
                <w:b/>
                <w:color w:val="000000" w:themeColor="text1"/>
                <w:u w:val="single"/>
              </w:rPr>
            </w:pPr>
          </w:p>
        </w:tc>
      </w:tr>
      <w:tr w:rsidR="005951FC" w:rsidRPr="00EA7497" w14:paraId="5513B7C9" w14:textId="77777777" w:rsidTr="003030A7">
        <w:trPr>
          <w:cantSplit/>
        </w:trPr>
        <w:tc>
          <w:tcPr>
            <w:tcW w:w="870" w:type="dxa"/>
            <w:vMerge w:val="restart"/>
            <w:shd w:val="clear" w:color="auto" w:fill="EDF6FF"/>
            <w:vAlign w:val="center"/>
          </w:tcPr>
          <w:p w14:paraId="39867E04" w14:textId="54825284" w:rsidR="003C0852" w:rsidRPr="00EA7497" w:rsidRDefault="003C0852" w:rsidP="003C0852">
            <w:pPr>
              <w:pBdr>
                <w:top w:val="nil"/>
                <w:left w:val="nil"/>
                <w:bottom w:val="nil"/>
                <w:right w:val="nil"/>
                <w:between w:val="nil"/>
              </w:pBdr>
              <w:jc w:val="center"/>
              <w:rPr>
                <w:color w:val="000000" w:themeColor="text1"/>
              </w:rPr>
            </w:pPr>
            <w:r w:rsidRPr="00EA7497">
              <w:rPr>
                <w:rFonts w:eastAsia="Calibri" w:cs="Calibri"/>
                <w:b/>
                <w:color w:val="000000" w:themeColor="text1"/>
              </w:rPr>
              <w:lastRenderedPageBreak/>
              <w:t>1.7.21</w:t>
            </w:r>
          </w:p>
        </w:tc>
        <w:tc>
          <w:tcPr>
            <w:tcW w:w="1500" w:type="dxa"/>
            <w:vMerge w:val="restart"/>
            <w:shd w:val="clear" w:color="auto" w:fill="EDF6FF"/>
            <w:vAlign w:val="center"/>
          </w:tcPr>
          <w:p w14:paraId="779D3505" w14:textId="332003BE" w:rsidR="003C0852" w:rsidRPr="00EA7497" w:rsidRDefault="003C0852" w:rsidP="003C0852">
            <w:pPr>
              <w:pBdr>
                <w:top w:val="nil"/>
                <w:left w:val="nil"/>
                <w:bottom w:val="nil"/>
                <w:right w:val="nil"/>
                <w:between w:val="nil"/>
              </w:pBdr>
              <w:jc w:val="center"/>
              <w:rPr>
                <w:color w:val="000000" w:themeColor="text1"/>
              </w:rPr>
            </w:pPr>
            <w:r w:rsidRPr="00EA7497">
              <w:rPr>
                <w:rFonts w:eastAsia="Calibri" w:cs="Calibri"/>
                <w:b/>
                <w:color w:val="000000" w:themeColor="text1"/>
              </w:rPr>
              <w:t>Atmospheric Phase Correction</w:t>
            </w:r>
          </w:p>
        </w:tc>
        <w:tc>
          <w:tcPr>
            <w:tcW w:w="1230" w:type="dxa"/>
            <w:vMerge w:val="restart"/>
            <w:shd w:val="clear" w:color="auto" w:fill="EDF6FF"/>
            <w:vAlign w:val="center"/>
          </w:tcPr>
          <w:p w14:paraId="38B37066" w14:textId="77777777" w:rsidR="003C0852" w:rsidRPr="00EA7497" w:rsidRDefault="003C0852" w:rsidP="003C0852">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[GSLC]</w:t>
            </w:r>
          </w:p>
          <w:p w14:paraId="6507EB4A" w14:textId="56EBBCB7" w:rsidR="003C0852" w:rsidRPr="00EA7497" w:rsidRDefault="003C0852" w:rsidP="003C0852">
            <w:pPr>
              <w:pBdr>
                <w:top w:val="nil"/>
                <w:left w:val="nil"/>
                <w:bottom w:val="nil"/>
                <w:right w:val="nil"/>
                <w:between w:val="nil"/>
              </w:pBdr>
              <w:jc w:val="center"/>
              <w:rPr>
                <w:color w:val="000000" w:themeColor="text1"/>
              </w:rPr>
            </w:pPr>
            <w:r w:rsidRPr="00EA7497">
              <w:rPr>
                <w:rFonts w:eastAsia="Calibri" w:cs="Calibri"/>
                <w:color w:val="000000" w:themeColor="text1"/>
              </w:rPr>
              <w:t>[InSAR]</w:t>
            </w:r>
          </w:p>
        </w:tc>
        <w:tc>
          <w:tcPr>
            <w:tcW w:w="8544" w:type="dxa"/>
            <w:shd w:val="clear" w:color="auto" w:fill="EDF6FF"/>
            <w:vAlign w:val="center"/>
          </w:tcPr>
          <w:p w14:paraId="2CB39325" w14:textId="77777777" w:rsidR="003C0852" w:rsidRPr="00EA7497" w:rsidRDefault="003C0852" w:rsidP="003C085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15DC9970" w14:textId="37C1F61B" w:rsidR="003C0852" w:rsidRPr="00EA7497" w:rsidRDefault="00173237" w:rsidP="00173237">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Not required.</w:t>
            </w:r>
          </w:p>
          <w:p w14:paraId="7BDA5410" w14:textId="77777777" w:rsidR="003C0852" w:rsidRPr="00EA7497" w:rsidRDefault="003C0852" w:rsidP="003C0852">
            <w:pPr>
              <w:rPr>
                <w:b/>
                <w:color w:val="000000" w:themeColor="text1"/>
                <w:u w:val="single"/>
              </w:rPr>
            </w:pPr>
          </w:p>
        </w:tc>
        <w:tc>
          <w:tcPr>
            <w:tcW w:w="3366" w:type="dxa"/>
            <w:vMerge w:val="restart"/>
            <w:shd w:val="clear" w:color="auto" w:fill="EDF6FF"/>
          </w:tcPr>
          <w:p w14:paraId="4AF71113" w14:textId="77777777" w:rsidR="003C0852" w:rsidRPr="00EA7497" w:rsidRDefault="003C0852" w:rsidP="003C085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0356E015" w14:textId="77777777" w:rsidR="003C0852" w:rsidRPr="00EA7497" w:rsidRDefault="003C0852" w:rsidP="003C085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01D7F662" w14:textId="36DF3D14" w:rsidR="003C0852" w:rsidRPr="00EA7497" w:rsidRDefault="003C0852" w:rsidP="003C0852">
            <w:pPr>
              <w:pBdr>
                <w:top w:val="nil"/>
                <w:left w:val="nil"/>
                <w:bottom w:val="nil"/>
                <w:right w:val="nil"/>
                <w:between w:val="nil"/>
              </w:pBdr>
              <w:rPr>
                <w:b/>
                <w:color w:val="000000" w:themeColor="text1"/>
                <w:u w:val="single"/>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6ED6C4B9" w14:textId="77777777" w:rsidTr="003030A7">
        <w:trPr>
          <w:cantSplit/>
        </w:trPr>
        <w:tc>
          <w:tcPr>
            <w:tcW w:w="870" w:type="dxa"/>
            <w:vMerge/>
            <w:shd w:val="clear" w:color="auto" w:fill="EDF6FF"/>
            <w:vAlign w:val="center"/>
          </w:tcPr>
          <w:p w14:paraId="64B569B8" w14:textId="77777777" w:rsidR="003C0852" w:rsidRPr="00EA7497" w:rsidRDefault="003C0852" w:rsidP="003C0852">
            <w:pPr>
              <w:pBdr>
                <w:top w:val="nil"/>
                <w:left w:val="nil"/>
                <w:bottom w:val="nil"/>
                <w:right w:val="nil"/>
                <w:between w:val="nil"/>
              </w:pBdr>
              <w:jc w:val="center"/>
              <w:rPr>
                <w:b/>
                <w:color w:val="000000" w:themeColor="text1"/>
              </w:rPr>
            </w:pPr>
          </w:p>
        </w:tc>
        <w:tc>
          <w:tcPr>
            <w:tcW w:w="1500" w:type="dxa"/>
            <w:vMerge/>
            <w:shd w:val="clear" w:color="auto" w:fill="EDF6FF"/>
            <w:vAlign w:val="center"/>
          </w:tcPr>
          <w:p w14:paraId="1EA59F52" w14:textId="77777777" w:rsidR="003C0852" w:rsidRPr="00EA7497" w:rsidRDefault="003C0852" w:rsidP="003C0852">
            <w:pPr>
              <w:pBdr>
                <w:top w:val="nil"/>
                <w:left w:val="nil"/>
                <w:bottom w:val="nil"/>
                <w:right w:val="nil"/>
                <w:between w:val="nil"/>
              </w:pBdr>
              <w:jc w:val="center"/>
              <w:rPr>
                <w:b/>
                <w:color w:val="000000" w:themeColor="text1"/>
              </w:rPr>
            </w:pPr>
          </w:p>
        </w:tc>
        <w:tc>
          <w:tcPr>
            <w:tcW w:w="1230" w:type="dxa"/>
            <w:vMerge/>
            <w:shd w:val="clear" w:color="auto" w:fill="EDF6FF"/>
            <w:vAlign w:val="center"/>
          </w:tcPr>
          <w:p w14:paraId="52DDE0B5" w14:textId="77777777" w:rsidR="003C0852" w:rsidRPr="00EA7497" w:rsidRDefault="003C0852" w:rsidP="003C0852">
            <w:pPr>
              <w:pBdr>
                <w:top w:val="nil"/>
                <w:left w:val="nil"/>
                <w:bottom w:val="nil"/>
                <w:right w:val="nil"/>
                <w:between w:val="nil"/>
              </w:pBdr>
              <w:jc w:val="center"/>
              <w:rPr>
                <w:color w:val="000000" w:themeColor="text1"/>
              </w:rPr>
            </w:pPr>
          </w:p>
        </w:tc>
        <w:tc>
          <w:tcPr>
            <w:tcW w:w="8544" w:type="dxa"/>
            <w:shd w:val="clear" w:color="auto" w:fill="D9D9D9"/>
            <w:vAlign w:val="center"/>
          </w:tcPr>
          <w:p w14:paraId="00EA5CFA" w14:textId="77777777" w:rsidR="003C0852" w:rsidRPr="00EA7497" w:rsidRDefault="003C0852" w:rsidP="003C0852">
            <w:pPr>
              <w:rPr>
                <w:rFonts w:eastAsia="Calibri" w:cs="Calibri"/>
                <w:b/>
                <w:color w:val="000000" w:themeColor="text1"/>
                <w:u w:val="single"/>
              </w:rPr>
            </w:pPr>
            <w:r w:rsidRPr="00EA7497">
              <w:rPr>
                <w:rFonts w:eastAsia="Calibri" w:cs="Calibri"/>
                <w:b/>
                <w:color w:val="000000" w:themeColor="text1"/>
                <w:u w:val="single"/>
              </w:rPr>
              <w:t>Goal (Desired) Requirements</w:t>
            </w:r>
          </w:p>
          <w:p w14:paraId="4F8276E6" w14:textId="121FD74F" w:rsidR="00173237" w:rsidRPr="00EA7497" w:rsidRDefault="00173237" w:rsidP="00173237">
            <w:pPr>
              <w:rPr>
                <w:rFonts w:eastAsia="Calibri" w:cs="Calibri"/>
                <w:color w:val="000000" w:themeColor="text1"/>
              </w:rPr>
            </w:pPr>
            <w:r w:rsidRPr="00EA7497">
              <w:rPr>
                <w:rFonts w:eastAsia="Calibri" w:cs="Calibri"/>
                <w:color w:val="000000" w:themeColor="text1"/>
              </w:rPr>
              <w:t>If applied, reference to atmospheric phase correction technique and parameters used.</w:t>
            </w:r>
          </w:p>
          <w:p w14:paraId="5B18469F" w14:textId="77777777" w:rsidR="00173237" w:rsidRPr="00EA7497" w:rsidRDefault="00173237" w:rsidP="0017323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Methodology name</w:t>
            </w:r>
          </w:p>
          <w:p w14:paraId="25026A61" w14:textId="71987642" w:rsidR="003C0852" w:rsidRPr="00EA7497" w:rsidRDefault="00173237" w:rsidP="0017323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Reference to methodology [text or DOI]</w:t>
            </w:r>
          </w:p>
        </w:tc>
        <w:tc>
          <w:tcPr>
            <w:tcW w:w="3366" w:type="dxa"/>
            <w:vMerge/>
            <w:shd w:val="clear" w:color="auto" w:fill="EDF6FF"/>
          </w:tcPr>
          <w:p w14:paraId="68B7D0EB" w14:textId="77777777" w:rsidR="003C0852" w:rsidRPr="00EA7497" w:rsidRDefault="003C0852" w:rsidP="003C0852">
            <w:pPr>
              <w:rPr>
                <w:color w:val="000000" w:themeColor="text1"/>
                <w:u w:val="single"/>
              </w:rPr>
            </w:pPr>
          </w:p>
        </w:tc>
      </w:tr>
      <w:tr w:rsidR="005951FC" w:rsidRPr="00EA7497" w14:paraId="4BD5B74D" w14:textId="77777777" w:rsidTr="003030A7">
        <w:trPr>
          <w:cantSplit/>
        </w:trPr>
        <w:tc>
          <w:tcPr>
            <w:tcW w:w="870" w:type="dxa"/>
            <w:vMerge w:val="restart"/>
            <w:shd w:val="clear" w:color="auto" w:fill="EDF6FF"/>
            <w:vAlign w:val="center"/>
          </w:tcPr>
          <w:p w14:paraId="4BD5B741" w14:textId="77777777" w:rsidR="00173237" w:rsidRPr="00EA7497" w:rsidRDefault="00173237" w:rsidP="00173237">
            <w:pPr>
              <w:pBdr>
                <w:top w:val="nil"/>
                <w:left w:val="nil"/>
                <w:bottom w:val="nil"/>
                <w:right w:val="nil"/>
                <w:between w:val="nil"/>
              </w:pBdr>
              <w:jc w:val="center"/>
              <w:rPr>
                <w:rFonts w:eastAsia="Calibri" w:cs="Calibri"/>
                <w:b/>
                <w:color w:val="000000" w:themeColor="text1"/>
              </w:rPr>
            </w:pPr>
            <w:bookmarkStart w:id="7" w:name="_Hlk193617594"/>
            <w:r w:rsidRPr="00EA7497">
              <w:rPr>
                <w:rFonts w:eastAsia="Calibri" w:cs="Calibri"/>
                <w:b/>
                <w:color w:val="000000" w:themeColor="text1"/>
              </w:rPr>
              <w:t>1.7.22</w:t>
            </w:r>
          </w:p>
        </w:tc>
        <w:tc>
          <w:tcPr>
            <w:tcW w:w="1500" w:type="dxa"/>
            <w:vMerge w:val="restart"/>
            <w:shd w:val="clear" w:color="auto" w:fill="EDF6FF"/>
            <w:vAlign w:val="center"/>
          </w:tcPr>
          <w:p w14:paraId="4BD5B742" w14:textId="77777777" w:rsidR="00173237" w:rsidRPr="00EA7497" w:rsidRDefault="00173237" w:rsidP="00173237">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Ionospheric Phase Correction</w:t>
            </w:r>
          </w:p>
        </w:tc>
        <w:tc>
          <w:tcPr>
            <w:tcW w:w="1230" w:type="dxa"/>
            <w:vMerge w:val="restart"/>
            <w:shd w:val="clear" w:color="auto" w:fill="EDF6FF"/>
            <w:vAlign w:val="center"/>
          </w:tcPr>
          <w:p w14:paraId="4BD5B743" w14:textId="77777777" w:rsidR="00173237" w:rsidRPr="00EA7497" w:rsidRDefault="00173237" w:rsidP="00173237">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[GSLC]</w:t>
            </w:r>
          </w:p>
          <w:p w14:paraId="4BD5B744" w14:textId="77777777" w:rsidR="00173237" w:rsidRPr="00EA7497" w:rsidRDefault="00173237" w:rsidP="00173237">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EDF6FF"/>
            <w:vAlign w:val="center"/>
          </w:tcPr>
          <w:p w14:paraId="7960D061" w14:textId="77777777" w:rsidR="00173237" w:rsidRPr="00EA7497" w:rsidRDefault="00173237" w:rsidP="00173237">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1227049D" w14:textId="3D74753A" w:rsidR="00173237" w:rsidRPr="00EA7497" w:rsidRDefault="00173237" w:rsidP="00173237">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Not required.</w:t>
            </w:r>
          </w:p>
          <w:p w14:paraId="4BD5B749" w14:textId="77777777" w:rsidR="00173237" w:rsidRPr="00EA7497" w:rsidRDefault="00173237" w:rsidP="00173237">
            <w:pPr>
              <w:rPr>
                <w:rFonts w:eastAsia="Calibri" w:cs="Calibri"/>
                <w:b/>
                <w:color w:val="000000" w:themeColor="text1"/>
                <w:u w:val="single"/>
              </w:rPr>
            </w:pPr>
          </w:p>
        </w:tc>
        <w:tc>
          <w:tcPr>
            <w:tcW w:w="3366" w:type="dxa"/>
            <w:vMerge w:val="restart"/>
            <w:shd w:val="clear" w:color="auto" w:fill="EDF6FF"/>
          </w:tcPr>
          <w:p w14:paraId="4BD5B74A" w14:textId="77777777" w:rsidR="00173237" w:rsidRPr="00EA7497" w:rsidRDefault="00173237" w:rsidP="00173237">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74B" w14:textId="77777777" w:rsidR="00173237" w:rsidRPr="00EA7497" w:rsidRDefault="00173237" w:rsidP="00173237">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74C" w14:textId="77777777" w:rsidR="00173237" w:rsidRPr="00EA7497" w:rsidRDefault="00173237" w:rsidP="00173237">
            <w:pPr>
              <w:pBdr>
                <w:top w:val="nil"/>
                <w:left w:val="nil"/>
                <w:bottom w:val="nil"/>
                <w:right w:val="nil"/>
                <w:between w:val="nil"/>
              </w:pBdr>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bookmarkEnd w:id="7"/>
      <w:tr w:rsidR="005951FC" w:rsidRPr="00EA7497" w14:paraId="4BD5B754" w14:textId="77777777" w:rsidTr="003030A7">
        <w:trPr>
          <w:cantSplit/>
        </w:trPr>
        <w:tc>
          <w:tcPr>
            <w:tcW w:w="870" w:type="dxa"/>
            <w:vMerge/>
            <w:shd w:val="clear" w:color="auto" w:fill="EDF6FF"/>
            <w:vAlign w:val="center"/>
          </w:tcPr>
          <w:p w14:paraId="4BD5B74E" w14:textId="77777777" w:rsidR="00173237" w:rsidRPr="00EA7497" w:rsidRDefault="00173237" w:rsidP="00173237">
            <w:pPr>
              <w:pBdr>
                <w:top w:val="nil"/>
                <w:left w:val="nil"/>
                <w:bottom w:val="nil"/>
                <w:right w:val="nil"/>
                <w:between w:val="nil"/>
              </w:pBdr>
              <w:spacing w:line="276" w:lineRule="auto"/>
              <w:rPr>
                <w:rFonts w:eastAsia="Calibri" w:cs="Calibri"/>
                <w:color w:val="000000" w:themeColor="text1"/>
              </w:rPr>
            </w:pPr>
          </w:p>
        </w:tc>
        <w:tc>
          <w:tcPr>
            <w:tcW w:w="1500" w:type="dxa"/>
            <w:vMerge/>
            <w:shd w:val="clear" w:color="auto" w:fill="EDF6FF"/>
            <w:vAlign w:val="center"/>
          </w:tcPr>
          <w:p w14:paraId="4BD5B74F" w14:textId="77777777" w:rsidR="00173237" w:rsidRPr="00EA7497" w:rsidRDefault="00173237" w:rsidP="00173237">
            <w:pPr>
              <w:pBdr>
                <w:top w:val="nil"/>
                <w:left w:val="nil"/>
                <w:bottom w:val="nil"/>
                <w:right w:val="nil"/>
                <w:between w:val="nil"/>
              </w:pBdr>
              <w:spacing w:line="276" w:lineRule="auto"/>
              <w:rPr>
                <w:rFonts w:eastAsia="Calibri" w:cs="Calibri"/>
                <w:color w:val="000000" w:themeColor="text1"/>
              </w:rPr>
            </w:pPr>
          </w:p>
        </w:tc>
        <w:tc>
          <w:tcPr>
            <w:tcW w:w="1230" w:type="dxa"/>
            <w:vMerge/>
            <w:shd w:val="clear" w:color="auto" w:fill="EDF6FF"/>
            <w:vAlign w:val="center"/>
          </w:tcPr>
          <w:p w14:paraId="4BD5B750" w14:textId="77777777" w:rsidR="00173237" w:rsidRPr="00EA7497" w:rsidRDefault="00173237" w:rsidP="00173237">
            <w:pPr>
              <w:pBdr>
                <w:top w:val="nil"/>
                <w:left w:val="nil"/>
                <w:bottom w:val="nil"/>
                <w:right w:val="nil"/>
                <w:between w:val="nil"/>
              </w:pBdr>
              <w:spacing w:line="276" w:lineRule="auto"/>
              <w:rPr>
                <w:rFonts w:eastAsia="Calibri" w:cs="Calibri"/>
                <w:color w:val="000000" w:themeColor="text1"/>
              </w:rPr>
            </w:pPr>
          </w:p>
        </w:tc>
        <w:tc>
          <w:tcPr>
            <w:tcW w:w="8544" w:type="dxa"/>
            <w:shd w:val="clear" w:color="auto" w:fill="D9D9D9"/>
            <w:vAlign w:val="center"/>
          </w:tcPr>
          <w:p w14:paraId="642AD5DC" w14:textId="77777777" w:rsidR="00173237" w:rsidRPr="00EA7497" w:rsidRDefault="00173237" w:rsidP="00173237">
            <w:pPr>
              <w:rPr>
                <w:rFonts w:eastAsia="Calibri" w:cs="Calibri"/>
                <w:b/>
                <w:color w:val="000000" w:themeColor="text1"/>
                <w:u w:val="single"/>
              </w:rPr>
            </w:pPr>
            <w:r w:rsidRPr="00EA7497">
              <w:rPr>
                <w:rFonts w:eastAsia="Calibri" w:cs="Calibri"/>
                <w:b/>
                <w:color w:val="000000" w:themeColor="text1"/>
                <w:u w:val="single"/>
              </w:rPr>
              <w:t>Goal (Desired) Requirements</w:t>
            </w:r>
          </w:p>
          <w:p w14:paraId="5A5B5454" w14:textId="1000FBEF" w:rsidR="00173237" w:rsidRPr="00EA7497" w:rsidRDefault="00173237" w:rsidP="00173237">
            <w:pPr>
              <w:rPr>
                <w:rFonts w:eastAsia="Calibri" w:cs="Calibri"/>
                <w:color w:val="000000" w:themeColor="text1"/>
              </w:rPr>
            </w:pPr>
            <w:r w:rsidRPr="00EA7497">
              <w:rPr>
                <w:rFonts w:eastAsia="Calibri" w:cs="Calibri"/>
                <w:color w:val="000000" w:themeColor="text1"/>
              </w:rPr>
              <w:t>If applied, reference to ionospheric phase correction technique and parameters used.</w:t>
            </w:r>
          </w:p>
          <w:p w14:paraId="097DE2DA" w14:textId="77777777" w:rsidR="00173237" w:rsidRPr="00EA7497" w:rsidRDefault="00173237" w:rsidP="0017323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Methodology name</w:t>
            </w:r>
          </w:p>
          <w:p w14:paraId="4BD5B752" w14:textId="7F08A3B9" w:rsidR="00173237" w:rsidRPr="00EA7497" w:rsidRDefault="00173237" w:rsidP="00173237">
            <w:pPr>
              <w:numPr>
                <w:ilvl w:val="0"/>
                <w:numId w:val="13"/>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Reference to methodology [text or DOI]</w:t>
            </w:r>
          </w:p>
        </w:tc>
        <w:tc>
          <w:tcPr>
            <w:tcW w:w="3366" w:type="dxa"/>
            <w:vMerge/>
            <w:shd w:val="clear" w:color="auto" w:fill="EDF6FF"/>
          </w:tcPr>
          <w:p w14:paraId="4BD5B753" w14:textId="77777777" w:rsidR="00173237" w:rsidRPr="00EA7497" w:rsidRDefault="00173237" w:rsidP="00173237">
            <w:pPr>
              <w:pBdr>
                <w:top w:val="nil"/>
                <w:left w:val="nil"/>
                <w:bottom w:val="nil"/>
                <w:right w:val="nil"/>
                <w:between w:val="nil"/>
              </w:pBdr>
              <w:spacing w:line="276" w:lineRule="auto"/>
              <w:rPr>
                <w:rFonts w:eastAsia="Calibri" w:cs="Calibri"/>
                <w:b/>
                <w:color w:val="000000" w:themeColor="text1"/>
                <w:u w:val="single"/>
              </w:rPr>
            </w:pPr>
          </w:p>
        </w:tc>
      </w:tr>
      <w:tr w:rsidR="005951FC" w:rsidRPr="00EA7497" w14:paraId="4BD5B75D" w14:textId="77777777" w:rsidTr="003030A7">
        <w:trPr>
          <w:cantSplit/>
          <w:trHeight w:val="1430"/>
        </w:trPr>
        <w:tc>
          <w:tcPr>
            <w:tcW w:w="870" w:type="dxa"/>
            <w:vMerge w:val="restart"/>
            <w:shd w:val="clear" w:color="auto" w:fill="FFFFFF"/>
            <w:vAlign w:val="center"/>
          </w:tcPr>
          <w:p w14:paraId="4BD5B755" w14:textId="77777777" w:rsidR="003C0852" w:rsidRPr="00EA7497" w:rsidRDefault="003C0852" w:rsidP="003C0852">
            <w:pPr>
              <w:pBdr>
                <w:top w:val="nil"/>
                <w:left w:val="nil"/>
                <w:bottom w:val="nil"/>
                <w:right w:val="nil"/>
                <w:between w:val="nil"/>
              </w:pBdr>
              <w:rPr>
                <w:rFonts w:eastAsia="Calibri" w:cs="Calibri"/>
                <w:b/>
                <w:color w:val="000000" w:themeColor="text1"/>
              </w:rPr>
            </w:pPr>
            <w:r w:rsidRPr="00EA7497">
              <w:rPr>
                <w:rFonts w:eastAsia="Calibri" w:cs="Calibri"/>
                <w:b/>
                <w:color w:val="000000" w:themeColor="text1"/>
              </w:rPr>
              <w:t>1.7.23</w:t>
            </w:r>
          </w:p>
        </w:tc>
        <w:tc>
          <w:tcPr>
            <w:tcW w:w="1500" w:type="dxa"/>
            <w:vMerge w:val="restart"/>
            <w:shd w:val="clear" w:color="auto" w:fill="FFFFFF"/>
            <w:vAlign w:val="center"/>
          </w:tcPr>
          <w:p w14:paraId="4BD5B756" w14:textId="09D529A5" w:rsidR="003C0852" w:rsidRPr="00EA7497" w:rsidRDefault="003C0852" w:rsidP="003C085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Displacement Model</w:t>
            </w:r>
            <w:r w:rsidR="00F07741" w:rsidRPr="00EA7497">
              <w:rPr>
                <w:rFonts w:eastAsia="Calibri" w:cs="Calibri"/>
                <w:b/>
                <w:color w:val="000000" w:themeColor="text1"/>
              </w:rPr>
              <w:t>l</w:t>
            </w:r>
            <w:r w:rsidRPr="00EA7497">
              <w:rPr>
                <w:rFonts w:eastAsia="Calibri" w:cs="Calibri"/>
                <w:b/>
                <w:color w:val="000000" w:themeColor="text1"/>
              </w:rPr>
              <w:t>ing</w:t>
            </w:r>
          </w:p>
        </w:tc>
        <w:tc>
          <w:tcPr>
            <w:tcW w:w="1230" w:type="dxa"/>
            <w:vMerge w:val="restart"/>
            <w:shd w:val="clear" w:color="auto" w:fill="FFFFFF"/>
            <w:vAlign w:val="center"/>
          </w:tcPr>
          <w:p w14:paraId="4BD5B757" w14:textId="77777777" w:rsidR="003C0852" w:rsidRPr="00EA7497" w:rsidRDefault="003C0852" w:rsidP="003C0852">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8544" w:type="dxa"/>
            <w:shd w:val="clear" w:color="auto" w:fill="FFFFFF"/>
            <w:vAlign w:val="center"/>
          </w:tcPr>
          <w:p w14:paraId="4BD5B758" w14:textId="77777777" w:rsidR="003C0852" w:rsidRPr="00EA7497" w:rsidRDefault="003C0852" w:rsidP="003C085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59" w14:textId="77777777" w:rsidR="003C0852" w:rsidRPr="00EA7497" w:rsidRDefault="003C0852" w:rsidP="003C0852">
            <w:pPr>
              <w:rPr>
                <w:rFonts w:eastAsia="Calibri" w:cs="Calibri"/>
                <w:b/>
                <w:color w:val="000000" w:themeColor="text1"/>
                <w:u w:val="single"/>
              </w:rPr>
            </w:pPr>
            <w:r w:rsidRPr="00EA7497">
              <w:rPr>
                <w:rFonts w:eastAsia="Calibri" w:cs="Calibri"/>
                <w:color w:val="000000" w:themeColor="text1"/>
              </w:rPr>
              <w:t>Not required.</w:t>
            </w:r>
          </w:p>
        </w:tc>
        <w:tc>
          <w:tcPr>
            <w:tcW w:w="3366" w:type="dxa"/>
            <w:vMerge w:val="restart"/>
            <w:shd w:val="clear" w:color="auto" w:fill="FFFFFF"/>
          </w:tcPr>
          <w:p w14:paraId="4BD5B75A" w14:textId="77777777" w:rsidR="003C0852" w:rsidRPr="00EA7497" w:rsidRDefault="003C0852" w:rsidP="003C085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75B" w14:textId="77777777" w:rsidR="003C0852" w:rsidRPr="00EA7497" w:rsidRDefault="003C0852" w:rsidP="003C085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75C" w14:textId="77777777" w:rsidR="003C0852" w:rsidRPr="00EA7497" w:rsidRDefault="003C0852" w:rsidP="003C0852">
            <w:pPr>
              <w:pBdr>
                <w:top w:val="none" w:sz="0" w:space="0" w:color="auto"/>
                <w:left w:val="none" w:sz="0" w:space="0" w:color="auto"/>
                <w:bottom w:val="none" w:sz="0" w:space="0" w:color="auto"/>
                <w:right w:val="none" w:sz="0" w:space="0" w:color="auto"/>
                <w:between w:val="none" w:sz="0" w:space="0" w:color="auto"/>
              </w:pBdr>
              <w:rPr>
                <w:b/>
                <w:color w:val="000000" w:themeColor="text1"/>
                <w:u w:val="single"/>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6A" w14:textId="77777777" w:rsidTr="003030A7">
        <w:trPr>
          <w:cantSplit/>
          <w:trHeight w:val="420"/>
        </w:trPr>
        <w:tc>
          <w:tcPr>
            <w:tcW w:w="870" w:type="dxa"/>
            <w:vMerge/>
            <w:shd w:val="clear" w:color="auto" w:fill="FFFFFF"/>
            <w:vAlign w:val="center"/>
          </w:tcPr>
          <w:p w14:paraId="4BD5B75E" w14:textId="77777777" w:rsidR="003C0852" w:rsidRPr="00EA7497" w:rsidRDefault="003C0852" w:rsidP="003C0852">
            <w:pPr>
              <w:pBdr>
                <w:top w:val="nil"/>
                <w:left w:val="nil"/>
                <w:bottom w:val="nil"/>
                <w:right w:val="nil"/>
                <w:between w:val="nil"/>
              </w:pBdr>
              <w:rPr>
                <w:color w:val="000000" w:themeColor="text1"/>
              </w:rPr>
            </w:pPr>
          </w:p>
        </w:tc>
        <w:tc>
          <w:tcPr>
            <w:tcW w:w="1500" w:type="dxa"/>
            <w:vMerge/>
            <w:shd w:val="clear" w:color="auto" w:fill="FFFFFF"/>
            <w:vAlign w:val="center"/>
          </w:tcPr>
          <w:p w14:paraId="4BD5B75F" w14:textId="77777777" w:rsidR="003C0852" w:rsidRPr="00EA7497" w:rsidRDefault="003C0852" w:rsidP="003C0852">
            <w:pPr>
              <w:pBdr>
                <w:top w:val="nil"/>
                <w:left w:val="nil"/>
                <w:bottom w:val="nil"/>
                <w:right w:val="nil"/>
                <w:between w:val="nil"/>
              </w:pBdr>
              <w:rPr>
                <w:color w:val="000000" w:themeColor="text1"/>
              </w:rPr>
            </w:pPr>
          </w:p>
        </w:tc>
        <w:tc>
          <w:tcPr>
            <w:tcW w:w="1230" w:type="dxa"/>
            <w:vMerge/>
            <w:shd w:val="clear" w:color="auto" w:fill="FFFFFF"/>
            <w:vAlign w:val="center"/>
          </w:tcPr>
          <w:p w14:paraId="4BD5B760" w14:textId="77777777" w:rsidR="003C0852" w:rsidRPr="00EA7497" w:rsidRDefault="003C0852" w:rsidP="003C0852">
            <w:pPr>
              <w:pBdr>
                <w:top w:val="nil"/>
                <w:left w:val="nil"/>
                <w:bottom w:val="nil"/>
                <w:right w:val="nil"/>
                <w:between w:val="nil"/>
              </w:pBdr>
              <w:rPr>
                <w:color w:val="000000" w:themeColor="text1"/>
              </w:rPr>
            </w:pPr>
          </w:p>
        </w:tc>
        <w:tc>
          <w:tcPr>
            <w:tcW w:w="8544" w:type="dxa"/>
            <w:shd w:val="clear" w:color="auto" w:fill="D9D9D9"/>
            <w:vAlign w:val="center"/>
          </w:tcPr>
          <w:p w14:paraId="4BD5B761" w14:textId="77777777" w:rsidR="003C0852" w:rsidRPr="00EA7497" w:rsidRDefault="003C0852" w:rsidP="003C085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762" w14:textId="51AB5C9B" w:rsidR="003C0852" w:rsidRPr="00EA7497" w:rsidRDefault="003C0852" w:rsidP="003C0852">
            <w:pPr>
              <w:rPr>
                <w:rFonts w:eastAsia="Calibri" w:cs="Calibri"/>
                <w:color w:val="000000" w:themeColor="text1"/>
              </w:rPr>
            </w:pPr>
            <w:r w:rsidRPr="00EA7497">
              <w:rPr>
                <w:rFonts w:eastAsia="Calibri" w:cs="Calibri"/>
                <w:color w:val="000000" w:themeColor="text1"/>
              </w:rPr>
              <w:t>Reference to displacement model</w:t>
            </w:r>
            <w:r w:rsidR="00F07741" w:rsidRPr="00EA7497">
              <w:rPr>
                <w:rFonts w:eastAsia="Calibri" w:cs="Calibri"/>
                <w:color w:val="000000" w:themeColor="text1"/>
              </w:rPr>
              <w:t>l</w:t>
            </w:r>
            <w:r w:rsidRPr="00EA7497">
              <w:rPr>
                <w:rFonts w:eastAsia="Calibri" w:cs="Calibri"/>
                <w:color w:val="000000" w:themeColor="text1"/>
              </w:rPr>
              <w:t>ing technique used</w:t>
            </w:r>
          </w:p>
          <w:p w14:paraId="4BD5B763" w14:textId="77777777" w:rsidR="003C0852" w:rsidRPr="00EA7497" w:rsidRDefault="003C0852" w:rsidP="003C0852">
            <w:pPr>
              <w:numPr>
                <w:ilvl w:val="0"/>
                <w:numId w:val="13"/>
              </w:numPr>
              <w:pBdr>
                <w:top w:val="none" w:sz="0" w:space="0" w:color="auto"/>
                <w:left w:val="none" w:sz="0" w:space="0" w:color="auto"/>
                <w:bottom w:val="none" w:sz="0" w:space="0" w:color="auto"/>
                <w:right w:val="none" w:sz="0" w:space="0" w:color="auto"/>
                <w:between w:val="none" w:sz="0" w:space="0" w:color="auto"/>
              </w:pBdr>
              <w:rPr>
                <w:rFonts w:eastAsia="Calibri" w:cs="Calibri"/>
                <w:color w:val="000000" w:themeColor="text1"/>
              </w:rPr>
            </w:pPr>
            <w:r w:rsidRPr="00EA7497">
              <w:rPr>
                <w:rFonts w:eastAsia="Calibri" w:cs="Calibri"/>
                <w:color w:val="000000" w:themeColor="text1"/>
              </w:rPr>
              <w:t>Methodology name</w:t>
            </w:r>
          </w:p>
          <w:p w14:paraId="4BD5B764" w14:textId="77777777" w:rsidR="003C0852" w:rsidRPr="00EA7497" w:rsidRDefault="003C0852" w:rsidP="003C0852">
            <w:pPr>
              <w:numPr>
                <w:ilvl w:val="0"/>
                <w:numId w:val="13"/>
              </w:numPr>
              <w:pBdr>
                <w:top w:val="none" w:sz="0" w:space="0" w:color="auto"/>
                <w:left w:val="none" w:sz="0" w:space="0" w:color="auto"/>
                <w:bottom w:val="none" w:sz="0" w:space="0" w:color="auto"/>
                <w:right w:val="none" w:sz="0" w:space="0" w:color="auto"/>
                <w:between w:val="none" w:sz="0" w:space="0" w:color="auto"/>
              </w:pBdr>
              <w:rPr>
                <w:rFonts w:eastAsia="Calibri" w:cs="Calibri"/>
                <w:color w:val="000000" w:themeColor="text1"/>
              </w:rPr>
            </w:pPr>
            <w:r w:rsidRPr="00EA7497">
              <w:rPr>
                <w:rFonts w:eastAsia="Calibri" w:cs="Calibri"/>
                <w:color w:val="000000" w:themeColor="text1"/>
              </w:rPr>
              <w:t>Reference to methodology [text or DOI]</w:t>
            </w:r>
          </w:p>
          <w:p w14:paraId="4BD5B765" w14:textId="77777777" w:rsidR="003C0852" w:rsidRPr="00EA7497" w:rsidRDefault="003C0852" w:rsidP="003C0852">
            <w:pPr>
              <w:numPr>
                <w:ilvl w:val="0"/>
                <w:numId w:val="13"/>
              </w:numPr>
              <w:pBdr>
                <w:top w:val="none" w:sz="0" w:space="0" w:color="auto"/>
                <w:left w:val="none" w:sz="0" w:space="0" w:color="auto"/>
                <w:bottom w:val="none" w:sz="0" w:space="0" w:color="auto"/>
                <w:right w:val="none" w:sz="0" w:space="0" w:color="auto"/>
                <w:between w:val="none" w:sz="0" w:space="0" w:color="auto"/>
              </w:pBdr>
              <w:rPr>
                <w:rFonts w:eastAsia="Calibri" w:cs="Calibri"/>
                <w:color w:val="000000" w:themeColor="text1"/>
              </w:rPr>
            </w:pPr>
            <w:r w:rsidRPr="00EA7497">
              <w:rPr>
                <w:rFonts w:eastAsia="Calibri" w:cs="Calibri"/>
                <w:color w:val="000000" w:themeColor="text1"/>
              </w:rPr>
              <w:t xml:space="preserve">Specific input parameters used </w:t>
            </w:r>
          </w:p>
          <w:p w14:paraId="4BD5B766" w14:textId="77777777" w:rsidR="003C0852" w:rsidRPr="00EA7497" w:rsidRDefault="003C0852" w:rsidP="003C0852">
            <w:pPr>
              <w:rPr>
                <w:b/>
                <w:color w:val="000000" w:themeColor="text1"/>
                <w:u w:val="single"/>
              </w:rPr>
            </w:pPr>
          </w:p>
          <w:p w14:paraId="4BD5B767" w14:textId="77777777" w:rsidR="003C0852" w:rsidRPr="00EA7497" w:rsidRDefault="003C0852" w:rsidP="003C0852">
            <w:pPr>
              <w:rPr>
                <w:rFonts w:eastAsia="Calibri" w:cs="Calibri"/>
                <w:color w:val="000000" w:themeColor="text1"/>
              </w:rPr>
            </w:pPr>
            <w:r w:rsidRPr="00EA7497">
              <w:rPr>
                <w:rFonts w:eastAsia="Calibri" w:cs="Calibri"/>
                <w:color w:val="000000" w:themeColor="text1"/>
              </w:rPr>
              <w:t>If a temperature refinement model is used, indicate model and temperature data source.</w:t>
            </w:r>
          </w:p>
          <w:p w14:paraId="4BD5B768" w14:textId="77777777" w:rsidR="003C0852" w:rsidRPr="00EA7497" w:rsidRDefault="003C0852" w:rsidP="003C0852">
            <w:pPr>
              <w:rPr>
                <w:rFonts w:eastAsia="Calibri" w:cs="Calibri"/>
                <w:b/>
                <w:color w:val="000000" w:themeColor="text1"/>
                <w:u w:val="single"/>
              </w:rPr>
            </w:pPr>
          </w:p>
        </w:tc>
        <w:tc>
          <w:tcPr>
            <w:tcW w:w="3366" w:type="dxa"/>
            <w:vMerge/>
            <w:shd w:val="clear" w:color="auto" w:fill="FFFFFF"/>
          </w:tcPr>
          <w:p w14:paraId="4BD5B769" w14:textId="77777777" w:rsidR="003C0852" w:rsidRPr="00EA7497" w:rsidRDefault="003C0852" w:rsidP="003C0852">
            <w:pPr>
              <w:pBdr>
                <w:top w:val="nil"/>
                <w:left w:val="nil"/>
                <w:bottom w:val="nil"/>
                <w:right w:val="nil"/>
                <w:between w:val="nil"/>
              </w:pBdr>
              <w:rPr>
                <w:b/>
                <w:color w:val="000000" w:themeColor="text1"/>
                <w:u w:val="single"/>
              </w:rPr>
            </w:pPr>
          </w:p>
        </w:tc>
      </w:tr>
    </w:tbl>
    <w:p w14:paraId="4BD5B76B" w14:textId="77777777" w:rsidR="00434C8C" w:rsidRPr="00EA7497" w:rsidRDefault="00434C8C">
      <w:pPr>
        <w:spacing w:before="43" w:line="268" w:lineRule="auto"/>
        <w:ind w:right="569"/>
        <w:rPr>
          <w:rFonts w:ascii="Cambria" w:hAnsi="Cambria"/>
          <w:i/>
          <w:color w:val="000000" w:themeColor="text1"/>
          <w:sz w:val="24"/>
          <w:szCs w:val="24"/>
        </w:rPr>
      </w:pPr>
    </w:p>
    <w:p w14:paraId="4BD5B76C" w14:textId="77777777" w:rsidR="00434C8C" w:rsidRPr="00EA7497" w:rsidRDefault="00000000">
      <w:pPr>
        <w:rPr>
          <w:rFonts w:ascii="Cambria" w:hAnsi="Cambria"/>
          <w:b/>
          <w:color w:val="000000" w:themeColor="text1"/>
          <w:sz w:val="28"/>
          <w:szCs w:val="28"/>
        </w:rPr>
      </w:pPr>
      <w:bookmarkStart w:id="8" w:name="_heading=h.tyjcwt" w:colFirst="0" w:colLast="0"/>
      <w:bookmarkEnd w:id="8"/>
      <w:r w:rsidRPr="00EA7497">
        <w:rPr>
          <w:rFonts w:ascii="Cambria" w:hAnsi="Cambria"/>
          <w:color w:val="000000" w:themeColor="text1"/>
        </w:rPr>
        <w:br w:type="page"/>
      </w:r>
    </w:p>
    <w:p w14:paraId="4BD5B76D" w14:textId="77777777" w:rsidR="00434C8C" w:rsidRPr="00EA7497" w:rsidRDefault="00000000">
      <w:pPr>
        <w:pStyle w:val="Heading2"/>
        <w:ind w:left="0" w:firstLine="0"/>
        <w:rPr>
          <w:rFonts w:ascii="Cambria" w:hAnsi="Cambria"/>
          <w:color w:val="000000" w:themeColor="text1"/>
        </w:rPr>
      </w:pPr>
      <w:r w:rsidRPr="00EA7497">
        <w:rPr>
          <w:rFonts w:ascii="Cambria" w:hAnsi="Cambria"/>
          <w:color w:val="000000" w:themeColor="text1"/>
        </w:rPr>
        <w:lastRenderedPageBreak/>
        <w:t>Per-Pixel Metadata</w:t>
      </w:r>
    </w:p>
    <w:p w14:paraId="4BD5B76E" w14:textId="77777777" w:rsidR="00434C8C" w:rsidRPr="00EA7497" w:rsidRDefault="00000000">
      <w:pPr>
        <w:rPr>
          <w:rFonts w:ascii="Cambria" w:hAnsi="Cambria"/>
          <w:i/>
          <w:color w:val="000000" w:themeColor="text1"/>
        </w:rPr>
      </w:pPr>
      <w:r w:rsidRPr="00EA7497">
        <w:rPr>
          <w:rFonts w:ascii="Cambria" w:hAnsi="Cambria"/>
          <w:i/>
          <w:color w:val="000000" w:themeColor="text1"/>
        </w:rPr>
        <w:t xml:space="preserve">The following minimum metadata specifications apply to each pixel. Whether the metadata are provided in a single record relevant to all pixels or separately for each pixel is at the discretion of the data provider. Per-pixel metadata should allow users to discriminate between (choose) observations on the basis of their individual suitability for applications. </w:t>
      </w:r>
    </w:p>
    <w:p w14:paraId="4BD5B76F" w14:textId="77777777" w:rsidR="00434C8C" w:rsidRPr="00EA7497" w:rsidRDefault="00000000">
      <w:pPr>
        <w:rPr>
          <w:rFonts w:ascii="Cambria" w:hAnsi="Cambria"/>
          <w:b/>
          <w:i/>
          <w:color w:val="000000" w:themeColor="text1"/>
        </w:rPr>
      </w:pPr>
      <w:r w:rsidRPr="00EA7497">
        <w:rPr>
          <w:rFonts w:ascii="Cambria" w:hAnsi="Cambria"/>
          <w:i/>
          <w:color w:val="000000" w:themeColor="text1"/>
        </w:rPr>
        <w:t>Cloud optimized file formats are recommended.</w:t>
      </w:r>
    </w:p>
    <w:tbl>
      <w:tblPr>
        <w:tblStyle w:val="aff4"/>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632"/>
        <w:gridCol w:w="3918"/>
      </w:tblGrid>
      <w:tr w:rsidR="005951FC" w:rsidRPr="00EA7497" w14:paraId="4BD5B775" w14:textId="77777777" w:rsidTr="00B951FA">
        <w:trPr>
          <w:cantSplit/>
          <w:tblHeader/>
        </w:trPr>
        <w:tc>
          <w:tcPr>
            <w:tcW w:w="855" w:type="dxa"/>
            <w:shd w:val="clear" w:color="auto" w:fill="202124"/>
            <w:vAlign w:val="center"/>
          </w:tcPr>
          <w:p w14:paraId="4BD5B77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w:t>
            </w:r>
          </w:p>
        </w:tc>
        <w:tc>
          <w:tcPr>
            <w:tcW w:w="1545" w:type="dxa"/>
            <w:shd w:val="clear" w:color="auto" w:fill="202124"/>
            <w:vAlign w:val="center"/>
          </w:tcPr>
          <w:p w14:paraId="4BD5B771"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Parameter</w:t>
            </w:r>
          </w:p>
        </w:tc>
        <w:tc>
          <w:tcPr>
            <w:tcW w:w="1545" w:type="dxa"/>
            <w:shd w:val="clear" w:color="auto" w:fill="202124"/>
            <w:vAlign w:val="center"/>
          </w:tcPr>
          <w:p w14:paraId="4BD5B772"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CEOS-ARD product</w:t>
            </w:r>
          </w:p>
        </w:tc>
        <w:tc>
          <w:tcPr>
            <w:tcW w:w="7632" w:type="dxa"/>
            <w:shd w:val="clear" w:color="auto" w:fill="202124"/>
            <w:vAlign w:val="center"/>
          </w:tcPr>
          <w:p w14:paraId="4BD5B77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Requirements</w:t>
            </w:r>
          </w:p>
        </w:tc>
        <w:tc>
          <w:tcPr>
            <w:tcW w:w="3918" w:type="dxa"/>
            <w:shd w:val="clear" w:color="auto" w:fill="202124"/>
            <w:vAlign w:val="center"/>
          </w:tcPr>
          <w:p w14:paraId="4BD5B77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Self-Assessment</w:t>
            </w:r>
          </w:p>
        </w:tc>
      </w:tr>
      <w:tr w:rsidR="005951FC" w:rsidRPr="00EA7497" w14:paraId="4BD5B782" w14:textId="77777777" w:rsidTr="00B951FA">
        <w:trPr>
          <w:cantSplit/>
          <w:trHeight w:val="1290"/>
        </w:trPr>
        <w:tc>
          <w:tcPr>
            <w:tcW w:w="855" w:type="dxa"/>
            <w:vMerge w:val="restart"/>
            <w:vAlign w:val="center"/>
          </w:tcPr>
          <w:p w14:paraId="4BD5B776"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2.1</w:t>
            </w:r>
          </w:p>
        </w:tc>
        <w:tc>
          <w:tcPr>
            <w:tcW w:w="1545" w:type="dxa"/>
            <w:vMerge w:val="restart"/>
            <w:vAlign w:val="center"/>
          </w:tcPr>
          <w:p w14:paraId="4BD5B777"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Metadata Machine Readability</w:t>
            </w:r>
          </w:p>
        </w:tc>
        <w:tc>
          <w:tcPr>
            <w:tcW w:w="1545" w:type="dxa"/>
            <w:vMerge w:val="restart"/>
            <w:vAlign w:val="center"/>
          </w:tcPr>
          <w:p w14:paraId="4BD5B77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77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77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77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77C" w14:textId="4CE7D76E" w:rsidR="00434C8C" w:rsidRPr="00EA7497" w:rsidRDefault="00615217">
            <w:pPr>
              <w:jc w:val="center"/>
              <w:rPr>
                <w:rFonts w:eastAsia="Calibri" w:cs="Calibri"/>
                <w:color w:val="000000" w:themeColor="text1"/>
              </w:rPr>
            </w:pPr>
            <w:r w:rsidRPr="00EA7497">
              <w:rPr>
                <w:rFonts w:eastAsia="Calibri" w:cs="Calibri"/>
                <w:color w:val="000000" w:themeColor="text1"/>
              </w:rPr>
              <w:t>[InSAR]</w:t>
            </w:r>
          </w:p>
        </w:tc>
        <w:tc>
          <w:tcPr>
            <w:tcW w:w="7632"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77D" w14:textId="77777777" w:rsidR="00434C8C" w:rsidRPr="00EA7497" w:rsidRDefault="00000000">
            <w:pPr>
              <w:widowControl/>
              <w:spacing w:line="276" w:lineRule="auto"/>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7E" w14:textId="77777777" w:rsidR="00434C8C" w:rsidRPr="00EA7497" w:rsidRDefault="00000000">
            <w:pPr>
              <w:rPr>
                <w:rFonts w:eastAsia="Calibri" w:cs="Calibri"/>
                <w:color w:val="000000" w:themeColor="text1"/>
              </w:rPr>
            </w:pPr>
            <w:r w:rsidRPr="00EA7497">
              <w:rPr>
                <w:rFonts w:eastAsia="Calibri" w:cs="Calibri"/>
                <w:color w:val="000000" w:themeColor="text1"/>
              </w:rPr>
              <w:t>Metadata is provided in a structure that enables a computer algorithm to be used to consistently and automatically identify and extract each component/variable for further use.</w:t>
            </w:r>
          </w:p>
        </w:tc>
        <w:tc>
          <w:tcPr>
            <w:tcW w:w="3918" w:type="dxa"/>
            <w:vMerge w:val="restart"/>
          </w:tcPr>
          <w:p w14:paraId="4BD5B77F"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780" w14:textId="77777777"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5149F5A9" w14:textId="380C12D8" w:rsidR="00154800" w:rsidRPr="00EA7497" w:rsidRDefault="00154800">
            <w:pPr>
              <w:spacing w:after="200"/>
              <w:rPr>
                <w:rFonts w:eastAsia="Calibri" w:cs="Calibri"/>
                <w:color w:val="000000" w:themeColor="text1"/>
              </w:rPr>
            </w:pPr>
            <w:r>
              <w:rPr>
                <w:rFonts w:eastAsia="Calibri" w:cs="Calibri"/>
                <w:color w:val="000000" w:themeColor="text1"/>
              </w:rPr>
              <w:t>netcdf</w:t>
            </w:r>
          </w:p>
          <w:p w14:paraId="4BD5B78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89" w14:textId="77777777" w:rsidTr="00B951FA">
        <w:trPr>
          <w:cantSplit/>
          <w:trHeight w:val="943"/>
        </w:trPr>
        <w:tc>
          <w:tcPr>
            <w:tcW w:w="855" w:type="dxa"/>
            <w:vMerge/>
            <w:vAlign w:val="center"/>
          </w:tcPr>
          <w:p w14:paraId="4BD5B78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78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78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786" w14:textId="77777777" w:rsidR="00434C8C" w:rsidRPr="00EA7497" w:rsidRDefault="00000000">
            <w:pPr>
              <w:widowControl/>
              <w:spacing w:line="276" w:lineRule="auto"/>
              <w:rPr>
                <w:rFonts w:eastAsia="Calibri" w:cs="Calibri"/>
                <w:b/>
                <w:color w:val="000000" w:themeColor="text1"/>
                <w:u w:val="single"/>
              </w:rPr>
            </w:pPr>
            <w:r w:rsidRPr="00EA7497">
              <w:rPr>
                <w:rFonts w:eastAsia="Calibri" w:cs="Calibri"/>
                <w:b/>
                <w:color w:val="000000" w:themeColor="text1"/>
                <w:u w:val="single"/>
              </w:rPr>
              <w:t>Goal (Desired) Requirements</w:t>
            </w:r>
          </w:p>
          <w:p w14:paraId="4BD5B787" w14:textId="77777777" w:rsidR="00434C8C" w:rsidRPr="00EA7497" w:rsidRDefault="00000000">
            <w:pPr>
              <w:rPr>
                <w:rFonts w:eastAsia="Calibri" w:cs="Calibri"/>
                <w:color w:val="000000" w:themeColor="text1"/>
              </w:rPr>
            </w:pPr>
            <w:r w:rsidRPr="00EA7497">
              <w:rPr>
                <w:rFonts w:eastAsia="Calibri" w:cs="Calibri"/>
                <w:color w:val="000000" w:themeColor="text1"/>
              </w:rPr>
              <w:t>As threshold, but metadata is formatted in accordance with CEOS-ARD SAR Metadata Specifications, v.1.0, or in a community endorsed standard that facilitates machine-readability, such as ISO 19115-2, Climate and Forecast (CF) convention and the Attribute Convention for Data Discovery (ACDD), etc.</w:t>
            </w:r>
          </w:p>
        </w:tc>
        <w:tc>
          <w:tcPr>
            <w:tcW w:w="3918" w:type="dxa"/>
            <w:vMerge/>
          </w:tcPr>
          <w:p w14:paraId="4BD5B78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7A4" w14:textId="77777777" w:rsidTr="00B951FA">
        <w:trPr>
          <w:cantSplit/>
        </w:trPr>
        <w:tc>
          <w:tcPr>
            <w:tcW w:w="855" w:type="dxa"/>
            <w:vMerge w:val="restart"/>
            <w:shd w:val="clear" w:color="auto" w:fill="F0F6FC"/>
            <w:vAlign w:val="center"/>
          </w:tcPr>
          <w:p w14:paraId="4BD5B78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2.2</w:t>
            </w:r>
          </w:p>
        </w:tc>
        <w:tc>
          <w:tcPr>
            <w:tcW w:w="1545" w:type="dxa"/>
            <w:vMerge w:val="restart"/>
            <w:shd w:val="clear" w:color="auto" w:fill="F0F6FC"/>
            <w:vAlign w:val="center"/>
          </w:tcPr>
          <w:p w14:paraId="4BD5B78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Data Mask Image</w:t>
            </w:r>
          </w:p>
        </w:tc>
        <w:tc>
          <w:tcPr>
            <w:tcW w:w="1545" w:type="dxa"/>
            <w:vMerge w:val="restart"/>
            <w:shd w:val="clear" w:color="auto" w:fill="F0F6FC"/>
            <w:vAlign w:val="center"/>
          </w:tcPr>
          <w:p w14:paraId="4BD5B78C"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        [NRB]</w:t>
            </w:r>
          </w:p>
          <w:p w14:paraId="4BD5B78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78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78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79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632" w:type="dxa"/>
            <w:shd w:val="clear" w:color="auto" w:fill="F0F6FC"/>
            <w:vAlign w:val="center"/>
          </w:tcPr>
          <w:p w14:paraId="4BD5B791"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92"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Mask image indicating:</w:t>
            </w:r>
          </w:p>
          <w:p w14:paraId="4BD5B793"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Valid data</w:t>
            </w:r>
          </w:p>
          <w:p w14:paraId="4BD5B794"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Invalid data</w:t>
            </w:r>
          </w:p>
          <w:p w14:paraId="4BD5B795"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sz w:val="12"/>
                <w:szCs w:val="12"/>
              </w:rPr>
            </w:pPr>
            <w:r w:rsidRPr="00EA7497">
              <w:rPr>
                <w:rFonts w:eastAsia="Calibri" w:cs="Calibri"/>
                <w:color w:val="000000" w:themeColor="text1"/>
              </w:rPr>
              <w:t>No data</w:t>
            </w:r>
          </w:p>
          <w:p w14:paraId="4BD5B796" w14:textId="77777777" w:rsidR="00434C8C" w:rsidRPr="00EA7497" w:rsidRDefault="00434C8C">
            <w:pPr>
              <w:pBdr>
                <w:top w:val="nil"/>
                <w:left w:val="nil"/>
                <w:bottom w:val="nil"/>
                <w:right w:val="nil"/>
                <w:between w:val="nil"/>
              </w:pBdr>
              <w:ind w:left="90" w:right="105"/>
              <w:rPr>
                <w:rFonts w:eastAsia="Calibri" w:cs="Calibri"/>
                <w:color w:val="000000" w:themeColor="text1"/>
                <w:sz w:val="12"/>
                <w:szCs w:val="12"/>
              </w:rPr>
            </w:pPr>
          </w:p>
          <w:p w14:paraId="4BD5B797"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File format specifications/ contents provided in metadata:</w:t>
            </w:r>
          </w:p>
          <w:p w14:paraId="4BD5B798"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[Mask]</w:t>
            </w:r>
          </w:p>
          <w:p w14:paraId="4BD5B799"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Data Format [GeoTIFF/HDF5/NetCDF, …]</w:t>
            </w:r>
          </w:p>
          <w:p w14:paraId="4BD5B79A"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Data Type [Int, ...]</w:t>
            </w:r>
          </w:p>
          <w:p w14:paraId="4BD5B79B"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Bits per Sample</w:t>
            </w:r>
          </w:p>
          <w:p w14:paraId="4BD5B79C"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Byte Order </w:t>
            </w:r>
          </w:p>
          <w:p w14:paraId="4BD5B79D"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Bit Value Representation</w:t>
            </w:r>
          </w:p>
          <w:p w14:paraId="4BD5B79E" w14:textId="77777777" w:rsidR="00434C8C" w:rsidRPr="00EA7497" w:rsidRDefault="00434C8C">
            <w:pPr>
              <w:pBdr>
                <w:top w:val="nil"/>
                <w:left w:val="nil"/>
                <w:bottom w:val="nil"/>
                <w:right w:val="nil"/>
                <w:between w:val="nil"/>
              </w:pBdr>
              <w:ind w:right="105"/>
              <w:rPr>
                <w:rFonts w:eastAsia="Calibri" w:cs="Calibri"/>
                <w:color w:val="000000" w:themeColor="text1"/>
              </w:rPr>
            </w:pPr>
          </w:p>
          <w:p w14:paraId="4BD5B79F"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p w14:paraId="4BD5B7A0" w14:textId="77777777" w:rsidR="00434C8C" w:rsidRPr="00EA7497" w:rsidRDefault="00434C8C">
            <w:pPr>
              <w:pBdr>
                <w:top w:val="nil"/>
                <w:left w:val="nil"/>
                <w:bottom w:val="nil"/>
                <w:right w:val="nil"/>
                <w:between w:val="nil"/>
              </w:pBdr>
              <w:ind w:right="105"/>
              <w:rPr>
                <w:rFonts w:eastAsia="Calibri" w:cs="Calibri"/>
                <w:color w:val="000000" w:themeColor="text1"/>
              </w:rPr>
            </w:pPr>
          </w:p>
        </w:tc>
        <w:tc>
          <w:tcPr>
            <w:tcW w:w="3918" w:type="dxa"/>
            <w:vMerge w:val="restart"/>
            <w:shd w:val="clear" w:color="auto" w:fill="F0F6FC"/>
          </w:tcPr>
          <w:p w14:paraId="4BD5B7A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4D3016">
              <w:rPr>
                <w:rFonts w:eastAsia="Calibri" w:cs="Calibri"/>
                <w:color w:val="000000" w:themeColor="text1"/>
                <w:highlight w:val="green"/>
              </w:rPr>
              <w:t>Threshold</w:t>
            </w:r>
            <w:r w:rsidRPr="00EA7497">
              <w:rPr>
                <w:rFonts w:eastAsia="Calibri" w:cs="Calibri"/>
                <w:color w:val="000000" w:themeColor="text1"/>
              </w:rPr>
              <w:t xml:space="preserve"> / Goal</w:t>
            </w:r>
          </w:p>
          <w:p w14:paraId="4BD5B7A2" w14:textId="2834E94C"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9C62396" w14:textId="77777777" w:rsidR="004D3016" w:rsidRDefault="004D3016">
            <w:pPr>
              <w:spacing w:after="200"/>
              <w:rPr>
                <w:rFonts w:eastAsia="Calibri" w:cs="Calibri"/>
                <w:color w:val="000000" w:themeColor="text1"/>
              </w:rPr>
            </w:pPr>
          </w:p>
          <w:p w14:paraId="07D241EA" w14:textId="5DD350D5" w:rsidR="004D3016" w:rsidRDefault="004D3016">
            <w:pPr>
              <w:spacing w:after="200"/>
              <w:rPr>
                <w:rFonts w:eastAsia="Calibri" w:cs="Calibri"/>
                <w:color w:val="000000" w:themeColor="text1"/>
              </w:rPr>
            </w:pPr>
            <w:r>
              <w:rPr>
                <w:rFonts w:eastAsia="Calibri" w:cs="Calibri"/>
                <w:color w:val="000000" w:themeColor="text1"/>
              </w:rPr>
              <w:t>The masks are included as datasets within the netcdf file, and each is described by the netcdf metadata as described in 1.7.9</w:t>
            </w:r>
          </w:p>
          <w:p w14:paraId="56645E95"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recommended_mask</w:t>
            </w:r>
          </w:p>
          <w:p w14:paraId="638D5AEF"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_FillValue: 255</w:t>
            </w:r>
          </w:p>
          <w:p w14:paraId="40E676BD"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64660A6C"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similarity_threshold: 0.3</w:t>
            </w:r>
          </w:p>
          <w:p w14:paraId="39AAC24D"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temporal_coherence_threshold: 0.6</w:t>
            </w:r>
          </w:p>
          <w:p w14:paraId="66ECE17B"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w:t>
            </w:r>
            <w:r w:rsidRPr="00A24EFB">
              <w:rPr>
                <w:rFonts w:ascii="Courier New" w:eastAsia="Times New Roman" w:hAnsi="Courier New" w:cs="Courier New"/>
                <w:sz w:val="20"/>
                <w:szCs w:val="20"/>
              </w:rPr>
              <w:lastRenderedPageBreak/>
              <w:t>uses_connected_component_labels: False</w:t>
            </w:r>
          </w:p>
          <w:p w14:paraId="28931FE6"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Suggested mask to remove low quality pixels, where 0 indicates a bad pixel, 1 is a good pixel. Pixels are set to 0 for three reasons: 1) the pixel is marked as water in /water_mask, 2) the pixel is 0 in /connected_component_labels, or 3) the pixel has low /temporal_coherence and low /phase_similarity, where 'low' is below the threshold listed in this dataset's attributes.</w:t>
            </w:r>
          </w:p>
          <w:p w14:paraId="2F3B89D5"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long_name: Recommended Mask</w:t>
            </w:r>
          </w:p>
          <w:p w14:paraId="1A236A9A"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grid_mapping: spatial_ref</w:t>
            </w:r>
          </w:p>
          <w:p w14:paraId="7FC47E69" w14:textId="77777777" w:rsidR="004D3016" w:rsidRDefault="004D3016">
            <w:pPr>
              <w:spacing w:after="200"/>
              <w:rPr>
                <w:rFonts w:eastAsia="Calibri" w:cs="Calibri"/>
                <w:color w:val="000000" w:themeColor="text1"/>
              </w:rPr>
            </w:pPr>
          </w:p>
          <w:p w14:paraId="66405236"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persistent_scatterer_mask</w:t>
            </w:r>
          </w:p>
          <w:p w14:paraId="4C9EDDFF"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_FillValue: 255</w:t>
            </w:r>
          </w:p>
          <w:p w14:paraId="05B76D8F"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68F2CC55"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Mask of persistent scatterers downsampled to the multilooked output grid</w:t>
            </w:r>
          </w:p>
          <w:p w14:paraId="4595BA5C"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long_name: Persistent Scatterer Mask</w:t>
            </w:r>
          </w:p>
          <w:p w14:paraId="1C1B4154"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grid_mapping: spatial_ref</w:t>
            </w:r>
          </w:p>
          <w:p w14:paraId="4B0DAA05" w14:textId="77777777" w:rsidR="004D3016" w:rsidRDefault="004D3016">
            <w:pPr>
              <w:spacing w:after="200"/>
              <w:rPr>
                <w:rFonts w:eastAsia="Calibri" w:cs="Calibri"/>
                <w:color w:val="000000" w:themeColor="text1"/>
              </w:rPr>
            </w:pPr>
          </w:p>
          <w:p w14:paraId="5020EC5B"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water_mask</w:t>
            </w:r>
          </w:p>
          <w:p w14:paraId="1A183F32"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_FillValue: 255</w:t>
            </w:r>
          </w:p>
          <w:p w14:paraId="2F3D165D"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unitless</w:t>
            </w:r>
          </w:p>
          <w:p w14:paraId="558FC646"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Binary mask created to ignore water during processing.</w:t>
            </w:r>
          </w:p>
          <w:p w14:paraId="07B65921"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long_name: Water Mask</w:t>
            </w:r>
          </w:p>
          <w:p w14:paraId="7985F777" w14:textId="77777777" w:rsidR="004D3016" w:rsidRPr="00A24EFB" w:rsidRDefault="004D3016" w:rsidP="004D301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grid_mapping: spatial_ref</w:t>
            </w:r>
          </w:p>
          <w:p w14:paraId="34D4507F" w14:textId="77777777" w:rsidR="004D3016" w:rsidRPr="00EA7497" w:rsidRDefault="004D3016">
            <w:pPr>
              <w:spacing w:after="200"/>
              <w:rPr>
                <w:rFonts w:eastAsia="Calibri" w:cs="Calibri"/>
                <w:color w:val="000000" w:themeColor="text1"/>
              </w:rPr>
            </w:pPr>
          </w:p>
          <w:p w14:paraId="4BD5B7A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B3" w14:textId="77777777" w:rsidTr="00B951FA">
        <w:trPr>
          <w:cantSplit/>
          <w:trHeight w:val="2425"/>
        </w:trPr>
        <w:tc>
          <w:tcPr>
            <w:tcW w:w="855" w:type="dxa"/>
            <w:vMerge/>
            <w:shd w:val="clear" w:color="auto" w:fill="F0F6FC"/>
            <w:vAlign w:val="center"/>
          </w:tcPr>
          <w:p w14:paraId="4BD5B7A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7A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7A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632" w:type="dxa"/>
            <w:shd w:val="clear" w:color="auto" w:fill="D9D9D9"/>
            <w:vAlign w:val="center"/>
          </w:tcPr>
          <w:p w14:paraId="4BD5B7A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7A9" w14:textId="77777777" w:rsidR="00434C8C" w:rsidRPr="00EA7497" w:rsidRDefault="00000000">
            <w:pPr>
              <w:pBdr>
                <w:top w:val="nil"/>
                <w:left w:val="nil"/>
                <w:bottom w:val="nil"/>
                <w:right w:val="nil"/>
                <w:between w:val="nil"/>
              </w:pBdr>
              <w:spacing w:before="1"/>
              <w:rPr>
                <w:rFonts w:eastAsia="Calibri" w:cs="Calibri"/>
                <w:color w:val="000000" w:themeColor="text1"/>
              </w:rPr>
            </w:pPr>
            <w:r w:rsidRPr="00EA7497">
              <w:rPr>
                <w:rFonts w:eastAsia="Calibri" w:cs="Calibri"/>
                <w:color w:val="000000" w:themeColor="text1"/>
              </w:rPr>
              <w:t>As threshold, including additional bit value representations, e.g.:</w:t>
            </w:r>
          </w:p>
          <w:p w14:paraId="4BD5B7AA"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Layover (masked as invalid data in threshold)</w:t>
            </w:r>
          </w:p>
          <w:p w14:paraId="4BD5B7AB"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Radar shadow (masked as invalid data in threshold)</w:t>
            </w:r>
          </w:p>
          <w:p w14:paraId="4BD5B7AC"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Ocean water</w:t>
            </w:r>
          </w:p>
          <w:p w14:paraId="4BD5B7AD"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Land (recommended for [ORB])</w:t>
            </w:r>
          </w:p>
          <w:p w14:paraId="4BD5B7AE"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RTC applied (e.g., for maritime scenes with land samples for which RTC has been applied)</w:t>
            </w:r>
          </w:p>
          <w:p w14:paraId="4BD5B7AF"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DEM gap filling (i.e., interpolated DEM over gaps)</w:t>
            </w:r>
          </w:p>
          <w:p w14:paraId="4BD5B7B0"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[InSAR] Unwrapped interferogram phase quality flag/score</w:t>
            </w:r>
          </w:p>
          <w:p w14:paraId="4BD5B7B1" w14:textId="77777777" w:rsidR="00434C8C" w:rsidRPr="00EA7497" w:rsidRDefault="00434C8C">
            <w:pPr>
              <w:ind w:right="105"/>
              <w:rPr>
                <w:rFonts w:eastAsia="Calibri" w:cs="Calibri"/>
                <w:color w:val="000000" w:themeColor="text1"/>
              </w:rPr>
            </w:pPr>
          </w:p>
        </w:tc>
        <w:tc>
          <w:tcPr>
            <w:tcW w:w="3918" w:type="dxa"/>
            <w:vMerge/>
            <w:shd w:val="clear" w:color="auto" w:fill="F0F6FC"/>
          </w:tcPr>
          <w:p w14:paraId="4BD5B7B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7C0" w14:textId="77777777" w:rsidTr="00B951FA">
        <w:trPr>
          <w:cantSplit/>
          <w:trHeight w:val="651"/>
        </w:trPr>
        <w:tc>
          <w:tcPr>
            <w:tcW w:w="855" w:type="dxa"/>
            <w:vMerge w:val="restart"/>
            <w:vAlign w:val="center"/>
          </w:tcPr>
          <w:p w14:paraId="4BD5B7B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2.3</w:t>
            </w:r>
          </w:p>
        </w:tc>
        <w:tc>
          <w:tcPr>
            <w:tcW w:w="1545" w:type="dxa"/>
            <w:vMerge w:val="restart"/>
            <w:vAlign w:val="center"/>
          </w:tcPr>
          <w:p w14:paraId="4BD5B7B5"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Scattering Area Image</w:t>
            </w:r>
          </w:p>
        </w:tc>
        <w:tc>
          <w:tcPr>
            <w:tcW w:w="1545" w:type="dxa"/>
            <w:vMerge w:val="restart"/>
            <w:vAlign w:val="center"/>
          </w:tcPr>
          <w:p w14:paraId="4BD5B7B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7B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7B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7B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7BA" w14:textId="66A8C043" w:rsidR="00434C8C" w:rsidRPr="00EA7497" w:rsidRDefault="00615217">
            <w:pPr>
              <w:jc w:val="center"/>
              <w:rPr>
                <w:rFonts w:eastAsia="Calibri" w:cs="Calibri"/>
                <w:color w:val="000000" w:themeColor="text1"/>
              </w:rPr>
            </w:pPr>
            <w:r w:rsidRPr="00EA7497">
              <w:rPr>
                <w:rFonts w:eastAsia="Calibri" w:cs="Calibri"/>
                <w:color w:val="000000" w:themeColor="text1"/>
              </w:rPr>
              <w:t>[InSAR]</w:t>
            </w:r>
          </w:p>
        </w:tc>
        <w:tc>
          <w:tcPr>
            <w:tcW w:w="7632" w:type="dxa"/>
            <w:vAlign w:val="center"/>
          </w:tcPr>
          <w:p w14:paraId="4BD5B7BB"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BC"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918" w:type="dxa"/>
            <w:vMerge w:val="restart"/>
          </w:tcPr>
          <w:p w14:paraId="4BD5B7B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7BE"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7BF"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D2" w14:textId="77777777" w:rsidTr="00B951FA">
        <w:trPr>
          <w:cantSplit/>
        </w:trPr>
        <w:tc>
          <w:tcPr>
            <w:tcW w:w="855" w:type="dxa"/>
            <w:vMerge/>
            <w:vAlign w:val="center"/>
          </w:tcPr>
          <w:p w14:paraId="4BD5B7C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7C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7C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632" w:type="dxa"/>
            <w:shd w:val="clear" w:color="auto" w:fill="D9D9D9"/>
            <w:vAlign w:val="center"/>
          </w:tcPr>
          <w:p w14:paraId="4BD5B7C4"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7C5"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b/>
                <w:color w:val="000000" w:themeColor="text1"/>
              </w:rPr>
              <w:t>Usage:</w:t>
            </w:r>
            <w:r w:rsidRPr="00EA7497">
              <w:rPr>
                <w:rFonts w:eastAsia="Calibri" w:cs="Calibri"/>
                <w:color w:val="000000" w:themeColor="text1"/>
              </w:rPr>
              <w:t xml:space="preserve"> Recommended for scenes that include land areas.</w:t>
            </w:r>
          </w:p>
          <w:p w14:paraId="4BD5B7C6" w14:textId="77777777" w:rsidR="00434C8C" w:rsidRPr="00EA7497" w:rsidRDefault="00434C8C">
            <w:pPr>
              <w:pBdr>
                <w:top w:val="nil"/>
                <w:left w:val="nil"/>
                <w:bottom w:val="nil"/>
                <w:right w:val="nil"/>
                <w:between w:val="nil"/>
              </w:pBdr>
              <w:rPr>
                <w:rFonts w:eastAsia="Calibri" w:cs="Calibri"/>
                <w:color w:val="000000" w:themeColor="text1"/>
              </w:rPr>
            </w:pPr>
          </w:p>
          <w:p w14:paraId="4BD5B7C7" w14:textId="77777777" w:rsidR="00434C8C" w:rsidRPr="00EA7497" w:rsidRDefault="00000000">
            <w:pPr>
              <w:pBdr>
                <w:top w:val="nil"/>
                <w:left w:val="nil"/>
                <w:bottom w:val="nil"/>
                <w:right w:val="nil"/>
                <w:between w:val="nil"/>
              </w:pBdr>
              <w:rPr>
                <w:rFonts w:eastAsia="Calibri" w:cs="Calibri"/>
                <w:color w:val="000000" w:themeColor="text1"/>
                <w:sz w:val="12"/>
                <w:szCs w:val="12"/>
              </w:rPr>
            </w:pPr>
            <w:r w:rsidRPr="00EA7497">
              <w:rPr>
                <w:rFonts w:eastAsia="Calibri" w:cs="Calibri"/>
                <w:color w:val="000000" w:themeColor="text1"/>
              </w:rPr>
              <w:t xml:space="preserve">DEM-based scattering area image used for Gamma-Nought terrain normalisation is provided. This quantifies the local scattering area used to normalise for radiometric distortions induced by terrain to the measured </w:t>
            </w:r>
            <m:oMath>
              <m:sSup>
                <m:sSupPr>
                  <m:ctrlPr>
                    <w:rPr>
                      <w:rFonts w:ascii="Cambria Math" w:eastAsia="Calibri" w:hAnsi="Cambria Math" w:cs="Calibri"/>
                      <w:color w:val="000000" w:themeColor="text1"/>
                    </w:rPr>
                  </m:ctrlPr>
                </m:sSupPr>
                <m:e>
                  <m:r>
                    <w:rPr>
                      <w:rFonts w:ascii="Cambria Math" w:hAnsi="Cambria Math"/>
                      <w:color w:val="000000" w:themeColor="text1"/>
                    </w:rPr>
                    <m:t>β</m:t>
                  </m:r>
                </m:e>
                <m:sup>
                  <m:r>
                    <w:rPr>
                      <w:rFonts w:ascii="Cambria Math" w:eastAsia="Calibri" w:hAnsi="Cambria Math" w:cs="Calibri"/>
                      <w:color w:val="000000" w:themeColor="text1"/>
                    </w:rPr>
                    <m:t>0</m:t>
                  </m:r>
                </m:sup>
              </m:sSup>
              <m:r>
                <w:rPr>
                  <w:rFonts w:ascii="Cambria Math" w:eastAsia="Calibri" w:hAnsi="Cambria Math" w:cs="Calibri"/>
                  <w:color w:val="000000" w:themeColor="text1"/>
                </w:rPr>
                <m:t xml:space="preserve"> </m:t>
              </m:r>
            </m:oMath>
            <w:r w:rsidRPr="00EA7497">
              <w:rPr>
                <w:rFonts w:eastAsia="Calibri" w:cs="Calibri"/>
                <w:color w:val="000000" w:themeColor="text1"/>
              </w:rPr>
              <w:t xml:space="preserve">backscatter. The terrain-flattened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xml:space="preserve"> is best understood as </w:t>
            </w:r>
            <m:oMath>
              <m:sSup>
                <m:sSupPr>
                  <m:ctrlPr>
                    <w:rPr>
                      <w:rFonts w:ascii="Cambria Math" w:eastAsia="Calibri" w:hAnsi="Cambria Math" w:cs="Calibri"/>
                      <w:color w:val="000000" w:themeColor="text1"/>
                    </w:rPr>
                  </m:ctrlPr>
                </m:sSupPr>
                <m:e>
                  <m:r>
                    <w:rPr>
                      <w:rFonts w:ascii="Cambria Math" w:hAnsi="Cambria Math"/>
                      <w:color w:val="000000" w:themeColor="text1"/>
                    </w:rPr>
                    <m:t>β</m:t>
                  </m:r>
                </m:e>
                <m:sup>
                  <m:r>
                    <w:rPr>
                      <w:rFonts w:ascii="Cambria Math" w:eastAsia="Calibri" w:hAnsi="Cambria Math" w:cs="Calibri"/>
                      <w:color w:val="000000" w:themeColor="text1"/>
                    </w:rPr>
                    <m:t>0</m:t>
                  </m:r>
                </m:sup>
              </m:sSup>
            </m:oMath>
            <w:r w:rsidRPr="00EA7497">
              <w:rPr>
                <w:rFonts w:eastAsia="Calibri" w:cs="Calibri"/>
                <w:color w:val="000000" w:themeColor="text1"/>
              </w:rPr>
              <w:t xml:space="preserve"> divided by the local scattering area.</w:t>
            </w:r>
          </w:p>
          <w:p w14:paraId="4BD5B7C8" w14:textId="77777777" w:rsidR="00434C8C" w:rsidRPr="00EA7497" w:rsidRDefault="00434C8C">
            <w:pPr>
              <w:pBdr>
                <w:top w:val="nil"/>
                <w:left w:val="nil"/>
                <w:bottom w:val="nil"/>
                <w:right w:val="nil"/>
                <w:between w:val="nil"/>
              </w:pBdr>
              <w:rPr>
                <w:rFonts w:eastAsia="Calibri" w:cs="Calibri"/>
                <w:color w:val="000000" w:themeColor="text1"/>
                <w:sz w:val="12"/>
                <w:szCs w:val="12"/>
              </w:rPr>
            </w:pPr>
          </w:p>
          <w:p w14:paraId="4BD5B7C9"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File format specifications/ contents provided in metadata:</w:t>
            </w:r>
          </w:p>
          <w:p w14:paraId="4BD5B7CA"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[Scattering Area]</w:t>
            </w:r>
          </w:p>
          <w:p w14:paraId="4BD5B7CB"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7CC"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7CD"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Bits per Sample </w:t>
            </w:r>
          </w:p>
          <w:p w14:paraId="4BD5B7CE"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p w14:paraId="4BD5B7CF" w14:textId="77777777" w:rsidR="00434C8C" w:rsidRPr="00EA7497" w:rsidRDefault="00434C8C">
            <w:pPr>
              <w:pBdr>
                <w:top w:val="nil"/>
                <w:left w:val="nil"/>
                <w:bottom w:val="nil"/>
                <w:right w:val="nil"/>
                <w:between w:val="nil"/>
              </w:pBdr>
              <w:ind w:left="450" w:right="105"/>
              <w:rPr>
                <w:rFonts w:eastAsia="Calibri" w:cs="Calibri"/>
                <w:color w:val="000000" w:themeColor="text1"/>
              </w:rPr>
            </w:pPr>
          </w:p>
          <w:p w14:paraId="4BD5B7D0"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tc>
        <w:tc>
          <w:tcPr>
            <w:tcW w:w="3918" w:type="dxa"/>
            <w:vMerge/>
          </w:tcPr>
          <w:p w14:paraId="4BD5B7D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7EA" w14:textId="77777777" w:rsidTr="00B951FA">
        <w:trPr>
          <w:cantSplit/>
        </w:trPr>
        <w:tc>
          <w:tcPr>
            <w:tcW w:w="855" w:type="dxa"/>
            <w:vMerge w:val="restart"/>
            <w:shd w:val="clear" w:color="auto" w:fill="F0F6FC"/>
            <w:vAlign w:val="center"/>
          </w:tcPr>
          <w:p w14:paraId="4BD5B7D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2.4</w:t>
            </w:r>
          </w:p>
        </w:tc>
        <w:tc>
          <w:tcPr>
            <w:tcW w:w="1545" w:type="dxa"/>
            <w:vMerge w:val="restart"/>
            <w:shd w:val="clear" w:color="auto" w:fill="F0F6FC"/>
            <w:vAlign w:val="center"/>
          </w:tcPr>
          <w:p w14:paraId="4BD5B7D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Local Incident Angle Image</w:t>
            </w:r>
          </w:p>
        </w:tc>
        <w:tc>
          <w:tcPr>
            <w:tcW w:w="1545" w:type="dxa"/>
            <w:shd w:val="clear" w:color="auto" w:fill="F0F6FC"/>
            <w:vAlign w:val="center"/>
          </w:tcPr>
          <w:p w14:paraId="4BD5B7D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7D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7D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105DEDFA" w14:textId="3CA266AD" w:rsidR="00615217" w:rsidRPr="00EA7497" w:rsidRDefault="00615217">
            <w:pPr>
              <w:jc w:val="center"/>
              <w:rPr>
                <w:rFonts w:eastAsia="Calibri" w:cs="Calibri"/>
                <w:strike/>
                <w:color w:val="000000" w:themeColor="text1"/>
              </w:rPr>
            </w:pPr>
            <w:r w:rsidRPr="00EA7497">
              <w:rPr>
                <w:rFonts w:eastAsia="Calibri" w:cs="Calibri"/>
                <w:strike/>
                <w:color w:val="000000" w:themeColor="text1"/>
              </w:rPr>
              <w:t>[GSLC]</w:t>
            </w:r>
          </w:p>
          <w:p w14:paraId="4BD5B7D8" w14:textId="77777777" w:rsidR="00434C8C" w:rsidRPr="00EA7497" w:rsidRDefault="00434C8C">
            <w:pPr>
              <w:jc w:val="center"/>
              <w:rPr>
                <w:rFonts w:eastAsia="Calibri" w:cs="Calibri"/>
                <w:color w:val="000000" w:themeColor="text1"/>
              </w:rPr>
            </w:pPr>
          </w:p>
          <w:p w14:paraId="4BD5B7D9" w14:textId="77777777" w:rsidR="00434C8C" w:rsidRPr="00EA7497" w:rsidRDefault="00434C8C">
            <w:pPr>
              <w:jc w:val="center"/>
              <w:rPr>
                <w:rFonts w:eastAsia="Calibri" w:cs="Calibri"/>
                <w:color w:val="000000" w:themeColor="text1"/>
              </w:rPr>
            </w:pPr>
          </w:p>
        </w:tc>
        <w:tc>
          <w:tcPr>
            <w:tcW w:w="7632" w:type="dxa"/>
            <w:shd w:val="clear" w:color="auto" w:fill="F0F6FC"/>
            <w:vAlign w:val="center"/>
          </w:tcPr>
          <w:p w14:paraId="4BD5B7DA"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DB" w14:textId="77777777" w:rsidR="00434C8C" w:rsidRPr="00EA7497" w:rsidRDefault="00000000">
            <w:pPr>
              <w:pBdr>
                <w:top w:val="nil"/>
                <w:left w:val="nil"/>
                <w:bottom w:val="nil"/>
                <w:right w:val="nil"/>
                <w:between w:val="nil"/>
              </w:pBdr>
              <w:ind w:right="105"/>
              <w:rPr>
                <w:rFonts w:eastAsia="Calibri" w:cs="Calibri"/>
                <w:color w:val="000000" w:themeColor="text1"/>
                <w:sz w:val="12"/>
                <w:szCs w:val="12"/>
              </w:rPr>
            </w:pPr>
            <w:r w:rsidRPr="00EA7497">
              <w:rPr>
                <w:rFonts w:eastAsia="Calibri" w:cs="Calibri"/>
                <w:color w:val="000000" w:themeColor="text1"/>
              </w:rPr>
              <w:t>DEM-based Local Incident angle image is provided.</w:t>
            </w:r>
          </w:p>
          <w:p w14:paraId="4BD5B7DC" w14:textId="77777777" w:rsidR="00434C8C" w:rsidRPr="00EA7497" w:rsidRDefault="00434C8C">
            <w:pPr>
              <w:pBdr>
                <w:top w:val="nil"/>
                <w:left w:val="nil"/>
                <w:bottom w:val="nil"/>
                <w:right w:val="nil"/>
                <w:between w:val="nil"/>
              </w:pBdr>
              <w:ind w:left="90" w:right="105"/>
              <w:rPr>
                <w:rFonts w:eastAsia="Calibri" w:cs="Calibri"/>
                <w:color w:val="000000" w:themeColor="text1"/>
                <w:sz w:val="12"/>
                <w:szCs w:val="12"/>
              </w:rPr>
            </w:pPr>
          </w:p>
          <w:p w14:paraId="4BD5B7DD"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File format specifications/ contents provided in metadata:</w:t>
            </w:r>
          </w:p>
          <w:p w14:paraId="4BD5B7DE"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[Angle]</w:t>
            </w:r>
          </w:p>
          <w:p w14:paraId="4BD5B7DF" w14:textId="7C85CE7E"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7E0"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7E1"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Bits per Sample </w:t>
            </w:r>
          </w:p>
          <w:p w14:paraId="4BD5B7E2"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p w14:paraId="4BD5B7E3" w14:textId="77777777" w:rsidR="00434C8C" w:rsidRPr="00EA7497" w:rsidRDefault="00434C8C">
            <w:pPr>
              <w:pBdr>
                <w:top w:val="nil"/>
                <w:left w:val="nil"/>
                <w:bottom w:val="nil"/>
                <w:right w:val="nil"/>
                <w:between w:val="nil"/>
              </w:pBdr>
              <w:ind w:right="105"/>
              <w:rPr>
                <w:rFonts w:eastAsia="Calibri" w:cs="Calibri"/>
                <w:color w:val="000000" w:themeColor="text1"/>
              </w:rPr>
            </w:pPr>
          </w:p>
          <w:p w14:paraId="4BD5B7E4"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p w14:paraId="4BD5B7E5" w14:textId="77777777" w:rsidR="00434C8C" w:rsidRPr="00EA7497" w:rsidRDefault="00434C8C">
            <w:pPr>
              <w:pBdr>
                <w:top w:val="nil"/>
                <w:left w:val="nil"/>
                <w:bottom w:val="nil"/>
                <w:right w:val="nil"/>
                <w:between w:val="nil"/>
              </w:pBdr>
              <w:ind w:right="105"/>
              <w:rPr>
                <w:rFonts w:eastAsia="Calibri" w:cs="Calibri"/>
                <w:color w:val="000000" w:themeColor="text1"/>
              </w:rPr>
            </w:pPr>
          </w:p>
          <w:p w14:paraId="4BD5B7E6" w14:textId="77777777" w:rsidR="00434C8C" w:rsidRPr="00EA7497" w:rsidRDefault="00000000">
            <w:pPr>
              <w:rPr>
                <w:rFonts w:eastAsia="Calibri" w:cs="Calibri"/>
                <w:i/>
                <w:color w:val="000000" w:themeColor="text1"/>
              </w:rPr>
            </w:pPr>
            <w:r w:rsidRPr="00EA7497">
              <w:rPr>
                <w:rFonts w:eastAsia="Calibri" w:cs="Calibri"/>
                <w:i/>
                <w:color w:val="000000" w:themeColor="text1"/>
              </w:rPr>
              <w:t>Note: For maritime [ORB] scenes when no land areas are covered, a geoid model could be used for the calculation of the local incident angle</w:t>
            </w:r>
          </w:p>
        </w:tc>
        <w:tc>
          <w:tcPr>
            <w:tcW w:w="3918" w:type="dxa"/>
            <w:vMerge w:val="restart"/>
            <w:shd w:val="clear" w:color="auto" w:fill="F0F6FC"/>
          </w:tcPr>
          <w:p w14:paraId="4BD5B7E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7E8"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7E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7F2" w14:textId="77777777" w:rsidTr="00B951FA">
        <w:trPr>
          <w:cantSplit/>
          <w:trHeight w:val="686"/>
        </w:trPr>
        <w:tc>
          <w:tcPr>
            <w:tcW w:w="855" w:type="dxa"/>
            <w:vMerge/>
            <w:shd w:val="clear" w:color="auto" w:fill="F0F6FC"/>
            <w:vAlign w:val="center"/>
          </w:tcPr>
          <w:p w14:paraId="4BD5B7E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7E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shd w:val="clear" w:color="auto" w:fill="D9D9D9"/>
            <w:vAlign w:val="center"/>
          </w:tcPr>
          <w:p w14:paraId="4BD5B7E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tc>
        <w:tc>
          <w:tcPr>
            <w:tcW w:w="7632" w:type="dxa"/>
            <w:shd w:val="clear" w:color="auto" w:fill="D9D9D9"/>
            <w:vAlign w:val="center"/>
          </w:tcPr>
          <w:p w14:paraId="4BD5B7E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7EF" w14:textId="77777777" w:rsidR="00434C8C" w:rsidRPr="00EA7497" w:rsidRDefault="00000000">
            <w:pPr>
              <w:rPr>
                <w:rFonts w:eastAsia="Calibri" w:cs="Calibri"/>
                <w:color w:val="000000" w:themeColor="text1"/>
              </w:rPr>
            </w:pPr>
            <w:r w:rsidRPr="00EA7497">
              <w:rPr>
                <w:rFonts w:eastAsia="Calibri" w:cs="Calibri"/>
                <w:color w:val="000000" w:themeColor="text1"/>
              </w:rPr>
              <w:t>As threshold.</w:t>
            </w:r>
          </w:p>
          <w:p w14:paraId="4BD5B7F0" w14:textId="77777777" w:rsidR="00434C8C" w:rsidRPr="00EA7497" w:rsidRDefault="00434C8C">
            <w:pPr>
              <w:ind w:right="105"/>
              <w:rPr>
                <w:rFonts w:eastAsia="Calibri" w:cs="Calibri"/>
                <w:color w:val="000000" w:themeColor="text1"/>
              </w:rPr>
            </w:pPr>
          </w:p>
        </w:tc>
        <w:tc>
          <w:tcPr>
            <w:tcW w:w="3918" w:type="dxa"/>
            <w:vMerge/>
            <w:shd w:val="clear" w:color="auto" w:fill="F0F6FC"/>
          </w:tcPr>
          <w:p w14:paraId="4BD5B7F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80B" w14:textId="77777777" w:rsidTr="00B951FA">
        <w:trPr>
          <w:cantSplit/>
          <w:trHeight w:val="486"/>
        </w:trPr>
        <w:tc>
          <w:tcPr>
            <w:tcW w:w="855" w:type="dxa"/>
            <w:vMerge w:val="restart"/>
            <w:vAlign w:val="center"/>
          </w:tcPr>
          <w:p w14:paraId="4BD5B7F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2.5</w:t>
            </w:r>
          </w:p>
        </w:tc>
        <w:tc>
          <w:tcPr>
            <w:tcW w:w="1545" w:type="dxa"/>
            <w:vMerge w:val="restart"/>
            <w:vAlign w:val="center"/>
          </w:tcPr>
          <w:p w14:paraId="4BD5B7F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Ellipsoidal Incident Angle Image</w:t>
            </w:r>
          </w:p>
        </w:tc>
        <w:tc>
          <w:tcPr>
            <w:tcW w:w="1545" w:type="dxa"/>
            <w:vAlign w:val="center"/>
          </w:tcPr>
          <w:p w14:paraId="4BD5B7F5" w14:textId="77777777" w:rsidR="00434C8C" w:rsidRPr="00EA7497" w:rsidRDefault="00434C8C">
            <w:pPr>
              <w:jc w:val="center"/>
              <w:rPr>
                <w:rFonts w:eastAsia="Calibri" w:cs="Calibri"/>
                <w:color w:val="000000" w:themeColor="text1"/>
              </w:rPr>
            </w:pPr>
          </w:p>
          <w:p w14:paraId="4BD5B7F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7F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632" w:type="dxa"/>
            <w:vAlign w:val="center"/>
          </w:tcPr>
          <w:p w14:paraId="4BD5B7F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7F9" w14:textId="77777777" w:rsidR="00434C8C" w:rsidRPr="00EA7497" w:rsidRDefault="00000000">
            <w:pPr>
              <w:rPr>
                <w:rFonts w:eastAsia="Calibri" w:cs="Calibri"/>
                <w:color w:val="000000" w:themeColor="text1"/>
                <w:sz w:val="8"/>
                <w:szCs w:val="8"/>
              </w:rPr>
            </w:pPr>
            <w:r w:rsidRPr="00EA7497">
              <w:rPr>
                <w:rFonts w:eastAsia="Calibri" w:cs="Calibri"/>
                <w:color w:val="000000" w:themeColor="text1"/>
              </w:rPr>
              <w:t>Ellipsoidal incident angle is provided.</w:t>
            </w:r>
          </w:p>
          <w:p w14:paraId="4BD5B7FA" w14:textId="77777777" w:rsidR="00434C8C" w:rsidRPr="00EA7497" w:rsidRDefault="00434C8C">
            <w:pPr>
              <w:rPr>
                <w:rFonts w:eastAsia="Calibri" w:cs="Calibri"/>
                <w:color w:val="000000" w:themeColor="text1"/>
                <w:sz w:val="8"/>
                <w:szCs w:val="8"/>
              </w:rPr>
            </w:pPr>
          </w:p>
          <w:p w14:paraId="4BD5B7FB" w14:textId="77777777" w:rsidR="00434C8C" w:rsidRPr="00EA7497" w:rsidRDefault="00434C8C">
            <w:pPr>
              <w:rPr>
                <w:rFonts w:eastAsia="Calibri" w:cs="Calibri"/>
                <w:color w:val="000000" w:themeColor="text1"/>
                <w:sz w:val="12"/>
                <w:szCs w:val="12"/>
              </w:rPr>
            </w:pPr>
          </w:p>
          <w:p w14:paraId="4BD5B7FC"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7FD"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Sample Type [Angle]</w:t>
            </w:r>
          </w:p>
          <w:p w14:paraId="4BD5B7FE" w14:textId="215FCA65"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7FF"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800"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 xml:space="preserve">Bits per Sample </w:t>
            </w:r>
          </w:p>
          <w:p w14:paraId="4BD5B801"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Byte Order</w:t>
            </w:r>
          </w:p>
          <w:p w14:paraId="4BD5B802"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Reference Ellipsoid Name</w:t>
            </w:r>
          </w:p>
          <w:p w14:paraId="4BD5B803" w14:textId="77777777" w:rsidR="00434C8C" w:rsidRPr="00EA7497" w:rsidRDefault="00434C8C">
            <w:pPr>
              <w:ind w:left="450" w:right="105"/>
              <w:rPr>
                <w:rFonts w:eastAsia="Calibri" w:cs="Calibri"/>
                <w:color w:val="000000" w:themeColor="text1"/>
              </w:rPr>
            </w:pPr>
          </w:p>
          <w:p w14:paraId="4BD5B804" w14:textId="77777777" w:rsidR="00434C8C" w:rsidRPr="00EA7497" w:rsidRDefault="00000000">
            <w:pPr>
              <w:rPr>
                <w:rFonts w:eastAsia="Calibri" w:cs="Calibri"/>
                <w:color w:val="000000" w:themeColor="text1"/>
              </w:rPr>
            </w:pPr>
            <w:r w:rsidRPr="00EA7497">
              <w:rPr>
                <w:rFonts w:eastAsia="Calibri" w:cs="Calibri"/>
                <w:color w:val="000000" w:themeColor="text1"/>
              </w:rPr>
              <w:t>Required when 2.12 Radar Unit Look Vector Grid Image is not provided</w:t>
            </w:r>
          </w:p>
          <w:p w14:paraId="4BD5B805" w14:textId="77777777" w:rsidR="00434C8C" w:rsidRPr="00EA7497" w:rsidRDefault="00434C8C">
            <w:pPr>
              <w:rPr>
                <w:rFonts w:eastAsia="Calibri" w:cs="Calibri"/>
                <w:color w:val="000000" w:themeColor="text1"/>
              </w:rPr>
            </w:pPr>
          </w:p>
          <w:p w14:paraId="4BD5B806"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p w14:paraId="4BD5B807" w14:textId="77777777" w:rsidR="00434C8C" w:rsidRPr="00EA7497" w:rsidRDefault="00434C8C">
            <w:pPr>
              <w:rPr>
                <w:rFonts w:eastAsia="Calibri" w:cs="Calibri"/>
                <w:color w:val="000000" w:themeColor="text1"/>
              </w:rPr>
            </w:pPr>
          </w:p>
        </w:tc>
        <w:tc>
          <w:tcPr>
            <w:tcW w:w="3918" w:type="dxa"/>
            <w:vMerge w:val="restart"/>
          </w:tcPr>
          <w:p w14:paraId="4BD5B808"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4D3016">
              <w:rPr>
                <w:rFonts w:eastAsia="Calibri" w:cs="Calibri"/>
                <w:color w:val="000000" w:themeColor="text1"/>
                <w:highlight w:val="green"/>
              </w:rPr>
              <w:t>Threshold</w:t>
            </w:r>
            <w:r w:rsidRPr="00EA7497">
              <w:rPr>
                <w:rFonts w:eastAsia="Calibri" w:cs="Calibri"/>
                <w:color w:val="000000" w:themeColor="text1"/>
              </w:rPr>
              <w:t xml:space="preserve"> / Goal</w:t>
            </w:r>
          </w:p>
          <w:p w14:paraId="4BD5B809" w14:textId="0ED0F1D8"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345B6A7D" w14:textId="77777777" w:rsidR="004D3016" w:rsidRDefault="004D3016">
            <w:pPr>
              <w:spacing w:after="200"/>
              <w:rPr>
                <w:rFonts w:eastAsia="Calibri" w:cs="Calibri"/>
                <w:color w:val="000000" w:themeColor="text1"/>
              </w:rPr>
            </w:pPr>
          </w:p>
          <w:p w14:paraId="55623C29" w14:textId="5F6D97E4" w:rsidR="004D3016" w:rsidRDefault="004D3016">
            <w:pPr>
              <w:spacing w:after="200"/>
              <w:rPr>
                <w:rFonts w:eastAsia="Calibri" w:cs="Calibri"/>
                <w:color w:val="000000" w:themeColor="text1"/>
              </w:rPr>
            </w:pPr>
            <w:r>
              <w:rPr>
                <w:rFonts w:eastAsia="Calibri" w:cs="Calibri"/>
                <w:color w:val="000000" w:themeColor="text1"/>
              </w:rPr>
              <w:t>2.12 is provided.</w:t>
            </w:r>
          </w:p>
          <w:p w14:paraId="4BD5B80A"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16" w14:textId="77777777" w:rsidTr="00B951FA">
        <w:trPr>
          <w:cantSplit/>
          <w:trHeight w:val="3430"/>
        </w:trPr>
        <w:tc>
          <w:tcPr>
            <w:tcW w:w="855" w:type="dxa"/>
            <w:vMerge/>
            <w:vAlign w:val="center"/>
          </w:tcPr>
          <w:p w14:paraId="4BD5B80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80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shd w:val="clear" w:color="auto" w:fill="D9D9D9"/>
            <w:vAlign w:val="center"/>
          </w:tcPr>
          <w:p w14:paraId="4BD5B80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80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6603499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810" w14:textId="2FBB5C41" w:rsidR="00615217" w:rsidRPr="00EA7497" w:rsidRDefault="00615217" w:rsidP="00615217">
            <w:pPr>
              <w:jc w:val="center"/>
              <w:rPr>
                <w:rFonts w:eastAsia="Calibri" w:cs="Calibri"/>
                <w:strike/>
                <w:color w:val="000000" w:themeColor="text1"/>
              </w:rPr>
            </w:pPr>
            <w:r w:rsidRPr="00EA7497">
              <w:rPr>
                <w:rFonts w:eastAsia="Calibri" w:cs="Calibri"/>
                <w:strike/>
                <w:color w:val="000000" w:themeColor="text1"/>
              </w:rPr>
              <w:t>[GSLC]</w:t>
            </w:r>
          </w:p>
        </w:tc>
        <w:tc>
          <w:tcPr>
            <w:tcW w:w="7632" w:type="dxa"/>
            <w:shd w:val="clear" w:color="auto" w:fill="D9D9D9"/>
            <w:vAlign w:val="center"/>
          </w:tcPr>
          <w:p w14:paraId="4BD5B811"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12" w14:textId="77777777" w:rsidR="00434C8C" w:rsidRPr="00EA7497" w:rsidRDefault="00000000">
            <w:pPr>
              <w:rPr>
                <w:rFonts w:eastAsia="Calibri" w:cs="Calibri"/>
                <w:b/>
                <w:color w:val="000000" w:themeColor="text1"/>
                <w:u w:val="single"/>
              </w:rPr>
            </w:pPr>
            <w:r w:rsidRPr="00EA7497">
              <w:rPr>
                <w:rFonts w:eastAsia="Calibri" w:cs="Calibri"/>
                <w:color w:val="000000" w:themeColor="text1"/>
              </w:rPr>
              <w:t>As threshold.</w:t>
            </w:r>
          </w:p>
          <w:p w14:paraId="4BD5B813" w14:textId="77777777" w:rsidR="00434C8C" w:rsidRPr="00EA7497" w:rsidRDefault="00434C8C">
            <w:pPr>
              <w:pBdr>
                <w:top w:val="nil"/>
                <w:left w:val="nil"/>
                <w:bottom w:val="nil"/>
                <w:right w:val="nil"/>
                <w:between w:val="nil"/>
              </w:pBdr>
              <w:ind w:left="450" w:right="105"/>
              <w:rPr>
                <w:rFonts w:eastAsia="Calibri" w:cs="Calibri"/>
                <w:color w:val="000000" w:themeColor="text1"/>
              </w:rPr>
            </w:pPr>
          </w:p>
          <w:p w14:paraId="4BD5B814" w14:textId="77777777" w:rsidR="00434C8C" w:rsidRPr="00EA7497" w:rsidRDefault="00000000">
            <w:p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Note: For maritime [ORB] scenes when no land areas are covered, the ellipsoidal incident angle is nearly identical to the geoid based local incident angle.</w:t>
            </w:r>
          </w:p>
        </w:tc>
        <w:tc>
          <w:tcPr>
            <w:tcW w:w="3918" w:type="dxa"/>
            <w:vMerge/>
          </w:tcPr>
          <w:p w14:paraId="4BD5B81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bl>
    <w:p w14:paraId="4BD5B817"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tbl>
      <w:tblPr>
        <w:tblStyle w:val="aff5"/>
        <w:tblW w:w="1533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632"/>
        <w:gridCol w:w="3758"/>
      </w:tblGrid>
      <w:tr w:rsidR="005951FC" w:rsidRPr="00EA7497" w14:paraId="4BD5B81D" w14:textId="77777777" w:rsidTr="00B951FA">
        <w:trPr>
          <w:cantSplit/>
          <w:tblHeader/>
        </w:trPr>
        <w:tc>
          <w:tcPr>
            <w:tcW w:w="85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818" w14:textId="77777777" w:rsidR="00434C8C" w:rsidRPr="00EA7497" w:rsidRDefault="00000000">
            <w:pPr>
              <w:jc w:val="center"/>
              <w:rPr>
                <w:b/>
                <w:color w:val="000000" w:themeColor="text1"/>
              </w:rPr>
            </w:pPr>
            <w:r w:rsidRPr="00EA7497">
              <w:rPr>
                <w:rFonts w:eastAsia="Calibri" w:cs="Calibri"/>
                <w:b/>
                <w:color w:val="000000" w:themeColor="text1"/>
              </w:rPr>
              <w:lastRenderedPageBreak/>
              <w:t>#</w:t>
            </w:r>
          </w:p>
        </w:tc>
        <w:tc>
          <w:tcPr>
            <w:tcW w:w="154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819" w14:textId="77777777" w:rsidR="00434C8C" w:rsidRPr="00EA7497" w:rsidRDefault="00000000">
            <w:pPr>
              <w:jc w:val="center"/>
              <w:rPr>
                <w:b/>
                <w:color w:val="000000" w:themeColor="text1"/>
              </w:rPr>
            </w:pPr>
            <w:r w:rsidRPr="00EA7497">
              <w:rPr>
                <w:rFonts w:eastAsia="Calibri" w:cs="Calibri"/>
                <w:b/>
                <w:color w:val="000000" w:themeColor="text1"/>
              </w:rPr>
              <w:t>Parameter</w:t>
            </w:r>
          </w:p>
        </w:tc>
        <w:tc>
          <w:tcPr>
            <w:tcW w:w="1545"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81A" w14:textId="77777777" w:rsidR="00434C8C" w:rsidRPr="00EA7497" w:rsidRDefault="00000000">
            <w:pPr>
              <w:jc w:val="center"/>
              <w:rPr>
                <w:color w:val="000000" w:themeColor="text1"/>
              </w:rPr>
            </w:pPr>
            <w:r w:rsidRPr="00EA7497">
              <w:rPr>
                <w:rFonts w:eastAsia="Calibri" w:cs="Calibri"/>
                <w:b/>
                <w:color w:val="000000" w:themeColor="text1"/>
              </w:rPr>
              <w:t>CEOS-ARD product</w:t>
            </w:r>
          </w:p>
        </w:tc>
        <w:tc>
          <w:tcPr>
            <w:tcW w:w="7632"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81B" w14:textId="77777777" w:rsidR="00434C8C" w:rsidRPr="00EA7497" w:rsidRDefault="00000000">
            <w:pPr>
              <w:jc w:val="center"/>
              <w:rPr>
                <w:b/>
                <w:color w:val="000000" w:themeColor="text1"/>
                <w:u w:val="single"/>
              </w:rPr>
            </w:pPr>
            <w:r w:rsidRPr="00EA7497">
              <w:rPr>
                <w:rFonts w:eastAsia="Calibri" w:cs="Calibri"/>
                <w:b/>
                <w:color w:val="000000" w:themeColor="text1"/>
              </w:rPr>
              <w:t>Requirements</w:t>
            </w:r>
          </w:p>
        </w:tc>
        <w:tc>
          <w:tcPr>
            <w:tcW w:w="3758" w:type="dxa"/>
            <w:tcBorders>
              <w:top w:val="single" w:sz="4" w:space="0" w:color="000000"/>
              <w:left w:val="single" w:sz="4" w:space="0" w:color="000000"/>
              <w:bottom w:val="single" w:sz="4" w:space="0" w:color="000000"/>
              <w:right w:val="single" w:sz="4" w:space="0" w:color="000000"/>
            </w:tcBorders>
            <w:shd w:val="clear" w:color="auto" w:fill="000000"/>
            <w:vAlign w:val="center"/>
          </w:tcPr>
          <w:p w14:paraId="4BD5B81C" w14:textId="77777777" w:rsidR="00434C8C" w:rsidRPr="00EA7497" w:rsidRDefault="00000000">
            <w:pPr>
              <w:jc w:val="center"/>
              <w:rPr>
                <w:color w:val="000000" w:themeColor="text1"/>
                <w:u w:val="single"/>
              </w:rPr>
            </w:pPr>
            <w:r w:rsidRPr="00EA7497">
              <w:rPr>
                <w:rFonts w:eastAsia="Calibri" w:cs="Calibri"/>
                <w:b/>
                <w:color w:val="000000" w:themeColor="text1"/>
              </w:rPr>
              <w:t>Self-Assessment</w:t>
            </w:r>
          </w:p>
        </w:tc>
      </w:tr>
      <w:tr w:rsidR="005951FC" w:rsidRPr="00EA7497" w14:paraId="4BD5B82A" w14:textId="77777777" w:rsidTr="00B951FA">
        <w:trPr>
          <w:cantSplit/>
        </w:trPr>
        <w:tc>
          <w:tcPr>
            <w:tcW w:w="855"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81E"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2.6</w:t>
            </w:r>
          </w:p>
        </w:tc>
        <w:tc>
          <w:tcPr>
            <w:tcW w:w="1545"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81F"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Noise Power Image</w:t>
            </w:r>
          </w:p>
        </w:tc>
        <w:tc>
          <w:tcPr>
            <w:tcW w:w="1545" w:type="dxa"/>
            <w:vMerge w:val="restart"/>
            <w:tcBorders>
              <w:top w:val="single" w:sz="4" w:space="0" w:color="000000"/>
              <w:left w:val="single" w:sz="4" w:space="0" w:color="000000"/>
              <w:bottom w:val="single" w:sz="4" w:space="0" w:color="000000"/>
              <w:right w:val="single" w:sz="4" w:space="0" w:color="000000"/>
            </w:tcBorders>
            <w:shd w:val="clear" w:color="auto" w:fill="F0F6FC"/>
            <w:vAlign w:val="center"/>
          </w:tcPr>
          <w:p w14:paraId="4BD5B82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821"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82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82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82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632" w:type="dxa"/>
            <w:tcBorders>
              <w:top w:val="single" w:sz="4" w:space="0" w:color="000000"/>
              <w:left w:val="single" w:sz="4" w:space="0" w:color="000000"/>
              <w:bottom w:val="single" w:sz="4" w:space="0" w:color="000000"/>
              <w:right w:val="single" w:sz="4" w:space="0" w:color="000000"/>
            </w:tcBorders>
            <w:shd w:val="clear" w:color="auto" w:fill="F0F6FC"/>
            <w:vAlign w:val="center"/>
          </w:tcPr>
          <w:p w14:paraId="4BD5B825"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26"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758" w:type="dxa"/>
            <w:vMerge w:val="restart"/>
            <w:tcBorders>
              <w:top w:val="single" w:sz="4" w:space="0" w:color="000000"/>
              <w:left w:val="single" w:sz="4" w:space="0" w:color="000000"/>
              <w:bottom w:val="single" w:sz="4" w:space="0" w:color="000000"/>
              <w:right w:val="single" w:sz="4" w:space="0" w:color="000000"/>
            </w:tcBorders>
            <w:shd w:val="clear" w:color="auto" w:fill="F0F6FC"/>
          </w:tcPr>
          <w:p w14:paraId="4BD5B827"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828"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82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39" w14:textId="77777777" w:rsidTr="00B951FA">
        <w:trPr>
          <w:cantSplit/>
        </w:trPr>
        <w:tc>
          <w:tcPr>
            <w:tcW w:w="85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82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82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left w:val="single" w:sz="4" w:space="0" w:color="000000"/>
              <w:bottom w:val="single" w:sz="4" w:space="0" w:color="000000"/>
              <w:right w:val="single" w:sz="4" w:space="0" w:color="000000"/>
            </w:tcBorders>
            <w:shd w:val="clear" w:color="auto" w:fill="F0F6FC"/>
            <w:vAlign w:val="center"/>
          </w:tcPr>
          <w:p w14:paraId="4BD5B82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82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30" w14:textId="40F2A6DB" w:rsidR="00434C8C" w:rsidRPr="00EA7497" w:rsidRDefault="00000000" w:rsidP="00B951FA">
            <w:pPr>
              <w:pBdr>
                <w:top w:val="nil"/>
                <w:left w:val="nil"/>
                <w:bottom w:val="nil"/>
                <w:right w:val="nil"/>
                <w:between w:val="nil"/>
              </w:pBdr>
              <w:ind w:left="90" w:hanging="90"/>
              <w:rPr>
                <w:rFonts w:eastAsia="Calibri" w:cs="Calibri"/>
                <w:color w:val="000000" w:themeColor="text1"/>
                <w:sz w:val="8"/>
                <w:szCs w:val="8"/>
                <w:shd w:val="clear" w:color="auto" w:fill="D9D9D9"/>
              </w:rPr>
            </w:pPr>
            <w:r w:rsidRPr="00EA7497">
              <w:rPr>
                <w:rFonts w:eastAsia="Calibri" w:cs="Calibri"/>
                <w:color w:val="000000" w:themeColor="text1"/>
              </w:rPr>
              <w:t xml:space="preserve">Estimated Noise Equivalent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EA7497">
              <w:rPr>
                <w:rFonts w:eastAsia="Calibri" w:cs="Calibri"/>
                <w:color w:val="000000" w:themeColor="text1"/>
              </w:rPr>
              <w:t xml:space="preserve"> (or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β</m:t>
                  </m:r>
                </m:e>
                <m:sup>
                  <m:r>
                    <w:rPr>
                      <w:rFonts w:ascii="Cambria Math" w:eastAsia="Cambria Math" w:hAnsi="Cambria Math" w:cs="Cambria Math"/>
                      <w:color w:val="000000" w:themeColor="text1"/>
                    </w:rPr>
                    <m:t>0</m:t>
                  </m:r>
                </m:sup>
              </m:sSup>
            </m:oMath>
            <w:r w:rsidRPr="00EA7497">
              <w:rPr>
                <w:rFonts w:eastAsia="Calibri" w:cs="Calibri"/>
                <w:color w:val="000000" w:themeColor="text1"/>
              </w:rPr>
              <w:t xml:space="preserve"> or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EA7497">
              <w:rPr>
                <w:rFonts w:eastAsia="Calibri" w:cs="Calibri"/>
                <w:color w:val="000000" w:themeColor="text1"/>
              </w:rPr>
              <w:t>, as applicable) used for noise removal, if applied, for each channel.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EA7497">
              <w:rPr>
                <w:rFonts w:eastAsia="Calibri" w:cs="Calibri"/>
                <w:color w:val="000000" w:themeColor="text1"/>
              </w:rPr>
              <w:t xml:space="preserve"> and NE</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EA7497">
              <w:rPr>
                <w:rFonts w:eastAsia="Calibri" w:cs="Calibri"/>
                <w:color w:val="000000" w:themeColor="text1"/>
                <w:shd w:val="clear" w:color="auto" w:fill="D9D9D9"/>
              </w:rPr>
              <w:t xml:space="preserve"> are both based on either an ellipsoid Earth model or the local topography.</w:t>
            </w:r>
          </w:p>
          <w:p w14:paraId="2329A9C0" w14:textId="77777777" w:rsidR="00B951FA" w:rsidRPr="00EA7497" w:rsidRDefault="00B951FA" w:rsidP="00B951FA">
            <w:pPr>
              <w:pBdr>
                <w:top w:val="nil"/>
                <w:left w:val="nil"/>
                <w:bottom w:val="nil"/>
                <w:right w:val="nil"/>
                <w:between w:val="nil"/>
              </w:pBdr>
              <w:ind w:left="90" w:hanging="90"/>
              <w:rPr>
                <w:rFonts w:eastAsia="Calibri" w:cs="Calibri"/>
                <w:color w:val="000000" w:themeColor="text1"/>
                <w:sz w:val="8"/>
                <w:szCs w:val="8"/>
                <w:shd w:val="clear" w:color="auto" w:fill="D9D9D9"/>
              </w:rPr>
            </w:pPr>
          </w:p>
          <w:p w14:paraId="4BD5B831" w14:textId="77777777" w:rsidR="00434C8C" w:rsidRPr="00EA7497" w:rsidRDefault="00000000">
            <w:pPr>
              <w:pBdr>
                <w:top w:val="nil"/>
                <w:left w:val="nil"/>
                <w:bottom w:val="nil"/>
                <w:right w:val="nil"/>
                <w:between w:val="nil"/>
              </w:pBdr>
              <w:ind w:left="90" w:right="105"/>
              <w:rPr>
                <w:rFonts w:eastAsia="Calibri" w:cs="Calibri"/>
                <w:color w:val="000000" w:themeColor="text1"/>
              </w:rPr>
            </w:pPr>
            <w:r w:rsidRPr="00EA7497">
              <w:rPr>
                <w:rFonts w:eastAsia="Calibri" w:cs="Calibri"/>
                <w:color w:val="000000" w:themeColor="text1"/>
              </w:rPr>
              <w:t>File format specifications/ contents provided in metadata:</w:t>
            </w:r>
          </w:p>
          <w:p w14:paraId="4BD5B832"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Sample Type [Gamma-Nought, Sigma-Nought, Beta-Nought] </w:t>
            </w:r>
          </w:p>
          <w:p w14:paraId="4BD5B833"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Correction model type [Ellipsoid, Topography]</w:t>
            </w:r>
          </w:p>
          <w:p w14:paraId="4BD5B834" w14:textId="1855746A" w:rsidR="00434C8C" w:rsidRPr="00EA7497" w:rsidRDefault="00000000">
            <w:pPr>
              <w:numPr>
                <w:ilvl w:val="0"/>
                <w:numId w:val="8"/>
              </w:numPr>
              <w:ind w:right="105"/>
              <w:rPr>
                <w:rFonts w:eastAsia="Calibri" w:cs="Calibri"/>
                <w:color w:val="000000" w:themeColor="text1"/>
              </w:rPr>
            </w:pPr>
            <w:r w:rsidRPr="00EA7497">
              <w:rPr>
                <w:rFonts w:eastAsia="Calibri" w:cs="Calibri"/>
                <w:color w:val="000000" w:themeColor="text1"/>
              </w:rPr>
              <w:t>Data Format [GeoTIFF/HDF5/NetCDF, …]</w:t>
            </w:r>
          </w:p>
          <w:p w14:paraId="4BD5B835" w14:textId="77777777" w:rsidR="00434C8C" w:rsidRPr="00EA7497" w:rsidRDefault="00000000">
            <w:pPr>
              <w:numPr>
                <w:ilvl w:val="0"/>
                <w:numId w:val="8"/>
              </w:numPr>
              <w:ind w:right="105"/>
              <w:rPr>
                <w:rFonts w:eastAsia="Calibri" w:cs="Calibri"/>
                <w:color w:val="000000" w:themeColor="text1"/>
              </w:rPr>
            </w:pPr>
            <w:r w:rsidRPr="00EA7497">
              <w:rPr>
                <w:rFonts w:eastAsia="Calibri" w:cs="Calibri"/>
                <w:color w:val="000000" w:themeColor="text1"/>
              </w:rPr>
              <w:t>Data Type [Int/Float, ...]</w:t>
            </w:r>
          </w:p>
          <w:p w14:paraId="4BD5B836"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Bits per Sample </w:t>
            </w:r>
          </w:p>
          <w:p w14:paraId="4BD5B837"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tc>
        <w:tc>
          <w:tcPr>
            <w:tcW w:w="3758" w:type="dxa"/>
            <w:vMerge/>
            <w:tcBorders>
              <w:top w:val="single" w:sz="4" w:space="0" w:color="000000"/>
              <w:left w:val="single" w:sz="4" w:space="0" w:color="000000"/>
              <w:bottom w:val="single" w:sz="4" w:space="0" w:color="000000"/>
              <w:right w:val="single" w:sz="4" w:space="0" w:color="000000"/>
            </w:tcBorders>
            <w:shd w:val="clear" w:color="auto" w:fill="F0F6FC"/>
          </w:tcPr>
          <w:p w14:paraId="4BD5B83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845" w14:textId="77777777" w:rsidTr="00B951FA">
        <w:trPr>
          <w:cantSplit/>
        </w:trPr>
        <w:tc>
          <w:tcPr>
            <w:tcW w:w="855" w:type="dxa"/>
            <w:vMerge w:val="restart"/>
            <w:tcBorders>
              <w:top w:val="single" w:sz="4" w:space="0" w:color="000000"/>
              <w:left w:val="single" w:sz="4" w:space="0" w:color="000000"/>
              <w:bottom w:val="single" w:sz="4" w:space="0" w:color="000000"/>
              <w:right w:val="single" w:sz="4" w:space="0" w:color="000000"/>
            </w:tcBorders>
            <w:vAlign w:val="center"/>
          </w:tcPr>
          <w:p w14:paraId="4BD5B83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2.7</w:t>
            </w:r>
          </w:p>
        </w:tc>
        <w:tc>
          <w:tcPr>
            <w:tcW w:w="1545" w:type="dxa"/>
            <w:vMerge w:val="restart"/>
            <w:tcBorders>
              <w:top w:val="single" w:sz="4" w:space="0" w:color="000000"/>
              <w:left w:val="single" w:sz="4" w:space="0" w:color="000000"/>
              <w:bottom w:val="single" w:sz="4" w:space="0" w:color="000000"/>
              <w:right w:val="single" w:sz="4" w:space="0" w:color="000000"/>
            </w:tcBorders>
            <w:vAlign w:val="center"/>
          </w:tcPr>
          <w:p w14:paraId="4BD5B83B" w14:textId="77777777" w:rsidR="00434C8C" w:rsidRPr="00EA7497" w:rsidRDefault="00000000">
            <w:pPr>
              <w:pBdr>
                <w:top w:val="nil"/>
                <w:left w:val="nil"/>
                <w:bottom w:val="nil"/>
                <w:right w:val="nil"/>
                <w:between w:val="nil"/>
              </w:pBdr>
              <w:ind w:left="90"/>
              <w:jc w:val="center"/>
              <w:rPr>
                <w:rFonts w:eastAsia="Calibri" w:cs="Calibri"/>
                <w:b/>
                <w:color w:val="000000" w:themeColor="text1"/>
              </w:rPr>
            </w:pPr>
            <w:r w:rsidRPr="00EA7497">
              <w:rPr>
                <w:rFonts w:eastAsia="Calibri" w:cs="Calibri"/>
                <w:b/>
                <w:color w:val="000000" w:themeColor="text1"/>
              </w:rPr>
              <w:t>Gamma-to- Sigma Ratio Image</w:t>
            </w:r>
          </w:p>
        </w:tc>
        <w:tc>
          <w:tcPr>
            <w:tcW w:w="1545" w:type="dxa"/>
            <w:vMerge w:val="restart"/>
            <w:tcBorders>
              <w:top w:val="single" w:sz="4" w:space="0" w:color="000000"/>
              <w:left w:val="single" w:sz="4" w:space="0" w:color="000000"/>
              <w:bottom w:val="single" w:sz="4" w:space="0" w:color="000000"/>
              <w:right w:val="single" w:sz="4" w:space="0" w:color="000000"/>
            </w:tcBorders>
            <w:vAlign w:val="center"/>
          </w:tcPr>
          <w:p w14:paraId="4BD5B83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83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83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83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632" w:type="dxa"/>
            <w:tcBorders>
              <w:top w:val="single" w:sz="4" w:space="0" w:color="000000"/>
              <w:left w:val="single" w:sz="4" w:space="0" w:color="000000"/>
              <w:bottom w:val="single" w:sz="4" w:space="0" w:color="000000"/>
              <w:right w:val="single" w:sz="4" w:space="0" w:color="000000"/>
            </w:tcBorders>
            <w:vAlign w:val="center"/>
          </w:tcPr>
          <w:p w14:paraId="4BD5B840"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41"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3758" w:type="dxa"/>
            <w:vMerge w:val="restart"/>
            <w:tcBorders>
              <w:top w:val="single" w:sz="4" w:space="0" w:color="000000"/>
              <w:left w:val="single" w:sz="4" w:space="0" w:color="000000"/>
              <w:bottom w:val="single" w:sz="4" w:space="0" w:color="000000"/>
              <w:right w:val="single" w:sz="4" w:space="0" w:color="000000"/>
            </w:tcBorders>
          </w:tcPr>
          <w:p w14:paraId="4BD5B84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84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844"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55" w14:textId="77777777" w:rsidTr="00B951FA">
        <w:trPr>
          <w:cantSplit/>
        </w:trPr>
        <w:tc>
          <w:tcPr>
            <w:tcW w:w="855" w:type="dxa"/>
            <w:vMerge/>
            <w:tcBorders>
              <w:top w:val="single" w:sz="4" w:space="0" w:color="000000"/>
              <w:left w:val="single" w:sz="4" w:space="0" w:color="000000"/>
              <w:bottom w:val="single" w:sz="4" w:space="0" w:color="000000"/>
              <w:right w:val="single" w:sz="4" w:space="0" w:color="000000"/>
            </w:tcBorders>
            <w:vAlign w:val="center"/>
          </w:tcPr>
          <w:p w14:paraId="4BD5B84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left w:val="single" w:sz="4" w:space="0" w:color="000000"/>
              <w:bottom w:val="single" w:sz="4" w:space="0" w:color="000000"/>
              <w:right w:val="single" w:sz="4" w:space="0" w:color="000000"/>
            </w:tcBorders>
            <w:vAlign w:val="center"/>
          </w:tcPr>
          <w:p w14:paraId="4BD5B84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left w:val="single" w:sz="4" w:space="0" w:color="000000"/>
              <w:bottom w:val="single" w:sz="4" w:space="0" w:color="000000"/>
              <w:right w:val="single" w:sz="4" w:space="0" w:color="000000"/>
            </w:tcBorders>
            <w:vAlign w:val="center"/>
          </w:tcPr>
          <w:p w14:paraId="4BD5B84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63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BD5B849"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4A" w14:textId="77777777"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 xml:space="preserve">Ratio of the integrated area in the Gamma projection over the integrated area in the Sigma projection (ground). Multiplying RTC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xml:space="preserve"> by this ratio results in an estimate of RTC </w:t>
            </w:r>
            <m:oMath>
              <m:sSubSup>
                <m:sSubSupPr>
                  <m:ctrlPr>
                    <w:rPr>
                      <w:rFonts w:ascii="Cambria Math" w:eastAsia="Calibri" w:hAnsi="Cambria Math" w:cs="Calibri"/>
                      <w:color w:val="000000" w:themeColor="text1"/>
                    </w:rPr>
                  </m:ctrlPr>
                </m:sSubSupPr>
                <m:e>
                  <m:r>
                    <w:rPr>
                      <w:rFonts w:ascii="Cambria Math" w:hAnsi="Cambria Math"/>
                      <w:color w:val="000000" w:themeColor="text1"/>
                    </w:rPr>
                    <m:t>σ</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w:t>
            </w:r>
          </w:p>
          <w:p w14:paraId="4BD5B84B" w14:textId="77777777" w:rsidR="00434C8C" w:rsidRPr="00EA7497" w:rsidRDefault="00434C8C">
            <w:pPr>
              <w:pBdr>
                <w:top w:val="nil"/>
                <w:left w:val="nil"/>
                <w:bottom w:val="nil"/>
                <w:right w:val="nil"/>
                <w:between w:val="nil"/>
              </w:pBdr>
              <w:rPr>
                <w:rFonts w:eastAsia="Calibri" w:cs="Calibri"/>
                <w:color w:val="000000" w:themeColor="text1"/>
                <w:sz w:val="12"/>
                <w:szCs w:val="12"/>
              </w:rPr>
            </w:pPr>
          </w:p>
          <w:p w14:paraId="4BD5B84C" w14:textId="77777777" w:rsidR="00434C8C" w:rsidRPr="00EA7497" w:rsidRDefault="00000000">
            <w:p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File format specifications/ contents provided in metadata:</w:t>
            </w:r>
          </w:p>
          <w:p w14:paraId="4BD5B84D"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[Ratio]</w:t>
            </w:r>
          </w:p>
          <w:p w14:paraId="4BD5B84E" w14:textId="72E44DE5"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84F"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850"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Bits per Sample </w:t>
            </w:r>
          </w:p>
          <w:p w14:paraId="4BD5B851"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sz w:val="8"/>
                <w:szCs w:val="8"/>
              </w:rPr>
            </w:pPr>
            <w:r w:rsidRPr="00EA7497">
              <w:rPr>
                <w:rFonts w:eastAsia="Calibri" w:cs="Calibri"/>
                <w:color w:val="000000" w:themeColor="text1"/>
              </w:rPr>
              <w:t>Byte Order</w:t>
            </w:r>
          </w:p>
          <w:p w14:paraId="4BD5B852" w14:textId="77777777" w:rsidR="00434C8C" w:rsidRPr="00EA7497" w:rsidRDefault="00434C8C">
            <w:pPr>
              <w:pBdr>
                <w:top w:val="nil"/>
                <w:left w:val="nil"/>
                <w:bottom w:val="nil"/>
                <w:right w:val="nil"/>
                <w:between w:val="nil"/>
              </w:pBdr>
              <w:ind w:right="105"/>
              <w:rPr>
                <w:rFonts w:eastAsia="Calibri" w:cs="Calibri"/>
                <w:color w:val="000000" w:themeColor="text1"/>
                <w:sz w:val="8"/>
                <w:szCs w:val="8"/>
              </w:rPr>
            </w:pPr>
          </w:p>
          <w:p w14:paraId="4BD5B853"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tc>
        <w:tc>
          <w:tcPr>
            <w:tcW w:w="3758" w:type="dxa"/>
            <w:vMerge/>
            <w:tcBorders>
              <w:top w:val="single" w:sz="4" w:space="0" w:color="000000"/>
              <w:left w:val="single" w:sz="4" w:space="0" w:color="000000"/>
              <w:bottom w:val="single" w:sz="4" w:space="0" w:color="000000"/>
              <w:right w:val="single" w:sz="4" w:space="0" w:color="000000"/>
            </w:tcBorders>
          </w:tcPr>
          <w:p w14:paraId="4BD5B85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873" w14:textId="77777777" w:rsidTr="00B951FA">
        <w:trPr>
          <w:cantSplit/>
        </w:trPr>
        <w:tc>
          <w:tcPr>
            <w:tcW w:w="855" w:type="dxa"/>
            <w:vMerge w:val="restart"/>
            <w:tcBorders>
              <w:top w:val="single" w:sz="4" w:space="0" w:color="000000"/>
            </w:tcBorders>
            <w:shd w:val="clear" w:color="auto" w:fill="F0F6FC"/>
            <w:vAlign w:val="center"/>
          </w:tcPr>
          <w:p w14:paraId="4BD5B856"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2.8</w:t>
            </w:r>
          </w:p>
        </w:tc>
        <w:tc>
          <w:tcPr>
            <w:tcW w:w="1545" w:type="dxa"/>
            <w:vMerge w:val="restart"/>
            <w:tcBorders>
              <w:top w:val="single" w:sz="4" w:space="0" w:color="000000"/>
            </w:tcBorders>
            <w:shd w:val="clear" w:color="auto" w:fill="F0F6FC"/>
            <w:vAlign w:val="center"/>
          </w:tcPr>
          <w:p w14:paraId="4BD5B857"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Acquisition ID Image</w:t>
            </w:r>
          </w:p>
        </w:tc>
        <w:tc>
          <w:tcPr>
            <w:tcW w:w="1545" w:type="dxa"/>
            <w:vMerge w:val="restart"/>
            <w:tcBorders>
              <w:top w:val="single" w:sz="4" w:space="0" w:color="000000"/>
            </w:tcBorders>
            <w:shd w:val="clear" w:color="auto" w:fill="F0F6FC"/>
            <w:vAlign w:val="center"/>
          </w:tcPr>
          <w:p w14:paraId="4BD5B85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85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85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85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85C" w14:textId="77777777" w:rsidR="00434C8C" w:rsidRPr="00EA7497" w:rsidRDefault="00434C8C">
            <w:pPr>
              <w:jc w:val="center"/>
              <w:rPr>
                <w:rFonts w:eastAsia="Calibri" w:cs="Calibri"/>
                <w:color w:val="000000" w:themeColor="text1"/>
              </w:rPr>
            </w:pPr>
          </w:p>
          <w:p w14:paraId="4BD5B85D" w14:textId="77777777" w:rsidR="00434C8C" w:rsidRPr="00EA7497" w:rsidRDefault="00434C8C">
            <w:pPr>
              <w:jc w:val="center"/>
              <w:rPr>
                <w:rFonts w:eastAsia="Calibri" w:cs="Calibri"/>
                <w:color w:val="000000" w:themeColor="text1"/>
              </w:rPr>
            </w:pPr>
          </w:p>
          <w:p w14:paraId="4BD5B85E" w14:textId="77777777" w:rsidR="00434C8C" w:rsidRPr="00EA7497" w:rsidRDefault="00434C8C">
            <w:pPr>
              <w:jc w:val="center"/>
              <w:rPr>
                <w:rFonts w:eastAsia="Calibri" w:cs="Calibri"/>
                <w:color w:val="000000" w:themeColor="text1"/>
              </w:rPr>
            </w:pPr>
          </w:p>
        </w:tc>
        <w:tc>
          <w:tcPr>
            <w:tcW w:w="7632" w:type="dxa"/>
            <w:tcBorders>
              <w:top w:val="single" w:sz="4" w:space="0" w:color="000000"/>
            </w:tcBorders>
            <w:shd w:val="clear" w:color="auto" w:fill="F0F6FC"/>
            <w:vAlign w:val="center"/>
          </w:tcPr>
          <w:p w14:paraId="4BD5B85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60" w14:textId="77777777" w:rsidR="00434C8C" w:rsidRPr="00EA7497" w:rsidRDefault="00000000">
            <w:pPr>
              <w:pBdr>
                <w:top w:val="nil"/>
                <w:left w:val="nil"/>
                <w:bottom w:val="nil"/>
                <w:right w:val="nil"/>
                <w:between w:val="nil"/>
              </w:pBdr>
              <w:ind w:right="148"/>
              <w:rPr>
                <w:rFonts w:eastAsia="Calibri" w:cs="Calibri"/>
                <w:b/>
                <w:color w:val="000000" w:themeColor="text1"/>
                <w:sz w:val="12"/>
                <w:szCs w:val="12"/>
              </w:rPr>
            </w:pPr>
            <w:r w:rsidRPr="00EA7497">
              <w:rPr>
                <w:rFonts w:eastAsia="Calibri" w:cs="Calibri"/>
                <w:b/>
                <w:color w:val="000000" w:themeColor="text1"/>
              </w:rPr>
              <w:t xml:space="preserve">Note: Required for multi-source product only. </w:t>
            </w:r>
          </w:p>
          <w:p w14:paraId="4BD5B861" w14:textId="77777777" w:rsidR="00434C8C" w:rsidRPr="00EA7497" w:rsidRDefault="00434C8C">
            <w:pPr>
              <w:pBdr>
                <w:top w:val="nil"/>
                <w:left w:val="nil"/>
                <w:bottom w:val="nil"/>
                <w:right w:val="nil"/>
                <w:between w:val="nil"/>
              </w:pBdr>
              <w:ind w:right="148"/>
              <w:rPr>
                <w:rFonts w:eastAsia="Calibri" w:cs="Calibri"/>
                <w:color w:val="000000" w:themeColor="text1"/>
                <w:sz w:val="12"/>
                <w:szCs w:val="12"/>
              </w:rPr>
            </w:pPr>
          </w:p>
          <w:p w14:paraId="4BD5B862" w14:textId="77777777" w:rsidR="00434C8C" w:rsidRPr="00EA7497" w:rsidRDefault="00000000">
            <w:pPr>
              <w:pBdr>
                <w:top w:val="nil"/>
                <w:left w:val="nil"/>
                <w:bottom w:val="nil"/>
                <w:right w:val="nil"/>
                <w:between w:val="nil"/>
              </w:pBdr>
              <w:ind w:right="148"/>
              <w:rPr>
                <w:rFonts w:eastAsia="Calibri" w:cs="Calibri"/>
                <w:color w:val="000000" w:themeColor="text1"/>
                <w:sz w:val="12"/>
                <w:szCs w:val="12"/>
              </w:rPr>
            </w:pPr>
            <w:r w:rsidRPr="00EA7497">
              <w:rPr>
                <w:rFonts w:eastAsia="Calibri" w:cs="Calibri"/>
                <w:color w:val="000000" w:themeColor="text1"/>
              </w:rPr>
              <w:t xml:space="preserve">Acquisition ID, or acquisition date, for each pixel is identified. </w:t>
            </w:r>
          </w:p>
          <w:p w14:paraId="4BD5B863" w14:textId="77777777" w:rsidR="00434C8C" w:rsidRPr="00EA7497" w:rsidRDefault="00434C8C">
            <w:pPr>
              <w:pBdr>
                <w:top w:val="nil"/>
                <w:left w:val="nil"/>
                <w:bottom w:val="nil"/>
                <w:right w:val="nil"/>
                <w:between w:val="nil"/>
              </w:pBdr>
              <w:ind w:right="148"/>
              <w:rPr>
                <w:rFonts w:eastAsia="Calibri" w:cs="Calibri"/>
                <w:color w:val="000000" w:themeColor="text1"/>
                <w:sz w:val="12"/>
                <w:szCs w:val="12"/>
              </w:rPr>
            </w:pPr>
          </w:p>
          <w:p w14:paraId="4BD5B864" w14:textId="79F10607" w:rsidR="00434C8C" w:rsidRPr="00EA7497" w:rsidRDefault="00000000">
            <w:pPr>
              <w:pBdr>
                <w:top w:val="nil"/>
                <w:left w:val="nil"/>
                <w:bottom w:val="nil"/>
                <w:right w:val="nil"/>
                <w:between w:val="nil"/>
              </w:pBdr>
              <w:ind w:right="148"/>
              <w:rPr>
                <w:rFonts w:eastAsia="Calibri" w:cs="Calibri"/>
                <w:color w:val="000000" w:themeColor="text1"/>
                <w:sz w:val="12"/>
                <w:szCs w:val="12"/>
              </w:rPr>
            </w:pPr>
            <w:r w:rsidRPr="00EA7497">
              <w:rPr>
                <w:rFonts w:eastAsia="Calibri" w:cs="Calibri"/>
                <w:color w:val="000000" w:themeColor="text1"/>
              </w:rPr>
              <w:t>In case of multi-temporal image stacks, use source acquisition ID</w:t>
            </w:r>
            <w:r w:rsidR="00F81BD9" w:rsidRPr="00EA7497">
              <w:rPr>
                <w:rFonts w:eastAsia="Calibri" w:cs="Calibri"/>
                <w:color w:val="000000" w:themeColor="text1"/>
              </w:rPr>
              <w:t>s</w:t>
            </w:r>
            <w:r w:rsidRPr="00EA7497">
              <w:rPr>
                <w:rFonts w:eastAsia="Calibri" w:cs="Calibri"/>
                <w:color w:val="000000" w:themeColor="text1"/>
              </w:rPr>
              <w:t xml:space="preserve"> (</w:t>
            </w:r>
            <w:r w:rsidR="00142C79" w:rsidRPr="00EA7497">
              <w:rPr>
                <w:rFonts w:eastAsia="Calibri" w:cs="Calibri"/>
                <w:color w:val="000000" w:themeColor="text1"/>
              </w:rPr>
              <w:t>e.g.</w:t>
            </w:r>
            <w:r w:rsidRPr="00EA7497">
              <w:rPr>
                <w:rFonts w:eastAsia="Calibri" w:cs="Calibri"/>
                <w:color w:val="000000" w:themeColor="text1"/>
              </w:rPr>
              <w:t>, 1.6 acqID values) to list contributing images.</w:t>
            </w:r>
          </w:p>
          <w:p w14:paraId="4BD5B865" w14:textId="77777777" w:rsidR="00434C8C" w:rsidRPr="00EA7497" w:rsidRDefault="00434C8C">
            <w:pPr>
              <w:pBdr>
                <w:top w:val="nil"/>
                <w:left w:val="nil"/>
                <w:bottom w:val="nil"/>
                <w:right w:val="nil"/>
                <w:between w:val="nil"/>
              </w:pBdr>
              <w:ind w:right="148"/>
              <w:rPr>
                <w:rFonts w:eastAsia="Calibri" w:cs="Calibri"/>
                <w:color w:val="000000" w:themeColor="text1"/>
                <w:sz w:val="12"/>
                <w:szCs w:val="12"/>
              </w:rPr>
            </w:pPr>
          </w:p>
          <w:p w14:paraId="4BD5B866" w14:textId="77777777" w:rsidR="00434C8C" w:rsidRPr="00EA7497" w:rsidRDefault="00000000">
            <w:pPr>
              <w:pBdr>
                <w:top w:val="nil"/>
                <w:left w:val="nil"/>
                <w:bottom w:val="nil"/>
                <w:right w:val="nil"/>
                <w:between w:val="nil"/>
              </w:pBdr>
              <w:ind w:right="148"/>
              <w:rPr>
                <w:rFonts w:eastAsia="Calibri" w:cs="Calibri"/>
                <w:color w:val="000000" w:themeColor="text1"/>
                <w:sz w:val="12"/>
                <w:szCs w:val="12"/>
              </w:rPr>
            </w:pPr>
            <w:r w:rsidRPr="00EA7497">
              <w:rPr>
                <w:rFonts w:eastAsia="Calibri" w:cs="Calibri"/>
                <w:color w:val="000000" w:themeColor="text1"/>
              </w:rPr>
              <w:t>In case of Date, data represent (integer or fractional) day offset to reference observation date [UTC]. Date used as reference (“Day 0”) is provided in the metadata.</w:t>
            </w:r>
          </w:p>
          <w:p w14:paraId="4BD5B867" w14:textId="77777777" w:rsidR="00434C8C" w:rsidRPr="00EA7497" w:rsidRDefault="00434C8C">
            <w:pPr>
              <w:pBdr>
                <w:top w:val="nil"/>
                <w:left w:val="nil"/>
                <w:bottom w:val="nil"/>
                <w:right w:val="nil"/>
                <w:between w:val="nil"/>
              </w:pBdr>
              <w:ind w:right="148"/>
              <w:rPr>
                <w:rFonts w:eastAsia="Calibri" w:cs="Calibri"/>
                <w:color w:val="000000" w:themeColor="text1"/>
                <w:sz w:val="12"/>
                <w:szCs w:val="12"/>
              </w:rPr>
            </w:pPr>
          </w:p>
          <w:p w14:paraId="4BD5B868" w14:textId="77777777" w:rsidR="00434C8C" w:rsidRPr="00EA7497" w:rsidRDefault="00000000">
            <w:pPr>
              <w:pBdr>
                <w:top w:val="nil"/>
                <w:left w:val="nil"/>
                <w:bottom w:val="nil"/>
                <w:right w:val="nil"/>
                <w:between w:val="nil"/>
              </w:pBdr>
              <w:ind w:right="148"/>
              <w:rPr>
                <w:rFonts w:eastAsia="Calibri" w:cs="Calibri"/>
                <w:color w:val="000000" w:themeColor="text1"/>
                <w:sz w:val="12"/>
                <w:szCs w:val="12"/>
              </w:rPr>
            </w:pPr>
            <w:r w:rsidRPr="00EA7497">
              <w:rPr>
                <w:rFonts w:eastAsia="Calibri" w:cs="Calibri"/>
                <w:color w:val="000000" w:themeColor="text1"/>
              </w:rPr>
              <w:t>Pixels not representing a unique date (e.g., pixels averaged in image overlap zones) are flagged with a pre-set pixel value that is provided in the metadata.</w:t>
            </w:r>
          </w:p>
          <w:p w14:paraId="4BD5B869" w14:textId="77777777" w:rsidR="00434C8C" w:rsidRPr="00EA7497" w:rsidRDefault="00434C8C">
            <w:pPr>
              <w:pBdr>
                <w:top w:val="nil"/>
                <w:left w:val="nil"/>
                <w:bottom w:val="nil"/>
                <w:right w:val="nil"/>
                <w:between w:val="nil"/>
              </w:pBdr>
              <w:ind w:right="148"/>
              <w:rPr>
                <w:rFonts w:eastAsia="Calibri" w:cs="Calibri"/>
                <w:color w:val="000000" w:themeColor="text1"/>
                <w:sz w:val="12"/>
                <w:szCs w:val="12"/>
              </w:rPr>
            </w:pPr>
          </w:p>
          <w:p w14:paraId="4BD5B86A" w14:textId="77777777" w:rsidR="00434C8C" w:rsidRPr="00EA7497" w:rsidRDefault="00000000">
            <w:p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File format specifications/ contents provided in metadata:</w:t>
            </w:r>
          </w:p>
          <w:p w14:paraId="4BD5B86B"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[Day, Time, ID]</w:t>
            </w:r>
          </w:p>
          <w:p w14:paraId="4BD5B86C" w14:textId="0F64DAB0"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86D"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86E"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Bits per sample </w:t>
            </w:r>
          </w:p>
          <w:p w14:paraId="4BD5B86F"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tc>
        <w:tc>
          <w:tcPr>
            <w:tcW w:w="3758" w:type="dxa"/>
            <w:vMerge w:val="restart"/>
            <w:tcBorders>
              <w:top w:val="single" w:sz="4" w:space="0" w:color="000000"/>
            </w:tcBorders>
            <w:shd w:val="clear" w:color="auto" w:fill="F0F6FC"/>
          </w:tcPr>
          <w:p w14:paraId="4BD5B870"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87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87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7A" w14:textId="77777777" w:rsidTr="00B951FA">
        <w:trPr>
          <w:cantSplit/>
        </w:trPr>
        <w:tc>
          <w:tcPr>
            <w:tcW w:w="855" w:type="dxa"/>
            <w:vMerge/>
            <w:tcBorders>
              <w:top w:val="single" w:sz="4" w:space="0" w:color="000000"/>
            </w:tcBorders>
            <w:shd w:val="clear" w:color="auto" w:fill="F0F6FC"/>
            <w:vAlign w:val="center"/>
          </w:tcPr>
          <w:p w14:paraId="4BD5B87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tcBorders>
            <w:shd w:val="clear" w:color="auto" w:fill="F0F6FC"/>
            <w:vAlign w:val="center"/>
          </w:tcPr>
          <w:p w14:paraId="4BD5B87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tcBorders>
            <w:shd w:val="clear" w:color="auto" w:fill="F0F6FC"/>
            <w:vAlign w:val="center"/>
          </w:tcPr>
          <w:p w14:paraId="4BD5B87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632" w:type="dxa"/>
            <w:shd w:val="clear" w:color="auto" w:fill="D9D9D9"/>
            <w:vAlign w:val="center"/>
          </w:tcPr>
          <w:p w14:paraId="4BD5B87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78" w14:textId="77777777" w:rsidR="00434C8C" w:rsidRPr="00EA7497" w:rsidRDefault="00000000">
            <w:pPr>
              <w:rPr>
                <w:rFonts w:eastAsia="Calibri" w:cs="Calibri"/>
                <w:color w:val="000000" w:themeColor="text1"/>
              </w:rPr>
            </w:pPr>
            <w:r w:rsidRPr="00EA7497">
              <w:rPr>
                <w:rFonts w:eastAsia="Calibri" w:cs="Calibri"/>
                <w:color w:val="000000" w:themeColor="text1"/>
              </w:rPr>
              <w:t>In case of image composites, the sources for each pixel are uniquely identified.</w:t>
            </w:r>
          </w:p>
        </w:tc>
        <w:tc>
          <w:tcPr>
            <w:tcW w:w="3758" w:type="dxa"/>
            <w:vMerge/>
            <w:tcBorders>
              <w:top w:val="single" w:sz="4" w:space="0" w:color="000000"/>
            </w:tcBorders>
            <w:shd w:val="clear" w:color="auto" w:fill="F0F6FC"/>
          </w:tcPr>
          <w:p w14:paraId="4BD5B87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bl>
    <w:p w14:paraId="4BD5B87B"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tbl>
      <w:tblPr>
        <w:tblStyle w:val="aff6"/>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470"/>
        <w:gridCol w:w="4080"/>
      </w:tblGrid>
      <w:tr w:rsidR="005951FC" w:rsidRPr="00EA7497" w14:paraId="4BD5B881" w14:textId="77777777">
        <w:trPr>
          <w:cantSplit/>
          <w:trHeight w:val="432"/>
        </w:trPr>
        <w:tc>
          <w:tcPr>
            <w:tcW w:w="855" w:type="dxa"/>
            <w:shd w:val="clear" w:color="auto" w:fill="000000"/>
            <w:vAlign w:val="center"/>
          </w:tcPr>
          <w:p w14:paraId="4BD5B87C" w14:textId="77777777" w:rsidR="00434C8C" w:rsidRPr="00EA7497" w:rsidRDefault="00000000">
            <w:pPr>
              <w:jc w:val="center"/>
              <w:rPr>
                <w:b/>
                <w:color w:val="000000" w:themeColor="text1"/>
              </w:rPr>
            </w:pPr>
            <w:r w:rsidRPr="00EA7497">
              <w:rPr>
                <w:rFonts w:eastAsia="Calibri" w:cs="Calibri"/>
                <w:b/>
                <w:color w:val="000000" w:themeColor="text1"/>
              </w:rPr>
              <w:lastRenderedPageBreak/>
              <w:t>#</w:t>
            </w:r>
          </w:p>
        </w:tc>
        <w:tc>
          <w:tcPr>
            <w:tcW w:w="1545" w:type="dxa"/>
            <w:shd w:val="clear" w:color="auto" w:fill="000000"/>
            <w:vAlign w:val="center"/>
          </w:tcPr>
          <w:p w14:paraId="4BD5B87D" w14:textId="77777777" w:rsidR="00434C8C" w:rsidRPr="00EA7497" w:rsidRDefault="00000000">
            <w:pPr>
              <w:jc w:val="center"/>
              <w:rPr>
                <w:b/>
                <w:color w:val="000000" w:themeColor="text1"/>
              </w:rPr>
            </w:pPr>
            <w:r w:rsidRPr="00EA7497">
              <w:rPr>
                <w:rFonts w:eastAsia="Calibri" w:cs="Calibri"/>
                <w:b/>
                <w:color w:val="000000" w:themeColor="text1"/>
              </w:rPr>
              <w:t>Parameter</w:t>
            </w:r>
          </w:p>
        </w:tc>
        <w:tc>
          <w:tcPr>
            <w:tcW w:w="1545" w:type="dxa"/>
            <w:shd w:val="clear" w:color="auto" w:fill="000000"/>
            <w:vAlign w:val="center"/>
          </w:tcPr>
          <w:p w14:paraId="4BD5B87E" w14:textId="77777777" w:rsidR="00434C8C" w:rsidRPr="00EA7497" w:rsidRDefault="00000000">
            <w:pPr>
              <w:jc w:val="center"/>
              <w:rPr>
                <w:color w:val="000000" w:themeColor="text1"/>
              </w:rPr>
            </w:pPr>
            <w:r w:rsidRPr="00EA7497">
              <w:rPr>
                <w:rFonts w:eastAsia="Calibri" w:cs="Calibri"/>
                <w:b/>
                <w:color w:val="000000" w:themeColor="text1"/>
              </w:rPr>
              <w:t>CEOS-ARD product</w:t>
            </w:r>
          </w:p>
        </w:tc>
        <w:tc>
          <w:tcPr>
            <w:tcW w:w="7470" w:type="dxa"/>
            <w:shd w:val="clear" w:color="auto" w:fill="000000"/>
            <w:vAlign w:val="center"/>
          </w:tcPr>
          <w:p w14:paraId="4BD5B87F" w14:textId="77777777" w:rsidR="00434C8C" w:rsidRPr="00EA7497" w:rsidRDefault="00000000">
            <w:pPr>
              <w:jc w:val="center"/>
              <w:rPr>
                <w:b/>
                <w:color w:val="000000" w:themeColor="text1"/>
                <w:u w:val="single"/>
              </w:rPr>
            </w:pPr>
            <w:r w:rsidRPr="00EA7497">
              <w:rPr>
                <w:rFonts w:eastAsia="Calibri" w:cs="Calibri"/>
                <w:b/>
                <w:color w:val="000000" w:themeColor="text1"/>
              </w:rPr>
              <w:t>Requirements</w:t>
            </w:r>
          </w:p>
        </w:tc>
        <w:tc>
          <w:tcPr>
            <w:tcW w:w="4080" w:type="dxa"/>
            <w:shd w:val="clear" w:color="auto" w:fill="000000"/>
            <w:vAlign w:val="center"/>
          </w:tcPr>
          <w:p w14:paraId="4BD5B880" w14:textId="77777777" w:rsidR="00434C8C" w:rsidRPr="00EA7497" w:rsidRDefault="00000000">
            <w:pPr>
              <w:jc w:val="center"/>
              <w:rPr>
                <w:color w:val="000000" w:themeColor="text1"/>
                <w:u w:val="single"/>
              </w:rPr>
            </w:pPr>
            <w:r w:rsidRPr="00EA7497">
              <w:rPr>
                <w:rFonts w:eastAsia="Calibri" w:cs="Calibri"/>
                <w:b/>
                <w:color w:val="000000" w:themeColor="text1"/>
              </w:rPr>
              <w:t>Self-Assessment</w:t>
            </w:r>
          </w:p>
        </w:tc>
      </w:tr>
      <w:tr w:rsidR="005951FC" w:rsidRPr="00EA7497" w14:paraId="4BD5B88D" w14:textId="77777777" w:rsidTr="00B951FA">
        <w:trPr>
          <w:cantSplit/>
          <w:trHeight w:val="550"/>
        </w:trPr>
        <w:tc>
          <w:tcPr>
            <w:tcW w:w="855" w:type="dxa"/>
            <w:vMerge w:val="restart"/>
            <w:vAlign w:val="center"/>
          </w:tcPr>
          <w:p w14:paraId="4BD5B882"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2.9</w:t>
            </w:r>
          </w:p>
        </w:tc>
        <w:tc>
          <w:tcPr>
            <w:tcW w:w="1545" w:type="dxa"/>
            <w:vMerge w:val="restart"/>
            <w:vAlign w:val="center"/>
          </w:tcPr>
          <w:p w14:paraId="4BD5B88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Per-pixel DEM</w:t>
            </w:r>
          </w:p>
        </w:tc>
        <w:tc>
          <w:tcPr>
            <w:tcW w:w="1545" w:type="dxa"/>
            <w:vMerge w:val="restart"/>
            <w:vAlign w:val="center"/>
          </w:tcPr>
          <w:p w14:paraId="4BD5B88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88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88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88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vAlign w:val="center"/>
          </w:tcPr>
          <w:p w14:paraId="4BD5B88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89"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tcPr>
          <w:p w14:paraId="4BD5B88A"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88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88C"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9D" w14:textId="77777777">
        <w:trPr>
          <w:cantSplit/>
        </w:trPr>
        <w:tc>
          <w:tcPr>
            <w:tcW w:w="855" w:type="dxa"/>
            <w:vMerge/>
            <w:vAlign w:val="center"/>
          </w:tcPr>
          <w:p w14:paraId="4BD5B88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88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89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891"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92" w14:textId="77777777" w:rsidR="00434C8C" w:rsidRPr="00EA7497" w:rsidRDefault="00000000">
            <w:pPr>
              <w:pBdr>
                <w:top w:val="nil"/>
                <w:left w:val="nil"/>
                <w:bottom w:val="nil"/>
                <w:right w:val="nil"/>
                <w:between w:val="nil"/>
              </w:pBdr>
              <w:ind w:right="105"/>
              <w:rPr>
                <w:rFonts w:eastAsia="Calibri" w:cs="Calibri"/>
                <w:color w:val="000000" w:themeColor="text1"/>
                <w:sz w:val="10"/>
                <w:szCs w:val="10"/>
              </w:rPr>
            </w:pPr>
            <w:r w:rsidRPr="00EA7497">
              <w:rPr>
                <w:rFonts w:eastAsia="Calibri" w:cs="Calibri"/>
                <w:color w:val="000000" w:themeColor="text1"/>
              </w:rPr>
              <w:t>Provide DEM or DSM as used during the geometric and radiometric processing of the SAR data, resampled to an exact geometric match in extent and resolution with the CEOS-ARD SAR image product. Can also be provided with [ORB] products containing land areas.</w:t>
            </w:r>
          </w:p>
          <w:p w14:paraId="4BD5B893" w14:textId="77777777" w:rsidR="00434C8C" w:rsidRPr="00EA7497" w:rsidRDefault="00434C8C">
            <w:pPr>
              <w:pBdr>
                <w:top w:val="nil"/>
                <w:left w:val="nil"/>
                <w:bottom w:val="nil"/>
                <w:right w:val="nil"/>
                <w:between w:val="nil"/>
              </w:pBdr>
              <w:ind w:left="90" w:right="105"/>
              <w:rPr>
                <w:rFonts w:eastAsia="Calibri" w:cs="Calibri"/>
                <w:color w:val="000000" w:themeColor="text1"/>
                <w:sz w:val="10"/>
                <w:szCs w:val="10"/>
              </w:rPr>
            </w:pPr>
          </w:p>
          <w:p w14:paraId="4BD5B894" w14:textId="77777777" w:rsidR="00434C8C" w:rsidRPr="00EA7497" w:rsidRDefault="00000000">
            <w:pPr>
              <w:pBdr>
                <w:top w:val="nil"/>
                <w:left w:val="nil"/>
                <w:bottom w:val="nil"/>
                <w:right w:val="nil"/>
                <w:between w:val="nil"/>
              </w:pBdr>
              <w:ind w:left="90" w:right="105"/>
              <w:rPr>
                <w:rFonts w:eastAsia="Calibri" w:cs="Calibri"/>
                <w:color w:val="000000" w:themeColor="text1"/>
              </w:rPr>
            </w:pPr>
            <w:r w:rsidRPr="00EA7497">
              <w:rPr>
                <w:rFonts w:eastAsia="Calibri" w:cs="Calibri"/>
                <w:color w:val="000000" w:themeColor="text1"/>
              </w:rPr>
              <w:t>File format specifications/ contents provided in metadata:</w:t>
            </w:r>
          </w:p>
          <w:p w14:paraId="4BD5B895"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[Height]</w:t>
            </w:r>
          </w:p>
          <w:p w14:paraId="4BD5B896" w14:textId="2B2639E0"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897"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898"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 xml:space="preserve">Bits per Sample </w:t>
            </w:r>
          </w:p>
          <w:p w14:paraId="4BD5B899"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sz w:val="13"/>
                <w:szCs w:val="13"/>
              </w:rPr>
            </w:pPr>
            <w:r w:rsidRPr="00EA7497">
              <w:rPr>
                <w:rFonts w:eastAsia="Calibri" w:cs="Calibri"/>
                <w:color w:val="000000" w:themeColor="text1"/>
              </w:rPr>
              <w:t>Byte Order</w:t>
            </w:r>
          </w:p>
          <w:p w14:paraId="4BD5B89A" w14:textId="77777777" w:rsidR="00434C8C" w:rsidRPr="00EA7497" w:rsidRDefault="00434C8C">
            <w:pPr>
              <w:pBdr>
                <w:top w:val="nil"/>
                <w:left w:val="nil"/>
                <w:bottom w:val="nil"/>
                <w:right w:val="nil"/>
                <w:between w:val="nil"/>
              </w:pBdr>
              <w:ind w:right="105"/>
              <w:rPr>
                <w:rFonts w:eastAsia="Calibri" w:cs="Calibri"/>
                <w:color w:val="000000" w:themeColor="text1"/>
                <w:sz w:val="13"/>
                <w:szCs w:val="13"/>
              </w:rPr>
            </w:pPr>
          </w:p>
          <w:p w14:paraId="4BD5B89B"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tc>
        <w:tc>
          <w:tcPr>
            <w:tcW w:w="4080" w:type="dxa"/>
            <w:vMerge/>
          </w:tcPr>
          <w:p w14:paraId="4BD5B89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8A6" w14:textId="77777777" w:rsidTr="00A87060">
        <w:trPr>
          <w:cantSplit/>
          <w:trHeight w:val="3290"/>
        </w:trPr>
        <w:tc>
          <w:tcPr>
            <w:tcW w:w="855" w:type="dxa"/>
            <w:vMerge w:val="restart"/>
            <w:shd w:val="clear" w:color="auto" w:fill="F0F6FC"/>
            <w:vAlign w:val="center"/>
          </w:tcPr>
          <w:p w14:paraId="4BD5B89E"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2.10</w:t>
            </w:r>
          </w:p>
        </w:tc>
        <w:tc>
          <w:tcPr>
            <w:tcW w:w="1545" w:type="dxa"/>
            <w:vMerge w:val="restart"/>
            <w:shd w:val="clear" w:color="auto" w:fill="F0F6FC"/>
            <w:vAlign w:val="center"/>
          </w:tcPr>
          <w:p w14:paraId="4BD5B89F"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Per-pixel</w:t>
            </w:r>
            <w:r w:rsidRPr="00EA7497">
              <w:rPr>
                <w:rFonts w:eastAsia="Calibri" w:cs="Calibri"/>
                <w:b/>
                <w:color w:val="000000" w:themeColor="text1"/>
              </w:rPr>
              <w:br/>
              <w:t>Geoid</w:t>
            </w:r>
          </w:p>
        </w:tc>
        <w:tc>
          <w:tcPr>
            <w:tcW w:w="1545" w:type="dxa"/>
            <w:vMerge w:val="restart"/>
            <w:shd w:val="clear" w:color="auto" w:fill="F0F6FC"/>
            <w:vAlign w:val="center"/>
          </w:tcPr>
          <w:p w14:paraId="4BD5B8A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tc>
        <w:tc>
          <w:tcPr>
            <w:tcW w:w="7470" w:type="dxa"/>
            <w:shd w:val="clear" w:color="auto" w:fill="F0F6FC"/>
            <w:vAlign w:val="center"/>
          </w:tcPr>
          <w:p w14:paraId="4BD5B8A1"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A2"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shd w:val="clear" w:color="auto" w:fill="F0F6FC"/>
          </w:tcPr>
          <w:p w14:paraId="4BD5B8A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8A4"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8A5"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B5" w14:textId="77777777">
        <w:trPr>
          <w:cantSplit/>
          <w:trHeight w:val="3476"/>
        </w:trPr>
        <w:tc>
          <w:tcPr>
            <w:tcW w:w="855" w:type="dxa"/>
            <w:vMerge/>
            <w:shd w:val="clear" w:color="auto" w:fill="F0F6FC"/>
            <w:vAlign w:val="center"/>
          </w:tcPr>
          <w:p w14:paraId="4BD5B8A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8A8"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8A9"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8AA"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AB" w14:textId="77777777" w:rsidR="00434C8C" w:rsidRPr="00EA7497" w:rsidRDefault="00000000">
            <w:pPr>
              <w:pBdr>
                <w:top w:val="nil"/>
                <w:left w:val="nil"/>
                <w:bottom w:val="nil"/>
                <w:right w:val="nil"/>
                <w:between w:val="nil"/>
              </w:pBdr>
              <w:ind w:right="101"/>
              <w:rPr>
                <w:rFonts w:eastAsia="Calibri" w:cs="Calibri"/>
                <w:color w:val="000000" w:themeColor="text1"/>
              </w:rPr>
            </w:pPr>
            <w:r w:rsidRPr="00EA7497">
              <w:rPr>
                <w:rFonts w:eastAsia="Calibri" w:cs="Calibri"/>
                <w:color w:val="000000" w:themeColor="text1"/>
              </w:rPr>
              <w:t>Provide Geoid as used during the geometric and radiometric processing of the SAR data, resampled to an exact geometric match in extent and resolution with the CEOS-ARD ORB image product.</w:t>
            </w:r>
          </w:p>
          <w:p w14:paraId="4BD5B8AC" w14:textId="77777777" w:rsidR="00434C8C" w:rsidRPr="00EA7497" w:rsidRDefault="00434C8C" w:rsidP="00B951FA">
            <w:pPr>
              <w:pBdr>
                <w:top w:val="nil"/>
                <w:left w:val="nil"/>
                <w:bottom w:val="nil"/>
                <w:right w:val="nil"/>
                <w:between w:val="nil"/>
              </w:pBdr>
              <w:ind w:right="105"/>
              <w:rPr>
                <w:rFonts w:eastAsia="Calibri" w:cs="Calibri"/>
                <w:color w:val="000000" w:themeColor="text1"/>
                <w:sz w:val="16"/>
                <w:szCs w:val="16"/>
              </w:rPr>
            </w:pPr>
          </w:p>
          <w:p w14:paraId="4BD5B8AD" w14:textId="77777777" w:rsidR="00434C8C" w:rsidRPr="00EA7497" w:rsidRDefault="00000000">
            <w:pPr>
              <w:pBdr>
                <w:top w:val="nil"/>
                <w:left w:val="nil"/>
                <w:bottom w:val="nil"/>
                <w:right w:val="nil"/>
                <w:between w:val="nil"/>
              </w:pBdr>
              <w:ind w:right="101"/>
              <w:rPr>
                <w:rFonts w:eastAsia="Calibri" w:cs="Calibri"/>
                <w:color w:val="000000" w:themeColor="text1"/>
              </w:rPr>
            </w:pPr>
            <w:r w:rsidRPr="00EA7497">
              <w:rPr>
                <w:rFonts w:eastAsia="Calibri" w:cs="Calibri"/>
                <w:color w:val="000000" w:themeColor="text1"/>
              </w:rPr>
              <w:t>File format specifications/ contents provided in metadata:</w:t>
            </w:r>
          </w:p>
          <w:p w14:paraId="4BD5B8AE"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[Height]</w:t>
            </w:r>
          </w:p>
          <w:p w14:paraId="4BD5B8AF" w14:textId="4A92677B"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8B0"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8B1"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Bits per Sample</w:t>
            </w:r>
          </w:p>
          <w:p w14:paraId="4BD5B8B2"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p w14:paraId="4BD5B8B3"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Ground Sampling Distance</w:t>
            </w:r>
          </w:p>
        </w:tc>
        <w:tc>
          <w:tcPr>
            <w:tcW w:w="4080" w:type="dxa"/>
            <w:vMerge/>
            <w:shd w:val="clear" w:color="auto" w:fill="F0F6FC"/>
          </w:tcPr>
          <w:p w14:paraId="4BD5B8B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8BB" w14:textId="77777777">
        <w:trPr>
          <w:cantSplit/>
          <w:trHeight w:val="432"/>
        </w:trPr>
        <w:tc>
          <w:tcPr>
            <w:tcW w:w="855" w:type="dxa"/>
            <w:shd w:val="clear" w:color="auto" w:fill="000000"/>
            <w:vAlign w:val="center"/>
          </w:tcPr>
          <w:p w14:paraId="4BD5B8B6" w14:textId="77777777" w:rsidR="00434C8C" w:rsidRPr="00EA7497" w:rsidRDefault="00000000">
            <w:pPr>
              <w:jc w:val="center"/>
              <w:rPr>
                <w:b/>
                <w:color w:val="000000" w:themeColor="text1"/>
              </w:rPr>
            </w:pPr>
            <w:r w:rsidRPr="00EA7497">
              <w:rPr>
                <w:rFonts w:eastAsia="Calibri" w:cs="Calibri"/>
                <w:b/>
                <w:color w:val="000000" w:themeColor="text1"/>
              </w:rPr>
              <w:t>#</w:t>
            </w:r>
          </w:p>
        </w:tc>
        <w:tc>
          <w:tcPr>
            <w:tcW w:w="1545" w:type="dxa"/>
            <w:shd w:val="clear" w:color="auto" w:fill="000000"/>
            <w:vAlign w:val="center"/>
          </w:tcPr>
          <w:p w14:paraId="4BD5B8B7" w14:textId="77777777" w:rsidR="00434C8C" w:rsidRPr="00EA7497" w:rsidRDefault="00000000">
            <w:pPr>
              <w:jc w:val="center"/>
              <w:rPr>
                <w:b/>
                <w:color w:val="000000" w:themeColor="text1"/>
              </w:rPr>
            </w:pPr>
            <w:r w:rsidRPr="00EA7497">
              <w:rPr>
                <w:rFonts w:eastAsia="Calibri" w:cs="Calibri"/>
                <w:b/>
                <w:color w:val="000000" w:themeColor="text1"/>
              </w:rPr>
              <w:t>Parameter</w:t>
            </w:r>
          </w:p>
        </w:tc>
        <w:tc>
          <w:tcPr>
            <w:tcW w:w="1545" w:type="dxa"/>
            <w:shd w:val="clear" w:color="auto" w:fill="000000"/>
            <w:vAlign w:val="center"/>
          </w:tcPr>
          <w:p w14:paraId="4BD5B8B8" w14:textId="77777777" w:rsidR="00434C8C" w:rsidRPr="00EA7497" w:rsidRDefault="00000000">
            <w:pPr>
              <w:jc w:val="center"/>
              <w:rPr>
                <w:color w:val="000000" w:themeColor="text1"/>
              </w:rPr>
            </w:pPr>
            <w:r w:rsidRPr="00EA7497">
              <w:rPr>
                <w:rFonts w:eastAsia="Calibri" w:cs="Calibri"/>
                <w:b/>
                <w:color w:val="000000" w:themeColor="text1"/>
              </w:rPr>
              <w:t>CEOS-ARD product</w:t>
            </w:r>
          </w:p>
        </w:tc>
        <w:tc>
          <w:tcPr>
            <w:tcW w:w="7470" w:type="dxa"/>
            <w:shd w:val="clear" w:color="auto" w:fill="000000"/>
            <w:vAlign w:val="center"/>
          </w:tcPr>
          <w:p w14:paraId="4BD5B8B9" w14:textId="77777777" w:rsidR="00434C8C" w:rsidRPr="00EA7497" w:rsidRDefault="00000000">
            <w:pPr>
              <w:jc w:val="center"/>
              <w:rPr>
                <w:b/>
                <w:color w:val="000000" w:themeColor="text1"/>
                <w:u w:val="single"/>
              </w:rPr>
            </w:pPr>
            <w:r w:rsidRPr="00EA7497">
              <w:rPr>
                <w:rFonts w:eastAsia="Calibri" w:cs="Calibri"/>
                <w:b/>
                <w:color w:val="000000" w:themeColor="text1"/>
              </w:rPr>
              <w:t>Requirements</w:t>
            </w:r>
          </w:p>
        </w:tc>
        <w:tc>
          <w:tcPr>
            <w:tcW w:w="4080" w:type="dxa"/>
            <w:shd w:val="clear" w:color="auto" w:fill="000000"/>
            <w:vAlign w:val="center"/>
          </w:tcPr>
          <w:p w14:paraId="4BD5B8BA" w14:textId="77777777" w:rsidR="00434C8C" w:rsidRPr="00EA7497" w:rsidRDefault="00000000">
            <w:pPr>
              <w:jc w:val="center"/>
              <w:rPr>
                <w:color w:val="000000" w:themeColor="text1"/>
                <w:u w:val="single"/>
              </w:rPr>
            </w:pPr>
            <w:r w:rsidRPr="00EA7497">
              <w:rPr>
                <w:rFonts w:eastAsia="Calibri" w:cs="Calibri"/>
                <w:b/>
                <w:color w:val="000000" w:themeColor="text1"/>
              </w:rPr>
              <w:t>Self-Assessment</w:t>
            </w:r>
          </w:p>
        </w:tc>
      </w:tr>
      <w:tr w:rsidR="005951FC" w:rsidRPr="00EA7497" w14:paraId="4BD5B8C4" w14:textId="77777777">
        <w:trPr>
          <w:cantSplit/>
          <w:trHeight w:val="724"/>
        </w:trPr>
        <w:tc>
          <w:tcPr>
            <w:tcW w:w="855" w:type="dxa"/>
            <w:vMerge w:val="restart"/>
            <w:vAlign w:val="center"/>
          </w:tcPr>
          <w:p w14:paraId="4BD5B8B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2.11</w:t>
            </w:r>
          </w:p>
        </w:tc>
        <w:tc>
          <w:tcPr>
            <w:tcW w:w="1545" w:type="dxa"/>
            <w:vMerge w:val="restart"/>
            <w:vAlign w:val="center"/>
          </w:tcPr>
          <w:p w14:paraId="4BD5B8BD"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Look</w:t>
            </w:r>
            <w:r w:rsidRPr="00EA7497">
              <w:rPr>
                <w:rFonts w:eastAsia="Calibri" w:cs="Calibri"/>
                <w:b/>
                <w:color w:val="000000" w:themeColor="text1"/>
              </w:rPr>
              <w:br/>
              <w:t>Direction</w:t>
            </w:r>
            <w:r w:rsidRPr="00EA7497">
              <w:rPr>
                <w:rFonts w:eastAsia="Calibri" w:cs="Calibri"/>
                <w:b/>
                <w:color w:val="000000" w:themeColor="text1"/>
              </w:rPr>
              <w:br/>
              <w:t>Image</w:t>
            </w:r>
          </w:p>
        </w:tc>
        <w:tc>
          <w:tcPr>
            <w:tcW w:w="1545" w:type="dxa"/>
            <w:vMerge w:val="restart"/>
            <w:vAlign w:val="center"/>
          </w:tcPr>
          <w:p w14:paraId="4BD5B8BE"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tc>
        <w:tc>
          <w:tcPr>
            <w:tcW w:w="7470" w:type="dxa"/>
            <w:vAlign w:val="center"/>
          </w:tcPr>
          <w:p w14:paraId="4BD5B8B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C0"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tcPr>
          <w:p w14:paraId="4BD5B8C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8C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8C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D4" w14:textId="77777777">
        <w:trPr>
          <w:cantSplit/>
        </w:trPr>
        <w:tc>
          <w:tcPr>
            <w:tcW w:w="855" w:type="dxa"/>
            <w:vMerge/>
            <w:vAlign w:val="center"/>
          </w:tcPr>
          <w:p w14:paraId="4BD5B8C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8C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8C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8C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C9" w14:textId="77777777" w:rsidR="00434C8C" w:rsidRPr="00EA7497" w:rsidRDefault="00000000">
            <w:pPr>
              <w:rPr>
                <w:rFonts w:eastAsia="Calibri" w:cs="Calibri"/>
                <w:color w:val="000000" w:themeColor="text1"/>
              </w:rPr>
            </w:pPr>
            <w:r w:rsidRPr="00EA7497">
              <w:rPr>
                <w:rFonts w:eastAsia="Calibri" w:cs="Calibri"/>
                <w:color w:val="000000" w:themeColor="text1"/>
              </w:rPr>
              <w:t>Look Direction Image is provided. It represents the planar angle between north and each range direction.</w:t>
            </w:r>
          </w:p>
          <w:p w14:paraId="4BD5B8CA" w14:textId="77777777" w:rsidR="00434C8C" w:rsidRPr="00EA7497" w:rsidRDefault="00434C8C">
            <w:pPr>
              <w:pBdr>
                <w:top w:val="nil"/>
                <w:left w:val="nil"/>
                <w:bottom w:val="nil"/>
                <w:right w:val="nil"/>
                <w:between w:val="nil"/>
              </w:pBdr>
              <w:ind w:right="105"/>
              <w:rPr>
                <w:rFonts w:eastAsia="Calibri" w:cs="Calibri"/>
                <w:color w:val="000000" w:themeColor="text1"/>
                <w:sz w:val="16"/>
                <w:szCs w:val="16"/>
              </w:rPr>
            </w:pPr>
          </w:p>
          <w:p w14:paraId="4BD5B8CB"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8CC"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[Angle]</w:t>
            </w:r>
          </w:p>
          <w:p w14:paraId="4BD5B8CD" w14:textId="39B1739B"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8CE"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[Int/Float, ...]</w:t>
            </w:r>
          </w:p>
          <w:p w14:paraId="4BD5B8CF"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Bits per Sample</w:t>
            </w:r>
          </w:p>
          <w:p w14:paraId="4BD5B8D0"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p w14:paraId="4BD5B8D1" w14:textId="77777777" w:rsidR="00434C8C" w:rsidRPr="00EA7497" w:rsidRDefault="00434C8C">
            <w:pPr>
              <w:pBdr>
                <w:top w:val="nil"/>
                <w:left w:val="nil"/>
                <w:bottom w:val="nil"/>
                <w:right w:val="nil"/>
                <w:between w:val="nil"/>
              </w:pBdr>
              <w:ind w:right="105"/>
              <w:rPr>
                <w:rFonts w:eastAsia="Calibri" w:cs="Calibri"/>
                <w:color w:val="000000" w:themeColor="text1"/>
              </w:rPr>
            </w:pPr>
          </w:p>
          <w:p w14:paraId="4BD5B8D2"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tc>
        <w:tc>
          <w:tcPr>
            <w:tcW w:w="4080" w:type="dxa"/>
            <w:vMerge/>
          </w:tcPr>
          <w:p w14:paraId="4BD5B8D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8DE" w14:textId="77777777">
        <w:trPr>
          <w:cantSplit/>
          <w:trHeight w:val="674"/>
        </w:trPr>
        <w:tc>
          <w:tcPr>
            <w:tcW w:w="855" w:type="dxa"/>
            <w:vMerge w:val="restart"/>
            <w:shd w:val="clear" w:color="auto" w:fill="F0F6FC"/>
            <w:vAlign w:val="center"/>
          </w:tcPr>
          <w:p w14:paraId="4BD5B8D5"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2.12</w:t>
            </w:r>
          </w:p>
        </w:tc>
        <w:tc>
          <w:tcPr>
            <w:tcW w:w="1545" w:type="dxa"/>
            <w:vMerge w:val="restart"/>
            <w:shd w:val="clear" w:color="auto" w:fill="F0F6FC"/>
            <w:vAlign w:val="center"/>
          </w:tcPr>
          <w:p w14:paraId="4BD5B8D6"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Radar Unit Look Vector Grid Image</w:t>
            </w:r>
          </w:p>
        </w:tc>
        <w:tc>
          <w:tcPr>
            <w:tcW w:w="1545" w:type="dxa"/>
            <w:vMerge w:val="restart"/>
            <w:shd w:val="clear" w:color="auto" w:fill="F0F6FC"/>
            <w:vAlign w:val="center"/>
          </w:tcPr>
          <w:p w14:paraId="4BD5B8D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8D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shd w:val="clear" w:color="auto" w:fill="F0F6FC"/>
            <w:vAlign w:val="center"/>
          </w:tcPr>
          <w:p w14:paraId="4BD5B8D9"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DA"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shd w:val="clear" w:color="auto" w:fill="F0F6FC"/>
          </w:tcPr>
          <w:p w14:paraId="4BD5B8D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w:t>
            </w:r>
            <w:r w:rsidRPr="004D3016">
              <w:rPr>
                <w:rFonts w:eastAsia="Calibri" w:cs="Calibri"/>
                <w:color w:val="000000" w:themeColor="text1"/>
                <w:highlight w:val="green"/>
              </w:rPr>
              <w:t>Goal</w:t>
            </w:r>
          </w:p>
          <w:p w14:paraId="4BD5B8DC" w14:textId="3A4E09E5"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p>
          <w:p w14:paraId="15070565" w14:textId="693D17C3" w:rsidR="00B7329C" w:rsidRDefault="00B7329C">
            <w:pPr>
              <w:spacing w:after="200"/>
              <w:rPr>
                <w:rFonts w:eastAsia="Calibri" w:cs="Calibri"/>
                <w:color w:val="000000" w:themeColor="text1"/>
              </w:rPr>
            </w:pPr>
            <w:r>
              <w:rPr>
                <w:rFonts w:eastAsia="Calibri" w:cs="Calibri"/>
                <w:color w:val="000000" w:themeColor="text1"/>
              </w:rPr>
              <w:t xml:space="preserve">Separate static layer file </w:t>
            </w:r>
            <w:r w:rsidR="004D3016">
              <w:rPr>
                <w:rFonts w:eastAsia="Calibri" w:cs="Calibri"/>
                <w:color w:val="000000" w:themeColor="text1"/>
              </w:rPr>
              <w:t xml:space="preserve">in geotiff format </w:t>
            </w:r>
            <w:r>
              <w:rPr>
                <w:rFonts w:eastAsia="Calibri" w:cs="Calibri"/>
                <w:color w:val="000000" w:themeColor="text1"/>
              </w:rPr>
              <w:t xml:space="preserve">with name: </w:t>
            </w:r>
            <w:r w:rsidR="00FC2A00">
              <w:rPr>
                <w:rFonts w:eastAsia="Calibri" w:cs="Calibri"/>
                <w:color w:val="000000" w:themeColor="text1"/>
              </w:rPr>
              <w:t>“</w:t>
            </w:r>
            <w:r>
              <w:rPr>
                <w:rFonts w:eastAsia="Calibri" w:cs="Calibri"/>
                <w:color w:val="000000" w:themeColor="text1"/>
              </w:rPr>
              <w:t>los_enu.tif</w:t>
            </w:r>
            <w:r w:rsidR="00FC2A00">
              <w:rPr>
                <w:rFonts w:eastAsia="Calibri" w:cs="Calibri"/>
                <w:color w:val="000000" w:themeColor="text1"/>
              </w:rPr>
              <w:t>”</w:t>
            </w:r>
          </w:p>
          <w:p w14:paraId="06E31BAB" w14:textId="77777777" w:rsidR="004D3016" w:rsidRDefault="004D3016">
            <w:pPr>
              <w:spacing w:after="200"/>
              <w:rPr>
                <w:rFonts w:eastAsia="Calibri" w:cs="Calibri"/>
                <w:color w:val="000000" w:themeColor="text1"/>
              </w:rPr>
            </w:pPr>
          </w:p>
          <w:p w14:paraId="5E2B9593" w14:textId="10820CAC" w:rsidR="004D3016" w:rsidRDefault="004D3016">
            <w:pPr>
              <w:spacing w:after="200"/>
              <w:rPr>
                <w:rFonts w:eastAsia="Calibri" w:cs="Calibri"/>
                <w:color w:val="000000" w:themeColor="text1"/>
              </w:rPr>
            </w:pPr>
            <w:r>
              <w:rPr>
                <w:rFonts w:eastAsia="Calibri" w:cs="Calibri"/>
                <w:color w:val="000000" w:themeColor="text1"/>
              </w:rPr>
              <w:t>This is the direction of the Line of Sight</w:t>
            </w:r>
            <w:r w:rsidR="00FC2A00">
              <w:rPr>
                <w:rFonts w:eastAsia="Calibri" w:cs="Calibri"/>
                <w:color w:val="000000" w:themeColor="text1"/>
              </w:rPr>
              <w:t xml:space="preserve"> in East. North, and Up.</w:t>
            </w:r>
          </w:p>
          <w:p w14:paraId="0D1EAD96" w14:textId="77777777" w:rsidR="00B7329C" w:rsidRDefault="00B7329C">
            <w:pPr>
              <w:spacing w:after="200"/>
              <w:rPr>
                <w:rFonts w:eastAsia="Calibri" w:cs="Calibri"/>
                <w:color w:val="000000" w:themeColor="text1"/>
              </w:rPr>
            </w:pPr>
          </w:p>
          <w:p w14:paraId="7A539F42"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Band Count ===</w:t>
            </w:r>
          </w:p>
          <w:p w14:paraId="75119293"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3</w:t>
            </w:r>
          </w:p>
          <w:p w14:paraId="3E30FBE0"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783B9E8F"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 Band Descriptions ===</w:t>
            </w:r>
          </w:p>
          <w:p w14:paraId="223EBA27"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Band 1: East component of line of sight unit vector (ground to satellite)</w:t>
            </w:r>
          </w:p>
          <w:p w14:paraId="5B783AB7"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Band 2: North component of line of sight unit vector (ground to satellite)</w:t>
            </w:r>
          </w:p>
          <w:p w14:paraId="2E716270" w14:textId="77777777" w:rsidR="00B7329C" w:rsidRPr="00384320" w:rsidRDefault="00B7329C" w:rsidP="00B7329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384320">
              <w:rPr>
                <w:rFonts w:ascii="Courier New" w:eastAsia="Times New Roman" w:hAnsi="Courier New" w:cs="Courier New"/>
                <w:sz w:val="20"/>
                <w:szCs w:val="20"/>
              </w:rPr>
              <w:t>Band 3: Vertical component of line of sight unit vector (ground to satellite)</w:t>
            </w:r>
          </w:p>
          <w:p w14:paraId="01E2F167" w14:textId="77777777" w:rsidR="00B7329C" w:rsidRPr="00EA7497" w:rsidRDefault="00B7329C">
            <w:pPr>
              <w:spacing w:after="200"/>
              <w:rPr>
                <w:rFonts w:eastAsia="Calibri" w:cs="Calibri"/>
                <w:color w:val="000000" w:themeColor="text1"/>
              </w:rPr>
            </w:pPr>
          </w:p>
          <w:p w14:paraId="4BD5B8D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8F1" w14:textId="77777777">
        <w:trPr>
          <w:cantSplit/>
          <w:trHeight w:val="3139"/>
        </w:trPr>
        <w:tc>
          <w:tcPr>
            <w:tcW w:w="855" w:type="dxa"/>
            <w:vMerge/>
            <w:shd w:val="clear" w:color="auto" w:fill="F0F6FC"/>
            <w:vAlign w:val="center"/>
          </w:tcPr>
          <w:p w14:paraId="4BD5B8D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8E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8E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8E2"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8E3"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3-D components radar unit look vector, specified at each pixel in an Earth-Centred Earth-Fixed (ECEF) coordinate system (also called Earth Centred Rotating – ECR) is provided. It consists of unit vectors from the antenna to the surface pixel (i.e., positive Z component). </w:t>
            </w:r>
          </w:p>
          <w:p w14:paraId="4BD5B8E4" w14:textId="77777777" w:rsidR="00434C8C" w:rsidRPr="00EA7497" w:rsidRDefault="00434C8C">
            <w:pPr>
              <w:rPr>
                <w:rFonts w:eastAsia="Calibri" w:cs="Calibri"/>
                <w:color w:val="000000" w:themeColor="text1"/>
                <w:sz w:val="16"/>
                <w:szCs w:val="16"/>
              </w:rPr>
            </w:pPr>
          </w:p>
          <w:p w14:paraId="4BD5B8E5" w14:textId="77777777" w:rsidR="00434C8C" w:rsidRPr="00EA7497" w:rsidRDefault="00000000">
            <w:pPr>
              <w:rPr>
                <w:rFonts w:eastAsia="Calibri" w:cs="Calibri"/>
                <w:color w:val="000000" w:themeColor="text1"/>
              </w:rPr>
            </w:pPr>
            <w:r w:rsidRPr="00EA7497">
              <w:rPr>
                <w:rFonts w:eastAsia="Calibri" w:cs="Calibri"/>
                <w:color w:val="000000" w:themeColor="text1"/>
              </w:rPr>
              <w:t>In the case of [InSAR] product, 3-D components radar unit look vector of the reference acquisition.</w:t>
            </w:r>
          </w:p>
          <w:p w14:paraId="4BD5B8E6" w14:textId="77777777" w:rsidR="00434C8C" w:rsidRPr="00EA7497" w:rsidRDefault="00434C8C">
            <w:pPr>
              <w:rPr>
                <w:rFonts w:eastAsia="Calibri" w:cs="Calibri"/>
                <w:color w:val="000000" w:themeColor="text1"/>
                <w:sz w:val="16"/>
                <w:szCs w:val="16"/>
              </w:rPr>
            </w:pPr>
          </w:p>
          <w:p w14:paraId="4BD5B8E7"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8E8"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[3D unit vector]</w:t>
            </w:r>
          </w:p>
          <w:p w14:paraId="4BD5B8E9" w14:textId="73647D59" w:rsidR="00434C8C" w:rsidRPr="00EA7497" w:rsidRDefault="00000000">
            <w:pPr>
              <w:numPr>
                <w:ilvl w:val="0"/>
                <w:numId w:val="8"/>
              </w:numPr>
              <w:ind w:right="105"/>
              <w:rPr>
                <w:color w:val="000000" w:themeColor="text1"/>
              </w:rPr>
            </w:pPr>
            <w:r w:rsidRPr="00EA7497">
              <w:rPr>
                <w:rFonts w:eastAsia="Calibri" w:cs="Calibri"/>
                <w:color w:val="000000" w:themeColor="text1"/>
              </w:rPr>
              <w:t>Source acquisition ID (</w:t>
            </w:r>
            <w:r w:rsidR="00AC1995" w:rsidRPr="00EA7497">
              <w:rPr>
                <w:rFonts w:eastAsia="Calibri" w:cs="Calibri"/>
                <w:color w:val="000000" w:themeColor="text1"/>
              </w:rPr>
              <w:t xml:space="preserve">e.g. </w:t>
            </w:r>
            <w:r w:rsidRPr="00EA7497">
              <w:rPr>
                <w:rFonts w:eastAsia="Calibri" w:cs="Calibri"/>
                <w:color w:val="000000" w:themeColor="text1"/>
              </w:rPr>
              <w:t>acqID) (for [InSAR] product only)</w:t>
            </w:r>
          </w:p>
          <w:p w14:paraId="4BD5B8EA" w14:textId="6B0A2D60"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8EB"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[Double Float, ...]</w:t>
            </w:r>
          </w:p>
          <w:p w14:paraId="4BD5B8EC"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Bits per Sample</w:t>
            </w:r>
          </w:p>
          <w:p w14:paraId="4BD5B8ED"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p w14:paraId="4BD5B8EE" w14:textId="77777777" w:rsidR="00434C8C" w:rsidRPr="00EA7497" w:rsidRDefault="00434C8C">
            <w:pPr>
              <w:pBdr>
                <w:top w:val="nil"/>
                <w:left w:val="nil"/>
                <w:bottom w:val="nil"/>
                <w:right w:val="nil"/>
                <w:between w:val="nil"/>
              </w:pBdr>
              <w:ind w:right="105"/>
              <w:rPr>
                <w:rFonts w:eastAsia="Calibri" w:cs="Calibri"/>
                <w:color w:val="000000" w:themeColor="text1"/>
              </w:rPr>
            </w:pPr>
          </w:p>
          <w:p w14:paraId="4BD5B8EF"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tc>
        <w:tc>
          <w:tcPr>
            <w:tcW w:w="4080" w:type="dxa"/>
            <w:vMerge/>
            <w:shd w:val="clear" w:color="auto" w:fill="F0F6FC"/>
          </w:tcPr>
          <w:p w14:paraId="4BD5B8F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bl>
    <w:p w14:paraId="4BD5B8F2" w14:textId="77777777" w:rsidR="00434C8C" w:rsidRPr="00EA7497" w:rsidRDefault="00434C8C">
      <w:pPr>
        <w:rPr>
          <w:rFonts w:ascii="Cambria" w:hAnsi="Cambria"/>
          <w:color w:val="000000" w:themeColor="text1"/>
        </w:rPr>
      </w:pPr>
    </w:p>
    <w:p w14:paraId="4BD5B8F3"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tbl>
      <w:tblPr>
        <w:tblStyle w:val="aff7"/>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470"/>
        <w:gridCol w:w="4080"/>
      </w:tblGrid>
      <w:tr w:rsidR="005951FC" w:rsidRPr="00EA7497" w14:paraId="4BD5B8F9" w14:textId="77777777">
        <w:trPr>
          <w:cantSplit/>
          <w:trHeight w:val="432"/>
        </w:trPr>
        <w:tc>
          <w:tcPr>
            <w:tcW w:w="855" w:type="dxa"/>
            <w:shd w:val="clear" w:color="auto" w:fill="000000"/>
            <w:vAlign w:val="center"/>
          </w:tcPr>
          <w:p w14:paraId="4BD5B8F4" w14:textId="77777777" w:rsidR="00434C8C" w:rsidRPr="00EA7497" w:rsidRDefault="00000000">
            <w:pPr>
              <w:jc w:val="center"/>
              <w:rPr>
                <w:b/>
                <w:color w:val="000000" w:themeColor="text1"/>
              </w:rPr>
            </w:pPr>
            <w:r w:rsidRPr="00EA7497">
              <w:rPr>
                <w:rFonts w:eastAsia="Calibri" w:cs="Calibri"/>
                <w:b/>
                <w:color w:val="000000" w:themeColor="text1"/>
              </w:rPr>
              <w:lastRenderedPageBreak/>
              <w:t>#</w:t>
            </w:r>
          </w:p>
        </w:tc>
        <w:tc>
          <w:tcPr>
            <w:tcW w:w="1545" w:type="dxa"/>
            <w:shd w:val="clear" w:color="auto" w:fill="000000"/>
            <w:vAlign w:val="center"/>
          </w:tcPr>
          <w:p w14:paraId="4BD5B8F5" w14:textId="77777777" w:rsidR="00434C8C" w:rsidRPr="00EA7497" w:rsidRDefault="00000000">
            <w:pPr>
              <w:jc w:val="center"/>
              <w:rPr>
                <w:b/>
                <w:color w:val="000000" w:themeColor="text1"/>
              </w:rPr>
            </w:pPr>
            <w:r w:rsidRPr="00EA7497">
              <w:rPr>
                <w:rFonts w:eastAsia="Calibri" w:cs="Calibri"/>
                <w:b/>
                <w:color w:val="000000" w:themeColor="text1"/>
              </w:rPr>
              <w:t>Parameter</w:t>
            </w:r>
          </w:p>
        </w:tc>
        <w:tc>
          <w:tcPr>
            <w:tcW w:w="1545" w:type="dxa"/>
            <w:shd w:val="clear" w:color="auto" w:fill="000000"/>
            <w:vAlign w:val="center"/>
          </w:tcPr>
          <w:p w14:paraId="4BD5B8F6" w14:textId="77777777" w:rsidR="00434C8C" w:rsidRPr="00EA7497" w:rsidRDefault="00000000">
            <w:pPr>
              <w:jc w:val="center"/>
              <w:rPr>
                <w:color w:val="000000" w:themeColor="text1"/>
              </w:rPr>
            </w:pPr>
            <w:r w:rsidRPr="00EA7497">
              <w:rPr>
                <w:rFonts w:eastAsia="Calibri" w:cs="Calibri"/>
                <w:b/>
                <w:color w:val="000000" w:themeColor="text1"/>
              </w:rPr>
              <w:t>CEOS-ARD product</w:t>
            </w:r>
          </w:p>
        </w:tc>
        <w:tc>
          <w:tcPr>
            <w:tcW w:w="7470" w:type="dxa"/>
            <w:shd w:val="clear" w:color="auto" w:fill="000000"/>
            <w:vAlign w:val="center"/>
          </w:tcPr>
          <w:p w14:paraId="4BD5B8F7" w14:textId="77777777" w:rsidR="00434C8C" w:rsidRPr="00EA7497" w:rsidRDefault="00000000">
            <w:pPr>
              <w:jc w:val="center"/>
              <w:rPr>
                <w:b/>
                <w:color w:val="000000" w:themeColor="text1"/>
                <w:u w:val="single"/>
              </w:rPr>
            </w:pPr>
            <w:r w:rsidRPr="00EA7497">
              <w:rPr>
                <w:rFonts w:eastAsia="Calibri" w:cs="Calibri"/>
                <w:b/>
                <w:color w:val="000000" w:themeColor="text1"/>
              </w:rPr>
              <w:t>Requirements</w:t>
            </w:r>
          </w:p>
        </w:tc>
        <w:tc>
          <w:tcPr>
            <w:tcW w:w="4080" w:type="dxa"/>
            <w:shd w:val="clear" w:color="auto" w:fill="000000"/>
            <w:vAlign w:val="center"/>
          </w:tcPr>
          <w:p w14:paraId="4BD5B8F8" w14:textId="77777777" w:rsidR="00434C8C" w:rsidRPr="00EA7497" w:rsidRDefault="00000000">
            <w:pPr>
              <w:jc w:val="center"/>
              <w:rPr>
                <w:color w:val="000000" w:themeColor="text1"/>
                <w:u w:val="single"/>
              </w:rPr>
            </w:pPr>
            <w:r w:rsidRPr="00EA7497">
              <w:rPr>
                <w:rFonts w:eastAsia="Calibri" w:cs="Calibri"/>
                <w:b/>
                <w:color w:val="000000" w:themeColor="text1"/>
              </w:rPr>
              <w:t>Self-Assessment</w:t>
            </w:r>
          </w:p>
        </w:tc>
      </w:tr>
      <w:tr w:rsidR="005951FC" w:rsidRPr="00EA7497" w14:paraId="4BD5B903" w14:textId="77777777">
        <w:trPr>
          <w:cantSplit/>
          <w:trHeight w:val="725"/>
        </w:trPr>
        <w:tc>
          <w:tcPr>
            <w:tcW w:w="855" w:type="dxa"/>
            <w:vMerge w:val="restart"/>
            <w:vAlign w:val="center"/>
          </w:tcPr>
          <w:p w14:paraId="4BD5B8F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2.13</w:t>
            </w:r>
          </w:p>
        </w:tc>
        <w:tc>
          <w:tcPr>
            <w:tcW w:w="1545" w:type="dxa"/>
            <w:vMerge w:val="restart"/>
            <w:vAlign w:val="center"/>
          </w:tcPr>
          <w:p w14:paraId="4BD5B8F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Slant Range Sensor to Surface Image</w:t>
            </w:r>
          </w:p>
        </w:tc>
        <w:tc>
          <w:tcPr>
            <w:tcW w:w="1545" w:type="dxa"/>
            <w:vMerge w:val="restart"/>
            <w:vAlign w:val="center"/>
          </w:tcPr>
          <w:p w14:paraId="4BD5B8F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8F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vAlign w:val="center"/>
          </w:tcPr>
          <w:p w14:paraId="4BD5B8F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8FF"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tcPr>
          <w:p w14:paraId="4BD5B900"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0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0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16" w14:textId="77777777" w:rsidTr="00A87060">
        <w:trPr>
          <w:cantSplit/>
          <w:trHeight w:val="7126"/>
        </w:trPr>
        <w:tc>
          <w:tcPr>
            <w:tcW w:w="855" w:type="dxa"/>
            <w:vMerge/>
            <w:vAlign w:val="center"/>
          </w:tcPr>
          <w:p w14:paraId="4BD5B90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90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90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907" w14:textId="77777777" w:rsidR="00434C8C" w:rsidRPr="00EA7497" w:rsidRDefault="00000000">
            <w:pPr>
              <w:rPr>
                <w:rFonts w:eastAsia="Calibri" w:cs="Calibri"/>
                <w:color w:val="000000" w:themeColor="text1"/>
              </w:rPr>
            </w:pPr>
            <w:r w:rsidRPr="00EA7497">
              <w:rPr>
                <w:rFonts w:eastAsia="Calibri" w:cs="Calibri"/>
                <w:b/>
                <w:color w:val="000000" w:themeColor="text1"/>
                <w:u w:val="single"/>
              </w:rPr>
              <w:t>Goal (Desired) Requirements</w:t>
            </w:r>
          </w:p>
          <w:p w14:paraId="4BD5B908" w14:textId="77777777" w:rsidR="00434C8C" w:rsidRPr="00EA7497" w:rsidRDefault="00000000">
            <w:pPr>
              <w:rPr>
                <w:rFonts w:eastAsia="Calibri" w:cs="Calibri"/>
                <w:color w:val="000000" w:themeColor="text1"/>
              </w:rPr>
            </w:pPr>
            <w:r w:rsidRPr="00EA7497">
              <w:rPr>
                <w:rFonts w:eastAsia="Calibri" w:cs="Calibri"/>
                <w:color w:val="000000" w:themeColor="text1"/>
              </w:rPr>
              <w:t>Slant range distance from the sensor to the surfac</w:t>
            </w:r>
            <w:r w:rsidRPr="00EA7497">
              <w:rPr>
                <w:rFonts w:eastAsia="Calibri" w:cs="Calibri"/>
                <w:color w:val="000000" w:themeColor="text1"/>
                <w:shd w:val="clear" w:color="auto" w:fill="D9D9D9"/>
              </w:rPr>
              <w:t>e, spe</w:t>
            </w:r>
            <w:r w:rsidRPr="00EA7497">
              <w:rPr>
                <w:rFonts w:eastAsia="Calibri" w:cs="Calibri"/>
                <w:color w:val="000000" w:themeColor="text1"/>
              </w:rPr>
              <w:t xml:space="preserve">cified at each pixel in an Earth-Centred Earth-Fixed (ECEF) coordinate system (also called Earth Centred Rotating – ECR) is provided. </w:t>
            </w:r>
          </w:p>
          <w:p w14:paraId="4BD5B909" w14:textId="77777777" w:rsidR="00434C8C" w:rsidRPr="00EA7497" w:rsidRDefault="00434C8C">
            <w:pPr>
              <w:pBdr>
                <w:top w:val="nil"/>
                <w:left w:val="nil"/>
                <w:bottom w:val="nil"/>
                <w:right w:val="nil"/>
                <w:between w:val="nil"/>
              </w:pBdr>
              <w:ind w:right="105"/>
              <w:rPr>
                <w:rFonts w:eastAsia="Calibri" w:cs="Calibri"/>
                <w:color w:val="000000" w:themeColor="text1"/>
                <w:sz w:val="16"/>
                <w:szCs w:val="16"/>
              </w:rPr>
            </w:pPr>
          </w:p>
          <w:p w14:paraId="4BD5B90A" w14:textId="77777777" w:rsidR="00434C8C" w:rsidRPr="00EA7497" w:rsidRDefault="00000000">
            <w:pPr>
              <w:rPr>
                <w:rFonts w:eastAsia="Calibri" w:cs="Calibri"/>
                <w:color w:val="000000" w:themeColor="text1"/>
              </w:rPr>
            </w:pPr>
            <w:r w:rsidRPr="00EA7497">
              <w:rPr>
                <w:rFonts w:eastAsia="Calibri" w:cs="Calibri"/>
                <w:color w:val="000000" w:themeColor="text1"/>
              </w:rPr>
              <w:t>In the case of [InSAR] product, the slant range distance of the reference acquisition</w:t>
            </w:r>
          </w:p>
          <w:p w14:paraId="4BD5B90B" w14:textId="77777777" w:rsidR="00434C8C" w:rsidRPr="00EA7497" w:rsidRDefault="00434C8C">
            <w:pPr>
              <w:rPr>
                <w:rFonts w:eastAsia="Calibri" w:cs="Calibri"/>
                <w:b/>
                <w:color w:val="000000" w:themeColor="text1"/>
              </w:rPr>
            </w:pPr>
          </w:p>
          <w:p w14:paraId="4BD5B90C"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0D"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Sample Type [Length]</w:t>
            </w:r>
          </w:p>
          <w:p w14:paraId="4BD5B90E" w14:textId="6D6BE2D3" w:rsidR="00434C8C" w:rsidRPr="00EA7497" w:rsidRDefault="00000000">
            <w:pPr>
              <w:numPr>
                <w:ilvl w:val="0"/>
                <w:numId w:val="8"/>
              </w:numPr>
              <w:ind w:right="105"/>
              <w:rPr>
                <w:color w:val="000000" w:themeColor="text1"/>
              </w:rPr>
            </w:pPr>
            <w:r w:rsidRPr="00EA7497">
              <w:rPr>
                <w:rFonts w:eastAsia="Calibri" w:cs="Calibri"/>
                <w:color w:val="000000" w:themeColor="text1"/>
              </w:rPr>
              <w:t>Source acquisition ID (</w:t>
            </w:r>
            <w:r w:rsidR="003A13E7" w:rsidRPr="00EA7497">
              <w:rPr>
                <w:rFonts w:eastAsia="Calibri" w:cs="Calibri"/>
                <w:color w:val="000000" w:themeColor="text1"/>
              </w:rPr>
              <w:t xml:space="preserve">e.g. </w:t>
            </w:r>
            <w:r w:rsidRPr="00EA7497">
              <w:rPr>
                <w:rFonts w:eastAsia="Calibri" w:cs="Calibri"/>
                <w:color w:val="000000" w:themeColor="text1"/>
              </w:rPr>
              <w:t>acqID) (for [InSAR] product only)</w:t>
            </w:r>
          </w:p>
          <w:p w14:paraId="4BD5B90F" w14:textId="0BE41580"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910"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[Float, ...]</w:t>
            </w:r>
          </w:p>
          <w:p w14:paraId="4BD5B911"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Bits per Sample</w:t>
            </w:r>
          </w:p>
          <w:p w14:paraId="4BD5B912" w14:textId="77777777" w:rsidR="00434C8C" w:rsidRPr="00EA7497" w:rsidRDefault="00000000">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p w14:paraId="4BD5B913" w14:textId="77777777" w:rsidR="00434C8C" w:rsidRPr="00EA7497" w:rsidRDefault="00434C8C">
            <w:pPr>
              <w:pBdr>
                <w:top w:val="nil"/>
                <w:left w:val="nil"/>
                <w:bottom w:val="nil"/>
                <w:right w:val="nil"/>
                <w:between w:val="nil"/>
              </w:pBdr>
              <w:ind w:right="105"/>
              <w:rPr>
                <w:rFonts w:eastAsia="Calibri" w:cs="Calibri"/>
                <w:color w:val="000000" w:themeColor="text1"/>
              </w:rPr>
            </w:pPr>
          </w:p>
          <w:p w14:paraId="4BD5B914" w14:textId="77777777" w:rsidR="00434C8C" w:rsidRPr="00EA7497" w:rsidRDefault="00000000">
            <w:pPr>
              <w:rPr>
                <w:rFonts w:eastAsia="Calibri" w:cs="Calibri"/>
                <w:color w:val="000000" w:themeColor="text1"/>
              </w:rPr>
            </w:pPr>
            <w:r w:rsidRPr="00EA7497">
              <w:rPr>
                <w:rFonts w:eastAsia="Calibri" w:cs="Calibri"/>
                <w:color w:val="000000" w:themeColor="text1"/>
              </w:rPr>
              <w:t>Note: For CEOS-ARD products created from repeat-pass acquisitions, with narrow orbital tube radius, a single static per pixel metadata file can be provided as a URL address of that unique metadata file.</w:t>
            </w:r>
          </w:p>
        </w:tc>
        <w:tc>
          <w:tcPr>
            <w:tcW w:w="4080" w:type="dxa"/>
            <w:vMerge/>
          </w:tcPr>
          <w:p w14:paraId="4BD5B91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920" w14:textId="77777777">
        <w:trPr>
          <w:cantSplit/>
          <w:trHeight w:val="569"/>
        </w:trPr>
        <w:tc>
          <w:tcPr>
            <w:tcW w:w="855" w:type="dxa"/>
            <w:vMerge w:val="restart"/>
            <w:shd w:val="clear" w:color="auto" w:fill="F0F6FC"/>
            <w:vAlign w:val="center"/>
          </w:tcPr>
          <w:p w14:paraId="4BD5B917"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2.14</w:t>
            </w:r>
          </w:p>
        </w:tc>
        <w:tc>
          <w:tcPr>
            <w:tcW w:w="1545" w:type="dxa"/>
            <w:vMerge w:val="restart"/>
            <w:shd w:val="clear" w:color="auto" w:fill="F0F6FC"/>
            <w:vAlign w:val="center"/>
          </w:tcPr>
          <w:p w14:paraId="4BD5B918"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InSAR Phase Uncertainty Image</w:t>
            </w:r>
          </w:p>
        </w:tc>
        <w:tc>
          <w:tcPr>
            <w:tcW w:w="1545" w:type="dxa"/>
            <w:vMerge w:val="restart"/>
            <w:shd w:val="clear" w:color="auto" w:fill="F0F6FC"/>
            <w:vAlign w:val="center"/>
          </w:tcPr>
          <w:p w14:paraId="4BD5B919"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91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shd w:val="clear" w:color="auto" w:fill="F0F6FC"/>
            <w:vAlign w:val="center"/>
          </w:tcPr>
          <w:p w14:paraId="4BD5B91B"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91C"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shd w:val="clear" w:color="auto" w:fill="F0F6FC"/>
          </w:tcPr>
          <w:p w14:paraId="4BD5B91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1E"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1F"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32" w14:textId="77777777">
        <w:trPr>
          <w:cantSplit/>
          <w:trHeight w:val="3316"/>
        </w:trPr>
        <w:tc>
          <w:tcPr>
            <w:tcW w:w="855" w:type="dxa"/>
            <w:vMerge/>
            <w:shd w:val="clear" w:color="auto" w:fill="F0F6FC"/>
            <w:vAlign w:val="center"/>
          </w:tcPr>
          <w:p w14:paraId="4BD5B92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922"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923"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924"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(Desired)l Requirements</w:t>
            </w:r>
          </w:p>
          <w:p w14:paraId="4BD5B925"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Estimates of uncertainty in InSAR phase is provided, such as finite signal to noise ratio, quantization noise, platform state vector accuracy, or DEM error. Identification of which error sources are included will be provided as DOI/URL reference or brief description. It represents statistical variation from known noise sources only. In case both the wrapped and unwrapped interferograms are supplied, specify which interferogram the uncertainty image corresponds to. </w:t>
            </w:r>
          </w:p>
          <w:p w14:paraId="4BD5B927" w14:textId="77777777" w:rsidR="00434C8C" w:rsidRPr="00EA7497" w:rsidRDefault="00434C8C">
            <w:pPr>
              <w:rPr>
                <w:rFonts w:eastAsia="Calibri" w:cs="Calibri"/>
                <w:color w:val="000000" w:themeColor="text1"/>
              </w:rPr>
            </w:pPr>
          </w:p>
          <w:p w14:paraId="4BD5B928"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29"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Sample Type [Angle]</w:t>
            </w:r>
          </w:p>
          <w:p w14:paraId="4BD5B92A" w14:textId="59062BDB" w:rsidR="00434C8C" w:rsidRPr="00EA7497" w:rsidRDefault="00000000">
            <w:pPr>
              <w:numPr>
                <w:ilvl w:val="0"/>
                <w:numId w:val="8"/>
              </w:numPr>
              <w:ind w:right="105"/>
              <w:rPr>
                <w:color w:val="000000" w:themeColor="text1"/>
              </w:rPr>
            </w:pPr>
            <w:r w:rsidRPr="00EA7497">
              <w:rPr>
                <w:rFonts w:eastAsia="Calibri" w:cs="Calibri"/>
                <w:color w:val="000000" w:themeColor="text1"/>
              </w:rPr>
              <w:t>insarID number (for [InSAR] product only)</w:t>
            </w:r>
          </w:p>
          <w:p w14:paraId="4BD5B92B" w14:textId="5CCD5735" w:rsidR="00434C8C" w:rsidRPr="00EA7497" w:rsidRDefault="00000000">
            <w:pPr>
              <w:numPr>
                <w:ilvl w:val="0"/>
                <w:numId w:val="8"/>
              </w:numPr>
              <w:ind w:right="105"/>
              <w:rPr>
                <w:color w:val="000000" w:themeColor="text1"/>
              </w:rPr>
            </w:pPr>
            <w:r w:rsidRPr="00EA7497">
              <w:rPr>
                <w:rFonts w:eastAsia="Calibri" w:cs="Calibri"/>
                <w:color w:val="000000" w:themeColor="text1"/>
              </w:rPr>
              <w:t>Corresponding interferogram (for [InSAR] product only)</w:t>
            </w:r>
          </w:p>
          <w:p w14:paraId="4BD5B92C" w14:textId="4C97869D"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92D"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[Float, ...]</w:t>
            </w:r>
          </w:p>
          <w:p w14:paraId="4BD5B92E"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Bits per Sample</w:t>
            </w:r>
          </w:p>
          <w:p w14:paraId="4BD5B930" w14:textId="53A210AF" w:rsidR="00434C8C" w:rsidRPr="00EA7497" w:rsidRDefault="00000000" w:rsidP="001C62CB">
            <w:pPr>
              <w:numPr>
                <w:ilvl w:val="0"/>
                <w:numId w:val="8"/>
              </w:numPr>
              <w:ind w:right="105"/>
              <w:rPr>
                <w:color w:val="000000" w:themeColor="text1"/>
              </w:rPr>
            </w:pPr>
            <w:r w:rsidRPr="00EA7497">
              <w:rPr>
                <w:rFonts w:eastAsia="Calibri" w:cs="Calibri"/>
                <w:color w:val="000000" w:themeColor="text1"/>
              </w:rPr>
              <w:t>Byte Order</w:t>
            </w:r>
          </w:p>
        </w:tc>
        <w:tc>
          <w:tcPr>
            <w:tcW w:w="4080" w:type="dxa"/>
            <w:vMerge/>
            <w:shd w:val="clear" w:color="auto" w:fill="F0F6FC"/>
          </w:tcPr>
          <w:p w14:paraId="4BD5B93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bl>
    <w:p w14:paraId="4BD5B933"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tbl>
      <w:tblPr>
        <w:tblStyle w:val="aff8"/>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470"/>
        <w:gridCol w:w="4080"/>
      </w:tblGrid>
      <w:tr w:rsidR="005951FC" w:rsidRPr="00EA7497" w14:paraId="4BD5B939" w14:textId="77777777">
        <w:trPr>
          <w:cantSplit/>
          <w:trHeight w:val="432"/>
        </w:trPr>
        <w:tc>
          <w:tcPr>
            <w:tcW w:w="855" w:type="dxa"/>
            <w:shd w:val="clear" w:color="auto" w:fill="000000"/>
            <w:vAlign w:val="center"/>
          </w:tcPr>
          <w:p w14:paraId="4BD5B934" w14:textId="77777777" w:rsidR="00434C8C" w:rsidRPr="00EA7497" w:rsidRDefault="00000000">
            <w:pPr>
              <w:jc w:val="center"/>
              <w:rPr>
                <w:b/>
                <w:color w:val="000000" w:themeColor="text1"/>
              </w:rPr>
            </w:pPr>
            <w:r w:rsidRPr="00EA7497">
              <w:rPr>
                <w:rFonts w:eastAsia="Calibri" w:cs="Calibri"/>
                <w:b/>
                <w:color w:val="000000" w:themeColor="text1"/>
              </w:rPr>
              <w:lastRenderedPageBreak/>
              <w:t>#</w:t>
            </w:r>
          </w:p>
        </w:tc>
        <w:tc>
          <w:tcPr>
            <w:tcW w:w="1545" w:type="dxa"/>
            <w:shd w:val="clear" w:color="auto" w:fill="000000"/>
            <w:vAlign w:val="center"/>
          </w:tcPr>
          <w:p w14:paraId="4BD5B935" w14:textId="77777777" w:rsidR="00434C8C" w:rsidRPr="00EA7497" w:rsidRDefault="00000000">
            <w:pPr>
              <w:jc w:val="center"/>
              <w:rPr>
                <w:b/>
                <w:color w:val="000000" w:themeColor="text1"/>
              </w:rPr>
            </w:pPr>
            <w:r w:rsidRPr="00EA7497">
              <w:rPr>
                <w:rFonts w:eastAsia="Calibri" w:cs="Calibri"/>
                <w:b/>
                <w:color w:val="000000" w:themeColor="text1"/>
              </w:rPr>
              <w:t>Parameter</w:t>
            </w:r>
          </w:p>
        </w:tc>
        <w:tc>
          <w:tcPr>
            <w:tcW w:w="1545" w:type="dxa"/>
            <w:shd w:val="clear" w:color="auto" w:fill="000000"/>
            <w:vAlign w:val="center"/>
          </w:tcPr>
          <w:p w14:paraId="4BD5B936" w14:textId="77777777" w:rsidR="00434C8C" w:rsidRPr="00EA7497" w:rsidRDefault="00000000">
            <w:pPr>
              <w:jc w:val="center"/>
              <w:rPr>
                <w:color w:val="000000" w:themeColor="text1"/>
              </w:rPr>
            </w:pPr>
            <w:r w:rsidRPr="00EA7497">
              <w:rPr>
                <w:rFonts w:eastAsia="Calibri" w:cs="Calibri"/>
                <w:b/>
                <w:color w:val="000000" w:themeColor="text1"/>
              </w:rPr>
              <w:t>CEOS-ARD product</w:t>
            </w:r>
          </w:p>
        </w:tc>
        <w:tc>
          <w:tcPr>
            <w:tcW w:w="7470" w:type="dxa"/>
            <w:shd w:val="clear" w:color="auto" w:fill="000000"/>
            <w:vAlign w:val="center"/>
          </w:tcPr>
          <w:p w14:paraId="4BD5B937" w14:textId="77777777" w:rsidR="00434C8C" w:rsidRPr="00EA7497" w:rsidRDefault="00000000">
            <w:pPr>
              <w:jc w:val="center"/>
              <w:rPr>
                <w:b/>
                <w:color w:val="000000" w:themeColor="text1"/>
                <w:u w:val="single"/>
              </w:rPr>
            </w:pPr>
            <w:r w:rsidRPr="00EA7497">
              <w:rPr>
                <w:rFonts w:eastAsia="Calibri" w:cs="Calibri"/>
                <w:b/>
                <w:color w:val="000000" w:themeColor="text1"/>
              </w:rPr>
              <w:t>Requirements</w:t>
            </w:r>
          </w:p>
        </w:tc>
        <w:tc>
          <w:tcPr>
            <w:tcW w:w="4080" w:type="dxa"/>
            <w:shd w:val="clear" w:color="auto" w:fill="000000"/>
            <w:vAlign w:val="center"/>
          </w:tcPr>
          <w:p w14:paraId="4BD5B938" w14:textId="77777777" w:rsidR="00434C8C" w:rsidRPr="00EA7497" w:rsidRDefault="00000000">
            <w:pPr>
              <w:jc w:val="center"/>
              <w:rPr>
                <w:color w:val="000000" w:themeColor="text1"/>
                <w:u w:val="single"/>
              </w:rPr>
            </w:pPr>
            <w:r w:rsidRPr="00EA7497">
              <w:rPr>
                <w:rFonts w:eastAsia="Calibri" w:cs="Calibri"/>
                <w:b/>
                <w:color w:val="000000" w:themeColor="text1"/>
              </w:rPr>
              <w:t>Self-Assessment</w:t>
            </w:r>
          </w:p>
        </w:tc>
      </w:tr>
      <w:tr w:rsidR="005951FC" w:rsidRPr="00EA7497" w14:paraId="4BD5B943" w14:textId="77777777">
        <w:trPr>
          <w:cantSplit/>
          <w:trHeight w:val="583"/>
        </w:trPr>
        <w:tc>
          <w:tcPr>
            <w:tcW w:w="855" w:type="dxa"/>
            <w:vMerge w:val="restart"/>
            <w:vAlign w:val="center"/>
          </w:tcPr>
          <w:p w14:paraId="4BD5B93A"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2.15</w:t>
            </w:r>
          </w:p>
        </w:tc>
        <w:tc>
          <w:tcPr>
            <w:tcW w:w="1545" w:type="dxa"/>
            <w:vMerge w:val="restart"/>
            <w:vAlign w:val="center"/>
          </w:tcPr>
          <w:p w14:paraId="4BD5B93B"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Atmospheric Phase Correction Image</w:t>
            </w:r>
          </w:p>
        </w:tc>
        <w:tc>
          <w:tcPr>
            <w:tcW w:w="1545" w:type="dxa"/>
            <w:vMerge w:val="restart"/>
            <w:vAlign w:val="center"/>
          </w:tcPr>
          <w:p w14:paraId="4BD5B93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93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vAlign w:val="center"/>
          </w:tcPr>
          <w:p w14:paraId="4BD5B93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93F"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tcPr>
          <w:p w14:paraId="4BD5B940"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4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4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51" w14:textId="77777777">
        <w:trPr>
          <w:cantSplit/>
          <w:trHeight w:val="2285"/>
        </w:trPr>
        <w:tc>
          <w:tcPr>
            <w:tcW w:w="855" w:type="dxa"/>
            <w:vMerge/>
            <w:vAlign w:val="center"/>
          </w:tcPr>
          <w:p w14:paraId="4BD5B94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94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94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94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948"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Phase correction value at each pixel, if applied. </w:t>
            </w:r>
          </w:p>
          <w:p w14:paraId="4BD5B949"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4A"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Sample Type [Angle]</w:t>
            </w:r>
          </w:p>
          <w:p w14:paraId="4BD5B94B" w14:textId="0B66E062" w:rsidR="00434C8C" w:rsidRPr="00EA7497" w:rsidRDefault="00000000">
            <w:pPr>
              <w:numPr>
                <w:ilvl w:val="0"/>
                <w:numId w:val="8"/>
              </w:numPr>
              <w:ind w:right="105"/>
              <w:rPr>
                <w:color w:val="000000" w:themeColor="text1"/>
              </w:rPr>
            </w:pPr>
            <w:r w:rsidRPr="00EA7497">
              <w:rPr>
                <w:rFonts w:eastAsia="Calibri" w:cs="Calibri"/>
                <w:color w:val="000000" w:themeColor="text1"/>
              </w:rPr>
              <w:t>insarID number (for [InSAR] product only)</w:t>
            </w:r>
          </w:p>
          <w:p w14:paraId="4BD5B94C" w14:textId="04BAC075"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94D"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[Float, ...]</w:t>
            </w:r>
          </w:p>
          <w:p w14:paraId="4BD5B94E"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Bits per Sample</w:t>
            </w:r>
          </w:p>
          <w:p w14:paraId="4BD5B94F"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Byte Order</w:t>
            </w:r>
          </w:p>
        </w:tc>
        <w:tc>
          <w:tcPr>
            <w:tcW w:w="4080" w:type="dxa"/>
            <w:vMerge/>
          </w:tcPr>
          <w:p w14:paraId="4BD5B950" w14:textId="77777777" w:rsidR="00434C8C" w:rsidRPr="00EA7497" w:rsidRDefault="00434C8C">
            <w:pPr>
              <w:pBdr>
                <w:top w:val="nil"/>
                <w:left w:val="nil"/>
                <w:bottom w:val="nil"/>
                <w:right w:val="nil"/>
                <w:between w:val="nil"/>
              </w:pBdr>
              <w:spacing w:line="276" w:lineRule="auto"/>
              <w:rPr>
                <w:color w:val="000000" w:themeColor="text1"/>
              </w:rPr>
            </w:pPr>
          </w:p>
        </w:tc>
      </w:tr>
      <w:tr w:rsidR="005951FC" w:rsidRPr="00EA7497" w14:paraId="4BD5B95B" w14:textId="77777777">
        <w:trPr>
          <w:cantSplit/>
          <w:trHeight w:val="593"/>
        </w:trPr>
        <w:tc>
          <w:tcPr>
            <w:tcW w:w="855" w:type="dxa"/>
            <w:vMerge w:val="restart"/>
            <w:shd w:val="clear" w:color="auto" w:fill="F0F6FC"/>
            <w:vAlign w:val="center"/>
          </w:tcPr>
          <w:p w14:paraId="4BD5B952"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2.16</w:t>
            </w:r>
          </w:p>
        </w:tc>
        <w:tc>
          <w:tcPr>
            <w:tcW w:w="1545" w:type="dxa"/>
            <w:vMerge w:val="restart"/>
            <w:shd w:val="clear" w:color="auto" w:fill="F0F6FC"/>
            <w:vAlign w:val="center"/>
          </w:tcPr>
          <w:p w14:paraId="4BD5B95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Ionospheric          Phase Correction Image</w:t>
            </w:r>
          </w:p>
        </w:tc>
        <w:tc>
          <w:tcPr>
            <w:tcW w:w="1545" w:type="dxa"/>
            <w:vMerge w:val="restart"/>
            <w:shd w:val="clear" w:color="auto" w:fill="F0F6FC"/>
            <w:vAlign w:val="center"/>
          </w:tcPr>
          <w:p w14:paraId="4BD5B95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95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shd w:val="clear" w:color="auto" w:fill="F0F6FC"/>
            <w:vAlign w:val="center"/>
          </w:tcPr>
          <w:p w14:paraId="4BD5B956"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957" w14:textId="77777777" w:rsidR="00434C8C" w:rsidRPr="00EA7497" w:rsidRDefault="00000000">
            <w:pPr>
              <w:ind w:right="93"/>
              <w:rPr>
                <w:rFonts w:eastAsia="Calibri" w:cs="Calibri"/>
                <w:color w:val="000000" w:themeColor="text1"/>
              </w:rPr>
            </w:pPr>
            <w:r w:rsidRPr="00EA7497">
              <w:rPr>
                <w:rFonts w:eastAsia="Calibri" w:cs="Calibri"/>
                <w:color w:val="000000" w:themeColor="text1"/>
              </w:rPr>
              <w:t>Not required.</w:t>
            </w:r>
          </w:p>
        </w:tc>
        <w:tc>
          <w:tcPr>
            <w:tcW w:w="4080" w:type="dxa"/>
            <w:vMerge w:val="restart"/>
            <w:shd w:val="clear" w:color="auto" w:fill="F0F6FC"/>
          </w:tcPr>
          <w:p w14:paraId="4BD5B958"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5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5A"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6A" w14:textId="77777777" w:rsidTr="00A87060">
        <w:trPr>
          <w:cantSplit/>
          <w:trHeight w:val="3430"/>
        </w:trPr>
        <w:tc>
          <w:tcPr>
            <w:tcW w:w="855" w:type="dxa"/>
            <w:vMerge/>
            <w:shd w:val="clear" w:color="auto" w:fill="F0F6FC"/>
            <w:vAlign w:val="center"/>
          </w:tcPr>
          <w:p w14:paraId="4BD5B95C"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95D"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95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95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AC90167" w14:textId="77777777" w:rsidR="001C62CB" w:rsidRPr="00EA7497" w:rsidRDefault="00000000" w:rsidP="001C62CB">
            <w:pPr>
              <w:rPr>
                <w:rFonts w:eastAsia="Calibri" w:cs="Calibri"/>
                <w:strike/>
                <w:color w:val="000000" w:themeColor="text1"/>
              </w:rPr>
            </w:pPr>
            <w:r w:rsidRPr="00EA7497">
              <w:rPr>
                <w:rFonts w:eastAsia="Calibri" w:cs="Calibri"/>
                <w:color w:val="000000" w:themeColor="text1"/>
              </w:rPr>
              <w:t xml:space="preserve">Phase correction value at each pixel, if applied. </w:t>
            </w:r>
            <w:r w:rsidR="001C62CB" w:rsidRPr="00EA7497">
              <w:rPr>
                <w:rFonts w:eastAsia="Calibri" w:cs="Calibri"/>
                <w:strike/>
                <w:color w:val="000000" w:themeColor="text1"/>
              </w:rPr>
              <w:t>DOI/URL reference to algorithm or brief description is provided.</w:t>
            </w:r>
          </w:p>
          <w:p w14:paraId="4BD5B961" w14:textId="77777777" w:rsidR="00434C8C" w:rsidRPr="00EA7497" w:rsidRDefault="00434C8C">
            <w:pPr>
              <w:rPr>
                <w:rFonts w:eastAsia="Calibri" w:cs="Calibri"/>
                <w:color w:val="000000" w:themeColor="text1"/>
              </w:rPr>
            </w:pPr>
          </w:p>
          <w:p w14:paraId="4BD5B962"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63"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Sample Type [Angle]</w:t>
            </w:r>
          </w:p>
          <w:p w14:paraId="4BD5B964" w14:textId="72C27075" w:rsidR="00434C8C" w:rsidRPr="00EA7497" w:rsidRDefault="00000000">
            <w:pPr>
              <w:numPr>
                <w:ilvl w:val="0"/>
                <w:numId w:val="8"/>
              </w:numPr>
              <w:ind w:right="105"/>
              <w:rPr>
                <w:color w:val="000000" w:themeColor="text1"/>
              </w:rPr>
            </w:pPr>
            <w:r w:rsidRPr="00EA7497">
              <w:rPr>
                <w:rFonts w:eastAsia="Calibri" w:cs="Calibri"/>
                <w:color w:val="000000" w:themeColor="text1"/>
              </w:rPr>
              <w:t>insarID number (for [InSAR] product only)</w:t>
            </w:r>
          </w:p>
          <w:p w14:paraId="4BD5B965" w14:textId="2861241A" w:rsidR="00434C8C" w:rsidRPr="00EA7497" w:rsidRDefault="00000000">
            <w:pPr>
              <w:numPr>
                <w:ilvl w:val="0"/>
                <w:numId w:val="8"/>
              </w:numPr>
              <w:ind w:right="105"/>
              <w:rPr>
                <w:color w:val="000000" w:themeColor="text1"/>
              </w:rPr>
            </w:pPr>
            <w:r w:rsidRPr="00EA7497">
              <w:rPr>
                <w:rFonts w:eastAsia="Calibri" w:cs="Calibri"/>
                <w:color w:val="000000" w:themeColor="text1"/>
              </w:rPr>
              <w:t>Data Format [GeoTIFF/HDF5/NetCDF, …]</w:t>
            </w:r>
          </w:p>
          <w:p w14:paraId="4BD5B966"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Data Type [Float, ...]</w:t>
            </w:r>
          </w:p>
          <w:p w14:paraId="4BD5B967"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Bits per Sample</w:t>
            </w:r>
          </w:p>
          <w:p w14:paraId="4BD5B968" w14:textId="77777777" w:rsidR="00434C8C" w:rsidRPr="00EA7497" w:rsidRDefault="00000000">
            <w:pPr>
              <w:numPr>
                <w:ilvl w:val="0"/>
                <w:numId w:val="8"/>
              </w:numPr>
              <w:ind w:right="105"/>
              <w:rPr>
                <w:color w:val="000000" w:themeColor="text1"/>
              </w:rPr>
            </w:pPr>
            <w:r w:rsidRPr="00EA7497">
              <w:rPr>
                <w:rFonts w:eastAsia="Calibri" w:cs="Calibri"/>
                <w:color w:val="000000" w:themeColor="text1"/>
              </w:rPr>
              <w:t>Byte Order</w:t>
            </w:r>
          </w:p>
        </w:tc>
        <w:tc>
          <w:tcPr>
            <w:tcW w:w="4080" w:type="dxa"/>
            <w:vMerge/>
            <w:shd w:val="clear" w:color="auto" w:fill="F0F6FC"/>
          </w:tcPr>
          <w:p w14:paraId="4BD5B969" w14:textId="77777777" w:rsidR="00434C8C" w:rsidRPr="00EA7497" w:rsidRDefault="00434C8C">
            <w:pPr>
              <w:pBdr>
                <w:top w:val="nil"/>
                <w:left w:val="nil"/>
                <w:bottom w:val="nil"/>
                <w:right w:val="nil"/>
                <w:between w:val="nil"/>
              </w:pBdr>
              <w:spacing w:line="276" w:lineRule="auto"/>
              <w:rPr>
                <w:color w:val="000000" w:themeColor="text1"/>
              </w:rPr>
            </w:pPr>
          </w:p>
        </w:tc>
      </w:tr>
      <w:tr w:rsidR="005951FC" w:rsidRPr="00EA7497" w14:paraId="4BD5B974" w14:textId="77777777">
        <w:trPr>
          <w:cantSplit/>
          <w:trHeight w:val="885"/>
        </w:trPr>
        <w:tc>
          <w:tcPr>
            <w:tcW w:w="855" w:type="dxa"/>
            <w:vMerge w:val="restart"/>
            <w:shd w:val="clear" w:color="auto" w:fill="FFFFFF"/>
            <w:vAlign w:val="center"/>
          </w:tcPr>
          <w:p w14:paraId="4BD5B96B"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2.17</w:t>
            </w:r>
          </w:p>
        </w:tc>
        <w:tc>
          <w:tcPr>
            <w:tcW w:w="1545" w:type="dxa"/>
            <w:vMerge w:val="restart"/>
            <w:shd w:val="clear" w:color="auto" w:fill="FFFFFF"/>
            <w:vAlign w:val="center"/>
          </w:tcPr>
          <w:p w14:paraId="4BD5B96C"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Simulated Topographic Phase</w:t>
            </w:r>
          </w:p>
        </w:tc>
        <w:tc>
          <w:tcPr>
            <w:tcW w:w="1545" w:type="dxa"/>
            <w:vMerge w:val="restart"/>
            <w:shd w:val="clear" w:color="auto" w:fill="FFFFFF"/>
            <w:vAlign w:val="center"/>
          </w:tcPr>
          <w:p w14:paraId="4BD5B96D" w14:textId="77777777" w:rsidR="00434C8C" w:rsidRPr="00EA7497" w:rsidRDefault="00000000">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7470" w:type="dxa"/>
            <w:shd w:val="clear" w:color="auto" w:fill="FFFFFF"/>
          </w:tcPr>
          <w:p w14:paraId="4BD5B96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96F" w14:textId="77777777" w:rsidR="00434C8C" w:rsidRPr="00EA7497" w:rsidRDefault="00000000">
            <w:pPr>
              <w:rPr>
                <w:rFonts w:eastAsia="Calibri" w:cs="Calibri"/>
                <w:b/>
                <w:color w:val="000000" w:themeColor="text1"/>
                <w:u w:val="single"/>
              </w:rPr>
            </w:pPr>
            <w:r w:rsidRPr="00EA7497">
              <w:rPr>
                <w:rFonts w:eastAsia="Calibri" w:cs="Calibri"/>
                <w:color w:val="000000" w:themeColor="text1"/>
              </w:rPr>
              <w:t>Not required.</w:t>
            </w:r>
          </w:p>
        </w:tc>
        <w:tc>
          <w:tcPr>
            <w:tcW w:w="4080" w:type="dxa"/>
            <w:vMerge w:val="restart"/>
            <w:shd w:val="clear" w:color="auto" w:fill="FFFFFF"/>
          </w:tcPr>
          <w:p w14:paraId="4BD5B970" w14:textId="77777777" w:rsidR="00434C8C" w:rsidRPr="00EA7497" w:rsidRDefault="00434C8C">
            <w:pPr>
              <w:spacing w:after="200"/>
              <w:rPr>
                <w:rFonts w:eastAsia="Calibri" w:cs="Calibri"/>
                <w:color w:val="000000" w:themeColor="text1"/>
                <w:u w:val="single"/>
              </w:rPr>
            </w:pPr>
          </w:p>
          <w:p w14:paraId="4BD5B97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lastRenderedPageBreak/>
              <w:t>Achieved level:</w:t>
            </w:r>
            <w:r w:rsidRPr="00EA7497">
              <w:rPr>
                <w:rFonts w:eastAsia="Calibri" w:cs="Calibri"/>
                <w:color w:val="000000" w:themeColor="text1"/>
              </w:rPr>
              <w:t xml:space="preserve"> </w:t>
            </w:r>
            <w:r w:rsidRPr="00FC2A00">
              <w:rPr>
                <w:rFonts w:eastAsia="Calibri" w:cs="Calibri"/>
                <w:color w:val="000000" w:themeColor="text1"/>
                <w:highlight w:val="green"/>
              </w:rPr>
              <w:t>Threshold</w:t>
            </w:r>
            <w:r w:rsidRPr="00EA7497">
              <w:rPr>
                <w:rFonts w:eastAsia="Calibri" w:cs="Calibri"/>
                <w:color w:val="000000" w:themeColor="text1"/>
              </w:rPr>
              <w:t xml:space="preserve"> / Goal</w:t>
            </w:r>
          </w:p>
          <w:p w14:paraId="4BD5B97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73" w14:textId="77777777" w:rsidR="00434C8C" w:rsidRPr="00EA7497" w:rsidRDefault="00000000">
            <w:pPr>
              <w:pBdr>
                <w:top w:val="nil"/>
                <w:left w:val="nil"/>
                <w:bottom w:val="nil"/>
                <w:right w:val="nil"/>
                <w:between w:val="nil"/>
              </w:pBdr>
              <w:shd w:val="clear" w:color="auto" w:fill="FFFFFF"/>
              <w:rPr>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82" w14:textId="77777777">
        <w:trPr>
          <w:cantSplit/>
          <w:trHeight w:val="2482"/>
        </w:trPr>
        <w:tc>
          <w:tcPr>
            <w:tcW w:w="855" w:type="dxa"/>
            <w:vMerge/>
            <w:shd w:val="clear" w:color="auto" w:fill="FFFFFF"/>
            <w:vAlign w:val="center"/>
          </w:tcPr>
          <w:p w14:paraId="4BD5B975" w14:textId="77777777" w:rsidR="00434C8C" w:rsidRPr="00EA7497" w:rsidRDefault="00434C8C">
            <w:pPr>
              <w:pBdr>
                <w:top w:val="nil"/>
                <w:left w:val="nil"/>
                <w:bottom w:val="nil"/>
                <w:right w:val="nil"/>
                <w:between w:val="nil"/>
              </w:pBdr>
              <w:spacing w:line="276" w:lineRule="auto"/>
              <w:rPr>
                <w:color w:val="000000" w:themeColor="text1"/>
              </w:rPr>
            </w:pPr>
          </w:p>
        </w:tc>
        <w:tc>
          <w:tcPr>
            <w:tcW w:w="1545" w:type="dxa"/>
            <w:vMerge/>
            <w:shd w:val="clear" w:color="auto" w:fill="FFFFFF"/>
            <w:vAlign w:val="center"/>
          </w:tcPr>
          <w:p w14:paraId="4BD5B976" w14:textId="77777777" w:rsidR="00434C8C" w:rsidRPr="00EA7497" w:rsidRDefault="00434C8C">
            <w:pPr>
              <w:pBdr>
                <w:top w:val="nil"/>
                <w:left w:val="nil"/>
                <w:bottom w:val="nil"/>
                <w:right w:val="nil"/>
                <w:between w:val="nil"/>
              </w:pBdr>
              <w:spacing w:line="276" w:lineRule="auto"/>
              <w:rPr>
                <w:color w:val="000000" w:themeColor="text1"/>
              </w:rPr>
            </w:pPr>
          </w:p>
        </w:tc>
        <w:tc>
          <w:tcPr>
            <w:tcW w:w="1545" w:type="dxa"/>
            <w:vMerge/>
            <w:shd w:val="clear" w:color="auto" w:fill="FFFFFF"/>
            <w:vAlign w:val="center"/>
          </w:tcPr>
          <w:p w14:paraId="4BD5B977" w14:textId="77777777" w:rsidR="00434C8C" w:rsidRPr="00EA7497" w:rsidRDefault="00434C8C">
            <w:pPr>
              <w:pBdr>
                <w:top w:val="nil"/>
                <w:left w:val="nil"/>
                <w:bottom w:val="nil"/>
                <w:right w:val="nil"/>
                <w:between w:val="nil"/>
              </w:pBdr>
              <w:spacing w:line="276" w:lineRule="auto"/>
              <w:rPr>
                <w:color w:val="000000" w:themeColor="text1"/>
              </w:rPr>
            </w:pPr>
          </w:p>
        </w:tc>
        <w:tc>
          <w:tcPr>
            <w:tcW w:w="7470" w:type="dxa"/>
            <w:shd w:val="clear" w:color="auto" w:fill="D9D9D9"/>
          </w:tcPr>
          <w:p w14:paraId="4BD5B97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979"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Simulated topographic phase image(s) used to remove topographic contribution to interferogram(s). </w:t>
            </w:r>
          </w:p>
          <w:p w14:paraId="4BD5B97A"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7B" w14:textId="77777777" w:rsidR="00434C8C" w:rsidRPr="00EA7497" w:rsidRDefault="00000000">
            <w:pPr>
              <w:numPr>
                <w:ilvl w:val="0"/>
                <w:numId w:val="8"/>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Sample Type [Angle]</w:t>
            </w:r>
          </w:p>
          <w:p w14:paraId="4BD5B97C" w14:textId="399EADAA" w:rsidR="00434C8C" w:rsidRPr="00EA7497" w:rsidRDefault="00000000">
            <w:pPr>
              <w:numPr>
                <w:ilvl w:val="0"/>
                <w:numId w:val="8"/>
              </w:numPr>
              <w:ind w:right="105"/>
              <w:rPr>
                <w:color w:val="000000" w:themeColor="text1"/>
              </w:rPr>
            </w:pPr>
            <w:r w:rsidRPr="00EA7497">
              <w:rPr>
                <w:rFonts w:eastAsia="Calibri" w:cs="Calibri"/>
                <w:color w:val="000000" w:themeColor="text1"/>
              </w:rPr>
              <w:t>insarID number</w:t>
            </w:r>
            <w:r w:rsidR="00AC1995" w:rsidRPr="00EA7497">
              <w:rPr>
                <w:rFonts w:eastAsia="Calibri" w:cs="Calibri"/>
                <w:color w:val="000000" w:themeColor="text1"/>
              </w:rPr>
              <w:t xml:space="preserve"> </w:t>
            </w:r>
            <w:r w:rsidRPr="00EA7497">
              <w:rPr>
                <w:rFonts w:eastAsia="Calibri" w:cs="Calibri"/>
                <w:color w:val="000000" w:themeColor="text1"/>
              </w:rPr>
              <w:t>(for [InSAR] product only)</w:t>
            </w:r>
          </w:p>
          <w:p w14:paraId="4BD5B97D" w14:textId="19E8153E" w:rsidR="00434C8C" w:rsidRPr="00EA7497" w:rsidRDefault="00000000">
            <w:pPr>
              <w:numPr>
                <w:ilvl w:val="0"/>
                <w:numId w:val="8"/>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Data Format [GeoTIFF/HDF5/NetCDF, …]</w:t>
            </w:r>
          </w:p>
          <w:p w14:paraId="4BD5B97E" w14:textId="77777777" w:rsidR="00434C8C" w:rsidRPr="00EA7497" w:rsidRDefault="00000000">
            <w:pPr>
              <w:numPr>
                <w:ilvl w:val="0"/>
                <w:numId w:val="8"/>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Data Type [Float, ...]</w:t>
            </w:r>
          </w:p>
          <w:p w14:paraId="4BD5B97F" w14:textId="77777777" w:rsidR="00434C8C" w:rsidRPr="00EA7497" w:rsidRDefault="00000000">
            <w:pPr>
              <w:numPr>
                <w:ilvl w:val="0"/>
                <w:numId w:val="8"/>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Bits per Sample</w:t>
            </w:r>
          </w:p>
          <w:p w14:paraId="4BD5B980" w14:textId="77777777" w:rsidR="00434C8C" w:rsidRPr="00EA7497" w:rsidRDefault="00000000">
            <w:pPr>
              <w:numPr>
                <w:ilvl w:val="0"/>
                <w:numId w:val="8"/>
              </w:numPr>
              <w:pBdr>
                <w:top w:val="nil"/>
                <w:left w:val="nil"/>
                <w:bottom w:val="nil"/>
                <w:right w:val="nil"/>
                <w:between w:val="nil"/>
              </w:pBdr>
              <w:rPr>
                <w:rFonts w:eastAsia="Calibri" w:cs="Calibri"/>
                <w:color w:val="000000" w:themeColor="text1"/>
              </w:rPr>
            </w:pPr>
            <w:r w:rsidRPr="00EA7497">
              <w:rPr>
                <w:rFonts w:eastAsia="Calibri" w:cs="Calibri"/>
                <w:color w:val="000000" w:themeColor="text1"/>
              </w:rPr>
              <w:t>Byte Order</w:t>
            </w:r>
          </w:p>
        </w:tc>
        <w:tc>
          <w:tcPr>
            <w:tcW w:w="4080" w:type="dxa"/>
            <w:vMerge/>
            <w:shd w:val="clear" w:color="auto" w:fill="FFFFFF"/>
          </w:tcPr>
          <w:p w14:paraId="4BD5B98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98B" w14:textId="77777777">
        <w:trPr>
          <w:cantSplit/>
          <w:trHeight w:val="885"/>
        </w:trPr>
        <w:tc>
          <w:tcPr>
            <w:tcW w:w="855" w:type="dxa"/>
            <w:vMerge w:val="restart"/>
            <w:shd w:val="clear" w:color="auto" w:fill="FFFFFF"/>
            <w:vAlign w:val="center"/>
          </w:tcPr>
          <w:p w14:paraId="4BD5B983"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2.18</w:t>
            </w:r>
          </w:p>
        </w:tc>
        <w:tc>
          <w:tcPr>
            <w:tcW w:w="1545" w:type="dxa"/>
            <w:vMerge w:val="restart"/>
            <w:shd w:val="clear" w:color="auto" w:fill="FFFFFF"/>
            <w:vAlign w:val="center"/>
          </w:tcPr>
          <w:p w14:paraId="4BD5B984"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InSAR Perpendicular Baseline</w:t>
            </w:r>
          </w:p>
        </w:tc>
        <w:tc>
          <w:tcPr>
            <w:tcW w:w="1545" w:type="dxa"/>
            <w:vMerge w:val="restart"/>
            <w:shd w:val="clear" w:color="auto" w:fill="FFFFFF"/>
            <w:vAlign w:val="center"/>
          </w:tcPr>
          <w:p w14:paraId="4BD5B98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shd w:val="clear" w:color="auto" w:fill="FFFFFF"/>
          </w:tcPr>
          <w:p w14:paraId="4BD5B986"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987" w14:textId="77777777" w:rsidR="00434C8C" w:rsidRPr="00EA7497" w:rsidRDefault="00000000">
            <w:pPr>
              <w:rPr>
                <w:rFonts w:eastAsia="Calibri" w:cs="Calibri"/>
                <w:b/>
                <w:color w:val="000000" w:themeColor="text1"/>
                <w:u w:val="single"/>
              </w:rPr>
            </w:pPr>
            <w:r w:rsidRPr="00EA7497">
              <w:rPr>
                <w:rFonts w:eastAsia="Calibri" w:cs="Calibri"/>
                <w:color w:val="000000" w:themeColor="text1"/>
              </w:rPr>
              <w:t>Not required.</w:t>
            </w:r>
          </w:p>
        </w:tc>
        <w:tc>
          <w:tcPr>
            <w:tcW w:w="4080" w:type="dxa"/>
            <w:vMerge w:val="restart"/>
            <w:shd w:val="clear" w:color="auto" w:fill="FFFFFF"/>
          </w:tcPr>
          <w:p w14:paraId="4BD5B988"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8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8A"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hd w:val="clear" w:color="auto" w:fill="FFFFFF"/>
              <w:rPr>
                <w:rFonts w:eastAsia="Calibri" w:cs="Calibri"/>
                <w:color w:val="000000" w:themeColor="text1"/>
                <w:u w:val="single"/>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9A" w14:textId="77777777" w:rsidTr="00A87060">
        <w:trPr>
          <w:cantSplit/>
          <w:trHeight w:val="3305"/>
        </w:trPr>
        <w:tc>
          <w:tcPr>
            <w:tcW w:w="855" w:type="dxa"/>
            <w:vMerge/>
            <w:shd w:val="clear" w:color="auto" w:fill="FFFFFF"/>
            <w:vAlign w:val="center"/>
          </w:tcPr>
          <w:p w14:paraId="4BD5B98C" w14:textId="77777777" w:rsidR="00434C8C" w:rsidRPr="00EA7497" w:rsidRDefault="00434C8C">
            <w:pPr>
              <w:pBdr>
                <w:top w:val="nil"/>
                <w:left w:val="nil"/>
                <w:bottom w:val="nil"/>
                <w:right w:val="nil"/>
                <w:between w:val="nil"/>
              </w:pBdr>
              <w:spacing w:line="276" w:lineRule="auto"/>
              <w:rPr>
                <w:rFonts w:eastAsia="Calibri" w:cs="Calibri"/>
                <w:color w:val="000000" w:themeColor="text1"/>
                <w:u w:val="single"/>
              </w:rPr>
            </w:pPr>
          </w:p>
        </w:tc>
        <w:tc>
          <w:tcPr>
            <w:tcW w:w="1545" w:type="dxa"/>
            <w:vMerge/>
            <w:shd w:val="clear" w:color="auto" w:fill="FFFFFF"/>
            <w:vAlign w:val="center"/>
          </w:tcPr>
          <w:p w14:paraId="4BD5B98D" w14:textId="77777777" w:rsidR="00434C8C" w:rsidRPr="00EA7497" w:rsidRDefault="00434C8C">
            <w:pPr>
              <w:pBdr>
                <w:top w:val="nil"/>
                <w:left w:val="nil"/>
                <w:bottom w:val="nil"/>
                <w:right w:val="nil"/>
                <w:between w:val="nil"/>
              </w:pBdr>
              <w:spacing w:line="276" w:lineRule="auto"/>
              <w:rPr>
                <w:rFonts w:eastAsia="Calibri" w:cs="Calibri"/>
                <w:color w:val="000000" w:themeColor="text1"/>
                <w:u w:val="single"/>
              </w:rPr>
            </w:pPr>
          </w:p>
        </w:tc>
        <w:tc>
          <w:tcPr>
            <w:tcW w:w="1545" w:type="dxa"/>
            <w:vMerge/>
            <w:shd w:val="clear" w:color="auto" w:fill="FFFFFF"/>
            <w:vAlign w:val="center"/>
          </w:tcPr>
          <w:p w14:paraId="4BD5B98E" w14:textId="77777777" w:rsidR="00434C8C" w:rsidRPr="00EA7497" w:rsidRDefault="00434C8C">
            <w:pPr>
              <w:pBdr>
                <w:top w:val="nil"/>
                <w:left w:val="nil"/>
                <w:bottom w:val="nil"/>
                <w:right w:val="nil"/>
                <w:between w:val="nil"/>
              </w:pBdr>
              <w:spacing w:line="276" w:lineRule="auto"/>
              <w:rPr>
                <w:rFonts w:eastAsia="Calibri" w:cs="Calibri"/>
                <w:color w:val="000000" w:themeColor="text1"/>
                <w:u w:val="single"/>
              </w:rPr>
            </w:pPr>
          </w:p>
        </w:tc>
        <w:tc>
          <w:tcPr>
            <w:tcW w:w="7470" w:type="dxa"/>
            <w:shd w:val="clear" w:color="auto" w:fill="D9D9D9"/>
          </w:tcPr>
          <w:p w14:paraId="4BD5B98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990" w14:textId="77777777" w:rsidR="00434C8C" w:rsidRPr="00EA7497" w:rsidRDefault="00000000">
            <w:pPr>
              <w:rPr>
                <w:rFonts w:eastAsia="Calibri" w:cs="Calibri"/>
                <w:color w:val="000000" w:themeColor="text1"/>
              </w:rPr>
            </w:pPr>
            <w:r w:rsidRPr="00EA7497">
              <w:rPr>
                <w:rFonts w:eastAsia="Calibri" w:cs="Calibri"/>
                <w:color w:val="000000" w:themeColor="text1"/>
              </w:rPr>
              <w:t>Perpendicular orbital baseline between primary and secondary source acquisitions.</w:t>
            </w:r>
          </w:p>
          <w:p w14:paraId="4BD5B991" w14:textId="77777777" w:rsidR="00434C8C" w:rsidRPr="00EA7497" w:rsidRDefault="00434C8C">
            <w:pPr>
              <w:rPr>
                <w:rFonts w:eastAsia="Calibri" w:cs="Calibri"/>
                <w:color w:val="000000" w:themeColor="text1"/>
              </w:rPr>
            </w:pPr>
          </w:p>
          <w:p w14:paraId="4BD5B992"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93" w14:textId="77777777" w:rsidR="00434C8C" w:rsidRPr="00EA7497" w:rsidRDefault="00000000">
            <w:pPr>
              <w:numPr>
                <w:ilvl w:val="0"/>
                <w:numId w:val="8"/>
              </w:numPr>
              <w:rPr>
                <w:color w:val="000000" w:themeColor="text1"/>
              </w:rPr>
            </w:pPr>
            <w:r w:rsidRPr="00EA7497">
              <w:rPr>
                <w:rFonts w:eastAsia="Calibri" w:cs="Calibri"/>
                <w:color w:val="000000" w:themeColor="text1"/>
              </w:rPr>
              <w:t>Sample Type [Length]</w:t>
            </w:r>
          </w:p>
          <w:p w14:paraId="4BD5B994" w14:textId="1AFC8F00" w:rsidR="00434C8C" w:rsidRPr="00EA7497" w:rsidRDefault="00000000">
            <w:pPr>
              <w:numPr>
                <w:ilvl w:val="0"/>
                <w:numId w:val="8"/>
              </w:numPr>
              <w:ind w:right="105"/>
              <w:rPr>
                <w:color w:val="000000" w:themeColor="text1"/>
              </w:rPr>
            </w:pPr>
            <w:r w:rsidRPr="00EA7497">
              <w:rPr>
                <w:rFonts w:eastAsia="Calibri" w:cs="Calibri"/>
                <w:color w:val="000000" w:themeColor="text1"/>
              </w:rPr>
              <w:t>insarID number (for [InSAR] product only)</w:t>
            </w:r>
          </w:p>
          <w:p w14:paraId="4BD5B995" w14:textId="630F86AE" w:rsidR="00434C8C" w:rsidRPr="00EA7497" w:rsidRDefault="00000000">
            <w:pPr>
              <w:numPr>
                <w:ilvl w:val="0"/>
                <w:numId w:val="8"/>
              </w:numPr>
              <w:rPr>
                <w:color w:val="000000" w:themeColor="text1"/>
              </w:rPr>
            </w:pPr>
            <w:r w:rsidRPr="00EA7497">
              <w:rPr>
                <w:rFonts w:eastAsia="Calibri" w:cs="Calibri"/>
                <w:color w:val="000000" w:themeColor="text1"/>
              </w:rPr>
              <w:t>Data Format [GeoTIFF/HDF5/NetCDF, …]</w:t>
            </w:r>
          </w:p>
          <w:p w14:paraId="4BD5B996" w14:textId="77777777" w:rsidR="00434C8C" w:rsidRPr="00EA7497" w:rsidRDefault="00000000">
            <w:pPr>
              <w:numPr>
                <w:ilvl w:val="0"/>
                <w:numId w:val="8"/>
              </w:numPr>
              <w:rPr>
                <w:color w:val="000000" w:themeColor="text1"/>
              </w:rPr>
            </w:pPr>
            <w:r w:rsidRPr="00EA7497">
              <w:rPr>
                <w:rFonts w:eastAsia="Calibri" w:cs="Calibri"/>
                <w:color w:val="000000" w:themeColor="text1"/>
              </w:rPr>
              <w:t>Data Type [Float, ...]</w:t>
            </w:r>
          </w:p>
          <w:p w14:paraId="4BD5B997" w14:textId="77777777" w:rsidR="00434C8C" w:rsidRPr="00EA7497" w:rsidRDefault="00000000">
            <w:pPr>
              <w:numPr>
                <w:ilvl w:val="0"/>
                <w:numId w:val="8"/>
              </w:numPr>
              <w:rPr>
                <w:color w:val="000000" w:themeColor="text1"/>
              </w:rPr>
            </w:pPr>
            <w:r w:rsidRPr="00EA7497">
              <w:rPr>
                <w:rFonts w:eastAsia="Calibri" w:cs="Calibri"/>
                <w:color w:val="000000" w:themeColor="text1"/>
              </w:rPr>
              <w:t>Bits per Sample</w:t>
            </w:r>
          </w:p>
          <w:p w14:paraId="4BD5B998" w14:textId="77777777" w:rsidR="00434C8C" w:rsidRPr="00EA7497" w:rsidRDefault="00000000">
            <w:pPr>
              <w:numPr>
                <w:ilvl w:val="0"/>
                <w:numId w:val="8"/>
              </w:numPr>
              <w:rPr>
                <w:color w:val="000000" w:themeColor="text1"/>
              </w:rPr>
            </w:pPr>
            <w:r w:rsidRPr="00EA7497">
              <w:rPr>
                <w:rFonts w:eastAsia="Calibri" w:cs="Calibri"/>
                <w:color w:val="000000" w:themeColor="text1"/>
              </w:rPr>
              <w:t>Byte Order</w:t>
            </w:r>
          </w:p>
        </w:tc>
        <w:tc>
          <w:tcPr>
            <w:tcW w:w="4080" w:type="dxa"/>
            <w:vMerge/>
            <w:shd w:val="clear" w:color="auto" w:fill="FFFFFF"/>
          </w:tcPr>
          <w:p w14:paraId="4BD5B999" w14:textId="77777777" w:rsidR="00434C8C" w:rsidRPr="00EA7497" w:rsidRDefault="00434C8C">
            <w:pPr>
              <w:pBdr>
                <w:top w:val="nil"/>
                <w:left w:val="nil"/>
                <w:bottom w:val="nil"/>
                <w:right w:val="nil"/>
                <w:between w:val="nil"/>
              </w:pBdr>
              <w:spacing w:line="276" w:lineRule="auto"/>
              <w:rPr>
                <w:color w:val="000000" w:themeColor="text1"/>
              </w:rPr>
            </w:pPr>
          </w:p>
        </w:tc>
      </w:tr>
      <w:tr w:rsidR="005951FC" w:rsidRPr="00EA7497" w14:paraId="4BD5B9A3" w14:textId="77777777">
        <w:trPr>
          <w:cantSplit/>
          <w:trHeight w:val="885"/>
        </w:trPr>
        <w:tc>
          <w:tcPr>
            <w:tcW w:w="855" w:type="dxa"/>
            <w:vMerge w:val="restart"/>
            <w:shd w:val="clear" w:color="auto" w:fill="FFFFFF"/>
            <w:vAlign w:val="center"/>
          </w:tcPr>
          <w:p w14:paraId="4BD5B99B"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jc w:val="center"/>
              <w:rPr>
                <w:rFonts w:eastAsia="Calibri" w:cs="Calibri"/>
                <w:b/>
                <w:color w:val="000000" w:themeColor="text1"/>
              </w:rPr>
            </w:pPr>
            <w:r w:rsidRPr="00EA7497">
              <w:rPr>
                <w:rFonts w:eastAsia="Calibri" w:cs="Calibri"/>
                <w:b/>
                <w:color w:val="000000" w:themeColor="text1"/>
              </w:rPr>
              <w:t>2.19</w:t>
            </w:r>
          </w:p>
        </w:tc>
        <w:tc>
          <w:tcPr>
            <w:tcW w:w="1545" w:type="dxa"/>
            <w:vMerge w:val="restart"/>
            <w:shd w:val="clear" w:color="auto" w:fill="FFFFFF"/>
            <w:vAlign w:val="center"/>
          </w:tcPr>
          <w:p w14:paraId="4BD5B99C"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InSAR Parallel Baseline</w:t>
            </w:r>
          </w:p>
        </w:tc>
        <w:tc>
          <w:tcPr>
            <w:tcW w:w="1545" w:type="dxa"/>
            <w:vMerge w:val="restart"/>
            <w:shd w:val="clear" w:color="auto" w:fill="FFFFFF"/>
            <w:vAlign w:val="center"/>
          </w:tcPr>
          <w:p w14:paraId="4BD5B99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[InSAR]</w:t>
            </w:r>
          </w:p>
        </w:tc>
        <w:tc>
          <w:tcPr>
            <w:tcW w:w="7470" w:type="dxa"/>
            <w:shd w:val="clear" w:color="auto" w:fill="FFFFFF"/>
          </w:tcPr>
          <w:p w14:paraId="4BD5B99E"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99F" w14:textId="77777777" w:rsidR="00434C8C" w:rsidRPr="00EA7497" w:rsidRDefault="00000000">
            <w:pPr>
              <w:rPr>
                <w:rFonts w:eastAsia="Calibri" w:cs="Calibri"/>
                <w:b/>
                <w:color w:val="000000" w:themeColor="text1"/>
                <w:u w:val="single"/>
              </w:rPr>
            </w:pPr>
            <w:r w:rsidRPr="00EA7497">
              <w:rPr>
                <w:rFonts w:eastAsia="Calibri" w:cs="Calibri"/>
                <w:color w:val="000000" w:themeColor="text1"/>
              </w:rPr>
              <w:t>Not required.</w:t>
            </w:r>
          </w:p>
        </w:tc>
        <w:tc>
          <w:tcPr>
            <w:tcW w:w="4080" w:type="dxa"/>
            <w:vMerge w:val="restart"/>
            <w:shd w:val="clear" w:color="auto" w:fill="FFFFFF"/>
          </w:tcPr>
          <w:p w14:paraId="4BD5B9A0"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A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lastRenderedPageBreak/>
              <w:t>Explanation / Justification:</w:t>
            </w:r>
            <w:r w:rsidRPr="00EA7497">
              <w:rPr>
                <w:rFonts w:eastAsia="Calibri" w:cs="Calibri"/>
                <w:color w:val="000000" w:themeColor="text1"/>
              </w:rPr>
              <w:t xml:space="preserve"> …</w:t>
            </w:r>
          </w:p>
          <w:p w14:paraId="4BD5B9A2"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hd w:val="clear" w:color="auto" w:fill="FFFFFF"/>
              <w:rPr>
                <w:rFonts w:eastAsia="Calibri" w:cs="Calibri"/>
                <w:color w:val="000000" w:themeColor="text1"/>
                <w:u w:val="single"/>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B2" w14:textId="77777777">
        <w:trPr>
          <w:cantSplit/>
          <w:trHeight w:val="885"/>
        </w:trPr>
        <w:tc>
          <w:tcPr>
            <w:tcW w:w="855" w:type="dxa"/>
            <w:vMerge/>
            <w:shd w:val="clear" w:color="auto" w:fill="FFFFFF"/>
            <w:vAlign w:val="center"/>
          </w:tcPr>
          <w:p w14:paraId="4BD5B9A4" w14:textId="77777777" w:rsidR="00434C8C" w:rsidRPr="00EA7497" w:rsidRDefault="00434C8C">
            <w:pPr>
              <w:pBdr>
                <w:top w:val="nil"/>
                <w:left w:val="nil"/>
                <w:bottom w:val="nil"/>
                <w:right w:val="nil"/>
                <w:between w:val="nil"/>
              </w:pBdr>
              <w:spacing w:line="276" w:lineRule="auto"/>
              <w:rPr>
                <w:rFonts w:eastAsia="Calibri" w:cs="Calibri"/>
                <w:color w:val="000000" w:themeColor="text1"/>
                <w:u w:val="single"/>
              </w:rPr>
            </w:pPr>
          </w:p>
        </w:tc>
        <w:tc>
          <w:tcPr>
            <w:tcW w:w="1545" w:type="dxa"/>
            <w:vMerge/>
            <w:shd w:val="clear" w:color="auto" w:fill="FFFFFF"/>
            <w:vAlign w:val="center"/>
          </w:tcPr>
          <w:p w14:paraId="4BD5B9A5" w14:textId="77777777" w:rsidR="00434C8C" w:rsidRPr="00EA7497" w:rsidRDefault="00434C8C">
            <w:pPr>
              <w:pBdr>
                <w:top w:val="nil"/>
                <w:left w:val="nil"/>
                <w:bottom w:val="nil"/>
                <w:right w:val="nil"/>
                <w:between w:val="nil"/>
              </w:pBdr>
              <w:spacing w:line="276" w:lineRule="auto"/>
              <w:rPr>
                <w:rFonts w:eastAsia="Calibri" w:cs="Calibri"/>
                <w:color w:val="000000" w:themeColor="text1"/>
                <w:u w:val="single"/>
              </w:rPr>
            </w:pPr>
          </w:p>
        </w:tc>
        <w:tc>
          <w:tcPr>
            <w:tcW w:w="1545" w:type="dxa"/>
            <w:vMerge/>
            <w:shd w:val="clear" w:color="auto" w:fill="FFFFFF"/>
            <w:vAlign w:val="center"/>
          </w:tcPr>
          <w:p w14:paraId="4BD5B9A6" w14:textId="77777777" w:rsidR="00434C8C" w:rsidRPr="00EA7497" w:rsidRDefault="00434C8C">
            <w:pPr>
              <w:pBdr>
                <w:top w:val="nil"/>
                <w:left w:val="nil"/>
                <w:bottom w:val="nil"/>
                <w:right w:val="nil"/>
                <w:between w:val="nil"/>
              </w:pBdr>
              <w:spacing w:line="276" w:lineRule="auto"/>
              <w:rPr>
                <w:rFonts w:eastAsia="Calibri" w:cs="Calibri"/>
                <w:color w:val="000000" w:themeColor="text1"/>
                <w:u w:val="single"/>
              </w:rPr>
            </w:pPr>
          </w:p>
        </w:tc>
        <w:tc>
          <w:tcPr>
            <w:tcW w:w="7470" w:type="dxa"/>
            <w:shd w:val="clear" w:color="auto" w:fill="D9D9D9"/>
          </w:tcPr>
          <w:p w14:paraId="4BD5B9A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9A8" w14:textId="77777777" w:rsidR="00434C8C" w:rsidRPr="00EA7497" w:rsidRDefault="00000000">
            <w:pPr>
              <w:rPr>
                <w:rFonts w:eastAsia="Calibri" w:cs="Calibri"/>
                <w:color w:val="000000" w:themeColor="text1"/>
              </w:rPr>
            </w:pPr>
            <w:r w:rsidRPr="00EA7497">
              <w:rPr>
                <w:rFonts w:eastAsia="Calibri" w:cs="Calibri"/>
                <w:color w:val="000000" w:themeColor="text1"/>
              </w:rPr>
              <w:t>Parallel orbital baseline between primary and secondary source acquisitions.</w:t>
            </w:r>
          </w:p>
          <w:p w14:paraId="4BD5B9A9" w14:textId="77777777" w:rsidR="00434C8C" w:rsidRPr="00EA7497" w:rsidRDefault="00434C8C">
            <w:pPr>
              <w:rPr>
                <w:rFonts w:eastAsia="Calibri" w:cs="Calibri"/>
                <w:color w:val="000000" w:themeColor="text1"/>
              </w:rPr>
            </w:pPr>
          </w:p>
          <w:p w14:paraId="4BD5B9AA"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AB" w14:textId="77777777" w:rsidR="00434C8C" w:rsidRPr="00EA7497" w:rsidRDefault="00000000">
            <w:pPr>
              <w:numPr>
                <w:ilvl w:val="0"/>
                <w:numId w:val="8"/>
              </w:numPr>
              <w:rPr>
                <w:color w:val="000000" w:themeColor="text1"/>
              </w:rPr>
            </w:pPr>
            <w:r w:rsidRPr="00EA7497">
              <w:rPr>
                <w:rFonts w:eastAsia="Calibri" w:cs="Calibri"/>
                <w:color w:val="000000" w:themeColor="text1"/>
              </w:rPr>
              <w:t>Sample Type [Length]</w:t>
            </w:r>
          </w:p>
          <w:p w14:paraId="4BD5B9AC" w14:textId="79DAC01E" w:rsidR="00434C8C" w:rsidRPr="00EA7497" w:rsidRDefault="00000000">
            <w:pPr>
              <w:numPr>
                <w:ilvl w:val="0"/>
                <w:numId w:val="8"/>
              </w:numPr>
              <w:ind w:right="105"/>
              <w:rPr>
                <w:color w:val="000000" w:themeColor="text1"/>
              </w:rPr>
            </w:pPr>
            <w:r w:rsidRPr="00EA7497">
              <w:rPr>
                <w:rFonts w:eastAsia="Calibri" w:cs="Calibri"/>
                <w:color w:val="000000" w:themeColor="text1"/>
              </w:rPr>
              <w:t>insarID number (for [InSAR] product only)</w:t>
            </w:r>
          </w:p>
          <w:p w14:paraId="4BD5B9AD" w14:textId="3BE13827" w:rsidR="00434C8C" w:rsidRPr="00EA7497" w:rsidRDefault="00000000">
            <w:pPr>
              <w:numPr>
                <w:ilvl w:val="0"/>
                <w:numId w:val="8"/>
              </w:numPr>
              <w:rPr>
                <w:color w:val="000000" w:themeColor="text1"/>
              </w:rPr>
            </w:pPr>
            <w:r w:rsidRPr="00EA7497">
              <w:rPr>
                <w:rFonts w:eastAsia="Calibri" w:cs="Calibri"/>
                <w:color w:val="000000" w:themeColor="text1"/>
              </w:rPr>
              <w:t>Data Format [GeoTIFF/HDF5/NetCDF, …]</w:t>
            </w:r>
          </w:p>
          <w:p w14:paraId="4BD5B9AE" w14:textId="77777777" w:rsidR="00434C8C" w:rsidRPr="00EA7497" w:rsidRDefault="00000000">
            <w:pPr>
              <w:numPr>
                <w:ilvl w:val="0"/>
                <w:numId w:val="8"/>
              </w:numPr>
              <w:rPr>
                <w:color w:val="000000" w:themeColor="text1"/>
              </w:rPr>
            </w:pPr>
            <w:r w:rsidRPr="00EA7497">
              <w:rPr>
                <w:rFonts w:eastAsia="Calibri" w:cs="Calibri"/>
                <w:color w:val="000000" w:themeColor="text1"/>
              </w:rPr>
              <w:t>Data Type [Float, ...]</w:t>
            </w:r>
          </w:p>
          <w:p w14:paraId="4BD5B9AF" w14:textId="77777777" w:rsidR="00434C8C" w:rsidRPr="00EA7497" w:rsidRDefault="00000000">
            <w:pPr>
              <w:numPr>
                <w:ilvl w:val="0"/>
                <w:numId w:val="8"/>
              </w:numPr>
              <w:rPr>
                <w:color w:val="000000" w:themeColor="text1"/>
              </w:rPr>
            </w:pPr>
            <w:r w:rsidRPr="00EA7497">
              <w:rPr>
                <w:rFonts w:eastAsia="Calibri" w:cs="Calibri"/>
                <w:color w:val="000000" w:themeColor="text1"/>
              </w:rPr>
              <w:t>Bits per Sample</w:t>
            </w:r>
          </w:p>
          <w:p w14:paraId="4BD5B9B0" w14:textId="77777777" w:rsidR="00434C8C" w:rsidRPr="00EA7497" w:rsidRDefault="00000000">
            <w:pPr>
              <w:numPr>
                <w:ilvl w:val="0"/>
                <w:numId w:val="8"/>
              </w:numPr>
              <w:rPr>
                <w:color w:val="000000" w:themeColor="text1"/>
              </w:rPr>
            </w:pPr>
            <w:r w:rsidRPr="00EA7497">
              <w:rPr>
                <w:rFonts w:eastAsia="Calibri" w:cs="Calibri"/>
                <w:color w:val="000000" w:themeColor="text1"/>
              </w:rPr>
              <w:t>Byte Order</w:t>
            </w:r>
          </w:p>
        </w:tc>
        <w:tc>
          <w:tcPr>
            <w:tcW w:w="4080" w:type="dxa"/>
            <w:vMerge/>
            <w:shd w:val="clear" w:color="auto" w:fill="FFFFFF"/>
          </w:tcPr>
          <w:p w14:paraId="4BD5B9B1" w14:textId="77777777" w:rsidR="00434C8C" w:rsidRPr="00EA7497" w:rsidRDefault="00434C8C">
            <w:pPr>
              <w:pBdr>
                <w:top w:val="nil"/>
                <w:left w:val="nil"/>
                <w:bottom w:val="nil"/>
                <w:right w:val="nil"/>
                <w:between w:val="nil"/>
              </w:pBdr>
              <w:spacing w:line="276" w:lineRule="auto"/>
              <w:rPr>
                <w:color w:val="000000" w:themeColor="text1"/>
              </w:rPr>
            </w:pPr>
          </w:p>
        </w:tc>
      </w:tr>
      <w:tr w:rsidR="005951FC" w:rsidRPr="00EA7497" w14:paraId="4BD5B9BB" w14:textId="77777777">
        <w:trPr>
          <w:cantSplit/>
          <w:trHeight w:val="885"/>
        </w:trPr>
        <w:tc>
          <w:tcPr>
            <w:tcW w:w="855" w:type="dxa"/>
            <w:vMerge w:val="restart"/>
            <w:shd w:val="clear" w:color="auto" w:fill="FFFFFF"/>
            <w:vAlign w:val="center"/>
          </w:tcPr>
          <w:p w14:paraId="4BD5B9B3"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jc w:val="center"/>
              <w:rPr>
                <w:rFonts w:eastAsia="Calibri" w:cs="Calibri"/>
                <w:color w:val="000000" w:themeColor="text1"/>
                <w:u w:val="single"/>
              </w:rPr>
            </w:pPr>
            <w:r w:rsidRPr="00EA7497">
              <w:rPr>
                <w:rFonts w:eastAsia="Calibri" w:cs="Calibri"/>
                <w:b/>
                <w:color w:val="000000" w:themeColor="text1"/>
              </w:rPr>
              <w:t>2.20</w:t>
            </w:r>
          </w:p>
        </w:tc>
        <w:tc>
          <w:tcPr>
            <w:tcW w:w="1545" w:type="dxa"/>
            <w:vMerge w:val="restart"/>
            <w:shd w:val="clear" w:color="auto" w:fill="FFFFFF"/>
            <w:vAlign w:val="center"/>
          </w:tcPr>
          <w:p w14:paraId="4BD5B9B4"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pacing w:line="276" w:lineRule="auto"/>
              <w:jc w:val="center"/>
              <w:rPr>
                <w:rFonts w:eastAsia="Calibri" w:cs="Calibri"/>
                <w:b/>
                <w:color w:val="000000" w:themeColor="text1"/>
              </w:rPr>
            </w:pPr>
            <w:r w:rsidRPr="00EA7497">
              <w:rPr>
                <w:rFonts w:eastAsia="Calibri" w:cs="Calibri"/>
                <w:b/>
                <w:color w:val="000000" w:themeColor="text1"/>
              </w:rPr>
              <w:t>InSAR Displacement Model Points</w:t>
            </w:r>
          </w:p>
        </w:tc>
        <w:tc>
          <w:tcPr>
            <w:tcW w:w="1545" w:type="dxa"/>
            <w:vMerge w:val="restart"/>
            <w:shd w:val="clear" w:color="auto" w:fill="FFFFFF"/>
            <w:vAlign w:val="center"/>
          </w:tcPr>
          <w:p w14:paraId="4BD5B9B5" w14:textId="77777777" w:rsidR="00434C8C" w:rsidRPr="00EA7497" w:rsidRDefault="00000000">
            <w:pPr>
              <w:jc w:val="center"/>
              <w:rPr>
                <w:rFonts w:eastAsia="Calibri" w:cs="Calibri"/>
                <w:color w:val="000000" w:themeColor="text1"/>
                <w:u w:val="single"/>
              </w:rPr>
            </w:pPr>
            <w:r w:rsidRPr="00EA7497">
              <w:rPr>
                <w:rFonts w:eastAsia="Calibri" w:cs="Calibri"/>
                <w:color w:val="000000" w:themeColor="text1"/>
              </w:rPr>
              <w:t>[InSAR]</w:t>
            </w:r>
          </w:p>
        </w:tc>
        <w:tc>
          <w:tcPr>
            <w:tcW w:w="7470" w:type="dxa"/>
          </w:tcPr>
          <w:p w14:paraId="4BD5B9B6"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9B7" w14:textId="77777777" w:rsidR="00434C8C" w:rsidRPr="00EA7497" w:rsidRDefault="00000000">
            <w:pPr>
              <w:rPr>
                <w:rFonts w:eastAsia="Calibri" w:cs="Calibri"/>
                <w:b/>
                <w:color w:val="000000" w:themeColor="text1"/>
                <w:u w:val="single"/>
              </w:rPr>
            </w:pPr>
            <w:r w:rsidRPr="00EA7497">
              <w:rPr>
                <w:rFonts w:eastAsia="Calibri" w:cs="Calibri"/>
                <w:color w:val="000000" w:themeColor="text1"/>
              </w:rPr>
              <w:t>Not required.</w:t>
            </w:r>
          </w:p>
        </w:tc>
        <w:tc>
          <w:tcPr>
            <w:tcW w:w="4080" w:type="dxa"/>
            <w:vMerge w:val="restart"/>
            <w:shd w:val="clear" w:color="auto" w:fill="FFFFFF"/>
          </w:tcPr>
          <w:p w14:paraId="4BD5B9B8"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B9"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BA"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hd w:val="clear" w:color="auto" w:fill="FFFFFF"/>
              <w:rPr>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CA" w14:textId="77777777">
        <w:trPr>
          <w:cantSplit/>
          <w:trHeight w:val="885"/>
        </w:trPr>
        <w:tc>
          <w:tcPr>
            <w:tcW w:w="855" w:type="dxa"/>
            <w:vMerge/>
            <w:shd w:val="clear" w:color="auto" w:fill="FFFFFF"/>
            <w:vAlign w:val="center"/>
          </w:tcPr>
          <w:p w14:paraId="4BD5B9BC" w14:textId="77777777" w:rsidR="00434C8C" w:rsidRPr="00EA7497" w:rsidRDefault="00434C8C">
            <w:pPr>
              <w:pBdr>
                <w:top w:val="nil"/>
                <w:left w:val="nil"/>
                <w:bottom w:val="nil"/>
                <w:right w:val="nil"/>
                <w:between w:val="nil"/>
              </w:pBdr>
              <w:rPr>
                <w:rFonts w:eastAsia="Calibri" w:cs="Calibri"/>
                <w:color w:val="000000" w:themeColor="text1"/>
                <w:u w:val="single"/>
              </w:rPr>
            </w:pPr>
          </w:p>
        </w:tc>
        <w:tc>
          <w:tcPr>
            <w:tcW w:w="1545" w:type="dxa"/>
            <w:vMerge/>
            <w:shd w:val="clear" w:color="auto" w:fill="FFFFFF"/>
            <w:vAlign w:val="center"/>
          </w:tcPr>
          <w:p w14:paraId="4BD5B9BD" w14:textId="77777777" w:rsidR="00434C8C" w:rsidRPr="00EA7497" w:rsidRDefault="00434C8C">
            <w:pPr>
              <w:pBdr>
                <w:top w:val="nil"/>
                <w:left w:val="nil"/>
                <w:bottom w:val="nil"/>
                <w:right w:val="nil"/>
                <w:between w:val="nil"/>
              </w:pBdr>
              <w:rPr>
                <w:rFonts w:eastAsia="Calibri" w:cs="Calibri"/>
                <w:color w:val="000000" w:themeColor="text1"/>
                <w:u w:val="single"/>
              </w:rPr>
            </w:pPr>
          </w:p>
        </w:tc>
        <w:tc>
          <w:tcPr>
            <w:tcW w:w="1545" w:type="dxa"/>
            <w:vMerge/>
            <w:shd w:val="clear" w:color="auto" w:fill="FFFFFF"/>
            <w:vAlign w:val="center"/>
          </w:tcPr>
          <w:p w14:paraId="4BD5B9BE" w14:textId="77777777" w:rsidR="00434C8C" w:rsidRPr="00EA7497" w:rsidRDefault="00434C8C">
            <w:pPr>
              <w:pBdr>
                <w:top w:val="nil"/>
                <w:left w:val="nil"/>
                <w:bottom w:val="nil"/>
                <w:right w:val="nil"/>
                <w:between w:val="nil"/>
              </w:pBdr>
              <w:rPr>
                <w:rFonts w:eastAsia="Calibri" w:cs="Calibri"/>
                <w:color w:val="000000" w:themeColor="text1"/>
                <w:u w:val="single"/>
              </w:rPr>
            </w:pPr>
          </w:p>
        </w:tc>
        <w:tc>
          <w:tcPr>
            <w:tcW w:w="7470" w:type="dxa"/>
            <w:shd w:val="clear" w:color="auto" w:fill="D9D9D9"/>
          </w:tcPr>
          <w:p w14:paraId="4BD5B9B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9C0" w14:textId="79A50B43" w:rsidR="00434C8C" w:rsidRPr="00EA7497" w:rsidRDefault="00000000">
            <w:pPr>
              <w:rPr>
                <w:rFonts w:eastAsia="Calibri" w:cs="Calibri"/>
                <w:color w:val="000000" w:themeColor="text1"/>
              </w:rPr>
            </w:pPr>
            <w:r w:rsidRPr="00EA7497">
              <w:rPr>
                <w:rFonts w:eastAsia="Calibri" w:cs="Calibri"/>
                <w:color w:val="000000" w:themeColor="text1"/>
              </w:rPr>
              <w:t>Data file(s) identifying pixels used for InSAR displacement model</w:t>
            </w:r>
            <w:r w:rsidR="00F07741" w:rsidRPr="00EA7497">
              <w:rPr>
                <w:rFonts w:eastAsia="Calibri" w:cs="Calibri"/>
                <w:color w:val="000000" w:themeColor="text1"/>
              </w:rPr>
              <w:t>l</w:t>
            </w:r>
            <w:r w:rsidRPr="00EA7497">
              <w:rPr>
                <w:rFonts w:eastAsia="Calibri" w:cs="Calibri"/>
                <w:color w:val="000000" w:themeColor="text1"/>
              </w:rPr>
              <w:t>ing (items 3.11 to 3.14). As a suggestion, this information can be provided as a single multi-layer file, where each 1</w:t>
            </w:r>
            <w:r w:rsidR="00AC1995" w:rsidRPr="00EA7497">
              <w:rPr>
                <w:rFonts w:eastAsia="Calibri" w:cs="Calibri"/>
                <w:color w:val="000000" w:themeColor="text1"/>
              </w:rPr>
              <w:t>-</w:t>
            </w:r>
            <w:r w:rsidRPr="00EA7497">
              <w:rPr>
                <w:rFonts w:eastAsia="Calibri" w:cs="Calibri"/>
                <w:color w:val="000000" w:themeColor="text1"/>
              </w:rPr>
              <w:t>bit layer, containing 0 (not used) and 1 (used) flags, refers to an insarID pair (for SBAS type InSAR) or Source</w:t>
            </w:r>
            <w:r w:rsidR="00CC78CA" w:rsidRPr="00EA7497">
              <w:rPr>
                <w:rFonts w:eastAsia="Calibri" w:cs="Calibri"/>
                <w:color w:val="000000" w:themeColor="text1"/>
              </w:rPr>
              <w:t xml:space="preserve"> </w:t>
            </w:r>
            <w:r w:rsidRPr="00EA7497">
              <w:rPr>
                <w:rFonts w:eastAsia="Calibri" w:cs="Calibri"/>
                <w:color w:val="000000" w:themeColor="text1"/>
              </w:rPr>
              <w:t>ID (when insarIDs are not listed). Instead</w:t>
            </w:r>
            <w:r w:rsidR="00534FCA" w:rsidRPr="00EA7497">
              <w:rPr>
                <w:rFonts w:eastAsia="Calibri" w:cs="Calibri"/>
                <w:color w:val="000000" w:themeColor="text1"/>
              </w:rPr>
              <w:t>,</w:t>
            </w:r>
            <w:r w:rsidRPr="00EA7497">
              <w:rPr>
                <w:rFonts w:eastAsia="Calibri" w:cs="Calibri"/>
                <w:color w:val="000000" w:themeColor="text1"/>
              </w:rPr>
              <w:t xml:space="preserve"> a list of Dates identifying layers can be provided under this item.  </w:t>
            </w:r>
          </w:p>
          <w:p w14:paraId="4BD5B9C1" w14:textId="77777777" w:rsidR="00434C8C" w:rsidRPr="00EA7497" w:rsidRDefault="00434C8C">
            <w:pPr>
              <w:rPr>
                <w:rFonts w:eastAsia="Calibri" w:cs="Calibri"/>
                <w:color w:val="000000" w:themeColor="text1"/>
              </w:rPr>
            </w:pPr>
          </w:p>
          <w:p w14:paraId="4BD5B9C2" w14:textId="77777777" w:rsidR="00434C8C" w:rsidRPr="00EA7497" w:rsidRDefault="00000000">
            <w:pPr>
              <w:rPr>
                <w:rFonts w:eastAsia="Calibri" w:cs="Calibri"/>
                <w:color w:val="000000" w:themeColor="text1"/>
              </w:rPr>
            </w:pPr>
            <w:r w:rsidRPr="00EA7497">
              <w:rPr>
                <w:rFonts w:eastAsia="Calibri" w:cs="Calibri"/>
                <w:color w:val="000000" w:themeColor="text1"/>
              </w:rPr>
              <w:t>File format specifications/ contents provided in metadata:</w:t>
            </w:r>
          </w:p>
          <w:p w14:paraId="4BD5B9C3" w14:textId="77777777" w:rsidR="00434C8C" w:rsidRPr="00EA7497" w:rsidRDefault="00000000">
            <w:pPr>
              <w:numPr>
                <w:ilvl w:val="0"/>
                <w:numId w:val="8"/>
              </w:numPr>
              <w:rPr>
                <w:color w:val="000000" w:themeColor="text1"/>
              </w:rPr>
            </w:pPr>
            <w:r w:rsidRPr="00EA7497">
              <w:rPr>
                <w:rFonts w:eastAsia="Calibri" w:cs="Calibri"/>
                <w:color w:val="000000" w:themeColor="text1"/>
              </w:rPr>
              <w:t>Sample Type [Model Points]</w:t>
            </w:r>
          </w:p>
          <w:p w14:paraId="4BD5B9C4" w14:textId="20A93DFE" w:rsidR="00434C8C" w:rsidRPr="00EA7497" w:rsidRDefault="00000000">
            <w:pPr>
              <w:numPr>
                <w:ilvl w:val="0"/>
                <w:numId w:val="8"/>
              </w:numPr>
              <w:ind w:right="105"/>
              <w:rPr>
                <w:color w:val="000000" w:themeColor="text1"/>
              </w:rPr>
            </w:pPr>
            <w:r w:rsidRPr="00EA7497">
              <w:rPr>
                <w:rFonts w:eastAsia="Calibri" w:cs="Calibri"/>
                <w:color w:val="000000" w:themeColor="text1"/>
              </w:rPr>
              <w:t>Source</w:t>
            </w:r>
            <w:r w:rsidR="00CC78CA" w:rsidRPr="00EA7497">
              <w:rPr>
                <w:rFonts w:eastAsia="Calibri" w:cs="Calibri"/>
                <w:color w:val="000000" w:themeColor="text1"/>
              </w:rPr>
              <w:t xml:space="preserve"> </w:t>
            </w:r>
            <w:r w:rsidRPr="00EA7497">
              <w:rPr>
                <w:rFonts w:eastAsia="Calibri" w:cs="Calibri"/>
                <w:color w:val="000000" w:themeColor="text1"/>
              </w:rPr>
              <w:t>ID or insarID number or Dates</w:t>
            </w:r>
          </w:p>
          <w:p w14:paraId="4BD5B9C5" w14:textId="490CF081" w:rsidR="00434C8C" w:rsidRPr="00EA7497" w:rsidRDefault="00000000">
            <w:pPr>
              <w:numPr>
                <w:ilvl w:val="0"/>
                <w:numId w:val="8"/>
              </w:numPr>
              <w:rPr>
                <w:color w:val="000000" w:themeColor="text1"/>
              </w:rPr>
            </w:pPr>
            <w:r w:rsidRPr="00EA7497">
              <w:rPr>
                <w:rFonts w:eastAsia="Calibri" w:cs="Calibri"/>
                <w:color w:val="000000" w:themeColor="text1"/>
              </w:rPr>
              <w:t>Data Format [GeoTIFF/HDF5/NetCDF, …]</w:t>
            </w:r>
          </w:p>
          <w:p w14:paraId="4BD5B9C6" w14:textId="77777777" w:rsidR="00434C8C" w:rsidRPr="00EA7497" w:rsidRDefault="00000000">
            <w:pPr>
              <w:numPr>
                <w:ilvl w:val="0"/>
                <w:numId w:val="8"/>
              </w:numPr>
              <w:rPr>
                <w:color w:val="000000" w:themeColor="text1"/>
              </w:rPr>
            </w:pPr>
            <w:r w:rsidRPr="00EA7497">
              <w:rPr>
                <w:rFonts w:eastAsia="Calibri" w:cs="Calibri"/>
                <w:color w:val="000000" w:themeColor="text1"/>
              </w:rPr>
              <w:t>Data Type [1bit, 8bit, …]</w:t>
            </w:r>
          </w:p>
          <w:p w14:paraId="4BD5B9C7" w14:textId="77777777" w:rsidR="00434C8C" w:rsidRPr="00EA7497" w:rsidRDefault="00000000">
            <w:pPr>
              <w:numPr>
                <w:ilvl w:val="0"/>
                <w:numId w:val="8"/>
              </w:numPr>
              <w:rPr>
                <w:color w:val="000000" w:themeColor="text1"/>
              </w:rPr>
            </w:pPr>
            <w:r w:rsidRPr="00EA7497">
              <w:rPr>
                <w:rFonts w:eastAsia="Calibri" w:cs="Calibri"/>
                <w:color w:val="000000" w:themeColor="text1"/>
              </w:rPr>
              <w:t>Bits per Sample</w:t>
            </w:r>
          </w:p>
          <w:p w14:paraId="4BD5B9C8" w14:textId="77777777" w:rsidR="00434C8C" w:rsidRPr="00EA7497" w:rsidRDefault="00000000">
            <w:pPr>
              <w:numPr>
                <w:ilvl w:val="0"/>
                <w:numId w:val="8"/>
              </w:numPr>
              <w:rPr>
                <w:color w:val="000000" w:themeColor="text1"/>
              </w:rPr>
            </w:pPr>
            <w:r w:rsidRPr="00EA7497">
              <w:rPr>
                <w:rFonts w:eastAsia="Calibri" w:cs="Calibri"/>
                <w:color w:val="000000" w:themeColor="text1"/>
              </w:rPr>
              <w:t>Byte Order</w:t>
            </w:r>
          </w:p>
        </w:tc>
        <w:tc>
          <w:tcPr>
            <w:tcW w:w="4080" w:type="dxa"/>
            <w:vMerge/>
            <w:shd w:val="clear" w:color="auto" w:fill="FFFFFF"/>
          </w:tcPr>
          <w:p w14:paraId="4BD5B9C9" w14:textId="77777777" w:rsidR="00434C8C" w:rsidRPr="00EA7497" w:rsidRDefault="00434C8C">
            <w:pPr>
              <w:pBdr>
                <w:top w:val="nil"/>
                <w:left w:val="nil"/>
                <w:bottom w:val="nil"/>
                <w:right w:val="nil"/>
                <w:between w:val="nil"/>
              </w:pBdr>
              <w:rPr>
                <w:color w:val="000000" w:themeColor="text1"/>
              </w:rPr>
            </w:pPr>
          </w:p>
        </w:tc>
      </w:tr>
    </w:tbl>
    <w:p w14:paraId="4BD5B9CB" w14:textId="77777777" w:rsidR="00434C8C" w:rsidRPr="00EA7497" w:rsidRDefault="00434C8C">
      <w:pPr>
        <w:rPr>
          <w:rFonts w:ascii="Cambria" w:hAnsi="Cambria"/>
          <w:color w:val="000000" w:themeColor="text1"/>
        </w:rPr>
      </w:pPr>
    </w:p>
    <w:p w14:paraId="4BD5B9CD" w14:textId="77777777" w:rsidR="00434C8C" w:rsidRPr="00EA7497" w:rsidRDefault="00000000" w:rsidP="00A87060">
      <w:pPr>
        <w:pStyle w:val="Heading2"/>
        <w:ind w:left="0" w:firstLine="0"/>
        <w:rPr>
          <w:rFonts w:ascii="Cambria" w:hAnsi="Cambria"/>
          <w:color w:val="000000" w:themeColor="text1"/>
        </w:rPr>
      </w:pPr>
      <w:bookmarkStart w:id="9" w:name="_heading=h.3dy6vkm" w:colFirst="0" w:colLast="0"/>
      <w:bookmarkStart w:id="10" w:name="_heading=h.1t3h5sf" w:colFirst="0" w:colLast="0"/>
      <w:bookmarkEnd w:id="9"/>
      <w:bookmarkEnd w:id="10"/>
      <w:r w:rsidRPr="00EA7497">
        <w:rPr>
          <w:rFonts w:ascii="Cambria" w:hAnsi="Cambria"/>
          <w:color w:val="000000" w:themeColor="text1"/>
        </w:rPr>
        <w:t xml:space="preserve">Radiometrically Corrected Measurements </w:t>
      </w:r>
    </w:p>
    <w:p w14:paraId="4BD5B9CE" w14:textId="77777777" w:rsidR="00434C8C" w:rsidRPr="00EA7497" w:rsidRDefault="00000000">
      <w:pPr>
        <w:jc w:val="both"/>
        <w:rPr>
          <w:rFonts w:ascii="Cambria" w:hAnsi="Cambria"/>
          <w:i/>
          <w:color w:val="000000" w:themeColor="text1"/>
        </w:rPr>
      </w:pPr>
      <w:r w:rsidRPr="00EA7497">
        <w:rPr>
          <w:rFonts w:ascii="Cambria" w:hAnsi="Cambria"/>
          <w:i/>
          <w:color w:val="000000" w:themeColor="text1"/>
        </w:rPr>
        <w:t xml:space="preserve">The requirements indicate the necessary outcomes and, to some degree, the minimum steps necessary to be deemed to have achieved those outcomes. Radiometric corrections must lead to normalised measurement(s) of backscatter intensity and/or decomposed polarimetric parameters. As for the per-pixel metadata, information </w:t>
      </w:r>
      <w:r w:rsidRPr="00EA7497">
        <w:rPr>
          <w:rFonts w:ascii="Cambria" w:hAnsi="Cambria"/>
          <w:i/>
          <w:color w:val="000000" w:themeColor="text1"/>
        </w:rPr>
        <w:lastRenderedPageBreak/>
        <w:t>regarding data format specification needs to be provided for each record. The requirements below must be met for all pixels/samples/observations in a collection. Cloud optimized file formats are recommended.</w:t>
      </w:r>
    </w:p>
    <w:p w14:paraId="4BD5B9CF" w14:textId="77777777" w:rsidR="00434C8C" w:rsidRPr="00EA7497" w:rsidRDefault="00000000">
      <w:pPr>
        <w:spacing w:before="43" w:line="268" w:lineRule="auto"/>
        <w:ind w:right="569"/>
        <w:jc w:val="both"/>
        <w:rPr>
          <w:rFonts w:ascii="Cambria" w:hAnsi="Cambria"/>
          <w:i/>
          <w:color w:val="000000" w:themeColor="text1"/>
        </w:rPr>
      </w:pPr>
      <w:r w:rsidRPr="00EA7497">
        <w:rPr>
          <w:rFonts w:ascii="Cambria" w:hAnsi="Cambria"/>
          <w:i/>
          <w:color w:val="000000" w:themeColor="text1"/>
        </w:rPr>
        <w:t>The column “CEOS-ARD product” indicates which CEOS-ARD SAR product (NRB, POL, ORB, GSLC) the parameter refers to.</w:t>
      </w:r>
    </w:p>
    <w:tbl>
      <w:tblPr>
        <w:tblStyle w:val="aff9"/>
        <w:tblW w:w="15409"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80"/>
        <w:gridCol w:w="1830"/>
        <w:gridCol w:w="1418"/>
        <w:gridCol w:w="7472"/>
        <w:gridCol w:w="4009"/>
      </w:tblGrid>
      <w:tr w:rsidR="005951FC" w:rsidRPr="00EA7497" w14:paraId="4BD5B9D6" w14:textId="77777777" w:rsidTr="004E4366">
        <w:trPr>
          <w:cantSplit/>
          <w:trHeight w:val="288"/>
          <w:tblHeader/>
        </w:trPr>
        <w:tc>
          <w:tcPr>
            <w:tcW w:w="680" w:type="dxa"/>
            <w:shd w:val="clear" w:color="auto" w:fill="202124"/>
            <w:vAlign w:val="center"/>
          </w:tcPr>
          <w:p w14:paraId="4BD5B9D0"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w:t>
            </w:r>
          </w:p>
        </w:tc>
        <w:tc>
          <w:tcPr>
            <w:tcW w:w="1830" w:type="dxa"/>
            <w:shd w:val="clear" w:color="auto" w:fill="202124"/>
            <w:vAlign w:val="center"/>
          </w:tcPr>
          <w:p w14:paraId="4BD5B9D1"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Parameter</w:t>
            </w:r>
          </w:p>
        </w:tc>
        <w:tc>
          <w:tcPr>
            <w:tcW w:w="1418" w:type="dxa"/>
            <w:shd w:val="clear" w:color="auto" w:fill="202124"/>
            <w:vAlign w:val="center"/>
          </w:tcPr>
          <w:p w14:paraId="4BD5B9D2"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CEOS-ARD product</w:t>
            </w:r>
          </w:p>
        </w:tc>
        <w:tc>
          <w:tcPr>
            <w:tcW w:w="7472" w:type="dxa"/>
            <w:shd w:val="clear" w:color="auto" w:fill="202124"/>
            <w:vAlign w:val="center"/>
          </w:tcPr>
          <w:p w14:paraId="4BD5B9D3"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Requirements</w:t>
            </w:r>
          </w:p>
        </w:tc>
        <w:tc>
          <w:tcPr>
            <w:tcW w:w="4009" w:type="dxa"/>
            <w:shd w:val="clear" w:color="auto" w:fill="202124"/>
            <w:vAlign w:val="center"/>
          </w:tcPr>
          <w:p w14:paraId="4BD5B9D5"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Self-Assessment</w:t>
            </w:r>
          </w:p>
        </w:tc>
      </w:tr>
      <w:tr w:rsidR="005951FC" w:rsidRPr="00EA7497" w14:paraId="4BD5B9EC" w14:textId="77777777" w:rsidTr="004E4366">
        <w:trPr>
          <w:cantSplit/>
          <w:trHeight w:val="4952"/>
        </w:trPr>
        <w:tc>
          <w:tcPr>
            <w:tcW w:w="680" w:type="dxa"/>
            <w:vMerge w:val="restart"/>
            <w:shd w:val="clear" w:color="auto" w:fill="F0F6FC"/>
            <w:vAlign w:val="center"/>
          </w:tcPr>
          <w:p w14:paraId="4BD5B9D7"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3.1</w:t>
            </w:r>
          </w:p>
        </w:tc>
        <w:tc>
          <w:tcPr>
            <w:tcW w:w="1830" w:type="dxa"/>
            <w:vMerge w:val="restart"/>
            <w:shd w:val="clear" w:color="auto" w:fill="F0F6FC"/>
            <w:vAlign w:val="center"/>
          </w:tcPr>
          <w:p w14:paraId="4BD5B9D8" w14:textId="77777777"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Backscatter</w:t>
            </w:r>
            <w:r w:rsidRPr="00EA7497">
              <w:rPr>
                <w:rFonts w:eastAsia="Calibri" w:cs="Calibri"/>
                <w:b/>
                <w:color w:val="000000" w:themeColor="text1"/>
              </w:rPr>
              <w:br/>
              <w:t>Measurements</w:t>
            </w:r>
          </w:p>
        </w:tc>
        <w:tc>
          <w:tcPr>
            <w:tcW w:w="1418" w:type="dxa"/>
            <w:vMerge w:val="restart"/>
            <w:shd w:val="clear" w:color="auto" w:fill="F0F6FC"/>
            <w:vAlign w:val="center"/>
          </w:tcPr>
          <w:p w14:paraId="4BD5B9D9"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[NRB]</w:t>
            </w:r>
          </w:p>
          <w:p w14:paraId="4BD5B9DA" w14:textId="77777777" w:rsidR="00943F72" w:rsidRPr="00EA7497" w:rsidRDefault="00943F72">
            <w:pPr>
              <w:jc w:val="center"/>
              <w:rPr>
                <w:rFonts w:eastAsia="Calibri" w:cs="Calibri"/>
                <w:b/>
                <w:color w:val="000000" w:themeColor="text1"/>
              </w:rPr>
            </w:pPr>
          </w:p>
        </w:tc>
        <w:tc>
          <w:tcPr>
            <w:tcW w:w="7472" w:type="dxa"/>
            <w:shd w:val="clear" w:color="auto" w:fill="F0F6FC"/>
            <w:vAlign w:val="center"/>
          </w:tcPr>
          <w:p w14:paraId="4BD5B9DB"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 [NRB]</w:t>
            </w:r>
          </w:p>
          <w:p w14:paraId="4BD5B9DC" w14:textId="77777777" w:rsidR="00943F72" w:rsidRPr="00EA7497" w:rsidRDefault="00943F72">
            <w:pPr>
              <w:ind w:right="280"/>
              <w:rPr>
                <w:rFonts w:eastAsia="Calibri" w:cs="Calibri"/>
                <w:color w:val="000000" w:themeColor="text1"/>
              </w:rPr>
            </w:pPr>
            <w:r w:rsidRPr="00EA7497">
              <w:rPr>
                <w:rFonts w:eastAsia="Calibri" w:cs="Calibri"/>
                <w:color w:val="000000" w:themeColor="text1"/>
                <w:u w:val="single"/>
              </w:rPr>
              <w:t>“Terrain-flattened” Radiometrically Terrain Corrected (RTC) Gamma-Nought backscatter coefficient</w:t>
            </w:r>
            <w:r w:rsidRPr="00EA7497">
              <w:rPr>
                <w:rFonts w:eastAsia="Calibri" w:cs="Calibri"/>
                <w:color w:val="000000" w:themeColor="text1"/>
              </w:rPr>
              <w:t xml:space="preserve">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is provided for each polarization.</w:t>
            </w:r>
          </w:p>
          <w:p w14:paraId="4BD5B9DD" w14:textId="77777777" w:rsidR="00943F72" w:rsidRPr="00EA7497" w:rsidRDefault="00943F72">
            <w:pPr>
              <w:ind w:right="280"/>
              <w:rPr>
                <w:rFonts w:eastAsia="Calibri" w:cs="Calibri"/>
                <w:color w:val="000000" w:themeColor="text1"/>
              </w:rPr>
            </w:pPr>
          </w:p>
          <w:p w14:paraId="4BD5B9DE" w14:textId="77777777" w:rsidR="00943F72" w:rsidRPr="00EA7497" w:rsidRDefault="00943F72">
            <w:pPr>
              <w:ind w:right="280"/>
              <w:rPr>
                <w:rFonts w:eastAsia="Calibri" w:cs="Calibri"/>
                <w:color w:val="000000" w:themeColor="text1"/>
              </w:rPr>
            </w:pPr>
            <w:r w:rsidRPr="00EA7497">
              <w:rPr>
                <w:rFonts w:eastAsia="Calibri" w:cs="Calibri"/>
                <w:color w:val="000000" w:themeColor="text1"/>
              </w:rPr>
              <w:t>File format specifications/contents provided in metadata:</w:t>
            </w:r>
          </w:p>
          <w:p w14:paraId="4BD5B9DF" w14:textId="6E619AD1" w:rsidR="00943F72" w:rsidRPr="00EA7497" w:rsidRDefault="00A87060">
            <w:pPr>
              <w:ind w:right="100"/>
              <w:rPr>
                <w:rFonts w:eastAsia="Calibri" w:cs="Calibri"/>
                <w:color w:val="000000" w:themeColor="text1"/>
              </w:rPr>
            </w:pPr>
            <w:r w:rsidRPr="00EA7497">
              <w:rPr>
                <w:rFonts w:eastAsia="Calibri" w:cs="Calibri"/>
                <w:color w:val="000000" w:themeColor="text1"/>
              </w:rPr>
              <w:t xml:space="preserve">  </w:t>
            </w:r>
            <w:r w:rsidR="00943F72" w:rsidRPr="00EA7497">
              <w:rPr>
                <w:rFonts w:eastAsia="Calibri" w:cs="Calibri"/>
                <w:color w:val="000000" w:themeColor="text1"/>
              </w:rPr>
              <w:t>-</w:t>
            </w:r>
            <w:r w:rsidR="00943F72" w:rsidRPr="00EA7497">
              <w:rPr>
                <w:rFonts w:eastAsia="Calibri" w:cs="Calibri"/>
                <w:color w:val="000000" w:themeColor="text1"/>
                <w:sz w:val="14"/>
                <w:szCs w:val="14"/>
              </w:rPr>
              <w:t xml:space="preserve">          </w:t>
            </w:r>
            <w:r w:rsidR="00943F72" w:rsidRPr="00EA7497">
              <w:rPr>
                <w:rFonts w:eastAsia="Calibri" w:cs="Calibri"/>
                <w:color w:val="000000" w:themeColor="text1"/>
              </w:rPr>
              <w:t>Measurement Type [Gamma-Nought]</w:t>
            </w:r>
          </w:p>
          <w:p w14:paraId="4BD5B9E0"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Backscatter Expression Convention [linear amplitude or linear power*]</w:t>
            </w:r>
          </w:p>
          <w:p w14:paraId="4BD5B9E1"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Polarization [HH/HV/VV/VH]</w:t>
            </w:r>
          </w:p>
          <w:p w14:paraId="4BD5B9E2" w14:textId="351B10D8"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Data Format [GeoTIFF/HDF5/NetCDF, …]</w:t>
            </w:r>
          </w:p>
          <w:p w14:paraId="4BD5B9E3"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Data Type [Int/Float, ...]</w:t>
            </w:r>
          </w:p>
          <w:p w14:paraId="4BD5B9E4"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Bits per Sample</w:t>
            </w:r>
          </w:p>
          <w:p w14:paraId="4BD5B9E5"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Byte Order</w:t>
            </w:r>
          </w:p>
          <w:p w14:paraId="4BD5B9E6" w14:textId="77777777" w:rsidR="00943F72" w:rsidRPr="00EA7497" w:rsidRDefault="00943F72">
            <w:pPr>
              <w:pBdr>
                <w:top w:val="nil"/>
                <w:left w:val="nil"/>
                <w:bottom w:val="nil"/>
                <w:right w:val="nil"/>
                <w:between w:val="nil"/>
              </w:pBdr>
              <w:ind w:right="93"/>
              <w:rPr>
                <w:rFonts w:eastAsia="Calibri" w:cs="Calibri"/>
                <w:i/>
                <w:color w:val="000000" w:themeColor="text1"/>
              </w:rPr>
            </w:pPr>
          </w:p>
          <w:p w14:paraId="4BD5B9E7" w14:textId="77777777" w:rsidR="00943F72" w:rsidRPr="00EA7497" w:rsidRDefault="00943F72">
            <w:pPr>
              <w:pBdr>
                <w:top w:val="nil"/>
                <w:left w:val="nil"/>
                <w:bottom w:val="nil"/>
                <w:right w:val="nil"/>
                <w:between w:val="nil"/>
              </w:pBdr>
              <w:ind w:right="93"/>
              <w:rPr>
                <w:rFonts w:eastAsia="Calibri" w:cs="Calibri"/>
                <w:i/>
                <w:color w:val="000000" w:themeColor="text1"/>
              </w:rPr>
            </w:pPr>
            <w:r w:rsidRPr="00EA7497">
              <w:rPr>
                <w:rFonts w:eastAsia="Calibri" w:cs="Calibri"/>
                <w:i/>
                <w:color w:val="000000" w:themeColor="text1"/>
              </w:rPr>
              <w:t>*Note: Transformation to the logarithm decibel scale is not required or desired as this step can be completed by the user if necessary.</w:t>
            </w:r>
          </w:p>
        </w:tc>
        <w:tc>
          <w:tcPr>
            <w:tcW w:w="4009" w:type="dxa"/>
            <w:vMerge w:val="restart"/>
            <w:shd w:val="clear" w:color="auto" w:fill="F0F6FC"/>
          </w:tcPr>
          <w:p w14:paraId="4BD5B9E9"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9EA"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9EB"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9F4" w14:textId="77777777" w:rsidTr="004E4366">
        <w:trPr>
          <w:cantSplit/>
        </w:trPr>
        <w:tc>
          <w:tcPr>
            <w:tcW w:w="680" w:type="dxa"/>
            <w:vMerge/>
            <w:shd w:val="clear" w:color="auto" w:fill="F0F6FC"/>
            <w:vAlign w:val="center"/>
          </w:tcPr>
          <w:p w14:paraId="4BD5B9ED"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shd w:val="clear" w:color="auto" w:fill="F0F6FC"/>
            <w:vAlign w:val="center"/>
          </w:tcPr>
          <w:p w14:paraId="4BD5B9EE"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shd w:val="clear" w:color="auto" w:fill="F0F6FC"/>
            <w:vAlign w:val="center"/>
          </w:tcPr>
          <w:p w14:paraId="4BD5B9EF"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9F0"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9F1" w14:textId="77777777" w:rsidR="00943F72" w:rsidRPr="00EA7497" w:rsidRDefault="00943F72">
            <w:pPr>
              <w:rPr>
                <w:rFonts w:eastAsia="Calibri" w:cs="Calibri"/>
                <w:color w:val="000000" w:themeColor="text1"/>
              </w:rPr>
            </w:pPr>
            <w:r w:rsidRPr="00EA7497">
              <w:rPr>
                <w:rFonts w:eastAsia="Calibri" w:cs="Calibri"/>
                <w:color w:val="000000" w:themeColor="text1"/>
              </w:rPr>
              <w:t>As threshold.</w:t>
            </w:r>
          </w:p>
        </w:tc>
        <w:tc>
          <w:tcPr>
            <w:tcW w:w="4009" w:type="dxa"/>
            <w:vMerge/>
            <w:shd w:val="clear" w:color="auto" w:fill="F0F6FC"/>
          </w:tcPr>
          <w:p w14:paraId="4BD5B9F3"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A17" w14:textId="77777777" w:rsidTr="004E4366">
        <w:trPr>
          <w:cantSplit/>
          <w:trHeight w:val="7785"/>
        </w:trPr>
        <w:tc>
          <w:tcPr>
            <w:tcW w:w="680" w:type="dxa"/>
            <w:vMerge w:val="restart"/>
            <w:shd w:val="clear" w:color="auto" w:fill="F0F6FC"/>
            <w:vAlign w:val="center"/>
          </w:tcPr>
          <w:p w14:paraId="4BD5B9F5"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lastRenderedPageBreak/>
              <w:t>3.1</w:t>
            </w:r>
          </w:p>
        </w:tc>
        <w:tc>
          <w:tcPr>
            <w:tcW w:w="1830" w:type="dxa"/>
            <w:vMerge w:val="restart"/>
            <w:shd w:val="clear" w:color="auto" w:fill="F0F6FC"/>
            <w:vAlign w:val="center"/>
          </w:tcPr>
          <w:p w14:paraId="4BD5B9F6"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Backscatter</w:t>
            </w:r>
            <w:r w:rsidRPr="00EA7497">
              <w:rPr>
                <w:rFonts w:eastAsia="Calibri" w:cs="Calibri"/>
                <w:b/>
                <w:color w:val="000000" w:themeColor="text1"/>
              </w:rPr>
              <w:br/>
              <w:t>Measurements</w:t>
            </w:r>
          </w:p>
        </w:tc>
        <w:tc>
          <w:tcPr>
            <w:tcW w:w="1418" w:type="dxa"/>
            <w:vMerge w:val="restart"/>
            <w:shd w:val="clear" w:color="auto" w:fill="F0F6FC"/>
            <w:vAlign w:val="center"/>
          </w:tcPr>
          <w:p w14:paraId="4BD5B9F7" w14:textId="77777777" w:rsidR="00943F72" w:rsidRPr="00EA7497" w:rsidRDefault="00943F72">
            <w:pPr>
              <w:jc w:val="center"/>
              <w:rPr>
                <w:rFonts w:eastAsia="Calibri" w:cs="Calibri"/>
                <w:color w:val="000000" w:themeColor="text1"/>
              </w:rPr>
            </w:pPr>
          </w:p>
          <w:p w14:paraId="4BD5B9F8"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[POL]</w:t>
            </w:r>
          </w:p>
          <w:p w14:paraId="4BD5B9F9" w14:textId="77777777" w:rsidR="00943F72" w:rsidRPr="00EA7497" w:rsidRDefault="00943F72">
            <w:pPr>
              <w:jc w:val="center"/>
              <w:rPr>
                <w:rFonts w:eastAsia="Calibri" w:cs="Calibri"/>
                <w:b/>
                <w:color w:val="000000" w:themeColor="text1"/>
              </w:rPr>
            </w:pPr>
          </w:p>
        </w:tc>
        <w:tc>
          <w:tcPr>
            <w:tcW w:w="7472" w:type="dxa"/>
            <w:shd w:val="clear" w:color="auto" w:fill="F0F6FC"/>
            <w:vAlign w:val="center"/>
          </w:tcPr>
          <w:p w14:paraId="4BD5B9FA"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 [POL]</w:t>
            </w:r>
          </w:p>
          <w:p w14:paraId="4BD5B9FB" w14:textId="77777777" w:rsidR="00943F72" w:rsidRPr="00EA7497" w:rsidRDefault="00943F72">
            <w:pPr>
              <w:ind w:right="280"/>
              <w:rPr>
                <w:rFonts w:eastAsia="Calibri" w:cs="Calibri"/>
                <w:color w:val="000000" w:themeColor="text1"/>
              </w:rPr>
            </w:pPr>
            <w:r w:rsidRPr="00EA7497">
              <w:rPr>
                <w:rFonts w:eastAsia="Calibri" w:cs="Calibri"/>
                <w:color w:val="000000" w:themeColor="text1"/>
              </w:rPr>
              <w:t>Measurements can be:</w:t>
            </w:r>
          </w:p>
          <w:p w14:paraId="4BD5B9FC" w14:textId="77777777" w:rsidR="00943F72" w:rsidRPr="00EA7497" w:rsidRDefault="00943F72">
            <w:pPr>
              <w:ind w:right="280"/>
              <w:rPr>
                <w:rFonts w:eastAsia="Calibri" w:cs="Calibri"/>
                <w:color w:val="000000" w:themeColor="text1"/>
              </w:rPr>
            </w:pPr>
            <w:r w:rsidRPr="00EA7497">
              <w:rPr>
                <w:rFonts w:eastAsia="Calibri" w:cs="Calibri"/>
                <w:color w:val="000000" w:themeColor="text1"/>
              </w:rPr>
              <w:t xml:space="preserve"> </w:t>
            </w:r>
          </w:p>
          <w:p w14:paraId="4BD5B9FD" w14:textId="77777777" w:rsidR="00943F72" w:rsidRPr="00EA7497" w:rsidRDefault="00943F72">
            <w:pPr>
              <w:ind w:right="280"/>
              <w:rPr>
                <w:rFonts w:eastAsia="Calibri" w:cs="Calibri"/>
                <w:color w:val="000000" w:themeColor="text1"/>
                <w:u w:val="single"/>
              </w:rPr>
            </w:pPr>
            <w:r w:rsidRPr="00EA7497">
              <w:rPr>
                <w:rFonts w:eastAsia="Calibri" w:cs="Calibri"/>
                <w:color w:val="000000" w:themeColor="text1"/>
                <w:u w:val="single"/>
              </w:rPr>
              <w:t>Normalised Radar Covariance Matrix (CovMat)</w:t>
            </w:r>
          </w:p>
          <w:p w14:paraId="4BD5B9FE" w14:textId="77777777" w:rsidR="00943F72" w:rsidRPr="00EA7497" w:rsidRDefault="00943F72">
            <w:pPr>
              <w:ind w:right="280"/>
              <w:rPr>
                <w:rFonts w:eastAsia="Calibri" w:cs="Calibri"/>
                <w:color w:val="000000" w:themeColor="text1"/>
                <w:sz w:val="12"/>
                <w:szCs w:val="12"/>
              </w:rPr>
            </w:pPr>
            <w:r w:rsidRPr="00EA7497">
              <w:rPr>
                <w:rFonts w:eastAsia="Calibri" w:cs="Calibri"/>
                <w:color w:val="000000" w:themeColor="text1"/>
              </w:rPr>
              <w:t>Diagonal (equivalent to [NRB]) and upper diagonal elements of the terrain-flattened Gamma-Nought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Covariance Matrix are provided for coherent dual (e.g., HH-HV, VV-VH, or …) and fully polarimetric (e.g., HH- HV-VH-VV) acquisitions.</w:t>
            </w:r>
          </w:p>
          <w:p w14:paraId="4BD5B9FF" w14:textId="77777777" w:rsidR="00943F72" w:rsidRPr="00EA7497" w:rsidRDefault="00943F72">
            <w:pPr>
              <w:ind w:right="280"/>
              <w:rPr>
                <w:rFonts w:eastAsia="Calibri" w:cs="Calibri"/>
                <w:color w:val="000000" w:themeColor="text1"/>
                <w:sz w:val="12"/>
                <w:szCs w:val="12"/>
              </w:rPr>
            </w:pPr>
            <w:r w:rsidRPr="00EA7497">
              <w:rPr>
                <w:rFonts w:eastAsia="Calibri" w:cs="Calibri"/>
                <w:color w:val="000000" w:themeColor="text1"/>
                <w:sz w:val="12"/>
                <w:szCs w:val="12"/>
              </w:rPr>
              <w:t xml:space="preserve"> </w:t>
            </w:r>
          </w:p>
          <w:p w14:paraId="4BD5BA00" w14:textId="77777777" w:rsidR="00943F72" w:rsidRPr="00EA7497" w:rsidRDefault="00943F72">
            <w:pPr>
              <w:ind w:right="280"/>
              <w:rPr>
                <w:rFonts w:eastAsia="Calibri" w:cs="Calibri"/>
                <w:color w:val="000000" w:themeColor="text1"/>
                <w:sz w:val="12"/>
                <w:szCs w:val="12"/>
              </w:rPr>
            </w:pPr>
            <w:r w:rsidRPr="00EA7497">
              <w:rPr>
                <w:rFonts w:eastAsia="Calibri" w:cs="Calibri"/>
                <w:color w:val="000000" w:themeColor="text1"/>
              </w:rPr>
              <w:t>And/or</w:t>
            </w:r>
          </w:p>
          <w:p w14:paraId="4BD5BA01" w14:textId="77777777" w:rsidR="00943F72" w:rsidRPr="00EA7497" w:rsidRDefault="00943F72">
            <w:pPr>
              <w:ind w:right="280"/>
              <w:rPr>
                <w:rFonts w:eastAsia="Calibri" w:cs="Calibri"/>
                <w:color w:val="000000" w:themeColor="text1"/>
                <w:sz w:val="12"/>
                <w:szCs w:val="12"/>
              </w:rPr>
            </w:pPr>
            <w:r w:rsidRPr="00EA7497">
              <w:rPr>
                <w:rFonts w:eastAsia="Calibri" w:cs="Calibri"/>
                <w:color w:val="000000" w:themeColor="text1"/>
                <w:sz w:val="12"/>
                <w:szCs w:val="12"/>
              </w:rPr>
              <w:t xml:space="preserve"> </w:t>
            </w:r>
          </w:p>
          <w:p w14:paraId="4BD5BA02" w14:textId="77777777" w:rsidR="00943F72" w:rsidRPr="00EA7497" w:rsidRDefault="00943F72">
            <w:pPr>
              <w:ind w:right="280"/>
              <w:rPr>
                <w:rFonts w:eastAsia="Calibri" w:cs="Calibri"/>
                <w:color w:val="000000" w:themeColor="text1"/>
                <w:u w:val="single"/>
              </w:rPr>
            </w:pPr>
            <w:r w:rsidRPr="00EA7497">
              <w:rPr>
                <w:rFonts w:eastAsia="Calibri" w:cs="Calibri"/>
                <w:color w:val="000000" w:themeColor="text1"/>
                <w:u w:val="single"/>
              </w:rPr>
              <w:t>Polarimetric Radar Decomposition (PRD)</w:t>
            </w:r>
          </w:p>
          <w:p w14:paraId="4BD5BA03" w14:textId="77777777" w:rsidR="00943F72" w:rsidRPr="00EA7497" w:rsidRDefault="00943F72">
            <w:pPr>
              <w:ind w:right="280"/>
              <w:rPr>
                <w:rFonts w:eastAsia="Calibri" w:cs="Calibri"/>
                <w:color w:val="000000" w:themeColor="text1"/>
              </w:rPr>
            </w:pPr>
            <w:r w:rsidRPr="00EA7497">
              <w:rPr>
                <w:rFonts w:eastAsia="Calibri" w:cs="Calibri"/>
                <w:color w:val="000000" w:themeColor="text1"/>
              </w:rPr>
              <w:t>The individual components of the polarimetric decomposition obtained from the terrain-flattened (Gamma-Nought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covariance matrix.</w:t>
            </w:r>
          </w:p>
          <w:p w14:paraId="4BD5BA04" w14:textId="77777777" w:rsidR="00943F72" w:rsidRPr="00EA7497" w:rsidRDefault="00943F72">
            <w:pPr>
              <w:ind w:right="280"/>
              <w:rPr>
                <w:rFonts w:eastAsia="Calibri" w:cs="Calibri"/>
                <w:color w:val="000000" w:themeColor="text1"/>
              </w:rPr>
            </w:pPr>
          </w:p>
          <w:p w14:paraId="4BD5BA05" w14:textId="77777777" w:rsidR="00943F72" w:rsidRPr="00EA7497" w:rsidRDefault="00943F72">
            <w:pPr>
              <w:ind w:right="280"/>
              <w:rPr>
                <w:rFonts w:eastAsia="Calibri" w:cs="Calibri"/>
                <w:color w:val="000000" w:themeColor="text1"/>
              </w:rPr>
            </w:pPr>
            <w:r w:rsidRPr="00EA7497">
              <w:rPr>
                <w:rFonts w:eastAsia="Calibri" w:cs="Calibri"/>
                <w:color w:val="000000" w:themeColor="text1"/>
              </w:rPr>
              <w:t>File format specifications/contents provided in metadata:</w:t>
            </w:r>
          </w:p>
          <w:p w14:paraId="4BD5BA06"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Measurement Type [CovMat/PRD]</w:t>
            </w:r>
          </w:p>
          <w:p w14:paraId="4BD5BA07"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Measurement convention unit [linear amplitude, linear power, angle]</w:t>
            </w:r>
          </w:p>
          <w:p w14:paraId="4BD5BA08"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 xml:space="preserve">Individual covariance matrix element or/and Individual component      </w:t>
            </w:r>
          </w:p>
          <w:p w14:paraId="4BD5BA09" w14:textId="77777777" w:rsidR="00943F72" w:rsidRPr="00EA7497" w:rsidRDefault="00943F72">
            <w:pPr>
              <w:ind w:left="460" w:right="100"/>
              <w:rPr>
                <w:rFonts w:eastAsia="Calibri" w:cs="Calibri"/>
                <w:color w:val="000000" w:themeColor="text1"/>
              </w:rPr>
            </w:pPr>
            <w:r w:rsidRPr="00EA7497">
              <w:rPr>
                <w:rFonts w:eastAsia="Calibri" w:cs="Calibri"/>
                <w:color w:val="000000" w:themeColor="text1"/>
              </w:rPr>
              <w:t xml:space="preserve">        of the decomposition [C3m11, C3m12, … or H, A, alpha, or ...]</w:t>
            </w:r>
          </w:p>
          <w:p w14:paraId="4BD5BA0A"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       Scaling Conversion Equation*</w:t>
            </w:r>
          </w:p>
          <w:p w14:paraId="4BD5BA0B" w14:textId="3FA1A010"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Data Format [GeoTIFF/HDF5/NetCDF, …]</w:t>
            </w:r>
          </w:p>
          <w:p w14:paraId="4BD5BA0C"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Data Type [Int/ Float/Complex, etc.]</w:t>
            </w:r>
          </w:p>
          <w:p w14:paraId="4BD5BA0D"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Bits per Sample</w:t>
            </w:r>
          </w:p>
          <w:p w14:paraId="4BD5BA0E"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Byte Order</w:t>
            </w:r>
          </w:p>
          <w:p w14:paraId="4BD5BA0F" w14:textId="77777777" w:rsidR="00943F72" w:rsidRPr="00EA7497" w:rsidRDefault="00943F72">
            <w:pPr>
              <w:ind w:right="280"/>
              <w:rPr>
                <w:rFonts w:eastAsia="Calibri" w:cs="Calibri"/>
                <w:color w:val="000000" w:themeColor="text1"/>
              </w:rPr>
            </w:pPr>
          </w:p>
          <w:p w14:paraId="4BD5BA10" w14:textId="2F4AEB67" w:rsidR="00943F72" w:rsidRPr="00EA7497" w:rsidRDefault="00943F72">
            <w:pPr>
              <w:rPr>
                <w:rFonts w:eastAsia="Calibri" w:cs="Calibri"/>
                <w:color w:val="000000" w:themeColor="text1"/>
              </w:rPr>
            </w:pPr>
            <w:r w:rsidRPr="00EA7497">
              <w:rPr>
                <w:rFonts w:eastAsia="Calibri" w:cs="Calibri"/>
                <w:color w:val="000000" w:themeColor="text1"/>
              </w:rPr>
              <w:t xml:space="preserve"> * Scaling Conversion Equation is required only for scaling upper diagonal elements of the covariance matrix from 8 bits or 16 bits to 32 bits format</w:t>
            </w:r>
            <w:r w:rsidR="00710B73" w:rsidRPr="00EA7497">
              <w:rPr>
                <w:rFonts w:eastAsia="Calibri" w:cs="Calibri"/>
                <w:color w:val="000000" w:themeColor="text1"/>
              </w:rPr>
              <w:t>.</w:t>
            </w:r>
          </w:p>
          <w:p w14:paraId="4BD5BA12" w14:textId="77777777" w:rsidR="00943F72" w:rsidRPr="00EA7497" w:rsidRDefault="00943F72">
            <w:pPr>
              <w:rPr>
                <w:rFonts w:eastAsia="Calibri" w:cs="Calibri"/>
                <w:i/>
                <w:color w:val="000000" w:themeColor="text1"/>
              </w:rPr>
            </w:pPr>
            <w:r w:rsidRPr="00EA7497">
              <w:rPr>
                <w:rFonts w:eastAsia="Calibri" w:cs="Calibri"/>
                <w:i/>
                <w:color w:val="000000" w:themeColor="text1"/>
              </w:rPr>
              <w:t>Note: It is recommended to keep CovMat or PRD measurement files separated. Otherwise, specify the multi-channel format order [BIP, BIL, BSQ]</w:t>
            </w:r>
          </w:p>
        </w:tc>
        <w:tc>
          <w:tcPr>
            <w:tcW w:w="4009" w:type="dxa"/>
            <w:vMerge w:val="restart"/>
            <w:shd w:val="clear" w:color="auto" w:fill="F0F6FC"/>
          </w:tcPr>
          <w:p w14:paraId="4BD5BA14"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A15"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A16"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A1F" w14:textId="77777777" w:rsidTr="004E4366">
        <w:trPr>
          <w:cantSplit/>
        </w:trPr>
        <w:tc>
          <w:tcPr>
            <w:tcW w:w="680" w:type="dxa"/>
            <w:vMerge/>
            <w:shd w:val="clear" w:color="auto" w:fill="F0F6FC"/>
            <w:vAlign w:val="center"/>
          </w:tcPr>
          <w:p w14:paraId="4BD5BA18"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shd w:val="clear" w:color="auto" w:fill="F0F6FC"/>
            <w:vAlign w:val="center"/>
          </w:tcPr>
          <w:p w14:paraId="4BD5BA19"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shd w:val="clear" w:color="auto" w:fill="F0F6FC"/>
            <w:vAlign w:val="center"/>
          </w:tcPr>
          <w:p w14:paraId="4BD5BA1A"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A1B"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A1C" w14:textId="77777777" w:rsidR="00943F72" w:rsidRPr="00EA7497" w:rsidRDefault="00943F72">
            <w:pPr>
              <w:rPr>
                <w:rFonts w:eastAsia="Calibri" w:cs="Calibri"/>
                <w:color w:val="000000" w:themeColor="text1"/>
              </w:rPr>
            </w:pPr>
            <w:r w:rsidRPr="00EA7497">
              <w:rPr>
                <w:rFonts w:eastAsia="Calibri" w:cs="Calibri"/>
                <w:color w:val="000000" w:themeColor="text1"/>
              </w:rPr>
              <w:t>As threshold.</w:t>
            </w:r>
          </w:p>
        </w:tc>
        <w:tc>
          <w:tcPr>
            <w:tcW w:w="4009" w:type="dxa"/>
            <w:vMerge/>
            <w:shd w:val="clear" w:color="auto" w:fill="F0F6FC"/>
          </w:tcPr>
          <w:p w14:paraId="4BD5BA1E"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A36" w14:textId="77777777" w:rsidTr="004E4366">
        <w:trPr>
          <w:cantSplit/>
          <w:trHeight w:val="4126"/>
        </w:trPr>
        <w:tc>
          <w:tcPr>
            <w:tcW w:w="680" w:type="dxa"/>
            <w:vMerge w:val="restart"/>
            <w:shd w:val="clear" w:color="auto" w:fill="F0F6FC"/>
            <w:vAlign w:val="center"/>
          </w:tcPr>
          <w:p w14:paraId="4BD5BA20"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lastRenderedPageBreak/>
              <w:t>3.1</w:t>
            </w:r>
          </w:p>
        </w:tc>
        <w:tc>
          <w:tcPr>
            <w:tcW w:w="1830" w:type="dxa"/>
            <w:vMerge w:val="restart"/>
            <w:shd w:val="clear" w:color="auto" w:fill="F0F6FC"/>
            <w:vAlign w:val="center"/>
          </w:tcPr>
          <w:p w14:paraId="4BD5BA21"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Backscatter</w:t>
            </w:r>
            <w:r w:rsidRPr="00EA7497">
              <w:rPr>
                <w:rFonts w:eastAsia="Calibri" w:cs="Calibri"/>
                <w:b/>
                <w:color w:val="000000" w:themeColor="text1"/>
              </w:rPr>
              <w:br/>
              <w:t>Measurements</w:t>
            </w:r>
          </w:p>
        </w:tc>
        <w:tc>
          <w:tcPr>
            <w:tcW w:w="1418" w:type="dxa"/>
            <w:vMerge w:val="restart"/>
            <w:shd w:val="clear" w:color="auto" w:fill="F0F6FC"/>
            <w:vAlign w:val="center"/>
          </w:tcPr>
          <w:p w14:paraId="4BD5BA22" w14:textId="77777777" w:rsidR="00943F72" w:rsidRPr="00EA7497" w:rsidRDefault="00943F72">
            <w:pPr>
              <w:rPr>
                <w:rFonts w:eastAsia="Calibri" w:cs="Calibri"/>
                <w:color w:val="000000" w:themeColor="text1"/>
              </w:rPr>
            </w:pPr>
          </w:p>
          <w:p w14:paraId="4BD5BA23"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[ORB]</w:t>
            </w:r>
          </w:p>
          <w:p w14:paraId="4BD5BA24" w14:textId="77777777" w:rsidR="00943F72" w:rsidRPr="00EA7497" w:rsidRDefault="00943F72">
            <w:pPr>
              <w:jc w:val="center"/>
              <w:rPr>
                <w:rFonts w:eastAsia="Calibri" w:cs="Calibri"/>
                <w:b/>
                <w:color w:val="000000" w:themeColor="text1"/>
              </w:rPr>
            </w:pPr>
          </w:p>
        </w:tc>
        <w:tc>
          <w:tcPr>
            <w:tcW w:w="7472" w:type="dxa"/>
            <w:tcBorders>
              <w:top w:val="single" w:sz="5" w:space="0" w:color="000000"/>
              <w:left w:val="single" w:sz="5" w:space="0" w:color="000000"/>
              <w:bottom w:val="single" w:sz="5" w:space="0" w:color="000000"/>
              <w:right w:val="single" w:sz="5" w:space="0" w:color="000000"/>
            </w:tcBorders>
            <w:shd w:val="clear" w:color="auto" w:fill="F0F6FC"/>
            <w:tcMar>
              <w:top w:w="0" w:type="dxa"/>
              <w:left w:w="100" w:type="dxa"/>
              <w:bottom w:w="0" w:type="dxa"/>
              <w:right w:w="100" w:type="dxa"/>
            </w:tcMar>
          </w:tcPr>
          <w:p w14:paraId="4BD5BA25" w14:textId="77777777" w:rsidR="00943F72" w:rsidRPr="00EA7497" w:rsidRDefault="00943F72">
            <w:pPr>
              <w:ind w:right="280"/>
              <w:rPr>
                <w:rFonts w:eastAsia="Calibri" w:cs="Calibri"/>
                <w:b/>
                <w:color w:val="000000" w:themeColor="text1"/>
                <w:u w:val="single"/>
              </w:rPr>
            </w:pPr>
          </w:p>
          <w:p w14:paraId="4BD5BA26" w14:textId="77777777" w:rsidR="00943F72" w:rsidRPr="00EA7497" w:rsidRDefault="00943F72">
            <w:pPr>
              <w:ind w:right="280"/>
              <w:rPr>
                <w:rFonts w:eastAsia="Calibri" w:cs="Calibri"/>
                <w:b/>
                <w:color w:val="000000" w:themeColor="text1"/>
                <w:u w:val="single"/>
              </w:rPr>
            </w:pPr>
            <w:r w:rsidRPr="00EA7497">
              <w:rPr>
                <w:rFonts w:eastAsia="Calibri" w:cs="Calibri"/>
                <w:b/>
                <w:color w:val="000000" w:themeColor="text1"/>
                <w:u w:val="single"/>
              </w:rPr>
              <w:t>Threshold (Minimum) Requirements [ORB]</w:t>
            </w:r>
          </w:p>
          <w:p w14:paraId="4BD5BA27" w14:textId="77777777" w:rsidR="00943F72" w:rsidRPr="00EA7497" w:rsidRDefault="00943F72">
            <w:pPr>
              <w:ind w:right="280"/>
              <w:rPr>
                <w:rFonts w:eastAsia="Calibri" w:cs="Calibri"/>
                <w:color w:val="000000" w:themeColor="text1"/>
              </w:rPr>
            </w:pPr>
            <w:r w:rsidRPr="00EA7497">
              <w:rPr>
                <w:rFonts w:eastAsia="Calibri" w:cs="Calibri"/>
                <w:color w:val="000000" w:themeColor="text1"/>
                <w:u w:val="single"/>
              </w:rPr>
              <w:t>Geoid-corrected Sigma-Nought backscatter coefficien</w:t>
            </w:r>
            <w:r w:rsidRPr="00EA7497">
              <w:rPr>
                <w:rFonts w:eastAsia="Calibri" w:cs="Calibri"/>
                <w:color w:val="000000" w:themeColor="text1"/>
              </w:rPr>
              <w:t>t (</w:t>
            </w:r>
            <w:r w:rsidRPr="00EA7497">
              <w:rPr>
                <w:rFonts w:eastAsia="Noto Sans Symbols" w:cs="Noto Sans Symbols"/>
                <w:color w:val="000000" w:themeColor="text1"/>
              </w:rPr>
              <w:t>σ</w:t>
            </w:r>
            <w:r w:rsidRPr="00EA7497">
              <w:rPr>
                <w:rFonts w:eastAsia="Calibri" w:cs="Calibri"/>
                <w:color w:val="000000" w:themeColor="text1"/>
                <w:vertAlign w:val="superscript"/>
              </w:rPr>
              <w:t>0</w:t>
            </w:r>
            <w:r w:rsidRPr="00EA7497">
              <w:rPr>
                <w:rFonts w:eastAsia="Calibri" w:cs="Calibri"/>
                <w:color w:val="000000" w:themeColor="text1"/>
              </w:rPr>
              <w:t>)</w:t>
            </w:r>
            <w:r w:rsidRPr="00EA7497">
              <w:rPr>
                <w:rFonts w:eastAsia="Calibri" w:cs="Calibri"/>
                <w:color w:val="000000" w:themeColor="text1"/>
                <w:sz w:val="21"/>
                <w:szCs w:val="21"/>
              </w:rPr>
              <w:t xml:space="preserve"> </w:t>
            </w:r>
            <w:r w:rsidRPr="00EA7497">
              <w:rPr>
                <w:rFonts w:eastAsia="Calibri" w:cs="Calibri"/>
                <w:color w:val="000000" w:themeColor="text1"/>
              </w:rPr>
              <w:t>is provided for each polarization.</w:t>
            </w:r>
          </w:p>
          <w:p w14:paraId="4BD5BA28" w14:textId="77777777" w:rsidR="00943F72" w:rsidRPr="00EA7497" w:rsidRDefault="00943F72">
            <w:pPr>
              <w:ind w:right="280"/>
              <w:rPr>
                <w:rFonts w:eastAsia="Calibri" w:cs="Calibri"/>
                <w:color w:val="000000" w:themeColor="text1"/>
              </w:rPr>
            </w:pPr>
          </w:p>
          <w:p w14:paraId="4BD5BA29" w14:textId="77777777" w:rsidR="00943F72" w:rsidRPr="00EA7497" w:rsidRDefault="00943F72">
            <w:pPr>
              <w:ind w:right="280"/>
              <w:rPr>
                <w:rFonts w:eastAsia="Calibri" w:cs="Calibri"/>
                <w:color w:val="000000" w:themeColor="text1"/>
              </w:rPr>
            </w:pPr>
            <w:r w:rsidRPr="00EA7497">
              <w:rPr>
                <w:rFonts w:eastAsia="Calibri" w:cs="Calibri"/>
                <w:color w:val="000000" w:themeColor="text1"/>
              </w:rPr>
              <w:t>File format specifications/contents provided in metadata:</w:t>
            </w:r>
          </w:p>
          <w:p w14:paraId="4BD5BA2A"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Measurement Type [Sigma-Nought]</w:t>
            </w:r>
          </w:p>
          <w:p w14:paraId="4BD5BA2B"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Backscatter Expression Convention [linear amplitude or linear power*]</w:t>
            </w:r>
          </w:p>
          <w:p w14:paraId="4BD5BA2C"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Polarization [HH/HV/VV/VH]</w:t>
            </w:r>
          </w:p>
          <w:p w14:paraId="4BD5BA2D" w14:textId="00DD2FBA"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Data Format [GeoTIFF/HDF5/NetCDF, …]</w:t>
            </w:r>
          </w:p>
          <w:p w14:paraId="4BD5BA2E"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Data Type [Int/Float, ...]</w:t>
            </w:r>
          </w:p>
          <w:p w14:paraId="4BD5BA2F"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Bits per Sample</w:t>
            </w:r>
          </w:p>
          <w:p w14:paraId="4BD5BA30" w14:textId="77777777" w:rsidR="00943F72" w:rsidRPr="00EA7497" w:rsidRDefault="00943F72">
            <w:pPr>
              <w:ind w:right="100"/>
              <w:rPr>
                <w:rFonts w:eastAsia="Calibri" w:cs="Calibri"/>
                <w:color w:val="000000" w:themeColor="text1"/>
              </w:rPr>
            </w:pPr>
            <w:r w:rsidRPr="00EA7497">
              <w:rPr>
                <w:rFonts w:eastAsia="Calibri" w:cs="Calibri"/>
                <w:color w:val="000000" w:themeColor="text1"/>
              </w:rPr>
              <w:t>-</w:t>
            </w:r>
            <w:r w:rsidRPr="00EA7497">
              <w:rPr>
                <w:rFonts w:eastAsia="Calibri" w:cs="Calibri"/>
                <w:color w:val="000000" w:themeColor="text1"/>
                <w:sz w:val="14"/>
                <w:szCs w:val="14"/>
              </w:rPr>
              <w:t xml:space="preserve">          </w:t>
            </w:r>
            <w:r w:rsidRPr="00EA7497">
              <w:rPr>
                <w:rFonts w:eastAsia="Calibri" w:cs="Calibri"/>
                <w:color w:val="000000" w:themeColor="text1"/>
              </w:rPr>
              <w:t>Byte Order</w:t>
            </w:r>
          </w:p>
          <w:p w14:paraId="4BD5BA31" w14:textId="77777777" w:rsidR="00943F72" w:rsidRPr="00EA7497" w:rsidRDefault="00943F72">
            <w:pPr>
              <w:spacing w:before="240" w:after="240"/>
              <w:ind w:right="100"/>
              <w:rPr>
                <w:rFonts w:eastAsia="Calibri" w:cs="Calibri"/>
                <w:i/>
                <w:color w:val="000000" w:themeColor="text1"/>
              </w:rPr>
            </w:pPr>
            <w:r w:rsidRPr="00EA7497">
              <w:rPr>
                <w:rFonts w:eastAsia="Calibri" w:cs="Calibri"/>
                <w:i/>
                <w:color w:val="000000" w:themeColor="text1"/>
              </w:rPr>
              <w:t xml:space="preserve">*Note: Transformation to the logarithm decibel scale is not required or desired as this step can be easily completed by the user if necessary.            </w:t>
            </w:r>
          </w:p>
        </w:tc>
        <w:tc>
          <w:tcPr>
            <w:tcW w:w="4009" w:type="dxa"/>
            <w:vMerge w:val="restart"/>
            <w:shd w:val="clear" w:color="auto" w:fill="F0F6FC"/>
          </w:tcPr>
          <w:p w14:paraId="4BD5BA33"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A34"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A35"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A3E" w14:textId="77777777" w:rsidTr="004E4366">
        <w:trPr>
          <w:cantSplit/>
        </w:trPr>
        <w:tc>
          <w:tcPr>
            <w:tcW w:w="680" w:type="dxa"/>
            <w:vMerge/>
            <w:shd w:val="clear" w:color="auto" w:fill="F0F6FC"/>
            <w:vAlign w:val="center"/>
          </w:tcPr>
          <w:p w14:paraId="4BD5BA37"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shd w:val="clear" w:color="auto" w:fill="F0F6FC"/>
            <w:vAlign w:val="center"/>
          </w:tcPr>
          <w:p w14:paraId="4BD5BA38"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shd w:val="clear" w:color="auto" w:fill="F0F6FC"/>
            <w:vAlign w:val="center"/>
          </w:tcPr>
          <w:p w14:paraId="4BD5BA39"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A3A"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A3B" w14:textId="77777777" w:rsidR="00943F72" w:rsidRPr="00EA7497" w:rsidRDefault="00943F72">
            <w:pPr>
              <w:ind w:right="280"/>
              <w:rPr>
                <w:rFonts w:eastAsia="Calibri" w:cs="Calibri"/>
                <w:color w:val="000000" w:themeColor="text1"/>
              </w:rPr>
            </w:pPr>
            <w:r w:rsidRPr="00EA7497">
              <w:rPr>
                <w:rFonts w:eastAsia="Calibri" w:cs="Calibri"/>
                <w:color w:val="000000" w:themeColor="text1"/>
              </w:rPr>
              <w:t>Radiometrically Terrain-corrected Sigma-Nought backscatter coefficient       (</w:t>
            </w:r>
            <m:oMath>
              <m:sSubSup>
                <m:sSubSupPr>
                  <m:ctrlPr>
                    <w:rPr>
                      <w:rFonts w:ascii="Cambria Math" w:eastAsia="Calibri" w:hAnsi="Cambria Math" w:cs="Calibri"/>
                      <w:color w:val="000000" w:themeColor="text1"/>
                    </w:rPr>
                  </m:ctrlPr>
                </m:sSubSupPr>
                <m:e>
                  <m:r>
                    <w:rPr>
                      <w:rFonts w:ascii="Cambria Math" w:hAnsi="Cambria Math"/>
                      <w:color w:val="000000" w:themeColor="text1"/>
                    </w:rPr>
                    <m:t>σ</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xml:space="preserve">) </w:t>
            </w:r>
            <w:r w:rsidRPr="00EA7497">
              <w:rPr>
                <w:rFonts w:eastAsia="Calibri" w:cs="Calibri"/>
                <w:color w:val="000000" w:themeColor="text1"/>
                <w:sz w:val="21"/>
                <w:szCs w:val="21"/>
              </w:rPr>
              <w:t xml:space="preserve"> </w:t>
            </w:r>
            <w:r w:rsidRPr="00EA7497">
              <w:rPr>
                <w:rFonts w:eastAsia="Calibri" w:cs="Calibri"/>
                <w:color w:val="000000" w:themeColor="text1"/>
              </w:rPr>
              <w:t>is provided for each polarization.</w:t>
            </w:r>
          </w:p>
        </w:tc>
        <w:tc>
          <w:tcPr>
            <w:tcW w:w="4009" w:type="dxa"/>
            <w:vMerge/>
            <w:shd w:val="clear" w:color="auto" w:fill="F0F6FC"/>
          </w:tcPr>
          <w:p w14:paraId="4BD5BA3D"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A53" w14:textId="77777777" w:rsidTr="004E4366">
        <w:trPr>
          <w:cantSplit/>
          <w:trHeight w:val="5040"/>
        </w:trPr>
        <w:tc>
          <w:tcPr>
            <w:tcW w:w="680" w:type="dxa"/>
            <w:vMerge w:val="restart"/>
            <w:shd w:val="clear" w:color="auto" w:fill="F0F6FC"/>
            <w:vAlign w:val="center"/>
          </w:tcPr>
          <w:p w14:paraId="4BD5BA3F"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lastRenderedPageBreak/>
              <w:t>3.1</w:t>
            </w:r>
          </w:p>
        </w:tc>
        <w:tc>
          <w:tcPr>
            <w:tcW w:w="1830" w:type="dxa"/>
            <w:vMerge w:val="restart"/>
            <w:shd w:val="clear" w:color="auto" w:fill="F0F6FC"/>
            <w:vAlign w:val="center"/>
          </w:tcPr>
          <w:p w14:paraId="4BD5BA40"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Backscatter</w:t>
            </w:r>
            <w:r w:rsidRPr="00EA7497">
              <w:rPr>
                <w:rFonts w:eastAsia="Calibri" w:cs="Calibri"/>
                <w:b/>
                <w:color w:val="000000" w:themeColor="text1"/>
              </w:rPr>
              <w:br/>
              <w:t>Measurements</w:t>
            </w:r>
          </w:p>
        </w:tc>
        <w:tc>
          <w:tcPr>
            <w:tcW w:w="1418" w:type="dxa"/>
            <w:vMerge w:val="restart"/>
            <w:shd w:val="clear" w:color="auto" w:fill="F0F6FC"/>
            <w:vAlign w:val="center"/>
          </w:tcPr>
          <w:p w14:paraId="4BD5BA41" w14:textId="77777777" w:rsidR="00943F72" w:rsidRPr="00EA7497" w:rsidRDefault="00943F72">
            <w:pPr>
              <w:jc w:val="center"/>
              <w:rPr>
                <w:rFonts w:eastAsia="Calibri" w:cs="Calibri"/>
                <w:b/>
                <w:color w:val="000000" w:themeColor="text1"/>
              </w:rPr>
            </w:pPr>
            <w:r w:rsidRPr="00EA7497">
              <w:rPr>
                <w:rFonts w:eastAsia="Calibri" w:cs="Calibri"/>
                <w:color w:val="000000" w:themeColor="text1"/>
              </w:rPr>
              <w:t>[GSLC]</w:t>
            </w:r>
          </w:p>
        </w:tc>
        <w:tc>
          <w:tcPr>
            <w:tcW w:w="7472" w:type="dxa"/>
            <w:shd w:val="clear" w:color="auto" w:fill="F0F6FC"/>
            <w:vAlign w:val="center"/>
          </w:tcPr>
          <w:p w14:paraId="4BD5BA42" w14:textId="77777777" w:rsidR="00943F72" w:rsidRPr="00EA7497" w:rsidRDefault="00943F72">
            <w:pPr>
              <w:ind w:right="280"/>
              <w:rPr>
                <w:rFonts w:eastAsia="Calibri" w:cs="Calibri"/>
                <w:b/>
                <w:color w:val="000000" w:themeColor="text1"/>
                <w:u w:val="single"/>
              </w:rPr>
            </w:pPr>
            <w:r w:rsidRPr="00EA7497">
              <w:rPr>
                <w:rFonts w:eastAsia="Calibri" w:cs="Calibri"/>
                <w:b/>
                <w:color w:val="000000" w:themeColor="text1"/>
                <w:u w:val="single"/>
              </w:rPr>
              <w:t>Threshold (Minimum) Requirements [GSLC]</w:t>
            </w:r>
          </w:p>
          <w:p w14:paraId="4BD5BA43" w14:textId="652DF958" w:rsidR="00943F72" w:rsidRPr="00EA7497" w:rsidRDefault="00943F72">
            <w:pPr>
              <w:ind w:right="280"/>
              <w:rPr>
                <w:rFonts w:eastAsia="Calibri" w:cs="Calibri"/>
                <w:color w:val="000000" w:themeColor="text1"/>
                <w:sz w:val="18"/>
                <w:szCs w:val="18"/>
              </w:rPr>
            </w:pPr>
            <w:r w:rsidRPr="00EA7497">
              <w:rPr>
                <w:rFonts w:eastAsia="Calibri" w:cs="Calibri"/>
                <w:color w:val="000000" w:themeColor="text1"/>
              </w:rPr>
              <w:t>Backscatter coefficient, in complex number format, is provided for each polarization (e.g., HH, HV, VV, VH).  GSLC phase is terrain-flattened using Earth ellipsoid and digital elevation or surface models.</w:t>
            </w:r>
          </w:p>
          <w:p w14:paraId="4BD5BA44" w14:textId="77777777" w:rsidR="00943F72" w:rsidRPr="00EA7497" w:rsidRDefault="00943F72">
            <w:pPr>
              <w:ind w:right="280"/>
              <w:rPr>
                <w:rFonts w:eastAsia="Calibri" w:cs="Calibri"/>
                <w:color w:val="000000" w:themeColor="text1"/>
                <w:sz w:val="18"/>
                <w:szCs w:val="18"/>
              </w:rPr>
            </w:pPr>
          </w:p>
          <w:p w14:paraId="4BD5BA45" w14:textId="77777777" w:rsidR="00943F72" w:rsidRPr="00EA7497" w:rsidRDefault="00943F72">
            <w:pPr>
              <w:rPr>
                <w:rFonts w:eastAsia="Calibri" w:cs="Calibri"/>
                <w:color w:val="000000" w:themeColor="text1"/>
              </w:rPr>
            </w:pPr>
            <w:r w:rsidRPr="00EA7497">
              <w:rPr>
                <w:rFonts w:eastAsia="Calibri" w:cs="Calibri"/>
                <w:color w:val="000000" w:themeColor="text1"/>
              </w:rPr>
              <w:t>File format specifications/contents provided in metadata:</w:t>
            </w:r>
          </w:p>
          <w:p w14:paraId="4BD5BA46"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Measurement Type [Gamma-Nought, Sigma-Nought or Beta-Nought]</w:t>
            </w:r>
          </w:p>
          <w:p w14:paraId="4BD5BA47" w14:textId="57BA4545"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Backscatter Expression Convention [linear amplitude]</w:t>
            </w:r>
          </w:p>
          <w:p w14:paraId="4BD5BA48"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Polarization [HH/HV/VV/VH]</w:t>
            </w:r>
          </w:p>
          <w:p w14:paraId="4BD5BA49" w14:textId="11D47B61"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Data Format [GeoTIFF/HDF5/NetCDF, …]</w:t>
            </w:r>
          </w:p>
          <w:p w14:paraId="4BD5BA4A"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Data Type [Int/Float, ...]</w:t>
            </w:r>
          </w:p>
          <w:p w14:paraId="4BD5BA4B"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rPr>
            </w:pPr>
            <w:r w:rsidRPr="00EA7497">
              <w:rPr>
                <w:rFonts w:eastAsia="Calibri" w:cs="Calibri"/>
                <w:color w:val="000000" w:themeColor="text1"/>
              </w:rPr>
              <w:t>Bits per Sample</w:t>
            </w:r>
          </w:p>
          <w:p w14:paraId="4BD5BA4C" w14:textId="77777777" w:rsidR="00943F72" w:rsidRPr="00EA7497" w:rsidRDefault="00943F72">
            <w:pPr>
              <w:numPr>
                <w:ilvl w:val="0"/>
                <w:numId w:val="8"/>
              </w:numPr>
              <w:pBdr>
                <w:top w:val="nil"/>
                <w:left w:val="nil"/>
                <w:bottom w:val="nil"/>
                <w:right w:val="nil"/>
                <w:between w:val="nil"/>
              </w:pBdr>
              <w:ind w:right="100"/>
              <w:rPr>
                <w:rFonts w:eastAsia="Calibri" w:cs="Calibri"/>
                <w:color w:val="000000" w:themeColor="text1"/>
                <w:sz w:val="16"/>
                <w:szCs w:val="16"/>
              </w:rPr>
            </w:pPr>
            <w:r w:rsidRPr="00EA7497">
              <w:rPr>
                <w:rFonts w:eastAsia="Calibri" w:cs="Calibri"/>
                <w:color w:val="000000" w:themeColor="text1"/>
              </w:rPr>
              <w:t>Byte Order</w:t>
            </w:r>
          </w:p>
          <w:p w14:paraId="4BD5BA4D" w14:textId="77777777" w:rsidR="00943F72" w:rsidRPr="00EA7497" w:rsidRDefault="00943F72">
            <w:pPr>
              <w:ind w:right="280"/>
              <w:rPr>
                <w:rFonts w:eastAsia="Calibri" w:cs="Calibri"/>
                <w:color w:val="000000" w:themeColor="text1"/>
                <w:sz w:val="16"/>
                <w:szCs w:val="16"/>
              </w:rPr>
            </w:pPr>
          </w:p>
          <w:p w14:paraId="4BD5BA4E" w14:textId="77777777" w:rsidR="00943F72" w:rsidRPr="00EA7497" w:rsidRDefault="00943F72">
            <w:pPr>
              <w:rPr>
                <w:rFonts w:eastAsia="Calibri" w:cs="Calibri"/>
                <w:i/>
                <w:color w:val="000000" w:themeColor="text1"/>
              </w:rPr>
            </w:pPr>
            <w:r w:rsidRPr="00EA7497">
              <w:rPr>
                <w:rFonts w:eastAsia="Calibri" w:cs="Calibri"/>
                <w:i/>
                <w:color w:val="000000" w:themeColor="text1"/>
              </w:rPr>
              <w:t>*Note: Transformation to the logarithm decibel scale is not required or desired as this step can be easily completed by the user if necessary.</w:t>
            </w:r>
          </w:p>
        </w:tc>
        <w:tc>
          <w:tcPr>
            <w:tcW w:w="4009" w:type="dxa"/>
            <w:vMerge w:val="restart"/>
            <w:shd w:val="clear" w:color="auto" w:fill="F0F6FC"/>
          </w:tcPr>
          <w:p w14:paraId="4BD5BA50"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A51"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A52"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A67" w14:textId="77777777" w:rsidTr="004E4366">
        <w:trPr>
          <w:cantSplit/>
        </w:trPr>
        <w:tc>
          <w:tcPr>
            <w:tcW w:w="680" w:type="dxa"/>
            <w:vMerge/>
            <w:shd w:val="clear" w:color="auto" w:fill="F0F6FC"/>
            <w:vAlign w:val="center"/>
          </w:tcPr>
          <w:p w14:paraId="4BD5BA54"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shd w:val="clear" w:color="auto" w:fill="F0F6FC"/>
            <w:vAlign w:val="center"/>
          </w:tcPr>
          <w:p w14:paraId="4BD5BA55"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shd w:val="clear" w:color="auto" w:fill="F0F6FC"/>
            <w:vAlign w:val="center"/>
          </w:tcPr>
          <w:p w14:paraId="4BD5BA56"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A57"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A58" w14:textId="77777777" w:rsidR="00943F72" w:rsidRPr="00EA7497" w:rsidRDefault="00943F72">
            <w:pPr>
              <w:ind w:right="280"/>
              <w:rPr>
                <w:rFonts w:eastAsia="Calibri" w:cs="Calibri"/>
                <w:color w:val="000000" w:themeColor="text1"/>
                <w:sz w:val="15"/>
                <w:szCs w:val="15"/>
              </w:rPr>
            </w:pPr>
            <w:r w:rsidRPr="00EA7497">
              <w:rPr>
                <w:rFonts w:eastAsia="Calibri" w:cs="Calibri"/>
                <w:b/>
                <w:color w:val="000000" w:themeColor="text1"/>
              </w:rPr>
              <w:t>Radiometric and Phase Terrain-flattened</w:t>
            </w:r>
            <w:r w:rsidRPr="00EA7497">
              <w:rPr>
                <w:rFonts w:eastAsia="Calibri" w:cs="Calibri"/>
                <w:color w:val="000000" w:themeColor="text1"/>
              </w:rPr>
              <w:t xml:space="preserve"> Gamma-Nought backscatter coefficient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in complex number format, is provided for each polarization (e.g., HH, HV, VV, VH).</w:t>
            </w:r>
          </w:p>
          <w:p w14:paraId="4BD5BA59" w14:textId="77777777" w:rsidR="00943F72" w:rsidRPr="00EA7497" w:rsidRDefault="00943F72">
            <w:pPr>
              <w:ind w:right="280"/>
              <w:rPr>
                <w:rFonts w:eastAsia="Calibri" w:cs="Calibri"/>
                <w:color w:val="000000" w:themeColor="text1"/>
                <w:sz w:val="15"/>
                <w:szCs w:val="15"/>
              </w:rPr>
            </w:pPr>
          </w:p>
          <w:p w14:paraId="4BD5BA5A" w14:textId="77777777" w:rsidR="00943F72" w:rsidRPr="00EA7497" w:rsidRDefault="00943F72">
            <w:pPr>
              <w:rPr>
                <w:rFonts w:eastAsia="Calibri" w:cs="Calibri"/>
                <w:color w:val="000000" w:themeColor="text1"/>
              </w:rPr>
            </w:pPr>
            <w:r w:rsidRPr="00EA7497">
              <w:rPr>
                <w:rFonts w:eastAsia="Calibri" w:cs="Calibri"/>
                <w:color w:val="000000" w:themeColor="text1"/>
              </w:rPr>
              <w:t>File format specifications/contents provided in metadata:</w:t>
            </w:r>
          </w:p>
          <w:p w14:paraId="4BD5BA5B" w14:textId="77777777" w:rsidR="00943F72" w:rsidRPr="00EA7497" w:rsidRDefault="00943F72">
            <w:pPr>
              <w:numPr>
                <w:ilvl w:val="0"/>
                <w:numId w:val="8"/>
              </w:numPr>
              <w:ind w:right="100"/>
              <w:rPr>
                <w:color w:val="000000" w:themeColor="text1"/>
              </w:rPr>
            </w:pPr>
            <w:r w:rsidRPr="00EA7497">
              <w:rPr>
                <w:rFonts w:eastAsia="Calibri" w:cs="Calibri"/>
                <w:color w:val="000000" w:themeColor="text1"/>
              </w:rPr>
              <w:t>Measurement Type [Gamma-Nought]</w:t>
            </w:r>
          </w:p>
          <w:p w14:paraId="4BD5BA5C" w14:textId="77777777" w:rsidR="00943F72" w:rsidRPr="00EA7497" w:rsidRDefault="00943F72">
            <w:pPr>
              <w:numPr>
                <w:ilvl w:val="0"/>
                <w:numId w:val="8"/>
              </w:numPr>
              <w:ind w:right="100"/>
              <w:rPr>
                <w:color w:val="000000" w:themeColor="text1"/>
              </w:rPr>
            </w:pPr>
            <w:r w:rsidRPr="00EA7497">
              <w:rPr>
                <w:rFonts w:eastAsia="Calibri" w:cs="Calibri"/>
                <w:color w:val="000000" w:themeColor="text1"/>
              </w:rPr>
              <w:t>Backscatter Expression Convention [linear amplitude]</w:t>
            </w:r>
          </w:p>
          <w:p w14:paraId="4BD5BA5D" w14:textId="77777777" w:rsidR="00943F72" w:rsidRPr="00EA7497" w:rsidRDefault="00943F72">
            <w:pPr>
              <w:numPr>
                <w:ilvl w:val="0"/>
                <w:numId w:val="8"/>
              </w:numPr>
              <w:ind w:right="100"/>
              <w:rPr>
                <w:color w:val="000000" w:themeColor="text1"/>
              </w:rPr>
            </w:pPr>
            <w:r w:rsidRPr="00EA7497">
              <w:rPr>
                <w:rFonts w:eastAsia="Calibri" w:cs="Calibri"/>
                <w:color w:val="000000" w:themeColor="text1"/>
              </w:rPr>
              <w:t>Polarization [HH/HV/VV/VH]</w:t>
            </w:r>
          </w:p>
          <w:p w14:paraId="4BD5BA5E" w14:textId="17338F4C" w:rsidR="00943F72" w:rsidRPr="00EA7497" w:rsidRDefault="00943F72">
            <w:pPr>
              <w:numPr>
                <w:ilvl w:val="0"/>
                <w:numId w:val="8"/>
              </w:numPr>
              <w:ind w:right="100"/>
              <w:rPr>
                <w:color w:val="000000" w:themeColor="text1"/>
              </w:rPr>
            </w:pPr>
            <w:r w:rsidRPr="00EA7497">
              <w:rPr>
                <w:rFonts w:eastAsia="Calibri" w:cs="Calibri"/>
                <w:color w:val="000000" w:themeColor="text1"/>
              </w:rPr>
              <w:t>Data Format [GeoTIFF/HDF5/NetCDF, …]</w:t>
            </w:r>
          </w:p>
          <w:p w14:paraId="4BD5BA5F" w14:textId="77777777" w:rsidR="00943F72" w:rsidRPr="00EA7497" w:rsidRDefault="00943F72">
            <w:pPr>
              <w:numPr>
                <w:ilvl w:val="0"/>
                <w:numId w:val="8"/>
              </w:numPr>
              <w:ind w:right="100"/>
              <w:rPr>
                <w:color w:val="000000" w:themeColor="text1"/>
              </w:rPr>
            </w:pPr>
            <w:r w:rsidRPr="00EA7497">
              <w:rPr>
                <w:rFonts w:eastAsia="Calibri" w:cs="Calibri"/>
                <w:color w:val="000000" w:themeColor="text1"/>
              </w:rPr>
              <w:t>Data Type [Int/Float, ...]</w:t>
            </w:r>
          </w:p>
          <w:p w14:paraId="4BD5BA60" w14:textId="77777777" w:rsidR="00943F72" w:rsidRPr="00EA7497" w:rsidRDefault="00943F72">
            <w:pPr>
              <w:numPr>
                <w:ilvl w:val="0"/>
                <w:numId w:val="8"/>
              </w:numPr>
              <w:ind w:right="100"/>
              <w:rPr>
                <w:color w:val="000000" w:themeColor="text1"/>
              </w:rPr>
            </w:pPr>
            <w:r w:rsidRPr="00EA7497">
              <w:rPr>
                <w:rFonts w:eastAsia="Calibri" w:cs="Calibri"/>
                <w:color w:val="000000" w:themeColor="text1"/>
              </w:rPr>
              <w:t>Bits per Sample</w:t>
            </w:r>
          </w:p>
          <w:p w14:paraId="4BD5BA64" w14:textId="21A0A798" w:rsidR="00943F72" w:rsidRPr="00EA7497" w:rsidRDefault="00943F72" w:rsidP="004968CA">
            <w:pPr>
              <w:numPr>
                <w:ilvl w:val="0"/>
                <w:numId w:val="8"/>
              </w:numPr>
              <w:ind w:right="100"/>
              <w:rPr>
                <w:color w:val="000000" w:themeColor="text1"/>
                <w:sz w:val="16"/>
                <w:szCs w:val="16"/>
              </w:rPr>
            </w:pPr>
            <w:r w:rsidRPr="00EA7497">
              <w:rPr>
                <w:rFonts w:eastAsia="Calibri" w:cs="Calibri"/>
                <w:color w:val="000000" w:themeColor="text1"/>
              </w:rPr>
              <w:t>Byte Order</w:t>
            </w:r>
          </w:p>
        </w:tc>
        <w:tc>
          <w:tcPr>
            <w:tcW w:w="4009" w:type="dxa"/>
            <w:vMerge/>
            <w:shd w:val="clear" w:color="auto" w:fill="F0F6FC"/>
          </w:tcPr>
          <w:p w14:paraId="4BD5BA66"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4968CA" w:rsidRPr="00EA7497" w14:paraId="53E39ACB" w14:textId="77777777" w:rsidTr="00F3422B">
        <w:trPr>
          <w:cantSplit/>
        </w:trPr>
        <w:tc>
          <w:tcPr>
            <w:tcW w:w="680" w:type="dxa"/>
            <w:vMerge w:val="restart"/>
            <w:shd w:val="clear" w:color="auto" w:fill="F0F6FC"/>
            <w:vAlign w:val="center"/>
          </w:tcPr>
          <w:p w14:paraId="115AF7A8" w14:textId="646A1224" w:rsidR="004968CA" w:rsidRPr="00EA7497" w:rsidRDefault="004968CA" w:rsidP="00030248">
            <w:pPr>
              <w:pBdr>
                <w:top w:val="nil"/>
                <w:left w:val="nil"/>
                <w:bottom w:val="nil"/>
                <w:right w:val="nil"/>
                <w:between w:val="nil"/>
              </w:pBdr>
              <w:jc w:val="center"/>
              <w:rPr>
                <w:color w:val="000000" w:themeColor="text1"/>
              </w:rPr>
            </w:pPr>
            <w:r w:rsidRPr="00EA7497">
              <w:rPr>
                <w:rFonts w:eastAsia="Calibri" w:cs="Calibri"/>
                <w:b/>
                <w:color w:val="000000" w:themeColor="text1"/>
              </w:rPr>
              <w:lastRenderedPageBreak/>
              <w:t>3.1</w:t>
            </w:r>
          </w:p>
        </w:tc>
        <w:tc>
          <w:tcPr>
            <w:tcW w:w="1830" w:type="dxa"/>
            <w:vMerge w:val="restart"/>
            <w:shd w:val="clear" w:color="auto" w:fill="F0F6FC"/>
            <w:vAlign w:val="center"/>
          </w:tcPr>
          <w:p w14:paraId="69DBAB8A" w14:textId="0A18BB37" w:rsidR="004968CA" w:rsidRPr="00EA7497" w:rsidRDefault="004968CA" w:rsidP="00030248">
            <w:pPr>
              <w:pBdr>
                <w:top w:val="nil"/>
                <w:left w:val="nil"/>
                <w:bottom w:val="nil"/>
                <w:right w:val="nil"/>
                <w:between w:val="nil"/>
              </w:pBdr>
              <w:jc w:val="center"/>
              <w:rPr>
                <w:color w:val="000000" w:themeColor="text1"/>
              </w:rPr>
            </w:pPr>
            <w:r w:rsidRPr="00EA7497">
              <w:rPr>
                <w:rFonts w:eastAsia="Calibri" w:cs="Calibri"/>
                <w:b/>
                <w:color w:val="000000" w:themeColor="text1"/>
              </w:rPr>
              <w:t>Backscatter</w:t>
            </w:r>
            <w:r w:rsidRPr="00EA7497">
              <w:rPr>
                <w:rFonts w:eastAsia="Calibri" w:cs="Calibri"/>
                <w:b/>
                <w:color w:val="000000" w:themeColor="text1"/>
              </w:rPr>
              <w:br/>
              <w:t>Measurements</w:t>
            </w:r>
          </w:p>
        </w:tc>
        <w:tc>
          <w:tcPr>
            <w:tcW w:w="1418" w:type="dxa"/>
            <w:vMerge w:val="restart"/>
            <w:shd w:val="clear" w:color="auto" w:fill="F0F6FC"/>
            <w:vAlign w:val="center"/>
          </w:tcPr>
          <w:p w14:paraId="2B50C039" w14:textId="3C659417" w:rsidR="004968CA" w:rsidRPr="00EA7497" w:rsidRDefault="004968CA" w:rsidP="00030248">
            <w:pPr>
              <w:pBdr>
                <w:top w:val="nil"/>
                <w:left w:val="nil"/>
                <w:bottom w:val="nil"/>
                <w:right w:val="nil"/>
                <w:between w:val="nil"/>
              </w:pBdr>
              <w:jc w:val="center"/>
              <w:rPr>
                <w:color w:val="000000" w:themeColor="text1"/>
              </w:rPr>
            </w:pPr>
            <w:r w:rsidRPr="00EA7497">
              <w:rPr>
                <w:rFonts w:eastAsia="Calibri" w:cs="Calibri"/>
                <w:color w:val="000000" w:themeColor="text1"/>
              </w:rPr>
              <w:t>[InSAR]</w:t>
            </w:r>
          </w:p>
        </w:tc>
        <w:tc>
          <w:tcPr>
            <w:tcW w:w="7472" w:type="dxa"/>
            <w:shd w:val="clear" w:color="auto" w:fill="F0F6FC"/>
            <w:vAlign w:val="center"/>
          </w:tcPr>
          <w:p w14:paraId="3F341431" w14:textId="7652BD21" w:rsidR="004968CA" w:rsidRPr="00EA7497" w:rsidRDefault="004968CA" w:rsidP="00030248">
            <w:pPr>
              <w:rPr>
                <w:rFonts w:eastAsia="Calibri" w:cs="Calibri"/>
                <w:b/>
                <w:color w:val="000000" w:themeColor="text1"/>
                <w:u w:val="single"/>
              </w:rPr>
            </w:pPr>
            <w:r w:rsidRPr="00EA7497">
              <w:rPr>
                <w:rFonts w:eastAsia="Calibri" w:cs="Calibri"/>
                <w:b/>
                <w:color w:val="000000" w:themeColor="text1"/>
                <w:u w:val="single"/>
              </w:rPr>
              <w:t>Threshold (Minimum) Requirements [InSAR]</w:t>
            </w:r>
          </w:p>
          <w:p w14:paraId="53EB248C" w14:textId="4BF77F61" w:rsidR="004968CA" w:rsidRPr="00EA7497" w:rsidRDefault="004968CA" w:rsidP="00030248">
            <w:pPr>
              <w:rPr>
                <w:b/>
                <w:color w:val="000000" w:themeColor="text1"/>
                <w:u w:val="single"/>
              </w:rPr>
            </w:pPr>
            <w:r w:rsidRPr="00EA7497">
              <w:rPr>
                <w:rFonts w:eastAsia="Calibri" w:cs="Calibri"/>
                <w:color w:val="000000" w:themeColor="text1"/>
              </w:rPr>
              <w:t>Not required.</w:t>
            </w:r>
          </w:p>
        </w:tc>
        <w:tc>
          <w:tcPr>
            <w:tcW w:w="4009" w:type="dxa"/>
            <w:vMerge w:val="restart"/>
            <w:shd w:val="clear" w:color="auto" w:fill="F0F6FC"/>
          </w:tcPr>
          <w:p w14:paraId="42EC5B8F" w14:textId="77777777" w:rsidR="004968CA" w:rsidRPr="00EA7497" w:rsidRDefault="004968CA" w:rsidP="00030248">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00814A81" w14:textId="77777777" w:rsidR="004968CA" w:rsidRPr="00EA7497" w:rsidRDefault="004968CA" w:rsidP="00030248">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7EE5E087" w14:textId="7B13EA43" w:rsidR="004968CA" w:rsidRPr="00EA7497" w:rsidRDefault="004968CA" w:rsidP="00030248">
            <w:pPr>
              <w:pBdr>
                <w:top w:val="nil"/>
                <w:left w:val="nil"/>
                <w:bottom w:val="nil"/>
                <w:right w:val="nil"/>
                <w:between w:val="nil"/>
              </w:pBdr>
              <w:rPr>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4968CA" w:rsidRPr="00EA7497" w14:paraId="186DF436" w14:textId="77777777" w:rsidTr="004E4366">
        <w:trPr>
          <w:cantSplit/>
        </w:trPr>
        <w:tc>
          <w:tcPr>
            <w:tcW w:w="680" w:type="dxa"/>
            <w:vMerge/>
            <w:shd w:val="clear" w:color="auto" w:fill="F0F6FC"/>
            <w:vAlign w:val="center"/>
          </w:tcPr>
          <w:p w14:paraId="0CD52375" w14:textId="77777777" w:rsidR="004968CA" w:rsidRPr="00EA7497" w:rsidRDefault="004968CA">
            <w:pPr>
              <w:pBdr>
                <w:top w:val="nil"/>
                <w:left w:val="nil"/>
                <w:bottom w:val="nil"/>
                <w:right w:val="nil"/>
                <w:between w:val="nil"/>
              </w:pBdr>
              <w:rPr>
                <w:color w:val="000000" w:themeColor="text1"/>
              </w:rPr>
            </w:pPr>
          </w:p>
        </w:tc>
        <w:tc>
          <w:tcPr>
            <w:tcW w:w="1830" w:type="dxa"/>
            <w:vMerge/>
            <w:shd w:val="clear" w:color="auto" w:fill="F0F6FC"/>
            <w:vAlign w:val="center"/>
          </w:tcPr>
          <w:p w14:paraId="67BDED0F" w14:textId="77777777" w:rsidR="004968CA" w:rsidRPr="00EA7497" w:rsidRDefault="004968CA">
            <w:pPr>
              <w:pBdr>
                <w:top w:val="nil"/>
                <w:left w:val="nil"/>
                <w:bottom w:val="nil"/>
                <w:right w:val="nil"/>
                <w:between w:val="nil"/>
              </w:pBdr>
              <w:rPr>
                <w:color w:val="000000" w:themeColor="text1"/>
              </w:rPr>
            </w:pPr>
          </w:p>
        </w:tc>
        <w:tc>
          <w:tcPr>
            <w:tcW w:w="1418" w:type="dxa"/>
            <w:vMerge/>
            <w:shd w:val="clear" w:color="auto" w:fill="F0F6FC"/>
            <w:vAlign w:val="center"/>
          </w:tcPr>
          <w:p w14:paraId="7C3C4312" w14:textId="77777777" w:rsidR="004968CA" w:rsidRPr="00EA7497" w:rsidRDefault="004968CA">
            <w:pPr>
              <w:pBdr>
                <w:top w:val="nil"/>
                <w:left w:val="nil"/>
                <w:bottom w:val="nil"/>
                <w:right w:val="nil"/>
                <w:between w:val="nil"/>
              </w:pBdr>
              <w:rPr>
                <w:color w:val="000000" w:themeColor="text1"/>
              </w:rPr>
            </w:pPr>
          </w:p>
        </w:tc>
        <w:tc>
          <w:tcPr>
            <w:tcW w:w="7472" w:type="dxa"/>
            <w:shd w:val="clear" w:color="auto" w:fill="D9D9D9"/>
            <w:vAlign w:val="center"/>
          </w:tcPr>
          <w:p w14:paraId="77446AD3" w14:textId="77777777" w:rsidR="004968CA" w:rsidRPr="00EA7497" w:rsidRDefault="004968CA" w:rsidP="00030248">
            <w:pPr>
              <w:rPr>
                <w:rFonts w:eastAsia="Calibri" w:cs="Calibri"/>
                <w:b/>
                <w:color w:val="000000" w:themeColor="text1"/>
                <w:u w:val="single"/>
              </w:rPr>
            </w:pPr>
            <w:r w:rsidRPr="00EA7497">
              <w:rPr>
                <w:rFonts w:eastAsia="Calibri" w:cs="Calibri"/>
                <w:b/>
                <w:color w:val="000000" w:themeColor="text1"/>
                <w:u w:val="single"/>
              </w:rPr>
              <w:t>Goal (Desired) Requirements</w:t>
            </w:r>
          </w:p>
          <w:p w14:paraId="16C30582" w14:textId="77777777" w:rsidR="004968CA" w:rsidRPr="00EA7497" w:rsidRDefault="004968CA" w:rsidP="00030248">
            <w:pPr>
              <w:ind w:right="280"/>
              <w:rPr>
                <w:rFonts w:eastAsia="Calibri" w:cs="Calibri"/>
                <w:color w:val="000000" w:themeColor="text1"/>
              </w:rPr>
            </w:pPr>
            <w:r w:rsidRPr="00EA7497">
              <w:rPr>
                <w:rFonts w:eastAsia="Calibri" w:cs="Calibri"/>
                <w:color w:val="000000" w:themeColor="text1"/>
                <w:u w:val="single"/>
              </w:rPr>
              <w:t>Terrain-flattened Radiometrically Terrain Corrected (RTC) Gamma-Nought backscatter coefficient</w:t>
            </w:r>
            <w:r w:rsidRPr="00EA7497">
              <w:rPr>
                <w:rFonts w:eastAsia="Calibri" w:cs="Calibri"/>
                <w:color w:val="000000" w:themeColor="text1"/>
              </w:rPr>
              <w:t xml:space="preserve">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is provided for each polarization.</w:t>
            </w:r>
          </w:p>
          <w:p w14:paraId="52B71295" w14:textId="77777777" w:rsidR="004968CA" w:rsidRPr="00EA7497" w:rsidRDefault="004968CA" w:rsidP="00030248">
            <w:pPr>
              <w:rPr>
                <w:rFonts w:eastAsia="Calibri" w:cs="Calibri"/>
                <w:color w:val="000000" w:themeColor="text1"/>
              </w:rPr>
            </w:pPr>
          </w:p>
          <w:p w14:paraId="5450CD79"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File format specifications/contents provided in metadata:</w:t>
            </w:r>
          </w:p>
          <w:p w14:paraId="3AE771A6"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Measurement Type [Gamma-Nought]</w:t>
            </w:r>
          </w:p>
          <w:p w14:paraId="5BFFCD36" w14:textId="7EF23B47"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Source ID (e.g. item 1.6 acqID)</w:t>
            </w:r>
          </w:p>
          <w:p w14:paraId="7F707DA2"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Backscatter Expression Convention [linear amplitude or linear power*]</w:t>
            </w:r>
          </w:p>
          <w:p w14:paraId="1990BB12"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Polarization [HH/HV/VV/VH, …]</w:t>
            </w:r>
          </w:p>
          <w:p w14:paraId="606567E5" w14:textId="67E72959"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Data Format [GeoTIFF/HDF5/NetCDF, …]</w:t>
            </w:r>
          </w:p>
          <w:p w14:paraId="2D4FAB89"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Data Type [Int/Float, ...]</w:t>
            </w:r>
          </w:p>
          <w:p w14:paraId="64747D76"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Bits per Sample</w:t>
            </w:r>
          </w:p>
          <w:p w14:paraId="63FDF7C6"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 xml:space="preserve">   -   Byte Order</w:t>
            </w:r>
          </w:p>
          <w:p w14:paraId="211753F4" w14:textId="77777777" w:rsidR="004968CA" w:rsidRPr="00EA7497" w:rsidRDefault="004968CA" w:rsidP="00030248">
            <w:pPr>
              <w:rPr>
                <w:rFonts w:eastAsia="Calibri" w:cs="Calibri"/>
                <w:color w:val="000000" w:themeColor="text1"/>
              </w:rPr>
            </w:pPr>
          </w:p>
          <w:p w14:paraId="16FC7622" w14:textId="77777777" w:rsidR="004968CA" w:rsidRPr="00EA7497" w:rsidRDefault="004968CA" w:rsidP="00030248">
            <w:pPr>
              <w:rPr>
                <w:rFonts w:eastAsia="Calibri" w:cs="Calibri"/>
                <w:color w:val="000000" w:themeColor="text1"/>
              </w:rPr>
            </w:pPr>
            <w:r w:rsidRPr="00EA7497">
              <w:rPr>
                <w:rFonts w:eastAsia="Calibri" w:cs="Calibri"/>
                <w:color w:val="000000" w:themeColor="text1"/>
              </w:rPr>
              <w:t>*Note: Transformation to the logarithm decibel scale is not required or desired as this step can be completed by the user if necessary.</w:t>
            </w:r>
          </w:p>
          <w:p w14:paraId="2EE5F596" w14:textId="77777777" w:rsidR="004968CA" w:rsidRPr="00EA7497" w:rsidRDefault="004968CA">
            <w:pPr>
              <w:rPr>
                <w:b/>
                <w:color w:val="000000" w:themeColor="text1"/>
                <w:u w:val="single"/>
              </w:rPr>
            </w:pPr>
          </w:p>
        </w:tc>
        <w:tc>
          <w:tcPr>
            <w:tcW w:w="4009" w:type="dxa"/>
            <w:vMerge/>
            <w:shd w:val="clear" w:color="auto" w:fill="F0F6FC"/>
          </w:tcPr>
          <w:p w14:paraId="470B52A2" w14:textId="77777777" w:rsidR="004968CA" w:rsidRPr="00EA7497" w:rsidRDefault="004968CA">
            <w:pPr>
              <w:pBdr>
                <w:top w:val="nil"/>
                <w:left w:val="nil"/>
                <w:bottom w:val="nil"/>
                <w:right w:val="nil"/>
                <w:between w:val="nil"/>
              </w:pBdr>
              <w:rPr>
                <w:color w:val="000000" w:themeColor="text1"/>
              </w:rPr>
            </w:pPr>
          </w:p>
        </w:tc>
      </w:tr>
      <w:tr w:rsidR="005951FC" w:rsidRPr="00EA7497" w14:paraId="4BD5BA96" w14:textId="77777777" w:rsidTr="004E4366">
        <w:trPr>
          <w:cantSplit/>
          <w:trHeight w:val="1602"/>
        </w:trPr>
        <w:tc>
          <w:tcPr>
            <w:tcW w:w="680" w:type="dxa"/>
            <w:vMerge w:val="restart"/>
            <w:vAlign w:val="center"/>
          </w:tcPr>
          <w:p w14:paraId="4BD5BA89"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3.2</w:t>
            </w:r>
          </w:p>
        </w:tc>
        <w:tc>
          <w:tcPr>
            <w:tcW w:w="1830" w:type="dxa"/>
            <w:vMerge w:val="restart"/>
            <w:vAlign w:val="center"/>
          </w:tcPr>
          <w:p w14:paraId="4BD5BA8A"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Scaling Conversion</w:t>
            </w:r>
          </w:p>
        </w:tc>
        <w:tc>
          <w:tcPr>
            <w:tcW w:w="1418" w:type="dxa"/>
            <w:vMerge w:val="restart"/>
            <w:vAlign w:val="center"/>
          </w:tcPr>
          <w:p w14:paraId="4BD5BA8B"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[NRB]</w:t>
            </w:r>
          </w:p>
          <w:p w14:paraId="4BD5BA8C"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[POL]</w:t>
            </w:r>
          </w:p>
          <w:p w14:paraId="4BD5BA8D"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[ORB]</w:t>
            </w:r>
          </w:p>
          <w:p w14:paraId="4BD5BA8E"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[GSLC]</w:t>
            </w:r>
          </w:p>
          <w:p w14:paraId="4BD5BA8F"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[InSAR]</w:t>
            </w:r>
          </w:p>
        </w:tc>
        <w:tc>
          <w:tcPr>
            <w:tcW w:w="7472" w:type="dxa"/>
            <w:vAlign w:val="center"/>
          </w:tcPr>
          <w:p w14:paraId="4BD5BA90"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A91" w14:textId="77777777" w:rsidR="00943F72" w:rsidRPr="00EA7497" w:rsidRDefault="00943F72">
            <w:pPr>
              <w:rPr>
                <w:rFonts w:eastAsia="Calibri" w:cs="Calibri"/>
                <w:color w:val="000000" w:themeColor="text1"/>
              </w:rPr>
            </w:pPr>
            <w:r w:rsidRPr="00EA7497">
              <w:rPr>
                <w:rFonts w:eastAsia="Calibri" w:cs="Calibri"/>
                <w:color w:val="000000" w:themeColor="text1"/>
              </w:rPr>
              <w:t>If applicable, indicate the equation to convert pixel linear amplitude/power to logarithmic decibel scale, including, if applicable, the associated calibration (dB offset) factor, and/or the equation used to convert compressed data (int8/int16/float16) to float32.</w:t>
            </w:r>
          </w:p>
        </w:tc>
        <w:tc>
          <w:tcPr>
            <w:tcW w:w="4009" w:type="dxa"/>
            <w:vMerge w:val="restart"/>
          </w:tcPr>
          <w:p w14:paraId="4BD5BA93"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FC2A00">
              <w:rPr>
                <w:rFonts w:eastAsia="Calibri" w:cs="Calibri"/>
                <w:color w:val="000000" w:themeColor="text1"/>
                <w:highlight w:val="green"/>
              </w:rPr>
              <w:t>Threshold</w:t>
            </w:r>
            <w:r w:rsidRPr="00EA7497">
              <w:rPr>
                <w:rFonts w:eastAsia="Calibri" w:cs="Calibri"/>
                <w:color w:val="000000" w:themeColor="text1"/>
              </w:rPr>
              <w:t xml:space="preserve"> / Goal</w:t>
            </w:r>
          </w:p>
          <w:p w14:paraId="4BD5BA94" w14:textId="67C581AF" w:rsidR="00943F72"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5013914C" w14:textId="32F1ABF5" w:rsidR="00FC2A00" w:rsidRPr="00EA7497" w:rsidRDefault="00FC2A00">
            <w:pPr>
              <w:spacing w:after="200"/>
              <w:rPr>
                <w:rFonts w:eastAsia="Calibri" w:cs="Calibri"/>
                <w:color w:val="000000" w:themeColor="text1"/>
              </w:rPr>
            </w:pPr>
            <w:r>
              <w:rPr>
                <w:rFonts w:eastAsia="Calibri" w:cs="Calibri"/>
                <w:color w:val="000000" w:themeColor="text1"/>
              </w:rPr>
              <w:t>Not applicable. There are no scale factors to be applied.</w:t>
            </w:r>
          </w:p>
          <w:p w14:paraId="4BD5BA95"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A9E" w14:textId="77777777" w:rsidTr="004E4366">
        <w:trPr>
          <w:cantSplit/>
        </w:trPr>
        <w:tc>
          <w:tcPr>
            <w:tcW w:w="680" w:type="dxa"/>
            <w:vMerge/>
            <w:vAlign w:val="center"/>
          </w:tcPr>
          <w:p w14:paraId="4BD5BA97"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vAlign w:val="center"/>
          </w:tcPr>
          <w:p w14:paraId="4BD5BA98"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vAlign w:val="center"/>
          </w:tcPr>
          <w:p w14:paraId="4BD5BA99"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A9A"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A9B" w14:textId="77777777" w:rsidR="00943F72" w:rsidRPr="00EA7497" w:rsidRDefault="00943F72">
            <w:pPr>
              <w:rPr>
                <w:rFonts w:eastAsia="Calibri" w:cs="Calibri"/>
                <w:color w:val="000000" w:themeColor="text1"/>
              </w:rPr>
            </w:pPr>
            <w:r w:rsidRPr="00EA7497">
              <w:rPr>
                <w:rFonts w:eastAsia="Calibri" w:cs="Calibri"/>
                <w:color w:val="000000" w:themeColor="text1"/>
              </w:rPr>
              <w:t>As threshold, but use of float32.</w:t>
            </w:r>
          </w:p>
        </w:tc>
        <w:tc>
          <w:tcPr>
            <w:tcW w:w="4009" w:type="dxa"/>
            <w:vMerge/>
          </w:tcPr>
          <w:p w14:paraId="4BD5BA9D"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AAE" w14:textId="77777777" w:rsidTr="004E4366">
        <w:trPr>
          <w:cantSplit/>
          <w:trHeight w:val="1575"/>
        </w:trPr>
        <w:tc>
          <w:tcPr>
            <w:tcW w:w="680" w:type="dxa"/>
            <w:vMerge w:val="restart"/>
            <w:shd w:val="clear" w:color="auto" w:fill="F0F6FC"/>
            <w:vAlign w:val="center"/>
          </w:tcPr>
          <w:p w14:paraId="4BD5BA9F"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lastRenderedPageBreak/>
              <w:t>3.3</w:t>
            </w:r>
          </w:p>
        </w:tc>
        <w:tc>
          <w:tcPr>
            <w:tcW w:w="1830" w:type="dxa"/>
            <w:vMerge w:val="restart"/>
            <w:shd w:val="clear" w:color="auto" w:fill="F0F6FC"/>
            <w:vAlign w:val="center"/>
          </w:tcPr>
          <w:p w14:paraId="4BD5BAA0" w14:textId="77777777"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Noise Removal</w:t>
            </w:r>
          </w:p>
        </w:tc>
        <w:tc>
          <w:tcPr>
            <w:tcW w:w="1418" w:type="dxa"/>
            <w:vMerge w:val="restart"/>
            <w:shd w:val="clear" w:color="auto" w:fill="F0F6FC"/>
            <w:vAlign w:val="center"/>
          </w:tcPr>
          <w:p w14:paraId="4BD5BAA1"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[NRB]</w:t>
            </w:r>
          </w:p>
          <w:p w14:paraId="4BD5BAA2"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[POL]</w:t>
            </w:r>
          </w:p>
          <w:p w14:paraId="4BD5BAA3"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[ORB]</w:t>
            </w:r>
          </w:p>
          <w:p w14:paraId="4BD5BAA4"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[GSLC]</w:t>
            </w:r>
          </w:p>
          <w:p w14:paraId="4BD5BAA5" w14:textId="34857053" w:rsidR="00943F72" w:rsidRPr="00EA7497" w:rsidRDefault="001C62CB">
            <w:pPr>
              <w:jc w:val="center"/>
              <w:rPr>
                <w:rFonts w:eastAsia="Calibri" w:cs="Calibri"/>
                <w:color w:val="000000" w:themeColor="text1"/>
              </w:rPr>
            </w:pPr>
            <w:r w:rsidRPr="00EA7497">
              <w:rPr>
                <w:rFonts w:eastAsia="Calibri" w:cs="Calibri"/>
                <w:color w:val="000000" w:themeColor="text1"/>
              </w:rPr>
              <w:t>[InSAR]</w:t>
            </w:r>
          </w:p>
        </w:tc>
        <w:tc>
          <w:tcPr>
            <w:tcW w:w="7472" w:type="dxa"/>
            <w:shd w:val="clear" w:color="auto" w:fill="F0F6FC"/>
            <w:vAlign w:val="center"/>
          </w:tcPr>
          <w:p w14:paraId="4BD5BAA6"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AA7" w14:textId="77777777" w:rsidR="00943F72" w:rsidRPr="00EA7497" w:rsidRDefault="00943F72">
            <w:pPr>
              <w:rPr>
                <w:rFonts w:eastAsia="Calibri" w:cs="Calibri"/>
                <w:color w:val="000000" w:themeColor="text1"/>
                <w:sz w:val="12"/>
                <w:szCs w:val="12"/>
              </w:rPr>
            </w:pPr>
            <w:r w:rsidRPr="00EA7497">
              <w:rPr>
                <w:rFonts w:eastAsia="Calibri" w:cs="Calibri"/>
                <w:color w:val="000000" w:themeColor="text1"/>
              </w:rPr>
              <w:t>Flag if noise removal* has been applied (Y/N). Metadata should include the noise removal algorithm and reference to the algorithm as URL or DOI.</w:t>
            </w:r>
          </w:p>
          <w:p w14:paraId="4BD5BAA8" w14:textId="77777777" w:rsidR="00943F72" w:rsidRPr="00EA7497" w:rsidRDefault="00943F72">
            <w:pPr>
              <w:pBdr>
                <w:top w:val="nil"/>
                <w:left w:val="nil"/>
                <w:bottom w:val="nil"/>
                <w:right w:val="nil"/>
                <w:between w:val="nil"/>
              </w:pBdr>
              <w:ind w:hanging="90"/>
              <w:rPr>
                <w:rFonts w:eastAsia="Calibri" w:cs="Calibri"/>
                <w:color w:val="000000" w:themeColor="text1"/>
                <w:sz w:val="12"/>
                <w:szCs w:val="12"/>
              </w:rPr>
            </w:pPr>
          </w:p>
          <w:p w14:paraId="4BD5BAA9" w14:textId="77777777" w:rsidR="00943F72" w:rsidRPr="00EA7497" w:rsidRDefault="00943F72">
            <w:pPr>
              <w:pBdr>
                <w:top w:val="nil"/>
                <w:left w:val="nil"/>
                <w:bottom w:val="nil"/>
                <w:right w:val="nil"/>
                <w:between w:val="nil"/>
              </w:pBdr>
              <w:ind w:right="93"/>
              <w:rPr>
                <w:rFonts w:eastAsia="Calibri" w:cs="Calibri"/>
                <w:color w:val="000000" w:themeColor="text1"/>
              </w:rPr>
            </w:pPr>
            <w:r w:rsidRPr="00EA7497">
              <w:rPr>
                <w:rFonts w:eastAsia="Calibri" w:cs="Calibri"/>
                <w:i/>
                <w:color w:val="000000" w:themeColor="text1"/>
              </w:rPr>
              <w:t>*Note: Thermal noise removal and image border noise removal to remove overall scene noise and scene edge artefacts, respectively.</w:t>
            </w:r>
          </w:p>
        </w:tc>
        <w:tc>
          <w:tcPr>
            <w:tcW w:w="4009" w:type="dxa"/>
            <w:vMerge w:val="restart"/>
            <w:shd w:val="clear" w:color="auto" w:fill="F0F6FC"/>
          </w:tcPr>
          <w:p w14:paraId="4BD5BAAB"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FC2A00">
              <w:rPr>
                <w:rFonts w:eastAsia="Calibri" w:cs="Calibri"/>
                <w:color w:val="000000" w:themeColor="text1"/>
                <w:highlight w:val="green"/>
              </w:rPr>
              <w:t>Threshold</w:t>
            </w:r>
            <w:r w:rsidRPr="00EA7497">
              <w:rPr>
                <w:rFonts w:eastAsia="Calibri" w:cs="Calibri"/>
                <w:color w:val="000000" w:themeColor="text1"/>
              </w:rPr>
              <w:t xml:space="preserve"> / Goal</w:t>
            </w:r>
          </w:p>
          <w:p w14:paraId="4BD5BAAC" w14:textId="29F3AF23" w:rsidR="00943F72"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51AD772B"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metadata/ceos_noise_removal</w:t>
            </w:r>
          </w:p>
          <w:p w14:paraId="06C19586"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Flag if noise removal* has been applied (Y/N). Metadata should include the noise removal algorithm and reference to the algorithm as URL or DOI.</w:t>
            </w:r>
          </w:p>
          <w:p w14:paraId="4B91F48B"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No</w:t>
            </w:r>
          </w:p>
          <w:p w14:paraId="0725D6C8" w14:textId="77777777" w:rsidR="00FC2A00" w:rsidRPr="00EA7497" w:rsidRDefault="00FC2A00">
            <w:pPr>
              <w:spacing w:after="200"/>
              <w:rPr>
                <w:rFonts w:eastAsia="Calibri" w:cs="Calibri"/>
                <w:color w:val="000000" w:themeColor="text1"/>
              </w:rPr>
            </w:pPr>
          </w:p>
          <w:p w14:paraId="4BD5BAAD"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AB6" w14:textId="77777777" w:rsidTr="001C62CB">
        <w:trPr>
          <w:cantSplit/>
          <w:trHeight w:val="178"/>
        </w:trPr>
        <w:tc>
          <w:tcPr>
            <w:tcW w:w="680" w:type="dxa"/>
            <w:vMerge/>
            <w:shd w:val="clear" w:color="auto" w:fill="F0F6FC"/>
            <w:vAlign w:val="center"/>
          </w:tcPr>
          <w:p w14:paraId="4BD5BAAF"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shd w:val="clear" w:color="auto" w:fill="F0F6FC"/>
            <w:vAlign w:val="center"/>
          </w:tcPr>
          <w:p w14:paraId="4BD5BAB0"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shd w:val="clear" w:color="auto" w:fill="F0F6FC"/>
            <w:vAlign w:val="center"/>
          </w:tcPr>
          <w:p w14:paraId="4BD5BAB1"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AB2"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AB3" w14:textId="77777777" w:rsidR="00943F72" w:rsidRPr="00EA7497" w:rsidRDefault="00943F72">
            <w:pPr>
              <w:rPr>
                <w:rFonts w:eastAsia="Calibri" w:cs="Calibri"/>
                <w:color w:val="000000" w:themeColor="text1"/>
              </w:rPr>
            </w:pPr>
            <w:r w:rsidRPr="00EA7497">
              <w:rPr>
                <w:rFonts w:eastAsia="Calibri" w:cs="Calibri"/>
                <w:color w:val="000000" w:themeColor="text1"/>
              </w:rPr>
              <w:t>As threshold.</w:t>
            </w:r>
          </w:p>
        </w:tc>
        <w:tc>
          <w:tcPr>
            <w:tcW w:w="4009" w:type="dxa"/>
            <w:vMerge/>
            <w:shd w:val="clear" w:color="auto" w:fill="F0F6FC"/>
          </w:tcPr>
          <w:p w14:paraId="4BD5BAB5"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349DB0CB" w14:textId="77777777" w:rsidTr="00F07741">
        <w:trPr>
          <w:cantSplit/>
          <w:trHeight w:val="3407"/>
        </w:trPr>
        <w:tc>
          <w:tcPr>
            <w:tcW w:w="680" w:type="dxa"/>
            <w:vMerge w:val="restart"/>
            <w:vAlign w:val="center"/>
          </w:tcPr>
          <w:p w14:paraId="6785F990" w14:textId="77777777" w:rsidR="001C4A62" w:rsidRPr="00EA7497" w:rsidRDefault="001C4A62" w:rsidP="00667D99">
            <w:pPr>
              <w:jc w:val="center"/>
              <w:rPr>
                <w:rFonts w:eastAsia="Calibri" w:cs="Calibri"/>
                <w:b/>
                <w:color w:val="000000" w:themeColor="text1"/>
              </w:rPr>
            </w:pPr>
            <w:r w:rsidRPr="00EA7497">
              <w:rPr>
                <w:rFonts w:eastAsia="Calibri" w:cs="Calibri"/>
                <w:b/>
                <w:color w:val="000000" w:themeColor="text1"/>
              </w:rPr>
              <w:t>3.4</w:t>
            </w:r>
          </w:p>
        </w:tc>
        <w:tc>
          <w:tcPr>
            <w:tcW w:w="1830" w:type="dxa"/>
            <w:vMerge w:val="restart"/>
            <w:vAlign w:val="center"/>
          </w:tcPr>
          <w:p w14:paraId="19C4089E" w14:textId="77777777" w:rsidR="001C4A62" w:rsidRPr="00EA7497" w:rsidRDefault="001C4A62" w:rsidP="00667D99">
            <w:pPr>
              <w:jc w:val="center"/>
              <w:rPr>
                <w:rFonts w:eastAsia="Calibri" w:cs="Calibri"/>
                <w:b/>
                <w:color w:val="000000" w:themeColor="text1"/>
              </w:rPr>
            </w:pPr>
            <w:r w:rsidRPr="00EA7497">
              <w:rPr>
                <w:rFonts w:eastAsia="Calibri" w:cs="Calibri"/>
                <w:b/>
                <w:color w:val="000000" w:themeColor="text1"/>
              </w:rPr>
              <w:t>Radiometric Terrain Correction Algorithm</w:t>
            </w:r>
          </w:p>
        </w:tc>
        <w:tc>
          <w:tcPr>
            <w:tcW w:w="1418" w:type="dxa"/>
            <w:vAlign w:val="center"/>
          </w:tcPr>
          <w:p w14:paraId="108B602E" w14:textId="77777777" w:rsidR="001C4A62" w:rsidRPr="00EA7497" w:rsidRDefault="001C4A62" w:rsidP="00667D99">
            <w:pPr>
              <w:jc w:val="center"/>
              <w:rPr>
                <w:rFonts w:eastAsia="Calibri" w:cs="Calibri"/>
                <w:color w:val="000000" w:themeColor="text1"/>
              </w:rPr>
            </w:pPr>
            <w:r w:rsidRPr="00EA7497">
              <w:rPr>
                <w:rFonts w:eastAsia="Calibri" w:cs="Calibri"/>
                <w:color w:val="000000" w:themeColor="text1"/>
              </w:rPr>
              <w:t>[NRB]</w:t>
            </w:r>
          </w:p>
          <w:p w14:paraId="4DF582D3" w14:textId="77777777" w:rsidR="001C4A62" w:rsidRPr="00EA7497" w:rsidRDefault="001C4A62" w:rsidP="00667D99">
            <w:pPr>
              <w:jc w:val="center"/>
              <w:rPr>
                <w:rFonts w:eastAsia="Calibri" w:cs="Calibri"/>
                <w:color w:val="000000" w:themeColor="text1"/>
              </w:rPr>
            </w:pPr>
            <w:r w:rsidRPr="00EA7497">
              <w:rPr>
                <w:rFonts w:eastAsia="Calibri" w:cs="Calibri"/>
                <w:color w:val="000000" w:themeColor="text1"/>
              </w:rPr>
              <w:t>[POL]</w:t>
            </w:r>
          </w:p>
        </w:tc>
        <w:tc>
          <w:tcPr>
            <w:tcW w:w="7472" w:type="dxa"/>
            <w:vAlign w:val="center"/>
          </w:tcPr>
          <w:p w14:paraId="5EA8C8BE" w14:textId="77777777" w:rsidR="001C4A62" w:rsidRPr="00EA7497" w:rsidRDefault="001C4A62" w:rsidP="00667D99">
            <w:pPr>
              <w:rPr>
                <w:rFonts w:eastAsia="Calibri" w:cs="Calibri"/>
                <w:b/>
                <w:color w:val="000000" w:themeColor="text1"/>
                <w:u w:val="single"/>
              </w:rPr>
            </w:pPr>
            <w:r w:rsidRPr="00EA7497">
              <w:rPr>
                <w:rFonts w:eastAsia="Calibri" w:cs="Calibri"/>
                <w:b/>
                <w:color w:val="000000" w:themeColor="text1"/>
                <w:u w:val="single"/>
              </w:rPr>
              <w:t xml:space="preserve">Threshold (Minimum) Requirements </w:t>
            </w:r>
          </w:p>
          <w:p w14:paraId="0C2A170A" w14:textId="77777777" w:rsidR="001C4A62" w:rsidRPr="00EA7497" w:rsidRDefault="001C4A62" w:rsidP="00667D99">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 xml:space="preserve">Adjustments were made for terrain by modelling the local contributing scattering area using the preferred choice of a published peer-reviewed algorithm to produce radiometrically terrain corrected (RTC) </w:t>
            </w:r>
            <m:oMath>
              <m:sSubSup>
                <m:sSubSupPr>
                  <m:ctrlPr>
                    <w:rPr>
                      <w:rFonts w:ascii="Cambria Math" w:eastAsia="Calibri" w:hAnsi="Cambria Math" w:cs="Calibri"/>
                      <w:color w:val="000000" w:themeColor="text1"/>
                    </w:rPr>
                  </m:ctrlPr>
                </m:sSubSupPr>
                <m:e>
                  <m:r>
                    <w:rPr>
                      <w:rFonts w:ascii="Cambria Math" w:hAnsi="Cambria Math"/>
                      <w:color w:val="000000" w:themeColor="text1"/>
                    </w:rPr>
                    <m:t>γ</m:t>
                  </m:r>
                </m:e>
                <m:sub>
                  <m:r>
                    <w:rPr>
                      <w:rFonts w:ascii="Cambria Math" w:eastAsia="Calibri" w:hAnsi="Cambria Math" w:cs="Calibri"/>
                      <w:color w:val="000000" w:themeColor="text1"/>
                    </w:rPr>
                    <m:t>T</m:t>
                  </m:r>
                </m:sub>
                <m:sup>
                  <m:r>
                    <w:rPr>
                      <w:rFonts w:ascii="Cambria Math" w:eastAsia="Calibri" w:hAnsi="Cambria Math" w:cs="Calibri"/>
                      <w:color w:val="000000" w:themeColor="text1"/>
                    </w:rPr>
                    <m:t>0</m:t>
                  </m:r>
                </m:sup>
              </m:sSubSup>
            </m:oMath>
            <w:r w:rsidRPr="00EA7497">
              <w:rPr>
                <w:rFonts w:eastAsia="Calibri" w:cs="Calibri"/>
                <w:color w:val="000000" w:themeColor="text1"/>
              </w:rPr>
              <w:t xml:space="preserve"> backscatter estimates. </w:t>
            </w:r>
          </w:p>
          <w:p w14:paraId="45C29155" w14:textId="77777777" w:rsidR="001C4A62" w:rsidRPr="00EA7497" w:rsidRDefault="001C4A62" w:rsidP="00667D99">
            <w:pPr>
              <w:pBdr>
                <w:top w:val="nil"/>
                <w:left w:val="nil"/>
                <w:bottom w:val="nil"/>
                <w:right w:val="nil"/>
                <w:between w:val="nil"/>
              </w:pBdr>
              <w:ind w:left="90" w:right="155" w:hanging="90"/>
              <w:rPr>
                <w:rFonts w:eastAsia="Calibri" w:cs="Calibri"/>
                <w:color w:val="000000" w:themeColor="text1"/>
              </w:rPr>
            </w:pPr>
          </w:p>
          <w:p w14:paraId="544E3448" w14:textId="77777777" w:rsidR="001C4A62" w:rsidRPr="00EA7497" w:rsidRDefault="001C4A62" w:rsidP="00667D99">
            <w:pPr>
              <w:pBdr>
                <w:top w:val="nil"/>
                <w:left w:val="nil"/>
                <w:bottom w:val="nil"/>
                <w:right w:val="nil"/>
                <w:between w:val="nil"/>
              </w:pBdr>
              <w:ind w:left="90" w:right="155" w:hanging="90"/>
              <w:rPr>
                <w:rFonts w:eastAsia="Calibri" w:cs="Calibri"/>
                <w:color w:val="000000" w:themeColor="text1"/>
              </w:rPr>
            </w:pPr>
            <w:r w:rsidRPr="00EA7497">
              <w:rPr>
                <w:rFonts w:eastAsia="Calibri" w:cs="Calibri"/>
                <w:color w:val="000000" w:themeColor="text1"/>
              </w:rPr>
              <w:t>Metadata references, e.g.:</w:t>
            </w:r>
          </w:p>
          <w:p w14:paraId="57389628" w14:textId="77777777" w:rsidR="001C4A62" w:rsidRPr="00EA7497" w:rsidRDefault="001C4A62" w:rsidP="00667D99">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a citable peer-reviewed algorithm</w:t>
            </w:r>
          </w:p>
          <w:p w14:paraId="30E55ADE" w14:textId="77777777" w:rsidR="001C4A62" w:rsidRPr="00EA7497" w:rsidRDefault="001C4A62" w:rsidP="00667D99">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technical documentation regarding the algorithm used to generate the backscatter estimates is expressed as URLs or DOIs</w:t>
            </w:r>
          </w:p>
          <w:p w14:paraId="69DBC46C" w14:textId="77777777" w:rsidR="001C4A62" w:rsidRPr="00EA7497" w:rsidRDefault="001C4A62" w:rsidP="00667D99">
            <w:pPr>
              <w:numPr>
                <w:ilvl w:val="0"/>
                <w:numId w:val="8"/>
              </w:numPr>
              <w:pBdr>
                <w:top w:val="nil"/>
                <w:left w:val="nil"/>
                <w:bottom w:val="nil"/>
                <w:right w:val="nil"/>
                <w:between w:val="nil"/>
              </w:pBdr>
              <w:ind w:right="105"/>
              <w:rPr>
                <w:rFonts w:eastAsia="Calibri" w:cs="Calibri"/>
                <w:color w:val="000000" w:themeColor="text1"/>
                <w:sz w:val="12"/>
                <w:szCs w:val="12"/>
              </w:rPr>
            </w:pPr>
            <w:r w:rsidRPr="00EA7497">
              <w:rPr>
                <w:rFonts w:eastAsia="Calibri" w:cs="Calibri"/>
                <w:color w:val="000000" w:themeColor="text1"/>
              </w:rPr>
              <w:t>the sources of auxiliary data used to make corrections</w:t>
            </w:r>
          </w:p>
          <w:p w14:paraId="2F0B51E8" w14:textId="77777777" w:rsidR="001C4A62" w:rsidRPr="00EA7497" w:rsidRDefault="001C4A62" w:rsidP="00667D99">
            <w:pPr>
              <w:rPr>
                <w:rFonts w:eastAsia="Calibri" w:cs="Calibri"/>
                <w:i/>
                <w:color w:val="000000" w:themeColor="text1"/>
              </w:rPr>
            </w:pPr>
            <w:r w:rsidRPr="00EA7497">
              <w:rPr>
                <w:rFonts w:eastAsia="Calibri" w:cs="Calibri"/>
                <w:i/>
                <w:color w:val="000000" w:themeColor="text1"/>
              </w:rPr>
              <w:t>Note: Examples of technical documentation include an Algorithm, Theoretical Basis Document, product user guide, etc.</w:t>
            </w:r>
          </w:p>
        </w:tc>
        <w:tc>
          <w:tcPr>
            <w:tcW w:w="4009" w:type="dxa"/>
            <w:vMerge w:val="restart"/>
          </w:tcPr>
          <w:p w14:paraId="6051EF9F" w14:textId="77777777" w:rsidR="001C4A62" w:rsidRPr="00EA7497" w:rsidRDefault="001C4A62" w:rsidP="00667D99">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2628565" w14:textId="77777777" w:rsidR="001C4A62" w:rsidRPr="00EA7497" w:rsidRDefault="001C4A62" w:rsidP="00667D99">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58A45D57" w14:textId="2A36933D" w:rsidR="001C4A62" w:rsidRPr="00EA7497" w:rsidRDefault="001C4A62" w:rsidP="00667D99">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2BF7F5CE" w14:textId="77777777" w:rsidTr="00667D99">
        <w:trPr>
          <w:cantSplit/>
          <w:trHeight w:val="975"/>
        </w:trPr>
        <w:tc>
          <w:tcPr>
            <w:tcW w:w="680" w:type="dxa"/>
            <w:vMerge/>
            <w:vAlign w:val="center"/>
          </w:tcPr>
          <w:p w14:paraId="20941B96" w14:textId="77777777" w:rsidR="001C4A62" w:rsidRPr="00EA7497" w:rsidRDefault="001C4A62" w:rsidP="00667D99">
            <w:pPr>
              <w:pBdr>
                <w:top w:val="nil"/>
                <w:left w:val="nil"/>
                <w:bottom w:val="nil"/>
                <w:right w:val="nil"/>
                <w:between w:val="nil"/>
              </w:pBdr>
              <w:spacing w:line="276" w:lineRule="auto"/>
              <w:rPr>
                <w:rFonts w:eastAsia="Calibri" w:cs="Calibri"/>
                <w:color w:val="000000" w:themeColor="text1"/>
              </w:rPr>
            </w:pPr>
          </w:p>
        </w:tc>
        <w:tc>
          <w:tcPr>
            <w:tcW w:w="1830" w:type="dxa"/>
            <w:vMerge/>
            <w:vAlign w:val="center"/>
          </w:tcPr>
          <w:p w14:paraId="6CF31A0A" w14:textId="77777777" w:rsidR="001C4A62" w:rsidRPr="00EA7497" w:rsidRDefault="001C4A62" w:rsidP="00667D99">
            <w:pPr>
              <w:pBdr>
                <w:top w:val="nil"/>
                <w:left w:val="nil"/>
                <w:bottom w:val="nil"/>
                <w:right w:val="nil"/>
                <w:between w:val="nil"/>
              </w:pBdr>
              <w:spacing w:line="276" w:lineRule="auto"/>
              <w:rPr>
                <w:rFonts w:eastAsia="Calibri" w:cs="Calibri"/>
                <w:color w:val="000000" w:themeColor="text1"/>
              </w:rPr>
            </w:pPr>
          </w:p>
        </w:tc>
        <w:tc>
          <w:tcPr>
            <w:tcW w:w="1418" w:type="dxa"/>
            <w:vAlign w:val="center"/>
          </w:tcPr>
          <w:p w14:paraId="0BF803DA" w14:textId="77777777" w:rsidR="001C4A62" w:rsidRPr="00EA7497" w:rsidRDefault="001C4A62" w:rsidP="001C4A62">
            <w:pPr>
              <w:pBdr>
                <w:top w:val="nil"/>
                <w:left w:val="nil"/>
                <w:bottom w:val="nil"/>
                <w:right w:val="nil"/>
                <w:between w:val="nil"/>
              </w:pBdr>
              <w:spacing w:line="276" w:lineRule="auto"/>
              <w:jc w:val="center"/>
              <w:rPr>
                <w:rFonts w:eastAsia="Calibri" w:cs="Calibri"/>
                <w:color w:val="000000" w:themeColor="text1"/>
              </w:rPr>
            </w:pPr>
            <w:r w:rsidRPr="00EA7497">
              <w:rPr>
                <w:rFonts w:eastAsia="Calibri" w:cs="Calibri"/>
                <w:color w:val="000000" w:themeColor="text1"/>
              </w:rPr>
              <w:t>[GSLC]</w:t>
            </w:r>
          </w:p>
          <w:p w14:paraId="453AD596" w14:textId="16E40AA4" w:rsidR="001C4A62" w:rsidRPr="00EA7497" w:rsidRDefault="001C4A62" w:rsidP="001C4A62">
            <w:pPr>
              <w:pBdr>
                <w:top w:val="nil"/>
                <w:left w:val="nil"/>
                <w:bottom w:val="nil"/>
                <w:right w:val="nil"/>
                <w:between w:val="nil"/>
              </w:pBdr>
              <w:spacing w:line="276" w:lineRule="auto"/>
              <w:jc w:val="center"/>
              <w:rPr>
                <w:rFonts w:eastAsia="Calibri" w:cs="Calibri"/>
                <w:color w:val="000000" w:themeColor="text1"/>
              </w:rPr>
            </w:pPr>
            <w:r w:rsidRPr="00EA7497">
              <w:rPr>
                <w:rFonts w:eastAsia="Calibri" w:cs="Calibri"/>
                <w:color w:val="000000" w:themeColor="text1"/>
              </w:rPr>
              <w:t>[InSAR]</w:t>
            </w:r>
          </w:p>
        </w:tc>
        <w:tc>
          <w:tcPr>
            <w:tcW w:w="7472" w:type="dxa"/>
            <w:shd w:val="clear" w:color="auto" w:fill="D9D9D9"/>
            <w:vAlign w:val="center"/>
          </w:tcPr>
          <w:p w14:paraId="380413C8" w14:textId="77777777" w:rsidR="001C4A62" w:rsidRPr="00EA7497" w:rsidRDefault="001C4A62" w:rsidP="001C4A62">
            <w:pPr>
              <w:rPr>
                <w:rFonts w:eastAsia="Calibri" w:cs="Calibri"/>
                <w:b/>
                <w:color w:val="000000" w:themeColor="text1"/>
                <w:u w:val="single"/>
              </w:rPr>
            </w:pPr>
            <w:r w:rsidRPr="00EA7497">
              <w:rPr>
                <w:rFonts w:eastAsia="Calibri" w:cs="Calibri"/>
                <w:b/>
                <w:color w:val="000000" w:themeColor="text1"/>
                <w:u w:val="single"/>
              </w:rPr>
              <w:t>Goal (Desired) Requirements</w:t>
            </w:r>
          </w:p>
          <w:p w14:paraId="4FA3AE5F" w14:textId="4EFEE742" w:rsidR="001C4A62" w:rsidRPr="00EA7497" w:rsidRDefault="001C4A62" w:rsidP="001C4A62">
            <w:pPr>
              <w:rPr>
                <w:rFonts w:eastAsia="Calibri" w:cs="Calibri"/>
                <w:bCs/>
                <w:color w:val="000000" w:themeColor="text1"/>
              </w:rPr>
            </w:pPr>
            <w:r w:rsidRPr="00EA7497">
              <w:rPr>
                <w:rFonts w:eastAsia="Calibri" w:cs="Calibri"/>
                <w:bCs/>
                <w:color w:val="000000" w:themeColor="text1"/>
              </w:rPr>
              <w:t>As Threshold</w:t>
            </w:r>
          </w:p>
        </w:tc>
        <w:tc>
          <w:tcPr>
            <w:tcW w:w="4009" w:type="dxa"/>
            <w:vMerge/>
          </w:tcPr>
          <w:p w14:paraId="55655843" w14:textId="77777777" w:rsidR="001C4A62" w:rsidRPr="00EA7497" w:rsidRDefault="001C4A62" w:rsidP="00667D99">
            <w:pPr>
              <w:pBdr>
                <w:top w:val="nil"/>
                <w:left w:val="nil"/>
                <w:bottom w:val="nil"/>
                <w:right w:val="nil"/>
                <w:between w:val="nil"/>
              </w:pBdr>
              <w:spacing w:line="276" w:lineRule="auto"/>
              <w:rPr>
                <w:rFonts w:eastAsia="Calibri" w:cs="Calibri"/>
                <w:color w:val="000000" w:themeColor="text1"/>
              </w:rPr>
            </w:pPr>
          </w:p>
        </w:tc>
      </w:tr>
      <w:tr w:rsidR="005951FC" w:rsidRPr="00EA7497" w14:paraId="4BD5BAD5" w14:textId="77777777" w:rsidTr="001C62CB">
        <w:trPr>
          <w:cantSplit/>
          <w:trHeight w:val="975"/>
        </w:trPr>
        <w:tc>
          <w:tcPr>
            <w:tcW w:w="680" w:type="dxa"/>
            <w:vMerge/>
            <w:vAlign w:val="center"/>
          </w:tcPr>
          <w:p w14:paraId="4BD5BACD"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vAlign w:val="center"/>
          </w:tcPr>
          <w:p w14:paraId="4BD5BACE"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Align w:val="center"/>
          </w:tcPr>
          <w:p w14:paraId="4BD5BACF" w14:textId="6690637D" w:rsidR="00943F72" w:rsidRPr="00EA7497" w:rsidRDefault="001C4A62" w:rsidP="001C4A62">
            <w:pPr>
              <w:pBdr>
                <w:top w:val="nil"/>
                <w:left w:val="nil"/>
                <w:bottom w:val="nil"/>
                <w:right w:val="nil"/>
                <w:between w:val="nil"/>
              </w:pBdr>
              <w:spacing w:line="276" w:lineRule="auto"/>
              <w:jc w:val="center"/>
              <w:rPr>
                <w:rFonts w:eastAsia="Calibri" w:cs="Calibri"/>
                <w:color w:val="000000" w:themeColor="text1"/>
              </w:rPr>
            </w:pPr>
            <w:r w:rsidRPr="00EA7497">
              <w:rPr>
                <w:rFonts w:eastAsia="Calibri" w:cs="Calibri"/>
                <w:color w:val="000000" w:themeColor="text1"/>
              </w:rPr>
              <w:t>[All]</w:t>
            </w:r>
          </w:p>
        </w:tc>
        <w:tc>
          <w:tcPr>
            <w:tcW w:w="7472" w:type="dxa"/>
            <w:shd w:val="clear" w:color="auto" w:fill="D9D9D9"/>
            <w:vAlign w:val="center"/>
          </w:tcPr>
          <w:p w14:paraId="4BD5BAD2" w14:textId="77777777" w:rsidR="00943F72" w:rsidRPr="00EA7497" w:rsidRDefault="00943F72">
            <w:pPr>
              <w:rPr>
                <w:rFonts w:eastAsia="Calibri" w:cs="Calibri"/>
                <w:color w:val="000000" w:themeColor="text1"/>
              </w:rPr>
            </w:pPr>
            <w:r w:rsidRPr="00EA7497">
              <w:rPr>
                <w:rFonts w:eastAsia="Calibri" w:cs="Calibri"/>
                <w:color w:val="000000" w:themeColor="text1"/>
              </w:rPr>
              <w:t>Require resolution of DEM better than the output product resolution when applying terrain corrections.</w:t>
            </w:r>
          </w:p>
        </w:tc>
        <w:tc>
          <w:tcPr>
            <w:tcW w:w="4009" w:type="dxa"/>
            <w:vMerge/>
          </w:tcPr>
          <w:p w14:paraId="4BD5BAD4"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AE3" w14:textId="77777777" w:rsidTr="004E4366">
        <w:trPr>
          <w:cantSplit/>
          <w:trHeight w:val="876"/>
        </w:trPr>
        <w:tc>
          <w:tcPr>
            <w:tcW w:w="680" w:type="dxa"/>
            <w:vMerge w:val="restart"/>
            <w:shd w:val="clear" w:color="auto" w:fill="F0F6FC"/>
            <w:vAlign w:val="center"/>
          </w:tcPr>
          <w:p w14:paraId="4BD5BAD6"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3.5</w:t>
            </w:r>
          </w:p>
        </w:tc>
        <w:tc>
          <w:tcPr>
            <w:tcW w:w="1830" w:type="dxa"/>
            <w:vMerge w:val="restart"/>
            <w:shd w:val="clear" w:color="auto" w:fill="F0F6FC"/>
            <w:vAlign w:val="center"/>
          </w:tcPr>
          <w:p w14:paraId="4BD5BAD7" w14:textId="77777777"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Radiometric</w:t>
            </w:r>
            <w:r w:rsidRPr="00EA7497">
              <w:rPr>
                <w:rFonts w:eastAsia="Calibri" w:cs="Calibri"/>
                <w:b/>
                <w:color w:val="000000" w:themeColor="text1"/>
              </w:rPr>
              <w:br/>
              <w:t>Accuracy</w:t>
            </w:r>
          </w:p>
        </w:tc>
        <w:tc>
          <w:tcPr>
            <w:tcW w:w="1418" w:type="dxa"/>
            <w:vMerge w:val="restart"/>
            <w:shd w:val="clear" w:color="auto" w:fill="F0F6FC"/>
            <w:vAlign w:val="center"/>
          </w:tcPr>
          <w:p w14:paraId="4BD5BAD8"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[NRB]</w:t>
            </w:r>
          </w:p>
          <w:p w14:paraId="4BD5BAD9"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[POL]</w:t>
            </w:r>
          </w:p>
          <w:p w14:paraId="4BD5BADA"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[ORB]</w:t>
            </w:r>
          </w:p>
          <w:p w14:paraId="4BD5BADB"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[GSLC]</w:t>
            </w:r>
          </w:p>
          <w:p w14:paraId="4BD5BADC" w14:textId="5309822C" w:rsidR="00943F72" w:rsidRPr="00EA7497" w:rsidRDefault="001C62CB">
            <w:pPr>
              <w:jc w:val="center"/>
              <w:rPr>
                <w:rFonts w:eastAsia="Calibri" w:cs="Calibri"/>
                <w:color w:val="000000" w:themeColor="text1"/>
              </w:rPr>
            </w:pPr>
            <w:r w:rsidRPr="00EA7497">
              <w:rPr>
                <w:rFonts w:eastAsia="Calibri" w:cs="Calibri"/>
                <w:color w:val="000000" w:themeColor="text1"/>
              </w:rPr>
              <w:t>[InSAR]</w:t>
            </w:r>
          </w:p>
        </w:tc>
        <w:tc>
          <w:tcPr>
            <w:tcW w:w="7472" w:type="dxa"/>
            <w:shd w:val="clear" w:color="auto" w:fill="F0F6FC"/>
            <w:vAlign w:val="center"/>
          </w:tcPr>
          <w:p w14:paraId="4BD5BADD"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ADE" w14:textId="77777777" w:rsidR="00943F72" w:rsidRPr="00EA7497" w:rsidRDefault="00943F72">
            <w:pPr>
              <w:rPr>
                <w:rFonts w:eastAsia="Calibri" w:cs="Calibri"/>
                <w:i/>
                <w:color w:val="000000" w:themeColor="text1"/>
              </w:rPr>
            </w:pPr>
            <w:r w:rsidRPr="00EA7497">
              <w:rPr>
                <w:rFonts w:eastAsia="Calibri" w:cs="Calibri"/>
                <w:color w:val="000000" w:themeColor="text1"/>
              </w:rPr>
              <w:t>Not required.</w:t>
            </w:r>
          </w:p>
        </w:tc>
        <w:tc>
          <w:tcPr>
            <w:tcW w:w="4009" w:type="dxa"/>
            <w:vMerge w:val="restart"/>
            <w:shd w:val="clear" w:color="auto" w:fill="F0F6FC"/>
          </w:tcPr>
          <w:p w14:paraId="4BD5BAE0"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AE1"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AE2"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AEB" w14:textId="77777777" w:rsidTr="004E4366">
        <w:trPr>
          <w:cantSplit/>
          <w:trHeight w:val="1255"/>
        </w:trPr>
        <w:tc>
          <w:tcPr>
            <w:tcW w:w="680" w:type="dxa"/>
            <w:vMerge/>
            <w:shd w:val="clear" w:color="auto" w:fill="F0F6FC"/>
            <w:vAlign w:val="center"/>
          </w:tcPr>
          <w:p w14:paraId="4BD5BAE4"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shd w:val="clear" w:color="auto" w:fill="F0F6FC"/>
            <w:vAlign w:val="center"/>
          </w:tcPr>
          <w:p w14:paraId="4BD5BAE5"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shd w:val="clear" w:color="auto" w:fill="F0F6FC"/>
            <w:vAlign w:val="center"/>
          </w:tcPr>
          <w:p w14:paraId="4BD5BAE6"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AE7"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AE8"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Uncertainty (e.g., bounds on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γ</m:t>
                  </m:r>
                </m:e>
                <m:sup>
                  <m:r>
                    <w:rPr>
                      <w:rFonts w:ascii="Cambria Math" w:eastAsia="Cambria Math" w:hAnsi="Cambria Math" w:cs="Cambria Math"/>
                      <w:color w:val="000000" w:themeColor="text1"/>
                    </w:rPr>
                    <m:t>0</m:t>
                  </m:r>
                </m:sup>
              </m:sSup>
            </m:oMath>
            <w:r w:rsidRPr="00EA7497">
              <w:rPr>
                <w:rFonts w:eastAsia="Calibri" w:cs="Calibri"/>
                <w:color w:val="000000" w:themeColor="text1"/>
              </w:rPr>
              <w:t xml:space="preserve"> or </w:t>
            </w:r>
            <m:oMath>
              <m:sSup>
                <m:sSupPr>
                  <m:ctrlPr>
                    <w:rPr>
                      <w:rFonts w:ascii="Cambria Math" w:eastAsia="Cambria Math" w:hAnsi="Cambria Math" w:cs="Cambria Math"/>
                      <w:color w:val="000000" w:themeColor="text1"/>
                    </w:rPr>
                  </m:ctrlPr>
                </m:sSupPr>
                <m:e>
                  <m:r>
                    <w:rPr>
                      <w:rFonts w:ascii="Cambria Math" w:hAnsi="Cambria Math"/>
                      <w:color w:val="000000" w:themeColor="text1"/>
                    </w:rPr>
                    <m:t>σ</m:t>
                  </m:r>
                </m:e>
                <m:sup>
                  <m:r>
                    <w:rPr>
                      <w:rFonts w:ascii="Cambria Math" w:eastAsia="Cambria Math" w:hAnsi="Cambria Math" w:cs="Cambria Math"/>
                      <w:color w:val="000000" w:themeColor="text1"/>
                    </w:rPr>
                    <m:t>0</m:t>
                  </m:r>
                </m:sup>
              </m:sSup>
            </m:oMath>
            <w:r w:rsidRPr="00EA7497">
              <w:rPr>
                <w:rFonts w:eastAsia="Calibri" w:cs="Calibri"/>
                <w:color w:val="000000" w:themeColor="text1"/>
              </w:rPr>
              <w:t>) information is provided as document referenced as URL or DOI. SI traceability is achieved.</w:t>
            </w:r>
          </w:p>
        </w:tc>
        <w:tc>
          <w:tcPr>
            <w:tcW w:w="4009" w:type="dxa"/>
            <w:vMerge/>
            <w:shd w:val="clear" w:color="auto" w:fill="F0F6FC"/>
          </w:tcPr>
          <w:p w14:paraId="4BD5BAEA"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AF4" w14:textId="77777777" w:rsidTr="004E4366">
        <w:trPr>
          <w:cantSplit/>
          <w:trHeight w:val="869"/>
        </w:trPr>
        <w:tc>
          <w:tcPr>
            <w:tcW w:w="680" w:type="dxa"/>
            <w:vMerge w:val="restart"/>
            <w:vAlign w:val="center"/>
          </w:tcPr>
          <w:p w14:paraId="4BD5BAEC"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3.6</w:t>
            </w:r>
          </w:p>
        </w:tc>
        <w:tc>
          <w:tcPr>
            <w:tcW w:w="1830" w:type="dxa"/>
            <w:vMerge w:val="restart"/>
            <w:vAlign w:val="center"/>
          </w:tcPr>
          <w:p w14:paraId="4BD5BAED" w14:textId="77777777" w:rsidR="00943F72" w:rsidRPr="00EA7497" w:rsidRDefault="00943F72">
            <w:pPr>
              <w:jc w:val="center"/>
              <w:rPr>
                <w:rFonts w:eastAsia="Calibri" w:cs="Calibri"/>
                <w:b/>
                <w:color w:val="000000" w:themeColor="text1"/>
              </w:rPr>
            </w:pPr>
            <w:r w:rsidRPr="00EA7497">
              <w:rPr>
                <w:rFonts w:eastAsia="Calibri" w:cs="Calibri"/>
                <w:b/>
                <w:color w:val="000000" w:themeColor="text1"/>
              </w:rPr>
              <w:t xml:space="preserve">Mean Wind- Normalised Backscatter </w:t>
            </w:r>
            <w:r w:rsidRPr="00EA7497">
              <w:rPr>
                <w:rFonts w:eastAsia="Calibri" w:cs="Calibri"/>
                <w:b/>
                <w:color w:val="000000" w:themeColor="text1"/>
              </w:rPr>
              <w:lastRenderedPageBreak/>
              <w:t>Measurements</w:t>
            </w:r>
          </w:p>
        </w:tc>
        <w:tc>
          <w:tcPr>
            <w:tcW w:w="1418" w:type="dxa"/>
            <w:vMerge w:val="restart"/>
            <w:vAlign w:val="center"/>
          </w:tcPr>
          <w:p w14:paraId="4BD5BAEE"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lastRenderedPageBreak/>
              <w:t>[ORB]</w:t>
            </w:r>
          </w:p>
        </w:tc>
        <w:tc>
          <w:tcPr>
            <w:tcW w:w="7472" w:type="dxa"/>
            <w:vAlign w:val="center"/>
          </w:tcPr>
          <w:p w14:paraId="4BD5BAEF"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AF0" w14:textId="77777777" w:rsidR="00943F72" w:rsidRPr="00EA7497" w:rsidRDefault="00943F72">
            <w:pPr>
              <w:rPr>
                <w:rFonts w:eastAsia="Calibri" w:cs="Calibri"/>
                <w:color w:val="000000" w:themeColor="text1"/>
              </w:rPr>
            </w:pPr>
            <w:r w:rsidRPr="00EA7497">
              <w:rPr>
                <w:rFonts w:eastAsia="Calibri" w:cs="Calibri"/>
                <w:color w:val="000000" w:themeColor="text1"/>
              </w:rPr>
              <w:t>Not required.</w:t>
            </w:r>
          </w:p>
        </w:tc>
        <w:tc>
          <w:tcPr>
            <w:tcW w:w="4009" w:type="dxa"/>
            <w:vMerge w:val="restart"/>
          </w:tcPr>
          <w:p w14:paraId="06B6925A" w14:textId="77777777" w:rsidR="00D072A0" w:rsidRPr="00EA7497" w:rsidRDefault="00D072A0" w:rsidP="00D072A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2519420A" w14:textId="77777777" w:rsidR="00D072A0" w:rsidRPr="00EA7497" w:rsidRDefault="00D072A0" w:rsidP="00D072A0">
            <w:pPr>
              <w:spacing w:after="200"/>
              <w:rPr>
                <w:rFonts w:eastAsia="Calibri" w:cs="Calibri"/>
                <w:color w:val="000000" w:themeColor="text1"/>
              </w:rPr>
            </w:pPr>
            <w:r w:rsidRPr="00EA7497">
              <w:rPr>
                <w:rFonts w:eastAsia="Calibri" w:cs="Calibri"/>
                <w:color w:val="000000" w:themeColor="text1"/>
                <w:u w:val="single"/>
              </w:rPr>
              <w:lastRenderedPageBreak/>
              <w:t>Explanation / Justification:</w:t>
            </w:r>
            <w:r w:rsidRPr="00EA7497">
              <w:rPr>
                <w:rFonts w:eastAsia="Calibri" w:cs="Calibri"/>
                <w:color w:val="000000" w:themeColor="text1"/>
              </w:rPr>
              <w:t xml:space="preserve"> …</w:t>
            </w:r>
          </w:p>
          <w:p w14:paraId="4BD5BAF3" w14:textId="55074E13" w:rsidR="00943F72" w:rsidRPr="00EA7497" w:rsidRDefault="00D072A0" w:rsidP="00D072A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B09" w14:textId="77777777" w:rsidTr="004E4366">
        <w:trPr>
          <w:cantSplit/>
        </w:trPr>
        <w:tc>
          <w:tcPr>
            <w:tcW w:w="680" w:type="dxa"/>
            <w:vMerge/>
            <w:vAlign w:val="center"/>
          </w:tcPr>
          <w:p w14:paraId="4BD5BAF5"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vAlign w:val="center"/>
          </w:tcPr>
          <w:p w14:paraId="4BD5BAF6"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vAlign w:val="center"/>
          </w:tcPr>
          <w:p w14:paraId="4BD5BAF7"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AF8"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AF9" w14:textId="77777777" w:rsidR="00943F72" w:rsidRPr="00EA7497" w:rsidRDefault="00943F72">
            <w:pPr>
              <w:pBdr>
                <w:top w:val="nil"/>
                <w:left w:val="nil"/>
                <w:bottom w:val="nil"/>
                <w:right w:val="nil"/>
                <w:between w:val="nil"/>
              </w:pBdr>
              <w:spacing w:before="5"/>
              <w:ind w:right="288"/>
              <w:rPr>
                <w:rFonts w:eastAsia="Calibri" w:cs="Calibri"/>
                <w:color w:val="000000" w:themeColor="text1"/>
              </w:rPr>
            </w:pPr>
            <w:r w:rsidRPr="00EA7497">
              <w:rPr>
                <w:rFonts w:eastAsia="Calibri" w:cs="Calibri"/>
                <w:b/>
                <w:color w:val="000000" w:themeColor="text1"/>
              </w:rPr>
              <w:t>Usage:</w:t>
            </w:r>
            <w:r w:rsidRPr="00EA7497">
              <w:rPr>
                <w:rFonts w:eastAsia="Calibri" w:cs="Calibri"/>
                <w:color w:val="000000" w:themeColor="text1"/>
              </w:rPr>
              <w:t xml:space="preserve"> Only for Maritime scene</w:t>
            </w:r>
          </w:p>
          <w:p w14:paraId="4BD5BAFA" w14:textId="77777777" w:rsidR="00943F72" w:rsidRPr="00EA7497" w:rsidRDefault="00943F72">
            <w:pPr>
              <w:pBdr>
                <w:top w:val="nil"/>
                <w:left w:val="nil"/>
                <w:bottom w:val="nil"/>
                <w:right w:val="nil"/>
                <w:between w:val="nil"/>
              </w:pBdr>
              <w:spacing w:before="5"/>
              <w:ind w:right="288"/>
              <w:rPr>
                <w:rFonts w:eastAsia="Calibri" w:cs="Calibri"/>
                <w:color w:val="000000" w:themeColor="text1"/>
                <w:sz w:val="8"/>
                <w:szCs w:val="8"/>
              </w:rPr>
            </w:pPr>
          </w:p>
          <w:p w14:paraId="4BD5BAFB" w14:textId="77777777" w:rsidR="00943F72" w:rsidRPr="00EA7497" w:rsidRDefault="00943F72">
            <w:pPr>
              <w:pBdr>
                <w:top w:val="nil"/>
                <w:left w:val="nil"/>
                <w:bottom w:val="nil"/>
                <w:right w:val="nil"/>
                <w:between w:val="nil"/>
              </w:pBdr>
              <w:spacing w:before="5"/>
              <w:ind w:right="288"/>
              <w:rPr>
                <w:rFonts w:eastAsia="Calibri" w:cs="Calibri"/>
                <w:color w:val="000000" w:themeColor="text1"/>
              </w:rPr>
            </w:pPr>
            <w:r w:rsidRPr="00EA7497">
              <w:rPr>
                <w:rFonts w:eastAsia="Calibri" w:cs="Calibri"/>
                <w:color w:val="000000" w:themeColor="text1"/>
              </w:rPr>
              <w:t>Mean wind-normalised (over ocean) backscatter coefficient</w:t>
            </w:r>
            <w:r w:rsidRPr="00EA7497">
              <w:rPr>
                <w:rFonts w:eastAsia="Calibri" w:cs="Calibri"/>
                <w:color w:val="000000" w:themeColor="text1"/>
                <w:sz w:val="21"/>
                <w:szCs w:val="21"/>
              </w:rPr>
              <w:t xml:space="preserve"> </w:t>
            </w:r>
            <w:r w:rsidRPr="00EA7497">
              <w:rPr>
                <w:rFonts w:eastAsia="Calibri" w:cs="Calibri"/>
                <w:color w:val="000000" w:themeColor="text1"/>
              </w:rPr>
              <w:t>is provided for each available polarization. It is calculated as the ratio between the backscatter intensity and a simulated backscatter intensity image generated using an ocean surface wind model such as, e.g., Quilfen</w:t>
            </w:r>
            <w:r w:rsidRPr="00EA7497">
              <w:rPr>
                <w:rFonts w:eastAsia="Calibri" w:cs="Calibri"/>
                <w:i/>
                <w:color w:val="000000" w:themeColor="text1"/>
              </w:rPr>
              <w:t xml:space="preserve"> et al.</w:t>
            </w:r>
            <w:r w:rsidRPr="00EA7497">
              <w:rPr>
                <w:rFonts w:eastAsia="Calibri" w:cs="Calibri"/>
                <w:color w:val="000000" w:themeColor="text1"/>
              </w:rPr>
              <w:t xml:space="preserve"> (1998) or Vachon and Dobson (2000) for VV and HH polarization respectively.</w:t>
            </w:r>
          </w:p>
          <w:p w14:paraId="4BD5BAFC" w14:textId="77777777" w:rsidR="00943F72" w:rsidRPr="00EA7497" w:rsidRDefault="00943F72">
            <w:pPr>
              <w:pBdr>
                <w:top w:val="nil"/>
                <w:left w:val="nil"/>
                <w:bottom w:val="nil"/>
                <w:right w:val="nil"/>
                <w:between w:val="nil"/>
              </w:pBdr>
              <w:spacing w:before="5"/>
              <w:ind w:left="90" w:right="283" w:hanging="90"/>
              <w:rPr>
                <w:rFonts w:eastAsia="Calibri" w:cs="Calibri"/>
                <w:color w:val="000000" w:themeColor="text1"/>
                <w:sz w:val="8"/>
                <w:szCs w:val="8"/>
              </w:rPr>
            </w:pPr>
          </w:p>
          <w:p w14:paraId="4BD5BAFD" w14:textId="77777777" w:rsidR="00943F72" w:rsidRPr="00EA7497" w:rsidRDefault="00943F72">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File format specifications/contents provided in metadata:</w:t>
            </w:r>
          </w:p>
          <w:p w14:paraId="4BD5BAFE" w14:textId="77777777" w:rsidR="00943F72" w:rsidRPr="00EA7497" w:rsidRDefault="00943F72">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Measurement Type [Wind-Normalised Backscatter]</w:t>
            </w:r>
          </w:p>
          <w:p w14:paraId="4BD5BAFF" w14:textId="77777777" w:rsidR="00943F72" w:rsidRPr="00EA7497" w:rsidRDefault="00943F72">
            <w:pPr>
              <w:pBdr>
                <w:top w:val="nil"/>
                <w:left w:val="nil"/>
                <w:bottom w:val="nil"/>
                <w:right w:val="nil"/>
                <w:between w:val="nil"/>
              </w:pBdr>
              <w:ind w:left="450" w:right="105"/>
              <w:rPr>
                <w:rFonts w:eastAsia="Calibri" w:cs="Calibri"/>
                <w:strike/>
                <w:color w:val="000000" w:themeColor="text1"/>
              </w:rPr>
            </w:pPr>
            <w:r w:rsidRPr="00EA7497">
              <w:rPr>
                <w:rFonts w:eastAsia="Calibri" w:cs="Calibri"/>
                <w:color w:val="000000" w:themeColor="text1"/>
              </w:rPr>
              <w:t>Backscatter Expression Convention [intensity ratio]</w:t>
            </w:r>
          </w:p>
          <w:p w14:paraId="4BD5BB00" w14:textId="77777777" w:rsidR="00943F72" w:rsidRPr="00EA7497" w:rsidRDefault="00943F72">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Polarization [HH/HV/VV/VH]</w:t>
            </w:r>
          </w:p>
          <w:p w14:paraId="4BD5BB01" w14:textId="2ED3A71B" w:rsidR="00943F72" w:rsidRPr="00EA7497" w:rsidRDefault="00943F72">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Data Format [GeoTIFF/HDF5/NetCDF, …]</w:t>
            </w:r>
          </w:p>
          <w:p w14:paraId="4BD5BB02" w14:textId="77777777" w:rsidR="00943F72" w:rsidRPr="00EA7497" w:rsidRDefault="00943F72">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Data Type [Int/Float, ...]</w:t>
            </w:r>
          </w:p>
          <w:p w14:paraId="4BD5BB03" w14:textId="77777777" w:rsidR="00943F72" w:rsidRPr="00EA7497" w:rsidRDefault="00943F72">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Bits per Sample</w:t>
            </w:r>
          </w:p>
          <w:p w14:paraId="4BD5BB04" w14:textId="77777777" w:rsidR="00943F72" w:rsidRPr="00EA7497" w:rsidRDefault="00943F72">
            <w:pPr>
              <w:numPr>
                <w:ilvl w:val="0"/>
                <w:numId w:val="8"/>
              </w:numPr>
              <w:pBdr>
                <w:top w:val="nil"/>
                <w:left w:val="nil"/>
                <w:bottom w:val="nil"/>
                <w:right w:val="nil"/>
                <w:between w:val="nil"/>
              </w:pBdr>
              <w:ind w:right="105"/>
              <w:rPr>
                <w:rFonts w:eastAsia="Calibri" w:cs="Calibri"/>
                <w:color w:val="000000" w:themeColor="text1"/>
              </w:rPr>
            </w:pPr>
            <w:r w:rsidRPr="00EA7497">
              <w:rPr>
                <w:rFonts w:eastAsia="Calibri" w:cs="Calibri"/>
                <w:color w:val="000000" w:themeColor="text1"/>
              </w:rPr>
              <w:t>Byte Order</w:t>
            </w:r>
          </w:p>
          <w:p w14:paraId="4BD5BB05" w14:textId="77777777" w:rsidR="00943F72" w:rsidRPr="00EA7497" w:rsidRDefault="00943F72">
            <w:pPr>
              <w:pBdr>
                <w:top w:val="nil"/>
                <w:left w:val="nil"/>
                <w:bottom w:val="nil"/>
                <w:right w:val="nil"/>
                <w:between w:val="nil"/>
              </w:pBdr>
              <w:spacing w:before="5"/>
              <w:ind w:left="90" w:right="283" w:hanging="90"/>
              <w:rPr>
                <w:rFonts w:eastAsia="Calibri" w:cs="Calibri"/>
                <w:i/>
                <w:color w:val="000000" w:themeColor="text1"/>
                <w:sz w:val="8"/>
                <w:szCs w:val="8"/>
              </w:rPr>
            </w:pPr>
          </w:p>
          <w:p w14:paraId="4BD5BB06" w14:textId="77777777" w:rsidR="00943F72" w:rsidRPr="00EA7497" w:rsidRDefault="00943F72">
            <w:pPr>
              <w:rPr>
                <w:rFonts w:eastAsia="Calibri" w:cs="Calibri"/>
                <w:color w:val="000000" w:themeColor="text1"/>
              </w:rPr>
            </w:pPr>
            <w:r w:rsidRPr="00EA7497">
              <w:rPr>
                <w:rFonts w:eastAsia="Calibri" w:cs="Calibri"/>
                <w:i/>
                <w:color w:val="000000" w:themeColor="text1"/>
              </w:rPr>
              <w:t>Note: Reference wind model, wind speed and direction used for reference backscattering coefficient should be provided</w:t>
            </w:r>
            <w:r w:rsidRPr="00EA7497">
              <w:rPr>
                <w:rFonts w:eastAsia="Calibri" w:cs="Calibri"/>
                <w:color w:val="000000" w:themeColor="text1"/>
              </w:rPr>
              <w:t>.</w:t>
            </w:r>
          </w:p>
        </w:tc>
        <w:tc>
          <w:tcPr>
            <w:tcW w:w="4009" w:type="dxa"/>
            <w:vMerge/>
          </w:tcPr>
          <w:p w14:paraId="4BD5BB08"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B14" w14:textId="77777777" w:rsidTr="004E4366">
        <w:trPr>
          <w:cantSplit/>
          <w:trHeight w:val="734"/>
        </w:trPr>
        <w:tc>
          <w:tcPr>
            <w:tcW w:w="680" w:type="dxa"/>
            <w:vMerge w:val="restart"/>
            <w:shd w:val="clear" w:color="auto" w:fill="F0F6FC"/>
            <w:vAlign w:val="center"/>
          </w:tcPr>
          <w:p w14:paraId="4BD5BB0A" w14:textId="77777777" w:rsidR="00943F72" w:rsidRPr="00EA7497" w:rsidRDefault="00943F72">
            <w:pPr>
              <w:jc w:val="center"/>
              <w:rPr>
                <w:rFonts w:eastAsia="Calibri" w:cs="Calibri"/>
                <w:b/>
                <w:color w:val="000000" w:themeColor="text1"/>
              </w:rPr>
            </w:pPr>
            <w:bookmarkStart w:id="11" w:name="_heading=h.26in1rg" w:colFirst="0" w:colLast="0"/>
            <w:bookmarkEnd w:id="11"/>
            <w:r w:rsidRPr="00EA7497">
              <w:rPr>
                <w:rFonts w:eastAsia="Calibri" w:cs="Calibri"/>
                <w:b/>
                <w:color w:val="000000" w:themeColor="text1"/>
              </w:rPr>
              <w:t>3.7</w:t>
            </w:r>
          </w:p>
        </w:tc>
        <w:tc>
          <w:tcPr>
            <w:tcW w:w="1830" w:type="dxa"/>
            <w:vMerge w:val="restart"/>
            <w:shd w:val="clear" w:color="auto" w:fill="F0F6FC"/>
            <w:vAlign w:val="center"/>
          </w:tcPr>
          <w:p w14:paraId="4BD5BB0B" w14:textId="77777777"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Flattened Phase</w:t>
            </w:r>
          </w:p>
        </w:tc>
        <w:tc>
          <w:tcPr>
            <w:tcW w:w="1418" w:type="dxa"/>
            <w:vMerge w:val="restart"/>
            <w:shd w:val="clear" w:color="auto" w:fill="F0F6FC"/>
            <w:vAlign w:val="center"/>
          </w:tcPr>
          <w:p w14:paraId="4BD5BB0C"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[NRB]</w:t>
            </w:r>
          </w:p>
          <w:p w14:paraId="4BD5BB0D" w14:textId="77777777" w:rsidR="00943F72" w:rsidRPr="00EA7497" w:rsidRDefault="00943F72">
            <w:pPr>
              <w:jc w:val="center"/>
              <w:rPr>
                <w:rFonts w:eastAsia="Calibri" w:cs="Calibri"/>
                <w:color w:val="000000" w:themeColor="text1"/>
              </w:rPr>
            </w:pPr>
            <w:r w:rsidRPr="00EA7497">
              <w:rPr>
                <w:rFonts w:eastAsia="Calibri" w:cs="Calibri"/>
                <w:color w:val="000000" w:themeColor="text1"/>
              </w:rPr>
              <w:t>[POL]</w:t>
            </w:r>
          </w:p>
        </w:tc>
        <w:tc>
          <w:tcPr>
            <w:tcW w:w="7472" w:type="dxa"/>
            <w:shd w:val="clear" w:color="auto" w:fill="F0F6FC"/>
            <w:vAlign w:val="center"/>
          </w:tcPr>
          <w:p w14:paraId="4BD5BB0E"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B0F" w14:textId="77777777" w:rsidR="00943F72" w:rsidRPr="00EA7497" w:rsidRDefault="00943F72">
            <w:p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Not required.</w:t>
            </w:r>
          </w:p>
        </w:tc>
        <w:tc>
          <w:tcPr>
            <w:tcW w:w="4009" w:type="dxa"/>
            <w:vMerge w:val="restart"/>
            <w:shd w:val="clear" w:color="auto" w:fill="F0F6FC"/>
          </w:tcPr>
          <w:p w14:paraId="4BD5BB11"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B12"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lastRenderedPageBreak/>
              <w:t>Explanation / Justification:</w:t>
            </w:r>
            <w:r w:rsidRPr="00EA7497">
              <w:rPr>
                <w:rFonts w:eastAsia="Calibri" w:cs="Calibri"/>
                <w:color w:val="000000" w:themeColor="text1"/>
              </w:rPr>
              <w:t xml:space="preserve"> …</w:t>
            </w:r>
          </w:p>
          <w:p w14:paraId="4BD5BB13"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B27" w14:textId="77777777" w:rsidTr="004E4366">
        <w:trPr>
          <w:cantSplit/>
          <w:trHeight w:val="5740"/>
        </w:trPr>
        <w:tc>
          <w:tcPr>
            <w:tcW w:w="680" w:type="dxa"/>
            <w:vMerge/>
            <w:shd w:val="clear" w:color="auto" w:fill="F0F6FC"/>
            <w:vAlign w:val="center"/>
          </w:tcPr>
          <w:p w14:paraId="4BD5BB15"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830" w:type="dxa"/>
            <w:vMerge/>
            <w:shd w:val="clear" w:color="auto" w:fill="F0F6FC"/>
            <w:vAlign w:val="center"/>
          </w:tcPr>
          <w:p w14:paraId="4BD5BB16"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1418" w:type="dxa"/>
            <w:vMerge/>
            <w:shd w:val="clear" w:color="auto" w:fill="F0F6FC"/>
            <w:vAlign w:val="center"/>
          </w:tcPr>
          <w:p w14:paraId="4BD5BB17"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c>
          <w:tcPr>
            <w:tcW w:w="7472" w:type="dxa"/>
            <w:shd w:val="clear" w:color="auto" w:fill="D9D9D9"/>
            <w:vAlign w:val="center"/>
          </w:tcPr>
          <w:p w14:paraId="4BD5BB18"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B19" w14:textId="77777777" w:rsidR="00943F72" w:rsidRPr="00EA7497" w:rsidRDefault="00943F72">
            <w:pPr>
              <w:pBdr>
                <w:top w:val="nil"/>
                <w:left w:val="nil"/>
                <w:bottom w:val="nil"/>
                <w:right w:val="nil"/>
                <w:between w:val="nil"/>
              </w:pBdr>
              <w:spacing w:before="5"/>
              <w:ind w:right="288"/>
              <w:rPr>
                <w:rFonts w:eastAsia="Calibri" w:cs="Calibri"/>
                <w:b/>
                <w:color w:val="000000" w:themeColor="text1"/>
              </w:rPr>
            </w:pPr>
            <w:r w:rsidRPr="00EA7497">
              <w:rPr>
                <w:rFonts w:eastAsia="Calibri" w:cs="Calibri"/>
                <w:b/>
                <w:color w:val="000000" w:themeColor="text1"/>
              </w:rPr>
              <w:t>Usage: Alternative to [GSLC] product for [NRB] and [POL] products</w:t>
            </w:r>
          </w:p>
          <w:p w14:paraId="4BD5BB1A" w14:textId="77777777" w:rsidR="00943F72" w:rsidRPr="00EA7497" w:rsidRDefault="00943F72">
            <w:pPr>
              <w:spacing w:before="240" w:after="240"/>
              <w:rPr>
                <w:rFonts w:eastAsia="Calibri" w:cs="Calibri"/>
                <w:color w:val="000000" w:themeColor="text1"/>
              </w:rPr>
            </w:pPr>
            <w:r w:rsidRPr="00EA7497">
              <w:rPr>
                <w:rFonts w:eastAsia="Calibri" w:cs="Calibri"/>
                <w:color w:val="000000" w:themeColor="text1"/>
              </w:rPr>
              <w:t xml:space="preserve">The Flattened Phase is the interferometric phase for which the topographic phase contribution is removed. It is derived from the range-Doppler SLC product using a DEM and the orbital state vectors with respect to a reference orbit (see Annex A1.2). The use of the Flattened Phase with the </w:t>
            </w:r>
            <w:r w:rsidRPr="00EA7497">
              <w:rPr>
                <w:rFonts w:eastAsia="Calibri" w:cs="Calibri"/>
                <w:b/>
                <w:color w:val="000000" w:themeColor="text1"/>
              </w:rPr>
              <w:t>[NRB]</w:t>
            </w:r>
            <w:r w:rsidRPr="00EA7497">
              <w:rPr>
                <w:rFonts w:eastAsia="Calibri" w:cs="Calibri"/>
                <w:color w:val="000000" w:themeColor="text1"/>
              </w:rPr>
              <w:t xml:space="preserve"> or </w:t>
            </w:r>
            <w:r w:rsidRPr="00EA7497">
              <w:rPr>
                <w:rFonts w:eastAsia="Calibri" w:cs="Calibri"/>
                <w:b/>
                <w:color w:val="000000" w:themeColor="text1"/>
              </w:rPr>
              <w:t>[POL]</w:t>
            </w:r>
            <w:r w:rsidRPr="00EA7497">
              <w:rPr>
                <w:rFonts w:eastAsia="Calibri" w:cs="Calibri"/>
                <w:color w:val="000000" w:themeColor="text1"/>
              </w:rPr>
              <w:t xml:space="preserve"> intensity (3.1 Backscatter measurement) provides the [GSLC] equivalent, as follows: </w:t>
            </w:r>
          </w:p>
          <w:p w14:paraId="4BD5BB1B" w14:textId="77777777" w:rsidR="00943F72" w:rsidRPr="00EA7497" w:rsidRDefault="00943F72">
            <w:pPr>
              <w:spacing w:before="240" w:after="240"/>
              <w:jc w:val="center"/>
              <w:rPr>
                <w:rFonts w:eastAsia="Calibri" w:cs="Calibri"/>
                <w:color w:val="000000" w:themeColor="text1"/>
              </w:rPr>
            </w:pPr>
            <w:r w:rsidRPr="00EA7497">
              <w:rPr>
                <w:rFonts w:eastAsia="Calibri" w:cs="Calibri"/>
                <w:b/>
                <w:color w:val="000000" w:themeColor="text1"/>
              </w:rPr>
              <w:t>GSLC</w:t>
            </w:r>
            <w:r w:rsidRPr="00EA7497">
              <w:rPr>
                <w:rFonts w:eastAsia="Calibri" w:cs="Calibri"/>
                <w:color w:val="000000" w:themeColor="text1"/>
              </w:rPr>
              <w:t xml:space="preserve"> = sqrt(</w:t>
            </w:r>
            <w:r w:rsidRPr="00EA7497">
              <w:rPr>
                <w:rFonts w:eastAsia="Calibri" w:cs="Calibri"/>
                <w:b/>
                <w:color w:val="000000" w:themeColor="text1"/>
              </w:rPr>
              <w:t>NRB</w:t>
            </w:r>
            <w:r w:rsidRPr="00EA7497">
              <w:rPr>
                <w:rFonts w:eastAsia="Calibri" w:cs="Calibri"/>
                <w:color w:val="000000" w:themeColor="text1"/>
              </w:rPr>
              <w:t>) x exp(j FlattenPhase)</w:t>
            </w:r>
          </w:p>
          <w:p w14:paraId="4BD5BB1C" w14:textId="77777777" w:rsidR="00943F72" w:rsidRPr="00EA7497" w:rsidRDefault="00943F72">
            <w:pPr>
              <w:spacing w:before="240" w:after="240"/>
              <w:rPr>
                <w:rFonts w:eastAsia="Calibri" w:cs="Calibri"/>
                <w:color w:val="000000" w:themeColor="text1"/>
              </w:rPr>
            </w:pPr>
            <w:r w:rsidRPr="00EA7497">
              <w:rPr>
                <w:rFonts w:eastAsia="Calibri" w:cs="Calibri"/>
                <w:color w:val="000000" w:themeColor="text1"/>
              </w:rPr>
              <w:t>File format specifications/contents provided in metadata:</w:t>
            </w:r>
          </w:p>
          <w:p w14:paraId="4BD5BB1D" w14:textId="77777777" w:rsidR="00943F72" w:rsidRPr="00EA7497" w:rsidRDefault="00943F72">
            <w:pPr>
              <w:numPr>
                <w:ilvl w:val="0"/>
                <w:numId w:val="8"/>
              </w:numPr>
              <w:ind w:right="105"/>
              <w:rPr>
                <w:color w:val="000000" w:themeColor="text1"/>
              </w:rPr>
            </w:pPr>
            <w:r w:rsidRPr="00EA7497">
              <w:rPr>
                <w:rFonts w:eastAsia="Calibri" w:cs="Calibri"/>
                <w:color w:val="000000" w:themeColor="text1"/>
              </w:rPr>
              <w:t>Measurement Type [Flattened Phase]</w:t>
            </w:r>
          </w:p>
          <w:p w14:paraId="4BD5BB1E" w14:textId="77777777" w:rsidR="00943F72" w:rsidRPr="00EA7497" w:rsidRDefault="00943F72">
            <w:pPr>
              <w:numPr>
                <w:ilvl w:val="0"/>
                <w:numId w:val="8"/>
              </w:numPr>
              <w:ind w:right="105"/>
              <w:rPr>
                <w:color w:val="000000" w:themeColor="text1"/>
              </w:rPr>
            </w:pPr>
            <w:r w:rsidRPr="00EA7497">
              <w:rPr>
                <w:rFonts w:eastAsia="Calibri" w:cs="Calibri"/>
                <w:color w:val="000000" w:themeColor="text1"/>
              </w:rPr>
              <w:t>Reference Polarization [HH/HV/VV/VH]</w:t>
            </w:r>
          </w:p>
          <w:p w14:paraId="4BD5BB1F" w14:textId="08BE777A" w:rsidR="00943F72" w:rsidRPr="00EA7497" w:rsidRDefault="00943F72">
            <w:pPr>
              <w:numPr>
                <w:ilvl w:val="0"/>
                <w:numId w:val="8"/>
              </w:numPr>
              <w:ind w:right="105"/>
              <w:rPr>
                <w:color w:val="000000" w:themeColor="text1"/>
              </w:rPr>
            </w:pPr>
            <w:r w:rsidRPr="00EA7497">
              <w:rPr>
                <w:rFonts w:eastAsia="Calibri" w:cs="Calibri"/>
                <w:color w:val="000000" w:themeColor="text1"/>
              </w:rPr>
              <w:t>Data Format [GeoTIFF/HDF5/NetCDF, …]</w:t>
            </w:r>
          </w:p>
          <w:p w14:paraId="4BD5BB20" w14:textId="77777777" w:rsidR="00943F72" w:rsidRPr="00EA7497" w:rsidRDefault="00943F72">
            <w:pPr>
              <w:numPr>
                <w:ilvl w:val="0"/>
                <w:numId w:val="8"/>
              </w:numPr>
              <w:ind w:right="105"/>
              <w:rPr>
                <w:color w:val="000000" w:themeColor="text1"/>
              </w:rPr>
            </w:pPr>
            <w:r w:rsidRPr="00EA7497">
              <w:rPr>
                <w:rFonts w:eastAsia="Calibri" w:cs="Calibri"/>
                <w:color w:val="000000" w:themeColor="text1"/>
              </w:rPr>
              <w:t>Data Type [Int/Float, ...]</w:t>
            </w:r>
          </w:p>
          <w:p w14:paraId="4BD5BB21" w14:textId="77777777" w:rsidR="00943F72" w:rsidRPr="00EA7497" w:rsidRDefault="00943F72">
            <w:pPr>
              <w:numPr>
                <w:ilvl w:val="0"/>
                <w:numId w:val="8"/>
              </w:numPr>
              <w:ind w:right="105"/>
              <w:rPr>
                <w:color w:val="000000" w:themeColor="text1"/>
              </w:rPr>
            </w:pPr>
            <w:r w:rsidRPr="00EA7497">
              <w:rPr>
                <w:rFonts w:eastAsia="Calibri" w:cs="Calibri"/>
                <w:color w:val="000000" w:themeColor="text1"/>
              </w:rPr>
              <w:t>Bits per Sample</w:t>
            </w:r>
          </w:p>
          <w:p w14:paraId="4BD5BB22" w14:textId="77777777" w:rsidR="00943F72" w:rsidRPr="00EA7497" w:rsidRDefault="00943F72">
            <w:pPr>
              <w:numPr>
                <w:ilvl w:val="0"/>
                <w:numId w:val="8"/>
              </w:numPr>
              <w:ind w:right="105"/>
              <w:rPr>
                <w:color w:val="000000" w:themeColor="text1"/>
              </w:rPr>
            </w:pPr>
            <w:r w:rsidRPr="00EA7497">
              <w:rPr>
                <w:rFonts w:eastAsia="Calibri" w:cs="Calibri"/>
                <w:color w:val="000000" w:themeColor="text1"/>
              </w:rPr>
              <w:t>Byte Order</w:t>
            </w:r>
          </w:p>
          <w:p w14:paraId="4BD5BB23" w14:textId="77777777" w:rsidR="00943F72" w:rsidRPr="00EA7497" w:rsidRDefault="00943F72">
            <w:pPr>
              <w:pBdr>
                <w:top w:val="nil"/>
                <w:left w:val="nil"/>
                <w:bottom w:val="nil"/>
                <w:right w:val="nil"/>
                <w:between w:val="nil"/>
              </w:pBdr>
              <w:spacing w:before="5"/>
              <w:ind w:right="288"/>
              <w:rPr>
                <w:rFonts w:eastAsia="Calibri" w:cs="Calibri"/>
                <w:color w:val="000000" w:themeColor="text1"/>
              </w:rPr>
            </w:pPr>
          </w:p>
          <w:p w14:paraId="4BD5BB24" w14:textId="77777777" w:rsidR="00943F72" w:rsidRPr="00EA7497" w:rsidRDefault="00943F72">
            <w:pPr>
              <w:rPr>
                <w:rFonts w:eastAsia="Calibri" w:cs="Calibri"/>
                <w:color w:val="000000" w:themeColor="text1"/>
              </w:rPr>
            </w:pPr>
            <w:r w:rsidRPr="00EA7497">
              <w:rPr>
                <w:rFonts w:eastAsia="Calibri" w:cs="Calibri"/>
                <w:color w:val="000000" w:themeColor="text1"/>
              </w:rPr>
              <w:t>In case of polarimetric data, indicate the reference polarization.</w:t>
            </w:r>
          </w:p>
        </w:tc>
        <w:tc>
          <w:tcPr>
            <w:tcW w:w="4009" w:type="dxa"/>
            <w:vMerge/>
            <w:shd w:val="clear" w:color="auto" w:fill="F0F6FC"/>
          </w:tcPr>
          <w:p w14:paraId="4BD5BB26"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bl>
    <w:p w14:paraId="04198C2E" w14:textId="77777777" w:rsidR="007E4536" w:rsidRPr="00EA7497" w:rsidRDefault="007E4536">
      <w:pPr>
        <w:rPr>
          <w:rFonts w:ascii="Cambria" w:hAnsi="Cambria"/>
          <w:color w:val="000000" w:themeColor="text1"/>
        </w:rPr>
      </w:pPr>
      <w:r w:rsidRPr="00EA7497">
        <w:rPr>
          <w:rFonts w:ascii="Cambria" w:hAnsi="Cambria"/>
          <w:color w:val="000000" w:themeColor="text1"/>
        </w:rPr>
        <w:br w:type="page"/>
      </w:r>
    </w:p>
    <w:tbl>
      <w:tblPr>
        <w:tblStyle w:val="aff9"/>
        <w:tblW w:w="15409"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80"/>
        <w:gridCol w:w="1830"/>
        <w:gridCol w:w="1418"/>
        <w:gridCol w:w="7472"/>
        <w:gridCol w:w="4009"/>
      </w:tblGrid>
      <w:tr w:rsidR="005951FC" w:rsidRPr="00EA7497" w14:paraId="4BD5BB33" w14:textId="77777777" w:rsidTr="004E4366">
        <w:trPr>
          <w:cantSplit/>
        </w:trPr>
        <w:tc>
          <w:tcPr>
            <w:tcW w:w="680" w:type="dxa"/>
            <w:vMerge w:val="restart"/>
            <w:shd w:val="clear" w:color="auto" w:fill="FFFFFF"/>
            <w:vAlign w:val="center"/>
          </w:tcPr>
          <w:p w14:paraId="4BD5BB28" w14:textId="241CE8BE"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lastRenderedPageBreak/>
              <w:t>3.8</w:t>
            </w:r>
          </w:p>
        </w:tc>
        <w:tc>
          <w:tcPr>
            <w:tcW w:w="1830" w:type="dxa"/>
            <w:vMerge w:val="restart"/>
            <w:shd w:val="clear" w:color="auto" w:fill="FFFFFF"/>
            <w:vAlign w:val="center"/>
          </w:tcPr>
          <w:p w14:paraId="4BD5BB29" w14:textId="77777777"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Coherence Image</w:t>
            </w:r>
          </w:p>
        </w:tc>
        <w:tc>
          <w:tcPr>
            <w:tcW w:w="1418" w:type="dxa"/>
            <w:vMerge w:val="restart"/>
            <w:shd w:val="clear" w:color="auto" w:fill="FFFFFF"/>
            <w:vAlign w:val="center"/>
          </w:tcPr>
          <w:p w14:paraId="4BD5BB2A" w14:textId="77777777" w:rsidR="00943F72" w:rsidRPr="00EA7497" w:rsidRDefault="00943F72">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7472" w:type="dxa"/>
            <w:shd w:val="clear" w:color="auto" w:fill="FFFFFF"/>
            <w:vAlign w:val="center"/>
          </w:tcPr>
          <w:p w14:paraId="4BD5BB2B"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B2E" w14:textId="6BB8EDA4" w:rsidR="00943F72" w:rsidRPr="00EA7497" w:rsidRDefault="00943F72">
            <w:pPr>
              <w:rPr>
                <w:rFonts w:eastAsia="Calibri" w:cs="Calibri"/>
                <w:b/>
                <w:color w:val="000000" w:themeColor="text1"/>
                <w:u w:val="single"/>
              </w:rPr>
            </w:pPr>
            <w:r w:rsidRPr="00EA7497">
              <w:rPr>
                <w:rFonts w:eastAsia="Calibri" w:cs="Calibri"/>
                <w:color w:val="000000" w:themeColor="text1"/>
              </w:rPr>
              <w:t>Not required.</w:t>
            </w:r>
          </w:p>
        </w:tc>
        <w:tc>
          <w:tcPr>
            <w:tcW w:w="4009" w:type="dxa"/>
            <w:vMerge w:val="restart"/>
            <w:shd w:val="clear" w:color="auto" w:fill="FFFFFF"/>
          </w:tcPr>
          <w:p w14:paraId="4BD5BB30"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B31"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B32" w14:textId="77777777" w:rsidR="00943F72" w:rsidRPr="00EA7497" w:rsidRDefault="00943F72">
            <w:pPr>
              <w:pBdr>
                <w:top w:val="nil"/>
                <w:left w:val="nil"/>
                <w:bottom w:val="nil"/>
                <w:right w:val="nil"/>
                <w:between w:val="nil"/>
              </w:pBdr>
              <w:rPr>
                <w:rFonts w:eastAsia="Calibri" w:cs="Calibri"/>
                <w: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B48" w14:textId="77777777" w:rsidTr="007E4536">
        <w:trPr>
          <w:cantSplit/>
          <w:trHeight w:val="3265"/>
        </w:trPr>
        <w:tc>
          <w:tcPr>
            <w:tcW w:w="680" w:type="dxa"/>
            <w:vMerge/>
            <w:shd w:val="clear" w:color="auto" w:fill="FFFFFF"/>
            <w:vAlign w:val="center"/>
          </w:tcPr>
          <w:p w14:paraId="4BD5BB34"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1830" w:type="dxa"/>
            <w:vMerge/>
            <w:shd w:val="clear" w:color="auto" w:fill="FFFFFF"/>
            <w:vAlign w:val="center"/>
          </w:tcPr>
          <w:p w14:paraId="4BD5BB35"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1418" w:type="dxa"/>
            <w:vMerge/>
            <w:shd w:val="clear" w:color="auto" w:fill="FFFFFF"/>
            <w:vAlign w:val="center"/>
          </w:tcPr>
          <w:p w14:paraId="4BD5BB36"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7472" w:type="dxa"/>
            <w:shd w:val="clear" w:color="auto" w:fill="D9D9D9"/>
            <w:vAlign w:val="center"/>
          </w:tcPr>
          <w:p w14:paraId="4BD5BB37"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B38" w14:textId="6AE9E657" w:rsidR="00943F72" w:rsidRPr="00EA7497" w:rsidRDefault="00943F72">
            <w:pPr>
              <w:rPr>
                <w:rFonts w:eastAsia="Calibri" w:cs="Calibri"/>
                <w:color w:val="000000" w:themeColor="text1"/>
              </w:rPr>
            </w:pPr>
            <w:r w:rsidRPr="00EA7497">
              <w:rPr>
                <w:rFonts w:eastAsia="Calibri" w:cs="Calibri"/>
                <w:color w:val="000000" w:themeColor="text1"/>
              </w:rPr>
              <w:t>InSAR coherence image for each InSAR pair defined under 1.7.16</w:t>
            </w:r>
            <w:r w:rsidR="00D072A0" w:rsidRPr="00EA7497">
              <w:rPr>
                <w:rFonts w:eastAsia="Calibri" w:cs="Calibri"/>
                <w:color w:val="000000" w:themeColor="text1"/>
              </w:rPr>
              <w:t>.</w:t>
            </w:r>
          </w:p>
          <w:p w14:paraId="4BD5BB39" w14:textId="77777777" w:rsidR="00943F72" w:rsidRPr="00EA7497" w:rsidRDefault="00943F72">
            <w:pPr>
              <w:rPr>
                <w:rFonts w:eastAsia="Calibri" w:cs="Calibri"/>
                <w:color w:val="000000" w:themeColor="text1"/>
              </w:rPr>
            </w:pPr>
          </w:p>
          <w:p w14:paraId="4BD5BB3A" w14:textId="77777777" w:rsidR="00943F72" w:rsidRPr="00EA7497" w:rsidRDefault="00943F72">
            <w:pPr>
              <w:rPr>
                <w:rFonts w:eastAsia="Calibri" w:cs="Calibri"/>
                <w:color w:val="000000" w:themeColor="text1"/>
              </w:rPr>
            </w:pPr>
            <w:r w:rsidRPr="00EA7497">
              <w:rPr>
                <w:rFonts w:eastAsia="Calibri" w:cs="Calibri"/>
                <w:color w:val="000000" w:themeColor="text1"/>
              </w:rPr>
              <w:t>File format specifications/contents provided in metadata:</w:t>
            </w:r>
          </w:p>
          <w:p w14:paraId="4BD5BB3B"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Measurement Type [Coherence]</w:t>
            </w:r>
          </w:p>
          <w:p w14:paraId="4BD5BB3C"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insarID number   </w:t>
            </w:r>
          </w:p>
          <w:p w14:paraId="4BD5BB3D" w14:textId="0D98767B" w:rsidR="00943F72" w:rsidRPr="00EA7497" w:rsidRDefault="00943F72">
            <w:pPr>
              <w:rPr>
                <w:rFonts w:eastAsia="Calibri" w:cs="Calibri"/>
                <w:color w:val="000000" w:themeColor="text1"/>
              </w:rPr>
            </w:pPr>
            <w:r w:rsidRPr="00EA7497">
              <w:rPr>
                <w:rFonts w:eastAsia="Calibri" w:cs="Calibri"/>
                <w:color w:val="000000" w:themeColor="text1"/>
              </w:rPr>
              <w:t xml:space="preserve">   -   Data Format [GeoTIFF/HDF5/NetCDF, …]</w:t>
            </w:r>
          </w:p>
          <w:p w14:paraId="4BD5BB3E"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Data Type [Int/Float, Complex Float ...]</w:t>
            </w:r>
          </w:p>
          <w:p w14:paraId="4BD5BB3F"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Bits per Sample</w:t>
            </w:r>
          </w:p>
          <w:p w14:paraId="4BD5BB41" w14:textId="30819BEC" w:rsidR="00943F72" w:rsidRPr="00EA7497" w:rsidRDefault="00943F72">
            <w:pPr>
              <w:rPr>
                <w:rFonts w:eastAsia="Calibri" w:cs="Calibri"/>
                <w:color w:val="000000" w:themeColor="text1"/>
              </w:rPr>
            </w:pPr>
            <w:r w:rsidRPr="00EA7497">
              <w:rPr>
                <w:rFonts w:eastAsia="Calibri" w:cs="Calibri"/>
                <w:color w:val="000000" w:themeColor="text1"/>
              </w:rPr>
              <w:t xml:space="preserve">   -   Byte Order</w:t>
            </w:r>
          </w:p>
          <w:p w14:paraId="4BD5BB42" w14:textId="77777777" w:rsidR="00943F72" w:rsidRPr="00EA7497" w:rsidRDefault="00943F72">
            <w:pPr>
              <w:rPr>
                <w:rFonts w:eastAsia="Calibri" w:cs="Calibri"/>
                <w:color w:val="000000" w:themeColor="text1"/>
              </w:rPr>
            </w:pPr>
          </w:p>
          <w:p w14:paraId="4BD5BB43" w14:textId="77777777" w:rsidR="00943F72" w:rsidRPr="00EA7497" w:rsidRDefault="00943F72">
            <w:pPr>
              <w:rPr>
                <w:rFonts w:eastAsia="Calibri" w:cs="Calibri"/>
                <w:color w:val="000000" w:themeColor="text1"/>
              </w:rPr>
            </w:pPr>
            <w:r w:rsidRPr="00EA7497">
              <w:rPr>
                <w:rFonts w:eastAsia="Calibri" w:cs="Calibri"/>
                <w:color w:val="000000" w:themeColor="text1"/>
              </w:rPr>
              <w:t>Coherence image statistics</w:t>
            </w:r>
          </w:p>
          <w:p w14:paraId="4BD5BB44" w14:textId="77777777" w:rsidR="00943F72" w:rsidRPr="00EA7497" w:rsidRDefault="00943F72">
            <w:pPr>
              <w:numPr>
                <w:ilvl w:val="0"/>
                <w:numId w:val="9"/>
              </w:numPr>
              <w:rPr>
                <w:rFonts w:eastAsia="Calibri" w:cs="Calibri"/>
                <w:color w:val="000000" w:themeColor="text1"/>
              </w:rPr>
            </w:pPr>
            <w:r w:rsidRPr="00EA7497">
              <w:rPr>
                <w:rFonts w:eastAsia="Calibri" w:cs="Calibri"/>
                <w:color w:val="000000" w:themeColor="text1"/>
              </w:rPr>
              <w:t>Average</w:t>
            </w:r>
          </w:p>
          <w:p w14:paraId="4BD5BB45" w14:textId="77777777" w:rsidR="00943F72" w:rsidRPr="00EA7497" w:rsidRDefault="00943F72">
            <w:pPr>
              <w:numPr>
                <w:ilvl w:val="0"/>
                <w:numId w:val="9"/>
              </w:numPr>
              <w:rPr>
                <w:rFonts w:eastAsia="Calibri" w:cs="Calibri"/>
                <w:color w:val="000000" w:themeColor="text1"/>
              </w:rPr>
            </w:pPr>
            <w:r w:rsidRPr="00EA7497">
              <w:rPr>
                <w:rFonts w:eastAsia="Calibri" w:cs="Calibri"/>
                <w:color w:val="000000" w:themeColor="text1"/>
              </w:rPr>
              <w:t>Standard deviation</w:t>
            </w:r>
          </w:p>
        </w:tc>
        <w:tc>
          <w:tcPr>
            <w:tcW w:w="4009" w:type="dxa"/>
            <w:vMerge/>
            <w:shd w:val="clear" w:color="auto" w:fill="FFFFFF"/>
          </w:tcPr>
          <w:p w14:paraId="4BD5BB47" w14:textId="77777777" w:rsidR="00943F72" w:rsidRPr="00EA7497" w:rsidRDefault="00943F72">
            <w:pPr>
              <w:pBdr>
                <w:top w:val="nil"/>
                <w:left w:val="nil"/>
                <w:bottom w:val="nil"/>
                <w:right w:val="nil"/>
                <w:between w:val="nil"/>
              </w:pBdr>
              <w:spacing w:line="276" w:lineRule="auto"/>
              <w:rPr>
                <w:rFonts w:eastAsia="Calibri" w:cs="Calibri"/>
                <w:color w:val="000000" w:themeColor="text1"/>
              </w:rPr>
            </w:pPr>
          </w:p>
        </w:tc>
      </w:tr>
      <w:tr w:rsidR="005951FC" w:rsidRPr="00EA7497" w14:paraId="4BD5BB54" w14:textId="77777777" w:rsidTr="004E4366">
        <w:trPr>
          <w:cantSplit/>
        </w:trPr>
        <w:tc>
          <w:tcPr>
            <w:tcW w:w="680" w:type="dxa"/>
            <w:vMerge w:val="restart"/>
            <w:shd w:val="clear" w:color="auto" w:fill="F0F6FC"/>
            <w:vAlign w:val="center"/>
          </w:tcPr>
          <w:p w14:paraId="4BD5BB49" w14:textId="77777777"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3.9</w:t>
            </w:r>
          </w:p>
        </w:tc>
        <w:tc>
          <w:tcPr>
            <w:tcW w:w="1830" w:type="dxa"/>
            <w:vMerge w:val="restart"/>
            <w:shd w:val="clear" w:color="auto" w:fill="F0F6FC"/>
            <w:vAlign w:val="center"/>
          </w:tcPr>
          <w:p w14:paraId="4BD5BB4A" w14:textId="77777777" w:rsidR="00943F72" w:rsidRPr="00EA7497" w:rsidRDefault="00943F72">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Interferogram Image</w:t>
            </w:r>
          </w:p>
        </w:tc>
        <w:tc>
          <w:tcPr>
            <w:tcW w:w="1418" w:type="dxa"/>
            <w:vMerge w:val="restart"/>
            <w:shd w:val="clear" w:color="auto" w:fill="F0F6FC"/>
            <w:vAlign w:val="center"/>
          </w:tcPr>
          <w:p w14:paraId="4BD5BB4B" w14:textId="77777777" w:rsidR="00943F72" w:rsidRPr="00EA7497" w:rsidRDefault="00943F72">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7472" w:type="dxa"/>
            <w:shd w:val="clear" w:color="auto" w:fill="F0F6FC"/>
            <w:vAlign w:val="center"/>
          </w:tcPr>
          <w:p w14:paraId="4BD5BB4C"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B4F" w14:textId="04D49DDE" w:rsidR="00943F72" w:rsidRPr="00EA7497" w:rsidRDefault="00943F72">
            <w:pPr>
              <w:rPr>
                <w:rFonts w:eastAsia="Calibri" w:cs="Calibri"/>
                <w:b/>
                <w:color w:val="000000" w:themeColor="text1"/>
                <w:u w:val="single"/>
              </w:rPr>
            </w:pPr>
            <w:r w:rsidRPr="00EA7497">
              <w:rPr>
                <w:rFonts w:eastAsia="Calibri" w:cs="Calibri"/>
                <w:color w:val="000000" w:themeColor="text1"/>
              </w:rPr>
              <w:t>Not required.</w:t>
            </w:r>
          </w:p>
        </w:tc>
        <w:tc>
          <w:tcPr>
            <w:tcW w:w="4009" w:type="dxa"/>
            <w:vMerge w:val="restart"/>
            <w:shd w:val="clear" w:color="auto" w:fill="F0F6FC"/>
          </w:tcPr>
          <w:p w14:paraId="4BD5BB51"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B52" w14:textId="77777777" w:rsidR="00943F72" w:rsidRPr="00EA7497" w:rsidRDefault="00943F72">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B53" w14:textId="77777777" w:rsidR="00943F72" w:rsidRPr="00EA7497" w:rsidRDefault="00943F72">
            <w:pPr>
              <w:pBdr>
                <w:top w:val="nil"/>
                <w:left w:val="nil"/>
                <w:bottom w:val="nil"/>
                <w:right w:val="nil"/>
                <w:between w:val="nil"/>
              </w:pBdr>
              <w:rPr>
                <w:rFonts w:eastAsia="Calibri" w:cs="Calibri"/>
                <w: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B67" w14:textId="77777777" w:rsidTr="004E4366">
        <w:trPr>
          <w:cantSplit/>
        </w:trPr>
        <w:tc>
          <w:tcPr>
            <w:tcW w:w="680" w:type="dxa"/>
            <w:vMerge/>
            <w:shd w:val="clear" w:color="auto" w:fill="F0F6FC"/>
            <w:vAlign w:val="center"/>
          </w:tcPr>
          <w:p w14:paraId="4BD5BB55"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1830" w:type="dxa"/>
            <w:vMerge/>
            <w:shd w:val="clear" w:color="auto" w:fill="F0F6FC"/>
            <w:vAlign w:val="center"/>
          </w:tcPr>
          <w:p w14:paraId="4BD5BB56"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1418" w:type="dxa"/>
            <w:vMerge/>
            <w:shd w:val="clear" w:color="auto" w:fill="F0F6FC"/>
            <w:vAlign w:val="center"/>
          </w:tcPr>
          <w:p w14:paraId="4BD5BB57"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7472" w:type="dxa"/>
            <w:shd w:val="clear" w:color="auto" w:fill="D9D9D9"/>
            <w:vAlign w:val="center"/>
          </w:tcPr>
          <w:p w14:paraId="4BD5BB58"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B59" w14:textId="2A968144" w:rsidR="00943F72" w:rsidRPr="00EA7497" w:rsidRDefault="00943F72">
            <w:pPr>
              <w:rPr>
                <w:rFonts w:eastAsia="Calibri" w:cs="Calibri"/>
                <w:color w:val="000000" w:themeColor="text1"/>
              </w:rPr>
            </w:pPr>
            <w:r w:rsidRPr="00EA7497">
              <w:rPr>
                <w:rFonts w:eastAsia="Calibri" w:cs="Calibri"/>
                <w:color w:val="000000" w:themeColor="text1"/>
              </w:rPr>
              <w:t>Interferogram image for each InSAR pair defined under 1.7.16. Indicate if the InSAR simulated ellipsoid and topographic phases have been subtracted.</w:t>
            </w:r>
          </w:p>
          <w:p w14:paraId="4BD5BB5A" w14:textId="77777777" w:rsidR="00943F72" w:rsidRPr="00EA7497" w:rsidRDefault="00943F72">
            <w:pPr>
              <w:rPr>
                <w:rFonts w:eastAsia="Calibri" w:cs="Calibri"/>
                <w:color w:val="000000" w:themeColor="text1"/>
              </w:rPr>
            </w:pPr>
          </w:p>
          <w:p w14:paraId="4BD5BB5B" w14:textId="77777777" w:rsidR="00943F72" w:rsidRPr="00EA7497" w:rsidRDefault="00943F72">
            <w:pPr>
              <w:rPr>
                <w:rFonts w:eastAsia="Calibri" w:cs="Calibri"/>
                <w:color w:val="000000" w:themeColor="text1"/>
              </w:rPr>
            </w:pPr>
            <w:r w:rsidRPr="00EA7497">
              <w:rPr>
                <w:rFonts w:eastAsia="Calibri" w:cs="Calibri"/>
                <w:color w:val="000000" w:themeColor="text1"/>
              </w:rPr>
              <w:t>File format specifications/contents provided in metadata:</w:t>
            </w:r>
          </w:p>
          <w:p w14:paraId="4BD5BB5C"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Measurement Type [Interferogram]</w:t>
            </w:r>
          </w:p>
          <w:p w14:paraId="4BD5BB5D"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insarID number   </w:t>
            </w:r>
          </w:p>
          <w:p w14:paraId="4BD5BB5E"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Subtracted Earth curvature phase flag [True/False]</w:t>
            </w:r>
          </w:p>
          <w:p w14:paraId="4BD5BB5F"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Subtracted topographic phase flag [True/False]</w:t>
            </w:r>
          </w:p>
          <w:p w14:paraId="4BD5BB60" w14:textId="0DB5AC1C" w:rsidR="00943F72" w:rsidRPr="00EA7497" w:rsidRDefault="00943F72">
            <w:pPr>
              <w:rPr>
                <w:rFonts w:eastAsia="Calibri" w:cs="Calibri"/>
                <w:b/>
                <w:color w:val="000000" w:themeColor="text1"/>
              </w:rPr>
            </w:pPr>
            <w:r w:rsidRPr="00EA7497">
              <w:rPr>
                <w:rFonts w:eastAsia="Calibri" w:cs="Calibri"/>
                <w:color w:val="000000" w:themeColor="text1"/>
              </w:rPr>
              <w:t xml:space="preserve">   -   Data Format [GeoTIFF/HDF5/NetCDF, …]</w:t>
            </w:r>
          </w:p>
          <w:p w14:paraId="4BD5BB61"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Data Type [Int/Float,  ...]</w:t>
            </w:r>
          </w:p>
          <w:p w14:paraId="4BD5BB62"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Bits per Sample</w:t>
            </w:r>
          </w:p>
          <w:p w14:paraId="4BD5BB63" w14:textId="77777777" w:rsidR="00943F72" w:rsidRPr="00EA7497" w:rsidRDefault="00943F72">
            <w:pPr>
              <w:rPr>
                <w:rFonts w:eastAsia="Calibri" w:cs="Calibri"/>
                <w:color w:val="000000" w:themeColor="text1"/>
              </w:rPr>
            </w:pPr>
            <w:r w:rsidRPr="00EA7497">
              <w:rPr>
                <w:rFonts w:eastAsia="Calibri" w:cs="Calibri"/>
                <w:color w:val="000000" w:themeColor="text1"/>
              </w:rPr>
              <w:t xml:space="preserve">   -   Byte Order</w:t>
            </w:r>
          </w:p>
          <w:p w14:paraId="4BD5BB64" w14:textId="77777777" w:rsidR="00943F72" w:rsidRPr="00EA7497" w:rsidRDefault="00943F72">
            <w:pPr>
              <w:rPr>
                <w:rFonts w:eastAsia="Calibri" w:cs="Calibri"/>
                <w:b/>
                <w:color w:val="000000" w:themeColor="text1"/>
                <w:u w:val="single"/>
              </w:rPr>
            </w:pPr>
          </w:p>
        </w:tc>
        <w:tc>
          <w:tcPr>
            <w:tcW w:w="4009" w:type="dxa"/>
            <w:vMerge/>
            <w:shd w:val="clear" w:color="auto" w:fill="F0F6FC"/>
          </w:tcPr>
          <w:p w14:paraId="4BD5BB66" w14:textId="77777777" w:rsidR="00943F72" w:rsidRPr="00EA7497" w:rsidRDefault="00943F72">
            <w:pPr>
              <w:pBdr>
                <w:top w:val="nil"/>
                <w:left w:val="nil"/>
                <w:bottom w:val="nil"/>
                <w:right w:val="nil"/>
                <w:between w:val="nil"/>
              </w:pBdr>
              <w:spacing w:line="276" w:lineRule="auto"/>
              <w:rPr>
                <w:rFonts w:eastAsia="Calibri" w:cs="Calibri"/>
                <w:b/>
                <w:color w:val="000000" w:themeColor="text1"/>
                <w:u w:val="single"/>
              </w:rPr>
            </w:pPr>
          </w:p>
        </w:tc>
      </w:tr>
      <w:tr w:rsidR="00A81261" w:rsidRPr="00EA7497" w14:paraId="5B71B746" w14:textId="77777777" w:rsidTr="00E864FC">
        <w:trPr>
          <w:cantSplit/>
        </w:trPr>
        <w:tc>
          <w:tcPr>
            <w:tcW w:w="680" w:type="dxa"/>
            <w:vMerge w:val="restart"/>
            <w:shd w:val="clear" w:color="auto" w:fill="FFFFFF"/>
            <w:vAlign w:val="center"/>
          </w:tcPr>
          <w:p w14:paraId="1D491628" w14:textId="77777777" w:rsidR="00A81261" w:rsidRPr="00EA7497" w:rsidRDefault="00A81261" w:rsidP="00E864FC">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lastRenderedPageBreak/>
              <w:t>3.10</w:t>
            </w:r>
          </w:p>
        </w:tc>
        <w:tc>
          <w:tcPr>
            <w:tcW w:w="1830" w:type="dxa"/>
            <w:vMerge w:val="restart"/>
            <w:shd w:val="clear" w:color="auto" w:fill="FFFFFF"/>
            <w:vAlign w:val="center"/>
          </w:tcPr>
          <w:p w14:paraId="17E3D074" w14:textId="77777777" w:rsidR="00A81261" w:rsidRPr="00EA7497" w:rsidRDefault="00A81261" w:rsidP="00E864FC">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Unwrapped Interferogram Image</w:t>
            </w:r>
          </w:p>
        </w:tc>
        <w:tc>
          <w:tcPr>
            <w:tcW w:w="1418" w:type="dxa"/>
            <w:vMerge w:val="restart"/>
            <w:shd w:val="clear" w:color="auto" w:fill="FFFFFF"/>
            <w:vAlign w:val="center"/>
          </w:tcPr>
          <w:p w14:paraId="19C0B667" w14:textId="77777777" w:rsidR="00A81261" w:rsidRPr="00EA7497" w:rsidRDefault="00A81261" w:rsidP="00E864FC">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7472" w:type="dxa"/>
            <w:shd w:val="clear" w:color="auto" w:fill="FFFFFF"/>
            <w:vAlign w:val="center"/>
          </w:tcPr>
          <w:p w14:paraId="1122531B" w14:textId="77777777" w:rsidR="00A81261" w:rsidRPr="00EA7497" w:rsidRDefault="00A81261" w:rsidP="00E864FC">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6CDAE36F" w14:textId="77777777" w:rsidR="00A81261" w:rsidRPr="00EA7497" w:rsidRDefault="00A81261" w:rsidP="00E864FC">
            <w:pPr>
              <w:rPr>
                <w:rFonts w:eastAsia="Calibri" w:cs="Calibri"/>
                <w:b/>
                <w:color w:val="000000" w:themeColor="text1"/>
                <w:u w:val="single"/>
              </w:rPr>
            </w:pPr>
            <w:r w:rsidRPr="00EA7497">
              <w:rPr>
                <w:rFonts w:eastAsia="Calibri" w:cs="Calibri"/>
                <w:color w:val="000000" w:themeColor="text1"/>
              </w:rPr>
              <w:t>Not required.</w:t>
            </w:r>
          </w:p>
        </w:tc>
        <w:tc>
          <w:tcPr>
            <w:tcW w:w="4009" w:type="dxa"/>
            <w:vMerge w:val="restart"/>
            <w:shd w:val="clear" w:color="auto" w:fill="FFFFFF"/>
          </w:tcPr>
          <w:p w14:paraId="2454151C" w14:textId="77777777" w:rsidR="00A81261" w:rsidRPr="00EA7497" w:rsidRDefault="00A81261" w:rsidP="00E864FC">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8BA8958" w14:textId="77777777" w:rsidR="00A81261" w:rsidRPr="00EA7497" w:rsidRDefault="00A81261" w:rsidP="00E864FC">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3733DB52" w14:textId="77777777" w:rsidR="00A81261" w:rsidRPr="00EA7497" w:rsidRDefault="00A81261" w:rsidP="00E864FC">
            <w:pPr>
              <w:pBdr>
                <w:top w:val="nil"/>
                <w:left w:val="nil"/>
                <w:bottom w:val="nil"/>
                <w:right w:val="nil"/>
                <w:between w:val="nil"/>
              </w:pBdr>
              <w:rPr>
                <w:rFonts w:eastAsia="Calibri" w:cs="Calibri"/>
                <w: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A81261" w:rsidRPr="00EA7497" w14:paraId="495545F3" w14:textId="77777777" w:rsidTr="00E864FC">
        <w:trPr>
          <w:cantSplit/>
        </w:trPr>
        <w:tc>
          <w:tcPr>
            <w:tcW w:w="680" w:type="dxa"/>
            <w:vMerge/>
            <w:shd w:val="clear" w:color="auto" w:fill="FFFFFF"/>
            <w:vAlign w:val="center"/>
          </w:tcPr>
          <w:p w14:paraId="3490D425" w14:textId="77777777" w:rsidR="00A81261" w:rsidRPr="00EA7497" w:rsidRDefault="00A81261" w:rsidP="00E864FC">
            <w:pPr>
              <w:pBdr>
                <w:top w:val="nil"/>
                <w:left w:val="nil"/>
                <w:bottom w:val="nil"/>
                <w:right w:val="nil"/>
                <w:between w:val="nil"/>
              </w:pBdr>
              <w:spacing w:line="276" w:lineRule="auto"/>
              <w:rPr>
                <w:rFonts w:eastAsia="Calibri" w:cs="Calibri"/>
                <w:i/>
                <w:color w:val="000000" w:themeColor="text1"/>
              </w:rPr>
            </w:pPr>
          </w:p>
        </w:tc>
        <w:tc>
          <w:tcPr>
            <w:tcW w:w="1830" w:type="dxa"/>
            <w:vMerge/>
            <w:shd w:val="clear" w:color="auto" w:fill="FFFFFF"/>
            <w:vAlign w:val="center"/>
          </w:tcPr>
          <w:p w14:paraId="33274F82" w14:textId="77777777" w:rsidR="00A81261" w:rsidRPr="00EA7497" w:rsidRDefault="00A81261" w:rsidP="00E864FC">
            <w:pPr>
              <w:pBdr>
                <w:top w:val="nil"/>
                <w:left w:val="nil"/>
                <w:bottom w:val="nil"/>
                <w:right w:val="nil"/>
                <w:between w:val="nil"/>
              </w:pBdr>
              <w:spacing w:line="276" w:lineRule="auto"/>
              <w:rPr>
                <w:rFonts w:eastAsia="Calibri" w:cs="Calibri"/>
                <w:i/>
                <w:color w:val="000000" w:themeColor="text1"/>
              </w:rPr>
            </w:pPr>
          </w:p>
        </w:tc>
        <w:tc>
          <w:tcPr>
            <w:tcW w:w="1418" w:type="dxa"/>
            <w:vMerge/>
            <w:shd w:val="clear" w:color="auto" w:fill="FFFFFF"/>
            <w:vAlign w:val="center"/>
          </w:tcPr>
          <w:p w14:paraId="0621ED52" w14:textId="77777777" w:rsidR="00A81261" w:rsidRPr="00EA7497" w:rsidRDefault="00A81261" w:rsidP="00E864FC">
            <w:pPr>
              <w:pBdr>
                <w:top w:val="nil"/>
                <w:left w:val="nil"/>
                <w:bottom w:val="nil"/>
                <w:right w:val="nil"/>
                <w:between w:val="nil"/>
              </w:pBdr>
              <w:spacing w:line="276" w:lineRule="auto"/>
              <w:rPr>
                <w:rFonts w:eastAsia="Calibri" w:cs="Calibri"/>
                <w:i/>
                <w:color w:val="000000" w:themeColor="text1"/>
              </w:rPr>
            </w:pPr>
          </w:p>
        </w:tc>
        <w:tc>
          <w:tcPr>
            <w:tcW w:w="7472" w:type="dxa"/>
            <w:shd w:val="clear" w:color="auto" w:fill="D9D9D9"/>
            <w:vAlign w:val="center"/>
          </w:tcPr>
          <w:p w14:paraId="5E9A1404" w14:textId="77777777" w:rsidR="00A81261" w:rsidRPr="00EA7497" w:rsidRDefault="00A81261" w:rsidP="00E864FC">
            <w:pPr>
              <w:rPr>
                <w:rFonts w:eastAsia="Calibri" w:cs="Calibri"/>
                <w:b/>
                <w:color w:val="000000" w:themeColor="text1"/>
                <w:u w:val="single"/>
              </w:rPr>
            </w:pPr>
            <w:r w:rsidRPr="00EA7497">
              <w:rPr>
                <w:rFonts w:eastAsia="Calibri" w:cs="Calibri"/>
                <w:b/>
                <w:color w:val="000000" w:themeColor="text1"/>
                <w:u w:val="single"/>
              </w:rPr>
              <w:t>Goal (Desired) Requirements</w:t>
            </w:r>
          </w:p>
          <w:p w14:paraId="57FEC441" w14:textId="784FDB21" w:rsidR="00A81261" w:rsidRPr="00EA7497" w:rsidRDefault="00A81261" w:rsidP="00E864FC">
            <w:pPr>
              <w:rPr>
                <w:rFonts w:eastAsia="Calibri" w:cs="Calibri"/>
                <w:color w:val="000000" w:themeColor="text1"/>
              </w:rPr>
            </w:pPr>
            <w:r w:rsidRPr="00EA7497">
              <w:rPr>
                <w:rFonts w:eastAsia="Calibri" w:cs="Calibri"/>
                <w:color w:val="000000" w:themeColor="text1"/>
              </w:rPr>
              <w:t>Unwrapped interferogram image for each InSAR pair defined under 1.7.16.</w:t>
            </w:r>
          </w:p>
          <w:p w14:paraId="63BBD38B" w14:textId="77777777" w:rsidR="00A81261" w:rsidRPr="00EA7497" w:rsidRDefault="00A81261" w:rsidP="00E864FC">
            <w:pPr>
              <w:rPr>
                <w:rFonts w:eastAsia="Calibri" w:cs="Calibri"/>
                <w:color w:val="000000" w:themeColor="text1"/>
              </w:rPr>
            </w:pPr>
          </w:p>
          <w:p w14:paraId="37AF64D9"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File format specifications/contents provided in metadata:</w:t>
            </w:r>
          </w:p>
          <w:p w14:paraId="5EBC9B24"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 xml:space="preserve">   -   Measurement Type [Unwrapped Interferogram]</w:t>
            </w:r>
          </w:p>
          <w:p w14:paraId="0498AAC5"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 xml:space="preserve">   -   insarID number</w:t>
            </w:r>
          </w:p>
          <w:p w14:paraId="6FDBF040"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 xml:space="preserve">   -   Component [Line of Sight, Vertical, East, North]</w:t>
            </w:r>
          </w:p>
          <w:p w14:paraId="639CB94A"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 xml:space="preserve">   -   Data Format [GeoTIFF/HDF5/NetCDF, …]</w:t>
            </w:r>
          </w:p>
          <w:p w14:paraId="0E7D3742"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 xml:space="preserve">   -   Data Type [Int/Float, ...]</w:t>
            </w:r>
          </w:p>
          <w:p w14:paraId="74BD9D9D"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 xml:space="preserve">   -   Bits per Sample</w:t>
            </w:r>
          </w:p>
          <w:p w14:paraId="29548A8B" w14:textId="77777777" w:rsidR="00A81261" w:rsidRPr="00EA7497" w:rsidRDefault="00A81261" w:rsidP="00E864FC">
            <w:pPr>
              <w:rPr>
                <w:rFonts w:eastAsia="Calibri" w:cs="Calibri"/>
                <w:color w:val="000000" w:themeColor="text1"/>
              </w:rPr>
            </w:pPr>
            <w:r w:rsidRPr="00EA7497">
              <w:rPr>
                <w:rFonts w:eastAsia="Calibri" w:cs="Calibri"/>
                <w:color w:val="000000" w:themeColor="text1"/>
              </w:rPr>
              <w:t xml:space="preserve">   -   Byte Order</w:t>
            </w:r>
          </w:p>
        </w:tc>
        <w:tc>
          <w:tcPr>
            <w:tcW w:w="4009" w:type="dxa"/>
            <w:vMerge/>
            <w:shd w:val="clear" w:color="auto" w:fill="FFFFFF"/>
          </w:tcPr>
          <w:p w14:paraId="2B53CFBD" w14:textId="77777777" w:rsidR="00A81261" w:rsidRPr="00EA7497" w:rsidRDefault="00A81261" w:rsidP="00E864FC">
            <w:pPr>
              <w:pBdr>
                <w:top w:val="nil"/>
                <w:left w:val="nil"/>
                <w:bottom w:val="nil"/>
                <w:right w:val="nil"/>
                <w:between w:val="nil"/>
              </w:pBdr>
              <w:spacing w:line="276" w:lineRule="auto"/>
              <w:rPr>
                <w:rFonts w:eastAsia="Calibri" w:cs="Calibri"/>
                <w:b/>
                <w:color w:val="000000" w:themeColor="text1"/>
                <w:u w:val="single"/>
              </w:rPr>
            </w:pPr>
          </w:p>
        </w:tc>
      </w:tr>
      <w:tr w:rsidR="00D072A0" w:rsidRPr="00EA7497" w14:paraId="4BD5BB71" w14:textId="77777777" w:rsidTr="00D072A0">
        <w:trPr>
          <w:cantSplit/>
        </w:trPr>
        <w:tc>
          <w:tcPr>
            <w:tcW w:w="680" w:type="dxa"/>
            <w:vMerge w:val="restart"/>
            <w:shd w:val="clear" w:color="auto" w:fill="EDF6FF"/>
            <w:vAlign w:val="center"/>
          </w:tcPr>
          <w:p w14:paraId="4BD5BB68" w14:textId="60BE8DCB" w:rsidR="00D072A0" w:rsidRPr="00EA7497" w:rsidRDefault="00D072A0" w:rsidP="00D072A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3.11</w:t>
            </w:r>
          </w:p>
        </w:tc>
        <w:tc>
          <w:tcPr>
            <w:tcW w:w="1830" w:type="dxa"/>
            <w:vMerge w:val="restart"/>
            <w:shd w:val="clear" w:color="auto" w:fill="EDF6FF"/>
            <w:vAlign w:val="center"/>
          </w:tcPr>
          <w:p w14:paraId="4BD5BB69" w14:textId="3F52F532" w:rsidR="00D072A0" w:rsidRPr="00EA7497" w:rsidRDefault="00D072A0" w:rsidP="00D072A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InSAR Displacement Image</w:t>
            </w:r>
          </w:p>
        </w:tc>
        <w:tc>
          <w:tcPr>
            <w:tcW w:w="1418" w:type="dxa"/>
            <w:vMerge w:val="restart"/>
            <w:shd w:val="clear" w:color="auto" w:fill="EDF6FF"/>
            <w:vAlign w:val="center"/>
          </w:tcPr>
          <w:p w14:paraId="4BD5BB6A" w14:textId="77777777" w:rsidR="00D072A0" w:rsidRPr="00EA7497" w:rsidRDefault="00D072A0" w:rsidP="00D072A0">
            <w:pPr>
              <w:pBdr>
                <w:top w:val="nil"/>
                <w:left w:val="nil"/>
                <w:bottom w:val="nil"/>
                <w:right w:val="nil"/>
                <w:between w:val="nil"/>
              </w:pBdr>
              <w:jc w:val="center"/>
              <w:rPr>
                <w:rFonts w:eastAsia="Calibri" w:cs="Calibri"/>
                <w:color w:val="000000" w:themeColor="text1"/>
              </w:rPr>
            </w:pPr>
            <w:r w:rsidRPr="00EA7497">
              <w:rPr>
                <w:rFonts w:eastAsia="Calibri" w:cs="Calibri"/>
                <w:color w:val="000000" w:themeColor="text1"/>
              </w:rPr>
              <w:t>[InSAR]</w:t>
            </w:r>
          </w:p>
        </w:tc>
        <w:tc>
          <w:tcPr>
            <w:tcW w:w="7472" w:type="dxa"/>
            <w:shd w:val="clear" w:color="auto" w:fill="EDF6FF"/>
            <w:vAlign w:val="center"/>
          </w:tcPr>
          <w:p w14:paraId="4BD5BB6B" w14:textId="77777777" w:rsidR="00D072A0" w:rsidRPr="00EA7497" w:rsidRDefault="00D072A0" w:rsidP="00D072A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B6C" w14:textId="77777777" w:rsidR="00D072A0" w:rsidRPr="00EA7497" w:rsidRDefault="00D072A0" w:rsidP="00D072A0">
            <w:pPr>
              <w:rPr>
                <w:rFonts w:eastAsia="Calibri" w:cs="Calibri"/>
                <w:b/>
                <w:color w:val="000000" w:themeColor="text1"/>
                <w:u w:val="single"/>
              </w:rPr>
            </w:pPr>
            <w:r w:rsidRPr="00EA7497">
              <w:rPr>
                <w:rFonts w:eastAsia="Calibri" w:cs="Calibri"/>
                <w:color w:val="000000" w:themeColor="text1"/>
              </w:rPr>
              <w:t>Not required.</w:t>
            </w:r>
          </w:p>
        </w:tc>
        <w:tc>
          <w:tcPr>
            <w:tcW w:w="4009" w:type="dxa"/>
            <w:vMerge w:val="restart"/>
            <w:shd w:val="clear" w:color="auto" w:fill="EDF6FF"/>
          </w:tcPr>
          <w:p w14:paraId="4BD5BB6E" w14:textId="77777777" w:rsidR="00D072A0" w:rsidRPr="00EA7497" w:rsidRDefault="00D072A0" w:rsidP="00D072A0">
            <w:pPr>
              <w:shd w:val="clear" w:color="auto" w:fill="EDF6FF"/>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B6F" w14:textId="77777777" w:rsidR="00D072A0" w:rsidRPr="00EA7497" w:rsidRDefault="00D072A0" w:rsidP="00D072A0">
            <w:pPr>
              <w:shd w:val="clear" w:color="auto" w:fill="EDF6FF"/>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B70" w14:textId="77777777" w:rsidR="00D072A0" w:rsidRPr="00EA7497" w:rsidRDefault="00D072A0" w:rsidP="00D072A0">
            <w:pPr>
              <w:pBdr>
                <w:top w:val="nil"/>
                <w:left w:val="nil"/>
                <w:bottom w:val="nil"/>
                <w:right w:val="nil"/>
                <w:between w:val="nil"/>
              </w:pBdr>
              <w:shd w:val="clear" w:color="auto" w:fill="EDF6FF"/>
              <w:rPr>
                <w:rFonts w:eastAsia="Calibri" w:cs="Calibri"/>
                <w: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B84" w14:textId="77777777" w:rsidTr="00D072A0">
        <w:trPr>
          <w:cantSplit/>
        </w:trPr>
        <w:tc>
          <w:tcPr>
            <w:tcW w:w="680" w:type="dxa"/>
            <w:vMerge/>
            <w:shd w:val="clear" w:color="auto" w:fill="EDF6FF"/>
            <w:vAlign w:val="center"/>
          </w:tcPr>
          <w:p w14:paraId="4BD5BB72"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1830" w:type="dxa"/>
            <w:vMerge/>
            <w:shd w:val="clear" w:color="auto" w:fill="EDF6FF"/>
            <w:vAlign w:val="center"/>
          </w:tcPr>
          <w:p w14:paraId="4BD5BB73"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1418" w:type="dxa"/>
            <w:vMerge/>
            <w:shd w:val="clear" w:color="auto" w:fill="EDF6FF"/>
            <w:vAlign w:val="center"/>
          </w:tcPr>
          <w:p w14:paraId="4BD5BB74" w14:textId="77777777" w:rsidR="00943F72" w:rsidRPr="00EA7497" w:rsidRDefault="00943F72">
            <w:pPr>
              <w:pBdr>
                <w:top w:val="nil"/>
                <w:left w:val="nil"/>
                <w:bottom w:val="nil"/>
                <w:right w:val="nil"/>
                <w:between w:val="nil"/>
              </w:pBdr>
              <w:spacing w:line="276" w:lineRule="auto"/>
              <w:rPr>
                <w:rFonts w:eastAsia="Calibri" w:cs="Calibri"/>
                <w:i/>
                <w:color w:val="000000" w:themeColor="text1"/>
              </w:rPr>
            </w:pPr>
          </w:p>
        </w:tc>
        <w:tc>
          <w:tcPr>
            <w:tcW w:w="7472" w:type="dxa"/>
            <w:shd w:val="clear" w:color="auto" w:fill="D9D9D9"/>
            <w:vAlign w:val="center"/>
          </w:tcPr>
          <w:p w14:paraId="62E478BE" w14:textId="77777777" w:rsidR="00D072A0" w:rsidRPr="00EA7497" w:rsidRDefault="00D072A0" w:rsidP="00D072A0">
            <w:pPr>
              <w:rPr>
                <w:rFonts w:eastAsia="Calibri" w:cs="Calibri"/>
                <w:b/>
                <w:color w:val="000000" w:themeColor="text1"/>
                <w:u w:val="single"/>
              </w:rPr>
            </w:pPr>
            <w:r w:rsidRPr="00EA7497">
              <w:rPr>
                <w:rFonts w:eastAsia="Calibri" w:cs="Calibri"/>
                <w:b/>
                <w:color w:val="000000" w:themeColor="text1"/>
                <w:u w:val="single"/>
              </w:rPr>
              <w:t>Goal (Desired) Requirements</w:t>
            </w:r>
          </w:p>
          <w:p w14:paraId="71F8ECE2"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Displacement map image(s) could be expressed as a single cumulative displacement map or a temporal series of incremental displacement maps. </w:t>
            </w:r>
          </w:p>
          <w:p w14:paraId="75A48E76"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File format specifications/contents provided in metadata:</w:t>
            </w:r>
          </w:p>
          <w:p w14:paraId="44FA4884"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   Measurement Type [InSAR Cumulative Displacement or InSAR Incremental Displacement]</w:t>
            </w:r>
          </w:p>
          <w:p w14:paraId="50BCCF56"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  Measurement projection [Line of Sight, Vertical, Horizontal, East, North]</w:t>
            </w:r>
          </w:p>
          <w:p w14:paraId="766AF8D8"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xml:space="preserve">   -  Interval start time</w:t>
            </w:r>
          </w:p>
          <w:p w14:paraId="00D9782C"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xml:space="preserve">   -  Interval end time</w:t>
            </w:r>
          </w:p>
          <w:p w14:paraId="31E3F3A5"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  Reference Polarization* [HH/HV/VV/VH</w:t>
            </w:r>
            <w:r w:rsidRPr="00EA7497">
              <w:rPr>
                <w:rFonts w:cs="Calibri"/>
                <w:color w:val="000000" w:themeColor="text1"/>
              </w:rPr>
              <w:t>/RH/RL/…]</w:t>
            </w:r>
          </w:p>
          <w:p w14:paraId="1106DB9C"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  Data Format [GeoTIFF/HDF5/NetCDF, …]</w:t>
            </w:r>
          </w:p>
          <w:p w14:paraId="4F23A668"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  Data Type [Int/Float, ...]</w:t>
            </w:r>
          </w:p>
          <w:p w14:paraId="25B3C4DA"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  Bits per Sample</w:t>
            </w:r>
          </w:p>
          <w:p w14:paraId="7C93B1FD" w14:textId="77777777" w:rsidR="00D072A0" w:rsidRPr="00EA7497" w:rsidRDefault="00D072A0" w:rsidP="00D072A0">
            <w:pPr>
              <w:rPr>
                <w:rFonts w:eastAsia="Calibri" w:cs="Calibri"/>
                <w:color w:val="000000" w:themeColor="text1"/>
              </w:rPr>
            </w:pPr>
            <w:r w:rsidRPr="00EA7497">
              <w:rPr>
                <w:rFonts w:eastAsia="Calibri" w:cs="Calibri"/>
                <w:color w:val="000000" w:themeColor="text1"/>
              </w:rPr>
              <w:t>   -  Byte Order</w:t>
            </w:r>
          </w:p>
          <w:p w14:paraId="4BD5BB81" w14:textId="49202C19" w:rsidR="00943F72" w:rsidRPr="00EA7497" w:rsidRDefault="00D072A0" w:rsidP="00D072A0">
            <w:pPr>
              <w:rPr>
                <w:rFonts w:eastAsia="Calibri" w:cs="Calibri"/>
                <w:color w:val="000000" w:themeColor="text1"/>
              </w:rPr>
            </w:pPr>
            <w:r w:rsidRPr="00EA7497">
              <w:rPr>
                <w:rFonts w:eastAsia="Calibri" w:cs="Calibri"/>
                <w:color w:val="000000" w:themeColor="text1"/>
              </w:rPr>
              <w:t>*In case of polarimetric data, indicate the reference polarization.</w:t>
            </w:r>
          </w:p>
        </w:tc>
        <w:tc>
          <w:tcPr>
            <w:tcW w:w="4009" w:type="dxa"/>
            <w:vMerge/>
            <w:shd w:val="clear" w:color="auto" w:fill="EDF6FF"/>
          </w:tcPr>
          <w:p w14:paraId="4BD5BB83" w14:textId="77777777" w:rsidR="00943F72" w:rsidRPr="00EA7497" w:rsidRDefault="00943F72">
            <w:pPr>
              <w:pBdr>
                <w:top w:val="nil"/>
                <w:left w:val="nil"/>
                <w:bottom w:val="nil"/>
                <w:right w:val="nil"/>
                <w:between w:val="nil"/>
              </w:pBdr>
              <w:spacing w:line="276" w:lineRule="auto"/>
              <w:rPr>
                <w:rFonts w:eastAsia="Calibri" w:cs="Calibri"/>
                <w:b/>
                <w:color w:val="000000" w:themeColor="text1"/>
                <w:u w:val="single"/>
              </w:rPr>
            </w:pPr>
          </w:p>
        </w:tc>
      </w:tr>
    </w:tbl>
    <w:p w14:paraId="7D4CB43F" w14:textId="77777777" w:rsidR="007E4536" w:rsidRPr="00EA7497" w:rsidRDefault="007E4536">
      <w:pPr>
        <w:rPr>
          <w:rFonts w:ascii="Cambria" w:hAnsi="Cambria"/>
          <w:color w:val="000000" w:themeColor="text1"/>
        </w:rPr>
      </w:pPr>
      <w:bookmarkStart w:id="12" w:name="_Hlk193454629"/>
      <w:r w:rsidRPr="00EA7497">
        <w:rPr>
          <w:rFonts w:ascii="Cambria" w:hAnsi="Cambria"/>
          <w:color w:val="000000" w:themeColor="text1"/>
        </w:rPr>
        <w:br w:type="page"/>
      </w:r>
    </w:p>
    <w:tbl>
      <w:tblPr>
        <w:tblStyle w:val="aff9"/>
        <w:tblW w:w="15409"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80"/>
        <w:gridCol w:w="1830"/>
        <w:gridCol w:w="1418"/>
        <w:gridCol w:w="7472"/>
        <w:gridCol w:w="4009"/>
      </w:tblGrid>
      <w:tr w:rsidR="00093726" w:rsidRPr="00EA7497" w14:paraId="0555B1B0" w14:textId="77777777" w:rsidTr="00E864FC">
        <w:trPr>
          <w:cantSplit/>
        </w:trPr>
        <w:tc>
          <w:tcPr>
            <w:tcW w:w="680" w:type="dxa"/>
            <w:vMerge w:val="restart"/>
            <w:shd w:val="clear" w:color="auto" w:fill="FFFFFF"/>
            <w:vAlign w:val="center"/>
          </w:tcPr>
          <w:p w14:paraId="1BA4B0CF" w14:textId="77777777" w:rsidR="00093726" w:rsidRPr="00EA7497" w:rsidRDefault="00093726" w:rsidP="00E864FC">
            <w:pPr>
              <w:pBdr>
                <w:top w:val="nil"/>
                <w:left w:val="nil"/>
                <w:bottom w:val="nil"/>
                <w:right w:val="nil"/>
                <w:between w:val="nil"/>
              </w:pBdr>
              <w:rPr>
                <w:i/>
                <w:color w:val="000000" w:themeColor="text1"/>
              </w:rPr>
            </w:pPr>
            <w:r w:rsidRPr="00EA7497">
              <w:rPr>
                <w:rFonts w:eastAsia="Calibri" w:cs="Calibri"/>
                <w:b/>
                <w:color w:val="000000" w:themeColor="text1"/>
              </w:rPr>
              <w:lastRenderedPageBreak/>
              <w:t>3.12</w:t>
            </w:r>
          </w:p>
        </w:tc>
        <w:tc>
          <w:tcPr>
            <w:tcW w:w="1830" w:type="dxa"/>
            <w:vMerge w:val="restart"/>
            <w:shd w:val="clear" w:color="auto" w:fill="FFFFFF"/>
            <w:vAlign w:val="center"/>
          </w:tcPr>
          <w:p w14:paraId="181FBF02" w14:textId="77777777" w:rsidR="00093726" w:rsidRPr="00EA7497" w:rsidRDefault="00093726" w:rsidP="00E864FC">
            <w:pPr>
              <w:pBdr>
                <w:top w:val="nil"/>
                <w:left w:val="nil"/>
                <w:bottom w:val="nil"/>
                <w:right w:val="nil"/>
                <w:between w:val="nil"/>
              </w:pBdr>
              <w:jc w:val="center"/>
              <w:rPr>
                <w:i/>
                <w:color w:val="000000" w:themeColor="text1"/>
              </w:rPr>
            </w:pPr>
            <w:r w:rsidRPr="00EA7497">
              <w:rPr>
                <w:rFonts w:eastAsia="Calibri" w:cs="Calibri"/>
                <w:b/>
                <w:color w:val="000000" w:themeColor="text1"/>
              </w:rPr>
              <w:t>InSAR Displacement Residue Image</w:t>
            </w:r>
          </w:p>
        </w:tc>
        <w:tc>
          <w:tcPr>
            <w:tcW w:w="1418" w:type="dxa"/>
            <w:vMerge w:val="restart"/>
            <w:shd w:val="clear" w:color="auto" w:fill="FFFFFF"/>
            <w:vAlign w:val="center"/>
          </w:tcPr>
          <w:p w14:paraId="14EF5FFC" w14:textId="77777777" w:rsidR="00093726" w:rsidRPr="00EA7497" w:rsidRDefault="00093726" w:rsidP="00E864FC">
            <w:pPr>
              <w:pBdr>
                <w:top w:val="nil"/>
                <w:left w:val="nil"/>
                <w:bottom w:val="nil"/>
                <w:right w:val="nil"/>
                <w:between w:val="nil"/>
              </w:pBdr>
              <w:jc w:val="center"/>
              <w:rPr>
                <w:i/>
                <w:color w:val="000000" w:themeColor="text1"/>
              </w:rPr>
            </w:pPr>
            <w:r w:rsidRPr="00EA7497">
              <w:rPr>
                <w:rFonts w:eastAsia="Calibri" w:cs="Calibri"/>
                <w:color w:val="000000" w:themeColor="text1"/>
              </w:rPr>
              <w:t>[InSAR]</w:t>
            </w:r>
          </w:p>
        </w:tc>
        <w:tc>
          <w:tcPr>
            <w:tcW w:w="7472" w:type="dxa"/>
            <w:shd w:val="clear" w:color="auto" w:fill="FFFFFF"/>
            <w:vAlign w:val="center"/>
          </w:tcPr>
          <w:p w14:paraId="3E41F920" w14:textId="77777777" w:rsidR="00093726" w:rsidRPr="00EA7497" w:rsidRDefault="00093726" w:rsidP="00E864FC">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03FF0B68" w14:textId="77777777" w:rsidR="00093726" w:rsidRPr="00EA7497" w:rsidRDefault="00093726" w:rsidP="00E864FC">
            <w:pPr>
              <w:rPr>
                <w:b/>
                <w:color w:val="000000" w:themeColor="text1"/>
                <w:u w:val="single"/>
              </w:rPr>
            </w:pPr>
            <w:r w:rsidRPr="00EA7497">
              <w:rPr>
                <w:rFonts w:eastAsia="Calibri" w:cs="Calibri"/>
                <w:color w:val="000000" w:themeColor="text1"/>
              </w:rPr>
              <w:t>Not required.</w:t>
            </w:r>
          </w:p>
        </w:tc>
        <w:tc>
          <w:tcPr>
            <w:tcW w:w="4009" w:type="dxa"/>
            <w:vMerge w:val="restart"/>
            <w:shd w:val="clear" w:color="auto" w:fill="FFFFFF"/>
          </w:tcPr>
          <w:p w14:paraId="6A6552E5" w14:textId="77777777" w:rsidR="00093726" w:rsidRPr="00EA7497" w:rsidRDefault="00093726" w:rsidP="00E864FC">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C2A0B49" w14:textId="77777777" w:rsidR="00093726" w:rsidRPr="00EA7497" w:rsidRDefault="00093726" w:rsidP="00E864FC">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03FFBF2C" w14:textId="77777777" w:rsidR="00093726" w:rsidRPr="00EA7497" w:rsidRDefault="00093726" w:rsidP="00E864FC">
            <w:pPr>
              <w:pBdr>
                <w:top w:val="nil"/>
                <w:left w:val="nil"/>
                <w:bottom w:val="nil"/>
                <w:right w:val="nil"/>
                <w:between w:val="nil"/>
              </w:pBdr>
              <w:rPr>
                <w:b/>
                <w:color w:val="000000" w:themeColor="text1"/>
                <w:u w:val="single"/>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093726" w:rsidRPr="00EA7497" w14:paraId="5C5C92F6" w14:textId="77777777" w:rsidTr="00E864FC">
        <w:trPr>
          <w:cantSplit/>
        </w:trPr>
        <w:tc>
          <w:tcPr>
            <w:tcW w:w="680" w:type="dxa"/>
            <w:vMerge/>
            <w:shd w:val="clear" w:color="auto" w:fill="FFFFFF"/>
            <w:vAlign w:val="center"/>
          </w:tcPr>
          <w:p w14:paraId="438E50FA" w14:textId="77777777" w:rsidR="00093726" w:rsidRPr="00EA7497" w:rsidRDefault="00093726" w:rsidP="00E864FC">
            <w:pPr>
              <w:pBdr>
                <w:top w:val="nil"/>
                <w:left w:val="nil"/>
                <w:bottom w:val="nil"/>
                <w:right w:val="nil"/>
                <w:between w:val="nil"/>
              </w:pBdr>
              <w:spacing w:line="276" w:lineRule="auto"/>
              <w:rPr>
                <w:b/>
                <w:color w:val="000000" w:themeColor="text1"/>
                <w:u w:val="single"/>
              </w:rPr>
            </w:pPr>
          </w:p>
        </w:tc>
        <w:tc>
          <w:tcPr>
            <w:tcW w:w="1830" w:type="dxa"/>
            <w:vMerge/>
            <w:shd w:val="clear" w:color="auto" w:fill="FFFFFF"/>
            <w:vAlign w:val="center"/>
          </w:tcPr>
          <w:p w14:paraId="45C56ED2" w14:textId="77777777" w:rsidR="00093726" w:rsidRPr="00EA7497" w:rsidRDefault="00093726" w:rsidP="00E864FC">
            <w:pPr>
              <w:pBdr>
                <w:top w:val="nil"/>
                <w:left w:val="nil"/>
                <w:bottom w:val="nil"/>
                <w:right w:val="nil"/>
                <w:between w:val="nil"/>
              </w:pBdr>
              <w:spacing w:line="276" w:lineRule="auto"/>
              <w:rPr>
                <w:b/>
                <w:color w:val="000000" w:themeColor="text1"/>
                <w:u w:val="single"/>
              </w:rPr>
            </w:pPr>
          </w:p>
        </w:tc>
        <w:tc>
          <w:tcPr>
            <w:tcW w:w="1418" w:type="dxa"/>
            <w:vMerge/>
            <w:shd w:val="clear" w:color="auto" w:fill="FFFFFF"/>
            <w:vAlign w:val="center"/>
          </w:tcPr>
          <w:p w14:paraId="42394CA0" w14:textId="77777777" w:rsidR="00093726" w:rsidRPr="00EA7497" w:rsidRDefault="00093726" w:rsidP="00E864FC">
            <w:pPr>
              <w:pBdr>
                <w:top w:val="nil"/>
                <w:left w:val="nil"/>
                <w:bottom w:val="nil"/>
                <w:right w:val="nil"/>
                <w:between w:val="nil"/>
              </w:pBdr>
              <w:spacing w:line="276" w:lineRule="auto"/>
              <w:rPr>
                <w:b/>
                <w:color w:val="000000" w:themeColor="text1"/>
                <w:u w:val="single"/>
              </w:rPr>
            </w:pPr>
          </w:p>
        </w:tc>
        <w:tc>
          <w:tcPr>
            <w:tcW w:w="7472" w:type="dxa"/>
            <w:shd w:val="clear" w:color="auto" w:fill="D9D9D9"/>
            <w:vAlign w:val="center"/>
          </w:tcPr>
          <w:p w14:paraId="2B3D63E7" w14:textId="77777777" w:rsidR="00093726" w:rsidRPr="00EA7497" w:rsidRDefault="00093726" w:rsidP="00E864FC">
            <w:pPr>
              <w:rPr>
                <w:rFonts w:eastAsia="Calibri" w:cs="Calibri"/>
                <w:b/>
                <w:color w:val="000000" w:themeColor="text1"/>
                <w:u w:val="single"/>
              </w:rPr>
            </w:pPr>
            <w:r w:rsidRPr="00EA7497">
              <w:rPr>
                <w:rFonts w:eastAsia="Calibri" w:cs="Calibri"/>
                <w:b/>
                <w:color w:val="000000" w:themeColor="text1"/>
                <w:u w:val="single"/>
              </w:rPr>
              <w:t>Goal (Desired) Requirements</w:t>
            </w:r>
          </w:p>
          <w:p w14:paraId="6D2E5D39"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Displacement residue map images for each source acquisition generated from displacement model. </w:t>
            </w:r>
          </w:p>
          <w:p w14:paraId="26BB386A"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File format specifications/contents provided in metadata:</w:t>
            </w:r>
          </w:p>
          <w:p w14:paraId="776FF2C7"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Measurement Type [Displacement residues]</w:t>
            </w:r>
          </w:p>
          <w:p w14:paraId="1CC1A5F2"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Measurement projection [Line of Sight, Vertical, Horizontal, East, North]</w:t>
            </w:r>
          </w:p>
          <w:p w14:paraId="4C07ECBC"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Source ID</w:t>
            </w:r>
          </w:p>
          <w:p w14:paraId="6711CE7F"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Reference Polarization* [HH/HV/VV/VH/RH/RL/…]</w:t>
            </w:r>
          </w:p>
          <w:p w14:paraId="312BD50D"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Data Format [GeoTIFF/HDF5/NetCDF, …]</w:t>
            </w:r>
          </w:p>
          <w:p w14:paraId="7999114F"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Data Type [Int/Float, ...]</w:t>
            </w:r>
          </w:p>
          <w:p w14:paraId="003A0FBF"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Bits per Sample</w:t>
            </w:r>
          </w:p>
          <w:p w14:paraId="4E7AB23B" w14:textId="77777777" w:rsidR="00093726" w:rsidRPr="00EA7497" w:rsidRDefault="00093726" w:rsidP="00E864FC">
            <w:pPr>
              <w:rPr>
                <w:rFonts w:eastAsia="Calibri" w:cs="Calibri"/>
                <w:color w:val="000000" w:themeColor="text1"/>
              </w:rPr>
            </w:pPr>
            <w:r w:rsidRPr="00EA7497">
              <w:rPr>
                <w:rFonts w:eastAsia="Calibri" w:cs="Calibri"/>
                <w:color w:val="000000" w:themeColor="text1"/>
              </w:rPr>
              <w:t xml:space="preserve">   -    Byte Order</w:t>
            </w:r>
          </w:p>
          <w:p w14:paraId="541462D7" w14:textId="77777777" w:rsidR="00093726" w:rsidRPr="00EA7497" w:rsidRDefault="00093726" w:rsidP="00E864FC">
            <w:pPr>
              <w:rPr>
                <w:rFonts w:eastAsia="Calibri" w:cs="Calibri"/>
                <w:b/>
                <w:color w:val="000000" w:themeColor="text1"/>
              </w:rPr>
            </w:pPr>
            <w:r w:rsidRPr="00EA7497">
              <w:rPr>
                <w:rFonts w:eastAsia="Calibri" w:cs="Calibri"/>
                <w:color w:val="000000" w:themeColor="text1"/>
              </w:rPr>
              <w:t>*In case of polarimetric data, indicate the reference polarization.</w:t>
            </w:r>
          </w:p>
        </w:tc>
        <w:tc>
          <w:tcPr>
            <w:tcW w:w="4009" w:type="dxa"/>
            <w:vMerge/>
            <w:shd w:val="clear" w:color="auto" w:fill="FFFFFF"/>
          </w:tcPr>
          <w:p w14:paraId="2D20BF6D" w14:textId="77777777" w:rsidR="00093726" w:rsidRPr="00EA7497" w:rsidRDefault="00093726" w:rsidP="00E864FC">
            <w:pPr>
              <w:pBdr>
                <w:top w:val="nil"/>
                <w:left w:val="nil"/>
                <w:bottom w:val="nil"/>
                <w:right w:val="nil"/>
                <w:between w:val="nil"/>
              </w:pBdr>
              <w:spacing w:line="276" w:lineRule="auto"/>
              <w:rPr>
                <w:b/>
                <w:color w:val="000000" w:themeColor="text1"/>
                <w:u w:val="single"/>
              </w:rPr>
            </w:pPr>
          </w:p>
        </w:tc>
      </w:tr>
      <w:bookmarkEnd w:id="12"/>
      <w:tr w:rsidR="00093726" w:rsidRPr="00EA7497" w14:paraId="4BD5BBAD" w14:textId="77777777" w:rsidTr="00093726">
        <w:trPr>
          <w:cantSplit/>
        </w:trPr>
        <w:tc>
          <w:tcPr>
            <w:tcW w:w="680" w:type="dxa"/>
            <w:vMerge w:val="restart"/>
            <w:shd w:val="clear" w:color="auto" w:fill="EDF6FF"/>
            <w:vAlign w:val="center"/>
          </w:tcPr>
          <w:p w14:paraId="4BD5BBA4" w14:textId="2FE21BFB" w:rsidR="00093726" w:rsidRPr="00EA7497" w:rsidRDefault="00093726" w:rsidP="00093726">
            <w:pPr>
              <w:pBdr>
                <w:top w:val="nil"/>
                <w:left w:val="nil"/>
                <w:bottom w:val="nil"/>
                <w:right w:val="nil"/>
                <w:between w:val="nil"/>
              </w:pBdr>
              <w:rPr>
                <w:i/>
                <w:color w:val="000000" w:themeColor="text1"/>
              </w:rPr>
            </w:pPr>
            <w:r w:rsidRPr="00EA7497">
              <w:rPr>
                <w:rFonts w:eastAsia="Calibri" w:cstheme="majorHAnsi"/>
                <w:b/>
                <w:color w:val="000000" w:themeColor="text1"/>
              </w:rPr>
              <w:t>3.1</w:t>
            </w:r>
            <w:r w:rsidRPr="00EA7497">
              <w:rPr>
                <w:rFonts w:cstheme="majorHAnsi"/>
                <w:b/>
                <w:color w:val="000000" w:themeColor="text1"/>
              </w:rPr>
              <w:t>3</w:t>
            </w:r>
          </w:p>
        </w:tc>
        <w:tc>
          <w:tcPr>
            <w:tcW w:w="1830" w:type="dxa"/>
            <w:vMerge w:val="restart"/>
            <w:shd w:val="clear" w:color="auto" w:fill="EDF6FF"/>
            <w:vAlign w:val="center"/>
          </w:tcPr>
          <w:p w14:paraId="4BD5BBA5" w14:textId="2391DC3A" w:rsidR="00093726" w:rsidRPr="00EA7497" w:rsidRDefault="00093726" w:rsidP="00093726">
            <w:pPr>
              <w:pBdr>
                <w:top w:val="nil"/>
                <w:left w:val="nil"/>
                <w:bottom w:val="nil"/>
                <w:right w:val="nil"/>
                <w:between w:val="nil"/>
              </w:pBdr>
              <w:jc w:val="center"/>
              <w:rPr>
                <w:i/>
                <w:color w:val="000000" w:themeColor="text1"/>
              </w:rPr>
            </w:pPr>
            <w:r w:rsidRPr="00EA7497">
              <w:rPr>
                <w:rFonts w:cstheme="majorHAnsi"/>
                <w:b/>
                <w:color w:val="000000" w:themeColor="text1"/>
              </w:rPr>
              <w:t>InSAR Displacement Rate Image</w:t>
            </w:r>
          </w:p>
        </w:tc>
        <w:tc>
          <w:tcPr>
            <w:tcW w:w="1418" w:type="dxa"/>
            <w:vMerge w:val="restart"/>
            <w:shd w:val="clear" w:color="auto" w:fill="EDF6FF"/>
            <w:vAlign w:val="center"/>
          </w:tcPr>
          <w:p w14:paraId="4BD5BBA6" w14:textId="77777777" w:rsidR="00093726" w:rsidRPr="00EA7497" w:rsidRDefault="00093726" w:rsidP="00093726">
            <w:pPr>
              <w:pBdr>
                <w:top w:val="nil"/>
                <w:left w:val="nil"/>
                <w:bottom w:val="nil"/>
                <w:right w:val="nil"/>
                <w:between w:val="nil"/>
              </w:pBdr>
              <w:jc w:val="center"/>
              <w:rPr>
                <w:i/>
                <w:color w:val="000000" w:themeColor="text1"/>
              </w:rPr>
            </w:pPr>
            <w:r w:rsidRPr="00EA7497">
              <w:rPr>
                <w:rFonts w:eastAsia="Calibri" w:cs="Calibri"/>
                <w:color w:val="000000" w:themeColor="text1"/>
              </w:rPr>
              <w:t>[InSAR]</w:t>
            </w:r>
          </w:p>
        </w:tc>
        <w:tc>
          <w:tcPr>
            <w:tcW w:w="7472" w:type="dxa"/>
            <w:shd w:val="clear" w:color="auto" w:fill="EDF6FF"/>
            <w:vAlign w:val="center"/>
          </w:tcPr>
          <w:p w14:paraId="4BD5BBA7" w14:textId="77777777" w:rsidR="00093726" w:rsidRPr="00EA7497" w:rsidRDefault="00093726" w:rsidP="00093726">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BA8" w14:textId="77777777" w:rsidR="00093726" w:rsidRPr="00EA7497" w:rsidRDefault="00093726" w:rsidP="00093726">
            <w:pPr>
              <w:rPr>
                <w:b/>
                <w:color w:val="000000" w:themeColor="text1"/>
                <w:u w:val="single"/>
              </w:rPr>
            </w:pPr>
            <w:r w:rsidRPr="00EA7497">
              <w:rPr>
                <w:rFonts w:eastAsia="Calibri" w:cs="Calibri"/>
                <w:color w:val="000000" w:themeColor="text1"/>
              </w:rPr>
              <w:t>Not required.</w:t>
            </w:r>
          </w:p>
        </w:tc>
        <w:tc>
          <w:tcPr>
            <w:tcW w:w="4009" w:type="dxa"/>
            <w:vMerge w:val="restart"/>
            <w:shd w:val="clear" w:color="auto" w:fill="EDF6FF"/>
          </w:tcPr>
          <w:p w14:paraId="4BD5BBAA" w14:textId="77777777" w:rsidR="00093726" w:rsidRPr="00EA7497" w:rsidRDefault="00093726" w:rsidP="00093726">
            <w:pPr>
              <w:shd w:val="clear" w:color="auto" w:fill="EDF6FF"/>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BAB" w14:textId="77777777" w:rsidR="00093726" w:rsidRPr="00EA7497" w:rsidRDefault="00093726" w:rsidP="00093726">
            <w:pPr>
              <w:shd w:val="clear" w:color="auto" w:fill="EDF6FF"/>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BAC" w14:textId="77777777" w:rsidR="00093726" w:rsidRPr="00EA7497" w:rsidRDefault="00093726" w:rsidP="00093726">
            <w:pPr>
              <w:pBdr>
                <w:top w:val="nil"/>
                <w:left w:val="nil"/>
                <w:bottom w:val="nil"/>
                <w:right w:val="nil"/>
                <w:between w:val="nil"/>
              </w:pBdr>
              <w:shd w:val="clear" w:color="auto" w:fill="EDF6FF"/>
              <w:rPr>
                <w:b/>
                <w:color w:val="000000" w:themeColor="text1"/>
                <w:u w:val="single"/>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BC1" w14:textId="77777777" w:rsidTr="00093726">
        <w:trPr>
          <w:cantSplit/>
        </w:trPr>
        <w:tc>
          <w:tcPr>
            <w:tcW w:w="680" w:type="dxa"/>
            <w:vMerge/>
            <w:shd w:val="clear" w:color="auto" w:fill="EDF6FF"/>
            <w:vAlign w:val="center"/>
          </w:tcPr>
          <w:p w14:paraId="4BD5BBAE" w14:textId="77777777" w:rsidR="00943F72" w:rsidRPr="00EA7497" w:rsidRDefault="00943F72">
            <w:pPr>
              <w:pBdr>
                <w:top w:val="nil"/>
                <w:left w:val="nil"/>
                <w:bottom w:val="nil"/>
                <w:right w:val="nil"/>
                <w:between w:val="nil"/>
              </w:pBdr>
              <w:spacing w:line="276" w:lineRule="auto"/>
              <w:rPr>
                <w:b/>
                <w:color w:val="000000" w:themeColor="text1"/>
                <w:u w:val="single"/>
              </w:rPr>
            </w:pPr>
          </w:p>
        </w:tc>
        <w:tc>
          <w:tcPr>
            <w:tcW w:w="1830" w:type="dxa"/>
            <w:vMerge/>
            <w:shd w:val="clear" w:color="auto" w:fill="EDF6FF"/>
            <w:vAlign w:val="center"/>
          </w:tcPr>
          <w:p w14:paraId="4BD5BBAF" w14:textId="77777777" w:rsidR="00943F72" w:rsidRPr="00EA7497" w:rsidRDefault="00943F72">
            <w:pPr>
              <w:pBdr>
                <w:top w:val="nil"/>
                <w:left w:val="nil"/>
                <w:bottom w:val="nil"/>
                <w:right w:val="nil"/>
                <w:between w:val="nil"/>
              </w:pBdr>
              <w:spacing w:line="276" w:lineRule="auto"/>
              <w:rPr>
                <w:b/>
                <w:color w:val="000000" w:themeColor="text1"/>
                <w:u w:val="single"/>
              </w:rPr>
            </w:pPr>
          </w:p>
        </w:tc>
        <w:tc>
          <w:tcPr>
            <w:tcW w:w="1418" w:type="dxa"/>
            <w:vMerge/>
            <w:shd w:val="clear" w:color="auto" w:fill="EDF6FF"/>
            <w:vAlign w:val="center"/>
          </w:tcPr>
          <w:p w14:paraId="4BD5BBB0" w14:textId="77777777" w:rsidR="00943F72" w:rsidRPr="00EA7497" w:rsidRDefault="00943F72">
            <w:pPr>
              <w:pBdr>
                <w:top w:val="nil"/>
                <w:left w:val="nil"/>
                <w:bottom w:val="nil"/>
                <w:right w:val="nil"/>
                <w:between w:val="nil"/>
              </w:pBdr>
              <w:spacing w:line="276" w:lineRule="auto"/>
              <w:rPr>
                <w:b/>
                <w:color w:val="000000" w:themeColor="text1"/>
                <w:u w:val="single"/>
              </w:rPr>
            </w:pPr>
          </w:p>
        </w:tc>
        <w:tc>
          <w:tcPr>
            <w:tcW w:w="7472" w:type="dxa"/>
            <w:shd w:val="clear" w:color="auto" w:fill="D9D9D9"/>
            <w:vAlign w:val="center"/>
          </w:tcPr>
          <w:p w14:paraId="4BD5BBB1" w14:textId="77777777" w:rsidR="00943F72" w:rsidRPr="00EA7497" w:rsidRDefault="00943F72">
            <w:pPr>
              <w:rPr>
                <w:rFonts w:eastAsia="Calibri" w:cs="Calibri"/>
                <w:b/>
                <w:color w:val="000000" w:themeColor="text1"/>
                <w:u w:val="single"/>
              </w:rPr>
            </w:pPr>
            <w:r w:rsidRPr="00EA7497">
              <w:rPr>
                <w:rFonts w:eastAsia="Calibri" w:cs="Calibri"/>
                <w:b/>
                <w:color w:val="000000" w:themeColor="text1"/>
                <w:u w:val="single"/>
              </w:rPr>
              <w:t>Goal (Desired) Requirements</w:t>
            </w:r>
          </w:p>
          <w:p w14:paraId="334EC8F1" w14:textId="77777777" w:rsidR="00093726" w:rsidRPr="00EA7497" w:rsidRDefault="00093726" w:rsidP="00093726">
            <w:pPr>
              <w:rPr>
                <w:rFonts w:cs="Calibri"/>
                <w:bCs/>
                <w:color w:val="000000" w:themeColor="text1"/>
              </w:rPr>
            </w:pPr>
            <w:r w:rsidRPr="00EA7497">
              <w:rPr>
                <w:rFonts w:cs="Calibri"/>
                <w:bCs/>
                <w:color w:val="000000" w:themeColor="text1"/>
              </w:rPr>
              <w:t>Mean linear displacement rate (velocity) estimate.</w:t>
            </w:r>
          </w:p>
          <w:p w14:paraId="707F86E3" w14:textId="77777777" w:rsidR="00093726" w:rsidRPr="00EA7497" w:rsidRDefault="00093726" w:rsidP="00093726">
            <w:pPr>
              <w:rPr>
                <w:rFonts w:cs="Calibri"/>
                <w:bCs/>
                <w:color w:val="000000" w:themeColor="text1"/>
              </w:rPr>
            </w:pPr>
          </w:p>
          <w:p w14:paraId="67669B4A" w14:textId="77777777" w:rsidR="00093726" w:rsidRPr="00EA7497" w:rsidRDefault="00093726" w:rsidP="00093726">
            <w:pPr>
              <w:rPr>
                <w:rFonts w:cs="Calibri"/>
                <w:bCs/>
                <w:color w:val="000000" w:themeColor="text1"/>
              </w:rPr>
            </w:pPr>
            <w:r w:rsidRPr="00EA7497">
              <w:rPr>
                <w:rFonts w:cs="Calibri"/>
                <w:bCs/>
                <w:color w:val="000000" w:themeColor="text1"/>
              </w:rPr>
              <w:t>File format specifications/contents provided in metadata:</w:t>
            </w:r>
          </w:p>
          <w:p w14:paraId="66604437" w14:textId="77777777" w:rsidR="00093726" w:rsidRPr="00EA7497" w:rsidRDefault="00093726" w:rsidP="00093726">
            <w:pPr>
              <w:rPr>
                <w:rFonts w:cs="Calibri"/>
                <w:bCs/>
                <w:color w:val="000000" w:themeColor="text1"/>
              </w:rPr>
            </w:pPr>
            <w:r w:rsidRPr="00EA7497">
              <w:rPr>
                <w:rFonts w:cs="Calibri"/>
                <w:bCs/>
                <w:color w:val="000000" w:themeColor="text1"/>
              </w:rPr>
              <w:t xml:space="preserve">  -   Measurement Type [Displacement rate]</w:t>
            </w:r>
          </w:p>
          <w:p w14:paraId="1625E61F" w14:textId="77777777" w:rsidR="00093726" w:rsidRPr="00EA7497" w:rsidRDefault="00093726" w:rsidP="00093726">
            <w:pPr>
              <w:rPr>
                <w:rFonts w:cs="Calibri"/>
                <w:bCs/>
                <w:color w:val="000000" w:themeColor="text1"/>
              </w:rPr>
            </w:pPr>
            <w:r w:rsidRPr="00EA7497">
              <w:rPr>
                <w:rFonts w:cs="Calibri"/>
                <w:bCs/>
                <w:color w:val="000000" w:themeColor="text1"/>
              </w:rPr>
              <w:t xml:space="preserve">  -   Measurement projection [Line of Sight, Vertical, Horizontal, East, North]</w:t>
            </w:r>
          </w:p>
          <w:p w14:paraId="46F9FB91" w14:textId="77777777" w:rsidR="00093726" w:rsidRPr="00EA7497" w:rsidRDefault="00093726" w:rsidP="00093726">
            <w:pPr>
              <w:rPr>
                <w:rFonts w:cs="Calibri"/>
                <w:bCs/>
                <w:color w:val="000000" w:themeColor="text1"/>
              </w:rPr>
            </w:pPr>
            <w:r w:rsidRPr="00EA7497">
              <w:rPr>
                <w:rFonts w:cs="Calibri"/>
                <w:bCs/>
                <w:color w:val="000000" w:themeColor="text1"/>
              </w:rPr>
              <w:t xml:space="preserve">  -   Interval start time</w:t>
            </w:r>
          </w:p>
          <w:p w14:paraId="7F34CE60" w14:textId="77777777" w:rsidR="00093726" w:rsidRPr="00EA7497" w:rsidRDefault="00093726" w:rsidP="00093726">
            <w:pPr>
              <w:rPr>
                <w:rFonts w:cs="Calibri"/>
                <w:bCs/>
                <w:color w:val="000000" w:themeColor="text1"/>
              </w:rPr>
            </w:pPr>
            <w:r w:rsidRPr="00EA7497">
              <w:rPr>
                <w:rFonts w:cs="Calibri"/>
                <w:bCs/>
                <w:color w:val="000000" w:themeColor="text1"/>
              </w:rPr>
              <w:t xml:space="preserve">  -   Interval end time</w:t>
            </w:r>
          </w:p>
          <w:p w14:paraId="27DE3DE0" w14:textId="77777777" w:rsidR="00093726" w:rsidRPr="00EA7497" w:rsidRDefault="00093726" w:rsidP="00093726">
            <w:pPr>
              <w:rPr>
                <w:rFonts w:cs="Calibri"/>
                <w:bCs/>
                <w:color w:val="000000" w:themeColor="text1"/>
              </w:rPr>
            </w:pPr>
            <w:r w:rsidRPr="00EA7497">
              <w:rPr>
                <w:rFonts w:cs="Calibri"/>
                <w:bCs/>
                <w:color w:val="000000" w:themeColor="text1"/>
              </w:rPr>
              <w:t xml:space="preserve">  -   Rate (velocity) units    [mm/year, cm/year, mm/month, …]</w:t>
            </w:r>
          </w:p>
          <w:p w14:paraId="13F87DBD" w14:textId="77777777" w:rsidR="00093726" w:rsidRPr="00EA7497" w:rsidRDefault="00093726" w:rsidP="00093726">
            <w:pPr>
              <w:rPr>
                <w:rFonts w:cs="Calibri"/>
                <w:bCs/>
                <w:color w:val="000000" w:themeColor="text1"/>
              </w:rPr>
            </w:pPr>
            <w:r w:rsidRPr="00EA7497">
              <w:rPr>
                <w:rFonts w:cs="Calibri"/>
                <w:bCs/>
                <w:color w:val="000000" w:themeColor="text1"/>
              </w:rPr>
              <w:t xml:space="preserve">  -   Reference Polarization* [HH/HV/VV/VH/RH/RL/…]</w:t>
            </w:r>
          </w:p>
          <w:p w14:paraId="3EFC7A73" w14:textId="77777777" w:rsidR="00093726" w:rsidRPr="00EA7497" w:rsidRDefault="00093726" w:rsidP="00093726">
            <w:pPr>
              <w:rPr>
                <w:rFonts w:cs="Calibri"/>
                <w:bCs/>
                <w:color w:val="000000" w:themeColor="text1"/>
              </w:rPr>
            </w:pPr>
            <w:r w:rsidRPr="00EA7497">
              <w:rPr>
                <w:rFonts w:cs="Calibri"/>
                <w:bCs/>
                <w:color w:val="000000" w:themeColor="text1"/>
              </w:rPr>
              <w:t xml:space="preserve">  -   Data Format [GeoTIFF/HDF5/NetCDF, …]</w:t>
            </w:r>
          </w:p>
          <w:p w14:paraId="76F26FDB" w14:textId="77777777" w:rsidR="00093726" w:rsidRPr="00EA7497" w:rsidRDefault="00093726" w:rsidP="00093726">
            <w:pPr>
              <w:rPr>
                <w:rFonts w:cs="Calibri"/>
                <w:bCs/>
                <w:color w:val="000000" w:themeColor="text1"/>
              </w:rPr>
            </w:pPr>
            <w:r w:rsidRPr="00EA7497">
              <w:rPr>
                <w:rFonts w:cs="Calibri"/>
                <w:bCs/>
                <w:color w:val="000000" w:themeColor="text1"/>
              </w:rPr>
              <w:t xml:space="preserve">  -   Data Type [Int/Float, ...]</w:t>
            </w:r>
          </w:p>
          <w:p w14:paraId="4DBA1BD8" w14:textId="77777777" w:rsidR="00093726" w:rsidRPr="00EA7497" w:rsidRDefault="00093726" w:rsidP="00093726">
            <w:pPr>
              <w:rPr>
                <w:rFonts w:cs="Calibri"/>
                <w:bCs/>
                <w:color w:val="000000" w:themeColor="text1"/>
              </w:rPr>
            </w:pPr>
            <w:r w:rsidRPr="00EA7497">
              <w:rPr>
                <w:rFonts w:cs="Calibri"/>
                <w:bCs/>
                <w:color w:val="000000" w:themeColor="text1"/>
              </w:rPr>
              <w:t xml:space="preserve">  -   Bits per Sample</w:t>
            </w:r>
          </w:p>
          <w:p w14:paraId="43E127FE" w14:textId="2732A9FD" w:rsidR="00093726" w:rsidRPr="00EA7497" w:rsidRDefault="00093726" w:rsidP="00093726">
            <w:pPr>
              <w:rPr>
                <w:rFonts w:cs="Calibri"/>
                <w:bCs/>
                <w:color w:val="000000" w:themeColor="text1"/>
              </w:rPr>
            </w:pPr>
            <w:r w:rsidRPr="00EA7497">
              <w:rPr>
                <w:rFonts w:cs="Calibri"/>
                <w:bCs/>
                <w:color w:val="000000" w:themeColor="text1"/>
              </w:rPr>
              <w:t xml:space="preserve">  -   Byte Order</w:t>
            </w:r>
          </w:p>
          <w:p w14:paraId="4BD5BBBE" w14:textId="2FC80348" w:rsidR="00943F72" w:rsidRPr="00EA7497" w:rsidRDefault="00093726" w:rsidP="00093726">
            <w:pPr>
              <w:rPr>
                <w:rFonts w:eastAsia="Calibri" w:cs="Calibri"/>
                <w:b/>
                <w:color w:val="000000" w:themeColor="text1"/>
              </w:rPr>
            </w:pPr>
            <w:r w:rsidRPr="00EA7497">
              <w:rPr>
                <w:rFonts w:cs="Calibri"/>
                <w:bCs/>
                <w:color w:val="000000" w:themeColor="text1"/>
              </w:rPr>
              <w:t>*In case of polarimetric data, indicate the reference polarization.</w:t>
            </w:r>
          </w:p>
        </w:tc>
        <w:tc>
          <w:tcPr>
            <w:tcW w:w="4009" w:type="dxa"/>
            <w:vMerge/>
            <w:shd w:val="clear" w:color="auto" w:fill="EDF6FF"/>
          </w:tcPr>
          <w:p w14:paraId="4BD5BBC0" w14:textId="77777777" w:rsidR="00943F72" w:rsidRPr="00EA7497" w:rsidRDefault="00943F72">
            <w:pPr>
              <w:pBdr>
                <w:top w:val="nil"/>
                <w:left w:val="nil"/>
                <w:bottom w:val="nil"/>
                <w:right w:val="nil"/>
                <w:between w:val="nil"/>
              </w:pBdr>
              <w:spacing w:line="276" w:lineRule="auto"/>
              <w:rPr>
                <w:b/>
                <w:color w:val="000000" w:themeColor="text1"/>
                <w:u w:val="single"/>
              </w:rPr>
            </w:pPr>
          </w:p>
        </w:tc>
      </w:tr>
    </w:tbl>
    <w:p w14:paraId="21976554" w14:textId="7E1EC27C" w:rsidR="007E4536" w:rsidRPr="00EA7497" w:rsidRDefault="007E4536">
      <w:pPr>
        <w:rPr>
          <w:rFonts w:ascii="Cambria" w:hAnsi="Cambria"/>
          <w:color w:val="000000" w:themeColor="text1"/>
        </w:rPr>
      </w:pPr>
    </w:p>
    <w:tbl>
      <w:tblPr>
        <w:tblStyle w:val="aff9"/>
        <w:tblW w:w="15409" w:type="dxa"/>
        <w:tblInd w:w="-1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680"/>
        <w:gridCol w:w="1830"/>
        <w:gridCol w:w="1418"/>
        <w:gridCol w:w="7472"/>
        <w:gridCol w:w="4009"/>
      </w:tblGrid>
      <w:tr w:rsidR="004968CA" w:rsidRPr="00EA7497" w14:paraId="7C218004" w14:textId="77777777" w:rsidTr="007E4536">
        <w:trPr>
          <w:cantSplit/>
          <w:trHeight w:val="23"/>
        </w:trPr>
        <w:tc>
          <w:tcPr>
            <w:tcW w:w="680" w:type="dxa"/>
            <w:vMerge w:val="restart"/>
            <w:shd w:val="clear" w:color="auto" w:fill="FFFFFF"/>
            <w:vAlign w:val="center"/>
          </w:tcPr>
          <w:p w14:paraId="783B5FC8" w14:textId="382C9686" w:rsidR="004968CA" w:rsidRPr="00EA7497" w:rsidRDefault="004968CA" w:rsidP="00BD259E">
            <w:pPr>
              <w:pBdr>
                <w:top w:val="nil"/>
                <w:left w:val="nil"/>
                <w:bottom w:val="nil"/>
                <w:right w:val="nil"/>
                <w:between w:val="nil"/>
              </w:pBdr>
              <w:jc w:val="center"/>
              <w:rPr>
                <w:b/>
                <w:color w:val="000000" w:themeColor="text1"/>
                <w:u w:val="single"/>
              </w:rPr>
            </w:pPr>
            <w:r w:rsidRPr="00EA7497">
              <w:rPr>
                <w:rFonts w:eastAsia="Calibri" w:cs="Calibri"/>
                <w:b/>
                <w:color w:val="000000" w:themeColor="text1"/>
              </w:rPr>
              <w:lastRenderedPageBreak/>
              <w:t>3.14</w:t>
            </w:r>
          </w:p>
        </w:tc>
        <w:tc>
          <w:tcPr>
            <w:tcW w:w="1830" w:type="dxa"/>
            <w:vMerge w:val="restart"/>
            <w:shd w:val="clear" w:color="auto" w:fill="FFFFFF"/>
            <w:vAlign w:val="center"/>
          </w:tcPr>
          <w:p w14:paraId="18D67558" w14:textId="244FE48F" w:rsidR="004968CA" w:rsidRPr="00EA7497" w:rsidRDefault="004968CA" w:rsidP="00BD259E">
            <w:pPr>
              <w:pBdr>
                <w:top w:val="nil"/>
                <w:left w:val="nil"/>
                <w:bottom w:val="nil"/>
                <w:right w:val="nil"/>
                <w:between w:val="nil"/>
              </w:pBdr>
              <w:jc w:val="center"/>
              <w:rPr>
                <w:b/>
                <w:color w:val="000000" w:themeColor="text1"/>
                <w:u w:val="single"/>
              </w:rPr>
            </w:pPr>
            <w:r w:rsidRPr="00EA7497">
              <w:rPr>
                <w:rFonts w:eastAsia="Calibri" w:cs="Calibri"/>
                <w:b/>
                <w:color w:val="000000" w:themeColor="text1"/>
              </w:rPr>
              <w:t>InSAR Displacement Rate Model Fit Image</w:t>
            </w:r>
          </w:p>
        </w:tc>
        <w:tc>
          <w:tcPr>
            <w:tcW w:w="1418" w:type="dxa"/>
            <w:vMerge w:val="restart"/>
            <w:shd w:val="clear" w:color="auto" w:fill="FFFFFF"/>
            <w:vAlign w:val="center"/>
          </w:tcPr>
          <w:p w14:paraId="766063D8" w14:textId="27FFF6A0" w:rsidR="004968CA" w:rsidRPr="00EA7497" w:rsidRDefault="004968CA" w:rsidP="00BD259E">
            <w:pPr>
              <w:pBdr>
                <w:top w:val="nil"/>
                <w:left w:val="nil"/>
                <w:bottom w:val="nil"/>
                <w:right w:val="nil"/>
                <w:between w:val="nil"/>
              </w:pBdr>
              <w:jc w:val="center"/>
              <w:rPr>
                <w:b/>
                <w:color w:val="000000" w:themeColor="text1"/>
                <w:u w:val="single"/>
              </w:rPr>
            </w:pPr>
            <w:r w:rsidRPr="00EA7497">
              <w:rPr>
                <w:rFonts w:eastAsia="Calibri" w:cs="Calibri"/>
                <w:color w:val="000000" w:themeColor="text1"/>
              </w:rPr>
              <w:t>[InSAR]</w:t>
            </w:r>
          </w:p>
        </w:tc>
        <w:tc>
          <w:tcPr>
            <w:tcW w:w="7472" w:type="dxa"/>
            <w:shd w:val="clear" w:color="auto" w:fill="FFFFFF"/>
          </w:tcPr>
          <w:p w14:paraId="21A52634" w14:textId="77777777" w:rsidR="004968CA" w:rsidRPr="00EA7497" w:rsidRDefault="004968CA" w:rsidP="00BD259E">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6AE33C1E" w14:textId="57B756B5" w:rsidR="004968CA" w:rsidRPr="00EA7497" w:rsidRDefault="004968CA" w:rsidP="00BD259E">
            <w:pPr>
              <w:rPr>
                <w:b/>
                <w:color w:val="000000" w:themeColor="text1"/>
                <w:u w:val="single"/>
              </w:rPr>
            </w:pPr>
            <w:r w:rsidRPr="00EA7497">
              <w:rPr>
                <w:rFonts w:eastAsia="Calibri" w:cs="Calibri"/>
                <w:color w:val="000000" w:themeColor="text1"/>
              </w:rPr>
              <w:t>Not required.</w:t>
            </w:r>
          </w:p>
        </w:tc>
        <w:tc>
          <w:tcPr>
            <w:tcW w:w="4009" w:type="dxa"/>
            <w:vMerge w:val="restart"/>
            <w:shd w:val="clear" w:color="auto" w:fill="FFFFFF"/>
          </w:tcPr>
          <w:p w14:paraId="2F8631FA" w14:textId="77777777" w:rsidR="004968CA" w:rsidRPr="00EA7497" w:rsidRDefault="004968CA" w:rsidP="00BD259E">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A37FD97" w14:textId="77777777" w:rsidR="004968CA" w:rsidRPr="00EA7497" w:rsidRDefault="004968CA" w:rsidP="00BD259E">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2A864568" w14:textId="6108656B" w:rsidR="004968CA" w:rsidRPr="00EA7497" w:rsidRDefault="004968CA" w:rsidP="00BD259E">
            <w:pPr>
              <w:pBdr>
                <w:top w:val="nil"/>
                <w:left w:val="nil"/>
                <w:bottom w:val="nil"/>
                <w:right w:val="nil"/>
                <w:between w:val="nil"/>
              </w:pBdr>
              <w:rPr>
                <w:b/>
                <w:color w:val="000000" w:themeColor="text1"/>
                <w:u w:val="single"/>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4968CA" w:rsidRPr="00EA7497" w14:paraId="04D10D10" w14:textId="77777777" w:rsidTr="004E4366">
        <w:trPr>
          <w:cantSplit/>
        </w:trPr>
        <w:tc>
          <w:tcPr>
            <w:tcW w:w="680" w:type="dxa"/>
            <w:vMerge/>
            <w:shd w:val="clear" w:color="auto" w:fill="FFFFFF"/>
            <w:vAlign w:val="center"/>
          </w:tcPr>
          <w:p w14:paraId="3ED07547" w14:textId="77777777" w:rsidR="004968CA" w:rsidRPr="00EA7497" w:rsidRDefault="004968CA" w:rsidP="00BD259E">
            <w:pPr>
              <w:pBdr>
                <w:top w:val="nil"/>
                <w:left w:val="nil"/>
                <w:bottom w:val="nil"/>
                <w:right w:val="nil"/>
                <w:between w:val="nil"/>
              </w:pBdr>
              <w:rPr>
                <w:b/>
                <w:color w:val="000000" w:themeColor="text1"/>
                <w:u w:val="single"/>
              </w:rPr>
            </w:pPr>
          </w:p>
        </w:tc>
        <w:tc>
          <w:tcPr>
            <w:tcW w:w="1830" w:type="dxa"/>
            <w:vMerge/>
            <w:shd w:val="clear" w:color="auto" w:fill="FFFFFF"/>
            <w:vAlign w:val="center"/>
          </w:tcPr>
          <w:p w14:paraId="5E2FE9F3" w14:textId="77777777" w:rsidR="004968CA" w:rsidRPr="00EA7497" w:rsidRDefault="004968CA" w:rsidP="00BD259E">
            <w:pPr>
              <w:pBdr>
                <w:top w:val="nil"/>
                <w:left w:val="nil"/>
                <w:bottom w:val="nil"/>
                <w:right w:val="nil"/>
                <w:between w:val="nil"/>
              </w:pBdr>
              <w:rPr>
                <w:b/>
                <w:color w:val="000000" w:themeColor="text1"/>
                <w:u w:val="single"/>
              </w:rPr>
            </w:pPr>
          </w:p>
        </w:tc>
        <w:tc>
          <w:tcPr>
            <w:tcW w:w="1418" w:type="dxa"/>
            <w:vMerge/>
            <w:shd w:val="clear" w:color="auto" w:fill="FFFFFF"/>
            <w:vAlign w:val="center"/>
          </w:tcPr>
          <w:p w14:paraId="6F2F0237" w14:textId="77777777" w:rsidR="004968CA" w:rsidRPr="00EA7497" w:rsidRDefault="004968CA" w:rsidP="00BD259E">
            <w:pPr>
              <w:pBdr>
                <w:top w:val="nil"/>
                <w:left w:val="nil"/>
                <w:bottom w:val="nil"/>
                <w:right w:val="nil"/>
                <w:between w:val="nil"/>
              </w:pBdr>
              <w:rPr>
                <w:b/>
                <w:color w:val="000000" w:themeColor="text1"/>
                <w:u w:val="single"/>
              </w:rPr>
            </w:pPr>
          </w:p>
        </w:tc>
        <w:tc>
          <w:tcPr>
            <w:tcW w:w="7472" w:type="dxa"/>
            <w:shd w:val="clear" w:color="auto" w:fill="D9D9D9"/>
            <w:vAlign w:val="center"/>
          </w:tcPr>
          <w:p w14:paraId="0B2D9A12" w14:textId="77777777" w:rsidR="004968CA" w:rsidRPr="00EA7497" w:rsidRDefault="004968CA" w:rsidP="00BD259E">
            <w:pPr>
              <w:rPr>
                <w:rFonts w:eastAsia="Calibri" w:cs="Calibri"/>
                <w:b/>
                <w:color w:val="000000" w:themeColor="text1"/>
                <w:u w:val="single"/>
              </w:rPr>
            </w:pPr>
            <w:r w:rsidRPr="00EA7497">
              <w:rPr>
                <w:rFonts w:eastAsia="Calibri" w:cs="Calibri"/>
                <w:b/>
                <w:color w:val="000000" w:themeColor="text1"/>
                <w:u w:val="single"/>
              </w:rPr>
              <w:t>Goal (Desired) Requirements</w:t>
            </w:r>
          </w:p>
          <w:p w14:paraId="6F7C4AD3"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Goodness of fit for model defined in 3.13</w:t>
            </w:r>
          </w:p>
          <w:p w14:paraId="0E4F79E4" w14:textId="77777777" w:rsidR="004968CA" w:rsidRPr="00EA7497" w:rsidRDefault="004968CA" w:rsidP="00BD259E">
            <w:pPr>
              <w:rPr>
                <w:rFonts w:eastAsia="Calibri" w:cs="Calibri"/>
                <w:color w:val="000000" w:themeColor="text1"/>
                <w:u w:val="single"/>
              </w:rPr>
            </w:pPr>
          </w:p>
          <w:p w14:paraId="1A03CF69"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File format specifications/contents provided in metadata:</w:t>
            </w:r>
          </w:p>
          <w:p w14:paraId="1F38AFBC"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Measurement Type [Model standard deviation, R-squared, RMSE …]</w:t>
            </w:r>
          </w:p>
          <w:p w14:paraId="5CBA88CD"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Measurement projection [Line of Sight, Vertical, Horizontal, East, North]</w:t>
            </w:r>
          </w:p>
          <w:p w14:paraId="7B1F0194"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Interval start time</w:t>
            </w:r>
          </w:p>
          <w:p w14:paraId="6F8C7430"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Interval end time</w:t>
            </w:r>
          </w:p>
          <w:p w14:paraId="7A524527"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Reference Polarization* [HH/HV/VV/VH/RH/RL/…]</w:t>
            </w:r>
          </w:p>
          <w:p w14:paraId="4133E2C7"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Data Format [GeoTIFF/HDF5/NetCDF, …]</w:t>
            </w:r>
          </w:p>
          <w:p w14:paraId="7E8FBEA3"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Data Type [Int/Float, ...]</w:t>
            </w:r>
          </w:p>
          <w:p w14:paraId="6B9164F4"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Bits per Sample</w:t>
            </w:r>
          </w:p>
          <w:p w14:paraId="43DADAA7" w14:textId="77777777" w:rsidR="004968CA" w:rsidRPr="00EA7497" w:rsidRDefault="004968CA" w:rsidP="00BD259E">
            <w:pPr>
              <w:rPr>
                <w:rFonts w:eastAsia="Calibri" w:cs="Calibri"/>
                <w:color w:val="000000" w:themeColor="text1"/>
              </w:rPr>
            </w:pPr>
            <w:r w:rsidRPr="00EA7497">
              <w:rPr>
                <w:rFonts w:eastAsia="Calibri" w:cs="Calibri"/>
                <w:color w:val="000000" w:themeColor="text1"/>
              </w:rPr>
              <w:t xml:space="preserve">   -   Byte Order</w:t>
            </w:r>
          </w:p>
          <w:p w14:paraId="3E0315CE" w14:textId="77777777" w:rsidR="004968CA" w:rsidRPr="00EA7497" w:rsidRDefault="004968CA" w:rsidP="00BD259E">
            <w:pPr>
              <w:rPr>
                <w:rFonts w:eastAsia="Calibri" w:cs="Calibri"/>
                <w:color w:val="000000" w:themeColor="text1"/>
                <w:u w:val="single"/>
              </w:rPr>
            </w:pPr>
          </w:p>
          <w:p w14:paraId="7974EA3E" w14:textId="17685136" w:rsidR="004968CA" w:rsidRPr="00EA7497" w:rsidRDefault="004968CA" w:rsidP="00BD259E">
            <w:pPr>
              <w:rPr>
                <w:b/>
                <w:color w:val="000000" w:themeColor="text1"/>
                <w:u w:val="single"/>
              </w:rPr>
            </w:pPr>
            <w:r w:rsidRPr="00EA7497">
              <w:rPr>
                <w:rFonts w:eastAsia="Calibri" w:cs="Calibri"/>
                <w:color w:val="000000" w:themeColor="text1"/>
              </w:rPr>
              <w:t>*In case of polarimetric data, indicate the reference polarization.</w:t>
            </w:r>
          </w:p>
        </w:tc>
        <w:tc>
          <w:tcPr>
            <w:tcW w:w="4009" w:type="dxa"/>
            <w:vMerge/>
            <w:shd w:val="clear" w:color="auto" w:fill="FFFFFF"/>
          </w:tcPr>
          <w:p w14:paraId="154B4CE1" w14:textId="77777777" w:rsidR="004968CA" w:rsidRPr="00EA7497" w:rsidRDefault="004968CA" w:rsidP="00BD259E">
            <w:pPr>
              <w:pBdr>
                <w:top w:val="nil"/>
                <w:left w:val="nil"/>
                <w:bottom w:val="nil"/>
                <w:right w:val="nil"/>
                <w:between w:val="nil"/>
              </w:pBdr>
              <w:rPr>
                <w:b/>
                <w:color w:val="000000" w:themeColor="text1"/>
                <w:u w:val="single"/>
              </w:rPr>
            </w:pPr>
          </w:p>
        </w:tc>
      </w:tr>
    </w:tbl>
    <w:p w14:paraId="4BD5BBFD" w14:textId="721ED496" w:rsidR="00434C8C" w:rsidRPr="00EA7497" w:rsidRDefault="00685805">
      <w:pPr>
        <w:rPr>
          <w:rFonts w:ascii="Cambria" w:hAnsi="Cambria"/>
          <w:color w:val="000000" w:themeColor="text1"/>
        </w:rPr>
      </w:pPr>
      <w:r w:rsidRPr="00EA7497">
        <w:rPr>
          <w:rFonts w:ascii="Cambria" w:hAnsi="Cambria"/>
          <w:color w:val="000000" w:themeColor="text1"/>
        </w:rPr>
        <w:br w:type="page"/>
      </w:r>
    </w:p>
    <w:p w14:paraId="4BD5BBFE" w14:textId="23CE67D8" w:rsidR="00434C8C" w:rsidRPr="00EA7497" w:rsidRDefault="00434C8C">
      <w:pPr>
        <w:pStyle w:val="Heading2"/>
        <w:ind w:left="0" w:firstLine="0"/>
        <w:rPr>
          <w:rFonts w:ascii="Cambria" w:hAnsi="Cambria"/>
          <w:i/>
          <w:color w:val="000000" w:themeColor="text1"/>
          <w:sz w:val="32"/>
          <w:szCs w:val="32"/>
        </w:rPr>
      </w:pPr>
      <w:bookmarkStart w:id="13" w:name="_heading=h.4d34og8" w:colFirst="0" w:colLast="0"/>
      <w:bookmarkEnd w:id="13"/>
    </w:p>
    <w:p w14:paraId="4BD5BBFF" w14:textId="77777777" w:rsidR="00434C8C" w:rsidRPr="00EA7497" w:rsidRDefault="00000000">
      <w:pPr>
        <w:pStyle w:val="Heading2"/>
        <w:rPr>
          <w:rFonts w:ascii="Cambria" w:hAnsi="Cambria"/>
          <w:color w:val="000000" w:themeColor="text1"/>
        </w:rPr>
      </w:pPr>
      <w:bookmarkStart w:id="14" w:name="_heading=h.2s8eyo1" w:colFirst="0" w:colLast="0"/>
      <w:bookmarkEnd w:id="14"/>
      <w:r w:rsidRPr="00EA7497">
        <w:rPr>
          <w:rFonts w:ascii="Cambria" w:hAnsi="Cambria"/>
          <w:color w:val="000000" w:themeColor="text1"/>
        </w:rPr>
        <w:t>Geometric Corrections</w:t>
      </w:r>
    </w:p>
    <w:p w14:paraId="4BD5BC01" w14:textId="08BCDDBB" w:rsidR="00434C8C" w:rsidRPr="00EA7497" w:rsidRDefault="00000000">
      <w:pPr>
        <w:jc w:val="both"/>
        <w:rPr>
          <w:rFonts w:ascii="Cambria" w:hAnsi="Cambria"/>
          <w:color w:val="000000" w:themeColor="text1"/>
        </w:rPr>
      </w:pPr>
      <w:r w:rsidRPr="00EA7497">
        <w:rPr>
          <w:rFonts w:ascii="Cambria" w:hAnsi="Cambria"/>
          <w:color w:val="000000" w:themeColor="text1"/>
        </w:rPr>
        <w:t xml:space="preserve">Geometric corrections are steps that are taken to place the measurement accurately on the surface of the Earth (that is, to geolocate the measurement) allowing measurements taken through time to be compared. This section specifies any geometric correction requirements that must be met in order for the data to be analysis ready. </w:t>
      </w:r>
    </w:p>
    <w:tbl>
      <w:tblPr>
        <w:tblStyle w:val="affa"/>
        <w:tblW w:w="15495" w:type="dxa"/>
        <w:tblInd w:w="-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5"/>
        <w:gridCol w:w="1545"/>
        <w:gridCol w:w="1545"/>
        <w:gridCol w:w="7470"/>
        <w:gridCol w:w="4080"/>
      </w:tblGrid>
      <w:tr w:rsidR="005951FC" w:rsidRPr="00EA7497" w14:paraId="4BD5BC07" w14:textId="77777777">
        <w:trPr>
          <w:cantSplit/>
          <w:tblHeader/>
        </w:trPr>
        <w:tc>
          <w:tcPr>
            <w:tcW w:w="855" w:type="dxa"/>
            <w:tcBorders>
              <w:bottom w:val="single" w:sz="4" w:space="0" w:color="000000"/>
            </w:tcBorders>
            <w:shd w:val="clear" w:color="auto" w:fill="202124"/>
            <w:vAlign w:val="center"/>
          </w:tcPr>
          <w:p w14:paraId="4BD5BC02"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w:t>
            </w:r>
          </w:p>
        </w:tc>
        <w:tc>
          <w:tcPr>
            <w:tcW w:w="1545" w:type="dxa"/>
            <w:tcBorders>
              <w:bottom w:val="single" w:sz="4" w:space="0" w:color="000000"/>
            </w:tcBorders>
            <w:shd w:val="clear" w:color="auto" w:fill="202124"/>
            <w:vAlign w:val="center"/>
          </w:tcPr>
          <w:p w14:paraId="4BD5BC03"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Parameter</w:t>
            </w:r>
          </w:p>
        </w:tc>
        <w:tc>
          <w:tcPr>
            <w:tcW w:w="1545" w:type="dxa"/>
            <w:tcBorders>
              <w:bottom w:val="single" w:sz="4" w:space="0" w:color="000000"/>
            </w:tcBorders>
            <w:shd w:val="clear" w:color="auto" w:fill="202124"/>
            <w:vAlign w:val="center"/>
          </w:tcPr>
          <w:p w14:paraId="4BD5BC04"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CEOS-ARD product</w:t>
            </w:r>
          </w:p>
        </w:tc>
        <w:tc>
          <w:tcPr>
            <w:tcW w:w="7470" w:type="dxa"/>
            <w:tcBorders>
              <w:bottom w:val="single" w:sz="4" w:space="0" w:color="000000"/>
            </w:tcBorders>
            <w:shd w:val="clear" w:color="auto" w:fill="202124"/>
            <w:vAlign w:val="center"/>
          </w:tcPr>
          <w:p w14:paraId="4BD5BC05"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Requirements</w:t>
            </w:r>
          </w:p>
        </w:tc>
        <w:tc>
          <w:tcPr>
            <w:tcW w:w="4080" w:type="dxa"/>
            <w:tcBorders>
              <w:bottom w:val="single" w:sz="4" w:space="0" w:color="000000"/>
            </w:tcBorders>
            <w:shd w:val="clear" w:color="auto" w:fill="202124"/>
            <w:vAlign w:val="center"/>
          </w:tcPr>
          <w:p w14:paraId="4BD5BC06"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Self-Assessment</w:t>
            </w:r>
          </w:p>
        </w:tc>
      </w:tr>
      <w:tr w:rsidR="005951FC" w:rsidRPr="00EA7497" w14:paraId="4BD5BC14" w14:textId="77777777">
        <w:trPr>
          <w:cantSplit/>
          <w:trHeight w:val="692"/>
        </w:trPr>
        <w:tc>
          <w:tcPr>
            <w:tcW w:w="855" w:type="dxa"/>
            <w:vMerge w:val="restart"/>
            <w:vAlign w:val="center"/>
          </w:tcPr>
          <w:p w14:paraId="4BD5BC08"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4.1</w:t>
            </w:r>
          </w:p>
        </w:tc>
        <w:tc>
          <w:tcPr>
            <w:tcW w:w="1545" w:type="dxa"/>
            <w:vMerge w:val="restart"/>
            <w:vAlign w:val="center"/>
          </w:tcPr>
          <w:p w14:paraId="4BD5BC09"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Geometric Correction Algorithm</w:t>
            </w:r>
          </w:p>
        </w:tc>
        <w:tc>
          <w:tcPr>
            <w:tcW w:w="1545" w:type="dxa"/>
            <w:vMerge w:val="restart"/>
            <w:vAlign w:val="center"/>
          </w:tcPr>
          <w:p w14:paraId="4BD5BC0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C0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C0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C0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C0E" w14:textId="2E2E7B2D" w:rsidR="00434C8C" w:rsidRPr="00EA7497" w:rsidRDefault="007543FB">
            <w:pPr>
              <w:jc w:val="center"/>
              <w:rPr>
                <w:rFonts w:eastAsia="Calibri" w:cs="Calibri"/>
                <w:b/>
                <w:color w:val="000000" w:themeColor="text1"/>
              </w:rPr>
            </w:pPr>
            <w:r w:rsidRPr="00EA7497">
              <w:rPr>
                <w:rFonts w:eastAsia="Calibri" w:cs="Calibri"/>
                <w:color w:val="000000" w:themeColor="text1"/>
              </w:rPr>
              <w:t>[InSAR]</w:t>
            </w:r>
          </w:p>
        </w:tc>
        <w:tc>
          <w:tcPr>
            <w:tcW w:w="7470" w:type="dxa"/>
            <w:vAlign w:val="center"/>
          </w:tcPr>
          <w:p w14:paraId="4BD5BC0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C10" w14:textId="77777777" w:rsidR="00434C8C" w:rsidRPr="00EA7497" w:rsidRDefault="00000000">
            <w:pPr>
              <w:rPr>
                <w:rFonts w:eastAsia="Calibri" w:cs="Calibri"/>
                <w:color w:val="000000" w:themeColor="text1"/>
              </w:rPr>
            </w:pPr>
            <w:r w:rsidRPr="00EA7497">
              <w:rPr>
                <w:rFonts w:eastAsia="Calibri" w:cs="Calibri"/>
                <w:color w:val="000000" w:themeColor="text1"/>
              </w:rPr>
              <w:t>Not required.</w:t>
            </w:r>
          </w:p>
        </w:tc>
        <w:tc>
          <w:tcPr>
            <w:tcW w:w="4080" w:type="dxa"/>
            <w:vMerge w:val="restart"/>
          </w:tcPr>
          <w:p w14:paraId="4BD5BC1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C1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C1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C21" w14:textId="77777777">
        <w:trPr>
          <w:cantSplit/>
          <w:trHeight w:val="2915"/>
        </w:trPr>
        <w:tc>
          <w:tcPr>
            <w:tcW w:w="855" w:type="dxa"/>
            <w:vMerge/>
            <w:vAlign w:val="center"/>
          </w:tcPr>
          <w:p w14:paraId="4BD5BC1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C1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C1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tcBorders>
              <w:bottom w:val="single" w:sz="4" w:space="0" w:color="000000"/>
            </w:tcBorders>
            <w:shd w:val="clear" w:color="auto" w:fill="D9D9D9"/>
            <w:vAlign w:val="center"/>
          </w:tcPr>
          <w:p w14:paraId="4BD5BC1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C19" w14:textId="77777777" w:rsidR="00434C8C" w:rsidRPr="00EA7497" w:rsidRDefault="00000000">
            <w:pPr>
              <w:pBdr>
                <w:top w:val="nil"/>
                <w:left w:val="nil"/>
                <w:bottom w:val="nil"/>
                <w:right w:val="nil"/>
                <w:between w:val="nil"/>
              </w:pBdr>
              <w:ind w:left="169" w:right="155" w:hanging="169"/>
              <w:rPr>
                <w:rFonts w:eastAsia="Calibri" w:cs="Calibri"/>
                <w:color w:val="000000" w:themeColor="text1"/>
              </w:rPr>
            </w:pPr>
            <w:r w:rsidRPr="00EA7497">
              <w:rPr>
                <w:rFonts w:eastAsia="Calibri" w:cs="Calibri"/>
                <w:color w:val="000000" w:themeColor="text1"/>
              </w:rPr>
              <w:t>Metadata references, e.g.:</w:t>
            </w:r>
          </w:p>
          <w:p w14:paraId="4BD5BC1A" w14:textId="77777777" w:rsidR="00434C8C" w:rsidRPr="00EA7497" w:rsidRDefault="00000000">
            <w:pPr>
              <w:numPr>
                <w:ilvl w:val="0"/>
                <w:numId w:val="6"/>
              </w:numPr>
              <w:pBdr>
                <w:top w:val="nil"/>
                <w:left w:val="nil"/>
                <w:bottom w:val="nil"/>
                <w:right w:val="nil"/>
                <w:between w:val="nil"/>
              </w:pBdr>
              <w:ind w:left="311" w:right="155" w:hanging="142"/>
              <w:rPr>
                <w:rFonts w:eastAsia="Calibri" w:cs="Calibri"/>
                <w:color w:val="000000" w:themeColor="text1"/>
              </w:rPr>
            </w:pPr>
            <w:r w:rsidRPr="00EA7497">
              <w:rPr>
                <w:rFonts w:eastAsia="Calibri" w:cs="Calibri"/>
                <w:color w:val="000000" w:themeColor="text1"/>
              </w:rPr>
              <w:t>A metadata citable peer-reviewed algorithm,</w:t>
            </w:r>
          </w:p>
          <w:p w14:paraId="4BD5BC1B" w14:textId="77777777" w:rsidR="00434C8C" w:rsidRPr="00EA7497" w:rsidRDefault="00000000">
            <w:pPr>
              <w:numPr>
                <w:ilvl w:val="0"/>
                <w:numId w:val="6"/>
              </w:numPr>
              <w:pBdr>
                <w:top w:val="nil"/>
                <w:left w:val="nil"/>
                <w:bottom w:val="nil"/>
                <w:right w:val="nil"/>
                <w:between w:val="nil"/>
              </w:pBdr>
              <w:ind w:left="311" w:right="155" w:hanging="142"/>
              <w:rPr>
                <w:rFonts w:eastAsia="Calibri" w:cs="Calibri"/>
                <w:color w:val="000000" w:themeColor="text1"/>
              </w:rPr>
            </w:pPr>
            <w:r w:rsidRPr="00EA7497">
              <w:rPr>
                <w:rFonts w:eastAsia="Calibri" w:cs="Calibri"/>
                <w:color w:val="000000" w:themeColor="text1"/>
              </w:rPr>
              <w:t>Technical documentation regarding the implementation of that algorithm expressed as URLs or DOIs</w:t>
            </w:r>
          </w:p>
          <w:p w14:paraId="4BD5BC1C" w14:textId="77777777" w:rsidR="00434C8C" w:rsidRPr="00EA7497" w:rsidRDefault="00000000">
            <w:pPr>
              <w:numPr>
                <w:ilvl w:val="0"/>
                <w:numId w:val="6"/>
              </w:numPr>
              <w:pBdr>
                <w:top w:val="nil"/>
                <w:left w:val="nil"/>
                <w:bottom w:val="nil"/>
                <w:right w:val="nil"/>
                <w:between w:val="nil"/>
              </w:pBdr>
              <w:ind w:left="311" w:right="155" w:hanging="142"/>
              <w:rPr>
                <w:rFonts w:eastAsia="Calibri" w:cs="Calibri"/>
                <w:color w:val="000000" w:themeColor="text1"/>
              </w:rPr>
            </w:pPr>
            <w:r w:rsidRPr="00EA7497">
              <w:rPr>
                <w:rFonts w:eastAsia="Calibri" w:cs="Calibri"/>
                <w:color w:val="000000" w:themeColor="text1"/>
              </w:rPr>
              <w:t>The sources of auxiliary data used to make corrections.</w:t>
            </w:r>
          </w:p>
          <w:p w14:paraId="4BD5BC1D" w14:textId="77777777" w:rsidR="00434C8C" w:rsidRPr="00EA7497" w:rsidRDefault="00000000">
            <w:pPr>
              <w:numPr>
                <w:ilvl w:val="0"/>
                <w:numId w:val="6"/>
              </w:numPr>
              <w:pBdr>
                <w:top w:val="nil"/>
                <w:left w:val="nil"/>
                <w:bottom w:val="nil"/>
                <w:right w:val="nil"/>
                <w:between w:val="nil"/>
              </w:pBdr>
              <w:ind w:left="311" w:right="155" w:hanging="142"/>
              <w:rPr>
                <w:rFonts w:eastAsia="Calibri" w:cs="Calibri"/>
                <w:color w:val="000000" w:themeColor="text1"/>
              </w:rPr>
            </w:pPr>
            <w:r w:rsidRPr="00EA7497">
              <w:rPr>
                <w:rFonts w:eastAsia="Calibri" w:cs="Calibri"/>
                <w:color w:val="000000" w:themeColor="text1"/>
              </w:rPr>
              <w:t>Resampling method used for geometric processing of the source data.</w:t>
            </w:r>
          </w:p>
          <w:p w14:paraId="4BD5BC1E" w14:textId="77777777" w:rsidR="00434C8C" w:rsidRPr="00EA7497" w:rsidRDefault="00434C8C">
            <w:pPr>
              <w:pBdr>
                <w:top w:val="nil"/>
                <w:left w:val="nil"/>
                <w:bottom w:val="nil"/>
                <w:right w:val="nil"/>
                <w:between w:val="nil"/>
              </w:pBdr>
              <w:spacing w:before="2" w:line="237" w:lineRule="auto"/>
              <w:ind w:right="287"/>
              <w:rPr>
                <w:rFonts w:eastAsia="Calibri" w:cs="Calibri"/>
                <w:color w:val="000000" w:themeColor="text1"/>
              </w:rPr>
            </w:pPr>
          </w:p>
          <w:p w14:paraId="4BD5BC1F" w14:textId="77777777" w:rsidR="00434C8C" w:rsidRPr="00EA7497" w:rsidRDefault="00000000">
            <w:pPr>
              <w:rPr>
                <w:rFonts w:eastAsia="Calibri" w:cs="Calibri"/>
                <w:color w:val="000000" w:themeColor="text1"/>
              </w:rPr>
            </w:pPr>
            <w:r w:rsidRPr="00EA7497">
              <w:rPr>
                <w:rFonts w:eastAsia="Calibri" w:cs="Calibri"/>
                <w:i/>
                <w:color w:val="000000" w:themeColor="text1"/>
              </w:rPr>
              <w:t>Note: Examples of technical documentation can include e.g., an Algorithm Theoretical Basis Document (ATBD), a product user guide</w:t>
            </w:r>
            <w:r w:rsidRPr="00EA7497">
              <w:rPr>
                <w:rFonts w:eastAsia="Calibri" w:cs="Calibri"/>
                <w:color w:val="000000" w:themeColor="text1"/>
              </w:rPr>
              <w:t>.</w:t>
            </w:r>
          </w:p>
        </w:tc>
        <w:tc>
          <w:tcPr>
            <w:tcW w:w="4080" w:type="dxa"/>
            <w:vMerge/>
          </w:tcPr>
          <w:p w14:paraId="4BD5BC2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C33" w14:textId="77777777">
        <w:trPr>
          <w:cantSplit/>
        </w:trPr>
        <w:tc>
          <w:tcPr>
            <w:tcW w:w="855" w:type="dxa"/>
            <w:vMerge w:val="restart"/>
            <w:tcBorders>
              <w:top w:val="single" w:sz="4" w:space="0" w:color="000000"/>
            </w:tcBorders>
            <w:shd w:val="clear" w:color="auto" w:fill="F0F6FC"/>
            <w:vAlign w:val="center"/>
          </w:tcPr>
          <w:p w14:paraId="4BD5BC22" w14:textId="77777777" w:rsidR="00434C8C" w:rsidRPr="00EA7497" w:rsidRDefault="00000000">
            <w:pPr>
              <w:jc w:val="center"/>
              <w:rPr>
                <w:rFonts w:eastAsia="Calibri" w:cs="Calibri"/>
                <w:b/>
                <w:color w:val="000000" w:themeColor="text1"/>
              </w:rPr>
            </w:pPr>
            <w:bookmarkStart w:id="15" w:name="_Hlk193615182"/>
            <w:r w:rsidRPr="00EA7497">
              <w:rPr>
                <w:rFonts w:eastAsia="Calibri" w:cs="Calibri"/>
                <w:b/>
                <w:color w:val="000000" w:themeColor="text1"/>
              </w:rPr>
              <w:lastRenderedPageBreak/>
              <w:t>4.2</w:t>
            </w:r>
          </w:p>
        </w:tc>
        <w:tc>
          <w:tcPr>
            <w:tcW w:w="1545" w:type="dxa"/>
            <w:vMerge w:val="restart"/>
            <w:tcBorders>
              <w:top w:val="single" w:sz="4" w:space="0" w:color="000000"/>
            </w:tcBorders>
            <w:shd w:val="clear" w:color="auto" w:fill="F0F6FC"/>
            <w:vAlign w:val="center"/>
          </w:tcPr>
          <w:p w14:paraId="4BD5BC23"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Digital</w:t>
            </w:r>
            <w:r w:rsidRPr="00EA7497">
              <w:rPr>
                <w:rFonts w:eastAsia="Calibri" w:cs="Calibri"/>
                <w:b/>
                <w:color w:val="000000" w:themeColor="text1"/>
              </w:rPr>
              <w:br/>
              <w:t>Elevation</w:t>
            </w:r>
          </w:p>
          <w:p w14:paraId="4BD5BC24"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Model</w:t>
            </w:r>
          </w:p>
        </w:tc>
        <w:tc>
          <w:tcPr>
            <w:tcW w:w="1545" w:type="dxa"/>
            <w:vMerge w:val="restart"/>
            <w:tcBorders>
              <w:top w:val="single" w:sz="4" w:space="0" w:color="000000"/>
            </w:tcBorders>
            <w:shd w:val="clear" w:color="auto" w:fill="F0F6FC"/>
            <w:vAlign w:val="center"/>
          </w:tcPr>
          <w:p w14:paraId="4BD5BC2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C26"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C27"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C28"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C29" w14:textId="30BC9D5F" w:rsidR="00434C8C" w:rsidRPr="00EA7497" w:rsidRDefault="007543FB">
            <w:pPr>
              <w:jc w:val="center"/>
              <w:rPr>
                <w:rFonts w:eastAsia="Calibri" w:cs="Calibri"/>
                <w:b/>
                <w:color w:val="000000" w:themeColor="text1"/>
              </w:rPr>
            </w:pPr>
            <w:r w:rsidRPr="00EA7497">
              <w:rPr>
                <w:rFonts w:eastAsia="Calibri" w:cs="Calibri"/>
                <w:color w:val="000000" w:themeColor="text1"/>
              </w:rPr>
              <w:t>[InSAR]</w:t>
            </w:r>
          </w:p>
        </w:tc>
        <w:tc>
          <w:tcPr>
            <w:tcW w:w="7470" w:type="dxa"/>
            <w:tcBorders>
              <w:top w:val="single" w:sz="4" w:space="0" w:color="000000"/>
            </w:tcBorders>
            <w:shd w:val="clear" w:color="auto" w:fill="F0F6FC"/>
            <w:vAlign w:val="center"/>
          </w:tcPr>
          <w:p w14:paraId="4BD5BC2A"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C2B" w14:textId="77777777" w:rsidR="00434C8C" w:rsidRPr="00EA7497" w:rsidRDefault="00000000">
            <w:pPr>
              <w:pBdr>
                <w:top w:val="nil"/>
                <w:left w:val="nil"/>
                <w:bottom w:val="nil"/>
                <w:right w:val="nil"/>
                <w:between w:val="nil"/>
              </w:pBdr>
              <w:spacing w:before="5"/>
              <w:ind w:right="288"/>
              <w:rPr>
                <w:rFonts w:eastAsia="Calibri" w:cs="Calibri"/>
                <w:color w:val="000000" w:themeColor="text1"/>
              </w:rPr>
            </w:pPr>
            <w:r w:rsidRPr="00EA7497">
              <w:rPr>
                <w:rFonts w:eastAsia="Calibri" w:cs="Calibri"/>
                <w:b/>
                <w:color w:val="000000" w:themeColor="text1"/>
              </w:rPr>
              <w:t>Usage:</w:t>
            </w:r>
            <w:r w:rsidRPr="00EA7497">
              <w:rPr>
                <w:rFonts w:eastAsia="Calibri" w:cs="Calibri"/>
                <w:color w:val="000000" w:themeColor="text1"/>
              </w:rPr>
              <w:t xml:space="preserve"> For products including land areas</w:t>
            </w:r>
          </w:p>
          <w:p w14:paraId="4BD5BC2C" w14:textId="77777777" w:rsidR="00434C8C" w:rsidRPr="00EA7497" w:rsidRDefault="00434C8C">
            <w:pPr>
              <w:pBdr>
                <w:top w:val="nil"/>
                <w:left w:val="nil"/>
                <w:bottom w:val="nil"/>
                <w:right w:val="nil"/>
                <w:between w:val="nil"/>
              </w:pBdr>
              <w:spacing w:line="249" w:lineRule="auto"/>
              <w:ind w:left="310"/>
              <w:rPr>
                <w:rFonts w:eastAsia="Calibri" w:cs="Calibri"/>
                <w:color w:val="000000" w:themeColor="text1"/>
              </w:rPr>
            </w:pPr>
          </w:p>
          <w:p w14:paraId="4BD5BC2D" w14:textId="77777777" w:rsidR="00434C8C" w:rsidRPr="00EA7497" w:rsidRDefault="00000000">
            <w:pPr>
              <w:numPr>
                <w:ilvl w:val="0"/>
                <w:numId w:val="14"/>
              </w:numPr>
              <w:pBdr>
                <w:top w:val="nil"/>
                <w:left w:val="nil"/>
                <w:bottom w:val="nil"/>
                <w:right w:val="nil"/>
                <w:between w:val="nil"/>
              </w:pBdr>
              <w:spacing w:line="249" w:lineRule="auto"/>
              <w:ind w:left="310"/>
              <w:rPr>
                <w:rFonts w:eastAsia="Calibri" w:cs="Calibri"/>
                <w:color w:val="000000" w:themeColor="text1"/>
              </w:rPr>
            </w:pPr>
            <w:r w:rsidRPr="00EA7497">
              <w:rPr>
                <w:rFonts w:eastAsia="Calibri" w:cs="Calibri"/>
                <w:color w:val="000000" w:themeColor="text1"/>
              </w:rPr>
              <w:t>During ortho-rectification, the data provider shall use the same DEM that was used for the radiometric terrain flattening to ensure consistency of the data stack.</w:t>
            </w:r>
          </w:p>
          <w:p w14:paraId="4BD5BC2E" w14:textId="77777777" w:rsidR="00434C8C" w:rsidRPr="00EA7497" w:rsidRDefault="00000000">
            <w:pPr>
              <w:numPr>
                <w:ilvl w:val="0"/>
                <w:numId w:val="14"/>
              </w:numPr>
              <w:pBdr>
                <w:top w:val="nil"/>
                <w:left w:val="nil"/>
                <w:bottom w:val="nil"/>
                <w:right w:val="nil"/>
                <w:between w:val="nil"/>
              </w:pBdr>
              <w:spacing w:line="249" w:lineRule="auto"/>
              <w:ind w:left="310"/>
              <w:rPr>
                <w:rFonts w:eastAsia="Calibri" w:cs="Calibri"/>
                <w:color w:val="000000" w:themeColor="text1"/>
              </w:rPr>
            </w:pPr>
            <w:r w:rsidRPr="00EA7497">
              <w:rPr>
                <w:rFonts w:eastAsia="Calibri" w:cs="Calibri"/>
                <w:color w:val="000000" w:themeColor="text1"/>
              </w:rPr>
              <w:t>Provide reference to the Digital Elevation Model used for geometric terrain correction.</w:t>
            </w:r>
          </w:p>
          <w:p w14:paraId="4BD5BC2F" w14:textId="77777777" w:rsidR="00434C8C" w:rsidRPr="00EA7497" w:rsidRDefault="00000000">
            <w:pPr>
              <w:numPr>
                <w:ilvl w:val="0"/>
                <w:numId w:val="14"/>
              </w:numPr>
              <w:pBdr>
                <w:top w:val="nil"/>
                <w:left w:val="nil"/>
                <w:bottom w:val="nil"/>
                <w:right w:val="nil"/>
                <w:between w:val="nil"/>
              </w:pBdr>
              <w:spacing w:line="249" w:lineRule="auto"/>
              <w:ind w:left="310"/>
              <w:rPr>
                <w:rFonts w:eastAsia="Calibri" w:cs="Calibri"/>
                <w:color w:val="000000" w:themeColor="text1"/>
              </w:rPr>
            </w:pPr>
            <w:r w:rsidRPr="00EA7497">
              <w:rPr>
                <w:rFonts w:eastAsia="Calibri" w:cs="Calibri"/>
                <w:color w:val="000000" w:themeColor="text1"/>
              </w:rPr>
              <w:t>Provide reference to Earth Gravitational Model (EGM) if used for geometric correction.</w:t>
            </w:r>
          </w:p>
        </w:tc>
        <w:tc>
          <w:tcPr>
            <w:tcW w:w="4080" w:type="dxa"/>
            <w:vMerge w:val="restart"/>
            <w:tcBorders>
              <w:top w:val="single" w:sz="4" w:space="0" w:color="000000"/>
            </w:tcBorders>
            <w:shd w:val="clear" w:color="auto" w:fill="F0F6FC"/>
          </w:tcPr>
          <w:p w14:paraId="4BD5BC30"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FC2A00">
              <w:rPr>
                <w:rFonts w:eastAsia="Calibri" w:cs="Calibri"/>
                <w:color w:val="000000" w:themeColor="text1"/>
                <w:highlight w:val="green"/>
              </w:rPr>
              <w:t>Threshold</w:t>
            </w:r>
            <w:r w:rsidRPr="00EA7497">
              <w:rPr>
                <w:rFonts w:eastAsia="Calibri" w:cs="Calibri"/>
                <w:color w:val="000000" w:themeColor="text1"/>
              </w:rPr>
              <w:t xml:space="preserve"> / Goal</w:t>
            </w:r>
          </w:p>
          <w:p w14:paraId="4BD5BC31" w14:textId="03FCE871"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A32E114" w14:textId="32A1561C" w:rsidR="00FC2A00" w:rsidRDefault="00FC2A00">
            <w:pPr>
              <w:spacing w:after="200"/>
              <w:rPr>
                <w:rFonts w:eastAsia="Calibri" w:cs="Calibri"/>
                <w:color w:val="000000" w:themeColor="text1"/>
              </w:rPr>
            </w:pPr>
            <w:r>
              <w:rPr>
                <w:rFonts w:eastAsia="Calibri" w:cs="Calibri"/>
                <w:color w:val="000000" w:themeColor="text1"/>
              </w:rPr>
              <w:t>A:yes.</w:t>
            </w:r>
          </w:p>
          <w:p w14:paraId="5A95A184" w14:textId="56E476DF" w:rsidR="00FC2A00" w:rsidRPr="00A24EFB" w:rsidRDefault="00FC2A00" w:rsidP="00FC2A00">
            <w:pPr>
              <w:spacing w:after="200"/>
              <w:rPr>
                <w:rFonts w:eastAsia="Calibri" w:cs="Calibri"/>
                <w:color w:val="000000" w:themeColor="text1"/>
              </w:rPr>
            </w:pPr>
            <w:r>
              <w:rPr>
                <w:rFonts w:eastAsia="Calibri" w:cs="Calibri"/>
                <w:color w:val="000000" w:themeColor="text1"/>
              </w:rPr>
              <w:t>B:</w:t>
            </w:r>
            <w:r w:rsidRPr="00A24EFB">
              <w:rPr>
                <w:rFonts w:ascii="Courier New" w:eastAsia="Times New Roman" w:hAnsi="Courier New" w:cs="Courier New"/>
                <w:sz w:val="20"/>
                <w:szCs w:val="20"/>
              </w:rPr>
              <w:t>identification/source_data_dem_name</w:t>
            </w:r>
          </w:p>
          <w:p w14:paraId="39621B59"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Name of Digital Elevation Model used during input data processing.</w:t>
            </w:r>
          </w:p>
          <w:p w14:paraId="03BFE95F"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Copernicus GLO-30</w:t>
            </w:r>
          </w:p>
          <w:p w14:paraId="7C7CCB71" w14:textId="77777777" w:rsidR="00FC2A00" w:rsidRDefault="00FC2A00">
            <w:pPr>
              <w:spacing w:after="200"/>
              <w:rPr>
                <w:rFonts w:eastAsia="Calibri" w:cs="Calibri"/>
                <w:color w:val="000000" w:themeColor="text1"/>
              </w:rPr>
            </w:pPr>
          </w:p>
          <w:p w14:paraId="73EEEC4D" w14:textId="1C814644" w:rsidR="00FC2A00" w:rsidRPr="00EA7497" w:rsidRDefault="00FC2A00">
            <w:pPr>
              <w:spacing w:after="200"/>
              <w:rPr>
                <w:rFonts w:eastAsia="Calibri" w:cs="Calibri"/>
                <w:color w:val="000000" w:themeColor="text1"/>
              </w:rPr>
            </w:pPr>
            <w:r>
              <w:rPr>
                <w:rFonts w:eastAsia="Calibri" w:cs="Calibri"/>
                <w:color w:val="000000" w:themeColor="text1"/>
              </w:rPr>
              <w:t>a static geotiff file is provided with the name of “dem_warped_utm.tif”.</w:t>
            </w:r>
          </w:p>
          <w:p w14:paraId="4BD5BC3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bookmarkEnd w:id="15"/>
      <w:tr w:rsidR="005951FC" w:rsidRPr="00EA7497" w14:paraId="4BD5BC3C" w14:textId="77777777">
        <w:trPr>
          <w:cantSplit/>
        </w:trPr>
        <w:tc>
          <w:tcPr>
            <w:tcW w:w="855" w:type="dxa"/>
            <w:vMerge/>
            <w:tcBorders>
              <w:top w:val="single" w:sz="4" w:space="0" w:color="000000"/>
            </w:tcBorders>
            <w:shd w:val="clear" w:color="auto" w:fill="F0F6FC"/>
            <w:vAlign w:val="center"/>
          </w:tcPr>
          <w:p w14:paraId="4BD5BC34"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tcBorders>
            <w:shd w:val="clear" w:color="auto" w:fill="F0F6FC"/>
            <w:vAlign w:val="center"/>
          </w:tcPr>
          <w:p w14:paraId="4BD5BC3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tcBorders>
              <w:top w:val="single" w:sz="4" w:space="0" w:color="000000"/>
            </w:tcBorders>
            <w:shd w:val="clear" w:color="auto" w:fill="F0F6FC"/>
            <w:vAlign w:val="center"/>
          </w:tcPr>
          <w:p w14:paraId="4BD5BC3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C3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C38" w14:textId="77777777" w:rsidR="00434C8C" w:rsidRPr="00EA7497" w:rsidRDefault="00000000">
            <w:pPr>
              <w:widowControl/>
              <w:numPr>
                <w:ilvl w:val="0"/>
                <w:numId w:val="7"/>
              </w:numPr>
              <w:pBdr>
                <w:top w:val="nil"/>
                <w:left w:val="nil"/>
                <w:bottom w:val="nil"/>
                <w:right w:val="nil"/>
                <w:between w:val="nil"/>
              </w:pBdr>
              <w:spacing w:line="249" w:lineRule="auto"/>
              <w:rPr>
                <w:rFonts w:eastAsia="Calibri" w:cs="Calibri"/>
                <w:color w:val="000000" w:themeColor="text1"/>
              </w:rPr>
            </w:pPr>
            <w:r w:rsidRPr="00EA7497">
              <w:rPr>
                <w:rFonts w:eastAsia="Calibri" w:cs="Calibri"/>
                <w:color w:val="000000" w:themeColor="text1"/>
              </w:rPr>
              <w:t>A DEM with comparable or better resolution to the resolution of the output CEOS-ARD product shall be used if available. Else, the upsampled DEM is identified.</w:t>
            </w:r>
          </w:p>
          <w:p w14:paraId="4BD5BC39" w14:textId="77777777" w:rsidR="00434C8C" w:rsidRPr="00EA7497" w:rsidRDefault="00000000">
            <w:pPr>
              <w:numPr>
                <w:ilvl w:val="0"/>
                <w:numId w:val="7"/>
              </w:numPr>
              <w:pBdr>
                <w:top w:val="nil"/>
                <w:left w:val="nil"/>
                <w:bottom w:val="nil"/>
                <w:right w:val="nil"/>
                <w:between w:val="nil"/>
              </w:pBdr>
              <w:ind w:right="155"/>
              <w:rPr>
                <w:rFonts w:eastAsia="Calibri" w:cs="Calibri"/>
                <w:color w:val="000000" w:themeColor="text1"/>
              </w:rPr>
            </w:pPr>
            <w:r w:rsidRPr="00EA7497">
              <w:rPr>
                <w:rFonts w:eastAsia="Calibri" w:cs="Calibri"/>
                <w:color w:val="000000" w:themeColor="text1"/>
              </w:rPr>
              <w:t>Resampling method used for preparation of the DEM.</w:t>
            </w:r>
          </w:p>
          <w:p w14:paraId="4BD5BC3A" w14:textId="77777777" w:rsidR="00434C8C" w:rsidRPr="00EA7497" w:rsidRDefault="00000000">
            <w:pPr>
              <w:numPr>
                <w:ilvl w:val="0"/>
                <w:numId w:val="7"/>
              </w:numPr>
              <w:pBdr>
                <w:top w:val="nil"/>
                <w:left w:val="nil"/>
                <w:bottom w:val="nil"/>
                <w:right w:val="nil"/>
                <w:between w:val="nil"/>
              </w:pBdr>
              <w:ind w:right="155"/>
              <w:rPr>
                <w:rFonts w:eastAsia="Calibri" w:cs="Calibri"/>
                <w:color w:val="000000" w:themeColor="text1"/>
              </w:rPr>
            </w:pPr>
            <w:r w:rsidRPr="00EA7497">
              <w:rPr>
                <w:rFonts w:eastAsia="Calibri" w:cs="Calibri"/>
                <w:color w:val="000000" w:themeColor="text1"/>
              </w:rPr>
              <w:t xml:space="preserve">Method used for resampling the EGM. </w:t>
            </w:r>
          </w:p>
        </w:tc>
        <w:tc>
          <w:tcPr>
            <w:tcW w:w="4080" w:type="dxa"/>
            <w:vMerge/>
            <w:tcBorders>
              <w:top w:val="single" w:sz="4" w:space="0" w:color="000000"/>
            </w:tcBorders>
            <w:shd w:val="clear" w:color="auto" w:fill="F0F6FC"/>
          </w:tcPr>
          <w:p w14:paraId="4BD5BC3B"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C4E" w14:textId="77777777" w:rsidTr="001C7FE2">
        <w:trPr>
          <w:cantSplit/>
        </w:trPr>
        <w:tc>
          <w:tcPr>
            <w:tcW w:w="855" w:type="dxa"/>
            <w:vMerge w:val="restart"/>
            <w:vAlign w:val="center"/>
          </w:tcPr>
          <w:p w14:paraId="4BD5BC3D"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4.3</w:t>
            </w:r>
          </w:p>
        </w:tc>
        <w:tc>
          <w:tcPr>
            <w:tcW w:w="1545" w:type="dxa"/>
            <w:vMerge w:val="restart"/>
            <w:vAlign w:val="center"/>
          </w:tcPr>
          <w:p w14:paraId="4BD5BC3E" w14:textId="77777777" w:rsidR="00434C8C" w:rsidRPr="00EA7497" w:rsidRDefault="00000000" w:rsidP="001C7FE2">
            <w:pPr>
              <w:jc w:val="center"/>
              <w:rPr>
                <w:rFonts w:eastAsia="Calibri" w:cs="Calibri"/>
                <w:b/>
                <w:color w:val="000000" w:themeColor="text1"/>
              </w:rPr>
            </w:pPr>
            <w:r w:rsidRPr="00EA7497">
              <w:rPr>
                <w:rFonts w:eastAsia="Calibri" w:cs="Calibri"/>
                <w:b/>
                <w:color w:val="000000" w:themeColor="text1"/>
              </w:rPr>
              <w:t>Geometric Accuracy</w:t>
            </w:r>
          </w:p>
        </w:tc>
        <w:tc>
          <w:tcPr>
            <w:tcW w:w="1545" w:type="dxa"/>
            <w:vMerge w:val="restart"/>
            <w:vAlign w:val="center"/>
          </w:tcPr>
          <w:p w14:paraId="4BD5BC3F"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C40"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C41"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C4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C43" w14:textId="1E47279D" w:rsidR="00434C8C" w:rsidRPr="00EA7497" w:rsidRDefault="007543FB">
            <w:pPr>
              <w:jc w:val="center"/>
              <w:rPr>
                <w:rFonts w:eastAsia="Calibri" w:cs="Calibri"/>
                <w:b/>
                <w:color w:val="000000" w:themeColor="text1"/>
              </w:rPr>
            </w:pPr>
            <w:r w:rsidRPr="00EA7497">
              <w:rPr>
                <w:rFonts w:eastAsia="Calibri" w:cs="Calibri"/>
                <w:color w:val="000000" w:themeColor="text1"/>
              </w:rPr>
              <w:t>[InSAR]</w:t>
            </w:r>
          </w:p>
        </w:tc>
        <w:tc>
          <w:tcPr>
            <w:tcW w:w="7470" w:type="dxa"/>
            <w:vAlign w:val="center"/>
          </w:tcPr>
          <w:p w14:paraId="4BD5BC44"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C45" w14:textId="77777777" w:rsidR="00434C8C" w:rsidRPr="00EA7497" w:rsidRDefault="00000000">
            <w:pPr>
              <w:rPr>
                <w:rFonts w:eastAsia="Calibri" w:cs="Calibri"/>
                <w:color w:val="000000" w:themeColor="text1"/>
                <w:sz w:val="21"/>
                <w:szCs w:val="21"/>
              </w:rPr>
            </w:pPr>
            <w:r w:rsidRPr="00EA7497">
              <w:rPr>
                <w:rFonts w:eastAsia="Calibri" w:cs="Calibri"/>
                <w:color w:val="000000" w:themeColor="text1"/>
                <w:sz w:val="21"/>
                <w:szCs w:val="21"/>
              </w:rPr>
              <w:t>Accurate geolocation is a prerequisite to radar processing to correct for terrain and to enable interoperability between radar sensors.</w:t>
            </w:r>
            <w:r w:rsidRPr="00EA7497">
              <w:rPr>
                <w:color w:val="000000" w:themeColor="text1"/>
                <w:sz w:val="21"/>
                <w:szCs w:val="21"/>
              </w:rPr>
              <w:t xml:space="preserve">     </w:t>
            </w:r>
          </w:p>
          <w:p w14:paraId="413A457B" w14:textId="77777777" w:rsidR="007543FB" w:rsidRPr="00EA7497" w:rsidRDefault="00000000">
            <w:pPr>
              <w:spacing w:before="120"/>
              <w:rPr>
                <w:rFonts w:eastAsia="Calibri" w:cs="Calibri"/>
                <w:color w:val="000000" w:themeColor="text1"/>
                <w:sz w:val="21"/>
                <w:szCs w:val="21"/>
              </w:rPr>
            </w:pPr>
            <w:r w:rsidRPr="00EA7497">
              <w:rPr>
                <w:rFonts w:eastAsia="Calibri" w:cs="Calibri"/>
                <w:color w:val="000000" w:themeColor="text1"/>
                <w:sz w:val="21"/>
                <w:szCs w:val="21"/>
              </w:rPr>
              <w:t xml:space="preserve">The absolute geolocation error (ALE) for a sensor is typically assessed through analysis of Single Look Complex (SLC) imagery and measured along the slant range and azimuth directions (case A: SLC ALE).  </w:t>
            </w:r>
          </w:p>
          <w:p w14:paraId="534C1F6B" w14:textId="77777777" w:rsidR="007543FB" w:rsidRPr="00EA7497" w:rsidRDefault="00000000">
            <w:pPr>
              <w:spacing w:before="120"/>
              <w:rPr>
                <w:rFonts w:eastAsia="Calibri" w:cs="Calibri"/>
                <w:color w:val="000000" w:themeColor="text1"/>
                <w:sz w:val="21"/>
                <w:szCs w:val="21"/>
              </w:rPr>
            </w:pPr>
            <w:r w:rsidRPr="00EA7497">
              <w:rPr>
                <w:rFonts w:eastAsia="Calibri" w:cs="Calibri"/>
                <w:color w:val="000000" w:themeColor="text1"/>
                <w:sz w:val="21"/>
                <w:szCs w:val="21"/>
              </w:rPr>
              <w:t xml:space="preserve">The end-to-end “ARD” ALE of the final CEOS-ARD product could be measured directly in the final image product in the chosen map projection, i.e., in the map coordinate directions: e.g., Northing and Easting (case B: ARD ALE). </w:t>
            </w:r>
          </w:p>
          <w:p w14:paraId="4BD5BC46" w14:textId="738869B4" w:rsidR="00434C8C" w:rsidRPr="00EA7497" w:rsidRDefault="00000000">
            <w:pPr>
              <w:spacing w:before="120"/>
              <w:rPr>
                <w:rFonts w:eastAsia="Calibri" w:cs="Calibri"/>
                <w:color w:val="000000" w:themeColor="text1"/>
                <w:sz w:val="21"/>
                <w:szCs w:val="21"/>
              </w:rPr>
            </w:pPr>
            <w:r w:rsidRPr="00EA7497">
              <w:rPr>
                <w:rFonts w:eastAsia="Calibri" w:cs="Calibri"/>
                <w:color w:val="000000" w:themeColor="text1"/>
                <w:sz w:val="21"/>
                <w:szCs w:val="21"/>
              </w:rPr>
              <w:t xml:space="preserve">Providing accuracy estimates based on measurements following at least one scheme (A or B or both) meets the threshold requirement. </w:t>
            </w:r>
          </w:p>
          <w:p w14:paraId="4BD5BC47" w14:textId="77777777" w:rsidR="00434C8C" w:rsidRPr="00EA7497" w:rsidRDefault="00000000">
            <w:pPr>
              <w:spacing w:before="120"/>
              <w:rPr>
                <w:rFonts w:eastAsia="Calibri" w:cs="Calibri"/>
                <w:color w:val="000000" w:themeColor="text1"/>
                <w:sz w:val="21"/>
                <w:szCs w:val="21"/>
              </w:rPr>
            </w:pPr>
            <w:r w:rsidRPr="00EA7497">
              <w:rPr>
                <w:rFonts w:eastAsia="Calibri" w:cs="Calibri"/>
                <w:color w:val="000000" w:themeColor="text1"/>
                <w:sz w:val="21"/>
                <w:szCs w:val="21"/>
              </w:rPr>
              <w:t>Estimates of the ALE is provided as a bias and a standard deviation, with (Case A) SLC ALE expressed in slant range and azimuth, and (Case B) ARD ALE expressed in map projection dimensions.</w:t>
            </w:r>
          </w:p>
          <w:p w14:paraId="4BD5BC48" w14:textId="77777777" w:rsidR="00434C8C" w:rsidRPr="00EA7497" w:rsidRDefault="00000000">
            <w:pPr>
              <w:spacing w:before="120"/>
              <w:rPr>
                <w:rFonts w:eastAsia="Calibri" w:cs="Calibri"/>
                <w:color w:val="000000" w:themeColor="text1"/>
                <w:sz w:val="21"/>
                <w:szCs w:val="21"/>
              </w:rPr>
            </w:pPr>
            <w:r w:rsidRPr="00EA7497">
              <w:rPr>
                <w:rFonts w:eastAsia="Calibri" w:cs="Calibri"/>
                <w:color w:val="000000" w:themeColor="text1"/>
                <w:sz w:val="21"/>
                <w:szCs w:val="21"/>
              </w:rPr>
              <w:t>For [InSAR] products, specify the SAR acquisition used for geocoding. SAR acquisition could be different from the two source acquisitions of the product when a stack of acquisitions is processed simultaneously.</w:t>
            </w:r>
          </w:p>
          <w:p w14:paraId="5279FCF1" w14:textId="77777777" w:rsidR="0019432D" w:rsidRPr="00EA7497" w:rsidRDefault="00000000">
            <w:pPr>
              <w:spacing w:before="120"/>
              <w:rPr>
                <w:rFonts w:eastAsia="Calibri" w:cs="Calibri"/>
                <w:i/>
                <w:color w:val="000000" w:themeColor="text1"/>
                <w:sz w:val="21"/>
                <w:szCs w:val="21"/>
              </w:rPr>
            </w:pPr>
            <w:r w:rsidRPr="00EA7497">
              <w:rPr>
                <w:rFonts w:eastAsia="Calibri" w:cs="Calibri"/>
                <w:i/>
                <w:color w:val="000000" w:themeColor="text1"/>
                <w:sz w:val="21"/>
                <w:szCs w:val="21"/>
              </w:rPr>
              <w:t xml:space="preserve">Note 1: This assessment is often made through comparison of measured corner reflector positions with their projected location in the imagery.  In some cases, other mission calibration/validation results may be used.                                         </w:t>
            </w:r>
          </w:p>
          <w:p w14:paraId="4BD5BC49" w14:textId="15B817E9" w:rsidR="00434C8C" w:rsidRPr="00EA7497" w:rsidRDefault="00000000">
            <w:pPr>
              <w:spacing w:before="120"/>
              <w:rPr>
                <w:rFonts w:eastAsia="Calibri" w:cs="Calibri"/>
                <w:i/>
                <w:color w:val="000000" w:themeColor="text1"/>
                <w:sz w:val="21"/>
                <w:szCs w:val="21"/>
              </w:rPr>
            </w:pPr>
            <w:r w:rsidRPr="00EA7497">
              <w:rPr>
                <w:rFonts w:eastAsia="Calibri" w:cs="Calibri"/>
                <w:i/>
                <w:color w:val="000000" w:themeColor="text1"/>
                <w:sz w:val="21"/>
                <w:szCs w:val="21"/>
              </w:rPr>
              <w:t xml:space="preserve">Note 2:  The ALE is not typically assessed for every processed image, but through an ALE assessment by the data processing team characterizing all or (usually a subset) of the generated products.     </w:t>
            </w:r>
          </w:p>
          <w:p w14:paraId="4BD5BC4A" w14:textId="77777777" w:rsidR="00434C8C" w:rsidRPr="00EA7497" w:rsidRDefault="00000000">
            <w:pPr>
              <w:spacing w:before="120"/>
              <w:rPr>
                <w:rFonts w:eastAsia="Calibri" w:cs="Calibri"/>
                <w:i/>
                <w:color w:val="000000" w:themeColor="text1"/>
              </w:rPr>
            </w:pPr>
            <w:r w:rsidRPr="00EA7497">
              <w:rPr>
                <w:rFonts w:eastAsia="Calibri" w:cs="Calibri"/>
                <w:i/>
                <w:color w:val="000000" w:themeColor="text1"/>
                <w:sz w:val="21"/>
                <w:szCs w:val="21"/>
              </w:rPr>
              <w:t xml:space="preserve">Note 3: For new SAR missions, as long as calibration/validation reports are not available, values can be set to NaN and provide a DOI or URL link to </w:t>
            </w:r>
            <w:sdt>
              <w:sdtPr>
                <w:rPr>
                  <w:color w:val="000000" w:themeColor="text1"/>
                  <w:sz w:val="21"/>
                  <w:szCs w:val="21"/>
                </w:rPr>
                <w:tag w:val="goog_rdk_14"/>
                <w:id w:val="1378808789"/>
              </w:sdtPr>
              <w:sdtContent/>
            </w:sdt>
            <w:sdt>
              <w:sdtPr>
                <w:rPr>
                  <w:color w:val="000000" w:themeColor="text1"/>
                  <w:sz w:val="21"/>
                  <w:szCs w:val="21"/>
                </w:rPr>
                <w:tag w:val="goog_rdk_15"/>
                <w:id w:val="-1881467005"/>
              </w:sdtPr>
              <w:sdtContent/>
            </w:sdt>
            <w:sdt>
              <w:sdtPr>
                <w:rPr>
                  <w:color w:val="000000" w:themeColor="text1"/>
                  <w:sz w:val="21"/>
                  <w:szCs w:val="21"/>
                </w:rPr>
                <w:tag w:val="goog_rdk_16"/>
                <w:id w:val="1426762011"/>
              </w:sdtPr>
              <w:sdtContent/>
            </w:sdt>
            <w:sdt>
              <w:sdtPr>
                <w:rPr>
                  <w:color w:val="000000" w:themeColor="text1"/>
                  <w:sz w:val="21"/>
                  <w:szCs w:val="21"/>
                </w:rPr>
                <w:tag w:val="goog_rdk_17"/>
                <w:id w:val="-868983325"/>
              </w:sdtPr>
              <w:sdtContent/>
            </w:sdt>
            <w:sdt>
              <w:sdtPr>
                <w:rPr>
                  <w:color w:val="000000" w:themeColor="text1"/>
                  <w:sz w:val="21"/>
                  <w:szCs w:val="21"/>
                </w:rPr>
                <w:tag w:val="goog_rdk_18"/>
                <w:id w:val="689726306"/>
              </w:sdtPr>
              <w:sdtContent/>
            </w:sdt>
            <w:r w:rsidRPr="00EA7497">
              <w:rPr>
                <w:rFonts w:eastAsia="Calibri" w:cs="Calibri"/>
                <w:i/>
                <w:color w:val="000000" w:themeColor="text1"/>
                <w:sz w:val="21"/>
                <w:szCs w:val="21"/>
              </w:rPr>
              <w:t>pre-launch mission specification document.</w:t>
            </w:r>
          </w:p>
        </w:tc>
        <w:tc>
          <w:tcPr>
            <w:tcW w:w="4080" w:type="dxa"/>
            <w:vMerge w:val="restart"/>
          </w:tcPr>
          <w:p w14:paraId="4BD5BC4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FC2A00">
              <w:rPr>
                <w:rFonts w:eastAsia="Calibri" w:cs="Calibri"/>
                <w:color w:val="000000" w:themeColor="text1"/>
                <w:highlight w:val="green"/>
              </w:rPr>
              <w:t>Threshold</w:t>
            </w:r>
            <w:r w:rsidRPr="00EA7497">
              <w:rPr>
                <w:rFonts w:eastAsia="Calibri" w:cs="Calibri"/>
                <w:color w:val="000000" w:themeColor="text1"/>
              </w:rPr>
              <w:t xml:space="preserve"> / Goal</w:t>
            </w:r>
          </w:p>
          <w:p w14:paraId="4BD5BC4C" w14:textId="006600C8"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16915E54"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metadata/ceos_absolute_geolocation_ground_range_bias</w:t>
            </w:r>
          </w:p>
          <w:p w14:paraId="61DC6D71"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meters</w:t>
            </w:r>
          </w:p>
          <w:p w14:paraId="605F7957"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Estimated mean absolute geolocation error for input geocoded SLCs, as assessed via corner reflector analysis, in the ground range direction</w:t>
            </w:r>
          </w:p>
          <w:p w14:paraId="49BEF105"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-0.06</w:t>
            </w:r>
          </w:p>
          <w:p w14:paraId="3D3134AB"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23BE5485"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metadata/ceos_absolute_geolocation_ground_range_stddev</w:t>
            </w:r>
          </w:p>
          <w:p w14:paraId="57BD4855"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meters</w:t>
            </w:r>
          </w:p>
          <w:p w14:paraId="138CD2CD"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Estimated standard deviation of absolute geolocation error for input geocoded SLCs, as assessed via corner reflector analysis, in the ground range direction</w:t>
            </w:r>
          </w:p>
          <w:p w14:paraId="1C7FC7DC"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0.38</w:t>
            </w:r>
          </w:p>
          <w:p w14:paraId="6B4D7BC0" w14:textId="77777777" w:rsidR="00FC2A00" w:rsidRDefault="00FC2A00">
            <w:pPr>
              <w:spacing w:after="200"/>
              <w:rPr>
                <w:rFonts w:eastAsia="Calibri" w:cs="Calibri"/>
                <w:color w:val="000000" w:themeColor="text1"/>
              </w:rPr>
            </w:pPr>
          </w:p>
          <w:p w14:paraId="18975A4E"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metadata/ceos_absolute_geolocation_azimuth_bias</w:t>
            </w:r>
          </w:p>
          <w:p w14:paraId="01703151"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meters</w:t>
            </w:r>
          </w:p>
          <w:p w14:paraId="48208EC6"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lastRenderedPageBreak/>
              <w:t xml:space="preserve">  description: Estimated mean absolute geolocation error for input geocoded SLCs, as assessed via corner reflector analysis, in the azimuth direction</w:t>
            </w:r>
          </w:p>
          <w:p w14:paraId="24120B10"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-0.04</w:t>
            </w:r>
          </w:p>
          <w:p w14:paraId="633F2E8A"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p>
          <w:p w14:paraId="09E95A26"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Variable: metadata/ceos_absolute_geolocation_azimuth_stddev</w:t>
            </w:r>
          </w:p>
          <w:p w14:paraId="58341A80"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units: meters</w:t>
            </w:r>
          </w:p>
          <w:p w14:paraId="61E99144"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Estimated standard deviation of absolute geolocation error for input geocoded SLCs, as assessed via corner reflector analysis, in the azimuth direction</w:t>
            </w:r>
          </w:p>
          <w:p w14:paraId="5876C5B4"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0.46</w:t>
            </w:r>
          </w:p>
          <w:p w14:paraId="4224CB48" w14:textId="77777777" w:rsidR="00FC2A00" w:rsidRPr="00EA7497" w:rsidRDefault="00FC2A00">
            <w:pPr>
              <w:spacing w:after="200"/>
              <w:rPr>
                <w:rFonts w:eastAsia="Calibri" w:cs="Calibri"/>
                <w:color w:val="000000" w:themeColor="text1"/>
              </w:rPr>
            </w:pPr>
          </w:p>
          <w:p w14:paraId="4BD5BC4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C57" w14:textId="77777777">
        <w:trPr>
          <w:cantSplit/>
        </w:trPr>
        <w:tc>
          <w:tcPr>
            <w:tcW w:w="855" w:type="dxa"/>
            <w:vMerge/>
            <w:vAlign w:val="center"/>
          </w:tcPr>
          <w:p w14:paraId="4BD5BC4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C5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C5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C52"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C55" w14:textId="7EAFDEA2" w:rsidR="00434C8C" w:rsidRPr="00EA7497" w:rsidRDefault="00000000" w:rsidP="0019432D">
            <w:pPr>
              <w:pBdr>
                <w:top w:val="nil"/>
                <w:left w:val="nil"/>
                <w:bottom w:val="nil"/>
                <w:right w:val="nil"/>
                <w:between w:val="nil"/>
              </w:pBdr>
              <w:spacing w:line="249" w:lineRule="auto"/>
              <w:ind w:left="90"/>
              <w:rPr>
                <w:rFonts w:eastAsia="Calibri" w:cs="Calibri"/>
                <w:color w:val="000000" w:themeColor="text1"/>
                <w:sz w:val="12"/>
                <w:szCs w:val="12"/>
              </w:rPr>
            </w:pPr>
            <w:r w:rsidRPr="00EA7497">
              <w:rPr>
                <w:rFonts w:eastAsia="Calibri" w:cs="Calibri"/>
                <w:color w:val="000000" w:themeColor="text1"/>
              </w:rPr>
              <w:t>Output product sub-sample accuracy should be less than or equal to 0.1 (slant range) pixel radial root mean square error (rRMSE).</w:t>
            </w:r>
          </w:p>
        </w:tc>
        <w:tc>
          <w:tcPr>
            <w:tcW w:w="4080" w:type="dxa"/>
            <w:vMerge/>
          </w:tcPr>
          <w:p w14:paraId="4BD5BC5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C64" w14:textId="77777777">
        <w:trPr>
          <w:cantSplit/>
        </w:trPr>
        <w:tc>
          <w:tcPr>
            <w:tcW w:w="855" w:type="dxa"/>
            <w:vMerge w:val="restart"/>
            <w:shd w:val="clear" w:color="auto" w:fill="F0F6FC"/>
            <w:vAlign w:val="center"/>
          </w:tcPr>
          <w:p w14:paraId="4BD5BC58"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4.4</w:t>
            </w:r>
          </w:p>
        </w:tc>
        <w:tc>
          <w:tcPr>
            <w:tcW w:w="1545" w:type="dxa"/>
            <w:vMerge w:val="restart"/>
            <w:shd w:val="clear" w:color="auto" w:fill="F0F6FC"/>
            <w:vAlign w:val="center"/>
          </w:tcPr>
          <w:p w14:paraId="4BD5BC59" w14:textId="77777777" w:rsidR="00434C8C" w:rsidRPr="00EA7497" w:rsidRDefault="00000000">
            <w:pPr>
              <w:pBdr>
                <w:top w:val="nil"/>
                <w:left w:val="nil"/>
                <w:bottom w:val="nil"/>
                <w:right w:val="nil"/>
                <w:between w:val="nil"/>
              </w:pBdr>
              <w:jc w:val="center"/>
              <w:rPr>
                <w:rFonts w:eastAsia="Calibri" w:cs="Calibri"/>
                <w:b/>
                <w:color w:val="000000" w:themeColor="text1"/>
              </w:rPr>
            </w:pPr>
            <w:r w:rsidRPr="00EA7497">
              <w:rPr>
                <w:rFonts w:eastAsia="Calibri" w:cs="Calibri"/>
                <w:b/>
                <w:color w:val="000000" w:themeColor="text1"/>
              </w:rPr>
              <w:t>Geometric Refined Accuracy</w:t>
            </w:r>
          </w:p>
        </w:tc>
        <w:tc>
          <w:tcPr>
            <w:tcW w:w="1545" w:type="dxa"/>
            <w:vMerge w:val="restart"/>
            <w:shd w:val="clear" w:color="auto" w:fill="F0F6FC"/>
            <w:vAlign w:val="center"/>
          </w:tcPr>
          <w:p w14:paraId="4BD5BC5A"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C5B"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C5C"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C5D"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C5E" w14:textId="7A829511" w:rsidR="00434C8C" w:rsidRPr="00EA7497" w:rsidRDefault="007543FB">
            <w:pPr>
              <w:jc w:val="center"/>
              <w:rPr>
                <w:rFonts w:eastAsia="Calibri" w:cs="Calibri"/>
                <w:b/>
                <w:color w:val="000000" w:themeColor="text1"/>
              </w:rPr>
            </w:pPr>
            <w:r w:rsidRPr="00EA7497">
              <w:rPr>
                <w:rFonts w:eastAsia="Calibri" w:cs="Calibri"/>
                <w:color w:val="000000" w:themeColor="text1"/>
              </w:rPr>
              <w:t>[InSAR]</w:t>
            </w:r>
          </w:p>
        </w:tc>
        <w:tc>
          <w:tcPr>
            <w:tcW w:w="7470" w:type="dxa"/>
            <w:shd w:val="clear" w:color="auto" w:fill="F0F6FC"/>
            <w:vAlign w:val="center"/>
          </w:tcPr>
          <w:p w14:paraId="4BD5BC5F"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C60" w14:textId="77777777" w:rsidR="00434C8C" w:rsidRPr="00EA7497" w:rsidRDefault="00000000">
            <w:pPr>
              <w:pBdr>
                <w:top w:val="nil"/>
                <w:left w:val="nil"/>
                <w:bottom w:val="nil"/>
                <w:right w:val="nil"/>
                <w:between w:val="nil"/>
              </w:pBdr>
              <w:ind w:right="93"/>
              <w:rPr>
                <w:rFonts w:eastAsia="Calibri" w:cs="Calibri"/>
                <w:color w:val="000000" w:themeColor="text1"/>
              </w:rPr>
            </w:pPr>
            <w:r w:rsidRPr="00EA7497">
              <w:rPr>
                <w:rFonts w:eastAsia="Calibri" w:cs="Calibri"/>
                <w:color w:val="000000" w:themeColor="text1"/>
              </w:rPr>
              <w:t>Not required.</w:t>
            </w:r>
          </w:p>
        </w:tc>
        <w:tc>
          <w:tcPr>
            <w:tcW w:w="4080" w:type="dxa"/>
            <w:vMerge w:val="restart"/>
            <w:shd w:val="clear" w:color="auto" w:fill="F0F6FC"/>
          </w:tcPr>
          <w:p w14:paraId="4BD5BC61"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154800">
              <w:rPr>
                <w:rFonts w:eastAsia="Calibri" w:cs="Calibri"/>
                <w:color w:val="000000" w:themeColor="text1"/>
                <w:highlight w:val="green"/>
              </w:rPr>
              <w:t>Threshold</w:t>
            </w:r>
            <w:r w:rsidRPr="00EA7497">
              <w:rPr>
                <w:rFonts w:eastAsia="Calibri" w:cs="Calibri"/>
                <w:color w:val="000000" w:themeColor="text1"/>
              </w:rPr>
              <w:t xml:space="preserve"> / Goal</w:t>
            </w:r>
          </w:p>
          <w:p w14:paraId="4BD5BC62"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4BD5BC63"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C6F" w14:textId="77777777">
        <w:trPr>
          <w:cantSplit/>
        </w:trPr>
        <w:tc>
          <w:tcPr>
            <w:tcW w:w="855" w:type="dxa"/>
            <w:vMerge/>
            <w:shd w:val="clear" w:color="auto" w:fill="F0F6FC"/>
            <w:vAlign w:val="center"/>
          </w:tcPr>
          <w:p w14:paraId="4BD5BC65"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C66"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shd w:val="clear" w:color="auto" w:fill="F0F6FC"/>
            <w:vAlign w:val="center"/>
          </w:tcPr>
          <w:p w14:paraId="4BD5BC67"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C68"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C69" w14:textId="77777777" w:rsidR="00434C8C" w:rsidRPr="00EA7497" w:rsidRDefault="00000000">
            <w:pPr>
              <w:pBdr>
                <w:top w:val="nil"/>
                <w:left w:val="nil"/>
                <w:bottom w:val="nil"/>
                <w:right w:val="nil"/>
                <w:between w:val="nil"/>
              </w:pBdr>
              <w:spacing w:before="1"/>
              <w:rPr>
                <w:rFonts w:eastAsia="Calibri" w:cs="Calibri"/>
                <w:color w:val="000000" w:themeColor="text1"/>
              </w:rPr>
            </w:pPr>
            <w:r w:rsidRPr="00EA7497">
              <w:rPr>
                <w:rFonts w:eastAsia="Calibri" w:cs="Calibri"/>
                <w:color w:val="000000" w:themeColor="text1"/>
              </w:rPr>
              <w:t xml:space="preserve">Values provided under 4.3 Geometric accuracy are provided by the SAR mission Cal/Val team. </w:t>
            </w:r>
          </w:p>
          <w:p w14:paraId="4BD5BC6A" w14:textId="77777777" w:rsidR="00434C8C" w:rsidRPr="00EA7497" w:rsidRDefault="00434C8C">
            <w:pPr>
              <w:pBdr>
                <w:top w:val="nil"/>
                <w:left w:val="nil"/>
                <w:bottom w:val="nil"/>
                <w:right w:val="nil"/>
                <w:between w:val="nil"/>
              </w:pBdr>
              <w:spacing w:before="1"/>
              <w:rPr>
                <w:rFonts w:eastAsia="Calibri" w:cs="Calibri"/>
                <w:color w:val="000000" w:themeColor="text1"/>
              </w:rPr>
            </w:pPr>
          </w:p>
          <w:p w14:paraId="4BD5BC6B" w14:textId="77777777" w:rsidR="00434C8C" w:rsidRPr="00EA7497" w:rsidRDefault="00000000">
            <w:pPr>
              <w:pBdr>
                <w:top w:val="nil"/>
                <w:left w:val="nil"/>
                <w:bottom w:val="nil"/>
                <w:right w:val="nil"/>
                <w:between w:val="nil"/>
              </w:pBdr>
              <w:spacing w:before="1"/>
              <w:rPr>
                <w:rFonts w:eastAsia="Calibri" w:cs="Calibri"/>
                <w:color w:val="000000" w:themeColor="text1"/>
              </w:rPr>
            </w:pPr>
            <w:r w:rsidRPr="00EA7497">
              <w:rPr>
                <w:rFonts w:eastAsia="Calibri" w:cs="Calibri"/>
                <w:color w:val="000000" w:themeColor="text1"/>
              </w:rPr>
              <w:t xml:space="preserve">CEOS-ARD processing steps could include method refining the geometric accuracy, such as cross-correlation of the SAR data in slant range with a SAR scene simulated from a DSM or DEM. </w:t>
            </w:r>
          </w:p>
          <w:p w14:paraId="4BD5BC6C" w14:textId="77777777" w:rsidR="00434C8C" w:rsidRPr="00EA7497" w:rsidRDefault="00434C8C">
            <w:pPr>
              <w:pBdr>
                <w:top w:val="nil"/>
                <w:left w:val="nil"/>
                <w:bottom w:val="nil"/>
                <w:right w:val="nil"/>
                <w:between w:val="nil"/>
              </w:pBdr>
              <w:spacing w:before="1"/>
              <w:rPr>
                <w:rFonts w:eastAsia="Calibri" w:cs="Calibri"/>
                <w:color w:val="000000" w:themeColor="text1"/>
              </w:rPr>
            </w:pPr>
          </w:p>
          <w:p w14:paraId="4BD5BC6D" w14:textId="77777777" w:rsidR="00434C8C" w:rsidRPr="00EA7497" w:rsidRDefault="00000000">
            <w:pPr>
              <w:rPr>
                <w:rFonts w:eastAsia="Calibri" w:cs="Calibri"/>
                <w:color w:val="000000" w:themeColor="text1"/>
              </w:rPr>
            </w:pPr>
            <w:r w:rsidRPr="00EA7497">
              <w:rPr>
                <w:rFonts w:eastAsia="Calibri" w:cs="Calibri"/>
                <w:color w:val="000000" w:themeColor="text1"/>
              </w:rPr>
              <w:t>Methodology used (name and reference), quality flag, geometric standard deviation values should be provided.</w:t>
            </w:r>
          </w:p>
        </w:tc>
        <w:tc>
          <w:tcPr>
            <w:tcW w:w="4080" w:type="dxa"/>
            <w:vMerge/>
            <w:shd w:val="clear" w:color="auto" w:fill="F0F6FC"/>
          </w:tcPr>
          <w:p w14:paraId="4BD5BC6E"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r w:rsidR="005951FC" w:rsidRPr="00EA7497" w14:paraId="4BD5BC7E" w14:textId="77777777">
        <w:trPr>
          <w:cantSplit/>
        </w:trPr>
        <w:tc>
          <w:tcPr>
            <w:tcW w:w="855" w:type="dxa"/>
            <w:vMerge w:val="restart"/>
            <w:vAlign w:val="center"/>
          </w:tcPr>
          <w:p w14:paraId="4BD5BC70"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lastRenderedPageBreak/>
              <w:t>4.5</w:t>
            </w:r>
          </w:p>
        </w:tc>
        <w:tc>
          <w:tcPr>
            <w:tcW w:w="1545" w:type="dxa"/>
            <w:vMerge w:val="restart"/>
            <w:vAlign w:val="center"/>
          </w:tcPr>
          <w:p w14:paraId="4BD5BC71" w14:textId="77777777" w:rsidR="00434C8C" w:rsidRPr="00EA7497" w:rsidRDefault="00000000">
            <w:pPr>
              <w:jc w:val="center"/>
              <w:rPr>
                <w:rFonts w:eastAsia="Calibri" w:cs="Calibri"/>
                <w:b/>
                <w:color w:val="000000" w:themeColor="text1"/>
              </w:rPr>
            </w:pPr>
            <w:r w:rsidRPr="00EA7497">
              <w:rPr>
                <w:rFonts w:eastAsia="Calibri" w:cs="Calibri"/>
                <w:b/>
                <w:color w:val="000000" w:themeColor="text1"/>
              </w:rPr>
              <w:t xml:space="preserve">Gridding Convention </w:t>
            </w:r>
          </w:p>
        </w:tc>
        <w:tc>
          <w:tcPr>
            <w:tcW w:w="1545" w:type="dxa"/>
            <w:vMerge w:val="restart"/>
            <w:vAlign w:val="center"/>
          </w:tcPr>
          <w:p w14:paraId="4BD5BC72"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[NRB]</w:t>
            </w:r>
          </w:p>
          <w:p w14:paraId="4BD5BC73"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[POL]</w:t>
            </w:r>
          </w:p>
          <w:p w14:paraId="4BD5BC74"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[ORB]</w:t>
            </w:r>
          </w:p>
          <w:p w14:paraId="4BD5BC75" w14:textId="77777777" w:rsidR="00434C8C" w:rsidRPr="00EA7497" w:rsidRDefault="00000000">
            <w:pPr>
              <w:jc w:val="center"/>
              <w:rPr>
                <w:rFonts w:eastAsia="Calibri" w:cs="Calibri"/>
                <w:color w:val="000000" w:themeColor="text1"/>
              </w:rPr>
            </w:pPr>
            <w:r w:rsidRPr="00EA7497">
              <w:rPr>
                <w:rFonts w:eastAsia="Calibri" w:cs="Calibri"/>
                <w:color w:val="000000" w:themeColor="text1"/>
              </w:rPr>
              <w:t>[GSLC]</w:t>
            </w:r>
          </w:p>
          <w:p w14:paraId="4BD5BC76" w14:textId="7F149662" w:rsidR="00434C8C" w:rsidRPr="00EA7497" w:rsidRDefault="007543FB">
            <w:pPr>
              <w:jc w:val="center"/>
              <w:rPr>
                <w:rFonts w:eastAsia="Calibri" w:cs="Calibri"/>
                <w:b/>
                <w:color w:val="000000" w:themeColor="text1"/>
              </w:rPr>
            </w:pPr>
            <w:r w:rsidRPr="00EA7497">
              <w:rPr>
                <w:rFonts w:eastAsia="Calibri" w:cs="Calibri"/>
                <w:color w:val="000000" w:themeColor="text1"/>
              </w:rPr>
              <w:t>[InSAR]</w:t>
            </w:r>
          </w:p>
        </w:tc>
        <w:tc>
          <w:tcPr>
            <w:tcW w:w="7470" w:type="dxa"/>
            <w:vAlign w:val="center"/>
          </w:tcPr>
          <w:p w14:paraId="4BD5BC77"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Threshold (Minimum) Requirements</w:t>
            </w:r>
          </w:p>
          <w:p w14:paraId="4BD5BC78" w14:textId="41D4929F" w:rsidR="00434C8C" w:rsidRPr="00EA7497" w:rsidRDefault="00000000">
            <w:pPr>
              <w:pBdr>
                <w:top w:val="nil"/>
                <w:left w:val="nil"/>
                <w:bottom w:val="nil"/>
                <w:right w:val="nil"/>
                <w:between w:val="nil"/>
              </w:pBdr>
              <w:rPr>
                <w:rFonts w:eastAsia="Calibri" w:cs="Calibri"/>
                <w:color w:val="000000" w:themeColor="text1"/>
              </w:rPr>
            </w:pPr>
            <w:r w:rsidRPr="00EA7497">
              <w:rPr>
                <w:rFonts w:eastAsia="Calibri" w:cs="Calibri"/>
                <w:color w:val="000000" w:themeColor="text1"/>
              </w:rPr>
              <w:t>A consistent gridding/sampling frame is used. The origin is chosen to minimise any need for subsequent resampling between multiple products (be they from the same or different providers).  This is typically accomplished via a “snap to grid” in relation to the most proximate grid tile in a global system*</w:t>
            </w:r>
            <w:r w:rsidR="0019432D" w:rsidRPr="00EA7497">
              <w:rPr>
                <w:rFonts w:eastAsia="Calibri" w:cs="Calibri"/>
                <w:color w:val="000000" w:themeColor="text1"/>
              </w:rPr>
              <w:t>.</w:t>
            </w:r>
          </w:p>
          <w:p w14:paraId="4BD5BC79" w14:textId="77777777" w:rsidR="00434C8C" w:rsidRPr="00EA7497" w:rsidRDefault="00434C8C">
            <w:pPr>
              <w:pBdr>
                <w:top w:val="nil"/>
                <w:left w:val="nil"/>
                <w:bottom w:val="nil"/>
                <w:right w:val="nil"/>
                <w:between w:val="nil"/>
              </w:pBdr>
              <w:ind w:left="90"/>
              <w:rPr>
                <w:rFonts w:eastAsia="Calibri" w:cs="Calibri"/>
                <w:color w:val="000000" w:themeColor="text1"/>
              </w:rPr>
            </w:pPr>
          </w:p>
          <w:p w14:paraId="4BD5BC7A" w14:textId="77777777" w:rsidR="00434C8C" w:rsidRPr="00EA7497" w:rsidRDefault="00000000">
            <w:pPr>
              <w:rPr>
                <w:rFonts w:eastAsia="Calibri" w:cs="Calibri"/>
                <w:i/>
                <w:color w:val="000000" w:themeColor="text1"/>
              </w:rPr>
            </w:pPr>
            <w:r w:rsidRPr="00EA7497">
              <w:rPr>
                <w:rFonts w:eastAsia="Calibri" w:cs="Calibri"/>
                <w:i/>
                <w:color w:val="000000" w:themeColor="text1"/>
              </w:rPr>
              <w:t>* If a product hierarchy of resolutions exists (or is planned), the multiple resolutions should nest within each other (e.g., 12.5m, 25m, 50m, 100m, etc.), and not be disjoint.</w:t>
            </w:r>
          </w:p>
        </w:tc>
        <w:tc>
          <w:tcPr>
            <w:tcW w:w="4080" w:type="dxa"/>
            <w:vMerge w:val="restart"/>
          </w:tcPr>
          <w:p w14:paraId="4BD5BC7B"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Achieved level:</w:t>
            </w:r>
            <w:r w:rsidRPr="00EA7497">
              <w:rPr>
                <w:rFonts w:eastAsia="Calibri" w:cs="Calibri"/>
                <w:color w:val="000000" w:themeColor="text1"/>
              </w:rPr>
              <w:t xml:space="preserve"> </w:t>
            </w:r>
            <w:r w:rsidRPr="00FC2A00">
              <w:rPr>
                <w:rFonts w:eastAsia="Calibri" w:cs="Calibri"/>
                <w:color w:val="000000" w:themeColor="text1"/>
                <w:highlight w:val="green"/>
              </w:rPr>
              <w:t>Threshold</w:t>
            </w:r>
            <w:r w:rsidRPr="00EA7497">
              <w:rPr>
                <w:rFonts w:eastAsia="Calibri" w:cs="Calibri"/>
                <w:color w:val="000000" w:themeColor="text1"/>
              </w:rPr>
              <w:t xml:space="preserve"> / Goal</w:t>
            </w:r>
          </w:p>
          <w:p w14:paraId="4BD5BC7C" w14:textId="4FA4D06F" w:rsidR="00434C8C" w:rsidRDefault="00000000">
            <w:pPr>
              <w:spacing w:after="200"/>
              <w:rPr>
                <w:rFonts w:eastAsia="Calibri" w:cs="Calibri"/>
                <w:color w:val="000000" w:themeColor="text1"/>
              </w:rPr>
            </w:pPr>
            <w:r w:rsidRPr="00EA7497">
              <w:rPr>
                <w:rFonts w:eastAsia="Calibri" w:cs="Calibri"/>
                <w:color w:val="000000" w:themeColor="text1"/>
                <w:u w:val="single"/>
              </w:rPr>
              <w:t>Explanation / Justification:</w:t>
            </w:r>
            <w:r w:rsidRPr="00EA7497">
              <w:rPr>
                <w:rFonts w:eastAsia="Calibri" w:cs="Calibri"/>
                <w:color w:val="000000" w:themeColor="text1"/>
              </w:rPr>
              <w:t xml:space="preserve"> </w:t>
            </w:r>
          </w:p>
          <w:p w14:paraId="02C96521"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metadata/ceos_gridding_convention</w:t>
            </w:r>
          </w:p>
          <w:p w14:paraId="033942E9"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description: Whether a consistent gridding/sampling frame is used for ascending/descending frames.</w:t>
            </w:r>
          </w:p>
          <w:p w14:paraId="46C8A6A9" w14:textId="77777777" w:rsidR="00FC2A00" w:rsidRPr="00A24EFB" w:rsidRDefault="00FC2A00" w:rsidP="00FC2A0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New" w:eastAsia="Times New Roman" w:hAnsi="Courier New" w:cs="Courier New"/>
                <w:sz w:val="20"/>
                <w:szCs w:val="20"/>
              </w:rPr>
            </w:pPr>
            <w:r w:rsidRPr="00A24EFB">
              <w:rPr>
                <w:rFonts w:ascii="Courier New" w:eastAsia="Times New Roman" w:hAnsi="Courier New" w:cs="Courier New"/>
                <w:sz w:val="20"/>
                <w:szCs w:val="20"/>
              </w:rPr>
              <w:t xml:space="preserve">  value: Snap to grid</w:t>
            </w:r>
          </w:p>
          <w:p w14:paraId="3CE04525" w14:textId="77777777" w:rsidR="00FC2A00" w:rsidRPr="00EA7497" w:rsidRDefault="00FC2A00">
            <w:pPr>
              <w:spacing w:after="200"/>
              <w:rPr>
                <w:rFonts w:eastAsia="Calibri" w:cs="Calibri"/>
                <w:color w:val="000000" w:themeColor="text1"/>
              </w:rPr>
            </w:pPr>
          </w:p>
          <w:p w14:paraId="4BD5BC7D" w14:textId="77777777" w:rsidR="00434C8C" w:rsidRPr="00EA7497" w:rsidRDefault="00000000">
            <w:pPr>
              <w:spacing w:after="200"/>
              <w:rPr>
                <w:rFonts w:eastAsia="Calibri" w:cs="Calibri"/>
                <w:color w:val="000000" w:themeColor="text1"/>
              </w:rPr>
            </w:pPr>
            <w:r w:rsidRPr="00EA7497">
              <w:rPr>
                <w:rFonts w:eastAsia="Calibri" w:cs="Calibri"/>
                <w:color w:val="000000" w:themeColor="text1"/>
                <w:u w:val="single"/>
              </w:rPr>
              <w:t>Other feedback:</w:t>
            </w:r>
            <w:r w:rsidRPr="00EA7497">
              <w:rPr>
                <w:rFonts w:eastAsia="Calibri" w:cs="Calibri"/>
                <w:color w:val="000000" w:themeColor="text1"/>
              </w:rPr>
              <w:t xml:space="preserve"> …</w:t>
            </w:r>
          </w:p>
        </w:tc>
      </w:tr>
      <w:tr w:rsidR="005951FC" w:rsidRPr="00EA7497" w14:paraId="4BD5BC8B" w14:textId="77777777">
        <w:trPr>
          <w:cantSplit/>
        </w:trPr>
        <w:tc>
          <w:tcPr>
            <w:tcW w:w="855" w:type="dxa"/>
            <w:vMerge/>
            <w:vAlign w:val="center"/>
          </w:tcPr>
          <w:p w14:paraId="4BD5BC7F"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C80"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1545" w:type="dxa"/>
            <w:vMerge/>
            <w:vAlign w:val="center"/>
          </w:tcPr>
          <w:p w14:paraId="4BD5BC81"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c>
          <w:tcPr>
            <w:tcW w:w="7470" w:type="dxa"/>
            <w:shd w:val="clear" w:color="auto" w:fill="D9D9D9"/>
            <w:vAlign w:val="center"/>
          </w:tcPr>
          <w:p w14:paraId="4BD5BC82" w14:textId="77777777" w:rsidR="00434C8C" w:rsidRPr="00EA7497" w:rsidRDefault="00000000">
            <w:pPr>
              <w:rPr>
                <w:rFonts w:eastAsia="Calibri" w:cs="Calibri"/>
                <w:b/>
                <w:color w:val="000000" w:themeColor="text1"/>
                <w:u w:val="single"/>
              </w:rPr>
            </w:pPr>
            <w:r w:rsidRPr="00EA7497">
              <w:rPr>
                <w:rFonts w:eastAsia="Calibri" w:cs="Calibri"/>
                <w:b/>
                <w:color w:val="000000" w:themeColor="text1"/>
                <w:u w:val="single"/>
              </w:rPr>
              <w:t>Goal (Desired) Requirements</w:t>
            </w:r>
          </w:p>
          <w:p w14:paraId="4BD5BC83" w14:textId="77777777" w:rsidR="00434C8C" w:rsidRPr="00EA7497" w:rsidRDefault="00000000">
            <w:pPr>
              <w:pBdr>
                <w:top w:val="nil"/>
                <w:left w:val="nil"/>
                <w:bottom w:val="nil"/>
                <w:right w:val="nil"/>
                <w:between w:val="nil"/>
              </w:pBdr>
              <w:spacing w:before="1"/>
              <w:rPr>
                <w:rFonts w:eastAsia="Calibri" w:cs="Calibri"/>
                <w:color w:val="000000" w:themeColor="text1"/>
                <w:sz w:val="12"/>
                <w:szCs w:val="12"/>
              </w:rPr>
            </w:pPr>
            <w:r w:rsidRPr="00EA7497">
              <w:rPr>
                <w:rFonts w:eastAsia="Calibri" w:cs="Calibri"/>
                <w:color w:val="000000" w:themeColor="text1"/>
              </w:rPr>
              <w:t>Provide DOI or URL to gridding convention used.</w:t>
            </w:r>
          </w:p>
          <w:p w14:paraId="4BD5BC84" w14:textId="77777777" w:rsidR="00434C8C" w:rsidRPr="00EA7497" w:rsidRDefault="00434C8C">
            <w:pPr>
              <w:pBdr>
                <w:top w:val="nil"/>
                <w:left w:val="nil"/>
                <w:bottom w:val="nil"/>
                <w:right w:val="nil"/>
                <w:between w:val="nil"/>
              </w:pBdr>
              <w:spacing w:before="1"/>
              <w:rPr>
                <w:rFonts w:eastAsia="Calibri" w:cs="Calibri"/>
                <w:color w:val="000000" w:themeColor="text1"/>
                <w:sz w:val="12"/>
                <w:szCs w:val="12"/>
              </w:rPr>
            </w:pPr>
          </w:p>
          <w:p w14:paraId="4BD5BC85" w14:textId="77777777" w:rsidR="00434C8C" w:rsidRPr="00EA7497" w:rsidRDefault="00000000">
            <w:pPr>
              <w:pBdr>
                <w:top w:val="nil"/>
                <w:left w:val="nil"/>
                <w:bottom w:val="nil"/>
                <w:right w:val="nil"/>
                <w:between w:val="nil"/>
              </w:pBdr>
              <w:spacing w:before="1"/>
              <w:rPr>
                <w:rFonts w:eastAsia="Calibri" w:cs="Calibri"/>
                <w:color w:val="000000" w:themeColor="text1"/>
                <w:sz w:val="12"/>
                <w:szCs w:val="12"/>
              </w:rPr>
            </w:pPr>
            <w:r w:rsidRPr="00EA7497">
              <w:rPr>
                <w:rFonts w:eastAsia="Calibri" w:cs="Calibri"/>
                <w:color w:val="000000" w:themeColor="text1"/>
              </w:rPr>
              <w:t>When multiple providers share a common map projection, providers are encouraged to standardise the origins of their products among each other.</w:t>
            </w:r>
          </w:p>
          <w:p w14:paraId="4BD5BC86" w14:textId="77777777" w:rsidR="00434C8C" w:rsidRPr="00EA7497" w:rsidRDefault="00434C8C">
            <w:pPr>
              <w:pBdr>
                <w:top w:val="nil"/>
                <w:left w:val="nil"/>
                <w:bottom w:val="nil"/>
                <w:right w:val="nil"/>
                <w:between w:val="nil"/>
              </w:pBdr>
              <w:spacing w:before="1"/>
              <w:ind w:left="90" w:hanging="90"/>
              <w:rPr>
                <w:rFonts w:eastAsia="Calibri" w:cs="Calibri"/>
                <w:color w:val="000000" w:themeColor="text1"/>
                <w:sz w:val="12"/>
                <w:szCs w:val="12"/>
              </w:rPr>
            </w:pPr>
          </w:p>
          <w:p w14:paraId="4BD5BC87" w14:textId="77777777" w:rsidR="00434C8C" w:rsidRPr="00EA7497" w:rsidRDefault="00000000">
            <w:pPr>
              <w:pBdr>
                <w:top w:val="nil"/>
                <w:left w:val="nil"/>
                <w:bottom w:val="nil"/>
                <w:right w:val="nil"/>
                <w:between w:val="nil"/>
              </w:pBdr>
              <w:spacing w:before="1"/>
              <w:rPr>
                <w:rFonts w:eastAsia="Calibri" w:cs="Calibri"/>
                <w:color w:val="000000" w:themeColor="text1"/>
                <w:sz w:val="13"/>
                <w:szCs w:val="13"/>
              </w:rPr>
            </w:pPr>
            <w:r w:rsidRPr="00EA7497">
              <w:rPr>
                <w:rFonts w:eastAsia="Calibri" w:cs="Calibri"/>
                <w:color w:val="000000" w:themeColor="text1"/>
              </w:rPr>
              <w:t xml:space="preserve">In the case of UTM/UPS coordinates, the upper left corner coordinates should be set to an integer multiple of sample intervals from a 100 km by 100 km grid tile of the Military Grid Reference System's 100k coordinates (“snap to grid”).   </w:t>
            </w:r>
          </w:p>
          <w:p w14:paraId="4BD5BC88" w14:textId="77777777" w:rsidR="00434C8C" w:rsidRPr="00EA7497" w:rsidRDefault="00434C8C">
            <w:pPr>
              <w:pBdr>
                <w:top w:val="nil"/>
                <w:left w:val="nil"/>
                <w:bottom w:val="nil"/>
                <w:right w:val="nil"/>
                <w:between w:val="nil"/>
              </w:pBdr>
              <w:spacing w:before="1"/>
              <w:rPr>
                <w:rFonts w:eastAsia="Calibri" w:cs="Calibri"/>
                <w:color w:val="000000" w:themeColor="text1"/>
                <w:sz w:val="13"/>
                <w:szCs w:val="13"/>
              </w:rPr>
            </w:pPr>
          </w:p>
          <w:p w14:paraId="4BD5BC89" w14:textId="77777777" w:rsidR="00434C8C" w:rsidRPr="00EA7497" w:rsidRDefault="00000000">
            <w:pPr>
              <w:rPr>
                <w:rFonts w:eastAsia="Calibri" w:cs="Calibri"/>
                <w:color w:val="000000" w:themeColor="text1"/>
              </w:rPr>
            </w:pPr>
            <w:r w:rsidRPr="00EA7497">
              <w:rPr>
                <w:rFonts w:eastAsia="Calibri" w:cs="Calibri"/>
                <w:color w:val="000000" w:themeColor="text1"/>
              </w:rPr>
              <w:t>For products presented in geographic coordinates (latitude and longitude), the origin should be set to an integer multiple of samples in relation to the closest integer degree.</w:t>
            </w:r>
          </w:p>
        </w:tc>
        <w:tc>
          <w:tcPr>
            <w:tcW w:w="4080" w:type="dxa"/>
            <w:vMerge/>
          </w:tcPr>
          <w:p w14:paraId="4BD5BC8A" w14:textId="77777777" w:rsidR="00434C8C" w:rsidRPr="00EA7497" w:rsidRDefault="00434C8C">
            <w:pPr>
              <w:pBdr>
                <w:top w:val="nil"/>
                <w:left w:val="nil"/>
                <w:bottom w:val="nil"/>
                <w:right w:val="nil"/>
                <w:between w:val="nil"/>
              </w:pBdr>
              <w:spacing w:line="276" w:lineRule="auto"/>
              <w:rPr>
                <w:rFonts w:eastAsia="Calibri" w:cs="Calibri"/>
                <w:color w:val="000000" w:themeColor="text1"/>
              </w:rPr>
            </w:pPr>
          </w:p>
        </w:tc>
      </w:tr>
    </w:tbl>
    <w:p w14:paraId="4BD5BC8C" w14:textId="77777777" w:rsidR="00434C8C" w:rsidRPr="00EA7497" w:rsidRDefault="00434C8C">
      <w:pPr>
        <w:rPr>
          <w:rFonts w:ascii="Cambria" w:hAnsi="Cambria"/>
          <w:b/>
          <w:color w:val="000000" w:themeColor="text1"/>
        </w:rPr>
        <w:sectPr w:rsidR="00434C8C" w:rsidRPr="00EA7497">
          <w:headerReference w:type="even" r:id="rId36"/>
          <w:headerReference w:type="default" r:id="rId37"/>
          <w:headerReference w:type="first" r:id="rId38"/>
          <w:pgSz w:w="16860" w:h="11920" w:orient="landscape"/>
          <w:pgMar w:top="720" w:right="720" w:bottom="720" w:left="720" w:header="0" w:footer="720" w:gutter="0"/>
          <w:cols w:space="720"/>
        </w:sectPr>
      </w:pPr>
    </w:p>
    <w:p w14:paraId="4BD5BC8E" w14:textId="77777777" w:rsidR="00434C8C" w:rsidRPr="00EA7497" w:rsidRDefault="00000000">
      <w:pPr>
        <w:pStyle w:val="Heading1"/>
        <w:spacing w:before="480" w:line="191" w:lineRule="auto"/>
        <w:rPr>
          <w:rFonts w:ascii="Cambria" w:hAnsi="Cambria"/>
          <w:color w:val="000000" w:themeColor="text1"/>
        </w:rPr>
      </w:pPr>
      <w:bookmarkStart w:id="16" w:name="_heading=h.w14l5nhn9k3z" w:colFirst="0" w:colLast="0"/>
      <w:bookmarkEnd w:id="16"/>
      <w:r w:rsidRPr="00EA7497">
        <w:rPr>
          <w:rFonts w:ascii="Cambria" w:hAnsi="Cambria"/>
          <w:color w:val="000000" w:themeColor="text1"/>
        </w:rPr>
        <w:lastRenderedPageBreak/>
        <w:t>Summary Self-Assessment Table</w:t>
      </w: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0"/>
        <w:gridCol w:w="1575"/>
        <w:gridCol w:w="4095"/>
        <w:gridCol w:w="1275"/>
        <w:gridCol w:w="1275"/>
      </w:tblGrid>
      <w:tr w:rsidR="00C2422F" w:rsidRPr="00EA7497" w14:paraId="15E4D683" w14:textId="77777777" w:rsidTr="00F96295">
        <w:trPr>
          <w:trHeight w:val="20"/>
        </w:trPr>
        <w:tc>
          <w:tcPr>
            <w:tcW w:w="840" w:type="dxa"/>
            <w:tcBorders>
              <w:bottom w:val="single" w:sz="4" w:space="0" w:color="000000"/>
            </w:tcBorders>
            <w:shd w:val="clear" w:color="auto" w:fill="95B3D7"/>
          </w:tcPr>
          <w:p w14:paraId="257BDBF9" w14:textId="77777777" w:rsidR="00C2422F" w:rsidRPr="00EA7497" w:rsidRDefault="00C2422F" w:rsidP="00F96295">
            <w:pPr>
              <w:jc w:val="center"/>
              <w:rPr>
                <w:color w:val="000000" w:themeColor="text1"/>
              </w:rPr>
            </w:pPr>
          </w:p>
        </w:tc>
        <w:tc>
          <w:tcPr>
            <w:tcW w:w="1575" w:type="dxa"/>
            <w:tcBorders>
              <w:bottom w:val="single" w:sz="4" w:space="0" w:color="000000"/>
            </w:tcBorders>
            <w:shd w:val="clear" w:color="auto" w:fill="95B3D7"/>
          </w:tcPr>
          <w:p w14:paraId="1BB293AF" w14:textId="77777777" w:rsidR="00C2422F" w:rsidRPr="00EA7497" w:rsidRDefault="00C2422F" w:rsidP="00F96295">
            <w:pPr>
              <w:rPr>
                <w:color w:val="000000" w:themeColor="text1"/>
              </w:rPr>
            </w:pPr>
          </w:p>
        </w:tc>
        <w:tc>
          <w:tcPr>
            <w:tcW w:w="4095" w:type="dxa"/>
            <w:tcBorders>
              <w:bottom w:val="single" w:sz="4" w:space="0" w:color="000000"/>
            </w:tcBorders>
            <w:shd w:val="clear" w:color="auto" w:fill="95B3D7"/>
          </w:tcPr>
          <w:p w14:paraId="2CD86B34" w14:textId="77777777" w:rsidR="00C2422F" w:rsidRPr="00EA7497" w:rsidRDefault="00C2422F" w:rsidP="00F96295">
            <w:pPr>
              <w:rPr>
                <w:color w:val="000000" w:themeColor="text1"/>
              </w:rPr>
            </w:pPr>
          </w:p>
        </w:tc>
        <w:tc>
          <w:tcPr>
            <w:tcW w:w="1275" w:type="dxa"/>
            <w:tcBorders>
              <w:bottom w:val="single" w:sz="4" w:space="0" w:color="000000"/>
            </w:tcBorders>
            <w:shd w:val="clear" w:color="auto" w:fill="95B3D7"/>
          </w:tcPr>
          <w:p w14:paraId="05958070" w14:textId="77777777" w:rsidR="00C2422F" w:rsidRPr="00EA7497" w:rsidRDefault="00C2422F" w:rsidP="00F96295">
            <w:pPr>
              <w:jc w:val="center"/>
              <w:rPr>
                <w:b/>
                <w:color w:val="000000" w:themeColor="text1"/>
              </w:rPr>
            </w:pPr>
            <w:r w:rsidRPr="00EA7497">
              <w:rPr>
                <w:b/>
                <w:color w:val="000000" w:themeColor="text1"/>
              </w:rPr>
              <w:t>Threshold</w:t>
            </w:r>
          </w:p>
        </w:tc>
        <w:tc>
          <w:tcPr>
            <w:tcW w:w="1275" w:type="dxa"/>
            <w:tcBorders>
              <w:bottom w:val="single" w:sz="4" w:space="0" w:color="000000"/>
            </w:tcBorders>
            <w:shd w:val="clear" w:color="auto" w:fill="95B3D7"/>
          </w:tcPr>
          <w:p w14:paraId="536CF44B" w14:textId="77777777" w:rsidR="00C2422F" w:rsidRPr="00EA7497" w:rsidRDefault="00C2422F" w:rsidP="00F96295">
            <w:pPr>
              <w:jc w:val="center"/>
              <w:rPr>
                <w:b/>
                <w:color w:val="000000" w:themeColor="text1"/>
              </w:rPr>
            </w:pPr>
            <w:r w:rsidRPr="00EA7497">
              <w:rPr>
                <w:b/>
                <w:color w:val="000000" w:themeColor="text1"/>
              </w:rPr>
              <w:t>Goal</w:t>
            </w:r>
          </w:p>
        </w:tc>
      </w:tr>
      <w:tr w:rsidR="00C2422F" w:rsidRPr="00EA7497" w14:paraId="5943E5ED" w14:textId="77777777" w:rsidTr="00F96295">
        <w:trPr>
          <w:trHeight w:val="312"/>
        </w:trPr>
        <w:tc>
          <w:tcPr>
            <w:tcW w:w="840" w:type="dxa"/>
            <w:shd w:val="clear" w:color="auto" w:fill="D6E3BC"/>
            <w:vAlign w:val="center"/>
          </w:tcPr>
          <w:p w14:paraId="07061D56" w14:textId="77777777" w:rsidR="00C2422F" w:rsidRPr="00EA7497" w:rsidRDefault="00C2422F" w:rsidP="00F96295">
            <w:pPr>
              <w:rPr>
                <w:b/>
                <w:color w:val="000000" w:themeColor="text1"/>
              </w:rPr>
            </w:pPr>
            <w:r w:rsidRPr="00EA7497">
              <w:rPr>
                <w:b/>
                <w:color w:val="000000" w:themeColor="text1"/>
              </w:rPr>
              <w:t>1</w:t>
            </w:r>
          </w:p>
        </w:tc>
        <w:tc>
          <w:tcPr>
            <w:tcW w:w="1575" w:type="dxa"/>
            <w:shd w:val="clear" w:color="auto" w:fill="D6E3BC"/>
            <w:vAlign w:val="center"/>
          </w:tcPr>
          <w:p w14:paraId="10A01322" w14:textId="77777777" w:rsidR="00C2422F" w:rsidRPr="00EA7497" w:rsidRDefault="00C2422F" w:rsidP="00F96295">
            <w:pPr>
              <w:rPr>
                <w:b/>
                <w:color w:val="000000" w:themeColor="text1"/>
              </w:rPr>
            </w:pPr>
            <w:r w:rsidRPr="00EA7497">
              <w:rPr>
                <w:b/>
                <w:color w:val="000000" w:themeColor="text1"/>
              </w:rPr>
              <w:t>CEOS-ARD product</w:t>
            </w:r>
          </w:p>
        </w:tc>
        <w:tc>
          <w:tcPr>
            <w:tcW w:w="4095" w:type="dxa"/>
            <w:shd w:val="clear" w:color="auto" w:fill="D6E3BC"/>
            <w:vAlign w:val="center"/>
          </w:tcPr>
          <w:p w14:paraId="680ABD3D" w14:textId="77777777" w:rsidR="00C2422F" w:rsidRPr="00EA7497" w:rsidRDefault="00C2422F" w:rsidP="00F96295">
            <w:pPr>
              <w:rPr>
                <w:b/>
                <w:color w:val="000000" w:themeColor="text1"/>
              </w:rPr>
            </w:pPr>
            <w:r w:rsidRPr="00EA7497">
              <w:rPr>
                <w:b/>
                <w:color w:val="000000" w:themeColor="text1"/>
              </w:rPr>
              <w:t>General Metadata</w:t>
            </w:r>
          </w:p>
        </w:tc>
        <w:tc>
          <w:tcPr>
            <w:tcW w:w="1275" w:type="dxa"/>
            <w:shd w:val="clear" w:color="auto" w:fill="D6E3BC"/>
          </w:tcPr>
          <w:p w14:paraId="7F0ACEB5" w14:textId="77777777" w:rsidR="00C2422F" w:rsidRPr="00EA7497" w:rsidRDefault="00C2422F" w:rsidP="00F96295">
            <w:pPr>
              <w:jc w:val="center"/>
              <w:rPr>
                <w:color w:val="000000" w:themeColor="text1"/>
              </w:rPr>
            </w:pPr>
          </w:p>
        </w:tc>
        <w:tc>
          <w:tcPr>
            <w:tcW w:w="1275" w:type="dxa"/>
            <w:shd w:val="clear" w:color="auto" w:fill="D6E3BC"/>
          </w:tcPr>
          <w:p w14:paraId="5CA8F821" w14:textId="77777777" w:rsidR="00C2422F" w:rsidRPr="00EA7497" w:rsidRDefault="00C2422F" w:rsidP="00F96295">
            <w:pPr>
              <w:jc w:val="center"/>
              <w:rPr>
                <w:color w:val="000000" w:themeColor="text1"/>
              </w:rPr>
            </w:pPr>
          </w:p>
        </w:tc>
      </w:tr>
      <w:tr w:rsidR="00C2422F" w:rsidRPr="00EA7497" w14:paraId="4FF98C46" w14:textId="77777777" w:rsidTr="00F96295">
        <w:trPr>
          <w:trHeight w:val="312"/>
        </w:trPr>
        <w:tc>
          <w:tcPr>
            <w:tcW w:w="840" w:type="dxa"/>
            <w:vAlign w:val="center"/>
          </w:tcPr>
          <w:p w14:paraId="1CD88A12" w14:textId="77777777" w:rsidR="00C2422F" w:rsidRPr="00EA7497" w:rsidRDefault="00C2422F" w:rsidP="00F96295">
            <w:pPr>
              <w:rPr>
                <w:color w:val="000000" w:themeColor="text1"/>
              </w:rPr>
            </w:pPr>
            <w:r w:rsidRPr="00EA7497">
              <w:rPr>
                <w:color w:val="000000" w:themeColor="text1"/>
              </w:rPr>
              <w:t>1.1</w:t>
            </w:r>
          </w:p>
        </w:tc>
        <w:tc>
          <w:tcPr>
            <w:tcW w:w="1575" w:type="dxa"/>
            <w:vAlign w:val="center"/>
          </w:tcPr>
          <w:p w14:paraId="3A358744"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3293146B" w14:textId="77777777" w:rsidR="00C2422F" w:rsidRPr="00EA7497" w:rsidRDefault="00C2422F" w:rsidP="00F96295">
            <w:pPr>
              <w:rPr>
                <w:color w:val="000000" w:themeColor="text1"/>
              </w:rPr>
            </w:pPr>
            <w:r w:rsidRPr="00EA7497">
              <w:rPr>
                <w:color w:val="000000" w:themeColor="text1"/>
              </w:rPr>
              <w:t>Traceability</w:t>
            </w:r>
          </w:p>
        </w:tc>
        <w:tc>
          <w:tcPr>
            <w:tcW w:w="1275" w:type="dxa"/>
            <w:vAlign w:val="center"/>
          </w:tcPr>
          <w:p w14:paraId="4F83291B" w14:textId="77777777" w:rsidR="00C2422F" w:rsidRPr="00EA7497" w:rsidRDefault="00C2422F" w:rsidP="00F96295">
            <w:pPr>
              <w:rPr>
                <w:color w:val="000000" w:themeColor="text1"/>
              </w:rPr>
            </w:pPr>
            <w:r>
              <w:rPr>
                <w:color w:val="000000" w:themeColor="text1"/>
              </w:rPr>
              <w:t>x</w:t>
            </w:r>
          </w:p>
        </w:tc>
        <w:tc>
          <w:tcPr>
            <w:tcW w:w="1275" w:type="dxa"/>
            <w:vAlign w:val="center"/>
          </w:tcPr>
          <w:p w14:paraId="75CCE1A6" w14:textId="77777777" w:rsidR="00C2422F" w:rsidRPr="00EA7497" w:rsidRDefault="00C2422F" w:rsidP="00F96295">
            <w:pPr>
              <w:rPr>
                <w:color w:val="000000" w:themeColor="text1"/>
              </w:rPr>
            </w:pPr>
          </w:p>
        </w:tc>
      </w:tr>
      <w:tr w:rsidR="00C2422F" w:rsidRPr="00EA7497" w14:paraId="6B78A952" w14:textId="77777777" w:rsidTr="00F96295">
        <w:trPr>
          <w:trHeight w:val="312"/>
        </w:trPr>
        <w:tc>
          <w:tcPr>
            <w:tcW w:w="840" w:type="dxa"/>
            <w:vAlign w:val="center"/>
          </w:tcPr>
          <w:p w14:paraId="338733B8" w14:textId="77777777" w:rsidR="00C2422F" w:rsidRPr="00EA7497" w:rsidRDefault="00C2422F" w:rsidP="00F96295">
            <w:pPr>
              <w:rPr>
                <w:color w:val="000000" w:themeColor="text1"/>
              </w:rPr>
            </w:pPr>
            <w:r w:rsidRPr="00EA7497">
              <w:rPr>
                <w:color w:val="000000" w:themeColor="text1"/>
              </w:rPr>
              <w:t>1.2</w:t>
            </w:r>
          </w:p>
        </w:tc>
        <w:tc>
          <w:tcPr>
            <w:tcW w:w="1575" w:type="dxa"/>
            <w:vAlign w:val="center"/>
          </w:tcPr>
          <w:p w14:paraId="64D7EEF6"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4AF73A65" w14:textId="77777777" w:rsidR="00C2422F" w:rsidRPr="00EA7497" w:rsidRDefault="00C2422F" w:rsidP="00F96295">
            <w:pPr>
              <w:rPr>
                <w:color w:val="000000" w:themeColor="text1"/>
              </w:rPr>
            </w:pPr>
            <w:r w:rsidRPr="00EA7497">
              <w:rPr>
                <w:color w:val="000000" w:themeColor="text1"/>
              </w:rPr>
              <w:t>Metadata Machine Readability</w:t>
            </w:r>
          </w:p>
        </w:tc>
        <w:tc>
          <w:tcPr>
            <w:tcW w:w="1275" w:type="dxa"/>
            <w:vAlign w:val="center"/>
          </w:tcPr>
          <w:p w14:paraId="0988052B" w14:textId="77777777" w:rsidR="00C2422F" w:rsidRPr="00EA7497" w:rsidRDefault="00C2422F" w:rsidP="00F96295">
            <w:pPr>
              <w:rPr>
                <w:color w:val="000000" w:themeColor="text1"/>
              </w:rPr>
            </w:pPr>
            <w:r>
              <w:rPr>
                <w:color w:val="000000" w:themeColor="text1"/>
              </w:rPr>
              <w:t>x</w:t>
            </w:r>
          </w:p>
        </w:tc>
        <w:tc>
          <w:tcPr>
            <w:tcW w:w="1275" w:type="dxa"/>
            <w:vAlign w:val="center"/>
          </w:tcPr>
          <w:p w14:paraId="423AF93E" w14:textId="77777777" w:rsidR="00C2422F" w:rsidRPr="00EA7497" w:rsidRDefault="00C2422F" w:rsidP="00F96295">
            <w:pPr>
              <w:rPr>
                <w:color w:val="000000" w:themeColor="text1"/>
              </w:rPr>
            </w:pPr>
          </w:p>
        </w:tc>
      </w:tr>
      <w:tr w:rsidR="00C2422F" w:rsidRPr="00EA7497" w14:paraId="5F6B4A98" w14:textId="77777777" w:rsidTr="00F96295">
        <w:trPr>
          <w:trHeight w:val="312"/>
        </w:trPr>
        <w:tc>
          <w:tcPr>
            <w:tcW w:w="840" w:type="dxa"/>
            <w:vAlign w:val="center"/>
          </w:tcPr>
          <w:p w14:paraId="0F049AEA" w14:textId="77777777" w:rsidR="00C2422F" w:rsidRPr="00EA7497" w:rsidRDefault="00C2422F" w:rsidP="00F96295">
            <w:pPr>
              <w:rPr>
                <w:color w:val="000000" w:themeColor="text1"/>
              </w:rPr>
            </w:pPr>
            <w:r w:rsidRPr="00EA7497">
              <w:rPr>
                <w:color w:val="000000" w:themeColor="text1"/>
              </w:rPr>
              <w:t>1.3</w:t>
            </w:r>
          </w:p>
        </w:tc>
        <w:tc>
          <w:tcPr>
            <w:tcW w:w="1575" w:type="dxa"/>
            <w:vAlign w:val="center"/>
          </w:tcPr>
          <w:p w14:paraId="3EB7BAAE"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9817D7A" w14:textId="77777777" w:rsidR="00C2422F" w:rsidRPr="00EA7497" w:rsidRDefault="00C2422F" w:rsidP="00F96295">
            <w:pPr>
              <w:rPr>
                <w:color w:val="000000" w:themeColor="text1"/>
              </w:rPr>
            </w:pPr>
            <w:r w:rsidRPr="00EA7497">
              <w:rPr>
                <w:color w:val="000000" w:themeColor="text1"/>
              </w:rPr>
              <w:t>Product Type</w:t>
            </w:r>
          </w:p>
        </w:tc>
        <w:tc>
          <w:tcPr>
            <w:tcW w:w="1275" w:type="dxa"/>
            <w:vAlign w:val="center"/>
          </w:tcPr>
          <w:p w14:paraId="67B78A1C" w14:textId="77777777" w:rsidR="00C2422F" w:rsidRPr="00EA7497" w:rsidRDefault="00C2422F" w:rsidP="00F96295">
            <w:pPr>
              <w:rPr>
                <w:color w:val="000000" w:themeColor="text1"/>
              </w:rPr>
            </w:pPr>
            <w:r>
              <w:rPr>
                <w:color w:val="000000" w:themeColor="text1"/>
              </w:rPr>
              <w:t>x</w:t>
            </w:r>
          </w:p>
        </w:tc>
        <w:tc>
          <w:tcPr>
            <w:tcW w:w="1275" w:type="dxa"/>
            <w:vAlign w:val="center"/>
          </w:tcPr>
          <w:p w14:paraId="073A3761" w14:textId="77777777" w:rsidR="00C2422F" w:rsidRPr="00EA7497" w:rsidRDefault="00C2422F" w:rsidP="00F96295">
            <w:pPr>
              <w:rPr>
                <w:color w:val="000000" w:themeColor="text1"/>
              </w:rPr>
            </w:pPr>
          </w:p>
        </w:tc>
      </w:tr>
      <w:tr w:rsidR="00C2422F" w:rsidRPr="00EA7497" w14:paraId="0910500B" w14:textId="77777777" w:rsidTr="00F96295">
        <w:trPr>
          <w:trHeight w:val="312"/>
        </w:trPr>
        <w:tc>
          <w:tcPr>
            <w:tcW w:w="840" w:type="dxa"/>
            <w:vAlign w:val="center"/>
          </w:tcPr>
          <w:p w14:paraId="32199890" w14:textId="77777777" w:rsidR="00C2422F" w:rsidRPr="00EA7497" w:rsidRDefault="00C2422F" w:rsidP="00F96295">
            <w:pPr>
              <w:rPr>
                <w:color w:val="000000" w:themeColor="text1"/>
              </w:rPr>
            </w:pPr>
            <w:r w:rsidRPr="00EA7497">
              <w:rPr>
                <w:color w:val="000000" w:themeColor="text1"/>
              </w:rPr>
              <w:t>1.4</w:t>
            </w:r>
          </w:p>
        </w:tc>
        <w:tc>
          <w:tcPr>
            <w:tcW w:w="1575" w:type="dxa"/>
            <w:vAlign w:val="center"/>
          </w:tcPr>
          <w:p w14:paraId="1AFEA302"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35C03D46" w14:textId="77777777" w:rsidR="00C2422F" w:rsidRPr="00EA7497" w:rsidRDefault="00C2422F" w:rsidP="00F96295">
            <w:pPr>
              <w:rPr>
                <w:color w:val="000000" w:themeColor="text1"/>
              </w:rPr>
            </w:pPr>
            <w:r w:rsidRPr="00EA7497">
              <w:rPr>
                <w:color w:val="000000" w:themeColor="text1"/>
              </w:rPr>
              <w:t>Document Identifier</w:t>
            </w:r>
          </w:p>
        </w:tc>
        <w:tc>
          <w:tcPr>
            <w:tcW w:w="1275" w:type="dxa"/>
            <w:vAlign w:val="center"/>
          </w:tcPr>
          <w:p w14:paraId="2AFB6D17" w14:textId="77777777" w:rsidR="00C2422F" w:rsidRPr="00EA7497" w:rsidRDefault="00C2422F" w:rsidP="00F96295">
            <w:pPr>
              <w:rPr>
                <w:color w:val="000000" w:themeColor="text1"/>
              </w:rPr>
            </w:pPr>
            <w:r>
              <w:rPr>
                <w:color w:val="000000" w:themeColor="text1"/>
              </w:rPr>
              <w:t>x</w:t>
            </w:r>
          </w:p>
        </w:tc>
        <w:tc>
          <w:tcPr>
            <w:tcW w:w="1275" w:type="dxa"/>
            <w:vAlign w:val="center"/>
          </w:tcPr>
          <w:p w14:paraId="0A94C9D9" w14:textId="77777777" w:rsidR="00C2422F" w:rsidRPr="00EA7497" w:rsidRDefault="00C2422F" w:rsidP="00F96295">
            <w:pPr>
              <w:rPr>
                <w:color w:val="000000" w:themeColor="text1"/>
              </w:rPr>
            </w:pPr>
          </w:p>
        </w:tc>
      </w:tr>
      <w:tr w:rsidR="00C2422F" w:rsidRPr="00EA7497" w14:paraId="4087DB93" w14:textId="77777777" w:rsidTr="00F96295">
        <w:trPr>
          <w:trHeight w:val="312"/>
        </w:trPr>
        <w:tc>
          <w:tcPr>
            <w:tcW w:w="840" w:type="dxa"/>
            <w:vAlign w:val="center"/>
          </w:tcPr>
          <w:p w14:paraId="51DB710A" w14:textId="77777777" w:rsidR="00C2422F" w:rsidRPr="00EA7497" w:rsidRDefault="00C2422F" w:rsidP="00F96295">
            <w:pPr>
              <w:rPr>
                <w:color w:val="000000" w:themeColor="text1"/>
              </w:rPr>
            </w:pPr>
            <w:r w:rsidRPr="00EA7497">
              <w:rPr>
                <w:color w:val="000000" w:themeColor="text1"/>
              </w:rPr>
              <w:t>1.5</w:t>
            </w:r>
          </w:p>
        </w:tc>
        <w:tc>
          <w:tcPr>
            <w:tcW w:w="1575" w:type="dxa"/>
            <w:vAlign w:val="center"/>
          </w:tcPr>
          <w:p w14:paraId="6A8C6B91"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80778D6" w14:textId="77777777" w:rsidR="00C2422F" w:rsidRPr="00EA7497" w:rsidRDefault="00C2422F" w:rsidP="00F96295">
            <w:pPr>
              <w:rPr>
                <w:color w:val="000000" w:themeColor="text1"/>
              </w:rPr>
            </w:pPr>
            <w:r w:rsidRPr="00EA7497">
              <w:rPr>
                <w:color w:val="000000" w:themeColor="text1"/>
              </w:rPr>
              <w:t>Data Collection Time</w:t>
            </w:r>
          </w:p>
        </w:tc>
        <w:tc>
          <w:tcPr>
            <w:tcW w:w="1275" w:type="dxa"/>
            <w:tcBorders>
              <w:bottom w:val="single" w:sz="4" w:space="0" w:color="000000"/>
            </w:tcBorders>
            <w:vAlign w:val="center"/>
          </w:tcPr>
          <w:p w14:paraId="41B37771"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1CFA11C1" w14:textId="77777777" w:rsidR="00C2422F" w:rsidRPr="00EA7497" w:rsidRDefault="00C2422F" w:rsidP="00F96295">
            <w:pPr>
              <w:rPr>
                <w:color w:val="000000" w:themeColor="text1"/>
              </w:rPr>
            </w:pPr>
          </w:p>
        </w:tc>
      </w:tr>
      <w:tr w:rsidR="00C2422F" w:rsidRPr="00EA7497" w14:paraId="17B19E19" w14:textId="77777777" w:rsidTr="00F96295">
        <w:trPr>
          <w:trHeight w:val="436"/>
        </w:trPr>
        <w:tc>
          <w:tcPr>
            <w:tcW w:w="840" w:type="dxa"/>
            <w:vAlign w:val="center"/>
          </w:tcPr>
          <w:p w14:paraId="36FF74AA" w14:textId="77777777" w:rsidR="00C2422F" w:rsidRPr="00EA7497" w:rsidRDefault="00C2422F" w:rsidP="00F96295">
            <w:pPr>
              <w:rPr>
                <w:b/>
                <w:color w:val="000000" w:themeColor="text1"/>
              </w:rPr>
            </w:pPr>
            <w:r w:rsidRPr="00EA7497">
              <w:rPr>
                <w:b/>
                <w:color w:val="000000" w:themeColor="text1"/>
              </w:rPr>
              <w:t>1.6</w:t>
            </w:r>
          </w:p>
        </w:tc>
        <w:tc>
          <w:tcPr>
            <w:tcW w:w="1575" w:type="dxa"/>
            <w:vAlign w:val="center"/>
          </w:tcPr>
          <w:p w14:paraId="012B6492" w14:textId="77777777" w:rsidR="00C2422F" w:rsidRPr="00EA7497" w:rsidRDefault="00C2422F" w:rsidP="00F96295">
            <w:pPr>
              <w:rPr>
                <w:b/>
                <w:color w:val="000000" w:themeColor="text1"/>
              </w:rPr>
            </w:pPr>
          </w:p>
        </w:tc>
        <w:tc>
          <w:tcPr>
            <w:tcW w:w="4095" w:type="dxa"/>
            <w:vAlign w:val="center"/>
          </w:tcPr>
          <w:p w14:paraId="78BDDB19" w14:textId="77777777" w:rsidR="00C2422F" w:rsidRPr="00EA7497" w:rsidRDefault="00C2422F" w:rsidP="00F96295">
            <w:pPr>
              <w:rPr>
                <w:b/>
                <w:color w:val="000000" w:themeColor="text1"/>
              </w:rPr>
            </w:pPr>
            <w:r w:rsidRPr="00EA7497">
              <w:rPr>
                <w:b/>
                <w:color w:val="000000" w:themeColor="text1"/>
              </w:rPr>
              <w:t>Source Data Attributes</w:t>
            </w:r>
          </w:p>
        </w:tc>
        <w:tc>
          <w:tcPr>
            <w:tcW w:w="1275" w:type="dxa"/>
            <w:shd w:val="clear" w:color="auto" w:fill="D9D9D9"/>
            <w:vAlign w:val="center"/>
          </w:tcPr>
          <w:p w14:paraId="268B58C7" w14:textId="77777777" w:rsidR="00C2422F" w:rsidRPr="00EA7497" w:rsidRDefault="00C2422F" w:rsidP="00F96295">
            <w:pPr>
              <w:rPr>
                <w:color w:val="000000" w:themeColor="text1"/>
              </w:rPr>
            </w:pPr>
          </w:p>
        </w:tc>
        <w:tc>
          <w:tcPr>
            <w:tcW w:w="1275" w:type="dxa"/>
            <w:shd w:val="clear" w:color="auto" w:fill="D9D9D9"/>
            <w:vAlign w:val="center"/>
          </w:tcPr>
          <w:p w14:paraId="4AD9918D" w14:textId="77777777" w:rsidR="00C2422F" w:rsidRPr="00EA7497" w:rsidRDefault="00C2422F" w:rsidP="00F96295">
            <w:pPr>
              <w:rPr>
                <w:color w:val="000000" w:themeColor="text1"/>
              </w:rPr>
            </w:pPr>
          </w:p>
        </w:tc>
      </w:tr>
      <w:tr w:rsidR="00C2422F" w:rsidRPr="00EA7497" w14:paraId="76B4158F" w14:textId="77777777" w:rsidTr="00F96295">
        <w:trPr>
          <w:trHeight w:val="312"/>
        </w:trPr>
        <w:tc>
          <w:tcPr>
            <w:tcW w:w="840" w:type="dxa"/>
            <w:vAlign w:val="center"/>
          </w:tcPr>
          <w:p w14:paraId="140AF0B0" w14:textId="77777777" w:rsidR="00C2422F" w:rsidRPr="00EA7497" w:rsidRDefault="00C2422F" w:rsidP="00F96295">
            <w:pPr>
              <w:rPr>
                <w:color w:val="000000" w:themeColor="text1"/>
              </w:rPr>
            </w:pPr>
            <w:r w:rsidRPr="00EA7497">
              <w:rPr>
                <w:color w:val="000000" w:themeColor="text1"/>
              </w:rPr>
              <w:t>1.6.1</w:t>
            </w:r>
          </w:p>
        </w:tc>
        <w:tc>
          <w:tcPr>
            <w:tcW w:w="1575" w:type="dxa"/>
            <w:vAlign w:val="center"/>
          </w:tcPr>
          <w:p w14:paraId="02C04DFB"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67C58F2" w14:textId="77777777" w:rsidR="00C2422F" w:rsidRPr="00EA7497" w:rsidRDefault="00C2422F" w:rsidP="00F96295">
            <w:pPr>
              <w:rPr>
                <w:color w:val="000000" w:themeColor="text1"/>
              </w:rPr>
            </w:pPr>
            <w:r w:rsidRPr="00EA7497">
              <w:rPr>
                <w:color w:val="000000" w:themeColor="text1"/>
              </w:rPr>
              <w:t>Source Data Access</w:t>
            </w:r>
          </w:p>
        </w:tc>
        <w:tc>
          <w:tcPr>
            <w:tcW w:w="1275" w:type="dxa"/>
            <w:vAlign w:val="center"/>
          </w:tcPr>
          <w:p w14:paraId="0B6D0FB1" w14:textId="77777777" w:rsidR="00C2422F" w:rsidRPr="00EA7497" w:rsidRDefault="00C2422F" w:rsidP="00F96295">
            <w:pPr>
              <w:rPr>
                <w:color w:val="000000" w:themeColor="text1"/>
              </w:rPr>
            </w:pPr>
            <w:r>
              <w:rPr>
                <w:color w:val="000000" w:themeColor="text1"/>
              </w:rPr>
              <w:t>x</w:t>
            </w:r>
          </w:p>
        </w:tc>
        <w:tc>
          <w:tcPr>
            <w:tcW w:w="1275" w:type="dxa"/>
            <w:vAlign w:val="center"/>
          </w:tcPr>
          <w:p w14:paraId="71FFA043" w14:textId="77777777" w:rsidR="00C2422F" w:rsidRPr="00EA7497" w:rsidRDefault="00C2422F" w:rsidP="00F96295">
            <w:pPr>
              <w:rPr>
                <w:color w:val="000000" w:themeColor="text1"/>
              </w:rPr>
            </w:pPr>
          </w:p>
        </w:tc>
      </w:tr>
      <w:tr w:rsidR="00C2422F" w:rsidRPr="00EA7497" w14:paraId="37D45F0D" w14:textId="77777777" w:rsidTr="00F96295">
        <w:trPr>
          <w:trHeight w:val="312"/>
        </w:trPr>
        <w:tc>
          <w:tcPr>
            <w:tcW w:w="840" w:type="dxa"/>
            <w:vAlign w:val="center"/>
          </w:tcPr>
          <w:p w14:paraId="75AC0C73" w14:textId="77777777" w:rsidR="00C2422F" w:rsidRPr="00EA7497" w:rsidRDefault="00C2422F" w:rsidP="00F96295">
            <w:pPr>
              <w:rPr>
                <w:color w:val="000000" w:themeColor="text1"/>
              </w:rPr>
            </w:pPr>
            <w:r w:rsidRPr="00EA7497">
              <w:rPr>
                <w:color w:val="000000" w:themeColor="text1"/>
              </w:rPr>
              <w:t>1.6.2</w:t>
            </w:r>
          </w:p>
        </w:tc>
        <w:tc>
          <w:tcPr>
            <w:tcW w:w="1575" w:type="dxa"/>
            <w:vAlign w:val="center"/>
          </w:tcPr>
          <w:p w14:paraId="6466A192"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50513960" w14:textId="77777777" w:rsidR="00C2422F" w:rsidRPr="00EA7497" w:rsidRDefault="00C2422F" w:rsidP="00F96295">
            <w:pPr>
              <w:rPr>
                <w:color w:val="000000" w:themeColor="text1"/>
              </w:rPr>
            </w:pPr>
            <w:r w:rsidRPr="00EA7497">
              <w:rPr>
                <w:color w:val="000000" w:themeColor="text1"/>
              </w:rPr>
              <w:t>Instrument</w:t>
            </w:r>
          </w:p>
        </w:tc>
        <w:tc>
          <w:tcPr>
            <w:tcW w:w="1275" w:type="dxa"/>
            <w:vAlign w:val="center"/>
          </w:tcPr>
          <w:p w14:paraId="571301D3" w14:textId="77777777" w:rsidR="00C2422F" w:rsidRPr="00EA7497" w:rsidRDefault="00C2422F" w:rsidP="00F96295">
            <w:pPr>
              <w:rPr>
                <w:color w:val="000000" w:themeColor="text1"/>
              </w:rPr>
            </w:pPr>
            <w:r>
              <w:rPr>
                <w:color w:val="000000" w:themeColor="text1"/>
              </w:rPr>
              <w:t>x</w:t>
            </w:r>
          </w:p>
        </w:tc>
        <w:tc>
          <w:tcPr>
            <w:tcW w:w="1275" w:type="dxa"/>
            <w:vAlign w:val="center"/>
          </w:tcPr>
          <w:p w14:paraId="0F39CF5A" w14:textId="77777777" w:rsidR="00C2422F" w:rsidRPr="00EA7497" w:rsidRDefault="00C2422F" w:rsidP="00F96295">
            <w:pPr>
              <w:rPr>
                <w:color w:val="000000" w:themeColor="text1"/>
              </w:rPr>
            </w:pPr>
          </w:p>
        </w:tc>
      </w:tr>
      <w:tr w:rsidR="00C2422F" w:rsidRPr="00EA7497" w14:paraId="548B2F0C" w14:textId="77777777" w:rsidTr="00F96295">
        <w:trPr>
          <w:trHeight w:val="312"/>
        </w:trPr>
        <w:tc>
          <w:tcPr>
            <w:tcW w:w="840" w:type="dxa"/>
            <w:vAlign w:val="center"/>
          </w:tcPr>
          <w:p w14:paraId="694F47C4" w14:textId="77777777" w:rsidR="00C2422F" w:rsidRPr="00EA7497" w:rsidRDefault="00C2422F" w:rsidP="00F96295">
            <w:pPr>
              <w:rPr>
                <w:color w:val="000000" w:themeColor="text1"/>
              </w:rPr>
            </w:pPr>
            <w:r w:rsidRPr="00EA7497">
              <w:rPr>
                <w:color w:val="000000" w:themeColor="text1"/>
              </w:rPr>
              <w:t>1.6.3</w:t>
            </w:r>
          </w:p>
        </w:tc>
        <w:tc>
          <w:tcPr>
            <w:tcW w:w="1575" w:type="dxa"/>
            <w:vAlign w:val="center"/>
          </w:tcPr>
          <w:p w14:paraId="21812670"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72AC504E" w14:textId="77777777" w:rsidR="00C2422F" w:rsidRPr="00EA7497" w:rsidRDefault="00C2422F" w:rsidP="00F96295">
            <w:pPr>
              <w:rPr>
                <w:color w:val="000000" w:themeColor="text1"/>
              </w:rPr>
            </w:pPr>
            <w:r w:rsidRPr="00EA7497">
              <w:rPr>
                <w:color w:val="000000" w:themeColor="text1"/>
              </w:rPr>
              <w:t>Source Data Acquisition Time</w:t>
            </w:r>
          </w:p>
        </w:tc>
        <w:tc>
          <w:tcPr>
            <w:tcW w:w="1275" w:type="dxa"/>
            <w:vAlign w:val="center"/>
          </w:tcPr>
          <w:p w14:paraId="5791B453" w14:textId="77777777" w:rsidR="00C2422F" w:rsidRPr="00EA7497" w:rsidRDefault="00C2422F" w:rsidP="00F96295">
            <w:pPr>
              <w:rPr>
                <w:color w:val="000000" w:themeColor="text1"/>
              </w:rPr>
            </w:pPr>
            <w:r>
              <w:rPr>
                <w:color w:val="000000" w:themeColor="text1"/>
              </w:rPr>
              <w:t>x</w:t>
            </w:r>
          </w:p>
        </w:tc>
        <w:tc>
          <w:tcPr>
            <w:tcW w:w="1275" w:type="dxa"/>
            <w:vAlign w:val="center"/>
          </w:tcPr>
          <w:p w14:paraId="0BBFB4E3" w14:textId="77777777" w:rsidR="00C2422F" w:rsidRPr="00EA7497" w:rsidRDefault="00C2422F" w:rsidP="00F96295">
            <w:pPr>
              <w:rPr>
                <w:color w:val="000000" w:themeColor="text1"/>
              </w:rPr>
            </w:pPr>
          </w:p>
        </w:tc>
      </w:tr>
      <w:tr w:rsidR="00C2422F" w:rsidRPr="00EA7497" w14:paraId="1DFCFA2B" w14:textId="77777777" w:rsidTr="00F96295">
        <w:trPr>
          <w:trHeight w:val="312"/>
        </w:trPr>
        <w:tc>
          <w:tcPr>
            <w:tcW w:w="840" w:type="dxa"/>
            <w:vAlign w:val="center"/>
          </w:tcPr>
          <w:p w14:paraId="7A98BD3E" w14:textId="77777777" w:rsidR="00C2422F" w:rsidRPr="00EA7497" w:rsidRDefault="00C2422F" w:rsidP="00F96295">
            <w:pPr>
              <w:rPr>
                <w:color w:val="000000" w:themeColor="text1"/>
              </w:rPr>
            </w:pPr>
            <w:r w:rsidRPr="00EA7497">
              <w:rPr>
                <w:color w:val="000000" w:themeColor="text1"/>
              </w:rPr>
              <w:t>1.6.4</w:t>
            </w:r>
          </w:p>
        </w:tc>
        <w:tc>
          <w:tcPr>
            <w:tcW w:w="1575" w:type="dxa"/>
            <w:vAlign w:val="center"/>
          </w:tcPr>
          <w:p w14:paraId="50A0E437"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475FF303" w14:textId="77777777" w:rsidR="00C2422F" w:rsidRPr="00EA7497" w:rsidRDefault="00C2422F" w:rsidP="00F96295">
            <w:pPr>
              <w:rPr>
                <w:color w:val="000000" w:themeColor="text1"/>
              </w:rPr>
            </w:pPr>
            <w:r w:rsidRPr="00EA7497">
              <w:rPr>
                <w:color w:val="000000" w:themeColor="text1"/>
              </w:rPr>
              <w:t>Source Data Acquisition Parameters</w:t>
            </w:r>
          </w:p>
        </w:tc>
        <w:tc>
          <w:tcPr>
            <w:tcW w:w="1275" w:type="dxa"/>
            <w:vAlign w:val="center"/>
          </w:tcPr>
          <w:p w14:paraId="46FA9C8C" w14:textId="77777777" w:rsidR="00C2422F" w:rsidRPr="00EA7497" w:rsidRDefault="00C2422F" w:rsidP="00F96295">
            <w:pPr>
              <w:rPr>
                <w:color w:val="000000" w:themeColor="text1"/>
              </w:rPr>
            </w:pPr>
            <w:r>
              <w:rPr>
                <w:color w:val="000000" w:themeColor="text1"/>
              </w:rPr>
              <w:t>x</w:t>
            </w:r>
          </w:p>
        </w:tc>
        <w:tc>
          <w:tcPr>
            <w:tcW w:w="1275" w:type="dxa"/>
            <w:vAlign w:val="center"/>
          </w:tcPr>
          <w:p w14:paraId="17547443" w14:textId="77777777" w:rsidR="00C2422F" w:rsidRPr="00EA7497" w:rsidRDefault="00C2422F" w:rsidP="00F96295">
            <w:pPr>
              <w:rPr>
                <w:color w:val="000000" w:themeColor="text1"/>
              </w:rPr>
            </w:pPr>
          </w:p>
        </w:tc>
      </w:tr>
      <w:tr w:rsidR="00C2422F" w:rsidRPr="00EA7497" w14:paraId="2FEBD7EE" w14:textId="77777777" w:rsidTr="00F96295">
        <w:trPr>
          <w:trHeight w:val="312"/>
        </w:trPr>
        <w:tc>
          <w:tcPr>
            <w:tcW w:w="840" w:type="dxa"/>
            <w:vAlign w:val="center"/>
          </w:tcPr>
          <w:p w14:paraId="0D161692" w14:textId="77777777" w:rsidR="00C2422F" w:rsidRPr="00EA7497" w:rsidRDefault="00C2422F" w:rsidP="00F96295">
            <w:pPr>
              <w:rPr>
                <w:color w:val="000000" w:themeColor="text1"/>
              </w:rPr>
            </w:pPr>
            <w:r w:rsidRPr="00EA7497">
              <w:rPr>
                <w:color w:val="000000" w:themeColor="text1"/>
              </w:rPr>
              <w:t>1.6.5</w:t>
            </w:r>
          </w:p>
        </w:tc>
        <w:tc>
          <w:tcPr>
            <w:tcW w:w="1575" w:type="dxa"/>
            <w:vAlign w:val="center"/>
          </w:tcPr>
          <w:p w14:paraId="236C9570"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17ADBE96" w14:textId="77777777" w:rsidR="00C2422F" w:rsidRPr="00EA7497" w:rsidRDefault="00C2422F" w:rsidP="00F96295">
            <w:pPr>
              <w:rPr>
                <w:color w:val="000000" w:themeColor="text1"/>
              </w:rPr>
            </w:pPr>
            <w:r w:rsidRPr="00EA7497">
              <w:rPr>
                <w:color w:val="000000" w:themeColor="text1"/>
              </w:rPr>
              <w:t>Source Data Orbit Information</w:t>
            </w:r>
          </w:p>
        </w:tc>
        <w:tc>
          <w:tcPr>
            <w:tcW w:w="1275" w:type="dxa"/>
            <w:vAlign w:val="center"/>
          </w:tcPr>
          <w:p w14:paraId="7F752C3F" w14:textId="77777777" w:rsidR="00C2422F" w:rsidRPr="00EA7497" w:rsidRDefault="00C2422F" w:rsidP="00F96295">
            <w:pPr>
              <w:rPr>
                <w:color w:val="000000" w:themeColor="text1"/>
              </w:rPr>
            </w:pPr>
            <w:r>
              <w:rPr>
                <w:color w:val="000000" w:themeColor="text1"/>
              </w:rPr>
              <w:t>x</w:t>
            </w:r>
          </w:p>
        </w:tc>
        <w:tc>
          <w:tcPr>
            <w:tcW w:w="1275" w:type="dxa"/>
            <w:vAlign w:val="center"/>
          </w:tcPr>
          <w:p w14:paraId="4D2F7016" w14:textId="77777777" w:rsidR="00C2422F" w:rsidRPr="00EA7497" w:rsidRDefault="00C2422F" w:rsidP="00F96295">
            <w:pPr>
              <w:rPr>
                <w:color w:val="000000" w:themeColor="text1"/>
              </w:rPr>
            </w:pPr>
          </w:p>
        </w:tc>
      </w:tr>
      <w:tr w:rsidR="00C2422F" w:rsidRPr="00EA7497" w14:paraId="4185FE5F" w14:textId="77777777" w:rsidTr="00F96295">
        <w:trPr>
          <w:trHeight w:val="312"/>
        </w:trPr>
        <w:tc>
          <w:tcPr>
            <w:tcW w:w="840" w:type="dxa"/>
            <w:vAlign w:val="center"/>
          </w:tcPr>
          <w:p w14:paraId="05C79A6F" w14:textId="77777777" w:rsidR="00C2422F" w:rsidRPr="00EA7497" w:rsidRDefault="00C2422F" w:rsidP="00F96295">
            <w:pPr>
              <w:rPr>
                <w:color w:val="000000" w:themeColor="text1"/>
              </w:rPr>
            </w:pPr>
            <w:r w:rsidRPr="00EA7497">
              <w:rPr>
                <w:color w:val="000000" w:themeColor="text1"/>
              </w:rPr>
              <w:t>1.6.6</w:t>
            </w:r>
          </w:p>
        </w:tc>
        <w:tc>
          <w:tcPr>
            <w:tcW w:w="1575" w:type="dxa"/>
            <w:vAlign w:val="center"/>
          </w:tcPr>
          <w:p w14:paraId="557C470D"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1BBE9671" w14:textId="77777777" w:rsidR="00C2422F" w:rsidRPr="00EA7497" w:rsidRDefault="00C2422F" w:rsidP="00F96295">
            <w:pPr>
              <w:rPr>
                <w:color w:val="000000" w:themeColor="text1"/>
              </w:rPr>
            </w:pPr>
            <w:r w:rsidRPr="00EA7497">
              <w:rPr>
                <w:color w:val="000000" w:themeColor="text1"/>
              </w:rPr>
              <w:t>Source Data Processing Parameters</w:t>
            </w:r>
          </w:p>
        </w:tc>
        <w:tc>
          <w:tcPr>
            <w:tcW w:w="1275" w:type="dxa"/>
            <w:vAlign w:val="center"/>
          </w:tcPr>
          <w:p w14:paraId="799E22EC" w14:textId="77777777" w:rsidR="00C2422F" w:rsidRPr="00EA7497" w:rsidRDefault="00C2422F" w:rsidP="00F96295">
            <w:pPr>
              <w:rPr>
                <w:color w:val="000000" w:themeColor="text1"/>
              </w:rPr>
            </w:pPr>
            <w:r>
              <w:rPr>
                <w:color w:val="000000" w:themeColor="text1"/>
              </w:rPr>
              <w:t>x</w:t>
            </w:r>
          </w:p>
        </w:tc>
        <w:tc>
          <w:tcPr>
            <w:tcW w:w="1275" w:type="dxa"/>
            <w:vAlign w:val="center"/>
          </w:tcPr>
          <w:p w14:paraId="42AEA894" w14:textId="77777777" w:rsidR="00C2422F" w:rsidRPr="00EA7497" w:rsidRDefault="00C2422F" w:rsidP="00F96295">
            <w:pPr>
              <w:rPr>
                <w:color w:val="000000" w:themeColor="text1"/>
              </w:rPr>
            </w:pPr>
          </w:p>
        </w:tc>
      </w:tr>
      <w:tr w:rsidR="00C2422F" w:rsidRPr="00EA7497" w14:paraId="097ADADC" w14:textId="77777777" w:rsidTr="00F96295">
        <w:trPr>
          <w:trHeight w:val="312"/>
        </w:trPr>
        <w:tc>
          <w:tcPr>
            <w:tcW w:w="840" w:type="dxa"/>
            <w:vAlign w:val="center"/>
          </w:tcPr>
          <w:p w14:paraId="4C7C5CBA" w14:textId="77777777" w:rsidR="00C2422F" w:rsidRPr="00EA7497" w:rsidRDefault="00C2422F" w:rsidP="00F96295">
            <w:pPr>
              <w:rPr>
                <w:color w:val="000000" w:themeColor="text1"/>
              </w:rPr>
            </w:pPr>
            <w:r w:rsidRPr="00EA7497">
              <w:rPr>
                <w:color w:val="000000" w:themeColor="text1"/>
              </w:rPr>
              <w:t>1.6.7</w:t>
            </w:r>
          </w:p>
        </w:tc>
        <w:tc>
          <w:tcPr>
            <w:tcW w:w="1575" w:type="dxa"/>
            <w:vAlign w:val="center"/>
          </w:tcPr>
          <w:p w14:paraId="59FE19B8"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042D92FF" w14:textId="77777777" w:rsidR="00C2422F" w:rsidRPr="00EA7497" w:rsidRDefault="00C2422F" w:rsidP="00F96295">
            <w:pPr>
              <w:rPr>
                <w:color w:val="000000" w:themeColor="text1"/>
              </w:rPr>
            </w:pPr>
            <w:r w:rsidRPr="00EA7497">
              <w:rPr>
                <w:color w:val="000000" w:themeColor="text1"/>
              </w:rPr>
              <w:t>Source Data Image Attributes</w:t>
            </w:r>
          </w:p>
        </w:tc>
        <w:tc>
          <w:tcPr>
            <w:tcW w:w="1275" w:type="dxa"/>
            <w:vAlign w:val="center"/>
          </w:tcPr>
          <w:p w14:paraId="636CEA5F" w14:textId="77777777" w:rsidR="00C2422F" w:rsidRPr="00EA7497" w:rsidRDefault="00C2422F" w:rsidP="00F96295">
            <w:pPr>
              <w:rPr>
                <w:color w:val="000000" w:themeColor="text1"/>
              </w:rPr>
            </w:pPr>
            <w:r>
              <w:rPr>
                <w:color w:val="000000" w:themeColor="text1"/>
              </w:rPr>
              <w:t>x</w:t>
            </w:r>
          </w:p>
        </w:tc>
        <w:tc>
          <w:tcPr>
            <w:tcW w:w="1275" w:type="dxa"/>
            <w:vAlign w:val="center"/>
          </w:tcPr>
          <w:p w14:paraId="64681F04" w14:textId="77777777" w:rsidR="00C2422F" w:rsidRPr="00EA7497" w:rsidRDefault="00C2422F" w:rsidP="00F96295">
            <w:pPr>
              <w:rPr>
                <w:color w:val="000000" w:themeColor="text1"/>
              </w:rPr>
            </w:pPr>
          </w:p>
        </w:tc>
      </w:tr>
      <w:tr w:rsidR="00C2422F" w:rsidRPr="00EA7497" w14:paraId="6573F0D0" w14:textId="77777777" w:rsidTr="00F96295">
        <w:trPr>
          <w:trHeight w:val="312"/>
        </w:trPr>
        <w:tc>
          <w:tcPr>
            <w:tcW w:w="840" w:type="dxa"/>
            <w:vAlign w:val="center"/>
          </w:tcPr>
          <w:p w14:paraId="492AEDCF" w14:textId="77777777" w:rsidR="00C2422F" w:rsidRPr="00EA7497" w:rsidRDefault="00C2422F" w:rsidP="00F96295">
            <w:pPr>
              <w:rPr>
                <w:color w:val="000000" w:themeColor="text1"/>
              </w:rPr>
            </w:pPr>
            <w:r w:rsidRPr="00EA7497">
              <w:rPr>
                <w:color w:val="000000" w:themeColor="text1"/>
              </w:rPr>
              <w:t>1.6.8</w:t>
            </w:r>
          </w:p>
        </w:tc>
        <w:tc>
          <w:tcPr>
            <w:tcW w:w="1575" w:type="dxa"/>
            <w:vAlign w:val="center"/>
          </w:tcPr>
          <w:p w14:paraId="0EF1E768"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71474603" w14:textId="77777777" w:rsidR="00C2422F" w:rsidRPr="00EA7497" w:rsidRDefault="00C2422F" w:rsidP="00F96295">
            <w:pPr>
              <w:rPr>
                <w:color w:val="000000" w:themeColor="text1"/>
              </w:rPr>
            </w:pPr>
            <w:r w:rsidRPr="00EA7497">
              <w:rPr>
                <w:color w:val="000000" w:themeColor="text1"/>
              </w:rPr>
              <w:t>Sensor Calibration</w:t>
            </w:r>
          </w:p>
        </w:tc>
        <w:tc>
          <w:tcPr>
            <w:tcW w:w="1275" w:type="dxa"/>
            <w:vAlign w:val="center"/>
          </w:tcPr>
          <w:p w14:paraId="5655DAFF" w14:textId="77777777" w:rsidR="00C2422F" w:rsidRPr="00EA7497" w:rsidRDefault="00C2422F" w:rsidP="00F96295">
            <w:pPr>
              <w:rPr>
                <w:color w:val="000000" w:themeColor="text1"/>
              </w:rPr>
            </w:pPr>
            <w:r>
              <w:rPr>
                <w:color w:val="000000" w:themeColor="text1"/>
              </w:rPr>
              <w:t>x</w:t>
            </w:r>
          </w:p>
        </w:tc>
        <w:tc>
          <w:tcPr>
            <w:tcW w:w="1275" w:type="dxa"/>
            <w:vAlign w:val="center"/>
          </w:tcPr>
          <w:p w14:paraId="36BF56DB" w14:textId="77777777" w:rsidR="00C2422F" w:rsidRPr="00EA7497" w:rsidRDefault="00C2422F" w:rsidP="00F96295">
            <w:pPr>
              <w:rPr>
                <w:color w:val="000000" w:themeColor="text1"/>
              </w:rPr>
            </w:pPr>
          </w:p>
        </w:tc>
      </w:tr>
      <w:tr w:rsidR="00C2422F" w:rsidRPr="00EA7497" w14:paraId="64CC027F" w14:textId="77777777" w:rsidTr="00F96295">
        <w:trPr>
          <w:trHeight w:val="312"/>
        </w:trPr>
        <w:tc>
          <w:tcPr>
            <w:tcW w:w="840" w:type="dxa"/>
            <w:vAlign w:val="center"/>
          </w:tcPr>
          <w:p w14:paraId="2BEA52ED" w14:textId="77777777" w:rsidR="00C2422F" w:rsidRPr="00EA7497" w:rsidRDefault="00C2422F" w:rsidP="00F96295">
            <w:pPr>
              <w:rPr>
                <w:color w:val="000000" w:themeColor="text1"/>
              </w:rPr>
            </w:pPr>
            <w:r w:rsidRPr="00EA7497">
              <w:rPr>
                <w:color w:val="000000" w:themeColor="text1"/>
              </w:rPr>
              <w:t>1.6.9</w:t>
            </w:r>
          </w:p>
        </w:tc>
        <w:tc>
          <w:tcPr>
            <w:tcW w:w="1575" w:type="dxa"/>
            <w:vAlign w:val="center"/>
          </w:tcPr>
          <w:p w14:paraId="577C0F22"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4D5D7EAA" w14:textId="77777777" w:rsidR="00C2422F" w:rsidRPr="00EA7497" w:rsidRDefault="00C2422F" w:rsidP="00F96295">
            <w:pPr>
              <w:rPr>
                <w:color w:val="000000" w:themeColor="text1"/>
              </w:rPr>
            </w:pPr>
            <w:r w:rsidRPr="00EA7497">
              <w:rPr>
                <w:color w:val="000000" w:themeColor="text1"/>
              </w:rPr>
              <w:t>Performance Indicators</w:t>
            </w:r>
          </w:p>
        </w:tc>
        <w:tc>
          <w:tcPr>
            <w:tcW w:w="1275" w:type="dxa"/>
            <w:vAlign w:val="center"/>
          </w:tcPr>
          <w:p w14:paraId="16D12E81" w14:textId="77777777" w:rsidR="00C2422F" w:rsidRPr="00EA7497" w:rsidRDefault="00C2422F" w:rsidP="00F96295">
            <w:pPr>
              <w:rPr>
                <w:color w:val="000000" w:themeColor="text1"/>
              </w:rPr>
            </w:pPr>
            <w:r>
              <w:rPr>
                <w:color w:val="000000" w:themeColor="text1"/>
              </w:rPr>
              <w:t>x</w:t>
            </w:r>
          </w:p>
        </w:tc>
        <w:tc>
          <w:tcPr>
            <w:tcW w:w="1275" w:type="dxa"/>
            <w:vAlign w:val="center"/>
          </w:tcPr>
          <w:p w14:paraId="71F1D02B" w14:textId="77777777" w:rsidR="00C2422F" w:rsidRPr="00EA7497" w:rsidRDefault="00C2422F" w:rsidP="00F96295">
            <w:pPr>
              <w:rPr>
                <w:color w:val="000000" w:themeColor="text1"/>
              </w:rPr>
            </w:pPr>
          </w:p>
        </w:tc>
      </w:tr>
      <w:tr w:rsidR="00C2422F" w:rsidRPr="00EA7497" w14:paraId="17A9B084" w14:textId="77777777" w:rsidTr="00F96295">
        <w:trPr>
          <w:trHeight w:val="312"/>
        </w:trPr>
        <w:tc>
          <w:tcPr>
            <w:tcW w:w="840" w:type="dxa"/>
            <w:vAlign w:val="center"/>
          </w:tcPr>
          <w:p w14:paraId="0188AC2A" w14:textId="77777777" w:rsidR="00C2422F" w:rsidRPr="00EA7497" w:rsidRDefault="00C2422F" w:rsidP="00F96295">
            <w:pPr>
              <w:rPr>
                <w:color w:val="000000" w:themeColor="text1"/>
              </w:rPr>
            </w:pPr>
            <w:r w:rsidRPr="00EA7497">
              <w:rPr>
                <w:color w:val="000000" w:themeColor="text1"/>
              </w:rPr>
              <w:t>1.6.10</w:t>
            </w:r>
          </w:p>
        </w:tc>
        <w:tc>
          <w:tcPr>
            <w:tcW w:w="1575" w:type="dxa"/>
            <w:vAlign w:val="center"/>
          </w:tcPr>
          <w:p w14:paraId="73417B8E"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322DEE8C" w14:textId="77777777" w:rsidR="00C2422F" w:rsidRPr="00EA7497" w:rsidRDefault="00C2422F" w:rsidP="00F96295">
            <w:pPr>
              <w:rPr>
                <w:color w:val="000000" w:themeColor="text1"/>
              </w:rPr>
            </w:pPr>
            <w:r w:rsidRPr="00EA7497">
              <w:rPr>
                <w:color w:val="000000" w:themeColor="text1"/>
              </w:rPr>
              <w:t>Source Data Polarimetric Calibration Matrices</w:t>
            </w:r>
          </w:p>
        </w:tc>
        <w:tc>
          <w:tcPr>
            <w:tcW w:w="1275" w:type="dxa"/>
            <w:vAlign w:val="center"/>
          </w:tcPr>
          <w:p w14:paraId="27254EBF" w14:textId="77777777" w:rsidR="00C2422F" w:rsidRPr="00EA7497" w:rsidRDefault="00C2422F" w:rsidP="00F96295">
            <w:pPr>
              <w:rPr>
                <w:color w:val="000000" w:themeColor="text1"/>
              </w:rPr>
            </w:pPr>
            <w:r>
              <w:rPr>
                <w:color w:val="000000" w:themeColor="text1"/>
              </w:rPr>
              <w:t>x</w:t>
            </w:r>
          </w:p>
        </w:tc>
        <w:tc>
          <w:tcPr>
            <w:tcW w:w="1275" w:type="dxa"/>
            <w:vAlign w:val="center"/>
          </w:tcPr>
          <w:p w14:paraId="5D4ABFB7" w14:textId="77777777" w:rsidR="00C2422F" w:rsidRPr="00EA7497" w:rsidRDefault="00C2422F" w:rsidP="00F96295">
            <w:pPr>
              <w:rPr>
                <w:color w:val="000000" w:themeColor="text1"/>
              </w:rPr>
            </w:pPr>
          </w:p>
        </w:tc>
      </w:tr>
      <w:tr w:rsidR="00C2422F" w:rsidRPr="00EA7497" w14:paraId="4C5C1FF4" w14:textId="77777777" w:rsidTr="00F96295">
        <w:trPr>
          <w:trHeight w:val="312"/>
        </w:trPr>
        <w:tc>
          <w:tcPr>
            <w:tcW w:w="840" w:type="dxa"/>
            <w:vAlign w:val="center"/>
          </w:tcPr>
          <w:p w14:paraId="63E5740B" w14:textId="77777777" w:rsidR="00C2422F" w:rsidRPr="00EA7497" w:rsidRDefault="00C2422F" w:rsidP="00F96295">
            <w:pPr>
              <w:rPr>
                <w:color w:val="000000" w:themeColor="text1"/>
              </w:rPr>
            </w:pPr>
            <w:r w:rsidRPr="00EA7497">
              <w:rPr>
                <w:color w:val="000000" w:themeColor="text1"/>
              </w:rPr>
              <w:t>1.6.11</w:t>
            </w:r>
          </w:p>
        </w:tc>
        <w:tc>
          <w:tcPr>
            <w:tcW w:w="1575" w:type="dxa"/>
            <w:vAlign w:val="center"/>
          </w:tcPr>
          <w:p w14:paraId="74A1BDC2"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7BF9ADAA" w14:textId="77777777" w:rsidR="00C2422F" w:rsidRPr="00EA7497" w:rsidRDefault="00C2422F" w:rsidP="00F96295">
            <w:pPr>
              <w:rPr>
                <w:color w:val="000000" w:themeColor="text1"/>
              </w:rPr>
            </w:pPr>
            <w:r w:rsidRPr="00EA7497">
              <w:rPr>
                <w:color w:val="000000" w:themeColor="text1"/>
              </w:rPr>
              <w:t>Mean Faraday Rotation Angle</w:t>
            </w:r>
          </w:p>
        </w:tc>
        <w:tc>
          <w:tcPr>
            <w:tcW w:w="1275" w:type="dxa"/>
            <w:vAlign w:val="center"/>
          </w:tcPr>
          <w:p w14:paraId="34884C11" w14:textId="77777777" w:rsidR="00C2422F" w:rsidRPr="00EA7497" w:rsidRDefault="00C2422F" w:rsidP="00F96295">
            <w:pPr>
              <w:rPr>
                <w:color w:val="000000" w:themeColor="text1"/>
              </w:rPr>
            </w:pPr>
            <w:r>
              <w:rPr>
                <w:color w:val="000000" w:themeColor="text1"/>
              </w:rPr>
              <w:t>x</w:t>
            </w:r>
          </w:p>
        </w:tc>
        <w:tc>
          <w:tcPr>
            <w:tcW w:w="1275" w:type="dxa"/>
            <w:vAlign w:val="center"/>
          </w:tcPr>
          <w:p w14:paraId="6BDB0502" w14:textId="77777777" w:rsidR="00C2422F" w:rsidRPr="00EA7497" w:rsidRDefault="00C2422F" w:rsidP="00F96295">
            <w:pPr>
              <w:rPr>
                <w:color w:val="000000" w:themeColor="text1"/>
              </w:rPr>
            </w:pPr>
          </w:p>
        </w:tc>
      </w:tr>
      <w:tr w:rsidR="00C2422F" w:rsidRPr="00EA7497" w14:paraId="28F998A9" w14:textId="77777777" w:rsidTr="00F96295">
        <w:trPr>
          <w:trHeight w:val="312"/>
        </w:trPr>
        <w:tc>
          <w:tcPr>
            <w:tcW w:w="840" w:type="dxa"/>
            <w:vAlign w:val="center"/>
          </w:tcPr>
          <w:p w14:paraId="0542A1A5" w14:textId="77777777" w:rsidR="00C2422F" w:rsidRPr="00EA7497" w:rsidRDefault="00C2422F" w:rsidP="00F96295">
            <w:pPr>
              <w:rPr>
                <w:color w:val="000000" w:themeColor="text1"/>
              </w:rPr>
            </w:pPr>
            <w:r w:rsidRPr="00EA7497">
              <w:rPr>
                <w:color w:val="000000" w:themeColor="text1"/>
              </w:rPr>
              <w:t>1.6.12</w:t>
            </w:r>
          </w:p>
        </w:tc>
        <w:tc>
          <w:tcPr>
            <w:tcW w:w="1575" w:type="dxa"/>
            <w:vAlign w:val="center"/>
          </w:tcPr>
          <w:p w14:paraId="683FEDC9"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779236B8" w14:textId="77777777" w:rsidR="00C2422F" w:rsidRPr="00EA7497" w:rsidRDefault="00C2422F" w:rsidP="00F96295">
            <w:pPr>
              <w:rPr>
                <w:color w:val="000000" w:themeColor="text1"/>
              </w:rPr>
            </w:pPr>
            <w:r w:rsidRPr="00EA7497">
              <w:rPr>
                <w:color w:val="000000" w:themeColor="text1"/>
              </w:rPr>
              <w:t>Ionosphere indicator</w:t>
            </w:r>
          </w:p>
        </w:tc>
        <w:tc>
          <w:tcPr>
            <w:tcW w:w="1275" w:type="dxa"/>
            <w:tcBorders>
              <w:bottom w:val="single" w:sz="4" w:space="0" w:color="000000"/>
            </w:tcBorders>
            <w:vAlign w:val="center"/>
          </w:tcPr>
          <w:p w14:paraId="3F4A36F7"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1D2B80D1" w14:textId="77777777" w:rsidR="00C2422F" w:rsidRPr="00EA7497" w:rsidRDefault="00C2422F" w:rsidP="00F96295">
            <w:pPr>
              <w:rPr>
                <w:color w:val="000000" w:themeColor="text1"/>
              </w:rPr>
            </w:pPr>
          </w:p>
        </w:tc>
      </w:tr>
      <w:tr w:rsidR="00C2422F" w:rsidRPr="00EA7497" w14:paraId="493310E4" w14:textId="77777777" w:rsidTr="00F96295">
        <w:trPr>
          <w:trHeight w:val="414"/>
        </w:trPr>
        <w:tc>
          <w:tcPr>
            <w:tcW w:w="840" w:type="dxa"/>
            <w:vAlign w:val="center"/>
          </w:tcPr>
          <w:p w14:paraId="0A6250DB" w14:textId="77777777" w:rsidR="00C2422F" w:rsidRPr="00EA7497" w:rsidRDefault="00C2422F" w:rsidP="00F96295">
            <w:pPr>
              <w:rPr>
                <w:b/>
                <w:color w:val="000000" w:themeColor="text1"/>
              </w:rPr>
            </w:pPr>
            <w:r w:rsidRPr="00EA7497">
              <w:rPr>
                <w:b/>
                <w:color w:val="000000" w:themeColor="text1"/>
              </w:rPr>
              <w:t>1.7</w:t>
            </w:r>
          </w:p>
        </w:tc>
        <w:tc>
          <w:tcPr>
            <w:tcW w:w="1575" w:type="dxa"/>
            <w:vAlign w:val="center"/>
          </w:tcPr>
          <w:p w14:paraId="78C4A3A4" w14:textId="77777777" w:rsidR="00C2422F" w:rsidRPr="00EA7497" w:rsidRDefault="00C2422F" w:rsidP="00F96295">
            <w:pPr>
              <w:rPr>
                <w:b/>
                <w:color w:val="000000" w:themeColor="text1"/>
              </w:rPr>
            </w:pPr>
          </w:p>
        </w:tc>
        <w:tc>
          <w:tcPr>
            <w:tcW w:w="4095" w:type="dxa"/>
            <w:vAlign w:val="center"/>
          </w:tcPr>
          <w:p w14:paraId="2AC6D2B9" w14:textId="77777777" w:rsidR="00C2422F" w:rsidRPr="00EA7497" w:rsidRDefault="00C2422F" w:rsidP="00F96295">
            <w:pPr>
              <w:rPr>
                <w:b/>
                <w:color w:val="000000" w:themeColor="text1"/>
              </w:rPr>
            </w:pPr>
            <w:r w:rsidRPr="00EA7497">
              <w:rPr>
                <w:b/>
                <w:color w:val="000000" w:themeColor="text1"/>
              </w:rPr>
              <w:t>CEOS-ARD Product Attributes</w:t>
            </w:r>
          </w:p>
        </w:tc>
        <w:tc>
          <w:tcPr>
            <w:tcW w:w="1275" w:type="dxa"/>
            <w:shd w:val="clear" w:color="auto" w:fill="D9D9D9"/>
            <w:vAlign w:val="center"/>
          </w:tcPr>
          <w:p w14:paraId="288EDEB2" w14:textId="77777777" w:rsidR="00C2422F" w:rsidRPr="00EA7497" w:rsidRDefault="00C2422F" w:rsidP="00F96295">
            <w:pPr>
              <w:rPr>
                <w:color w:val="000000" w:themeColor="text1"/>
              </w:rPr>
            </w:pPr>
          </w:p>
        </w:tc>
        <w:tc>
          <w:tcPr>
            <w:tcW w:w="1275" w:type="dxa"/>
            <w:shd w:val="clear" w:color="auto" w:fill="D9D9D9"/>
            <w:vAlign w:val="center"/>
          </w:tcPr>
          <w:p w14:paraId="0C022431" w14:textId="77777777" w:rsidR="00C2422F" w:rsidRPr="00EA7497" w:rsidRDefault="00C2422F" w:rsidP="00F96295">
            <w:pPr>
              <w:rPr>
                <w:color w:val="000000" w:themeColor="text1"/>
              </w:rPr>
            </w:pPr>
          </w:p>
        </w:tc>
      </w:tr>
      <w:tr w:rsidR="00C2422F" w:rsidRPr="00EA7497" w14:paraId="5F8DA886" w14:textId="77777777" w:rsidTr="00F96295">
        <w:trPr>
          <w:trHeight w:val="312"/>
        </w:trPr>
        <w:tc>
          <w:tcPr>
            <w:tcW w:w="840" w:type="dxa"/>
            <w:vAlign w:val="center"/>
          </w:tcPr>
          <w:p w14:paraId="471BD14C" w14:textId="77777777" w:rsidR="00C2422F" w:rsidRPr="00EA7497" w:rsidRDefault="00C2422F" w:rsidP="00F96295">
            <w:pPr>
              <w:rPr>
                <w:color w:val="000000" w:themeColor="text1"/>
              </w:rPr>
            </w:pPr>
            <w:r w:rsidRPr="00EA7497">
              <w:rPr>
                <w:color w:val="000000" w:themeColor="text1"/>
              </w:rPr>
              <w:t>1.7.1</w:t>
            </w:r>
          </w:p>
        </w:tc>
        <w:tc>
          <w:tcPr>
            <w:tcW w:w="1575" w:type="dxa"/>
            <w:vAlign w:val="center"/>
          </w:tcPr>
          <w:p w14:paraId="11391B9E"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56E5290E" w14:textId="77777777" w:rsidR="00C2422F" w:rsidRPr="00EA7497" w:rsidRDefault="00C2422F" w:rsidP="00F96295">
            <w:pPr>
              <w:rPr>
                <w:color w:val="000000" w:themeColor="text1"/>
              </w:rPr>
            </w:pPr>
            <w:r w:rsidRPr="00EA7497">
              <w:rPr>
                <w:color w:val="000000" w:themeColor="text1"/>
              </w:rPr>
              <w:t>Product Data Access</w:t>
            </w:r>
          </w:p>
        </w:tc>
        <w:tc>
          <w:tcPr>
            <w:tcW w:w="1275" w:type="dxa"/>
            <w:vAlign w:val="center"/>
          </w:tcPr>
          <w:p w14:paraId="3064E1D1" w14:textId="77777777" w:rsidR="00C2422F" w:rsidRPr="00EA7497" w:rsidRDefault="00C2422F" w:rsidP="00F96295">
            <w:pPr>
              <w:rPr>
                <w:color w:val="000000" w:themeColor="text1"/>
              </w:rPr>
            </w:pPr>
            <w:r>
              <w:rPr>
                <w:color w:val="000000" w:themeColor="text1"/>
              </w:rPr>
              <w:t>x</w:t>
            </w:r>
          </w:p>
        </w:tc>
        <w:tc>
          <w:tcPr>
            <w:tcW w:w="1275" w:type="dxa"/>
            <w:vAlign w:val="center"/>
          </w:tcPr>
          <w:p w14:paraId="2937DFB3" w14:textId="77777777" w:rsidR="00C2422F" w:rsidRPr="00EA7497" w:rsidRDefault="00C2422F" w:rsidP="00F96295">
            <w:pPr>
              <w:rPr>
                <w:color w:val="000000" w:themeColor="text1"/>
              </w:rPr>
            </w:pPr>
          </w:p>
        </w:tc>
      </w:tr>
      <w:tr w:rsidR="00C2422F" w:rsidRPr="00EA7497" w14:paraId="47F4E5A9" w14:textId="77777777" w:rsidTr="00F96295">
        <w:trPr>
          <w:trHeight w:val="312"/>
        </w:trPr>
        <w:tc>
          <w:tcPr>
            <w:tcW w:w="840" w:type="dxa"/>
            <w:vAlign w:val="center"/>
          </w:tcPr>
          <w:p w14:paraId="5886F5FE" w14:textId="77777777" w:rsidR="00C2422F" w:rsidRPr="00EA7497" w:rsidRDefault="00C2422F" w:rsidP="00F96295">
            <w:pPr>
              <w:rPr>
                <w:color w:val="000000" w:themeColor="text1"/>
              </w:rPr>
            </w:pPr>
            <w:r w:rsidRPr="00EA7497">
              <w:rPr>
                <w:color w:val="000000" w:themeColor="text1"/>
              </w:rPr>
              <w:t>1.7.2</w:t>
            </w:r>
          </w:p>
        </w:tc>
        <w:tc>
          <w:tcPr>
            <w:tcW w:w="1575" w:type="dxa"/>
            <w:vAlign w:val="center"/>
          </w:tcPr>
          <w:p w14:paraId="4C97FEE5"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7E1A6710" w14:textId="77777777" w:rsidR="00C2422F" w:rsidRPr="00EA7497" w:rsidRDefault="00C2422F" w:rsidP="00F96295">
            <w:pPr>
              <w:rPr>
                <w:color w:val="000000" w:themeColor="text1"/>
              </w:rPr>
            </w:pPr>
            <w:r w:rsidRPr="00EA7497">
              <w:rPr>
                <w:color w:val="000000" w:themeColor="text1"/>
              </w:rPr>
              <w:t>Auxiliary Data</w:t>
            </w:r>
          </w:p>
        </w:tc>
        <w:tc>
          <w:tcPr>
            <w:tcW w:w="1275" w:type="dxa"/>
            <w:vAlign w:val="center"/>
          </w:tcPr>
          <w:p w14:paraId="55F0C2C7" w14:textId="77777777" w:rsidR="00C2422F" w:rsidRPr="00EA7497" w:rsidRDefault="00C2422F" w:rsidP="00F96295">
            <w:pPr>
              <w:rPr>
                <w:color w:val="000000" w:themeColor="text1"/>
              </w:rPr>
            </w:pPr>
            <w:r>
              <w:rPr>
                <w:color w:val="000000" w:themeColor="text1"/>
              </w:rPr>
              <w:t>x</w:t>
            </w:r>
          </w:p>
        </w:tc>
        <w:tc>
          <w:tcPr>
            <w:tcW w:w="1275" w:type="dxa"/>
            <w:vAlign w:val="center"/>
          </w:tcPr>
          <w:p w14:paraId="106D30C6" w14:textId="77777777" w:rsidR="00C2422F" w:rsidRPr="00EA7497" w:rsidRDefault="00C2422F" w:rsidP="00F96295">
            <w:pPr>
              <w:rPr>
                <w:color w:val="000000" w:themeColor="text1"/>
              </w:rPr>
            </w:pPr>
          </w:p>
        </w:tc>
      </w:tr>
      <w:tr w:rsidR="00C2422F" w:rsidRPr="00EA7497" w14:paraId="075AB75B" w14:textId="77777777" w:rsidTr="00F96295">
        <w:trPr>
          <w:trHeight w:val="312"/>
        </w:trPr>
        <w:tc>
          <w:tcPr>
            <w:tcW w:w="840" w:type="dxa"/>
            <w:vAlign w:val="center"/>
          </w:tcPr>
          <w:p w14:paraId="191B540C" w14:textId="77777777" w:rsidR="00C2422F" w:rsidRPr="00EA7497" w:rsidRDefault="00C2422F" w:rsidP="00F96295">
            <w:pPr>
              <w:rPr>
                <w:color w:val="000000" w:themeColor="text1"/>
              </w:rPr>
            </w:pPr>
            <w:r w:rsidRPr="00EA7497">
              <w:rPr>
                <w:color w:val="000000" w:themeColor="text1"/>
              </w:rPr>
              <w:t>1.7.3</w:t>
            </w:r>
          </w:p>
        </w:tc>
        <w:tc>
          <w:tcPr>
            <w:tcW w:w="1575" w:type="dxa"/>
            <w:vAlign w:val="center"/>
          </w:tcPr>
          <w:p w14:paraId="4874070F"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63F94DB" w14:textId="77777777" w:rsidR="00C2422F" w:rsidRPr="00EA7497" w:rsidRDefault="00C2422F" w:rsidP="00F96295">
            <w:pPr>
              <w:rPr>
                <w:color w:val="000000" w:themeColor="text1"/>
              </w:rPr>
            </w:pPr>
            <w:r w:rsidRPr="00EA7497">
              <w:rPr>
                <w:color w:val="000000" w:themeColor="text1"/>
              </w:rPr>
              <w:t>Product Sample Spacing</w:t>
            </w:r>
          </w:p>
        </w:tc>
        <w:tc>
          <w:tcPr>
            <w:tcW w:w="1275" w:type="dxa"/>
            <w:vAlign w:val="center"/>
          </w:tcPr>
          <w:p w14:paraId="703E5731" w14:textId="77777777" w:rsidR="00C2422F" w:rsidRPr="00EA7497" w:rsidRDefault="00C2422F" w:rsidP="00F96295">
            <w:pPr>
              <w:rPr>
                <w:color w:val="000000" w:themeColor="text1"/>
              </w:rPr>
            </w:pPr>
            <w:r>
              <w:rPr>
                <w:color w:val="000000" w:themeColor="text1"/>
              </w:rPr>
              <w:t>x</w:t>
            </w:r>
          </w:p>
        </w:tc>
        <w:tc>
          <w:tcPr>
            <w:tcW w:w="1275" w:type="dxa"/>
            <w:vAlign w:val="center"/>
          </w:tcPr>
          <w:p w14:paraId="22A3F780" w14:textId="77777777" w:rsidR="00C2422F" w:rsidRPr="00EA7497" w:rsidRDefault="00C2422F" w:rsidP="00F96295">
            <w:pPr>
              <w:rPr>
                <w:color w:val="000000" w:themeColor="text1"/>
              </w:rPr>
            </w:pPr>
          </w:p>
        </w:tc>
      </w:tr>
      <w:tr w:rsidR="00C2422F" w:rsidRPr="00EA7497" w14:paraId="275DF8EC" w14:textId="77777777" w:rsidTr="00F96295">
        <w:trPr>
          <w:trHeight w:val="312"/>
        </w:trPr>
        <w:tc>
          <w:tcPr>
            <w:tcW w:w="840" w:type="dxa"/>
            <w:vAlign w:val="center"/>
          </w:tcPr>
          <w:p w14:paraId="3E38C6F8" w14:textId="77777777" w:rsidR="00C2422F" w:rsidRPr="00EA7497" w:rsidRDefault="00C2422F" w:rsidP="00F96295">
            <w:pPr>
              <w:rPr>
                <w:color w:val="000000" w:themeColor="text1"/>
              </w:rPr>
            </w:pPr>
            <w:r w:rsidRPr="00EA7497">
              <w:rPr>
                <w:color w:val="000000" w:themeColor="text1"/>
              </w:rPr>
              <w:t>1.7.4</w:t>
            </w:r>
          </w:p>
        </w:tc>
        <w:tc>
          <w:tcPr>
            <w:tcW w:w="1575" w:type="dxa"/>
            <w:vAlign w:val="center"/>
          </w:tcPr>
          <w:p w14:paraId="2335F8AE" w14:textId="77777777" w:rsidR="00C2422F" w:rsidRPr="00EA7497" w:rsidRDefault="00C2422F" w:rsidP="00F96295">
            <w:pPr>
              <w:rPr>
                <w:color w:val="000000" w:themeColor="text1"/>
              </w:rPr>
            </w:pPr>
            <w:r w:rsidRPr="00EA7497">
              <w:rPr>
                <w:color w:val="000000" w:themeColor="text1"/>
              </w:rPr>
              <w:t>[NRB] [POL]</w:t>
            </w:r>
          </w:p>
          <w:p w14:paraId="6891E3DB" w14:textId="77777777" w:rsidR="00C2422F" w:rsidRPr="00EA7497" w:rsidRDefault="00C2422F" w:rsidP="00F96295">
            <w:pPr>
              <w:rPr>
                <w:color w:val="000000" w:themeColor="text1"/>
              </w:rPr>
            </w:pPr>
            <w:r w:rsidRPr="00EA7497">
              <w:rPr>
                <w:color w:val="000000" w:themeColor="text1"/>
              </w:rPr>
              <w:lastRenderedPageBreak/>
              <w:t>[ORB]</w:t>
            </w:r>
          </w:p>
        </w:tc>
        <w:tc>
          <w:tcPr>
            <w:tcW w:w="4095" w:type="dxa"/>
            <w:vAlign w:val="center"/>
          </w:tcPr>
          <w:p w14:paraId="3FDF2EB0" w14:textId="77777777" w:rsidR="00C2422F" w:rsidRPr="00EA7497" w:rsidRDefault="00C2422F" w:rsidP="00F96295">
            <w:pPr>
              <w:rPr>
                <w:color w:val="000000" w:themeColor="text1"/>
              </w:rPr>
            </w:pPr>
            <w:r w:rsidRPr="00EA7497">
              <w:rPr>
                <w:color w:val="000000" w:themeColor="text1"/>
              </w:rPr>
              <w:lastRenderedPageBreak/>
              <w:t>Product Equivalent Number of Looks</w:t>
            </w:r>
          </w:p>
        </w:tc>
        <w:tc>
          <w:tcPr>
            <w:tcW w:w="1275" w:type="dxa"/>
            <w:vAlign w:val="center"/>
          </w:tcPr>
          <w:p w14:paraId="700EDF84" w14:textId="77777777" w:rsidR="00C2422F" w:rsidRPr="00EA7497" w:rsidRDefault="00C2422F" w:rsidP="00F96295">
            <w:pPr>
              <w:rPr>
                <w:color w:val="000000" w:themeColor="text1"/>
              </w:rPr>
            </w:pPr>
            <w:r>
              <w:rPr>
                <w:color w:val="000000" w:themeColor="text1"/>
              </w:rPr>
              <w:t>x</w:t>
            </w:r>
          </w:p>
        </w:tc>
        <w:tc>
          <w:tcPr>
            <w:tcW w:w="1275" w:type="dxa"/>
            <w:vAlign w:val="center"/>
          </w:tcPr>
          <w:p w14:paraId="05A1B308" w14:textId="77777777" w:rsidR="00C2422F" w:rsidRPr="00EA7497" w:rsidRDefault="00C2422F" w:rsidP="00F96295">
            <w:pPr>
              <w:rPr>
                <w:color w:val="000000" w:themeColor="text1"/>
              </w:rPr>
            </w:pPr>
          </w:p>
        </w:tc>
      </w:tr>
      <w:tr w:rsidR="00C2422F" w:rsidRPr="00EA7497" w14:paraId="4B446E9A" w14:textId="77777777" w:rsidTr="00F96295">
        <w:trPr>
          <w:trHeight w:val="312"/>
        </w:trPr>
        <w:tc>
          <w:tcPr>
            <w:tcW w:w="840" w:type="dxa"/>
            <w:vAlign w:val="center"/>
          </w:tcPr>
          <w:p w14:paraId="5B23465B" w14:textId="77777777" w:rsidR="00C2422F" w:rsidRPr="00EA7497" w:rsidRDefault="00C2422F" w:rsidP="00F96295">
            <w:pPr>
              <w:rPr>
                <w:color w:val="000000" w:themeColor="text1"/>
              </w:rPr>
            </w:pPr>
            <w:r w:rsidRPr="00EA7497">
              <w:rPr>
                <w:color w:val="000000" w:themeColor="text1"/>
              </w:rPr>
              <w:t>1.7.5</w:t>
            </w:r>
          </w:p>
        </w:tc>
        <w:tc>
          <w:tcPr>
            <w:tcW w:w="1575" w:type="dxa"/>
            <w:vAlign w:val="center"/>
          </w:tcPr>
          <w:p w14:paraId="734EFBFA"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3825ADBE" w14:textId="77777777" w:rsidR="00C2422F" w:rsidRPr="00EA7497" w:rsidRDefault="00C2422F" w:rsidP="00F96295">
            <w:pPr>
              <w:rPr>
                <w:color w:val="000000" w:themeColor="text1"/>
              </w:rPr>
            </w:pPr>
            <w:r w:rsidRPr="00EA7497">
              <w:rPr>
                <w:color w:val="000000" w:themeColor="text1"/>
              </w:rPr>
              <w:t>Product Resolution</w:t>
            </w:r>
          </w:p>
        </w:tc>
        <w:tc>
          <w:tcPr>
            <w:tcW w:w="1275" w:type="dxa"/>
            <w:vAlign w:val="center"/>
          </w:tcPr>
          <w:p w14:paraId="18871889" w14:textId="77777777" w:rsidR="00C2422F" w:rsidRPr="00EA7497" w:rsidRDefault="00C2422F" w:rsidP="00F96295">
            <w:pPr>
              <w:rPr>
                <w:color w:val="000000" w:themeColor="text1"/>
              </w:rPr>
            </w:pPr>
            <w:r>
              <w:rPr>
                <w:color w:val="000000" w:themeColor="text1"/>
              </w:rPr>
              <w:t>x</w:t>
            </w:r>
          </w:p>
        </w:tc>
        <w:tc>
          <w:tcPr>
            <w:tcW w:w="1275" w:type="dxa"/>
            <w:vAlign w:val="center"/>
          </w:tcPr>
          <w:p w14:paraId="11C4F054" w14:textId="77777777" w:rsidR="00C2422F" w:rsidRPr="00EA7497" w:rsidRDefault="00C2422F" w:rsidP="00F96295">
            <w:pPr>
              <w:rPr>
                <w:color w:val="000000" w:themeColor="text1"/>
              </w:rPr>
            </w:pPr>
          </w:p>
        </w:tc>
      </w:tr>
      <w:tr w:rsidR="00C2422F" w:rsidRPr="00EA7497" w14:paraId="43E4E4EE" w14:textId="77777777" w:rsidTr="00F96295">
        <w:trPr>
          <w:trHeight w:val="312"/>
        </w:trPr>
        <w:tc>
          <w:tcPr>
            <w:tcW w:w="840" w:type="dxa"/>
            <w:vAlign w:val="center"/>
          </w:tcPr>
          <w:p w14:paraId="1B53EA9B" w14:textId="77777777" w:rsidR="00C2422F" w:rsidRPr="00EA7497" w:rsidRDefault="00C2422F" w:rsidP="00F96295">
            <w:pPr>
              <w:rPr>
                <w:color w:val="000000" w:themeColor="text1"/>
              </w:rPr>
            </w:pPr>
            <w:r w:rsidRPr="00EA7497">
              <w:rPr>
                <w:color w:val="000000" w:themeColor="text1"/>
              </w:rPr>
              <w:t>1.7.6</w:t>
            </w:r>
          </w:p>
        </w:tc>
        <w:tc>
          <w:tcPr>
            <w:tcW w:w="1575" w:type="dxa"/>
            <w:vAlign w:val="center"/>
          </w:tcPr>
          <w:p w14:paraId="7D5BFBEB" w14:textId="77777777" w:rsidR="00C2422F" w:rsidRPr="00EA7497" w:rsidRDefault="00C2422F" w:rsidP="00F96295">
            <w:pPr>
              <w:rPr>
                <w:color w:val="000000" w:themeColor="text1"/>
              </w:rPr>
            </w:pPr>
            <w:r w:rsidRPr="00EA7497">
              <w:rPr>
                <w:color w:val="000000" w:themeColor="text1"/>
              </w:rPr>
              <w:t>[NRB] [POL]</w:t>
            </w:r>
          </w:p>
          <w:p w14:paraId="4CDC6EBD" w14:textId="77777777" w:rsidR="00C2422F" w:rsidRPr="00EA7497" w:rsidRDefault="00C2422F" w:rsidP="00F96295">
            <w:pPr>
              <w:rPr>
                <w:color w:val="000000" w:themeColor="text1"/>
              </w:rPr>
            </w:pPr>
            <w:r w:rsidRPr="00EA7497">
              <w:rPr>
                <w:color w:val="000000" w:themeColor="text1"/>
              </w:rPr>
              <w:t>[ORB]</w:t>
            </w:r>
          </w:p>
        </w:tc>
        <w:tc>
          <w:tcPr>
            <w:tcW w:w="4095" w:type="dxa"/>
            <w:vAlign w:val="center"/>
          </w:tcPr>
          <w:p w14:paraId="3F9138FA" w14:textId="77777777" w:rsidR="00C2422F" w:rsidRPr="00EA7497" w:rsidRDefault="00C2422F" w:rsidP="00F96295">
            <w:pPr>
              <w:rPr>
                <w:color w:val="000000" w:themeColor="text1"/>
              </w:rPr>
            </w:pPr>
            <w:r w:rsidRPr="00EA7497">
              <w:rPr>
                <w:color w:val="000000" w:themeColor="text1"/>
              </w:rPr>
              <w:t>Product Filtering</w:t>
            </w:r>
          </w:p>
        </w:tc>
        <w:tc>
          <w:tcPr>
            <w:tcW w:w="1275" w:type="dxa"/>
            <w:vAlign w:val="center"/>
          </w:tcPr>
          <w:p w14:paraId="4143B360" w14:textId="77777777" w:rsidR="00C2422F" w:rsidRPr="00EA7497" w:rsidRDefault="00C2422F" w:rsidP="00F96295">
            <w:pPr>
              <w:rPr>
                <w:color w:val="000000" w:themeColor="text1"/>
              </w:rPr>
            </w:pPr>
            <w:r>
              <w:rPr>
                <w:color w:val="000000" w:themeColor="text1"/>
              </w:rPr>
              <w:t>x</w:t>
            </w:r>
          </w:p>
        </w:tc>
        <w:tc>
          <w:tcPr>
            <w:tcW w:w="1275" w:type="dxa"/>
            <w:vAlign w:val="center"/>
          </w:tcPr>
          <w:p w14:paraId="5D453A92" w14:textId="77777777" w:rsidR="00C2422F" w:rsidRPr="00EA7497" w:rsidRDefault="00C2422F" w:rsidP="00F96295">
            <w:pPr>
              <w:rPr>
                <w:color w:val="000000" w:themeColor="text1"/>
              </w:rPr>
            </w:pPr>
          </w:p>
        </w:tc>
      </w:tr>
      <w:tr w:rsidR="00C2422F" w:rsidRPr="00EA7497" w14:paraId="458BCBCD" w14:textId="77777777" w:rsidTr="00F96295">
        <w:trPr>
          <w:trHeight w:val="312"/>
        </w:trPr>
        <w:tc>
          <w:tcPr>
            <w:tcW w:w="840" w:type="dxa"/>
            <w:vAlign w:val="center"/>
          </w:tcPr>
          <w:p w14:paraId="3F2F5BE6" w14:textId="77777777" w:rsidR="00C2422F" w:rsidRPr="00EA7497" w:rsidRDefault="00C2422F" w:rsidP="00F96295">
            <w:pPr>
              <w:rPr>
                <w:color w:val="000000" w:themeColor="text1"/>
              </w:rPr>
            </w:pPr>
            <w:r w:rsidRPr="00EA7497">
              <w:rPr>
                <w:color w:val="000000" w:themeColor="text1"/>
              </w:rPr>
              <w:t>1.7.7</w:t>
            </w:r>
          </w:p>
        </w:tc>
        <w:tc>
          <w:tcPr>
            <w:tcW w:w="1575" w:type="dxa"/>
            <w:vAlign w:val="center"/>
          </w:tcPr>
          <w:p w14:paraId="16E54D71"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75D89514" w14:textId="77777777" w:rsidR="00C2422F" w:rsidRPr="00EA7497" w:rsidRDefault="00C2422F" w:rsidP="00F96295">
            <w:pPr>
              <w:rPr>
                <w:color w:val="000000" w:themeColor="text1"/>
              </w:rPr>
            </w:pPr>
            <w:r w:rsidRPr="00EA7497">
              <w:rPr>
                <w:color w:val="000000" w:themeColor="text1"/>
              </w:rPr>
              <w:t>Product Bounding Box</w:t>
            </w:r>
          </w:p>
        </w:tc>
        <w:tc>
          <w:tcPr>
            <w:tcW w:w="1275" w:type="dxa"/>
            <w:vAlign w:val="center"/>
          </w:tcPr>
          <w:p w14:paraId="10DC26D7" w14:textId="77777777" w:rsidR="00C2422F" w:rsidRPr="00EA7497" w:rsidRDefault="00C2422F" w:rsidP="00F96295">
            <w:pPr>
              <w:rPr>
                <w:color w:val="000000" w:themeColor="text1"/>
              </w:rPr>
            </w:pPr>
            <w:r>
              <w:rPr>
                <w:color w:val="000000" w:themeColor="text1"/>
              </w:rPr>
              <w:t>x</w:t>
            </w:r>
          </w:p>
        </w:tc>
        <w:tc>
          <w:tcPr>
            <w:tcW w:w="1275" w:type="dxa"/>
            <w:vAlign w:val="center"/>
          </w:tcPr>
          <w:p w14:paraId="68CAC245" w14:textId="77777777" w:rsidR="00C2422F" w:rsidRPr="00EA7497" w:rsidRDefault="00C2422F" w:rsidP="00F96295">
            <w:pPr>
              <w:rPr>
                <w:color w:val="000000" w:themeColor="text1"/>
              </w:rPr>
            </w:pPr>
          </w:p>
        </w:tc>
      </w:tr>
      <w:tr w:rsidR="00C2422F" w:rsidRPr="00EA7497" w14:paraId="2C70BCB6" w14:textId="77777777" w:rsidTr="00F96295">
        <w:trPr>
          <w:trHeight w:val="312"/>
        </w:trPr>
        <w:tc>
          <w:tcPr>
            <w:tcW w:w="840" w:type="dxa"/>
            <w:vAlign w:val="center"/>
          </w:tcPr>
          <w:p w14:paraId="1F163F2E" w14:textId="77777777" w:rsidR="00C2422F" w:rsidRPr="00EA7497" w:rsidRDefault="00C2422F" w:rsidP="00F96295">
            <w:pPr>
              <w:rPr>
                <w:color w:val="000000" w:themeColor="text1"/>
              </w:rPr>
            </w:pPr>
            <w:r w:rsidRPr="00EA7497">
              <w:rPr>
                <w:color w:val="000000" w:themeColor="text1"/>
              </w:rPr>
              <w:t>1.7.8</w:t>
            </w:r>
          </w:p>
        </w:tc>
        <w:tc>
          <w:tcPr>
            <w:tcW w:w="1575" w:type="dxa"/>
            <w:vAlign w:val="center"/>
          </w:tcPr>
          <w:p w14:paraId="33829B08"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34825B26" w14:textId="77777777" w:rsidR="00C2422F" w:rsidRPr="00EA7497" w:rsidRDefault="00C2422F" w:rsidP="00F96295">
            <w:pPr>
              <w:rPr>
                <w:color w:val="000000" w:themeColor="text1"/>
              </w:rPr>
            </w:pPr>
            <w:r w:rsidRPr="00EA7497">
              <w:rPr>
                <w:color w:val="000000" w:themeColor="text1"/>
              </w:rPr>
              <w:t>Product Geographical Extent</w:t>
            </w:r>
          </w:p>
        </w:tc>
        <w:tc>
          <w:tcPr>
            <w:tcW w:w="1275" w:type="dxa"/>
            <w:vAlign w:val="center"/>
          </w:tcPr>
          <w:p w14:paraId="07EF8119" w14:textId="77777777" w:rsidR="00C2422F" w:rsidRPr="00EA7497" w:rsidRDefault="00C2422F" w:rsidP="00F96295">
            <w:pPr>
              <w:rPr>
                <w:color w:val="000000" w:themeColor="text1"/>
              </w:rPr>
            </w:pPr>
            <w:r>
              <w:rPr>
                <w:color w:val="000000" w:themeColor="text1"/>
              </w:rPr>
              <w:t>x</w:t>
            </w:r>
          </w:p>
        </w:tc>
        <w:tc>
          <w:tcPr>
            <w:tcW w:w="1275" w:type="dxa"/>
            <w:vAlign w:val="center"/>
          </w:tcPr>
          <w:p w14:paraId="0A3849B8" w14:textId="77777777" w:rsidR="00C2422F" w:rsidRPr="00EA7497" w:rsidRDefault="00C2422F" w:rsidP="00F96295">
            <w:pPr>
              <w:rPr>
                <w:color w:val="000000" w:themeColor="text1"/>
              </w:rPr>
            </w:pPr>
          </w:p>
        </w:tc>
      </w:tr>
      <w:tr w:rsidR="00C2422F" w:rsidRPr="00EA7497" w14:paraId="60D52522" w14:textId="77777777" w:rsidTr="00F96295">
        <w:trPr>
          <w:trHeight w:val="312"/>
        </w:trPr>
        <w:tc>
          <w:tcPr>
            <w:tcW w:w="840" w:type="dxa"/>
            <w:vAlign w:val="center"/>
          </w:tcPr>
          <w:p w14:paraId="7C0453AD" w14:textId="77777777" w:rsidR="00C2422F" w:rsidRPr="00EA7497" w:rsidRDefault="00C2422F" w:rsidP="00F96295">
            <w:pPr>
              <w:rPr>
                <w:color w:val="000000" w:themeColor="text1"/>
              </w:rPr>
            </w:pPr>
            <w:r w:rsidRPr="00EA7497">
              <w:rPr>
                <w:color w:val="000000" w:themeColor="text1"/>
              </w:rPr>
              <w:t>1.7.9</w:t>
            </w:r>
          </w:p>
        </w:tc>
        <w:tc>
          <w:tcPr>
            <w:tcW w:w="1575" w:type="dxa"/>
            <w:vAlign w:val="center"/>
          </w:tcPr>
          <w:p w14:paraId="4D0B1194"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3CAE2CAA" w14:textId="77777777" w:rsidR="00C2422F" w:rsidRPr="00EA7497" w:rsidRDefault="00C2422F" w:rsidP="00F96295">
            <w:pPr>
              <w:rPr>
                <w:color w:val="000000" w:themeColor="text1"/>
              </w:rPr>
            </w:pPr>
            <w:r w:rsidRPr="00EA7497">
              <w:rPr>
                <w:color w:val="000000" w:themeColor="text1"/>
              </w:rPr>
              <w:t>Product Image Size</w:t>
            </w:r>
          </w:p>
        </w:tc>
        <w:tc>
          <w:tcPr>
            <w:tcW w:w="1275" w:type="dxa"/>
            <w:vAlign w:val="center"/>
          </w:tcPr>
          <w:p w14:paraId="00F43DB1" w14:textId="77777777" w:rsidR="00C2422F" w:rsidRPr="00EA7497" w:rsidRDefault="00C2422F" w:rsidP="00F96295">
            <w:pPr>
              <w:rPr>
                <w:color w:val="000000" w:themeColor="text1"/>
              </w:rPr>
            </w:pPr>
            <w:r>
              <w:rPr>
                <w:color w:val="000000" w:themeColor="text1"/>
              </w:rPr>
              <w:t>x</w:t>
            </w:r>
          </w:p>
        </w:tc>
        <w:tc>
          <w:tcPr>
            <w:tcW w:w="1275" w:type="dxa"/>
            <w:vAlign w:val="center"/>
          </w:tcPr>
          <w:p w14:paraId="34EF712A" w14:textId="77777777" w:rsidR="00C2422F" w:rsidRPr="00EA7497" w:rsidRDefault="00C2422F" w:rsidP="00F96295">
            <w:pPr>
              <w:rPr>
                <w:color w:val="000000" w:themeColor="text1"/>
              </w:rPr>
            </w:pPr>
          </w:p>
        </w:tc>
      </w:tr>
      <w:tr w:rsidR="00C2422F" w:rsidRPr="00EA7497" w14:paraId="0BF1EBCB" w14:textId="77777777" w:rsidTr="00F96295">
        <w:trPr>
          <w:trHeight w:val="312"/>
        </w:trPr>
        <w:tc>
          <w:tcPr>
            <w:tcW w:w="840" w:type="dxa"/>
            <w:vAlign w:val="center"/>
          </w:tcPr>
          <w:p w14:paraId="6BFE7CA0" w14:textId="77777777" w:rsidR="00C2422F" w:rsidRPr="00EA7497" w:rsidRDefault="00C2422F" w:rsidP="00F96295">
            <w:pPr>
              <w:rPr>
                <w:color w:val="000000" w:themeColor="text1"/>
              </w:rPr>
            </w:pPr>
            <w:r w:rsidRPr="00EA7497">
              <w:rPr>
                <w:color w:val="000000" w:themeColor="text1"/>
              </w:rPr>
              <w:t>1.7.10</w:t>
            </w:r>
          </w:p>
        </w:tc>
        <w:tc>
          <w:tcPr>
            <w:tcW w:w="1575" w:type="dxa"/>
            <w:vAlign w:val="center"/>
          </w:tcPr>
          <w:p w14:paraId="1D00049B"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4BD792A" w14:textId="77777777" w:rsidR="00C2422F" w:rsidRPr="00EA7497" w:rsidRDefault="00C2422F" w:rsidP="00F96295">
            <w:pPr>
              <w:rPr>
                <w:color w:val="000000" w:themeColor="text1"/>
              </w:rPr>
            </w:pPr>
            <w:r w:rsidRPr="00EA7497">
              <w:rPr>
                <w:color w:val="000000" w:themeColor="text1"/>
              </w:rPr>
              <w:t>Product Pixel Coordinate Convention</w:t>
            </w:r>
          </w:p>
        </w:tc>
        <w:tc>
          <w:tcPr>
            <w:tcW w:w="1275" w:type="dxa"/>
            <w:vAlign w:val="center"/>
          </w:tcPr>
          <w:p w14:paraId="13DE0558" w14:textId="77777777" w:rsidR="00C2422F" w:rsidRPr="00EA7497" w:rsidRDefault="00C2422F" w:rsidP="00F96295">
            <w:pPr>
              <w:rPr>
                <w:color w:val="000000" w:themeColor="text1"/>
              </w:rPr>
            </w:pPr>
            <w:r>
              <w:rPr>
                <w:color w:val="000000" w:themeColor="text1"/>
              </w:rPr>
              <w:t>x</w:t>
            </w:r>
          </w:p>
        </w:tc>
        <w:tc>
          <w:tcPr>
            <w:tcW w:w="1275" w:type="dxa"/>
            <w:vAlign w:val="center"/>
          </w:tcPr>
          <w:p w14:paraId="477FC694" w14:textId="77777777" w:rsidR="00C2422F" w:rsidRPr="00EA7497" w:rsidRDefault="00C2422F" w:rsidP="00F96295">
            <w:pPr>
              <w:rPr>
                <w:color w:val="000000" w:themeColor="text1"/>
              </w:rPr>
            </w:pPr>
          </w:p>
        </w:tc>
      </w:tr>
      <w:tr w:rsidR="00C2422F" w:rsidRPr="00EA7497" w14:paraId="0FEAA027" w14:textId="77777777" w:rsidTr="00F96295">
        <w:trPr>
          <w:trHeight w:val="312"/>
        </w:trPr>
        <w:tc>
          <w:tcPr>
            <w:tcW w:w="840" w:type="dxa"/>
            <w:vAlign w:val="center"/>
          </w:tcPr>
          <w:p w14:paraId="5AEF7DEC" w14:textId="77777777" w:rsidR="00C2422F" w:rsidRPr="00EA7497" w:rsidRDefault="00C2422F" w:rsidP="00F96295">
            <w:pPr>
              <w:rPr>
                <w:color w:val="000000" w:themeColor="text1"/>
              </w:rPr>
            </w:pPr>
            <w:r w:rsidRPr="00EA7497">
              <w:rPr>
                <w:color w:val="000000" w:themeColor="text1"/>
              </w:rPr>
              <w:t>1.7.11</w:t>
            </w:r>
          </w:p>
        </w:tc>
        <w:tc>
          <w:tcPr>
            <w:tcW w:w="1575" w:type="dxa"/>
            <w:vAlign w:val="center"/>
          </w:tcPr>
          <w:p w14:paraId="30BEA2E6"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1C7C1511" w14:textId="77777777" w:rsidR="00C2422F" w:rsidRPr="00EA7497" w:rsidRDefault="00C2422F" w:rsidP="00F96295">
            <w:pPr>
              <w:rPr>
                <w:color w:val="000000" w:themeColor="text1"/>
              </w:rPr>
            </w:pPr>
            <w:r w:rsidRPr="00EA7497">
              <w:rPr>
                <w:color w:val="000000" w:themeColor="text1"/>
              </w:rPr>
              <w:t>Product Coordinate Reference System</w:t>
            </w:r>
          </w:p>
        </w:tc>
        <w:tc>
          <w:tcPr>
            <w:tcW w:w="1275" w:type="dxa"/>
            <w:vAlign w:val="center"/>
          </w:tcPr>
          <w:p w14:paraId="5F40F9E7" w14:textId="77777777" w:rsidR="00C2422F" w:rsidRPr="00EA7497" w:rsidRDefault="00C2422F" w:rsidP="00F96295">
            <w:pPr>
              <w:rPr>
                <w:color w:val="000000" w:themeColor="text1"/>
              </w:rPr>
            </w:pPr>
            <w:r>
              <w:rPr>
                <w:color w:val="000000" w:themeColor="text1"/>
              </w:rPr>
              <w:t>x</w:t>
            </w:r>
          </w:p>
        </w:tc>
        <w:tc>
          <w:tcPr>
            <w:tcW w:w="1275" w:type="dxa"/>
            <w:vAlign w:val="center"/>
          </w:tcPr>
          <w:p w14:paraId="5ABFECC1" w14:textId="77777777" w:rsidR="00C2422F" w:rsidRPr="00EA7497" w:rsidRDefault="00C2422F" w:rsidP="00F96295">
            <w:pPr>
              <w:rPr>
                <w:color w:val="000000" w:themeColor="text1"/>
              </w:rPr>
            </w:pPr>
          </w:p>
        </w:tc>
      </w:tr>
      <w:tr w:rsidR="00C2422F" w:rsidRPr="00EA7497" w14:paraId="78BE7751" w14:textId="77777777" w:rsidTr="00F96295">
        <w:trPr>
          <w:trHeight w:val="312"/>
        </w:trPr>
        <w:tc>
          <w:tcPr>
            <w:tcW w:w="840" w:type="dxa"/>
            <w:vAlign w:val="center"/>
          </w:tcPr>
          <w:p w14:paraId="370EAB32" w14:textId="77777777" w:rsidR="00C2422F" w:rsidRPr="00EA7497" w:rsidRDefault="00C2422F" w:rsidP="00F96295">
            <w:pPr>
              <w:rPr>
                <w:color w:val="000000" w:themeColor="text1"/>
              </w:rPr>
            </w:pPr>
            <w:r w:rsidRPr="00EA7497">
              <w:rPr>
                <w:color w:val="000000" w:themeColor="text1"/>
              </w:rPr>
              <w:t>1.7.12</w:t>
            </w:r>
          </w:p>
        </w:tc>
        <w:tc>
          <w:tcPr>
            <w:tcW w:w="1575" w:type="dxa"/>
            <w:vAlign w:val="center"/>
          </w:tcPr>
          <w:p w14:paraId="48CA6B64" w14:textId="77777777" w:rsidR="00C2422F" w:rsidRPr="00EA7497" w:rsidRDefault="00C2422F" w:rsidP="00F96295">
            <w:pPr>
              <w:rPr>
                <w:color w:val="000000" w:themeColor="text1"/>
              </w:rPr>
            </w:pPr>
            <w:r w:rsidRPr="00EA7497">
              <w:rPr>
                <w:color w:val="000000" w:themeColor="text1"/>
              </w:rPr>
              <w:t>[ORB]</w:t>
            </w:r>
          </w:p>
        </w:tc>
        <w:tc>
          <w:tcPr>
            <w:tcW w:w="4095" w:type="dxa"/>
            <w:vAlign w:val="center"/>
          </w:tcPr>
          <w:p w14:paraId="1886A715" w14:textId="77777777" w:rsidR="00C2422F" w:rsidRPr="00EA7497" w:rsidRDefault="00C2422F" w:rsidP="00F96295">
            <w:pPr>
              <w:rPr>
                <w:color w:val="000000" w:themeColor="text1"/>
              </w:rPr>
            </w:pPr>
            <w:r w:rsidRPr="00EA7497">
              <w:rPr>
                <w:color w:val="000000" w:themeColor="text1"/>
              </w:rPr>
              <w:t>Look Direction Polynomials</w:t>
            </w:r>
          </w:p>
        </w:tc>
        <w:tc>
          <w:tcPr>
            <w:tcW w:w="1275" w:type="dxa"/>
            <w:vAlign w:val="center"/>
          </w:tcPr>
          <w:p w14:paraId="00C49C9C" w14:textId="77777777" w:rsidR="00C2422F" w:rsidRPr="00EA7497" w:rsidRDefault="00C2422F" w:rsidP="00F96295">
            <w:pPr>
              <w:rPr>
                <w:color w:val="000000" w:themeColor="text1"/>
              </w:rPr>
            </w:pPr>
            <w:r>
              <w:rPr>
                <w:color w:val="000000" w:themeColor="text1"/>
              </w:rPr>
              <w:t>x</w:t>
            </w:r>
          </w:p>
        </w:tc>
        <w:tc>
          <w:tcPr>
            <w:tcW w:w="1275" w:type="dxa"/>
            <w:vAlign w:val="center"/>
          </w:tcPr>
          <w:p w14:paraId="11B8C732" w14:textId="77777777" w:rsidR="00C2422F" w:rsidRPr="00EA7497" w:rsidRDefault="00C2422F" w:rsidP="00F96295">
            <w:pPr>
              <w:rPr>
                <w:color w:val="000000" w:themeColor="text1"/>
              </w:rPr>
            </w:pPr>
          </w:p>
        </w:tc>
      </w:tr>
      <w:tr w:rsidR="00C2422F" w:rsidRPr="00EA7497" w14:paraId="7025DBBF" w14:textId="77777777" w:rsidTr="00F96295">
        <w:trPr>
          <w:trHeight w:val="312"/>
        </w:trPr>
        <w:tc>
          <w:tcPr>
            <w:tcW w:w="840" w:type="dxa"/>
            <w:vAlign w:val="center"/>
          </w:tcPr>
          <w:p w14:paraId="3DF465EF" w14:textId="77777777" w:rsidR="00C2422F" w:rsidRPr="00EA7497" w:rsidRDefault="00C2422F" w:rsidP="00F96295">
            <w:pPr>
              <w:rPr>
                <w:color w:val="000000" w:themeColor="text1"/>
              </w:rPr>
            </w:pPr>
            <w:r w:rsidRPr="00EA7497">
              <w:rPr>
                <w:color w:val="000000" w:themeColor="text1"/>
              </w:rPr>
              <w:t>1.7.13</w:t>
            </w:r>
          </w:p>
        </w:tc>
        <w:tc>
          <w:tcPr>
            <w:tcW w:w="1575" w:type="dxa"/>
            <w:vAlign w:val="center"/>
          </w:tcPr>
          <w:p w14:paraId="63F75B83" w14:textId="77777777" w:rsidR="00C2422F" w:rsidRPr="00EA7497" w:rsidRDefault="00C2422F" w:rsidP="00F96295">
            <w:pPr>
              <w:rPr>
                <w:color w:val="000000" w:themeColor="text1"/>
              </w:rPr>
            </w:pPr>
            <w:r w:rsidRPr="00EA7497">
              <w:rPr>
                <w:color w:val="000000" w:themeColor="text1"/>
              </w:rPr>
              <w:t>[GSLC] [InSAR]</w:t>
            </w:r>
          </w:p>
        </w:tc>
        <w:tc>
          <w:tcPr>
            <w:tcW w:w="4095" w:type="dxa"/>
            <w:vAlign w:val="center"/>
          </w:tcPr>
          <w:p w14:paraId="237E9AB1" w14:textId="77777777" w:rsidR="00C2422F" w:rsidRPr="00EA7497" w:rsidRDefault="00C2422F" w:rsidP="00F96295">
            <w:pPr>
              <w:rPr>
                <w:color w:val="000000" w:themeColor="text1"/>
              </w:rPr>
            </w:pPr>
            <w:r w:rsidRPr="00EA7497">
              <w:rPr>
                <w:color w:val="000000" w:themeColor="text1"/>
              </w:rPr>
              <w:t>Radar Unit Look Vector</w:t>
            </w:r>
          </w:p>
        </w:tc>
        <w:tc>
          <w:tcPr>
            <w:tcW w:w="1275" w:type="dxa"/>
            <w:vAlign w:val="center"/>
          </w:tcPr>
          <w:p w14:paraId="4B013392" w14:textId="77777777" w:rsidR="00C2422F" w:rsidRPr="00EA7497" w:rsidRDefault="00C2422F" w:rsidP="00F96295">
            <w:pPr>
              <w:rPr>
                <w:color w:val="000000" w:themeColor="text1"/>
              </w:rPr>
            </w:pPr>
            <w:r>
              <w:rPr>
                <w:color w:val="000000" w:themeColor="text1"/>
              </w:rPr>
              <w:t>x</w:t>
            </w:r>
          </w:p>
        </w:tc>
        <w:tc>
          <w:tcPr>
            <w:tcW w:w="1275" w:type="dxa"/>
            <w:vAlign w:val="center"/>
          </w:tcPr>
          <w:p w14:paraId="08243585" w14:textId="77777777" w:rsidR="00C2422F" w:rsidRPr="00EA7497" w:rsidRDefault="00C2422F" w:rsidP="00F96295">
            <w:pPr>
              <w:rPr>
                <w:color w:val="000000" w:themeColor="text1"/>
              </w:rPr>
            </w:pPr>
          </w:p>
        </w:tc>
      </w:tr>
      <w:tr w:rsidR="00C2422F" w:rsidRPr="00EA7497" w14:paraId="50EFDFC1" w14:textId="77777777" w:rsidTr="00F96295">
        <w:trPr>
          <w:trHeight w:val="312"/>
        </w:trPr>
        <w:tc>
          <w:tcPr>
            <w:tcW w:w="840" w:type="dxa"/>
            <w:vAlign w:val="center"/>
          </w:tcPr>
          <w:p w14:paraId="776C2392" w14:textId="77777777" w:rsidR="00C2422F" w:rsidRPr="00EA7497" w:rsidRDefault="00C2422F" w:rsidP="00F96295">
            <w:pPr>
              <w:rPr>
                <w:color w:val="000000" w:themeColor="text1"/>
              </w:rPr>
            </w:pPr>
            <w:r w:rsidRPr="00EA7497">
              <w:rPr>
                <w:color w:val="000000" w:themeColor="text1"/>
              </w:rPr>
              <w:t>1.7.14</w:t>
            </w:r>
          </w:p>
        </w:tc>
        <w:tc>
          <w:tcPr>
            <w:tcW w:w="1575" w:type="dxa"/>
            <w:vAlign w:val="center"/>
          </w:tcPr>
          <w:p w14:paraId="0A9D9B8B" w14:textId="77777777" w:rsidR="00C2422F" w:rsidRPr="00EA7497" w:rsidRDefault="00C2422F" w:rsidP="00F96295">
            <w:pPr>
              <w:rPr>
                <w:color w:val="000000" w:themeColor="text1"/>
              </w:rPr>
            </w:pPr>
            <w:r w:rsidRPr="00EA7497">
              <w:rPr>
                <w:color w:val="000000" w:themeColor="text1"/>
              </w:rPr>
              <w:t>[GSLC]</w:t>
            </w:r>
          </w:p>
        </w:tc>
        <w:tc>
          <w:tcPr>
            <w:tcW w:w="4095" w:type="dxa"/>
            <w:vAlign w:val="center"/>
          </w:tcPr>
          <w:p w14:paraId="5B64CE94" w14:textId="77777777" w:rsidR="00C2422F" w:rsidRPr="00EA7497" w:rsidRDefault="00C2422F" w:rsidP="00F96295">
            <w:pPr>
              <w:rPr>
                <w:color w:val="000000" w:themeColor="text1"/>
              </w:rPr>
            </w:pPr>
            <w:r w:rsidRPr="00EA7497">
              <w:rPr>
                <w:color w:val="000000" w:themeColor="text1"/>
              </w:rPr>
              <w:t>Slant Range Sensor to Surface</w:t>
            </w:r>
          </w:p>
        </w:tc>
        <w:tc>
          <w:tcPr>
            <w:tcW w:w="1275" w:type="dxa"/>
            <w:vAlign w:val="center"/>
          </w:tcPr>
          <w:p w14:paraId="4555EE9D" w14:textId="77777777" w:rsidR="00C2422F" w:rsidRPr="00EA7497" w:rsidRDefault="00C2422F" w:rsidP="00F96295">
            <w:pPr>
              <w:rPr>
                <w:color w:val="000000" w:themeColor="text1"/>
              </w:rPr>
            </w:pPr>
            <w:r>
              <w:rPr>
                <w:color w:val="000000" w:themeColor="text1"/>
              </w:rPr>
              <w:t>x</w:t>
            </w:r>
          </w:p>
        </w:tc>
        <w:tc>
          <w:tcPr>
            <w:tcW w:w="1275" w:type="dxa"/>
            <w:vAlign w:val="center"/>
          </w:tcPr>
          <w:p w14:paraId="0CAFD7A0" w14:textId="77777777" w:rsidR="00C2422F" w:rsidRPr="00EA7497" w:rsidRDefault="00C2422F" w:rsidP="00F96295">
            <w:pPr>
              <w:rPr>
                <w:color w:val="000000" w:themeColor="text1"/>
              </w:rPr>
            </w:pPr>
          </w:p>
        </w:tc>
      </w:tr>
      <w:tr w:rsidR="00C2422F" w:rsidRPr="00EA7497" w14:paraId="0D71C127" w14:textId="77777777" w:rsidTr="00F96295">
        <w:trPr>
          <w:trHeight w:val="312"/>
        </w:trPr>
        <w:tc>
          <w:tcPr>
            <w:tcW w:w="840" w:type="dxa"/>
            <w:tcBorders>
              <w:bottom w:val="single" w:sz="4" w:space="0" w:color="000000"/>
            </w:tcBorders>
            <w:vAlign w:val="center"/>
          </w:tcPr>
          <w:p w14:paraId="1D67C5A8" w14:textId="77777777" w:rsidR="00C2422F" w:rsidRPr="00EA7497" w:rsidRDefault="00C2422F" w:rsidP="00F96295">
            <w:pPr>
              <w:rPr>
                <w:color w:val="000000" w:themeColor="text1"/>
              </w:rPr>
            </w:pPr>
            <w:r w:rsidRPr="00EA7497">
              <w:rPr>
                <w:color w:val="000000" w:themeColor="text1"/>
              </w:rPr>
              <w:t>1.7.15</w:t>
            </w:r>
          </w:p>
        </w:tc>
        <w:tc>
          <w:tcPr>
            <w:tcW w:w="1575" w:type="dxa"/>
            <w:tcBorders>
              <w:bottom w:val="single" w:sz="4" w:space="0" w:color="000000"/>
            </w:tcBorders>
            <w:vAlign w:val="center"/>
          </w:tcPr>
          <w:p w14:paraId="31169001" w14:textId="77777777" w:rsidR="00C2422F" w:rsidRPr="00EA7497" w:rsidRDefault="00C2422F" w:rsidP="00F96295">
            <w:pPr>
              <w:rPr>
                <w:color w:val="000000" w:themeColor="text1"/>
              </w:rPr>
            </w:pPr>
            <w:r w:rsidRPr="00EA7497">
              <w:rPr>
                <w:color w:val="000000" w:themeColor="text1"/>
              </w:rPr>
              <w:t>[NRB] [POL]</w:t>
            </w:r>
          </w:p>
          <w:p w14:paraId="499F4543" w14:textId="77777777" w:rsidR="00C2422F" w:rsidRPr="00EA7497" w:rsidRDefault="00C2422F" w:rsidP="00F96295">
            <w:pPr>
              <w:rPr>
                <w:color w:val="000000" w:themeColor="text1"/>
              </w:rPr>
            </w:pPr>
            <w:r w:rsidRPr="00EA7497">
              <w:rPr>
                <w:color w:val="000000" w:themeColor="text1"/>
              </w:rPr>
              <w:t>[GSLC]</w:t>
            </w:r>
          </w:p>
        </w:tc>
        <w:tc>
          <w:tcPr>
            <w:tcW w:w="4095" w:type="dxa"/>
            <w:tcBorders>
              <w:bottom w:val="single" w:sz="4" w:space="0" w:color="000000"/>
            </w:tcBorders>
            <w:vAlign w:val="center"/>
          </w:tcPr>
          <w:p w14:paraId="7E30FF71" w14:textId="77777777" w:rsidR="00C2422F" w:rsidRPr="00EA7497" w:rsidRDefault="00C2422F" w:rsidP="00F96295">
            <w:pPr>
              <w:rPr>
                <w:color w:val="000000" w:themeColor="text1"/>
              </w:rPr>
            </w:pPr>
            <w:r w:rsidRPr="00EA7497">
              <w:rPr>
                <w:color w:val="000000" w:themeColor="text1"/>
              </w:rPr>
              <w:t>Reference Orbit</w:t>
            </w:r>
          </w:p>
        </w:tc>
        <w:tc>
          <w:tcPr>
            <w:tcW w:w="1275" w:type="dxa"/>
            <w:tcBorders>
              <w:bottom w:val="single" w:sz="4" w:space="0" w:color="000000"/>
            </w:tcBorders>
            <w:vAlign w:val="center"/>
          </w:tcPr>
          <w:p w14:paraId="38C485AA"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6648AF16" w14:textId="77777777" w:rsidR="00C2422F" w:rsidRPr="00EA7497" w:rsidRDefault="00C2422F" w:rsidP="00F96295">
            <w:pPr>
              <w:rPr>
                <w:color w:val="000000" w:themeColor="text1"/>
              </w:rPr>
            </w:pPr>
          </w:p>
        </w:tc>
      </w:tr>
      <w:tr w:rsidR="00C2422F" w:rsidRPr="00EA7497" w14:paraId="02C37632" w14:textId="77777777" w:rsidTr="00F96295">
        <w:trPr>
          <w:trHeight w:val="312"/>
        </w:trPr>
        <w:tc>
          <w:tcPr>
            <w:tcW w:w="840" w:type="dxa"/>
            <w:shd w:val="clear" w:color="auto" w:fill="FFFFFF"/>
            <w:vAlign w:val="center"/>
          </w:tcPr>
          <w:p w14:paraId="600BA6B2" w14:textId="77777777" w:rsidR="00C2422F" w:rsidRPr="00EA7497" w:rsidRDefault="00C2422F" w:rsidP="00F96295">
            <w:pPr>
              <w:rPr>
                <w:color w:val="000000" w:themeColor="text1"/>
              </w:rPr>
            </w:pPr>
            <w:r w:rsidRPr="00EA7497">
              <w:rPr>
                <w:color w:val="000000" w:themeColor="text1"/>
              </w:rPr>
              <w:t>1.7.16</w:t>
            </w:r>
          </w:p>
        </w:tc>
        <w:tc>
          <w:tcPr>
            <w:tcW w:w="1575" w:type="dxa"/>
            <w:shd w:val="clear" w:color="auto" w:fill="FFFFFF"/>
            <w:vAlign w:val="center"/>
          </w:tcPr>
          <w:p w14:paraId="3A06D6FA" w14:textId="77777777" w:rsidR="00C2422F" w:rsidRPr="00EA7497" w:rsidRDefault="00C2422F" w:rsidP="00F96295">
            <w:pPr>
              <w:rPr>
                <w:color w:val="000000" w:themeColor="text1"/>
              </w:rPr>
            </w:pPr>
            <w:r w:rsidRPr="00EA7497">
              <w:rPr>
                <w:color w:val="000000" w:themeColor="text1"/>
              </w:rPr>
              <w:t>[InSAR]</w:t>
            </w:r>
          </w:p>
        </w:tc>
        <w:tc>
          <w:tcPr>
            <w:tcW w:w="4095" w:type="dxa"/>
            <w:shd w:val="clear" w:color="auto" w:fill="FFFFFF"/>
            <w:vAlign w:val="center"/>
          </w:tcPr>
          <w:p w14:paraId="33720645" w14:textId="77777777" w:rsidR="00C2422F" w:rsidRPr="00EA7497" w:rsidRDefault="00C2422F" w:rsidP="00F96295">
            <w:pPr>
              <w:rPr>
                <w:color w:val="000000" w:themeColor="text1"/>
              </w:rPr>
            </w:pPr>
            <w:r w:rsidRPr="00EA7497">
              <w:rPr>
                <w:color w:val="000000" w:themeColor="text1"/>
              </w:rPr>
              <w:t>InSAR Pair</w:t>
            </w:r>
          </w:p>
        </w:tc>
        <w:tc>
          <w:tcPr>
            <w:tcW w:w="1275" w:type="dxa"/>
            <w:vAlign w:val="center"/>
          </w:tcPr>
          <w:p w14:paraId="3867498D" w14:textId="77777777" w:rsidR="00C2422F" w:rsidRPr="00EA7497" w:rsidRDefault="00C2422F" w:rsidP="00F96295">
            <w:pPr>
              <w:rPr>
                <w:b/>
                <w:color w:val="000000" w:themeColor="text1"/>
              </w:rPr>
            </w:pPr>
            <w:r>
              <w:rPr>
                <w:b/>
                <w:color w:val="000000" w:themeColor="text1"/>
              </w:rPr>
              <w:t>x</w:t>
            </w:r>
          </w:p>
        </w:tc>
        <w:tc>
          <w:tcPr>
            <w:tcW w:w="1275" w:type="dxa"/>
            <w:vAlign w:val="center"/>
          </w:tcPr>
          <w:p w14:paraId="6D7D80CF" w14:textId="77777777" w:rsidR="00C2422F" w:rsidRPr="00EA7497" w:rsidRDefault="00C2422F" w:rsidP="00F96295">
            <w:pPr>
              <w:rPr>
                <w:b/>
                <w:color w:val="000000" w:themeColor="text1"/>
              </w:rPr>
            </w:pPr>
          </w:p>
        </w:tc>
      </w:tr>
      <w:tr w:rsidR="00C2422F" w:rsidRPr="00EA7497" w14:paraId="0AE18E34" w14:textId="77777777" w:rsidTr="00F96295">
        <w:trPr>
          <w:trHeight w:val="312"/>
        </w:trPr>
        <w:tc>
          <w:tcPr>
            <w:tcW w:w="840" w:type="dxa"/>
            <w:shd w:val="clear" w:color="auto" w:fill="FFFFFF"/>
            <w:vAlign w:val="center"/>
          </w:tcPr>
          <w:p w14:paraId="1F9A0C58" w14:textId="77777777" w:rsidR="00C2422F" w:rsidRPr="00EA7497" w:rsidRDefault="00C2422F" w:rsidP="00F96295">
            <w:pPr>
              <w:rPr>
                <w:color w:val="000000" w:themeColor="text1"/>
              </w:rPr>
            </w:pPr>
            <w:r w:rsidRPr="00EA7497">
              <w:rPr>
                <w:color w:val="000000" w:themeColor="text1"/>
              </w:rPr>
              <w:t>1.7.17</w:t>
            </w:r>
          </w:p>
        </w:tc>
        <w:tc>
          <w:tcPr>
            <w:tcW w:w="1575" w:type="dxa"/>
            <w:shd w:val="clear" w:color="auto" w:fill="FFFFFF"/>
            <w:vAlign w:val="center"/>
          </w:tcPr>
          <w:p w14:paraId="73D85DF1" w14:textId="77777777" w:rsidR="00C2422F" w:rsidRPr="00EA7497" w:rsidRDefault="00C2422F" w:rsidP="00F96295">
            <w:pPr>
              <w:rPr>
                <w:color w:val="000000" w:themeColor="text1"/>
              </w:rPr>
            </w:pPr>
            <w:r w:rsidRPr="00EA7497">
              <w:rPr>
                <w:color w:val="000000" w:themeColor="text1"/>
              </w:rPr>
              <w:t>[InSAR]</w:t>
            </w:r>
          </w:p>
        </w:tc>
        <w:tc>
          <w:tcPr>
            <w:tcW w:w="4095" w:type="dxa"/>
            <w:shd w:val="clear" w:color="auto" w:fill="FFFFFF"/>
            <w:vAlign w:val="center"/>
          </w:tcPr>
          <w:p w14:paraId="4E98CC74" w14:textId="77777777" w:rsidR="00C2422F" w:rsidRPr="00EA7497" w:rsidRDefault="00C2422F" w:rsidP="00F96295">
            <w:pPr>
              <w:rPr>
                <w:color w:val="000000" w:themeColor="text1"/>
              </w:rPr>
            </w:pPr>
            <w:r w:rsidRPr="00EA7497">
              <w:rPr>
                <w:color w:val="000000" w:themeColor="text1"/>
              </w:rPr>
              <w:t>InSAR Pair Co registration</w:t>
            </w:r>
          </w:p>
        </w:tc>
        <w:tc>
          <w:tcPr>
            <w:tcW w:w="1275" w:type="dxa"/>
            <w:tcBorders>
              <w:bottom w:val="single" w:sz="4" w:space="0" w:color="000000"/>
            </w:tcBorders>
            <w:vAlign w:val="center"/>
          </w:tcPr>
          <w:p w14:paraId="56E8592D"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2AB207CA" w14:textId="77777777" w:rsidR="00C2422F" w:rsidRPr="00EA7497" w:rsidRDefault="00C2422F" w:rsidP="00F96295">
            <w:pPr>
              <w:rPr>
                <w:color w:val="000000" w:themeColor="text1"/>
              </w:rPr>
            </w:pPr>
          </w:p>
        </w:tc>
      </w:tr>
      <w:tr w:rsidR="00C2422F" w:rsidRPr="00EA7497" w14:paraId="21774983" w14:textId="77777777" w:rsidTr="00F96295">
        <w:trPr>
          <w:trHeight w:val="312"/>
        </w:trPr>
        <w:tc>
          <w:tcPr>
            <w:tcW w:w="840" w:type="dxa"/>
            <w:shd w:val="clear" w:color="auto" w:fill="95B3D7"/>
            <w:vAlign w:val="center"/>
          </w:tcPr>
          <w:p w14:paraId="0A190EC0" w14:textId="77777777" w:rsidR="00C2422F" w:rsidRPr="00EA7497" w:rsidRDefault="00C2422F" w:rsidP="00F96295">
            <w:pPr>
              <w:rPr>
                <w:color w:val="000000" w:themeColor="text1"/>
              </w:rPr>
            </w:pPr>
          </w:p>
        </w:tc>
        <w:tc>
          <w:tcPr>
            <w:tcW w:w="1575" w:type="dxa"/>
            <w:shd w:val="clear" w:color="auto" w:fill="95B3D7"/>
            <w:vAlign w:val="center"/>
          </w:tcPr>
          <w:p w14:paraId="7E579584" w14:textId="77777777" w:rsidR="00C2422F" w:rsidRPr="00EA7497" w:rsidRDefault="00C2422F" w:rsidP="00F96295">
            <w:pPr>
              <w:rPr>
                <w:color w:val="000000" w:themeColor="text1"/>
              </w:rPr>
            </w:pPr>
          </w:p>
        </w:tc>
        <w:tc>
          <w:tcPr>
            <w:tcW w:w="4095" w:type="dxa"/>
            <w:shd w:val="clear" w:color="auto" w:fill="95B3D7"/>
            <w:vAlign w:val="center"/>
          </w:tcPr>
          <w:p w14:paraId="010FEAE2" w14:textId="77777777" w:rsidR="00C2422F" w:rsidRPr="00EA7497" w:rsidRDefault="00C2422F" w:rsidP="00F96295">
            <w:pPr>
              <w:rPr>
                <w:color w:val="000000" w:themeColor="text1"/>
              </w:rPr>
            </w:pPr>
          </w:p>
        </w:tc>
        <w:tc>
          <w:tcPr>
            <w:tcW w:w="1275" w:type="dxa"/>
            <w:shd w:val="clear" w:color="auto" w:fill="95B3D7"/>
            <w:vAlign w:val="center"/>
          </w:tcPr>
          <w:p w14:paraId="5AB2923A" w14:textId="77777777" w:rsidR="00C2422F" w:rsidRPr="00EA7497" w:rsidRDefault="00C2422F" w:rsidP="00F96295">
            <w:pPr>
              <w:rPr>
                <w:b/>
                <w:color w:val="000000" w:themeColor="text1"/>
              </w:rPr>
            </w:pPr>
            <w:r w:rsidRPr="00EA7497">
              <w:rPr>
                <w:b/>
                <w:color w:val="000000" w:themeColor="text1"/>
              </w:rPr>
              <w:t>Threshold</w:t>
            </w:r>
          </w:p>
        </w:tc>
        <w:tc>
          <w:tcPr>
            <w:tcW w:w="1275" w:type="dxa"/>
            <w:shd w:val="clear" w:color="auto" w:fill="95B3D7"/>
            <w:vAlign w:val="center"/>
          </w:tcPr>
          <w:p w14:paraId="0FA0A8C5" w14:textId="77777777" w:rsidR="00C2422F" w:rsidRPr="00EA7497" w:rsidRDefault="00C2422F" w:rsidP="00F96295">
            <w:pPr>
              <w:rPr>
                <w:b/>
                <w:color w:val="000000" w:themeColor="text1"/>
              </w:rPr>
            </w:pPr>
            <w:r w:rsidRPr="00EA7497">
              <w:rPr>
                <w:b/>
                <w:color w:val="000000" w:themeColor="text1"/>
              </w:rPr>
              <w:t>Goal</w:t>
            </w:r>
          </w:p>
        </w:tc>
      </w:tr>
      <w:tr w:rsidR="00C2422F" w:rsidRPr="00EA7497" w14:paraId="383123C6" w14:textId="77777777" w:rsidTr="00F96295">
        <w:trPr>
          <w:trHeight w:val="312"/>
        </w:trPr>
        <w:tc>
          <w:tcPr>
            <w:tcW w:w="840" w:type="dxa"/>
            <w:vAlign w:val="center"/>
          </w:tcPr>
          <w:p w14:paraId="784BE60D" w14:textId="77777777" w:rsidR="00C2422F" w:rsidRPr="00EA7497" w:rsidRDefault="00C2422F" w:rsidP="00F96295">
            <w:pPr>
              <w:rPr>
                <w:color w:val="000000" w:themeColor="text1"/>
              </w:rPr>
            </w:pPr>
            <w:r w:rsidRPr="00EA7497">
              <w:rPr>
                <w:color w:val="000000" w:themeColor="text1"/>
              </w:rPr>
              <w:t>1.7.18</w:t>
            </w:r>
          </w:p>
        </w:tc>
        <w:tc>
          <w:tcPr>
            <w:tcW w:w="1575" w:type="dxa"/>
            <w:vAlign w:val="center"/>
          </w:tcPr>
          <w:p w14:paraId="12C57B29" w14:textId="77777777" w:rsidR="00C2422F" w:rsidRPr="00EA7497" w:rsidRDefault="00C2422F" w:rsidP="00F96295">
            <w:pPr>
              <w:rPr>
                <w:color w:val="000000" w:themeColor="text1"/>
              </w:rPr>
            </w:pPr>
            <w:r w:rsidRPr="00EA7497">
              <w:rPr>
                <w:color w:val="000000" w:themeColor="text1"/>
              </w:rPr>
              <w:t>[InSAR]</w:t>
            </w:r>
          </w:p>
        </w:tc>
        <w:tc>
          <w:tcPr>
            <w:tcW w:w="4095" w:type="dxa"/>
            <w:vAlign w:val="center"/>
          </w:tcPr>
          <w:p w14:paraId="3D127FBA" w14:textId="77777777" w:rsidR="00C2422F" w:rsidRPr="00EA7497" w:rsidRDefault="00C2422F" w:rsidP="00F96295">
            <w:pPr>
              <w:rPr>
                <w:color w:val="000000" w:themeColor="text1"/>
              </w:rPr>
            </w:pPr>
            <w:r w:rsidRPr="00EA7497">
              <w:rPr>
                <w:color w:val="000000" w:themeColor="text1"/>
              </w:rPr>
              <w:t>Coherence</w:t>
            </w:r>
          </w:p>
        </w:tc>
        <w:tc>
          <w:tcPr>
            <w:tcW w:w="1275" w:type="dxa"/>
            <w:tcBorders>
              <w:bottom w:val="single" w:sz="4" w:space="0" w:color="000000"/>
            </w:tcBorders>
            <w:vAlign w:val="center"/>
          </w:tcPr>
          <w:p w14:paraId="09BAE661"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6224C89D" w14:textId="77777777" w:rsidR="00C2422F" w:rsidRPr="00EA7497" w:rsidRDefault="00C2422F" w:rsidP="00F96295">
            <w:pPr>
              <w:rPr>
                <w:color w:val="000000" w:themeColor="text1"/>
              </w:rPr>
            </w:pPr>
          </w:p>
        </w:tc>
      </w:tr>
      <w:tr w:rsidR="00C2422F" w:rsidRPr="00EA7497" w14:paraId="364C5D92" w14:textId="77777777" w:rsidTr="00F96295">
        <w:trPr>
          <w:trHeight w:val="312"/>
        </w:trPr>
        <w:tc>
          <w:tcPr>
            <w:tcW w:w="840" w:type="dxa"/>
            <w:vAlign w:val="center"/>
          </w:tcPr>
          <w:p w14:paraId="50363C9E" w14:textId="77777777" w:rsidR="00C2422F" w:rsidRPr="00EA7497" w:rsidRDefault="00C2422F" w:rsidP="00F96295">
            <w:pPr>
              <w:rPr>
                <w:color w:val="000000" w:themeColor="text1"/>
              </w:rPr>
            </w:pPr>
            <w:r w:rsidRPr="00EA7497">
              <w:rPr>
                <w:color w:val="000000" w:themeColor="text1"/>
              </w:rPr>
              <w:t>1.7.19</w:t>
            </w:r>
          </w:p>
        </w:tc>
        <w:tc>
          <w:tcPr>
            <w:tcW w:w="1575" w:type="dxa"/>
            <w:vAlign w:val="center"/>
          </w:tcPr>
          <w:p w14:paraId="4BC0637F" w14:textId="77777777" w:rsidR="00C2422F" w:rsidRPr="00EA7497" w:rsidRDefault="00C2422F" w:rsidP="00F96295">
            <w:pPr>
              <w:rPr>
                <w:color w:val="000000" w:themeColor="text1"/>
              </w:rPr>
            </w:pPr>
            <w:r w:rsidRPr="00EA7497">
              <w:rPr>
                <w:color w:val="000000" w:themeColor="text1"/>
              </w:rPr>
              <w:t>[InSAR]</w:t>
            </w:r>
          </w:p>
        </w:tc>
        <w:tc>
          <w:tcPr>
            <w:tcW w:w="4095" w:type="dxa"/>
            <w:vAlign w:val="center"/>
          </w:tcPr>
          <w:p w14:paraId="2EB5E0C5" w14:textId="77777777" w:rsidR="00C2422F" w:rsidRPr="00EA7497" w:rsidRDefault="00C2422F" w:rsidP="00F96295">
            <w:pPr>
              <w:rPr>
                <w:color w:val="000000" w:themeColor="text1"/>
              </w:rPr>
            </w:pPr>
            <w:r w:rsidRPr="00EA7497">
              <w:rPr>
                <w:color w:val="000000" w:themeColor="text1"/>
              </w:rPr>
              <w:t>Interferogram Filtering</w:t>
            </w:r>
          </w:p>
        </w:tc>
        <w:tc>
          <w:tcPr>
            <w:tcW w:w="1275" w:type="dxa"/>
            <w:tcBorders>
              <w:bottom w:val="single" w:sz="4" w:space="0" w:color="000000"/>
            </w:tcBorders>
            <w:vAlign w:val="center"/>
          </w:tcPr>
          <w:p w14:paraId="127CB30C"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54ED7FCA" w14:textId="77777777" w:rsidR="00C2422F" w:rsidRPr="00EA7497" w:rsidRDefault="00C2422F" w:rsidP="00F96295">
            <w:pPr>
              <w:rPr>
                <w:color w:val="000000" w:themeColor="text1"/>
              </w:rPr>
            </w:pPr>
          </w:p>
        </w:tc>
      </w:tr>
      <w:tr w:rsidR="00C2422F" w:rsidRPr="00EA7497" w14:paraId="3F46C830" w14:textId="77777777" w:rsidTr="00F96295">
        <w:trPr>
          <w:trHeight w:val="312"/>
        </w:trPr>
        <w:tc>
          <w:tcPr>
            <w:tcW w:w="840" w:type="dxa"/>
            <w:vAlign w:val="center"/>
          </w:tcPr>
          <w:p w14:paraId="2AAE872D" w14:textId="77777777" w:rsidR="00C2422F" w:rsidRPr="00EA7497" w:rsidRDefault="00C2422F" w:rsidP="00F96295">
            <w:pPr>
              <w:rPr>
                <w:color w:val="000000" w:themeColor="text1"/>
              </w:rPr>
            </w:pPr>
            <w:r w:rsidRPr="00EA7497">
              <w:rPr>
                <w:color w:val="000000" w:themeColor="text1"/>
              </w:rPr>
              <w:t>1.7.20</w:t>
            </w:r>
          </w:p>
        </w:tc>
        <w:tc>
          <w:tcPr>
            <w:tcW w:w="1575" w:type="dxa"/>
            <w:vAlign w:val="center"/>
          </w:tcPr>
          <w:p w14:paraId="04849AB9" w14:textId="77777777" w:rsidR="00C2422F" w:rsidRPr="00EA7497" w:rsidRDefault="00C2422F" w:rsidP="00F96295">
            <w:pPr>
              <w:rPr>
                <w:color w:val="000000" w:themeColor="text1"/>
              </w:rPr>
            </w:pPr>
            <w:r w:rsidRPr="00EA7497">
              <w:rPr>
                <w:color w:val="000000" w:themeColor="text1"/>
              </w:rPr>
              <w:t>[InSAR]</w:t>
            </w:r>
          </w:p>
        </w:tc>
        <w:tc>
          <w:tcPr>
            <w:tcW w:w="4095" w:type="dxa"/>
            <w:vAlign w:val="center"/>
          </w:tcPr>
          <w:p w14:paraId="6E3068B8" w14:textId="77777777" w:rsidR="00C2422F" w:rsidRPr="00EA7497" w:rsidRDefault="00C2422F" w:rsidP="00F96295">
            <w:pPr>
              <w:rPr>
                <w:color w:val="000000" w:themeColor="text1"/>
              </w:rPr>
            </w:pPr>
            <w:r w:rsidRPr="00EA7497">
              <w:rPr>
                <w:color w:val="000000" w:themeColor="text1"/>
              </w:rPr>
              <w:t>Phase Unwrapping</w:t>
            </w:r>
          </w:p>
        </w:tc>
        <w:tc>
          <w:tcPr>
            <w:tcW w:w="1275" w:type="dxa"/>
            <w:tcBorders>
              <w:bottom w:val="single" w:sz="4" w:space="0" w:color="000000"/>
            </w:tcBorders>
            <w:vAlign w:val="center"/>
          </w:tcPr>
          <w:p w14:paraId="522E5FEA"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582284A0" w14:textId="77777777" w:rsidR="00C2422F" w:rsidRPr="00EA7497" w:rsidRDefault="00C2422F" w:rsidP="00F96295">
            <w:pPr>
              <w:rPr>
                <w:color w:val="000000" w:themeColor="text1"/>
              </w:rPr>
            </w:pPr>
          </w:p>
        </w:tc>
      </w:tr>
      <w:tr w:rsidR="00C2422F" w:rsidRPr="00EA7497" w14:paraId="04C67FE9" w14:textId="77777777" w:rsidTr="00F96295">
        <w:trPr>
          <w:trHeight w:val="20"/>
        </w:trPr>
        <w:tc>
          <w:tcPr>
            <w:tcW w:w="840" w:type="dxa"/>
            <w:vAlign w:val="center"/>
          </w:tcPr>
          <w:p w14:paraId="197AC004" w14:textId="77777777" w:rsidR="00C2422F" w:rsidRPr="00EA7497" w:rsidRDefault="00C2422F" w:rsidP="00F96295">
            <w:pPr>
              <w:rPr>
                <w:color w:val="000000" w:themeColor="text1"/>
              </w:rPr>
            </w:pPr>
            <w:r w:rsidRPr="00EA7497">
              <w:rPr>
                <w:color w:val="000000" w:themeColor="text1"/>
              </w:rPr>
              <w:t>1.7.21</w:t>
            </w:r>
          </w:p>
        </w:tc>
        <w:tc>
          <w:tcPr>
            <w:tcW w:w="1575" w:type="dxa"/>
            <w:vAlign w:val="center"/>
          </w:tcPr>
          <w:p w14:paraId="1525267B" w14:textId="77777777" w:rsidR="00C2422F" w:rsidRPr="00EA7497" w:rsidRDefault="00C2422F" w:rsidP="00F96295">
            <w:pPr>
              <w:rPr>
                <w:b/>
                <w:color w:val="000000" w:themeColor="text1"/>
              </w:rPr>
            </w:pPr>
            <w:r w:rsidRPr="00EA7497">
              <w:rPr>
                <w:color w:val="000000" w:themeColor="text1"/>
              </w:rPr>
              <w:t>[GSLC] [InSAR]</w:t>
            </w:r>
          </w:p>
        </w:tc>
        <w:tc>
          <w:tcPr>
            <w:tcW w:w="4095" w:type="dxa"/>
            <w:vAlign w:val="center"/>
          </w:tcPr>
          <w:p w14:paraId="4D420C08" w14:textId="77777777" w:rsidR="00C2422F" w:rsidRPr="00EA7497" w:rsidRDefault="00C2422F" w:rsidP="00F96295">
            <w:pPr>
              <w:rPr>
                <w:color w:val="000000" w:themeColor="text1"/>
              </w:rPr>
            </w:pPr>
            <w:r w:rsidRPr="00EA7497">
              <w:rPr>
                <w:color w:val="000000" w:themeColor="text1"/>
              </w:rPr>
              <w:t>Atmospheric Phase Correction</w:t>
            </w:r>
          </w:p>
        </w:tc>
        <w:tc>
          <w:tcPr>
            <w:tcW w:w="1275" w:type="dxa"/>
            <w:vAlign w:val="center"/>
          </w:tcPr>
          <w:p w14:paraId="79D47674" w14:textId="77777777" w:rsidR="00C2422F" w:rsidRPr="00EA7497" w:rsidRDefault="00C2422F" w:rsidP="00F96295">
            <w:pPr>
              <w:rPr>
                <w:b/>
                <w:color w:val="000000" w:themeColor="text1"/>
              </w:rPr>
            </w:pPr>
            <w:r>
              <w:rPr>
                <w:b/>
                <w:color w:val="000000" w:themeColor="text1"/>
              </w:rPr>
              <w:t>x</w:t>
            </w:r>
          </w:p>
        </w:tc>
        <w:tc>
          <w:tcPr>
            <w:tcW w:w="1275" w:type="dxa"/>
            <w:vAlign w:val="center"/>
          </w:tcPr>
          <w:p w14:paraId="66D14164" w14:textId="77777777" w:rsidR="00C2422F" w:rsidRPr="00EA7497" w:rsidRDefault="00C2422F" w:rsidP="00F96295">
            <w:pPr>
              <w:rPr>
                <w:b/>
                <w:color w:val="000000" w:themeColor="text1"/>
              </w:rPr>
            </w:pPr>
          </w:p>
        </w:tc>
      </w:tr>
      <w:tr w:rsidR="00C2422F" w:rsidRPr="00EA7497" w14:paraId="35E5D1B4" w14:textId="77777777" w:rsidTr="00F96295">
        <w:trPr>
          <w:trHeight w:val="20"/>
        </w:trPr>
        <w:tc>
          <w:tcPr>
            <w:tcW w:w="840" w:type="dxa"/>
            <w:shd w:val="clear" w:color="auto" w:fill="FFFFFF"/>
            <w:vAlign w:val="center"/>
          </w:tcPr>
          <w:p w14:paraId="4E25B44F" w14:textId="77777777" w:rsidR="00C2422F" w:rsidRPr="00EA7497" w:rsidRDefault="00C2422F" w:rsidP="00F96295">
            <w:pPr>
              <w:rPr>
                <w:color w:val="000000" w:themeColor="text1"/>
              </w:rPr>
            </w:pPr>
            <w:r w:rsidRPr="00EA7497">
              <w:rPr>
                <w:color w:val="000000" w:themeColor="text1"/>
              </w:rPr>
              <w:t>1.7.22</w:t>
            </w:r>
          </w:p>
        </w:tc>
        <w:tc>
          <w:tcPr>
            <w:tcW w:w="1575" w:type="dxa"/>
            <w:shd w:val="clear" w:color="auto" w:fill="FFFFFF"/>
            <w:vAlign w:val="center"/>
          </w:tcPr>
          <w:p w14:paraId="17830A0D" w14:textId="77777777" w:rsidR="00C2422F" w:rsidRPr="00EA7497" w:rsidRDefault="00C2422F" w:rsidP="00F96295">
            <w:pPr>
              <w:rPr>
                <w:color w:val="000000" w:themeColor="text1"/>
              </w:rPr>
            </w:pPr>
            <w:r w:rsidRPr="00EA7497">
              <w:rPr>
                <w:color w:val="000000" w:themeColor="text1"/>
              </w:rPr>
              <w:t>[GSLC] [InSAR]</w:t>
            </w:r>
          </w:p>
        </w:tc>
        <w:tc>
          <w:tcPr>
            <w:tcW w:w="4095" w:type="dxa"/>
            <w:shd w:val="clear" w:color="auto" w:fill="FFFFFF"/>
            <w:vAlign w:val="center"/>
          </w:tcPr>
          <w:p w14:paraId="192555EA" w14:textId="77777777" w:rsidR="00C2422F" w:rsidRPr="00EA7497" w:rsidRDefault="00C2422F" w:rsidP="00F96295">
            <w:pPr>
              <w:rPr>
                <w:color w:val="000000" w:themeColor="text1"/>
              </w:rPr>
            </w:pPr>
            <w:r w:rsidRPr="00EA7497">
              <w:rPr>
                <w:color w:val="000000" w:themeColor="text1"/>
              </w:rPr>
              <w:t>Ionospheric Phase Correction</w:t>
            </w:r>
          </w:p>
        </w:tc>
        <w:tc>
          <w:tcPr>
            <w:tcW w:w="1275" w:type="dxa"/>
            <w:vAlign w:val="center"/>
          </w:tcPr>
          <w:p w14:paraId="485DA688" w14:textId="77777777" w:rsidR="00C2422F" w:rsidRPr="00EA7497" w:rsidRDefault="00C2422F" w:rsidP="00F96295">
            <w:pPr>
              <w:rPr>
                <w:b/>
                <w:color w:val="000000" w:themeColor="text1"/>
              </w:rPr>
            </w:pPr>
            <w:r>
              <w:rPr>
                <w:b/>
                <w:color w:val="000000" w:themeColor="text1"/>
              </w:rPr>
              <w:t>x</w:t>
            </w:r>
          </w:p>
        </w:tc>
        <w:tc>
          <w:tcPr>
            <w:tcW w:w="1275" w:type="dxa"/>
            <w:vAlign w:val="center"/>
          </w:tcPr>
          <w:p w14:paraId="4BCA95E8" w14:textId="77777777" w:rsidR="00C2422F" w:rsidRPr="00EA7497" w:rsidRDefault="00C2422F" w:rsidP="00F96295">
            <w:pPr>
              <w:rPr>
                <w:b/>
                <w:color w:val="000000" w:themeColor="text1"/>
              </w:rPr>
            </w:pPr>
          </w:p>
        </w:tc>
      </w:tr>
      <w:tr w:rsidR="00C2422F" w:rsidRPr="00EA7497" w14:paraId="55C10894" w14:textId="77777777" w:rsidTr="00F96295">
        <w:trPr>
          <w:trHeight w:val="20"/>
        </w:trPr>
        <w:tc>
          <w:tcPr>
            <w:tcW w:w="840" w:type="dxa"/>
            <w:shd w:val="clear" w:color="auto" w:fill="FFFFFF"/>
            <w:vAlign w:val="center"/>
          </w:tcPr>
          <w:p w14:paraId="4CAAB9DC" w14:textId="77777777" w:rsidR="00C2422F" w:rsidRPr="00EA7497" w:rsidRDefault="00C2422F" w:rsidP="00F96295">
            <w:pPr>
              <w:rPr>
                <w:color w:val="000000" w:themeColor="text1"/>
              </w:rPr>
            </w:pPr>
            <w:r w:rsidRPr="00EA7497">
              <w:rPr>
                <w:color w:val="000000" w:themeColor="text1"/>
              </w:rPr>
              <w:t>1.7.23</w:t>
            </w:r>
          </w:p>
        </w:tc>
        <w:tc>
          <w:tcPr>
            <w:tcW w:w="1575" w:type="dxa"/>
            <w:shd w:val="clear" w:color="auto" w:fill="FFFFFF"/>
            <w:vAlign w:val="center"/>
          </w:tcPr>
          <w:p w14:paraId="4CA91419" w14:textId="77777777" w:rsidR="00C2422F" w:rsidRPr="00EA7497" w:rsidRDefault="00C2422F" w:rsidP="00F96295">
            <w:pPr>
              <w:rPr>
                <w:color w:val="000000" w:themeColor="text1"/>
              </w:rPr>
            </w:pPr>
            <w:r w:rsidRPr="00EA7497">
              <w:rPr>
                <w:color w:val="000000" w:themeColor="text1"/>
              </w:rPr>
              <w:t>[InSAR]</w:t>
            </w:r>
          </w:p>
        </w:tc>
        <w:tc>
          <w:tcPr>
            <w:tcW w:w="4095" w:type="dxa"/>
            <w:shd w:val="clear" w:color="auto" w:fill="FFFFFF"/>
            <w:vAlign w:val="center"/>
          </w:tcPr>
          <w:p w14:paraId="0D74E17F" w14:textId="77777777" w:rsidR="00C2422F" w:rsidRPr="00EA7497" w:rsidRDefault="00C2422F" w:rsidP="00F96295">
            <w:pPr>
              <w:rPr>
                <w:color w:val="000000" w:themeColor="text1"/>
              </w:rPr>
            </w:pPr>
            <w:r w:rsidRPr="00EA7497">
              <w:rPr>
                <w:color w:val="000000" w:themeColor="text1"/>
              </w:rPr>
              <w:t>Displacement Modelling</w:t>
            </w:r>
          </w:p>
        </w:tc>
        <w:tc>
          <w:tcPr>
            <w:tcW w:w="1275" w:type="dxa"/>
            <w:vAlign w:val="center"/>
          </w:tcPr>
          <w:p w14:paraId="57FB7384" w14:textId="77777777" w:rsidR="00C2422F" w:rsidRPr="00EA7497" w:rsidRDefault="00C2422F" w:rsidP="00F96295">
            <w:pPr>
              <w:rPr>
                <w:b/>
                <w:color w:val="000000" w:themeColor="text1"/>
              </w:rPr>
            </w:pPr>
            <w:r>
              <w:rPr>
                <w:b/>
                <w:color w:val="000000" w:themeColor="text1"/>
              </w:rPr>
              <w:t>x</w:t>
            </w:r>
          </w:p>
        </w:tc>
        <w:tc>
          <w:tcPr>
            <w:tcW w:w="1275" w:type="dxa"/>
            <w:vAlign w:val="center"/>
          </w:tcPr>
          <w:p w14:paraId="648B7980" w14:textId="77777777" w:rsidR="00C2422F" w:rsidRPr="00EA7497" w:rsidRDefault="00C2422F" w:rsidP="00F96295">
            <w:pPr>
              <w:rPr>
                <w:b/>
                <w:color w:val="000000" w:themeColor="text1"/>
              </w:rPr>
            </w:pPr>
          </w:p>
        </w:tc>
      </w:tr>
      <w:tr w:rsidR="00C2422F" w:rsidRPr="00EA7497" w14:paraId="69DE0CE8" w14:textId="77777777" w:rsidTr="00F96295">
        <w:trPr>
          <w:trHeight w:val="20"/>
        </w:trPr>
        <w:tc>
          <w:tcPr>
            <w:tcW w:w="840" w:type="dxa"/>
            <w:shd w:val="clear" w:color="auto" w:fill="95B3D7"/>
            <w:vAlign w:val="center"/>
          </w:tcPr>
          <w:p w14:paraId="6972F0E0" w14:textId="77777777" w:rsidR="00C2422F" w:rsidRPr="00EA7497" w:rsidRDefault="00C2422F" w:rsidP="00F96295">
            <w:pPr>
              <w:rPr>
                <w:color w:val="000000" w:themeColor="text1"/>
              </w:rPr>
            </w:pPr>
          </w:p>
        </w:tc>
        <w:tc>
          <w:tcPr>
            <w:tcW w:w="1575" w:type="dxa"/>
            <w:shd w:val="clear" w:color="auto" w:fill="95B3D7"/>
            <w:vAlign w:val="center"/>
          </w:tcPr>
          <w:p w14:paraId="798FBCC7" w14:textId="77777777" w:rsidR="00C2422F" w:rsidRPr="00EA7497" w:rsidRDefault="00C2422F" w:rsidP="00F96295">
            <w:pPr>
              <w:rPr>
                <w:color w:val="000000" w:themeColor="text1"/>
              </w:rPr>
            </w:pPr>
          </w:p>
        </w:tc>
        <w:tc>
          <w:tcPr>
            <w:tcW w:w="4095" w:type="dxa"/>
            <w:shd w:val="clear" w:color="auto" w:fill="95B3D7"/>
            <w:vAlign w:val="center"/>
          </w:tcPr>
          <w:p w14:paraId="1A4A24B8" w14:textId="77777777" w:rsidR="00C2422F" w:rsidRPr="00EA7497" w:rsidRDefault="00C2422F" w:rsidP="00F96295">
            <w:pPr>
              <w:jc w:val="center"/>
              <w:rPr>
                <w:color w:val="000000" w:themeColor="text1"/>
              </w:rPr>
            </w:pPr>
          </w:p>
        </w:tc>
        <w:tc>
          <w:tcPr>
            <w:tcW w:w="1275" w:type="dxa"/>
            <w:shd w:val="clear" w:color="auto" w:fill="95B3D7"/>
            <w:vAlign w:val="center"/>
          </w:tcPr>
          <w:p w14:paraId="296F5514" w14:textId="77777777" w:rsidR="00C2422F" w:rsidRPr="00EA7497" w:rsidRDefault="00C2422F" w:rsidP="00F96295">
            <w:pPr>
              <w:rPr>
                <w:b/>
                <w:color w:val="000000" w:themeColor="text1"/>
              </w:rPr>
            </w:pPr>
            <w:r w:rsidRPr="00EA7497">
              <w:rPr>
                <w:b/>
                <w:color w:val="000000" w:themeColor="text1"/>
              </w:rPr>
              <w:t>Threshold</w:t>
            </w:r>
          </w:p>
        </w:tc>
        <w:tc>
          <w:tcPr>
            <w:tcW w:w="1275" w:type="dxa"/>
            <w:shd w:val="clear" w:color="auto" w:fill="95B3D7"/>
            <w:vAlign w:val="center"/>
          </w:tcPr>
          <w:p w14:paraId="2F1F9684" w14:textId="77777777" w:rsidR="00C2422F" w:rsidRPr="00EA7497" w:rsidRDefault="00C2422F" w:rsidP="00F96295">
            <w:pPr>
              <w:rPr>
                <w:b/>
                <w:color w:val="000000" w:themeColor="text1"/>
              </w:rPr>
            </w:pPr>
            <w:r w:rsidRPr="00EA7497">
              <w:rPr>
                <w:b/>
                <w:color w:val="000000" w:themeColor="text1"/>
              </w:rPr>
              <w:t>Goal</w:t>
            </w:r>
          </w:p>
        </w:tc>
      </w:tr>
      <w:tr w:rsidR="00C2422F" w:rsidRPr="00EA7497" w14:paraId="1C62EC26" w14:textId="77777777" w:rsidTr="00F96295">
        <w:trPr>
          <w:trHeight w:val="20"/>
        </w:trPr>
        <w:tc>
          <w:tcPr>
            <w:tcW w:w="840" w:type="dxa"/>
            <w:shd w:val="clear" w:color="auto" w:fill="D6E3BC"/>
            <w:vAlign w:val="center"/>
          </w:tcPr>
          <w:p w14:paraId="06A22103" w14:textId="77777777" w:rsidR="00C2422F" w:rsidRPr="00EA7497" w:rsidRDefault="00C2422F" w:rsidP="00F96295">
            <w:pPr>
              <w:rPr>
                <w:b/>
                <w:color w:val="000000" w:themeColor="text1"/>
              </w:rPr>
            </w:pPr>
            <w:r w:rsidRPr="00EA7497">
              <w:rPr>
                <w:b/>
                <w:color w:val="000000" w:themeColor="text1"/>
              </w:rPr>
              <w:t>2</w:t>
            </w:r>
          </w:p>
        </w:tc>
        <w:tc>
          <w:tcPr>
            <w:tcW w:w="1575" w:type="dxa"/>
            <w:shd w:val="clear" w:color="auto" w:fill="D6E3BC"/>
            <w:vAlign w:val="center"/>
          </w:tcPr>
          <w:p w14:paraId="14D925D1" w14:textId="77777777" w:rsidR="00C2422F" w:rsidRPr="00EA7497" w:rsidRDefault="00C2422F" w:rsidP="00F96295">
            <w:pPr>
              <w:rPr>
                <w:b/>
                <w:color w:val="000000" w:themeColor="text1"/>
              </w:rPr>
            </w:pPr>
            <w:r w:rsidRPr="00EA7497">
              <w:rPr>
                <w:b/>
                <w:color w:val="000000" w:themeColor="text1"/>
              </w:rPr>
              <w:t>CEOS-ARD product</w:t>
            </w:r>
          </w:p>
        </w:tc>
        <w:tc>
          <w:tcPr>
            <w:tcW w:w="4095" w:type="dxa"/>
            <w:shd w:val="clear" w:color="auto" w:fill="D6E3BC"/>
            <w:vAlign w:val="center"/>
          </w:tcPr>
          <w:p w14:paraId="698C7F77" w14:textId="77777777" w:rsidR="00C2422F" w:rsidRPr="00EA7497" w:rsidRDefault="00C2422F" w:rsidP="00F96295">
            <w:pPr>
              <w:rPr>
                <w:b/>
                <w:color w:val="000000" w:themeColor="text1"/>
              </w:rPr>
            </w:pPr>
            <w:r w:rsidRPr="00EA7497">
              <w:rPr>
                <w:b/>
                <w:color w:val="000000" w:themeColor="text1"/>
              </w:rPr>
              <w:t>Per-Pixel Metadata</w:t>
            </w:r>
          </w:p>
        </w:tc>
        <w:tc>
          <w:tcPr>
            <w:tcW w:w="1275" w:type="dxa"/>
            <w:shd w:val="clear" w:color="auto" w:fill="D6E3BC"/>
            <w:vAlign w:val="center"/>
          </w:tcPr>
          <w:p w14:paraId="4E02EF71" w14:textId="77777777" w:rsidR="00C2422F" w:rsidRPr="00EA7497" w:rsidRDefault="00C2422F" w:rsidP="00F96295">
            <w:pPr>
              <w:rPr>
                <w:b/>
                <w:color w:val="000000" w:themeColor="text1"/>
              </w:rPr>
            </w:pPr>
          </w:p>
        </w:tc>
        <w:tc>
          <w:tcPr>
            <w:tcW w:w="1275" w:type="dxa"/>
            <w:shd w:val="clear" w:color="auto" w:fill="D6E3BC"/>
            <w:vAlign w:val="center"/>
          </w:tcPr>
          <w:p w14:paraId="61A89B83" w14:textId="77777777" w:rsidR="00C2422F" w:rsidRPr="00EA7497" w:rsidRDefault="00C2422F" w:rsidP="00F96295">
            <w:pPr>
              <w:rPr>
                <w:b/>
                <w:color w:val="000000" w:themeColor="text1"/>
              </w:rPr>
            </w:pPr>
          </w:p>
        </w:tc>
      </w:tr>
      <w:tr w:rsidR="00C2422F" w:rsidRPr="00EA7497" w14:paraId="6391F27E" w14:textId="77777777" w:rsidTr="00F96295">
        <w:trPr>
          <w:trHeight w:val="312"/>
        </w:trPr>
        <w:tc>
          <w:tcPr>
            <w:tcW w:w="840" w:type="dxa"/>
            <w:vAlign w:val="center"/>
          </w:tcPr>
          <w:p w14:paraId="1A0A3570" w14:textId="77777777" w:rsidR="00C2422F" w:rsidRPr="00EA7497" w:rsidRDefault="00C2422F" w:rsidP="00F96295">
            <w:pPr>
              <w:rPr>
                <w:color w:val="000000" w:themeColor="text1"/>
              </w:rPr>
            </w:pPr>
            <w:r w:rsidRPr="00EA7497">
              <w:rPr>
                <w:color w:val="000000" w:themeColor="text1"/>
              </w:rPr>
              <w:t>2.1</w:t>
            </w:r>
          </w:p>
        </w:tc>
        <w:tc>
          <w:tcPr>
            <w:tcW w:w="1575" w:type="dxa"/>
            <w:vAlign w:val="center"/>
          </w:tcPr>
          <w:p w14:paraId="14B0D60B"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5F101AFE" w14:textId="77777777" w:rsidR="00C2422F" w:rsidRPr="00EA7497" w:rsidRDefault="00C2422F" w:rsidP="00F96295">
            <w:pPr>
              <w:rPr>
                <w:color w:val="000000" w:themeColor="text1"/>
              </w:rPr>
            </w:pPr>
            <w:r w:rsidRPr="00EA7497">
              <w:rPr>
                <w:color w:val="000000" w:themeColor="text1"/>
              </w:rPr>
              <w:t>Metadata Machine Readability</w:t>
            </w:r>
          </w:p>
        </w:tc>
        <w:tc>
          <w:tcPr>
            <w:tcW w:w="1275" w:type="dxa"/>
            <w:vAlign w:val="center"/>
          </w:tcPr>
          <w:p w14:paraId="07E8688E" w14:textId="77777777" w:rsidR="00C2422F" w:rsidRPr="00EA7497" w:rsidRDefault="00C2422F" w:rsidP="00F96295">
            <w:pPr>
              <w:rPr>
                <w:color w:val="000000" w:themeColor="text1"/>
              </w:rPr>
            </w:pPr>
            <w:r>
              <w:rPr>
                <w:color w:val="000000" w:themeColor="text1"/>
              </w:rPr>
              <w:t>x</w:t>
            </w:r>
          </w:p>
        </w:tc>
        <w:tc>
          <w:tcPr>
            <w:tcW w:w="1275" w:type="dxa"/>
            <w:vAlign w:val="center"/>
          </w:tcPr>
          <w:p w14:paraId="79FFC0BC" w14:textId="77777777" w:rsidR="00C2422F" w:rsidRPr="00EA7497" w:rsidRDefault="00C2422F" w:rsidP="00F96295">
            <w:pPr>
              <w:rPr>
                <w:color w:val="000000" w:themeColor="text1"/>
              </w:rPr>
            </w:pPr>
          </w:p>
        </w:tc>
      </w:tr>
      <w:tr w:rsidR="00C2422F" w:rsidRPr="00EA7497" w14:paraId="129D7003" w14:textId="77777777" w:rsidTr="00F96295">
        <w:trPr>
          <w:trHeight w:val="312"/>
        </w:trPr>
        <w:tc>
          <w:tcPr>
            <w:tcW w:w="840" w:type="dxa"/>
            <w:vAlign w:val="center"/>
          </w:tcPr>
          <w:p w14:paraId="7110B1E6" w14:textId="77777777" w:rsidR="00C2422F" w:rsidRPr="00EA7497" w:rsidRDefault="00C2422F" w:rsidP="00F96295">
            <w:pPr>
              <w:rPr>
                <w:color w:val="000000" w:themeColor="text1"/>
              </w:rPr>
            </w:pPr>
            <w:r w:rsidRPr="00EA7497">
              <w:rPr>
                <w:color w:val="000000" w:themeColor="text1"/>
              </w:rPr>
              <w:t>2.2</w:t>
            </w:r>
          </w:p>
        </w:tc>
        <w:tc>
          <w:tcPr>
            <w:tcW w:w="1575" w:type="dxa"/>
            <w:vAlign w:val="center"/>
          </w:tcPr>
          <w:p w14:paraId="2885B480"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C6A5437" w14:textId="77777777" w:rsidR="00C2422F" w:rsidRPr="00EA7497" w:rsidRDefault="00C2422F" w:rsidP="00F96295">
            <w:pPr>
              <w:rPr>
                <w:color w:val="000000" w:themeColor="text1"/>
              </w:rPr>
            </w:pPr>
            <w:r w:rsidRPr="00EA7497">
              <w:rPr>
                <w:color w:val="000000" w:themeColor="text1"/>
              </w:rPr>
              <w:t>Data Mask Image</w:t>
            </w:r>
          </w:p>
        </w:tc>
        <w:tc>
          <w:tcPr>
            <w:tcW w:w="1275" w:type="dxa"/>
            <w:vAlign w:val="center"/>
          </w:tcPr>
          <w:p w14:paraId="062D80ED" w14:textId="77777777" w:rsidR="00C2422F" w:rsidRPr="00EA7497" w:rsidRDefault="00C2422F" w:rsidP="00F96295">
            <w:pPr>
              <w:rPr>
                <w:color w:val="000000" w:themeColor="text1"/>
              </w:rPr>
            </w:pPr>
            <w:r>
              <w:rPr>
                <w:color w:val="000000" w:themeColor="text1"/>
              </w:rPr>
              <w:t>x</w:t>
            </w:r>
          </w:p>
        </w:tc>
        <w:tc>
          <w:tcPr>
            <w:tcW w:w="1275" w:type="dxa"/>
            <w:vAlign w:val="center"/>
          </w:tcPr>
          <w:p w14:paraId="1AB7A764" w14:textId="77777777" w:rsidR="00C2422F" w:rsidRPr="00EA7497" w:rsidRDefault="00C2422F" w:rsidP="00F96295">
            <w:pPr>
              <w:rPr>
                <w:color w:val="000000" w:themeColor="text1"/>
              </w:rPr>
            </w:pPr>
          </w:p>
        </w:tc>
      </w:tr>
      <w:tr w:rsidR="00C2422F" w:rsidRPr="00EA7497" w14:paraId="3BEEB213" w14:textId="77777777" w:rsidTr="00F96295">
        <w:trPr>
          <w:trHeight w:val="312"/>
        </w:trPr>
        <w:tc>
          <w:tcPr>
            <w:tcW w:w="840" w:type="dxa"/>
            <w:vAlign w:val="center"/>
          </w:tcPr>
          <w:p w14:paraId="3CDEDDE9" w14:textId="77777777" w:rsidR="00C2422F" w:rsidRPr="00EA7497" w:rsidRDefault="00C2422F" w:rsidP="00F96295">
            <w:pPr>
              <w:rPr>
                <w:color w:val="000000" w:themeColor="text1"/>
              </w:rPr>
            </w:pPr>
            <w:r w:rsidRPr="00EA7497">
              <w:rPr>
                <w:color w:val="000000" w:themeColor="text1"/>
              </w:rPr>
              <w:lastRenderedPageBreak/>
              <w:t>2.3</w:t>
            </w:r>
          </w:p>
        </w:tc>
        <w:tc>
          <w:tcPr>
            <w:tcW w:w="1575" w:type="dxa"/>
            <w:vAlign w:val="center"/>
          </w:tcPr>
          <w:p w14:paraId="4CF3FDAC"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47579B02" w14:textId="77777777" w:rsidR="00C2422F" w:rsidRPr="00EA7497" w:rsidRDefault="00C2422F" w:rsidP="00F96295">
            <w:pPr>
              <w:rPr>
                <w:color w:val="000000" w:themeColor="text1"/>
              </w:rPr>
            </w:pPr>
            <w:r w:rsidRPr="00EA7497">
              <w:rPr>
                <w:color w:val="000000" w:themeColor="text1"/>
              </w:rPr>
              <w:t>Scattering Area Image</w:t>
            </w:r>
          </w:p>
        </w:tc>
        <w:tc>
          <w:tcPr>
            <w:tcW w:w="1275" w:type="dxa"/>
            <w:vAlign w:val="center"/>
          </w:tcPr>
          <w:p w14:paraId="06E2684F" w14:textId="77777777" w:rsidR="00C2422F" w:rsidRPr="00EA7497" w:rsidRDefault="00C2422F" w:rsidP="00F96295">
            <w:pPr>
              <w:rPr>
                <w:color w:val="000000" w:themeColor="text1"/>
              </w:rPr>
            </w:pPr>
            <w:r>
              <w:rPr>
                <w:color w:val="000000" w:themeColor="text1"/>
              </w:rPr>
              <w:t>x</w:t>
            </w:r>
          </w:p>
        </w:tc>
        <w:tc>
          <w:tcPr>
            <w:tcW w:w="1275" w:type="dxa"/>
            <w:vAlign w:val="center"/>
          </w:tcPr>
          <w:p w14:paraId="36C8443D" w14:textId="77777777" w:rsidR="00C2422F" w:rsidRPr="00EA7497" w:rsidRDefault="00C2422F" w:rsidP="00F96295">
            <w:pPr>
              <w:rPr>
                <w:color w:val="000000" w:themeColor="text1"/>
              </w:rPr>
            </w:pPr>
          </w:p>
        </w:tc>
      </w:tr>
      <w:tr w:rsidR="00C2422F" w:rsidRPr="00EA7497" w14:paraId="38827454" w14:textId="77777777" w:rsidTr="00F96295">
        <w:trPr>
          <w:trHeight w:val="312"/>
        </w:trPr>
        <w:tc>
          <w:tcPr>
            <w:tcW w:w="840" w:type="dxa"/>
            <w:vAlign w:val="center"/>
          </w:tcPr>
          <w:p w14:paraId="4F325B8B" w14:textId="77777777" w:rsidR="00C2422F" w:rsidRPr="00EA7497" w:rsidRDefault="00C2422F" w:rsidP="00F96295">
            <w:pPr>
              <w:rPr>
                <w:color w:val="000000" w:themeColor="text1"/>
              </w:rPr>
            </w:pPr>
            <w:r w:rsidRPr="00EA7497">
              <w:rPr>
                <w:color w:val="000000" w:themeColor="text1"/>
              </w:rPr>
              <w:t>2.4</w:t>
            </w:r>
          </w:p>
        </w:tc>
        <w:tc>
          <w:tcPr>
            <w:tcW w:w="1575" w:type="dxa"/>
            <w:vAlign w:val="center"/>
          </w:tcPr>
          <w:p w14:paraId="59EEB8C3" w14:textId="77777777" w:rsidR="00C2422F" w:rsidRPr="00EA7497" w:rsidRDefault="00C2422F" w:rsidP="00F96295">
            <w:pPr>
              <w:rPr>
                <w:color w:val="000000" w:themeColor="text1"/>
              </w:rPr>
            </w:pPr>
            <w:r w:rsidRPr="00EA7497">
              <w:rPr>
                <w:color w:val="000000" w:themeColor="text1"/>
              </w:rPr>
              <w:t>[NRB] [POL]</w:t>
            </w:r>
          </w:p>
          <w:p w14:paraId="363305CE" w14:textId="77777777" w:rsidR="00C2422F" w:rsidRPr="00EA7497" w:rsidRDefault="00C2422F" w:rsidP="00F96295">
            <w:pPr>
              <w:rPr>
                <w:color w:val="000000" w:themeColor="text1"/>
              </w:rPr>
            </w:pPr>
            <w:r w:rsidRPr="00EA7497">
              <w:rPr>
                <w:color w:val="000000" w:themeColor="text1"/>
              </w:rPr>
              <w:t>[ORB] [GSLC]</w:t>
            </w:r>
          </w:p>
        </w:tc>
        <w:tc>
          <w:tcPr>
            <w:tcW w:w="4095" w:type="dxa"/>
            <w:vAlign w:val="center"/>
          </w:tcPr>
          <w:p w14:paraId="5E727811" w14:textId="77777777" w:rsidR="00C2422F" w:rsidRPr="00EA7497" w:rsidRDefault="00C2422F" w:rsidP="00F96295">
            <w:pPr>
              <w:rPr>
                <w:color w:val="000000" w:themeColor="text1"/>
              </w:rPr>
            </w:pPr>
            <w:r w:rsidRPr="00EA7497">
              <w:rPr>
                <w:color w:val="000000" w:themeColor="text1"/>
              </w:rPr>
              <w:t>Local Incident Angle Image</w:t>
            </w:r>
          </w:p>
        </w:tc>
        <w:tc>
          <w:tcPr>
            <w:tcW w:w="1275" w:type="dxa"/>
            <w:vAlign w:val="center"/>
          </w:tcPr>
          <w:p w14:paraId="687501E9" w14:textId="77777777" w:rsidR="00C2422F" w:rsidRPr="00EA7497" w:rsidRDefault="00C2422F" w:rsidP="00F96295">
            <w:pPr>
              <w:rPr>
                <w:color w:val="000000" w:themeColor="text1"/>
              </w:rPr>
            </w:pPr>
            <w:r>
              <w:rPr>
                <w:color w:val="000000" w:themeColor="text1"/>
              </w:rPr>
              <w:t>x</w:t>
            </w:r>
          </w:p>
        </w:tc>
        <w:tc>
          <w:tcPr>
            <w:tcW w:w="1275" w:type="dxa"/>
            <w:vAlign w:val="center"/>
          </w:tcPr>
          <w:p w14:paraId="6BD72A66" w14:textId="77777777" w:rsidR="00C2422F" w:rsidRPr="00EA7497" w:rsidRDefault="00C2422F" w:rsidP="00F96295">
            <w:pPr>
              <w:rPr>
                <w:color w:val="000000" w:themeColor="text1"/>
              </w:rPr>
            </w:pPr>
          </w:p>
        </w:tc>
      </w:tr>
      <w:tr w:rsidR="00C2422F" w:rsidRPr="00EA7497" w14:paraId="4AE13F39" w14:textId="77777777" w:rsidTr="00F96295">
        <w:trPr>
          <w:trHeight w:val="312"/>
        </w:trPr>
        <w:tc>
          <w:tcPr>
            <w:tcW w:w="840" w:type="dxa"/>
            <w:vAlign w:val="center"/>
          </w:tcPr>
          <w:p w14:paraId="7FB59C4B" w14:textId="77777777" w:rsidR="00C2422F" w:rsidRPr="00EA7497" w:rsidRDefault="00C2422F" w:rsidP="00F96295">
            <w:pPr>
              <w:rPr>
                <w:color w:val="000000" w:themeColor="text1"/>
              </w:rPr>
            </w:pPr>
            <w:r w:rsidRPr="00EA7497">
              <w:rPr>
                <w:color w:val="000000" w:themeColor="text1"/>
              </w:rPr>
              <w:t>2.5</w:t>
            </w:r>
          </w:p>
        </w:tc>
        <w:tc>
          <w:tcPr>
            <w:tcW w:w="1575" w:type="dxa"/>
            <w:vAlign w:val="center"/>
          </w:tcPr>
          <w:p w14:paraId="7539EB05"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49FA0FBC" w14:textId="77777777" w:rsidR="00C2422F" w:rsidRPr="00EA7497" w:rsidRDefault="00C2422F" w:rsidP="00F96295">
            <w:pPr>
              <w:rPr>
                <w:color w:val="000000" w:themeColor="text1"/>
              </w:rPr>
            </w:pPr>
            <w:r w:rsidRPr="00EA7497">
              <w:rPr>
                <w:color w:val="000000" w:themeColor="text1"/>
              </w:rPr>
              <w:t>Ellipsoidal Incident Angle Image</w:t>
            </w:r>
          </w:p>
        </w:tc>
        <w:tc>
          <w:tcPr>
            <w:tcW w:w="1275" w:type="dxa"/>
            <w:vAlign w:val="center"/>
          </w:tcPr>
          <w:p w14:paraId="193A6EF3" w14:textId="77777777" w:rsidR="00C2422F" w:rsidRPr="00EA7497" w:rsidRDefault="00C2422F" w:rsidP="00F96295">
            <w:pPr>
              <w:rPr>
                <w:color w:val="000000" w:themeColor="text1"/>
              </w:rPr>
            </w:pPr>
            <w:r>
              <w:rPr>
                <w:color w:val="000000" w:themeColor="text1"/>
              </w:rPr>
              <w:t>x</w:t>
            </w:r>
          </w:p>
        </w:tc>
        <w:tc>
          <w:tcPr>
            <w:tcW w:w="1275" w:type="dxa"/>
            <w:vAlign w:val="center"/>
          </w:tcPr>
          <w:p w14:paraId="71BF16F9" w14:textId="77777777" w:rsidR="00C2422F" w:rsidRPr="00EA7497" w:rsidRDefault="00C2422F" w:rsidP="00F96295">
            <w:pPr>
              <w:rPr>
                <w:color w:val="000000" w:themeColor="text1"/>
              </w:rPr>
            </w:pPr>
          </w:p>
        </w:tc>
      </w:tr>
      <w:tr w:rsidR="00C2422F" w:rsidRPr="00EA7497" w14:paraId="533DA9D6" w14:textId="77777777" w:rsidTr="00F96295">
        <w:trPr>
          <w:trHeight w:val="312"/>
        </w:trPr>
        <w:tc>
          <w:tcPr>
            <w:tcW w:w="840" w:type="dxa"/>
            <w:vAlign w:val="center"/>
          </w:tcPr>
          <w:p w14:paraId="3E4355C8" w14:textId="77777777" w:rsidR="00C2422F" w:rsidRPr="00EA7497" w:rsidRDefault="00C2422F" w:rsidP="00F96295">
            <w:pPr>
              <w:rPr>
                <w:color w:val="000000" w:themeColor="text1"/>
              </w:rPr>
            </w:pPr>
            <w:r w:rsidRPr="00EA7497">
              <w:rPr>
                <w:color w:val="000000" w:themeColor="text1"/>
              </w:rPr>
              <w:t>2.6</w:t>
            </w:r>
          </w:p>
        </w:tc>
        <w:tc>
          <w:tcPr>
            <w:tcW w:w="1575" w:type="dxa"/>
            <w:vAlign w:val="center"/>
          </w:tcPr>
          <w:p w14:paraId="383EBEF6"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5A30AD05" w14:textId="77777777" w:rsidR="00C2422F" w:rsidRPr="00EA7497" w:rsidRDefault="00C2422F" w:rsidP="00F96295">
            <w:pPr>
              <w:rPr>
                <w:color w:val="000000" w:themeColor="text1"/>
              </w:rPr>
            </w:pPr>
            <w:r w:rsidRPr="00EA7497">
              <w:rPr>
                <w:color w:val="000000" w:themeColor="text1"/>
              </w:rPr>
              <w:t>Noise Power Image</w:t>
            </w:r>
          </w:p>
        </w:tc>
        <w:tc>
          <w:tcPr>
            <w:tcW w:w="1275" w:type="dxa"/>
            <w:vAlign w:val="center"/>
          </w:tcPr>
          <w:p w14:paraId="186A87DD" w14:textId="77777777" w:rsidR="00C2422F" w:rsidRPr="00EA7497" w:rsidRDefault="00C2422F" w:rsidP="00F96295">
            <w:pPr>
              <w:rPr>
                <w:color w:val="000000" w:themeColor="text1"/>
              </w:rPr>
            </w:pPr>
            <w:r>
              <w:rPr>
                <w:color w:val="000000" w:themeColor="text1"/>
              </w:rPr>
              <w:t>x</w:t>
            </w:r>
          </w:p>
        </w:tc>
        <w:tc>
          <w:tcPr>
            <w:tcW w:w="1275" w:type="dxa"/>
            <w:vAlign w:val="center"/>
          </w:tcPr>
          <w:p w14:paraId="49EAE41B" w14:textId="77777777" w:rsidR="00C2422F" w:rsidRPr="00EA7497" w:rsidRDefault="00C2422F" w:rsidP="00F96295">
            <w:pPr>
              <w:rPr>
                <w:color w:val="000000" w:themeColor="text1"/>
              </w:rPr>
            </w:pPr>
          </w:p>
        </w:tc>
      </w:tr>
      <w:tr w:rsidR="00C2422F" w:rsidRPr="00EA7497" w14:paraId="455F1B40" w14:textId="77777777" w:rsidTr="00F96295">
        <w:trPr>
          <w:trHeight w:val="312"/>
        </w:trPr>
        <w:tc>
          <w:tcPr>
            <w:tcW w:w="840" w:type="dxa"/>
            <w:vAlign w:val="center"/>
          </w:tcPr>
          <w:p w14:paraId="7FA96243" w14:textId="77777777" w:rsidR="00C2422F" w:rsidRPr="00EA7497" w:rsidRDefault="00C2422F" w:rsidP="00F96295">
            <w:pPr>
              <w:rPr>
                <w:color w:val="000000" w:themeColor="text1"/>
              </w:rPr>
            </w:pPr>
            <w:r w:rsidRPr="00EA7497">
              <w:rPr>
                <w:color w:val="000000" w:themeColor="text1"/>
              </w:rPr>
              <w:t>2.7</w:t>
            </w:r>
          </w:p>
        </w:tc>
        <w:tc>
          <w:tcPr>
            <w:tcW w:w="1575" w:type="dxa"/>
            <w:vAlign w:val="center"/>
          </w:tcPr>
          <w:p w14:paraId="202B9748" w14:textId="77777777" w:rsidR="00C2422F" w:rsidRPr="00EA7497" w:rsidRDefault="00C2422F" w:rsidP="00F96295">
            <w:pPr>
              <w:rPr>
                <w:color w:val="000000" w:themeColor="text1"/>
              </w:rPr>
            </w:pPr>
            <w:r w:rsidRPr="00EA7497">
              <w:rPr>
                <w:color w:val="000000" w:themeColor="text1"/>
              </w:rPr>
              <w:t>[NRB] [POL]</w:t>
            </w:r>
          </w:p>
          <w:p w14:paraId="4357710F" w14:textId="77777777" w:rsidR="00C2422F" w:rsidRPr="00EA7497" w:rsidRDefault="00C2422F" w:rsidP="00F96295">
            <w:pPr>
              <w:rPr>
                <w:color w:val="000000" w:themeColor="text1"/>
              </w:rPr>
            </w:pPr>
            <w:r w:rsidRPr="00EA7497">
              <w:rPr>
                <w:color w:val="000000" w:themeColor="text1"/>
              </w:rPr>
              <w:t>[GSLC]</w:t>
            </w:r>
          </w:p>
        </w:tc>
        <w:tc>
          <w:tcPr>
            <w:tcW w:w="4095" w:type="dxa"/>
            <w:vAlign w:val="center"/>
          </w:tcPr>
          <w:p w14:paraId="0C99265E" w14:textId="77777777" w:rsidR="00C2422F" w:rsidRPr="00EA7497" w:rsidRDefault="00C2422F" w:rsidP="00F96295">
            <w:pPr>
              <w:rPr>
                <w:color w:val="000000" w:themeColor="text1"/>
              </w:rPr>
            </w:pPr>
            <w:r w:rsidRPr="00EA7497">
              <w:rPr>
                <w:color w:val="000000" w:themeColor="text1"/>
              </w:rPr>
              <w:t>Gamma-to-Sigma Ratio Image</w:t>
            </w:r>
          </w:p>
        </w:tc>
        <w:tc>
          <w:tcPr>
            <w:tcW w:w="1275" w:type="dxa"/>
            <w:vAlign w:val="center"/>
          </w:tcPr>
          <w:p w14:paraId="6A61966C" w14:textId="77777777" w:rsidR="00C2422F" w:rsidRPr="00EA7497" w:rsidRDefault="00C2422F" w:rsidP="00F96295">
            <w:pPr>
              <w:rPr>
                <w:color w:val="000000" w:themeColor="text1"/>
              </w:rPr>
            </w:pPr>
            <w:r>
              <w:rPr>
                <w:color w:val="000000" w:themeColor="text1"/>
              </w:rPr>
              <w:t>x</w:t>
            </w:r>
          </w:p>
        </w:tc>
        <w:tc>
          <w:tcPr>
            <w:tcW w:w="1275" w:type="dxa"/>
            <w:vAlign w:val="center"/>
          </w:tcPr>
          <w:p w14:paraId="3CD4A8DE" w14:textId="77777777" w:rsidR="00C2422F" w:rsidRPr="00EA7497" w:rsidRDefault="00C2422F" w:rsidP="00F96295">
            <w:pPr>
              <w:rPr>
                <w:color w:val="000000" w:themeColor="text1"/>
              </w:rPr>
            </w:pPr>
          </w:p>
        </w:tc>
      </w:tr>
      <w:tr w:rsidR="00C2422F" w:rsidRPr="00EA7497" w14:paraId="41781390" w14:textId="77777777" w:rsidTr="00F96295">
        <w:trPr>
          <w:trHeight w:val="312"/>
        </w:trPr>
        <w:tc>
          <w:tcPr>
            <w:tcW w:w="840" w:type="dxa"/>
            <w:vAlign w:val="center"/>
          </w:tcPr>
          <w:p w14:paraId="6CA52E7A" w14:textId="77777777" w:rsidR="00C2422F" w:rsidRPr="00EA7497" w:rsidRDefault="00C2422F" w:rsidP="00F96295">
            <w:pPr>
              <w:rPr>
                <w:color w:val="000000" w:themeColor="text1"/>
              </w:rPr>
            </w:pPr>
            <w:r w:rsidRPr="00EA7497">
              <w:rPr>
                <w:color w:val="000000" w:themeColor="text1"/>
              </w:rPr>
              <w:t>2.8</w:t>
            </w:r>
          </w:p>
        </w:tc>
        <w:tc>
          <w:tcPr>
            <w:tcW w:w="1575" w:type="dxa"/>
            <w:vAlign w:val="center"/>
          </w:tcPr>
          <w:p w14:paraId="17F5026C"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D6AA5B4" w14:textId="77777777" w:rsidR="00C2422F" w:rsidRPr="00EA7497" w:rsidRDefault="00C2422F" w:rsidP="00F96295">
            <w:pPr>
              <w:rPr>
                <w:color w:val="000000" w:themeColor="text1"/>
              </w:rPr>
            </w:pPr>
            <w:r w:rsidRPr="00EA7497">
              <w:rPr>
                <w:color w:val="000000" w:themeColor="text1"/>
              </w:rPr>
              <w:t>Acquisition ID Image</w:t>
            </w:r>
          </w:p>
        </w:tc>
        <w:tc>
          <w:tcPr>
            <w:tcW w:w="1275" w:type="dxa"/>
            <w:vAlign w:val="center"/>
          </w:tcPr>
          <w:p w14:paraId="6F63B444" w14:textId="77777777" w:rsidR="00C2422F" w:rsidRPr="00EA7497" w:rsidRDefault="00C2422F" w:rsidP="00F96295">
            <w:pPr>
              <w:rPr>
                <w:color w:val="000000" w:themeColor="text1"/>
              </w:rPr>
            </w:pPr>
            <w:r>
              <w:rPr>
                <w:color w:val="000000" w:themeColor="text1"/>
              </w:rPr>
              <w:t>x</w:t>
            </w:r>
          </w:p>
        </w:tc>
        <w:tc>
          <w:tcPr>
            <w:tcW w:w="1275" w:type="dxa"/>
            <w:vAlign w:val="center"/>
          </w:tcPr>
          <w:p w14:paraId="5F0798A6" w14:textId="77777777" w:rsidR="00C2422F" w:rsidRPr="00EA7497" w:rsidRDefault="00C2422F" w:rsidP="00F96295">
            <w:pPr>
              <w:rPr>
                <w:color w:val="000000" w:themeColor="text1"/>
              </w:rPr>
            </w:pPr>
          </w:p>
        </w:tc>
      </w:tr>
      <w:tr w:rsidR="00C2422F" w:rsidRPr="00EA7497" w14:paraId="014FB926" w14:textId="77777777" w:rsidTr="00F96295">
        <w:trPr>
          <w:trHeight w:val="312"/>
        </w:trPr>
        <w:tc>
          <w:tcPr>
            <w:tcW w:w="840" w:type="dxa"/>
            <w:vAlign w:val="center"/>
          </w:tcPr>
          <w:p w14:paraId="36934D6F" w14:textId="77777777" w:rsidR="00C2422F" w:rsidRPr="00EA7497" w:rsidRDefault="00C2422F" w:rsidP="00F96295">
            <w:pPr>
              <w:rPr>
                <w:color w:val="000000" w:themeColor="text1"/>
              </w:rPr>
            </w:pPr>
            <w:r w:rsidRPr="00EA7497">
              <w:rPr>
                <w:color w:val="000000" w:themeColor="text1"/>
              </w:rPr>
              <w:t>2.9</w:t>
            </w:r>
          </w:p>
        </w:tc>
        <w:tc>
          <w:tcPr>
            <w:tcW w:w="1575" w:type="dxa"/>
            <w:vAlign w:val="center"/>
          </w:tcPr>
          <w:p w14:paraId="4C0E7829" w14:textId="77777777" w:rsidR="00C2422F" w:rsidRPr="00EA7497" w:rsidRDefault="00C2422F" w:rsidP="00F96295">
            <w:pPr>
              <w:rPr>
                <w:color w:val="000000" w:themeColor="text1"/>
              </w:rPr>
            </w:pPr>
            <w:r w:rsidRPr="00EA7497">
              <w:rPr>
                <w:color w:val="000000" w:themeColor="text1"/>
              </w:rPr>
              <w:t>[NRB] [POL]</w:t>
            </w:r>
          </w:p>
          <w:p w14:paraId="622498C1" w14:textId="77777777" w:rsidR="00C2422F" w:rsidRPr="00EA7497" w:rsidRDefault="00C2422F" w:rsidP="00F96295">
            <w:pPr>
              <w:rPr>
                <w:color w:val="000000" w:themeColor="text1"/>
              </w:rPr>
            </w:pPr>
            <w:r w:rsidRPr="00EA7497">
              <w:rPr>
                <w:color w:val="000000" w:themeColor="text1"/>
              </w:rPr>
              <w:t>[GSLC] [InSAR]</w:t>
            </w:r>
          </w:p>
        </w:tc>
        <w:tc>
          <w:tcPr>
            <w:tcW w:w="4095" w:type="dxa"/>
            <w:vAlign w:val="center"/>
          </w:tcPr>
          <w:p w14:paraId="3105187A" w14:textId="77777777" w:rsidR="00C2422F" w:rsidRPr="00EA7497" w:rsidRDefault="00C2422F" w:rsidP="00F96295">
            <w:pPr>
              <w:rPr>
                <w:color w:val="000000" w:themeColor="text1"/>
              </w:rPr>
            </w:pPr>
            <w:r w:rsidRPr="00EA7497">
              <w:rPr>
                <w:color w:val="000000" w:themeColor="text1"/>
              </w:rPr>
              <w:t>Per-pixel DEM</w:t>
            </w:r>
          </w:p>
        </w:tc>
        <w:tc>
          <w:tcPr>
            <w:tcW w:w="1275" w:type="dxa"/>
            <w:vAlign w:val="center"/>
          </w:tcPr>
          <w:p w14:paraId="2B88DD88" w14:textId="77777777" w:rsidR="00C2422F" w:rsidRPr="00EA7497" w:rsidRDefault="00C2422F" w:rsidP="00F96295">
            <w:pPr>
              <w:rPr>
                <w:color w:val="000000" w:themeColor="text1"/>
              </w:rPr>
            </w:pPr>
            <w:r>
              <w:rPr>
                <w:color w:val="000000" w:themeColor="text1"/>
              </w:rPr>
              <w:t>x</w:t>
            </w:r>
          </w:p>
        </w:tc>
        <w:tc>
          <w:tcPr>
            <w:tcW w:w="1275" w:type="dxa"/>
            <w:vAlign w:val="center"/>
          </w:tcPr>
          <w:p w14:paraId="3CA782BF" w14:textId="77777777" w:rsidR="00C2422F" w:rsidRPr="00EA7497" w:rsidRDefault="00C2422F" w:rsidP="00F96295">
            <w:pPr>
              <w:rPr>
                <w:color w:val="000000" w:themeColor="text1"/>
              </w:rPr>
            </w:pPr>
          </w:p>
        </w:tc>
      </w:tr>
      <w:tr w:rsidR="00C2422F" w:rsidRPr="00EA7497" w14:paraId="575FE422" w14:textId="77777777" w:rsidTr="00F96295">
        <w:trPr>
          <w:trHeight w:val="312"/>
        </w:trPr>
        <w:tc>
          <w:tcPr>
            <w:tcW w:w="840" w:type="dxa"/>
            <w:vAlign w:val="center"/>
          </w:tcPr>
          <w:p w14:paraId="6A7E9F86" w14:textId="77777777" w:rsidR="00C2422F" w:rsidRPr="00EA7497" w:rsidRDefault="00C2422F" w:rsidP="00F96295">
            <w:pPr>
              <w:rPr>
                <w:color w:val="000000" w:themeColor="text1"/>
              </w:rPr>
            </w:pPr>
            <w:r w:rsidRPr="00EA7497">
              <w:rPr>
                <w:color w:val="000000" w:themeColor="text1"/>
              </w:rPr>
              <w:t>2.10</w:t>
            </w:r>
          </w:p>
        </w:tc>
        <w:tc>
          <w:tcPr>
            <w:tcW w:w="1575" w:type="dxa"/>
            <w:vAlign w:val="center"/>
          </w:tcPr>
          <w:p w14:paraId="16BAC4C7" w14:textId="77777777" w:rsidR="00C2422F" w:rsidRPr="00EA7497" w:rsidRDefault="00C2422F" w:rsidP="00F96295">
            <w:pPr>
              <w:rPr>
                <w:color w:val="000000" w:themeColor="text1"/>
              </w:rPr>
            </w:pPr>
            <w:r w:rsidRPr="00EA7497">
              <w:rPr>
                <w:color w:val="000000" w:themeColor="text1"/>
              </w:rPr>
              <w:t>[ORB]</w:t>
            </w:r>
          </w:p>
        </w:tc>
        <w:tc>
          <w:tcPr>
            <w:tcW w:w="4095" w:type="dxa"/>
            <w:vAlign w:val="center"/>
          </w:tcPr>
          <w:p w14:paraId="161BD738" w14:textId="77777777" w:rsidR="00C2422F" w:rsidRPr="00EA7497" w:rsidRDefault="00C2422F" w:rsidP="00F96295">
            <w:pPr>
              <w:rPr>
                <w:color w:val="000000" w:themeColor="text1"/>
              </w:rPr>
            </w:pPr>
            <w:r w:rsidRPr="00EA7497">
              <w:rPr>
                <w:color w:val="000000" w:themeColor="text1"/>
              </w:rPr>
              <w:t>Per-pixel Geoid</w:t>
            </w:r>
          </w:p>
        </w:tc>
        <w:tc>
          <w:tcPr>
            <w:tcW w:w="1275" w:type="dxa"/>
            <w:vAlign w:val="center"/>
          </w:tcPr>
          <w:p w14:paraId="451C396A" w14:textId="77777777" w:rsidR="00C2422F" w:rsidRPr="00EA7497" w:rsidRDefault="00C2422F" w:rsidP="00F96295">
            <w:pPr>
              <w:rPr>
                <w:color w:val="000000" w:themeColor="text1"/>
              </w:rPr>
            </w:pPr>
            <w:r>
              <w:rPr>
                <w:color w:val="000000" w:themeColor="text1"/>
              </w:rPr>
              <w:t>x</w:t>
            </w:r>
          </w:p>
        </w:tc>
        <w:tc>
          <w:tcPr>
            <w:tcW w:w="1275" w:type="dxa"/>
            <w:vAlign w:val="center"/>
          </w:tcPr>
          <w:p w14:paraId="66D36894" w14:textId="77777777" w:rsidR="00C2422F" w:rsidRPr="00EA7497" w:rsidRDefault="00C2422F" w:rsidP="00F96295">
            <w:pPr>
              <w:rPr>
                <w:color w:val="000000" w:themeColor="text1"/>
              </w:rPr>
            </w:pPr>
          </w:p>
        </w:tc>
      </w:tr>
      <w:tr w:rsidR="00C2422F" w:rsidRPr="00EA7497" w14:paraId="2898E8B5" w14:textId="77777777" w:rsidTr="00F96295">
        <w:trPr>
          <w:trHeight w:val="312"/>
        </w:trPr>
        <w:tc>
          <w:tcPr>
            <w:tcW w:w="840" w:type="dxa"/>
            <w:vAlign w:val="center"/>
          </w:tcPr>
          <w:p w14:paraId="14BFDB8C" w14:textId="77777777" w:rsidR="00C2422F" w:rsidRPr="00EA7497" w:rsidRDefault="00C2422F" w:rsidP="00F96295">
            <w:pPr>
              <w:rPr>
                <w:color w:val="000000" w:themeColor="text1"/>
              </w:rPr>
            </w:pPr>
            <w:r w:rsidRPr="00EA7497">
              <w:rPr>
                <w:color w:val="000000" w:themeColor="text1"/>
              </w:rPr>
              <w:t>2.11</w:t>
            </w:r>
          </w:p>
        </w:tc>
        <w:tc>
          <w:tcPr>
            <w:tcW w:w="1575" w:type="dxa"/>
            <w:vAlign w:val="center"/>
          </w:tcPr>
          <w:p w14:paraId="1F56529E" w14:textId="77777777" w:rsidR="00C2422F" w:rsidRPr="00EA7497" w:rsidRDefault="00C2422F" w:rsidP="00F96295">
            <w:pPr>
              <w:rPr>
                <w:color w:val="000000" w:themeColor="text1"/>
              </w:rPr>
            </w:pPr>
            <w:r w:rsidRPr="00EA7497">
              <w:rPr>
                <w:color w:val="000000" w:themeColor="text1"/>
              </w:rPr>
              <w:t>[ORB]</w:t>
            </w:r>
          </w:p>
        </w:tc>
        <w:tc>
          <w:tcPr>
            <w:tcW w:w="4095" w:type="dxa"/>
            <w:vAlign w:val="center"/>
          </w:tcPr>
          <w:p w14:paraId="4DAC392F" w14:textId="77777777" w:rsidR="00C2422F" w:rsidRPr="00EA7497" w:rsidRDefault="00C2422F" w:rsidP="00F96295">
            <w:pPr>
              <w:rPr>
                <w:color w:val="000000" w:themeColor="text1"/>
              </w:rPr>
            </w:pPr>
            <w:r w:rsidRPr="00EA7497">
              <w:rPr>
                <w:color w:val="000000" w:themeColor="text1"/>
              </w:rPr>
              <w:t>Look Direction Image</w:t>
            </w:r>
          </w:p>
        </w:tc>
        <w:tc>
          <w:tcPr>
            <w:tcW w:w="1275" w:type="dxa"/>
            <w:vAlign w:val="center"/>
          </w:tcPr>
          <w:p w14:paraId="631AAC58" w14:textId="77777777" w:rsidR="00C2422F" w:rsidRPr="00EA7497" w:rsidRDefault="00C2422F" w:rsidP="00F96295">
            <w:pPr>
              <w:rPr>
                <w:color w:val="000000" w:themeColor="text1"/>
              </w:rPr>
            </w:pPr>
            <w:r>
              <w:rPr>
                <w:color w:val="000000" w:themeColor="text1"/>
              </w:rPr>
              <w:t>x</w:t>
            </w:r>
          </w:p>
        </w:tc>
        <w:tc>
          <w:tcPr>
            <w:tcW w:w="1275" w:type="dxa"/>
            <w:vAlign w:val="center"/>
          </w:tcPr>
          <w:p w14:paraId="115297DE" w14:textId="77777777" w:rsidR="00C2422F" w:rsidRPr="00EA7497" w:rsidRDefault="00C2422F" w:rsidP="00F96295">
            <w:pPr>
              <w:rPr>
                <w:color w:val="000000" w:themeColor="text1"/>
              </w:rPr>
            </w:pPr>
          </w:p>
        </w:tc>
      </w:tr>
      <w:tr w:rsidR="00C2422F" w:rsidRPr="00EA7497" w14:paraId="7541D2DA" w14:textId="77777777" w:rsidTr="00F96295">
        <w:trPr>
          <w:trHeight w:val="312"/>
        </w:trPr>
        <w:tc>
          <w:tcPr>
            <w:tcW w:w="840" w:type="dxa"/>
            <w:vAlign w:val="center"/>
          </w:tcPr>
          <w:p w14:paraId="0D241F0E" w14:textId="77777777" w:rsidR="00C2422F" w:rsidRPr="00EA7497" w:rsidRDefault="00C2422F" w:rsidP="00F96295">
            <w:pPr>
              <w:rPr>
                <w:color w:val="000000" w:themeColor="text1"/>
              </w:rPr>
            </w:pPr>
            <w:r w:rsidRPr="00EA7497">
              <w:rPr>
                <w:color w:val="000000" w:themeColor="text1"/>
              </w:rPr>
              <w:t>2.12</w:t>
            </w:r>
          </w:p>
        </w:tc>
        <w:tc>
          <w:tcPr>
            <w:tcW w:w="1575" w:type="dxa"/>
            <w:vAlign w:val="center"/>
          </w:tcPr>
          <w:p w14:paraId="3DC81183" w14:textId="77777777" w:rsidR="00C2422F" w:rsidRPr="00EA7497" w:rsidRDefault="00C2422F" w:rsidP="00F96295">
            <w:pPr>
              <w:rPr>
                <w:color w:val="000000" w:themeColor="text1"/>
              </w:rPr>
            </w:pPr>
            <w:r w:rsidRPr="00EA7497">
              <w:rPr>
                <w:color w:val="000000" w:themeColor="text1"/>
              </w:rPr>
              <w:t>[GSLC] [InSAR]</w:t>
            </w:r>
          </w:p>
        </w:tc>
        <w:tc>
          <w:tcPr>
            <w:tcW w:w="4095" w:type="dxa"/>
            <w:vAlign w:val="center"/>
          </w:tcPr>
          <w:p w14:paraId="3F54959F" w14:textId="77777777" w:rsidR="00C2422F" w:rsidRPr="00EA7497" w:rsidRDefault="00C2422F" w:rsidP="00F96295">
            <w:pPr>
              <w:rPr>
                <w:color w:val="000000" w:themeColor="text1"/>
              </w:rPr>
            </w:pPr>
            <w:r w:rsidRPr="00EA7497">
              <w:rPr>
                <w:color w:val="000000" w:themeColor="text1"/>
              </w:rPr>
              <w:t>Radar Unit Look Vector Grid Image</w:t>
            </w:r>
          </w:p>
        </w:tc>
        <w:tc>
          <w:tcPr>
            <w:tcW w:w="1275" w:type="dxa"/>
            <w:vAlign w:val="center"/>
          </w:tcPr>
          <w:p w14:paraId="2AFCD618" w14:textId="77777777" w:rsidR="00C2422F" w:rsidRPr="00EA7497" w:rsidRDefault="00C2422F" w:rsidP="00F96295">
            <w:pPr>
              <w:rPr>
                <w:color w:val="000000" w:themeColor="text1"/>
              </w:rPr>
            </w:pPr>
            <w:r>
              <w:rPr>
                <w:color w:val="000000" w:themeColor="text1"/>
              </w:rPr>
              <w:t>x</w:t>
            </w:r>
          </w:p>
        </w:tc>
        <w:tc>
          <w:tcPr>
            <w:tcW w:w="1275" w:type="dxa"/>
            <w:vAlign w:val="center"/>
          </w:tcPr>
          <w:p w14:paraId="40AE2EAF" w14:textId="77777777" w:rsidR="00C2422F" w:rsidRPr="00EA7497" w:rsidRDefault="00C2422F" w:rsidP="00F96295">
            <w:pPr>
              <w:rPr>
                <w:color w:val="000000" w:themeColor="text1"/>
              </w:rPr>
            </w:pPr>
            <w:r>
              <w:rPr>
                <w:color w:val="000000" w:themeColor="text1"/>
              </w:rPr>
              <w:t>x</w:t>
            </w:r>
          </w:p>
        </w:tc>
      </w:tr>
      <w:tr w:rsidR="00C2422F" w:rsidRPr="00EA7497" w14:paraId="467AB743" w14:textId="77777777" w:rsidTr="00F96295">
        <w:trPr>
          <w:trHeight w:val="312"/>
        </w:trPr>
        <w:tc>
          <w:tcPr>
            <w:tcW w:w="840" w:type="dxa"/>
            <w:vAlign w:val="center"/>
          </w:tcPr>
          <w:p w14:paraId="7942E8E2" w14:textId="77777777" w:rsidR="00C2422F" w:rsidRPr="00EA7497" w:rsidRDefault="00C2422F" w:rsidP="00F96295">
            <w:pPr>
              <w:rPr>
                <w:color w:val="000000" w:themeColor="text1"/>
              </w:rPr>
            </w:pPr>
            <w:r w:rsidRPr="00EA7497">
              <w:rPr>
                <w:color w:val="000000" w:themeColor="text1"/>
              </w:rPr>
              <w:t>2.13</w:t>
            </w:r>
          </w:p>
        </w:tc>
        <w:tc>
          <w:tcPr>
            <w:tcW w:w="1575" w:type="dxa"/>
            <w:vAlign w:val="center"/>
          </w:tcPr>
          <w:p w14:paraId="16ED1154" w14:textId="77777777" w:rsidR="00C2422F" w:rsidRPr="00EA7497" w:rsidRDefault="00C2422F" w:rsidP="00F96295">
            <w:pPr>
              <w:rPr>
                <w:color w:val="000000" w:themeColor="text1"/>
              </w:rPr>
            </w:pPr>
            <w:r w:rsidRPr="00EA7497">
              <w:rPr>
                <w:color w:val="000000" w:themeColor="text1"/>
              </w:rPr>
              <w:t>[GSLC] [InSAR]</w:t>
            </w:r>
          </w:p>
        </w:tc>
        <w:tc>
          <w:tcPr>
            <w:tcW w:w="4095" w:type="dxa"/>
            <w:vAlign w:val="center"/>
          </w:tcPr>
          <w:p w14:paraId="1FBE744C" w14:textId="77777777" w:rsidR="00C2422F" w:rsidRPr="00EA7497" w:rsidRDefault="00C2422F" w:rsidP="00F96295">
            <w:pPr>
              <w:rPr>
                <w:color w:val="000000" w:themeColor="text1"/>
              </w:rPr>
            </w:pPr>
            <w:r w:rsidRPr="00EA7497">
              <w:rPr>
                <w:color w:val="000000" w:themeColor="text1"/>
              </w:rPr>
              <w:t>Slant Range Sensor to Surface Image</w:t>
            </w:r>
          </w:p>
        </w:tc>
        <w:tc>
          <w:tcPr>
            <w:tcW w:w="1275" w:type="dxa"/>
            <w:vAlign w:val="center"/>
          </w:tcPr>
          <w:p w14:paraId="68804499" w14:textId="77777777" w:rsidR="00C2422F" w:rsidRPr="00EA7497" w:rsidRDefault="00C2422F" w:rsidP="00F96295">
            <w:pPr>
              <w:rPr>
                <w:color w:val="000000" w:themeColor="text1"/>
              </w:rPr>
            </w:pPr>
            <w:r>
              <w:rPr>
                <w:color w:val="000000" w:themeColor="text1"/>
              </w:rPr>
              <w:t>x</w:t>
            </w:r>
          </w:p>
        </w:tc>
        <w:tc>
          <w:tcPr>
            <w:tcW w:w="1275" w:type="dxa"/>
            <w:vAlign w:val="center"/>
          </w:tcPr>
          <w:p w14:paraId="1BD49C3E" w14:textId="77777777" w:rsidR="00C2422F" w:rsidRPr="00EA7497" w:rsidRDefault="00C2422F" w:rsidP="00F96295">
            <w:pPr>
              <w:rPr>
                <w:color w:val="000000" w:themeColor="text1"/>
              </w:rPr>
            </w:pPr>
          </w:p>
        </w:tc>
      </w:tr>
      <w:tr w:rsidR="00C2422F" w:rsidRPr="00EA7497" w14:paraId="23467D96" w14:textId="77777777" w:rsidTr="00F96295">
        <w:trPr>
          <w:trHeight w:val="312"/>
        </w:trPr>
        <w:tc>
          <w:tcPr>
            <w:tcW w:w="840" w:type="dxa"/>
            <w:vAlign w:val="center"/>
          </w:tcPr>
          <w:p w14:paraId="6CD55CC7" w14:textId="77777777" w:rsidR="00C2422F" w:rsidRPr="00EA7497" w:rsidRDefault="00C2422F" w:rsidP="00F96295">
            <w:pPr>
              <w:rPr>
                <w:color w:val="000000" w:themeColor="text1"/>
              </w:rPr>
            </w:pPr>
            <w:r w:rsidRPr="00EA7497">
              <w:rPr>
                <w:color w:val="000000" w:themeColor="text1"/>
              </w:rPr>
              <w:t>2.14</w:t>
            </w:r>
          </w:p>
        </w:tc>
        <w:tc>
          <w:tcPr>
            <w:tcW w:w="1575" w:type="dxa"/>
            <w:vAlign w:val="center"/>
          </w:tcPr>
          <w:p w14:paraId="50553D85" w14:textId="77777777" w:rsidR="00C2422F" w:rsidRPr="00EA7497" w:rsidRDefault="00C2422F" w:rsidP="00F96295">
            <w:pPr>
              <w:rPr>
                <w:color w:val="000000" w:themeColor="text1"/>
              </w:rPr>
            </w:pPr>
            <w:r w:rsidRPr="00EA7497">
              <w:rPr>
                <w:color w:val="000000" w:themeColor="text1"/>
              </w:rPr>
              <w:t>[GSLC] [InSAR]</w:t>
            </w:r>
          </w:p>
        </w:tc>
        <w:tc>
          <w:tcPr>
            <w:tcW w:w="4095" w:type="dxa"/>
            <w:vAlign w:val="center"/>
          </w:tcPr>
          <w:p w14:paraId="7126017D" w14:textId="77777777" w:rsidR="00C2422F" w:rsidRPr="00EA7497" w:rsidRDefault="00C2422F" w:rsidP="00F96295">
            <w:pPr>
              <w:rPr>
                <w:color w:val="000000" w:themeColor="text1"/>
              </w:rPr>
            </w:pPr>
            <w:r w:rsidRPr="00EA7497">
              <w:rPr>
                <w:color w:val="000000" w:themeColor="text1"/>
              </w:rPr>
              <w:t>InSAR Phase Uncertainty Image</w:t>
            </w:r>
          </w:p>
        </w:tc>
        <w:tc>
          <w:tcPr>
            <w:tcW w:w="1275" w:type="dxa"/>
            <w:vAlign w:val="center"/>
          </w:tcPr>
          <w:p w14:paraId="5A140102" w14:textId="77777777" w:rsidR="00C2422F" w:rsidRPr="00EA7497" w:rsidRDefault="00C2422F" w:rsidP="00F96295">
            <w:pPr>
              <w:rPr>
                <w:color w:val="000000" w:themeColor="text1"/>
              </w:rPr>
            </w:pPr>
            <w:r>
              <w:rPr>
                <w:color w:val="000000" w:themeColor="text1"/>
              </w:rPr>
              <w:t>x</w:t>
            </w:r>
          </w:p>
        </w:tc>
        <w:tc>
          <w:tcPr>
            <w:tcW w:w="1275" w:type="dxa"/>
            <w:vAlign w:val="center"/>
          </w:tcPr>
          <w:p w14:paraId="4C779972" w14:textId="77777777" w:rsidR="00C2422F" w:rsidRPr="00EA7497" w:rsidRDefault="00C2422F" w:rsidP="00F96295">
            <w:pPr>
              <w:rPr>
                <w:color w:val="000000" w:themeColor="text1"/>
              </w:rPr>
            </w:pPr>
          </w:p>
        </w:tc>
      </w:tr>
      <w:tr w:rsidR="00C2422F" w:rsidRPr="00EA7497" w14:paraId="20B8F4D9" w14:textId="77777777" w:rsidTr="00F96295">
        <w:trPr>
          <w:trHeight w:val="312"/>
        </w:trPr>
        <w:tc>
          <w:tcPr>
            <w:tcW w:w="840" w:type="dxa"/>
            <w:vAlign w:val="center"/>
          </w:tcPr>
          <w:p w14:paraId="624CAECB" w14:textId="77777777" w:rsidR="00C2422F" w:rsidRPr="00EA7497" w:rsidRDefault="00C2422F" w:rsidP="00F96295">
            <w:pPr>
              <w:rPr>
                <w:color w:val="000000" w:themeColor="text1"/>
              </w:rPr>
            </w:pPr>
            <w:r w:rsidRPr="00EA7497">
              <w:rPr>
                <w:color w:val="000000" w:themeColor="text1"/>
              </w:rPr>
              <w:t>2.15</w:t>
            </w:r>
          </w:p>
        </w:tc>
        <w:tc>
          <w:tcPr>
            <w:tcW w:w="1575" w:type="dxa"/>
            <w:vAlign w:val="center"/>
          </w:tcPr>
          <w:p w14:paraId="32DA90A4" w14:textId="77777777" w:rsidR="00C2422F" w:rsidRPr="00EA7497" w:rsidRDefault="00C2422F" w:rsidP="00F96295">
            <w:pPr>
              <w:rPr>
                <w:color w:val="000000" w:themeColor="text1"/>
              </w:rPr>
            </w:pPr>
            <w:r w:rsidRPr="00EA7497">
              <w:rPr>
                <w:color w:val="000000" w:themeColor="text1"/>
              </w:rPr>
              <w:t>[GSLC] [InSAR]</w:t>
            </w:r>
          </w:p>
        </w:tc>
        <w:tc>
          <w:tcPr>
            <w:tcW w:w="4095" w:type="dxa"/>
            <w:vAlign w:val="center"/>
          </w:tcPr>
          <w:p w14:paraId="05EBB6D4" w14:textId="77777777" w:rsidR="00C2422F" w:rsidRPr="00EA7497" w:rsidRDefault="00C2422F" w:rsidP="00F96295">
            <w:pPr>
              <w:rPr>
                <w:color w:val="000000" w:themeColor="text1"/>
              </w:rPr>
            </w:pPr>
            <w:r w:rsidRPr="00EA7497">
              <w:rPr>
                <w:color w:val="000000" w:themeColor="text1"/>
              </w:rPr>
              <w:t>Atmospheric Phase Correction Image</w:t>
            </w:r>
          </w:p>
        </w:tc>
        <w:tc>
          <w:tcPr>
            <w:tcW w:w="1275" w:type="dxa"/>
            <w:vAlign w:val="center"/>
          </w:tcPr>
          <w:p w14:paraId="3ED18EED" w14:textId="77777777" w:rsidR="00C2422F" w:rsidRPr="00EA7497" w:rsidRDefault="00C2422F" w:rsidP="00F96295">
            <w:pPr>
              <w:rPr>
                <w:color w:val="000000" w:themeColor="text1"/>
              </w:rPr>
            </w:pPr>
            <w:r>
              <w:rPr>
                <w:color w:val="000000" w:themeColor="text1"/>
              </w:rPr>
              <w:t>x</w:t>
            </w:r>
          </w:p>
        </w:tc>
        <w:tc>
          <w:tcPr>
            <w:tcW w:w="1275" w:type="dxa"/>
            <w:vAlign w:val="center"/>
          </w:tcPr>
          <w:p w14:paraId="0864DE83" w14:textId="77777777" w:rsidR="00C2422F" w:rsidRPr="00EA7497" w:rsidRDefault="00C2422F" w:rsidP="00F96295">
            <w:pPr>
              <w:rPr>
                <w:color w:val="000000" w:themeColor="text1"/>
              </w:rPr>
            </w:pPr>
          </w:p>
        </w:tc>
      </w:tr>
      <w:tr w:rsidR="00C2422F" w:rsidRPr="00EA7497" w14:paraId="2C4279FA" w14:textId="77777777" w:rsidTr="00F96295">
        <w:trPr>
          <w:trHeight w:val="312"/>
        </w:trPr>
        <w:tc>
          <w:tcPr>
            <w:tcW w:w="840" w:type="dxa"/>
            <w:tcBorders>
              <w:bottom w:val="single" w:sz="4" w:space="0" w:color="000000"/>
            </w:tcBorders>
            <w:vAlign w:val="center"/>
          </w:tcPr>
          <w:p w14:paraId="7295F794" w14:textId="77777777" w:rsidR="00C2422F" w:rsidRPr="00EA7497" w:rsidRDefault="00C2422F" w:rsidP="00F96295">
            <w:pPr>
              <w:rPr>
                <w:color w:val="000000" w:themeColor="text1"/>
              </w:rPr>
            </w:pPr>
            <w:r w:rsidRPr="00EA7497">
              <w:rPr>
                <w:color w:val="000000" w:themeColor="text1"/>
              </w:rPr>
              <w:t>2.16</w:t>
            </w:r>
          </w:p>
        </w:tc>
        <w:tc>
          <w:tcPr>
            <w:tcW w:w="1575" w:type="dxa"/>
            <w:tcBorders>
              <w:bottom w:val="single" w:sz="4" w:space="0" w:color="000000"/>
            </w:tcBorders>
            <w:vAlign w:val="center"/>
          </w:tcPr>
          <w:p w14:paraId="7E47E54B" w14:textId="77777777" w:rsidR="00C2422F" w:rsidRPr="00EA7497" w:rsidRDefault="00C2422F" w:rsidP="00F96295">
            <w:pPr>
              <w:rPr>
                <w:color w:val="000000" w:themeColor="text1"/>
              </w:rPr>
            </w:pPr>
            <w:r w:rsidRPr="00EA7497">
              <w:rPr>
                <w:color w:val="000000" w:themeColor="text1"/>
              </w:rPr>
              <w:t>[GSLC] [InSAR]</w:t>
            </w:r>
          </w:p>
        </w:tc>
        <w:tc>
          <w:tcPr>
            <w:tcW w:w="4095" w:type="dxa"/>
            <w:tcBorders>
              <w:bottom w:val="single" w:sz="4" w:space="0" w:color="000000"/>
            </w:tcBorders>
            <w:vAlign w:val="center"/>
          </w:tcPr>
          <w:p w14:paraId="27346A1B" w14:textId="77777777" w:rsidR="00C2422F" w:rsidRPr="00EA7497" w:rsidRDefault="00C2422F" w:rsidP="00F96295">
            <w:pPr>
              <w:rPr>
                <w:color w:val="000000" w:themeColor="text1"/>
              </w:rPr>
            </w:pPr>
            <w:r w:rsidRPr="00EA7497">
              <w:rPr>
                <w:color w:val="000000" w:themeColor="text1"/>
              </w:rPr>
              <w:t>Ionospheric Phase Correction Image</w:t>
            </w:r>
          </w:p>
        </w:tc>
        <w:tc>
          <w:tcPr>
            <w:tcW w:w="1275" w:type="dxa"/>
            <w:tcBorders>
              <w:bottom w:val="single" w:sz="4" w:space="0" w:color="000000"/>
            </w:tcBorders>
            <w:vAlign w:val="center"/>
          </w:tcPr>
          <w:p w14:paraId="20D74B07"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7E660E60" w14:textId="77777777" w:rsidR="00C2422F" w:rsidRPr="00EA7497" w:rsidRDefault="00C2422F" w:rsidP="00F96295">
            <w:pPr>
              <w:rPr>
                <w:color w:val="000000" w:themeColor="text1"/>
              </w:rPr>
            </w:pPr>
          </w:p>
        </w:tc>
      </w:tr>
      <w:tr w:rsidR="00C2422F" w:rsidRPr="00EA7497" w14:paraId="65745FF5" w14:textId="77777777" w:rsidTr="00F96295">
        <w:trPr>
          <w:trHeight w:val="312"/>
        </w:trPr>
        <w:tc>
          <w:tcPr>
            <w:tcW w:w="840" w:type="dxa"/>
            <w:shd w:val="clear" w:color="auto" w:fill="FFFFFF"/>
            <w:vAlign w:val="center"/>
          </w:tcPr>
          <w:p w14:paraId="0D4E4477" w14:textId="77777777" w:rsidR="00C2422F" w:rsidRPr="00EA7497" w:rsidRDefault="00C2422F" w:rsidP="00F96295">
            <w:pPr>
              <w:rPr>
                <w:color w:val="000000" w:themeColor="text1"/>
              </w:rPr>
            </w:pPr>
            <w:r w:rsidRPr="00EA7497">
              <w:rPr>
                <w:color w:val="000000" w:themeColor="text1"/>
              </w:rPr>
              <w:t>2.17</w:t>
            </w:r>
          </w:p>
        </w:tc>
        <w:tc>
          <w:tcPr>
            <w:tcW w:w="1575" w:type="dxa"/>
            <w:shd w:val="clear" w:color="auto" w:fill="FFFFFF"/>
            <w:vAlign w:val="center"/>
          </w:tcPr>
          <w:p w14:paraId="0EA53824"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73676550" w14:textId="77777777" w:rsidR="00C2422F" w:rsidRPr="00EA7497" w:rsidRDefault="00C2422F" w:rsidP="00F96295">
            <w:pPr>
              <w:rPr>
                <w:color w:val="000000" w:themeColor="text1"/>
              </w:rPr>
            </w:pPr>
            <w:r w:rsidRPr="00EA7497">
              <w:rPr>
                <w:color w:val="000000" w:themeColor="text1"/>
              </w:rPr>
              <w:t>Simulated Topographic Phase</w:t>
            </w:r>
          </w:p>
        </w:tc>
        <w:tc>
          <w:tcPr>
            <w:tcW w:w="1275" w:type="dxa"/>
            <w:tcBorders>
              <w:bottom w:val="single" w:sz="4" w:space="0" w:color="000000"/>
            </w:tcBorders>
            <w:vAlign w:val="center"/>
          </w:tcPr>
          <w:p w14:paraId="60A69CA8"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72D4B6C4" w14:textId="77777777" w:rsidR="00C2422F" w:rsidRPr="00EA7497" w:rsidRDefault="00C2422F" w:rsidP="00F96295">
            <w:pPr>
              <w:rPr>
                <w:color w:val="000000" w:themeColor="text1"/>
              </w:rPr>
            </w:pPr>
          </w:p>
        </w:tc>
      </w:tr>
      <w:tr w:rsidR="00C2422F" w:rsidRPr="00EA7497" w14:paraId="4E44CAB3" w14:textId="77777777" w:rsidTr="00F96295">
        <w:trPr>
          <w:trHeight w:val="312"/>
        </w:trPr>
        <w:tc>
          <w:tcPr>
            <w:tcW w:w="840" w:type="dxa"/>
            <w:shd w:val="clear" w:color="auto" w:fill="FFFFFF"/>
            <w:vAlign w:val="center"/>
          </w:tcPr>
          <w:p w14:paraId="3C922347" w14:textId="77777777" w:rsidR="00C2422F" w:rsidRPr="00EA7497" w:rsidRDefault="00C2422F" w:rsidP="00F96295">
            <w:pPr>
              <w:rPr>
                <w:color w:val="000000" w:themeColor="text1"/>
              </w:rPr>
            </w:pPr>
            <w:r w:rsidRPr="00EA7497">
              <w:rPr>
                <w:color w:val="000000" w:themeColor="text1"/>
              </w:rPr>
              <w:t>2.18</w:t>
            </w:r>
          </w:p>
        </w:tc>
        <w:tc>
          <w:tcPr>
            <w:tcW w:w="1575" w:type="dxa"/>
            <w:shd w:val="clear" w:color="auto" w:fill="FFFFFF"/>
            <w:vAlign w:val="center"/>
          </w:tcPr>
          <w:p w14:paraId="4D603C80"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7FFDCEF1" w14:textId="77777777" w:rsidR="00C2422F" w:rsidRPr="00EA7497" w:rsidRDefault="00C2422F" w:rsidP="00F96295">
            <w:pPr>
              <w:rPr>
                <w:color w:val="000000" w:themeColor="text1"/>
              </w:rPr>
            </w:pPr>
            <w:r w:rsidRPr="00EA7497">
              <w:rPr>
                <w:color w:val="000000" w:themeColor="text1"/>
              </w:rPr>
              <w:t>InSAR Perpendicular Baseline</w:t>
            </w:r>
          </w:p>
        </w:tc>
        <w:tc>
          <w:tcPr>
            <w:tcW w:w="1275" w:type="dxa"/>
            <w:tcBorders>
              <w:bottom w:val="single" w:sz="4" w:space="0" w:color="000000"/>
            </w:tcBorders>
            <w:vAlign w:val="center"/>
          </w:tcPr>
          <w:p w14:paraId="46F8E897"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55FFB80E" w14:textId="77777777" w:rsidR="00C2422F" w:rsidRPr="00EA7497" w:rsidRDefault="00C2422F" w:rsidP="00F96295">
            <w:pPr>
              <w:rPr>
                <w:color w:val="000000" w:themeColor="text1"/>
              </w:rPr>
            </w:pPr>
          </w:p>
        </w:tc>
      </w:tr>
      <w:tr w:rsidR="00C2422F" w:rsidRPr="00EA7497" w14:paraId="0D4E28EE" w14:textId="77777777" w:rsidTr="00F96295">
        <w:trPr>
          <w:trHeight w:val="312"/>
        </w:trPr>
        <w:tc>
          <w:tcPr>
            <w:tcW w:w="840" w:type="dxa"/>
            <w:shd w:val="clear" w:color="auto" w:fill="FFFFFF"/>
            <w:vAlign w:val="center"/>
          </w:tcPr>
          <w:p w14:paraId="40211828" w14:textId="77777777" w:rsidR="00C2422F" w:rsidRPr="00EA7497" w:rsidRDefault="00C2422F" w:rsidP="00F96295">
            <w:pPr>
              <w:rPr>
                <w:color w:val="000000" w:themeColor="text1"/>
              </w:rPr>
            </w:pPr>
            <w:r w:rsidRPr="00EA7497">
              <w:rPr>
                <w:color w:val="000000" w:themeColor="text1"/>
              </w:rPr>
              <w:t>2.19</w:t>
            </w:r>
          </w:p>
        </w:tc>
        <w:tc>
          <w:tcPr>
            <w:tcW w:w="1575" w:type="dxa"/>
            <w:shd w:val="clear" w:color="auto" w:fill="FFFFFF"/>
            <w:vAlign w:val="center"/>
          </w:tcPr>
          <w:p w14:paraId="50A89C48"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6F80699E" w14:textId="77777777" w:rsidR="00C2422F" w:rsidRPr="00EA7497" w:rsidRDefault="00C2422F" w:rsidP="00F96295">
            <w:pPr>
              <w:rPr>
                <w:color w:val="000000" w:themeColor="text1"/>
              </w:rPr>
            </w:pPr>
            <w:r w:rsidRPr="00EA7497">
              <w:rPr>
                <w:color w:val="000000" w:themeColor="text1"/>
              </w:rPr>
              <w:t>InSAR Parallel Baseline</w:t>
            </w:r>
          </w:p>
        </w:tc>
        <w:tc>
          <w:tcPr>
            <w:tcW w:w="1275" w:type="dxa"/>
            <w:tcBorders>
              <w:bottom w:val="single" w:sz="4" w:space="0" w:color="000000"/>
            </w:tcBorders>
            <w:vAlign w:val="center"/>
          </w:tcPr>
          <w:p w14:paraId="2C60CF15"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18F515B3" w14:textId="77777777" w:rsidR="00C2422F" w:rsidRPr="00EA7497" w:rsidRDefault="00C2422F" w:rsidP="00F96295">
            <w:pPr>
              <w:rPr>
                <w:color w:val="000000" w:themeColor="text1"/>
              </w:rPr>
            </w:pPr>
          </w:p>
        </w:tc>
      </w:tr>
      <w:tr w:rsidR="00C2422F" w:rsidRPr="00EA7497" w14:paraId="6D1D023D" w14:textId="77777777" w:rsidTr="00F96295">
        <w:trPr>
          <w:trHeight w:val="312"/>
        </w:trPr>
        <w:tc>
          <w:tcPr>
            <w:tcW w:w="840" w:type="dxa"/>
            <w:shd w:val="clear" w:color="auto" w:fill="FFFFFF"/>
            <w:vAlign w:val="center"/>
          </w:tcPr>
          <w:p w14:paraId="0A84EF15" w14:textId="77777777" w:rsidR="00C2422F" w:rsidRPr="00EA7497" w:rsidRDefault="00C2422F" w:rsidP="00F96295">
            <w:pPr>
              <w:rPr>
                <w:color w:val="000000" w:themeColor="text1"/>
              </w:rPr>
            </w:pPr>
            <w:r w:rsidRPr="00EA7497">
              <w:rPr>
                <w:color w:val="000000" w:themeColor="text1"/>
              </w:rPr>
              <w:t>2.20</w:t>
            </w:r>
          </w:p>
        </w:tc>
        <w:tc>
          <w:tcPr>
            <w:tcW w:w="1575" w:type="dxa"/>
            <w:shd w:val="clear" w:color="auto" w:fill="FFFFFF"/>
            <w:vAlign w:val="center"/>
          </w:tcPr>
          <w:p w14:paraId="28D4AA15"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018DBCFA" w14:textId="77777777" w:rsidR="00C2422F" w:rsidRPr="00EA7497" w:rsidRDefault="00C2422F" w:rsidP="00F96295">
            <w:pPr>
              <w:rPr>
                <w:color w:val="000000" w:themeColor="text1"/>
              </w:rPr>
            </w:pPr>
            <w:r w:rsidRPr="00EA7497">
              <w:rPr>
                <w:color w:val="000000" w:themeColor="text1"/>
              </w:rPr>
              <w:t>InSAR Displacement Model Points</w:t>
            </w:r>
          </w:p>
        </w:tc>
        <w:tc>
          <w:tcPr>
            <w:tcW w:w="1275" w:type="dxa"/>
            <w:tcBorders>
              <w:bottom w:val="single" w:sz="4" w:space="0" w:color="000000"/>
            </w:tcBorders>
            <w:vAlign w:val="center"/>
          </w:tcPr>
          <w:p w14:paraId="35977207"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0DFE3AA8" w14:textId="77777777" w:rsidR="00C2422F" w:rsidRPr="00EA7497" w:rsidRDefault="00C2422F" w:rsidP="00F96295">
            <w:pPr>
              <w:rPr>
                <w:color w:val="000000" w:themeColor="text1"/>
              </w:rPr>
            </w:pPr>
          </w:p>
        </w:tc>
      </w:tr>
      <w:tr w:rsidR="00C2422F" w:rsidRPr="00EA7497" w14:paraId="653FF760" w14:textId="77777777" w:rsidTr="00F96295">
        <w:trPr>
          <w:trHeight w:val="20"/>
        </w:trPr>
        <w:tc>
          <w:tcPr>
            <w:tcW w:w="840" w:type="dxa"/>
            <w:tcBorders>
              <w:bottom w:val="single" w:sz="4" w:space="0" w:color="000000"/>
            </w:tcBorders>
            <w:shd w:val="clear" w:color="auto" w:fill="95B3D7"/>
            <w:vAlign w:val="center"/>
          </w:tcPr>
          <w:p w14:paraId="0CEBDBBE" w14:textId="77777777" w:rsidR="00C2422F" w:rsidRPr="00EA7497" w:rsidRDefault="00C2422F" w:rsidP="00F96295">
            <w:pPr>
              <w:rPr>
                <w:color w:val="000000" w:themeColor="text1"/>
              </w:rPr>
            </w:pPr>
          </w:p>
        </w:tc>
        <w:tc>
          <w:tcPr>
            <w:tcW w:w="1575" w:type="dxa"/>
            <w:tcBorders>
              <w:bottom w:val="single" w:sz="4" w:space="0" w:color="000000"/>
            </w:tcBorders>
            <w:shd w:val="clear" w:color="auto" w:fill="95B3D7"/>
            <w:vAlign w:val="center"/>
          </w:tcPr>
          <w:p w14:paraId="4F59CBFC" w14:textId="77777777" w:rsidR="00C2422F" w:rsidRPr="00EA7497" w:rsidRDefault="00C2422F" w:rsidP="00F96295">
            <w:pPr>
              <w:rPr>
                <w:color w:val="000000" w:themeColor="text1"/>
              </w:rPr>
            </w:pPr>
          </w:p>
        </w:tc>
        <w:tc>
          <w:tcPr>
            <w:tcW w:w="4095" w:type="dxa"/>
            <w:tcBorders>
              <w:bottom w:val="single" w:sz="4" w:space="0" w:color="000000"/>
            </w:tcBorders>
            <w:shd w:val="clear" w:color="auto" w:fill="95B3D7"/>
            <w:vAlign w:val="center"/>
          </w:tcPr>
          <w:p w14:paraId="42F352B8" w14:textId="77777777" w:rsidR="00C2422F" w:rsidRPr="00EA7497" w:rsidRDefault="00C2422F" w:rsidP="00F96295">
            <w:pPr>
              <w:rPr>
                <w:color w:val="000000" w:themeColor="text1"/>
              </w:rPr>
            </w:pPr>
          </w:p>
        </w:tc>
        <w:tc>
          <w:tcPr>
            <w:tcW w:w="1275" w:type="dxa"/>
            <w:tcBorders>
              <w:bottom w:val="single" w:sz="4" w:space="0" w:color="000000"/>
            </w:tcBorders>
            <w:shd w:val="clear" w:color="auto" w:fill="95B3D7"/>
            <w:vAlign w:val="center"/>
          </w:tcPr>
          <w:p w14:paraId="0BB94453" w14:textId="77777777" w:rsidR="00C2422F" w:rsidRPr="00EA7497" w:rsidRDefault="00C2422F" w:rsidP="00F96295">
            <w:pPr>
              <w:rPr>
                <w:b/>
                <w:color w:val="000000" w:themeColor="text1"/>
              </w:rPr>
            </w:pPr>
            <w:r w:rsidRPr="00EA7497">
              <w:rPr>
                <w:b/>
                <w:color w:val="000000" w:themeColor="text1"/>
              </w:rPr>
              <w:t>Threshold</w:t>
            </w:r>
          </w:p>
        </w:tc>
        <w:tc>
          <w:tcPr>
            <w:tcW w:w="1275" w:type="dxa"/>
            <w:tcBorders>
              <w:bottom w:val="single" w:sz="4" w:space="0" w:color="000000"/>
            </w:tcBorders>
            <w:shd w:val="clear" w:color="auto" w:fill="95B3D7"/>
            <w:vAlign w:val="center"/>
          </w:tcPr>
          <w:p w14:paraId="5D7ED1B5" w14:textId="77777777" w:rsidR="00C2422F" w:rsidRPr="00EA7497" w:rsidRDefault="00C2422F" w:rsidP="00F96295">
            <w:pPr>
              <w:rPr>
                <w:b/>
                <w:color w:val="000000" w:themeColor="text1"/>
              </w:rPr>
            </w:pPr>
            <w:r w:rsidRPr="00EA7497">
              <w:rPr>
                <w:b/>
                <w:color w:val="000000" w:themeColor="text1"/>
              </w:rPr>
              <w:t>Goal</w:t>
            </w:r>
          </w:p>
        </w:tc>
      </w:tr>
      <w:tr w:rsidR="00C2422F" w:rsidRPr="00EA7497" w14:paraId="1CFEA7FD" w14:textId="77777777" w:rsidTr="00F96295">
        <w:trPr>
          <w:trHeight w:val="20"/>
        </w:trPr>
        <w:tc>
          <w:tcPr>
            <w:tcW w:w="840" w:type="dxa"/>
            <w:shd w:val="clear" w:color="auto" w:fill="D6E3BC"/>
            <w:vAlign w:val="center"/>
          </w:tcPr>
          <w:p w14:paraId="620209EB" w14:textId="77777777" w:rsidR="00C2422F" w:rsidRPr="00EA7497" w:rsidRDefault="00C2422F" w:rsidP="00F96295">
            <w:pPr>
              <w:rPr>
                <w:b/>
                <w:color w:val="000000" w:themeColor="text1"/>
              </w:rPr>
            </w:pPr>
            <w:r w:rsidRPr="00EA7497">
              <w:rPr>
                <w:b/>
                <w:color w:val="000000" w:themeColor="text1"/>
              </w:rPr>
              <w:t>3</w:t>
            </w:r>
          </w:p>
        </w:tc>
        <w:tc>
          <w:tcPr>
            <w:tcW w:w="1575" w:type="dxa"/>
            <w:shd w:val="clear" w:color="auto" w:fill="D6E3BC"/>
            <w:vAlign w:val="center"/>
          </w:tcPr>
          <w:p w14:paraId="034379BB" w14:textId="77777777" w:rsidR="00C2422F" w:rsidRPr="00EA7497" w:rsidRDefault="00C2422F" w:rsidP="00F96295">
            <w:pPr>
              <w:rPr>
                <w:b/>
                <w:color w:val="000000" w:themeColor="text1"/>
              </w:rPr>
            </w:pPr>
            <w:r w:rsidRPr="00EA7497">
              <w:rPr>
                <w:b/>
                <w:color w:val="000000" w:themeColor="text1"/>
              </w:rPr>
              <w:t>CEOS-ARD product</w:t>
            </w:r>
          </w:p>
        </w:tc>
        <w:tc>
          <w:tcPr>
            <w:tcW w:w="4095" w:type="dxa"/>
            <w:shd w:val="clear" w:color="auto" w:fill="D6E3BC"/>
            <w:vAlign w:val="center"/>
          </w:tcPr>
          <w:p w14:paraId="4EA1A9FD" w14:textId="77777777" w:rsidR="00C2422F" w:rsidRPr="00EA7497" w:rsidRDefault="00C2422F" w:rsidP="00F96295">
            <w:pPr>
              <w:rPr>
                <w:b/>
                <w:color w:val="000000" w:themeColor="text1"/>
              </w:rPr>
            </w:pPr>
            <w:r w:rsidRPr="00EA7497">
              <w:rPr>
                <w:b/>
                <w:color w:val="000000" w:themeColor="text1"/>
              </w:rPr>
              <w:t>Radiometrically Corrected Measurements</w:t>
            </w:r>
          </w:p>
        </w:tc>
        <w:tc>
          <w:tcPr>
            <w:tcW w:w="1275" w:type="dxa"/>
            <w:shd w:val="clear" w:color="auto" w:fill="D6E3BC"/>
            <w:vAlign w:val="center"/>
          </w:tcPr>
          <w:p w14:paraId="2B032B73" w14:textId="77777777" w:rsidR="00C2422F" w:rsidRPr="00EA7497" w:rsidRDefault="00C2422F" w:rsidP="00F96295">
            <w:pPr>
              <w:rPr>
                <w:b/>
                <w:color w:val="000000" w:themeColor="text1"/>
              </w:rPr>
            </w:pPr>
          </w:p>
        </w:tc>
        <w:tc>
          <w:tcPr>
            <w:tcW w:w="1275" w:type="dxa"/>
            <w:shd w:val="clear" w:color="auto" w:fill="D6E3BC"/>
            <w:vAlign w:val="center"/>
          </w:tcPr>
          <w:p w14:paraId="33A6B1C5" w14:textId="77777777" w:rsidR="00C2422F" w:rsidRPr="00EA7497" w:rsidRDefault="00C2422F" w:rsidP="00F96295">
            <w:pPr>
              <w:rPr>
                <w:b/>
                <w:color w:val="000000" w:themeColor="text1"/>
              </w:rPr>
            </w:pPr>
          </w:p>
        </w:tc>
      </w:tr>
      <w:tr w:rsidR="00C2422F" w:rsidRPr="00EA7497" w14:paraId="0106154B" w14:textId="77777777" w:rsidTr="00F96295">
        <w:trPr>
          <w:trHeight w:val="312"/>
        </w:trPr>
        <w:tc>
          <w:tcPr>
            <w:tcW w:w="840" w:type="dxa"/>
            <w:vAlign w:val="center"/>
          </w:tcPr>
          <w:p w14:paraId="707F4B15" w14:textId="77777777" w:rsidR="00C2422F" w:rsidRPr="00EA7497" w:rsidRDefault="00C2422F" w:rsidP="00F96295">
            <w:pPr>
              <w:rPr>
                <w:color w:val="000000" w:themeColor="text1"/>
              </w:rPr>
            </w:pPr>
            <w:r w:rsidRPr="00EA7497">
              <w:rPr>
                <w:color w:val="000000" w:themeColor="text1"/>
              </w:rPr>
              <w:t>3.1</w:t>
            </w:r>
          </w:p>
        </w:tc>
        <w:tc>
          <w:tcPr>
            <w:tcW w:w="1575" w:type="dxa"/>
            <w:vAlign w:val="center"/>
          </w:tcPr>
          <w:p w14:paraId="5E704AFB"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14F95DAC" w14:textId="77777777" w:rsidR="00C2422F" w:rsidRPr="00EA7497" w:rsidRDefault="00C2422F" w:rsidP="00F96295">
            <w:pPr>
              <w:rPr>
                <w:color w:val="000000" w:themeColor="text1"/>
              </w:rPr>
            </w:pPr>
            <w:r w:rsidRPr="00EA7497">
              <w:rPr>
                <w:color w:val="000000" w:themeColor="text1"/>
              </w:rPr>
              <w:t>Backscatter Measurements</w:t>
            </w:r>
          </w:p>
        </w:tc>
        <w:tc>
          <w:tcPr>
            <w:tcW w:w="1275" w:type="dxa"/>
            <w:vAlign w:val="center"/>
          </w:tcPr>
          <w:p w14:paraId="3D8B44D5" w14:textId="77777777" w:rsidR="00C2422F" w:rsidRPr="00EA7497" w:rsidRDefault="00C2422F" w:rsidP="00F96295">
            <w:pPr>
              <w:rPr>
                <w:color w:val="000000" w:themeColor="text1"/>
              </w:rPr>
            </w:pPr>
            <w:r>
              <w:rPr>
                <w:color w:val="000000" w:themeColor="text1"/>
              </w:rPr>
              <w:t>x</w:t>
            </w:r>
          </w:p>
        </w:tc>
        <w:tc>
          <w:tcPr>
            <w:tcW w:w="1275" w:type="dxa"/>
            <w:vAlign w:val="center"/>
          </w:tcPr>
          <w:p w14:paraId="22DC85CF" w14:textId="77777777" w:rsidR="00C2422F" w:rsidRPr="00EA7497" w:rsidRDefault="00C2422F" w:rsidP="00F96295">
            <w:pPr>
              <w:rPr>
                <w:color w:val="000000" w:themeColor="text1"/>
              </w:rPr>
            </w:pPr>
          </w:p>
        </w:tc>
      </w:tr>
      <w:tr w:rsidR="00C2422F" w:rsidRPr="00EA7497" w14:paraId="0E53D11C" w14:textId="77777777" w:rsidTr="00F96295">
        <w:trPr>
          <w:trHeight w:val="312"/>
        </w:trPr>
        <w:tc>
          <w:tcPr>
            <w:tcW w:w="840" w:type="dxa"/>
            <w:vAlign w:val="center"/>
          </w:tcPr>
          <w:p w14:paraId="616B8F79" w14:textId="77777777" w:rsidR="00C2422F" w:rsidRPr="00EA7497" w:rsidRDefault="00C2422F" w:rsidP="00F96295">
            <w:pPr>
              <w:rPr>
                <w:color w:val="000000" w:themeColor="text1"/>
              </w:rPr>
            </w:pPr>
            <w:r w:rsidRPr="00EA7497">
              <w:rPr>
                <w:color w:val="000000" w:themeColor="text1"/>
              </w:rPr>
              <w:t>3.2</w:t>
            </w:r>
          </w:p>
        </w:tc>
        <w:tc>
          <w:tcPr>
            <w:tcW w:w="1575" w:type="dxa"/>
            <w:vAlign w:val="center"/>
          </w:tcPr>
          <w:p w14:paraId="766BFBC2"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7A62EE0" w14:textId="77777777" w:rsidR="00C2422F" w:rsidRPr="00EA7497" w:rsidRDefault="00C2422F" w:rsidP="00F96295">
            <w:pPr>
              <w:rPr>
                <w:color w:val="000000" w:themeColor="text1"/>
              </w:rPr>
            </w:pPr>
            <w:r w:rsidRPr="00EA7497">
              <w:rPr>
                <w:color w:val="000000" w:themeColor="text1"/>
              </w:rPr>
              <w:t xml:space="preserve">Scaling Conversion </w:t>
            </w:r>
          </w:p>
        </w:tc>
        <w:tc>
          <w:tcPr>
            <w:tcW w:w="1275" w:type="dxa"/>
            <w:vAlign w:val="center"/>
          </w:tcPr>
          <w:p w14:paraId="2D610258" w14:textId="77777777" w:rsidR="00C2422F" w:rsidRPr="00EA7497" w:rsidRDefault="00C2422F" w:rsidP="00F96295">
            <w:pPr>
              <w:rPr>
                <w:color w:val="000000" w:themeColor="text1"/>
              </w:rPr>
            </w:pPr>
            <w:r>
              <w:rPr>
                <w:color w:val="000000" w:themeColor="text1"/>
              </w:rPr>
              <w:t>x</w:t>
            </w:r>
          </w:p>
        </w:tc>
        <w:tc>
          <w:tcPr>
            <w:tcW w:w="1275" w:type="dxa"/>
            <w:vAlign w:val="center"/>
          </w:tcPr>
          <w:p w14:paraId="7DA3C1EE" w14:textId="77777777" w:rsidR="00C2422F" w:rsidRPr="00EA7497" w:rsidRDefault="00C2422F" w:rsidP="00F96295">
            <w:pPr>
              <w:rPr>
                <w:color w:val="000000" w:themeColor="text1"/>
              </w:rPr>
            </w:pPr>
          </w:p>
        </w:tc>
      </w:tr>
      <w:tr w:rsidR="00C2422F" w:rsidRPr="00EA7497" w14:paraId="35E3BA5D" w14:textId="77777777" w:rsidTr="00F96295">
        <w:trPr>
          <w:trHeight w:val="312"/>
        </w:trPr>
        <w:tc>
          <w:tcPr>
            <w:tcW w:w="840" w:type="dxa"/>
            <w:vAlign w:val="center"/>
          </w:tcPr>
          <w:p w14:paraId="4089C636" w14:textId="77777777" w:rsidR="00C2422F" w:rsidRPr="00EA7497" w:rsidRDefault="00C2422F" w:rsidP="00F96295">
            <w:pPr>
              <w:rPr>
                <w:color w:val="000000" w:themeColor="text1"/>
              </w:rPr>
            </w:pPr>
            <w:r w:rsidRPr="00EA7497">
              <w:rPr>
                <w:color w:val="000000" w:themeColor="text1"/>
              </w:rPr>
              <w:t>3.3</w:t>
            </w:r>
          </w:p>
        </w:tc>
        <w:tc>
          <w:tcPr>
            <w:tcW w:w="1575" w:type="dxa"/>
            <w:vAlign w:val="center"/>
          </w:tcPr>
          <w:p w14:paraId="0085D173"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28C0D55D" w14:textId="77777777" w:rsidR="00C2422F" w:rsidRPr="00EA7497" w:rsidRDefault="00C2422F" w:rsidP="00F96295">
            <w:pPr>
              <w:rPr>
                <w:color w:val="000000" w:themeColor="text1"/>
              </w:rPr>
            </w:pPr>
            <w:r w:rsidRPr="00EA7497">
              <w:rPr>
                <w:color w:val="000000" w:themeColor="text1"/>
              </w:rPr>
              <w:t>Noise Removal</w:t>
            </w:r>
          </w:p>
        </w:tc>
        <w:tc>
          <w:tcPr>
            <w:tcW w:w="1275" w:type="dxa"/>
            <w:vAlign w:val="center"/>
          </w:tcPr>
          <w:p w14:paraId="08C60730" w14:textId="77777777" w:rsidR="00C2422F" w:rsidRPr="00EA7497" w:rsidRDefault="00C2422F" w:rsidP="00F96295">
            <w:pPr>
              <w:rPr>
                <w:color w:val="000000" w:themeColor="text1"/>
              </w:rPr>
            </w:pPr>
            <w:r>
              <w:rPr>
                <w:color w:val="000000" w:themeColor="text1"/>
              </w:rPr>
              <w:t>x</w:t>
            </w:r>
          </w:p>
        </w:tc>
        <w:tc>
          <w:tcPr>
            <w:tcW w:w="1275" w:type="dxa"/>
            <w:vAlign w:val="center"/>
          </w:tcPr>
          <w:p w14:paraId="300E7679" w14:textId="77777777" w:rsidR="00C2422F" w:rsidRPr="00EA7497" w:rsidRDefault="00C2422F" w:rsidP="00F96295">
            <w:pPr>
              <w:rPr>
                <w:color w:val="000000" w:themeColor="text1"/>
              </w:rPr>
            </w:pPr>
          </w:p>
        </w:tc>
      </w:tr>
      <w:tr w:rsidR="00C2422F" w:rsidRPr="00EA7497" w14:paraId="0BDA435B" w14:textId="77777777" w:rsidTr="00F96295">
        <w:trPr>
          <w:trHeight w:val="312"/>
        </w:trPr>
        <w:tc>
          <w:tcPr>
            <w:tcW w:w="840" w:type="dxa"/>
            <w:vAlign w:val="center"/>
          </w:tcPr>
          <w:p w14:paraId="7C715F08" w14:textId="77777777" w:rsidR="00C2422F" w:rsidRPr="00EA7497" w:rsidRDefault="00C2422F" w:rsidP="00F96295">
            <w:pPr>
              <w:rPr>
                <w:color w:val="000000" w:themeColor="text1"/>
              </w:rPr>
            </w:pPr>
            <w:r w:rsidRPr="00EA7497">
              <w:rPr>
                <w:color w:val="000000" w:themeColor="text1"/>
              </w:rPr>
              <w:t>3.4</w:t>
            </w:r>
          </w:p>
        </w:tc>
        <w:tc>
          <w:tcPr>
            <w:tcW w:w="1575" w:type="dxa"/>
            <w:vAlign w:val="center"/>
          </w:tcPr>
          <w:p w14:paraId="2457A4F4" w14:textId="77777777" w:rsidR="00C2422F" w:rsidRPr="00EA7497" w:rsidRDefault="00C2422F" w:rsidP="00F96295">
            <w:pPr>
              <w:rPr>
                <w:color w:val="000000" w:themeColor="text1"/>
              </w:rPr>
            </w:pPr>
            <w:r w:rsidRPr="00EA7497">
              <w:rPr>
                <w:color w:val="000000" w:themeColor="text1"/>
              </w:rPr>
              <w:t>[NRB] [POL]</w:t>
            </w:r>
          </w:p>
          <w:p w14:paraId="515FDF75" w14:textId="77777777" w:rsidR="00C2422F" w:rsidRPr="00EA7497" w:rsidRDefault="00C2422F" w:rsidP="00F96295">
            <w:pPr>
              <w:rPr>
                <w:color w:val="000000" w:themeColor="text1"/>
              </w:rPr>
            </w:pPr>
            <w:r w:rsidRPr="00EA7497">
              <w:rPr>
                <w:color w:val="000000" w:themeColor="text1"/>
              </w:rPr>
              <w:lastRenderedPageBreak/>
              <w:t>[GSLC] [InSAR]</w:t>
            </w:r>
          </w:p>
        </w:tc>
        <w:tc>
          <w:tcPr>
            <w:tcW w:w="4095" w:type="dxa"/>
            <w:vAlign w:val="center"/>
          </w:tcPr>
          <w:p w14:paraId="660C7BE5" w14:textId="77777777" w:rsidR="00C2422F" w:rsidRPr="00EA7497" w:rsidRDefault="00C2422F" w:rsidP="00F96295">
            <w:pPr>
              <w:rPr>
                <w:color w:val="000000" w:themeColor="text1"/>
              </w:rPr>
            </w:pPr>
            <w:r w:rsidRPr="00EA7497">
              <w:rPr>
                <w:color w:val="000000" w:themeColor="text1"/>
              </w:rPr>
              <w:lastRenderedPageBreak/>
              <w:t>Radiometric Terrain Correction Algorithms</w:t>
            </w:r>
          </w:p>
        </w:tc>
        <w:tc>
          <w:tcPr>
            <w:tcW w:w="1275" w:type="dxa"/>
            <w:vAlign w:val="center"/>
          </w:tcPr>
          <w:p w14:paraId="07F9EBB8" w14:textId="77777777" w:rsidR="00C2422F" w:rsidRPr="00EA7497" w:rsidRDefault="00C2422F" w:rsidP="00F96295">
            <w:pPr>
              <w:rPr>
                <w:color w:val="000000" w:themeColor="text1"/>
              </w:rPr>
            </w:pPr>
            <w:r>
              <w:rPr>
                <w:color w:val="000000" w:themeColor="text1"/>
              </w:rPr>
              <w:t>x</w:t>
            </w:r>
          </w:p>
        </w:tc>
        <w:tc>
          <w:tcPr>
            <w:tcW w:w="1275" w:type="dxa"/>
            <w:vAlign w:val="center"/>
          </w:tcPr>
          <w:p w14:paraId="19D4980F" w14:textId="77777777" w:rsidR="00C2422F" w:rsidRPr="00EA7497" w:rsidRDefault="00C2422F" w:rsidP="00F96295">
            <w:pPr>
              <w:rPr>
                <w:color w:val="000000" w:themeColor="text1"/>
              </w:rPr>
            </w:pPr>
          </w:p>
        </w:tc>
      </w:tr>
      <w:tr w:rsidR="00C2422F" w:rsidRPr="00EA7497" w14:paraId="7C8F7BBD" w14:textId="77777777" w:rsidTr="00F96295">
        <w:trPr>
          <w:trHeight w:val="312"/>
        </w:trPr>
        <w:tc>
          <w:tcPr>
            <w:tcW w:w="840" w:type="dxa"/>
            <w:vAlign w:val="center"/>
          </w:tcPr>
          <w:p w14:paraId="4F56AD9C" w14:textId="77777777" w:rsidR="00C2422F" w:rsidRPr="00EA7497" w:rsidRDefault="00C2422F" w:rsidP="00F96295">
            <w:pPr>
              <w:rPr>
                <w:color w:val="000000" w:themeColor="text1"/>
              </w:rPr>
            </w:pPr>
            <w:r w:rsidRPr="00EA7497">
              <w:rPr>
                <w:color w:val="000000" w:themeColor="text1"/>
              </w:rPr>
              <w:t>3.5</w:t>
            </w:r>
          </w:p>
        </w:tc>
        <w:tc>
          <w:tcPr>
            <w:tcW w:w="1575" w:type="dxa"/>
            <w:vAlign w:val="center"/>
          </w:tcPr>
          <w:p w14:paraId="4B4F1250"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337E5C55" w14:textId="77777777" w:rsidR="00C2422F" w:rsidRPr="00EA7497" w:rsidRDefault="00C2422F" w:rsidP="00F96295">
            <w:pPr>
              <w:rPr>
                <w:color w:val="000000" w:themeColor="text1"/>
              </w:rPr>
            </w:pPr>
            <w:r w:rsidRPr="00EA7497">
              <w:rPr>
                <w:color w:val="000000" w:themeColor="text1"/>
              </w:rPr>
              <w:t>Radiometric Accuracy</w:t>
            </w:r>
          </w:p>
        </w:tc>
        <w:tc>
          <w:tcPr>
            <w:tcW w:w="1275" w:type="dxa"/>
            <w:vAlign w:val="center"/>
          </w:tcPr>
          <w:p w14:paraId="11A8F77B" w14:textId="77777777" w:rsidR="00C2422F" w:rsidRPr="00EA7497" w:rsidRDefault="00C2422F" w:rsidP="00F96295">
            <w:pPr>
              <w:rPr>
                <w:color w:val="000000" w:themeColor="text1"/>
              </w:rPr>
            </w:pPr>
            <w:r>
              <w:rPr>
                <w:color w:val="000000" w:themeColor="text1"/>
              </w:rPr>
              <w:t>x</w:t>
            </w:r>
          </w:p>
        </w:tc>
        <w:tc>
          <w:tcPr>
            <w:tcW w:w="1275" w:type="dxa"/>
            <w:vAlign w:val="center"/>
          </w:tcPr>
          <w:p w14:paraId="1A2AF1EB" w14:textId="77777777" w:rsidR="00C2422F" w:rsidRPr="00EA7497" w:rsidRDefault="00C2422F" w:rsidP="00F96295">
            <w:pPr>
              <w:rPr>
                <w:color w:val="000000" w:themeColor="text1"/>
              </w:rPr>
            </w:pPr>
          </w:p>
        </w:tc>
      </w:tr>
      <w:tr w:rsidR="00C2422F" w:rsidRPr="00EA7497" w14:paraId="172CF458" w14:textId="77777777" w:rsidTr="00F96295">
        <w:trPr>
          <w:trHeight w:val="312"/>
        </w:trPr>
        <w:tc>
          <w:tcPr>
            <w:tcW w:w="840" w:type="dxa"/>
            <w:vAlign w:val="center"/>
          </w:tcPr>
          <w:p w14:paraId="278B0AC8" w14:textId="77777777" w:rsidR="00C2422F" w:rsidRPr="00EA7497" w:rsidRDefault="00C2422F" w:rsidP="00F96295">
            <w:pPr>
              <w:rPr>
                <w:color w:val="000000" w:themeColor="text1"/>
              </w:rPr>
            </w:pPr>
            <w:r w:rsidRPr="00EA7497">
              <w:rPr>
                <w:color w:val="000000" w:themeColor="text1"/>
              </w:rPr>
              <w:t>3.6</w:t>
            </w:r>
          </w:p>
        </w:tc>
        <w:tc>
          <w:tcPr>
            <w:tcW w:w="1575" w:type="dxa"/>
            <w:vAlign w:val="center"/>
          </w:tcPr>
          <w:p w14:paraId="1C295D92" w14:textId="77777777" w:rsidR="00C2422F" w:rsidRPr="00EA7497" w:rsidRDefault="00C2422F" w:rsidP="00F96295">
            <w:pPr>
              <w:rPr>
                <w:color w:val="000000" w:themeColor="text1"/>
              </w:rPr>
            </w:pPr>
            <w:r w:rsidRPr="00EA7497">
              <w:rPr>
                <w:color w:val="000000" w:themeColor="text1"/>
              </w:rPr>
              <w:t>[ORB]</w:t>
            </w:r>
          </w:p>
        </w:tc>
        <w:tc>
          <w:tcPr>
            <w:tcW w:w="4095" w:type="dxa"/>
            <w:vAlign w:val="center"/>
          </w:tcPr>
          <w:p w14:paraId="79F76561" w14:textId="77777777" w:rsidR="00C2422F" w:rsidRPr="00EA7497" w:rsidRDefault="00C2422F" w:rsidP="00F96295">
            <w:pPr>
              <w:rPr>
                <w:color w:val="000000" w:themeColor="text1"/>
              </w:rPr>
            </w:pPr>
            <w:r w:rsidRPr="00EA7497">
              <w:rPr>
                <w:color w:val="000000" w:themeColor="text1"/>
              </w:rPr>
              <w:t>Mean Wind-Normalised Backscatter Measurements</w:t>
            </w:r>
          </w:p>
        </w:tc>
        <w:tc>
          <w:tcPr>
            <w:tcW w:w="1275" w:type="dxa"/>
            <w:vAlign w:val="center"/>
          </w:tcPr>
          <w:p w14:paraId="22F9350C" w14:textId="77777777" w:rsidR="00C2422F" w:rsidRPr="00EA7497" w:rsidRDefault="00C2422F" w:rsidP="00F96295">
            <w:pPr>
              <w:rPr>
                <w:color w:val="000000" w:themeColor="text1"/>
              </w:rPr>
            </w:pPr>
            <w:r>
              <w:rPr>
                <w:color w:val="000000" w:themeColor="text1"/>
              </w:rPr>
              <w:t>x</w:t>
            </w:r>
          </w:p>
        </w:tc>
        <w:tc>
          <w:tcPr>
            <w:tcW w:w="1275" w:type="dxa"/>
            <w:vAlign w:val="center"/>
          </w:tcPr>
          <w:p w14:paraId="4D74DC1C" w14:textId="77777777" w:rsidR="00C2422F" w:rsidRPr="00EA7497" w:rsidRDefault="00C2422F" w:rsidP="00F96295">
            <w:pPr>
              <w:rPr>
                <w:color w:val="000000" w:themeColor="text1"/>
              </w:rPr>
            </w:pPr>
          </w:p>
        </w:tc>
      </w:tr>
      <w:tr w:rsidR="00C2422F" w:rsidRPr="00EA7497" w14:paraId="274FE8F9" w14:textId="77777777" w:rsidTr="00F96295">
        <w:trPr>
          <w:trHeight w:val="312"/>
        </w:trPr>
        <w:tc>
          <w:tcPr>
            <w:tcW w:w="840" w:type="dxa"/>
            <w:tcBorders>
              <w:bottom w:val="single" w:sz="4" w:space="0" w:color="000000"/>
            </w:tcBorders>
            <w:vAlign w:val="center"/>
          </w:tcPr>
          <w:p w14:paraId="32A6831A" w14:textId="77777777" w:rsidR="00C2422F" w:rsidRPr="00EA7497" w:rsidRDefault="00C2422F" w:rsidP="00F96295">
            <w:pPr>
              <w:rPr>
                <w:color w:val="000000" w:themeColor="text1"/>
              </w:rPr>
            </w:pPr>
            <w:r w:rsidRPr="00EA7497">
              <w:rPr>
                <w:color w:val="000000" w:themeColor="text1"/>
              </w:rPr>
              <w:t>3.7</w:t>
            </w:r>
          </w:p>
        </w:tc>
        <w:tc>
          <w:tcPr>
            <w:tcW w:w="1575" w:type="dxa"/>
            <w:tcBorders>
              <w:bottom w:val="single" w:sz="4" w:space="0" w:color="000000"/>
            </w:tcBorders>
            <w:vAlign w:val="center"/>
          </w:tcPr>
          <w:p w14:paraId="39003996" w14:textId="77777777" w:rsidR="00C2422F" w:rsidRPr="00EA7497" w:rsidRDefault="00C2422F" w:rsidP="00F96295">
            <w:pPr>
              <w:rPr>
                <w:color w:val="000000" w:themeColor="text1"/>
              </w:rPr>
            </w:pPr>
            <w:r w:rsidRPr="00EA7497">
              <w:rPr>
                <w:color w:val="000000" w:themeColor="text1"/>
              </w:rPr>
              <w:t>[NRB] [POL]</w:t>
            </w:r>
          </w:p>
        </w:tc>
        <w:tc>
          <w:tcPr>
            <w:tcW w:w="4095" w:type="dxa"/>
            <w:tcBorders>
              <w:bottom w:val="single" w:sz="4" w:space="0" w:color="000000"/>
            </w:tcBorders>
            <w:vAlign w:val="center"/>
          </w:tcPr>
          <w:p w14:paraId="58AE11B9" w14:textId="77777777" w:rsidR="00C2422F" w:rsidRPr="00EA7497" w:rsidRDefault="00C2422F" w:rsidP="00F96295">
            <w:pPr>
              <w:rPr>
                <w:color w:val="000000" w:themeColor="text1"/>
              </w:rPr>
            </w:pPr>
            <w:r w:rsidRPr="00EA7497">
              <w:rPr>
                <w:color w:val="000000" w:themeColor="text1"/>
              </w:rPr>
              <w:t>Flattened Phase</w:t>
            </w:r>
          </w:p>
        </w:tc>
        <w:tc>
          <w:tcPr>
            <w:tcW w:w="1275" w:type="dxa"/>
            <w:tcBorders>
              <w:bottom w:val="single" w:sz="4" w:space="0" w:color="000000"/>
            </w:tcBorders>
            <w:vAlign w:val="center"/>
          </w:tcPr>
          <w:p w14:paraId="28EAC511"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5196F55E" w14:textId="77777777" w:rsidR="00C2422F" w:rsidRPr="00EA7497" w:rsidRDefault="00C2422F" w:rsidP="00F96295">
            <w:pPr>
              <w:rPr>
                <w:color w:val="000000" w:themeColor="text1"/>
              </w:rPr>
            </w:pPr>
          </w:p>
        </w:tc>
      </w:tr>
      <w:tr w:rsidR="00C2422F" w:rsidRPr="00EA7497" w14:paraId="5433D080" w14:textId="77777777" w:rsidTr="00F96295">
        <w:trPr>
          <w:trHeight w:val="312"/>
        </w:trPr>
        <w:tc>
          <w:tcPr>
            <w:tcW w:w="840" w:type="dxa"/>
            <w:tcBorders>
              <w:bottom w:val="single" w:sz="4" w:space="0" w:color="000000"/>
            </w:tcBorders>
            <w:vAlign w:val="center"/>
          </w:tcPr>
          <w:p w14:paraId="3FA9596C" w14:textId="77777777" w:rsidR="00C2422F" w:rsidRPr="00EA7497" w:rsidRDefault="00C2422F" w:rsidP="00F96295">
            <w:pPr>
              <w:rPr>
                <w:color w:val="000000" w:themeColor="text1"/>
              </w:rPr>
            </w:pPr>
            <w:r w:rsidRPr="00EA7497">
              <w:rPr>
                <w:color w:val="000000" w:themeColor="text1"/>
              </w:rPr>
              <w:t xml:space="preserve">3.8 </w:t>
            </w:r>
          </w:p>
        </w:tc>
        <w:tc>
          <w:tcPr>
            <w:tcW w:w="1575" w:type="dxa"/>
            <w:tcBorders>
              <w:bottom w:val="single" w:sz="4" w:space="0" w:color="000000"/>
            </w:tcBorders>
            <w:vAlign w:val="center"/>
          </w:tcPr>
          <w:p w14:paraId="5ED84A37"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2AA412D9" w14:textId="77777777" w:rsidR="00C2422F" w:rsidRPr="00EA7497" w:rsidRDefault="00C2422F" w:rsidP="00F96295">
            <w:pPr>
              <w:rPr>
                <w:color w:val="000000" w:themeColor="text1"/>
              </w:rPr>
            </w:pPr>
            <w:r w:rsidRPr="00EA7497">
              <w:rPr>
                <w:color w:val="000000" w:themeColor="text1"/>
              </w:rPr>
              <w:t>Coherence Image</w:t>
            </w:r>
          </w:p>
        </w:tc>
        <w:tc>
          <w:tcPr>
            <w:tcW w:w="1275" w:type="dxa"/>
            <w:tcBorders>
              <w:bottom w:val="single" w:sz="4" w:space="0" w:color="000000"/>
            </w:tcBorders>
            <w:vAlign w:val="center"/>
          </w:tcPr>
          <w:p w14:paraId="7373D3C3"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3D8FE43D" w14:textId="77777777" w:rsidR="00C2422F" w:rsidRPr="00EA7497" w:rsidRDefault="00C2422F" w:rsidP="00F96295">
            <w:pPr>
              <w:rPr>
                <w:color w:val="000000" w:themeColor="text1"/>
              </w:rPr>
            </w:pPr>
          </w:p>
        </w:tc>
      </w:tr>
      <w:tr w:rsidR="00C2422F" w:rsidRPr="00EA7497" w14:paraId="7BE38727" w14:textId="77777777" w:rsidTr="00F96295">
        <w:trPr>
          <w:trHeight w:val="312"/>
        </w:trPr>
        <w:tc>
          <w:tcPr>
            <w:tcW w:w="840" w:type="dxa"/>
            <w:tcBorders>
              <w:bottom w:val="single" w:sz="4" w:space="0" w:color="000000"/>
            </w:tcBorders>
            <w:vAlign w:val="center"/>
          </w:tcPr>
          <w:p w14:paraId="62D29E42" w14:textId="77777777" w:rsidR="00C2422F" w:rsidRPr="00EA7497" w:rsidRDefault="00C2422F" w:rsidP="00F96295">
            <w:pPr>
              <w:rPr>
                <w:color w:val="000000" w:themeColor="text1"/>
              </w:rPr>
            </w:pPr>
            <w:r w:rsidRPr="00EA7497">
              <w:rPr>
                <w:color w:val="000000" w:themeColor="text1"/>
              </w:rPr>
              <w:t>3.9</w:t>
            </w:r>
          </w:p>
        </w:tc>
        <w:tc>
          <w:tcPr>
            <w:tcW w:w="1575" w:type="dxa"/>
            <w:tcBorders>
              <w:bottom w:val="single" w:sz="4" w:space="0" w:color="000000"/>
            </w:tcBorders>
            <w:vAlign w:val="center"/>
          </w:tcPr>
          <w:p w14:paraId="450E2910"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4B4A118B" w14:textId="77777777" w:rsidR="00C2422F" w:rsidRPr="00EA7497" w:rsidRDefault="00C2422F" w:rsidP="00F96295">
            <w:pPr>
              <w:rPr>
                <w:color w:val="000000" w:themeColor="text1"/>
              </w:rPr>
            </w:pPr>
            <w:r w:rsidRPr="00EA7497">
              <w:rPr>
                <w:color w:val="000000" w:themeColor="text1"/>
              </w:rPr>
              <w:t>Interferogram Image</w:t>
            </w:r>
          </w:p>
        </w:tc>
        <w:tc>
          <w:tcPr>
            <w:tcW w:w="1275" w:type="dxa"/>
            <w:tcBorders>
              <w:bottom w:val="single" w:sz="4" w:space="0" w:color="000000"/>
            </w:tcBorders>
            <w:vAlign w:val="center"/>
          </w:tcPr>
          <w:p w14:paraId="738FED51"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739024DF" w14:textId="77777777" w:rsidR="00C2422F" w:rsidRPr="00EA7497" w:rsidRDefault="00C2422F" w:rsidP="00F96295">
            <w:pPr>
              <w:rPr>
                <w:color w:val="000000" w:themeColor="text1"/>
              </w:rPr>
            </w:pPr>
          </w:p>
        </w:tc>
      </w:tr>
      <w:tr w:rsidR="00C2422F" w:rsidRPr="00EA7497" w14:paraId="4D98CF44" w14:textId="77777777" w:rsidTr="00F96295">
        <w:trPr>
          <w:trHeight w:val="312"/>
        </w:trPr>
        <w:tc>
          <w:tcPr>
            <w:tcW w:w="840" w:type="dxa"/>
            <w:tcBorders>
              <w:bottom w:val="single" w:sz="4" w:space="0" w:color="000000"/>
            </w:tcBorders>
            <w:vAlign w:val="center"/>
          </w:tcPr>
          <w:p w14:paraId="62C4E504" w14:textId="77777777" w:rsidR="00C2422F" w:rsidRPr="00EA7497" w:rsidRDefault="00C2422F" w:rsidP="00F96295">
            <w:pPr>
              <w:rPr>
                <w:color w:val="000000" w:themeColor="text1"/>
              </w:rPr>
            </w:pPr>
            <w:r w:rsidRPr="00EA7497">
              <w:rPr>
                <w:color w:val="000000" w:themeColor="text1"/>
              </w:rPr>
              <w:t>3.10</w:t>
            </w:r>
          </w:p>
        </w:tc>
        <w:tc>
          <w:tcPr>
            <w:tcW w:w="1575" w:type="dxa"/>
            <w:tcBorders>
              <w:bottom w:val="single" w:sz="4" w:space="0" w:color="000000"/>
            </w:tcBorders>
            <w:vAlign w:val="center"/>
          </w:tcPr>
          <w:p w14:paraId="3692C26A"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37392EEE" w14:textId="77777777" w:rsidR="00C2422F" w:rsidRPr="00EA7497" w:rsidRDefault="00C2422F" w:rsidP="00F96295">
            <w:pPr>
              <w:rPr>
                <w:color w:val="000000" w:themeColor="text1"/>
              </w:rPr>
            </w:pPr>
            <w:r w:rsidRPr="00EA7497">
              <w:rPr>
                <w:color w:val="000000" w:themeColor="text1"/>
              </w:rPr>
              <w:t>Unwrapped Interferogram Image</w:t>
            </w:r>
          </w:p>
        </w:tc>
        <w:tc>
          <w:tcPr>
            <w:tcW w:w="1275" w:type="dxa"/>
            <w:tcBorders>
              <w:bottom w:val="single" w:sz="4" w:space="0" w:color="000000"/>
            </w:tcBorders>
            <w:vAlign w:val="center"/>
          </w:tcPr>
          <w:p w14:paraId="27CA32CF"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130BFA95" w14:textId="77777777" w:rsidR="00C2422F" w:rsidRPr="00EA7497" w:rsidRDefault="00C2422F" w:rsidP="00F96295">
            <w:pPr>
              <w:rPr>
                <w:color w:val="000000" w:themeColor="text1"/>
              </w:rPr>
            </w:pPr>
          </w:p>
        </w:tc>
      </w:tr>
      <w:tr w:rsidR="00C2422F" w:rsidRPr="00EA7497" w14:paraId="2C31F359" w14:textId="77777777" w:rsidTr="00F96295">
        <w:trPr>
          <w:trHeight w:val="312"/>
        </w:trPr>
        <w:tc>
          <w:tcPr>
            <w:tcW w:w="840" w:type="dxa"/>
            <w:tcBorders>
              <w:bottom w:val="single" w:sz="4" w:space="0" w:color="000000"/>
            </w:tcBorders>
            <w:vAlign w:val="center"/>
          </w:tcPr>
          <w:p w14:paraId="7A5432D3" w14:textId="77777777" w:rsidR="00C2422F" w:rsidRPr="00EA7497" w:rsidRDefault="00C2422F" w:rsidP="00F96295">
            <w:pPr>
              <w:rPr>
                <w:color w:val="000000" w:themeColor="text1"/>
              </w:rPr>
            </w:pPr>
            <w:r w:rsidRPr="00EA7497">
              <w:rPr>
                <w:color w:val="000000" w:themeColor="text1"/>
              </w:rPr>
              <w:t>3.11</w:t>
            </w:r>
          </w:p>
        </w:tc>
        <w:tc>
          <w:tcPr>
            <w:tcW w:w="1575" w:type="dxa"/>
            <w:tcBorders>
              <w:bottom w:val="single" w:sz="4" w:space="0" w:color="000000"/>
            </w:tcBorders>
            <w:vAlign w:val="center"/>
          </w:tcPr>
          <w:p w14:paraId="0B2EC1AA"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1BC857B9" w14:textId="77777777" w:rsidR="00C2422F" w:rsidRPr="00EA7497" w:rsidRDefault="00C2422F" w:rsidP="00F96295">
            <w:pPr>
              <w:rPr>
                <w:color w:val="000000" w:themeColor="text1"/>
              </w:rPr>
            </w:pPr>
            <w:r w:rsidRPr="00EA7497">
              <w:rPr>
                <w:color w:val="000000" w:themeColor="text1"/>
              </w:rPr>
              <w:t>InSAR Displacement Image</w:t>
            </w:r>
          </w:p>
        </w:tc>
        <w:tc>
          <w:tcPr>
            <w:tcW w:w="1275" w:type="dxa"/>
            <w:tcBorders>
              <w:bottom w:val="single" w:sz="4" w:space="0" w:color="000000"/>
            </w:tcBorders>
            <w:vAlign w:val="center"/>
          </w:tcPr>
          <w:p w14:paraId="6FDA1A30"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1D2B964E" w14:textId="77777777" w:rsidR="00C2422F" w:rsidRPr="00EA7497" w:rsidRDefault="00C2422F" w:rsidP="00F96295">
            <w:pPr>
              <w:rPr>
                <w:color w:val="000000" w:themeColor="text1"/>
              </w:rPr>
            </w:pPr>
          </w:p>
        </w:tc>
      </w:tr>
      <w:tr w:rsidR="00C2422F" w:rsidRPr="00EA7497" w14:paraId="1632B9B4" w14:textId="77777777" w:rsidTr="00F96295">
        <w:trPr>
          <w:trHeight w:val="312"/>
        </w:trPr>
        <w:tc>
          <w:tcPr>
            <w:tcW w:w="840" w:type="dxa"/>
            <w:tcBorders>
              <w:bottom w:val="single" w:sz="4" w:space="0" w:color="000000"/>
            </w:tcBorders>
            <w:vAlign w:val="center"/>
          </w:tcPr>
          <w:p w14:paraId="13515BFA" w14:textId="77777777" w:rsidR="00C2422F" w:rsidRPr="00EA7497" w:rsidRDefault="00C2422F" w:rsidP="00F96295">
            <w:pPr>
              <w:rPr>
                <w:color w:val="000000" w:themeColor="text1"/>
              </w:rPr>
            </w:pPr>
            <w:r w:rsidRPr="00EA7497">
              <w:rPr>
                <w:color w:val="000000" w:themeColor="text1"/>
              </w:rPr>
              <w:t>3.12</w:t>
            </w:r>
          </w:p>
        </w:tc>
        <w:tc>
          <w:tcPr>
            <w:tcW w:w="1575" w:type="dxa"/>
            <w:tcBorders>
              <w:bottom w:val="single" w:sz="4" w:space="0" w:color="000000"/>
            </w:tcBorders>
            <w:vAlign w:val="center"/>
          </w:tcPr>
          <w:p w14:paraId="3342339A"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0DC2741D" w14:textId="77777777" w:rsidR="00C2422F" w:rsidRPr="00EA7497" w:rsidRDefault="00C2422F" w:rsidP="00F96295">
            <w:pPr>
              <w:rPr>
                <w:color w:val="000000" w:themeColor="text1"/>
              </w:rPr>
            </w:pPr>
            <w:r w:rsidRPr="00EA7497">
              <w:rPr>
                <w:color w:val="000000" w:themeColor="text1"/>
              </w:rPr>
              <w:t>InSAR Displacement Residue Image</w:t>
            </w:r>
          </w:p>
        </w:tc>
        <w:tc>
          <w:tcPr>
            <w:tcW w:w="1275" w:type="dxa"/>
            <w:tcBorders>
              <w:bottom w:val="single" w:sz="4" w:space="0" w:color="000000"/>
            </w:tcBorders>
            <w:vAlign w:val="center"/>
          </w:tcPr>
          <w:p w14:paraId="77ED35DA"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6237EAAC" w14:textId="77777777" w:rsidR="00C2422F" w:rsidRPr="00EA7497" w:rsidRDefault="00C2422F" w:rsidP="00F96295">
            <w:pPr>
              <w:rPr>
                <w:color w:val="000000" w:themeColor="text1"/>
              </w:rPr>
            </w:pPr>
          </w:p>
        </w:tc>
      </w:tr>
      <w:tr w:rsidR="00C2422F" w:rsidRPr="00EA7497" w14:paraId="7511828A" w14:textId="77777777" w:rsidTr="00F96295">
        <w:trPr>
          <w:trHeight w:val="312"/>
        </w:trPr>
        <w:tc>
          <w:tcPr>
            <w:tcW w:w="840" w:type="dxa"/>
            <w:tcBorders>
              <w:bottom w:val="single" w:sz="4" w:space="0" w:color="000000"/>
            </w:tcBorders>
            <w:vAlign w:val="center"/>
          </w:tcPr>
          <w:p w14:paraId="330AF37A" w14:textId="77777777" w:rsidR="00C2422F" w:rsidRPr="00EA7497" w:rsidRDefault="00C2422F" w:rsidP="00F96295">
            <w:pPr>
              <w:rPr>
                <w:color w:val="000000" w:themeColor="text1"/>
              </w:rPr>
            </w:pPr>
            <w:r w:rsidRPr="00EA7497">
              <w:rPr>
                <w:color w:val="000000" w:themeColor="text1"/>
              </w:rPr>
              <w:t>3.13</w:t>
            </w:r>
          </w:p>
        </w:tc>
        <w:tc>
          <w:tcPr>
            <w:tcW w:w="1575" w:type="dxa"/>
            <w:tcBorders>
              <w:bottom w:val="single" w:sz="4" w:space="0" w:color="000000"/>
            </w:tcBorders>
            <w:vAlign w:val="center"/>
          </w:tcPr>
          <w:p w14:paraId="462B54EE"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0765FE7D" w14:textId="77777777" w:rsidR="00C2422F" w:rsidRPr="00EA7497" w:rsidRDefault="00C2422F" w:rsidP="00F96295">
            <w:pPr>
              <w:rPr>
                <w:color w:val="000000" w:themeColor="text1"/>
              </w:rPr>
            </w:pPr>
            <w:r w:rsidRPr="00EA7497">
              <w:rPr>
                <w:color w:val="000000" w:themeColor="text1"/>
              </w:rPr>
              <w:t>InSAR Displacement Rate Image</w:t>
            </w:r>
          </w:p>
        </w:tc>
        <w:tc>
          <w:tcPr>
            <w:tcW w:w="1275" w:type="dxa"/>
            <w:tcBorders>
              <w:bottom w:val="single" w:sz="4" w:space="0" w:color="000000"/>
            </w:tcBorders>
            <w:vAlign w:val="center"/>
          </w:tcPr>
          <w:p w14:paraId="6EE0B495"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3D7CBAA8" w14:textId="77777777" w:rsidR="00C2422F" w:rsidRPr="00EA7497" w:rsidRDefault="00C2422F" w:rsidP="00F96295">
            <w:pPr>
              <w:rPr>
                <w:color w:val="000000" w:themeColor="text1"/>
              </w:rPr>
            </w:pPr>
          </w:p>
        </w:tc>
      </w:tr>
      <w:tr w:rsidR="00C2422F" w:rsidRPr="00EA7497" w14:paraId="407657DE" w14:textId="77777777" w:rsidTr="00F96295">
        <w:trPr>
          <w:trHeight w:val="312"/>
        </w:trPr>
        <w:tc>
          <w:tcPr>
            <w:tcW w:w="840" w:type="dxa"/>
            <w:tcBorders>
              <w:bottom w:val="single" w:sz="4" w:space="0" w:color="000000"/>
            </w:tcBorders>
            <w:vAlign w:val="center"/>
          </w:tcPr>
          <w:p w14:paraId="3BC9DB39" w14:textId="77777777" w:rsidR="00C2422F" w:rsidRPr="00EA7497" w:rsidRDefault="00C2422F" w:rsidP="00F96295">
            <w:pPr>
              <w:rPr>
                <w:color w:val="000000" w:themeColor="text1"/>
              </w:rPr>
            </w:pPr>
            <w:r w:rsidRPr="00EA7497">
              <w:rPr>
                <w:color w:val="000000" w:themeColor="text1"/>
              </w:rPr>
              <w:t>3.14</w:t>
            </w:r>
          </w:p>
        </w:tc>
        <w:tc>
          <w:tcPr>
            <w:tcW w:w="1575" w:type="dxa"/>
            <w:tcBorders>
              <w:bottom w:val="single" w:sz="4" w:space="0" w:color="000000"/>
            </w:tcBorders>
            <w:vAlign w:val="center"/>
          </w:tcPr>
          <w:p w14:paraId="49EBF38C" w14:textId="77777777" w:rsidR="00C2422F" w:rsidRPr="00EA7497" w:rsidRDefault="00C2422F" w:rsidP="00F96295">
            <w:pPr>
              <w:rPr>
                <w:color w:val="000000" w:themeColor="text1"/>
              </w:rPr>
            </w:pPr>
            <w:r w:rsidRPr="00EA7497">
              <w:rPr>
                <w:color w:val="000000" w:themeColor="text1"/>
              </w:rPr>
              <w:t>[InSAR]</w:t>
            </w:r>
          </w:p>
        </w:tc>
        <w:tc>
          <w:tcPr>
            <w:tcW w:w="4095" w:type="dxa"/>
            <w:tcBorders>
              <w:bottom w:val="single" w:sz="4" w:space="0" w:color="000000"/>
            </w:tcBorders>
            <w:vAlign w:val="center"/>
          </w:tcPr>
          <w:p w14:paraId="7BEB1387" w14:textId="77777777" w:rsidR="00C2422F" w:rsidRPr="00EA7497" w:rsidRDefault="00C2422F" w:rsidP="00F96295">
            <w:pPr>
              <w:rPr>
                <w:color w:val="000000" w:themeColor="text1"/>
              </w:rPr>
            </w:pPr>
            <w:r w:rsidRPr="00EA7497">
              <w:rPr>
                <w:color w:val="000000" w:themeColor="text1"/>
              </w:rPr>
              <w:t>InSAR Displacement Rate Model fit Image</w:t>
            </w:r>
          </w:p>
        </w:tc>
        <w:tc>
          <w:tcPr>
            <w:tcW w:w="1275" w:type="dxa"/>
            <w:tcBorders>
              <w:bottom w:val="single" w:sz="4" w:space="0" w:color="000000"/>
            </w:tcBorders>
            <w:vAlign w:val="center"/>
          </w:tcPr>
          <w:p w14:paraId="045921CD" w14:textId="77777777" w:rsidR="00C2422F" w:rsidRPr="00EA7497" w:rsidRDefault="00C2422F" w:rsidP="00F96295">
            <w:pPr>
              <w:rPr>
                <w:color w:val="000000" w:themeColor="text1"/>
              </w:rPr>
            </w:pPr>
            <w:r>
              <w:rPr>
                <w:color w:val="000000" w:themeColor="text1"/>
              </w:rPr>
              <w:t>x</w:t>
            </w:r>
          </w:p>
        </w:tc>
        <w:tc>
          <w:tcPr>
            <w:tcW w:w="1275" w:type="dxa"/>
            <w:tcBorders>
              <w:bottom w:val="single" w:sz="4" w:space="0" w:color="000000"/>
            </w:tcBorders>
            <w:vAlign w:val="center"/>
          </w:tcPr>
          <w:p w14:paraId="6A725D68" w14:textId="77777777" w:rsidR="00C2422F" w:rsidRPr="00EA7497" w:rsidRDefault="00C2422F" w:rsidP="00F96295">
            <w:pPr>
              <w:rPr>
                <w:color w:val="000000" w:themeColor="text1"/>
              </w:rPr>
            </w:pPr>
          </w:p>
        </w:tc>
      </w:tr>
      <w:tr w:rsidR="00C2422F" w:rsidRPr="00EA7497" w14:paraId="20C7C02F" w14:textId="77777777" w:rsidTr="00F96295">
        <w:trPr>
          <w:trHeight w:val="20"/>
        </w:trPr>
        <w:tc>
          <w:tcPr>
            <w:tcW w:w="840" w:type="dxa"/>
            <w:tcBorders>
              <w:bottom w:val="single" w:sz="4" w:space="0" w:color="000000"/>
            </w:tcBorders>
            <w:shd w:val="clear" w:color="auto" w:fill="95B3D7"/>
            <w:vAlign w:val="center"/>
          </w:tcPr>
          <w:p w14:paraId="1715A782" w14:textId="77777777" w:rsidR="00C2422F" w:rsidRPr="00EA7497" w:rsidRDefault="00C2422F" w:rsidP="00F96295">
            <w:pPr>
              <w:rPr>
                <w:color w:val="000000" w:themeColor="text1"/>
              </w:rPr>
            </w:pPr>
          </w:p>
        </w:tc>
        <w:tc>
          <w:tcPr>
            <w:tcW w:w="1575" w:type="dxa"/>
            <w:tcBorders>
              <w:bottom w:val="single" w:sz="4" w:space="0" w:color="000000"/>
            </w:tcBorders>
            <w:shd w:val="clear" w:color="auto" w:fill="95B3D7"/>
            <w:vAlign w:val="center"/>
          </w:tcPr>
          <w:p w14:paraId="34C7E11F" w14:textId="77777777" w:rsidR="00C2422F" w:rsidRPr="00EA7497" w:rsidRDefault="00C2422F" w:rsidP="00F96295">
            <w:pPr>
              <w:rPr>
                <w:color w:val="000000" w:themeColor="text1"/>
              </w:rPr>
            </w:pPr>
          </w:p>
        </w:tc>
        <w:tc>
          <w:tcPr>
            <w:tcW w:w="4095" w:type="dxa"/>
            <w:tcBorders>
              <w:bottom w:val="single" w:sz="4" w:space="0" w:color="000000"/>
            </w:tcBorders>
            <w:shd w:val="clear" w:color="auto" w:fill="95B3D7"/>
            <w:vAlign w:val="center"/>
          </w:tcPr>
          <w:p w14:paraId="73143342" w14:textId="77777777" w:rsidR="00C2422F" w:rsidRPr="00EA7497" w:rsidRDefault="00C2422F" w:rsidP="00F96295">
            <w:pPr>
              <w:rPr>
                <w:color w:val="000000" w:themeColor="text1"/>
              </w:rPr>
            </w:pPr>
          </w:p>
        </w:tc>
        <w:tc>
          <w:tcPr>
            <w:tcW w:w="1275" w:type="dxa"/>
            <w:tcBorders>
              <w:bottom w:val="single" w:sz="4" w:space="0" w:color="000000"/>
            </w:tcBorders>
            <w:shd w:val="clear" w:color="auto" w:fill="95B3D7"/>
            <w:vAlign w:val="center"/>
          </w:tcPr>
          <w:p w14:paraId="68FF5260" w14:textId="77777777" w:rsidR="00C2422F" w:rsidRPr="00EA7497" w:rsidRDefault="00C2422F" w:rsidP="00F96295">
            <w:pPr>
              <w:rPr>
                <w:b/>
                <w:color w:val="000000" w:themeColor="text1"/>
              </w:rPr>
            </w:pPr>
            <w:r w:rsidRPr="00EA7497">
              <w:rPr>
                <w:b/>
                <w:color w:val="000000" w:themeColor="text1"/>
              </w:rPr>
              <w:t>Threshold</w:t>
            </w:r>
          </w:p>
        </w:tc>
        <w:tc>
          <w:tcPr>
            <w:tcW w:w="1275" w:type="dxa"/>
            <w:tcBorders>
              <w:bottom w:val="single" w:sz="4" w:space="0" w:color="000000"/>
            </w:tcBorders>
            <w:shd w:val="clear" w:color="auto" w:fill="95B3D7"/>
            <w:vAlign w:val="center"/>
          </w:tcPr>
          <w:p w14:paraId="26082031" w14:textId="77777777" w:rsidR="00C2422F" w:rsidRPr="00EA7497" w:rsidRDefault="00C2422F" w:rsidP="00F96295">
            <w:pPr>
              <w:rPr>
                <w:b/>
                <w:color w:val="000000" w:themeColor="text1"/>
              </w:rPr>
            </w:pPr>
            <w:r w:rsidRPr="00EA7497">
              <w:rPr>
                <w:b/>
                <w:color w:val="000000" w:themeColor="text1"/>
              </w:rPr>
              <w:t>Goal</w:t>
            </w:r>
          </w:p>
        </w:tc>
      </w:tr>
      <w:tr w:rsidR="00C2422F" w:rsidRPr="00EA7497" w14:paraId="4DFCDD46" w14:textId="77777777" w:rsidTr="00F96295">
        <w:trPr>
          <w:trHeight w:val="20"/>
        </w:trPr>
        <w:tc>
          <w:tcPr>
            <w:tcW w:w="840" w:type="dxa"/>
            <w:shd w:val="clear" w:color="auto" w:fill="D6E3BC"/>
            <w:vAlign w:val="center"/>
          </w:tcPr>
          <w:p w14:paraId="2A249062" w14:textId="77777777" w:rsidR="00C2422F" w:rsidRPr="00EA7497" w:rsidRDefault="00C2422F" w:rsidP="00F96295">
            <w:pPr>
              <w:rPr>
                <w:b/>
                <w:color w:val="000000" w:themeColor="text1"/>
              </w:rPr>
            </w:pPr>
            <w:r w:rsidRPr="00EA7497">
              <w:rPr>
                <w:b/>
                <w:color w:val="000000" w:themeColor="text1"/>
              </w:rPr>
              <w:t>4</w:t>
            </w:r>
          </w:p>
        </w:tc>
        <w:tc>
          <w:tcPr>
            <w:tcW w:w="1575" w:type="dxa"/>
            <w:shd w:val="clear" w:color="auto" w:fill="D6E3BC"/>
            <w:vAlign w:val="center"/>
          </w:tcPr>
          <w:p w14:paraId="57C3DA1D" w14:textId="77777777" w:rsidR="00C2422F" w:rsidRPr="00EA7497" w:rsidRDefault="00C2422F" w:rsidP="00F96295">
            <w:pPr>
              <w:rPr>
                <w:b/>
                <w:color w:val="000000" w:themeColor="text1"/>
              </w:rPr>
            </w:pPr>
            <w:r w:rsidRPr="00EA7497">
              <w:rPr>
                <w:b/>
                <w:color w:val="000000" w:themeColor="text1"/>
              </w:rPr>
              <w:t>CEOS-ARD product</w:t>
            </w:r>
          </w:p>
        </w:tc>
        <w:tc>
          <w:tcPr>
            <w:tcW w:w="4095" w:type="dxa"/>
            <w:shd w:val="clear" w:color="auto" w:fill="D6E3BC"/>
            <w:vAlign w:val="center"/>
          </w:tcPr>
          <w:p w14:paraId="0F937490" w14:textId="77777777" w:rsidR="00C2422F" w:rsidRPr="00EA7497" w:rsidRDefault="00C2422F" w:rsidP="00F96295">
            <w:pPr>
              <w:rPr>
                <w:b/>
                <w:color w:val="000000" w:themeColor="text1"/>
              </w:rPr>
            </w:pPr>
            <w:r w:rsidRPr="00EA7497">
              <w:rPr>
                <w:b/>
                <w:color w:val="000000" w:themeColor="text1"/>
              </w:rPr>
              <w:t>Geometric Corrections</w:t>
            </w:r>
          </w:p>
        </w:tc>
        <w:tc>
          <w:tcPr>
            <w:tcW w:w="1275" w:type="dxa"/>
            <w:shd w:val="clear" w:color="auto" w:fill="D6E3BC"/>
            <w:vAlign w:val="center"/>
          </w:tcPr>
          <w:p w14:paraId="26EB6C9D" w14:textId="77777777" w:rsidR="00C2422F" w:rsidRPr="00EA7497" w:rsidRDefault="00C2422F" w:rsidP="00F96295">
            <w:pPr>
              <w:rPr>
                <w:b/>
                <w:color w:val="000000" w:themeColor="text1"/>
              </w:rPr>
            </w:pPr>
          </w:p>
        </w:tc>
        <w:tc>
          <w:tcPr>
            <w:tcW w:w="1275" w:type="dxa"/>
            <w:shd w:val="clear" w:color="auto" w:fill="D6E3BC"/>
            <w:vAlign w:val="center"/>
          </w:tcPr>
          <w:p w14:paraId="30B294A2" w14:textId="77777777" w:rsidR="00C2422F" w:rsidRPr="00EA7497" w:rsidRDefault="00C2422F" w:rsidP="00F96295">
            <w:pPr>
              <w:rPr>
                <w:b/>
                <w:color w:val="000000" w:themeColor="text1"/>
              </w:rPr>
            </w:pPr>
          </w:p>
        </w:tc>
      </w:tr>
      <w:tr w:rsidR="00C2422F" w:rsidRPr="00EA7497" w14:paraId="0643DE3F" w14:textId="77777777" w:rsidTr="00F96295">
        <w:trPr>
          <w:trHeight w:val="312"/>
        </w:trPr>
        <w:tc>
          <w:tcPr>
            <w:tcW w:w="840" w:type="dxa"/>
            <w:vAlign w:val="center"/>
          </w:tcPr>
          <w:p w14:paraId="78C198C6" w14:textId="77777777" w:rsidR="00C2422F" w:rsidRPr="00EA7497" w:rsidRDefault="00C2422F" w:rsidP="00F96295">
            <w:pPr>
              <w:rPr>
                <w:color w:val="000000" w:themeColor="text1"/>
              </w:rPr>
            </w:pPr>
            <w:r w:rsidRPr="00EA7497">
              <w:rPr>
                <w:color w:val="000000" w:themeColor="text1"/>
              </w:rPr>
              <w:t>4.1</w:t>
            </w:r>
          </w:p>
        </w:tc>
        <w:tc>
          <w:tcPr>
            <w:tcW w:w="1575" w:type="dxa"/>
            <w:vAlign w:val="center"/>
          </w:tcPr>
          <w:p w14:paraId="360ED5AC"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7227F6FB" w14:textId="77777777" w:rsidR="00C2422F" w:rsidRPr="00EA7497" w:rsidRDefault="00C2422F" w:rsidP="00F96295">
            <w:pPr>
              <w:rPr>
                <w:color w:val="000000" w:themeColor="text1"/>
              </w:rPr>
            </w:pPr>
            <w:r w:rsidRPr="00EA7497">
              <w:rPr>
                <w:color w:val="000000" w:themeColor="text1"/>
              </w:rPr>
              <w:t>Geometric Correction Algorithms</w:t>
            </w:r>
          </w:p>
        </w:tc>
        <w:tc>
          <w:tcPr>
            <w:tcW w:w="1275" w:type="dxa"/>
            <w:vAlign w:val="center"/>
          </w:tcPr>
          <w:p w14:paraId="023AF0AD" w14:textId="77777777" w:rsidR="00C2422F" w:rsidRPr="00EA7497" w:rsidRDefault="00C2422F" w:rsidP="00F96295">
            <w:pPr>
              <w:rPr>
                <w:color w:val="000000" w:themeColor="text1"/>
              </w:rPr>
            </w:pPr>
            <w:r>
              <w:rPr>
                <w:color w:val="000000" w:themeColor="text1"/>
              </w:rPr>
              <w:t>x</w:t>
            </w:r>
          </w:p>
        </w:tc>
        <w:tc>
          <w:tcPr>
            <w:tcW w:w="1275" w:type="dxa"/>
            <w:vAlign w:val="center"/>
          </w:tcPr>
          <w:p w14:paraId="2A2FC922" w14:textId="77777777" w:rsidR="00C2422F" w:rsidRPr="00EA7497" w:rsidRDefault="00C2422F" w:rsidP="00F96295">
            <w:pPr>
              <w:rPr>
                <w:color w:val="000000" w:themeColor="text1"/>
              </w:rPr>
            </w:pPr>
          </w:p>
        </w:tc>
      </w:tr>
      <w:tr w:rsidR="00C2422F" w:rsidRPr="00EA7497" w14:paraId="35B39514" w14:textId="77777777" w:rsidTr="00F96295">
        <w:trPr>
          <w:trHeight w:val="312"/>
        </w:trPr>
        <w:tc>
          <w:tcPr>
            <w:tcW w:w="840" w:type="dxa"/>
            <w:vAlign w:val="center"/>
          </w:tcPr>
          <w:p w14:paraId="74B1C68A" w14:textId="77777777" w:rsidR="00C2422F" w:rsidRPr="00EA7497" w:rsidRDefault="00C2422F" w:rsidP="00F96295">
            <w:pPr>
              <w:rPr>
                <w:color w:val="000000" w:themeColor="text1"/>
              </w:rPr>
            </w:pPr>
            <w:r w:rsidRPr="00EA7497">
              <w:rPr>
                <w:color w:val="000000" w:themeColor="text1"/>
              </w:rPr>
              <w:t>4.2</w:t>
            </w:r>
          </w:p>
        </w:tc>
        <w:tc>
          <w:tcPr>
            <w:tcW w:w="1575" w:type="dxa"/>
            <w:vAlign w:val="center"/>
          </w:tcPr>
          <w:p w14:paraId="631A8A0D"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0C2F008C" w14:textId="77777777" w:rsidR="00C2422F" w:rsidRPr="00EA7497" w:rsidRDefault="00C2422F" w:rsidP="00F96295">
            <w:pPr>
              <w:rPr>
                <w:color w:val="000000" w:themeColor="text1"/>
              </w:rPr>
            </w:pPr>
            <w:r w:rsidRPr="00EA7497">
              <w:rPr>
                <w:color w:val="000000" w:themeColor="text1"/>
              </w:rPr>
              <w:t>Digital Elevation Model</w:t>
            </w:r>
          </w:p>
        </w:tc>
        <w:tc>
          <w:tcPr>
            <w:tcW w:w="1275" w:type="dxa"/>
            <w:vAlign w:val="center"/>
          </w:tcPr>
          <w:p w14:paraId="0234BCF3" w14:textId="77777777" w:rsidR="00C2422F" w:rsidRPr="00EA7497" w:rsidRDefault="00C2422F" w:rsidP="00F96295">
            <w:pPr>
              <w:rPr>
                <w:color w:val="000000" w:themeColor="text1"/>
              </w:rPr>
            </w:pPr>
            <w:r>
              <w:rPr>
                <w:color w:val="000000" w:themeColor="text1"/>
              </w:rPr>
              <w:t>x</w:t>
            </w:r>
          </w:p>
        </w:tc>
        <w:tc>
          <w:tcPr>
            <w:tcW w:w="1275" w:type="dxa"/>
            <w:vAlign w:val="center"/>
          </w:tcPr>
          <w:p w14:paraId="3C4171B2" w14:textId="77777777" w:rsidR="00C2422F" w:rsidRPr="00EA7497" w:rsidRDefault="00C2422F" w:rsidP="00F96295">
            <w:pPr>
              <w:rPr>
                <w:color w:val="000000" w:themeColor="text1"/>
              </w:rPr>
            </w:pPr>
          </w:p>
        </w:tc>
      </w:tr>
      <w:tr w:rsidR="00C2422F" w:rsidRPr="00EA7497" w14:paraId="2B903F5E" w14:textId="77777777" w:rsidTr="00F96295">
        <w:trPr>
          <w:trHeight w:val="312"/>
        </w:trPr>
        <w:tc>
          <w:tcPr>
            <w:tcW w:w="840" w:type="dxa"/>
            <w:vAlign w:val="center"/>
          </w:tcPr>
          <w:p w14:paraId="456B01D2" w14:textId="77777777" w:rsidR="00C2422F" w:rsidRPr="00EA7497" w:rsidRDefault="00C2422F" w:rsidP="00F96295">
            <w:pPr>
              <w:rPr>
                <w:color w:val="000000" w:themeColor="text1"/>
              </w:rPr>
            </w:pPr>
            <w:r w:rsidRPr="00EA7497">
              <w:rPr>
                <w:color w:val="000000" w:themeColor="text1"/>
              </w:rPr>
              <w:t>4.3</w:t>
            </w:r>
          </w:p>
        </w:tc>
        <w:tc>
          <w:tcPr>
            <w:tcW w:w="1575" w:type="dxa"/>
            <w:vAlign w:val="center"/>
          </w:tcPr>
          <w:p w14:paraId="3531C229"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50F275D0" w14:textId="77777777" w:rsidR="00C2422F" w:rsidRPr="00EA7497" w:rsidRDefault="00C2422F" w:rsidP="00F96295">
            <w:pPr>
              <w:rPr>
                <w:color w:val="000000" w:themeColor="text1"/>
              </w:rPr>
            </w:pPr>
            <w:r w:rsidRPr="00EA7497">
              <w:rPr>
                <w:color w:val="000000" w:themeColor="text1"/>
              </w:rPr>
              <w:t>Geometric Accuracy</w:t>
            </w:r>
          </w:p>
        </w:tc>
        <w:tc>
          <w:tcPr>
            <w:tcW w:w="1275" w:type="dxa"/>
            <w:vAlign w:val="center"/>
          </w:tcPr>
          <w:p w14:paraId="009E7B04" w14:textId="77777777" w:rsidR="00C2422F" w:rsidRPr="00EA7497" w:rsidRDefault="00C2422F" w:rsidP="00F96295">
            <w:pPr>
              <w:rPr>
                <w:color w:val="000000" w:themeColor="text1"/>
              </w:rPr>
            </w:pPr>
            <w:r>
              <w:rPr>
                <w:color w:val="000000" w:themeColor="text1"/>
              </w:rPr>
              <w:t>x</w:t>
            </w:r>
          </w:p>
        </w:tc>
        <w:tc>
          <w:tcPr>
            <w:tcW w:w="1275" w:type="dxa"/>
            <w:vAlign w:val="center"/>
          </w:tcPr>
          <w:p w14:paraId="5AE202BF" w14:textId="77777777" w:rsidR="00C2422F" w:rsidRPr="00EA7497" w:rsidRDefault="00C2422F" w:rsidP="00F96295">
            <w:pPr>
              <w:rPr>
                <w:color w:val="000000" w:themeColor="text1"/>
              </w:rPr>
            </w:pPr>
          </w:p>
        </w:tc>
      </w:tr>
      <w:tr w:rsidR="00C2422F" w:rsidRPr="00EA7497" w14:paraId="13E8BE9F" w14:textId="77777777" w:rsidTr="00F96295">
        <w:trPr>
          <w:trHeight w:val="312"/>
        </w:trPr>
        <w:tc>
          <w:tcPr>
            <w:tcW w:w="840" w:type="dxa"/>
            <w:vAlign w:val="center"/>
          </w:tcPr>
          <w:p w14:paraId="57DBC041" w14:textId="77777777" w:rsidR="00C2422F" w:rsidRPr="00EA7497" w:rsidRDefault="00C2422F" w:rsidP="00F96295">
            <w:pPr>
              <w:rPr>
                <w:color w:val="000000" w:themeColor="text1"/>
              </w:rPr>
            </w:pPr>
            <w:r w:rsidRPr="00EA7497">
              <w:rPr>
                <w:color w:val="000000" w:themeColor="text1"/>
              </w:rPr>
              <w:t>4.4</w:t>
            </w:r>
          </w:p>
        </w:tc>
        <w:tc>
          <w:tcPr>
            <w:tcW w:w="1575" w:type="dxa"/>
            <w:vAlign w:val="center"/>
          </w:tcPr>
          <w:p w14:paraId="246B65EA"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473195DA" w14:textId="77777777" w:rsidR="00C2422F" w:rsidRPr="00EA7497" w:rsidRDefault="00C2422F" w:rsidP="00F96295">
            <w:pPr>
              <w:rPr>
                <w:color w:val="000000" w:themeColor="text1"/>
              </w:rPr>
            </w:pPr>
            <w:r w:rsidRPr="00EA7497">
              <w:rPr>
                <w:color w:val="000000" w:themeColor="text1"/>
              </w:rPr>
              <w:t>Geometric Refined Accuracy</w:t>
            </w:r>
          </w:p>
        </w:tc>
        <w:tc>
          <w:tcPr>
            <w:tcW w:w="1275" w:type="dxa"/>
            <w:vAlign w:val="center"/>
          </w:tcPr>
          <w:p w14:paraId="544EAFD9" w14:textId="77777777" w:rsidR="00C2422F" w:rsidRPr="00EA7497" w:rsidRDefault="00C2422F" w:rsidP="00F96295">
            <w:pPr>
              <w:rPr>
                <w:color w:val="000000" w:themeColor="text1"/>
              </w:rPr>
            </w:pPr>
            <w:r>
              <w:rPr>
                <w:color w:val="000000" w:themeColor="text1"/>
              </w:rPr>
              <w:t>x</w:t>
            </w:r>
          </w:p>
        </w:tc>
        <w:tc>
          <w:tcPr>
            <w:tcW w:w="1275" w:type="dxa"/>
            <w:vAlign w:val="center"/>
          </w:tcPr>
          <w:p w14:paraId="69BD07FF" w14:textId="77777777" w:rsidR="00C2422F" w:rsidRPr="00EA7497" w:rsidRDefault="00C2422F" w:rsidP="00F96295">
            <w:pPr>
              <w:rPr>
                <w:color w:val="000000" w:themeColor="text1"/>
              </w:rPr>
            </w:pPr>
          </w:p>
        </w:tc>
      </w:tr>
      <w:tr w:rsidR="00C2422F" w:rsidRPr="00EA7497" w14:paraId="17435F9A" w14:textId="77777777" w:rsidTr="00F96295">
        <w:trPr>
          <w:trHeight w:val="312"/>
        </w:trPr>
        <w:tc>
          <w:tcPr>
            <w:tcW w:w="840" w:type="dxa"/>
            <w:vAlign w:val="center"/>
          </w:tcPr>
          <w:p w14:paraId="62E58C56" w14:textId="77777777" w:rsidR="00C2422F" w:rsidRPr="00EA7497" w:rsidRDefault="00C2422F" w:rsidP="00F96295">
            <w:pPr>
              <w:rPr>
                <w:color w:val="000000" w:themeColor="text1"/>
              </w:rPr>
            </w:pPr>
            <w:r w:rsidRPr="00EA7497">
              <w:rPr>
                <w:color w:val="000000" w:themeColor="text1"/>
              </w:rPr>
              <w:t>4.5</w:t>
            </w:r>
          </w:p>
        </w:tc>
        <w:tc>
          <w:tcPr>
            <w:tcW w:w="1575" w:type="dxa"/>
            <w:vAlign w:val="center"/>
          </w:tcPr>
          <w:p w14:paraId="1B45B063" w14:textId="77777777" w:rsidR="00C2422F" w:rsidRPr="00EA7497" w:rsidRDefault="00C2422F" w:rsidP="00F96295">
            <w:pPr>
              <w:rPr>
                <w:color w:val="000000" w:themeColor="text1"/>
              </w:rPr>
            </w:pPr>
            <w:r w:rsidRPr="00EA7497">
              <w:rPr>
                <w:color w:val="000000" w:themeColor="text1"/>
              </w:rPr>
              <w:t>[ALL]</w:t>
            </w:r>
          </w:p>
        </w:tc>
        <w:tc>
          <w:tcPr>
            <w:tcW w:w="4095" w:type="dxa"/>
            <w:vAlign w:val="center"/>
          </w:tcPr>
          <w:p w14:paraId="5B8C8414" w14:textId="77777777" w:rsidR="00C2422F" w:rsidRPr="00EA7497" w:rsidRDefault="00C2422F" w:rsidP="00F96295">
            <w:pPr>
              <w:rPr>
                <w:color w:val="000000" w:themeColor="text1"/>
              </w:rPr>
            </w:pPr>
            <w:r w:rsidRPr="00EA7497">
              <w:rPr>
                <w:color w:val="000000" w:themeColor="text1"/>
              </w:rPr>
              <w:t>Gridding Convention</w:t>
            </w:r>
          </w:p>
        </w:tc>
        <w:tc>
          <w:tcPr>
            <w:tcW w:w="1275" w:type="dxa"/>
            <w:vAlign w:val="center"/>
          </w:tcPr>
          <w:p w14:paraId="38B3E35C" w14:textId="77777777" w:rsidR="00C2422F" w:rsidRPr="00EA7497" w:rsidRDefault="00C2422F" w:rsidP="00F96295">
            <w:pPr>
              <w:rPr>
                <w:color w:val="000000" w:themeColor="text1"/>
              </w:rPr>
            </w:pPr>
            <w:r>
              <w:rPr>
                <w:color w:val="000000" w:themeColor="text1"/>
              </w:rPr>
              <w:t>x</w:t>
            </w:r>
          </w:p>
        </w:tc>
        <w:tc>
          <w:tcPr>
            <w:tcW w:w="1275" w:type="dxa"/>
            <w:vAlign w:val="center"/>
          </w:tcPr>
          <w:p w14:paraId="68261012" w14:textId="77777777" w:rsidR="00C2422F" w:rsidRPr="00EA7497" w:rsidRDefault="00C2422F" w:rsidP="00F96295">
            <w:pPr>
              <w:rPr>
                <w:color w:val="000000" w:themeColor="text1"/>
              </w:rPr>
            </w:pPr>
          </w:p>
        </w:tc>
      </w:tr>
    </w:tbl>
    <w:p w14:paraId="4BD5BEB2" w14:textId="77777777" w:rsidR="00434C8C" w:rsidRPr="00EA7497" w:rsidRDefault="00000000">
      <w:pPr>
        <w:rPr>
          <w:rFonts w:ascii="Cambria" w:hAnsi="Cambria"/>
          <w:b/>
          <w:color w:val="000000" w:themeColor="text1"/>
          <w:sz w:val="32"/>
          <w:szCs w:val="32"/>
        </w:rPr>
      </w:pPr>
      <w:r w:rsidRPr="00EA7497">
        <w:rPr>
          <w:rFonts w:ascii="Cambria" w:hAnsi="Cambria"/>
          <w:color w:val="000000" w:themeColor="text1"/>
        </w:rPr>
        <w:br w:type="page"/>
      </w:r>
    </w:p>
    <w:p w14:paraId="4BD5BEB3" w14:textId="77777777" w:rsidR="00434C8C" w:rsidRPr="00EA7497" w:rsidRDefault="00000000">
      <w:pPr>
        <w:pStyle w:val="Heading1"/>
        <w:jc w:val="both"/>
        <w:rPr>
          <w:rFonts w:ascii="Cambria" w:hAnsi="Cambria"/>
          <w:color w:val="000000" w:themeColor="text1"/>
        </w:rPr>
      </w:pPr>
      <w:r w:rsidRPr="00EA7497">
        <w:rPr>
          <w:rFonts w:ascii="Cambria" w:hAnsi="Cambria"/>
          <w:color w:val="000000" w:themeColor="text1"/>
        </w:rPr>
        <w:lastRenderedPageBreak/>
        <w:t>Guidance</w:t>
      </w:r>
    </w:p>
    <w:p w14:paraId="4BD5BEB4"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This section aims to provide background and specific information on the processing steps that can be used to achieve analysis ready data for a specific and well-developed Product Family Specification. This Guidance material does not replace or override the specifications. </w:t>
      </w:r>
    </w:p>
    <w:p w14:paraId="4BD5BEB5" w14:textId="77777777" w:rsidR="00434C8C" w:rsidRPr="00EA7497" w:rsidRDefault="00000000">
      <w:pPr>
        <w:pStyle w:val="Heading1"/>
        <w:spacing w:before="240"/>
        <w:jc w:val="both"/>
        <w:rPr>
          <w:rFonts w:ascii="Cambria" w:hAnsi="Cambria"/>
          <w:color w:val="000000" w:themeColor="text1"/>
        </w:rPr>
      </w:pPr>
      <w:r w:rsidRPr="00EA7497">
        <w:rPr>
          <w:rFonts w:ascii="Cambria" w:hAnsi="Cambria"/>
          <w:color w:val="000000" w:themeColor="text1"/>
        </w:rPr>
        <w:t>Introduction to CEOS-ARD</w:t>
      </w:r>
    </w:p>
    <w:p w14:paraId="4BD5BEB6" w14:textId="77777777" w:rsidR="00434C8C" w:rsidRPr="00EA7497" w:rsidRDefault="00000000">
      <w:pPr>
        <w:jc w:val="both"/>
        <w:rPr>
          <w:rFonts w:ascii="Cambria" w:hAnsi="Cambria"/>
          <w:b/>
          <w:color w:val="000000" w:themeColor="text1"/>
        </w:rPr>
      </w:pPr>
      <w:r w:rsidRPr="00EA7497">
        <w:rPr>
          <w:rFonts w:ascii="Cambria" w:hAnsi="Cambria"/>
          <w:b/>
          <w:color w:val="000000" w:themeColor="text1"/>
        </w:rPr>
        <w:t>What is CEOS Analysis Ready Data?</w:t>
      </w:r>
    </w:p>
    <w:p w14:paraId="4BD5BEB7"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CEOS-ARD are products that have been processed to a minimum set of requirements and organized into a form that allows immediate analysis with a minimum of additional user effort. In general, these products would be resampled onto a common geometric grid (for a given product) and would provide baseline data for further interoperability both through time and with other datasets. </w:t>
      </w:r>
    </w:p>
    <w:p w14:paraId="4BD5BEB8"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CEOS-ARD products are intended to be flexible and accessible products suitable for a wide range of users for a wide variety of applications, including particularly time series analysis and multi-sensor application development. They are also intended to support rapid ingestion and exploitation via high-performance computing, cloud computing and other future data architectures. They may not be suitable for all purposes and are not intended as a ‘replacement’ for other types of satellite products.</w:t>
      </w:r>
    </w:p>
    <w:p w14:paraId="4BD5BEB9" w14:textId="77777777" w:rsidR="00434C8C" w:rsidRPr="00EA7497" w:rsidRDefault="00000000">
      <w:pPr>
        <w:spacing w:before="240"/>
        <w:jc w:val="both"/>
        <w:rPr>
          <w:rFonts w:ascii="Cambria" w:hAnsi="Cambria"/>
          <w:b/>
          <w:color w:val="000000" w:themeColor="text1"/>
        </w:rPr>
      </w:pPr>
      <w:r w:rsidRPr="00EA7497">
        <w:rPr>
          <w:rFonts w:ascii="Cambria" w:hAnsi="Cambria"/>
          <w:b/>
          <w:color w:val="000000" w:themeColor="text1"/>
        </w:rPr>
        <w:t>When can a product be called CEOS-ARD?</w:t>
      </w:r>
    </w:p>
    <w:p w14:paraId="4BD5BEBA"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The CEOS-ARD branding is applied to a particular product once:</w:t>
      </w:r>
    </w:p>
    <w:p w14:paraId="4BD5BEBB" w14:textId="77777777" w:rsidR="00434C8C" w:rsidRPr="00EA7497" w:rsidRDefault="00000000">
      <w:pPr>
        <w:numPr>
          <w:ilvl w:val="0"/>
          <w:numId w:val="16"/>
        </w:numPr>
        <w:spacing w:after="0"/>
        <w:jc w:val="both"/>
        <w:rPr>
          <w:rFonts w:ascii="Cambria" w:eastAsia="Noto Sans Symbols" w:hAnsi="Cambria" w:cs="Noto Sans Symbols"/>
          <w:color w:val="000000" w:themeColor="text1"/>
        </w:rPr>
      </w:pPr>
      <w:r w:rsidRPr="00EA7497">
        <w:rPr>
          <w:rFonts w:ascii="Cambria" w:hAnsi="Cambria"/>
          <w:color w:val="000000" w:themeColor="text1"/>
        </w:rPr>
        <w:t>that product has been assessed as meeting CEOS-ARD requirements by the agency responsible for production and distribution of the product, and</w:t>
      </w:r>
    </w:p>
    <w:p w14:paraId="4BD5BEBC" w14:textId="77777777" w:rsidR="00434C8C" w:rsidRPr="00EA7497" w:rsidRDefault="00000000">
      <w:pPr>
        <w:numPr>
          <w:ilvl w:val="0"/>
          <w:numId w:val="16"/>
        </w:numPr>
        <w:spacing w:after="0"/>
        <w:jc w:val="both"/>
        <w:rPr>
          <w:rFonts w:ascii="Cambria" w:eastAsia="Noto Sans Symbols" w:hAnsi="Cambria" w:cs="Noto Sans Symbols"/>
          <w:color w:val="000000" w:themeColor="text1"/>
        </w:rPr>
      </w:pPr>
      <w:r w:rsidRPr="00EA7497">
        <w:rPr>
          <w:rFonts w:ascii="Cambria" w:hAnsi="Cambria"/>
          <w:color w:val="000000" w:themeColor="text1"/>
        </w:rPr>
        <w:t>that the assessment has been peer reviewed by the relevant CEOS team(s).</w:t>
      </w:r>
    </w:p>
    <w:p w14:paraId="4BD5BEBD" w14:textId="77777777" w:rsidR="00434C8C" w:rsidRPr="00EA7497" w:rsidRDefault="00434C8C">
      <w:pPr>
        <w:spacing w:after="0"/>
        <w:jc w:val="both"/>
        <w:rPr>
          <w:rFonts w:ascii="Cambria" w:hAnsi="Cambria"/>
          <w:color w:val="000000" w:themeColor="text1"/>
        </w:rPr>
      </w:pPr>
    </w:p>
    <w:p w14:paraId="4BD5BEBE"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Agencies or other entities considering undertaking an assessment process should consult the CEOS-ARD </w:t>
      </w:r>
      <w:hyperlink r:id="rId39">
        <w:r w:rsidR="00434C8C" w:rsidRPr="00EA7497">
          <w:rPr>
            <w:rFonts w:ascii="Cambria" w:hAnsi="Cambria"/>
            <w:color w:val="000000" w:themeColor="text1"/>
            <w:u w:val="single"/>
          </w:rPr>
          <w:t>Governance Framework</w:t>
        </w:r>
      </w:hyperlink>
      <w:r w:rsidRPr="00EA7497">
        <w:rPr>
          <w:rFonts w:ascii="Cambria" w:hAnsi="Cambria"/>
          <w:color w:val="000000" w:themeColor="text1"/>
        </w:rPr>
        <w:t>.</w:t>
      </w:r>
    </w:p>
    <w:p w14:paraId="4BD5BEBF"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A product can continue to use CEOS-ARD branding as long as its generation and distribution remain consistent with the peer-reviewed assessment.</w:t>
      </w:r>
    </w:p>
    <w:p w14:paraId="4BD5BEC0" w14:textId="77777777" w:rsidR="00434C8C" w:rsidRPr="00EA7497" w:rsidRDefault="00000000">
      <w:pPr>
        <w:spacing w:before="240"/>
        <w:jc w:val="both"/>
        <w:rPr>
          <w:rFonts w:ascii="Cambria" w:hAnsi="Cambria"/>
          <w:b/>
          <w:color w:val="000000" w:themeColor="text1"/>
        </w:rPr>
      </w:pPr>
      <w:r w:rsidRPr="00EA7497">
        <w:rPr>
          <w:rFonts w:ascii="Cambria" w:hAnsi="Cambria"/>
          <w:b/>
          <w:color w:val="000000" w:themeColor="text1"/>
        </w:rPr>
        <w:t>What is the difference between Threshold and Goal?</w:t>
      </w:r>
    </w:p>
    <w:p w14:paraId="4BD5BEC1" w14:textId="77777777" w:rsidR="00434C8C" w:rsidRPr="00EA7497" w:rsidRDefault="00000000">
      <w:pPr>
        <w:jc w:val="both"/>
        <w:rPr>
          <w:rFonts w:ascii="Cambria" w:hAnsi="Cambria"/>
          <w:color w:val="000000" w:themeColor="text1"/>
        </w:rPr>
      </w:pPr>
      <w:r w:rsidRPr="00EA7497">
        <w:rPr>
          <w:rFonts w:ascii="Cambria" w:hAnsi="Cambria"/>
          <w:b/>
          <w:color w:val="000000" w:themeColor="text1"/>
        </w:rPr>
        <w:t>Threshold (Minimum) Requirements</w:t>
      </w:r>
      <w:r w:rsidRPr="00EA7497">
        <w:rPr>
          <w:rFonts w:ascii="Cambria" w:hAnsi="Cambria"/>
          <w:color w:val="000000" w:themeColor="text1"/>
        </w:rPr>
        <w:t xml:space="preserve"> are the MINIMUM that is needed for the data to be analysis ready. This must be practical and accepted by the data producers.</w:t>
      </w:r>
    </w:p>
    <w:p w14:paraId="4BD5BEC2" w14:textId="77777777" w:rsidR="00434C8C" w:rsidRPr="00EA7497" w:rsidRDefault="00000000">
      <w:pPr>
        <w:jc w:val="both"/>
        <w:rPr>
          <w:rFonts w:ascii="Cambria" w:hAnsi="Cambria"/>
          <w:color w:val="000000" w:themeColor="text1"/>
        </w:rPr>
      </w:pPr>
      <w:r w:rsidRPr="00EA7497">
        <w:rPr>
          <w:rFonts w:ascii="Cambria" w:hAnsi="Cambria"/>
          <w:b/>
          <w:color w:val="000000" w:themeColor="text1"/>
        </w:rPr>
        <w:t xml:space="preserve">Goal (Desired) Requirements </w:t>
      </w:r>
      <w:r w:rsidRPr="00EA7497">
        <w:rPr>
          <w:rFonts w:ascii="Cambria" w:hAnsi="Cambria"/>
          <w:color w:val="000000" w:themeColor="text1"/>
        </w:rPr>
        <w:t>(previously referred to as “Target”) are the ideal; where we would like to be. Some providers may already meet these.</w:t>
      </w:r>
    </w:p>
    <w:p w14:paraId="4BD5BEC3"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Products that meet all threshold requirements should be immediately useful for scientific analysis or decision-making. </w:t>
      </w:r>
    </w:p>
    <w:p w14:paraId="4BD5BEC4"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Products that meet goal requirements will reduce the overall product uncertainties and enhance broad-scale applications. For example, the products may enhance interoperability or provide increased accuracy through additional corrections that are not reasonable at the </w:t>
      </w:r>
      <w:r w:rsidRPr="00EA7497">
        <w:rPr>
          <w:rFonts w:ascii="Cambria" w:hAnsi="Cambria"/>
          <w:i/>
          <w:color w:val="000000" w:themeColor="text1"/>
        </w:rPr>
        <w:t>threshold</w:t>
      </w:r>
      <w:r w:rsidRPr="00EA7497">
        <w:rPr>
          <w:rFonts w:ascii="Cambria" w:hAnsi="Cambria"/>
          <w:color w:val="000000" w:themeColor="text1"/>
        </w:rPr>
        <w:t xml:space="preserve"> level. </w:t>
      </w:r>
    </w:p>
    <w:p w14:paraId="4BD5BEC5" w14:textId="77777777" w:rsidR="00434C8C" w:rsidRPr="00EA7497" w:rsidRDefault="00000000">
      <w:pPr>
        <w:jc w:val="both"/>
        <w:rPr>
          <w:rFonts w:ascii="Cambria" w:hAnsi="Cambria"/>
          <w:b/>
          <w:color w:val="000000" w:themeColor="text1"/>
        </w:rPr>
      </w:pPr>
      <w:r w:rsidRPr="00EA7497">
        <w:rPr>
          <w:rFonts w:ascii="Cambria" w:hAnsi="Cambria"/>
          <w:color w:val="000000" w:themeColor="text1"/>
        </w:rPr>
        <w:lastRenderedPageBreak/>
        <w:t xml:space="preserve">Goal requirements anticipate continuous improvement of methods and evolution of community expectations, which are both normal and inevitable in a developing field. Over time, </w:t>
      </w:r>
      <w:r w:rsidRPr="00EA7497">
        <w:rPr>
          <w:rFonts w:ascii="Cambria" w:hAnsi="Cambria"/>
          <w:i/>
          <w:color w:val="000000" w:themeColor="text1"/>
        </w:rPr>
        <w:t>goal</w:t>
      </w:r>
      <w:r w:rsidRPr="00EA7497">
        <w:rPr>
          <w:rFonts w:ascii="Cambria" w:hAnsi="Cambria"/>
          <w:color w:val="000000" w:themeColor="text1"/>
        </w:rPr>
        <w:t xml:space="preserve"> specifications may (and subject to due process) become accepted as Threshold requirements.</w:t>
      </w:r>
    </w:p>
    <w:p w14:paraId="4BD5BEC6" w14:textId="77777777" w:rsidR="00434C8C" w:rsidRPr="00EA7497" w:rsidRDefault="00434C8C">
      <w:pPr>
        <w:jc w:val="both"/>
        <w:rPr>
          <w:rFonts w:ascii="Cambria" w:hAnsi="Cambria"/>
          <w:color w:val="000000" w:themeColor="text1"/>
        </w:rPr>
      </w:pPr>
    </w:p>
    <w:p w14:paraId="4BD5BEC7" w14:textId="77777777" w:rsidR="00434C8C" w:rsidRPr="00EA7497" w:rsidRDefault="00000000">
      <w:pPr>
        <w:rPr>
          <w:rFonts w:ascii="Cambria" w:hAnsi="Cambria"/>
          <w:b/>
          <w:color w:val="000000" w:themeColor="text1"/>
        </w:rPr>
      </w:pPr>
      <w:r w:rsidRPr="00EA7497">
        <w:rPr>
          <w:rFonts w:ascii="Cambria" w:hAnsi="Cambria"/>
          <w:color w:val="000000" w:themeColor="text1"/>
        </w:rPr>
        <w:br w:type="page"/>
      </w:r>
    </w:p>
    <w:p w14:paraId="4BD5BEC8" w14:textId="77777777" w:rsidR="00434C8C" w:rsidRPr="00EA7497" w:rsidRDefault="00000000">
      <w:pPr>
        <w:pStyle w:val="Heading1"/>
        <w:rPr>
          <w:rFonts w:ascii="Cambria" w:hAnsi="Cambria"/>
          <w:color w:val="000000" w:themeColor="text1"/>
        </w:rPr>
      </w:pPr>
      <w:r w:rsidRPr="00EA7497">
        <w:rPr>
          <w:rFonts w:ascii="Cambria" w:hAnsi="Cambria"/>
          <w:color w:val="000000" w:themeColor="text1"/>
        </w:rPr>
        <w:lastRenderedPageBreak/>
        <w:t>Reference Papers [CEOS-ARD for SAR]</w:t>
      </w:r>
    </w:p>
    <w:p w14:paraId="4BD5BEC9"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 xml:space="preserve">ISO 19115-2 (2009) Geographic information -- Metadata -- Part 2: Extensions for imagery and gridded data, </w:t>
      </w:r>
      <w:hyperlink r:id="rId40">
        <w:r w:rsidR="00434C8C" w:rsidRPr="00EA7497">
          <w:rPr>
            <w:rFonts w:ascii="Cambria" w:hAnsi="Cambria"/>
            <w:i/>
            <w:color w:val="000000" w:themeColor="text1"/>
            <w:u w:val="single"/>
          </w:rPr>
          <w:t>www.iso.org/standard/39229.html</w:t>
        </w:r>
      </w:hyperlink>
    </w:p>
    <w:p w14:paraId="4BD5BECA" w14:textId="77777777" w:rsidR="00434C8C" w:rsidRPr="00EA7497" w:rsidRDefault="00434C8C">
      <w:pPr>
        <w:ind w:left="101"/>
        <w:jc w:val="both"/>
        <w:rPr>
          <w:rFonts w:ascii="Cambria" w:hAnsi="Cambria"/>
          <w:b/>
          <w:color w:val="000000" w:themeColor="text1"/>
        </w:rPr>
      </w:pPr>
    </w:p>
    <w:p w14:paraId="4BD5BECB" w14:textId="77777777" w:rsidR="00434C8C" w:rsidRPr="00EA7497" w:rsidRDefault="00000000">
      <w:pPr>
        <w:pStyle w:val="Heading2"/>
        <w:rPr>
          <w:rFonts w:ascii="Cambria" w:hAnsi="Cambria"/>
          <w:color w:val="000000" w:themeColor="text1"/>
        </w:rPr>
      </w:pPr>
      <w:r w:rsidRPr="00EA7497">
        <w:rPr>
          <w:rFonts w:ascii="Cambria" w:hAnsi="Cambria"/>
          <w:color w:val="000000" w:themeColor="text1"/>
        </w:rPr>
        <w:t>Normalised Radar Backscatter [NRB]</w:t>
      </w:r>
    </w:p>
    <w:p w14:paraId="4BD5BECC"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Shiroma, G.H.X., M. Lavalle and S. M. Buckley, An Area-Based Projection Algorithm for SAR Radiometric Terrain Correction and Geocoding. IEEE Transactions on Geoscience and Remote Sensing, vol. 60, pp. 1-23, 2022, Art no. 5222723, doi: 10.1109/TGRS.2022.3147472.</w:t>
      </w:r>
    </w:p>
    <w:p w14:paraId="4BD5BECD"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Small, D. (2011) Flattening Gamma: Radiometric Terrain Correction for SAR Imagery, IEEE Trans. Geosci. Remote Sens., vol. 49, no. 8, pp. 3081-3093. doi: 10.1109/TGRS.2011.2120616</w:t>
      </w:r>
    </w:p>
    <w:p w14:paraId="4BD5BECE" w14:textId="77777777" w:rsidR="00434C8C" w:rsidRPr="00EA7497" w:rsidRDefault="00434C8C">
      <w:pPr>
        <w:ind w:left="180" w:hanging="90"/>
        <w:jc w:val="both"/>
        <w:rPr>
          <w:rFonts w:ascii="Cambria" w:hAnsi="Cambria"/>
          <w:i/>
          <w:color w:val="000000" w:themeColor="text1"/>
        </w:rPr>
      </w:pPr>
    </w:p>
    <w:p w14:paraId="4BD5BECF" w14:textId="77777777" w:rsidR="00434C8C" w:rsidRPr="00EA7497" w:rsidRDefault="00000000">
      <w:pPr>
        <w:pStyle w:val="Heading2"/>
        <w:rPr>
          <w:rFonts w:ascii="Cambria" w:hAnsi="Cambria"/>
          <w:color w:val="000000" w:themeColor="text1"/>
        </w:rPr>
      </w:pPr>
      <w:r w:rsidRPr="00EA7497">
        <w:rPr>
          <w:rFonts w:ascii="Cambria" w:hAnsi="Cambria"/>
          <w:color w:val="000000" w:themeColor="text1"/>
        </w:rPr>
        <w:t>Polarimetric Radar [POL]</w:t>
      </w:r>
    </w:p>
    <w:p w14:paraId="4BD5BED0"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Cameron, W.L., N.N. Youssef, and L.K. Leung (1996) Simulated polarimetric signatures of primitive geometrical shapes, IEEE Trans. Geosci. Remote Sens., vol. 34, no. 3, pp. 793–803.</w:t>
      </w:r>
    </w:p>
    <w:p w14:paraId="4BD5BED1"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Cloude, S.R. and E. Pottier (1996) A review of target decomposition theorems in radar polarimetry, IEEE Trans. Geosci. Remote Sens., vol. 34, no. 2, pp. 498–518.</w:t>
      </w:r>
    </w:p>
    <w:p w14:paraId="4BD5BED2"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Freeman, A. and S.L. Durden (1998) A three-component scattering model for polarimetric SAR data, IEEE Trans. Geosci. Remote Sens., vol. 36, no. 3, pp. 964–973.</w:t>
      </w:r>
    </w:p>
    <w:p w14:paraId="4BD5BED3"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 xml:space="preserve">Gens, R., D.K. Atwood and E. Pottier (2013) Geocoding of polarimetric processing results: Alternative processing strategies, Remote Sensing Letters, vol. 4, no. 1, pp.  38-44. </w:t>
      </w:r>
    </w:p>
    <w:p w14:paraId="4BD5BED4"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Krogager, E. (1993) Aspects of polarimetric radar imaging, Ph.D. dissertation, Tech. Univ. Denmark, Electromagn. Inst., Lyngby, Denmark</w:t>
      </w:r>
    </w:p>
    <w:p w14:paraId="4BD5BED5"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Lee, J.-S., J.-H. Wen, T.L. Ainsworth, K.-S. Chen, and A.J. Chen (2009) Improved Sigma Filter for Speckle Filtering of SAR Imagery IEEE Trans. Geosci. Remote Sens., vol. 47, no. 1, pp. 202-213.</w:t>
      </w:r>
    </w:p>
    <w:p w14:paraId="4BD5BED6"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Raney, R.K., J.T.S. Cahill, G.W. Patterson and D.B.J. Bussey (2012) The m-chi decomposition of hybrid dual-polarimetric radar data with application to lunar craters Journal of Geophysical Research: Planets 117(E5)</w:t>
      </w:r>
    </w:p>
    <w:p w14:paraId="4BD5BED7"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 xml:space="preserve">Toutin, T., H. Wang, P. Chomaz and E. Pottier (2013) Orthorectification of Full-Polarimetric Radarsat-2 Data Using Accurate LIDAR DSM, IEEE Trans. Geosci. Remote Sens., vol. 51, no. 12, pp. 5252-5258. </w:t>
      </w:r>
    </w:p>
    <w:p w14:paraId="4BD5BED8"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Yamaguchi, Y., A. Sato, W.M. Boerner, R. Sato and H. Yamada (2011) Four-Component Scattering Power Decomposition with Rotation of Coherency Matrix, IEEE Trans. Geosci. Remote Sens., vol. 49, no. 6, pp. 2251-2258.</w:t>
      </w:r>
    </w:p>
    <w:p w14:paraId="4BD5BED9" w14:textId="77777777" w:rsidR="00434C8C" w:rsidRPr="00EA7497" w:rsidRDefault="00434C8C">
      <w:pPr>
        <w:ind w:left="180" w:hanging="90"/>
        <w:jc w:val="both"/>
        <w:rPr>
          <w:rFonts w:ascii="Cambria" w:hAnsi="Cambria"/>
          <w:i/>
          <w:color w:val="000000" w:themeColor="text1"/>
        </w:rPr>
      </w:pPr>
    </w:p>
    <w:p w14:paraId="4BD5BEDA" w14:textId="77777777" w:rsidR="00434C8C" w:rsidRPr="00EA7497" w:rsidRDefault="00000000">
      <w:pPr>
        <w:pStyle w:val="Heading2"/>
        <w:rPr>
          <w:rFonts w:ascii="Cambria" w:hAnsi="Cambria"/>
          <w:color w:val="000000" w:themeColor="text1"/>
        </w:rPr>
      </w:pPr>
      <w:r w:rsidRPr="00EA7497">
        <w:rPr>
          <w:rFonts w:ascii="Cambria" w:hAnsi="Cambria"/>
          <w:color w:val="000000" w:themeColor="text1"/>
        </w:rPr>
        <w:t xml:space="preserve">     </w:t>
      </w:r>
    </w:p>
    <w:p w14:paraId="4BD5BEDB" w14:textId="77777777" w:rsidR="00434C8C" w:rsidRPr="00EA7497" w:rsidRDefault="00000000">
      <w:pPr>
        <w:pStyle w:val="Heading2"/>
        <w:rPr>
          <w:rFonts w:ascii="Cambria" w:hAnsi="Cambria"/>
          <w:color w:val="000000" w:themeColor="text1"/>
        </w:rPr>
      </w:pPr>
      <w:r w:rsidRPr="00EA7497">
        <w:rPr>
          <w:rFonts w:ascii="Cambria" w:hAnsi="Cambria"/>
          <w:color w:val="000000" w:themeColor="text1"/>
        </w:rPr>
        <w:lastRenderedPageBreak/>
        <w:t>Ocean Radar Backscatter [ORB]</w:t>
      </w:r>
    </w:p>
    <w:p w14:paraId="4BD5BEDC"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Quilfen, Y., Chapron, B., Elfouhaily, T., Katsaros, K., and Tournadre, J. (1998) Observation of tropical cyclones by high-resolution scatterometry, J. Geophys. Res., 103(C4), 7767– 7786, doi:10.1029/97JC01911</w:t>
      </w:r>
    </w:p>
    <w:p w14:paraId="4BD5BEDD"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Vachon, P.W. and F.W. Dobson (2000) Wind Retrieval from RADARSAT SAR Images: Selection of a Suitable C-Band HH Polarization Wind Retrieval Model, Canadian Journal of Remote Sensing, 26:4, 306-313, DOI: 10.1080/07038992.2000.10874781</w:t>
      </w:r>
    </w:p>
    <w:p w14:paraId="4BD5BEDE" w14:textId="77777777" w:rsidR="00434C8C" w:rsidRPr="00EA7497" w:rsidRDefault="00434C8C">
      <w:pPr>
        <w:ind w:left="180" w:hanging="90"/>
        <w:jc w:val="both"/>
        <w:rPr>
          <w:rFonts w:ascii="Cambria" w:hAnsi="Cambria"/>
          <w:i/>
          <w:color w:val="000000" w:themeColor="text1"/>
        </w:rPr>
      </w:pPr>
    </w:p>
    <w:p w14:paraId="4BD5BEDF" w14:textId="77777777" w:rsidR="00434C8C" w:rsidRPr="00EA7497" w:rsidRDefault="00000000">
      <w:pPr>
        <w:pStyle w:val="Heading2"/>
        <w:ind w:left="0" w:firstLine="0"/>
        <w:rPr>
          <w:rFonts w:ascii="Cambria" w:hAnsi="Cambria"/>
          <w:color w:val="000000" w:themeColor="text1"/>
        </w:rPr>
      </w:pPr>
      <w:r w:rsidRPr="00EA7497">
        <w:rPr>
          <w:rFonts w:ascii="Cambria" w:hAnsi="Cambria"/>
          <w:color w:val="000000" w:themeColor="text1"/>
        </w:rPr>
        <w:t>Geocoded Single-Look Complex [GSLC]</w:t>
      </w:r>
    </w:p>
    <w:p w14:paraId="4BD5BEE0"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Zebker, H. A., S. Hensley, P. Shanker and C. Wortham (2010) Geodetically Accurate InSAR Data Processor, IEEE Transactions on Geoscience and Remote Sensing, vol. 48, no. 12, pp. 4309-4321, Dec. 2010, doi: 10.1109/TGRS.2010.2051333.</w:t>
      </w:r>
    </w:p>
    <w:p w14:paraId="4BD5BEE1"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Zebker, H. A. (2017) User-Friendly InSAR Data Products: Fast and Simple Timeseries Processing. IEEE Geoscience and Remote Sensing Letters 14(11): 2122-2126.</w:t>
      </w:r>
    </w:p>
    <w:p w14:paraId="4BD5BEE2" w14:textId="77777777" w:rsidR="00434C8C" w:rsidRPr="00EA7497" w:rsidRDefault="00000000">
      <w:pPr>
        <w:ind w:left="360"/>
        <w:jc w:val="both"/>
        <w:rPr>
          <w:rFonts w:ascii="Cambria" w:hAnsi="Cambria"/>
          <w:i/>
          <w:color w:val="000000" w:themeColor="text1"/>
        </w:rPr>
      </w:pPr>
      <w:r w:rsidRPr="00EA7497">
        <w:rPr>
          <w:rFonts w:ascii="Cambria" w:hAnsi="Cambria"/>
          <w:i/>
          <w:color w:val="000000" w:themeColor="text1"/>
        </w:rPr>
        <w:t>Zheng, Y. and H. A. Zebker (2017) Phase Correction of Single-Look Complex Radar Images for User-Friendly Efficient Interferogram Formation. IEEE Journal of Selected Topics in Applied Earth Observations and Remote Sensing 10(6): 2694-2701.</w:t>
      </w:r>
    </w:p>
    <w:p w14:paraId="4BD5BEE3" w14:textId="77777777" w:rsidR="00434C8C" w:rsidRPr="00EA7497" w:rsidRDefault="00434C8C">
      <w:pPr>
        <w:ind w:left="360"/>
        <w:jc w:val="both"/>
        <w:rPr>
          <w:rFonts w:ascii="Cambria" w:hAnsi="Cambria"/>
          <w:i/>
          <w:color w:val="000000" w:themeColor="text1"/>
        </w:rPr>
      </w:pPr>
    </w:p>
    <w:p w14:paraId="4BD5BEE4" w14:textId="77777777" w:rsidR="00434C8C" w:rsidRPr="00EA7497" w:rsidRDefault="00000000">
      <w:pPr>
        <w:ind w:left="360"/>
        <w:jc w:val="both"/>
        <w:rPr>
          <w:rFonts w:ascii="Cambria" w:hAnsi="Cambria"/>
          <w:b/>
          <w:color w:val="000000" w:themeColor="text1"/>
          <w:sz w:val="28"/>
          <w:szCs w:val="28"/>
        </w:rPr>
      </w:pPr>
      <w:r w:rsidRPr="00EA7497">
        <w:rPr>
          <w:rFonts w:ascii="Cambria" w:hAnsi="Cambria"/>
          <w:b/>
          <w:color w:val="000000" w:themeColor="text1"/>
          <w:sz w:val="28"/>
          <w:szCs w:val="28"/>
        </w:rPr>
        <w:t>Interferometric Synthetic Aperture Radar [InSAR]</w:t>
      </w:r>
    </w:p>
    <w:p w14:paraId="4BD5BEE5" w14:textId="77777777" w:rsidR="00434C8C" w:rsidRPr="00EA7497" w:rsidRDefault="00000000" w:rsidP="00A414DB">
      <w:pPr>
        <w:ind w:left="360"/>
        <w:jc w:val="both"/>
        <w:rPr>
          <w:rFonts w:ascii="Cambria" w:hAnsi="Cambria"/>
          <w:i/>
          <w:color w:val="000000" w:themeColor="text1"/>
        </w:rPr>
      </w:pPr>
      <w:r w:rsidRPr="00EA7497">
        <w:rPr>
          <w:rFonts w:ascii="Cambria" w:hAnsi="Cambria"/>
          <w:i/>
          <w:color w:val="000000" w:themeColor="text1"/>
        </w:rPr>
        <w:t>Lanari, R., O. Mora, M. Manunta, J. J. Mallorqui, P. Berardino and E. Sansosti, "A small-baseline approach for investigating deformations on full-resolution differential SAR interferograms," in IEEE Transactions on Geoscience and Remote Sensing, vol. 42, no. 7, pp. 1377-1386, July 2004, doi: 10.1109/TGRS.2004.828196.</w:t>
      </w:r>
    </w:p>
    <w:p w14:paraId="4BD5BEE6" w14:textId="77777777" w:rsidR="00434C8C" w:rsidRPr="00EA7497" w:rsidRDefault="00000000" w:rsidP="00A414DB">
      <w:pPr>
        <w:ind w:left="360"/>
        <w:jc w:val="both"/>
        <w:rPr>
          <w:rFonts w:ascii="Cambria" w:hAnsi="Cambria"/>
          <w:i/>
          <w:color w:val="000000" w:themeColor="text1"/>
        </w:rPr>
      </w:pPr>
      <w:r w:rsidRPr="00EA7497">
        <w:rPr>
          <w:rFonts w:ascii="Cambria" w:hAnsi="Cambria"/>
          <w:i/>
          <w:color w:val="000000" w:themeColor="text1"/>
        </w:rPr>
        <w:t>Ferretti, A., A. Fumagalli, F. Novali, C. Prati, F. Rocca and A. Rucci, "A New Algorithm for Processing Interferometric Data-Stacks: SqueeSAR," in IEEE Transactions on Geoscience and Remote Sensing, vol. 49, no. 9, pp. 3460-3470, Sept. 2011, doi: 10.1109/TGRS.2011.2124465.</w:t>
      </w:r>
    </w:p>
    <w:p w14:paraId="4BD5BEE7" w14:textId="77777777" w:rsidR="00434C8C" w:rsidRPr="00EA7497" w:rsidRDefault="00434C8C">
      <w:pPr>
        <w:ind w:left="360"/>
        <w:jc w:val="both"/>
        <w:rPr>
          <w:rFonts w:ascii="Cambria" w:hAnsi="Cambria"/>
          <w:b/>
          <w:color w:val="000000" w:themeColor="text1"/>
          <w:sz w:val="28"/>
          <w:szCs w:val="28"/>
        </w:rPr>
      </w:pPr>
    </w:p>
    <w:p w14:paraId="4BD5BEE8" w14:textId="77777777" w:rsidR="00434C8C" w:rsidRPr="00EA7497" w:rsidRDefault="00434C8C">
      <w:pPr>
        <w:ind w:left="180" w:hanging="79"/>
        <w:jc w:val="both"/>
        <w:rPr>
          <w:rFonts w:ascii="Cambria" w:hAnsi="Cambria"/>
          <w:i/>
          <w:color w:val="000000" w:themeColor="text1"/>
        </w:rPr>
      </w:pPr>
    </w:p>
    <w:p w14:paraId="4BD5BEE9" w14:textId="77777777" w:rsidR="00434C8C" w:rsidRPr="00EA7497" w:rsidRDefault="00434C8C">
      <w:pPr>
        <w:ind w:left="360"/>
        <w:jc w:val="both"/>
        <w:rPr>
          <w:rFonts w:ascii="Cambria" w:hAnsi="Cambria"/>
          <w:i/>
          <w:color w:val="000000" w:themeColor="text1"/>
        </w:rPr>
      </w:pPr>
    </w:p>
    <w:p w14:paraId="4BD5BEEA"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p w14:paraId="4BD5BEEB" w14:textId="77777777" w:rsidR="00434C8C" w:rsidRPr="00EA7497" w:rsidRDefault="00000000">
      <w:pPr>
        <w:pStyle w:val="Heading1"/>
        <w:tabs>
          <w:tab w:val="left" w:pos="221"/>
        </w:tabs>
        <w:ind w:left="360"/>
        <w:rPr>
          <w:rFonts w:ascii="Cambria" w:hAnsi="Cambria"/>
          <w:color w:val="000000" w:themeColor="text1"/>
        </w:rPr>
      </w:pPr>
      <w:r w:rsidRPr="00EA7497">
        <w:rPr>
          <w:rFonts w:ascii="Cambria" w:hAnsi="Cambria"/>
          <w:color w:val="000000" w:themeColor="text1"/>
        </w:rPr>
        <w:lastRenderedPageBreak/>
        <w:t xml:space="preserve">Annex 1     </w:t>
      </w:r>
    </w:p>
    <w:p w14:paraId="4BD5BEEC" w14:textId="77777777" w:rsidR="00434C8C" w:rsidRPr="00EA7497" w:rsidRDefault="00000000">
      <w:pPr>
        <w:pStyle w:val="Heading1"/>
        <w:tabs>
          <w:tab w:val="left" w:pos="221"/>
        </w:tabs>
        <w:ind w:left="360"/>
        <w:rPr>
          <w:rFonts w:ascii="Cambria" w:hAnsi="Cambria"/>
          <w:color w:val="000000" w:themeColor="text1"/>
          <w:sz w:val="28"/>
          <w:szCs w:val="28"/>
        </w:rPr>
      </w:pPr>
      <w:r w:rsidRPr="00EA7497">
        <w:rPr>
          <w:rFonts w:ascii="Cambria" w:hAnsi="Cambria"/>
          <w:color w:val="000000" w:themeColor="text1"/>
          <w:sz w:val="28"/>
          <w:szCs w:val="28"/>
        </w:rPr>
        <w:t>A1.1: General Processing Roadmap</w:t>
      </w:r>
    </w:p>
    <w:p w14:paraId="4BD5BEED" w14:textId="77777777" w:rsidR="00434C8C" w:rsidRPr="00EA7497" w:rsidRDefault="00000000">
      <w:pPr>
        <w:rPr>
          <w:rFonts w:ascii="Cambria" w:hAnsi="Cambria"/>
          <w:color w:val="000000" w:themeColor="text1"/>
        </w:rPr>
      </w:pPr>
      <w:r w:rsidRPr="00EA7497">
        <w:rPr>
          <w:rFonts w:ascii="Cambria" w:hAnsi="Cambria"/>
          <w:color w:val="000000" w:themeColor="text1"/>
        </w:rPr>
        <w:t>The radiometric interoperability of CEOS-ARD SAR products is ensured by a common processing chain during production. The recommended processing roadmap involves the following steps:</w:t>
      </w:r>
    </w:p>
    <w:p w14:paraId="4BD5BEEE" w14:textId="77777777" w:rsidR="00434C8C" w:rsidRPr="00EA7497" w:rsidRDefault="00000000">
      <w:pPr>
        <w:widowControl w:val="0"/>
        <w:numPr>
          <w:ilvl w:val="0"/>
          <w:numId w:val="1"/>
        </w:numPr>
        <w:ind w:right="274"/>
        <w:jc w:val="both"/>
        <w:rPr>
          <w:rFonts w:ascii="Cambria" w:eastAsia="Noto Sans Symbols" w:hAnsi="Cambria" w:cs="Noto Sans Symbols"/>
          <w:color w:val="000000" w:themeColor="text1"/>
        </w:rPr>
      </w:pPr>
      <w:r w:rsidRPr="00EA7497">
        <w:rPr>
          <w:rFonts w:ascii="Cambria" w:hAnsi="Cambria"/>
          <w:color w:val="000000" w:themeColor="text1"/>
        </w:rPr>
        <w:t>Apply the best possible orbit parameters to give the most accurate product possible. These will have been projected to an ellipsoidal model such as WGS84. To achieve the level of geometric accuracy required for the DEM-based correction, precise orbit determination will be required.</w:t>
      </w:r>
    </w:p>
    <w:p w14:paraId="4BD5BEEF"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Apply instrument calibration to produce Beta-Nought values with high fidelity.</w:t>
      </w:r>
    </w:p>
    <w:p w14:paraId="4BD5BEF0"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 xml:space="preserve">Convert Single-Look-Complex (SLC) radiometric channel(s) to intensity </w:t>
      </w:r>
      <w:r w:rsidRPr="00EA7497">
        <w:rPr>
          <w:rFonts w:ascii="Cambria" w:hAnsi="Cambria"/>
          <w:b/>
          <w:color w:val="000000" w:themeColor="text1"/>
        </w:rPr>
        <w:t>[NRB]</w:t>
      </w:r>
      <w:r w:rsidRPr="00EA7497">
        <w:rPr>
          <w:rFonts w:ascii="Cambria" w:hAnsi="Cambria"/>
          <w:color w:val="000000" w:themeColor="text1"/>
        </w:rPr>
        <w:t xml:space="preserve">, </w:t>
      </w:r>
      <w:r w:rsidRPr="00EA7497">
        <w:rPr>
          <w:rFonts w:ascii="Cambria" w:hAnsi="Cambria"/>
          <w:b/>
          <w:color w:val="000000" w:themeColor="text1"/>
        </w:rPr>
        <w:t>[ORB]</w:t>
      </w:r>
      <w:r w:rsidRPr="00EA7497">
        <w:rPr>
          <w:rFonts w:ascii="Cambria" w:hAnsi="Cambria"/>
          <w:color w:val="000000" w:themeColor="text1"/>
        </w:rPr>
        <w:t xml:space="preserve"> and </w:t>
      </w:r>
      <w:r w:rsidRPr="00EA7497">
        <w:rPr>
          <w:rFonts w:ascii="Cambria" w:hAnsi="Cambria"/>
          <w:b/>
          <w:color w:val="000000" w:themeColor="text1"/>
        </w:rPr>
        <w:t>[POL]</w:t>
      </w:r>
      <w:r w:rsidRPr="00EA7497">
        <w:rPr>
          <w:rFonts w:ascii="Cambria" w:hAnsi="Cambria"/>
          <w:color w:val="000000" w:themeColor="text1"/>
        </w:rPr>
        <w:t xml:space="preserve"> and in addition for </w:t>
      </w:r>
      <w:r w:rsidRPr="00EA7497">
        <w:rPr>
          <w:rFonts w:ascii="Cambria" w:hAnsi="Cambria"/>
          <w:b/>
          <w:color w:val="000000" w:themeColor="text1"/>
        </w:rPr>
        <w:t>[POL]</w:t>
      </w:r>
      <w:r w:rsidRPr="00EA7497">
        <w:rPr>
          <w:rFonts w:ascii="Cambria" w:hAnsi="Cambria"/>
          <w:color w:val="000000" w:themeColor="text1"/>
        </w:rPr>
        <w:t>, the cross-product element(s) of the covariance as shown in Annex 2.1.</w:t>
      </w:r>
    </w:p>
    <w:p w14:paraId="4BD5BEF1"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 xml:space="preserve">Perform radiometric terrain correction (gamma backscatter convention terrain-flattening) on the covariance matrix by applying the local surface normalisation factor to each backscatter measurement element (Small, 2011; Shiroma </w:t>
      </w:r>
      <w:r w:rsidRPr="00EA7497">
        <w:rPr>
          <w:rFonts w:ascii="Cambria" w:hAnsi="Cambria"/>
          <w:i/>
          <w:color w:val="000000" w:themeColor="text1"/>
        </w:rPr>
        <w:t>et al.</w:t>
      </w:r>
      <w:r w:rsidRPr="00EA7497">
        <w:rPr>
          <w:rFonts w:ascii="Cambria" w:hAnsi="Cambria"/>
          <w:color w:val="000000" w:themeColor="text1"/>
        </w:rPr>
        <w:t>, 2022).</w:t>
      </w:r>
    </w:p>
    <w:p w14:paraId="4BD5BEF2"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 xml:space="preserve">Perform polarimetric speckle filtering (optional for </w:t>
      </w:r>
      <w:r w:rsidRPr="00EA7497">
        <w:rPr>
          <w:rFonts w:ascii="Cambria" w:hAnsi="Cambria"/>
          <w:b/>
          <w:color w:val="000000" w:themeColor="text1"/>
        </w:rPr>
        <w:t>[NRB]</w:t>
      </w:r>
      <w:r w:rsidRPr="00EA7497">
        <w:rPr>
          <w:rFonts w:ascii="Cambria" w:hAnsi="Cambria"/>
          <w:color w:val="000000" w:themeColor="text1"/>
        </w:rPr>
        <w:t xml:space="preserve"> and </w:t>
      </w:r>
      <w:r w:rsidRPr="00EA7497">
        <w:rPr>
          <w:rFonts w:ascii="Cambria" w:hAnsi="Cambria"/>
          <w:b/>
          <w:color w:val="000000" w:themeColor="text1"/>
        </w:rPr>
        <w:t>[ORB]</w:t>
      </w:r>
      <w:r w:rsidRPr="00EA7497">
        <w:rPr>
          <w:rFonts w:ascii="Cambria" w:hAnsi="Cambria"/>
          <w:color w:val="000000" w:themeColor="text1"/>
        </w:rPr>
        <w:t xml:space="preserve">), before geocoding, to optimally preserve the polarimetric information. Most popular polarimetric decomposition methodologies are incoherent in nature, which requires averaging the covariance matrix for stationarity. Depending on the application, a polarimetric filter that preserves local point targets and locally average extended targets may be used, e.g., Sigma Lee filter with 7x7 window and 3-point target (Lee </w:t>
      </w:r>
      <w:r w:rsidRPr="00EA7497">
        <w:rPr>
          <w:rFonts w:ascii="Cambria" w:hAnsi="Cambria"/>
          <w:i/>
          <w:color w:val="000000" w:themeColor="text1"/>
        </w:rPr>
        <w:t>et al</w:t>
      </w:r>
      <w:r w:rsidRPr="00EA7497">
        <w:rPr>
          <w:rFonts w:ascii="Cambria" w:hAnsi="Cambria"/>
          <w:color w:val="000000" w:themeColor="text1"/>
        </w:rPr>
        <w:t xml:space="preserve">., 2009). Multi-looking could be performed to meet optimal output sample spacing before the geometric correction step. No speckle filtering or multi-looking is performed for </w:t>
      </w:r>
      <w:r w:rsidRPr="00EA7497">
        <w:rPr>
          <w:rFonts w:ascii="Cambria" w:hAnsi="Cambria"/>
          <w:b/>
          <w:color w:val="000000" w:themeColor="text1"/>
        </w:rPr>
        <w:t>[GSLC]</w:t>
      </w:r>
      <w:r w:rsidRPr="00EA7497">
        <w:rPr>
          <w:rFonts w:ascii="Cambria" w:hAnsi="Cambria"/>
          <w:color w:val="000000" w:themeColor="text1"/>
        </w:rPr>
        <w:t xml:space="preserve"> products.</w:t>
      </w:r>
    </w:p>
    <w:p w14:paraId="4BD5BEF3"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 xml:space="preserve">For </w:t>
      </w:r>
      <w:r w:rsidRPr="00EA7497">
        <w:rPr>
          <w:rFonts w:ascii="Cambria" w:hAnsi="Cambria"/>
          <w:b/>
          <w:color w:val="000000" w:themeColor="text1"/>
        </w:rPr>
        <w:t>[GSLC]</w:t>
      </w:r>
      <w:r w:rsidRPr="00EA7497">
        <w:rPr>
          <w:rFonts w:ascii="Cambria" w:hAnsi="Cambria"/>
          <w:color w:val="000000" w:themeColor="text1"/>
        </w:rPr>
        <w:t xml:space="preserve"> products, the topographic phase is estimated relative to a reference orbit and removed from the SLC data (Zebker </w:t>
      </w:r>
      <w:r w:rsidRPr="00EA7497">
        <w:rPr>
          <w:rFonts w:ascii="Cambria" w:hAnsi="Cambria"/>
          <w:i/>
          <w:color w:val="000000" w:themeColor="text1"/>
        </w:rPr>
        <w:t>et al.</w:t>
      </w:r>
      <w:r w:rsidRPr="00EA7497">
        <w:rPr>
          <w:rFonts w:ascii="Cambria" w:hAnsi="Cambria"/>
          <w:color w:val="000000" w:themeColor="text1"/>
        </w:rPr>
        <w:t>, 2010; Zebker, 2017) (see Annex A1.2)</w:t>
      </w:r>
    </w:p>
    <w:p w14:paraId="4BD5BEF4"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 xml:space="preserve">Geometric terrain correction (relative to geoid for </w:t>
      </w:r>
      <w:r w:rsidRPr="00EA7497">
        <w:rPr>
          <w:rFonts w:ascii="Cambria" w:hAnsi="Cambria"/>
          <w:b/>
          <w:color w:val="000000" w:themeColor="text1"/>
        </w:rPr>
        <w:t>[ORB]</w:t>
      </w:r>
      <w:r w:rsidRPr="00EA7497">
        <w:rPr>
          <w:rFonts w:ascii="Cambria" w:hAnsi="Cambria"/>
          <w:color w:val="000000" w:themeColor="text1"/>
        </w:rPr>
        <w:t xml:space="preserve">) is applied to the normalized backscatter measurement data. For </w:t>
      </w:r>
      <w:r w:rsidRPr="00EA7497">
        <w:rPr>
          <w:rFonts w:ascii="Cambria" w:hAnsi="Cambria"/>
          <w:b/>
          <w:color w:val="000000" w:themeColor="text1"/>
        </w:rPr>
        <w:t>[POL]</w:t>
      </w:r>
      <w:r w:rsidRPr="00EA7497">
        <w:rPr>
          <w:rFonts w:ascii="Cambria" w:hAnsi="Cambria"/>
          <w:color w:val="000000" w:themeColor="text1"/>
        </w:rPr>
        <w:t>, the resampling methodology should be nearest-neighbour, bilinear or average in order to preserve integrity of the covariance matrix as other resampling functions can introduce artefacts due to the mix of intensity and complex number elements in the matrix. Geocoding to a common grid structure with specified pixel spacings for true data cube format.</w:t>
      </w:r>
    </w:p>
    <w:p w14:paraId="4BD5BEF5"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Generate CEOS format metadata to accompany product layers.</w:t>
      </w:r>
    </w:p>
    <w:p w14:paraId="4BD5BEF6" w14:textId="77777777" w:rsidR="00434C8C" w:rsidRPr="00EA7497" w:rsidRDefault="00000000">
      <w:pPr>
        <w:widowControl w:val="0"/>
        <w:numPr>
          <w:ilvl w:val="0"/>
          <w:numId w:val="1"/>
        </w:numPr>
        <w:jc w:val="both"/>
        <w:rPr>
          <w:rFonts w:ascii="Cambria" w:eastAsia="Noto Sans Symbols" w:hAnsi="Cambria" w:cs="Noto Sans Symbols"/>
          <w:color w:val="000000" w:themeColor="text1"/>
        </w:rPr>
      </w:pPr>
      <w:r w:rsidRPr="00EA7497">
        <w:rPr>
          <w:rFonts w:ascii="Cambria" w:hAnsi="Cambria"/>
          <w:color w:val="000000" w:themeColor="text1"/>
        </w:rPr>
        <w:t>Optionally, a SpatioTemporal Asset Catalog (STAC) file is added to the product.</w:t>
      </w:r>
    </w:p>
    <w:p w14:paraId="4BD5BEF7" w14:textId="77777777" w:rsidR="00434C8C" w:rsidRPr="00EA7497" w:rsidRDefault="00434C8C">
      <w:pPr>
        <w:spacing w:before="240" w:after="240"/>
        <w:jc w:val="both"/>
        <w:rPr>
          <w:rFonts w:ascii="Cambria" w:hAnsi="Cambria"/>
          <w:color w:val="000000" w:themeColor="text1"/>
        </w:rPr>
      </w:pPr>
    </w:p>
    <w:p w14:paraId="4BD5BEF8" w14:textId="77777777" w:rsidR="00434C8C" w:rsidRPr="00EA7497" w:rsidRDefault="00434C8C">
      <w:pPr>
        <w:spacing w:before="240" w:after="240"/>
        <w:jc w:val="both"/>
        <w:rPr>
          <w:rFonts w:ascii="Cambria" w:hAnsi="Cambria"/>
          <w:color w:val="000000" w:themeColor="text1"/>
        </w:rPr>
      </w:pPr>
    </w:p>
    <w:p w14:paraId="4BD5BEF9" w14:textId="77777777" w:rsidR="00434C8C" w:rsidRPr="00EA7497" w:rsidRDefault="00000000">
      <w:pPr>
        <w:rPr>
          <w:rFonts w:ascii="Cambria" w:hAnsi="Cambria"/>
          <w:color w:val="000000" w:themeColor="text1"/>
        </w:rPr>
      </w:pPr>
      <w:r w:rsidRPr="00EA7497">
        <w:rPr>
          <w:rFonts w:ascii="Cambria" w:hAnsi="Cambria"/>
          <w:color w:val="000000" w:themeColor="text1"/>
        </w:rPr>
        <w:t>Table A1.1 lists possible sequential steps and existing software tools (e.g., Gamma software (GAMMA, 2018)) and scripting tasks that can be used to form the CEOS-ARD SAR processing roadmap.</w:t>
      </w:r>
    </w:p>
    <w:p w14:paraId="4BD5BEFA" w14:textId="77777777" w:rsidR="00434C8C" w:rsidRPr="00EA7497" w:rsidRDefault="00000000">
      <w:pPr>
        <w:spacing w:before="240"/>
        <w:ind w:right="676"/>
        <w:jc w:val="center"/>
        <w:rPr>
          <w:rFonts w:ascii="Cambria" w:hAnsi="Cambria"/>
          <w:b/>
          <w:color w:val="000000" w:themeColor="text1"/>
        </w:rPr>
      </w:pPr>
      <w:r w:rsidRPr="00EA7497">
        <w:rPr>
          <w:rFonts w:ascii="Cambria" w:hAnsi="Cambria"/>
          <w:b/>
          <w:color w:val="000000" w:themeColor="text1"/>
        </w:rPr>
        <w:lastRenderedPageBreak/>
        <w:t>Table A1.1  SAR ARD processing roadmap and software options. RADARSAT-2 Example</w:t>
      </w:r>
    </w:p>
    <w:tbl>
      <w:tblPr>
        <w:tblStyle w:val="affc"/>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71"/>
        <w:gridCol w:w="4188"/>
      </w:tblGrid>
      <w:tr w:rsidR="005951FC" w:rsidRPr="00EA7497" w14:paraId="4BD5BEFD" w14:textId="77777777">
        <w:trPr>
          <w:trHeight w:val="241"/>
        </w:trPr>
        <w:tc>
          <w:tcPr>
            <w:tcW w:w="4171" w:type="dxa"/>
            <w:vAlign w:val="center"/>
          </w:tcPr>
          <w:p w14:paraId="4BD5BEFB" w14:textId="77777777" w:rsidR="00434C8C" w:rsidRPr="00EA7497" w:rsidRDefault="00000000">
            <w:pPr>
              <w:rPr>
                <w:rFonts w:eastAsia="Calibri" w:cs="Calibri"/>
                <w:b/>
                <w:color w:val="000000" w:themeColor="text1"/>
              </w:rPr>
            </w:pPr>
            <w:r w:rsidRPr="00EA7497">
              <w:rPr>
                <w:rFonts w:cs="Calibri"/>
                <w:b/>
                <w:color w:val="000000" w:themeColor="text1"/>
              </w:rPr>
              <w:t>Step</w:t>
            </w:r>
          </w:p>
        </w:tc>
        <w:tc>
          <w:tcPr>
            <w:tcW w:w="4188" w:type="dxa"/>
            <w:vAlign w:val="center"/>
          </w:tcPr>
          <w:p w14:paraId="4BD5BEFC" w14:textId="77777777" w:rsidR="00434C8C" w:rsidRPr="00EA7497" w:rsidRDefault="00000000">
            <w:pPr>
              <w:rPr>
                <w:rFonts w:eastAsia="Calibri" w:cs="Calibri"/>
                <w:b/>
                <w:color w:val="000000" w:themeColor="text1"/>
              </w:rPr>
            </w:pPr>
            <w:r w:rsidRPr="00EA7497">
              <w:rPr>
                <w:rFonts w:cs="Calibri"/>
                <w:b/>
                <w:color w:val="000000" w:themeColor="text1"/>
              </w:rPr>
              <w:t>Implementation option</w:t>
            </w:r>
          </w:p>
        </w:tc>
      </w:tr>
      <w:tr w:rsidR="005951FC" w:rsidRPr="00EA7497" w14:paraId="4BD5BF00" w14:textId="77777777">
        <w:tc>
          <w:tcPr>
            <w:tcW w:w="4171" w:type="dxa"/>
          </w:tcPr>
          <w:p w14:paraId="4BD5BEFE" w14:textId="77777777" w:rsidR="00434C8C" w:rsidRPr="00EA7497" w:rsidRDefault="00000000">
            <w:pPr>
              <w:rPr>
                <w:rFonts w:eastAsia="Calibri" w:cs="Calibri"/>
                <w:color w:val="000000" w:themeColor="text1"/>
              </w:rPr>
            </w:pPr>
            <w:r w:rsidRPr="00EA7497">
              <w:rPr>
                <w:rFonts w:cs="Calibri"/>
                <w:color w:val="000000" w:themeColor="text1"/>
              </w:rPr>
              <w:t>1. Orbital data refinement</w:t>
            </w:r>
          </w:p>
        </w:tc>
        <w:tc>
          <w:tcPr>
            <w:tcW w:w="4188" w:type="dxa"/>
          </w:tcPr>
          <w:p w14:paraId="4BD5BEFF" w14:textId="77777777" w:rsidR="00434C8C" w:rsidRPr="00EA7497" w:rsidRDefault="00000000">
            <w:pPr>
              <w:rPr>
                <w:rFonts w:eastAsia="Calibri" w:cs="Calibri"/>
                <w:color w:val="000000" w:themeColor="text1"/>
              </w:rPr>
            </w:pPr>
            <w:r w:rsidRPr="00EA7497">
              <w:rPr>
                <w:rFonts w:cs="Calibri"/>
                <w:color w:val="000000" w:themeColor="text1"/>
              </w:rPr>
              <w:t>Check xml date and delivered format. RADARSAT-2, pre EDOT (July 2015) replace. Post July 2015, check if ‘DEF’, otherwise replace. (Gamma - RSAT2_vec)</w:t>
            </w:r>
          </w:p>
        </w:tc>
      </w:tr>
      <w:tr w:rsidR="005951FC" w:rsidRPr="00EA7497" w14:paraId="4BD5BF04" w14:textId="77777777">
        <w:tc>
          <w:tcPr>
            <w:tcW w:w="4171" w:type="dxa"/>
          </w:tcPr>
          <w:p w14:paraId="4BD5BF01" w14:textId="77777777" w:rsidR="00434C8C" w:rsidRPr="00EA7497" w:rsidRDefault="00000000">
            <w:pPr>
              <w:rPr>
                <w:rFonts w:eastAsia="Calibri" w:cs="Calibri"/>
                <w:color w:val="000000" w:themeColor="text1"/>
              </w:rPr>
            </w:pPr>
            <w:r w:rsidRPr="00EA7497">
              <w:rPr>
                <w:rFonts w:eastAsia="Calibri" w:cs="Calibri"/>
                <w:color w:val="000000" w:themeColor="text1"/>
              </w:rPr>
              <w:t>2. Apply radiometric scaling Look-Up Table (LUT) to Beta-Nought</w:t>
            </w:r>
          </w:p>
        </w:tc>
        <w:tc>
          <w:tcPr>
            <w:tcW w:w="4188" w:type="dxa"/>
          </w:tcPr>
          <w:p w14:paraId="4BD5BF02" w14:textId="77777777" w:rsidR="00434C8C" w:rsidRPr="00EA7497" w:rsidRDefault="00000000">
            <w:pPr>
              <w:rPr>
                <w:rFonts w:eastAsia="Calibri" w:cs="Calibri"/>
                <w:color w:val="000000" w:themeColor="text1"/>
              </w:rPr>
            </w:pPr>
            <w:r w:rsidRPr="00EA7497">
              <w:rPr>
                <w:rFonts w:eastAsia="Calibri" w:cs="Calibri"/>
                <w:color w:val="000000" w:themeColor="text1"/>
              </w:rPr>
              <w:t xml:space="preserve">Specification of LUT on ingest. </w:t>
            </w:r>
          </w:p>
          <w:p w14:paraId="4BD5BF03" w14:textId="77777777" w:rsidR="00434C8C" w:rsidRPr="00EA7497" w:rsidRDefault="00000000">
            <w:pPr>
              <w:rPr>
                <w:rFonts w:eastAsia="Calibri" w:cs="Calibri"/>
                <w:color w:val="000000" w:themeColor="text1"/>
              </w:rPr>
            </w:pPr>
            <w:r w:rsidRPr="00EA7497">
              <w:rPr>
                <w:rFonts w:eastAsia="Calibri" w:cs="Calibri"/>
                <w:color w:val="000000" w:themeColor="text1"/>
              </w:rPr>
              <w:t>(Gamma - par_RSAT2_SLC/SG)</w:t>
            </w:r>
          </w:p>
        </w:tc>
      </w:tr>
      <w:tr w:rsidR="005951FC" w:rsidRPr="00EA7497" w14:paraId="4BD5BF07" w14:textId="77777777">
        <w:tc>
          <w:tcPr>
            <w:tcW w:w="4171" w:type="dxa"/>
          </w:tcPr>
          <w:p w14:paraId="4BD5BF05" w14:textId="77777777" w:rsidR="00434C8C" w:rsidRPr="00EA7497" w:rsidRDefault="00000000">
            <w:pPr>
              <w:rPr>
                <w:rFonts w:eastAsia="Calibri" w:cs="Calibri"/>
                <w:color w:val="000000" w:themeColor="text1"/>
              </w:rPr>
            </w:pPr>
            <w:r w:rsidRPr="00EA7497">
              <w:rPr>
                <w:rFonts w:eastAsia="Calibri" w:cs="Calibri"/>
                <w:color w:val="000000" w:themeColor="text1"/>
              </w:rPr>
              <w:t>3. Generate covariance matrix elements</w:t>
            </w:r>
          </w:p>
        </w:tc>
        <w:tc>
          <w:tcPr>
            <w:tcW w:w="4188" w:type="dxa"/>
          </w:tcPr>
          <w:p w14:paraId="4BD5BF06" w14:textId="77777777" w:rsidR="00434C8C" w:rsidRPr="00EA7497" w:rsidRDefault="00000000">
            <w:pPr>
              <w:rPr>
                <w:rFonts w:eastAsia="Calibri" w:cs="Calibri"/>
                <w:color w:val="000000" w:themeColor="text1"/>
              </w:rPr>
            </w:pPr>
            <w:r w:rsidRPr="00EA7497">
              <w:rPr>
                <w:rFonts w:eastAsia="Calibri" w:cs="Calibri"/>
                <w:color w:val="000000" w:themeColor="text1"/>
              </w:rPr>
              <w:t>Gamma – COV_MATRIX</w:t>
            </w:r>
          </w:p>
        </w:tc>
      </w:tr>
      <w:tr w:rsidR="005951FC" w:rsidRPr="00EA7497" w14:paraId="4BD5BF0A" w14:textId="77777777">
        <w:tc>
          <w:tcPr>
            <w:tcW w:w="4171" w:type="dxa"/>
          </w:tcPr>
          <w:p w14:paraId="4BD5BF08" w14:textId="77777777" w:rsidR="00434C8C" w:rsidRPr="00EA7497" w:rsidRDefault="00000000">
            <w:pPr>
              <w:rPr>
                <w:rFonts w:eastAsia="Calibri" w:cs="Calibri"/>
                <w:color w:val="000000" w:themeColor="text1"/>
              </w:rPr>
            </w:pPr>
            <w:r w:rsidRPr="00EA7497">
              <w:rPr>
                <w:rFonts w:eastAsia="Calibri" w:cs="Calibri"/>
                <w:color w:val="000000" w:themeColor="text1"/>
              </w:rPr>
              <w:t>4. Radiometric terrain normalisation</w:t>
            </w:r>
          </w:p>
        </w:tc>
        <w:tc>
          <w:tcPr>
            <w:tcW w:w="4188" w:type="dxa"/>
          </w:tcPr>
          <w:p w14:paraId="4BD5BF09" w14:textId="77777777" w:rsidR="00434C8C" w:rsidRPr="00EA7497" w:rsidRDefault="00000000">
            <w:pPr>
              <w:rPr>
                <w:rFonts w:eastAsia="Calibri" w:cs="Calibri"/>
                <w:color w:val="000000" w:themeColor="text1"/>
              </w:rPr>
            </w:pPr>
            <w:r w:rsidRPr="00EA7497">
              <w:rPr>
                <w:rFonts w:eastAsia="Calibri" w:cs="Calibri"/>
                <w:color w:val="000000" w:themeColor="text1"/>
              </w:rPr>
              <w:t>Gamma - geo_radcal2</w:t>
            </w:r>
          </w:p>
        </w:tc>
      </w:tr>
      <w:tr w:rsidR="005951FC" w:rsidRPr="00EA7497" w14:paraId="4BD5BF0D" w14:textId="77777777">
        <w:tc>
          <w:tcPr>
            <w:tcW w:w="4171" w:type="dxa"/>
          </w:tcPr>
          <w:p w14:paraId="4BD5BF0B" w14:textId="77777777" w:rsidR="00434C8C" w:rsidRPr="00EA7497" w:rsidRDefault="00000000">
            <w:pPr>
              <w:rPr>
                <w:rFonts w:eastAsia="Calibri" w:cs="Calibri"/>
                <w:color w:val="000000" w:themeColor="text1"/>
              </w:rPr>
            </w:pPr>
            <w:r w:rsidRPr="00EA7497">
              <w:rPr>
                <w:rFonts w:eastAsia="Calibri" w:cs="Calibri"/>
                <w:color w:val="000000" w:themeColor="text1"/>
              </w:rPr>
              <w:t>5. Speckle filtering (Boxcar or Sigma Lee)</w:t>
            </w:r>
          </w:p>
        </w:tc>
        <w:tc>
          <w:tcPr>
            <w:tcW w:w="4188" w:type="dxa"/>
          </w:tcPr>
          <w:p w14:paraId="4BD5BF0C" w14:textId="77777777" w:rsidR="00434C8C" w:rsidRPr="00EA7497" w:rsidRDefault="00000000">
            <w:pPr>
              <w:rPr>
                <w:rFonts w:eastAsia="Calibri" w:cs="Calibri"/>
                <w:color w:val="000000" w:themeColor="text1"/>
              </w:rPr>
            </w:pPr>
            <w:r w:rsidRPr="00EA7497">
              <w:rPr>
                <w:rFonts w:eastAsia="Calibri" w:cs="Calibri"/>
                <w:color w:val="000000" w:themeColor="text1"/>
              </w:rPr>
              <w:t>Custom scripting</w:t>
            </w:r>
          </w:p>
        </w:tc>
      </w:tr>
      <w:tr w:rsidR="005951FC" w:rsidRPr="00EA7497" w14:paraId="4BD5BF10" w14:textId="77777777">
        <w:tc>
          <w:tcPr>
            <w:tcW w:w="4171" w:type="dxa"/>
          </w:tcPr>
          <w:p w14:paraId="4BD5BF0E" w14:textId="77777777" w:rsidR="00434C8C" w:rsidRPr="00EA7497" w:rsidRDefault="00000000">
            <w:pPr>
              <w:rPr>
                <w:rFonts w:eastAsia="Calibri" w:cs="Calibri"/>
                <w:color w:val="000000" w:themeColor="text1"/>
              </w:rPr>
            </w:pPr>
            <w:r w:rsidRPr="00EA7497">
              <w:rPr>
                <w:rFonts w:eastAsia="Calibri" w:cs="Calibri"/>
                <w:color w:val="000000" w:themeColor="text1"/>
              </w:rPr>
              <w:t>6. Geometric terrain correction/Geocoding</w:t>
            </w:r>
          </w:p>
        </w:tc>
        <w:tc>
          <w:tcPr>
            <w:tcW w:w="4188" w:type="dxa"/>
          </w:tcPr>
          <w:p w14:paraId="4BD5BF0F" w14:textId="77777777" w:rsidR="00434C8C" w:rsidRPr="00EA7497" w:rsidRDefault="00000000">
            <w:pPr>
              <w:rPr>
                <w:rFonts w:eastAsia="Calibri" w:cs="Calibri"/>
                <w:color w:val="000000" w:themeColor="text1"/>
              </w:rPr>
            </w:pPr>
            <w:r w:rsidRPr="00EA7497">
              <w:rPr>
                <w:rFonts w:eastAsia="Calibri" w:cs="Calibri"/>
                <w:color w:val="000000" w:themeColor="text1"/>
              </w:rPr>
              <w:t>Gamma – gc_map and geocode_back</w:t>
            </w:r>
          </w:p>
        </w:tc>
      </w:tr>
      <w:tr w:rsidR="00434C8C" w:rsidRPr="00EA7497" w14:paraId="4BD5BF13" w14:textId="77777777">
        <w:trPr>
          <w:trHeight w:val="199"/>
        </w:trPr>
        <w:tc>
          <w:tcPr>
            <w:tcW w:w="4171" w:type="dxa"/>
          </w:tcPr>
          <w:p w14:paraId="4BD5BF11" w14:textId="77777777" w:rsidR="00434C8C" w:rsidRPr="00EA7497" w:rsidRDefault="00000000">
            <w:pPr>
              <w:rPr>
                <w:rFonts w:eastAsia="Calibri" w:cs="Calibri"/>
                <w:color w:val="000000" w:themeColor="text1"/>
              </w:rPr>
            </w:pPr>
            <w:r w:rsidRPr="00EA7497">
              <w:rPr>
                <w:rFonts w:eastAsia="Calibri" w:cs="Calibri"/>
                <w:color w:val="000000" w:themeColor="text1"/>
              </w:rPr>
              <w:t>7. Create metadata</w:t>
            </w:r>
          </w:p>
        </w:tc>
        <w:tc>
          <w:tcPr>
            <w:tcW w:w="4188" w:type="dxa"/>
          </w:tcPr>
          <w:p w14:paraId="4BD5BF12" w14:textId="77777777" w:rsidR="00434C8C" w:rsidRPr="00EA7497" w:rsidRDefault="00000000">
            <w:pPr>
              <w:rPr>
                <w:rFonts w:eastAsia="Calibri" w:cs="Calibri"/>
                <w:color w:val="000000" w:themeColor="text1"/>
              </w:rPr>
            </w:pPr>
            <w:r w:rsidRPr="00EA7497">
              <w:rPr>
                <w:rFonts w:eastAsia="Calibri" w:cs="Calibri"/>
                <w:color w:val="000000" w:themeColor="text1"/>
              </w:rPr>
              <w:t>Custom scripting</w:t>
            </w:r>
          </w:p>
        </w:tc>
      </w:tr>
    </w:tbl>
    <w:p w14:paraId="4BD5BF14" w14:textId="77777777" w:rsidR="00434C8C" w:rsidRPr="00EA7497" w:rsidRDefault="00434C8C">
      <w:pPr>
        <w:rPr>
          <w:rFonts w:ascii="Cambria" w:hAnsi="Cambria"/>
          <w:color w:val="000000" w:themeColor="text1"/>
          <w:sz w:val="24"/>
          <w:szCs w:val="24"/>
        </w:rPr>
      </w:pPr>
    </w:p>
    <w:p w14:paraId="4BD5BF15" w14:textId="77777777" w:rsidR="00434C8C" w:rsidRPr="00EA7497" w:rsidRDefault="00434C8C">
      <w:pPr>
        <w:rPr>
          <w:rFonts w:ascii="Cambria" w:hAnsi="Cambria"/>
          <w:color w:val="000000" w:themeColor="text1"/>
          <w:sz w:val="24"/>
          <w:szCs w:val="24"/>
        </w:rPr>
      </w:pPr>
    </w:p>
    <w:p w14:paraId="4BD5BF16" w14:textId="77777777" w:rsidR="00434C8C" w:rsidRPr="00EA7497" w:rsidRDefault="00000000">
      <w:pPr>
        <w:rPr>
          <w:rFonts w:ascii="Cambria" w:hAnsi="Cambria"/>
          <w:b/>
          <w:color w:val="000000" w:themeColor="text1"/>
          <w:sz w:val="32"/>
          <w:szCs w:val="32"/>
        </w:rPr>
      </w:pPr>
      <w:bookmarkStart w:id="17" w:name="_heading=h.toui5ropweft" w:colFirst="0" w:colLast="0"/>
      <w:bookmarkEnd w:id="17"/>
      <w:r w:rsidRPr="00EA7497">
        <w:rPr>
          <w:rFonts w:ascii="Cambria" w:hAnsi="Cambria"/>
          <w:color w:val="000000" w:themeColor="text1"/>
        </w:rPr>
        <w:br w:type="page"/>
      </w:r>
    </w:p>
    <w:p w14:paraId="4BD5BF17" w14:textId="77777777" w:rsidR="00434C8C" w:rsidRPr="00EA7497" w:rsidRDefault="00000000">
      <w:pPr>
        <w:pStyle w:val="Heading1"/>
        <w:tabs>
          <w:tab w:val="left" w:pos="0"/>
        </w:tabs>
        <w:rPr>
          <w:rFonts w:ascii="Cambria" w:hAnsi="Cambria"/>
          <w:color w:val="000000" w:themeColor="text1"/>
          <w:sz w:val="28"/>
          <w:szCs w:val="28"/>
        </w:rPr>
      </w:pPr>
      <w:r w:rsidRPr="00EA7497">
        <w:rPr>
          <w:rFonts w:ascii="Cambria" w:hAnsi="Cambria"/>
          <w:color w:val="000000" w:themeColor="text1"/>
          <w:sz w:val="28"/>
          <w:szCs w:val="28"/>
        </w:rPr>
        <w:lastRenderedPageBreak/>
        <w:t xml:space="preserve">A1.2: Topographic phase removal </w:t>
      </w:r>
    </w:p>
    <w:p w14:paraId="4BD5BF18"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t xml:space="preserve">InSAR analysis capabilities from CEOS-ARD SAR products are enabled with </w:t>
      </w:r>
      <w:r w:rsidRPr="00EA7497">
        <w:rPr>
          <w:rFonts w:ascii="Cambria" w:hAnsi="Cambria"/>
          <w:b/>
          <w:color w:val="000000" w:themeColor="text1"/>
        </w:rPr>
        <w:t>[GSLC]</w:t>
      </w:r>
      <w:r w:rsidRPr="00EA7497">
        <w:rPr>
          <w:rFonts w:ascii="Cambria" w:hAnsi="Cambria"/>
          <w:color w:val="000000" w:themeColor="text1"/>
        </w:rPr>
        <w:t xml:space="preserve"> products, which is also the case when the Flattened Phase per-pixel data (item 3.7) are included in the </w:t>
      </w:r>
      <w:r w:rsidRPr="00EA7497">
        <w:rPr>
          <w:rFonts w:ascii="Cambria" w:hAnsi="Cambria"/>
          <w:b/>
          <w:color w:val="000000" w:themeColor="text1"/>
        </w:rPr>
        <w:t>[NRB]</w:t>
      </w:r>
      <w:r w:rsidRPr="00EA7497">
        <w:rPr>
          <w:rFonts w:ascii="Cambria" w:hAnsi="Cambria"/>
          <w:color w:val="000000" w:themeColor="text1"/>
        </w:rPr>
        <w:t xml:space="preserve"> or </w:t>
      </w:r>
      <w:r w:rsidRPr="00EA7497">
        <w:rPr>
          <w:rFonts w:ascii="Cambria" w:hAnsi="Cambria"/>
          <w:b/>
          <w:color w:val="000000" w:themeColor="text1"/>
        </w:rPr>
        <w:t>[POL]</w:t>
      </w:r>
      <w:r w:rsidRPr="00EA7497">
        <w:rPr>
          <w:rFonts w:ascii="Cambria" w:hAnsi="Cambria"/>
          <w:color w:val="000000" w:themeColor="text1"/>
        </w:rPr>
        <w:t xml:space="preserve"> products. This is made possible since the simulated topographic phase relative to a given reference orbit has been subtracted.</w:t>
      </w:r>
    </w:p>
    <w:p w14:paraId="4BD5BF19"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t xml:space="preserve">From classical approach with SLC data, interferometric phase </w:t>
      </w: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1-2</m:t>
            </m:r>
          </m:sub>
        </m:sSub>
      </m:oMath>
      <w:r w:rsidRPr="00EA7497">
        <w:rPr>
          <w:rFonts w:ascii="Cambria" w:hAnsi="Cambria"/>
          <w:color w:val="000000" w:themeColor="text1"/>
        </w:rPr>
        <w:t xml:space="preserve"> between two SAR acquisitions is composed of a topographic phase</w:t>
      </w:r>
      <m:oMath>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Topo_1-2</m:t>
            </m:r>
          </m:sub>
        </m:sSub>
      </m:oMath>
      <w:r w:rsidRPr="00EA7497">
        <w:rPr>
          <w:rFonts w:ascii="Cambria" w:hAnsi="Cambria"/>
          <w:color w:val="000000" w:themeColor="text1"/>
        </w:rPr>
        <w:t xml:space="preserve">, a surface displacement phase </w:t>
      </w: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Disp_1-2</m:t>
            </m:r>
          </m:sub>
        </m:sSub>
      </m:oMath>
      <w:r w:rsidRPr="00EA7497">
        <w:rPr>
          <w:rFonts w:ascii="Cambria" w:hAnsi="Cambria"/>
          <w:color w:val="000000" w:themeColor="text1"/>
        </w:rPr>
        <w:t xml:space="preserve"> and other noise terms </w:t>
      </w: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Noise_1-2</m:t>
            </m:r>
          </m:sub>
        </m:sSub>
      </m:oMath>
      <w:r w:rsidRPr="00EA7497">
        <w:rPr>
          <w:rFonts w:ascii="Cambria" w:hAnsi="Cambria"/>
          <w:color w:val="000000" w:themeColor="text1"/>
        </w:rPr>
        <w:t xml:space="preserve"> (Eq. A1.1). The topographic phase consists to the difference in geometrical path length from each of the two antenna positions to the point on the SAR image </w:t>
      </w: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m:t>
            </m:r>
          </m:sub>
        </m:sSub>
        <m:r>
          <w:rPr>
            <w:rFonts w:ascii="Cambria Math" w:eastAsia="Cambria Math" w:hAnsi="Cambria Math" w:cs="Cambria Math"/>
            <w:color w:val="000000" w:themeColor="text1"/>
          </w:rPr>
          <m:t>)</m:t>
        </m:r>
      </m:oMath>
      <w:r w:rsidRPr="00EA7497">
        <w:rPr>
          <w:rFonts w:ascii="Cambria" w:hAnsi="Cambria"/>
          <w:color w:val="000000" w:themeColor="text1"/>
        </w:rPr>
        <w:t xml:space="preserve"> and is a function of their orbital baseline distance (Eq. A1.2). The surface displacement phase is related to the displacement of the surface that occurred in between the two acquisitions. The noise term is the function of the radar signal interaction with the atmosphere and the ionosphere during each acquisition and function of the system noise.</w:t>
      </w:r>
    </w:p>
    <w:tbl>
      <w:tblPr>
        <w:tblStyle w:val="affd"/>
        <w:tblpPr w:leftFromText="180" w:rightFromText="180" w:vertAnchor="text"/>
        <w:tblW w:w="9180" w:type="dxa"/>
        <w:tblBorders>
          <w:top w:val="nil"/>
          <w:left w:val="nil"/>
          <w:bottom w:val="nil"/>
          <w:right w:val="nil"/>
          <w:insideH w:val="nil"/>
          <w:insideV w:val="nil"/>
        </w:tblBorders>
        <w:tblLayout w:type="fixed"/>
        <w:tblLook w:val="0400" w:firstRow="0" w:lastRow="0" w:firstColumn="0" w:lastColumn="0" w:noHBand="0" w:noVBand="1"/>
      </w:tblPr>
      <w:tblGrid>
        <w:gridCol w:w="8190"/>
        <w:gridCol w:w="990"/>
      </w:tblGrid>
      <w:tr w:rsidR="005951FC" w:rsidRPr="00EA7497" w14:paraId="4BD5BF1C" w14:textId="77777777">
        <w:tc>
          <w:tcPr>
            <w:tcW w:w="8190" w:type="dxa"/>
          </w:tcPr>
          <w:p w14:paraId="4BD5BF1A"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1-2</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Topo_1-2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Disp_1-2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Noise_1-2</m:t>
                    </m:r>
                  </m:sub>
                </m:sSub>
              </m:oMath>
            </m:oMathPara>
          </w:p>
        </w:tc>
        <w:tc>
          <w:tcPr>
            <w:tcW w:w="990" w:type="dxa"/>
          </w:tcPr>
          <w:p w14:paraId="4BD5BF1B" w14:textId="77777777" w:rsidR="00434C8C" w:rsidRPr="00EA7497" w:rsidRDefault="00000000">
            <w:pPr>
              <w:rPr>
                <w:color w:val="000000" w:themeColor="text1"/>
              </w:rPr>
            </w:pPr>
            <w:r w:rsidRPr="00EA7497">
              <w:rPr>
                <w:b/>
                <w:color w:val="000000" w:themeColor="text1"/>
              </w:rPr>
              <w:t>Eq. A1.1</w:t>
            </w:r>
          </w:p>
        </w:tc>
      </w:tr>
    </w:tbl>
    <w:p w14:paraId="4BD5BF1D" w14:textId="77777777" w:rsidR="00434C8C" w:rsidRPr="00EA7497" w:rsidRDefault="00000000">
      <w:pPr>
        <w:spacing w:after="160" w:line="259" w:lineRule="auto"/>
        <w:rPr>
          <w:rFonts w:ascii="Cambria" w:hAnsi="Cambria"/>
          <w:color w:val="000000" w:themeColor="text1"/>
        </w:rPr>
      </w:pPr>
      <w:r w:rsidRPr="00EA7497">
        <w:rPr>
          <w:rFonts w:ascii="Cambria" w:hAnsi="Cambria"/>
          <w:color w:val="000000" w:themeColor="text1"/>
        </w:rPr>
        <w:t xml:space="preserve">Where    </w:t>
      </w:r>
    </w:p>
    <w:tbl>
      <w:tblPr>
        <w:tblStyle w:val="affe"/>
        <w:tblpPr w:leftFromText="180" w:rightFromText="180" w:vertAnchor="text"/>
        <w:tblW w:w="9270" w:type="dxa"/>
        <w:tblBorders>
          <w:top w:val="nil"/>
          <w:left w:val="nil"/>
          <w:bottom w:val="nil"/>
          <w:right w:val="nil"/>
          <w:insideH w:val="nil"/>
          <w:insideV w:val="nil"/>
        </w:tblBorders>
        <w:tblLayout w:type="fixed"/>
        <w:tblLook w:val="0400" w:firstRow="0" w:lastRow="0" w:firstColumn="0" w:lastColumn="0" w:noHBand="0" w:noVBand="1"/>
      </w:tblPr>
      <w:tblGrid>
        <w:gridCol w:w="8190"/>
        <w:gridCol w:w="1080"/>
      </w:tblGrid>
      <w:tr w:rsidR="005951FC" w:rsidRPr="00EA7497" w14:paraId="4BD5BF20" w14:textId="77777777">
        <w:tc>
          <w:tcPr>
            <w:tcW w:w="8190" w:type="dxa"/>
          </w:tcPr>
          <w:p w14:paraId="4BD5BF1E"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Topo_1-2</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DEM_SLC_1</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DEM_SLC_2</m:t>
                    </m:r>
                  </m:sub>
                </m:sSub>
              </m:oMath>
            </m:oMathPara>
          </w:p>
        </w:tc>
        <w:tc>
          <w:tcPr>
            <w:tcW w:w="1080" w:type="dxa"/>
          </w:tcPr>
          <w:p w14:paraId="4BD5BF1F" w14:textId="77777777" w:rsidR="00434C8C" w:rsidRPr="00EA7497" w:rsidRDefault="00000000">
            <w:pPr>
              <w:rPr>
                <w:color w:val="000000" w:themeColor="text1"/>
              </w:rPr>
            </w:pPr>
            <w:r w:rsidRPr="00EA7497">
              <w:rPr>
                <w:b/>
                <w:color w:val="000000" w:themeColor="text1"/>
              </w:rPr>
              <w:t>Eq. A1.2</w:t>
            </w:r>
          </w:p>
        </w:tc>
      </w:tr>
    </w:tbl>
    <w:p w14:paraId="4BD5BF21" w14:textId="77777777" w:rsidR="00434C8C" w:rsidRPr="00EA7497" w:rsidRDefault="00434C8C">
      <w:pPr>
        <w:spacing w:after="160" w:line="259" w:lineRule="auto"/>
        <w:rPr>
          <w:rFonts w:ascii="Cambria" w:hAnsi="Cambria"/>
          <w:color w:val="000000" w:themeColor="text1"/>
        </w:rPr>
      </w:pPr>
    </w:p>
    <w:p w14:paraId="4BD5BF22"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t xml:space="preserve">Since CEOS-ARD products are already geocoded, it is important to remove the wrapped simulated topographic phase </w:t>
      </w:r>
      <m:oMath>
        <m:sSub>
          <m:sSubPr>
            <m:ctrlPr>
              <w:rPr>
                <w:rFonts w:ascii="Cambria Math" w:eastAsia="Cambria Math" w:hAnsi="Cambria Math" w:cs="Cambria Math"/>
                <w:color w:val="000000" w:themeColor="text1"/>
              </w:rPr>
            </m:ctrlPr>
          </m:sSubPr>
          <m:e>
            <m:r>
              <w:rPr>
                <w:rFonts w:ascii="Cambria Math" w:hAnsi="Cambria Math"/>
                <w:color w:val="000000" w:themeColor="text1"/>
              </w:rPr>
              <m:t>φ</m:t>
            </m:r>
          </m:e>
          <m:sub>
            <m:r>
              <w:rPr>
                <w:rFonts w:ascii="Cambria Math" w:eastAsia="Cambria Math" w:hAnsi="Cambria Math" w:cs="Cambria Math"/>
                <w:color w:val="000000" w:themeColor="text1"/>
              </w:rPr>
              <m:t>SimDEM_SLC</m:t>
            </m:r>
          </m:sub>
        </m:sSub>
        <m:r>
          <w:rPr>
            <w:rFonts w:ascii="Cambria Math" w:eastAsia="Cambria Math" w:hAnsi="Cambria Math" w:cs="Cambria Math"/>
            <w:color w:val="000000" w:themeColor="text1"/>
          </w:rPr>
          <m:t xml:space="preserve"> </m:t>
        </m:r>
      </m:oMath>
      <w:r w:rsidRPr="00EA7497">
        <w:rPr>
          <w:rFonts w:ascii="Cambria" w:hAnsi="Cambria"/>
          <w:color w:val="000000" w:themeColor="text1"/>
        </w:rPr>
        <w:t xml:space="preserve">from the data in slant range (Eq. A1.3) during their production, before the geocoding step. The key here is to simulate the topographic phase relatively to a constant reference orbit, as done in a regular InSAR processing. There are two different ways to simulate the topographic phase: </w:t>
      </w:r>
    </w:p>
    <w:p w14:paraId="4BD5BF23" w14:textId="77777777" w:rsidR="00434C8C" w:rsidRPr="00EA7497" w:rsidRDefault="00000000">
      <w:pPr>
        <w:numPr>
          <w:ilvl w:val="0"/>
          <w:numId w:val="15"/>
        </w:numPr>
        <w:spacing w:after="0" w:line="259" w:lineRule="auto"/>
        <w:jc w:val="both"/>
        <w:rPr>
          <w:rFonts w:ascii="Cambria" w:hAnsi="Cambria"/>
          <w:color w:val="000000" w:themeColor="text1"/>
        </w:rPr>
      </w:pPr>
      <w:r w:rsidRPr="00EA7497">
        <w:rPr>
          <w:rFonts w:ascii="Cambria" w:hAnsi="Cambria"/>
          <w:color w:val="000000" w:themeColor="text1"/>
        </w:rPr>
        <w:t xml:space="preserve">The use of a virtual circular orbit above a nonrotating planet (Zebker </w:t>
      </w:r>
      <w:r w:rsidRPr="00EA7497">
        <w:rPr>
          <w:rFonts w:ascii="Cambria" w:hAnsi="Cambria"/>
          <w:i/>
          <w:color w:val="000000" w:themeColor="text1"/>
        </w:rPr>
        <w:t>et al.</w:t>
      </w:r>
      <w:r w:rsidRPr="00EA7497">
        <w:rPr>
          <w:rFonts w:ascii="Cambria" w:hAnsi="Cambria"/>
          <w:color w:val="000000" w:themeColor="text1"/>
        </w:rPr>
        <w:t xml:space="preserve">, 2010) </w:t>
      </w:r>
    </w:p>
    <w:p w14:paraId="4BD5BF24" w14:textId="77777777" w:rsidR="00434C8C" w:rsidRPr="00EA7497" w:rsidRDefault="00000000">
      <w:pPr>
        <w:numPr>
          <w:ilvl w:val="0"/>
          <w:numId w:val="15"/>
        </w:numPr>
        <w:spacing w:after="0" w:line="259" w:lineRule="auto"/>
        <w:jc w:val="both"/>
        <w:rPr>
          <w:rFonts w:ascii="Cambria" w:hAnsi="Cambria"/>
          <w:color w:val="000000" w:themeColor="text1"/>
        </w:rPr>
      </w:pPr>
      <w:r w:rsidRPr="00EA7497">
        <w:rPr>
          <w:rFonts w:ascii="Cambria" w:hAnsi="Cambria"/>
          <w:color w:val="000000" w:themeColor="text1"/>
        </w:rPr>
        <w:t xml:space="preserve">The use of a specific orbit cycle or a simulated orbit of the SAR mission </w:t>
      </w:r>
    </w:p>
    <w:p w14:paraId="4BD5BF25" w14:textId="77777777" w:rsidR="00434C8C" w:rsidRPr="00EA7497" w:rsidRDefault="00434C8C">
      <w:pPr>
        <w:spacing w:after="0" w:line="259" w:lineRule="auto"/>
        <w:ind w:left="720"/>
        <w:jc w:val="both"/>
        <w:rPr>
          <w:rFonts w:ascii="Cambria" w:hAnsi="Cambria"/>
          <w:color w:val="000000" w:themeColor="text1"/>
        </w:rPr>
      </w:pPr>
    </w:p>
    <w:p w14:paraId="4BD5BF26"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t xml:space="preserve">In both cases, the InSAR topographic phase </w:t>
      </w: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Topo_OrbRef-2</m:t>
            </m:r>
          </m:sub>
        </m:sSub>
      </m:oMath>
      <w:r w:rsidRPr="00EA7497">
        <w:rPr>
          <w:rFonts w:ascii="Cambria" w:hAnsi="Cambria"/>
          <w:color w:val="000000" w:themeColor="text1"/>
        </w:rPr>
        <w:t xml:space="preserve"> is simulated against the position of a virtual sensor </w:t>
      </w:r>
      <m:oMath>
        <m:sSub>
          <m:sSubPr>
            <m:ctrlPr>
              <w:rPr>
                <w:rFonts w:ascii="Cambria Math" w:eastAsia="Cambria Math" w:hAnsi="Cambria Math" w:cs="Cambria Math"/>
                <w:color w:val="000000" w:themeColor="text1"/>
              </w:rPr>
            </m:ctrlPr>
          </m:sSubPr>
          <m:e>
            <m:r>
              <w:rPr>
                <w:rFonts w:ascii="Cambria Math" w:hAnsi="Cambria Math"/>
                <w:color w:val="000000" w:themeColor="text1"/>
              </w:rPr>
              <m:t>φ</m:t>
            </m:r>
          </m:e>
          <m:sub>
            <m:r>
              <w:rPr>
                <w:rFonts w:ascii="Cambria Math" w:eastAsia="Cambria Math" w:hAnsi="Cambria Math" w:cs="Cambria Math"/>
                <w:color w:val="000000" w:themeColor="text1"/>
              </w:rPr>
              <m:t>DEM_OrbRef</m:t>
            </m:r>
          </m:sub>
        </m:sSub>
      </m:oMath>
      <w:r w:rsidRPr="00EA7497">
        <w:rPr>
          <w:rFonts w:ascii="Cambria" w:hAnsi="Cambria"/>
          <w:color w:val="000000" w:themeColor="text1"/>
        </w:rPr>
        <w:t xml:space="preserve"> lying on a reference orbit, instead of being simulated relatively to an existing reference SAR acquisition (</w:t>
      </w:r>
      <m:oMath>
        <m:sSub>
          <m:sSubPr>
            <m:ctrlPr>
              <w:rPr>
                <w:rFonts w:ascii="Cambria Math" w:eastAsia="Cambria Math" w:hAnsi="Cambria Math" w:cs="Cambria Math"/>
                <w:color w:val="000000" w:themeColor="text1"/>
              </w:rPr>
            </m:ctrlPr>
          </m:sSubPr>
          <m:e>
            <m:r>
              <w:rPr>
                <w:rFonts w:ascii="Cambria Math" w:hAnsi="Cambria Math"/>
                <w:color w:val="000000" w:themeColor="text1"/>
              </w:rPr>
              <m:t>φ</m:t>
            </m:r>
          </m:e>
          <m:sub>
            <m:r>
              <w:rPr>
                <w:rFonts w:ascii="Cambria Math" w:eastAsia="Cambria Math" w:hAnsi="Cambria Math" w:cs="Cambria Math"/>
                <w:color w:val="000000" w:themeColor="text1"/>
              </w:rPr>
              <m:t>DEM_SLC_1</m:t>
            </m:r>
          </m:sub>
        </m:sSub>
        <m:r>
          <w:rPr>
            <w:rFonts w:ascii="Cambria Math" w:eastAsia="Cambria Math" w:hAnsi="Cambria Math" w:cs="Cambria Math"/>
            <w:color w:val="000000" w:themeColor="text1"/>
          </w:rPr>
          <m:t>)</m:t>
        </m:r>
      </m:oMath>
      <w:r w:rsidRPr="00EA7497">
        <w:rPr>
          <w:rFonts w:ascii="Cambria" w:hAnsi="Cambria"/>
          <w:color w:val="000000" w:themeColor="text1"/>
        </w:rPr>
        <w:t>. The use of a virtual circular orbit is a more robust approach since the reference orbit is defined at a fixed height above scene nadir and assuming the reference orbital height constant for all CEOS-ARD products. While with the second approach, the CEOS-ARD data producer must select a specific archived orbit cycle of the SAR mission or define a simulated one, from which the relative orbit, matching the one of the SAR acquisitions to be processed (to be converted to CEOS-ARD), is defined as the reference orbit. With this second approach, it is important to always use the same orbit cycle (or simulated orbit) for all the CEOS-ARD produced for a mission, in order to preserve the relevant compensated phase in between them. Providing absolute reference orbit number information in the metadata (item 1.7.15) allows users to validate the InSAR feasibility in between CEOS-ARD products.</w:t>
      </w:r>
    </w:p>
    <w:tbl>
      <w:tblPr>
        <w:tblStyle w:val="afff"/>
        <w:tblpPr w:leftFromText="180" w:rightFromText="180" w:vertAnchor="text"/>
        <w:tblW w:w="9252" w:type="dxa"/>
        <w:tblBorders>
          <w:top w:val="nil"/>
          <w:left w:val="nil"/>
          <w:bottom w:val="nil"/>
          <w:right w:val="nil"/>
          <w:insideH w:val="nil"/>
          <w:insideV w:val="nil"/>
        </w:tblBorders>
        <w:tblLayout w:type="fixed"/>
        <w:tblLook w:val="0400" w:firstRow="0" w:lastRow="0" w:firstColumn="0" w:lastColumn="0" w:noHBand="0" w:noVBand="1"/>
      </w:tblPr>
      <w:tblGrid>
        <w:gridCol w:w="8190"/>
        <w:gridCol w:w="1062"/>
      </w:tblGrid>
      <w:tr w:rsidR="005951FC" w:rsidRPr="00EA7497" w14:paraId="4BD5BF29" w14:textId="77777777">
        <w:tc>
          <w:tcPr>
            <w:tcW w:w="8190" w:type="dxa"/>
          </w:tcPr>
          <w:p w14:paraId="4BD5BF27"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sSub>
                      <m:sSubPr>
                        <m:ctrlPr>
                          <w:rPr>
                            <w:rFonts w:ascii="Cambria Math" w:eastAsia="Cambria Math" w:hAnsi="Cambria Math" w:cs="Cambria Math"/>
                            <w:color w:val="000000" w:themeColor="text1"/>
                          </w:rPr>
                        </m:ctrlPr>
                      </m:sSubPr>
                      <m:e>
                        <m:r>
                          <w:rPr>
                            <w:rFonts w:ascii="Cambria Math" w:hAnsi="Cambria Math"/>
                            <w:color w:val="000000" w:themeColor="text1"/>
                          </w:rPr>
                          <m:t>φ</m:t>
                        </m:r>
                      </m:e>
                      <m:sub>
                        <m:r>
                          <w:rPr>
                            <w:rFonts w:ascii="Cambria Math" w:eastAsia="Cambria Math" w:hAnsi="Cambria Math" w:cs="Cambria Math"/>
                            <w:color w:val="000000" w:themeColor="text1"/>
                          </w:rPr>
                          <m:t>Flattened_SLC_2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SLC_2</m:t>
                        </m:r>
                      </m:sub>
                    </m:sSub>
                    <m:r>
                      <w:rPr>
                        <w:rFonts w:ascii="Cambria Math" w:eastAsia="Cambria Math" w:hAnsi="Cambria Math" w:cs="Cambria Math"/>
                        <w:color w:val="000000" w:themeColor="text1"/>
                      </w:rPr>
                      <m:t>- ∆φ</m:t>
                    </m:r>
                  </m:e>
                  <m:sub>
                    <m:r>
                      <w:rPr>
                        <w:rFonts w:ascii="Cambria Math" w:eastAsia="Cambria Math" w:hAnsi="Cambria Math" w:cs="Cambria Math"/>
                        <w:color w:val="000000" w:themeColor="text1"/>
                      </w:rPr>
                      <m:t>Topo_OrbRef-2</m:t>
                    </m:r>
                  </m:sub>
                </m:sSub>
              </m:oMath>
            </m:oMathPara>
          </w:p>
        </w:tc>
        <w:tc>
          <w:tcPr>
            <w:tcW w:w="1062" w:type="dxa"/>
          </w:tcPr>
          <w:p w14:paraId="4BD5BF28" w14:textId="77777777" w:rsidR="00434C8C" w:rsidRPr="00EA7497" w:rsidRDefault="00000000">
            <w:pPr>
              <w:rPr>
                <w:color w:val="000000" w:themeColor="text1"/>
              </w:rPr>
            </w:pPr>
            <w:r w:rsidRPr="00EA7497">
              <w:rPr>
                <w:b/>
                <w:color w:val="000000" w:themeColor="text1"/>
              </w:rPr>
              <w:t>Eq. A1.3</w:t>
            </w:r>
          </w:p>
        </w:tc>
      </w:tr>
    </w:tbl>
    <w:p w14:paraId="4BD5BF2A" w14:textId="77777777" w:rsidR="00434C8C" w:rsidRPr="00EA7497" w:rsidRDefault="00434C8C">
      <w:pPr>
        <w:spacing w:after="160" w:line="259" w:lineRule="auto"/>
        <w:ind w:left="720"/>
        <w:rPr>
          <w:rFonts w:ascii="Cambria" w:hAnsi="Cambria"/>
          <w:color w:val="000000" w:themeColor="text1"/>
        </w:rPr>
      </w:pPr>
    </w:p>
    <w:p w14:paraId="4BD5BF2B"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t xml:space="preserve">This procedure is equivalent to bring the position of the sensor platform of all the SAR acquisitions at the same orbital position (i.e., zeros baseline distance in between), which results in a Flattened phase  </w:t>
      </w:r>
      <m:oMath>
        <m:sSub>
          <m:sSubPr>
            <m:ctrlPr>
              <w:rPr>
                <w:rFonts w:ascii="Cambria Math" w:eastAsia="Cambria Math" w:hAnsi="Cambria Math" w:cs="Cambria Math"/>
                <w:color w:val="000000" w:themeColor="text1"/>
              </w:rPr>
            </m:ctrlPr>
          </m:sSubPr>
          <m:e>
            <m:r>
              <w:rPr>
                <w:rFonts w:ascii="Cambria Math" w:hAnsi="Cambria Math"/>
                <w:color w:val="000000" w:themeColor="text1"/>
              </w:rPr>
              <m:t>φ</m:t>
            </m:r>
          </m:e>
          <m:sub>
            <m:r>
              <w:rPr>
                <w:rFonts w:ascii="Cambria Math" w:eastAsia="Cambria Math" w:hAnsi="Cambria Math" w:cs="Cambria Math"/>
                <w:color w:val="000000" w:themeColor="text1"/>
              </w:rPr>
              <m:t>Flattened_SLC</m:t>
            </m:r>
          </m:sub>
        </m:sSub>
      </m:oMath>
      <w:r w:rsidRPr="00EA7497">
        <w:rPr>
          <w:rFonts w:ascii="Cambria" w:hAnsi="Cambria"/>
          <w:color w:val="000000" w:themeColor="text1"/>
        </w:rPr>
        <w:t>, independent of the local topography.</w:t>
      </w:r>
    </w:p>
    <w:p w14:paraId="4BD5BF2D" w14:textId="2CEEC695" w:rsidR="00434C8C" w:rsidRPr="00EA7497" w:rsidRDefault="00000000" w:rsidP="00A414DB">
      <w:pPr>
        <w:spacing w:after="160" w:line="259" w:lineRule="auto"/>
        <w:jc w:val="both"/>
        <w:rPr>
          <w:rFonts w:ascii="Cambria" w:hAnsi="Cambria"/>
          <w:color w:val="000000" w:themeColor="text1"/>
        </w:rPr>
      </w:pPr>
      <w:r w:rsidRPr="00EA7497">
        <w:rPr>
          <w:rFonts w:ascii="Cambria" w:hAnsi="Cambria"/>
          <w:color w:val="000000" w:themeColor="text1"/>
        </w:rPr>
        <w:lastRenderedPageBreak/>
        <w:t xml:space="preserve">The phase subtraction could be performed by using a motion compensation approach (Zebker </w:t>
      </w:r>
      <w:r w:rsidRPr="00EA7497">
        <w:rPr>
          <w:rFonts w:ascii="Cambria" w:hAnsi="Cambria"/>
          <w:i/>
          <w:color w:val="000000" w:themeColor="text1"/>
        </w:rPr>
        <w:t>et al</w:t>
      </w:r>
      <w:r w:rsidRPr="00EA7497">
        <w:rPr>
          <w:rFonts w:ascii="Cambria" w:hAnsi="Cambria"/>
          <w:color w:val="000000" w:themeColor="text1"/>
        </w:rPr>
        <w:t xml:space="preserve">., 2010) or directly on the SLC data. Then the geometrical correction is performed on the Flattened SLC, which results in a </w:t>
      </w:r>
      <w:r w:rsidRPr="00EA7497">
        <w:rPr>
          <w:rFonts w:ascii="Cambria" w:hAnsi="Cambria"/>
          <w:b/>
          <w:color w:val="000000" w:themeColor="text1"/>
        </w:rPr>
        <w:t>[GSLC]</w:t>
      </w:r>
      <w:r w:rsidRPr="00EA7497">
        <w:rPr>
          <w:rFonts w:ascii="Cambria" w:hAnsi="Cambria"/>
          <w:color w:val="000000" w:themeColor="text1"/>
        </w:rPr>
        <w:t xml:space="preserve"> product.</w:t>
      </w:r>
    </w:p>
    <w:p w14:paraId="4BD5BF2E"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b/>
          <w:color w:val="000000" w:themeColor="text1"/>
        </w:rPr>
        <w:t>[GSLC]</w:t>
      </w:r>
      <w:r w:rsidRPr="00EA7497">
        <w:rPr>
          <w:rFonts w:ascii="Cambria" w:hAnsi="Cambria"/>
          <w:color w:val="000000" w:themeColor="text1"/>
        </w:rPr>
        <w:t xml:space="preserve"> can also be saved as a </w:t>
      </w:r>
      <w:r w:rsidRPr="00EA7497">
        <w:rPr>
          <w:rFonts w:ascii="Cambria" w:hAnsi="Cambria"/>
          <w:b/>
          <w:color w:val="000000" w:themeColor="text1"/>
        </w:rPr>
        <w:t>[NRB]</w:t>
      </w:r>
      <w:r w:rsidRPr="00EA7497">
        <w:rPr>
          <w:rFonts w:ascii="Cambria" w:hAnsi="Cambria"/>
          <w:color w:val="000000" w:themeColor="text1"/>
        </w:rPr>
        <w:t xml:space="preserve"> product by including the Flattened Phase per-pixel data (item 3.7) as follows:</w:t>
      </w:r>
    </w:p>
    <w:p w14:paraId="4BD5BF2F" w14:textId="77777777" w:rsidR="00434C8C" w:rsidRPr="00EA7497" w:rsidRDefault="00000000">
      <w:pPr>
        <w:jc w:val="center"/>
        <w:rPr>
          <w:rFonts w:ascii="Cambria" w:eastAsia="Cambria Math" w:hAnsi="Cambria" w:cs="Cambria Math"/>
          <w:color w:val="000000" w:themeColor="text1"/>
        </w:rPr>
      </w:pPr>
      <m:oMathPara>
        <m:oMath>
          <m:r>
            <w:rPr>
              <w:rFonts w:ascii="Cambria Math" w:eastAsia="Cambria Math" w:hAnsi="Cambria Math" w:cs="Cambria Math"/>
              <w:color w:val="000000" w:themeColor="text1"/>
            </w:rPr>
            <m:t xml:space="preserve">NRB:     </m:t>
          </m:r>
          <m:sSubSup>
            <m:sSubSupPr>
              <m:ctrlPr>
                <w:rPr>
                  <w:rFonts w:ascii="Cambria Math" w:eastAsia="Cambria Math" w:hAnsi="Cambria Math" w:cs="Cambria Math"/>
                  <w:color w:val="000000" w:themeColor="text1"/>
                </w:rPr>
              </m:ctrlPr>
            </m:sSubSupPr>
            <m:e>
              <m:r>
                <w:rPr>
                  <w:rFonts w:ascii="Cambria Math" w:eastAsia="Cambria Math" w:hAnsi="Cambria Math" w:cs="Cambria Math"/>
                  <w:color w:val="000000" w:themeColor="text1"/>
                </w:rPr>
                <m:t>γ</m:t>
              </m:r>
            </m:e>
            <m:sub>
              <m:r>
                <w:rPr>
                  <w:rFonts w:ascii="Cambria Math" w:eastAsia="Cambria Math" w:hAnsi="Cambria Math" w:cs="Cambria Math"/>
                  <w:color w:val="000000" w:themeColor="text1"/>
                </w:rPr>
                <m:t>T</m:t>
              </m:r>
            </m:sub>
            <m:sup>
              <m:r>
                <w:rPr>
                  <w:rFonts w:ascii="Cambria Math" w:eastAsia="Cambria Math" w:hAnsi="Cambria Math" w:cs="Cambria Math"/>
                  <w:color w:val="000000" w:themeColor="text1"/>
                </w:rPr>
                <m:t>o</m:t>
              </m:r>
            </m:sup>
          </m:sSubSup>
          <m:r>
            <w:rPr>
              <w:rFonts w:ascii="Cambria Math" w:eastAsia="Cambria Math" w:hAnsi="Cambria Math" w:cs="Cambria Math"/>
              <w:color w:val="000000" w:themeColor="text1"/>
            </w:rPr>
            <m:t>=</m:t>
          </m:r>
          <m:sSup>
            <m:sSupPr>
              <m:ctrlPr>
                <w:rPr>
                  <w:rFonts w:ascii="Cambria Math" w:eastAsia="Cambria Math" w:hAnsi="Cambria Math" w:cs="Cambria Math"/>
                  <w:color w:val="000000" w:themeColor="text1"/>
                </w:rPr>
              </m:ctrlPr>
            </m:sSupPr>
            <m:e>
              <m:d>
                <m:dPr>
                  <m:begChr m:val="|"/>
                  <m:endChr m:val="|"/>
                  <m:ctrlPr>
                    <w:rPr>
                      <w:rFonts w:ascii="Cambria Math" w:eastAsia="Cambria Math" w:hAnsi="Cambria Math" w:cs="Cambria Math"/>
                      <w:color w:val="000000" w:themeColor="text1"/>
                    </w:rPr>
                  </m:ctrlPr>
                </m:dPr>
                <m:e>
                  <m:r>
                    <w:rPr>
                      <w:rFonts w:ascii="Cambria Math" w:eastAsia="Cambria Math" w:hAnsi="Cambria Math" w:cs="Cambria Math"/>
                      <w:color w:val="000000" w:themeColor="text1"/>
                    </w:rPr>
                    <m:t>GSLC</m:t>
                  </m:r>
                </m:e>
              </m:d>
            </m:e>
            <m:sup>
              <m:r>
                <w:rPr>
                  <w:rFonts w:ascii="Cambria Math" w:eastAsia="Cambria Math" w:hAnsi="Cambria Math" w:cs="Cambria Math"/>
                  <w:color w:val="000000" w:themeColor="text1"/>
                </w:rPr>
                <m:t>2</m:t>
              </m:r>
            </m:sup>
          </m:sSup>
        </m:oMath>
      </m:oMathPara>
    </w:p>
    <w:p w14:paraId="4BD5BF30" w14:textId="77777777" w:rsidR="00434C8C" w:rsidRPr="00EA7497" w:rsidRDefault="00000000">
      <w:pPr>
        <w:jc w:val="center"/>
        <w:rPr>
          <w:rFonts w:ascii="Cambria" w:eastAsia="Cambria Math" w:hAnsi="Cambria" w:cs="Cambria Math"/>
          <w:color w:val="000000" w:themeColor="text1"/>
        </w:rPr>
      </w:pPr>
      <m:oMathPara>
        <m:oMath>
          <m:r>
            <w:rPr>
              <w:rFonts w:ascii="Cambria Math" w:eastAsia="Cambria Math" w:hAnsi="Cambria Math" w:cs="Cambria Math"/>
              <w:color w:val="000000" w:themeColor="text1"/>
            </w:rPr>
            <m:t xml:space="preserve">Flattened Phase: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Flattened</m:t>
              </m:r>
            </m:sub>
          </m:sSub>
          <m:r>
            <w:rPr>
              <w:rFonts w:ascii="Cambria Math" w:eastAsia="Cambria Math" w:hAnsi="Cambria Math" w:cs="Cambria Math"/>
              <w:color w:val="000000" w:themeColor="text1"/>
            </w:rPr>
            <m:t>=arg⁡(GSLC)</m:t>
          </m:r>
        </m:oMath>
      </m:oMathPara>
    </w:p>
    <w:p w14:paraId="4BD5BF31"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t xml:space="preserve">For the </w:t>
      </w:r>
      <w:r w:rsidRPr="00EA7497">
        <w:rPr>
          <w:rFonts w:ascii="Cambria" w:hAnsi="Cambria"/>
          <w:b/>
          <w:color w:val="000000" w:themeColor="text1"/>
        </w:rPr>
        <w:t>[POL]</w:t>
      </w:r>
      <w:r w:rsidRPr="00EA7497">
        <w:rPr>
          <w:rFonts w:ascii="Cambria" w:hAnsi="Cambria"/>
          <w:color w:val="000000" w:themeColor="text1"/>
        </w:rPr>
        <w:t xml:space="preserve"> product, the Flattened Phase (item 3.7) is defined for a specific polarisation. Since off-diagonal elements of the covariance matrix contain the relative phase between two polarizations, other polarization(s) Flattened Phase can be estimated by  subtracting the complex number phase of the off-diagonal elements from reference polarization Flattened phase. As for example, if the reference Flattened Phase is for HH polarization (</w:t>
      </w:r>
      <m:oMath>
        <m:r>
          <w:rPr>
            <w:rFonts w:ascii="Cambria Math" w:hAnsi="Cambria Math"/>
            <w:color w:val="000000" w:themeColor="text1"/>
          </w:rPr>
          <m:t>φ</m:t>
        </m:r>
      </m:oMath>
      <w:r w:rsidRPr="00EA7497">
        <w:rPr>
          <w:rFonts w:ascii="Cambria" w:hAnsi="Cambria"/>
          <w:color w:val="000000" w:themeColor="text1"/>
        </w:rPr>
        <w:t xml:space="preserve">HH), then the Flattened Phase for VV polarization is  </w:t>
      </w:r>
      <m:oMath>
        <m:r>
          <w:rPr>
            <w:rFonts w:ascii="Cambria Math" w:hAnsi="Cambria Math"/>
            <w:color w:val="000000" w:themeColor="text1"/>
          </w:rPr>
          <m:t>φ</m:t>
        </m:r>
      </m:oMath>
      <w:r w:rsidRPr="00EA7497">
        <w:rPr>
          <w:rFonts w:ascii="Cambria" w:hAnsi="Cambria"/>
          <w:color w:val="000000" w:themeColor="text1"/>
        </w:rPr>
        <w:t xml:space="preserve">VV = </w:t>
      </w:r>
      <m:oMath>
        <m:r>
          <w:rPr>
            <w:rFonts w:ascii="Cambria Math" w:hAnsi="Cambria Math"/>
            <w:color w:val="000000" w:themeColor="text1"/>
          </w:rPr>
          <m:t>φ</m:t>
        </m:r>
      </m:oMath>
      <w:r w:rsidRPr="00EA7497">
        <w:rPr>
          <w:rFonts w:ascii="Cambria" w:hAnsi="Cambria"/>
          <w:color w:val="000000" w:themeColor="text1"/>
        </w:rPr>
        <w:t>HH - arg(HHVV*). Nonetheless, since the elements of the covariance matrix have been averaged, providing individual polarization Flattened Phase images under 3.7 is more accurate.</w:t>
      </w:r>
    </w:p>
    <w:p w14:paraId="4BD5BF32" w14:textId="77777777" w:rsidR="00434C8C" w:rsidRPr="00EA7497" w:rsidRDefault="00434C8C">
      <w:pPr>
        <w:spacing w:after="160" w:line="259" w:lineRule="auto"/>
        <w:jc w:val="both"/>
        <w:rPr>
          <w:rFonts w:ascii="Cambria" w:hAnsi="Cambria"/>
          <w:color w:val="000000" w:themeColor="text1"/>
        </w:rPr>
      </w:pPr>
    </w:p>
    <w:p w14:paraId="4BD5BF33" w14:textId="77777777" w:rsidR="00434C8C" w:rsidRPr="00EA7497" w:rsidRDefault="00000000">
      <w:pPr>
        <w:spacing w:after="160" w:line="259" w:lineRule="auto"/>
        <w:jc w:val="both"/>
        <w:rPr>
          <w:rFonts w:ascii="Cambria" w:hAnsi="Cambria"/>
          <w:b/>
          <w:color w:val="000000" w:themeColor="text1"/>
        </w:rPr>
      </w:pPr>
      <w:r w:rsidRPr="00EA7497">
        <w:rPr>
          <w:rFonts w:ascii="Cambria" w:hAnsi="Cambria"/>
          <w:b/>
          <w:color w:val="000000" w:themeColor="text1"/>
        </w:rPr>
        <w:t>InSAR from [GSLC] Demonstration:</w:t>
      </w:r>
    </w:p>
    <w:p w14:paraId="4BD5BF34" w14:textId="77777777"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t xml:space="preserve">From CEOS-ARD flattened SAR products, InSAR processing can be easily performed without dealing with topographic features and orbital sensor position, as for example with two </w:t>
      </w:r>
      <w:r w:rsidRPr="00EA7497">
        <w:rPr>
          <w:rFonts w:ascii="Cambria" w:hAnsi="Cambria"/>
          <w:b/>
          <w:color w:val="000000" w:themeColor="text1"/>
        </w:rPr>
        <w:t>[GSLC]</w:t>
      </w:r>
      <w:r w:rsidRPr="00EA7497">
        <w:rPr>
          <w:rFonts w:ascii="Cambria" w:hAnsi="Cambria"/>
          <w:color w:val="000000" w:themeColor="text1"/>
        </w:rPr>
        <w:t xml:space="preserve"> products </w:t>
      </w:r>
    </w:p>
    <w:tbl>
      <w:tblPr>
        <w:tblStyle w:val="afff0"/>
        <w:tblpPr w:leftFromText="180" w:rightFromText="180" w:vertAnchor="text"/>
        <w:tblW w:w="9882" w:type="dxa"/>
        <w:tblBorders>
          <w:top w:val="nil"/>
          <w:left w:val="nil"/>
          <w:bottom w:val="nil"/>
          <w:right w:val="nil"/>
          <w:insideH w:val="nil"/>
          <w:insideV w:val="nil"/>
        </w:tblBorders>
        <w:tblLayout w:type="fixed"/>
        <w:tblLook w:val="0400" w:firstRow="0" w:lastRow="0" w:firstColumn="0" w:lastColumn="0" w:noHBand="0" w:noVBand="1"/>
      </w:tblPr>
      <w:tblGrid>
        <w:gridCol w:w="8730"/>
        <w:gridCol w:w="1152"/>
      </w:tblGrid>
      <w:tr w:rsidR="005951FC" w:rsidRPr="00EA7497" w14:paraId="4BD5BF3A" w14:textId="77777777">
        <w:tc>
          <w:tcPr>
            <w:tcW w:w="8730" w:type="dxa"/>
          </w:tcPr>
          <w:p w14:paraId="4BD5BF35"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sSub>
                      <m:sSubPr>
                        <m:ctrlPr>
                          <w:rPr>
                            <w:rFonts w:ascii="Cambria Math" w:eastAsia="Cambria Math" w:hAnsi="Cambria Math" w:cs="Cambria Math"/>
                            <w:color w:val="000000" w:themeColor="text1"/>
                          </w:rPr>
                        </m:ctrlPr>
                      </m:sSubPr>
                      <m:e>
                        <m:r>
                          <w:rPr>
                            <w:rFonts w:ascii="Cambria Math" w:hAnsi="Cambria Math"/>
                            <w:color w:val="000000" w:themeColor="text1"/>
                          </w:rPr>
                          <m:t>φ</m:t>
                        </m:r>
                      </m:e>
                      <m:sub>
                        <m:r>
                          <w:rPr>
                            <w:rFonts w:ascii="Cambria Math" w:eastAsia="Cambria Math" w:hAnsi="Cambria Math" w:cs="Cambria Math"/>
                            <w:color w:val="000000" w:themeColor="text1"/>
                          </w:rPr>
                          <m:t>Flattened_GSLC_1</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SLC_1</m:t>
                        </m:r>
                      </m:sub>
                    </m:sSub>
                    <m:r>
                      <w:rPr>
                        <w:rFonts w:ascii="Cambria Math" w:eastAsia="Cambria Math" w:hAnsi="Cambria Math" w:cs="Cambria Math"/>
                        <w:color w:val="000000" w:themeColor="text1"/>
                      </w:rPr>
                      <m:t>- ∆φ</m:t>
                    </m:r>
                  </m:e>
                  <m:sub>
                    <m:r>
                      <w:rPr>
                        <w:rFonts w:ascii="Cambria Math" w:eastAsia="Cambria Math" w:hAnsi="Cambria Math" w:cs="Cambria Math"/>
                        <w:color w:val="000000" w:themeColor="text1"/>
                      </w:rPr>
                      <m:t>Topo_OrbRef-1</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SLC_1</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DEM_OrbRef</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DEM_SLC_1</m:t>
                    </m:r>
                  </m:sub>
                </m:sSub>
              </m:oMath>
            </m:oMathPara>
          </w:p>
          <w:p w14:paraId="4BD5BF36"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sSub>
                      <m:sSubPr>
                        <m:ctrlPr>
                          <w:rPr>
                            <w:rFonts w:ascii="Cambria Math" w:eastAsia="Cambria Math" w:hAnsi="Cambria Math" w:cs="Cambria Math"/>
                            <w:color w:val="000000" w:themeColor="text1"/>
                          </w:rPr>
                        </m:ctrlPr>
                      </m:sSubPr>
                      <m:e>
                        <m:r>
                          <w:rPr>
                            <w:rFonts w:ascii="Cambria Math" w:hAnsi="Cambria Math"/>
                            <w:color w:val="000000" w:themeColor="text1"/>
                          </w:rPr>
                          <m:t>φ</m:t>
                        </m:r>
                      </m:e>
                      <m:sub>
                        <m:r>
                          <w:rPr>
                            <w:rFonts w:ascii="Cambria Math" w:eastAsia="Cambria Math" w:hAnsi="Cambria Math" w:cs="Cambria Math"/>
                            <w:color w:val="000000" w:themeColor="text1"/>
                          </w:rPr>
                          <m:t>Flattened_GSLC_2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SLC_2</m:t>
                        </m:r>
                      </m:sub>
                    </m:sSub>
                    <m:r>
                      <w:rPr>
                        <w:rFonts w:ascii="Cambria Math" w:eastAsia="Cambria Math" w:hAnsi="Cambria Math" w:cs="Cambria Math"/>
                        <w:color w:val="000000" w:themeColor="text1"/>
                      </w:rPr>
                      <m:t>- ∆φ</m:t>
                    </m:r>
                  </m:e>
                  <m:sub>
                    <m:r>
                      <w:rPr>
                        <w:rFonts w:ascii="Cambria Math" w:eastAsia="Cambria Math" w:hAnsi="Cambria Math" w:cs="Cambria Math"/>
                        <w:color w:val="000000" w:themeColor="text1"/>
                      </w:rPr>
                      <m:t>Topo_OrbRef-2</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DEM_OrbRef</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DEM_SLC_2</m:t>
                    </m:r>
                  </m:sub>
                </m:sSub>
              </m:oMath>
            </m:oMathPara>
          </w:p>
          <w:p w14:paraId="4BD5BF37" w14:textId="77777777" w:rsidR="00434C8C" w:rsidRPr="00EA7497" w:rsidRDefault="00434C8C">
            <w:pPr>
              <w:rPr>
                <w:color w:val="000000" w:themeColor="text1"/>
              </w:rPr>
            </w:pPr>
          </w:p>
        </w:tc>
        <w:tc>
          <w:tcPr>
            <w:tcW w:w="1152" w:type="dxa"/>
          </w:tcPr>
          <w:p w14:paraId="4BD5BF38" w14:textId="77777777" w:rsidR="00434C8C" w:rsidRPr="00EA7497" w:rsidRDefault="00434C8C">
            <w:pPr>
              <w:rPr>
                <w:color w:val="000000" w:themeColor="text1"/>
              </w:rPr>
            </w:pPr>
          </w:p>
          <w:p w14:paraId="4BD5BF39" w14:textId="77777777" w:rsidR="00434C8C" w:rsidRPr="00EA7497" w:rsidRDefault="00000000">
            <w:pPr>
              <w:rPr>
                <w:color w:val="000000" w:themeColor="text1"/>
              </w:rPr>
            </w:pPr>
            <w:r w:rsidRPr="00EA7497">
              <w:rPr>
                <w:b/>
                <w:color w:val="000000" w:themeColor="text1"/>
              </w:rPr>
              <w:t>Eq. A1.4</w:t>
            </w:r>
          </w:p>
        </w:tc>
      </w:tr>
    </w:tbl>
    <w:p w14:paraId="4BD5BF3B" w14:textId="77777777" w:rsidR="00434C8C" w:rsidRPr="00EA7497" w:rsidRDefault="00000000">
      <w:pPr>
        <w:spacing w:after="160" w:line="259" w:lineRule="auto"/>
        <w:rPr>
          <w:rFonts w:ascii="Cambria" w:hAnsi="Cambria"/>
          <w:color w:val="000000" w:themeColor="text1"/>
        </w:rPr>
      </w:pPr>
      <w:r w:rsidRPr="00EA7497">
        <w:rPr>
          <w:rFonts w:ascii="Cambria" w:hAnsi="Cambria"/>
          <w:color w:val="000000" w:themeColor="text1"/>
        </w:rPr>
        <w:t>The differential phase is</w:t>
      </w:r>
    </w:p>
    <w:tbl>
      <w:tblPr>
        <w:tblStyle w:val="afff1"/>
        <w:tblpPr w:leftFromText="180" w:rightFromText="180" w:vertAnchor="text"/>
        <w:tblW w:w="9810" w:type="dxa"/>
        <w:tblBorders>
          <w:top w:val="nil"/>
          <w:left w:val="nil"/>
          <w:bottom w:val="nil"/>
          <w:right w:val="nil"/>
          <w:insideH w:val="nil"/>
          <w:insideV w:val="nil"/>
        </w:tblBorders>
        <w:tblLayout w:type="fixed"/>
        <w:tblLook w:val="0400" w:firstRow="0" w:lastRow="0" w:firstColumn="0" w:lastColumn="0" w:noHBand="0" w:noVBand="1"/>
      </w:tblPr>
      <w:tblGrid>
        <w:gridCol w:w="8730"/>
        <w:gridCol w:w="1080"/>
      </w:tblGrid>
      <w:tr w:rsidR="005951FC" w:rsidRPr="00EA7497" w14:paraId="4BD5BF3F" w14:textId="77777777">
        <w:tc>
          <w:tcPr>
            <w:tcW w:w="8730" w:type="dxa"/>
          </w:tcPr>
          <w:p w14:paraId="4BD5BF3C"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CARD_1-CARD_2</m:t>
                        </m:r>
                      </m:sub>
                    </m:sSub>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Flattened_GSLC_1</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Flattened_GSLC_2</m:t>
                    </m:r>
                  </m:sub>
                </m:sSub>
              </m:oMath>
            </m:oMathPara>
          </w:p>
        </w:tc>
        <w:tc>
          <w:tcPr>
            <w:tcW w:w="1080" w:type="dxa"/>
          </w:tcPr>
          <w:p w14:paraId="4BD5BF3D" w14:textId="77777777" w:rsidR="00434C8C" w:rsidRPr="00EA7497" w:rsidRDefault="00000000">
            <w:pPr>
              <w:rPr>
                <w:color w:val="000000" w:themeColor="text1"/>
              </w:rPr>
            </w:pPr>
            <w:r w:rsidRPr="00EA7497">
              <w:rPr>
                <w:b/>
                <w:color w:val="000000" w:themeColor="text1"/>
              </w:rPr>
              <w:t>Eq. A1.5</w:t>
            </w:r>
          </w:p>
          <w:p w14:paraId="4BD5BF3E" w14:textId="77777777" w:rsidR="00434C8C" w:rsidRPr="00EA7497" w:rsidRDefault="00434C8C">
            <w:pPr>
              <w:rPr>
                <w:color w:val="000000" w:themeColor="text1"/>
              </w:rPr>
            </w:pPr>
          </w:p>
        </w:tc>
      </w:tr>
      <w:tr w:rsidR="005951FC" w:rsidRPr="00EA7497" w14:paraId="4BD5BF43" w14:textId="77777777">
        <w:tc>
          <w:tcPr>
            <w:tcW w:w="8730" w:type="dxa"/>
          </w:tcPr>
          <w:p w14:paraId="4BD5BF40" w14:textId="77777777" w:rsidR="00434C8C" w:rsidRPr="00EA7497" w:rsidRDefault="00000000">
            <w:pPr>
              <w:rPr>
                <w:color w:val="000000" w:themeColor="text1"/>
              </w:rPr>
            </w:pPr>
            <w:r w:rsidRPr="00EA7497">
              <w:rPr>
                <w:color w:val="000000" w:themeColor="text1"/>
              </w:rPr>
              <w:t xml:space="preserve">           Which can be expanded using (Eq. A1.3)</w:t>
            </w:r>
          </w:p>
          <w:p w14:paraId="4BD5BF41" w14:textId="77777777" w:rsidR="00434C8C" w:rsidRPr="00EA7497" w:rsidRDefault="00434C8C">
            <w:pPr>
              <w:rPr>
                <w:color w:val="000000" w:themeColor="text1"/>
              </w:rPr>
            </w:pPr>
          </w:p>
        </w:tc>
        <w:tc>
          <w:tcPr>
            <w:tcW w:w="1080" w:type="dxa"/>
          </w:tcPr>
          <w:p w14:paraId="4BD5BF42" w14:textId="77777777" w:rsidR="00434C8C" w:rsidRPr="00EA7497" w:rsidRDefault="00434C8C">
            <w:pPr>
              <w:rPr>
                <w:color w:val="000000" w:themeColor="text1"/>
              </w:rPr>
            </w:pPr>
          </w:p>
        </w:tc>
      </w:tr>
      <w:tr w:rsidR="005951FC" w:rsidRPr="00EA7497" w14:paraId="4BD5BF46" w14:textId="77777777">
        <w:tc>
          <w:tcPr>
            <w:tcW w:w="8730" w:type="dxa"/>
          </w:tcPr>
          <w:p w14:paraId="4BD5BF44"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CARD_1-CARD_2</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SLC_1</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DEM_OrbRef</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DEM_SLC_1</m:t>
                    </m:r>
                  </m:sub>
                </m:sSub>
                <m:r>
                  <w:rPr>
                    <w:rFonts w:ascii="Cambria Math" w:eastAsia="Cambria Math" w:hAnsi="Cambria Math" w:cs="Cambria Math"/>
                    <w:color w:val="000000" w:themeColor="text1"/>
                  </w:rPr>
                  <m:t>)-</m:t>
                </m:r>
                <m:d>
                  <m:dPr>
                    <m:ctrlPr>
                      <w:rPr>
                        <w:rFonts w:ascii="Cambria Math" w:eastAsia="Cambria Math" w:hAnsi="Cambria Math" w:cs="Cambria Math"/>
                        <w:color w:val="000000" w:themeColor="text1"/>
                      </w:rPr>
                    </m:ctrlPr>
                  </m:dPr>
                  <m:e>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DEM_OrbRef</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DEM_SLC_2</m:t>
                        </m:r>
                      </m:sub>
                    </m:sSub>
                  </m:e>
                </m:d>
              </m:oMath>
            </m:oMathPara>
          </w:p>
        </w:tc>
        <w:tc>
          <w:tcPr>
            <w:tcW w:w="1080" w:type="dxa"/>
          </w:tcPr>
          <w:p w14:paraId="4BD5BF45" w14:textId="77777777" w:rsidR="00434C8C" w:rsidRPr="00EA7497" w:rsidRDefault="00000000">
            <w:pPr>
              <w:rPr>
                <w:color w:val="000000" w:themeColor="text1"/>
              </w:rPr>
            </w:pPr>
            <w:r w:rsidRPr="00EA7497">
              <w:rPr>
                <w:b/>
                <w:color w:val="000000" w:themeColor="text1"/>
              </w:rPr>
              <w:t>Eq. A1.6</w:t>
            </w:r>
          </w:p>
        </w:tc>
      </w:tr>
      <w:tr w:rsidR="005951FC" w:rsidRPr="00EA7497" w14:paraId="4BD5BF49" w14:textId="77777777">
        <w:tc>
          <w:tcPr>
            <w:tcW w:w="8730" w:type="dxa"/>
          </w:tcPr>
          <w:p w14:paraId="4BD5BF47"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CARD_1-CARD_2</m:t>
                    </m:r>
                  </m:sub>
                </m:sSub>
                <m:r>
                  <w:rPr>
                    <w:rFonts w:ascii="Cambria Math" w:eastAsia="Cambria Math" w:hAnsi="Cambria Math" w:cs="Cambria Math"/>
                    <w:color w:val="000000" w:themeColor="text1"/>
                  </w:rPr>
                  <m:t>=</m:t>
                </m:r>
                <m:d>
                  <m:dPr>
                    <m:ctrlPr>
                      <w:rPr>
                        <w:rFonts w:ascii="Cambria Math" w:eastAsia="Cambria Math" w:hAnsi="Cambria Math" w:cs="Cambria Math"/>
                        <w:color w:val="000000" w:themeColor="text1"/>
                      </w:rPr>
                    </m:ctrlPr>
                  </m:dPr>
                  <m:e>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SLC_1</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SLC_2</m:t>
                        </m:r>
                      </m:sub>
                    </m:sSub>
                  </m:e>
                </m:d>
                <m:r>
                  <w:rPr>
                    <w:rFonts w:ascii="Cambria Math" w:eastAsia="Cambria Math" w:hAnsi="Cambria Math" w:cs="Cambria Math"/>
                    <w:color w:val="000000" w:themeColor="text1"/>
                  </w:rPr>
                  <m:t>-</m:t>
                </m:r>
                <m:d>
                  <m:dPr>
                    <m:ctrlPr>
                      <w:rPr>
                        <w:rFonts w:ascii="Cambria Math" w:eastAsia="Cambria Math" w:hAnsi="Cambria Math" w:cs="Cambria Math"/>
                        <w:color w:val="000000" w:themeColor="text1"/>
                      </w:rPr>
                    </m:ctrlPr>
                  </m:dPr>
                  <m:e>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 xml:space="preserve">DEM_SLC_1 </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DEM_SLC_2</m:t>
                        </m:r>
                      </m:sub>
                    </m:sSub>
                  </m:e>
                </m:d>
              </m:oMath>
            </m:oMathPara>
          </w:p>
        </w:tc>
        <w:tc>
          <w:tcPr>
            <w:tcW w:w="1080" w:type="dxa"/>
          </w:tcPr>
          <w:p w14:paraId="4BD5BF48" w14:textId="77777777" w:rsidR="00434C8C" w:rsidRPr="00EA7497" w:rsidRDefault="00000000">
            <w:pPr>
              <w:rPr>
                <w:color w:val="000000" w:themeColor="text1"/>
              </w:rPr>
            </w:pPr>
            <w:r w:rsidRPr="00EA7497">
              <w:rPr>
                <w:b/>
                <w:color w:val="000000" w:themeColor="text1"/>
              </w:rPr>
              <w:t>Eq. A1.7</w:t>
            </w:r>
          </w:p>
        </w:tc>
      </w:tr>
      <w:tr w:rsidR="005951FC" w:rsidRPr="00EA7497" w14:paraId="4BD5BF4C" w14:textId="77777777">
        <w:tc>
          <w:tcPr>
            <w:tcW w:w="8730" w:type="dxa"/>
          </w:tcPr>
          <w:p w14:paraId="4BD5BF4A"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CARD_1-CARD_2</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SLC_1-SLC_2</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Topo_1-2</m:t>
                    </m:r>
                  </m:sub>
                </m:sSub>
                <m:r>
                  <w:rPr>
                    <w:rFonts w:ascii="Cambria Math" w:eastAsia="Cambria Math" w:hAnsi="Cambria Math" w:cs="Cambria Math"/>
                    <w:color w:val="000000" w:themeColor="text1"/>
                  </w:rPr>
                  <m:t xml:space="preserve"> </m:t>
                </m:r>
              </m:oMath>
            </m:oMathPara>
          </w:p>
        </w:tc>
        <w:tc>
          <w:tcPr>
            <w:tcW w:w="1080" w:type="dxa"/>
          </w:tcPr>
          <w:p w14:paraId="4BD5BF4B" w14:textId="77777777" w:rsidR="00434C8C" w:rsidRPr="00EA7497" w:rsidRDefault="00000000">
            <w:pPr>
              <w:rPr>
                <w:color w:val="000000" w:themeColor="text1"/>
              </w:rPr>
            </w:pPr>
            <w:r w:rsidRPr="00EA7497">
              <w:rPr>
                <w:b/>
                <w:color w:val="000000" w:themeColor="text1"/>
              </w:rPr>
              <w:t>Eq. A1.8</w:t>
            </w:r>
          </w:p>
        </w:tc>
      </w:tr>
    </w:tbl>
    <w:p w14:paraId="4BD5BF4D" w14:textId="77777777" w:rsidR="00434C8C" w:rsidRPr="00EA7497" w:rsidRDefault="00434C8C">
      <w:pPr>
        <w:spacing w:after="160" w:line="259" w:lineRule="auto"/>
        <w:rPr>
          <w:rFonts w:ascii="Cambria" w:hAnsi="Cambria"/>
          <w:color w:val="000000" w:themeColor="text1"/>
        </w:rPr>
      </w:pPr>
    </w:p>
    <w:p w14:paraId="4BD5BF4E" w14:textId="77777777" w:rsidR="00434C8C" w:rsidRPr="00EA7497" w:rsidRDefault="00000000">
      <w:pPr>
        <w:spacing w:after="160" w:line="259" w:lineRule="auto"/>
        <w:rPr>
          <w:rFonts w:ascii="Cambria" w:hAnsi="Cambria"/>
          <w:color w:val="000000" w:themeColor="text1"/>
        </w:rPr>
      </w:pPr>
      <w:r w:rsidRPr="00EA7497">
        <w:rPr>
          <w:rFonts w:ascii="Cambria" w:hAnsi="Cambria"/>
          <w:color w:val="000000" w:themeColor="text1"/>
        </w:rPr>
        <w:t xml:space="preserve">Where </w:t>
      </w:r>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SLC_1-SLC_2</m:t>
            </m:r>
          </m:sub>
        </m:sSub>
      </m:oMath>
      <w:r w:rsidRPr="00EA7497">
        <w:rPr>
          <w:rFonts w:ascii="Cambria" w:hAnsi="Cambria"/>
          <w:color w:val="000000" w:themeColor="text1"/>
        </w:rPr>
        <w:t xml:space="preserve"> can be expressed as Eq. A1.1, which gives</w:t>
      </w:r>
    </w:p>
    <w:tbl>
      <w:tblPr>
        <w:tblStyle w:val="afff2"/>
        <w:tblpPr w:leftFromText="180" w:rightFromText="180" w:vertAnchor="text"/>
        <w:tblW w:w="9882" w:type="dxa"/>
        <w:tblBorders>
          <w:top w:val="nil"/>
          <w:left w:val="nil"/>
          <w:bottom w:val="nil"/>
          <w:right w:val="nil"/>
          <w:insideH w:val="nil"/>
          <w:insideV w:val="nil"/>
        </w:tblBorders>
        <w:tblLayout w:type="fixed"/>
        <w:tblLook w:val="0400" w:firstRow="0" w:lastRow="0" w:firstColumn="0" w:lastColumn="0" w:noHBand="0" w:noVBand="1"/>
      </w:tblPr>
      <w:tblGrid>
        <w:gridCol w:w="8730"/>
        <w:gridCol w:w="1152"/>
      </w:tblGrid>
      <w:tr w:rsidR="005951FC" w:rsidRPr="00EA7497" w14:paraId="4BD5BF51" w14:textId="77777777">
        <w:tc>
          <w:tcPr>
            <w:tcW w:w="8730" w:type="dxa"/>
          </w:tcPr>
          <w:p w14:paraId="4BD5BF4F"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CARD_1-CARD_2</m:t>
                    </m:r>
                  </m:sub>
                </m:sSub>
                <m:r>
                  <w:rPr>
                    <w:rFonts w:ascii="Cambria Math" w:eastAsia="Cambria Math" w:hAnsi="Cambria Math" w:cs="Cambria Math"/>
                    <w:color w:val="000000" w:themeColor="text1"/>
                  </w:rPr>
                  <m:t>=</m:t>
                </m:r>
                <m:d>
                  <m:dPr>
                    <m:ctrlPr>
                      <w:rPr>
                        <w:rFonts w:ascii="Cambria Math" w:eastAsia="Cambria Math" w:hAnsi="Cambria Math" w:cs="Cambria Math"/>
                        <w:color w:val="000000" w:themeColor="text1"/>
                      </w:rPr>
                    </m:ctrlPr>
                  </m:dPr>
                  <m:e>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Topo_1-2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Disp_1-2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Noise_1-2</m:t>
                        </m:r>
                      </m:sub>
                    </m:sSub>
                  </m:e>
                </m:d>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Topo_1-2</m:t>
                    </m:r>
                  </m:sub>
                </m:sSub>
              </m:oMath>
            </m:oMathPara>
          </w:p>
        </w:tc>
        <w:tc>
          <w:tcPr>
            <w:tcW w:w="1152" w:type="dxa"/>
          </w:tcPr>
          <w:p w14:paraId="4BD5BF50" w14:textId="77777777" w:rsidR="00434C8C" w:rsidRPr="00EA7497" w:rsidRDefault="00000000">
            <w:pPr>
              <w:rPr>
                <w:color w:val="000000" w:themeColor="text1"/>
              </w:rPr>
            </w:pPr>
            <w:r w:rsidRPr="00EA7497">
              <w:rPr>
                <w:b/>
                <w:color w:val="000000" w:themeColor="text1"/>
              </w:rPr>
              <w:t>Eq. A1.9</w:t>
            </w:r>
          </w:p>
        </w:tc>
      </w:tr>
    </w:tbl>
    <w:p w14:paraId="4BD5BF52" w14:textId="77777777" w:rsidR="00434C8C" w:rsidRPr="00EA7497" w:rsidRDefault="00434C8C">
      <w:pPr>
        <w:spacing w:after="160" w:line="259" w:lineRule="auto"/>
        <w:rPr>
          <w:rFonts w:ascii="Cambria" w:hAnsi="Cambria"/>
          <w:color w:val="000000" w:themeColor="text1"/>
        </w:rPr>
      </w:pPr>
    </w:p>
    <w:p w14:paraId="7452842F" w14:textId="77777777" w:rsidR="00A414DB" w:rsidRPr="00EA7497" w:rsidRDefault="00A414DB">
      <w:pPr>
        <w:rPr>
          <w:rFonts w:ascii="Cambria" w:hAnsi="Cambria"/>
          <w:color w:val="000000" w:themeColor="text1"/>
        </w:rPr>
      </w:pPr>
      <w:r w:rsidRPr="00EA7497">
        <w:rPr>
          <w:rFonts w:ascii="Cambria" w:hAnsi="Cambria"/>
          <w:color w:val="000000" w:themeColor="text1"/>
        </w:rPr>
        <w:br w:type="page"/>
      </w:r>
    </w:p>
    <w:p w14:paraId="4BD5BF53" w14:textId="5F44FAB3" w:rsidR="00434C8C" w:rsidRPr="00EA7497" w:rsidRDefault="00000000">
      <w:pPr>
        <w:spacing w:after="160" w:line="259" w:lineRule="auto"/>
        <w:jc w:val="both"/>
        <w:rPr>
          <w:rFonts w:ascii="Cambria" w:hAnsi="Cambria"/>
          <w:color w:val="000000" w:themeColor="text1"/>
        </w:rPr>
      </w:pPr>
      <w:r w:rsidRPr="00EA7497">
        <w:rPr>
          <w:rFonts w:ascii="Cambria" w:hAnsi="Cambria"/>
          <w:color w:val="000000" w:themeColor="text1"/>
        </w:rPr>
        <w:lastRenderedPageBreak/>
        <w:t>Consequently, the differential phase of two CEOS-_ARD products doesn’t contain a topographic phase and is already unwrapped (at least over stable areas). It is only function of the surface displacement and of the noise term. Depending on the reference DEM and the satellite orbital state vector accuracies, some residual topographic phase could be present. Atmospheric (item 2.15) and ionospheric (item 2.16) phase corrections could be performed during the production of CEOS-ARD products, which reduces the differential phase noise in an InSAR analysis.</w:t>
      </w:r>
    </w:p>
    <w:tbl>
      <w:tblPr>
        <w:tblStyle w:val="afff3"/>
        <w:tblpPr w:leftFromText="180" w:rightFromText="180" w:vertAnchor="text"/>
        <w:tblW w:w="9792" w:type="dxa"/>
        <w:tblBorders>
          <w:top w:val="nil"/>
          <w:left w:val="nil"/>
          <w:bottom w:val="nil"/>
          <w:right w:val="nil"/>
          <w:insideH w:val="nil"/>
          <w:insideV w:val="nil"/>
        </w:tblBorders>
        <w:tblLayout w:type="fixed"/>
        <w:tblLook w:val="0400" w:firstRow="0" w:lastRow="0" w:firstColumn="0" w:lastColumn="0" w:noHBand="0" w:noVBand="1"/>
      </w:tblPr>
      <w:tblGrid>
        <w:gridCol w:w="8640"/>
        <w:gridCol w:w="1152"/>
      </w:tblGrid>
      <w:tr w:rsidR="005951FC" w:rsidRPr="00EA7497" w14:paraId="4BD5BF57" w14:textId="77777777">
        <w:tc>
          <w:tcPr>
            <w:tcW w:w="8640" w:type="dxa"/>
          </w:tcPr>
          <w:p w14:paraId="4BD5BF54" w14:textId="77777777" w:rsidR="00434C8C" w:rsidRPr="00EA7497" w:rsidRDefault="00000000">
            <w:pPr>
              <w:jc w:val="center"/>
              <w:rPr>
                <w:rFonts w:eastAsia="Cambria Math" w:cs="Cambria Math"/>
                <w:color w:val="000000" w:themeColor="text1"/>
              </w:rPr>
            </w:pPr>
            <m:oMathPara>
              <m:oMath>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CARD_1-CARD_2</m:t>
                    </m:r>
                  </m:sub>
                </m:sSub>
                <m:r>
                  <w:rPr>
                    <w:rFonts w:ascii="Cambria Math" w:eastAsia="Cambria Math" w:hAnsi="Cambria Math" w:cs="Cambria Math"/>
                    <w:color w:val="000000" w:themeColor="text1"/>
                  </w:rPr>
                  <m:t>=</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Disp_1-2</m:t>
                    </m:r>
                  </m:sub>
                </m:sSub>
                <m:r>
                  <w:rPr>
                    <w:rFonts w:ascii="Cambria Math" w:eastAsia="Cambria Math" w:hAnsi="Cambria Math" w:cs="Cambria Math"/>
                    <w:color w:val="000000" w:themeColor="text1"/>
                  </w:rPr>
                  <m:t xml:space="preserve">+ </m:t>
                </m:r>
                <m:sSub>
                  <m:sSubPr>
                    <m:ctrlPr>
                      <w:rPr>
                        <w:rFonts w:ascii="Cambria Math" w:eastAsia="Cambria Math" w:hAnsi="Cambria Math" w:cs="Cambria Math"/>
                        <w:color w:val="000000" w:themeColor="text1"/>
                      </w:rPr>
                    </m:ctrlPr>
                  </m:sSubPr>
                  <m:e>
                    <m:r>
                      <w:rPr>
                        <w:rFonts w:ascii="Cambria Math" w:eastAsia="Cambria Math" w:hAnsi="Cambria Math" w:cs="Cambria Math"/>
                        <w:color w:val="000000" w:themeColor="text1"/>
                      </w:rPr>
                      <m:t>∆φ</m:t>
                    </m:r>
                  </m:e>
                  <m:sub>
                    <m:r>
                      <w:rPr>
                        <w:rFonts w:ascii="Cambria Math" w:eastAsia="Cambria Math" w:hAnsi="Cambria Math" w:cs="Cambria Math"/>
                        <w:color w:val="000000" w:themeColor="text1"/>
                      </w:rPr>
                      <m:t>Noise_1-2</m:t>
                    </m:r>
                  </m:sub>
                </m:sSub>
              </m:oMath>
            </m:oMathPara>
          </w:p>
          <w:p w14:paraId="4BD5BF55" w14:textId="77777777" w:rsidR="00434C8C" w:rsidRPr="00EA7497" w:rsidRDefault="00434C8C">
            <w:pPr>
              <w:rPr>
                <w:color w:val="000000" w:themeColor="text1"/>
              </w:rPr>
            </w:pPr>
          </w:p>
        </w:tc>
        <w:tc>
          <w:tcPr>
            <w:tcW w:w="1152" w:type="dxa"/>
          </w:tcPr>
          <w:p w14:paraId="4BD5BF56" w14:textId="77777777" w:rsidR="00434C8C" w:rsidRPr="00EA7497" w:rsidRDefault="00000000">
            <w:pPr>
              <w:rPr>
                <w:color w:val="000000" w:themeColor="text1"/>
              </w:rPr>
            </w:pPr>
            <w:r w:rsidRPr="00EA7497">
              <w:rPr>
                <w:b/>
                <w:color w:val="000000" w:themeColor="text1"/>
              </w:rPr>
              <w:t>Eq. A1.10</w:t>
            </w:r>
          </w:p>
        </w:tc>
      </w:tr>
    </w:tbl>
    <w:p w14:paraId="4BD5BF58"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p w14:paraId="4BD5BF59" w14:textId="77777777" w:rsidR="00434C8C" w:rsidRPr="00EA7497" w:rsidRDefault="00000000">
      <w:pPr>
        <w:pStyle w:val="Heading1"/>
        <w:tabs>
          <w:tab w:val="left" w:pos="221"/>
        </w:tabs>
        <w:ind w:left="360"/>
        <w:rPr>
          <w:rFonts w:ascii="Cambria" w:hAnsi="Cambria"/>
          <w:color w:val="000000" w:themeColor="text1"/>
        </w:rPr>
      </w:pPr>
      <w:r w:rsidRPr="00EA7497">
        <w:rPr>
          <w:rFonts w:ascii="Cambria" w:hAnsi="Cambria"/>
          <w:color w:val="000000" w:themeColor="text1"/>
        </w:rPr>
        <w:lastRenderedPageBreak/>
        <w:t>Annex 2: Polarimetric Radar [POL]</w:t>
      </w:r>
    </w:p>
    <w:p w14:paraId="4BD5BF5A" w14:textId="77777777" w:rsidR="00434C8C" w:rsidRPr="00EA7497" w:rsidRDefault="00000000">
      <w:pPr>
        <w:pStyle w:val="Heading1"/>
        <w:tabs>
          <w:tab w:val="left" w:pos="221"/>
        </w:tabs>
        <w:ind w:left="360"/>
        <w:rPr>
          <w:rFonts w:ascii="Cambria" w:hAnsi="Cambria"/>
          <w:b w:val="0"/>
          <w:color w:val="000000" w:themeColor="text1"/>
          <w:sz w:val="28"/>
          <w:szCs w:val="28"/>
        </w:rPr>
      </w:pPr>
      <w:r w:rsidRPr="00EA7497">
        <w:rPr>
          <w:rFonts w:ascii="Cambria" w:hAnsi="Cambria"/>
          <w:color w:val="000000" w:themeColor="text1"/>
          <w:sz w:val="28"/>
          <w:szCs w:val="28"/>
        </w:rPr>
        <w:t>A2.1: Normalised Covariance Matrices (CovMat)</w:t>
      </w:r>
    </w:p>
    <w:p w14:paraId="4BD5BF5B"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In order to preserve the inter-channel polarimetric phase and thus the full information content of coherent dual-pol and fully polarimetric data, the covariance matrix is proposed as the data storage format. Covariance matrices are generated from the complex cross product of polarimetric channels, as shown in Eq. A2.1 for fully polarimetric data (C3) and in Eq. A2.2 for dual polarization data (C2). Since these matrices are complex symmetrical, only the upper diagonal elements (bold elements) need to be stored in the ARD database.</w:t>
      </w:r>
    </w:p>
    <w:p w14:paraId="4BD5BF5C" w14:textId="77777777" w:rsidR="00434C8C" w:rsidRPr="00EA7497" w:rsidRDefault="00000000">
      <w:pPr>
        <w:jc w:val="both"/>
        <w:rPr>
          <w:rFonts w:ascii="Cambria" w:hAnsi="Cambria"/>
          <w:color w:val="000000" w:themeColor="text1"/>
        </w:rPr>
      </w:pPr>
      <w:r w:rsidRPr="00EA7497">
        <w:rPr>
          <w:rFonts w:ascii="Cambria" w:hAnsi="Cambria"/>
          <w:b/>
          <w:color w:val="000000" w:themeColor="text1"/>
        </w:rPr>
        <w:t xml:space="preserve">Fully polarimetric </w:t>
      </w:r>
    </w:p>
    <w:tbl>
      <w:tblPr>
        <w:tblStyle w:val="afff4"/>
        <w:tblW w:w="9013" w:type="dxa"/>
        <w:jc w:val="center"/>
        <w:tblBorders>
          <w:top w:val="nil"/>
          <w:left w:val="nil"/>
          <w:bottom w:val="nil"/>
          <w:right w:val="nil"/>
          <w:insideH w:val="nil"/>
          <w:insideV w:val="nil"/>
        </w:tblBorders>
        <w:tblLayout w:type="fixed"/>
        <w:tblLook w:val="0400" w:firstRow="0" w:lastRow="0" w:firstColumn="0" w:lastColumn="0" w:noHBand="0" w:noVBand="1"/>
      </w:tblPr>
      <w:tblGrid>
        <w:gridCol w:w="8190"/>
        <w:gridCol w:w="823"/>
      </w:tblGrid>
      <w:tr w:rsidR="005951FC" w:rsidRPr="00EA7497" w14:paraId="4BD5BF5F" w14:textId="77777777">
        <w:trPr>
          <w:trHeight w:val="1054"/>
          <w:jc w:val="center"/>
        </w:trPr>
        <w:tc>
          <w:tcPr>
            <w:tcW w:w="8190" w:type="dxa"/>
            <w:vAlign w:val="center"/>
          </w:tcPr>
          <w:p w14:paraId="4BD5BF5D" w14:textId="77777777" w:rsidR="00434C8C" w:rsidRPr="00EA7497" w:rsidRDefault="00000000">
            <w:pPr>
              <w:jc w:val="center"/>
              <w:rPr>
                <w:color w:val="000000" w:themeColor="text1"/>
              </w:rPr>
            </w:pPr>
            <w:r w:rsidRPr="00EA7497">
              <w:rPr>
                <w:noProof/>
                <w:color w:val="000000" w:themeColor="text1"/>
              </w:rPr>
              <w:drawing>
                <wp:inline distT="114300" distB="114300" distL="114300" distR="114300" wp14:anchorId="4BD5C01A" wp14:editId="4BD5C01B">
                  <wp:extent cx="5172075" cy="495300"/>
                  <wp:effectExtent l="0" t="0" r="0" b="0"/>
                  <wp:docPr id="194968628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1"/>
                          <a:srcRect/>
                          <a:stretch>
                            <a:fillRect/>
                          </a:stretch>
                        </pic:blipFill>
                        <pic:spPr>
                          <a:xfrm>
                            <a:off x="0" y="0"/>
                            <a:ext cx="5172075" cy="495300"/>
                          </a:xfrm>
                          <a:prstGeom prst="rect">
                            <a:avLst/>
                          </a:prstGeom>
                          <a:ln/>
                        </pic:spPr>
                      </pic:pic>
                    </a:graphicData>
                  </a:graphic>
                </wp:inline>
              </w:drawing>
            </w:r>
          </w:p>
        </w:tc>
        <w:tc>
          <w:tcPr>
            <w:tcW w:w="823" w:type="dxa"/>
            <w:vAlign w:val="center"/>
          </w:tcPr>
          <w:p w14:paraId="4BD5BF5E" w14:textId="77777777" w:rsidR="00434C8C" w:rsidRPr="00EA7497" w:rsidRDefault="00000000">
            <w:pPr>
              <w:ind w:left="-135" w:right="-27"/>
              <w:jc w:val="right"/>
              <w:rPr>
                <w:rFonts w:eastAsia="Calibri" w:cs="Calibri"/>
                <w:b/>
                <w:color w:val="000000" w:themeColor="text1"/>
              </w:rPr>
            </w:pPr>
            <w:r w:rsidRPr="00EA7497">
              <w:rPr>
                <w:rFonts w:eastAsia="Calibri" w:cs="Calibri"/>
                <w:b/>
                <w:color w:val="000000" w:themeColor="text1"/>
              </w:rPr>
              <w:t>Eq. A2.1</w:t>
            </w:r>
          </w:p>
        </w:tc>
      </w:tr>
    </w:tbl>
    <w:p w14:paraId="4BD5BF60"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Where HV = VH, under the reciprocity assumption. | | and * mean respectively complex modulus and the complex conjugate. </w:t>
      </w:r>
    </w:p>
    <w:p w14:paraId="4BD5BF61" w14:textId="77777777" w:rsidR="00434C8C" w:rsidRPr="00EA7497" w:rsidRDefault="00000000">
      <w:pPr>
        <w:tabs>
          <w:tab w:val="left" w:pos="821"/>
          <w:tab w:val="left" w:pos="822"/>
        </w:tabs>
        <w:spacing w:line="268" w:lineRule="auto"/>
        <w:rPr>
          <w:rFonts w:ascii="Cambria" w:hAnsi="Cambria"/>
          <w:b/>
          <w:color w:val="000000" w:themeColor="text1"/>
        </w:rPr>
      </w:pPr>
      <w:r w:rsidRPr="00EA7497">
        <w:rPr>
          <w:rFonts w:ascii="Cambria" w:hAnsi="Cambria"/>
          <w:b/>
          <w:color w:val="000000" w:themeColor="text1"/>
        </w:rPr>
        <w:t>Dual polarization</w:t>
      </w:r>
    </w:p>
    <w:tbl>
      <w:tblPr>
        <w:tblStyle w:val="afff5"/>
        <w:tblW w:w="9090" w:type="dxa"/>
        <w:tblBorders>
          <w:top w:val="nil"/>
          <w:left w:val="nil"/>
          <w:bottom w:val="nil"/>
          <w:right w:val="nil"/>
          <w:insideH w:val="nil"/>
          <w:insideV w:val="nil"/>
        </w:tblBorders>
        <w:tblLayout w:type="fixed"/>
        <w:tblLook w:val="0400" w:firstRow="0" w:lastRow="0" w:firstColumn="0" w:lastColumn="0" w:noHBand="0" w:noVBand="1"/>
      </w:tblPr>
      <w:tblGrid>
        <w:gridCol w:w="8190"/>
        <w:gridCol w:w="900"/>
      </w:tblGrid>
      <w:tr w:rsidR="005951FC" w:rsidRPr="00EA7497" w14:paraId="4BD5BF6C" w14:textId="77777777">
        <w:trPr>
          <w:trHeight w:val="2677"/>
        </w:trPr>
        <w:tc>
          <w:tcPr>
            <w:tcW w:w="8190" w:type="dxa"/>
            <w:vAlign w:val="center"/>
          </w:tcPr>
          <w:p w14:paraId="4BD5BF62" w14:textId="77777777" w:rsidR="00434C8C" w:rsidRPr="00EA7497" w:rsidRDefault="00434C8C">
            <w:pPr>
              <w:jc w:val="both"/>
              <w:rPr>
                <w:rFonts w:eastAsia="Calibri" w:cs="Calibri"/>
                <w:b/>
                <w:color w:val="000000" w:themeColor="text1"/>
              </w:rPr>
            </w:pPr>
          </w:p>
          <w:p w14:paraId="4BD5BF63" w14:textId="77777777" w:rsidR="00434C8C" w:rsidRPr="00EA7497" w:rsidRDefault="00000000">
            <w:pPr>
              <w:ind w:left="604"/>
              <w:jc w:val="both"/>
              <w:rPr>
                <w:rFonts w:eastAsia="Calibri" w:cs="Calibri"/>
                <w:b/>
                <w:color w:val="000000" w:themeColor="text1"/>
              </w:rPr>
            </w:pPr>
            <w:r w:rsidRPr="00EA7497">
              <w:rPr>
                <w:rFonts w:eastAsia="Calibri" w:cs="Calibri"/>
                <w:b/>
                <w:color w:val="000000" w:themeColor="text1"/>
              </w:rPr>
              <w:t>HH-HV</w:t>
            </w:r>
          </w:p>
          <w:p w14:paraId="4BD5BF64" w14:textId="77777777" w:rsidR="00434C8C" w:rsidRPr="00EA7497" w:rsidRDefault="00000000">
            <w:pPr>
              <w:jc w:val="center"/>
              <w:rPr>
                <w:rFonts w:eastAsia="Cambria Math" w:cs="Cambria Math"/>
                <w:color w:val="000000" w:themeColor="text1"/>
              </w:rPr>
            </w:pPr>
            <w:r w:rsidRPr="00EA7497">
              <w:rPr>
                <w:b/>
                <w:noProof/>
                <w:color w:val="000000" w:themeColor="text1"/>
              </w:rPr>
              <w:drawing>
                <wp:inline distT="114300" distB="114300" distL="114300" distR="114300" wp14:anchorId="4BD5C01C" wp14:editId="4BD5C01D">
                  <wp:extent cx="5248275" cy="304800"/>
                  <wp:effectExtent l="0" t="0" r="0" b="0"/>
                  <wp:docPr id="194968628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2"/>
                          <a:srcRect/>
                          <a:stretch>
                            <a:fillRect/>
                          </a:stretch>
                        </pic:blipFill>
                        <pic:spPr>
                          <a:xfrm>
                            <a:off x="0" y="0"/>
                            <a:ext cx="5248275" cy="304800"/>
                          </a:xfrm>
                          <a:prstGeom prst="rect">
                            <a:avLst/>
                          </a:prstGeom>
                          <a:ln/>
                        </pic:spPr>
                      </pic:pic>
                    </a:graphicData>
                  </a:graphic>
                </wp:inline>
              </w:drawing>
            </w:r>
          </w:p>
          <w:p w14:paraId="4BD5BF65" w14:textId="77777777" w:rsidR="00434C8C" w:rsidRPr="00EA7497" w:rsidRDefault="00434C8C">
            <w:pPr>
              <w:ind w:left="604"/>
              <w:jc w:val="both"/>
              <w:rPr>
                <w:rFonts w:eastAsia="Calibri" w:cs="Calibri"/>
                <w:b/>
                <w:color w:val="000000" w:themeColor="text1"/>
              </w:rPr>
            </w:pPr>
          </w:p>
          <w:p w14:paraId="4BD5BF66" w14:textId="77777777" w:rsidR="00434C8C" w:rsidRPr="00EA7497" w:rsidRDefault="00000000">
            <w:pPr>
              <w:ind w:left="604"/>
              <w:jc w:val="both"/>
              <w:rPr>
                <w:rFonts w:eastAsia="Calibri" w:cs="Calibri"/>
                <w:b/>
                <w:color w:val="000000" w:themeColor="text1"/>
              </w:rPr>
            </w:pPr>
            <w:r w:rsidRPr="00EA7497">
              <w:rPr>
                <w:rFonts w:eastAsia="Calibri" w:cs="Calibri"/>
                <w:b/>
                <w:color w:val="000000" w:themeColor="text1"/>
              </w:rPr>
              <w:t>VV-VH</w:t>
            </w:r>
          </w:p>
          <w:p w14:paraId="4BD5BF67" w14:textId="77777777" w:rsidR="00434C8C" w:rsidRPr="00EA7497" w:rsidRDefault="00000000">
            <w:pPr>
              <w:jc w:val="center"/>
              <w:rPr>
                <w:rFonts w:eastAsia="Cambria Math" w:cs="Cambria Math"/>
                <w:color w:val="000000" w:themeColor="text1"/>
              </w:rPr>
            </w:pPr>
            <w:r w:rsidRPr="00EA7497">
              <w:rPr>
                <w:b/>
                <w:noProof/>
                <w:color w:val="000000" w:themeColor="text1"/>
              </w:rPr>
              <w:drawing>
                <wp:inline distT="114300" distB="114300" distL="114300" distR="114300" wp14:anchorId="4BD5C01E" wp14:editId="4BD5C01F">
                  <wp:extent cx="5248275" cy="304800"/>
                  <wp:effectExtent l="0" t="0" r="0" b="0"/>
                  <wp:docPr id="194968628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a:off x="0" y="0"/>
                            <a:ext cx="5248275" cy="304800"/>
                          </a:xfrm>
                          <a:prstGeom prst="rect">
                            <a:avLst/>
                          </a:prstGeom>
                          <a:ln/>
                        </pic:spPr>
                      </pic:pic>
                    </a:graphicData>
                  </a:graphic>
                </wp:inline>
              </w:drawing>
            </w:r>
          </w:p>
          <w:p w14:paraId="4BD5BF68" w14:textId="77777777" w:rsidR="00434C8C" w:rsidRPr="00EA7497" w:rsidRDefault="00434C8C">
            <w:pPr>
              <w:ind w:left="604"/>
              <w:jc w:val="both"/>
              <w:rPr>
                <w:rFonts w:eastAsia="Calibri" w:cs="Calibri"/>
                <w:b/>
                <w:color w:val="000000" w:themeColor="text1"/>
              </w:rPr>
            </w:pPr>
          </w:p>
          <w:p w14:paraId="4BD5BF69" w14:textId="77777777" w:rsidR="00434C8C" w:rsidRPr="00EA7497" w:rsidRDefault="00000000">
            <w:pPr>
              <w:ind w:left="604"/>
              <w:jc w:val="both"/>
              <w:rPr>
                <w:rFonts w:eastAsia="Calibri" w:cs="Calibri"/>
                <w:b/>
                <w:color w:val="000000" w:themeColor="text1"/>
              </w:rPr>
            </w:pPr>
            <w:r w:rsidRPr="00EA7497">
              <w:rPr>
                <w:rFonts w:eastAsia="Calibri" w:cs="Calibri"/>
                <w:b/>
                <w:color w:val="000000" w:themeColor="text1"/>
              </w:rPr>
              <w:t>CH-CV</w:t>
            </w:r>
          </w:p>
          <w:p w14:paraId="4BD5BF6A" w14:textId="77777777" w:rsidR="00434C8C" w:rsidRPr="00EA7497" w:rsidRDefault="00000000">
            <w:pPr>
              <w:jc w:val="center"/>
              <w:rPr>
                <w:rFonts w:eastAsia="Cambria Math" w:cs="Cambria Math"/>
                <w:color w:val="000000" w:themeColor="text1"/>
              </w:rPr>
            </w:pPr>
            <w:r w:rsidRPr="00EA7497">
              <w:rPr>
                <w:b/>
                <w:noProof/>
                <w:color w:val="000000" w:themeColor="text1"/>
              </w:rPr>
              <w:drawing>
                <wp:inline distT="114300" distB="114300" distL="114300" distR="114300" wp14:anchorId="4BD5C020" wp14:editId="4BD5C021">
                  <wp:extent cx="5248275" cy="304800"/>
                  <wp:effectExtent l="0" t="0" r="0" b="0"/>
                  <wp:docPr id="194968627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4"/>
                          <a:srcRect/>
                          <a:stretch>
                            <a:fillRect/>
                          </a:stretch>
                        </pic:blipFill>
                        <pic:spPr>
                          <a:xfrm>
                            <a:off x="0" y="0"/>
                            <a:ext cx="5248275" cy="304800"/>
                          </a:xfrm>
                          <a:prstGeom prst="rect">
                            <a:avLst/>
                          </a:prstGeom>
                          <a:ln/>
                        </pic:spPr>
                      </pic:pic>
                    </a:graphicData>
                  </a:graphic>
                </wp:inline>
              </w:drawing>
            </w:r>
          </w:p>
        </w:tc>
        <w:tc>
          <w:tcPr>
            <w:tcW w:w="900" w:type="dxa"/>
            <w:vAlign w:val="center"/>
          </w:tcPr>
          <w:p w14:paraId="4BD5BF6B" w14:textId="77777777" w:rsidR="00434C8C" w:rsidRPr="00EA7497" w:rsidRDefault="00000000">
            <w:pPr>
              <w:ind w:left="-135" w:right="-87"/>
              <w:jc w:val="right"/>
              <w:rPr>
                <w:rFonts w:eastAsia="Calibri" w:cs="Calibri"/>
                <w:b/>
                <w:color w:val="000000" w:themeColor="text1"/>
              </w:rPr>
            </w:pPr>
            <w:r w:rsidRPr="00EA7497">
              <w:rPr>
                <w:rFonts w:eastAsia="Calibri" w:cs="Calibri"/>
                <w:b/>
                <w:color w:val="000000" w:themeColor="text1"/>
              </w:rPr>
              <w:t>Eq. A2.2</w:t>
            </w:r>
          </w:p>
        </w:tc>
      </w:tr>
    </w:tbl>
    <w:p w14:paraId="4BD5BF6D" w14:textId="77777777" w:rsidR="00434C8C" w:rsidRPr="00EA7497" w:rsidRDefault="00000000">
      <w:pPr>
        <w:spacing w:before="240"/>
        <w:jc w:val="both"/>
        <w:rPr>
          <w:rFonts w:ascii="Cambria" w:hAnsi="Cambria"/>
          <w:color w:val="000000" w:themeColor="text1"/>
        </w:rPr>
      </w:pPr>
      <w:r w:rsidRPr="00EA7497">
        <w:rPr>
          <w:rFonts w:ascii="Cambria" w:hAnsi="Cambria"/>
          <w:color w:val="000000" w:themeColor="text1"/>
        </w:rPr>
        <w:t xml:space="preserve">Where CH and CV refer to dual polarization transmitting a circular polarized signal. [CH, CV] can be replaced by [LH, LV] or [RH, RV] for left (L) or right (R) hand circular transmission respectively, although RCM will offer only right-hand circular transmission. The coherent HH-VV configuration available on TerraSAR-X could also be represented as C2 format. </w:t>
      </w:r>
    </w:p>
    <w:p w14:paraId="4BD5BF6E"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Polarimetric decomposition methods like Yamaguchi </w:t>
      </w:r>
      <w:r w:rsidRPr="00EA7497">
        <w:rPr>
          <w:rFonts w:ascii="Cambria" w:hAnsi="Cambria"/>
          <w:i/>
          <w:color w:val="000000" w:themeColor="text1"/>
        </w:rPr>
        <w:t>et al.</w:t>
      </w:r>
      <w:r w:rsidRPr="00EA7497">
        <w:rPr>
          <w:rFonts w:ascii="Cambria" w:hAnsi="Cambria"/>
          <w:color w:val="000000" w:themeColor="text1"/>
        </w:rPr>
        <w:t xml:space="preserve"> (2011) for fully polarimetric, or m-chi (Raney </w:t>
      </w:r>
      <w:r w:rsidRPr="00EA7497">
        <w:rPr>
          <w:rFonts w:ascii="Cambria" w:hAnsi="Cambria"/>
          <w:i/>
          <w:color w:val="000000" w:themeColor="text1"/>
        </w:rPr>
        <w:t>et al.</w:t>
      </w:r>
      <w:r w:rsidRPr="00EA7497">
        <w:rPr>
          <w:rFonts w:ascii="Cambria" w:hAnsi="Cambria"/>
          <w:color w:val="000000" w:themeColor="text1"/>
        </w:rPr>
        <w:t>, 2012) for compact polarimetric data, can be applied directly on averaged (speckle filtered) C3 and C2 matrices respectively. These decompositions enhance scattering information, bring it to a more comprehensible level to end-users, and raise the performance of thematic classification methodologies. For SAR products that were acquired with single polarization the use of the covariance matrix does not result in superfluous storage requirements, since only the matrix elements that are populated are retained and the diagonal matrix elements are the backscatter intensities. Thus, a single channel intensity product would yield only one matrix element and the storage needs would not change.</w:t>
      </w:r>
    </w:p>
    <w:p w14:paraId="4BD5BF71"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In order to ease the data structure and the metadata in between C3 and C2, Eq. A2.1 should be redefined as Eq. A2.3. Users will have to take care of this non-standard representation when </w:t>
      </w:r>
      <w:r w:rsidRPr="00EA7497">
        <w:rPr>
          <w:rFonts w:ascii="Cambria" w:hAnsi="Cambria"/>
          <w:color w:val="000000" w:themeColor="text1"/>
        </w:rPr>
        <w:lastRenderedPageBreak/>
        <w:t>applying their polarimetric analytic tools. “&lt; &gt;” means that ARD matrix elements are speckle filtered. Eq. A2.3 is valid both for dual-linear and fully polarimetric dataquad polarization.</w:t>
      </w:r>
    </w:p>
    <w:tbl>
      <w:tblPr>
        <w:tblStyle w:val="afff6"/>
        <w:tblW w:w="9103" w:type="dxa"/>
        <w:jc w:val="center"/>
        <w:tblBorders>
          <w:top w:val="nil"/>
          <w:left w:val="nil"/>
          <w:bottom w:val="nil"/>
          <w:right w:val="nil"/>
          <w:insideH w:val="nil"/>
          <w:insideV w:val="nil"/>
        </w:tblBorders>
        <w:tblLayout w:type="fixed"/>
        <w:tblLook w:val="0400" w:firstRow="0" w:lastRow="0" w:firstColumn="0" w:lastColumn="0" w:noHBand="0" w:noVBand="1"/>
      </w:tblPr>
      <w:tblGrid>
        <w:gridCol w:w="8190"/>
        <w:gridCol w:w="913"/>
      </w:tblGrid>
      <w:tr w:rsidR="005951FC" w:rsidRPr="00EA7497" w14:paraId="4BD5BF74" w14:textId="77777777">
        <w:trPr>
          <w:trHeight w:val="1054"/>
          <w:jc w:val="center"/>
        </w:trPr>
        <w:tc>
          <w:tcPr>
            <w:tcW w:w="8190" w:type="dxa"/>
            <w:vAlign w:val="center"/>
          </w:tcPr>
          <w:p w14:paraId="4BD5BF72" w14:textId="77777777" w:rsidR="00434C8C" w:rsidRPr="00EA7497" w:rsidRDefault="00000000">
            <w:pPr>
              <w:jc w:val="center"/>
              <w:rPr>
                <w:color w:val="000000" w:themeColor="text1"/>
              </w:rPr>
            </w:pPr>
            <w:r w:rsidRPr="00EA7497">
              <w:rPr>
                <w:noProof/>
                <w:color w:val="000000" w:themeColor="text1"/>
              </w:rPr>
              <w:drawing>
                <wp:inline distT="114300" distB="114300" distL="114300" distR="114300" wp14:anchorId="4BD5C022" wp14:editId="4BD5C023">
                  <wp:extent cx="5172075" cy="457200"/>
                  <wp:effectExtent l="0" t="0" r="0" b="0"/>
                  <wp:docPr id="194968629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5"/>
                          <a:srcRect/>
                          <a:stretch>
                            <a:fillRect/>
                          </a:stretch>
                        </pic:blipFill>
                        <pic:spPr>
                          <a:xfrm>
                            <a:off x="0" y="0"/>
                            <a:ext cx="5172075" cy="457200"/>
                          </a:xfrm>
                          <a:prstGeom prst="rect">
                            <a:avLst/>
                          </a:prstGeom>
                          <a:ln/>
                        </pic:spPr>
                      </pic:pic>
                    </a:graphicData>
                  </a:graphic>
                </wp:inline>
              </w:drawing>
            </w:r>
          </w:p>
        </w:tc>
        <w:tc>
          <w:tcPr>
            <w:tcW w:w="913" w:type="dxa"/>
            <w:vAlign w:val="center"/>
          </w:tcPr>
          <w:p w14:paraId="4BD5BF73" w14:textId="77777777" w:rsidR="00434C8C" w:rsidRPr="00EA7497" w:rsidRDefault="00000000">
            <w:pPr>
              <w:ind w:left="-135" w:right="-27"/>
              <w:jc w:val="right"/>
              <w:rPr>
                <w:rFonts w:eastAsia="Calibri" w:cs="Calibri"/>
                <w:b/>
                <w:color w:val="000000" w:themeColor="text1"/>
              </w:rPr>
            </w:pPr>
            <w:r w:rsidRPr="00EA7497">
              <w:rPr>
                <w:rFonts w:eastAsia="Calibri" w:cs="Calibri"/>
                <w:b/>
                <w:color w:val="000000" w:themeColor="text1"/>
              </w:rPr>
              <w:t>Eq. A2.3</w:t>
            </w:r>
          </w:p>
        </w:tc>
      </w:tr>
    </w:tbl>
    <w:p w14:paraId="4BD5BF75"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Furthermore, for compact polarimetric data, it is recommended to store them, by simple transformation, under the circular-circular basis, since RR and RL polarizations (Eq. A2.4) permit faster and more intuitive RGB visualizations (R=RR, G=RR/(RR+RL), B= RL).</w:t>
      </w:r>
    </w:p>
    <w:tbl>
      <w:tblPr>
        <w:tblStyle w:val="afff7"/>
        <w:tblW w:w="9090" w:type="dxa"/>
        <w:tblBorders>
          <w:top w:val="nil"/>
          <w:left w:val="nil"/>
          <w:bottom w:val="nil"/>
          <w:right w:val="nil"/>
          <w:insideH w:val="nil"/>
          <w:insideV w:val="nil"/>
        </w:tblBorders>
        <w:tblLayout w:type="fixed"/>
        <w:tblLook w:val="0400" w:firstRow="0" w:lastRow="0" w:firstColumn="0" w:lastColumn="0" w:noHBand="0" w:noVBand="1"/>
      </w:tblPr>
      <w:tblGrid>
        <w:gridCol w:w="8190"/>
        <w:gridCol w:w="900"/>
      </w:tblGrid>
      <w:tr w:rsidR="005951FC" w:rsidRPr="00EA7497" w14:paraId="4BD5BF78" w14:textId="77777777">
        <w:trPr>
          <w:trHeight w:val="1260"/>
        </w:trPr>
        <w:tc>
          <w:tcPr>
            <w:tcW w:w="8190" w:type="dxa"/>
            <w:vAlign w:val="center"/>
          </w:tcPr>
          <w:p w14:paraId="4BD5BF76" w14:textId="77777777" w:rsidR="00434C8C" w:rsidRPr="00EA7497" w:rsidRDefault="00000000">
            <w:pPr>
              <w:jc w:val="both"/>
              <w:rPr>
                <w:rFonts w:eastAsia="Calibri" w:cs="Calibri"/>
                <w:color w:val="000000" w:themeColor="text1"/>
              </w:rPr>
            </w:pPr>
            <w:r w:rsidRPr="00EA7497">
              <w:rPr>
                <w:rFonts w:eastAsia="Calibri" w:cs="Calibri"/>
                <w:b/>
                <w:color w:val="000000" w:themeColor="text1"/>
              </w:rPr>
              <w:t xml:space="preserve"> </w:t>
            </w:r>
            <w:r w:rsidRPr="00EA7497">
              <w:rPr>
                <w:b/>
                <w:noProof/>
                <w:color w:val="000000" w:themeColor="text1"/>
              </w:rPr>
              <w:drawing>
                <wp:inline distT="114300" distB="114300" distL="114300" distR="114300" wp14:anchorId="4BD5C024" wp14:editId="4BD5C025">
                  <wp:extent cx="4262438" cy="394527"/>
                  <wp:effectExtent l="0" t="0" r="0" b="0"/>
                  <wp:docPr id="194968629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6"/>
                          <a:srcRect/>
                          <a:stretch>
                            <a:fillRect/>
                          </a:stretch>
                        </pic:blipFill>
                        <pic:spPr>
                          <a:xfrm>
                            <a:off x="0" y="0"/>
                            <a:ext cx="4262438" cy="394527"/>
                          </a:xfrm>
                          <a:prstGeom prst="rect">
                            <a:avLst/>
                          </a:prstGeom>
                          <a:ln/>
                        </pic:spPr>
                      </pic:pic>
                    </a:graphicData>
                  </a:graphic>
                </wp:inline>
              </w:drawing>
            </w:r>
          </w:p>
        </w:tc>
        <w:tc>
          <w:tcPr>
            <w:tcW w:w="900" w:type="dxa"/>
            <w:vAlign w:val="center"/>
          </w:tcPr>
          <w:p w14:paraId="4BD5BF77" w14:textId="77777777" w:rsidR="00434C8C" w:rsidRPr="00EA7497" w:rsidRDefault="00000000">
            <w:pPr>
              <w:ind w:left="-135" w:right="-87"/>
              <w:jc w:val="center"/>
              <w:rPr>
                <w:rFonts w:eastAsia="Calibri" w:cs="Calibri"/>
                <w:b/>
                <w:color w:val="000000" w:themeColor="text1"/>
              </w:rPr>
            </w:pPr>
            <w:r w:rsidRPr="00EA7497">
              <w:rPr>
                <w:rFonts w:eastAsia="Calibri" w:cs="Calibri"/>
                <w:b/>
                <w:color w:val="000000" w:themeColor="text1"/>
              </w:rPr>
              <w:t>Eq. A2.4</w:t>
            </w:r>
          </w:p>
        </w:tc>
      </w:tr>
    </w:tbl>
    <w:p w14:paraId="4BD5BF79" w14:textId="77777777" w:rsidR="00434C8C" w:rsidRPr="00EA7497" w:rsidRDefault="00000000">
      <w:pPr>
        <w:pStyle w:val="Heading1"/>
        <w:jc w:val="both"/>
        <w:rPr>
          <w:rFonts w:ascii="Cambria" w:hAnsi="Cambria"/>
          <w:color w:val="000000" w:themeColor="text1"/>
          <w:sz w:val="28"/>
          <w:szCs w:val="28"/>
        </w:rPr>
      </w:pPr>
      <w:r w:rsidRPr="00EA7497">
        <w:rPr>
          <w:rFonts w:ascii="Cambria" w:hAnsi="Cambria"/>
          <w:color w:val="000000" w:themeColor="text1"/>
        </w:rPr>
        <w:br w:type="page"/>
      </w:r>
    </w:p>
    <w:p w14:paraId="4BD5BF7A" w14:textId="77777777" w:rsidR="00434C8C" w:rsidRPr="00EA7497" w:rsidRDefault="00000000">
      <w:pPr>
        <w:pStyle w:val="Heading1"/>
        <w:jc w:val="both"/>
        <w:rPr>
          <w:rFonts w:ascii="Cambria" w:hAnsi="Cambria"/>
          <w:b w:val="0"/>
          <w:color w:val="000000" w:themeColor="text1"/>
          <w:sz w:val="28"/>
          <w:szCs w:val="28"/>
        </w:rPr>
      </w:pPr>
      <w:r w:rsidRPr="00EA7497">
        <w:rPr>
          <w:rFonts w:ascii="Cambria" w:hAnsi="Cambria"/>
          <w:color w:val="000000" w:themeColor="text1"/>
          <w:sz w:val="28"/>
          <w:szCs w:val="28"/>
        </w:rPr>
        <w:lastRenderedPageBreak/>
        <w:t>A2.2: Polarimetric Radar Decomposition (PRD)</w:t>
      </w:r>
    </w:p>
    <w:p w14:paraId="4BD5BF7B"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Different methodologies allow decomposition of coherent dual-polarization data or fully polarimetric data to meaningful components summarizing the scattering processing with the interacting media. Decomposition techniques are divided in two categories: Coherent and incoherent.</w:t>
      </w:r>
    </w:p>
    <w:p w14:paraId="4BD5BF7C" w14:textId="77777777" w:rsidR="00434C8C" w:rsidRPr="00EA7497" w:rsidRDefault="00000000">
      <w:pPr>
        <w:widowControl w:val="0"/>
        <w:numPr>
          <w:ilvl w:val="0"/>
          <w:numId w:val="2"/>
        </w:numPr>
        <w:spacing w:after="0"/>
        <w:ind w:left="714" w:hanging="357"/>
        <w:jc w:val="both"/>
        <w:rPr>
          <w:rFonts w:ascii="Cambria" w:hAnsi="Cambria"/>
          <w:color w:val="000000" w:themeColor="text1"/>
        </w:rPr>
      </w:pPr>
      <w:r w:rsidRPr="00EA7497">
        <w:rPr>
          <w:rFonts w:ascii="Cambria" w:hAnsi="Cambria"/>
          <w:b/>
          <w:color w:val="000000" w:themeColor="text1"/>
        </w:rPr>
        <w:t>Coherent decompositions</w:t>
      </w:r>
      <w:r w:rsidRPr="00EA7497">
        <w:rPr>
          <w:rFonts w:ascii="Cambria" w:hAnsi="Cambria"/>
          <w:color w:val="000000" w:themeColor="text1"/>
        </w:rPr>
        <w:t xml:space="preserve"> express the scattering matrix by the summation of elementary objects of known signature (ex.: a sphere, a diplane, a cylinder, a helix, …). They are used mainly to describe point targets which are coherent. As for examples, coherent PRD could be (but not limited to):</w:t>
      </w:r>
    </w:p>
    <w:p w14:paraId="4BD5BF7D" w14:textId="77777777" w:rsidR="00434C8C" w:rsidRPr="00EA7497" w:rsidRDefault="00434C8C">
      <w:pPr>
        <w:widowControl w:val="0"/>
        <w:spacing w:after="0"/>
        <w:ind w:left="714"/>
        <w:jc w:val="both"/>
        <w:rPr>
          <w:rFonts w:ascii="Cambria" w:hAnsi="Cambria"/>
          <w:color w:val="000000" w:themeColor="text1"/>
        </w:rPr>
      </w:pPr>
    </w:p>
    <w:p w14:paraId="4BD5BF7E" w14:textId="77777777" w:rsidR="00434C8C" w:rsidRPr="00EA7497" w:rsidRDefault="00000000">
      <w:pPr>
        <w:widowControl w:val="0"/>
        <w:numPr>
          <w:ilvl w:val="0"/>
          <w:numId w:val="3"/>
        </w:numPr>
        <w:spacing w:after="120" w:line="240" w:lineRule="auto"/>
        <w:ind w:left="1797" w:hanging="355"/>
        <w:rPr>
          <w:rFonts w:ascii="Cambria" w:hAnsi="Cambria"/>
          <w:color w:val="000000" w:themeColor="text1"/>
        </w:rPr>
      </w:pPr>
      <w:r w:rsidRPr="00EA7497">
        <w:rPr>
          <w:rFonts w:ascii="Cambria" w:hAnsi="Cambria"/>
          <w:color w:val="000000" w:themeColor="text1"/>
        </w:rPr>
        <w:t>Pauli decomposition (3 layers)</w:t>
      </w:r>
    </w:p>
    <w:p w14:paraId="4BD5BF7F" w14:textId="77777777" w:rsidR="00434C8C" w:rsidRPr="00EA7497" w:rsidRDefault="00000000">
      <w:pPr>
        <w:spacing w:after="120" w:line="240" w:lineRule="auto"/>
        <w:ind w:left="2520"/>
        <w:rPr>
          <w:rFonts w:ascii="Cambria" w:hAnsi="Cambria"/>
          <w:color w:val="000000" w:themeColor="text1"/>
        </w:rPr>
      </w:pPr>
      <w:r w:rsidRPr="00EA7497">
        <w:rPr>
          <w:rFonts w:ascii="Cambria" w:hAnsi="Cambria"/>
          <w:color w:val="000000" w:themeColor="text1"/>
        </w:rPr>
        <w:t>|</w:t>
      </w:r>
      <w:r w:rsidRPr="00EA7497">
        <w:rPr>
          <w:rFonts w:ascii="Cambria" w:eastAsia="Noto Sans Symbols" w:hAnsi="Cambria" w:cs="Noto Sans Symbols"/>
          <w:color w:val="000000" w:themeColor="text1"/>
        </w:rPr>
        <w:t>α</w:t>
      </w:r>
      <w:r w:rsidRPr="00EA7497">
        <w:rPr>
          <w:rFonts w:ascii="Cambria" w:hAnsi="Cambria"/>
          <w:color w:val="000000" w:themeColor="text1"/>
        </w:rPr>
        <w:t>|</w:t>
      </w:r>
      <w:r w:rsidRPr="00EA7497">
        <w:rPr>
          <w:rFonts w:ascii="Cambria" w:hAnsi="Cambria"/>
          <w:color w:val="000000" w:themeColor="text1"/>
          <w:vertAlign w:val="superscript"/>
        </w:rPr>
        <w:t>2</w:t>
      </w:r>
      <w:r w:rsidRPr="00EA7497">
        <w:rPr>
          <w:rFonts w:ascii="Cambria" w:hAnsi="Cambria"/>
          <w:color w:val="000000" w:themeColor="text1"/>
        </w:rPr>
        <w:t xml:space="preserve"> : sphere (odd-bounce interaction) [Intensity]</w:t>
      </w:r>
    </w:p>
    <w:p w14:paraId="4BD5BF80" w14:textId="77777777" w:rsidR="00434C8C" w:rsidRPr="00EA7497" w:rsidRDefault="00000000">
      <w:pPr>
        <w:spacing w:after="120" w:line="240" w:lineRule="auto"/>
        <w:ind w:left="2520"/>
        <w:rPr>
          <w:rFonts w:ascii="Cambria" w:hAnsi="Cambria"/>
          <w:color w:val="000000" w:themeColor="text1"/>
        </w:rPr>
      </w:pPr>
      <w:r w:rsidRPr="00EA7497">
        <w:rPr>
          <w:rFonts w:ascii="Cambria" w:hAnsi="Cambria"/>
          <w:color w:val="000000" w:themeColor="text1"/>
        </w:rPr>
        <w:t>|</w:t>
      </w:r>
      <w:r w:rsidRPr="00EA7497">
        <w:rPr>
          <w:rFonts w:ascii="Cambria" w:eastAsia="Noto Sans Symbols" w:hAnsi="Cambria" w:cs="Noto Sans Symbols"/>
          <w:color w:val="000000" w:themeColor="text1"/>
        </w:rPr>
        <w:t>β</w:t>
      </w:r>
      <w:r w:rsidRPr="00EA7497">
        <w:rPr>
          <w:rFonts w:ascii="Cambria" w:hAnsi="Cambria"/>
          <w:color w:val="000000" w:themeColor="text1"/>
        </w:rPr>
        <w:t>|</w:t>
      </w:r>
      <w:r w:rsidRPr="00EA7497">
        <w:rPr>
          <w:rFonts w:ascii="Cambria" w:hAnsi="Cambria"/>
          <w:color w:val="000000" w:themeColor="text1"/>
          <w:vertAlign w:val="superscript"/>
        </w:rPr>
        <w:t>2</w:t>
      </w:r>
      <w:r w:rsidRPr="00EA7497">
        <w:rPr>
          <w:rFonts w:ascii="Cambria" w:hAnsi="Cambria"/>
          <w:color w:val="000000" w:themeColor="text1"/>
        </w:rPr>
        <w:t xml:space="preserve"> : 0</w:t>
      </w:r>
      <w:r w:rsidRPr="00EA7497">
        <w:rPr>
          <w:rFonts w:ascii="Cambria" w:hAnsi="Cambria"/>
          <w:color w:val="000000" w:themeColor="text1"/>
          <w:vertAlign w:val="superscript"/>
        </w:rPr>
        <w:t>o</w:t>
      </w:r>
      <w:r w:rsidRPr="00EA7497">
        <w:rPr>
          <w:rFonts w:ascii="Cambria" w:hAnsi="Cambria"/>
          <w:color w:val="000000" w:themeColor="text1"/>
        </w:rPr>
        <w:t xml:space="preserve"> diplane (even-bounce interaction) [Intensity]</w:t>
      </w:r>
    </w:p>
    <w:p w14:paraId="4BD5BF81" w14:textId="77777777" w:rsidR="00434C8C" w:rsidRPr="00EA7497" w:rsidRDefault="00000000">
      <w:pPr>
        <w:spacing w:after="120" w:line="240" w:lineRule="auto"/>
        <w:ind w:left="2520"/>
        <w:rPr>
          <w:rFonts w:ascii="Cambria" w:hAnsi="Cambria"/>
          <w:color w:val="000000" w:themeColor="text1"/>
          <w:sz w:val="12"/>
          <w:szCs w:val="12"/>
        </w:rPr>
      </w:pPr>
      <w:r w:rsidRPr="00EA7497">
        <w:rPr>
          <w:rFonts w:ascii="Cambria" w:hAnsi="Cambria"/>
          <w:color w:val="000000" w:themeColor="text1"/>
        </w:rPr>
        <w:t>|</w:t>
      </w:r>
      <w:r w:rsidRPr="00EA7497">
        <w:rPr>
          <w:rFonts w:ascii="Cambria" w:eastAsia="Noto Sans Symbols" w:hAnsi="Cambria" w:cs="Noto Sans Symbols"/>
          <w:color w:val="000000" w:themeColor="text1"/>
        </w:rPr>
        <w:t>γ</w:t>
      </w:r>
      <w:r w:rsidRPr="00EA7497">
        <w:rPr>
          <w:rFonts w:ascii="Cambria" w:hAnsi="Cambria"/>
          <w:color w:val="000000" w:themeColor="text1"/>
        </w:rPr>
        <w:t>|</w:t>
      </w:r>
      <w:r w:rsidRPr="00EA7497">
        <w:rPr>
          <w:rFonts w:ascii="Cambria" w:hAnsi="Cambria"/>
          <w:color w:val="000000" w:themeColor="text1"/>
          <w:vertAlign w:val="superscript"/>
        </w:rPr>
        <w:t>2</w:t>
      </w:r>
      <w:r w:rsidRPr="00EA7497">
        <w:rPr>
          <w:rFonts w:ascii="Cambria" w:hAnsi="Cambria"/>
          <w:color w:val="000000" w:themeColor="text1"/>
        </w:rPr>
        <w:t xml:space="preserve"> : 45</w:t>
      </w:r>
      <w:r w:rsidRPr="00EA7497">
        <w:rPr>
          <w:rFonts w:ascii="Cambria" w:hAnsi="Cambria"/>
          <w:color w:val="000000" w:themeColor="text1"/>
          <w:vertAlign w:val="superscript"/>
        </w:rPr>
        <w:t>o</w:t>
      </w:r>
      <w:r w:rsidRPr="00EA7497">
        <w:rPr>
          <w:rFonts w:ascii="Cambria" w:hAnsi="Cambria"/>
          <w:color w:val="000000" w:themeColor="text1"/>
        </w:rPr>
        <w:t xml:space="preserve"> diplane (volumetric interaction) [Intensity]</w:t>
      </w:r>
    </w:p>
    <w:p w14:paraId="4BD5BF82" w14:textId="77777777" w:rsidR="00434C8C" w:rsidRPr="00EA7497" w:rsidRDefault="00434C8C">
      <w:pPr>
        <w:ind w:left="2520"/>
        <w:rPr>
          <w:rFonts w:ascii="Cambria" w:hAnsi="Cambria"/>
          <w:color w:val="000000" w:themeColor="text1"/>
          <w:sz w:val="12"/>
          <w:szCs w:val="12"/>
        </w:rPr>
      </w:pPr>
    </w:p>
    <w:p w14:paraId="4BD5BF83" w14:textId="77777777" w:rsidR="00434C8C" w:rsidRPr="00EA7497" w:rsidRDefault="00000000">
      <w:pPr>
        <w:widowControl w:val="0"/>
        <w:numPr>
          <w:ilvl w:val="0"/>
          <w:numId w:val="3"/>
        </w:numPr>
        <w:spacing w:after="120" w:line="240" w:lineRule="auto"/>
        <w:ind w:left="1797" w:hanging="355"/>
        <w:rPr>
          <w:rFonts w:ascii="Cambria" w:hAnsi="Cambria"/>
          <w:color w:val="000000" w:themeColor="text1"/>
        </w:rPr>
      </w:pPr>
      <w:r w:rsidRPr="00EA7497">
        <w:rPr>
          <w:rFonts w:ascii="Cambria" w:hAnsi="Cambria"/>
          <w:color w:val="000000" w:themeColor="text1"/>
        </w:rPr>
        <w:t>Krogager decomposition (5 layers) (Krogager, 1993)</w:t>
      </w:r>
    </w:p>
    <w:p w14:paraId="4BD5BF84" w14:textId="77777777" w:rsidR="00434C8C" w:rsidRPr="00EA7497" w:rsidRDefault="00000000">
      <w:pPr>
        <w:spacing w:after="120" w:line="240" w:lineRule="auto"/>
        <w:ind w:left="2520"/>
        <w:rPr>
          <w:rFonts w:ascii="Cambria" w:hAnsi="Cambria"/>
          <w:color w:val="000000" w:themeColor="text1"/>
        </w:rPr>
      </w:pPr>
      <w:r w:rsidRPr="00EA7497">
        <w:rPr>
          <w:rFonts w:ascii="Cambria" w:hAnsi="Cambria"/>
          <w:color w:val="000000" w:themeColor="text1"/>
        </w:rPr>
        <w:t>|</w:t>
      </w:r>
      <w:r w:rsidRPr="00EA7497">
        <w:rPr>
          <w:rFonts w:ascii="Cambria" w:eastAsia="Noto Sans Symbols" w:hAnsi="Cambria" w:cs="Noto Sans Symbols"/>
          <w:color w:val="000000" w:themeColor="text1"/>
        </w:rPr>
        <w:t>κ</w:t>
      </w:r>
      <w:r w:rsidRPr="00EA7497">
        <w:rPr>
          <w:rFonts w:ascii="Cambria" w:eastAsia="Noto Sans Symbols" w:hAnsi="Cambria" w:cs="Noto Sans Symbols"/>
          <w:color w:val="000000" w:themeColor="text1"/>
          <w:vertAlign w:val="subscript"/>
        </w:rPr>
        <w:t>σ</w:t>
      </w:r>
      <w:r w:rsidRPr="00EA7497">
        <w:rPr>
          <w:rFonts w:ascii="Cambria" w:hAnsi="Cambria"/>
          <w:color w:val="000000" w:themeColor="text1"/>
        </w:rPr>
        <w:t>|</w:t>
      </w:r>
      <w:r w:rsidRPr="00EA7497">
        <w:rPr>
          <w:rFonts w:ascii="Cambria" w:hAnsi="Cambria"/>
          <w:color w:val="000000" w:themeColor="text1"/>
          <w:vertAlign w:val="superscript"/>
        </w:rPr>
        <w:t>2</w:t>
      </w:r>
      <w:r w:rsidRPr="00EA7497">
        <w:rPr>
          <w:rFonts w:ascii="Cambria" w:hAnsi="Cambria"/>
          <w:color w:val="000000" w:themeColor="text1"/>
        </w:rPr>
        <w:t xml:space="preserve"> : sphere (odd-bounce interaction) [Intensity]</w:t>
      </w:r>
    </w:p>
    <w:p w14:paraId="4BD5BF85" w14:textId="77777777" w:rsidR="00434C8C" w:rsidRPr="00EA7497" w:rsidRDefault="00000000">
      <w:pPr>
        <w:spacing w:after="120" w:line="240" w:lineRule="auto"/>
        <w:ind w:left="2520"/>
        <w:rPr>
          <w:rFonts w:ascii="Cambria" w:hAnsi="Cambria"/>
          <w:color w:val="000000" w:themeColor="text1"/>
        </w:rPr>
      </w:pPr>
      <w:r w:rsidRPr="00EA7497">
        <w:rPr>
          <w:rFonts w:ascii="Cambria" w:hAnsi="Cambria"/>
          <w:color w:val="000000" w:themeColor="text1"/>
        </w:rPr>
        <w:t>|</w:t>
      </w:r>
      <w:r w:rsidRPr="00EA7497">
        <w:rPr>
          <w:rFonts w:ascii="Cambria" w:eastAsia="Noto Sans Symbols" w:hAnsi="Cambria" w:cs="Noto Sans Symbols"/>
          <w:color w:val="000000" w:themeColor="text1"/>
        </w:rPr>
        <w:t>κ</w:t>
      </w:r>
      <w:r w:rsidRPr="00EA7497">
        <w:rPr>
          <w:rFonts w:ascii="Cambria" w:eastAsia="Noto Sans Symbols" w:hAnsi="Cambria" w:cs="Noto Sans Symbols"/>
          <w:color w:val="000000" w:themeColor="text1"/>
          <w:vertAlign w:val="subscript"/>
        </w:rPr>
        <w:t>δ</w:t>
      </w:r>
      <w:r w:rsidRPr="00EA7497">
        <w:rPr>
          <w:rFonts w:ascii="Cambria" w:hAnsi="Cambria"/>
          <w:color w:val="000000" w:themeColor="text1"/>
        </w:rPr>
        <w:t>|</w:t>
      </w:r>
      <w:r w:rsidRPr="00EA7497">
        <w:rPr>
          <w:rFonts w:ascii="Cambria" w:hAnsi="Cambria"/>
          <w:color w:val="000000" w:themeColor="text1"/>
          <w:vertAlign w:val="superscript"/>
        </w:rPr>
        <w:t>2</w:t>
      </w:r>
      <w:r w:rsidRPr="00EA7497">
        <w:rPr>
          <w:rFonts w:ascii="Cambria" w:hAnsi="Cambria"/>
          <w:color w:val="000000" w:themeColor="text1"/>
        </w:rPr>
        <w:t xml:space="preserve"> : diplane (odd-bounce interaction) [Intensity]</w:t>
      </w:r>
    </w:p>
    <w:p w14:paraId="4BD5BF86" w14:textId="77777777" w:rsidR="00434C8C" w:rsidRPr="00EA7497" w:rsidRDefault="00000000">
      <w:pPr>
        <w:spacing w:after="120" w:line="240" w:lineRule="auto"/>
        <w:ind w:left="2520"/>
        <w:rPr>
          <w:rFonts w:ascii="Cambria" w:hAnsi="Cambria"/>
          <w:color w:val="000000" w:themeColor="text1"/>
        </w:rPr>
      </w:pPr>
      <w:r w:rsidRPr="00EA7497">
        <w:rPr>
          <w:rFonts w:ascii="Cambria" w:hAnsi="Cambria"/>
          <w:color w:val="000000" w:themeColor="text1"/>
        </w:rPr>
        <w:t>|</w:t>
      </w:r>
      <w:r w:rsidRPr="00EA7497">
        <w:rPr>
          <w:rFonts w:ascii="Cambria" w:eastAsia="Noto Sans Symbols" w:hAnsi="Cambria" w:cs="Noto Sans Symbols"/>
          <w:color w:val="000000" w:themeColor="text1"/>
        </w:rPr>
        <w:t>κ</w:t>
      </w:r>
      <w:r w:rsidRPr="00EA7497">
        <w:rPr>
          <w:rFonts w:ascii="Cambria" w:eastAsia="Noto Sans Symbols" w:hAnsi="Cambria" w:cs="Noto Sans Symbols"/>
          <w:color w:val="000000" w:themeColor="text1"/>
          <w:vertAlign w:val="subscript"/>
        </w:rPr>
        <w:t>η</w:t>
      </w:r>
      <w:r w:rsidRPr="00EA7497">
        <w:rPr>
          <w:rFonts w:ascii="Cambria" w:hAnsi="Cambria"/>
          <w:color w:val="000000" w:themeColor="text1"/>
        </w:rPr>
        <w:t>|</w:t>
      </w:r>
      <w:r w:rsidRPr="00EA7497">
        <w:rPr>
          <w:rFonts w:ascii="Cambria" w:hAnsi="Cambria"/>
          <w:color w:val="000000" w:themeColor="text1"/>
          <w:vertAlign w:val="superscript"/>
        </w:rPr>
        <w:t>2</w:t>
      </w:r>
      <w:r w:rsidRPr="00EA7497">
        <w:rPr>
          <w:rFonts w:ascii="Cambria" w:hAnsi="Cambria"/>
          <w:color w:val="000000" w:themeColor="text1"/>
        </w:rPr>
        <w:t xml:space="preserve"> : helix [Intensity]</w:t>
      </w:r>
    </w:p>
    <w:p w14:paraId="4BD5BF87" w14:textId="77777777" w:rsidR="00434C8C" w:rsidRPr="00EA7497" w:rsidRDefault="00000000">
      <w:pPr>
        <w:spacing w:after="120" w:line="240" w:lineRule="auto"/>
        <w:ind w:left="2520"/>
        <w:rPr>
          <w:rFonts w:ascii="Cambria" w:hAnsi="Cambria"/>
          <w:color w:val="000000" w:themeColor="text1"/>
        </w:rPr>
      </w:pPr>
      <w:r w:rsidRPr="00EA7497">
        <w:rPr>
          <w:rFonts w:ascii="Cambria" w:eastAsia="Noto Sans Symbols" w:hAnsi="Cambria" w:cs="Noto Sans Symbols"/>
          <w:color w:val="000000" w:themeColor="text1"/>
        </w:rPr>
        <w:t>θ</w:t>
      </w:r>
      <w:r w:rsidRPr="00EA7497">
        <w:rPr>
          <w:rFonts w:ascii="Cambria" w:hAnsi="Cambria"/>
          <w:color w:val="000000" w:themeColor="text1"/>
        </w:rPr>
        <w:t>: orientation angle [degrees]</w:t>
      </w:r>
    </w:p>
    <w:p w14:paraId="4BD5BF88" w14:textId="77777777" w:rsidR="00434C8C" w:rsidRPr="00EA7497" w:rsidRDefault="00000000">
      <w:pPr>
        <w:spacing w:after="120" w:line="240" w:lineRule="auto"/>
        <w:ind w:left="2520"/>
        <w:rPr>
          <w:rFonts w:ascii="Cambria" w:hAnsi="Cambria"/>
          <w:color w:val="000000" w:themeColor="text1"/>
          <w:sz w:val="12"/>
          <w:szCs w:val="12"/>
        </w:rPr>
      </w:pPr>
      <w:r w:rsidRPr="00EA7497">
        <w:rPr>
          <w:rFonts w:ascii="Cambria" w:eastAsia="Noto Sans Symbols" w:hAnsi="Cambria" w:cs="Noto Sans Symbols"/>
          <w:color w:val="000000" w:themeColor="text1"/>
        </w:rPr>
        <w:t>φ</w:t>
      </w:r>
      <w:r w:rsidRPr="00EA7497">
        <w:rPr>
          <w:rFonts w:ascii="Cambria" w:hAnsi="Cambria"/>
          <w:color w:val="000000" w:themeColor="text1"/>
          <w:vertAlign w:val="subscript"/>
        </w:rPr>
        <w:t>s</w:t>
      </w:r>
      <w:r w:rsidRPr="00EA7497">
        <w:rPr>
          <w:rFonts w:ascii="Cambria" w:hAnsi="Cambria"/>
          <w:color w:val="000000" w:themeColor="text1"/>
        </w:rPr>
        <w:t>: sphere to diplane angle [degrees]</w:t>
      </w:r>
    </w:p>
    <w:p w14:paraId="4BD5BF89" w14:textId="77777777" w:rsidR="00434C8C" w:rsidRPr="00EA7497" w:rsidRDefault="00434C8C">
      <w:pPr>
        <w:rPr>
          <w:rFonts w:ascii="Cambria" w:hAnsi="Cambria"/>
          <w:color w:val="000000" w:themeColor="text1"/>
          <w:sz w:val="12"/>
          <w:szCs w:val="12"/>
        </w:rPr>
      </w:pPr>
    </w:p>
    <w:p w14:paraId="4BD5BF8A" w14:textId="77777777" w:rsidR="00434C8C" w:rsidRPr="00EA7497" w:rsidRDefault="00000000">
      <w:pPr>
        <w:widowControl w:val="0"/>
        <w:numPr>
          <w:ilvl w:val="0"/>
          <w:numId w:val="3"/>
        </w:numPr>
        <w:spacing w:line="240" w:lineRule="auto"/>
        <w:ind w:left="1800"/>
        <w:rPr>
          <w:rFonts w:ascii="Cambria" w:hAnsi="Cambria"/>
          <w:color w:val="000000" w:themeColor="text1"/>
        </w:rPr>
      </w:pPr>
      <w:r w:rsidRPr="00EA7497">
        <w:rPr>
          <w:rFonts w:ascii="Cambria" w:hAnsi="Cambria"/>
          <w:color w:val="000000" w:themeColor="text1"/>
        </w:rPr>
        <w:t xml:space="preserve">Cameron (nine classes) – non-dimensional layers (Cameron </w:t>
      </w:r>
      <w:r w:rsidRPr="00EA7497">
        <w:rPr>
          <w:rFonts w:ascii="Cambria" w:hAnsi="Cambria"/>
          <w:i/>
          <w:color w:val="000000" w:themeColor="text1"/>
        </w:rPr>
        <w:t>et al.</w:t>
      </w:r>
      <w:r w:rsidRPr="00EA7497">
        <w:rPr>
          <w:rFonts w:ascii="Cambria" w:hAnsi="Cambria"/>
          <w:color w:val="000000" w:themeColor="text1"/>
        </w:rPr>
        <w:t>, 1996)</w:t>
      </w:r>
    </w:p>
    <w:p w14:paraId="4BD5BF8B" w14:textId="77777777" w:rsidR="00434C8C" w:rsidRPr="00EA7497" w:rsidRDefault="00000000">
      <w:pPr>
        <w:jc w:val="center"/>
        <w:rPr>
          <w:rFonts w:ascii="Cambria" w:hAnsi="Cambria"/>
          <w:b/>
          <w:color w:val="000000" w:themeColor="text1"/>
        </w:rPr>
      </w:pPr>
      <w:r w:rsidRPr="00EA7497">
        <w:rPr>
          <w:rFonts w:ascii="Cambria" w:hAnsi="Cambria"/>
          <w:b/>
          <w:color w:val="000000" w:themeColor="text1"/>
        </w:rPr>
        <w:t>Table A2.1</w:t>
      </w:r>
    </w:p>
    <w:tbl>
      <w:tblPr>
        <w:tblStyle w:val="afff8"/>
        <w:tblW w:w="390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642"/>
        <w:gridCol w:w="1260"/>
      </w:tblGrid>
      <w:tr w:rsidR="005951FC" w:rsidRPr="00EA7497" w14:paraId="4BD5BF8E" w14:textId="77777777">
        <w:trPr>
          <w:trHeight w:val="23"/>
          <w:jc w:val="center"/>
        </w:trPr>
        <w:tc>
          <w:tcPr>
            <w:tcW w:w="2642" w:type="dxa"/>
          </w:tcPr>
          <w:p w14:paraId="4BD5BF8C" w14:textId="77777777" w:rsidR="00434C8C" w:rsidRPr="00EA7497" w:rsidRDefault="00000000">
            <w:pPr>
              <w:ind w:left="-120"/>
              <w:jc w:val="center"/>
              <w:rPr>
                <w:rFonts w:eastAsia="Calibri" w:cs="Calibri"/>
                <w:b/>
                <w:color w:val="000000" w:themeColor="text1"/>
              </w:rPr>
            </w:pPr>
            <w:r w:rsidRPr="00EA7497">
              <w:rPr>
                <w:rFonts w:cs="Calibri"/>
                <w:b/>
                <w:color w:val="000000" w:themeColor="text1"/>
              </w:rPr>
              <w:t>Classes</w:t>
            </w:r>
          </w:p>
        </w:tc>
        <w:tc>
          <w:tcPr>
            <w:tcW w:w="1260" w:type="dxa"/>
          </w:tcPr>
          <w:p w14:paraId="4BD5BF8D" w14:textId="77777777" w:rsidR="00434C8C" w:rsidRPr="00EA7497" w:rsidRDefault="00000000">
            <w:pPr>
              <w:ind w:left="-59"/>
              <w:jc w:val="center"/>
              <w:rPr>
                <w:rFonts w:eastAsia="Calibri" w:cs="Calibri"/>
                <w:b/>
                <w:color w:val="000000" w:themeColor="text1"/>
              </w:rPr>
            </w:pPr>
            <w:r w:rsidRPr="00EA7497">
              <w:rPr>
                <w:rFonts w:cs="Calibri"/>
                <w:b/>
                <w:color w:val="000000" w:themeColor="text1"/>
              </w:rPr>
              <w:t>ID</w:t>
            </w:r>
          </w:p>
        </w:tc>
      </w:tr>
      <w:tr w:rsidR="005951FC" w:rsidRPr="00EA7497" w14:paraId="4BD5BF91" w14:textId="77777777">
        <w:trPr>
          <w:trHeight w:val="17"/>
          <w:jc w:val="center"/>
        </w:trPr>
        <w:tc>
          <w:tcPr>
            <w:tcW w:w="2642" w:type="dxa"/>
          </w:tcPr>
          <w:p w14:paraId="4BD5BF8F" w14:textId="77777777" w:rsidR="00434C8C" w:rsidRPr="00EA7497" w:rsidRDefault="00000000">
            <w:pPr>
              <w:rPr>
                <w:rFonts w:eastAsia="Calibri" w:cs="Calibri"/>
                <w:color w:val="000000" w:themeColor="text1"/>
              </w:rPr>
            </w:pPr>
            <w:r w:rsidRPr="00EA7497">
              <w:rPr>
                <w:rFonts w:cs="Calibri"/>
                <w:color w:val="000000" w:themeColor="text1"/>
              </w:rPr>
              <w:t>Trihedral</w:t>
            </w:r>
          </w:p>
        </w:tc>
        <w:tc>
          <w:tcPr>
            <w:tcW w:w="1260" w:type="dxa"/>
          </w:tcPr>
          <w:p w14:paraId="4BD5BF90" w14:textId="77777777" w:rsidR="00434C8C" w:rsidRPr="00EA7497" w:rsidRDefault="00000000">
            <w:pPr>
              <w:jc w:val="center"/>
              <w:rPr>
                <w:rFonts w:eastAsia="Calibri" w:cs="Calibri"/>
                <w:color w:val="000000" w:themeColor="text1"/>
              </w:rPr>
            </w:pPr>
            <w:r w:rsidRPr="00EA7497">
              <w:rPr>
                <w:rFonts w:cs="Calibri"/>
                <w:color w:val="000000" w:themeColor="text1"/>
              </w:rPr>
              <w:t>1</w:t>
            </w:r>
          </w:p>
        </w:tc>
      </w:tr>
      <w:tr w:rsidR="005951FC" w:rsidRPr="00EA7497" w14:paraId="4BD5BF94" w14:textId="77777777">
        <w:trPr>
          <w:trHeight w:val="17"/>
          <w:jc w:val="center"/>
        </w:trPr>
        <w:tc>
          <w:tcPr>
            <w:tcW w:w="2642" w:type="dxa"/>
          </w:tcPr>
          <w:p w14:paraId="4BD5BF92" w14:textId="77777777" w:rsidR="00434C8C" w:rsidRPr="00EA7497" w:rsidRDefault="00000000">
            <w:pPr>
              <w:rPr>
                <w:rFonts w:eastAsia="Calibri" w:cs="Calibri"/>
                <w:color w:val="000000" w:themeColor="text1"/>
              </w:rPr>
            </w:pPr>
            <w:r w:rsidRPr="00EA7497">
              <w:rPr>
                <w:rFonts w:cs="Calibri"/>
                <w:color w:val="000000" w:themeColor="text1"/>
              </w:rPr>
              <w:t>Dihedral</w:t>
            </w:r>
          </w:p>
        </w:tc>
        <w:tc>
          <w:tcPr>
            <w:tcW w:w="1260" w:type="dxa"/>
          </w:tcPr>
          <w:p w14:paraId="4BD5BF93" w14:textId="77777777" w:rsidR="00434C8C" w:rsidRPr="00EA7497" w:rsidRDefault="00000000">
            <w:pPr>
              <w:jc w:val="center"/>
              <w:rPr>
                <w:rFonts w:eastAsia="Calibri" w:cs="Calibri"/>
                <w:color w:val="000000" w:themeColor="text1"/>
              </w:rPr>
            </w:pPr>
            <w:r w:rsidRPr="00EA7497">
              <w:rPr>
                <w:rFonts w:cs="Calibri"/>
                <w:color w:val="000000" w:themeColor="text1"/>
              </w:rPr>
              <w:t>2</w:t>
            </w:r>
          </w:p>
        </w:tc>
      </w:tr>
      <w:tr w:rsidR="005951FC" w:rsidRPr="00EA7497" w14:paraId="4BD5BF97" w14:textId="77777777">
        <w:trPr>
          <w:trHeight w:val="17"/>
          <w:jc w:val="center"/>
        </w:trPr>
        <w:tc>
          <w:tcPr>
            <w:tcW w:w="2642" w:type="dxa"/>
          </w:tcPr>
          <w:p w14:paraId="4BD5BF95" w14:textId="77777777" w:rsidR="00434C8C" w:rsidRPr="00EA7497" w:rsidRDefault="00000000">
            <w:pPr>
              <w:rPr>
                <w:rFonts w:eastAsia="Calibri" w:cs="Calibri"/>
                <w:color w:val="000000" w:themeColor="text1"/>
              </w:rPr>
            </w:pPr>
            <w:r w:rsidRPr="00EA7497">
              <w:rPr>
                <w:rFonts w:cs="Calibri"/>
                <w:color w:val="000000" w:themeColor="text1"/>
              </w:rPr>
              <w:t>Narrow Dihedral</w:t>
            </w:r>
          </w:p>
        </w:tc>
        <w:tc>
          <w:tcPr>
            <w:tcW w:w="1260" w:type="dxa"/>
          </w:tcPr>
          <w:p w14:paraId="4BD5BF96" w14:textId="77777777" w:rsidR="00434C8C" w:rsidRPr="00EA7497" w:rsidRDefault="00000000">
            <w:pPr>
              <w:jc w:val="center"/>
              <w:rPr>
                <w:rFonts w:eastAsia="Calibri" w:cs="Calibri"/>
                <w:color w:val="000000" w:themeColor="text1"/>
              </w:rPr>
            </w:pPr>
            <w:r w:rsidRPr="00EA7497">
              <w:rPr>
                <w:rFonts w:cs="Calibri"/>
                <w:color w:val="000000" w:themeColor="text1"/>
              </w:rPr>
              <w:t>3</w:t>
            </w:r>
          </w:p>
        </w:tc>
      </w:tr>
      <w:tr w:rsidR="005951FC" w:rsidRPr="00EA7497" w14:paraId="4BD5BF9A" w14:textId="77777777">
        <w:trPr>
          <w:trHeight w:val="49"/>
          <w:jc w:val="center"/>
        </w:trPr>
        <w:tc>
          <w:tcPr>
            <w:tcW w:w="2642" w:type="dxa"/>
          </w:tcPr>
          <w:p w14:paraId="4BD5BF98" w14:textId="77777777" w:rsidR="00434C8C" w:rsidRPr="00EA7497" w:rsidRDefault="00000000">
            <w:pPr>
              <w:rPr>
                <w:rFonts w:eastAsia="Calibri" w:cs="Calibri"/>
                <w:color w:val="000000" w:themeColor="text1"/>
              </w:rPr>
            </w:pPr>
            <w:r w:rsidRPr="00EA7497">
              <w:rPr>
                <w:rFonts w:cs="Calibri"/>
                <w:color w:val="000000" w:themeColor="text1"/>
              </w:rPr>
              <w:t>Dipole</w:t>
            </w:r>
          </w:p>
        </w:tc>
        <w:tc>
          <w:tcPr>
            <w:tcW w:w="1260" w:type="dxa"/>
          </w:tcPr>
          <w:p w14:paraId="4BD5BF99" w14:textId="77777777" w:rsidR="00434C8C" w:rsidRPr="00EA7497" w:rsidRDefault="00000000">
            <w:pPr>
              <w:jc w:val="center"/>
              <w:rPr>
                <w:rFonts w:eastAsia="Calibri" w:cs="Calibri"/>
                <w:color w:val="000000" w:themeColor="text1"/>
              </w:rPr>
            </w:pPr>
            <w:r w:rsidRPr="00EA7497">
              <w:rPr>
                <w:rFonts w:cs="Calibri"/>
                <w:color w:val="000000" w:themeColor="text1"/>
              </w:rPr>
              <w:t>4</w:t>
            </w:r>
          </w:p>
        </w:tc>
      </w:tr>
      <w:tr w:rsidR="005951FC" w:rsidRPr="00EA7497" w14:paraId="4BD5BF9D" w14:textId="77777777">
        <w:trPr>
          <w:jc w:val="center"/>
        </w:trPr>
        <w:tc>
          <w:tcPr>
            <w:tcW w:w="2642" w:type="dxa"/>
          </w:tcPr>
          <w:p w14:paraId="4BD5BF9B" w14:textId="77777777" w:rsidR="00434C8C" w:rsidRPr="00EA7497" w:rsidRDefault="00000000">
            <w:pPr>
              <w:rPr>
                <w:rFonts w:eastAsia="Calibri" w:cs="Calibri"/>
                <w:color w:val="000000" w:themeColor="text1"/>
              </w:rPr>
            </w:pPr>
            <w:r w:rsidRPr="00EA7497">
              <w:rPr>
                <w:rFonts w:cs="Calibri"/>
                <w:color w:val="000000" w:themeColor="text1"/>
              </w:rPr>
              <w:t>Cylinder</w:t>
            </w:r>
          </w:p>
        </w:tc>
        <w:tc>
          <w:tcPr>
            <w:tcW w:w="1260" w:type="dxa"/>
          </w:tcPr>
          <w:p w14:paraId="4BD5BF9C" w14:textId="77777777" w:rsidR="00434C8C" w:rsidRPr="00EA7497" w:rsidRDefault="00000000">
            <w:pPr>
              <w:jc w:val="center"/>
              <w:rPr>
                <w:rFonts w:eastAsia="Calibri" w:cs="Calibri"/>
                <w:color w:val="000000" w:themeColor="text1"/>
              </w:rPr>
            </w:pPr>
            <w:r w:rsidRPr="00EA7497">
              <w:rPr>
                <w:rFonts w:cs="Calibri"/>
                <w:color w:val="000000" w:themeColor="text1"/>
              </w:rPr>
              <w:t>5</w:t>
            </w:r>
          </w:p>
        </w:tc>
      </w:tr>
      <w:tr w:rsidR="005951FC" w:rsidRPr="00EA7497" w14:paraId="4BD5BFA0" w14:textId="77777777">
        <w:trPr>
          <w:jc w:val="center"/>
        </w:trPr>
        <w:tc>
          <w:tcPr>
            <w:tcW w:w="2642" w:type="dxa"/>
          </w:tcPr>
          <w:p w14:paraId="4BD5BF9E" w14:textId="77777777" w:rsidR="00434C8C" w:rsidRPr="00EA7497" w:rsidRDefault="00000000">
            <w:pPr>
              <w:rPr>
                <w:rFonts w:eastAsia="Calibri" w:cs="Calibri"/>
                <w:color w:val="000000" w:themeColor="text1"/>
              </w:rPr>
            </w:pPr>
            <w:r w:rsidRPr="00EA7497">
              <w:rPr>
                <w:rFonts w:cs="Calibri"/>
                <w:color w:val="000000" w:themeColor="text1"/>
              </w:rPr>
              <w:t>¼ wave</w:t>
            </w:r>
          </w:p>
        </w:tc>
        <w:tc>
          <w:tcPr>
            <w:tcW w:w="1260" w:type="dxa"/>
          </w:tcPr>
          <w:p w14:paraId="4BD5BF9F" w14:textId="77777777" w:rsidR="00434C8C" w:rsidRPr="00EA7497" w:rsidRDefault="00000000">
            <w:pPr>
              <w:jc w:val="center"/>
              <w:rPr>
                <w:rFonts w:eastAsia="Calibri" w:cs="Calibri"/>
                <w:color w:val="000000" w:themeColor="text1"/>
              </w:rPr>
            </w:pPr>
            <w:r w:rsidRPr="00EA7497">
              <w:rPr>
                <w:rFonts w:cs="Calibri"/>
                <w:color w:val="000000" w:themeColor="text1"/>
              </w:rPr>
              <w:t>6</w:t>
            </w:r>
          </w:p>
        </w:tc>
      </w:tr>
      <w:tr w:rsidR="005951FC" w:rsidRPr="00EA7497" w14:paraId="4BD5BFA3" w14:textId="77777777">
        <w:trPr>
          <w:jc w:val="center"/>
        </w:trPr>
        <w:tc>
          <w:tcPr>
            <w:tcW w:w="2642" w:type="dxa"/>
          </w:tcPr>
          <w:p w14:paraId="4BD5BFA1" w14:textId="77777777" w:rsidR="00434C8C" w:rsidRPr="00EA7497" w:rsidRDefault="00000000">
            <w:pPr>
              <w:rPr>
                <w:rFonts w:eastAsia="Calibri" w:cs="Calibri"/>
                <w:color w:val="000000" w:themeColor="text1"/>
              </w:rPr>
            </w:pPr>
            <w:r w:rsidRPr="00EA7497">
              <w:rPr>
                <w:rFonts w:cs="Calibri"/>
                <w:color w:val="000000" w:themeColor="text1"/>
              </w:rPr>
              <w:t>Right Helix</w:t>
            </w:r>
          </w:p>
        </w:tc>
        <w:tc>
          <w:tcPr>
            <w:tcW w:w="1260" w:type="dxa"/>
          </w:tcPr>
          <w:p w14:paraId="4BD5BFA2" w14:textId="77777777" w:rsidR="00434C8C" w:rsidRPr="00EA7497" w:rsidRDefault="00000000">
            <w:pPr>
              <w:jc w:val="center"/>
              <w:rPr>
                <w:rFonts w:eastAsia="Calibri" w:cs="Calibri"/>
                <w:color w:val="000000" w:themeColor="text1"/>
              </w:rPr>
            </w:pPr>
            <w:r w:rsidRPr="00EA7497">
              <w:rPr>
                <w:rFonts w:cs="Calibri"/>
                <w:color w:val="000000" w:themeColor="text1"/>
              </w:rPr>
              <w:t>7</w:t>
            </w:r>
          </w:p>
        </w:tc>
      </w:tr>
      <w:tr w:rsidR="005951FC" w:rsidRPr="00EA7497" w14:paraId="4BD5BFA6" w14:textId="77777777">
        <w:trPr>
          <w:jc w:val="center"/>
        </w:trPr>
        <w:tc>
          <w:tcPr>
            <w:tcW w:w="2642" w:type="dxa"/>
          </w:tcPr>
          <w:p w14:paraId="4BD5BFA4" w14:textId="77777777" w:rsidR="00434C8C" w:rsidRPr="00EA7497" w:rsidRDefault="00000000">
            <w:pPr>
              <w:rPr>
                <w:rFonts w:eastAsia="Calibri" w:cs="Calibri"/>
                <w:color w:val="000000" w:themeColor="text1"/>
              </w:rPr>
            </w:pPr>
            <w:r w:rsidRPr="00EA7497">
              <w:rPr>
                <w:rFonts w:cs="Calibri"/>
                <w:color w:val="000000" w:themeColor="text1"/>
              </w:rPr>
              <w:t>Left Helix</w:t>
            </w:r>
          </w:p>
        </w:tc>
        <w:tc>
          <w:tcPr>
            <w:tcW w:w="1260" w:type="dxa"/>
          </w:tcPr>
          <w:p w14:paraId="4BD5BFA5" w14:textId="77777777" w:rsidR="00434C8C" w:rsidRPr="00EA7497" w:rsidRDefault="00000000">
            <w:pPr>
              <w:jc w:val="center"/>
              <w:rPr>
                <w:rFonts w:eastAsia="Calibri" w:cs="Calibri"/>
                <w:color w:val="000000" w:themeColor="text1"/>
              </w:rPr>
            </w:pPr>
            <w:r w:rsidRPr="00EA7497">
              <w:rPr>
                <w:rFonts w:cs="Calibri"/>
                <w:color w:val="000000" w:themeColor="text1"/>
              </w:rPr>
              <w:t>8</w:t>
            </w:r>
          </w:p>
        </w:tc>
      </w:tr>
      <w:tr w:rsidR="00434C8C" w:rsidRPr="00EA7497" w14:paraId="4BD5BFA9" w14:textId="77777777">
        <w:trPr>
          <w:jc w:val="center"/>
        </w:trPr>
        <w:tc>
          <w:tcPr>
            <w:tcW w:w="2642" w:type="dxa"/>
          </w:tcPr>
          <w:p w14:paraId="4BD5BFA7" w14:textId="77777777" w:rsidR="00434C8C" w:rsidRPr="00EA7497" w:rsidRDefault="00000000">
            <w:pPr>
              <w:rPr>
                <w:rFonts w:eastAsia="Calibri" w:cs="Calibri"/>
                <w:color w:val="000000" w:themeColor="text1"/>
              </w:rPr>
            </w:pPr>
            <w:r w:rsidRPr="00EA7497">
              <w:rPr>
                <w:rFonts w:cs="Calibri"/>
                <w:color w:val="000000" w:themeColor="text1"/>
              </w:rPr>
              <w:t>Asymmetrical</w:t>
            </w:r>
          </w:p>
        </w:tc>
        <w:tc>
          <w:tcPr>
            <w:tcW w:w="1260" w:type="dxa"/>
          </w:tcPr>
          <w:p w14:paraId="4BD5BFA8" w14:textId="77777777" w:rsidR="00434C8C" w:rsidRPr="00EA7497" w:rsidRDefault="00000000">
            <w:pPr>
              <w:jc w:val="center"/>
              <w:rPr>
                <w:rFonts w:eastAsia="Calibri" w:cs="Calibri"/>
                <w:color w:val="000000" w:themeColor="text1"/>
              </w:rPr>
            </w:pPr>
            <w:r w:rsidRPr="00EA7497">
              <w:rPr>
                <w:rFonts w:cs="Calibri"/>
                <w:color w:val="000000" w:themeColor="text1"/>
              </w:rPr>
              <w:t>9</w:t>
            </w:r>
          </w:p>
        </w:tc>
      </w:tr>
    </w:tbl>
    <w:p w14:paraId="4BD5BFAA" w14:textId="77777777" w:rsidR="00434C8C" w:rsidRPr="00EA7497" w:rsidRDefault="00434C8C">
      <w:pPr>
        <w:ind w:left="360"/>
        <w:jc w:val="both"/>
        <w:rPr>
          <w:rFonts w:ascii="Cambria" w:hAnsi="Cambria"/>
          <w:b/>
          <w:color w:val="000000" w:themeColor="text1"/>
        </w:rPr>
      </w:pPr>
    </w:p>
    <w:p w14:paraId="4BD5BFAB" w14:textId="77777777" w:rsidR="00434C8C" w:rsidRPr="00EA7497" w:rsidRDefault="00434C8C">
      <w:pPr>
        <w:pStyle w:val="Heading1"/>
        <w:tabs>
          <w:tab w:val="left" w:pos="0"/>
        </w:tabs>
        <w:rPr>
          <w:rFonts w:ascii="Cambria" w:hAnsi="Cambria"/>
          <w:color w:val="000000" w:themeColor="text1"/>
          <w:sz w:val="28"/>
          <w:szCs w:val="28"/>
        </w:rPr>
      </w:pPr>
    </w:p>
    <w:p w14:paraId="4BD5BFAC" w14:textId="77777777" w:rsidR="00434C8C" w:rsidRPr="00EA7497" w:rsidRDefault="00434C8C">
      <w:pPr>
        <w:pStyle w:val="Heading1"/>
        <w:tabs>
          <w:tab w:val="left" w:pos="0"/>
        </w:tabs>
        <w:rPr>
          <w:rFonts w:ascii="Cambria" w:hAnsi="Cambria"/>
          <w:color w:val="000000" w:themeColor="text1"/>
          <w:sz w:val="28"/>
          <w:szCs w:val="28"/>
        </w:rPr>
      </w:pPr>
    </w:p>
    <w:p w14:paraId="4BD5BFAD" w14:textId="77777777" w:rsidR="00434C8C" w:rsidRPr="00EA7497" w:rsidRDefault="00000000">
      <w:pPr>
        <w:widowControl w:val="0"/>
        <w:numPr>
          <w:ilvl w:val="0"/>
          <w:numId w:val="2"/>
        </w:numPr>
        <w:spacing w:after="0" w:line="240" w:lineRule="auto"/>
        <w:jc w:val="both"/>
        <w:rPr>
          <w:rFonts w:ascii="Cambria" w:hAnsi="Cambria"/>
          <w:color w:val="000000" w:themeColor="text1"/>
        </w:rPr>
      </w:pPr>
      <w:r w:rsidRPr="00EA7497">
        <w:rPr>
          <w:rFonts w:ascii="Cambria" w:hAnsi="Cambria"/>
          <w:b/>
          <w:color w:val="000000" w:themeColor="text1"/>
        </w:rPr>
        <w:t>Incoherent decompositions</w:t>
      </w:r>
      <w:r w:rsidRPr="00EA7497">
        <w:rPr>
          <w:rFonts w:ascii="Cambria" w:hAnsi="Cambria"/>
          <w:color w:val="000000" w:themeColor="text1"/>
        </w:rPr>
        <w:t xml:space="preserve"> describe distributed targets in terms of scattering mechanisms and their diversity. They are generated from averaged Covariance, Coherence or Kennaugh matrices. As for examples, incoherent PRD could be (but not limited to):</w:t>
      </w:r>
    </w:p>
    <w:p w14:paraId="4BD5BFAE" w14:textId="77777777" w:rsidR="00434C8C" w:rsidRPr="00EA7497" w:rsidRDefault="00000000">
      <w:pPr>
        <w:widowControl w:val="0"/>
        <w:numPr>
          <w:ilvl w:val="0"/>
          <w:numId w:val="4"/>
        </w:numPr>
        <w:spacing w:before="240" w:after="0"/>
        <w:ind w:left="1418" w:hanging="425"/>
        <w:jc w:val="both"/>
        <w:rPr>
          <w:rFonts w:ascii="Cambria" w:hAnsi="Cambria"/>
          <w:color w:val="000000" w:themeColor="text1"/>
        </w:rPr>
      </w:pPr>
      <w:r w:rsidRPr="00EA7497">
        <w:rPr>
          <w:rFonts w:ascii="Cambria" w:hAnsi="Cambria"/>
          <w:color w:val="000000" w:themeColor="text1"/>
        </w:rPr>
        <w:t xml:space="preserve">Based and saved on intensity of scattering mechanisms can be (Freeman and Durden, 1998; Yamaguchi </w:t>
      </w:r>
      <w:r w:rsidRPr="00EA7497">
        <w:rPr>
          <w:rFonts w:ascii="Cambria" w:hAnsi="Cambria"/>
          <w:i/>
          <w:color w:val="000000" w:themeColor="text1"/>
        </w:rPr>
        <w:t>et al.</w:t>
      </w:r>
      <w:r w:rsidRPr="00EA7497">
        <w:rPr>
          <w:rFonts w:ascii="Cambria" w:hAnsi="Cambria"/>
          <w:color w:val="000000" w:themeColor="text1"/>
        </w:rPr>
        <w:t xml:space="preserve">, 2011; Raney </w:t>
      </w:r>
      <w:r w:rsidRPr="00EA7497">
        <w:rPr>
          <w:rFonts w:ascii="Cambria" w:hAnsi="Cambria"/>
          <w:i/>
          <w:color w:val="000000" w:themeColor="text1"/>
        </w:rPr>
        <w:t>et al.</w:t>
      </w:r>
      <w:r w:rsidRPr="00EA7497">
        <w:rPr>
          <w:rFonts w:ascii="Cambria" w:hAnsi="Cambria"/>
          <w:color w:val="000000" w:themeColor="text1"/>
        </w:rPr>
        <w:t>, 2012)</w:t>
      </w:r>
    </w:p>
    <w:p w14:paraId="4BD5BFAF" w14:textId="77777777" w:rsidR="00434C8C" w:rsidRPr="00EA7497" w:rsidRDefault="00434C8C">
      <w:pPr>
        <w:jc w:val="both"/>
        <w:rPr>
          <w:rFonts w:ascii="Cambria" w:hAnsi="Cambria"/>
          <w:color w:val="000000" w:themeColor="text1"/>
        </w:rPr>
      </w:pPr>
    </w:p>
    <w:p w14:paraId="4BD5BFB0" w14:textId="77777777" w:rsidR="00434C8C" w:rsidRPr="00EA7497" w:rsidRDefault="00000000">
      <w:pPr>
        <w:jc w:val="center"/>
        <w:rPr>
          <w:rFonts w:ascii="Cambria" w:hAnsi="Cambria"/>
          <w:b/>
          <w:color w:val="000000" w:themeColor="text1"/>
        </w:rPr>
      </w:pPr>
      <w:r w:rsidRPr="00EA7497">
        <w:rPr>
          <w:rFonts w:ascii="Cambria" w:hAnsi="Cambria"/>
          <w:b/>
          <w:color w:val="000000" w:themeColor="text1"/>
        </w:rPr>
        <w:t>Table A2.2</w:t>
      </w:r>
    </w:p>
    <w:tbl>
      <w:tblPr>
        <w:tblStyle w:val="afff9"/>
        <w:tblW w:w="69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45"/>
        <w:gridCol w:w="1440"/>
        <w:gridCol w:w="1349"/>
        <w:gridCol w:w="1081"/>
      </w:tblGrid>
      <w:tr w:rsidR="005951FC" w:rsidRPr="00EA7497" w14:paraId="4BD5BFB4" w14:textId="77777777">
        <w:trPr>
          <w:trHeight w:val="348"/>
          <w:jc w:val="center"/>
        </w:trPr>
        <w:tc>
          <w:tcPr>
            <w:tcW w:w="3045" w:type="dxa"/>
            <w:vMerge w:val="restart"/>
            <w:vAlign w:val="center"/>
          </w:tcPr>
          <w:p w14:paraId="4BD5BFB1" w14:textId="77777777" w:rsidR="00434C8C" w:rsidRPr="00EA7497" w:rsidRDefault="00000000">
            <w:pPr>
              <w:jc w:val="center"/>
              <w:rPr>
                <w:rFonts w:eastAsia="Calibri" w:cs="Calibri"/>
                <w:b/>
                <w:color w:val="000000" w:themeColor="text1"/>
              </w:rPr>
            </w:pPr>
            <w:r w:rsidRPr="00EA7497">
              <w:rPr>
                <w:rFonts w:cs="Calibri"/>
                <w:b/>
                <w:color w:val="000000" w:themeColor="text1"/>
              </w:rPr>
              <w:t xml:space="preserve">Level 2b - Layers </w:t>
            </w:r>
          </w:p>
          <w:p w14:paraId="4BD5BFB2" w14:textId="77777777" w:rsidR="00434C8C" w:rsidRPr="00EA7497" w:rsidRDefault="00000000">
            <w:pPr>
              <w:jc w:val="center"/>
              <w:rPr>
                <w:rFonts w:eastAsia="Calibri" w:cs="Calibri"/>
                <w:b/>
                <w:color w:val="000000" w:themeColor="text1"/>
              </w:rPr>
            </w:pPr>
            <w:r w:rsidRPr="00EA7497">
              <w:rPr>
                <w:rFonts w:cs="Calibri"/>
                <w:b/>
                <w:color w:val="000000" w:themeColor="text1"/>
              </w:rPr>
              <w:t>[Intensity]</w:t>
            </w:r>
          </w:p>
        </w:tc>
        <w:tc>
          <w:tcPr>
            <w:tcW w:w="3870" w:type="dxa"/>
            <w:gridSpan w:val="3"/>
            <w:vAlign w:val="center"/>
          </w:tcPr>
          <w:p w14:paraId="4BD5BFB3" w14:textId="77777777" w:rsidR="00434C8C" w:rsidRPr="00EA7497" w:rsidRDefault="00000000">
            <w:pPr>
              <w:jc w:val="center"/>
              <w:rPr>
                <w:rFonts w:eastAsia="Calibri" w:cs="Calibri"/>
                <w:b/>
                <w:color w:val="000000" w:themeColor="text1"/>
              </w:rPr>
            </w:pPr>
            <w:r w:rsidRPr="00EA7497">
              <w:rPr>
                <w:rFonts w:cs="Calibri"/>
                <w:b/>
                <w:color w:val="000000" w:themeColor="text1"/>
              </w:rPr>
              <w:t>Incoherent Decompositions</w:t>
            </w:r>
          </w:p>
        </w:tc>
      </w:tr>
      <w:tr w:rsidR="005951FC" w:rsidRPr="00EA7497" w14:paraId="4BD5BFB9" w14:textId="77777777">
        <w:trPr>
          <w:trHeight w:val="487"/>
          <w:jc w:val="center"/>
        </w:trPr>
        <w:tc>
          <w:tcPr>
            <w:tcW w:w="3045" w:type="dxa"/>
            <w:vMerge/>
            <w:vAlign w:val="center"/>
          </w:tcPr>
          <w:p w14:paraId="4BD5BFB5" w14:textId="77777777" w:rsidR="00434C8C" w:rsidRPr="00EA7497" w:rsidRDefault="00434C8C">
            <w:pPr>
              <w:pBdr>
                <w:top w:val="none" w:sz="0" w:space="0" w:color="auto"/>
                <w:left w:val="none" w:sz="0" w:space="0" w:color="auto"/>
                <w:bottom w:val="none" w:sz="0" w:space="0" w:color="auto"/>
                <w:right w:val="none" w:sz="0" w:space="0" w:color="auto"/>
                <w:between w:val="none" w:sz="0" w:space="0" w:color="auto"/>
              </w:pBdr>
              <w:spacing w:line="276" w:lineRule="auto"/>
              <w:rPr>
                <w:rFonts w:eastAsia="Calibri" w:cs="Calibri"/>
                <w:b/>
                <w:color w:val="000000" w:themeColor="text1"/>
              </w:rPr>
            </w:pPr>
          </w:p>
        </w:tc>
        <w:tc>
          <w:tcPr>
            <w:tcW w:w="1440" w:type="dxa"/>
            <w:vAlign w:val="center"/>
          </w:tcPr>
          <w:p w14:paraId="4BD5BFB6" w14:textId="77777777" w:rsidR="00434C8C" w:rsidRPr="00EA7497" w:rsidRDefault="00000000">
            <w:pPr>
              <w:jc w:val="center"/>
              <w:rPr>
                <w:rFonts w:eastAsia="Calibri" w:cs="Calibri"/>
                <w:b/>
                <w:color w:val="000000" w:themeColor="text1"/>
              </w:rPr>
            </w:pPr>
            <w:r w:rsidRPr="00EA7497">
              <w:rPr>
                <w:rFonts w:cs="Calibri"/>
                <w:b/>
                <w:color w:val="000000" w:themeColor="text1"/>
              </w:rPr>
              <w:t>Freeman-Durden</w:t>
            </w:r>
          </w:p>
        </w:tc>
        <w:tc>
          <w:tcPr>
            <w:tcW w:w="1349" w:type="dxa"/>
            <w:vAlign w:val="center"/>
          </w:tcPr>
          <w:p w14:paraId="4BD5BFB7" w14:textId="77777777" w:rsidR="00434C8C" w:rsidRPr="00EA7497" w:rsidRDefault="00000000">
            <w:pPr>
              <w:jc w:val="center"/>
              <w:rPr>
                <w:rFonts w:eastAsia="Calibri" w:cs="Calibri"/>
                <w:b/>
                <w:color w:val="000000" w:themeColor="text1"/>
              </w:rPr>
            </w:pPr>
            <w:r w:rsidRPr="00EA7497">
              <w:rPr>
                <w:rFonts w:cs="Calibri"/>
                <w:b/>
                <w:color w:val="000000" w:themeColor="text1"/>
              </w:rPr>
              <w:t>Yamaguchi</w:t>
            </w:r>
          </w:p>
        </w:tc>
        <w:tc>
          <w:tcPr>
            <w:tcW w:w="1081" w:type="dxa"/>
            <w:vAlign w:val="center"/>
          </w:tcPr>
          <w:p w14:paraId="4BD5BFB8" w14:textId="77777777" w:rsidR="00434C8C" w:rsidRPr="00EA7497" w:rsidRDefault="00000000">
            <w:pPr>
              <w:jc w:val="center"/>
              <w:rPr>
                <w:rFonts w:eastAsia="Calibri" w:cs="Calibri"/>
                <w:b/>
                <w:color w:val="000000" w:themeColor="text1"/>
              </w:rPr>
            </w:pPr>
            <w:r w:rsidRPr="00EA7497">
              <w:rPr>
                <w:rFonts w:cs="Calibri"/>
                <w:b/>
                <w:color w:val="000000" w:themeColor="text1"/>
              </w:rPr>
              <w:t>m-chi</w:t>
            </w:r>
          </w:p>
        </w:tc>
      </w:tr>
      <w:tr w:rsidR="005951FC" w:rsidRPr="00EA7497" w14:paraId="4BD5BFBE" w14:textId="77777777">
        <w:trPr>
          <w:trHeight w:val="305"/>
          <w:jc w:val="center"/>
        </w:trPr>
        <w:tc>
          <w:tcPr>
            <w:tcW w:w="3045" w:type="dxa"/>
          </w:tcPr>
          <w:p w14:paraId="4BD5BFBA" w14:textId="77777777" w:rsidR="00434C8C" w:rsidRPr="00EA7497" w:rsidRDefault="00000000">
            <w:pPr>
              <w:jc w:val="center"/>
              <w:rPr>
                <w:rFonts w:eastAsia="Calibri" w:cs="Calibri"/>
                <w:b/>
                <w:color w:val="000000" w:themeColor="text1"/>
              </w:rPr>
            </w:pPr>
            <w:r w:rsidRPr="00EA7497">
              <w:rPr>
                <w:rFonts w:cs="Calibri"/>
                <w:b/>
                <w:color w:val="000000" w:themeColor="text1"/>
              </w:rPr>
              <w:t>Odd-bounce (surface/trihedral)</w:t>
            </w:r>
          </w:p>
        </w:tc>
        <w:tc>
          <w:tcPr>
            <w:tcW w:w="1440" w:type="dxa"/>
            <w:vAlign w:val="center"/>
          </w:tcPr>
          <w:p w14:paraId="4BD5BFBB"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c>
          <w:tcPr>
            <w:tcW w:w="1349" w:type="dxa"/>
            <w:vAlign w:val="center"/>
          </w:tcPr>
          <w:p w14:paraId="4BD5BFBC"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c>
          <w:tcPr>
            <w:tcW w:w="1081" w:type="dxa"/>
            <w:vAlign w:val="center"/>
          </w:tcPr>
          <w:p w14:paraId="4BD5BFBD"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r>
      <w:tr w:rsidR="005951FC" w:rsidRPr="00EA7497" w14:paraId="4BD5BFC3" w14:textId="77777777">
        <w:trPr>
          <w:trHeight w:val="199"/>
          <w:jc w:val="center"/>
        </w:trPr>
        <w:tc>
          <w:tcPr>
            <w:tcW w:w="3045" w:type="dxa"/>
          </w:tcPr>
          <w:p w14:paraId="4BD5BFBF" w14:textId="77777777" w:rsidR="00434C8C" w:rsidRPr="00EA7497" w:rsidRDefault="00000000">
            <w:pPr>
              <w:jc w:val="center"/>
              <w:rPr>
                <w:rFonts w:eastAsia="Calibri" w:cs="Calibri"/>
                <w:b/>
                <w:color w:val="000000" w:themeColor="text1"/>
              </w:rPr>
            </w:pPr>
            <w:r w:rsidRPr="00EA7497">
              <w:rPr>
                <w:rFonts w:cs="Calibri"/>
                <w:b/>
                <w:color w:val="000000" w:themeColor="text1"/>
              </w:rPr>
              <w:t>Even-bounce (dihedral)</w:t>
            </w:r>
          </w:p>
        </w:tc>
        <w:tc>
          <w:tcPr>
            <w:tcW w:w="1440" w:type="dxa"/>
            <w:vAlign w:val="center"/>
          </w:tcPr>
          <w:p w14:paraId="4BD5BFC0"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c>
          <w:tcPr>
            <w:tcW w:w="1349" w:type="dxa"/>
            <w:vAlign w:val="center"/>
          </w:tcPr>
          <w:p w14:paraId="4BD5BFC1"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c>
          <w:tcPr>
            <w:tcW w:w="1081" w:type="dxa"/>
            <w:vAlign w:val="center"/>
          </w:tcPr>
          <w:p w14:paraId="4BD5BFC2"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r>
      <w:tr w:rsidR="005951FC" w:rsidRPr="00EA7497" w14:paraId="4BD5BFC8" w14:textId="77777777">
        <w:trPr>
          <w:trHeight w:val="305"/>
          <w:jc w:val="center"/>
        </w:trPr>
        <w:tc>
          <w:tcPr>
            <w:tcW w:w="3045" w:type="dxa"/>
          </w:tcPr>
          <w:p w14:paraId="4BD5BFC4" w14:textId="77777777" w:rsidR="00434C8C" w:rsidRPr="00EA7497" w:rsidRDefault="00000000">
            <w:pPr>
              <w:jc w:val="center"/>
              <w:rPr>
                <w:rFonts w:eastAsia="Calibri" w:cs="Calibri"/>
                <w:b/>
                <w:color w:val="000000" w:themeColor="text1"/>
              </w:rPr>
            </w:pPr>
            <w:r w:rsidRPr="00EA7497">
              <w:rPr>
                <w:rFonts w:cs="Calibri"/>
                <w:b/>
                <w:color w:val="000000" w:themeColor="text1"/>
              </w:rPr>
              <w:t>Random (volumetric)</w:t>
            </w:r>
          </w:p>
        </w:tc>
        <w:tc>
          <w:tcPr>
            <w:tcW w:w="1440" w:type="dxa"/>
            <w:vAlign w:val="center"/>
          </w:tcPr>
          <w:p w14:paraId="4BD5BFC5"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c>
          <w:tcPr>
            <w:tcW w:w="1349" w:type="dxa"/>
            <w:vAlign w:val="center"/>
          </w:tcPr>
          <w:p w14:paraId="4BD5BFC6"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c>
          <w:tcPr>
            <w:tcW w:w="1081" w:type="dxa"/>
            <w:vAlign w:val="center"/>
          </w:tcPr>
          <w:p w14:paraId="4BD5BFC7"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r>
      <w:tr w:rsidR="00434C8C" w:rsidRPr="00EA7497" w14:paraId="4BD5BFCD" w14:textId="77777777">
        <w:trPr>
          <w:trHeight w:val="72"/>
          <w:jc w:val="center"/>
        </w:trPr>
        <w:tc>
          <w:tcPr>
            <w:tcW w:w="3045" w:type="dxa"/>
          </w:tcPr>
          <w:p w14:paraId="4BD5BFC9" w14:textId="77777777" w:rsidR="00434C8C" w:rsidRPr="00EA7497" w:rsidRDefault="00000000">
            <w:pPr>
              <w:jc w:val="center"/>
              <w:rPr>
                <w:rFonts w:eastAsia="Calibri" w:cs="Calibri"/>
                <w:b/>
                <w:color w:val="000000" w:themeColor="text1"/>
              </w:rPr>
            </w:pPr>
            <w:r w:rsidRPr="00EA7497">
              <w:rPr>
                <w:rFonts w:cs="Calibri"/>
                <w:b/>
                <w:color w:val="000000" w:themeColor="text1"/>
              </w:rPr>
              <w:t>Helix</w:t>
            </w:r>
          </w:p>
        </w:tc>
        <w:tc>
          <w:tcPr>
            <w:tcW w:w="1440" w:type="dxa"/>
            <w:vAlign w:val="center"/>
          </w:tcPr>
          <w:p w14:paraId="4BD5BFCA" w14:textId="77777777" w:rsidR="00434C8C" w:rsidRPr="00EA7497" w:rsidRDefault="00434C8C">
            <w:pPr>
              <w:jc w:val="center"/>
              <w:rPr>
                <w:rFonts w:eastAsia="Calibri" w:cs="Calibri"/>
                <w:color w:val="000000" w:themeColor="text1"/>
              </w:rPr>
            </w:pPr>
          </w:p>
        </w:tc>
        <w:tc>
          <w:tcPr>
            <w:tcW w:w="1349" w:type="dxa"/>
            <w:vAlign w:val="center"/>
          </w:tcPr>
          <w:p w14:paraId="4BD5BFCB" w14:textId="77777777" w:rsidR="00434C8C" w:rsidRPr="00EA7497" w:rsidRDefault="00000000">
            <w:pPr>
              <w:jc w:val="center"/>
              <w:rPr>
                <w:rFonts w:eastAsia="Calibri" w:cs="Calibri"/>
                <w:color w:val="000000" w:themeColor="text1"/>
              </w:rPr>
            </w:pPr>
            <w:r w:rsidRPr="00EA7497">
              <w:rPr>
                <w:rFonts w:cs="Calibri"/>
                <w:color w:val="000000" w:themeColor="text1"/>
              </w:rPr>
              <w:t>X</w:t>
            </w:r>
          </w:p>
        </w:tc>
        <w:tc>
          <w:tcPr>
            <w:tcW w:w="1081" w:type="dxa"/>
            <w:vAlign w:val="center"/>
          </w:tcPr>
          <w:p w14:paraId="4BD5BFCC" w14:textId="77777777" w:rsidR="00434C8C" w:rsidRPr="00EA7497" w:rsidRDefault="00434C8C">
            <w:pPr>
              <w:jc w:val="center"/>
              <w:rPr>
                <w:rFonts w:eastAsia="Calibri" w:cs="Calibri"/>
                <w:color w:val="000000" w:themeColor="text1"/>
              </w:rPr>
            </w:pPr>
          </w:p>
        </w:tc>
      </w:tr>
    </w:tbl>
    <w:p w14:paraId="4BD5BFCE" w14:textId="77777777" w:rsidR="00434C8C" w:rsidRPr="00EA7497" w:rsidRDefault="00434C8C">
      <w:pPr>
        <w:rPr>
          <w:rFonts w:ascii="Cambria" w:hAnsi="Cambria"/>
          <w:color w:val="000000" w:themeColor="text1"/>
        </w:rPr>
      </w:pPr>
    </w:p>
    <w:p w14:paraId="4BD5BFCF" w14:textId="77777777" w:rsidR="00434C8C" w:rsidRPr="00EA7497" w:rsidRDefault="00000000">
      <w:pPr>
        <w:widowControl w:val="0"/>
        <w:numPr>
          <w:ilvl w:val="0"/>
          <w:numId w:val="4"/>
        </w:numPr>
        <w:spacing w:before="240" w:after="240"/>
        <w:ind w:left="1417" w:hanging="425"/>
        <w:jc w:val="both"/>
        <w:rPr>
          <w:rFonts w:ascii="Cambria" w:hAnsi="Cambria"/>
          <w:color w:val="000000" w:themeColor="text1"/>
        </w:rPr>
      </w:pPr>
      <w:r w:rsidRPr="00EA7497">
        <w:rPr>
          <w:rFonts w:ascii="Cambria" w:hAnsi="Cambria"/>
          <w:color w:val="000000" w:themeColor="text1"/>
        </w:rPr>
        <w:t>Based on eigenvector-eigenvalue decomposition expressing the diversity of scattering mechanisms (Cloude and Pottier, 1996) and types:</w:t>
      </w:r>
    </w:p>
    <w:p w14:paraId="4BD5BFD0" w14:textId="77777777" w:rsidR="00434C8C" w:rsidRPr="00EA7497" w:rsidRDefault="00000000">
      <w:pPr>
        <w:spacing w:line="240" w:lineRule="auto"/>
        <w:ind w:left="2520"/>
        <w:rPr>
          <w:rFonts w:ascii="Cambria" w:hAnsi="Cambria"/>
          <w:color w:val="000000" w:themeColor="text1"/>
        </w:rPr>
      </w:pPr>
      <w:r w:rsidRPr="00EA7497">
        <w:rPr>
          <w:rFonts w:ascii="Cambria" w:hAnsi="Cambria"/>
          <w:color w:val="000000" w:themeColor="text1"/>
        </w:rPr>
        <w:t>H : Entropy [ ]  is the polarization diversity</w:t>
      </w:r>
    </w:p>
    <w:p w14:paraId="4BD5BFD1" w14:textId="77777777" w:rsidR="00434C8C" w:rsidRPr="00EA7497" w:rsidRDefault="00000000">
      <w:pPr>
        <w:spacing w:line="240" w:lineRule="auto"/>
        <w:ind w:left="2520"/>
        <w:rPr>
          <w:rFonts w:ascii="Cambria" w:hAnsi="Cambria"/>
          <w:color w:val="000000" w:themeColor="text1"/>
        </w:rPr>
      </w:pPr>
      <w:r w:rsidRPr="00EA7497">
        <w:rPr>
          <w:rFonts w:ascii="Cambria" w:hAnsi="Cambria"/>
          <w:color w:val="000000" w:themeColor="text1"/>
        </w:rPr>
        <w:t>A : Anisotropy [ ]  is weighted difference between the 2</w:t>
      </w:r>
      <w:r w:rsidRPr="00EA7497">
        <w:rPr>
          <w:rFonts w:ascii="Cambria" w:hAnsi="Cambria"/>
          <w:color w:val="000000" w:themeColor="text1"/>
          <w:vertAlign w:val="superscript"/>
        </w:rPr>
        <w:t>nd</w:t>
      </w:r>
      <w:r w:rsidRPr="00EA7497">
        <w:rPr>
          <w:rFonts w:ascii="Cambria" w:hAnsi="Cambria"/>
          <w:color w:val="000000" w:themeColor="text1"/>
        </w:rPr>
        <w:t xml:space="preserve"> and 3</w:t>
      </w:r>
      <w:r w:rsidRPr="00EA7497">
        <w:rPr>
          <w:rFonts w:ascii="Cambria" w:hAnsi="Cambria"/>
          <w:color w:val="000000" w:themeColor="text1"/>
          <w:vertAlign w:val="superscript"/>
        </w:rPr>
        <w:t>rd</w:t>
      </w:r>
      <w:r w:rsidRPr="00EA7497">
        <w:rPr>
          <w:rFonts w:ascii="Cambria" w:hAnsi="Cambria"/>
          <w:color w:val="000000" w:themeColor="text1"/>
        </w:rPr>
        <w:t xml:space="preserve"> eigenvalues</w:t>
      </w:r>
    </w:p>
    <w:p w14:paraId="4BD5BFD2" w14:textId="77777777" w:rsidR="00434C8C" w:rsidRPr="00EA7497" w:rsidRDefault="00000000">
      <w:pPr>
        <w:spacing w:line="240" w:lineRule="auto"/>
        <w:ind w:left="2520"/>
        <w:rPr>
          <w:rFonts w:ascii="Cambria" w:hAnsi="Cambria"/>
          <w:color w:val="000000" w:themeColor="text1"/>
        </w:rPr>
      </w:pPr>
      <w:r w:rsidRPr="00EA7497">
        <w:rPr>
          <w:rFonts w:ascii="Cambria" w:eastAsia="Noto Sans Symbols" w:hAnsi="Cambria" w:cs="Noto Sans Symbols"/>
          <w:color w:val="000000" w:themeColor="text1"/>
        </w:rPr>
        <w:t xml:space="preserve">α </w:t>
      </w:r>
      <w:r w:rsidRPr="00EA7497">
        <w:rPr>
          <w:rFonts w:ascii="Cambria" w:hAnsi="Cambria"/>
          <w:color w:val="000000" w:themeColor="text1"/>
        </w:rPr>
        <w:t>: Odd-even bounce angle [Degrees]</w:t>
      </w:r>
    </w:p>
    <w:p w14:paraId="4BD5BFD3" w14:textId="77777777" w:rsidR="00434C8C" w:rsidRPr="00EA7497" w:rsidRDefault="00000000">
      <w:pPr>
        <w:spacing w:line="240" w:lineRule="auto"/>
        <w:ind w:left="2520"/>
        <w:rPr>
          <w:rFonts w:ascii="Cambria" w:hAnsi="Cambria"/>
          <w:b/>
          <w:color w:val="000000" w:themeColor="text1"/>
          <w:sz w:val="36"/>
          <w:szCs w:val="36"/>
        </w:rPr>
      </w:pPr>
      <w:r w:rsidRPr="00EA7497">
        <w:rPr>
          <w:rFonts w:ascii="Cambria" w:eastAsia="Noto Sans Symbols" w:hAnsi="Cambria" w:cs="Noto Sans Symbols"/>
          <w:color w:val="000000" w:themeColor="text1"/>
        </w:rPr>
        <w:t>β</w:t>
      </w:r>
      <w:r w:rsidRPr="00EA7497">
        <w:rPr>
          <w:rFonts w:ascii="Cambria" w:hAnsi="Cambria"/>
          <w:color w:val="000000" w:themeColor="text1"/>
        </w:rPr>
        <w:t xml:space="preserve"> : orientation angle [Degrees]</w:t>
      </w:r>
      <w:r w:rsidRPr="00EA7497">
        <w:rPr>
          <w:rFonts w:ascii="Cambria" w:hAnsi="Cambria"/>
          <w:color w:val="000000" w:themeColor="text1"/>
        </w:rPr>
        <w:br w:type="page"/>
      </w:r>
    </w:p>
    <w:p w14:paraId="4BD5BFD4" w14:textId="77777777" w:rsidR="00434C8C" w:rsidRPr="00EA7497" w:rsidRDefault="00000000">
      <w:pPr>
        <w:pStyle w:val="Heading1"/>
        <w:rPr>
          <w:rFonts w:ascii="Cambria" w:hAnsi="Cambria"/>
          <w:b w:val="0"/>
          <w:color w:val="000000" w:themeColor="text1"/>
          <w:sz w:val="28"/>
          <w:szCs w:val="28"/>
        </w:rPr>
      </w:pPr>
      <w:r w:rsidRPr="00EA7497">
        <w:rPr>
          <w:rFonts w:ascii="Cambria" w:hAnsi="Cambria"/>
          <w:color w:val="000000" w:themeColor="text1"/>
          <w:sz w:val="28"/>
          <w:szCs w:val="28"/>
        </w:rPr>
        <w:lastRenderedPageBreak/>
        <w:t>A2.3: Polarimetric Radar Decomposition Product Examples</w:t>
      </w:r>
    </w:p>
    <w:p w14:paraId="4BD5BFD5" w14:textId="77777777" w:rsidR="00434C8C" w:rsidRPr="00EA7497" w:rsidRDefault="00000000">
      <w:pPr>
        <w:spacing w:before="240" w:after="240"/>
        <w:jc w:val="both"/>
        <w:rPr>
          <w:rFonts w:ascii="Cambria" w:hAnsi="Cambria"/>
          <w:color w:val="000000" w:themeColor="text1"/>
        </w:rPr>
      </w:pPr>
      <w:r w:rsidRPr="00EA7497">
        <w:rPr>
          <w:rFonts w:ascii="Cambria" w:hAnsi="Cambria"/>
          <w:color w:val="000000" w:themeColor="text1"/>
        </w:rPr>
        <w:t xml:space="preserve">From fully polarimetric covariance matrix ARD format </w:t>
      </w:r>
      <w:r w:rsidRPr="00EA7497">
        <w:rPr>
          <w:rFonts w:ascii="Cambria" w:hAnsi="Cambria"/>
          <w:b/>
          <w:color w:val="000000" w:themeColor="text1"/>
        </w:rPr>
        <w:t>[CovMat]</w:t>
      </w:r>
      <w:r w:rsidRPr="00EA7497">
        <w:rPr>
          <w:rFonts w:ascii="Cambria" w:hAnsi="Cambria"/>
          <w:color w:val="000000" w:themeColor="text1"/>
        </w:rPr>
        <w:t xml:space="preserve"> (Level-2a), it is possible to apply any version of the popular Yamaguchi methodology, which decomposes the polarimetric information under relative intensities of 4 scattering types: Odd bounce, Even bounce, Random (volume) and helix. Figure A2.1b) shows HH intensity of a RADARSAT fully polarimetric acquired over a Spanish area. Decomposition using Yamaguchi methodology (Yamaguchi </w:t>
      </w:r>
      <w:r w:rsidRPr="00EA7497">
        <w:rPr>
          <w:rFonts w:ascii="Cambria" w:hAnsi="Cambria"/>
          <w:i/>
          <w:color w:val="000000" w:themeColor="text1"/>
        </w:rPr>
        <w:t>et al</w:t>
      </w:r>
      <w:r w:rsidRPr="00EA7497">
        <w:rPr>
          <w:rFonts w:ascii="Cambria" w:hAnsi="Cambria"/>
          <w:color w:val="000000" w:themeColor="text1"/>
        </w:rPr>
        <w:t>., 2011) can be expressed in RGB colour composite (Figure A2.1c) where Red channel refers to even bounce scattering like urban area; Green channel is random scattering like vegetation; and Blue channel is odd bounce scattering like bare soil. Figure A2.1d) is equivalent to c) where radiometric normalisation (terrain flattening) has been applied with the help of the DEM of the scene (Figure A2.1a).</w:t>
      </w:r>
    </w:p>
    <w:p w14:paraId="4BD5BFD6" w14:textId="77777777" w:rsidR="00434C8C" w:rsidRPr="00EA7497" w:rsidRDefault="00000000">
      <w:pPr>
        <w:rPr>
          <w:rFonts w:ascii="Cambria" w:hAnsi="Cambria"/>
          <w:color w:val="000000" w:themeColor="text1"/>
          <w:sz w:val="8"/>
          <w:szCs w:val="8"/>
        </w:rPr>
      </w:pPr>
      <w:r w:rsidRPr="00EA7497">
        <w:rPr>
          <w:rFonts w:ascii="Cambria" w:hAnsi="Cambria"/>
          <w:noProof/>
          <w:color w:val="000000" w:themeColor="text1"/>
        </w:rPr>
        <w:drawing>
          <wp:inline distT="0" distB="0" distL="0" distR="0" wp14:anchorId="4BD5C026" wp14:editId="4BD5C027">
            <wp:extent cx="5769362" cy="5669809"/>
            <wp:effectExtent l="0" t="0" r="0" b="0"/>
            <wp:docPr id="194968630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47"/>
                    <a:srcRect/>
                    <a:stretch>
                      <a:fillRect/>
                    </a:stretch>
                  </pic:blipFill>
                  <pic:spPr>
                    <a:xfrm>
                      <a:off x="0" y="0"/>
                      <a:ext cx="5769362" cy="5669809"/>
                    </a:xfrm>
                    <a:prstGeom prst="rect">
                      <a:avLst/>
                    </a:prstGeom>
                    <a:ln/>
                  </pic:spPr>
                </pic:pic>
              </a:graphicData>
            </a:graphic>
          </wp:inline>
        </w:drawing>
      </w:r>
    </w:p>
    <w:p w14:paraId="4BD5BFD7" w14:textId="77777777" w:rsidR="00434C8C" w:rsidRPr="00EA7497" w:rsidRDefault="00000000">
      <w:pPr>
        <w:jc w:val="both"/>
        <w:rPr>
          <w:rFonts w:ascii="Cambria" w:hAnsi="Cambria"/>
          <w:i/>
          <w:color w:val="000000" w:themeColor="text1"/>
          <w:sz w:val="20"/>
          <w:szCs w:val="20"/>
        </w:rPr>
      </w:pPr>
      <w:r w:rsidRPr="00EA7497">
        <w:rPr>
          <w:rFonts w:ascii="Cambria" w:hAnsi="Cambria"/>
          <w:b/>
          <w:i/>
          <w:color w:val="000000" w:themeColor="text1"/>
          <w:sz w:val="20"/>
          <w:szCs w:val="20"/>
        </w:rPr>
        <w:t xml:space="preserve">Figure A2.1  </w:t>
      </w:r>
      <w:r w:rsidRPr="00EA7497">
        <w:rPr>
          <w:rFonts w:ascii="Cambria" w:hAnsi="Cambria"/>
          <w:i/>
          <w:color w:val="000000" w:themeColor="text1"/>
          <w:sz w:val="20"/>
          <w:szCs w:val="20"/>
        </w:rPr>
        <w:t xml:space="preserve">Example of polarimetric decomposition generated from ARD covariance format.  </w:t>
      </w:r>
      <w:r w:rsidRPr="00EA7497">
        <w:rPr>
          <w:rFonts w:ascii="Cambria" w:hAnsi="Cambria"/>
          <w:b/>
          <w:i/>
          <w:color w:val="000000" w:themeColor="text1"/>
          <w:sz w:val="20"/>
          <w:szCs w:val="20"/>
        </w:rPr>
        <w:t>a)</w:t>
      </w:r>
      <w:r w:rsidRPr="00EA7497">
        <w:rPr>
          <w:rFonts w:ascii="Cambria" w:hAnsi="Cambria"/>
          <w:i/>
          <w:color w:val="000000" w:themeColor="text1"/>
          <w:sz w:val="20"/>
          <w:szCs w:val="20"/>
        </w:rPr>
        <w:t xml:space="preserve"> Shaded DEM of the area; </w:t>
      </w:r>
      <w:r w:rsidRPr="00EA7497">
        <w:rPr>
          <w:rFonts w:ascii="Cambria" w:hAnsi="Cambria"/>
          <w:b/>
          <w:i/>
          <w:color w:val="000000" w:themeColor="text1"/>
          <w:sz w:val="20"/>
          <w:szCs w:val="20"/>
        </w:rPr>
        <w:t>b)</w:t>
      </w:r>
      <w:r w:rsidRPr="00EA7497">
        <w:rPr>
          <w:rFonts w:ascii="Cambria" w:hAnsi="Cambria"/>
          <w:i/>
          <w:color w:val="000000" w:themeColor="text1"/>
          <w:sz w:val="20"/>
          <w:szCs w:val="20"/>
        </w:rPr>
        <w:t xml:space="preserve"> RADARSAT-2 HH intensity; </w:t>
      </w:r>
      <w:r w:rsidRPr="00EA7497">
        <w:rPr>
          <w:rFonts w:ascii="Cambria" w:hAnsi="Cambria"/>
          <w:b/>
          <w:i/>
          <w:color w:val="000000" w:themeColor="text1"/>
          <w:sz w:val="20"/>
          <w:szCs w:val="20"/>
        </w:rPr>
        <w:t>c)</w:t>
      </w:r>
      <w:r w:rsidRPr="00EA7497">
        <w:rPr>
          <w:rFonts w:ascii="Cambria" w:hAnsi="Cambria"/>
          <w:i/>
          <w:color w:val="000000" w:themeColor="text1"/>
          <w:sz w:val="20"/>
          <w:szCs w:val="20"/>
        </w:rPr>
        <w:t xml:space="preserve"> Yamaguchi decomposition colour composite (Red: even bounce, Green: random, Blue: odd bounce); </w:t>
      </w:r>
      <w:r w:rsidRPr="00EA7497">
        <w:rPr>
          <w:rFonts w:ascii="Cambria" w:hAnsi="Cambria"/>
          <w:b/>
          <w:i/>
          <w:color w:val="000000" w:themeColor="text1"/>
          <w:sz w:val="20"/>
          <w:szCs w:val="20"/>
        </w:rPr>
        <w:t>d)</w:t>
      </w:r>
      <w:r w:rsidRPr="00EA7497">
        <w:rPr>
          <w:rFonts w:ascii="Cambria" w:hAnsi="Cambria"/>
          <w:i/>
          <w:color w:val="000000" w:themeColor="text1"/>
          <w:sz w:val="20"/>
          <w:szCs w:val="20"/>
        </w:rPr>
        <w:t xml:space="preserve"> Same as c) with terrain flattening option. Generated from Radarsat-2 FQ18W acquired over Murcia, Spain on 18 June 2014 ©MDA 2014</w:t>
      </w:r>
    </w:p>
    <w:p w14:paraId="4BD5BFD8" w14:textId="77777777" w:rsidR="00434C8C" w:rsidRPr="00EA7497" w:rsidRDefault="00434C8C">
      <w:pPr>
        <w:spacing w:before="240" w:after="240"/>
        <w:jc w:val="both"/>
        <w:rPr>
          <w:rFonts w:ascii="Cambria" w:hAnsi="Cambria"/>
          <w:color w:val="000000" w:themeColor="text1"/>
        </w:rPr>
      </w:pPr>
    </w:p>
    <w:p w14:paraId="4BD5BFD9" w14:textId="77777777" w:rsidR="00434C8C" w:rsidRPr="00EA7497" w:rsidRDefault="00434C8C">
      <w:pPr>
        <w:pStyle w:val="Heading1"/>
        <w:rPr>
          <w:rFonts w:ascii="Cambria" w:hAnsi="Cambria"/>
          <w:b w:val="0"/>
          <w:color w:val="000000" w:themeColor="text1"/>
          <w:sz w:val="28"/>
          <w:szCs w:val="28"/>
        </w:rPr>
      </w:pPr>
    </w:p>
    <w:p w14:paraId="4BD5BFDA" w14:textId="77777777" w:rsidR="00434C8C" w:rsidRPr="00EA7497" w:rsidRDefault="00000000">
      <w:pPr>
        <w:spacing w:before="240" w:after="240"/>
        <w:jc w:val="both"/>
        <w:rPr>
          <w:rFonts w:ascii="Cambria" w:hAnsi="Cambria"/>
          <w:color w:val="000000" w:themeColor="text1"/>
        </w:rPr>
      </w:pPr>
      <w:r w:rsidRPr="00EA7497">
        <w:rPr>
          <w:rFonts w:ascii="Cambria" w:hAnsi="Cambria"/>
          <w:color w:val="000000" w:themeColor="text1"/>
        </w:rPr>
        <w:t xml:space="preserve">Figure A2.2 is a </w:t>
      </w:r>
      <w:r w:rsidRPr="00EA7497">
        <w:rPr>
          <w:rFonts w:ascii="Cambria" w:hAnsi="Cambria"/>
          <w:b/>
          <w:color w:val="000000" w:themeColor="text1"/>
        </w:rPr>
        <w:t>[PRD]</w:t>
      </w:r>
      <w:r w:rsidRPr="00EA7497">
        <w:rPr>
          <w:rFonts w:ascii="Cambria" w:hAnsi="Cambria"/>
          <w:color w:val="000000" w:themeColor="text1"/>
        </w:rPr>
        <w:t xml:space="preserve"> compact polarimetric m-chi decomposition (Raney </w:t>
      </w:r>
      <w:r w:rsidRPr="00EA7497">
        <w:rPr>
          <w:rFonts w:ascii="Cambria" w:hAnsi="Cambria"/>
          <w:i/>
          <w:color w:val="000000" w:themeColor="text1"/>
        </w:rPr>
        <w:t>et al.</w:t>
      </w:r>
      <w:r w:rsidRPr="00EA7497">
        <w:rPr>
          <w:rFonts w:ascii="Cambria" w:hAnsi="Cambria"/>
          <w:color w:val="000000" w:themeColor="text1"/>
        </w:rPr>
        <w:t xml:space="preserve">, 2012) simulated from two Canadian prairies Radarsat-2 fully polarimetric scenes acquired in May and June 2012. In May, before the growing season (Figure A2.2a), m-chi shows mainly surface scattering from bare soil (blue channel) and vegetation interaction from forested areas (green channel), while in June (Figure A2.2b) growth of vegetation modifies the radar signal with interacting media function of the vegetation density and geometry which increase the amount of even bounce (red channel) and random scattering. </w:t>
      </w:r>
    </w:p>
    <w:p w14:paraId="4BD5BFDB" w14:textId="77777777" w:rsidR="00434C8C" w:rsidRPr="00EA7497" w:rsidRDefault="00000000">
      <w:pPr>
        <w:jc w:val="both"/>
        <w:rPr>
          <w:rFonts w:ascii="Cambria" w:hAnsi="Cambria"/>
          <w:color w:val="000000" w:themeColor="text1"/>
        </w:rPr>
      </w:pPr>
      <w:r w:rsidRPr="00EA7497">
        <w:rPr>
          <w:rFonts w:ascii="Cambria" w:hAnsi="Cambria"/>
          <w:noProof/>
          <w:color w:val="000000" w:themeColor="text1"/>
        </w:rPr>
        <w:drawing>
          <wp:inline distT="0" distB="0" distL="0" distR="0" wp14:anchorId="4BD5C028" wp14:editId="4BD5C029">
            <wp:extent cx="5761445" cy="2908666"/>
            <wp:effectExtent l="0" t="0" r="0" b="0"/>
            <wp:docPr id="1949686289"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8"/>
                    <a:srcRect/>
                    <a:stretch>
                      <a:fillRect/>
                    </a:stretch>
                  </pic:blipFill>
                  <pic:spPr>
                    <a:xfrm>
                      <a:off x="0" y="0"/>
                      <a:ext cx="5761445" cy="2908666"/>
                    </a:xfrm>
                    <a:prstGeom prst="rect">
                      <a:avLst/>
                    </a:prstGeom>
                    <a:ln/>
                  </pic:spPr>
                </pic:pic>
              </a:graphicData>
            </a:graphic>
          </wp:inline>
        </w:drawing>
      </w:r>
    </w:p>
    <w:p w14:paraId="4BD5BFDC" w14:textId="77777777" w:rsidR="00434C8C" w:rsidRPr="00EA7497" w:rsidRDefault="00000000">
      <w:pPr>
        <w:jc w:val="both"/>
        <w:rPr>
          <w:rFonts w:ascii="Cambria" w:hAnsi="Cambria"/>
          <w:i/>
          <w:color w:val="000000" w:themeColor="text1"/>
          <w:sz w:val="20"/>
          <w:szCs w:val="20"/>
        </w:rPr>
      </w:pPr>
      <w:r w:rsidRPr="00EA7497">
        <w:rPr>
          <w:rFonts w:ascii="Cambria" w:hAnsi="Cambria"/>
          <w:b/>
          <w:i/>
          <w:color w:val="000000" w:themeColor="text1"/>
          <w:sz w:val="20"/>
          <w:szCs w:val="20"/>
        </w:rPr>
        <w:t xml:space="preserve">Figure A2.2.  </w:t>
      </w:r>
      <w:r w:rsidRPr="00EA7497">
        <w:rPr>
          <w:rFonts w:ascii="Cambria" w:hAnsi="Cambria"/>
          <w:i/>
          <w:color w:val="000000" w:themeColor="text1"/>
          <w:sz w:val="20"/>
          <w:szCs w:val="20"/>
        </w:rPr>
        <w:t xml:space="preserve">m-chi decomposition colour composite of simulated compact polarimetry from Radarsat-2 over an agriculture area. RGB representation: Red: even bounce, Green: random, Blue: odd bounce. </w:t>
      </w:r>
      <w:r w:rsidRPr="00EA7497">
        <w:rPr>
          <w:rFonts w:ascii="Cambria" w:hAnsi="Cambria"/>
          <w:b/>
          <w:i/>
          <w:color w:val="000000" w:themeColor="text1"/>
          <w:sz w:val="20"/>
          <w:szCs w:val="20"/>
        </w:rPr>
        <w:t>a)</w:t>
      </w:r>
      <w:r w:rsidRPr="00EA7497">
        <w:rPr>
          <w:rFonts w:ascii="Cambria" w:hAnsi="Cambria"/>
          <w:i/>
          <w:color w:val="000000" w:themeColor="text1"/>
          <w:sz w:val="20"/>
          <w:szCs w:val="20"/>
        </w:rPr>
        <w:t xml:space="preserve"> 3 May 2012; and </w:t>
      </w:r>
      <w:r w:rsidRPr="00EA7497">
        <w:rPr>
          <w:rFonts w:ascii="Cambria" w:hAnsi="Cambria"/>
          <w:b/>
          <w:i/>
          <w:color w:val="000000" w:themeColor="text1"/>
          <w:sz w:val="20"/>
          <w:szCs w:val="20"/>
        </w:rPr>
        <w:t>b)</w:t>
      </w:r>
      <w:r w:rsidRPr="00EA7497">
        <w:rPr>
          <w:rFonts w:ascii="Cambria" w:hAnsi="Cambria"/>
          <w:i/>
          <w:color w:val="000000" w:themeColor="text1"/>
          <w:sz w:val="20"/>
          <w:szCs w:val="20"/>
        </w:rPr>
        <w:t xml:space="preserve"> 18 June 2012. Generated from Radarsat-2 FQ6W acquired over SMAPVEX12 campaign Manitoba, Canada on 3 May and 20 June 2012 ©MDA 2012</w:t>
      </w:r>
    </w:p>
    <w:p w14:paraId="4BD5BFDD"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p w14:paraId="4BD5BFDE" w14:textId="77777777" w:rsidR="00434C8C" w:rsidRPr="00EA7497" w:rsidRDefault="00000000">
      <w:pPr>
        <w:rPr>
          <w:rFonts w:ascii="Cambria" w:hAnsi="Cambria"/>
          <w:b/>
          <w:color w:val="000000" w:themeColor="text1"/>
          <w:sz w:val="32"/>
          <w:szCs w:val="32"/>
        </w:rPr>
      </w:pPr>
      <w:r w:rsidRPr="00EA7497">
        <w:rPr>
          <w:rFonts w:ascii="Cambria" w:hAnsi="Cambria"/>
          <w:b/>
          <w:color w:val="000000" w:themeColor="text1"/>
          <w:sz w:val="32"/>
          <w:szCs w:val="32"/>
        </w:rPr>
        <w:lastRenderedPageBreak/>
        <w:t>Annex 3: Ocean Radar Backscatter [ORB] example</w:t>
      </w:r>
    </w:p>
    <w:p w14:paraId="4BD5BFDF"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In contrast to </w:t>
      </w:r>
      <w:r w:rsidRPr="00EA7497">
        <w:rPr>
          <w:rFonts w:ascii="Cambria" w:hAnsi="Cambria"/>
          <w:b/>
          <w:color w:val="000000" w:themeColor="text1"/>
        </w:rPr>
        <w:t>[NRB]</w:t>
      </w:r>
      <w:r w:rsidRPr="00EA7497">
        <w:rPr>
          <w:rFonts w:ascii="Cambria" w:hAnsi="Cambria"/>
          <w:color w:val="000000" w:themeColor="text1"/>
        </w:rPr>
        <w:t xml:space="preserve"> and </w:t>
      </w:r>
      <w:r w:rsidRPr="00EA7497">
        <w:rPr>
          <w:rFonts w:ascii="Cambria" w:hAnsi="Cambria"/>
          <w:b/>
          <w:color w:val="000000" w:themeColor="text1"/>
        </w:rPr>
        <w:t>[POL]</w:t>
      </w:r>
      <w:r w:rsidRPr="00EA7497">
        <w:rPr>
          <w:rFonts w:ascii="Cambria" w:hAnsi="Cambria"/>
          <w:color w:val="000000" w:themeColor="text1"/>
        </w:rPr>
        <w:t xml:space="preserve">, CEOS-ARD Ocean Radar Backscatter </w:t>
      </w:r>
      <w:r w:rsidRPr="00EA7497">
        <w:rPr>
          <w:rFonts w:ascii="Cambria" w:hAnsi="Cambria"/>
          <w:b/>
          <w:color w:val="000000" w:themeColor="text1"/>
        </w:rPr>
        <w:t>[ORB]</w:t>
      </w:r>
      <w:r w:rsidRPr="00EA7497">
        <w:rPr>
          <w:rFonts w:ascii="Cambria" w:hAnsi="Cambria"/>
          <w:color w:val="000000" w:themeColor="text1"/>
        </w:rPr>
        <w:t xml:space="preserve"> products are geoid corrected and are provided in the Sigma-Nought (</w:t>
      </w:r>
      <m:oMath>
        <m:sSubSup>
          <m:sSubSupPr>
            <m:ctrlPr>
              <w:rPr>
                <w:rFonts w:ascii="Cambria Math" w:eastAsia="Cambria Math" w:hAnsi="Cambria Math" w:cs="Cambria Math"/>
                <w:color w:val="000000" w:themeColor="text1"/>
              </w:rPr>
            </m:ctrlPr>
          </m:sSubSupPr>
          <m:e>
            <m:r>
              <w:rPr>
                <w:rFonts w:ascii="Cambria Math" w:hAnsi="Cambria Math"/>
                <w:color w:val="000000" w:themeColor="text1"/>
              </w:rPr>
              <m:t>σ</m:t>
            </m:r>
          </m:e>
          <m:sub>
            <m:r>
              <w:rPr>
                <w:rFonts w:ascii="Cambria Math" w:eastAsia="Cambria Math" w:hAnsi="Cambria Math" w:cs="Cambria Math"/>
                <w:color w:val="000000" w:themeColor="text1"/>
              </w:rPr>
              <m:t>E</m:t>
            </m:r>
          </m:sub>
          <m:sup>
            <m:r>
              <w:rPr>
                <w:rFonts w:ascii="Cambria Math" w:eastAsia="Cambria Math" w:hAnsi="Cambria Math" w:cs="Cambria Math"/>
                <w:color w:val="000000" w:themeColor="text1"/>
              </w:rPr>
              <m:t>0</m:t>
            </m:r>
          </m:sup>
        </m:sSubSup>
      </m:oMath>
      <w:r w:rsidRPr="00EA7497">
        <w:rPr>
          <w:rFonts w:ascii="Cambria" w:hAnsi="Cambria"/>
          <w:color w:val="000000" w:themeColor="text1"/>
        </w:rPr>
        <w:t xml:space="preserve">) backscatter convention (Figure A3.1a), which is recommended for most ocean applications. In addition, availability of the “Local (or Ellipsoidal) Incidence Angle Image” (Figure A3.1d) and “Look Direction Image” per-pixel metadata are highly recommended (otherwise the general metadata “1.7.12 Look Direction Polynomials”) since they required for operational applications like ocean wind field estimates. </w:t>
      </w:r>
    </w:p>
    <w:p w14:paraId="4BD5BFE0" w14:textId="77777777" w:rsidR="00434C8C" w:rsidRPr="00EA7497" w:rsidRDefault="00000000">
      <w:pPr>
        <w:jc w:val="both"/>
        <w:rPr>
          <w:rFonts w:ascii="Cambria" w:hAnsi="Cambria"/>
          <w:color w:val="000000" w:themeColor="text1"/>
        </w:rPr>
      </w:pPr>
      <w:r w:rsidRPr="00EA7497">
        <w:rPr>
          <w:rFonts w:ascii="Cambria" w:hAnsi="Cambria"/>
          <w:noProof/>
          <w:color w:val="000000" w:themeColor="text1"/>
        </w:rPr>
        <w:drawing>
          <wp:inline distT="114300" distB="114300" distL="114300" distR="114300" wp14:anchorId="4BD5C02A" wp14:editId="4BD5C02B">
            <wp:extent cx="2731199" cy="2528888"/>
            <wp:effectExtent l="0" t="0" r="0" b="0"/>
            <wp:docPr id="194968630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9"/>
                    <a:srcRect/>
                    <a:stretch>
                      <a:fillRect/>
                    </a:stretch>
                  </pic:blipFill>
                  <pic:spPr>
                    <a:xfrm>
                      <a:off x="0" y="0"/>
                      <a:ext cx="2731199" cy="2528888"/>
                    </a:xfrm>
                    <a:prstGeom prst="rect">
                      <a:avLst/>
                    </a:prstGeom>
                    <a:ln/>
                  </pic:spPr>
                </pic:pic>
              </a:graphicData>
            </a:graphic>
          </wp:inline>
        </w:drawing>
      </w:r>
      <w:r w:rsidRPr="00EA7497">
        <w:rPr>
          <w:rFonts w:ascii="Cambria" w:hAnsi="Cambria"/>
          <w:color w:val="000000" w:themeColor="text1"/>
        </w:rPr>
        <w:t xml:space="preserve"> </w:t>
      </w:r>
      <w:r w:rsidRPr="00EA7497">
        <w:rPr>
          <w:rFonts w:ascii="Cambria" w:hAnsi="Cambria"/>
          <w:noProof/>
          <w:color w:val="000000" w:themeColor="text1"/>
        </w:rPr>
        <w:drawing>
          <wp:inline distT="114300" distB="114300" distL="114300" distR="114300" wp14:anchorId="4BD5C02C" wp14:editId="4BD5C02D">
            <wp:extent cx="2737195" cy="2531170"/>
            <wp:effectExtent l="0" t="0" r="0" b="0"/>
            <wp:docPr id="194968629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0"/>
                    <a:srcRect/>
                    <a:stretch>
                      <a:fillRect/>
                    </a:stretch>
                  </pic:blipFill>
                  <pic:spPr>
                    <a:xfrm>
                      <a:off x="0" y="0"/>
                      <a:ext cx="2737195" cy="2531170"/>
                    </a:xfrm>
                    <a:prstGeom prst="rect">
                      <a:avLst/>
                    </a:prstGeom>
                    <a:ln/>
                  </pic:spPr>
                </pic:pic>
              </a:graphicData>
            </a:graphic>
          </wp:inline>
        </w:drawing>
      </w:r>
    </w:p>
    <w:p w14:paraId="4BD5BFE1" w14:textId="77777777" w:rsidR="00434C8C" w:rsidRPr="00EA7497" w:rsidRDefault="00000000">
      <w:pPr>
        <w:ind w:left="1440" w:firstLine="720"/>
        <w:jc w:val="both"/>
        <w:rPr>
          <w:rFonts w:ascii="Cambria" w:hAnsi="Cambria"/>
          <w:color w:val="000000" w:themeColor="text1"/>
        </w:rPr>
      </w:pPr>
      <w:r w:rsidRPr="00EA7497">
        <w:rPr>
          <w:rFonts w:ascii="Cambria" w:hAnsi="Cambria"/>
          <w:b/>
          <w:color w:val="000000" w:themeColor="text1"/>
        </w:rPr>
        <w:t>a)</w:t>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t>b)</w:t>
      </w:r>
    </w:p>
    <w:p w14:paraId="4BD5BFE2" w14:textId="77777777" w:rsidR="00434C8C" w:rsidRPr="00EA7497" w:rsidRDefault="00000000">
      <w:pPr>
        <w:jc w:val="both"/>
        <w:rPr>
          <w:rFonts w:ascii="Cambria" w:hAnsi="Cambria"/>
          <w:color w:val="000000" w:themeColor="text1"/>
        </w:rPr>
      </w:pPr>
      <w:r w:rsidRPr="00EA7497">
        <w:rPr>
          <w:rFonts w:ascii="Cambria" w:hAnsi="Cambria"/>
          <w:noProof/>
          <w:color w:val="000000" w:themeColor="text1"/>
        </w:rPr>
        <w:drawing>
          <wp:inline distT="114300" distB="114300" distL="114300" distR="114300" wp14:anchorId="4BD5C02E" wp14:editId="4BD5C02F">
            <wp:extent cx="2754483" cy="2537023"/>
            <wp:effectExtent l="0" t="0" r="0" b="0"/>
            <wp:docPr id="194968629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1"/>
                    <a:srcRect/>
                    <a:stretch>
                      <a:fillRect/>
                    </a:stretch>
                  </pic:blipFill>
                  <pic:spPr>
                    <a:xfrm>
                      <a:off x="0" y="0"/>
                      <a:ext cx="2754483" cy="2537023"/>
                    </a:xfrm>
                    <a:prstGeom prst="rect">
                      <a:avLst/>
                    </a:prstGeom>
                    <a:ln/>
                  </pic:spPr>
                </pic:pic>
              </a:graphicData>
            </a:graphic>
          </wp:inline>
        </w:drawing>
      </w:r>
      <w:r w:rsidRPr="00EA7497">
        <w:rPr>
          <w:rFonts w:ascii="Cambria" w:hAnsi="Cambria"/>
          <w:color w:val="000000" w:themeColor="text1"/>
        </w:rPr>
        <w:t xml:space="preserve"> </w:t>
      </w:r>
      <w:r w:rsidRPr="00EA7497">
        <w:rPr>
          <w:rFonts w:ascii="Cambria" w:hAnsi="Cambria"/>
          <w:noProof/>
          <w:color w:val="000000" w:themeColor="text1"/>
        </w:rPr>
        <w:drawing>
          <wp:inline distT="114300" distB="114300" distL="114300" distR="114300" wp14:anchorId="4BD5C030" wp14:editId="4BD5C031">
            <wp:extent cx="2731317" cy="2533532"/>
            <wp:effectExtent l="0" t="0" r="0" b="0"/>
            <wp:docPr id="194968628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2"/>
                    <a:srcRect/>
                    <a:stretch>
                      <a:fillRect/>
                    </a:stretch>
                  </pic:blipFill>
                  <pic:spPr>
                    <a:xfrm>
                      <a:off x="0" y="0"/>
                      <a:ext cx="2731317" cy="2533532"/>
                    </a:xfrm>
                    <a:prstGeom prst="rect">
                      <a:avLst/>
                    </a:prstGeom>
                    <a:ln/>
                  </pic:spPr>
                </pic:pic>
              </a:graphicData>
            </a:graphic>
          </wp:inline>
        </w:drawing>
      </w:r>
    </w:p>
    <w:p w14:paraId="4BD5BFE3" w14:textId="77777777" w:rsidR="00434C8C" w:rsidRPr="00EA7497" w:rsidRDefault="00000000">
      <w:pPr>
        <w:jc w:val="both"/>
        <w:rPr>
          <w:rFonts w:ascii="Cambria" w:hAnsi="Cambria"/>
          <w:b/>
          <w:color w:val="000000" w:themeColor="text1"/>
          <w:sz w:val="32"/>
          <w:szCs w:val="32"/>
          <w:highlight w:val="yellow"/>
        </w:rPr>
      </w:pP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t>c)</w:t>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r>
      <w:r w:rsidRPr="00EA7497">
        <w:rPr>
          <w:rFonts w:ascii="Cambria" w:hAnsi="Cambria"/>
          <w:b/>
          <w:color w:val="000000" w:themeColor="text1"/>
        </w:rPr>
        <w:tab/>
        <w:t>d)</w:t>
      </w:r>
    </w:p>
    <w:p w14:paraId="4BD5BFE4" w14:textId="77777777" w:rsidR="00434C8C" w:rsidRPr="00EA7497" w:rsidRDefault="00000000">
      <w:pPr>
        <w:jc w:val="both"/>
        <w:rPr>
          <w:rFonts w:ascii="Cambria" w:hAnsi="Cambria"/>
          <w:i/>
          <w:color w:val="000000" w:themeColor="text1"/>
          <w:sz w:val="20"/>
          <w:szCs w:val="20"/>
        </w:rPr>
      </w:pPr>
      <w:r w:rsidRPr="00EA7497">
        <w:rPr>
          <w:rFonts w:ascii="Cambria" w:hAnsi="Cambria"/>
          <w:b/>
          <w:i/>
          <w:color w:val="000000" w:themeColor="text1"/>
          <w:sz w:val="20"/>
          <w:szCs w:val="20"/>
        </w:rPr>
        <w:t xml:space="preserve">Figure A3.1  </w:t>
      </w:r>
      <w:r w:rsidRPr="00EA7497">
        <w:rPr>
          <w:rFonts w:ascii="Cambria" w:hAnsi="Cambria"/>
          <w:i/>
          <w:color w:val="000000" w:themeColor="text1"/>
          <w:sz w:val="20"/>
          <w:szCs w:val="20"/>
        </w:rPr>
        <w:t xml:space="preserve">Sentinel-1 [ORB] product. Tropical Cyclone Harold passing Vanuatu on April 6, 2020. </w:t>
      </w:r>
      <w:r w:rsidRPr="00EA7497">
        <w:rPr>
          <w:rFonts w:ascii="Cambria" w:hAnsi="Cambria"/>
          <w:color w:val="000000" w:themeColor="text1"/>
          <w:sz w:val="20"/>
          <w:szCs w:val="20"/>
        </w:rPr>
        <w:t xml:space="preserve"> </w:t>
      </w:r>
      <w:r w:rsidRPr="00EA7497">
        <w:rPr>
          <w:rFonts w:ascii="Cambria" w:hAnsi="Cambria"/>
          <w:b/>
          <w:i/>
          <w:color w:val="000000" w:themeColor="text1"/>
          <w:sz w:val="20"/>
          <w:szCs w:val="20"/>
        </w:rPr>
        <w:t>a)</w:t>
      </w:r>
      <w:r w:rsidRPr="00EA7497">
        <w:rPr>
          <w:rFonts w:ascii="Cambria" w:hAnsi="Cambria"/>
          <w:i/>
          <w:color w:val="000000" w:themeColor="text1"/>
          <w:sz w:val="20"/>
          <w:szCs w:val="20"/>
        </w:rPr>
        <w:t xml:space="preserve"> VV intensity </w:t>
      </w:r>
      <w:r w:rsidRPr="00EA7497">
        <w:rPr>
          <w:rFonts w:ascii="Cambria" w:hAnsi="Cambria"/>
          <w:b/>
          <w:i/>
          <w:color w:val="000000" w:themeColor="text1"/>
          <w:sz w:val="20"/>
          <w:szCs w:val="20"/>
        </w:rPr>
        <w:t>b)</w:t>
      </w:r>
      <w:r w:rsidRPr="00EA7497">
        <w:rPr>
          <w:rFonts w:ascii="Cambria" w:hAnsi="Cambria"/>
          <w:i/>
          <w:color w:val="000000" w:themeColor="text1"/>
          <w:sz w:val="20"/>
          <w:szCs w:val="20"/>
        </w:rPr>
        <w:t xml:space="preserve"> VH intensity </w:t>
      </w:r>
      <w:r w:rsidRPr="00EA7497">
        <w:rPr>
          <w:rFonts w:ascii="Cambria" w:hAnsi="Cambria"/>
          <w:b/>
          <w:i/>
          <w:color w:val="000000" w:themeColor="text1"/>
          <w:sz w:val="20"/>
          <w:szCs w:val="20"/>
        </w:rPr>
        <w:t>c)</w:t>
      </w:r>
      <w:r w:rsidRPr="00EA7497">
        <w:rPr>
          <w:rFonts w:ascii="Cambria" w:hAnsi="Cambria"/>
          <w:i/>
          <w:color w:val="000000" w:themeColor="text1"/>
          <w:sz w:val="20"/>
          <w:szCs w:val="20"/>
        </w:rPr>
        <w:t xml:space="preserve"> Data mask image </w:t>
      </w:r>
      <w:r w:rsidRPr="00EA7497">
        <w:rPr>
          <w:rFonts w:ascii="Cambria" w:hAnsi="Cambria"/>
          <w:b/>
          <w:i/>
          <w:color w:val="000000" w:themeColor="text1"/>
          <w:sz w:val="20"/>
          <w:szCs w:val="20"/>
        </w:rPr>
        <w:t>d)</w:t>
      </w:r>
      <w:r w:rsidRPr="00EA7497">
        <w:rPr>
          <w:rFonts w:ascii="Cambria" w:hAnsi="Cambria"/>
          <w:i/>
          <w:color w:val="000000" w:themeColor="text1"/>
          <w:sz w:val="20"/>
          <w:szCs w:val="20"/>
        </w:rPr>
        <w:t xml:space="preserve"> Local incident angle.</w:t>
      </w:r>
      <w:r w:rsidRPr="00EA7497">
        <w:rPr>
          <w:rFonts w:ascii="Cambria" w:hAnsi="Cambria"/>
          <w:color w:val="000000" w:themeColor="text1"/>
          <w:sz w:val="20"/>
          <w:szCs w:val="20"/>
        </w:rPr>
        <w:t xml:space="preserve"> </w:t>
      </w:r>
      <w:r w:rsidRPr="00EA7497">
        <w:rPr>
          <w:rFonts w:ascii="Cambria" w:hAnsi="Cambria"/>
          <w:i/>
          <w:color w:val="000000" w:themeColor="text1"/>
          <w:sz w:val="20"/>
          <w:szCs w:val="20"/>
        </w:rPr>
        <w:t>Processing: A. Rosenqvist (soloEO).</w:t>
      </w:r>
    </w:p>
    <w:p w14:paraId="4BD5BFE5" w14:textId="77777777" w:rsidR="00434C8C" w:rsidRPr="00EA7497" w:rsidRDefault="00434C8C">
      <w:pPr>
        <w:jc w:val="both"/>
        <w:rPr>
          <w:rFonts w:ascii="Cambria" w:hAnsi="Cambria"/>
          <w:color w:val="000000" w:themeColor="text1"/>
        </w:rPr>
      </w:pPr>
    </w:p>
    <w:p w14:paraId="4BD5BFE6" w14:textId="77777777" w:rsidR="00434C8C" w:rsidRPr="00EA7497" w:rsidRDefault="00434C8C">
      <w:pPr>
        <w:jc w:val="both"/>
        <w:rPr>
          <w:rFonts w:ascii="Cambria" w:hAnsi="Cambria"/>
          <w:color w:val="000000" w:themeColor="text1"/>
        </w:rPr>
      </w:pPr>
    </w:p>
    <w:p w14:paraId="4BD5BFE7" w14:textId="77777777" w:rsidR="00434C8C" w:rsidRPr="00EA7497" w:rsidRDefault="00434C8C">
      <w:pPr>
        <w:jc w:val="both"/>
        <w:rPr>
          <w:rFonts w:ascii="Cambria" w:hAnsi="Cambria"/>
          <w:color w:val="000000" w:themeColor="text1"/>
        </w:rPr>
      </w:pPr>
    </w:p>
    <w:p w14:paraId="4BD5BFE8" w14:textId="77777777" w:rsidR="00434C8C" w:rsidRPr="00EA7497" w:rsidRDefault="00434C8C">
      <w:pPr>
        <w:pStyle w:val="Heading1"/>
        <w:rPr>
          <w:rFonts w:ascii="Cambria" w:hAnsi="Cambria"/>
          <w:b w:val="0"/>
          <w:color w:val="000000" w:themeColor="text1"/>
          <w:sz w:val="28"/>
          <w:szCs w:val="28"/>
        </w:rPr>
      </w:pPr>
    </w:p>
    <w:p w14:paraId="4BD5BFE9" w14:textId="77777777" w:rsidR="00434C8C" w:rsidRPr="00EA7497" w:rsidRDefault="00000000">
      <w:pPr>
        <w:jc w:val="both"/>
        <w:rPr>
          <w:rFonts w:ascii="Cambria" w:hAnsi="Cambria"/>
          <w:color w:val="000000" w:themeColor="text1"/>
        </w:rPr>
      </w:pPr>
      <w:r w:rsidRPr="00EA7497">
        <w:rPr>
          <w:rFonts w:ascii="Cambria" w:hAnsi="Cambria"/>
          <w:color w:val="000000" w:themeColor="text1"/>
        </w:rPr>
        <w:t xml:space="preserve">Another useful file is the “Mean Wind-Normalised Backscatter Measurements” (Figure A3.2b) which efficiently attenuates intensity variation along range and visually enhances oceanic features. This file is calculated as the ratio between the backscatter intensity and a simulated backscatter intensity image generated using an ocean surface wind model, like CMOD_IRF2 (Quilfen </w:t>
      </w:r>
      <w:r w:rsidRPr="00EA7497">
        <w:rPr>
          <w:rFonts w:ascii="Cambria" w:hAnsi="Cambria"/>
          <w:i/>
          <w:color w:val="000000" w:themeColor="text1"/>
        </w:rPr>
        <w:t>et al.</w:t>
      </w:r>
      <w:r w:rsidRPr="00EA7497">
        <w:rPr>
          <w:rFonts w:ascii="Cambria" w:hAnsi="Cambria"/>
          <w:color w:val="000000" w:themeColor="text1"/>
        </w:rPr>
        <w:t>, 1998) for VV polarization or CMOD_IRF2K (Vachon and Dobson, 2000) for HH polarization, and the SAR local incidence angle and the look direction information.</w:t>
      </w:r>
    </w:p>
    <w:p w14:paraId="4BD5BFEA" w14:textId="77777777" w:rsidR="00434C8C" w:rsidRPr="00EA7497" w:rsidRDefault="00000000">
      <w:pPr>
        <w:jc w:val="center"/>
        <w:rPr>
          <w:rFonts w:ascii="Cambria" w:hAnsi="Cambria"/>
          <w:color w:val="000000" w:themeColor="text1"/>
        </w:rPr>
      </w:pPr>
      <w:r w:rsidRPr="00EA7497">
        <w:rPr>
          <w:rFonts w:ascii="Cambria" w:hAnsi="Cambria"/>
          <w:color w:val="000000" w:themeColor="text1"/>
        </w:rPr>
        <w:t xml:space="preserve"> </w:t>
      </w:r>
      <w:r w:rsidRPr="00EA7497">
        <w:rPr>
          <w:rFonts w:ascii="Cambria" w:hAnsi="Cambria"/>
          <w:noProof/>
          <w:color w:val="000000" w:themeColor="text1"/>
        </w:rPr>
        <w:drawing>
          <wp:inline distT="114300" distB="114300" distL="114300" distR="114300" wp14:anchorId="4BD5C032" wp14:editId="4BD5C033">
            <wp:extent cx="2621042" cy="2477913"/>
            <wp:effectExtent l="0" t="0" r="0" b="0"/>
            <wp:docPr id="194968629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3"/>
                    <a:srcRect/>
                    <a:stretch>
                      <a:fillRect/>
                    </a:stretch>
                  </pic:blipFill>
                  <pic:spPr>
                    <a:xfrm>
                      <a:off x="0" y="0"/>
                      <a:ext cx="2621042" cy="2477913"/>
                    </a:xfrm>
                    <a:prstGeom prst="rect">
                      <a:avLst/>
                    </a:prstGeom>
                    <a:ln/>
                  </pic:spPr>
                </pic:pic>
              </a:graphicData>
            </a:graphic>
          </wp:inline>
        </w:drawing>
      </w:r>
      <w:r w:rsidRPr="00EA7497">
        <w:rPr>
          <w:rFonts w:ascii="Cambria" w:hAnsi="Cambria"/>
          <w:noProof/>
          <w:color w:val="000000" w:themeColor="text1"/>
        </w:rPr>
        <w:drawing>
          <wp:inline distT="114300" distB="114300" distL="114300" distR="114300" wp14:anchorId="4BD5C034" wp14:editId="4BD5C035">
            <wp:extent cx="2624882" cy="2490273"/>
            <wp:effectExtent l="0" t="0" r="0" b="0"/>
            <wp:docPr id="1949686300"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4"/>
                    <a:srcRect/>
                    <a:stretch>
                      <a:fillRect/>
                    </a:stretch>
                  </pic:blipFill>
                  <pic:spPr>
                    <a:xfrm>
                      <a:off x="0" y="0"/>
                      <a:ext cx="2624882" cy="2490273"/>
                    </a:xfrm>
                    <a:prstGeom prst="rect">
                      <a:avLst/>
                    </a:prstGeom>
                    <a:ln/>
                  </pic:spPr>
                </pic:pic>
              </a:graphicData>
            </a:graphic>
          </wp:inline>
        </w:drawing>
      </w:r>
    </w:p>
    <w:p w14:paraId="4BD5BFEB" w14:textId="77777777" w:rsidR="00434C8C" w:rsidRPr="00EA7497" w:rsidRDefault="00000000">
      <w:pPr>
        <w:numPr>
          <w:ilvl w:val="0"/>
          <w:numId w:val="5"/>
        </w:numPr>
        <w:jc w:val="center"/>
        <w:rPr>
          <w:rFonts w:ascii="Cambria" w:hAnsi="Cambria"/>
          <w:color w:val="000000" w:themeColor="text1"/>
        </w:rPr>
      </w:pPr>
      <w:r w:rsidRPr="00EA7497">
        <w:rPr>
          <w:rFonts w:ascii="Cambria" w:hAnsi="Cambria"/>
          <w:color w:val="000000" w:themeColor="text1"/>
        </w:rPr>
        <w:t xml:space="preserve">                                                                          </w:t>
      </w:r>
      <w:r w:rsidRPr="00EA7497">
        <w:rPr>
          <w:rFonts w:ascii="Cambria" w:hAnsi="Cambria"/>
          <w:b/>
          <w:color w:val="000000" w:themeColor="text1"/>
        </w:rPr>
        <w:t>b)</w:t>
      </w:r>
    </w:p>
    <w:p w14:paraId="4BD5BFEC" w14:textId="77777777" w:rsidR="00434C8C" w:rsidRPr="00EA7497" w:rsidRDefault="00000000">
      <w:pPr>
        <w:jc w:val="both"/>
        <w:rPr>
          <w:rFonts w:ascii="Cambria" w:hAnsi="Cambria"/>
          <w:color w:val="000000" w:themeColor="text1"/>
          <w:sz w:val="20"/>
          <w:szCs w:val="20"/>
        </w:rPr>
      </w:pPr>
      <w:r w:rsidRPr="00EA7497">
        <w:rPr>
          <w:rFonts w:ascii="Cambria" w:hAnsi="Cambria"/>
          <w:b/>
          <w:i/>
          <w:color w:val="000000" w:themeColor="text1"/>
          <w:sz w:val="20"/>
          <w:szCs w:val="20"/>
        </w:rPr>
        <w:t xml:space="preserve">Figure A3.2 </w:t>
      </w:r>
      <w:r w:rsidRPr="00EA7497">
        <w:rPr>
          <w:rFonts w:ascii="Cambria" w:hAnsi="Cambria"/>
          <w:i/>
          <w:color w:val="000000" w:themeColor="text1"/>
          <w:sz w:val="20"/>
          <w:szCs w:val="20"/>
        </w:rPr>
        <w:t xml:space="preserve"> Sentinel-1 EW [ORB] product.  </w:t>
      </w:r>
      <w:r w:rsidRPr="00EA7497">
        <w:rPr>
          <w:rFonts w:ascii="Cambria" w:hAnsi="Cambria"/>
          <w:b/>
          <w:i/>
          <w:color w:val="000000" w:themeColor="text1"/>
          <w:sz w:val="20"/>
          <w:szCs w:val="20"/>
        </w:rPr>
        <w:t xml:space="preserve">a) </w:t>
      </w:r>
      <w:r w:rsidRPr="00EA7497">
        <w:rPr>
          <w:rFonts w:ascii="Cambria" w:hAnsi="Cambria"/>
          <w:i/>
          <w:color w:val="000000" w:themeColor="text1"/>
          <w:sz w:val="20"/>
          <w:szCs w:val="20"/>
        </w:rPr>
        <w:t xml:space="preserve">ORB intensity (Sigma-Nought); </w:t>
      </w:r>
      <w:r w:rsidRPr="00EA7497">
        <w:rPr>
          <w:rFonts w:ascii="Cambria" w:hAnsi="Cambria"/>
          <w:b/>
          <w:i/>
          <w:color w:val="000000" w:themeColor="text1"/>
          <w:sz w:val="20"/>
          <w:szCs w:val="20"/>
        </w:rPr>
        <w:t>b)</w:t>
      </w:r>
      <w:r w:rsidRPr="00EA7497">
        <w:rPr>
          <w:rFonts w:ascii="Cambria" w:hAnsi="Cambria"/>
          <w:i/>
          <w:color w:val="000000" w:themeColor="text1"/>
          <w:sz w:val="20"/>
          <w:szCs w:val="20"/>
        </w:rPr>
        <w:t xml:space="preserve"> Intensity compensated with the “Mean Wind-Normalised Backscatter Measurement” (i.e., not Sigma-Nought) and geocoded.</w:t>
      </w:r>
      <w:r w:rsidRPr="00EA7497">
        <w:rPr>
          <w:rFonts w:ascii="Cambria" w:hAnsi="Cambria"/>
          <w:i/>
          <w:color w:val="000000" w:themeColor="text1"/>
          <w:sz w:val="20"/>
          <w:szCs w:val="20"/>
        </w:rPr>
        <w:br/>
        <w:t>Processing: G. Hajduch (CLS).</w:t>
      </w:r>
    </w:p>
    <w:p w14:paraId="4BD5BFED" w14:textId="77777777" w:rsidR="00434C8C" w:rsidRPr="00EA7497" w:rsidRDefault="00000000">
      <w:pPr>
        <w:rPr>
          <w:rFonts w:ascii="Cambria" w:hAnsi="Cambria"/>
          <w:color w:val="000000" w:themeColor="text1"/>
        </w:rPr>
      </w:pPr>
      <w:r w:rsidRPr="00EA7497">
        <w:rPr>
          <w:rFonts w:ascii="Cambria" w:hAnsi="Cambria"/>
          <w:color w:val="000000" w:themeColor="text1"/>
        </w:rPr>
        <w:br w:type="page"/>
      </w:r>
    </w:p>
    <w:p w14:paraId="228583B8" w14:textId="77777777" w:rsidR="00F81BD9" w:rsidRPr="00EA7497" w:rsidRDefault="00F81BD9" w:rsidP="00F81BD9">
      <w:pPr>
        <w:rPr>
          <w:rFonts w:ascii="Cambria" w:hAnsi="Cambria"/>
          <w:b/>
          <w:sz w:val="32"/>
          <w:szCs w:val="32"/>
        </w:rPr>
      </w:pPr>
      <w:r w:rsidRPr="00EA7497">
        <w:rPr>
          <w:rFonts w:ascii="Cambria" w:hAnsi="Cambria"/>
          <w:b/>
          <w:sz w:val="32"/>
          <w:szCs w:val="32"/>
        </w:rPr>
        <w:lastRenderedPageBreak/>
        <w:t>Annex 4: Geocoded Single-Look Complex [GSLC] example</w:t>
      </w:r>
    </w:p>
    <w:p w14:paraId="771AF06C" w14:textId="77777777" w:rsidR="00F81BD9" w:rsidRPr="00EA7497" w:rsidRDefault="00F81BD9" w:rsidP="00F81BD9">
      <w:pPr>
        <w:jc w:val="both"/>
        <w:rPr>
          <w:rFonts w:ascii="Cambria" w:hAnsi="Cambria"/>
        </w:rPr>
      </w:pPr>
      <w:r w:rsidRPr="00EA7497">
        <w:rPr>
          <w:rFonts w:ascii="Cambria" w:hAnsi="Cambria"/>
        </w:rPr>
        <w:t xml:space="preserve">In contrast to basic </w:t>
      </w:r>
      <w:r w:rsidRPr="00EA7497">
        <w:rPr>
          <w:rFonts w:ascii="Cambria" w:hAnsi="Cambria"/>
          <w:b/>
        </w:rPr>
        <w:t>[NRB]</w:t>
      </w:r>
      <w:r w:rsidRPr="00EA7497">
        <w:rPr>
          <w:rFonts w:ascii="Cambria" w:hAnsi="Cambria"/>
        </w:rPr>
        <w:t xml:space="preserve"> and</w:t>
      </w:r>
      <w:r w:rsidRPr="00EA7497">
        <w:rPr>
          <w:rFonts w:ascii="Cambria" w:hAnsi="Cambria"/>
          <w:b/>
        </w:rPr>
        <w:t xml:space="preserve"> [POL] products</w:t>
      </w:r>
      <w:r w:rsidRPr="00EA7497">
        <w:rPr>
          <w:rFonts w:ascii="Cambria" w:hAnsi="Cambria"/>
        </w:rPr>
        <w:t xml:space="preserve">, CEOS-ARD Geocoded SLC </w:t>
      </w:r>
      <w:r w:rsidRPr="00EA7497">
        <w:rPr>
          <w:rFonts w:ascii="Cambria" w:hAnsi="Cambria"/>
          <w:b/>
        </w:rPr>
        <w:t>[GSLC]</w:t>
      </w:r>
      <w:r w:rsidRPr="00EA7497">
        <w:rPr>
          <w:rFonts w:ascii="Cambria" w:hAnsi="Cambria"/>
        </w:rPr>
        <w:t xml:space="preserve"> products are kept close to the native resolution in complex data format for which local topographic InSAR phases, relative to a reference orbit (Zebker </w:t>
      </w:r>
      <w:r w:rsidRPr="00EA7497">
        <w:rPr>
          <w:rFonts w:ascii="Cambria" w:hAnsi="Cambria"/>
          <w:i/>
        </w:rPr>
        <w:t>et al.</w:t>
      </w:r>
      <w:r w:rsidRPr="00EA7497">
        <w:rPr>
          <w:rFonts w:ascii="Cambria" w:hAnsi="Cambria"/>
        </w:rPr>
        <w:t xml:space="preserve">, 2010; Zebker 2017), have been removed. Having a volume of </w:t>
      </w:r>
      <w:r w:rsidRPr="00EA7497">
        <w:rPr>
          <w:rFonts w:ascii="Cambria" w:hAnsi="Cambria"/>
          <w:b/>
        </w:rPr>
        <w:t>[GSLC]</w:t>
      </w:r>
      <w:r w:rsidRPr="00EA7497">
        <w:rPr>
          <w:rFonts w:ascii="Cambria" w:hAnsi="Cambria"/>
        </w:rPr>
        <w:t xml:space="preserve"> products acquired over repeat cycles, already radiometric and phase terrain corrected and geocoded (Figure A4.1a) and Figure A4.1b), allows user-friendly production of a first iteration of the InSAR coherence (Eq. A4.1 and Figure A4.1c) and differential phases (Eq. A4.2 and Figure A4.1d) in between </w:t>
      </w:r>
      <w:r w:rsidRPr="00EA7497">
        <w:rPr>
          <w:rFonts w:ascii="Cambria" w:hAnsi="Cambria"/>
          <w:b/>
        </w:rPr>
        <w:t>[GSLC]</w:t>
      </w:r>
      <w:r w:rsidRPr="00EA7497">
        <w:rPr>
          <w:rFonts w:ascii="Cambria" w:hAnsi="Cambria"/>
        </w:rPr>
        <w:t xml:space="preserve"> pairs, simply by applying local averaging window over the product of a </w:t>
      </w:r>
      <w:r w:rsidRPr="00EA7497">
        <w:rPr>
          <w:rFonts w:ascii="Cambria" w:hAnsi="Cambria"/>
          <w:b/>
        </w:rPr>
        <w:t>[GSLC]</w:t>
      </w:r>
      <w:r w:rsidRPr="00EA7497">
        <w:rPr>
          <w:rFonts w:ascii="Cambria" w:hAnsi="Cambria"/>
        </w:rPr>
        <w:t xml:space="preserve"> product (GSLC1) with the complex conjugate of a second </w:t>
      </w:r>
      <w:r w:rsidRPr="00EA7497">
        <w:rPr>
          <w:rFonts w:ascii="Cambria" w:hAnsi="Cambria"/>
          <w:b/>
        </w:rPr>
        <w:t xml:space="preserve">[GSLC] </w:t>
      </w:r>
      <w:r w:rsidRPr="00EA7497">
        <w:rPr>
          <w:rFonts w:ascii="Cambria" w:hAnsi="Cambria"/>
        </w:rPr>
        <w:t>(GSLC2) divided by their local averaged intensities. These intermediate files could be used for coherent change detection analysis and surface displacement monitoring.</w:t>
      </w:r>
    </w:p>
    <w:tbl>
      <w:tblPr>
        <w:tblStyle w:val="afffa"/>
        <w:tblW w:w="9195" w:type="dxa"/>
        <w:jc w:val="center"/>
        <w:tblBorders>
          <w:top w:val="nil"/>
          <w:left w:val="nil"/>
          <w:bottom w:val="nil"/>
          <w:right w:val="nil"/>
          <w:insideH w:val="nil"/>
          <w:insideV w:val="nil"/>
        </w:tblBorders>
        <w:tblLayout w:type="fixed"/>
        <w:tblLook w:val="0400" w:firstRow="0" w:lastRow="0" w:firstColumn="0" w:lastColumn="0" w:noHBand="0" w:noVBand="1"/>
      </w:tblPr>
      <w:tblGrid>
        <w:gridCol w:w="8280"/>
        <w:gridCol w:w="915"/>
      </w:tblGrid>
      <w:tr w:rsidR="00F81BD9" w:rsidRPr="00EA7497" w14:paraId="380BEDA1" w14:textId="77777777" w:rsidTr="00E864FC">
        <w:trPr>
          <w:trHeight w:val="1304"/>
          <w:jc w:val="center"/>
        </w:trPr>
        <w:tc>
          <w:tcPr>
            <w:tcW w:w="8280" w:type="dxa"/>
            <w:vAlign w:val="center"/>
          </w:tcPr>
          <w:p w14:paraId="5F86637B" w14:textId="77777777" w:rsidR="00F81BD9" w:rsidRPr="00EA7497" w:rsidRDefault="00F81BD9" w:rsidP="00E864FC">
            <w:r w:rsidRPr="00EA7497">
              <w:rPr>
                <w:noProof/>
              </w:rPr>
              <w:drawing>
                <wp:inline distT="114300" distB="114300" distL="114300" distR="114300" wp14:anchorId="79EDA716" wp14:editId="2D2FFC84">
                  <wp:extent cx="3489007" cy="552450"/>
                  <wp:effectExtent l="0" t="0" r="0" b="0"/>
                  <wp:docPr id="194968628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5"/>
                          <a:srcRect/>
                          <a:stretch>
                            <a:fillRect/>
                          </a:stretch>
                        </pic:blipFill>
                        <pic:spPr>
                          <a:xfrm>
                            <a:off x="0" y="0"/>
                            <a:ext cx="3489007" cy="552450"/>
                          </a:xfrm>
                          <a:prstGeom prst="rect">
                            <a:avLst/>
                          </a:prstGeom>
                          <a:ln/>
                        </pic:spPr>
                      </pic:pic>
                    </a:graphicData>
                  </a:graphic>
                </wp:inline>
              </w:drawing>
            </w:r>
            <w:r w:rsidRPr="00EA7497">
              <w:rPr>
                <w:noProof/>
              </w:rPr>
              <w:drawing>
                <wp:anchor distT="0" distB="0" distL="114300" distR="114300" simplePos="0" relativeHeight="251659264" behindDoc="0" locked="0" layoutInCell="1" hidden="0" allowOverlap="1" wp14:anchorId="24F721A8" wp14:editId="37D2EB5F">
                  <wp:simplePos x="0" y="0"/>
                  <wp:positionH relativeFrom="column">
                    <wp:posOffset>-14603</wp:posOffset>
                  </wp:positionH>
                  <wp:positionV relativeFrom="paragraph">
                    <wp:posOffset>-24764</wp:posOffset>
                  </wp:positionV>
                  <wp:extent cx="1416050" cy="469265"/>
                  <wp:effectExtent l="0" t="0" r="0" b="0"/>
                  <wp:wrapNone/>
                  <wp:docPr id="194968630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1416050" cy="469265"/>
                          </a:xfrm>
                          <a:prstGeom prst="rect">
                            <a:avLst/>
                          </a:prstGeom>
                          <a:ln/>
                        </pic:spPr>
                      </pic:pic>
                    </a:graphicData>
                  </a:graphic>
                </wp:anchor>
              </w:drawing>
            </w:r>
          </w:p>
        </w:tc>
        <w:tc>
          <w:tcPr>
            <w:tcW w:w="915" w:type="dxa"/>
            <w:vAlign w:val="center"/>
          </w:tcPr>
          <w:p w14:paraId="41A35673" w14:textId="77777777" w:rsidR="00F81BD9" w:rsidRPr="00EA7497" w:rsidRDefault="00F81BD9" w:rsidP="00E864FC">
            <w:pPr>
              <w:ind w:left="-135" w:right="-27"/>
              <w:jc w:val="right"/>
              <w:rPr>
                <w:rFonts w:eastAsia="Calibri" w:cs="Calibri"/>
              </w:rPr>
            </w:pPr>
          </w:p>
          <w:p w14:paraId="323861C7" w14:textId="77777777" w:rsidR="00F81BD9" w:rsidRPr="00EA7497" w:rsidRDefault="00F81BD9" w:rsidP="00E864FC">
            <w:pPr>
              <w:ind w:left="-135" w:right="-27"/>
              <w:jc w:val="right"/>
              <w:rPr>
                <w:rFonts w:eastAsia="Calibri" w:cs="Calibri"/>
              </w:rPr>
            </w:pPr>
            <w:r w:rsidRPr="00EA7497">
              <w:rPr>
                <w:rFonts w:eastAsia="Calibri" w:cs="Calibri"/>
                <w:b/>
              </w:rPr>
              <w:t>Eq. A4.1</w:t>
            </w:r>
          </w:p>
        </w:tc>
      </w:tr>
    </w:tbl>
    <w:p w14:paraId="3CA80744" w14:textId="77777777" w:rsidR="00F81BD9" w:rsidRPr="00EA7497" w:rsidRDefault="00F81BD9" w:rsidP="00F81BD9">
      <w:pPr>
        <w:jc w:val="both"/>
        <w:rPr>
          <w:rFonts w:ascii="Cambria" w:hAnsi="Cambria"/>
        </w:rPr>
      </w:pPr>
      <w:r w:rsidRPr="00EA7497">
        <w:rPr>
          <w:rFonts w:ascii="Cambria" w:hAnsi="Cambria"/>
        </w:rPr>
        <w:t>The InSAR differential phase (Eq. A4.2) is the argument of the complex coherence estimated with</w:t>
      </w:r>
      <w:r w:rsidRPr="00EA7497">
        <w:rPr>
          <w:rFonts w:ascii="Cambria" w:hAnsi="Cambria"/>
        </w:rPr>
        <w:br/>
        <w:t>Eq. 4.1.</w:t>
      </w:r>
    </w:p>
    <w:tbl>
      <w:tblPr>
        <w:tblStyle w:val="afffb"/>
        <w:tblpPr w:leftFromText="180" w:rightFromText="180" w:topFromText="180" w:bottomFromText="180" w:vertAnchor="text"/>
        <w:tblW w:w="9105" w:type="dxa"/>
        <w:tblLayout w:type="fixed"/>
        <w:tblLook w:val="0400" w:firstRow="0" w:lastRow="0" w:firstColumn="0" w:lastColumn="0" w:noHBand="0" w:noVBand="1"/>
      </w:tblPr>
      <w:tblGrid>
        <w:gridCol w:w="8100"/>
        <w:gridCol w:w="1005"/>
      </w:tblGrid>
      <w:tr w:rsidR="00F81BD9" w:rsidRPr="00EA7497" w14:paraId="0EAB6FDF" w14:textId="77777777" w:rsidTr="00E864FC">
        <w:trPr>
          <w:trHeight w:val="614"/>
        </w:trPr>
        <w:tc>
          <w:tcPr>
            <w:tcW w:w="8100" w:type="dxa"/>
            <w:vAlign w:val="center"/>
          </w:tcPr>
          <w:p w14:paraId="152B8403" w14:textId="77777777" w:rsidR="00F81BD9" w:rsidRPr="00EA7497" w:rsidRDefault="00F81BD9" w:rsidP="00E864FC">
            <w:r w:rsidRPr="00EA7497">
              <w:rPr>
                <w:b/>
                <w:sz w:val="20"/>
                <w:szCs w:val="20"/>
              </w:rPr>
              <w:t>InSAR differential phase</w:t>
            </w:r>
            <w:r w:rsidRPr="00EA7497">
              <w:t>:</w:t>
            </w:r>
            <m:oMath>
              <m:r>
                <w:rPr>
                  <w:rFonts w:ascii="Cambria Math" w:eastAsia="Cambria Math" w:hAnsi="Cambria Math" w:cs="Cambria Math"/>
                </w:rPr>
                <m:t xml:space="preserve">         </m:t>
              </m:r>
            </m:oMath>
            <w:r w:rsidRPr="00EA7497">
              <w:rPr>
                <w:noProof/>
              </w:rPr>
              <w:drawing>
                <wp:anchor distT="0" distB="0" distL="114300" distR="114300" simplePos="0" relativeHeight="251660288" behindDoc="0" locked="0" layoutInCell="1" hidden="0" allowOverlap="1" wp14:anchorId="319C5DF9" wp14:editId="56CDF7B7">
                  <wp:simplePos x="0" y="0"/>
                  <wp:positionH relativeFrom="column">
                    <wp:posOffset>1757679</wp:posOffset>
                  </wp:positionH>
                  <wp:positionV relativeFrom="paragraph">
                    <wp:posOffset>-48894</wp:posOffset>
                  </wp:positionV>
                  <wp:extent cx="1146175" cy="286385"/>
                  <wp:effectExtent l="0" t="0" r="0" b="0"/>
                  <wp:wrapNone/>
                  <wp:docPr id="194968629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7"/>
                          <a:srcRect/>
                          <a:stretch>
                            <a:fillRect/>
                          </a:stretch>
                        </pic:blipFill>
                        <pic:spPr>
                          <a:xfrm>
                            <a:off x="0" y="0"/>
                            <a:ext cx="1146175" cy="286385"/>
                          </a:xfrm>
                          <a:prstGeom prst="rect">
                            <a:avLst/>
                          </a:prstGeom>
                          <a:ln/>
                        </pic:spPr>
                      </pic:pic>
                    </a:graphicData>
                  </a:graphic>
                </wp:anchor>
              </w:drawing>
            </w:r>
          </w:p>
        </w:tc>
        <w:tc>
          <w:tcPr>
            <w:tcW w:w="1005" w:type="dxa"/>
          </w:tcPr>
          <w:p w14:paraId="4174256E" w14:textId="77777777" w:rsidR="00F81BD9" w:rsidRPr="00EA7497" w:rsidRDefault="00F81BD9" w:rsidP="00E864FC">
            <w:pPr>
              <w:ind w:left="-135" w:right="-27"/>
              <w:jc w:val="right"/>
            </w:pPr>
          </w:p>
          <w:p w14:paraId="1FCCCB99" w14:textId="77777777" w:rsidR="00F81BD9" w:rsidRPr="00EA7497" w:rsidRDefault="00F81BD9" w:rsidP="00E864FC">
            <w:pPr>
              <w:ind w:left="-135" w:right="-27"/>
              <w:jc w:val="right"/>
              <w:rPr>
                <w:rFonts w:eastAsia="Calibri" w:cs="Calibri"/>
              </w:rPr>
            </w:pPr>
            <w:r w:rsidRPr="00EA7497">
              <w:rPr>
                <w:rFonts w:eastAsia="Calibri" w:cs="Calibri"/>
                <w:b/>
              </w:rPr>
              <w:t>Eq. A4.2</w:t>
            </w:r>
          </w:p>
        </w:tc>
      </w:tr>
    </w:tbl>
    <w:p w14:paraId="3A885295" w14:textId="33F9136F" w:rsidR="00F81BD9" w:rsidRPr="00EA7497" w:rsidRDefault="00F81BD9" w:rsidP="00F81BD9">
      <w:pPr>
        <w:jc w:val="both"/>
        <w:rPr>
          <w:rFonts w:ascii="Cambria" w:hAnsi="Cambria"/>
        </w:rPr>
      </w:pPr>
      <w:r w:rsidRPr="00EA7497">
        <w:rPr>
          <w:rFonts w:ascii="Cambria" w:hAnsi="Cambria"/>
        </w:rPr>
        <w:t xml:space="preserve">Some advanced [NRB] or [POL] products could include per-pixel “Flattened Phase” data (item 3.7). This “Flattened Phase” enables the possibility to perform InSAR analysis as with two [GSLC] products. As for example, from two different [NRB] products (NRB1) and (NRB2), acquired over repeat cycles (i.e., on the same relative orbit), containing </w:t>
      </w:r>
      <m:oMath>
        <m:sSubSup>
          <m:sSubSupPr>
            <m:ctrlPr>
              <w:rPr>
                <w:rFonts w:ascii="Cambria Math" w:eastAsia="Cambria Math" w:hAnsi="Cambria Math" w:cs="Cambria Math"/>
              </w:rPr>
            </m:ctrlPr>
          </m:sSubSupPr>
          <m:e>
            <m:r>
              <w:rPr>
                <w:rFonts w:ascii="Cambria Math" w:hAnsi="Cambria Math"/>
              </w:rPr>
              <m:t>γ</m:t>
            </m:r>
          </m:e>
          <m:sub>
            <m:r>
              <w:rPr>
                <w:rFonts w:ascii="Cambria Math" w:eastAsia="Cambria Math" w:hAnsi="Cambria Math" w:cs="Cambria Math"/>
              </w:rPr>
              <m:t xml:space="preserve">T </m:t>
            </m:r>
          </m:sub>
          <m:sup>
            <m:r>
              <w:rPr>
                <w:rFonts w:ascii="Cambria Math" w:eastAsia="Cambria Math" w:hAnsi="Cambria Math" w:cs="Cambria Math"/>
              </w:rPr>
              <m:t>0</m:t>
            </m:r>
          </m:sup>
        </m:sSubSup>
      </m:oMath>
      <w:r w:rsidRPr="00EA7497">
        <w:rPr>
          <w:rFonts w:ascii="Cambria" w:hAnsi="Cambria"/>
        </w:rPr>
        <w:t>and their corresponding “Flattened Phase” (FPh1) and (FPh2) per-pixel data, the complex InSAR coherence (Eq. A4.3) can be estimated in the similar manner as Eq. A4.1 for [GSLC] products.</w:t>
      </w:r>
    </w:p>
    <w:tbl>
      <w:tblPr>
        <w:tblStyle w:val="afffc"/>
        <w:tblpPr w:leftFromText="180" w:rightFromText="180" w:topFromText="180" w:bottomFromText="180" w:vertAnchor="text"/>
        <w:tblW w:w="9360" w:type="dxa"/>
        <w:tblBorders>
          <w:top w:val="nil"/>
          <w:left w:val="nil"/>
          <w:bottom w:val="nil"/>
          <w:right w:val="nil"/>
          <w:insideH w:val="nil"/>
          <w:insideV w:val="nil"/>
        </w:tblBorders>
        <w:tblLayout w:type="fixed"/>
        <w:tblLook w:val="0400" w:firstRow="0" w:lastRow="0" w:firstColumn="0" w:lastColumn="0" w:noHBand="0" w:noVBand="1"/>
      </w:tblPr>
      <w:tblGrid>
        <w:gridCol w:w="8190"/>
        <w:gridCol w:w="1170"/>
      </w:tblGrid>
      <w:tr w:rsidR="00F81BD9" w:rsidRPr="00EA7497" w14:paraId="2680FA61" w14:textId="77777777" w:rsidTr="00E864FC">
        <w:trPr>
          <w:trHeight w:val="1054"/>
        </w:trPr>
        <w:tc>
          <w:tcPr>
            <w:tcW w:w="8190" w:type="dxa"/>
            <w:tcBorders>
              <w:top w:val="nil"/>
              <w:left w:val="nil"/>
              <w:bottom w:val="nil"/>
              <w:right w:val="nil"/>
            </w:tcBorders>
            <w:vAlign w:val="center"/>
          </w:tcPr>
          <w:p w14:paraId="1AD4EEAE" w14:textId="77777777" w:rsidR="00F81BD9" w:rsidRPr="00EA7497" w:rsidRDefault="00F81BD9" w:rsidP="00E864FC">
            <w:pPr>
              <w:rPr>
                <w:b/>
              </w:rPr>
            </w:pPr>
            <w:r w:rsidRPr="00EA7497">
              <w:rPr>
                <w:b/>
              </w:rPr>
              <w:t xml:space="preserve">       </w:t>
            </w:r>
            <w:r w:rsidRPr="00EA7497">
              <w:rPr>
                <w:b/>
                <w:noProof/>
              </w:rPr>
              <w:drawing>
                <wp:inline distT="114300" distB="114300" distL="114300" distR="114300" wp14:anchorId="36A514A7" wp14:editId="76161718">
                  <wp:extent cx="4102432" cy="482130"/>
                  <wp:effectExtent l="0" t="0" r="0" b="0"/>
                  <wp:docPr id="194968630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8"/>
                          <a:srcRect/>
                          <a:stretch>
                            <a:fillRect/>
                          </a:stretch>
                        </pic:blipFill>
                        <pic:spPr>
                          <a:xfrm>
                            <a:off x="0" y="0"/>
                            <a:ext cx="4102432" cy="482130"/>
                          </a:xfrm>
                          <a:prstGeom prst="rect">
                            <a:avLst/>
                          </a:prstGeom>
                          <a:ln/>
                        </pic:spPr>
                      </pic:pic>
                    </a:graphicData>
                  </a:graphic>
                </wp:inline>
              </w:drawing>
            </w:r>
            <w:r w:rsidRPr="00EA7497">
              <w:rPr>
                <w:b/>
              </w:rPr>
              <w:t xml:space="preserve"> </w:t>
            </w:r>
            <w:r w:rsidRPr="00EA7497">
              <w:rPr>
                <w:noProof/>
              </w:rPr>
              <w:drawing>
                <wp:anchor distT="0" distB="0" distL="114300" distR="114300" simplePos="0" relativeHeight="251661312" behindDoc="0" locked="0" layoutInCell="1" hidden="0" allowOverlap="1" wp14:anchorId="4880D80C" wp14:editId="11ED2698">
                  <wp:simplePos x="0" y="0"/>
                  <wp:positionH relativeFrom="column">
                    <wp:posOffset>-48894</wp:posOffset>
                  </wp:positionH>
                  <wp:positionV relativeFrom="paragraph">
                    <wp:posOffset>-20319</wp:posOffset>
                  </wp:positionV>
                  <wp:extent cx="1416050" cy="469265"/>
                  <wp:effectExtent l="0" t="0" r="0" b="0"/>
                  <wp:wrapNone/>
                  <wp:docPr id="194968628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1416050" cy="469265"/>
                          </a:xfrm>
                          <a:prstGeom prst="rect">
                            <a:avLst/>
                          </a:prstGeom>
                          <a:ln/>
                        </pic:spPr>
                      </pic:pic>
                    </a:graphicData>
                  </a:graphic>
                </wp:anchor>
              </w:drawing>
            </w:r>
          </w:p>
        </w:tc>
        <w:tc>
          <w:tcPr>
            <w:tcW w:w="1170" w:type="dxa"/>
            <w:tcBorders>
              <w:top w:val="nil"/>
              <w:left w:val="nil"/>
              <w:bottom w:val="nil"/>
              <w:right w:val="nil"/>
            </w:tcBorders>
            <w:vAlign w:val="center"/>
          </w:tcPr>
          <w:p w14:paraId="75D546CD" w14:textId="77777777" w:rsidR="00F81BD9" w:rsidRPr="00EA7497" w:rsidRDefault="00F81BD9" w:rsidP="00E864FC">
            <w:pPr>
              <w:ind w:right="-27"/>
              <w:rPr>
                <w:rFonts w:eastAsia="Calibri" w:cs="Calibri"/>
              </w:rPr>
            </w:pPr>
            <w:r w:rsidRPr="00EA7497">
              <w:rPr>
                <w:b/>
              </w:rPr>
              <w:t xml:space="preserve"> </w:t>
            </w:r>
            <w:r w:rsidRPr="00EA7497">
              <w:rPr>
                <w:rFonts w:eastAsia="Calibri" w:cs="Calibri"/>
                <w:b/>
              </w:rPr>
              <w:t>Eq. A4.3</w:t>
            </w:r>
          </w:p>
          <w:p w14:paraId="120A0C27" w14:textId="77777777" w:rsidR="00F81BD9" w:rsidRPr="00EA7497" w:rsidRDefault="00F81BD9" w:rsidP="00E864FC">
            <w:pPr>
              <w:ind w:right="-27"/>
            </w:pPr>
          </w:p>
        </w:tc>
      </w:tr>
    </w:tbl>
    <w:p w14:paraId="3D121648" w14:textId="77777777" w:rsidR="00F81BD9" w:rsidRPr="00EA7497" w:rsidRDefault="00F81BD9" w:rsidP="00F81BD9">
      <w:pPr>
        <w:jc w:val="both"/>
        <w:rPr>
          <w:rFonts w:ascii="Cambria" w:hAnsi="Cambria"/>
        </w:rPr>
      </w:pPr>
    </w:p>
    <w:p w14:paraId="4BD5C000" w14:textId="48891947" w:rsidR="00434C8C" w:rsidRPr="00EA7497" w:rsidRDefault="00000000">
      <w:pPr>
        <w:pStyle w:val="Heading1"/>
        <w:rPr>
          <w:rFonts w:ascii="Cambria" w:hAnsi="Cambria"/>
          <w:b w:val="0"/>
          <w:color w:val="000000" w:themeColor="text1"/>
          <w:sz w:val="28"/>
          <w:szCs w:val="28"/>
        </w:rPr>
      </w:pPr>
      <w:r w:rsidRPr="00EA7497">
        <w:rPr>
          <w:rFonts w:ascii="Cambria" w:hAnsi="Cambria"/>
          <w:color w:val="000000" w:themeColor="text1"/>
        </w:rPr>
        <w:br w:type="page"/>
      </w:r>
    </w:p>
    <w:tbl>
      <w:tblPr>
        <w:tblStyle w:val="afffd"/>
        <w:tblpPr w:leftFromText="180" w:rightFromText="180" w:topFromText="180" w:bottomFromText="180" w:horzAnchor="margin" w:tblpXSpec="center" w:tblpYSpec="top"/>
        <w:tblW w:w="11640" w:type="dxa"/>
        <w:jc w:val="center"/>
        <w:tblLayout w:type="fixed"/>
        <w:tblLook w:val="0600" w:firstRow="0" w:lastRow="0" w:firstColumn="0" w:lastColumn="0" w:noHBand="1" w:noVBand="1"/>
      </w:tblPr>
      <w:tblGrid>
        <w:gridCol w:w="5655"/>
        <w:gridCol w:w="5985"/>
      </w:tblGrid>
      <w:tr w:rsidR="005951FC" w:rsidRPr="00EA7497" w14:paraId="4BD5C009" w14:textId="77777777">
        <w:trPr>
          <w:trHeight w:val="6235"/>
          <w:jc w:val="center"/>
        </w:trPr>
        <w:tc>
          <w:tcPr>
            <w:tcW w:w="5655" w:type="dxa"/>
          </w:tcPr>
          <w:p w14:paraId="5D0A32E2" w14:textId="77777777" w:rsidR="00F81BD9" w:rsidRPr="00EA7497" w:rsidRDefault="00000000">
            <w:pPr>
              <w:pBdr>
                <w:top w:val="none" w:sz="0" w:space="0" w:color="auto"/>
                <w:left w:val="none" w:sz="0" w:space="0" w:color="auto"/>
                <w:bottom w:val="none" w:sz="0" w:space="0" w:color="auto"/>
                <w:right w:val="none" w:sz="0" w:space="0" w:color="auto"/>
                <w:between w:val="none" w:sz="0" w:space="0" w:color="auto"/>
              </w:pBdr>
              <w:spacing w:after="120"/>
              <w:ind w:right="-32"/>
              <w:rPr>
                <w:rFonts w:eastAsia="Calibri" w:cs="Calibri"/>
                <w:b/>
                <w:color w:val="000000" w:themeColor="text1"/>
              </w:rPr>
            </w:pPr>
            <w:r w:rsidRPr="00EA7497">
              <w:rPr>
                <w:rFonts w:eastAsia="Calibri" w:cs="Calibri"/>
                <w:b/>
                <w:color w:val="000000" w:themeColor="text1"/>
              </w:rPr>
              <w:lastRenderedPageBreak/>
              <w:t xml:space="preserve">  </w:t>
            </w:r>
          </w:p>
          <w:p w14:paraId="4BD5C001" w14:textId="4B4790EF" w:rsidR="00434C8C"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rPr>
                <w:rFonts w:eastAsia="Calibri" w:cs="Calibri"/>
                <w:b/>
                <w:color w:val="000000" w:themeColor="text1"/>
              </w:rPr>
            </w:pPr>
            <w:r w:rsidRPr="00EA7497">
              <w:rPr>
                <w:rFonts w:eastAsia="Calibri" w:cs="Calibri"/>
                <w:b/>
                <w:color w:val="000000" w:themeColor="text1"/>
              </w:rPr>
              <w:t xml:space="preserve">            </w:t>
            </w:r>
            <w:r w:rsidRPr="00EA7497">
              <w:rPr>
                <w:noProof/>
                <w:color w:val="000000" w:themeColor="text1"/>
              </w:rPr>
              <w:drawing>
                <wp:inline distT="114300" distB="114300" distL="114300" distR="114300" wp14:anchorId="4BD5C040" wp14:editId="454046B8">
                  <wp:extent cx="3023235" cy="1529851"/>
                  <wp:effectExtent l="0" t="0" r="0" b="0"/>
                  <wp:docPr id="194968628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9"/>
                          <a:srcRect/>
                          <a:stretch>
                            <a:fillRect/>
                          </a:stretch>
                        </pic:blipFill>
                        <pic:spPr>
                          <a:xfrm>
                            <a:off x="0" y="0"/>
                            <a:ext cx="3025646" cy="1531071"/>
                          </a:xfrm>
                          <a:prstGeom prst="rect">
                            <a:avLst/>
                          </a:prstGeom>
                          <a:ln/>
                        </pic:spPr>
                      </pic:pic>
                    </a:graphicData>
                  </a:graphic>
                </wp:inline>
              </w:drawing>
            </w:r>
            <w:r w:rsidRPr="00EA7497">
              <w:rPr>
                <w:rFonts w:eastAsia="Calibri" w:cs="Calibri"/>
                <w:b/>
                <w:color w:val="000000" w:themeColor="text1"/>
              </w:rPr>
              <w:t xml:space="preserve">             </w:t>
            </w:r>
          </w:p>
          <w:p w14:paraId="4BD5C002"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b/>
                <w:color w:val="000000" w:themeColor="text1"/>
              </w:rPr>
            </w:pPr>
            <w:r w:rsidRPr="00EA7497">
              <w:rPr>
                <w:rFonts w:eastAsia="Calibri" w:cs="Calibri"/>
                <w:b/>
                <w:color w:val="000000" w:themeColor="text1"/>
              </w:rPr>
              <w:t>a)</w:t>
            </w:r>
          </w:p>
          <w:p w14:paraId="4BD5C003" w14:textId="1CA79245" w:rsidR="00434C8C"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color w:val="000000" w:themeColor="text1"/>
              </w:rPr>
            </w:pPr>
            <w:r w:rsidRPr="00EA7497">
              <w:rPr>
                <w:noProof/>
                <w:color w:val="000000" w:themeColor="text1"/>
              </w:rPr>
              <w:drawing>
                <wp:anchor distT="0" distB="0" distL="114300" distR="114300" simplePos="0" relativeHeight="251662336" behindDoc="0" locked="0" layoutInCell="1" allowOverlap="1" wp14:anchorId="0622DBD4" wp14:editId="27BC588B">
                  <wp:simplePos x="0" y="0"/>
                  <wp:positionH relativeFrom="column">
                    <wp:posOffset>380823</wp:posOffset>
                  </wp:positionH>
                  <wp:positionV relativeFrom="paragraph">
                    <wp:posOffset>31937</wp:posOffset>
                  </wp:positionV>
                  <wp:extent cx="3293804" cy="1563824"/>
                  <wp:effectExtent l="0" t="0" r="0" b="0"/>
                  <wp:wrapNone/>
                  <wp:docPr id="194968627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0">
                            <a:extLst>
                              <a:ext uri="{28A0092B-C50C-407E-A947-70E740481C1C}">
                                <a14:useLocalDpi xmlns:a14="http://schemas.microsoft.com/office/drawing/2010/main" val="0"/>
                              </a:ext>
                            </a:extLst>
                          </a:blip>
                          <a:srcRect/>
                          <a:stretch>
                            <a:fillRect/>
                          </a:stretch>
                        </pic:blipFill>
                        <pic:spPr>
                          <a:xfrm>
                            <a:off x="0" y="0"/>
                            <a:ext cx="3293804" cy="1563824"/>
                          </a:xfrm>
                          <a:prstGeom prst="rect">
                            <a:avLst/>
                          </a:prstGeom>
                          <a:ln/>
                        </pic:spPr>
                      </pic:pic>
                    </a:graphicData>
                  </a:graphic>
                  <wp14:sizeRelH relativeFrom="page">
                    <wp14:pctWidth>0</wp14:pctWidth>
                  </wp14:sizeRelH>
                  <wp14:sizeRelV relativeFrom="page">
                    <wp14:pctHeight>0</wp14:pctHeight>
                  </wp14:sizeRelV>
                </wp:anchor>
              </w:drawing>
            </w:r>
          </w:p>
          <w:p w14:paraId="0653F3B4" w14:textId="6E8F7DEF" w:rsidR="00F81BD9"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color w:val="000000" w:themeColor="text1"/>
              </w:rPr>
            </w:pPr>
          </w:p>
          <w:p w14:paraId="7917C6FD" w14:textId="34EADB05" w:rsidR="00F81BD9"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color w:val="000000" w:themeColor="text1"/>
                <w:sz w:val="21"/>
                <w:szCs w:val="21"/>
              </w:rPr>
            </w:pPr>
          </w:p>
          <w:p w14:paraId="64923463" w14:textId="31657789" w:rsidR="00F81BD9"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color w:val="000000" w:themeColor="text1"/>
                <w:sz w:val="21"/>
                <w:szCs w:val="21"/>
              </w:rPr>
            </w:pPr>
          </w:p>
          <w:p w14:paraId="4496A9AC" w14:textId="77777777" w:rsidR="00F81BD9"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color w:val="000000" w:themeColor="text1"/>
                <w:sz w:val="21"/>
                <w:szCs w:val="21"/>
              </w:rPr>
            </w:pPr>
          </w:p>
          <w:p w14:paraId="5D089451" w14:textId="77777777" w:rsidR="00F81BD9"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color w:val="000000" w:themeColor="text1"/>
                <w:sz w:val="21"/>
                <w:szCs w:val="21"/>
              </w:rPr>
            </w:pPr>
          </w:p>
          <w:p w14:paraId="7A6209B4" w14:textId="77777777" w:rsidR="00F81BD9" w:rsidRPr="00EA7497" w:rsidRDefault="00F81BD9">
            <w:pPr>
              <w:pBdr>
                <w:top w:val="none" w:sz="0" w:space="0" w:color="auto"/>
                <w:left w:val="none" w:sz="0" w:space="0" w:color="auto"/>
                <w:bottom w:val="none" w:sz="0" w:space="0" w:color="auto"/>
                <w:right w:val="none" w:sz="0" w:space="0" w:color="auto"/>
                <w:between w:val="none" w:sz="0" w:space="0" w:color="auto"/>
              </w:pBdr>
              <w:spacing w:after="120"/>
              <w:ind w:right="-32"/>
              <w:jc w:val="center"/>
              <w:rPr>
                <w:rFonts w:eastAsia="Calibri" w:cs="Calibri"/>
                <w:color w:val="000000" w:themeColor="text1"/>
                <w:sz w:val="21"/>
                <w:szCs w:val="21"/>
              </w:rPr>
            </w:pPr>
          </w:p>
          <w:p w14:paraId="4BD5C004" w14:textId="77777777" w:rsidR="00434C8C" w:rsidRPr="00EA7497" w:rsidRDefault="00000000">
            <w:pPr>
              <w:widowControl/>
              <w:pBdr>
                <w:top w:val="none" w:sz="0" w:space="0" w:color="auto"/>
                <w:left w:val="none" w:sz="0" w:space="0" w:color="auto"/>
                <w:bottom w:val="none" w:sz="0" w:space="0" w:color="auto"/>
                <w:right w:val="none" w:sz="0" w:space="0" w:color="auto"/>
                <w:between w:val="none" w:sz="0" w:space="0" w:color="auto"/>
              </w:pBdr>
              <w:spacing w:after="120" w:line="276" w:lineRule="auto"/>
              <w:ind w:left="142" w:right="-32"/>
              <w:jc w:val="center"/>
              <w:rPr>
                <w:rFonts w:eastAsia="Calibri" w:cs="Calibri"/>
                <w:color w:val="000000" w:themeColor="text1"/>
              </w:rPr>
            </w:pPr>
            <w:r w:rsidRPr="00EA7497">
              <w:rPr>
                <w:rFonts w:eastAsia="Calibri" w:cs="Calibri"/>
                <w:b/>
                <w:color w:val="000000" w:themeColor="text1"/>
              </w:rPr>
              <w:t>c)</w:t>
            </w:r>
          </w:p>
        </w:tc>
        <w:tc>
          <w:tcPr>
            <w:tcW w:w="5985" w:type="dxa"/>
            <w:vAlign w:val="center"/>
          </w:tcPr>
          <w:p w14:paraId="6B5BAAE0" w14:textId="77777777" w:rsidR="00F81BD9" w:rsidRPr="00EA7497" w:rsidRDefault="00F81BD9" w:rsidP="00F81BD9">
            <w:pPr>
              <w:pBdr>
                <w:top w:val="none" w:sz="0" w:space="0" w:color="auto"/>
                <w:left w:val="none" w:sz="0" w:space="0" w:color="auto"/>
                <w:bottom w:val="none" w:sz="0" w:space="0" w:color="auto"/>
                <w:right w:val="none" w:sz="0" w:space="0" w:color="auto"/>
                <w:between w:val="none" w:sz="0" w:space="0" w:color="auto"/>
              </w:pBdr>
              <w:spacing w:after="120"/>
              <w:ind w:right="-32"/>
              <w:rPr>
                <w:color w:val="000000" w:themeColor="text1"/>
              </w:rPr>
            </w:pPr>
          </w:p>
          <w:p w14:paraId="4BD5C005" w14:textId="75E84994" w:rsidR="00434C8C" w:rsidRPr="00EA7497" w:rsidRDefault="00F81BD9" w:rsidP="00F81BD9">
            <w:pPr>
              <w:pBdr>
                <w:top w:val="none" w:sz="0" w:space="0" w:color="auto"/>
                <w:left w:val="none" w:sz="0" w:space="0" w:color="auto"/>
                <w:bottom w:val="none" w:sz="0" w:space="0" w:color="auto"/>
                <w:right w:val="none" w:sz="0" w:space="0" w:color="auto"/>
                <w:between w:val="none" w:sz="0" w:space="0" w:color="auto"/>
              </w:pBdr>
              <w:spacing w:after="120"/>
              <w:ind w:right="-32"/>
              <w:rPr>
                <w:rFonts w:eastAsia="Calibri" w:cs="Calibri"/>
                <w:color w:val="000000" w:themeColor="text1"/>
              </w:rPr>
            </w:pPr>
            <w:r w:rsidRPr="00EA7497">
              <w:rPr>
                <w:color w:val="000000" w:themeColor="text1"/>
              </w:rPr>
              <w:t xml:space="preserve">    </w:t>
            </w:r>
            <w:r w:rsidRPr="00EA7497">
              <w:rPr>
                <w:noProof/>
                <w:color w:val="000000" w:themeColor="text1"/>
              </w:rPr>
              <w:drawing>
                <wp:inline distT="114300" distB="114300" distL="114300" distR="114300" wp14:anchorId="4BD5C044" wp14:editId="4BD5C045">
                  <wp:extent cx="3086438" cy="1499951"/>
                  <wp:effectExtent l="0" t="0" r="0" b="0"/>
                  <wp:docPr id="194968629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61"/>
                          <a:srcRect/>
                          <a:stretch>
                            <a:fillRect/>
                          </a:stretch>
                        </pic:blipFill>
                        <pic:spPr>
                          <a:xfrm>
                            <a:off x="0" y="0"/>
                            <a:ext cx="3086438" cy="1499951"/>
                          </a:xfrm>
                          <a:prstGeom prst="rect">
                            <a:avLst/>
                          </a:prstGeom>
                          <a:ln/>
                        </pic:spPr>
                      </pic:pic>
                    </a:graphicData>
                  </a:graphic>
                </wp:inline>
              </w:drawing>
            </w:r>
          </w:p>
          <w:p w14:paraId="4BD5C006"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pacing w:after="120"/>
              <w:ind w:left="142" w:right="-32"/>
              <w:jc w:val="center"/>
              <w:rPr>
                <w:rFonts w:eastAsia="Calibri" w:cs="Calibri"/>
                <w:b/>
                <w:color w:val="000000" w:themeColor="text1"/>
              </w:rPr>
            </w:pPr>
            <w:r w:rsidRPr="00EA7497">
              <w:rPr>
                <w:rFonts w:eastAsia="Calibri" w:cs="Calibri"/>
                <w:b/>
                <w:color w:val="000000" w:themeColor="text1"/>
              </w:rPr>
              <w:t>b)</w:t>
            </w:r>
          </w:p>
          <w:p w14:paraId="4BD5C007"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pacing w:after="120"/>
              <w:ind w:left="142" w:right="-32"/>
              <w:jc w:val="center"/>
              <w:rPr>
                <w:rFonts w:eastAsia="Calibri" w:cs="Calibri"/>
                <w:color w:val="000000" w:themeColor="text1"/>
              </w:rPr>
            </w:pPr>
            <w:r w:rsidRPr="00EA7497">
              <w:rPr>
                <w:noProof/>
                <w:color w:val="000000" w:themeColor="text1"/>
              </w:rPr>
              <w:drawing>
                <wp:inline distT="114300" distB="114300" distL="114300" distR="114300" wp14:anchorId="4BD5C046" wp14:editId="4BD5C047">
                  <wp:extent cx="3435188" cy="1542923"/>
                  <wp:effectExtent l="0" t="0" r="0" b="0"/>
                  <wp:docPr id="194968629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2"/>
                          <a:srcRect/>
                          <a:stretch>
                            <a:fillRect/>
                          </a:stretch>
                        </pic:blipFill>
                        <pic:spPr>
                          <a:xfrm>
                            <a:off x="0" y="0"/>
                            <a:ext cx="3435188" cy="1542923"/>
                          </a:xfrm>
                          <a:prstGeom prst="rect">
                            <a:avLst/>
                          </a:prstGeom>
                          <a:ln/>
                        </pic:spPr>
                      </pic:pic>
                    </a:graphicData>
                  </a:graphic>
                </wp:inline>
              </w:drawing>
            </w:r>
          </w:p>
          <w:p w14:paraId="4BD5C008"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spacing w:after="120"/>
              <w:ind w:left="142" w:right="-32"/>
              <w:jc w:val="center"/>
              <w:rPr>
                <w:rFonts w:eastAsia="Calibri" w:cs="Calibri"/>
                <w:color w:val="000000" w:themeColor="text1"/>
              </w:rPr>
            </w:pPr>
            <w:r w:rsidRPr="00EA7497">
              <w:rPr>
                <w:rFonts w:eastAsia="Calibri" w:cs="Calibri"/>
                <w:b/>
                <w:color w:val="000000" w:themeColor="text1"/>
              </w:rPr>
              <w:t>d)</w:t>
            </w:r>
          </w:p>
        </w:tc>
      </w:tr>
    </w:tbl>
    <w:p w14:paraId="4BD5C00A" w14:textId="66F6297D" w:rsidR="00434C8C" w:rsidRPr="00EA7497" w:rsidRDefault="00000000">
      <w:pPr>
        <w:ind w:right="-32"/>
        <w:jc w:val="both"/>
        <w:rPr>
          <w:rFonts w:ascii="Cambria" w:hAnsi="Cambria"/>
          <w:i/>
          <w:color w:val="000000" w:themeColor="text1"/>
          <w:sz w:val="20"/>
          <w:szCs w:val="20"/>
        </w:rPr>
      </w:pPr>
      <w:r w:rsidRPr="00EA7497">
        <w:rPr>
          <w:rFonts w:ascii="Cambria" w:hAnsi="Cambria"/>
          <w:b/>
          <w:i/>
          <w:color w:val="000000" w:themeColor="text1"/>
          <w:sz w:val="20"/>
          <w:szCs w:val="20"/>
        </w:rPr>
        <w:t>Figure A4.1</w:t>
      </w:r>
      <w:r w:rsidRPr="00EA7497">
        <w:rPr>
          <w:rFonts w:ascii="Cambria" w:hAnsi="Cambria"/>
          <w:i/>
          <w:color w:val="000000" w:themeColor="text1"/>
          <w:sz w:val="20"/>
          <w:szCs w:val="20"/>
        </w:rPr>
        <w:t xml:space="preserve">  Sentinel-1 [GSLC] products example over Death Valley National Park, California, US. </w:t>
      </w:r>
      <w:r w:rsidR="00F81BD9" w:rsidRPr="00EA7497">
        <w:rPr>
          <w:rFonts w:ascii="Cambria" w:hAnsi="Cambria"/>
          <w:i/>
          <w:color w:val="000000" w:themeColor="text1"/>
          <w:sz w:val="20"/>
          <w:szCs w:val="20"/>
        </w:rPr>
        <w:t xml:space="preserve">                                        </w:t>
      </w:r>
      <w:r w:rsidRPr="00EA7497">
        <w:rPr>
          <w:rFonts w:ascii="Cambria" w:hAnsi="Cambria"/>
          <w:b/>
          <w:i/>
          <w:color w:val="000000" w:themeColor="text1"/>
          <w:sz w:val="20"/>
          <w:szCs w:val="20"/>
        </w:rPr>
        <w:t>a)</w:t>
      </w:r>
      <w:r w:rsidRPr="00EA7497">
        <w:rPr>
          <w:rFonts w:ascii="Cambria" w:hAnsi="Cambria"/>
          <w:i/>
          <w:color w:val="000000" w:themeColor="text1"/>
          <w:sz w:val="20"/>
          <w:szCs w:val="20"/>
        </w:rPr>
        <w:t xml:space="preserve"> GSLC1: Intensity data of the first [GSLC] product (2017-05-27); </w:t>
      </w:r>
      <w:r w:rsidR="00F81BD9" w:rsidRPr="00EA7497">
        <w:rPr>
          <w:rFonts w:ascii="Cambria" w:hAnsi="Cambria"/>
          <w:i/>
          <w:color w:val="000000" w:themeColor="text1"/>
          <w:sz w:val="20"/>
          <w:szCs w:val="20"/>
        </w:rPr>
        <w:t xml:space="preserve"> </w:t>
      </w:r>
      <w:r w:rsidRPr="00EA7497">
        <w:rPr>
          <w:rFonts w:ascii="Cambria" w:hAnsi="Cambria"/>
          <w:b/>
          <w:i/>
          <w:color w:val="000000" w:themeColor="text1"/>
          <w:sz w:val="20"/>
          <w:szCs w:val="20"/>
        </w:rPr>
        <w:t>b)</w:t>
      </w:r>
      <w:r w:rsidRPr="00EA7497">
        <w:rPr>
          <w:rFonts w:ascii="Cambria" w:hAnsi="Cambria"/>
          <w:i/>
          <w:color w:val="000000" w:themeColor="text1"/>
          <w:sz w:val="20"/>
          <w:szCs w:val="20"/>
        </w:rPr>
        <w:t xml:space="preserve"> GSLC2: Intensity data of the second [GSLC] product (2017-06-08); </w:t>
      </w:r>
      <w:r w:rsidR="00F81BD9" w:rsidRPr="00EA7497">
        <w:rPr>
          <w:rFonts w:ascii="Cambria" w:hAnsi="Cambria"/>
          <w:i/>
          <w:color w:val="000000" w:themeColor="text1"/>
          <w:sz w:val="20"/>
          <w:szCs w:val="20"/>
        </w:rPr>
        <w:t xml:space="preserve"> </w:t>
      </w:r>
      <w:r w:rsidRPr="00EA7497">
        <w:rPr>
          <w:rFonts w:ascii="Cambria" w:hAnsi="Cambria"/>
          <w:b/>
          <w:i/>
          <w:color w:val="000000" w:themeColor="text1"/>
          <w:sz w:val="20"/>
          <w:szCs w:val="20"/>
        </w:rPr>
        <w:t>c)</w:t>
      </w:r>
      <w:r w:rsidRPr="00EA7497">
        <w:rPr>
          <w:rFonts w:ascii="Cambria" w:hAnsi="Cambria"/>
          <w:i/>
          <w:color w:val="000000" w:themeColor="text1"/>
          <w:sz w:val="20"/>
          <w:szCs w:val="20"/>
        </w:rPr>
        <w:t xml:space="preserve"> InSAR coherence map generated directly from A4.1a) and</w:t>
      </w:r>
      <w:r w:rsidRPr="00EA7497">
        <w:rPr>
          <w:rFonts w:ascii="Cambria" w:hAnsi="Cambria"/>
          <w:b/>
          <w:i/>
          <w:color w:val="000000" w:themeColor="text1"/>
          <w:sz w:val="20"/>
          <w:szCs w:val="20"/>
        </w:rPr>
        <w:t xml:space="preserve"> </w:t>
      </w:r>
      <w:r w:rsidRPr="00EA7497">
        <w:rPr>
          <w:rFonts w:ascii="Cambria" w:hAnsi="Cambria"/>
          <w:i/>
          <w:color w:val="000000" w:themeColor="text1"/>
          <w:sz w:val="20"/>
          <w:szCs w:val="20"/>
        </w:rPr>
        <w:t xml:space="preserve">b); </w:t>
      </w:r>
      <w:r w:rsidR="00F81BD9" w:rsidRPr="00EA7497">
        <w:rPr>
          <w:rFonts w:ascii="Cambria" w:hAnsi="Cambria"/>
          <w:i/>
          <w:color w:val="000000" w:themeColor="text1"/>
          <w:sz w:val="20"/>
          <w:szCs w:val="20"/>
        </w:rPr>
        <w:t xml:space="preserve"> </w:t>
      </w:r>
      <w:r w:rsidRPr="00EA7497">
        <w:rPr>
          <w:rFonts w:ascii="Cambria" w:hAnsi="Cambria"/>
          <w:b/>
          <w:i/>
          <w:color w:val="000000" w:themeColor="text1"/>
          <w:sz w:val="20"/>
          <w:szCs w:val="20"/>
        </w:rPr>
        <w:t>d)</w:t>
      </w:r>
      <w:r w:rsidRPr="00EA7497">
        <w:rPr>
          <w:rFonts w:ascii="Cambria" w:hAnsi="Cambria"/>
          <w:i/>
          <w:color w:val="000000" w:themeColor="text1"/>
          <w:sz w:val="20"/>
          <w:szCs w:val="20"/>
        </w:rPr>
        <w:t xml:space="preserve"> InSAR differential phase map generated directly from A4.1a) and b).</w:t>
      </w:r>
    </w:p>
    <w:p w14:paraId="4BD5C00B" w14:textId="77777777" w:rsidR="00434C8C" w:rsidRPr="00EA7497" w:rsidRDefault="00434C8C">
      <w:pPr>
        <w:ind w:left="180" w:hanging="75"/>
        <w:jc w:val="both"/>
        <w:rPr>
          <w:rFonts w:ascii="Cambria" w:hAnsi="Cambria"/>
          <w:color w:val="000000" w:themeColor="text1"/>
        </w:rPr>
      </w:pPr>
    </w:p>
    <w:p w14:paraId="4BD5C00C" w14:textId="3842651E" w:rsidR="00BA745F" w:rsidRPr="00EA7497" w:rsidRDefault="00BA745F">
      <w:pPr>
        <w:rPr>
          <w:rFonts w:ascii="Cambria" w:hAnsi="Cambria"/>
          <w:color w:val="000000" w:themeColor="text1"/>
          <w:sz w:val="28"/>
          <w:szCs w:val="28"/>
        </w:rPr>
      </w:pPr>
      <w:bookmarkStart w:id="18" w:name="_heading=h.xu100z9ywp41" w:colFirst="0" w:colLast="0"/>
      <w:bookmarkEnd w:id="18"/>
      <w:r w:rsidRPr="00EA7497">
        <w:rPr>
          <w:rFonts w:ascii="Cambria" w:hAnsi="Cambria"/>
          <w:b/>
          <w:color w:val="000000" w:themeColor="text1"/>
          <w:sz w:val="28"/>
          <w:szCs w:val="28"/>
        </w:rPr>
        <w:br w:type="page"/>
      </w:r>
    </w:p>
    <w:p w14:paraId="662E0AA2" w14:textId="77777777" w:rsidR="00434C8C" w:rsidRPr="00EA7497" w:rsidRDefault="00434C8C">
      <w:pPr>
        <w:pStyle w:val="Heading1"/>
        <w:rPr>
          <w:rFonts w:ascii="Cambria" w:hAnsi="Cambria"/>
          <w:b w:val="0"/>
          <w:color w:val="000000" w:themeColor="text1"/>
          <w:sz w:val="28"/>
          <w:szCs w:val="28"/>
        </w:rPr>
      </w:pPr>
    </w:p>
    <w:p w14:paraId="4BD5C00D" w14:textId="77777777" w:rsidR="00434C8C" w:rsidRPr="00EA7497" w:rsidRDefault="00000000">
      <w:pPr>
        <w:ind w:left="90"/>
        <w:jc w:val="both"/>
        <w:rPr>
          <w:rFonts w:ascii="Cambria" w:hAnsi="Cambria"/>
          <w:color w:val="000000" w:themeColor="text1"/>
        </w:rPr>
      </w:pPr>
      <w:r w:rsidRPr="00EA7497">
        <w:rPr>
          <w:rFonts w:ascii="Cambria" w:hAnsi="Cambria"/>
          <w:color w:val="000000" w:themeColor="text1"/>
        </w:rPr>
        <w:t>Some advanced [GSLC] product can be provided with “2.12 Radar Unit Look Vector Grid Image” per-pixel metadata (Figure A4.2) which gives the accurate 3-D components radar unit look vector used as for example in decomposing the vertical and horizontal component of an InSAR surface displacement estimate.</w:t>
      </w:r>
    </w:p>
    <w:tbl>
      <w:tblPr>
        <w:tblStyle w:val="afffe"/>
        <w:tblW w:w="8860" w:type="dxa"/>
        <w:tblInd w:w="180" w:type="dxa"/>
        <w:tblLayout w:type="fixed"/>
        <w:tblLook w:val="0600" w:firstRow="0" w:lastRow="0" w:firstColumn="0" w:lastColumn="0" w:noHBand="1" w:noVBand="1"/>
      </w:tblPr>
      <w:tblGrid>
        <w:gridCol w:w="8860"/>
      </w:tblGrid>
      <w:tr w:rsidR="005951FC" w:rsidRPr="00EA7497" w14:paraId="4BD5C010" w14:textId="77777777">
        <w:tc>
          <w:tcPr>
            <w:tcW w:w="8860" w:type="dxa"/>
            <w:tcMar>
              <w:top w:w="100" w:type="dxa"/>
              <w:left w:w="100" w:type="dxa"/>
              <w:bottom w:w="100" w:type="dxa"/>
              <w:right w:w="100" w:type="dxa"/>
            </w:tcMar>
          </w:tcPr>
          <w:p w14:paraId="4BD5C00E"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rPr>
                <w:rFonts w:eastAsia="Calibri" w:cs="Calibri"/>
                <w:color w:val="000000" w:themeColor="text1"/>
              </w:rPr>
            </w:pPr>
            <w:r w:rsidRPr="00EA7497">
              <w:rPr>
                <w:noProof/>
                <w:color w:val="000000" w:themeColor="text1"/>
              </w:rPr>
              <w:drawing>
                <wp:inline distT="114300" distB="114300" distL="114300" distR="114300" wp14:anchorId="4BD5C048" wp14:editId="4BD5C049">
                  <wp:extent cx="5476875" cy="1866900"/>
                  <wp:effectExtent l="0" t="0" r="0" b="0"/>
                  <wp:docPr id="194968628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3"/>
                          <a:srcRect/>
                          <a:stretch>
                            <a:fillRect/>
                          </a:stretch>
                        </pic:blipFill>
                        <pic:spPr>
                          <a:xfrm>
                            <a:off x="0" y="0"/>
                            <a:ext cx="5476875" cy="1866900"/>
                          </a:xfrm>
                          <a:prstGeom prst="rect">
                            <a:avLst/>
                          </a:prstGeom>
                          <a:ln/>
                        </pic:spPr>
                      </pic:pic>
                    </a:graphicData>
                  </a:graphic>
                </wp:inline>
              </w:drawing>
            </w:r>
          </w:p>
          <w:p w14:paraId="4BD5C00F"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jc w:val="center"/>
              <w:rPr>
                <w:rFonts w:eastAsia="Calibri" w:cs="Calibri"/>
                <w:b/>
                <w:color w:val="000000" w:themeColor="text1"/>
              </w:rPr>
            </w:pPr>
            <w:r w:rsidRPr="00EA7497">
              <w:rPr>
                <w:rFonts w:eastAsia="Calibri" w:cs="Calibri"/>
                <w:b/>
                <w:color w:val="000000" w:themeColor="text1"/>
              </w:rPr>
              <w:t xml:space="preserve">a) </w:t>
            </w:r>
          </w:p>
        </w:tc>
      </w:tr>
      <w:tr w:rsidR="005951FC" w:rsidRPr="00EA7497" w14:paraId="4BD5C013" w14:textId="77777777">
        <w:tc>
          <w:tcPr>
            <w:tcW w:w="8860" w:type="dxa"/>
            <w:tcMar>
              <w:top w:w="100" w:type="dxa"/>
              <w:left w:w="100" w:type="dxa"/>
              <w:bottom w:w="100" w:type="dxa"/>
              <w:right w:w="100" w:type="dxa"/>
            </w:tcMar>
          </w:tcPr>
          <w:p w14:paraId="4BD5C011" w14:textId="77777777" w:rsidR="00434C8C" w:rsidRPr="00EA7497" w:rsidRDefault="00000000">
            <w:pPr>
              <w:rPr>
                <w:rFonts w:eastAsia="Calibri" w:cs="Calibri"/>
                <w:color w:val="000000" w:themeColor="text1"/>
              </w:rPr>
            </w:pPr>
            <w:r w:rsidRPr="00EA7497">
              <w:rPr>
                <w:noProof/>
                <w:color w:val="000000" w:themeColor="text1"/>
              </w:rPr>
              <w:drawing>
                <wp:inline distT="114300" distB="114300" distL="114300" distR="114300" wp14:anchorId="4BD5C04A" wp14:editId="4BD5C04B">
                  <wp:extent cx="5476875" cy="1727200"/>
                  <wp:effectExtent l="0" t="0" r="0" b="0"/>
                  <wp:docPr id="1949686294"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4"/>
                          <a:srcRect/>
                          <a:stretch>
                            <a:fillRect/>
                          </a:stretch>
                        </pic:blipFill>
                        <pic:spPr>
                          <a:xfrm>
                            <a:off x="0" y="0"/>
                            <a:ext cx="5476875" cy="1727200"/>
                          </a:xfrm>
                          <a:prstGeom prst="rect">
                            <a:avLst/>
                          </a:prstGeom>
                          <a:ln/>
                        </pic:spPr>
                      </pic:pic>
                    </a:graphicData>
                  </a:graphic>
                </wp:inline>
              </w:drawing>
            </w:r>
          </w:p>
          <w:p w14:paraId="4BD5C012" w14:textId="77777777" w:rsidR="00434C8C" w:rsidRPr="00EA7497" w:rsidRDefault="00000000">
            <w:pPr>
              <w:jc w:val="center"/>
              <w:rPr>
                <w:rFonts w:eastAsia="Calibri" w:cs="Calibri"/>
                <w:color w:val="000000" w:themeColor="text1"/>
              </w:rPr>
            </w:pPr>
            <w:r w:rsidRPr="00EA7497">
              <w:rPr>
                <w:rFonts w:eastAsia="Calibri" w:cs="Calibri"/>
                <w:b/>
                <w:color w:val="000000" w:themeColor="text1"/>
              </w:rPr>
              <w:t>b)</w:t>
            </w:r>
            <w:r w:rsidRPr="00EA7497">
              <w:rPr>
                <w:rFonts w:eastAsia="Calibri" w:cs="Calibri"/>
                <w:color w:val="000000" w:themeColor="text1"/>
              </w:rPr>
              <w:t xml:space="preserve"> </w:t>
            </w:r>
          </w:p>
        </w:tc>
      </w:tr>
      <w:tr w:rsidR="005951FC" w:rsidRPr="00EA7497" w14:paraId="4BD5C016" w14:textId="77777777">
        <w:tc>
          <w:tcPr>
            <w:tcW w:w="8860" w:type="dxa"/>
            <w:tcMar>
              <w:top w:w="100" w:type="dxa"/>
              <w:left w:w="100" w:type="dxa"/>
              <w:bottom w:w="100" w:type="dxa"/>
              <w:right w:w="100" w:type="dxa"/>
            </w:tcMar>
          </w:tcPr>
          <w:p w14:paraId="4BD5C014" w14:textId="77777777" w:rsidR="00434C8C" w:rsidRPr="00EA7497" w:rsidRDefault="00000000">
            <w:pPr>
              <w:pBdr>
                <w:top w:val="none" w:sz="0" w:space="0" w:color="auto"/>
                <w:left w:val="none" w:sz="0" w:space="0" w:color="auto"/>
                <w:bottom w:val="none" w:sz="0" w:space="0" w:color="auto"/>
                <w:right w:val="none" w:sz="0" w:space="0" w:color="auto"/>
                <w:between w:val="none" w:sz="0" w:space="0" w:color="auto"/>
              </w:pBdr>
              <w:rPr>
                <w:rFonts w:eastAsia="Calibri" w:cs="Calibri"/>
                <w:color w:val="000000" w:themeColor="text1"/>
              </w:rPr>
            </w:pPr>
            <w:r w:rsidRPr="00EA7497">
              <w:rPr>
                <w:noProof/>
                <w:color w:val="000000" w:themeColor="text1"/>
              </w:rPr>
              <w:drawing>
                <wp:inline distT="114300" distB="114300" distL="114300" distR="114300" wp14:anchorId="4BD5C04C" wp14:editId="4BD5C04D">
                  <wp:extent cx="5476875" cy="1727200"/>
                  <wp:effectExtent l="0" t="0" r="0" b="0"/>
                  <wp:docPr id="194968628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5"/>
                          <a:srcRect/>
                          <a:stretch>
                            <a:fillRect/>
                          </a:stretch>
                        </pic:blipFill>
                        <pic:spPr>
                          <a:xfrm>
                            <a:off x="0" y="0"/>
                            <a:ext cx="5476875" cy="1727200"/>
                          </a:xfrm>
                          <a:prstGeom prst="rect">
                            <a:avLst/>
                          </a:prstGeom>
                          <a:ln/>
                        </pic:spPr>
                      </pic:pic>
                    </a:graphicData>
                  </a:graphic>
                </wp:inline>
              </w:drawing>
            </w:r>
          </w:p>
          <w:p w14:paraId="4BD5C015" w14:textId="77777777" w:rsidR="00434C8C" w:rsidRPr="00EA7497" w:rsidRDefault="00000000">
            <w:pPr>
              <w:jc w:val="center"/>
              <w:rPr>
                <w:rFonts w:eastAsia="Calibri" w:cs="Calibri"/>
                <w:color w:val="000000" w:themeColor="text1"/>
              </w:rPr>
            </w:pPr>
            <w:r w:rsidRPr="00EA7497">
              <w:rPr>
                <w:rFonts w:eastAsia="Calibri" w:cs="Calibri"/>
                <w:b/>
                <w:color w:val="000000" w:themeColor="text1"/>
              </w:rPr>
              <w:t>c)</w:t>
            </w:r>
            <w:r w:rsidRPr="00EA7497">
              <w:rPr>
                <w:rFonts w:eastAsia="Calibri" w:cs="Calibri"/>
                <w:color w:val="000000" w:themeColor="text1"/>
              </w:rPr>
              <w:t xml:space="preserve"> </w:t>
            </w:r>
          </w:p>
        </w:tc>
      </w:tr>
    </w:tbl>
    <w:p w14:paraId="4BD5C017" w14:textId="08CCA727" w:rsidR="00434C8C" w:rsidRPr="00EA7497" w:rsidRDefault="00000000">
      <w:pPr>
        <w:ind w:left="284"/>
        <w:jc w:val="both"/>
        <w:rPr>
          <w:rFonts w:ascii="Cambria" w:hAnsi="Cambria"/>
          <w:color w:val="000000" w:themeColor="text1"/>
        </w:rPr>
      </w:pPr>
      <w:r w:rsidRPr="00EA7497">
        <w:rPr>
          <w:rFonts w:ascii="Cambria" w:hAnsi="Cambria"/>
          <w:b/>
          <w:i/>
          <w:color w:val="000000" w:themeColor="text1"/>
          <w:sz w:val="20"/>
          <w:szCs w:val="20"/>
        </w:rPr>
        <w:t>Figure A4.2</w:t>
      </w:r>
      <w:r w:rsidRPr="00EA7497">
        <w:rPr>
          <w:rFonts w:ascii="Cambria" w:hAnsi="Cambria"/>
          <w:i/>
          <w:color w:val="000000" w:themeColor="text1"/>
          <w:sz w:val="20"/>
          <w:szCs w:val="20"/>
        </w:rPr>
        <w:t xml:space="preserve">  3-D components radar unit look vector of the [GSLC] product in Figure A4.1.  </w:t>
      </w:r>
      <w:r w:rsidRPr="00EA7497">
        <w:rPr>
          <w:rFonts w:ascii="Cambria" w:hAnsi="Cambria"/>
          <w:b/>
          <w:i/>
          <w:color w:val="000000" w:themeColor="text1"/>
          <w:sz w:val="20"/>
          <w:szCs w:val="20"/>
        </w:rPr>
        <w:t>a)</w:t>
      </w:r>
      <w:r w:rsidRPr="00EA7497">
        <w:rPr>
          <w:rFonts w:ascii="Cambria" w:hAnsi="Cambria"/>
          <w:i/>
          <w:color w:val="000000" w:themeColor="text1"/>
          <w:sz w:val="20"/>
          <w:szCs w:val="20"/>
        </w:rPr>
        <w:t xml:space="preserve"> x unit component; </w:t>
      </w:r>
      <w:r w:rsidRPr="00EA7497">
        <w:rPr>
          <w:rFonts w:ascii="Cambria" w:hAnsi="Cambria"/>
          <w:b/>
          <w:i/>
          <w:color w:val="000000" w:themeColor="text1"/>
          <w:sz w:val="20"/>
          <w:szCs w:val="20"/>
        </w:rPr>
        <w:t>b)</w:t>
      </w:r>
      <w:r w:rsidRPr="00EA7497">
        <w:rPr>
          <w:rFonts w:ascii="Cambria" w:hAnsi="Cambria"/>
          <w:i/>
          <w:color w:val="000000" w:themeColor="text1"/>
          <w:sz w:val="20"/>
          <w:szCs w:val="20"/>
        </w:rPr>
        <w:t xml:space="preserve"> y unit component;</w:t>
      </w:r>
      <w:r w:rsidRPr="00EA7497">
        <w:rPr>
          <w:rFonts w:ascii="Cambria" w:hAnsi="Cambria"/>
          <w:b/>
          <w:i/>
          <w:color w:val="000000" w:themeColor="text1"/>
          <w:sz w:val="20"/>
          <w:szCs w:val="20"/>
        </w:rPr>
        <w:t xml:space="preserve"> </w:t>
      </w:r>
      <w:r w:rsidR="00F81BD9" w:rsidRPr="00EA7497">
        <w:rPr>
          <w:rFonts w:ascii="Cambria" w:hAnsi="Cambria"/>
          <w:b/>
          <w:i/>
          <w:color w:val="000000" w:themeColor="text1"/>
          <w:sz w:val="20"/>
          <w:szCs w:val="20"/>
        </w:rPr>
        <w:t xml:space="preserve"> </w:t>
      </w:r>
      <w:r w:rsidRPr="00EA7497">
        <w:rPr>
          <w:rFonts w:ascii="Cambria" w:hAnsi="Cambria"/>
          <w:b/>
          <w:i/>
          <w:color w:val="000000" w:themeColor="text1"/>
          <w:sz w:val="20"/>
          <w:szCs w:val="20"/>
        </w:rPr>
        <w:t>c)</w:t>
      </w:r>
      <w:r w:rsidRPr="00EA7497">
        <w:rPr>
          <w:rFonts w:ascii="Cambria" w:hAnsi="Cambria"/>
          <w:i/>
          <w:color w:val="000000" w:themeColor="text1"/>
          <w:sz w:val="20"/>
          <w:szCs w:val="20"/>
        </w:rPr>
        <w:t xml:space="preserve"> z unit component</w:t>
      </w:r>
      <w:r w:rsidRPr="00EA7497">
        <w:rPr>
          <w:rFonts w:ascii="Cambria" w:hAnsi="Cambria"/>
          <w:color w:val="000000" w:themeColor="text1"/>
          <w:sz w:val="20"/>
          <w:szCs w:val="20"/>
        </w:rPr>
        <w:t>.</w:t>
      </w:r>
    </w:p>
    <w:sectPr w:rsidR="00434C8C" w:rsidRPr="00EA7497">
      <w:pgSz w:w="11920" w:h="16860"/>
      <w:pgMar w:top="852" w:right="1440" w:bottom="1040" w:left="1440" w:header="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CA1710" w14:textId="77777777" w:rsidR="0066651A" w:rsidRDefault="0066651A">
      <w:pPr>
        <w:spacing w:after="0" w:line="240" w:lineRule="auto"/>
      </w:pPr>
      <w:r>
        <w:separator/>
      </w:r>
    </w:p>
  </w:endnote>
  <w:endnote w:type="continuationSeparator" w:id="0">
    <w:p w14:paraId="00C1870A" w14:textId="77777777" w:rsidR="0066651A" w:rsidRDefault="00666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BB38F2BB-DD9E-C040-81BC-49FCE15DB558}"/>
    <w:embedBold r:id="rId2" w:fontKey="{B61AD590-29AB-124C-A9BF-5B5425702E86}"/>
    <w:embedItalic r:id="rId3" w:fontKey="{90795483-6042-F748-84FE-0453FDAEE0BE}"/>
    <w:embedBoldItalic r:id="rId4" w:fontKey="{15AE6ED0-A72D-B647-8D2C-7D465E72923B}"/>
  </w:font>
  <w:font w:name="Courier New">
    <w:panose1 w:val="02070309020205020404"/>
    <w:charset w:val="00"/>
    <w:family w:val="modern"/>
    <w:pitch w:val="fixed"/>
    <w:sig w:usb0="E0002EFF" w:usb1="C0007843" w:usb2="00000009" w:usb3="00000000" w:csb0="000001FF" w:csb1="00000000"/>
    <w:embedRegular r:id="rId5" w:fontKey="{B67B087D-F952-4A40-90B2-162241CB1416}"/>
  </w:font>
  <w:font w:name="Noto Sans Symbols">
    <w:altName w:val="Calibri"/>
    <w:panose1 w:val="020B0604020202020204"/>
    <w:charset w:val="00"/>
    <w:family w:val="auto"/>
    <w:pitch w:val="default"/>
  </w:font>
  <w:font w:name="Times New Roman">
    <w:panose1 w:val="02020603050405020304"/>
    <w:charset w:val="00"/>
    <w:family w:val="roman"/>
    <w:pitch w:val="variable"/>
    <w:sig w:usb0="E0002EFF" w:usb1="C000785B" w:usb2="00000009" w:usb3="00000000" w:csb0="000001FF" w:csb1="00000000"/>
    <w:embedRegular r:id="rId7" w:fontKey="{1387D365-EC79-074E-BEAA-55410EAC9C8B}"/>
    <w:embedBold r:id="rId8" w:fontKey="{39E5D027-8842-4A4A-8652-2F5A07E43C47}"/>
  </w:font>
  <w:font w:name="Arial">
    <w:panose1 w:val="020B0604020202020204"/>
    <w:charset w:val="00"/>
    <w:family w:val="swiss"/>
    <w:pitch w:val="variable"/>
    <w:sig w:usb0="E0002EFF" w:usb1="C000785B" w:usb2="00000009" w:usb3="00000000" w:csb0="000001FF" w:csb1="00000000"/>
    <w:embedRegular r:id="rId9" w:fontKey="{419B2B3C-179B-6940-9FFC-8A20C82C3B2E}"/>
    <w:embedItalic r:id="rId10" w:fontKey="{4E078CC8-3C41-CC48-A5A0-C706EF2B7BEF}"/>
  </w:font>
  <w:font w:name="Georgia">
    <w:panose1 w:val="02040502050405020303"/>
    <w:charset w:val="00"/>
    <w:family w:val="roman"/>
    <w:pitch w:val="variable"/>
    <w:sig w:usb0="00000287" w:usb1="00000000" w:usb2="00000000" w:usb3="00000000" w:csb0="0000009F" w:csb1="00000000"/>
    <w:embedRegular r:id="rId11" w:fontKey="{08D086CD-2FA1-F248-863E-6B68E588F322}"/>
    <w:embedItalic r:id="rId12" w:fontKey="{2170628E-7A51-5444-B096-87117F5EB131}"/>
  </w:font>
  <w:font w:name="Cambria">
    <w:panose1 w:val="02040503050406030204"/>
    <w:charset w:val="00"/>
    <w:family w:val="roman"/>
    <w:pitch w:val="variable"/>
    <w:sig w:usb0="E00006FF" w:usb1="420024FF" w:usb2="02000000" w:usb3="00000000" w:csb0="0000019F" w:csb1="00000000"/>
    <w:embedRegular r:id="rId13" w:fontKey="{598E638A-DF56-6743-9102-ED0127080642}"/>
    <w:embedBold r:id="rId14" w:fontKey="{6D2CA8F3-147A-C647-926A-D14248048C64}"/>
    <w:embedItalic r:id="rId15" w:fontKey="{76B69DE9-05D5-CF48-BDBF-FDF5E83AE39C}"/>
    <w:embedBoldItalic r:id="rId16" w:fontKey="{BE8E7373-3831-7E4A-897B-5618829E4D54}"/>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embedRegular r:id="rId17" w:fontKey="{00A66330-2BEC-E649-84DF-150759C4734A}"/>
    <w:embedItalic r:id="rId18" w:fontKey="{3B94A324-70D1-D148-862B-168897148AB7}"/>
  </w:font>
  <w:font w:name="Aptos">
    <w:panose1 w:val="020B0004020202020204"/>
    <w:charset w:val="00"/>
    <w:family w:val="swiss"/>
    <w:pitch w:val="variable"/>
    <w:sig w:usb0="20000287" w:usb1="00000003" w:usb2="00000000" w:usb3="00000000" w:csb0="0000019F" w:csb1="00000000"/>
    <w:embedRegular r:id="rId19" w:fontKey="{43C391AB-1856-C94F-9B6E-7F50DFDBD252}"/>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5" w14:textId="77777777" w:rsidR="00434C8C"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BD5C066" w14:textId="77777777" w:rsidR="00434C8C" w:rsidRDefault="00434C8C">
    <w:pPr>
      <w:pBdr>
        <w:top w:val="nil"/>
        <w:left w:val="nil"/>
        <w:bottom w:val="nil"/>
        <w:right w:val="nil"/>
        <w:between w:val="nil"/>
      </w:pBdr>
      <w:tabs>
        <w:tab w:val="center" w:pos="4680"/>
        <w:tab w:val="right" w:pos="9360"/>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7" w14:textId="7C655BF9" w:rsidR="00434C8C"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50DFB">
      <w:rPr>
        <w:noProof/>
        <w:color w:val="000000"/>
      </w:rPr>
      <w:t>1</w:t>
    </w:r>
    <w:r>
      <w:rPr>
        <w:color w:val="000000"/>
      </w:rPr>
      <w:fldChar w:fldCharType="end"/>
    </w:r>
  </w:p>
  <w:p w14:paraId="4BD5C068" w14:textId="77777777" w:rsidR="00434C8C" w:rsidRDefault="00434C8C">
    <w:pPr>
      <w:pBdr>
        <w:top w:val="nil"/>
        <w:left w:val="nil"/>
        <w:bottom w:val="nil"/>
        <w:right w:val="nil"/>
        <w:between w:val="nil"/>
      </w:pBdr>
      <w:tabs>
        <w:tab w:val="center" w:pos="4680"/>
        <w:tab w:val="right" w:pos="9360"/>
      </w:tabs>
      <w:spacing w:after="0"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D" w14:textId="77777777" w:rsidR="00434C8C"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BD5C06E" w14:textId="77777777" w:rsidR="00434C8C" w:rsidRDefault="00434C8C">
    <w:pPr>
      <w:pBdr>
        <w:top w:val="nil"/>
        <w:left w:val="nil"/>
        <w:bottom w:val="nil"/>
        <w:right w:val="nil"/>
        <w:between w:val="nil"/>
      </w:pBdr>
      <w:tabs>
        <w:tab w:val="center" w:pos="4680"/>
        <w:tab w:val="right" w:pos="9360"/>
      </w:tabs>
      <w:spacing w:after="0" w:line="240" w:lineRule="auto"/>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F" w14:textId="65717508" w:rsidR="00434C8C"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650DFB">
      <w:rPr>
        <w:noProof/>
        <w:color w:val="000000"/>
      </w:rPr>
      <w:t>5</w:t>
    </w:r>
    <w:r>
      <w:rPr>
        <w:color w:val="000000"/>
      </w:rPr>
      <w:fldChar w:fldCharType="end"/>
    </w:r>
  </w:p>
  <w:p w14:paraId="4BD5C070" w14:textId="77777777" w:rsidR="00434C8C" w:rsidRDefault="00000000">
    <w:pPr>
      <w:pBdr>
        <w:top w:val="nil"/>
        <w:left w:val="nil"/>
        <w:bottom w:val="nil"/>
        <w:right w:val="nil"/>
        <w:between w:val="nil"/>
      </w:pBdr>
      <w:tabs>
        <w:tab w:val="center" w:pos="4680"/>
        <w:tab w:val="right" w:pos="9360"/>
        <w:tab w:val="left" w:pos="3547"/>
      </w:tabs>
      <w:spacing w:after="0" w:line="240" w:lineRule="auto"/>
      <w:rPr>
        <w:color w:val="000000"/>
      </w:rPr>
    </w:pPr>
    <w:r>
      <w:rPr>
        <w:color w:val="000000"/>
      </w:rP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2" w14:textId="77777777" w:rsidR="00434C8C" w:rsidRDefault="00434C8C">
    <w:pPr>
      <w:rPr>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6" w14:textId="77777777" w:rsidR="00434C8C" w:rsidRDefault="00000000">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4BD5C077" w14:textId="77777777" w:rsidR="00434C8C" w:rsidRDefault="00434C8C">
    <w:pP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EFBE6D" w14:textId="77777777" w:rsidR="0066651A" w:rsidRDefault="0066651A">
      <w:pPr>
        <w:spacing w:after="0" w:line="240" w:lineRule="auto"/>
      </w:pPr>
      <w:r>
        <w:separator/>
      </w:r>
    </w:p>
  </w:footnote>
  <w:footnote w:type="continuationSeparator" w:id="0">
    <w:p w14:paraId="18C3125E" w14:textId="77777777" w:rsidR="0066651A" w:rsidRDefault="0066651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3" w14:textId="1E44CAF1"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77696" behindDoc="0" locked="0" layoutInCell="1" allowOverlap="1" wp14:anchorId="502A4D7A" wp14:editId="413A084B">
              <wp:simplePos x="635" y="635"/>
              <wp:positionH relativeFrom="page">
                <wp:align>right</wp:align>
              </wp:positionH>
              <wp:positionV relativeFrom="page">
                <wp:align>top</wp:align>
              </wp:positionV>
              <wp:extent cx="2181225" cy="404495"/>
              <wp:effectExtent l="0" t="0" r="0" b="14605"/>
              <wp:wrapNone/>
              <wp:docPr id="1551870631" name="Text Box 2"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4DDD4A51" w14:textId="3D78D8AC"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02A4D7A" id="_x0000_t202" coordsize="21600,21600" o:spt="202" path="m,l,21600r21600,l21600,xe">
              <v:stroke joinstyle="miter"/>
              <v:path gradientshapeok="t" o:connecttype="rect"/>
            </v:shapetype>
            <v:shape id="Text Box 2" o:spid="_x0000_s1026" type="#_x0000_t202" alt="UNCLASSIFIED - NON CLASSIFIÉ" style="position:absolute;margin-left:120.55pt;margin-top:0;width:171.75pt;height:31.85pt;z-index:251677696;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" filled="f" stroked="f">
              <v:textbox style="mso-fit-shape-to-text:t" inset="0,15pt,20pt,0">
                <w:txbxContent>
                  <w:p w14:paraId="4DDD4A51" w14:textId="3D78D8AC"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60288" behindDoc="0" locked="0" layoutInCell="1" hidden="0" allowOverlap="1" wp14:anchorId="4BD5C07C" wp14:editId="4BD5C07D">
              <wp:simplePos x="0" y="0"/>
              <wp:positionH relativeFrom="page">
                <wp:align>right</wp:align>
              </wp:positionH>
              <wp:positionV relativeFrom="page">
                <wp:align>top</wp:align>
              </wp:positionV>
              <wp:extent cx="2190750" cy="414020"/>
              <wp:effectExtent l="0" t="0" r="0" b="0"/>
              <wp:wrapNone/>
              <wp:docPr id="1949686271" name="Rectangle 1949686271"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2"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7C" id="Rectangle 1949686271" o:spid="_x0000_s1027" alt="UNCLASSIFIED - NON CLASSIFIÉ" style="position:absolute;margin-left:121.3pt;margin-top:0;width:172.5pt;height:32.6pt;z-index:251660288;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" filled="f" stroked="f">
              <v:textbox inset="0,15pt,20pt,0">
                <w:txbxContent>
                  <w:p w14:paraId="4BD5C0A2"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61312" behindDoc="0" locked="0" layoutInCell="1" hidden="0" allowOverlap="1" wp14:anchorId="4BD5C07E" wp14:editId="4BD5C07F">
              <wp:simplePos x="0" y="0"/>
              <wp:positionH relativeFrom="page">
                <wp:align>right</wp:align>
              </wp:positionH>
              <wp:positionV relativeFrom="page">
                <wp:align>top</wp:align>
              </wp:positionV>
              <wp:extent cx="462915" cy="462915"/>
              <wp:effectExtent l="0" t="0" r="0" b="0"/>
              <wp:wrapNone/>
              <wp:docPr id="1949686265" name="Rectangle 1949686265"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BD5C0A3"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7E" id="Rectangle 1949686265" o:spid="_x0000_s1028" alt="UNCLASSIFIED - NON CLASSIFIÉ" style="position:absolute;margin-left:-14.75pt;margin-top:0;width:36.45pt;height:36.45pt;z-index:251661312;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w9ybuQEAAFo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" filled="f" stroked="f">
              <v:textbox inset="0,15pt,20pt,0">
                <w:txbxContent>
                  <w:p w14:paraId="4BD5C0A3"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8" w14:textId="50DC8F84"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86912" behindDoc="0" locked="0" layoutInCell="1" allowOverlap="1" wp14:anchorId="387AA26E" wp14:editId="36304A38">
              <wp:simplePos x="635" y="635"/>
              <wp:positionH relativeFrom="page">
                <wp:align>right</wp:align>
              </wp:positionH>
              <wp:positionV relativeFrom="page">
                <wp:align>top</wp:align>
              </wp:positionV>
              <wp:extent cx="2181225" cy="404495"/>
              <wp:effectExtent l="0" t="0" r="0" b="14605"/>
              <wp:wrapNone/>
              <wp:docPr id="2084465326" name="Text Box 11"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3462C078" w14:textId="4B7E9296"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387AA26E" id="_x0000_t202" coordsize="21600,21600" o:spt="202" path="m,l,21600r21600,l21600,xe">
              <v:stroke joinstyle="miter"/>
              <v:path gradientshapeok="t" o:connecttype="rect"/>
            </v:shapetype>
            <v:shape id="Text Box 11" o:spid="_x0000_s1047" type="#_x0000_t202" alt="UNCLASSIFIED - NON CLASSIFIÉ" style="position:absolute;margin-left:120.55pt;margin-top:0;width:171.75pt;height:31.85pt;z-index:25168691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" filled="f" stroked="f">
              <v:textbox style="mso-fit-shape-to-text:t" inset="0,15pt,20pt,0">
                <w:txbxContent>
                  <w:p w14:paraId="3462C078" w14:textId="4B7E9296"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74624" behindDoc="0" locked="0" layoutInCell="1" hidden="0" allowOverlap="1" wp14:anchorId="4BD5C094" wp14:editId="4BD5C095">
              <wp:simplePos x="0" y="0"/>
              <wp:positionH relativeFrom="page">
                <wp:align>right</wp:align>
              </wp:positionH>
              <wp:positionV relativeFrom="page">
                <wp:align>top</wp:align>
              </wp:positionV>
              <wp:extent cx="2190750" cy="414020"/>
              <wp:effectExtent l="0" t="0" r="0" b="0"/>
              <wp:wrapNone/>
              <wp:docPr id="1949686266" name="Rectangle 1949686266"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B0"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94" id="Rectangle 1949686266" o:spid="_x0000_s1048" alt="UNCLASSIFIED - NON CLASSIFIÉ" style="position:absolute;margin-left:121.3pt;margin-top:0;width:172.5pt;height:32.6pt;z-index:25167462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cgPKwQEAAFw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" filled="f" stroked="f">
              <v:textbox inset="0,15pt,20pt,0">
                <w:txbxContent>
                  <w:p w14:paraId="4BD5C0B0"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75648" behindDoc="0" locked="0" layoutInCell="1" hidden="0" allowOverlap="1" wp14:anchorId="4BD5C096" wp14:editId="4BD5C097">
              <wp:simplePos x="0" y="0"/>
              <wp:positionH relativeFrom="page">
                <wp:align>right</wp:align>
              </wp:positionH>
              <wp:positionV relativeFrom="page">
                <wp:align>top</wp:align>
              </wp:positionV>
              <wp:extent cx="462915" cy="462915"/>
              <wp:effectExtent l="0" t="0" r="0" b="0"/>
              <wp:wrapNone/>
              <wp:docPr id="1949686267" name="Rectangle 1949686267"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BD5C0B1"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96" id="Rectangle 1949686267" o:spid="_x0000_s1049" alt="UNCLASSIFIED - NON CLASSIFIÉ" style="position:absolute;margin-left:-14.75pt;margin-top:0;width:36.45pt;height:36.45pt;z-index:251675648;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" filled="f" stroked="f">
              <v:textbox inset="0,15pt,20pt,0">
                <w:txbxContent>
                  <w:p w14:paraId="4BD5C0B1"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9" w14:textId="00FBC337" w:rsidR="00434C8C" w:rsidRDefault="00650DFB">
    <w:r>
      <w:rPr>
        <w:noProof/>
      </w:rPr>
      <mc:AlternateContent>
        <mc:Choice Requires="wps">
          <w:drawing>
            <wp:anchor distT="0" distB="0" distL="0" distR="0" simplePos="0" relativeHeight="251687936" behindDoc="0" locked="0" layoutInCell="1" allowOverlap="1" wp14:anchorId="557CD63E" wp14:editId="43FDE206">
              <wp:simplePos x="635" y="635"/>
              <wp:positionH relativeFrom="page">
                <wp:align>right</wp:align>
              </wp:positionH>
              <wp:positionV relativeFrom="page">
                <wp:align>top</wp:align>
              </wp:positionV>
              <wp:extent cx="2181225" cy="404495"/>
              <wp:effectExtent l="0" t="0" r="0" b="14605"/>
              <wp:wrapNone/>
              <wp:docPr id="65369287" name="Text Box 12"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1338FF69" w14:textId="0E670FEA" w:rsidR="00650DFB" w:rsidRPr="00650DFB" w:rsidRDefault="00650DFB" w:rsidP="00650DFB">
                          <w:pPr>
                            <w:spacing w:after="0"/>
                            <w:rPr>
                              <w:noProof/>
                              <w:color w:val="000000"/>
                              <w:sz w:val="24"/>
                              <w:szCs w:val="24"/>
                            </w:rPr>
                          </w:pP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57CD63E" id="_x0000_t202" coordsize="21600,21600" o:spt="202" path="m,l,21600r21600,l21600,xe">
              <v:stroke joinstyle="miter"/>
              <v:path gradientshapeok="t" o:connecttype="rect"/>
            </v:shapetype>
            <v:shape id="Text Box 12" o:spid="_x0000_s1050" type="#_x0000_t202" alt="UNCLASSIFIED - NON CLASSIFIÉ" style="position:absolute;margin-left:120.55pt;margin-top:0;width:171.75pt;height:31.85pt;z-index:251687936;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" filled="f" stroked="f">
              <v:textbox style="mso-fit-shape-to-text:t" inset="0,15pt,20pt,0">
                <w:txbxContent>
                  <w:p w14:paraId="1338FF69" w14:textId="0E670FEA" w:rsidR="00650DFB" w:rsidRPr="00650DFB" w:rsidRDefault="00650DFB" w:rsidP="00650DFB">
                    <w:pPr>
                      <w:spacing w:after="0"/>
                      <w:rPr>
                        <w:noProof/>
                        <w:color w:val="000000"/>
                        <w:sz w:val="24"/>
                        <w:szCs w:val="24"/>
                      </w:rPr>
                    </w:pPr>
                  </w:p>
                </w:txbxContent>
              </v:textbox>
              <w10:wrap anchorx="page" anchory="page"/>
            </v:shape>
          </w:pict>
        </mc:Fallback>
      </mc:AlternateContent>
    </w:r>
    <w:r>
      <w:rPr>
        <w:noProof/>
      </w:rPr>
      <mc:AlternateContent>
        <mc:Choice Requires="wps">
          <w:drawing>
            <wp:anchor distT="0" distB="0" distL="0" distR="0" simplePos="0" relativeHeight="251670528" behindDoc="0" locked="0" layoutInCell="1" hidden="0" allowOverlap="1" wp14:anchorId="4BD5C098" wp14:editId="4BD5C099">
              <wp:simplePos x="0" y="0"/>
              <wp:positionH relativeFrom="page">
                <wp:align>right</wp:align>
              </wp:positionH>
              <wp:positionV relativeFrom="page">
                <wp:align>top</wp:align>
              </wp:positionV>
              <wp:extent cx="2190750" cy="414020"/>
              <wp:effectExtent l="0" t="0" r="0" b="0"/>
              <wp:wrapNone/>
              <wp:docPr id="1949686262" name="Rectangle 1949686262"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C" w14:textId="22DA42A6" w:rsidR="00434C8C" w:rsidRDefault="00434C8C">
                          <w:pPr>
                            <w:spacing w:after="0" w:line="275" w:lineRule="auto"/>
                            <w:textDirection w:val="btLr"/>
                          </w:pPr>
                        </w:p>
                      </w:txbxContent>
                    </wps:txbx>
                    <wps:bodyPr spcFirstLastPara="1" wrap="square" lIns="0" tIns="190500" rIns="254000" bIns="0" anchor="t" anchorCtr="0">
                      <a:noAutofit/>
                    </wps:bodyPr>
                  </wps:wsp>
                </a:graphicData>
              </a:graphic>
            </wp:anchor>
          </w:drawing>
        </mc:Choice>
        <mc:Fallback>
          <w:pict>
            <v:rect w14:anchorId="4BD5C098" id="Rectangle 1949686262" o:spid="_x0000_s1051" alt="UNCLASSIFIED - NON CLASSIFIÉ" style="position:absolute;margin-left:121.3pt;margin-top:0;width:172.5pt;height:32.6pt;z-index:251670528;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qc4zwAEAAFw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" filled="f" stroked="f">
              <v:textbox inset="0,15pt,20pt,0">
                <w:txbxContent>
                  <w:p w14:paraId="4BD5C0AC" w14:textId="22DA42A6" w:rsidR="00434C8C" w:rsidRDefault="00434C8C">
                    <w:pPr>
                      <w:spacing w:after="0" w:line="275" w:lineRule="auto"/>
                      <w:textDirection w:val="btLr"/>
                    </w:pPr>
                  </w:p>
                </w:txbxContent>
              </v:textbox>
              <w10:wrap anchorx="page" anchory="page"/>
            </v:rect>
          </w:pict>
        </mc:Fallback>
      </mc:AlternateContent>
    </w:r>
    <w:r>
      <w:rPr>
        <w:noProof/>
      </w:rPr>
      <mc:AlternateContent>
        <mc:Choice Requires="wps">
          <w:drawing>
            <wp:anchor distT="0" distB="0" distL="0" distR="0" simplePos="0" relativeHeight="251671552" behindDoc="0" locked="0" layoutInCell="1" hidden="0" allowOverlap="1" wp14:anchorId="4BD5C09A" wp14:editId="4BD5C09B">
              <wp:simplePos x="0" y="0"/>
              <wp:positionH relativeFrom="page">
                <wp:align>right</wp:align>
              </wp:positionH>
              <wp:positionV relativeFrom="page">
                <wp:align>top</wp:align>
              </wp:positionV>
              <wp:extent cx="462915" cy="462915"/>
              <wp:effectExtent l="0" t="0" r="0" b="0"/>
              <wp:wrapNone/>
              <wp:docPr id="1949686276" name="Rectangle 1949686276"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BD5C0AD" w14:textId="77777777" w:rsidR="00434C8C" w:rsidRDefault="00434C8C">
                          <w:pPr>
                            <w:spacing w:after="0" w:line="275" w:lineRule="auto"/>
                            <w:textDirection w:val="btLr"/>
                          </w:pPr>
                        </w:p>
                      </w:txbxContent>
                    </wps:txbx>
                    <wps:bodyPr spcFirstLastPara="1" wrap="square" lIns="0" tIns="190500" rIns="254000" bIns="0" anchor="t" anchorCtr="0">
                      <a:noAutofit/>
                    </wps:bodyPr>
                  </wps:wsp>
                </a:graphicData>
              </a:graphic>
            </wp:anchor>
          </w:drawing>
        </mc:Choice>
        <mc:Fallback>
          <w:pict>
            <v:rect w14:anchorId="4BD5C09A" id="Rectangle 1949686276" o:spid="_x0000_s1052" alt="UNCLASSIFIED - NON CLASSIFIÉ" style="position:absolute;margin-left:-14.75pt;margin-top:0;width:36.45pt;height:36.45pt;z-index:251671552;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ERUnugEAAFs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" filled="f" stroked="f">
              <v:textbox inset="0,15pt,20pt,0">
                <w:txbxContent>
                  <w:p w14:paraId="4BD5C0AD" w14:textId="77777777" w:rsidR="00434C8C" w:rsidRDefault="00434C8C">
                    <w:pPr>
                      <w:spacing w:after="0" w:line="275" w:lineRule="auto"/>
                      <w:textDirection w:val="btLr"/>
                    </w:pPr>
                  </w:p>
                </w:txbxContent>
              </v:textbox>
              <w10:wrap anchorx="page" anchory="page"/>
            </v:rect>
          </w:pict>
        </mc:Fallback>
      </mc:AlternateContent>
    </w:r>
  </w:p>
  <w:p w14:paraId="4BD5C07A" w14:textId="77777777" w:rsidR="00434C8C" w:rsidRDefault="00000000">
    <w: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B" w14:textId="5F66DF54"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85888" behindDoc="0" locked="0" layoutInCell="1" allowOverlap="1" wp14:anchorId="08927F92" wp14:editId="64EDA829">
              <wp:simplePos x="635" y="635"/>
              <wp:positionH relativeFrom="page">
                <wp:align>right</wp:align>
              </wp:positionH>
              <wp:positionV relativeFrom="page">
                <wp:align>top</wp:align>
              </wp:positionV>
              <wp:extent cx="2181225" cy="404495"/>
              <wp:effectExtent l="0" t="0" r="0" b="14605"/>
              <wp:wrapNone/>
              <wp:docPr id="509668805" name="Text Box 10"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5CC0A56D" w14:textId="65973A23"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08927F92" id="_x0000_t202" coordsize="21600,21600" o:spt="202" path="m,l,21600r21600,l21600,xe">
              <v:stroke joinstyle="miter"/>
              <v:path gradientshapeok="t" o:connecttype="rect"/>
            </v:shapetype>
            <v:shape id="Text Box 10" o:spid="_x0000_s1053" type="#_x0000_t202" alt="UNCLASSIFIED - NON CLASSIFIÉ" style="position:absolute;margin-left:120.55pt;margin-top:0;width:171.75pt;height:31.85pt;z-index:25168588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" filled="f" stroked="f">
              <v:textbox style="mso-fit-shape-to-text:t" inset="0,15pt,20pt,0">
                <w:txbxContent>
                  <w:p w14:paraId="5CC0A56D" w14:textId="65973A23"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72576" behindDoc="0" locked="0" layoutInCell="1" hidden="0" allowOverlap="1" wp14:anchorId="4BD5C09C" wp14:editId="4BD5C09D">
              <wp:simplePos x="0" y="0"/>
              <wp:positionH relativeFrom="page">
                <wp:align>right</wp:align>
              </wp:positionH>
              <wp:positionV relativeFrom="page">
                <wp:align>top</wp:align>
              </wp:positionV>
              <wp:extent cx="2190750" cy="414020"/>
              <wp:effectExtent l="0" t="0" r="0" b="0"/>
              <wp:wrapNone/>
              <wp:docPr id="1949686272" name="Rectangle 1949686272"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E"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9C" id="Rectangle 1949686272" o:spid="_x0000_s1054" alt="UNCLASSIFIED - NON CLASSIFIÉ" style="position:absolute;margin-left:121.3pt;margin-top:0;width:172.5pt;height:32.6pt;z-index:251672576;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ygwwQEAAFw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" filled="f" stroked="f">
              <v:textbox inset="0,15pt,20pt,0">
                <w:txbxContent>
                  <w:p w14:paraId="4BD5C0AE"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73600" behindDoc="0" locked="0" layoutInCell="1" hidden="0" allowOverlap="1" wp14:anchorId="4BD5C09E" wp14:editId="4BD5C09F">
              <wp:simplePos x="0" y="0"/>
              <wp:positionH relativeFrom="page">
                <wp:align>right</wp:align>
              </wp:positionH>
              <wp:positionV relativeFrom="page">
                <wp:align>top</wp:align>
              </wp:positionV>
              <wp:extent cx="462915" cy="462915"/>
              <wp:effectExtent l="0" t="0" r="0" b="0"/>
              <wp:wrapNone/>
              <wp:docPr id="1949686277" name="Rectangle 1949686277"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BD5C0AF"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9E" id="Rectangle 1949686277" o:spid="_x0000_s1055" alt="UNCLASSIFIED - NON CLASSIFIÉ" style="position:absolute;margin-left:-14.75pt;margin-top:0;width:36.45pt;height:36.45pt;z-index:25167360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" filled="f" stroked="f">
              <v:textbox inset="0,15pt,20pt,0">
                <w:txbxContent>
                  <w:p w14:paraId="4BD5C0AF"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4" w14:textId="0E258FFC" w:rsidR="00434C8C" w:rsidRDefault="00650DF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r>
      <w:rPr>
        <w:noProof/>
      </w:rPr>
      <mc:AlternateContent>
        <mc:Choice Requires="wps">
          <w:drawing>
            <wp:anchor distT="0" distB="0" distL="0" distR="0" simplePos="0" relativeHeight="251678720" behindDoc="0" locked="0" layoutInCell="1" allowOverlap="1" wp14:anchorId="52116F0B" wp14:editId="274E3421">
              <wp:simplePos x="739140" y="457200"/>
              <wp:positionH relativeFrom="page">
                <wp:align>right</wp:align>
              </wp:positionH>
              <wp:positionV relativeFrom="page">
                <wp:align>top</wp:align>
              </wp:positionV>
              <wp:extent cx="2181225" cy="404495"/>
              <wp:effectExtent l="0" t="0" r="0" b="14605"/>
              <wp:wrapNone/>
              <wp:docPr id="40470554" name="Text Box 3"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1343FB4F" w14:textId="1F05EA97" w:rsidR="00650DFB" w:rsidRPr="00650DFB" w:rsidRDefault="00650DFB" w:rsidP="00650DFB">
                          <w:pPr>
                            <w:spacing w:after="0"/>
                            <w:rPr>
                              <w:noProof/>
                              <w:color w:val="000000"/>
                              <w:sz w:val="24"/>
                              <w:szCs w:val="24"/>
                              <w:lang w:val="en-CA"/>
                            </w:rPr>
                          </w:pP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52116F0B" id="_x0000_t202" coordsize="21600,21600" o:spt="202" path="m,l,21600r21600,l21600,xe">
              <v:stroke joinstyle="miter"/>
              <v:path gradientshapeok="t" o:connecttype="rect"/>
            </v:shapetype>
            <v:shape id="Text Box 3" o:spid="_x0000_s1029" type="#_x0000_t202" alt="UNCLASSIFIED - NON CLASSIFIÉ" style="position:absolute;left:0;text-align:left;margin-left:120.55pt;margin-top:0;width:171.75pt;height:31.85pt;z-index:251678720;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" filled="f" stroked="f">
              <v:textbox style="mso-fit-shape-to-text:t" inset="0,15pt,20pt,0">
                <w:txbxContent>
                  <w:p w14:paraId="1343FB4F" w14:textId="1F05EA97" w:rsidR="00650DFB" w:rsidRPr="00650DFB" w:rsidRDefault="00650DFB" w:rsidP="00650DFB">
                    <w:pPr>
                      <w:spacing w:after="0"/>
                      <w:rPr>
                        <w:noProof/>
                        <w:color w:val="000000"/>
                        <w:sz w:val="24"/>
                        <w:szCs w:val="24"/>
                        <w:lang w:val="en-CA"/>
                      </w:rPr>
                    </w:pPr>
                  </w:p>
                </w:txbxContent>
              </v:textbox>
              <w10:wrap anchorx="page" anchory="page"/>
            </v:shape>
          </w:pict>
        </mc:Fallback>
      </mc:AlternateContent>
    </w:r>
    <w:r>
      <w:rPr>
        <w:noProof/>
      </w:rPr>
      <mc:AlternateContent>
        <mc:Choice Requires="wps">
          <w:drawing>
            <wp:anchor distT="0" distB="0" distL="0" distR="0" simplePos="0" relativeHeight="251658240" behindDoc="0" locked="0" layoutInCell="1" hidden="0" allowOverlap="1" wp14:anchorId="4BD5C080" wp14:editId="4BD5C081">
              <wp:simplePos x="0" y="0"/>
              <wp:positionH relativeFrom="page">
                <wp:align>right</wp:align>
              </wp:positionH>
              <wp:positionV relativeFrom="page">
                <wp:align>top</wp:align>
              </wp:positionV>
              <wp:extent cx="2190750" cy="414020"/>
              <wp:effectExtent l="0" t="0" r="0" b="0"/>
              <wp:wrapNone/>
              <wp:docPr id="1949686275" name="Rectangle 1949686275"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0" w14:textId="226CD5E1" w:rsidR="00434C8C" w:rsidRPr="00650DFB" w:rsidRDefault="00434C8C">
                          <w:pPr>
                            <w:spacing w:after="0" w:line="275" w:lineRule="auto"/>
                            <w:textDirection w:val="btLr"/>
                            <w:rPr>
                              <w:lang w:val="en-CA"/>
                            </w:rPr>
                          </w:pPr>
                        </w:p>
                      </w:txbxContent>
                    </wps:txbx>
                    <wps:bodyPr spcFirstLastPara="1" wrap="square" lIns="0" tIns="190500" rIns="254000" bIns="0" anchor="t" anchorCtr="0">
                      <a:noAutofit/>
                    </wps:bodyPr>
                  </wps:wsp>
                </a:graphicData>
              </a:graphic>
            </wp:anchor>
          </w:drawing>
        </mc:Choice>
        <mc:Fallback>
          <w:pict>
            <v:rect w14:anchorId="4BD5C080" id="Rectangle 1949686275" o:spid="_x0000_s1030" alt="UNCLASSIFIED - NON CLASSIFIÉ" style="position:absolute;left:0;text-align:left;margin-left:121.3pt;margin-top:0;width:172.5pt;height:32.6pt;z-index:25165824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" filled="f" stroked="f">
              <v:textbox inset="0,15pt,20pt,0">
                <w:txbxContent>
                  <w:p w14:paraId="4BD5C0A0" w14:textId="226CD5E1" w:rsidR="00434C8C" w:rsidRPr="00650DFB" w:rsidRDefault="00434C8C">
                    <w:pPr>
                      <w:spacing w:after="0" w:line="275" w:lineRule="auto"/>
                      <w:textDirection w:val="btLr"/>
                      <w:rPr>
                        <w:lang w:val="en-CA"/>
                      </w:rPr>
                    </w:pPr>
                  </w:p>
                </w:txbxContent>
              </v:textbox>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9" w14:textId="4B2E15B9"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76672" behindDoc="0" locked="0" layoutInCell="1" allowOverlap="1" wp14:anchorId="42042B5B" wp14:editId="25A292EB">
              <wp:simplePos x="635" y="635"/>
              <wp:positionH relativeFrom="page">
                <wp:align>right</wp:align>
              </wp:positionH>
              <wp:positionV relativeFrom="page">
                <wp:align>top</wp:align>
              </wp:positionV>
              <wp:extent cx="2181225" cy="404495"/>
              <wp:effectExtent l="0" t="0" r="0" b="14605"/>
              <wp:wrapNone/>
              <wp:docPr id="1610924980" name="Text Box 1"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603B4850" w14:textId="5D5209B1"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42042B5B" id="_x0000_t202" coordsize="21600,21600" o:spt="202" path="m,l,21600r21600,l21600,xe">
              <v:stroke joinstyle="miter"/>
              <v:path gradientshapeok="t" o:connecttype="rect"/>
            </v:shapetype>
            <v:shape id="Text Box 1" o:spid="_x0000_s1031" type="#_x0000_t202" alt="UNCLASSIFIED - NON CLASSIFIÉ" style="position:absolute;margin-left:120.55pt;margin-top:0;width:171.75pt;height:31.85pt;z-index:25167667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" filled="f" stroked="f">
              <v:textbox style="mso-fit-shape-to-text:t" inset="0,15pt,20pt,0">
                <w:txbxContent>
                  <w:p w14:paraId="603B4850" w14:textId="5D5209B1"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59264" behindDoc="0" locked="0" layoutInCell="1" hidden="0" allowOverlap="1" wp14:anchorId="4BD5C082" wp14:editId="4BD5C083">
              <wp:simplePos x="0" y="0"/>
              <wp:positionH relativeFrom="page">
                <wp:align>right</wp:align>
              </wp:positionH>
              <wp:positionV relativeFrom="page">
                <wp:align>top</wp:align>
              </wp:positionV>
              <wp:extent cx="2190750" cy="414020"/>
              <wp:effectExtent l="0" t="0" r="0" b="0"/>
              <wp:wrapNone/>
              <wp:docPr id="1949686263" name="Rectangle 1949686263"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1"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82" id="Rectangle 1949686263" o:spid="_x0000_s1032" alt="UNCLASSIFIED - NON CLASSIFIÉ" style="position:absolute;margin-left:121.3pt;margin-top:0;width:172.5pt;height:32.6pt;z-index:25165926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" filled="f" stroked="f">
              <v:textbox inset="0,15pt,20pt,0">
                <w:txbxContent>
                  <w:p w14:paraId="4BD5C0A1"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B" w14:textId="17FF54EF"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80768" behindDoc="0" locked="0" layoutInCell="1" allowOverlap="1" wp14:anchorId="396A047B" wp14:editId="3706468F">
              <wp:simplePos x="635" y="635"/>
              <wp:positionH relativeFrom="page">
                <wp:align>right</wp:align>
              </wp:positionH>
              <wp:positionV relativeFrom="page">
                <wp:align>top</wp:align>
              </wp:positionV>
              <wp:extent cx="2181225" cy="404495"/>
              <wp:effectExtent l="0" t="0" r="0" b="14605"/>
              <wp:wrapNone/>
              <wp:docPr id="1363133014" name="Text Box 5"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16FE92C4" w14:textId="3F5128D1"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396A047B" id="_x0000_t202" coordsize="21600,21600" o:spt="202" path="m,l,21600r21600,l21600,xe">
              <v:stroke joinstyle="miter"/>
              <v:path gradientshapeok="t" o:connecttype="rect"/>
            </v:shapetype>
            <v:shape id="Text Box 5" o:spid="_x0000_s1033" type="#_x0000_t202" alt="UNCLASSIFIED - NON CLASSIFIÉ" style="position:absolute;margin-left:120.55pt;margin-top:0;width:171.75pt;height:31.85pt;z-index:251680768;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" filled="f" stroked="f">
              <v:textbox style="mso-fit-shape-to-text:t" inset="0,15pt,20pt,0">
                <w:txbxContent>
                  <w:p w14:paraId="16FE92C4" w14:textId="3F5128D1"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64384" behindDoc="0" locked="0" layoutInCell="1" hidden="0" allowOverlap="1" wp14:anchorId="4BD5C084" wp14:editId="4BD5C085">
              <wp:simplePos x="0" y="0"/>
              <wp:positionH relativeFrom="page">
                <wp:align>right</wp:align>
              </wp:positionH>
              <wp:positionV relativeFrom="page">
                <wp:align>top</wp:align>
              </wp:positionV>
              <wp:extent cx="2190750" cy="414020"/>
              <wp:effectExtent l="0" t="0" r="0" b="0"/>
              <wp:wrapNone/>
              <wp:docPr id="1949686261" name="Rectangle 1949686261"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6"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84" id="Rectangle 1949686261" o:spid="_x0000_s1034" alt="UNCLASSIFIED - NON CLASSIFIÉ" style="position:absolute;margin-left:121.3pt;margin-top:0;width:172.5pt;height:32.6pt;z-index:25166438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" filled="f" stroked="f">
              <v:textbox inset="0,15pt,20pt,0">
                <w:txbxContent>
                  <w:p w14:paraId="4BD5C0A6"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65408" behindDoc="0" locked="0" layoutInCell="1" hidden="0" allowOverlap="1" wp14:anchorId="4BD5C086" wp14:editId="4BD5C087">
              <wp:simplePos x="0" y="0"/>
              <wp:positionH relativeFrom="page">
                <wp:align>right</wp:align>
              </wp:positionH>
              <wp:positionV relativeFrom="page">
                <wp:align>top</wp:align>
              </wp:positionV>
              <wp:extent cx="462915" cy="462915"/>
              <wp:effectExtent l="0" t="0" r="0" b="0"/>
              <wp:wrapNone/>
              <wp:docPr id="1949686260" name="Rectangle 1949686260"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BD5C0A7"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86" id="Rectangle 1949686260" o:spid="_x0000_s1035" alt="UNCLASSIFIED - NON CLASSIFIÉ" style="position:absolute;margin-left:-14.75pt;margin-top:0;width:36.45pt;height:36.45pt;z-index:251665408;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" filled="f" stroked="f">
              <v:textbox inset="0,15pt,20pt,0">
                <w:txbxContent>
                  <w:p w14:paraId="4BD5C0A7"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6C" w14:textId="1A0C375B" w:rsidR="00434C8C" w:rsidRDefault="00650DF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r>
      <w:rPr>
        <w:noProof/>
      </w:rPr>
      <mc:AlternateContent>
        <mc:Choice Requires="wps">
          <w:drawing>
            <wp:anchor distT="0" distB="0" distL="0" distR="0" simplePos="0" relativeHeight="251681792" behindDoc="0" locked="0" layoutInCell="1" allowOverlap="1" wp14:anchorId="61B450EF" wp14:editId="37BAFEFB">
              <wp:simplePos x="635" y="635"/>
              <wp:positionH relativeFrom="page">
                <wp:align>right</wp:align>
              </wp:positionH>
              <wp:positionV relativeFrom="page">
                <wp:align>top</wp:align>
              </wp:positionV>
              <wp:extent cx="2181225" cy="404495"/>
              <wp:effectExtent l="0" t="0" r="0" b="14605"/>
              <wp:wrapNone/>
              <wp:docPr id="738767301" name="Text Box 6"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23EE59A8" w14:textId="4FAAAFFB" w:rsidR="00650DFB" w:rsidRPr="004A2C3C" w:rsidRDefault="00650DFB" w:rsidP="00650DFB">
                          <w:pPr>
                            <w:spacing w:after="0"/>
                            <w:rPr>
                              <w:noProof/>
                              <w:color w:val="000000"/>
                              <w:sz w:val="24"/>
                              <w:szCs w:val="24"/>
                              <w:lang w:val="en-CA"/>
                            </w:rPr>
                          </w:pP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61B450EF" id="_x0000_t202" coordsize="21600,21600" o:spt="202" path="m,l,21600r21600,l21600,xe">
              <v:stroke joinstyle="miter"/>
              <v:path gradientshapeok="t" o:connecttype="rect"/>
            </v:shapetype>
            <v:shape id="Text Box 6" o:spid="_x0000_s1036" type="#_x0000_t202" alt="UNCLASSIFIED - NON CLASSIFIÉ" style="position:absolute;left:0;text-align:left;margin-left:120.55pt;margin-top:0;width:171.75pt;height:31.85pt;z-index:251681792;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" filled="f" stroked="f">
              <v:textbox style="mso-fit-shape-to-text:t" inset="0,15pt,20pt,0">
                <w:txbxContent>
                  <w:p w14:paraId="23EE59A8" w14:textId="4FAAAFFB" w:rsidR="00650DFB" w:rsidRPr="004A2C3C" w:rsidRDefault="00650DFB" w:rsidP="00650DFB">
                    <w:pPr>
                      <w:spacing w:after="0"/>
                      <w:rPr>
                        <w:noProof/>
                        <w:color w:val="000000"/>
                        <w:sz w:val="24"/>
                        <w:szCs w:val="24"/>
                        <w:lang w:val="en-CA"/>
                      </w:rPr>
                    </w:pPr>
                  </w:p>
                </w:txbxContent>
              </v:textbox>
              <w10:wrap anchorx="page" anchory="page"/>
            </v:shape>
          </w:pict>
        </mc:Fallback>
      </mc:AlternateContent>
    </w:r>
    <w:r>
      <w:rPr>
        <w:noProof/>
      </w:rPr>
      <mc:AlternateContent>
        <mc:Choice Requires="wps">
          <w:drawing>
            <wp:anchor distT="0" distB="0" distL="0" distR="0" simplePos="0" relativeHeight="251662336" behindDoc="0" locked="0" layoutInCell="1" hidden="0" allowOverlap="1" wp14:anchorId="4BD5C088" wp14:editId="4BD5C089">
              <wp:simplePos x="0" y="0"/>
              <wp:positionH relativeFrom="page">
                <wp:align>right</wp:align>
              </wp:positionH>
              <wp:positionV relativeFrom="page">
                <wp:align>top</wp:align>
              </wp:positionV>
              <wp:extent cx="2190750" cy="414020"/>
              <wp:effectExtent l="0" t="0" r="0" b="0"/>
              <wp:wrapNone/>
              <wp:docPr id="1949686274" name="Rectangle 1949686274"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4" w14:textId="5D5868A3" w:rsidR="00434C8C" w:rsidRPr="004A2C3C" w:rsidRDefault="00434C8C">
                          <w:pPr>
                            <w:spacing w:after="0" w:line="275" w:lineRule="auto"/>
                            <w:textDirection w:val="btLr"/>
                            <w:rPr>
                              <w:lang w:val="en-CA"/>
                            </w:rPr>
                          </w:pPr>
                        </w:p>
                      </w:txbxContent>
                    </wps:txbx>
                    <wps:bodyPr spcFirstLastPara="1" wrap="square" lIns="0" tIns="190500" rIns="254000" bIns="0" anchor="t" anchorCtr="0">
                      <a:noAutofit/>
                    </wps:bodyPr>
                  </wps:wsp>
                </a:graphicData>
              </a:graphic>
            </wp:anchor>
          </w:drawing>
        </mc:Choice>
        <mc:Fallback>
          <w:pict>
            <v:rect w14:anchorId="4BD5C088" id="Rectangle 1949686274" o:spid="_x0000_s1037" alt="UNCLASSIFIED - NON CLASSIFIÉ" style="position:absolute;left:0;text-align:left;margin-left:121.3pt;margin-top:0;width:172.5pt;height:32.6pt;z-index:251662336;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" filled="f" stroked="f">
              <v:textbox inset="0,15pt,20pt,0">
                <w:txbxContent>
                  <w:p w14:paraId="4BD5C0A4" w14:textId="5D5868A3" w:rsidR="00434C8C" w:rsidRPr="004A2C3C" w:rsidRDefault="00434C8C">
                    <w:pPr>
                      <w:spacing w:after="0" w:line="275" w:lineRule="auto"/>
                      <w:textDirection w:val="btLr"/>
                      <w:rPr>
                        <w:lang w:val="en-CA"/>
                      </w:rPr>
                    </w:pPr>
                  </w:p>
                </w:txbxContent>
              </v:textbox>
              <w10:wrap anchorx="page" anchory="page"/>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1" w14:textId="772BE53B"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79744" behindDoc="0" locked="0" layoutInCell="1" allowOverlap="1" wp14:anchorId="6A0603B0" wp14:editId="5282EEA6">
              <wp:simplePos x="635" y="635"/>
              <wp:positionH relativeFrom="page">
                <wp:align>right</wp:align>
              </wp:positionH>
              <wp:positionV relativeFrom="page">
                <wp:align>top</wp:align>
              </wp:positionV>
              <wp:extent cx="2181225" cy="404495"/>
              <wp:effectExtent l="0" t="0" r="0" b="14605"/>
              <wp:wrapNone/>
              <wp:docPr id="391742646" name="Text Box 4"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75FD7B4A" w14:textId="186FBAA0"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6A0603B0" id="_x0000_t202" coordsize="21600,21600" o:spt="202" path="m,l,21600r21600,l21600,xe">
              <v:stroke joinstyle="miter"/>
              <v:path gradientshapeok="t" o:connecttype="rect"/>
            </v:shapetype>
            <v:shape id="Text Box 4" o:spid="_x0000_s1038" type="#_x0000_t202" alt="UNCLASSIFIED - NON CLASSIFIÉ" style="position:absolute;margin-left:120.55pt;margin-top:0;width:171.75pt;height:31.85pt;z-index:251679744;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" filled="f" stroked="f">
              <v:textbox style="mso-fit-shape-to-text:t" inset="0,15pt,20pt,0">
                <w:txbxContent>
                  <w:p w14:paraId="75FD7B4A" w14:textId="186FBAA0"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63360" behindDoc="0" locked="0" layoutInCell="1" hidden="0" allowOverlap="1" wp14:anchorId="4BD5C08A" wp14:editId="4BD5C08B">
              <wp:simplePos x="0" y="0"/>
              <wp:positionH relativeFrom="page">
                <wp:align>right</wp:align>
              </wp:positionH>
              <wp:positionV relativeFrom="page">
                <wp:align>top</wp:align>
              </wp:positionV>
              <wp:extent cx="2190750" cy="414020"/>
              <wp:effectExtent l="0" t="0" r="0" b="0"/>
              <wp:wrapNone/>
              <wp:docPr id="1949686269" name="Rectangle 1949686269"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5"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8A" id="Rectangle 1949686269" o:spid="_x0000_s1039" alt="UNCLASSIFIED - NON CLASSIFIÉ" style="position:absolute;margin-left:121.3pt;margin-top:0;width:172.5pt;height:32.6pt;z-index:25166336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" filled="f" stroked="f">
              <v:textbox inset="0,15pt,20pt,0">
                <w:txbxContent>
                  <w:p w14:paraId="4BD5C0A5"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3" w14:textId="4B6F1E97"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83840" behindDoc="0" locked="0" layoutInCell="1" allowOverlap="1" wp14:anchorId="00F5528A" wp14:editId="3F368CEB">
              <wp:simplePos x="635" y="635"/>
              <wp:positionH relativeFrom="page">
                <wp:align>right</wp:align>
              </wp:positionH>
              <wp:positionV relativeFrom="page">
                <wp:align>top</wp:align>
              </wp:positionV>
              <wp:extent cx="2181225" cy="404495"/>
              <wp:effectExtent l="0" t="0" r="0" b="14605"/>
              <wp:wrapNone/>
              <wp:docPr id="954418121" name="Text Box 8"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29E20438" w14:textId="5EC8A97D"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00F5528A" id="_x0000_t202" coordsize="21600,21600" o:spt="202" path="m,l,21600r21600,l21600,xe">
              <v:stroke joinstyle="miter"/>
              <v:path gradientshapeok="t" o:connecttype="rect"/>
            </v:shapetype>
            <v:shape id="Text Box 8" o:spid="_x0000_s1040" type="#_x0000_t202" alt="UNCLASSIFIED - NON CLASSIFIÉ" style="position:absolute;margin-left:120.55pt;margin-top:0;width:171.75pt;height:31.85pt;z-index:251683840;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" filled="f" stroked="f">
              <v:textbox style="mso-fit-shape-to-text:t" inset="0,15pt,20pt,0">
                <w:txbxContent>
                  <w:p w14:paraId="29E20438" w14:textId="5EC8A97D"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68480" behindDoc="0" locked="0" layoutInCell="1" hidden="0" allowOverlap="1" wp14:anchorId="4BD5C08C" wp14:editId="4BD5C08D">
              <wp:simplePos x="0" y="0"/>
              <wp:positionH relativeFrom="page">
                <wp:align>right</wp:align>
              </wp:positionH>
              <wp:positionV relativeFrom="page">
                <wp:align>top</wp:align>
              </wp:positionV>
              <wp:extent cx="2190750" cy="414020"/>
              <wp:effectExtent l="0" t="0" r="0" b="0"/>
              <wp:wrapNone/>
              <wp:docPr id="1949686273" name="Rectangle 1949686273"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A"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8C" id="Rectangle 1949686273" o:spid="_x0000_s1041" alt="UNCLASSIFIED - NON CLASSIFIÉ" style="position:absolute;margin-left:121.3pt;margin-top:0;width:172.5pt;height:32.6pt;z-index:251668480;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" filled="f" stroked="f">
              <v:textbox inset="0,15pt,20pt,0">
                <w:txbxContent>
                  <w:p w14:paraId="4BD5C0AA"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r>
      <w:rPr>
        <w:noProof/>
        <w:color w:val="000000"/>
      </w:rPr>
      <mc:AlternateContent>
        <mc:Choice Requires="wps">
          <w:drawing>
            <wp:anchor distT="0" distB="0" distL="0" distR="0" simplePos="0" relativeHeight="251669504" behindDoc="0" locked="0" layoutInCell="1" hidden="0" allowOverlap="1" wp14:anchorId="4BD5C08E" wp14:editId="4BD5C08F">
              <wp:simplePos x="0" y="0"/>
              <wp:positionH relativeFrom="page">
                <wp:align>right</wp:align>
              </wp:positionH>
              <wp:positionV relativeFrom="page">
                <wp:align>top</wp:align>
              </wp:positionV>
              <wp:extent cx="462915" cy="462915"/>
              <wp:effectExtent l="0" t="0" r="0" b="0"/>
              <wp:wrapNone/>
              <wp:docPr id="1949686270" name="Rectangle 1949686270" descr="UNCLASSIFIED - NON CLASSIFIÉ"/>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4BD5C0AB"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8E" id="Rectangle 1949686270" o:spid="_x0000_s1042" alt="UNCLASSIFIED - NON CLASSIFIÉ" style="position:absolute;margin-left:-14.75pt;margin-top:0;width:36.45pt;height:36.45pt;z-index:251669504;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" filled="f" stroked="f">
              <v:textbox inset="0,15pt,20pt,0">
                <w:txbxContent>
                  <w:p w14:paraId="4BD5C0AB"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4" w14:textId="79D95B6E" w:rsidR="00434C8C" w:rsidRDefault="00650DFB">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jc w:val="right"/>
    </w:pPr>
    <w:r>
      <w:rPr>
        <w:noProof/>
      </w:rPr>
      <mc:AlternateContent>
        <mc:Choice Requires="wps">
          <w:drawing>
            <wp:anchor distT="0" distB="0" distL="0" distR="0" simplePos="0" relativeHeight="251684864" behindDoc="0" locked="0" layoutInCell="1" allowOverlap="1" wp14:anchorId="2295967B" wp14:editId="7B49BFD4">
              <wp:simplePos x="635" y="635"/>
              <wp:positionH relativeFrom="page">
                <wp:align>right</wp:align>
              </wp:positionH>
              <wp:positionV relativeFrom="page">
                <wp:align>top</wp:align>
              </wp:positionV>
              <wp:extent cx="2181225" cy="404495"/>
              <wp:effectExtent l="0" t="0" r="0" b="14605"/>
              <wp:wrapNone/>
              <wp:docPr id="151597615" name="Text Box 9"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51FFE5D2" w14:textId="61207B1C"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2295967B" id="_x0000_t202" coordsize="21600,21600" o:spt="202" path="m,l,21600r21600,l21600,xe">
              <v:stroke joinstyle="miter"/>
              <v:path gradientshapeok="t" o:connecttype="rect"/>
            </v:shapetype>
            <v:shape id="Text Box 9" o:spid="_x0000_s1043" type="#_x0000_t202" alt="UNCLASSIFIED - NON CLASSIFIÉ" style="position:absolute;left:0;text-align:left;margin-left:120.55pt;margin-top:0;width:171.75pt;height:31.85pt;z-index:251684864;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" filled="f" stroked="f">
              <v:textbox style="mso-fit-shape-to-text:t" inset="0,15pt,20pt,0">
                <w:txbxContent>
                  <w:p w14:paraId="51FFE5D2" w14:textId="61207B1C"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rPr>
      <mc:AlternateContent>
        <mc:Choice Requires="wps">
          <w:drawing>
            <wp:anchor distT="0" distB="0" distL="0" distR="0" simplePos="0" relativeHeight="251666432" behindDoc="0" locked="0" layoutInCell="1" hidden="0" allowOverlap="1" wp14:anchorId="4BD5C090" wp14:editId="4BD5C091">
              <wp:simplePos x="0" y="0"/>
              <wp:positionH relativeFrom="page">
                <wp:align>right</wp:align>
              </wp:positionH>
              <wp:positionV relativeFrom="page">
                <wp:align>top</wp:align>
              </wp:positionV>
              <wp:extent cx="2190750" cy="414020"/>
              <wp:effectExtent l="0" t="0" r="0" b="0"/>
              <wp:wrapNone/>
              <wp:docPr id="1949686264" name="Rectangle 1949686264"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8"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90" id="Rectangle 1949686264" o:spid="_x0000_s1044" alt="UNCLASSIFIED - NON CLASSIFIÉ" style="position:absolute;left:0;text-align:left;margin-left:121.3pt;margin-top:0;width:172.5pt;height:32.6pt;z-index:251666432;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" filled="f" stroked="f">
              <v:textbox inset="0,15pt,20pt,0">
                <w:txbxContent>
                  <w:p w14:paraId="4BD5C0A8"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5C075" w14:textId="48F1BD0B" w:rsidR="00434C8C" w:rsidRDefault="00650DFB">
    <w:pPr>
      <w:pBdr>
        <w:top w:val="nil"/>
        <w:left w:val="nil"/>
        <w:bottom w:val="nil"/>
        <w:right w:val="nil"/>
        <w:between w:val="nil"/>
      </w:pBdr>
      <w:tabs>
        <w:tab w:val="center" w:pos="4680"/>
        <w:tab w:val="right" w:pos="9360"/>
      </w:tabs>
      <w:spacing w:after="0" w:line="240" w:lineRule="auto"/>
      <w:rPr>
        <w:color w:val="000000"/>
      </w:rPr>
    </w:pPr>
    <w:r>
      <w:rPr>
        <w:noProof/>
        <w:color w:val="000000"/>
      </w:rPr>
      <mc:AlternateContent>
        <mc:Choice Requires="wps">
          <w:drawing>
            <wp:anchor distT="0" distB="0" distL="0" distR="0" simplePos="0" relativeHeight="251682816" behindDoc="0" locked="0" layoutInCell="1" allowOverlap="1" wp14:anchorId="7CEE386B" wp14:editId="64C0C9CA">
              <wp:simplePos x="635" y="635"/>
              <wp:positionH relativeFrom="page">
                <wp:align>right</wp:align>
              </wp:positionH>
              <wp:positionV relativeFrom="page">
                <wp:align>top</wp:align>
              </wp:positionV>
              <wp:extent cx="2181225" cy="404495"/>
              <wp:effectExtent l="0" t="0" r="0" b="14605"/>
              <wp:wrapNone/>
              <wp:docPr id="1542965597" name="Text Box 7" descr="UNCLASSIFIED - NON CLASSIFIÉ">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2181225" cy="404495"/>
                      </a:xfrm>
                      <a:prstGeom prst="rect">
                        <a:avLst/>
                      </a:prstGeom>
                      <a:noFill/>
                      <a:ln>
                        <a:noFill/>
                      </a:ln>
                    </wps:spPr>
                    <wps:txbx>
                      <w:txbxContent>
                        <w:p w14:paraId="352421B3" w14:textId="462D9017"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wps:txbx>
                    <wps:bodyPr rot="0" spcFirstLastPara="0" vertOverflow="overflow" horzOverflow="overflow" vert="horz" wrap="none" lIns="0" tIns="190500" rIns="254000" bIns="0" numCol="1" spcCol="0" rtlCol="0" fromWordArt="0" anchor="t" anchorCtr="0" forceAA="0" compatLnSpc="1">
                      <a:prstTxWarp prst="textNoShape">
                        <a:avLst/>
                      </a:prstTxWarp>
                      <a:spAutoFit/>
                    </wps:bodyPr>
                  </wps:wsp>
                </a:graphicData>
              </a:graphic>
            </wp:anchor>
          </w:drawing>
        </mc:Choice>
        <mc:Fallback>
          <w:pict>
            <v:shapetype w14:anchorId="7CEE386B" id="_x0000_t202" coordsize="21600,21600" o:spt="202" path="m,l,21600r21600,l21600,xe">
              <v:stroke joinstyle="miter"/>
              <v:path gradientshapeok="t" o:connecttype="rect"/>
            </v:shapetype>
            <v:shape id="Text Box 7" o:spid="_x0000_s1045" type="#_x0000_t202" alt="UNCLASSIFIED - NON CLASSIFIÉ" style="position:absolute;margin-left:120.55pt;margin-top:0;width:171.75pt;height:31.85pt;z-index:251682816;visibility:visible;mso-wrap-style:non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" filled="f" stroked="f">
              <v:textbox style="mso-fit-shape-to-text:t" inset="0,15pt,20pt,0">
                <w:txbxContent>
                  <w:p w14:paraId="352421B3" w14:textId="462D9017" w:rsidR="00650DFB" w:rsidRPr="00650DFB" w:rsidRDefault="00650DFB" w:rsidP="00650DFB">
                    <w:pPr>
                      <w:spacing w:after="0"/>
                      <w:rPr>
                        <w:noProof/>
                        <w:color w:val="000000"/>
                        <w:sz w:val="24"/>
                        <w:szCs w:val="24"/>
                      </w:rPr>
                    </w:pPr>
                    <w:r w:rsidRPr="00650DFB">
                      <w:rPr>
                        <w:noProof/>
                        <w:color w:val="000000"/>
                        <w:sz w:val="24"/>
                        <w:szCs w:val="24"/>
                      </w:rPr>
                      <w:t>UNCLASSIFIED - NON CLASSIFIÉ</w:t>
                    </w:r>
                  </w:p>
                </w:txbxContent>
              </v:textbox>
              <w10:wrap anchorx="page" anchory="page"/>
            </v:shape>
          </w:pict>
        </mc:Fallback>
      </mc:AlternateContent>
    </w:r>
    <w:r>
      <w:rPr>
        <w:noProof/>
        <w:color w:val="000000"/>
      </w:rPr>
      <mc:AlternateContent>
        <mc:Choice Requires="wps">
          <w:drawing>
            <wp:anchor distT="0" distB="0" distL="0" distR="0" simplePos="0" relativeHeight="251667456" behindDoc="0" locked="0" layoutInCell="1" hidden="0" allowOverlap="1" wp14:anchorId="4BD5C092" wp14:editId="4BD5C093">
              <wp:simplePos x="0" y="0"/>
              <wp:positionH relativeFrom="page">
                <wp:align>right</wp:align>
              </wp:positionH>
              <wp:positionV relativeFrom="page">
                <wp:align>top</wp:align>
              </wp:positionV>
              <wp:extent cx="2190750" cy="414020"/>
              <wp:effectExtent l="0" t="0" r="0" b="0"/>
              <wp:wrapNone/>
              <wp:docPr id="1949686268" name="Rectangle 1949686268" descr="UNCLASSIFIED - NON CLASSIFIÉ"/>
              <wp:cNvGraphicFramePr/>
              <a:graphic xmlns:a="http://schemas.openxmlformats.org/drawingml/2006/main">
                <a:graphicData uri="http://schemas.microsoft.com/office/word/2010/wordprocessingShape">
                  <wps:wsp>
                    <wps:cNvSpPr/>
                    <wps:spPr>
                      <a:xfrm>
                        <a:off x="4255388" y="3577753"/>
                        <a:ext cx="2181225" cy="404495"/>
                      </a:xfrm>
                      <a:prstGeom prst="rect">
                        <a:avLst/>
                      </a:prstGeom>
                      <a:noFill/>
                      <a:ln>
                        <a:noFill/>
                      </a:ln>
                    </wps:spPr>
                    <wps:txbx>
                      <w:txbxContent>
                        <w:p w14:paraId="4BD5C0A9" w14:textId="77777777" w:rsidR="00434C8C" w:rsidRDefault="00000000">
                          <w:pPr>
                            <w:spacing w:after="0" w:line="275" w:lineRule="auto"/>
                            <w:textDirection w:val="btLr"/>
                          </w:pPr>
                          <w:r>
                            <w:rPr>
                              <w:color w:val="000000"/>
                              <w:sz w:val="24"/>
                            </w:rPr>
                            <w:t>UNCLASSIFIED - NON CLASSIFIÉ</w:t>
                          </w:r>
                        </w:p>
                      </w:txbxContent>
                    </wps:txbx>
                    <wps:bodyPr spcFirstLastPara="1" wrap="square" lIns="0" tIns="190500" rIns="254000" bIns="0" anchor="t" anchorCtr="0">
                      <a:noAutofit/>
                    </wps:bodyPr>
                  </wps:wsp>
                </a:graphicData>
              </a:graphic>
            </wp:anchor>
          </w:drawing>
        </mc:Choice>
        <mc:Fallback>
          <w:pict>
            <v:rect w14:anchorId="4BD5C092" id="Rectangle 1949686268" o:spid="_x0000_s1046" alt="UNCLASSIFIED - NON CLASSIFIÉ" style="position:absolute;margin-left:121.3pt;margin-top:0;width:172.5pt;height:32.6pt;z-index:251667456;visibility:visible;mso-wrap-style:square;mso-wrap-distance-left:0;mso-wrap-distance-top:0;mso-wrap-distance-right:0;mso-wrap-distance-bottom:0;mso-position-horizontal:right;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" filled="f" stroked="f">
              <v:textbox inset="0,15pt,20pt,0">
                <w:txbxContent>
                  <w:p w14:paraId="4BD5C0A9" w14:textId="77777777" w:rsidR="00434C8C" w:rsidRDefault="00000000">
                    <w:pPr>
                      <w:spacing w:after="0" w:line="275" w:lineRule="auto"/>
                      <w:textDirection w:val="btLr"/>
                    </w:pPr>
                    <w:r>
                      <w:rPr>
                        <w:color w:val="000000"/>
                        <w:sz w:val="24"/>
                      </w:rPr>
                      <w:t>UNCLASSIFIED - NON CLASSIFIÉ</w:t>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962091"/>
    <w:multiLevelType w:val="multilevel"/>
    <w:tmpl w:val="248EC5CC"/>
    <w:lvl w:ilvl="0">
      <w:numFmt w:val="bullet"/>
      <w:lvlText w:val="-"/>
      <w:lvlJc w:val="left"/>
      <w:pPr>
        <w:ind w:left="810" w:hanging="360"/>
      </w:pPr>
      <w:rPr>
        <w:rFonts w:ascii="Calibri" w:eastAsia="Calibri" w:hAnsi="Calibri" w:cs="Calibri"/>
        <w:sz w:val="22"/>
        <w:szCs w:val="22"/>
      </w:rPr>
    </w:lvl>
    <w:lvl w:ilvl="1">
      <w:start w:val="1"/>
      <w:numFmt w:val="bullet"/>
      <w:lvlText w:val="o"/>
      <w:lvlJc w:val="left"/>
      <w:pPr>
        <w:ind w:left="1530" w:hanging="360"/>
      </w:pPr>
      <w:rPr>
        <w:rFonts w:ascii="Courier New" w:eastAsia="Courier New" w:hAnsi="Courier New" w:cs="Courier New"/>
      </w:rPr>
    </w:lvl>
    <w:lvl w:ilvl="2">
      <w:start w:val="1"/>
      <w:numFmt w:val="bullet"/>
      <w:lvlText w:val="▪"/>
      <w:lvlJc w:val="left"/>
      <w:pPr>
        <w:ind w:left="2250" w:hanging="360"/>
      </w:pPr>
      <w:rPr>
        <w:rFonts w:ascii="Noto Sans Symbols" w:eastAsia="Noto Sans Symbols" w:hAnsi="Noto Sans Symbols" w:cs="Noto Sans Symbols"/>
      </w:rPr>
    </w:lvl>
    <w:lvl w:ilvl="3">
      <w:start w:val="1"/>
      <w:numFmt w:val="bullet"/>
      <w:lvlText w:val="●"/>
      <w:lvlJc w:val="left"/>
      <w:pPr>
        <w:ind w:left="2970" w:hanging="360"/>
      </w:pPr>
      <w:rPr>
        <w:rFonts w:ascii="Noto Sans Symbols" w:eastAsia="Noto Sans Symbols" w:hAnsi="Noto Sans Symbols" w:cs="Noto Sans Symbols"/>
      </w:rPr>
    </w:lvl>
    <w:lvl w:ilvl="4">
      <w:start w:val="1"/>
      <w:numFmt w:val="bullet"/>
      <w:lvlText w:val="o"/>
      <w:lvlJc w:val="left"/>
      <w:pPr>
        <w:ind w:left="3690" w:hanging="360"/>
      </w:pPr>
      <w:rPr>
        <w:rFonts w:ascii="Courier New" w:eastAsia="Courier New" w:hAnsi="Courier New" w:cs="Courier New"/>
      </w:rPr>
    </w:lvl>
    <w:lvl w:ilvl="5">
      <w:start w:val="1"/>
      <w:numFmt w:val="bullet"/>
      <w:lvlText w:val="▪"/>
      <w:lvlJc w:val="left"/>
      <w:pPr>
        <w:ind w:left="4410" w:hanging="360"/>
      </w:pPr>
      <w:rPr>
        <w:rFonts w:ascii="Noto Sans Symbols" w:eastAsia="Noto Sans Symbols" w:hAnsi="Noto Sans Symbols" w:cs="Noto Sans Symbols"/>
      </w:rPr>
    </w:lvl>
    <w:lvl w:ilvl="6">
      <w:start w:val="1"/>
      <w:numFmt w:val="bullet"/>
      <w:lvlText w:val="●"/>
      <w:lvlJc w:val="left"/>
      <w:pPr>
        <w:ind w:left="5130" w:hanging="360"/>
      </w:pPr>
      <w:rPr>
        <w:rFonts w:ascii="Noto Sans Symbols" w:eastAsia="Noto Sans Symbols" w:hAnsi="Noto Sans Symbols" w:cs="Noto Sans Symbols"/>
      </w:rPr>
    </w:lvl>
    <w:lvl w:ilvl="7">
      <w:start w:val="1"/>
      <w:numFmt w:val="bullet"/>
      <w:lvlText w:val="o"/>
      <w:lvlJc w:val="left"/>
      <w:pPr>
        <w:ind w:left="5850" w:hanging="360"/>
      </w:pPr>
      <w:rPr>
        <w:rFonts w:ascii="Courier New" w:eastAsia="Courier New" w:hAnsi="Courier New" w:cs="Courier New"/>
      </w:rPr>
    </w:lvl>
    <w:lvl w:ilvl="8">
      <w:start w:val="1"/>
      <w:numFmt w:val="bullet"/>
      <w:lvlText w:val="▪"/>
      <w:lvlJc w:val="left"/>
      <w:pPr>
        <w:ind w:left="6570" w:hanging="360"/>
      </w:pPr>
      <w:rPr>
        <w:rFonts w:ascii="Noto Sans Symbols" w:eastAsia="Noto Sans Symbols" w:hAnsi="Noto Sans Symbols" w:cs="Noto Sans Symbols"/>
      </w:rPr>
    </w:lvl>
  </w:abstractNum>
  <w:abstractNum w:abstractNumId="1" w15:restartNumberingAfterBreak="0">
    <w:nsid w:val="0E7F5AA2"/>
    <w:multiLevelType w:val="multilevel"/>
    <w:tmpl w:val="8346A738"/>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 w15:restartNumberingAfterBreak="0">
    <w:nsid w:val="11D12E68"/>
    <w:multiLevelType w:val="multilevel"/>
    <w:tmpl w:val="0D584D16"/>
    <w:lvl w:ilvl="0">
      <w:numFmt w:val="bullet"/>
      <w:lvlText w:val="•"/>
      <w:lvlJc w:val="left"/>
      <w:pPr>
        <w:ind w:left="716" w:hanging="495"/>
      </w:pPr>
      <w:rPr>
        <w:rFonts w:ascii="Calibri" w:eastAsia="Calibri" w:hAnsi="Calibri" w:cs="Calibri"/>
      </w:rPr>
    </w:lvl>
    <w:lvl w:ilvl="1">
      <w:start w:val="1"/>
      <w:numFmt w:val="bullet"/>
      <w:lvlText w:val="o"/>
      <w:lvlJc w:val="left"/>
      <w:pPr>
        <w:ind w:left="1301" w:hanging="360"/>
      </w:pPr>
      <w:rPr>
        <w:rFonts w:ascii="Courier New" w:eastAsia="Courier New" w:hAnsi="Courier New" w:cs="Courier New"/>
      </w:rPr>
    </w:lvl>
    <w:lvl w:ilvl="2">
      <w:start w:val="1"/>
      <w:numFmt w:val="bullet"/>
      <w:lvlText w:val="▪"/>
      <w:lvlJc w:val="left"/>
      <w:pPr>
        <w:ind w:left="2021" w:hanging="360"/>
      </w:pPr>
      <w:rPr>
        <w:rFonts w:ascii="Noto Sans Symbols" w:eastAsia="Noto Sans Symbols" w:hAnsi="Noto Sans Symbols" w:cs="Noto Sans Symbols"/>
      </w:rPr>
    </w:lvl>
    <w:lvl w:ilvl="3">
      <w:start w:val="1"/>
      <w:numFmt w:val="bullet"/>
      <w:lvlText w:val="●"/>
      <w:lvlJc w:val="left"/>
      <w:pPr>
        <w:ind w:left="2741" w:hanging="360"/>
      </w:pPr>
      <w:rPr>
        <w:rFonts w:ascii="Noto Sans Symbols" w:eastAsia="Noto Sans Symbols" w:hAnsi="Noto Sans Symbols" w:cs="Noto Sans Symbols"/>
      </w:rPr>
    </w:lvl>
    <w:lvl w:ilvl="4">
      <w:start w:val="1"/>
      <w:numFmt w:val="bullet"/>
      <w:lvlText w:val="o"/>
      <w:lvlJc w:val="left"/>
      <w:pPr>
        <w:ind w:left="3461" w:hanging="360"/>
      </w:pPr>
      <w:rPr>
        <w:rFonts w:ascii="Courier New" w:eastAsia="Courier New" w:hAnsi="Courier New" w:cs="Courier New"/>
      </w:rPr>
    </w:lvl>
    <w:lvl w:ilvl="5">
      <w:start w:val="1"/>
      <w:numFmt w:val="bullet"/>
      <w:lvlText w:val="▪"/>
      <w:lvlJc w:val="left"/>
      <w:pPr>
        <w:ind w:left="4181" w:hanging="360"/>
      </w:pPr>
      <w:rPr>
        <w:rFonts w:ascii="Noto Sans Symbols" w:eastAsia="Noto Sans Symbols" w:hAnsi="Noto Sans Symbols" w:cs="Noto Sans Symbols"/>
      </w:rPr>
    </w:lvl>
    <w:lvl w:ilvl="6">
      <w:start w:val="1"/>
      <w:numFmt w:val="bullet"/>
      <w:lvlText w:val="●"/>
      <w:lvlJc w:val="left"/>
      <w:pPr>
        <w:ind w:left="4901" w:hanging="360"/>
      </w:pPr>
      <w:rPr>
        <w:rFonts w:ascii="Noto Sans Symbols" w:eastAsia="Noto Sans Symbols" w:hAnsi="Noto Sans Symbols" w:cs="Noto Sans Symbols"/>
      </w:rPr>
    </w:lvl>
    <w:lvl w:ilvl="7">
      <w:start w:val="1"/>
      <w:numFmt w:val="bullet"/>
      <w:lvlText w:val="o"/>
      <w:lvlJc w:val="left"/>
      <w:pPr>
        <w:ind w:left="5621" w:hanging="360"/>
      </w:pPr>
      <w:rPr>
        <w:rFonts w:ascii="Courier New" w:eastAsia="Courier New" w:hAnsi="Courier New" w:cs="Courier New"/>
      </w:rPr>
    </w:lvl>
    <w:lvl w:ilvl="8">
      <w:start w:val="1"/>
      <w:numFmt w:val="bullet"/>
      <w:lvlText w:val="▪"/>
      <w:lvlJc w:val="left"/>
      <w:pPr>
        <w:ind w:left="6341" w:hanging="360"/>
      </w:pPr>
      <w:rPr>
        <w:rFonts w:ascii="Noto Sans Symbols" w:eastAsia="Noto Sans Symbols" w:hAnsi="Noto Sans Symbols" w:cs="Noto Sans Symbols"/>
      </w:rPr>
    </w:lvl>
  </w:abstractNum>
  <w:abstractNum w:abstractNumId="3" w15:restartNumberingAfterBreak="0">
    <w:nsid w:val="1390427D"/>
    <w:multiLevelType w:val="multilevel"/>
    <w:tmpl w:val="DB3C32BE"/>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4" w15:restartNumberingAfterBreak="0">
    <w:nsid w:val="18523059"/>
    <w:multiLevelType w:val="multilevel"/>
    <w:tmpl w:val="FB904CFE"/>
    <w:lvl w:ilvl="0">
      <w:start w:val="16"/>
      <w:numFmt w:val="bullet"/>
      <w:lvlText w:val="-"/>
      <w:lvlJc w:val="left"/>
      <w:pPr>
        <w:ind w:left="450" w:hanging="360"/>
      </w:pPr>
      <w:rPr>
        <w:rFonts w:ascii="Calibri" w:eastAsia="Calibri" w:hAnsi="Calibri" w:cs="Calibri"/>
        <w:strike w:val="0"/>
        <w:sz w:val="22"/>
        <w:szCs w:val="22"/>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5" w15:restartNumberingAfterBreak="0">
    <w:nsid w:val="255866E7"/>
    <w:multiLevelType w:val="multilevel"/>
    <w:tmpl w:val="FAFA00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A3913E1"/>
    <w:multiLevelType w:val="multilevel"/>
    <w:tmpl w:val="A9D26210"/>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7" w15:restartNumberingAfterBreak="0">
    <w:nsid w:val="30A5585A"/>
    <w:multiLevelType w:val="multilevel"/>
    <w:tmpl w:val="847CE9F6"/>
    <w:lvl w:ilvl="0">
      <w:start w:val="1"/>
      <w:numFmt w:val="bullet"/>
      <w:lvlText w:val="●"/>
      <w:lvlJc w:val="left"/>
      <w:pPr>
        <w:ind w:left="768" w:hanging="360"/>
      </w:pPr>
      <w:rPr>
        <w:u w:val="none"/>
      </w:rPr>
    </w:lvl>
    <w:lvl w:ilvl="1">
      <w:start w:val="1"/>
      <w:numFmt w:val="bullet"/>
      <w:lvlText w:val="o"/>
      <w:lvlJc w:val="left"/>
      <w:pPr>
        <w:ind w:left="1488" w:hanging="360"/>
      </w:pPr>
      <w:rPr>
        <w:u w:val="none"/>
      </w:rPr>
    </w:lvl>
    <w:lvl w:ilvl="2">
      <w:start w:val="1"/>
      <w:numFmt w:val="bullet"/>
      <w:lvlText w:val="▪"/>
      <w:lvlJc w:val="left"/>
      <w:pPr>
        <w:ind w:left="2208" w:hanging="360"/>
      </w:pPr>
      <w:rPr>
        <w:u w:val="none"/>
      </w:rPr>
    </w:lvl>
    <w:lvl w:ilvl="3">
      <w:start w:val="1"/>
      <w:numFmt w:val="bullet"/>
      <w:lvlText w:val="●"/>
      <w:lvlJc w:val="left"/>
      <w:pPr>
        <w:ind w:left="2928" w:hanging="360"/>
      </w:pPr>
      <w:rPr>
        <w:u w:val="none"/>
      </w:rPr>
    </w:lvl>
    <w:lvl w:ilvl="4">
      <w:start w:val="1"/>
      <w:numFmt w:val="bullet"/>
      <w:lvlText w:val="o"/>
      <w:lvlJc w:val="left"/>
      <w:pPr>
        <w:ind w:left="3648" w:hanging="360"/>
      </w:pPr>
      <w:rPr>
        <w:u w:val="none"/>
      </w:rPr>
    </w:lvl>
    <w:lvl w:ilvl="5">
      <w:start w:val="1"/>
      <w:numFmt w:val="bullet"/>
      <w:lvlText w:val="▪"/>
      <w:lvlJc w:val="left"/>
      <w:pPr>
        <w:ind w:left="4368" w:hanging="360"/>
      </w:pPr>
      <w:rPr>
        <w:u w:val="none"/>
      </w:rPr>
    </w:lvl>
    <w:lvl w:ilvl="6">
      <w:start w:val="1"/>
      <w:numFmt w:val="bullet"/>
      <w:lvlText w:val="●"/>
      <w:lvlJc w:val="left"/>
      <w:pPr>
        <w:ind w:left="5088" w:hanging="360"/>
      </w:pPr>
      <w:rPr>
        <w:u w:val="none"/>
      </w:rPr>
    </w:lvl>
    <w:lvl w:ilvl="7">
      <w:start w:val="1"/>
      <w:numFmt w:val="bullet"/>
      <w:lvlText w:val="o"/>
      <w:lvlJc w:val="left"/>
      <w:pPr>
        <w:ind w:left="5808" w:hanging="360"/>
      </w:pPr>
      <w:rPr>
        <w:u w:val="none"/>
      </w:rPr>
    </w:lvl>
    <w:lvl w:ilvl="8">
      <w:start w:val="1"/>
      <w:numFmt w:val="bullet"/>
      <w:lvlText w:val="▪"/>
      <w:lvlJc w:val="left"/>
      <w:pPr>
        <w:ind w:left="6528" w:hanging="360"/>
      </w:pPr>
      <w:rPr>
        <w:u w:val="none"/>
      </w:rPr>
    </w:lvl>
  </w:abstractNum>
  <w:abstractNum w:abstractNumId="8" w15:restartNumberingAfterBreak="0">
    <w:nsid w:val="408D17B2"/>
    <w:multiLevelType w:val="multilevel"/>
    <w:tmpl w:val="6F22CC9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9" w15:restartNumberingAfterBreak="0">
    <w:nsid w:val="42156282"/>
    <w:multiLevelType w:val="multilevel"/>
    <w:tmpl w:val="E712571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10" w15:restartNumberingAfterBreak="0">
    <w:nsid w:val="49B27E2E"/>
    <w:multiLevelType w:val="multilevel"/>
    <w:tmpl w:val="D7E63B0A"/>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1" w15:restartNumberingAfterBreak="0">
    <w:nsid w:val="4E097051"/>
    <w:multiLevelType w:val="multilevel"/>
    <w:tmpl w:val="2FD0CA62"/>
    <w:lvl w:ilvl="0">
      <w:start w:val="16"/>
      <w:numFmt w:val="bullet"/>
      <w:lvlText w:val="-"/>
      <w:lvlJc w:val="left"/>
      <w:pPr>
        <w:ind w:left="450" w:hanging="360"/>
      </w:pPr>
      <w:rPr>
        <w:rFonts w:ascii="Calibri" w:eastAsia="Calibri" w:hAnsi="Calibri" w:cs="Calibri"/>
        <w:strike w:val="0"/>
        <w:sz w:val="22"/>
        <w:szCs w:val="22"/>
      </w:rPr>
    </w:lvl>
    <w:lvl w:ilvl="1">
      <w:start w:val="1"/>
      <w:numFmt w:val="bullet"/>
      <w:lvlText w:val="o"/>
      <w:lvlJc w:val="left"/>
      <w:pPr>
        <w:ind w:left="1170" w:hanging="360"/>
      </w:pPr>
      <w:rPr>
        <w:rFonts w:ascii="Courier New" w:eastAsia="Courier New" w:hAnsi="Courier New" w:cs="Courier New"/>
      </w:rPr>
    </w:lvl>
    <w:lvl w:ilvl="2">
      <w:start w:val="1"/>
      <w:numFmt w:val="bullet"/>
      <w:lvlText w:val="▪"/>
      <w:lvlJc w:val="left"/>
      <w:pPr>
        <w:ind w:left="1890" w:hanging="360"/>
      </w:pPr>
      <w:rPr>
        <w:rFonts w:ascii="Noto Sans Symbols" w:eastAsia="Noto Sans Symbols" w:hAnsi="Noto Sans Symbols" w:cs="Noto Sans Symbols"/>
      </w:rPr>
    </w:lvl>
    <w:lvl w:ilvl="3">
      <w:start w:val="1"/>
      <w:numFmt w:val="bullet"/>
      <w:lvlText w:val="●"/>
      <w:lvlJc w:val="left"/>
      <w:pPr>
        <w:ind w:left="2610" w:hanging="360"/>
      </w:pPr>
      <w:rPr>
        <w:rFonts w:ascii="Noto Sans Symbols" w:eastAsia="Noto Sans Symbols" w:hAnsi="Noto Sans Symbols" w:cs="Noto Sans Symbols"/>
      </w:rPr>
    </w:lvl>
    <w:lvl w:ilvl="4">
      <w:start w:val="1"/>
      <w:numFmt w:val="bullet"/>
      <w:lvlText w:val="o"/>
      <w:lvlJc w:val="left"/>
      <w:pPr>
        <w:ind w:left="3330" w:hanging="360"/>
      </w:pPr>
      <w:rPr>
        <w:rFonts w:ascii="Courier New" w:eastAsia="Courier New" w:hAnsi="Courier New" w:cs="Courier New"/>
      </w:rPr>
    </w:lvl>
    <w:lvl w:ilvl="5">
      <w:start w:val="1"/>
      <w:numFmt w:val="bullet"/>
      <w:lvlText w:val="▪"/>
      <w:lvlJc w:val="left"/>
      <w:pPr>
        <w:ind w:left="4050" w:hanging="360"/>
      </w:pPr>
      <w:rPr>
        <w:rFonts w:ascii="Noto Sans Symbols" w:eastAsia="Noto Sans Symbols" w:hAnsi="Noto Sans Symbols" w:cs="Noto Sans Symbols"/>
      </w:rPr>
    </w:lvl>
    <w:lvl w:ilvl="6">
      <w:start w:val="1"/>
      <w:numFmt w:val="bullet"/>
      <w:lvlText w:val="●"/>
      <w:lvlJc w:val="left"/>
      <w:pPr>
        <w:ind w:left="4770" w:hanging="360"/>
      </w:pPr>
      <w:rPr>
        <w:rFonts w:ascii="Noto Sans Symbols" w:eastAsia="Noto Sans Symbols" w:hAnsi="Noto Sans Symbols" w:cs="Noto Sans Symbols"/>
      </w:rPr>
    </w:lvl>
    <w:lvl w:ilvl="7">
      <w:start w:val="1"/>
      <w:numFmt w:val="bullet"/>
      <w:lvlText w:val="o"/>
      <w:lvlJc w:val="left"/>
      <w:pPr>
        <w:ind w:left="5490" w:hanging="360"/>
      </w:pPr>
      <w:rPr>
        <w:rFonts w:ascii="Courier New" w:eastAsia="Courier New" w:hAnsi="Courier New" w:cs="Courier New"/>
      </w:rPr>
    </w:lvl>
    <w:lvl w:ilvl="8">
      <w:start w:val="1"/>
      <w:numFmt w:val="bullet"/>
      <w:lvlText w:val="▪"/>
      <w:lvlJc w:val="left"/>
      <w:pPr>
        <w:ind w:left="6210" w:hanging="360"/>
      </w:pPr>
      <w:rPr>
        <w:rFonts w:ascii="Noto Sans Symbols" w:eastAsia="Noto Sans Symbols" w:hAnsi="Noto Sans Symbols" w:cs="Noto Sans Symbols"/>
      </w:rPr>
    </w:lvl>
  </w:abstractNum>
  <w:abstractNum w:abstractNumId="12" w15:restartNumberingAfterBreak="0">
    <w:nsid w:val="603B7E10"/>
    <w:multiLevelType w:val="multilevel"/>
    <w:tmpl w:val="1B842104"/>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4E60E4C"/>
    <w:multiLevelType w:val="multilevel"/>
    <w:tmpl w:val="6A4660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76856C9"/>
    <w:multiLevelType w:val="multilevel"/>
    <w:tmpl w:val="33886B42"/>
    <w:lvl w:ilvl="0">
      <w:start w:val="1"/>
      <w:numFmt w:val="bullet"/>
      <w:lvlText w:val="●"/>
      <w:lvlJc w:val="left"/>
      <w:pPr>
        <w:ind w:left="720" w:hanging="360"/>
      </w:pPr>
      <w:rPr>
        <w:rFonts w:ascii="Noto Sans Symbols" w:eastAsia="Noto Sans Symbols" w:hAnsi="Noto Sans Symbols" w:cs="Noto Sans Symbols"/>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2230846"/>
    <w:multiLevelType w:val="multilevel"/>
    <w:tmpl w:val="2E1C6868"/>
    <w:lvl w:ilvl="0">
      <w:start w:val="1"/>
      <w:numFmt w:val="lowerLetter"/>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num w:numId="1" w16cid:durableId="158430968">
    <w:abstractNumId w:val="12"/>
  </w:num>
  <w:num w:numId="2" w16cid:durableId="323434979">
    <w:abstractNumId w:val="8"/>
  </w:num>
  <w:num w:numId="3" w16cid:durableId="874078482">
    <w:abstractNumId w:val="1"/>
  </w:num>
  <w:num w:numId="4" w16cid:durableId="1015377944">
    <w:abstractNumId w:val="6"/>
  </w:num>
  <w:num w:numId="5" w16cid:durableId="1745452740">
    <w:abstractNumId w:val="3"/>
  </w:num>
  <w:num w:numId="6" w16cid:durableId="1092973645">
    <w:abstractNumId w:val="0"/>
  </w:num>
  <w:num w:numId="7" w16cid:durableId="121000071">
    <w:abstractNumId w:val="15"/>
  </w:num>
  <w:num w:numId="8" w16cid:durableId="2090955858">
    <w:abstractNumId w:val="11"/>
  </w:num>
  <w:num w:numId="9" w16cid:durableId="845170056">
    <w:abstractNumId w:val="13"/>
  </w:num>
  <w:num w:numId="10" w16cid:durableId="1830554956">
    <w:abstractNumId w:val="5"/>
  </w:num>
  <w:num w:numId="11" w16cid:durableId="1727558926">
    <w:abstractNumId w:val="4"/>
  </w:num>
  <w:num w:numId="12" w16cid:durableId="1331178409">
    <w:abstractNumId w:val="2"/>
  </w:num>
  <w:num w:numId="13" w16cid:durableId="1831367338">
    <w:abstractNumId w:val="14"/>
  </w:num>
  <w:num w:numId="14" w16cid:durableId="980571542">
    <w:abstractNumId w:val="10"/>
  </w:num>
  <w:num w:numId="15" w16cid:durableId="1506359128">
    <w:abstractNumId w:val="9"/>
  </w:num>
  <w:num w:numId="16" w16cid:durableId="32370214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3"/>
  <w:embedTrueTypeFont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4C8C"/>
    <w:rsid w:val="00030248"/>
    <w:rsid w:val="00076176"/>
    <w:rsid w:val="0007618D"/>
    <w:rsid w:val="00093726"/>
    <w:rsid w:val="000B6709"/>
    <w:rsid w:val="000C7206"/>
    <w:rsid w:val="000D3F8F"/>
    <w:rsid w:val="001033D0"/>
    <w:rsid w:val="0011396D"/>
    <w:rsid w:val="00142C79"/>
    <w:rsid w:val="00154800"/>
    <w:rsid w:val="00155094"/>
    <w:rsid w:val="00173237"/>
    <w:rsid w:val="00173307"/>
    <w:rsid w:val="0019432D"/>
    <w:rsid w:val="001C3D50"/>
    <w:rsid w:val="001C4A62"/>
    <w:rsid w:val="001C62CB"/>
    <w:rsid w:val="001C7FE2"/>
    <w:rsid w:val="00222997"/>
    <w:rsid w:val="0025596A"/>
    <w:rsid w:val="00261D9E"/>
    <w:rsid w:val="00285AB6"/>
    <w:rsid w:val="00290707"/>
    <w:rsid w:val="002C5C23"/>
    <w:rsid w:val="002C77A1"/>
    <w:rsid w:val="003030A7"/>
    <w:rsid w:val="00314249"/>
    <w:rsid w:val="003369A7"/>
    <w:rsid w:val="003669DA"/>
    <w:rsid w:val="003730A4"/>
    <w:rsid w:val="00384015"/>
    <w:rsid w:val="00390E29"/>
    <w:rsid w:val="003A13E7"/>
    <w:rsid w:val="003A151E"/>
    <w:rsid w:val="003A7362"/>
    <w:rsid w:val="003C0852"/>
    <w:rsid w:val="00426FFA"/>
    <w:rsid w:val="00434C8C"/>
    <w:rsid w:val="00453DD3"/>
    <w:rsid w:val="00475BDF"/>
    <w:rsid w:val="004801F7"/>
    <w:rsid w:val="00494EBF"/>
    <w:rsid w:val="004968CA"/>
    <w:rsid w:val="004A2C3C"/>
    <w:rsid w:val="004A5B14"/>
    <w:rsid w:val="004B12A6"/>
    <w:rsid w:val="004C4211"/>
    <w:rsid w:val="004D3016"/>
    <w:rsid w:val="004D30A2"/>
    <w:rsid w:val="004E4366"/>
    <w:rsid w:val="00520C42"/>
    <w:rsid w:val="00534FCA"/>
    <w:rsid w:val="005909FD"/>
    <w:rsid w:val="005951FC"/>
    <w:rsid w:val="005B4B2B"/>
    <w:rsid w:val="005C370E"/>
    <w:rsid w:val="005E245D"/>
    <w:rsid w:val="005F5DBF"/>
    <w:rsid w:val="0060058E"/>
    <w:rsid w:val="006103D3"/>
    <w:rsid w:val="00615217"/>
    <w:rsid w:val="00635470"/>
    <w:rsid w:val="00641E41"/>
    <w:rsid w:val="00645638"/>
    <w:rsid w:val="00650DFB"/>
    <w:rsid w:val="006659AE"/>
    <w:rsid w:val="0066651A"/>
    <w:rsid w:val="00674949"/>
    <w:rsid w:val="00685805"/>
    <w:rsid w:val="006949FF"/>
    <w:rsid w:val="006F3732"/>
    <w:rsid w:val="006F5EA8"/>
    <w:rsid w:val="007064F8"/>
    <w:rsid w:val="00710B73"/>
    <w:rsid w:val="00740C32"/>
    <w:rsid w:val="00743101"/>
    <w:rsid w:val="0074689D"/>
    <w:rsid w:val="00752D28"/>
    <w:rsid w:val="007543FB"/>
    <w:rsid w:val="00792BCB"/>
    <w:rsid w:val="007E4536"/>
    <w:rsid w:val="00813779"/>
    <w:rsid w:val="00824E30"/>
    <w:rsid w:val="00831FB6"/>
    <w:rsid w:val="0084133E"/>
    <w:rsid w:val="00851B61"/>
    <w:rsid w:val="008B02FD"/>
    <w:rsid w:val="008B2D51"/>
    <w:rsid w:val="008C03C7"/>
    <w:rsid w:val="00912E66"/>
    <w:rsid w:val="00920D37"/>
    <w:rsid w:val="0093530C"/>
    <w:rsid w:val="00943F72"/>
    <w:rsid w:val="00944A87"/>
    <w:rsid w:val="00945B0B"/>
    <w:rsid w:val="00950E89"/>
    <w:rsid w:val="00963D00"/>
    <w:rsid w:val="009B26FA"/>
    <w:rsid w:val="00A14C7B"/>
    <w:rsid w:val="00A23B04"/>
    <w:rsid w:val="00A414DB"/>
    <w:rsid w:val="00A64A39"/>
    <w:rsid w:val="00A81261"/>
    <w:rsid w:val="00A87060"/>
    <w:rsid w:val="00AB73F1"/>
    <w:rsid w:val="00AC1995"/>
    <w:rsid w:val="00B00632"/>
    <w:rsid w:val="00B07F9C"/>
    <w:rsid w:val="00B14664"/>
    <w:rsid w:val="00B16E5B"/>
    <w:rsid w:val="00B60C74"/>
    <w:rsid w:val="00B7329C"/>
    <w:rsid w:val="00B84709"/>
    <w:rsid w:val="00B951FA"/>
    <w:rsid w:val="00BA745F"/>
    <w:rsid w:val="00BD259E"/>
    <w:rsid w:val="00BD7700"/>
    <w:rsid w:val="00C2422F"/>
    <w:rsid w:val="00C262F0"/>
    <w:rsid w:val="00C42A39"/>
    <w:rsid w:val="00C527AA"/>
    <w:rsid w:val="00C60347"/>
    <w:rsid w:val="00C82E57"/>
    <w:rsid w:val="00C91E03"/>
    <w:rsid w:val="00C950B2"/>
    <w:rsid w:val="00C974AD"/>
    <w:rsid w:val="00CA6C30"/>
    <w:rsid w:val="00CB0893"/>
    <w:rsid w:val="00CC78CA"/>
    <w:rsid w:val="00D05651"/>
    <w:rsid w:val="00D072A0"/>
    <w:rsid w:val="00D116BA"/>
    <w:rsid w:val="00D15662"/>
    <w:rsid w:val="00D17131"/>
    <w:rsid w:val="00D60B1B"/>
    <w:rsid w:val="00D75D6B"/>
    <w:rsid w:val="00D80A41"/>
    <w:rsid w:val="00D81253"/>
    <w:rsid w:val="00DB7DAE"/>
    <w:rsid w:val="00DE77D4"/>
    <w:rsid w:val="00DF68E3"/>
    <w:rsid w:val="00E107E4"/>
    <w:rsid w:val="00E44A2B"/>
    <w:rsid w:val="00EA7497"/>
    <w:rsid w:val="00EE64FC"/>
    <w:rsid w:val="00EF487A"/>
    <w:rsid w:val="00EF7608"/>
    <w:rsid w:val="00F07741"/>
    <w:rsid w:val="00F357FB"/>
    <w:rsid w:val="00F42A23"/>
    <w:rsid w:val="00F80C93"/>
    <w:rsid w:val="00F81BD9"/>
    <w:rsid w:val="00F95D4D"/>
    <w:rsid w:val="00FB5345"/>
    <w:rsid w:val="00FC2A00"/>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BD5B2E0"/>
  <w15:docId w15:val="{C1189522-753E-48DE-A395-464E73453F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CA"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0852"/>
  </w:style>
  <w:style w:type="paragraph" w:styleId="Heading1">
    <w:name w:val="heading 1"/>
    <w:basedOn w:val="Normal"/>
    <w:next w:val="Normal"/>
    <w:uiPriority w:val="9"/>
    <w:qFormat/>
    <w:pPr>
      <w:outlineLvl w:val="0"/>
    </w:pPr>
    <w:rPr>
      <w:b/>
      <w:sz w:val="32"/>
      <w:szCs w:val="32"/>
    </w:rPr>
  </w:style>
  <w:style w:type="paragraph" w:styleId="Heading2">
    <w:name w:val="heading 2"/>
    <w:basedOn w:val="Normal"/>
    <w:next w:val="Normal"/>
    <w:uiPriority w:val="9"/>
    <w:unhideWhenUsed/>
    <w:qFormat/>
    <w:pPr>
      <w:ind w:left="360" w:hanging="360"/>
      <w:outlineLvl w:val="1"/>
    </w:pPr>
    <w:rPr>
      <w:b/>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54">
    <w:name w:val="5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3">
    <w:name w:val="5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2">
    <w:name w:val="5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1">
    <w:name w:val="5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0">
    <w:name w:val="5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9">
    <w:name w:val="4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8">
    <w:name w:val="48"/>
    <w:basedOn w:val="TableNormal"/>
    <w:tblPr>
      <w:tblStyleRowBandSize w:val="1"/>
      <w:tblStyleColBandSize w:val="1"/>
      <w:tblCellMar>
        <w:top w:w="100" w:type="dxa"/>
        <w:left w:w="100" w:type="dxa"/>
        <w:bottom w:w="100" w:type="dxa"/>
        <w:right w:w="10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114778"/>
    <w:pPr>
      <w:spacing w:after="0" w:line="240" w:lineRule="auto"/>
    </w:pPr>
  </w:style>
  <w:style w:type="paragraph" w:styleId="CommentSubject">
    <w:name w:val="annotation subject"/>
    <w:basedOn w:val="CommentText"/>
    <w:next w:val="CommentText"/>
    <w:link w:val="CommentSubjectChar"/>
    <w:uiPriority w:val="99"/>
    <w:semiHidden/>
    <w:unhideWhenUsed/>
    <w:rsid w:val="00172194"/>
    <w:rPr>
      <w:b/>
      <w:bCs/>
    </w:rPr>
  </w:style>
  <w:style w:type="character" w:customStyle="1" w:styleId="CommentSubjectChar">
    <w:name w:val="Comment Subject Char"/>
    <w:basedOn w:val="CommentTextChar"/>
    <w:link w:val="CommentSubject"/>
    <w:uiPriority w:val="99"/>
    <w:semiHidden/>
    <w:rsid w:val="00172194"/>
    <w:rPr>
      <w:b/>
      <w:bCs/>
      <w:sz w:val="20"/>
      <w:szCs w:val="20"/>
    </w:rPr>
  </w:style>
  <w:style w:type="paragraph" w:customStyle="1" w:styleId="TableParagraph">
    <w:name w:val="Table Paragraph"/>
    <w:basedOn w:val="Normal"/>
    <w:uiPriority w:val="1"/>
    <w:qFormat/>
    <w:rsid w:val="000A5CE3"/>
    <w:pPr>
      <w:widowControl w:val="0"/>
      <w:autoSpaceDE w:val="0"/>
      <w:autoSpaceDN w:val="0"/>
      <w:spacing w:after="0" w:line="240" w:lineRule="auto"/>
      <w:ind w:left="90"/>
    </w:pPr>
    <w:rPr>
      <w:rFonts w:eastAsia="MS Mincho"/>
    </w:rPr>
  </w:style>
  <w:style w:type="character" w:styleId="Hyperlink">
    <w:name w:val="Hyperlink"/>
    <w:basedOn w:val="DefaultParagraphFont"/>
    <w:uiPriority w:val="99"/>
    <w:unhideWhenUsed/>
    <w:rsid w:val="00683B4E"/>
    <w:rPr>
      <w:color w:val="0000FF" w:themeColor="hyperlink"/>
      <w:u w:val="single"/>
    </w:rPr>
  </w:style>
  <w:style w:type="paragraph" w:styleId="ListParagraph">
    <w:name w:val="List Paragraph"/>
    <w:basedOn w:val="Normal"/>
    <w:uiPriority w:val="34"/>
    <w:qFormat/>
    <w:rsid w:val="00E441D5"/>
    <w:pPr>
      <w:widowControl w:val="0"/>
      <w:spacing w:after="0" w:line="240" w:lineRule="auto"/>
      <w:ind w:left="720"/>
      <w:contextualSpacing/>
    </w:pPr>
    <w:rPr>
      <w:rFonts w:eastAsia="MS Mincho"/>
    </w:rPr>
  </w:style>
  <w:style w:type="paragraph" w:styleId="NoSpacing">
    <w:name w:val="No Spacing"/>
    <w:uiPriority w:val="1"/>
    <w:qFormat/>
    <w:rsid w:val="00FC0443"/>
    <w:pPr>
      <w:widowControl w:val="0"/>
      <w:spacing w:after="0" w:line="240" w:lineRule="auto"/>
    </w:pPr>
    <w:rPr>
      <w:rFonts w:eastAsia="MS Mincho"/>
      <w:lang w:val="en-US"/>
    </w:rPr>
  </w:style>
  <w:style w:type="table" w:customStyle="1" w:styleId="8">
    <w:name w:val="8"/>
    <w:basedOn w:val="TableNormal"/>
    <w:rsid w:val="00FC0443"/>
    <w:pPr>
      <w:widowControl w:val="0"/>
      <w:spacing w:after="0" w:line="240" w:lineRule="auto"/>
    </w:pPr>
    <w:rPr>
      <w:rFonts w:eastAsia="MS Mincho"/>
      <w:lang w:val="en-US"/>
    </w:rPr>
    <w:tblPr>
      <w:tblStyleRowBandSize w:val="1"/>
      <w:tblStyleColBandSize w:val="1"/>
      <w:tblCellMar>
        <w:left w:w="0" w:type="dxa"/>
        <w:right w:w="0" w:type="dxa"/>
      </w:tblCellMar>
    </w:tblPr>
  </w:style>
  <w:style w:type="table" w:customStyle="1" w:styleId="TableGrid1">
    <w:name w:val="Table Grid1"/>
    <w:basedOn w:val="TableNormal"/>
    <w:next w:val="TableGrid"/>
    <w:uiPriority w:val="39"/>
    <w:rsid w:val="00161061"/>
    <w:pPr>
      <w:spacing w:after="0" w:line="240" w:lineRule="auto"/>
    </w:pPr>
    <w:rPr>
      <w:rFonts w:eastAsiaTheme="minorHAnsi" w:cstheme="minorBid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46B3F"/>
    <w:pPr>
      <w:spacing w:after="0" w:line="240" w:lineRule="auto"/>
    </w:pPr>
    <w:rPr>
      <w:rFonts w:asciiTheme="minorHAnsi" w:eastAsiaTheme="minorHAnsi" w:hAnsiTheme="minorHAnsi" w:cstheme="minorBidi"/>
      <w:lang w:val="en-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346B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6A245F"/>
    <w:rPr>
      <w:color w:val="605E5C"/>
      <w:shd w:val="clear" w:color="auto" w:fill="E1DFDD"/>
    </w:rPr>
  </w:style>
  <w:style w:type="table" w:customStyle="1" w:styleId="47">
    <w:name w:val="4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6">
    <w:name w:val="46"/>
    <w:basedOn w:val="TableNormal"/>
    <w:tblPr>
      <w:tblStyleRowBandSize w:val="1"/>
      <w:tblStyleColBandSize w:val="1"/>
      <w:tblCellMar>
        <w:left w:w="0" w:type="dxa"/>
        <w:right w:w="0" w:type="dxa"/>
      </w:tblCellMar>
    </w:tblPr>
  </w:style>
  <w:style w:type="table" w:customStyle="1" w:styleId="45">
    <w:name w:val="4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15" w:type="dxa"/>
        <w:bottom w:w="100" w:type="dxa"/>
        <w:right w:w="115" w:type="dxa"/>
      </w:tblCellMar>
    </w:tblPr>
  </w:style>
  <w:style w:type="table" w:customStyle="1" w:styleId="44">
    <w:name w:val="4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3">
    <w:name w:val="4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2">
    <w:name w:val="4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1">
    <w:name w:val="4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40">
    <w:name w:val="4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9">
    <w:name w:val="3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8">
    <w:name w:val="3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7">
    <w:name w:val="3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6">
    <w:name w:val="3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5">
    <w:name w:val="3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4">
    <w:name w:val="3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3">
    <w:name w:val="3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0" w:type="dxa"/>
        <w:bottom w:w="100" w:type="dxa"/>
        <w:right w:w="0" w:type="dxa"/>
      </w:tblCellMar>
    </w:tblPr>
  </w:style>
  <w:style w:type="table" w:customStyle="1" w:styleId="32">
    <w:name w:val="32"/>
    <w:basedOn w:val="TableNormal"/>
    <w:tblPr>
      <w:tblStyleRowBandSize w:val="1"/>
      <w:tblStyleColBandSize w:val="1"/>
      <w:tblCellMar>
        <w:top w:w="100" w:type="dxa"/>
        <w:left w:w="100" w:type="dxa"/>
        <w:bottom w:w="100" w:type="dxa"/>
        <w:right w:w="100" w:type="dxa"/>
      </w:tblCellMar>
    </w:tblPr>
  </w:style>
  <w:style w:type="table" w:customStyle="1" w:styleId="31">
    <w:name w:val="31"/>
    <w:basedOn w:val="TableNormal"/>
    <w:tblPr>
      <w:tblStyleRowBandSize w:val="1"/>
      <w:tblStyleColBandSize w:val="1"/>
      <w:tblCellMar>
        <w:top w:w="100" w:type="dxa"/>
        <w:left w:w="100" w:type="dxa"/>
        <w:bottom w:w="100" w:type="dxa"/>
        <w:right w:w="100" w:type="dxa"/>
      </w:tblCellMar>
    </w:tblPr>
  </w:style>
  <w:style w:type="table" w:customStyle="1" w:styleId="30">
    <w:name w:val="30"/>
    <w:basedOn w:val="TableNormal"/>
    <w:tblPr>
      <w:tblStyleRowBandSize w:val="1"/>
      <w:tblStyleColBandSize w:val="1"/>
      <w:tblCellMar>
        <w:top w:w="100" w:type="dxa"/>
        <w:left w:w="100" w:type="dxa"/>
        <w:bottom w:w="100" w:type="dxa"/>
        <w:right w:w="100" w:type="dxa"/>
      </w:tblCellMar>
    </w:tblPr>
  </w:style>
  <w:style w:type="table" w:customStyle="1" w:styleId="29">
    <w:name w:val="2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8">
    <w:name w:val="2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7">
    <w:name w:val="2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6">
    <w:name w:val="2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5">
    <w:name w:val="2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4">
    <w:name w:val="2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3">
    <w:name w:val="2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2">
    <w:name w:val="2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1">
    <w:name w:val="2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0">
    <w:name w:val="2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9">
    <w:name w:val="19"/>
    <w:basedOn w:val="TableNormal"/>
    <w:pPr>
      <w:spacing w:after="0" w:line="240" w:lineRule="auto"/>
    </w:pPr>
    <w:tblPr>
      <w:tblStyleRowBandSize w:val="1"/>
      <w:tblStyleColBandSize w:val="1"/>
    </w:tblPr>
  </w:style>
  <w:style w:type="table" w:customStyle="1" w:styleId="18">
    <w:name w:val="18"/>
    <w:basedOn w:val="TableNormal"/>
    <w:pPr>
      <w:spacing w:after="0" w:line="240" w:lineRule="auto"/>
    </w:pPr>
    <w:tblPr>
      <w:tblStyleRowBandSize w:val="1"/>
      <w:tblStyleColBandSize w:val="1"/>
    </w:tblPr>
  </w:style>
  <w:style w:type="table" w:customStyle="1" w:styleId="17">
    <w:name w:val="17"/>
    <w:basedOn w:val="TableNormal"/>
    <w:pPr>
      <w:spacing w:after="0" w:line="240" w:lineRule="auto"/>
    </w:pPr>
    <w:tblPr>
      <w:tblStyleRowBandSize w:val="1"/>
      <w:tblStyleColBandSize w:val="1"/>
    </w:tblPr>
  </w:style>
  <w:style w:type="table" w:customStyle="1" w:styleId="16">
    <w:name w:val="16"/>
    <w:basedOn w:val="TableNormal"/>
    <w:pPr>
      <w:spacing w:after="0" w:line="240" w:lineRule="auto"/>
    </w:pPr>
    <w:tblPr>
      <w:tblStyleRowBandSize w:val="1"/>
      <w:tblStyleColBandSize w:val="1"/>
    </w:tblPr>
  </w:style>
  <w:style w:type="table" w:customStyle="1" w:styleId="15">
    <w:name w:val="15"/>
    <w:basedOn w:val="TableNormal"/>
    <w:pPr>
      <w:spacing w:after="0" w:line="240" w:lineRule="auto"/>
    </w:pPr>
    <w:tblPr>
      <w:tblStyleRowBandSize w:val="1"/>
      <w:tblStyleColBandSize w:val="1"/>
    </w:tblPr>
  </w:style>
  <w:style w:type="table" w:customStyle="1" w:styleId="14">
    <w:name w:val="14"/>
    <w:basedOn w:val="TableNormal"/>
    <w:pPr>
      <w:spacing w:after="0" w:line="240" w:lineRule="auto"/>
    </w:pPr>
    <w:tblPr>
      <w:tblStyleRowBandSize w:val="1"/>
      <w:tblStyleColBandSize w:val="1"/>
    </w:tblPr>
  </w:style>
  <w:style w:type="table" w:customStyle="1" w:styleId="13">
    <w:name w:val="13"/>
    <w:basedOn w:val="TableNormal"/>
    <w:pPr>
      <w:spacing w:after="0" w:line="240" w:lineRule="auto"/>
    </w:pPr>
    <w:tblPr>
      <w:tblStyleRowBandSize w:val="1"/>
      <w:tblStyleColBandSize w:val="1"/>
    </w:tblPr>
  </w:style>
  <w:style w:type="table" w:customStyle="1" w:styleId="12">
    <w:name w:val="1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1">
    <w:name w:val="1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0">
    <w:name w:val="1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9">
    <w:name w:val="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7">
    <w:name w:val="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6">
    <w:name w:val="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5">
    <w:name w:val="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4">
    <w:name w:val="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3">
    <w:name w:val="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2">
    <w:name w:val="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1">
    <w:name w:val="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3D2D39"/>
    <w:pPr>
      <w:tabs>
        <w:tab w:val="center" w:pos="4680"/>
        <w:tab w:val="right" w:pos="9360"/>
      </w:tabs>
      <w:spacing w:after="0" w:line="240" w:lineRule="auto"/>
    </w:pPr>
  </w:style>
  <w:style w:type="character" w:customStyle="1" w:styleId="HeaderChar">
    <w:name w:val="Header Char"/>
    <w:basedOn w:val="DefaultParagraphFont"/>
    <w:link w:val="Header"/>
    <w:uiPriority w:val="99"/>
    <w:rsid w:val="003D2D39"/>
  </w:style>
  <w:style w:type="paragraph" w:styleId="Footer">
    <w:name w:val="footer"/>
    <w:basedOn w:val="Normal"/>
    <w:link w:val="FooterChar"/>
    <w:uiPriority w:val="99"/>
    <w:unhideWhenUsed/>
    <w:rsid w:val="000A21EA"/>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1EA"/>
  </w:style>
  <w:style w:type="character" w:styleId="PlaceholderText">
    <w:name w:val="Placeholder Text"/>
    <w:basedOn w:val="DefaultParagraphFont"/>
    <w:uiPriority w:val="99"/>
    <w:semiHidden/>
    <w:rsid w:val="00C6040A"/>
    <w:rPr>
      <w:color w:val="808080"/>
    </w:rPr>
  </w:style>
  <w:style w:type="character" w:styleId="FollowedHyperlink">
    <w:name w:val="FollowedHyperlink"/>
    <w:basedOn w:val="DefaultParagraphFont"/>
    <w:uiPriority w:val="99"/>
    <w:semiHidden/>
    <w:unhideWhenUsed/>
    <w:rsid w:val="00532859"/>
    <w:rPr>
      <w:color w:val="800080" w:themeColor="followedHyperlink"/>
      <w:u w:val="single"/>
    </w:rPr>
  </w:style>
  <w:style w:type="numbering" w:customStyle="1" w:styleId="CurrentList1">
    <w:name w:val="Current List1"/>
    <w:uiPriority w:val="99"/>
    <w:rsid w:val="00F737C1"/>
  </w:style>
  <w:style w:type="character" w:styleId="PageNumber">
    <w:name w:val="page number"/>
    <w:basedOn w:val="DefaultParagraphFont"/>
    <w:uiPriority w:val="99"/>
    <w:semiHidden/>
    <w:unhideWhenUsed/>
    <w:rsid w:val="00DC35FC"/>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left w:w="100" w:type="dxa"/>
        <w:right w:w="100" w:type="dxa"/>
      </w:tblCellMar>
    </w:tblPr>
  </w:style>
  <w:style w:type="table" w:customStyle="1" w:styleId="a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Pr>
  </w:style>
  <w:style w:type="table" w:customStyle="1" w:styleId="a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0">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1">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2">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3">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4">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5">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6">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7">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8">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9">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a">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b">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c">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d">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table" w:customStyle="1" w:styleId="afffe">
    <w:basedOn w:val="TableNormal"/>
    <w:pPr>
      <w:widowControl w:val="0"/>
      <w:pBdr>
        <w:top w:val="none" w:sz="0" w:space="0" w:color="000000"/>
        <w:left w:val="none" w:sz="0" w:space="0" w:color="000000"/>
        <w:bottom w:val="none" w:sz="0" w:space="0" w:color="000000"/>
        <w:right w:val="none" w:sz="0" w:space="0" w:color="000000"/>
        <w:between w:val="none" w:sz="0" w:space="0" w:color="000000"/>
      </w:pBdr>
      <w:spacing w:after="0" w:line="240" w:lineRule="auto"/>
    </w:pPr>
    <w:rPr>
      <w:rFonts w:ascii="Cambria" w:eastAsia="Cambria" w:hAnsi="Cambria" w:cs="Cambria"/>
      <w:color w:val="000000"/>
    </w:rPr>
    <w:tblPr>
      <w:tblStyleRowBandSize w:val="1"/>
      <w:tblStyleColBandSize w:val="1"/>
      <w:tblCellMar>
        <w:top w:w="100" w:type="dxa"/>
        <w:left w:w="100" w:type="dxa"/>
        <w:bottom w:w="100" w:type="dxa"/>
        <w:right w:w="100" w:type="dxa"/>
      </w:tblCellMar>
    </w:tblPr>
  </w:style>
  <w:style w:type="paragraph" w:styleId="HTMLPreformatted">
    <w:name w:val="HTML Preformatted"/>
    <w:basedOn w:val="Normal"/>
    <w:link w:val="HTMLPreformattedChar"/>
    <w:uiPriority w:val="99"/>
    <w:semiHidden/>
    <w:unhideWhenUsed/>
    <w:rsid w:val="001C3D5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1C3D50"/>
    <w:rPr>
      <w:rFonts w:ascii="Courier New" w:eastAsia="Times New Roman" w:hAnsi="Courier New" w:cs="Courier New"/>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s://ceos.org/ard/files/PFS/SAR/v1.2/CEOS-ARD_PFS_Synthetic_Aperture_Radar_v1.2.pdf" TargetMode="External"/><Relationship Id="rId21" Type="http://schemas.openxmlformats.org/officeDocument/2006/relationships/footer" Target="footer5.xml"/><Relationship Id="rId34" Type="http://schemas.openxmlformats.org/officeDocument/2006/relationships/hyperlink" Target="https://doi.org/10.1364/JOSAA.18.000338" TargetMode="External"/><Relationship Id="rId42" Type="http://schemas.openxmlformats.org/officeDocument/2006/relationships/image" Target="media/image3.png"/><Relationship Id="rId47" Type="http://schemas.openxmlformats.org/officeDocument/2006/relationships/image" Target="media/image8.jpg"/><Relationship Id="rId50" Type="http://schemas.openxmlformats.org/officeDocument/2006/relationships/image" Target="media/image11.png"/><Relationship Id="rId55" Type="http://schemas.openxmlformats.org/officeDocument/2006/relationships/image" Target="media/image16.png"/><Relationship Id="rId63" Type="http://schemas.openxmlformats.org/officeDocument/2006/relationships/image" Target="media/image24.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hyperlink" Target="https://doi.org/10.5067/SNWG/OPL3DISPS1-V1" TargetMode="External"/><Relationship Id="rId11" Type="http://schemas.openxmlformats.org/officeDocument/2006/relationships/header" Target="header1.xml"/><Relationship Id="rId24" Type="http://schemas.openxmlformats.org/officeDocument/2006/relationships/header" Target="header9.xml"/><Relationship Id="rId32" Type="http://schemas.openxmlformats.org/officeDocument/2006/relationships/hyperlink" Target="https://doi.org/10.1364/JOSAA.18.000338" TargetMode="External"/><Relationship Id="rId37" Type="http://schemas.openxmlformats.org/officeDocument/2006/relationships/header" Target="header11.xml"/><Relationship Id="rId40" Type="http://schemas.openxmlformats.org/officeDocument/2006/relationships/hyperlink" Target="http://www.iso.org/standard/39229.html" TargetMode="External"/><Relationship Id="rId45" Type="http://schemas.openxmlformats.org/officeDocument/2006/relationships/image" Target="media/image6.png"/><Relationship Id="rId53" Type="http://schemas.openxmlformats.org/officeDocument/2006/relationships/image" Target="media/image14.png"/><Relationship Id="rId58" Type="http://schemas.openxmlformats.org/officeDocument/2006/relationships/image" Target="media/image19.png"/><Relationship Id="rId66"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22.jpg"/><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header" Target="header7.xml"/><Relationship Id="rId27" Type="http://schemas.openxmlformats.org/officeDocument/2006/relationships/hyperlink" Target="https://search.asf.alaska.edu/" TargetMode="External"/><Relationship Id="rId30" Type="http://schemas.openxmlformats.org/officeDocument/2006/relationships/hyperlink" Target="https://doi.org/10.1109/36.898661" TargetMode="External"/><Relationship Id="rId35" Type="http://schemas.openxmlformats.org/officeDocument/2006/relationships/hyperlink" Target="https://doi.org/10.1016/j.rse.2023.113456" TargetMode="External"/><Relationship Id="rId43" Type="http://schemas.openxmlformats.org/officeDocument/2006/relationships/image" Target="media/image4.png"/><Relationship Id="rId48" Type="http://schemas.openxmlformats.org/officeDocument/2006/relationships/image" Target="media/image9.jpg"/><Relationship Id="rId56" Type="http://schemas.openxmlformats.org/officeDocument/2006/relationships/image" Target="media/image17.png"/><Relationship Id="rId64" Type="http://schemas.openxmlformats.org/officeDocument/2006/relationships/image" Target="media/image25.png"/><Relationship Id="rId8" Type="http://schemas.openxmlformats.org/officeDocument/2006/relationships/endnotes" Target="endnotes.xml"/><Relationship Id="rId51" Type="http://schemas.openxmlformats.org/officeDocument/2006/relationships/image" Target="media/image12.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6.xml"/><Relationship Id="rId33" Type="http://schemas.openxmlformats.org/officeDocument/2006/relationships/hyperlink" Target="https://doi.org/10.1016/j.rse.2023.113456" TargetMode="External"/><Relationship Id="rId38" Type="http://schemas.openxmlformats.org/officeDocument/2006/relationships/header" Target="header12.xml"/><Relationship Id="rId46" Type="http://schemas.openxmlformats.org/officeDocument/2006/relationships/image" Target="media/image7.png"/><Relationship Id="rId59" Type="http://schemas.openxmlformats.org/officeDocument/2006/relationships/image" Target="media/image20.jpg"/><Relationship Id="rId67" Type="http://schemas.openxmlformats.org/officeDocument/2006/relationships/theme" Target="theme/theme1.xml"/><Relationship Id="rId20" Type="http://schemas.openxmlformats.org/officeDocument/2006/relationships/header" Target="header6.xml"/><Relationship Id="rId41" Type="http://schemas.openxmlformats.org/officeDocument/2006/relationships/image" Target="media/image2.png"/><Relationship Id="rId54" Type="http://schemas.openxmlformats.org/officeDocument/2006/relationships/image" Target="media/image15.png"/><Relationship Id="rId62"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header" Target="header8.xml"/><Relationship Id="rId28" Type="http://schemas.openxmlformats.org/officeDocument/2006/relationships/hyperlink" Target="https://search.asf.alaska.edu/" TargetMode="External"/><Relationship Id="rId36" Type="http://schemas.openxmlformats.org/officeDocument/2006/relationships/header" Target="header10.xml"/><Relationship Id="rId49" Type="http://schemas.openxmlformats.org/officeDocument/2006/relationships/image" Target="media/image10.png"/><Relationship Id="rId57" Type="http://schemas.openxmlformats.org/officeDocument/2006/relationships/image" Target="media/image18.png"/><Relationship Id="rId10" Type="http://schemas.openxmlformats.org/officeDocument/2006/relationships/hyperlink" Target="mailto:ard-contact@lists.ceos.org" TargetMode="External"/><Relationship Id="rId31" Type="http://schemas.openxmlformats.org/officeDocument/2006/relationships/hyperlink" Target="https://doi.org/10.1109/TGRS.2022.3210868" TargetMode="External"/><Relationship Id="rId44" Type="http://schemas.openxmlformats.org/officeDocument/2006/relationships/image" Target="media/image5.png"/><Relationship Id="rId52" Type="http://schemas.openxmlformats.org/officeDocument/2006/relationships/image" Target="media/image13.png"/><Relationship Id="rId60" Type="http://schemas.openxmlformats.org/officeDocument/2006/relationships/image" Target="media/image21.png"/><Relationship Id="rId65" Type="http://schemas.openxmlformats.org/officeDocument/2006/relationships/image" Target="media/image26.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footer" Target="footer3.xml"/><Relationship Id="rId39" Type="http://schemas.openxmlformats.org/officeDocument/2006/relationships/hyperlink" Target="https://docs.google.com/document/d/15grQ79D-Ge8PN1_4_XDmci5iezs8HAcOpLcM7d2wmAo/edit?usp=sharing"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aDvwYRzAjOw9LP4PIY4CQeL3+1w==">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38B97E-D930-4700-AD17-17B87B6B3C7F}">
  <ds:schemaRefs>
    <ds:schemaRef ds:uri="http://schemas.openxmlformats.org/officeDocument/2006/bibliography"/>
  </ds:schemaRefs>
</ds:datastoreItem>
</file>

<file path=docMetadata/LabelInfo.xml><?xml version="1.0" encoding="utf-8"?>
<clbl:labelList xmlns:clbl="http://schemas.microsoft.com/office/2020/mipLabelMetadata">
  <clbl:label id="{219619fd-75dc-48cb-820d-8f683a95dd8b}" enabled="1" method="Privileged" siteId="{05c95b33-90ca-49d5-b644-288b930b912b}" removed="0"/>
</clbl:labelList>
</file>

<file path=docProps/app.xml><?xml version="1.0" encoding="utf-8"?>
<Properties xmlns="http://schemas.openxmlformats.org/officeDocument/2006/extended-properties" xmlns:vt="http://schemas.openxmlformats.org/officeDocument/2006/docPropsVTypes">
  <Template>Normal.dotm</Template>
  <TotalTime>94</TotalTime>
  <Pages>106</Pages>
  <Words>19472</Words>
  <Characters>110991</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NRCan - RNCan</Company>
  <LinksUpToDate>false</LinksUpToDate>
  <CharactersWithSpaces>130203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Charbonneau, Francois</dc:creator>
  <cp:lastModifiedBy>Chapman, Bruce D (US 334F)</cp:lastModifiedBy>
  <cp:revision>14</cp:revision>
  <cp:lastPrinted>2025-05-17T07:41:00Z</cp:lastPrinted>
  <dcterms:created xsi:type="dcterms:W3CDTF">2025-07-26T10:52:00Z</dcterms:created>
  <dcterms:modified xsi:type="dcterms:W3CDTF">2025-09-29T16:17:00Z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6be79866,655df249,7701c878,c3b9bc1,72d120ab,3344d0b4,70fd2f68,438cc7b0,f133abc,45f94f8e,7435d9f3,413868c4,70fe3603,57b2dae1,4dc273cc,27bf2eb8,104061c,64bb333c,6004c3b4,5c7faaa7,269881a,175984b6,513fc256</vt:lpwstr>
  </property>
  <property fmtid="{D5CDD505-2E9C-101B-9397-08002B2CF9AE}" pid="3" name="ClassificationContentMarkingHeaderFontProps">
    <vt:lpwstr>#000000,12,Calibri</vt:lpwstr>
  </property>
  <property fmtid="{D5CDD505-2E9C-101B-9397-08002B2CF9AE}" pid="4" name="ClassificationContentMarkingHeaderText">
    <vt:lpwstr>UNCLASSIFIED - NON CLASSIFIÉ</vt:lpwstr>
  </property>
  <property fmtid="{D5CDD505-2E9C-101B-9397-08002B2CF9AE}" pid="5" name="ClassificationContentMarkingHeaderShapeIds-1">
    <vt:lpwstr>2c08b1c5,5bf7c95d,38e343c9,909322f,1e60edc5,7c3e6aae,3e574c7</vt:lpwstr>
  </property>
</Properties>
</file>