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402"/>
        <w:gridCol w:w="3119"/>
      </w:tblGrid>
      <w:tr w:rsidR="00272A26" w14:paraId="6D70BD5A" w14:textId="77777777" w:rsidTr="00BC669E">
        <w:trPr>
          <w:trHeight w:val="1380"/>
          <w:jc w:val="center"/>
        </w:trPr>
        <w:tc>
          <w:tcPr>
            <w:tcW w:w="2943" w:type="dxa"/>
            <w:vAlign w:val="center"/>
          </w:tcPr>
          <w:p w14:paraId="1ADCE504" w14:textId="77777777" w:rsidR="00272A26" w:rsidRDefault="00272A26" w:rsidP="00BC669E">
            <w:pPr>
              <w:jc w:val="center"/>
            </w:pPr>
            <w:r>
              <w:rPr>
                <w:noProof/>
                <w:lang w:val="en-US" w:eastAsia="en-US"/>
              </w:rPr>
              <w:drawing>
                <wp:inline distT="0" distB="0" distL="0" distR="0" wp14:anchorId="191D18CA" wp14:editId="0C4CB0DD">
                  <wp:extent cx="1636593" cy="86942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36593" cy="869428"/>
                          </a:xfrm>
                          <a:prstGeom prst="rect">
                            <a:avLst/>
                          </a:prstGeom>
                          <a:ln/>
                        </pic:spPr>
                      </pic:pic>
                    </a:graphicData>
                  </a:graphic>
                </wp:inline>
              </w:drawing>
            </w:r>
          </w:p>
        </w:tc>
        <w:tc>
          <w:tcPr>
            <w:tcW w:w="3402" w:type="dxa"/>
            <w:vAlign w:val="center"/>
          </w:tcPr>
          <w:p w14:paraId="727166BD" w14:textId="0FA7EDFF" w:rsidR="00272A26" w:rsidRDefault="001624B7" w:rsidP="00053660">
            <w:pPr>
              <w:jc w:val="center"/>
            </w:pPr>
            <w:r>
              <w:rPr>
                <w:rFonts w:asciiTheme="majorHAnsi" w:hAnsiTheme="majorHAnsi" w:cstheme="majorHAnsi"/>
                <w:b/>
                <w:sz w:val="36"/>
                <w:szCs w:val="36"/>
              </w:rPr>
              <w:t>CEOS-ARD Product</w:t>
            </w:r>
            <w:r>
              <w:rPr>
                <w:rFonts w:asciiTheme="majorHAnsi" w:hAnsiTheme="majorHAnsi" w:cstheme="majorHAnsi"/>
                <w:b/>
                <w:sz w:val="36"/>
                <w:szCs w:val="36"/>
              </w:rPr>
              <w:br/>
              <w:t>Self-Assessment</w:t>
            </w:r>
            <w:r>
              <w:rPr>
                <w:rFonts w:asciiTheme="majorHAnsi" w:hAnsiTheme="majorHAnsi" w:cstheme="majorHAnsi"/>
                <w:b/>
                <w:sz w:val="36"/>
                <w:szCs w:val="36"/>
              </w:rPr>
              <w:br/>
            </w:r>
            <w:r w:rsidR="00053660">
              <w:rPr>
                <w:rFonts w:asciiTheme="majorHAnsi" w:hAnsiTheme="majorHAnsi" w:cstheme="majorHAnsi"/>
                <w:b/>
                <w:i/>
                <w:sz w:val="36"/>
                <w:szCs w:val="36"/>
              </w:rPr>
              <w:t>User Guide</w:t>
            </w:r>
          </w:p>
        </w:tc>
        <w:tc>
          <w:tcPr>
            <w:tcW w:w="3119" w:type="dxa"/>
            <w:vAlign w:val="center"/>
          </w:tcPr>
          <w:p w14:paraId="618566FF" w14:textId="77777777" w:rsidR="00342B13" w:rsidRPr="00342B13" w:rsidRDefault="00342B13" w:rsidP="00342B13">
            <w:pPr>
              <w:jc w:val="center"/>
              <w:rPr>
                <w:rFonts w:asciiTheme="majorHAnsi" w:hAnsiTheme="majorHAnsi" w:cstheme="majorHAnsi"/>
                <w:b/>
              </w:rPr>
            </w:pPr>
            <w:r w:rsidRPr="00342B13">
              <w:rPr>
                <w:rFonts w:asciiTheme="majorHAnsi" w:hAnsiTheme="majorHAnsi" w:cstheme="majorHAnsi"/>
                <w:b/>
              </w:rPr>
              <w:t>Steps for Completing</w:t>
            </w:r>
          </w:p>
          <w:p w14:paraId="55CD2A63" w14:textId="17E4CBAC" w:rsidR="00342B13" w:rsidRPr="00342B13" w:rsidRDefault="00342B13" w:rsidP="00342B13">
            <w:pPr>
              <w:jc w:val="center"/>
              <w:rPr>
                <w:rFonts w:asciiTheme="majorHAnsi" w:hAnsiTheme="majorHAnsi" w:cstheme="majorHAnsi"/>
                <w:b/>
              </w:rPr>
            </w:pPr>
            <w:r w:rsidRPr="00342B13">
              <w:rPr>
                <w:rFonts w:asciiTheme="majorHAnsi" w:hAnsiTheme="majorHAnsi" w:cstheme="majorHAnsi"/>
                <w:b/>
              </w:rPr>
              <w:t>Analysis Ready Data</w:t>
            </w:r>
            <w:r w:rsidR="003477EC">
              <w:rPr>
                <w:rFonts w:asciiTheme="majorHAnsi" w:hAnsiTheme="majorHAnsi" w:cstheme="majorHAnsi"/>
                <w:b/>
              </w:rPr>
              <w:br/>
              <w:t>Product Family Specification</w:t>
            </w:r>
          </w:p>
          <w:p w14:paraId="473593B7" w14:textId="5196055C" w:rsidR="00272A26" w:rsidRDefault="00342B13" w:rsidP="00BC669E">
            <w:pPr>
              <w:jc w:val="center"/>
              <w:rPr>
                <w:b/>
              </w:rPr>
            </w:pPr>
            <w:r w:rsidRPr="00342B13">
              <w:rPr>
                <w:rFonts w:asciiTheme="majorHAnsi" w:hAnsiTheme="majorHAnsi" w:cstheme="majorHAnsi"/>
                <w:b/>
              </w:rPr>
              <w:t>Self-Assessments</w:t>
            </w:r>
          </w:p>
        </w:tc>
      </w:tr>
    </w:tbl>
    <w:p w14:paraId="759F31AF" w14:textId="3EE24999" w:rsidR="00C03667" w:rsidRDefault="00C03667" w:rsidP="006E0902"/>
    <w:p w14:paraId="5172F700" w14:textId="77777777" w:rsidR="00C03667" w:rsidRDefault="00CF68F0">
      <w:pPr>
        <w:pStyle w:val="Heading1"/>
      </w:pPr>
      <w:bookmarkStart w:id="0" w:name="_gjdgxs" w:colFirst="0" w:colLast="0"/>
      <w:bookmarkEnd w:id="0"/>
      <w:r>
        <w:t>Document History</w:t>
      </w:r>
    </w:p>
    <w:tbl>
      <w:tblPr>
        <w:tblStyle w:val="a0"/>
        <w:tblW w:w="9175"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400" w:firstRow="0" w:lastRow="0" w:firstColumn="0" w:lastColumn="0" w:noHBand="0" w:noVBand="1"/>
      </w:tblPr>
      <w:tblGrid>
        <w:gridCol w:w="1435"/>
        <w:gridCol w:w="1350"/>
        <w:gridCol w:w="3960"/>
        <w:gridCol w:w="2430"/>
      </w:tblGrid>
      <w:tr w:rsidR="00C03667" w14:paraId="1AD2573F" w14:textId="77777777" w:rsidTr="004F5076">
        <w:trPr>
          <w:trHeight w:val="288"/>
        </w:trPr>
        <w:tc>
          <w:tcPr>
            <w:tcW w:w="1435" w:type="dxa"/>
            <w:tcBorders>
              <w:top w:val="single" w:sz="4" w:space="0" w:color="000000"/>
              <w:bottom w:val="single" w:sz="4" w:space="0" w:color="auto"/>
            </w:tcBorders>
          </w:tcPr>
          <w:p w14:paraId="427A8CBF" w14:textId="77777777" w:rsidR="00C03667" w:rsidRPr="004F5076" w:rsidRDefault="00CF68F0" w:rsidP="004F5076">
            <w:pPr>
              <w:jc w:val="center"/>
              <w:rPr>
                <w:rFonts w:asciiTheme="majorHAnsi" w:hAnsiTheme="majorHAnsi" w:cstheme="majorHAnsi"/>
                <w:b/>
                <w:sz w:val="28"/>
                <w:szCs w:val="28"/>
              </w:rPr>
            </w:pPr>
            <w:r w:rsidRPr="004F5076">
              <w:rPr>
                <w:rFonts w:asciiTheme="majorHAnsi" w:hAnsiTheme="majorHAnsi" w:cstheme="majorHAnsi"/>
                <w:b/>
                <w:sz w:val="28"/>
                <w:szCs w:val="28"/>
              </w:rPr>
              <w:t>Version</w:t>
            </w:r>
          </w:p>
        </w:tc>
        <w:tc>
          <w:tcPr>
            <w:tcW w:w="1350" w:type="dxa"/>
            <w:tcBorders>
              <w:top w:val="single" w:sz="4" w:space="0" w:color="000000"/>
              <w:bottom w:val="single" w:sz="4" w:space="0" w:color="auto"/>
            </w:tcBorders>
          </w:tcPr>
          <w:p w14:paraId="72765BBE" w14:textId="77777777" w:rsidR="00C03667" w:rsidRPr="004F5076" w:rsidRDefault="00CF68F0" w:rsidP="004F5076">
            <w:pPr>
              <w:jc w:val="center"/>
              <w:rPr>
                <w:rFonts w:asciiTheme="majorHAnsi" w:hAnsiTheme="majorHAnsi" w:cstheme="majorHAnsi"/>
                <w:b/>
                <w:sz w:val="28"/>
                <w:szCs w:val="28"/>
              </w:rPr>
            </w:pPr>
            <w:r w:rsidRPr="004F5076">
              <w:rPr>
                <w:rFonts w:asciiTheme="majorHAnsi" w:hAnsiTheme="majorHAnsi" w:cstheme="majorHAnsi"/>
                <w:b/>
                <w:sz w:val="28"/>
                <w:szCs w:val="28"/>
              </w:rPr>
              <w:t>Date</w:t>
            </w:r>
          </w:p>
        </w:tc>
        <w:tc>
          <w:tcPr>
            <w:tcW w:w="3960" w:type="dxa"/>
            <w:tcBorders>
              <w:top w:val="single" w:sz="4" w:space="0" w:color="000000"/>
              <w:bottom w:val="single" w:sz="4" w:space="0" w:color="auto"/>
            </w:tcBorders>
          </w:tcPr>
          <w:p w14:paraId="41AA787E" w14:textId="77777777" w:rsidR="00C03667" w:rsidRPr="004F5076" w:rsidRDefault="00CF68F0">
            <w:pPr>
              <w:rPr>
                <w:rFonts w:asciiTheme="majorHAnsi" w:hAnsiTheme="majorHAnsi" w:cstheme="majorHAnsi"/>
                <w:b/>
                <w:sz w:val="28"/>
                <w:szCs w:val="28"/>
              </w:rPr>
            </w:pPr>
            <w:r w:rsidRPr="004F5076">
              <w:rPr>
                <w:rFonts w:asciiTheme="majorHAnsi" w:hAnsiTheme="majorHAnsi" w:cstheme="majorHAnsi"/>
                <w:b/>
                <w:sz w:val="28"/>
                <w:szCs w:val="28"/>
              </w:rPr>
              <w:t>Description of Change</w:t>
            </w:r>
          </w:p>
        </w:tc>
        <w:tc>
          <w:tcPr>
            <w:tcW w:w="2430" w:type="dxa"/>
            <w:tcBorders>
              <w:top w:val="single" w:sz="4" w:space="0" w:color="000000"/>
              <w:bottom w:val="single" w:sz="4" w:space="0" w:color="auto"/>
            </w:tcBorders>
          </w:tcPr>
          <w:p w14:paraId="43DD45FA" w14:textId="77777777" w:rsidR="00C03667" w:rsidRPr="004F5076" w:rsidRDefault="00CF68F0" w:rsidP="004F5076">
            <w:pPr>
              <w:jc w:val="center"/>
              <w:rPr>
                <w:rFonts w:asciiTheme="majorHAnsi" w:hAnsiTheme="majorHAnsi" w:cstheme="majorHAnsi"/>
                <w:b/>
                <w:sz w:val="28"/>
                <w:szCs w:val="28"/>
              </w:rPr>
            </w:pPr>
            <w:r w:rsidRPr="004F5076">
              <w:rPr>
                <w:rFonts w:asciiTheme="majorHAnsi" w:hAnsiTheme="majorHAnsi" w:cstheme="majorHAnsi"/>
                <w:b/>
                <w:sz w:val="28"/>
                <w:szCs w:val="28"/>
              </w:rPr>
              <w:t>Author</w:t>
            </w:r>
          </w:p>
        </w:tc>
      </w:tr>
      <w:tr w:rsidR="00C03667" w14:paraId="2C3031EF" w14:textId="77777777" w:rsidTr="004F5076">
        <w:trPr>
          <w:trHeight w:val="288"/>
        </w:trPr>
        <w:tc>
          <w:tcPr>
            <w:tcW w:w="1435" w:type="dxa"/>
            <w:tcBorders>
              <w:top w:val="single" w:sz="4" w:space="0" w:color="auto"/>
            </w:tcBorders>
          </w:tcPr>
          <w:p w14:paraId="1269D40C" w14:textId="4D063F98" w:rsidR="00C03667" w:rsidRPr="006F7E9D" w:rsidRDefault="005D19B8" w:rsidP="004F5076">
            <w:pPr>
              <w:jc w:val="center"/>
              <w:rPr>
                <w:rFonts w:asciiTheme="majorHAnsi" w:hAnsiTheme="majorHAnsi" w:cstheme="majorHAnsi"/>
              </w:rPr>
            </w:pPr>
            <w:r>
              <w:rPr>
                <w:rFonts w:asciiTheme="majorHAnsi" w:hAnsiTheme="majorHAnsi" w:cstheme="majorHAnsi"/>
              </w:rPr>
              <w:t>1.0</w:t>
            </w:r>
          </w:p>
        </w:tc>
        <w:tc>
          <w:tcPr>
            <w:tcW w:w="1350" w:type="dxa"/>
            <w:tcBorders>
              <w:top w:val="single" w:sz="4" w:space="0" w:color="auto"/>
            </w:tcBorders>
          </w:tcPr>
          <w:p w14:paraId="00F880C4" w14:textId="03C28FD3" w:rsidR="00C03667" w:rsidRPr="006F7E9D" w:rsidRDefault="006F4594" w:rsidP="004F5076">
            <w:pPr>
              <w:jc w:val="center"/>
              <w:rPr>
                <w:rFonts w:asciiTheme="majorHAnsi" w:hAnsiTheme="majorHAnsi" w:cstheme="majorHAnsi"/>
              </w:rPr>
            </w:pPr>
            <w:r w:rsidRPr="006F4594">
              <w:rPr>
                <w:rFonts w:asciiTheme="majorHAnsi" w:hAnsiTheme="majorHAnsi" w:cstheme="majorHAnsi"/>
              </w:rPr>
              <w:t>18/04/2023</w:t>
            </w:r>
          </w:p>
        </w:tc>
        <w:tc>
          <w:tcPr>
            <w:tcW w:w="3960" w:type="dxa"/>
            <w:tcBorders>
              <w:top w:val="single" w:sz="4" w:space="0" w:color="auto"/>
            </w:tcBorders>
          </w:tcPr>
          <w:p w14:paraId="58709FB7" w14:textId="586D407C" w:rsidR="00C03667" w:rsidRPr="006F7E9D" w:rsidRDefault="00A66BA2">
            <w:pPr>
              <w:rPr>
                <w:rFonts w:asciiTheme="majorHAnsi" w:hAnsiTheme="majorHAnsi" w:cstheme="majorHAnsi"/>
              </w:rPr>
            </w:pPr>
            <w:r>
              <w:rPr>
                <w:rFonts w:asciiTheme="majorHAnsi" w:hAnsiTheme="majorHAnsi" w:cstheme="majorHAnsi"/>
              </w:rPr>
              <w:t>Initial draft</w:t>
            </w:r>
          </w:p>
        </w:tc>
        <w:tc>
          <w:tcPr>
            <w:tcW w:w="2430" w:type="dxa"/>
            <w:tcBorders>
              <w:top w:val="single" w:sz="4" w:space="0" w:color="auto"/>
            </w:tcBorders>
          </w:tcPr>
          <w:p w14:paraId="73AC1861" w14:textId="29544334" w:rsidR="00C03667" w:rsidRPr="006F7E9D" w:rsidRDefault="00874825" w:rsidP="004F5076">
            <w:pPr>
              <w:jc w:val="center"/>
              <w:rPr>
                <w:rFonts w:asciiTheme="majorHAnsi" w:hAnsiTheme="majorHAnsi" w:cstheme="majorHAnsi"/>
              </w:rPr>
            </w:pPr>
            <w:r w:rsidRPr="00874825">
              <w:rPr>
                <w:rFonts w:asciiTheme="majorHAnsi" w:hAnsiTheme="majorHAnsi" w:cstheme="majorHAnsi"/>
              </w:rPr>
              <w:t>Peter Harrison</w:t>
            </w:r>
          </w:p>
        </w:tc>
      </w:tr>
      <w:tr w:rsidR="00C03667" w14:paraId="57356CFC" w14:textId="77777777" w:rsidTr="004F5076">
        <w:trPr>
          <w:trHeight w:val="288"/>
        </w:trPr>
        <w:tc>
          <w:tcPr>
            <w:tcW w:w="1435" w:type="dxa"/>
          </w:tcPr>
          <w:p w14:paraId="4FF8587E" w14:textId="20A2F60A" w:rsidR="00C03667" w:rsidRPr="006F7E9D" w:rsidRDefault="005D19B8" w:rsidP="004F5076">
            <w:pPr>
              <w:jc w:val="center"/>
              <w:rPr>
                <w:rFonts w:asciiTheme="majorHAnsi" w:hAnsiTheme="majorHAnsi" w:cstheme="majorHAnsi"/>
              </w:rPr>
            </w:pPr>
            <w:r>
              <w:rPr>
                <w:rFonts w:asciiTheme="majorHAnsi" w:hAnsiTheme="majorHAnsi" w:cstheme="majorHAnsi"/>
              </w:rPr>
              <w:t>1.1</w:t>
            </w:r>
          </w:p>
        </w:tc>
        <w:tc>
          <w:tcPr>
            <w:tcW w:w="1350" w:type="dxa"/>
          </w:tcPr>
          <w:p w14:paraId="0567BC3C" w14:textId="127F6ED8" w:rsidR="00C03667" w:rsidRPr="006F7E9D" w:rsidRDefault="007B376C" w:rsidP="004F5076">
            <w:pPr>
              <w:jc w:val="center"/>
              <w:rPr>
                <w:rFonts w:asciiTheme="majorHAnsi" w:hAnsiTheme="majorHAnsi" w:cstheme="majorHAnsi"/>
              </w:rPr>
            </w:pPr>
            <w:r w:rsidRPr="007B376C">
              <w:rPr>
                <w:rFonts w:asciiTheme="majorHAnsi" w:hAnsiTheme="majorHAnsi" w:cstheme="majorHAnsi"/>
              </w:rPr>
              <w:t>20/04/2023</w:t>
            </w:r>
          </w:p>
        </w:tc>
        <w:tc>
          <w:tcPr>
            <w:tcW w:w="3960" w:type="dxa"/>
          </w:tcPr>
          <w:p w14:paraId="77ACF0D5" w14:textId="7E3292DA" w:rsidR="00C03667" w:rsidRPr="006F7E9D" w:rsidRDefault="00A66BA2">
            <w:pPr>
              <w:rPr>
                <w:rFonts w:asciiTheme="majorHAnsi" w:hAnsiTheme="majorHAnsi" w:cstheme="majorHAnsi"/>
              </w:rPr>
            </w:pPr>
            <w:r>
              <w:rPr>
                <w:rFonts w:asciiTheme="majorHAnsi" w:hAnsiTheme="majorHAnsi" w:cstheme="majorHAnsi"/>
              </w:rPr>
              <w:t>Edits to draft</w:t>
            </w:r>
          </w:p>
        </w:tc>
        <w:tc>
          <w:tcPr>
            <w:tcW w:w="2430" w:type="dxa"/>
          </w:tcPr>
          <w:p w14:paraId="40A00D92" w14:textId="75389F11" w:rsidR="00C03667" w:rsidRPr="006F7E9D" w:rsidRDefault="007742B2" w:rsidP="004F5076">
            <w:pPr>
              <w:jc w:val="center"/>
              <w:rPr>
                <w:rFonts w:asciiTheme="majorHAnsi" w:hAnsiTheme="majorHAnsi" w:cstheme="majorHAnsi"/>
              </w:rPr>
            </w:pPr>
            <w:r w:rsidRPr="007742B2">
              <w:rPr>
                <w:rFonts w:asciiTheme="majorHAnsi" w:hAnsiTheme="majorHAnsi" w:cstheme="majorHAnsi"/>
              </w:rPr>
              <w:t>Medhavy Thankappan</w:t>
            </w:r>
          </w:p>
        </w:tc>
      </w:tr>
      <w:tr w:rsidR="007A662B" w14:paraId="64CC88AC" w14:textId="77777777" w:rsidTr="004F5076">
        <w:trPr>
          <w:trHeight w:val="288"/>
        </w:trPr>
        <w:tc>
          <w:tcPr>
            <w:tcW w:w="1435" w:type="dxa"/>
          </w:tcPr>
          <w:p w14:paraId="729FE41F" w14:textId="508663EE" w:rsidR="007A662B" w:rsidRPr="006F7E9D" w:rsidRDefault="005D19B8" w:rsidP="004F5076">
            <w:pPr>
              <w:jc w:val="center"/>
              <w:rPr>
                <w:rFonts w:asciiTheme="majorHAnsi" w:hAnsiTheme="majorHAnsi" w:cstheme="majorHAnsi"/>
              </w:rPr>
            </w:pPr>
            <w:r>
              <w:rPr>
                <w:rFonts w:asciiTheme="majorHAnsi" w:hAnsiTheme="majorHAnsi" w:cstheme="majorHAnsi"/>
              </w:rPr>
              <w:t>1.2</w:t>
            </w:r>
          </w:p>
        </w:tc>
        <w:tc>
          <w:tcPr>
            <w:tcW w:w="1350" w:type="dxa"/>
          </w:tcPr>
          <w:p w14:paraId="7AFF7BA2" w14:textId="4ABFC276" w:rsidR="007A662B" w:rsidRPr="006F7E9D" w:rsidRDefault="0099068D" w:rsidP="004F5076">
            <w:pPr>
              <w:jc w:val="center"/>
              <w:rPr>
                <w:rFonts w:asciiTheme="majorHAnsi" w:hAnsiTheme="majorHAnsi" w:cstheme="majorHAnsi"/>
              </w:rPr>
            </w:pPr>
            <w:r w:rsidRPr="0099068D">
              <w:rPr>
                <w:rFonts w:asciiTheme="majorHAnsi" w:hAnsiTheme="majorHAnsi" w:cstheme="majorHAnsi"/>
              </w:rPr>
              <w:t>10/5/2023</w:t>
            </w:r>
          </w:p>
        </w:tc>
        <w:tc>
          <w:tcPr>
            <w:tcW w:w="3960" w:type="dxa"/>
          </w:tcPr>
          <w:p w14:paraId="3636F827" w14:textId="355E0DA8" w:rsidR="007A662B" w:rsidRPr="006F7E9D" w:rsidRDefault="00A66BA2">
            <w:pPr>
              <w:rPr>
                <w:rFonts w:asciiTheme="majorHAnsi" w:hAnsiTheme="majorHAnsi" w:cstheme="majorHAnsi"/>
              </w:rPr>
            </w:pPr>
            <w:r>
              <w:rPr>
                <w:rFonts w:asciiTheme="majorHAnsi" w:hAnsiTheme="majorHAnsi" w:cstheme="majorHAnsi"/>
              </w:rPr>
              <w:t>Edits to draft</w:t>
            </w:r>
          </w:p>
        </w:tc>
        <w:tc>
          <w:tcPr>
            <w:tcW w:w="2430" w:type="dxa"/>
          </w:tcPr>
          <w:p w14:paraId="75DAC535" w14:textId="04AF3CE6" w:rsidR="007A662B" w:rsidRPr="006F7E9D" w:rsidRDefault="009F6FE9" w:rsidP="004F5076">
            <w:pPr>
              <w:jc w:val="center"/>
              <w:rPr>
                <w:rFonts w:asciiTheme="majorHAnsi" w:hAnsiTheme="majorHAnsi" w:cstheme="majorHAnsi"/>
              </w:rPr>
            </w:pPr>
            <w:r w:rsidRPr="009F6FE9">
              <w:rPr>
                <w:rFonts w:asciiTheme="majorHAnsi" w:hAnsiTheme="majorHAnsi" w:cstheme="majorHAnsi"/>
              </w:rPr>
              <w:t>PH &amp; MT</w:t>
            </w:r>
          </w:p>
        </w:tc>
      </w:tr>
      <w:tr w:rsidR="005D19B8" w14:paraId="2FA3EA17" w14:textId="77777777" w:rsidTr="004F5076">
        <w:trPr>
          <w:trHeight w:val="288"/>
        </w:trPr>
        <w:tc>
          <w:tcPr>
            <w:tcW w:w="1435" w:type="dxa"/>
          </w:tcPr>
          <w:p w14:paraId="3C66D6B4" w14:textId="77777777" w:rsidR="005D19B8" w:rsidRDefault="005D19B8" w:rsidP="004F5076">
            <w:pPr>
              <w:jc w:val="center"/>
              <w:rPr>
                <w:rFonts w:asciiTheme="majorHAnsi" w:hAnsiTheme="majorHAnsi" w:cstheme="majorHAnsi"/>
              </w:rPr>
            </w:pPr>
            <w:r>
              <w:rPr>
                <w:rFonts w:asciiTheme="majorHAnsi" w:hAnsiTheme="majorHAnsi" w:cstheme="majorHAnsi"/>
              </w:rPr>
              <w:t>1.3</w:t>
            </w:r>
          </w:p>
          <w:p w14:paraId="57E84451" w14:textId="51FBA20E" w:rsidR="00EB3A5E" w:rsidRPr="006F7E9D" w:rsidRDefault="00EB3A5E" w:rsidP="004F5076">
            <w:pPr>
              <w:jc w:val="center"/>
              <w:rPr>
                <w:rFonts w:asciiTheme="majorHAnsi" w:hAnsiTheme="majorHAnsi" w:cstheme="majorHAnsi"/>
              </w:rPr>
            </w:pPr>
            <w:r>
              <w:rPr>
                <w:rFonts w:asciiTheme="majorHAnsi" w:hAnsiTheme="majorHAnsi" w:cstheme="majorHAnsi"/>
              </w:rPr>
              <w:t>1.4</w:t>
            </w:r>
          </w:p>
        </w:tc>
        <w:tc>
          <w:tcPr>
            <w:tcW w:w="1350" w:type="dxa"/>
          </w:tcPr>
          <w:p w14:paraId="2A2C77FB" w14:textId="77777777" w:rsidR="005D19B8" w:rsidRDefault="00A66BA2" w:rsidP="004F5076">
            <w:pPr>
              <w:jc w:val="center"/>
              <w:rPr>
                <w:rFonts w:asciiTheme="majorHAnsi" w:hAnsiTheme="majorHAnsi" w:cstheme="majorHAnsi"/>
              </w:rPr>
            </w:pPr>
            <w:r w:rsidRPr="00A66BA2">
              <w:rPr>
                <w:rFonts w:asciiTheme="majorHAnsi" w:hAnsiTheme="majorHAnsi" w:cstheme="majorHAnsi"/>
              </w:rPr>
              <w:t>5/6/2023</w:t>
            </w:r>
          </w:p>
          <w:p w14:paraId="0491A997" w14:textId="7772528E" w:rsidR="00EB3A5E" w:rsidRDefault="000531CC" w:rsidP="004F5076">
            <w:pPr>
              <w:jc w:val="center"/>
              <w:rPr>
                <w:rFonts w:asciiTheme="majorHAnsi" w:hAnsiTheme="majorHAnsi" w:cstheme="majorHAnsi"/>
              </w:rPr>
            </w:pPr>
            <w:r>
              <w:rPr>
                <w:rFonts w:asciiTheme="majorHAnsi" w:hAnsiTheme="majorHAnsi" w:cstheme="majorHAnsi"/>
              </w:rPr>
              <w:t>2/4/2024</w:t>
            </w:r>
          </w:p>
        </w:tc>
        <w:tc>
          <w:tcPr>
            <w:tcW w:w="3960" w:type="dxa"/>
          </w:tcPr>
          <w:p w14:paraId="6C0A91D1" w14:textId="77777777" w:rsidR="005D19B8" w:rsidRDefault="00A66BA2">
            <w:pPr>
              <w:rPr>
                <w:rFonts w:asciiTheme="majorHAnsi" w:hAnsiTheme="majorHAnsi" w:cstheme="majorHAnsi"/>
              </w:rPr>
            </w:pPr>
            <w:r>
              <w:rPr>
                <w:rFonts w:asciiTheme="majorHAnsi" w:hAnsiTheme="majorHAnsi" w:cstheme="majorHAnsi"/>
              </w:rPr>
              <w:t>Edits to draft</w:t>
            </w:r>
          </w:p>
          <w:p w14:paraId="6323ACAB" w14:textId="40286DF4" w:rsidR="000531CC" w:rsidRPr="006F7E9D" w:rsidRDefault="000531CC">
            <w:pPr>
              <w:rPr>
                <w:rFonts w:asciiTheme="majorHAnsi" w:hAnsiTheme="majorHAnsi" w:cstheme="majorHAnsi"/>
              </w:rPr>
            </w:pPr>
            <w:r>
              <w:rPr>
                <w:rFonts w:asciiTheme="majorHAnsi" w:hAnsiTheme="majorHAnsi" w:cstheme="majorHAnsi"/>
              </w:rPr>
              <w:t xml:space="preserve">Edits to match new </w:t>
            </w:r>
            <w:r w:rsidR="004A387C">
              <w:rPr>
                <w:rFonts w:asciiTheme="majorHAnsi" w:hAnsiTheme="majorHAnsi" w:cstheme="majorHAnsi"/>
              </w:rPr>
              <w:t xml:space="preserve">Combined SAR </w:t>
            </w:r>
            <w:r>
              <w:rPr>
                <w:rFonts w:asciiTheme="majorHAnsi" w:hAnsiTheme="majorHAnsi" w:cstheme="majorHAnsi"/>
              </w:rPr>
              <w:t>PFS</w:t>
            </w:r>
          </w:p>
        </w:tc>
        <w:tc>
          <w:tcPr>
            <w:tcW w:w="2430" w:type="dxa"/>
          </w:tcPr>
          <w:p w14:paraId="2F833962" w14:textId="77777777" w:rsidR="005D19B8" w:rsidRDefault="009F6FE9" w:rsidP="004F5076">
            <w:pPr>
              <w:jc w:val="center"/>
              <w:rPr>
                <w:rFonts w:asciiTheme="majorHAnsi" w:hAnsiTheme="majorHAnsi" w:cstheme="majorHAnsi"/>
                <w:lang w:val="en-US"/>
              </w:rPr>
            </w:pPr>
            <w:r w:rsidRPr="009F6FE9">
              <w:rPr>
                <w:rFonts w:asciiTheme="majorHAnsi" w:hAnsiTheme="majorHAnsi" w:cstheme="majorHAnsi"/>
                <w:lang w:val="en-US"/>
              </w:rPr>
              <w:t>PH &amp; MT</w:t>
            </w:r>
          </w:p>
          <w:p w14:paraId="6AA3F968" w14:textId="2AEFBE60" w:rsidR="00EB3A5E" w:rsidRPr="006F7E9D" w:rsidRDefault="000531CC" w:rsidP="004F5076">
            <w:pPr>
              <w:jc w:val="center"/>
              <w:rPr>
                <w:rFonts w:asciiTheme="majorHAnsi" w:hAnsiTheme="majorHAnsi" w:cstheme="majorHAnsi"/>
                <w:lang w:val="en-US"/>
              </w:rPr>
            </w:pPr>
            <w:r>
              <w:rPr>
                <w:rFonts w:asciiTheme="majorHAnsi" w:hAnsiTheme="majorHAnsi" w:cstheme="majorHAnsi"/>
                <w:lang w:val="en-US"/>
              </w:rPr>
              <w:t>PH &amp; MT</w:t>
            </w:r>
          </w:p>
        </w:tc>
      </w:tr>
    </w:tbl>
    <w:p w14:paraId="6A38BF3C" w14:textId="77777777" w:rsidR="00575937" w:rsidRDefault="00575937" w:rsidP="006E0902"/>
    <w:p w14:paraId="78593E88" w14:textId="2B9BFC78" w:rsidR="00B85A51" w:rsidRDefault="00686175" w:rsidP="00686175">
      <w:pPr>
        <w:pStyle w:val="Heading1"/>
      </w:pPr>
      <w:r>
        <w:t>Introduction</w:t>
      </w:r>
    </w:p>
    <w:p w14:paraId="00F502D7" w14:textId="7A969A2D" w:rsidR="00482642" w:rsidRDefault="00482642" w:rsidP="00482642">
      <w:r>
        <w:t>The CEOS Analysis Ready Data (CEOS-ARD) Product Family Specifications (PFS</w:t>
      </w:r>
      <w:r w:rsidR="00517695">
        <w:t>s</w:t>
      </w:r>
      <w:r>
        <w:t>) are the core component of the CEOS-ARD concept. They describe Analysis Ready Data specifications for particular remotely sensed measurement types. A PFS details specific requirements that a dataset must satisfy to be identified as CEOS-ARD compliant at either the minimal (Threshold) and/or desired (</w:t>
      </w:r>
      <w:r w:rsidR="00CF2A47">
        <w:t>Goal</w:t>
      </w:r>
      <w:r>
        <w:t>) level. Each PFS has the following core requirement elements:</w:t>
      </w:r>
    </w:p>
    <w:p w14:paraId="465754FE" w14:textId="47504448" w:rsidR="00482642" w:rsidRDefault="00482642" w:rsidP="007529DB">
      <w:pPr>
        <w:spacing w:after="0"/>
        <w:ind w:left="763" w:hanging="360"/>
      </w:pPr>
      <w:r>
        <w:t>•</w:t>
      </w:r>
      <w:r>
        <w:tab/>
        <w:t xml:space="preserve">General Metadata: allow the user to assess overall suitability of the dataset; </w:t>
      </w:r>
    </w:p>
    <w:p w14:paraId="1F6465CC" w14:textId="6D586149" w:rsidR="00482642" w:rsidRDefault="00482642" w:rsidP="007529DB">
      <w:pPr>
        <w:spacing w:after="0"/>
        <w:ind w:left="763" w:hanging="360"/>
      </w:pPr>
      <w:r>
        <w:t>•</w:t>
      </w:r>
      <w:r>
        <w:tab/>
        <w:t>Per-Pixel Metadata: allow users to choose which observations (e.g., pixels) to use or discard;</w:t>
      </w:r>
    </w:p>
    <w:p w14:paraId="69A20E8F" w14:textId="758531AE" w:rsidR="00482642" w:rsidRDefault="00482642" w:rsidP="007529DB">
      <w:pPr>
        <w:spacing w:after="0"/>
        <w:ind w:left="763" w:hanging="360"/>
      </w:pPr>
      <w:r>
        <w:t>•</w:t>
      </w:r>
      <w:r>
        <w:tab/>
        <w:t>Radiometric Corrections and Atmospheric Corrections: specif</w:t>
      </w:r>
      <w:r w:rsidR="0082056F">
        <w:t>y</w:t>
      </w:r>
      <w:r>
        <w:t xml:space="preserve"> any corrections that must be made to the data to reach a measurement and accuracy requirements for the data to be analysis-ready;</w:t>
      </w:r>
    </w:p>
    <w:p w14:paraId="091580C9" w14:textId="0D8102A6" w:rsidR="00482642" w:rsidRDefault="00482642" w:rsidP="007338A3">
      <w:pPr>
        <w:ind w:left="763" w:hanging="360"/>
      </w:pPr>
      <w:r>
        <w:t>•</w:t>
      </w:r>
      <w:r>
        <w:tab/>
        <w:t>Geometric Corrections: specif</w:t>
      </w:r>
      <w:r w:rsidR="00B306E6">
        <w:t>y</w:t>
      </w:r>
      <w:r>
        <w:t xml:space="preserve"> geometric corrections that must be made and geometric accuracy required for the data to be analysis-ready.</w:t>
      </w:r>
    </w:p>
    <w:p w14:paraId="54027D6A" w14:textId="4CC71C0C" w:rsidR="00482642" w:rsidRDefault="00482642" w:rsidP="00482642">
      <w:r>
        <w:t xml:space="preserve">Each PFS has the core elements mentioned above. However, the exact form of the Specification (i.e., which items / parameters appear in the PFS) differ </w:t>
      </w:r>
      <w:r w:rsidR="0082056F">
        <w:t xml:space="preserve">among </w:t>
      </w:r>
      <w:r>
        <w:t>PFS</w:t>
      </w:r>
      <w:r w:rsidR="0082056F">
        <w:t>s</w:t>
      </w:r>
      <w:r>
        <w:t xml:space="preserve"> because the measurement, instrumentation, mode of observation, levels of maturity, expectation of the user community, etc.</w:t>
      </w:r>
      <w:r w:rsidR="0082056F">
        <w:t>,</w:t>
      </w:r>
      <w:r>
        <w:t xml:space="preserve"> differ </w:t>
      </w:r>
      <w:r w:rsidR="0082056F">
        <w:t xml:space="preserve">among </w:t>
      </w:r>
      <w:r>
        <w:t xml:space="preserve">product types. </w:t>
      </w:r>
    </w:p>
    <w:p w14:paraId="492B07EF" w14:textId="206243E5" w:rsidR="00482642" w:rsidRDefault="00482642" w:rsidP="00482642">
      <w:r>
        <w:t>The PFSs are intended to be self-contained documents, with both the requirements listed for each parameter as well as a location for the associated response from the self-assessor. This allows data providers to complete their self-assessments by including information detailing how their products meet the specifications as well as recording feedback on the specifications, if any. The PFS details requirements at two levels – 'Threshold' and '</w:t>
      </w:r>
      <w:r w:rsidR="00EB3A5E">
        <w:t>Goal</w:t>
      </w:r>
      <w:r>
        <w:t xml:space="preserve">'. The Threshold level requirement is the minimum to meet the CEOS-ARD specification. The </w:t>
      </w:r>
      <w:r w:rsidR="00CF2A47">
        <w:t>Goal</w:t>
      </w:r>
      <w:r>
        <w:t xml:space="preserve"> level represents a higher level of specification and more stringent criteria to be met compared to the Threshold. </w:t>
      </w:r>
      <w:r w:rsidR="00CF2A47">
        <w:t>Goal</w:t>
      </w:r>
      <w:r>
        <w:t xml:space="preserve"> level requirements are intended to increase the quality of the product as well as interoperability with other datasets.</w:t>
      </w:r>
    </w:p>
    <w:p w14:paraId="23EF98D9" w14:textId="0D031A07" w:rsidR="00482642" w:rsidRDefault="00482642" w:rsidP="00482642">
      <w:r>
        <w:lastRenderedPageBreak/>
        <w:t xml:space="preserve">PFS self-assessment submissions at </w:t>
      </w:r>
      <w:r w:rsidR="00961FFC">
        <w:t xml:space="preserve">the </w:t>
      </w:r>
      <w:r>
        <w:t xml:space="preserve">Threshold level are evaluated through a simple Peer Review by nominated Points of Contact within the CEOS Working Group on Calibration and Validation (WGCV), facilitating a quick turnaround. </w:t>
      </w:r>
      <w:r w:rsidR="00561C79">
        <w:t xml:space="preserve">PFS </w:t>
      </w:r>
      <w:r>
        <w:t xml:space="preserve">self-assessment </w:t>
      </w:r>
      <w:r w:rsidR="00561C79">
        <w:t xml:space="preserve">submissions </w:t>
      </w:r>
      <w:r>
        <w:t xml:space="preserve">at the </w:t>
      </w:r>
      <w:r w:rsidR="000F090D">
        <w:t>Goal</w:t>
      </w:r>
      <w:r>
        <w:t xml:space="preserve"> level undergo a </w:t>
      </w:r>
      <w:r w:rsidR="00051659">
        <w:t xml:space="preserve">longer, </w:t>
      </w:r>
      <w:r>
        <w:t xml:space="preserve">more </w:t>
      </w:r>
      <w:r w:rsidR="004B59E5">
        <w:t xml:space="preserve">stringent </w:t>
      </w:r>
      <w:r>
        <w:t>review by a Panel of CEOS experts drawn from the WGCV.</w:t>
      </w:r>
    </w:p>
    <w:p w14:paraId="064FE500" w14:textId="4BA42CDF" w:rsidR="00721ADE" w:rsidRDefault="006D2878" w:rsidP="00482642">
      <w:r>
        <w:t>A</w:t>
      </w:r>
      <w:r w:rsidR="00482642">
        <w:t xml:space="preserve"> checklist is provided at the end of this document for data providers to </w:t>
      </w:r>
      <w:r w:rsidR="00832EC9">
        <w:t>use during</w:t>
      </w:r>
      <w:r>
        <w:t xml:space="preserve"> the PFS self-assessment and </w:t>
      </w:r>
      <w:r w:rsidR="00832EC9">
        <w:t xml:space="preserve">to </w:t>
      </w:r>
      <w:r>
        <w:t>avoid incomplete or incorrect submissions</w:t>
      </w:r>
      <w:r w:rsidR="00832EC9">
        <w:t>.</w:t>
      </w:r>
      <w:r>
        <w:t xml:space="preserve"> </w:t>
      </w:r>
      <w:r w:rsidR="00832EC9">
        <w:t>Once complete, s</w:t>
      </w:r>
      <w:r w:rsidR="00482642">
        <w:t>elf-assessments are submitted to the CEOS-ARD Oversight Group Secretariat for evaluation.</w:t>
      </w:r>
    </w:p>
    <w:p w14:paraId="7A7731BE" w14:textId="49BC440D" w:rsidR="00721ADE" w:rsidRDefault="00721ADE" w:rsidP="00721ADE"/>
    <w:p w14:paraId="01AA12A2" w14:textId="77777777" w:rsidR="00C03667" w:rsidRDefault="00C03667">
      <w:pPr>
        <w:pStyle w:val="Heading1"/>
        <w:sectPr w:rsidR="00C03667" w:rsidSect="003D7844">
          <w:headerReference w:type="default" r:id="rId8"/>
          <w:footerReference w:type="default" r:id="rId9"/>
          <w:pgSz w:w="11906" w:h="16838"/>
          <w:pgMar w:top="1440" w:right="1440" w:bottom="1440" w:left="1440" w:header="0" w:footer="720" w:gutter="0"/>
          <w:pgNumType w:start="1"/>
          <w:cols w:space="720"/>
          <w:titlePg/>
          <w:docGrid w:linePitch="299"/>
        </w:sectPr>
      </w:pPr>
    </w:p>
    <w:p w14:paraId="51DDE744" w14:textId="5FB8BE31" w:rsidR="00E7044E" w:rsidRDefault="007E043B" w:rsidP="007E043B">
      <w:pPr>
        <w:pStyle w:val="Heading1"/>
      </w:pPr>
      <w:r>
        <w:lastRenderedPageBreak/>
        <w:t>General Guidelines</w:t>
      </w:r>
    </w:p>
    <w:p w14:paraId="373B3FAD" w14:textId="0DC3C334" w:rsidR="00565723" w:rsidRDefault="000B66CA" w:rsidP="000B66CA">
      <w:pPr>
        <w:pStyle w:val="Heading2"/>
      </w:pPr>
      <w:r>
        <w:t>Sample Data</w:t>
      </w:r>
    </w:p>
    <w:p w14:paraId="51C0439D" w14:textId="23F57D3E" w:rsidR="00565723" w:rsidRDefault="001B378A" w:rsidP="00E7044E">
      <w:r w:rsidRPr="001B378A">
        <w:t>When providing sample datasets, ensure that only the datasets and associated metadata to be evaluated for CEOS-ARD compliance are provided in a stand-alone directory for downloading via ftp or equivalent. To reduce file sizes, the samples can be zipped. This prevents assessments being carried out using incorrect datasets or documents being difficult to locate for evaluators. The sample dataset(s) are also to be made available to the public via the CEOS-ARD web page. This requires the link to be both maintained and accessible to the public.</w:t>
      </w:r>
    </w:p>
    <w:p w14:paraId="7E38C536" w14:textId="763E3E92" w:rsidR="00565723" w:rsidRDefault="003C5F6B" w:rsidP="00862B51">
      <w:pPr>
        <w:pStyle w:val="Heading2"/>
      </w:pPr>
      <w:r>
        <w:t>Supporting Ancillary Data</w:t>
      </w:r>
    </w:p>
    <w:p w14:paraId="3033367D" w14:textId="1BD27D08" w:rsidR="00683310" w:rsidRDefault="00683310" w:rsidP="00683310">
      <w:r>
        <w:t>Along with the sample datasets, relevant documentation required for the assessment must be provided. This may include Product User Manuals, Product Guides, Algorithm Description Documentation, etc.</w:t>
      </w:r>
    </w:p>
    <w:p w14:paraId="1459F9FC" w14:textId="70655A49" w:rsidR="00565723" w:rsidRDefault="00683310" w:rsidP="00683310">
      <w:r>
        <w:t xml:space="preserve">If available on the web, a URL or </w:t>
      </w:r>
      <w:r w:rsidR="009C3856">
        <w:t xml:space="preserve">Digital Object Identifier </w:t>
      </w:r>
      <w:r>
        <w:t>(DOI) is required as a minimum to access these documents and should be included in the self-assessment document. If not available via a web link, the documents are to be included as attachments in the submission email.</w:t>
      </w:r>
    </w:p>
    <w:p w14:paraId="299D474F" w14:textId="4936D856" w:rsidR="00565723" w:rsidRDefault="00AE1B1E" w:rsidP="00AE1B1E">
      <w:pPr>
        <w:pStyle w:val="Heading2"/>
      </w:pPr>
      <w:r>
        <w:t>DOI Landing Page</w:t>
      </w:r>
    </w:p>
    <w:p w14:paraId="27577910" w14:textId="7B459C0D" w:rsidR="003C544D" w:rsidRDefault="003C544D" w:rsidP="003C544D">
      <w:r>
        <w:t>Where there is a specific requirement, a DOI landing page must be provided. The page can be:</w:t>
      </w:r>
    </w:p>
    <w:p w14:paraId="61CC1DA6" w14:textId="3A2F07FB" w:rsidR="003C544D" w:rsidRDefault="003C544D" w:rsidP="00B86B73">
      <w:pPr>
        <w:spacing w:after="0"/>
        <w:ind w:left="763" w:hanging="360"/>
      </w:pPr>
      <w:r>
        <w:t>•</w:t>
      </w:r>
      <w:r>
        <w:tab/>
        <w:t>live with active links</w:t>
      </w:r>
      <w:r w:rsidR="00C65304">
        <w:t>;</w:t>
      </w:r>
    </w:p>
    <w:p w14:paraId="6E9A440A" w14:textId="00C824B9" w:rsidR="003C544D" w:rsidRDefault="003C544D" w:rsidP="00B86B73">
      <w:pPr>
        <w:spacing w:after="0"/>
        <w:ind w:left="763" w:hanging="360"/>
      </w:pPr>
      <w:r>
        <w:t>•</w:t>
      </w:r>
      <w:r>
        <w:tab/>
        <w:t>live with inactive links (documents to be provided as part of the sample data package)</w:t>
      </w:r>
      <w:r w:rsidR="00C65304">
        <w:t>;</w:t>
      </w:r>
      <w:r>
        <w:t xml:space="preserve"> or</w:t>
      </w:r>
    </w:p>
    <w:p w14:paraId="2F313290" w14:textId="7757555C" w:rsidR="003C544D" w:rsidRDefault="003C544D" w:rsidP="00B86B73">
      <w:pPr>
        <w:ind w:left="763" w:hanging="360"/>
      </w:pPr>
      <w:r>
        <w:t>•</w:t>
      </w:r>
      <w:r>
        <w:tab/>
        <w:t xml:space="preserve">a </w:t>
      </w:r>
      <w:r w:rsidR="000225E6">
        <w:t>mock-up</w:t>
      </w:r>
      <w:r>
        <w:t xml:space="preserve"> of how the page will look when it goes live, including any hyperlinks for accessing relevant information related to the evaluation.</w:t>
      </w:r>
    </w:p>
    <w:p w14:paraId="3DBF0476" w14:textId="4D7CB4AB" w:rsidR="00683310" w:rsidRDefault="003C544D" w:rsidP="003C544D">
      <w:r>
        <w:t xml:space="preserve">A </w:t>
      </w:r>
      <w:r w:rsidR="004C5561">
        <w:t>“</w:t>
      </w:r>
      <w:r w:rsidR="008B3442">
        <w:t>mock-up</w:t>
      </w:r>
      <w:r w:rsidR="004C5561">
        <w:t>”</w:t>
      </w:r>
      <w:r>
        <w:t xml:space="preserve"> of the landing page or hyperlink to the landing page and DOI embedded in the metadata can be provided as shown in</w:t>
      </w:r>
      <w:r w:rsidR="00E84AAA">
        <w:t xml:space="preserve"> </w:t>
      </w:r>
      <w:r w:rsidR="00E84AAA">
        <w:fldChar w:fldCharType="begin"/>
      </w:r>
      <w:r w:rsidR="00E84AAA">
        <w:instrText xml:space="preserve"> REF _Ref137471500 \h </w:instrText>
      </w:r>
      <w:r w:rsidR="00E84AAA">
        <w:fldChar w:fldCharType="separate"/>
      </w:r>
      <w:r w:rsidR="00E84AAA">
        <w:t xml:space="preserve">Figure </w:t>
      </w:r>
      <w:r w:rsidR="00E84AAA">
        <w:rPr>
          <w:noProof/>
        </w:rPr>
        <w:t>1</w:t>
      </w:r>
      <w:r w:rsidR="00E84AAA">
        <w:fldChar w:fldCharType="end"/>
      </w:r>
      <w:r>
        <w:t>.</w:t>
      </w:r>
    </w:p>
    <w:p w14:paraId="76D1264A" w14:textId="50B6E289" w:rsidR="00683310" w:rsidRDefault="00683310" w:rsidP="00E7044E"/>
    <w:p w14:paraId="131D9324" w14:textId="2D268288" w:rsidR="00683310" w:rsidRDefault="00DF7CAC" w:rsidP="00E7044E">
      <w:r>
        <w:rPr>
          <w:noProof/>
          <w:lang w:eastAsia="en-AU"/>
        </w:rPr>
        <w:lastRenderedPageBreak/>
        <w:drawing>
          <wp:inline distT="0" distB="0" distL="0" distR="0" wp14:anchorId="396A57F3" wp14:editId="7CEB1E8C">
            <wp:extent cx="5767754" cy="3272061"/>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4000" cy="3292623"/>
                    </a:xfrm>
                    <a:prstGeom prst="rect">
                      <a:avLst/>
                    </a:prstGeom>
                  </pic:spPr>
                </pic:pic>
              </a:graphicData>
            </a:graphic>
          </wp:inline>
        </w:drawing>
      </w:r>
    </w:p>
    <w:p w14:paraId="23FEA807" w14:textId="6F5BE302" w:rsidR="00683310" w:rsidRDefault="00683310" w:rsidP="00E7044E"/>
    <w:p w14:paraId="79D86C20" w14:textId="77777777" w:rsidR="00BA6835" w:rsidRDefault="00CA13E6" w:rsidP="00977E79">
      <w:pPr>
        <w:keepNext/>
      </w:pPr>
      <w:r>
        <w:rPr>
          <w:noProof/>
          <w:lang w:eastAsia="en-AU"/>
        </w:rPr>
        <w:drawing>
          <wp:inline distT="0" distB="0" distL="0" distR="0" wp14:anchorId="3F913539" wp14:editId="41A26399">
            <wp:extent cx="5767705" cy="2674979"/>
            <wp:effectExtent l="0" t="0" r="444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8231"/>
                    <a:stretch/>
                  </pic:blipFill>
                  <pic:spPr bwMode="auto">
                    <a:xfrm>
                      <a:off x="0" y="0"/>
                      <a:ext cx="5770206" cy="2676139"/>
                    </a:xfrm>
                    <a:prstGeom prst="rect">
                      <a:avLst/>
                    </a:prstGeom>
                    <a:ln>
                      <a:noFill/>
                    </a:ln>
                    <a:extLst>
                      <a:ext uri="{53640926-AAD7-44D8-BBD7-CCE9431645EC}">
                        <a14:shadowObscured xmlns:a14="http://schemas.microsoft.com/office/drawing/2010/main"/>
                      </a:ext>
                    </a:extLst>
                  </pic:spPr>
                </pic:pic>
              </a:graphicData>
            </a:graphic>
          </wp:inline>
        </w:drawing>
      </w:r>
    </w:p>
    <w:p w14:paraId="3320A55C" w14:textId="24D9E91E" w:rsidR="00CA13E6" w:rsidRDefault="00BA6835" w:rsidP="00A52FF4">
      <w:pPr>
        <w:pStyle w:val="Caption"/>
      </w:pPr>
      <w:bookmarkStart w:id="1" w:name="_Ref137471500"/>
      <w:r>
        <w:t xml:space="preserve">Figure </w:t>
      </w:r>
      <w:r w:rsidR="002F055D">
        <w:fldChar w:fldCharType="begin"/>
      </w:r>
      <w:r w:rsidR="002F055D">
        <w:instrText xml:space="preserve"> SEQ Figure \* ARABIC </w:instrText>
      </w:r>
      <w:r w:rsidR="002F055D">
        <w:fldChar w:fldCharType="separate"/>
      </w:r>
      <w:r w:rsidR="006A3D2F">
        <w:rPr>
          <w:noProof/>
        </w:rPr>
        <w:t>1</w:t>
      </w:r>
      <w:r w:rsidR="002F055D">
        <w:rPr>
          <w:noProof/>
        </w:rPr>
        <w:fldChar w:fldCharType="end"/>
      </w:r>
      <w:bookmarkEnd w:id="1"/>
      <w:r w:rsidR="00095D65">
        <w:t xml:space="preserve">. </w:t>
      </w:r>
      <w:r w:rsidR="002B75EC">
        <w:t>DOI Landing Page Examples</w:t>
      </w:r>
    </w:p>
    <w:p w14:paraId="1AED06CC" w14:textId="70235625" w:rsidR="00683310" w:rsidRDefault="00683310" w:rsidP="00E7044E"/>
    <w:p w14:paraId="6F05DEF7" w14:textId="0732A7DC" w:rsidR="00992918" w:rsidRDefault="00D944EB" w:rsidP="00E7044E">
      <w:r w:rsidRPr="00D944EB">
        <w:t xml:space="preserve">If multiple hyperlinks are being provided, highlight relevant sections on the page for evaluators to refer. </w:t>
      </w:r>
      <w:r w:rsidR="00BE6072">
        <w:fldChar w:fldCharType="begin"/>
      </w:r>
      <w:r w:rsidR="00BE6072">
        <w:instrText xml:space="preserve"> REF _Ref137471597 \h </w:instrText>
      </w:r>
      <w:r w:rsidR="00BE6072">
        <w:fldChar w:fldCharType="separate"/>
      </w:r>
      <w:r w:rsidR="00BE6072">
        <w:t xml:space="preserve">Figure </w:t>
      </w:r>
      <w:r w:rsidR="00BE6072">
        <w:rPr>
          <w:noProof/>
        </w:rPr>
        <w:t>2</w:t>
      </w:r>
      <w:r w:rsidR="00BE6072">
        <w:fldChar w:fldCharType="end"/>
      </w:r>
      <w:r w:rsidR="00BE6072">
        <w:t xml:space="preserve"> shows</w:t>
      </w:r>
      <w:r w:rsidRPr="00D944EB">
        <w:t xml:space="preserve"> an example of the DOI landing pages from the USGS Landsat Collection 2 datasets (</w:t>
      </w:r>
      <w:hyperlink r:id="rId12" w:history="1">
        <w:r w:rsidR="00315197">
          <w:rPr>
            <w:rStyle w:val="Hyperlink"/>
          </w:rPr>
          <w:t>Landsat Collection 2 | U.S. Geological Survey (usgs.gov)</w:t>
        </w:r>
      </w:hyperlink>
      <w:r w:rsidR="000F6564">
        <w:t>).</w:t>
      </w:r>
    </w:p>
    <w:p w14:paraId="090781C1" w14:textId="77777777" w:rsidR="00992918" w:rsidRDefault="00992918" w:rsidP="00E7044E"/>
    <w:p w14:paraId="5D110098" w14:textId="77777777" w:rsidR="00BE6072" w:rsidRDefault="00847B05" w:rsidP="00977E79">
      <w:pPr>
        <w:keepNext/>
      </w:pPr>
      <w:r>
        <w:rPr>
          <w:noProof/>
          <w:lang w:eastAsia="en-AU"/>
        </w:rPr>
        <w:lastRenderedPageBreak/>
        <w:drawing>
          <wp:inline distT="0" distB="0" distL="0" distR="0" wp14:anchorId="198AD742" wp14:editId="206CB3F6">
            <wp:extent cx="5730240" cy="478204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6663" cy="4862512"/>
                    </a:xfrm>
                    <a:prstGeom prst="rect">
                      <a:avLst/>
                    </a:prstGeom>
                  </pic:spPr>
                </pic:pic>
              </a:graphicData>
            </a:graphic>
          </wp:inline>
        </w:drawing>
      </w:r>
    </w:p>
    <w:p w14:paraId="67555AC3" w14:textId="1D37CDBB" w:rsidR="00D944EB" w:rsidRDefault="00BE6072" w:rsidP="00A52FF4">
      <w:pPr>
        <w:pStyle w:val="Caption"/>
      </w:pPr>
      <w:bookmarkStart w:id="2" w:name="_Ref137471597"/>
      <w:r>
        <w:t xml:space="preserve">Figure </w:t>
      </w:r>
      <w:r w:rsidR="002F055D">
        <w:fldChar w:fldCharType="begin"/>
      </w:r>
      <w:r w:rsidR="002F055D">
        <w:instrText xml:space="preserve"> SEQ Figure \* ARABIC </w:instrText>
      </w:r>
      <w:r w:rsidR="002F055D">
        <w:fldChar w:fldCharType="separate"/>
      </w:r>
      <w:r w:rsidR="006A3D2F">
        <w:rPr>
          <w:noProof/>
        </w:rPr>
        <w:t>2</w:t>
      </w:r>
      <w:r w:rsidR="002F055D">
        <w:rPr>
          <w:noProof/>
        </w:rPr>
        <w:fldChar w:fldCharType="end"/>
      </w:r>
      <w:bookmarkEnd w:id="2"/>
      <w:r>
        <w:t xml:space="preserve"> Landing Page for Landsat Missions</w:t>
      </w:r>
    </w:p>
    <w:p w14:paraId="19E8C3D4" w14:textId="69D03BDC" w:rsidR="00847B05" w:rsidRDefault="003E0D2B" w:rsidP="008A586D">
      <w:r>
        <w:t xml:space="preserve">Various </w:t>
      </w:r>
      <w:r w:rsidR="008A586D">
        <w:t>Landsat algorithm and auxiliary data landing pages</w:t>
      </w:r>
      <w:r>
        <w:t xml:space="preserve"> can be found via the following link</w:t>
      </w:r>
      <w:r w:rsidR="005931CA">
        <w:t xml:space="preserve"> and are show</w:t>
      </w:r>
      <w:r w:rsidR="005F4183">
        <w:t>n</w:t>
      </w:r>
      <w:r w:rsidR="005931CA">
        <w:t xml:space="preserve"> in </w:t>
      </w:r>
      <w:r w:rsidR="00645558">
        <w:fldChar w:fldCharType="begin"/>
      </w:r>
      <w:r w:rsidR="00645558">
        <w:instrText xml:space="preserve"> REF _Ref137471838 \h </w:instrText>
      </w:r>
      <w:r w:rsidR="00645558">
        <w:fldChar w:fldCharType="separate"/>
      </w:r>
      <w:r w:rsidR="00645558">
        <w:t xml:space="preserve">Figure </w:t>
      </w:r>
      <w:r w:rsidR="00645558">
        <w:rPr>
          <w:noProof/>
        </w:rPr>
        <w:t>3</w:t>
      </w:r>
      <w:r w:rsidR="00645558">
        <w:fldChar w:fldCharType="end"/>
      </w:r>
      <w:r>
        <w:t>:</w:t>
      </w:r>
      <w:r w:rsidR="008A586D">
        <w:t xml:space="preserve"> Landsat 8-9 </w:t>
      </w:r>
      <w:hyperlink r:id="rId14" w:history="1">
        <w:r w:rsidR="008A586D" w:rsidRPr="00BF1FC4">
          <w:rPr>
            <w:rStyle w:val="Hyperlink"/>
          </w:rPr>
          <w:t>USGS EROS Archive - Landsat Archives - Landsat 8-9 OLI/TIRS Collection 2 Level-2 Science Products | U.S. Geological Survey</w:t>
        </w:r>
      </w:hyperlink>
      <w:r w:rsidR="00BF1FC4">
        <w:t xml:space="preserve"> </w:t>
      </w:r>
    </w:p>
    <w:p w14:paraId="41A9DC9E" w14:textId="2C816C7F" w:rsidR="00847B05" w:rsidRDefault="00847B05" w:rsidP="00E7044E"/>
    <w:p w14:paraId="29D49A7A" w14:textId="41CA53B7" w:rsidR="005931CA" w:rsidRDefault="00433A0E" w:rsidP="00977E79">
      <w:pPr>
        <w:keepNext/>
      </w:pPr>
      <w:r>
        <w:rPr>
          <w:noProof/>
          <w:lang w:eastAsia="en-AU"/>
        </w:rPr>
        <w:lastRenderedPageBreak/>
        <mc:AlternateContent>
          <mc:Choice Requires="wps">
            <w:drawing>
              <wp:anchor distT="0" distB="0" distL="114300" distR="114300" simplePos="0" relativeHeight="251659264" behindDoc="0" locked="0" layoutInCell="1" allowOverlap="1" wp14:anchorId="33838A40" wp14:editId="271B15FF">
                <wp:simplePos x="0" y="0"/>
                <wp:positionH relativeFrom="column">
                  <wp:posOffset>3794418</wp:posOffset>
                </wp:positionH>
                <wp:positionV relativeFrom="paragraph">
                  <wp:posOffset>3103245</wp:posOffset>
                </wp:positionV>
                <wp:extent cx="1661160" cy="355600"/>
                <wp:effectExtent l="1752600" t="190500" r="72390" b="101600"/>
                <wp:wrapNone/>
                <wp:docPr id="5" name="Line Callout 2 5"/>
                <wp:cNvGraphicFramePr/>
                <a:graphic xmlns:a="http://schemas.openxmlformats.org/drawingml/2006/main">
                  <a:graphicData uri="http://schemas.microsoft.com/office/word/2010/wordprocessingShape">
                    <wps:wsp>
                      <wps:cNvSpPr/>
                      <wps:spPr>
                        <a:xfrm>
                          <a:off x="0" y="0"/>
                          <a:ext cx="1661160" cy="355600"/>
                        </a:xfrm>
                        <a:prstGeom prst="borderCallout2">
                          <a:avLst>
                            <a:gd name="adj1" fmla="val 54464"/>
                            <a:gd name="adj2" fmla="val -76"/>
                            <a:gd name="adj3" fmla="val 53036"/>
                            <a:gd name="adj4" fmla="val -14220"/>
                            <a:gd name="adj5" fmla="val -44643"/>
                            <a:gd name="adj6" fmla="val -102630"/>
                          </a:avLst>
                        </a:prstGeom>
                        <a:ln w="9525"/>
                      </wps:spPr>
                      <wps:style>
                        <a:lnRef idx="1">
                          <a:schemeClr val="accent5"/>
                        </a:lnRef>
                        <a:fillRef idx="2">
                          <a:schemeClr val="accent5"/>
                        </a:fillRef>
                        <a:effectRef idx="1">
                          <a:schemeClr val="accent5"/>
                        </a:effectRef>
                        <a:fontRef idx="minor">
                          <a:schemeClr val="dk1"/>
                        </a:fontRef>
                      </wps:style>
                      <wps:txbx>
                        <w:txbxContent>
                          <w:p w14:paraId="63FCF91E" w14:textId="77777777" w:rsidR="00345228" w:rsidRPr="003458CF" w:rsidRDefault="00345228" w:rsidP="00345228">
                            <w:pPr>
                              <w:jc w:val="center"/>
                              <w:rPr>
                                <w:b/>
                              </w:rPr>
                            </w:pPr>
                            <w:r w:rsidRPr="003458CF">
                              <w:rPr>
                                <w:b/>
                              </w:rPr>
                              <w:t>Download Site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38A4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5" o:spid="_x0000_s1026" type="#_x0000_t48" style="position:absolute;margin-left:298.75pt;margin-top:244.35pt;width:130.8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" adj="-22168,-9643,-3072,11456,-16,11764" fillcolor="#a5d5e2 [1624]" strokecolor="#40a7c2 [3048]">
                <v:fill color2="#e4f2f6 [504]" rotate="t" angle="180" colors="0 #9eeaff;22938f #bbefff;1 #e4f9ff" focus="100%" type="gradient"/>
                <v:shadow on="t" color="black" opacity="24903f" origin=",.5" offset="0,.55556mm"/>
                <v:textbox>
                  <w:txbxContent>
                    <w:p w14:paraId="63FCF91E" w14:textId="77777777" w:rsidR="00345228" w:rsidRPr="003458CF" w:rsidRDefault="00345228" w:rsidP="00345228">
                      <w:pPr>
                        <w:jc w:val="center"/>
                        <w:rPr>
                          <w:b/>
                        </w:rPr>
                      </w:pPr>
                      <w:r w:rsidRPr="003458CF">
                        <w:rPr>
                          <w:b/>
                        </w:rPr>
                        <w:t>Download Site Link</w:t>
                      </w:r>
                    </w:p>
                  </w:txbxContent>
                </v:textbox>
              </v:shape>
            </w:pict>
          </mc:Fallback>
        </mc:AlternateContent>
      </w:r>
      <w:r w:rsidR="008836D8">
        <w:rPr>
          <w:noProof/>
          <w:lang w:eastAsia="en-AU"/>
        </w:rPr>
        <mc:AlternateContent>
          <mc:Choice Requires="wps">
            <w:drawing>
              <wp:anchor distT="0" distB="0" distL="114300" distR="114300" simplePos="0" relativeHeight="251685888" behindDoc="0" locked="0" layoutInCell="1" allowOverlap="1" wp14:anchorId="6AF11335" wp14:editId="6BC1BFA1">
                <wp:simplePos x="0" y="0"/>
                <wp:positionH relativeFrom="column">
                  <wp:posOffset>3800768</wp:posOffset>
                </wp:positionH>
                <wp:positionV relativeFrom="paragraph">
                  <wp:posOffset>3910965</wp:posOffset>
                </wp:positionV>
                <wp:extent cx="1661160" cy="355600"/>
                <wp:effectExtent l="1962150" t="38100" r="72390" b="101600"/>
                <wp:wrapNone/>
                <wp:docPr id="7" name="Line Callout 2 7"/>
                <wp:cNvGraphicFramePr/>
                <a:graphic xmlns:a="http://schemas.openxmlformats.org/drawingml/2006/main">
                  <a:graphicData uri="http://schemas.microsoft.com/office/word/2010/wordprocessingShape">
                    <wps:wsp>
                      <wps:cNvSpPr/>
                      <wps:spPr>
                        <a:xfrm>
                          <a:off x="0" y="0"/>
                          <a:ext cx="1661160" cy="355600"/>
                        </a:xfrm>
                        <a:prstGeom prst="borderCallout2">
                          <a:avLst>
                            <a:gd name="adj1" fmla="val 54464"/>
                            <a:gd name="adj2" fmla="val -76"/>
                            <a:gd name="adj3" fmla="val 53036"/>
                            <a:gd name="adj4" fmla="val -14220"/>
                            <a:gd name="adj5" fmla="val 89643"/>
                            <a:gd name="adj6" fmla="val -115780"/>
                          </a:avLst>
                        </a:prstGeom>
                        <a:ln w="9525"/>
                      </wps:spPr>
                      <wps:style>
                        <a:lnRef idx="1">
                          <a:schemeClr val="accent5"/>
                        </a:lnRef>
                        <a:fillRef idx="2">
                          <a:schemeClr val="accent5"/>
                        </a:fillRef>
                        <a:effectRef idx="1">
                          <a:schemeClr val="accent5"/>
                        </a:effectRef>
                        <a:fontRef idx="minor">
                          <a:schemeClr val="dk1"/>
                        </a:fontRef>
                      </wps:style>
                      <wps:txbx>
                        <w:txbxContent>
                          <w:p w14:paraId="2C9AE0B6" w14:textId="77777777" w:rsidR="00995AF7" w:rsidRPr="003458CF" w:rsidRDefault="00995AF7" w:rsidP="00995AF7">
                            <w:pPr>
                              <w:jc w:val="center"/>
                              <w:rPr>
                                <w:b/>
                              </w:rPr>
                            </w:pPr>
                            <w:r>
                              <w:rPr>
                                <w:b/>
                              </w:rPr>
                              <w:t>Product Guide</w:t>
                            </w:r>
                            <w:r w:rsidRPr="003458CF">
                              <w:rPr>
                                <w:b/>
                              </w:rPr>
                              <w:t xml:space="preserve">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1335" id="Line Callout 2 7" o:spid="_x0000_s1027" type="#_x0000_t48" style="position:absolute;margin-left:299.25pt;margin-top:307.95pt;width:130.8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" adj="-25008,19363,-3072,11456,-16,11764" fillcolor="#a5d5e2 [1624]" strokecolor="#40a7c2 [3048]">
                <v:fill color2="#e4f2f6 [504]" rotate="t" angle="180" colors="0 #9eeaff;22938f #bbefff;1 #e4f9ff" focus="100%" type="gradient"/>
                <v:shadow on="t" color="black" opacity="24903f" origin=",.5" offset="0,.55556mm"/>
                <v:textbox>
                  <w:txbxContent>
                    <w:p w14:paraId="2C9AE0B6" w14:textId="77777777" w:rsidR="00995AF7" w:rsidRPr="003458CF" w:rsidRDefault="00995AF7" w:rsidP="00995AF7">
                      <w:pPr>
                        <w:jc w:val="center"/>
                        <w:rPr>
                          <w:b/>
                        </w:rPr>
                      </w:pPr>
                      <w:r>
                        <w:rPr>
                          <w:b/>
                        </w:rPr>
                        <w:t>Product Guide</w:t>
                      </w:r>
                      <w:r w:rsidRPr="003458CF">
                        <w:rPr>
                          <w:b/>
                        </w:rPr>
                        <w:t xml:space="preserve"> Link</w:t>
                      </w:r>
                    </w:p>
                  </w:txbxContent>
                </v:textbox>
                <o:callout v:ext="edit" minusy="t"/>
              </v:shape>
            </w:pict>
          </mc:Fallback>
        </mc:AlternateContent>
      </w:r>
      <w:r w:rsidR="008B6FDF" w:rsidRPr="00124D1E">
        <w:rPr>
          <w:noProof/>
          <w:lang w:eastAsia="en-AU"/>
        </w:rPr>
        <w:drawing>
          <wp:inline distT="0" distB="0" distL="0" distR="0" wp14:anchorId="7872CE1C" wp14:editId="1A4E8E82">
            <wp:extent cx="5017477" cy="9033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154" r="20091" b="46992"/>
                    <a:stretch/>
                  </pic:blipFill>
                  <pic:spPr bwMode="auto">
                    <a:xfrm>
                      <a:off x="0" y="0"/>
                      <a:ext cx="5039763" cy="9073970"/>
                    </a:xfrm>
                    <a:prstGeom prst="rect">
                      <a:avLst/>
                    </a:prstGeom>
                    <a:ln>
                      <a:noFill/>
                    </a:ln>
                    <a:extLst>
                      <a:ext uri="{53640926-AAD7-44D8-BBD7-CCE9431645EC}">
                        <a14:shadowObscured xmlns:a14="http://schemas.microsoft.com/office/drawing/2010/main"/>
                      </a:ext>
                    </a:extLst>
                  </pic:spPr>
                </pic:pic>
              </a:graphicData>
            </a:graphic>
          </wp:inline>
        </w:drawing>
      </w:r>
    </w:p>
    <w:p w14:paraId="643AA591" w14:textId="6E53B4AD" w:rsidR="00592088" w:rsidRDefault="008414D9" w:rsidP="00E7044E">
      <w:r>
        <w:rPr>
          <w:noProof/>
          <w:lang w:eastAsia="en-AU"/>
        </w:rPr>
        <w:lastRenderedPageBreak/>
        <mc:AlternateContent>
          <mc:Choice Requires="wps">
            <w:drawing>
              <wp:anchor distT="0" distB="0" distL="114300" distR="114300" simplePos="0" relativeHeight="251667456" behindDoc="0" locked="0" layoutInCell="1" allowOverlap="1" wp14:anchorId="45F6BA9C" wp14:editId="22909164">
                <wp:simplePos x="0" y="0"/>
                <wp:positionH relativeFrom="column">
                  <wp:posOffset>3986258</wp:posOffset>
                </wp:positionH>
                <wp:positionV relativeFrom="paragraph">
                  <wp:posOffset>3430905</wp:posOffset>
                </wp:positionV>
                <wp:extent cx="1661160" cy="355600"/>
                <wp:effectExtent l="2019300" t="76200" r="72390" b="101600"/>
                <wp:wrapNone/>
                <wp:docPr id="9" name="Line Callout 2 9"/>
                <wp:cNvGraphicFramePr/>
                <a:graphic xmlns:a="http://schemas.openxmlformats.org/drawingml/2006/main">
                  <a:graphicData uri="http://schemas.microsoft.com/office/word/2010/wordprocessingShape">
                    <wps:wsp>
                      <wps:cNvSpPr/>
                      <wps:spPr>
                        <a:xfrm>
                          <a:off x="0" y="0"/>
                          <a:ext cx="1661160" cy="355600"/>
                        </a:xfrm>
                        <a:prstGeom prst="borderCallout2">
                          <a:avLst>
                            <a:gd name="adj1" fmla="val 54464"/>
                            <a:gd name="adj2" fmla="val -76"/>
                            <a:gd name="adj3" fmla="val 53036"/>
                            <a:gd name="adj4" fmla="val -14220"/>
                            <a:gd name="adj5" fmla="val -10317"/>
                            <a:gd name="adj6" fmla="val -119237"/>
                          </a:avLst>
                        </a:prstGeom>
                        <a:ln w="9525"/>
                      </wps:spPr>
                      <wps:style>
                        <a:lnRef idx="1">
                          <a:schemeClr val="accent5"/>
                        </a:lnRef>
                        <a:fillRef idx="2">
                          <a:schemeClr val="accent5"/>
                        </a:fillRef>
                        <a:effectRef idx="1">
                          <a:schemeClr val="accent5"/>
                        </a:effectRef>
                        <a:fontRef idx="minor">
                          <a:schemeClr val="dk1"/>
                        </a:fontRef>
                      </wps:style>
                      <wps:txbx>
                        <w:txbxContent>
                          <w:p w14:paraId="073F7D79" w14:textId="77777777" w:rsidR="00433933" w:rsidRPr="003458CF" w:rsidRDefault="00433933" w:rsidP="00433933">
                            <w:pPr>
                              <w:jc w:val="center"/>
                              <w:rPr>
                                <w:b/>
                              </w:rPr>
                            </w:pPr>
                            <w:r>
                              <w:rPr>
                                <w:b/>
                              </w:rPr>
                              <w:t>Algorithm Papers</w:t>
                            </w:r>
                            <w:r w:rsidRPr="003458CF">
                              <w:rPr>
                                <w:b/>
                              </w:rPr>
                              <w:t xml:space="preserve">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6BA9C" id="Line Callout 2 9" o:spid="_x0000_s1028" type="#_x0000_t48" style="position:absolute;margin-left:313.9pt;margin-top:270.15pt;width:130.8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" adj="-25755,-2228,-3072,11456,-16,11764" fillcolor="#a5d5e2 [1624]" strokecolor="#40a7c2 [3048]">
                <v:fill color2="#e4f2f6 [504]" rotate="t" angle="180" colors="0 #9eeaff;22938f #bbefff;1 #e4f9ff" focus="100%" type="gradient"/>
                <v:shadow on="t" color="black" opacity="24903f" origin=",.5" offset="0,.55556mm"/>
                <v:textbox>
                  <w:txbxContent>
                    <w:p w14:paraId="073F7D79" w14:textId="77777777" w:rsidR="00433933" w:rsidRPr="003458CF" w:rsidRDefault="00433933" w:rsidP="00433933">
                      <w:pPr>
                        <w:jc w:val="center"/>
                        <w:rPr>
                          <w:b/>
                        </w:rPr>
                      </w:pPr>
                      <w:r>
                        <w:rPr>
                          <w:b/>
                        </w:rPr>
                        <w:t>Algorithm Papers</w:t>
                      </w:r>
                      <w:r w:rsidRPr="003458CF">
                        <w:rPr>
                          <w:b/>
                        </w:rPr>
                        <w:t xml:space="preserve"> Link</w:t>
                      </w: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14:anchorId="435C3C2E" wp14:editId="2FD24246">
                <wp:simplePos x="0" y="0"/>
                <wp:positionH relativeFrom="column">
                  <wp:posOffset>3909060</wp:posOffset>
                </wp:positionH>
                <wp:positionV relativeFrom="paragraph">
                  <wp:posOffset>2496548</wp:posOffset>
                </wp:positionV>
                <wp:extent cx="1997710" cy="451485"/>
                <wp:effectExtent l="1771650" t="38100" r="78740" b="100965"/>
                <wp:wrapNone/>
                <wp:docPr id="10" name="Line Callout 2 10"/>
                <wp:cNvGraphicFramePr/>
                <a:graphic xmlns:a="http://schemas.openxmlformats.org/drawingml/2006/main">
                  <a:graphicData uri="http://schemas.microsoft.com/office/word/2010/wordprocessingShape">
                    <wps:wsp>
                      <wps:cNvSpPr/>
                      <wps:spPr>
                        <a:xfrm>
                          <a:off x="0" y="0"/>
                          <a:ext cx="1997710" cy="451485"/>
                        </a:xfrm>
                        <a:prstGeom prst="borderCallout2">
                          <a:avLst>
                            <a:gd name="adj1" fmla="val 54464"/>
                            <a:gd name="adj2" fmla="val -76"/>
                            <a:gd name="adj3" fmla="val 53036"/>
                            <a:gd name="adj4" fmla="val -14220"/>
                            <a:gd name="adj5" fmla="val 58994"/>
                            <a:gd name="adj6" fmla="val -86361"/>
                          </a:avLst>
                        </a:prstGeom>
                        <a:ln w="9525"/>
                      </wps:spPr>
                      <wps:style>
                        <a:lnRef idx="1">
                          <a:schemeClr val="accent5"/>
                        </a:lnRef>
                        <a:fillRef idx="2">
                          <a:schemeClr val="accent5"/>
                        </a:fillRef>
                        <a:effectRef idx="1">
                          <a:schemeClr val="accent5"/>
                        </a:effectRef>
                        <a:fontRef idx="minor">
                          <a:schemeClr val="dk1"/>
                        </a:fontRef>
                      </wps:style>
                      <wps:txbx>
                        <w:txbxContent>
                          <w:p w14:paraId="5944DAD6" w14:textId="77777777" w:rsidR="00C068D9" w:rsidRPr="003458CF" w:rsidRDefault="00C068D9" w:rsidP="00C068D9">
                            <w:pPr>
                              <w:jc w:val="center"/>
                              <w:rPr>
                                <w:b/>
                              </w:rPr>
                            </w:pPr>
                            <w:r>
                              <w:rPr>
                                <w:b/>
                              </w:rPr>
                              <w:t>Geometry/Radiometric</w:t>
                            </w:r>
                            <w:r w:rsidRPr="003458CF">
                              <w:rPr>
                                <w:b/>
                              </w:rPr>
                              <w:t xml:space="preserve"> </w:t>
                            </w:r>
                            <w:r>
                              <w:rPr>
                                <w:b/>
                              </w:rPr>
                              <w:t>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3C2E" id="Line Callout 2 10" o:spid="_x0000_s1029" type="#_x0000_t48" style="position:absolute;margin-left:307.8pt;margin-top:196.6pt;width:157.3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" adj="-18654,12743,-3072,11456,-16,11764" fillcolor="#a5d5e2 [1624]" strokecolor="#40a7c2 [3048]">
                <v:fill color2="#e4f2f6 [504]" rotate="t" angle="180" colors="0 #9eeaff;22938f #bbefff;1 #e4f9ff" focus="100%" type="gradient"/>
                <v:shadow on="t" color="black" opacity="24903f" origin=",.5" offset="0,.55556mm"/>
                <v:textbox>
                  <w:txbxContent>
                    <w:p w14:paraId="5944DAD6" w14:textId="77777777" w:rsidR="00C068D9" w:rsidRPr="003458CF" w:rsidRDefault="00C068D9" w:rsidP="00C068D9">
                      <w:pPr>
                        <w:jc w:val="center"/>
                        <w:rPr>
                          <w:b/>
                        </w:rPr>
                      </w:pPr>
                      <w:r>
                        <w:rPr>
                          <w:b/>
                        </w:rPr>
                        <w:t>Geometry/Radiometric</w:t>
                      </w:r>
                      <w:r w:rsidRPr="003458CF">
                        <w:rPr>
                          <w:b/>
                        </w:rPr>
                        <w:t xml:space="preserve"> </w:t>
                      </w:r>
                      <w:r>
                        <w:rPr>
                          <w:b/>
                        </w:rPr>
                        <w:t>Link</w:t>
                      </w:r>
                    </w:p>
                  </w:txbxContent>
                </v:textbox>
                <o:callout v:ext="edit" minusy="t"/>
              </v:shape>
            </w:pict>
          </mc:Fallback>
        </mc:AlternateContent>
      </w:r>
      <w:r>
        <w:rPr>
          <w:noProof/>
          <w:lang w:eastAsia="en-AU"/>
        </w:rPr>
        <mc:AlternateContent>
          <mc:Choice Requires="wps">
            <w:drawing>
              <wp:anchor distT="0" distB="0" distL="114300" distR="114300" simplePos="0" relativeHeight="251663360" behindDoc="0" locked="0" layoutInCell="1" allowOverlap="1" wp14:anchorId="68A4209D" wp14:editId="1C4741FE">
                <wp:simplePos x="0" y="0"/>
                <wp:positionH relativeFrom="margin">
                  <wp:posOffset>4092938</wp:posOffset>
                </wp:positionH>
                <wp:positionV relativeFrom="paragraph">
                  <wp:posOffset>972185</wp:posOffset>
                </wp:positionV>
                <wp:extent cx="1661160" cy="355600"/>
                <wp:effectExtent l="1905000" t="38100" r="72390" b="101600"/>
                <wp:wrapNone/>
                <wp:docPr id="8" name="Line Callout 2 8"/>
                <wp:cNvGraphicFramePr/>
                <a:graphic xmlns:a="http://schemas.openxmlformats.org/drawingml/2006/main">
                  <a:graphicData uri="http://schemas.microsoft.com/office/word/2010/wordprocessingShape">
                    <wps:wsp>
                      <wps:cNvSpPr/>
                      <wps:spPr>
                        <a:xfrm>
                          <a:off x="0" y="0"/>
                          <a:ext cx="1661160" cy="355600"/>
                        </a:xfrm>
                        <a:prstGeom prst="borderCallout2">
                          <a:avLst>
                            <a:gd name="adj1" fmla="val 54464"/>
                            <a:gd name="adj2" fmla="val -76"/>
                            <a:gd name="adj3" fmla="val 53036"/>
                            <a:gd name="adj4" fmla="val -14220"/>
                            <a:gd name="adj5" fmla="val 41071"/>
                            <a:gd name="adj6" fmla="val -112722"/>
                          </a:avLst>
                        </a:prstGeom>
                        <a:ln w="9525"/>
                      </wps:spPr>
                      <wps:style>
                        <a:lnRef idx="1">
                          <a:schemeClr val="accent5"/>
                        </a:lnRef>
                        <a:fillRef idx="2">
                          <a:schemeClr val="accent5"/>
                        </a:fillRef>
                        <a:effectRef idx="1">
                          <a:schemeClr val="accent5"/>
                        </a:effectRef>
                        <a:fontRef idx="minor">
                          <a:schemeClr val="dk1"/>
                        </a:fontRef>
                      </wps:style>
                      <wps:txbx>
                        <w:txbxContent>
                          <w:p w14:paraId="61AAFB87" w14:textId="77777777" w:rsidR="003560BE" w:rsidRPr="003458CF" w:rsidRDefault="003560BE" w:rsidP="003560BE">
                            <w:pPr>
                              <w:jc w:val="center"/>
                              <w:rPr>
                                <w:b/>
                              </w:rPr>
                            </w:pPr>
                            <w:r>
                              <w:rPr>
                                <w:b/>
                              </w:rPr>
                              <w:t>Auxiliary Data</w:t>
                            </w:r>
                            <w:r w:rsidRPr="003458CF">
                              <w:rPr>
                                <w:b/>
                              </w:rPr>
                              <w:t xml:space="preserve"> Site Link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4209D" id="Line Callout 2 8" o:spid="_x0000_s1030" type="#_x0000_t48" style="position:absolute;margin-left:322.3pt;margin-top:76.55pt;width:130.8pt;height:2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" adj="-24348,8871,-3072,11456,-16,11764" fillcolor="#a5d5e2 [1624]" strokecolor="#40a7c2 [3048]">
                <v:fill color2="#e4f2f6 [504]" rotate="t" angle="180" colors="0 #9eeaff;22938f #bbefff;1 #e4f9ff" focus="100%" type="gradient"/>
                <v:shadow on="t" color="black" opacity="24903f" origin=",.5" offset="0,.55556mm"/>
                <v:textbox>
                  <w:txbxContent>
                    <w:p w14:paraId="61AAFB87" w14:textId="77777777" w:rsidR="003560BE" w:rsidRPr="003458CF" w:rsidRDefault="003560BE" w:rsidP="003560BE">
                      <w:pPr>
                        <w:jc w:val="center"/>
                        <w:rPr>
                          <w:b/>
                        </w:rPr>
                      </w:pPr>
                      <w:r>
                        <w:rPr>
                          <w:b/>
                        </w:rPr>
                        <w:t>Auxiliary Data</w:t>
                      </w:r>
                      <w:r w:rsidRPr="003458CF">
                        <w:rPr>
                          <w:b/>
                        </w:rPr>
                        <w:t xml:space="preserve"> Site Link</w:t>
                      </w:r>
                    </w:p>
                  </w:txbxContent>
                </v:textbox>
                <w10:wrap anchorx="margin"/>
              </v:shape>
            </w:pict>
          </mc:Fallback>
        </mc:AlternateContent>
      </w:r>
      <w:r w:rsidR="00592088" w:rsidRPr="003458CF">
        <w:rPr>
          <w:noProof/>
          <w:lang w:eastAsia="en-AU"/>
        </w:rPr>
        <w:drawing>
          <wp:inline distT="0" distB="0" distL="0" distR="0" wp14:anchorId="34988731" wp14:editId="6DA97569">
            <wp:extent cx="5056203" cy="83529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625" t="53112" r="21733"/>
                    <a:stretch/>
                  </pic:blipFill>
                  <pic:spPr bwMode="auto">
                    <a:xfrm>
                      <a:off x="0" y="0"/>
                      <a:ext cx="5080251" cy="8392698"/>
                    </a:xfrm>
                    <a:prstGeom prst="rect">
                      <a:avLst/>
                    </a:prstGeom>
                    <a:ln>
                      <a:noFill/>
                    </a:ln>
                    <a:extLst>
                      <a:ext uri="{53640926-AAD7-44D8-BBD7-CCE9431645EC}">
                        <a14:shadowObscured xmlns:a14="http://schemas.microsoft.com/office/drawing/2010/main"/>
                      </a:ext>
                    </a:extLst>
                  </pic:spPr>
                </pic:pic>
              </a:graphicData>
            </a:graphic>
          </wp:inline>
        </w:drawing>
      </w:r>
    </w:p>
    <w:p w14:paraId="41B54E95" w14:textId="578C8230" w:rsidR="00A75A84" w:rsidRDefault="00426EB8" w:rsidP="00A52FF4">
      <w:pPr>
        <w:pStyle w:val="Caption"/>
      </w:pPr>
      <w:bookmarkStart w:id="3" w:name="_Ref137471838"/>
      <w:r>
        <w:t xml:space="preserve">Figure </w:t>
      </w:r>
      <w:r w:rsidR="002F055D">
        <w:fldChar w:fldCharType="begin"/>
      </w:r>
      <w:r w:rsidR="002F055D">
        <w:instrText xml:space="preserve"> SEQ Figure \* ARABIC </w:instrText>
      </w:r>
      <w:r w:rsidR="002F055D">
        <w:fldChar w:fldCharType="separate"/>
      </w:r>
      <w:r w:rsidR="006A3D2F">
        <w:rPr>
          <w:noProof/>
        </w:rPr>
        <w:t>3</w:t>
      </w:r>
      <w:r w:rsidR="002F055D">
        <w:rPr>
          <w:noProof/>
        </w:rPr>
        <w:fldChar w:fldCharType="end"/>
      </w:r>
      <w:bookmarkEnd w:id="3"/>
      <w:r>
        <w:t xml:space="preserve"> </w:t>
      </w:r>
      <w:r w:rsidRPr="00792442">
        <w:t>Landing Page</w:t>
      </w:r>
      <w:r w:rsidR="00037E23">
        <w:t xml:space="preserve"> for Landsat 8-9 Level-2</w:t>
      </w:r>
      <w:r w:rsidR="007C31DD">
        <w:t xml:space="preserve"> Products</w:t>
      </w:r>
      <w:r w:rsidR="00A75A84">
        <w:br w:type="page"/>
      </w:r>
    </w:p>
    <w:p w14:paraId="54F3631E" w14:textId="7395B1D4" w:rsidR="00A75A84" w:rsidRDefault="0092151F" w:rsidP="0092151F">
      <w:pPr>
        <w:pStyle w:val="Heading1"/>
      </w:pPr>
      <w:r>
        <w:lastRenderedPageBreak/>
        <w:t>Guidelines for Self-Assessment</w:t>
      </w:r>
    </w:p>
    <w:p w14:paraId="6E6180B9" w14:textId="425FB8B2" w:rsidR="00FE1537" w:rsidRDefault="00887308" w:rsidP="00E7044E">
      <w:r w:rsidRPr="00887308">
        <w:t>View and download the latest version of the relevant self-assessment PFS document</w:t>
      </w:r>
      <w:r w:rsidR="00E778B4">
        <w:t>,</w:t>
      </w:r>
      <w:r w:rsidRPr="00887308">
        <w:t xml:space="preserve"> which is available from the </w:t>
      </w:r>
      <w:hyperlink r:id="rId16" w:history="1">
        <w:r w:rsidRPr="00B57635">
          <w:rPr>
            <w:rStyle w:val="Hyperlink"/>
          </w:rPr>
          <w:t>CEOS-ARD</w:t>
        </w:r>
      </w:hyperlink>
      <w:r w:rsidRPr="00887308">
        <w:t xml:space="preserve"> web page. The PFS can be found and downloaded from the “Current Product Family Specifications” links. For evaluators to note any feedback on the form, please complete the PFS self-assessment and submit in a Word format (.doc or .docx). A screenshot of the web page with links to the latest versions (as of April 202</w:t>
      </w:r>
      <w:r w:rsidR="000F090D">
        <w:t>4</w:t>
      </w:r>
      <w:r w:rsidRPr="00887308">
        <w:t>) of all available PFS</w:t>
      </w:r>
      <w:r w:rsidR="00B30A25">
        <w:t>’</w:t>
      </w:r>
      <w:r w:rsidRPr="00887308">
        <w:t xml:space="preserve">s is </w:t>
      </w:r>
      <w:r w:rsidR="003C70F5">
        <w:t xml:space="preserve">shown in </w:t>
      </w:r>
      <w:r w:rsidR="003C70F5">
        <w:fldChar w:fldCharType="begin"/>
      </w:r>
      <w:r w:rsidR="003C70F5">
        <w:instrText xml:space="preserve"> REF _Ref137472834 \h </w:instrText>
      </w:r>
      <w:r w:rsidR="003C70F5">
        <w:fldChar w:fldCharType="separate"/>
      </w:r>
      <w:r w:rsidR="003C70F5">
        <w:t xml:space="preserve">Figure </w:t>
      </w:r>
      <w:r w:rsidR="003C70F5">
        <w:rPr>
          <w:noProof/>
        </w:rPr>
        <w:t>4</w:t>
      </w:r>
      <w:r w:rsidR="003C70F5">
        <w:fldChar w:fldCharType="end"/>
      </w:r>
      <w:r w:rsidRPr="00887308">
        <w:t>.</w:t>
      </w:r>
    </w:p>
    <w:p w14:paraId="50C30024" w14:textId="1125F953" w:rsidR="00CB0747" w:rsidRDefault="000F090D" w:rsidP="00977E79">
      <w:pPr>
        <w:keepNext/>
      </w:pPr>
      <w:r>
        <w:rPr>
          <w:noProof/>
        </w:rPr>
        <w:drawing>
          <wp:inline distT="0" distB="0" distL="0" distR="0" wp14:anchorId="78DAA224" wp14:editId="78AA1F6B">
            <wp:extent cx="5731510" cy="4124960"/>
            <wp:effectExtent l="0" t="0" r="2540" b="8890"/>
            <wp:docPr id="1117175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75999" name=""/>
                    <pic:cNvPicPr/>
                  </pic:nvPicPr>
                  <pic:blipFill>
                    <a:blip r:embed="rId17"/>
                    <a:stretch>
                      <a:fillRect/>
                    </a:stretch>
                  </pic:blipFill>
                  <pic:spPr>
                    <a:xfrm>
                      <a:off x="0" y="0"/>
                      <a:ext cx="5731510" cy="4124960"/>
                    </a:xfrm>
                    <a:prstGeom prst="rect">
                      <a:avLst/>
                    </a:prstGeom>
                  </pic:spPr>
                </pic:pic>
              </a:graphicData>
            </a:graphic>
          </wp:inline>
        </w:drawing>
      </w:r>
    </w:p>
    <w:p w14:paraId="513C8699" w14:textId="6FC8B0CF" w:rsidR="00D744F5" w:rsidRDefault="00CB0747" w:rsidP="00A52FF4">
      <w:pPr>
        <w:pStyle w:val="Caption"/>
      </w:pPr>
      <w:bookmarkStart w:id="4" w:name="_Ref137472834"/>
      <w:r>
        <w:t xml:space="preserve">Figure </w:t>
      </w:r>
      <w:r w:rsidR="002F055D">
        <w:fldChar w:fldCharType="begin"/>
      </w:r>
      <w:r w:rsidR="002F055D">
        <w:instrText xml:space="preserve"> SEQ Figure \* ARABIC </w:instrText>
      </w:r>
      <w:r w:rsidR="002F055D">
        <w:fldChar w:fldCharType="separate"/>
      </w:r>
      <w:r w:rsidR="006A3D2F">
        <w:rPr>
          <w:noProof/>
        </w:rPr>
        <w:t>4</w:t>
      </w:r>
      <w:r w:rsidR="002F055D">
        <w:rPr>
          <w:noProof/>
        </w:rPr>
        <w:fldChar w:fldCharType="end"/>
      </w:r>
      <w:bookmarkEnd w:id="4"/>
      <w:r>
        <w:t xml:space="preserve"> </w:t>
      </w:r>
      <w:r w:rsidR="00EB4377">
        <w:t>Screenshot of</w:t>
      </w:r>
      <w:r w:rsidR="003931EC">
        <w:t xml:space="preserve"> Web Page </w:t>
      </w:r>
      <w:r w:rsidR="00096F32">
        <w:t>for</w:t>
      </w:r>
      <w:r w:rsidR="003931EC">
        <w:t xml:space="preserve"> PFS </w:t>
      </w:r>
      <w:r w:rsidR="00096F32">
        <w:t>Documents</w:t>
      </w:r>
    </w:p>
    <w:p w14:paraId="4A4E103E" w14:textId="415BFDF9" w:rsidR="00D449E0" w:rsidRPr="004A387C" w:rsidRDefault="004378B6" w:rsidP="00B66FCF">
      <w:pPr>
        <w:rPr>
          <w:color w:val="000000" w:themeColor="text1"/>
        </w:rPr>
      </w:pPr>
      <w:r w:rsidRPr="004A387C">
        <w:rPr>
          <w:color w:val="000000" w:themeColor="text1"/>
        </w:rPr>
        <w:t xml:space="preserve">In October 2023, the 4 </w:t>
      </w:r>
      <w:r w:rsidR="00B30A25" w:rsidRPr="004A387C">
        <w:rPr>
          <w:color w:val="000000" w:themeColor="text1"/>
        </w:rPr>
        <w:t xml:space="preserve">existing SAR PFS’s </w:t>
      </w:r>
      <w:r w:rsidR="00055963" w:rsidRPr="004A387C">
        <w:rPr>
          <w:color w:val="000000" w:themeColor="text1"/>
        </w:rPr>
        <w:t xml:space="preserve">for Normalised Radar Backscatter (NRB), </w:t>
      </w:r>
      <w:r w:rsidR="003B2783" w:rsidRPr="004A387C">
        <w:rPr>
          <w:color w:val="000000" w:themeColor="text1"/>
        </w:rPr>
        <w:t>Polarimetric</w:t>
      </w:r>
      <w:r w:rsidR="00375F05" w:rsidRPr="004A387C">
        <w:rPr>
          <w:color w:val="000000" w:themeColor="text1"/>
        </w:rPr>
        <w:t xml:space="preserve"> Radar (POL), Oceanic Radar Backscatter (ORB) and </w:t>
      </w:r>
      <w:r w:rsidR="00D33EC8" w:rsidRPr="004A387C">
        <w:rPr>
          <w:color w:val="000000" w:themeColor="text1"/>
        </w:rPr>
        <w:t xml:space="preserve">Geocoded Single-Look Complex (GSLC) </w:t>
      </w:r>
      <w:r w:rsidR="00284145" w:rsidRPr="004A387C">
        <w:rPr>
          <w:color w:val="000000" w:themeColor="text1"/>
        </w:rPr>
        <w:t xml:space="preserve">were combined </w:t>
      </w:r>
      <w:r w:rsidR="00A45B57" w:rsidRPr="004A387C">
        <w:rPr>
          <w:color w:val="000000" w:themeColor="text1"/>
        </w:rPr>
        <w:t>into a single PFS</w:t>
      </w:r>
      <w:r w:rsidR="0090564C" w:rsidRPr="004A387C">
        <w:rPr>
          <w:color w:val="000000" w:themeColor="text1"/>
        </w:rPr>
        <w:t xml:space="preserve">. </w:t>
      </w:r>
      <w:r w:rsidR="003B62ED" w:rsidRPr="004A387C">
        <w:rPr>
          <w:color w:val="000000" w:themeColor="text1"/>
        </w:rPr>
        <w:t xml:space="preserve">Associated with the PFS is a Metadata Specification document (an excel table) </w:t>
      </w:r>
      <w:r w:rsidR="00185CA3" w:rsidRPr="004A387C">
        <w:rPr>
          <w:color w:val="000000" w:themeColor="text1"/>
        </w:rPr>
        <w:t>which defines the XML tags to be used for the different parameters/items.</w:t>
      </w:r>
      <w:r w:rsidR="0094289E" w:rsidRPr="004A387C">
        <w:rPr>
          <w:color w:val="000000" w:themeColor="text1"/>
        </w:rPr>
        <w:t xml:space="preserve"> Both documents are now available through the CEOS-ARD website.</w:t>
      </w:r>
    </w:p>
    <w:p w14:paraId="22B57B30" w14:textId="77777777" w:rsidR="00D449E0" w:rsidRDefault="00D449E0" w:rsidP="00B66FCF"/>
    <w:p w14:paraId="5C01623A" w14:textId="2FD1E7C7" w:rsidR="00B66FCF" w:rsidRDefault="00B66FCF" w:rsidP="00B66FCF">
      <w:r>
        <w:t>The data provider is to complete a self-assessment of the product at the appropriate level for the peer review. Threshold level is the minimum, and it is up to the data provider to ensure that all requirements under the Threshold level are met before it is submitted for evaluation. Incomplete self-assessments with requirements that are not met should not be submitted for evaluation. At the Threshold level</w:t>
      </w:r>
      <w:r w:rsidR="000225E6">
        <w:t>,</w:t>
      </w:r>
      <w:r>
        <w:t xml:space="preserve"> not all items are required to be met and are clearly identified</w:t>
      </w:r>
      <w:r w:rsidR="003B785F">
        <w:t xml:space="preserve"> as such</w:t>
      </w:r>
      <w:r>
        <w:t xml:space="preserve"> in the PFS. Any </w:t>
      </w:r>
      <w:r w:rsidR="000F090D">
        <w:t>Goal</w:t>
      </w:r>
      <w:r>
        <w:t xml:space="preserve"> level self-assessment items included at Threshold level will be ignored during the review.</w:t>
      </w:r>
    </w:p>
    <w:p w14:paraId="085E68BF" w14:textId="7E13E030" w:rsidR="00B66FCF" w:rsidRDefault="00B66FCF" w:rsidP="00B66FCF">
      <w:r>
        <w:lastRenderedPageBreak/>
        <w:t xml:space="preserve">If a self-assessment is carried out for </w:t>
      </w:r>
      <w:r w:rsidR="000F090D">
        <w:t>Goal</w:t>
      </w:r>
      <w:r>
        <w:t xml:space="preserve"> level requirements, the same conditions apply, whereby all requirements need to be assessed and justified / explained before it can be submitted for evaluation. A panel of experts drawn from the CEOS WGCV will be assembled for such a review, which will be an elaborate process. Self-assessment submissions at both levels need to cite the justification and evidence of how each requirement is met either as an extract from the metadata or reference to a document, a self-assessment note without justification and evidence is difficult to evaluate.</w:t>
      </w:r>
    </w:p>
    <w:p w14:paraId="78F0DA32" w14:textId="4E2FF9DF" w:rsidR="00B66FCF" w:rsidRDefault="00B66FCF" w:rsidP="00B66FCF">
      <w:r>
        <w:t xml:space="preserve">The self-assessment is carried out against a number of individual Items that are divided into </w:t>
      </w:r>
      <w:r w:rsidR="00EB70D4">
        <w:t xml:space="preserve">four </w:t>
      </w:r>
      <w:r>
        <w:t xml:space="preserve">general metadata categories (with some nomenclature differences </w:t>
      </w:r>
      <w:r w:rsidR="00EB70D4">
        <w:t xml:space="preserve">among </w:t>
      </w:r>
      <w:r>
        <w:t>PFS documents).</w:t>
      </w:r>
    </w:p>
    <w:p w14:paraId="65AD3628" w14:textId="77777777" w:rsidR="00B66FCF" w:rsidRDefault="00B66FCF" w:rsidP="00B66FCF">
      <w:pPr>
        <w:spacing w:after="0"/>
        <w:ind w:left="763" w:hanging="360"/>
      </w:pPr>
      <w:r>
        <w:t>1.</w:t>
      </w:r>
      <w:r>
        <w:tab/>
        <w:t>General Metadata</w:t>
      </w:r>
    </w:p>
    <w:p w14:paraId="41038222" w14:textId="77777777" w:rsidR="00B66FCF" w:rsidRDefault="00B66FCF" w:rsidP="00B66FCF">
      <w:pPr>
        <w:spacing w:after="0"/>
        <w:ind w:left="763" w:hanging="360"/>
      </w:pPr>
      <w:r>
        <w:t>2.</w:t>
      </w:r>
      <w:r>
        <w:tab/>
        <w:t>Per-Pixel Metadata</w:t>
      </w:r>
    </w:p>
    <w:p w14:paraId="3EA437E1" w14:textId="77777777" w:rsidR="00B66FCF" w:rsidRDefault="00B66FCF" w:rsidP="00B66FCF">
      <w:pPr>
        <w:spacing w:after="0"/>
        <w:ind w:left="763" w:hanging="360"/>
      </w:pPr>
      <w:r>
        <w:t>3.</w:t>
      </w:r>
      <w:r>
        <w:tab/>
        <w:t>Radiometric and Atmospheric Corrections</w:t>
      </w:r>
    </w:p>
    <w:p w14:paraId="55F6E04C" w14:textId="3D00914C" w:rsidR="00E5664C" w:rsidRDefault="00B66FCF" w:rsidP="00660612">
      <w:pPr>
        <w:ind w:left="763" w:hanging="360"/>
      </w:pPr>
      <w:r>
        <w:t>4.</w:t>
      </w:r>
      <w:r>
        <w:tab/>
        <w:t>Geometric Corrections</w:t>
      </w:r>
    </w:p>
    <w:p w14:paraId="70385F0A" w14:textId="0AE4C80A" w:rsidR="00E5664C" w:rsidRDefault="00EC5264" w:rsidP="00EC5264">
      <w:pPr>
        <w:pStyle w:val="Heading2"/>
      </w:pPr>
      <w:r>
        <w:t>Item Requirements</w:t>
      </w:r>
    </w:p>
    <w:p w14:paraId="7A32D826" w14:textId="57950FA6" w:rsidR="00660612" w:rsidRPr="00F35FE5" w:rsidRDefault="00210446" w:rsidP="00E7044E">
      <w:pPr>
        <w:rPr>
          <w:color w:val="000000" w:themeColor="text1"/>
        </w:rPr>
      </w:pPr>
      <w:r w:rsidRPr="00210446">
        <w:t xml:space="preserve">Items are grouped into four general categories, with the requirements for each item being outlined in the CEOS-ARD PFS. Requirements are divided into Threshold (minimum) and </w:t>
      </w:r>
      <w:r w:rsidR="000F090D">
        <w:t>Goal</w:t>
      </w:r>
      <w:r w:rsidRPr="00210446">
        <w:t xml:space="preserve"> (Desired) requirements. Each PFS defines the parameters for each </w:t>
      </w:r>
      <w:r w:rsidR="00AB6D31">
        <w:t>i</w:t>
      </w:r>
      <w:r w:rsidRPr="00210446">
        <w:t xml:space="preserve">tem required to meet the self-assessment at both levels for verification. While there are some commonalities, the parameters covered in each PFS will vary depending on the product type. </w:t>
      </w:r>
      <w:r w:rsidR="00AB6D31" w:rsidRPr="00F35FE5">
        <w:rPr>
          <w:color w:val="000000" w:themeColor="text1"/>
        </w:rPr>
        <w:fldChar w:fldCharType="begin"/>
      </w:r>
      <w:r w:rsidR="00AB6D31" w:rsidRPr="00F35FE5">
        <w:rPr>
          <w:color w:val="000000" w:themeColor="text1"/>
        </w:rPr>
        <w:instrText xml:space="preserve"> REF _Ref137473779 \h </w:instrText>
      </w:r>
      <w:r w:rsidR="00AB6D31" w:rsidRPr="00F35FE5">
        <w:rPr>
          <w:color w:val="000000" w:themeColor="text1"/>
        </w:rPr>
      </w:r>
      <w:r w:rsidR="00AB6D31" w:rsidRPr="00F35FE5">
        <w:rPr>
          <w:color w:val="000000" w:themeColor="text1"/>
        </w:rPr>
        <w:fldChar w:fldCharType="separate"/>
      </w:r>
      <w:r w:rsidR="00AB6D31" w:rsidRPr="00F35FE5">
        <w:rPr>
          <w:color w:val="000000" w:themeColor="text1"/>
        </w:rPr>
        <w:t>Figure</w:t>
      </w:r>
      <w:r w:rsidR="002E7E2A" w:rsidRPr="00F35FE5">
        <w:rPr>
          <w:color w:val="000000" w:themeColor="text1"/>
        </w:rPr>
        <w:t>s</w:t>
      </w:r>
      <w:r w:rsidR="00AB6D31" w:rsidRPr="00F35FE5">
        <w:rPr>
          <w:color w:val="000000" w:themeColor="text1"/>
        </w:rPr>
        <w:t xml:space="preserve"> </w:t>
      </w:r>
      <w:r w:rsidR="00AB6D31" w:rsidRPr="00F35FE5">
        <w:rPr>
          <w:noProof/>
          <w:color w:val="000000" w:themeColor="text1"/>
        </w:rPr>
        <w:t>5</w:t>
      </w:r>
      <w:r w:rsidR="00AB6D31" w:rsidRPr="00F35FE5">
        <w:rPr>
          <w:color w:val="000000" w:themeColor="text1"/>
        </w:rPr>
        <w:fldChar w:fldCharType="end"/>
      </w:r>
      <w:r w:rsidR="002E7E2A" w:rsidRPr="00F35FE5">
        <w:rPr>
          <w:color w:val="000000" w:themeColor="text1"/>
        </w:rPr>
        <w:t xml:space="preserve"> and 6 </w:t>
      </w:r>
      <w:r w:rsidR="00ED50D1" w:rsidRPr="00F35FE5">
        <w:rPr>
          <w:color w:val="000000" w:themeColor="text1"/>
        </w:rPr>
        <w:t>s</w:t>
      </w:r>
      <w:r w:rsidR="00AB6D31" w:rsidRPr="00F35FE5">
        <w:rPr>
          <w:color w:val="000000" w:themeColor="text1"/>
        </w:rPr>
        <w:t xml:space="preserve">how </w:t>
      </w:r>
      <w:r w:rsidR="00ED50D1" w:rsidRPr="00F35FE5">
        <w:rPr>
          <w:color w:val="000000" w:themeColor="text1"/>
        </w:rPr>
        <w:t>the</w:t>
      </w:r>
      <w:r w:rsidRPr="00F35FE5">
        <w:rPr>
          <w:color w:val="000000" w:themeColor="text1"/>
        </w:rPr>
        <w:t xml:space="preserve"> generic template </w:t>
      </w:r>
      <w:r w:rsidR="002B57E6" w:rsidRPr="00F35FE5">
        <w:rPr>
          <w:color w:val="000000" w:themeColor="text1"/>
        </w:rPr>
        <w:t>and</w:t>
      </w:r>
      <w:r w:rsidRPr="00F35FE5">
        <w:rPr>
          <w:color w:val="000000" w:themeColor="text1"/>
        </w:rPr>
        <w:t xml:space="preserve"> how each item is to be self-assessed in a PFS</w:t>
      </w:r>
      <w:r w:rsidR="002B57E6" w:rsidRPr="00F35FE5">
        <w:rPr>
          <w:color w:val="000000" w:themeColor="text1"/>
        </w:rPr>
        <w:t xml:space="preserve"> for a reflectance product</w:t>
      </w:r>
      <w:r w:rsidRPr="00F35FE5">
        <w:rPr>
          <w:color w:val="000000" w:themeColor="text1"/>
        </w:rPr>
        <w:t>.</w:t>
      </w:r>
      <w:r w:rsidR="002B57E6" w:rsidRPr="00F35FE5">
        <w:rPr>
          <w:color w:val="000000" w:themeColor="text1"/>
        </w:rPr>
        <w:t xml:space="preserve"> Figure</w:t>
      </w:r>
      <w:r w:rsidR="00127AE3" w:rsidRPr="00F35FE5">
        <w:rPr>
          <w:color w:val="000000" w:themeColor="text1"/>
        </w:rPr>
        <w:t>s</w:t>
      </w:r>
      <w:r w:rsidR="002B57E6" w:rsidRPr="00F35FE5">
        <w:rPr>
          <w:color w:val="000000" w:themeColor="text1"/>
        </w:rPr>
        <w:t xml:space="preserve"> </w:t>
      </w:r>
      <w:r w:rsidR="00F34ACB" w:rsidRPr="00F35FE5">
        <w:rPr>
          <w:color w:val="000000" w:themeColor="text1"/>
        </w:rPr>
        <w:t>7</w:t>
      </w:r>
      <w:r w:rsidR="00127AE3" w:rsidRPr="00F35FE5">
        <w:rPr>
          <w:color w:val="000000" w:themeColor="text1"/>
        </w:rPr>
        <w:t xml:space="preserve"> and 8</w:t>
      </w:r>
      <w:r w:rsidR="00F34ACB" w:rsidRPr="00F35FE5">
        <w:rPr>
          <w:color w:val="000000" w:themeColor="text1"/>
        </w:rPr>
        <w:t xml:space="preserve"> show how items are to be </w:t>
      </w:r>
      <w:r w:rsidR="005864C7" w:rsidRPr="00F35FE5">
        <w:rPr>
          <w:color w:val="000000" w:themeColor="text1"/>
        </w:rPr>
        <w:t>self-assessed in the SAR PFS.</w:t>
      </w:r>
      <w:r w:rsidR="0091723A" w:rsidRPr="00F35FE5">
        <w:rPr>
          <w:color w:val="000000" w:themeColor="text1"/>
        </w:rPr>
        <w:t xml:space="preserve"> Figure 9 shows the XML tags to be used for the </w:t>
      </w:r>
      <w:r w:rsidR="00BF4EA1" w:rsidRPr="00F35FE5">
        <w:rPr>
          <w:color w:val="000000" w:themeColor="text1"/>
        </w:rPr>
        <w:t xml:space="preserve">associated </w:t>
      </w:r>
      <w:r w:rsidR="0091723A" w:rsidRPr="00F35FE5">
        <w:rPr>
          <w:color w:val="000000" w:themeColor="text1"/>
        </w:rPr>
        <w:t>SAR metadata file</w:t>
      </w:r>
      <w:r w:rsidR="003B2783" w:rsidRPr="00F35FE5">
        <w:rPr>
          <w:color w:val="000000" w:themeColor="text1"/>
        </w:rPr>
        <w:t xml:space="preserve"> (obtained from the Metadata Specification spreadsheet)</w:t>
      </w:r>
      <w:r w:rsidR="007A7FBD" w:rsidRPr="00F35FE5">
        <w:rPr>
          <w:color w:val="000000" w:themeColor="text1"/>
        </w:rPr>
        <w:t xml:space="preserve">. </w:t>
      </w:r>
      <w:r w:rsidR="007A7FBD" w:rsidRPr="00F35FE5">
        <w:rPr>
          <w:b/>
          <w:bCs/>
          <w:color w:val="000000" w:themeColor="text1"/>
        </w:rPr>
        <w:t xml:space="preserve">It is important to note that </w:t>
      </w:r>
      <w:r w:rsidR="0029179B" w:rsidRPr="00F35FE5">
        <w:rPr>
          <w:b/>
          <w:bCs/>
          <w:color w:val="000000" w:themeColor="text1"/>
        </w:rPr>
        <w:t>XML is case sensitive.</w:t>
      </w:r>
    </w:p>
    <w:p w14:paraId="20992E68" w14:textId="748101A4" w:rsidR="006F4E0A" w:rsidRDefault="00D86085" w:rsidP="00E7044E">
      <w:r>
        <w:rPr>
          <w:noProof/>
          <w:lang w:eastAsia="en-AU"/>
        </w:rPr>
        <w:drawing>
          <wp:anchor distT="0" distB="0" distL="114300" distR="114300" simplePos="0" relativeHeight="251668480" behindDoc="0" locked="0" layoutInCell="1" allowOverlap="1" wp14:anchorId="409D28FC" wp14:editId="1F57E35B">
            <wp:simplePos x="0" y="0"/>
            <wp:positionH relativeFrom="column">
              <wp:posOffset>71120</wp:posOffset>
            </wp:positionH>
            <wp:positionV relativeFrom="paragraph">
              <wp:posOffset>1670322</wp:posOffset>
            </wp:positionV>
            <wp:extent cx="5620022" cy="1370659"/>
            <wp:effectExtent l="0" t="0" r="0" b="127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516"/>
                    <a:stretch/>
                  </pic:blipFill>
                  <pic:spPr bwMode="auto">
                    <a:xfrm>
                      <a:off x="0" y="0"/>
                      <a:ext cx="5620022" cy="1370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4E0A">
        <w:rPr>
          <w:noProof/>
          <w:lang w:eastAsia="en-AU"/>
        </w:rPr>
        <w:drawing>
          <wp:inline distT="0" distB="0" distL="0" distR="0" wp14:anchorId="2ADB3CB7" wp14:editId="387C376B">
            <wp:extent cx="5714790" cy="1705428"/>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2304" cy="1722592"/>
                    </a:xfrm>
                    <a:prstGeom prst="rect">
                      <a:avLst/>
                    </a:prstGeom>
                  </pic:spPr>
                </pic:pic>
              </a:graphicData>
            </a:graphic>
          </wp:inline>
        </w:drawing>
      </w:r>
    </w:p>
    <w:p w14:paraId="6C9D54C9" w14:textId="16238121" w:rsidR="00847B05" w:rsidRDefault="00847B05" w:rsidP="00E7044E"/>
    <w:p w14:paraId="53A05DDD" w14:textId="4A3DD5BB" w:rsidR="00364DAE" w:rsidRDefault="00364DAE" w:rsidP="00E7044E"/>
    <w:p w14:paraId="413D36BC" w14:textId="1C850909" w:rsidR="00364DAE" w:rsidRDefault="00364DAE" w:rsidP="00E7044E"/>
    <w:p w14:paraId="36B8629B" w14:textId="5A31029F" w:rsidR="00D86085" w:rsidRDefault="00D86085" w:rsidP="00E7044E"/>
    <w:p w14:paraId="2B03F37C" w14:textId="52D08743" w:rsidR="007010A2" w:rsidRPr="009F1147" w:rsidRDefault="007010A2" w:rsidP="00A52FF4">
      <w:pPr>
        <w:pStyle w:val="Caption"/>
        <w:rPr>
          <w:b/>
          <w:bCs/>
        </w:rPr>
      </w:pPr>
      <w:bookmarkStart w:id="5" w:name="_Ref137473779"/>
      <w:r>
        <w:t xml:space="preserve">Figure </w:t>
      </w:r>
      <w:r w:rsidR="002F055D">
        <w:fldChar w:fldCharType="begin"/>
      </w:r>
      <w:r w:rsidR="002F055D">
        <w:instrText xml:space="preserve"> SEQ Figure \* ARABIC </w:instrText>
      </w:r>
      <w:r w:rsidR="002F055D">
        <w:fldChar w:fldCharType="separate"/>
      </w:r>
      <w:r w:rsidR="006A3D2F">
        <w:rPr>
          <w:noProof/>
        </w:rPr>
        <w:t>5</w:t>
      </w:r>
      <w:r w:rsidR="002F055D">
        <w:rPr>
          <w:noProof/>
        </w:rPr>
        <w:fldChar w:fldCharType="end"/>
      </w:r>
      <w:bookmarkEnd w:id="5"/>
      <w:r>
        <w:t xml:space="preserve"> </w:t>
      </w:r>
      <w:r w:rsidRPr="007010A2">
        <w:t>Item 1.8 Algorithms in the Surface Reflectance PFS with Threshold/</w:t>
      </w:r>
      <w:r w:rsidR="000F090D">
        <w:t>Goal</w:t>
      </w:r>
      <w:r w:rsidRPr="007010A2">
        <w:t xml:space="preserve"> requirement description</w:t>
      </w:r>
      <w:r w:rsidR="005C0EE3">
        <w:t>s</w:t>
      </w:r>
      <w:r>
        <w:t xml:space="preserve"> </w:t>
      </w:r>
      <w:r w:rsidR="009F1147" w:rsidRPr="009F1147">
        <w:rPr>
          <w:b/>
          <w:bCs/>
        </w:rPr>
        <w:t>NOTE: Target is now Goal</w:t>
      </w:r>
      <w:r w:rsidR="005C7F81">
        <w:rPr>
          <w:b/>
          <w:bCs/>
        </w:rPr>
        <w:t>.</w:t>
      </w:r>
    </w:p>
    <w:p w14:paraId="36219C55" w14:textId="77777777" w:rsidR="005C0EE3" w:rsidRDefault="0046140F" w:rsidP="00977E79">
      <w:pPr>
        <w:keepNext/>
        <w:jc w:val="center"/>
      </w:pPr>
      <w:r>
        <w:rPr>
          <w:noProof/>
          <w:lang w:eastAsia="en-AU"/>
        </w:rPr>
        <w:lastRenderedPageBreak/>
        <w:drawing>
          <wp:inline distT="0" distB="0" distL="0" distR="0" wp14:anchorId="1704A50F" wp14:editId="03BC0DEE">
            <wp:extent cx="5615685" cy="712017"/>
            <wp:effectExtent l="0" t="0" r="444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843" cy="730422"/>
                    </a:xfrm>
                    <a:prstGeom prst="rect">
                      <a:avLst/>
                    </a:prstGeom>
                  </pic:spPr>
                </pic:pic>
              </a:graphicData>
            </a:graphic>
          </wp:inline>
        </w:drawing>
      </w:r>
    </w:p>
    <w:p w14:paraId="48702EA8" w14:textId="311B60B1" w:rsidR="00D86085" w:rsidRDefault="005C0EE3" w:rsidP="00A52FF4">
      <w:pPr>
        <w:pStyle w:val="Caption"/>
      </w:pPr>
      <w:bookmarkStart w:id="6" w:name="_Ref137473786"/>
      <w:r>
        <w:t xml:space="preserve">Figure </w:t>
      </w:r>
      <w:r w:rsidR="002F055D">
        <w:fldChar w:fldCharType="begin"/>
      </w:r>
      <w:r w:rsidR="002F055D">
        <w:instrText xml:space="preserve"> SEQ Figure \* ARABIC </w:instrText>
      </w:r>
      <w:r w:rsidR="002F055D">
        <w:fldChar w:fldCharType="separate"/>
      </w:r>
      <w:r w:rsidR="006A3D2F">
        <w:rPr>
          <w:noProof/>
        </w:rPr>
        <w:t>6</w:t>
      </w:r>
      <w:r w:rsidR="002F055D">
        <w:rPr>
          <w:noProof/>
        </w:rPr>
        <w:fldChar w:fldCharType="end"/>
      </w:r>
      <w:bookmarkEnd w:id="6"/>
      <w:r>
        <w:t xml:space="preserve"> I</w:t>
      </w:r>
      <w:r w:rsidRPr="005C0EE3">
        <w:t>tem 2.x Per-Pixel Metadata - Mask in the Surface Reflectance PFS with no Threshold requirement</w:t>
      </w:r>
      <w:r>
        <w:t>s</w:t>
      </w:r>
    </w:p>
    <w:p w14:paraId="51A49961" w14:textId="394B52F6" w:rsidR="005C0EE3" w:rsidRDefault="006C520B" w:rsidP="00E7044E">
      <w:r>
        <w:rPr>
          <w:noProof/>
        </w:rPr>
        <mc:AlternateContent>
          <mc:Choice Requires="wps">
            <w:drawing>
              <wp:anchor distT="0" distB="0" distL="114300" distR="114300" simplePos="0" relativeHeight="251686912" behindDoc="0" locked="0" layoutInCell="1" allowOverlap="1" wp14:anchorId="19BA7EBC" wp14:editId="646F389B">
                <wp:simplePos x="0" y="0"/>
                <wp:positionH relativeFrom="column">
                  <wp:posOffset>962025</wp:posOffset>
                </wp:positionH>
                <wp:positionV relativeFrom="paragraph">
                  <wp:posOffset>554990</wp:posOffset>
                </wp:positionV>
                <wp:extent cx="352425" cy="504825"/>
                <wp:effectExtent l="57150" t="19050" r="85725" b="104775"/>
                <wp:wrapNone/>
                <wp:docPr id="1958645926" name="Rectangle 1"/>
                <wp:cNvGraphicFramePr/>
                <a:graphic xmlns:a="http://schemas.openxmlformats.org/drawingml/2006/main">
                  <a:graphicData uri="http://schemas.microsoft.com/office/word/2010/wordprocessingShape">
                    <wps:wsp>
                      <wps:cNvSpPr/>
                      <wps:spPr>
                        <a:xfrm>
                          <a:off x="0" y="0"/>
                          <a:ext cx="352425" cy="504825"/>
                        </a:xfrm>
                        <a:prstGeom prst="rect">
                          <a:avLst/>
                        </a:prstGeom>
                        <a:noFill/>
                        <a:ln w="254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3AA876" id="Rectangle 1" o:spid="_x0000_s1026" style="position:absolute;margin-left:75.75pt;margin-top:43.7pt;width:27.75pt;height:39.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" filled="f" strokecolor="red" strokeweight="2pt">
                <v:shadow on="t" color="black" opacity="22937f" origin=",.5" offset="0,.63889mm"/>
              </v:rect>
            </w:pict>
          </mc:Fallback>
        </mc:AlternateContent>
      </w:r>
      <w:r w:rsidR="008E3B20" w:rsidRPr="008E3B20">
        <w:rPr>
          <w:noProof/>
        </w:rPr>
        <w:drawing>
          <wp:inline distT="0" distB="0" distL="0" distR="0" wp14:anchorId="6775AA9A" wp14:editId="4710481E">
            <wp:extent cx="5731510" cy="1341755"/>
            <wp:effectExtent l="0" t="0" r="2540" b="0"/>
            <wp:docPr id="50976164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61649" name="Picture 1" descr="A screenshot of a computer program&#10;&#10;Description automatically generated"/>
                    <pic:cNvPicPr/>
                  </pic:nvPicPr>
                  <pic:blipFill>
                    <a:blip r:embed="rId21"/>
                    <a:stretch>
                      <a:fillRect/>
                    </a:stretch>
                  </pic:blipFill>
                  <pic:spPr>
                    <a:xfrm>
                      <a:off x="0" y="0"/>
                      <a:ext cx="5731510" cy="1341755"/>
                    </a:xfrm>
                    <a:prstGeom prst="rect">
                      <a:avLst/>
                    </a:prstGeom>
                  </pic:spPr>
                </pic:pic>
              </a:graphicData>
            </a:graphic>
          </wp:inline>
        </w:drawing>
      </w:r>
    </w:p>
    <w:p w14:paraId="5A3FAB81" w14:textId="32EC52AF" w:rsidR="009A11C1" w:rsidRDefault="009A11C1" w:rsidP="00A52FF4">
      <w:pPr>
        <w:pStyle w:val="Caption"/>
      </w:pPr>
      <w:r>
        <w:t xml:space="preserve">Figure </w:t>
      </w:r>
      <w:r w:rsidR="000B6AF8">
        <w:t>7</w:t>
      </w:r>
      <w:r>
        <w:t xml:space="preserve"> I</w:t>
      </w:r>
      <w:r w:rsidRPr="005C0EE3">
        <w:t xml:space="preserve">tem </w:t>
      </w:r>
      <w:r w:rsidR="000B6AF8">
        <w:t>1.7.11</w:t>
      </w:r>
      <w:r w:rsidR="003437D9">
        <w:t xml:space="preserve"> P</w:t>
      </w:r>
      <w:r w:rsidR="008223B5">
        <w:t>roduct Coordinate Reference System</w:t>
      </w:r>
      <w:r w:rsidR="00127AE3">
        <w:t xml:space="preserve"> </w:t>
      </w:r>
      <w:r w:rsidR="00C86AE7" w:rsidRPr="007010A2">
        <w:t>in the</w:t>
      </w:r>
      <w:r w:rsidR="00C86AE7">
        <w:t xml:space="preserve"> Combined</w:t>
      </w:r>
      <w:r w:rsidR="00C86AE7" w:rsidRPr="007010A2">
        <w:t xml:space="preserve"> </w:t>
      </w:r>
      <w:r w:rsidR="00C86AE7">
        <w:t>SAR</w:t>
      </w:r>
      <w:r w:rsidR="00C86AE7" w:rsidRPr="007010A2">
        <w:t xml:space="preserve"> PFS with Threshold/</w:t>
      </w:r>
      <w:r w:rsidR="00C86AE7">
        <w:t>Goal</w:t>
      </w:r>
      <w:r w:rsidR="00C86AE7" w:rsidRPr="007010A2">
        <w:t xml:space="preserve"> requirement description</w:t>
      </w:r>
      <w:r w:rsidR="00C86AE7">
        <w:t xml:space="preserve">s </w:t>
      </w:r>
      <w:r w:rsidR="00A52FF4">
        <w:t xml:space="preserve">(NOTE: </w:t>
      </w:r>
      <w:r w:rsidR="003437D9">
        <w:t xml:space="preserve"> </w:t>
      </w:r>
      <w:r w:rsidR="00456E04">
        <w:t>R</w:t>
      </w:r>
      <w:r w:rsidR="003437D9">
        <w:t>equired for all SAR product types</w:t>
      </w:r>
      <w:r w:rsidR="00A52FF4">
        <w:t>)</w:t>
      </w:r>
    </w:p>
    <w:p w14:paraId="465F5973" w14:textId="2F2CD972" w:rsidR="005864C7" w:rsidRDefault="006C520B" w:rsidP="00E7044E">
      <w:r>
        <w:rPr>
          <w:noProof/>
        </w:rPr>
        <mc:AlternateContent>
          <mc:Choice Requires="wps">
            <w:drawing>
              <wp:anchor distT="0" distB="0" distL="114300" distR="114300" simplePos="0" relativeHeight="251688960" behindDoc="0" locked="0" layoutInCell="1" allowOverlap="1" wp14:anchorId="255E2AB7" wp14:editId="0E21F1C0">
                <wp:simplePos x="0" y="0"/>
                <wp:positionH relativeFrom="column">
                  <wp:posOffset>962025</wp:posOffset>
                </wp:positionH>
                <wp:positionV relativeFrom="paragraph">
                  <wp:posOffset>635635</wp:posOffset>
                </wp:positionV>
                <wp:extent cx="352425" cy="323850"/>
                <wp:effectExtent l="57150" t="19050" r="85725" b="95250"/>
                <wp:wrapNone/>
                <wp:docPr id="1909395174" name="Rectangle 1"/>
                <wp:cNvGraphicFramePr/>
                <a:graphic xmlns:a="http://schemas.openxmlformats.org/drawingml/2006/main">
                  <a:graphicData uri="http://schemas.microsoft.com/office/word/2010/wordprocessingShape">
                    <wps:wsp>
                      <wps:cNvSpPr/>
                      <wps:spPr>
                        <a:xfrm>
                          <a:off x="0" y="0"/>
                          <a:ext cx="352425" cy="323850"/>
                        </a:xfrm>
                        <a:prstGeom prst="rect">
                          <a:avLst/>
                        </a:prstGeom>
                        <a:noFill/>
                        <a:ln w="254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D0995D" id="Rectangle 1" o:spid="_x0000_s1026" style="position:absolute;margin-left:75.75pt;margin-top:50.05pt;width:27.75pt;height:25.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" filled="f" strokecolor="red" strokeweight="2pt">
                <v:shadow on="t" color="black" opacity="22937f" origin=",.5" offset="0,.63889mm"/>
              </v:rect>
            </w:pict>
          </mc:Fallback>
        </mc:AlternateContent>
      </w:r>
      <w:r w:rsidR="00504984" w:rsidRPr="00504984">
        <w:rPr>
          <w:noProof/>
        </w:rPr>
        <w:drawing>
          <wp:inline distT="0" distB="0" distL="0" distR="0" wp14:anchorId="31C299EA" wp14:editId="2601EDC7">
            <wp:extent cx="5731510" cy="1292225"/>
            <wp:effectExtent l="0" t="0" r="2540" b="3175"/>
            <wp:docPr id="10356122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12280" name="Picture 1" descr="A screenshot of a computer&#10;&#10;Description automatically generated"/>
                    <pic:cNvPicPr/>
                  </pic:nvPicPr>
                  <pic:blipFill>
                    <a:blip r:embed="rId22"/>
                    <a:stretch>
                      <a:fillRect/>
                    </a:stretch>
                  </pic:blipFill>
                  <pic:spPr>
                    <a:xfrm>
                      <a:off x="0" y="0"/>
                      <a:ext cx="5731510" cy="1292225"/>
                    </a:xfrm>
                    <a:prstGeom prst="rect">
                      <a:avLst/>
                    </a:prstGeom>
                  </pic:spPr>
                </pic:pic>
              </a:graphicData>
            </a:graphic>
          </wp:inline>
        </w:drawing>
      </w:r>
    </w:p>
    <w:p w14:paraId="6D78C49D" w14:textId="57237EE9" w:rsidR="009A11C1" w:rsidRDefault="009A11C1" w:rsidP="00A52FF4">
      <w:pPr>
        <w:pStyle w:val="Caption"/>
      </w:pPr>
      <w:r>
        <w:t xml:space="preserve">Figure </w:t>
      </w:r>
      <w:r w:rsidR="00071CB8">
        <w:t xml:space="preserve">8 </w:t>
      </w:r>
      <w:r>
        <w:t>I</w:t>
      </w:r>
      <w:r w:rsidRPr="005C0EE3">
        <w:t xml:space="preserve">tem </w:t>
      </w:r>
      <w:r w:rsidR="00071CB8">
        <w:t xml:space="preserve">1.7.13 </w:t>
      </w:r>
      <w:r w:rsidR="00A44246">
        <w:t xml:space="preserve"> </w:t>
      </w:r>
      <w:r w:rsidR="008223B5">
        <w:t xml:space="preserve">Radar Unit Look Vectors </w:t>
      </w:r>
      <w:r w:rsidR="00456E04" w:rsidRPr="007010A2">
        <w:t>in the</w:t>
      </w:r>
      <w:r w:rsidR="00456E04">
        <w:t xml:space="preserve"> Combined</w:t>
      </w:r>
      <w:r w:rsidR="00456E04" w:rsidRPr="007010A2">
        <w:t xml:space="preserve"> </w:t>
      </w:r>
      <w:r w:rsidR="00456E04">
        <w:t>SAR</w:t>
      </w:r>
      <w:r w:rsidR="00456E04" w:rsidRPr="007010A2">
        <w:t xml:space="preserve"> PFS with Threshold/</w:t>
      </w:r>
      <w:r w:rsidR="00456E04">
        <w:t>Goal</w:t>
      </w:r>
      <w:r w:rsidR="00456E04" w:rsidRPr="007010A2">
        <w:t xml:space="preserve"> requirement description</w:t>
      </w:r>
      <w:r w:rsidR="00456E04">
        <w:t xml:space="preserve">s </w:t>
      </w:r>
      <w:r w:rsidR="008223B5">
        <w:t>which is</w:t>
      </w:r>
      <w:r w:rsidR="00A44246">
        <w:t xml:space="preserve"> required for only the GS</w:t>
      </w:r>
      <w:r w:rsidR="00ED468E">
        <w:t>LC SAR product.</w:t>
      </w:r>
    </w:p>
    <w:p w14:paraId="78912344" w14:textId="2B43966B" w:rsidR="005864C7" w:rsidRDefault="00070B20" w:rsidP="00E7044E">
      <w:r>
        <w:rPr>
          <w:noProof/>
        </w:rPr>
        <w:drawing>
          <wp:inline distT="0" distB="0" distL="0" distR="0" wp14:anchorId="5AEE49B5" wp14:editId="03332E38">
            <wp:extent cx="5700045" cy="1495425"/>
            <wp:effectExtent l="0" t="0" r="0" b="0"/>
            <wp:docPr id="15095814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81490" name="Picture 1" descr="A screenshot of a computer&#10;&#10;Description automatically generated"/>
                    <pic:cNvPicPr/>
                  </pic:nvPicPr>
                  <pic:blipFill>
                    <a:blip r:embed="rId23"/>
                    <a:stretch>
                      <a:fillRect/>
                    </a:stretch>
                  </pic:blipFill>
                  <pic:spPr>
                    <a:xfrm>
                      <a:off x="0" y="0"/>
                      <a:ext cx="5703097" cy="1496226"/>
                    </a:xfrm>
                    <a:prstGeom prst="rect">
                      <a:avLst/>
                    </a:prstGeom>
                  </pic:spPr>
                </pic:pic>
              </a:graphicData>
            </a:graphic>
          </wp:inline>
        </w:drawing>
      </w:r>
    </w:p>
    <w:p w14:paraId="0BED863E" w14:textId="36DA0863" w:rsidR="00070B20" w:rsidRDefault="00070B20" w:rsidP="00A52FF4">
      <w:pPr>
        <w:pStyle w:val="Caption"/>
      </w:pPr>
      <w:r>
        <w:t>Figure 9 Combined SAR</w:t>
      </w:r>
      <w:r w:rsidR="00981647">
        <w:t xml:space="preserve"> Metadata Specifications </w:t>
      </w:r>
      <w:r w:rsidR="005B682D">
        <w:t xml:space="preserve">defining the XML tags and attributes </w:t>
      </w:r>
      <w:r w:rsidR="00CE17A8">
        <w:t>for the metadata file</w:t>
      </w:r>
      <w:r>
        <w:t>.</w:t>
      </w:r>
    </w:p>
    <w:p w14:paraId="50766D3D" w14:textId="77777777" w:rsidR="005864C7" w:rsidRDefault="005864C7" w:rsidP="00E7044E"/>
    <w:p w14:paraId="25521FBE" w14:textId="77777777" w:rsidR="005864C7" w:rsidRDefault="005864C7" w:rsidP="00E7044E"/>
    <w:p w14:paraId="266482E1" w14:textId="77777777" w:rsidR="005864C7" w:rsidRDefault="005864C7" w:rsidP="00E7044E"/>
    <w:p w14:paraId="3852E2A6" w14:textId="77777777" w:rsidR="005864C7" w:rsidRDefault="005864C7" w:rsidP="00E7044E"/>
    <w:p w14:paraId="19B7DC76" w14:textId="77777777" w:rsidR="005864C7" w:rsidRDefault="005864C7" w:rsidP="00E7044E"/>
    <w:p w14:paraId="0B298FA0" w14:textId="77777777" w:rsidR="005864C7" w:rsidRDefault="005864C7" w:rsidP="00E7044E"/>
    <w:p w14:paraId="32561BA0" w14:textId="5DD8DCB8" w:rsidR="00B93F03" w:rsidRDefault="00FF0F83" w:rsidP="00FF0F83">
      <w:pPr>
        <w:pStyle w:val="Heading2"/>
      </w:pPr>
      <w:r>
        <w:lastRenderedPageBreak/>
        <w:t>Threshold Requirements</w:t>
      </w:r>
    </w:p>
    <w:p w14:paraId="6D431900" w14:textId="5589846F" w:rsidR="00AE4ED8" w:rsidRPr="009F1F79" w:rsidRDefault="00AE4ED8" w:rsidP="00AE4ED8">
      <w:pPr>
        <w:rPr>
          <w:color w:val="000000" w:themeColor="text1"/>
        </w:rPr>
      </w:pPr>
      <w:r>
        <w:t xml:space="preserve">At the Threshold </w:t>
      </w:r>
      <w:r w:rsidR="00AB6D31">
        <w:t>l</w:t>
      </w:r>
      <w:r>
        <w:t xml:space="preserve">evel, a number of items </w:t>
      </w:r>
      <w:r w:rsidR="004179E5">
        <w:t>might not be</w:t>
      </w:r>
      <w:r>
        <w:t xml:space="preserve"> required as part of the PFS self-assessment. These are identified in the relevant PFS document as “Not required”. When self-assessing items with no requirements, the Threshold </w:t>
      </w:r>
      <w:r w:rsidR="003A2727">
        <w:t>l</w:t>
      </w:r>
      <w:r>
        <w:t xml:space="preserve">evel </w:t>
      </w:r>
      <w:r w:rsidR="009A34BF">
        <w:t>self-a</w:t>
      </w:r>
      <w:r>
        <w:t xml:space="preserve">ssessment column should be marked “Not required”. In these instances, a justification or explanation is not needed and can be left blank. </w:t>
      </w:r>
      <w:r w:rsidR="00965F63" w:rsidRPr="009F1F79">
        <w:rPr>
          <w:color w:val="000000" w:themeColor="text1"/>
        </w:rPr>
        <w:t>In the Combined SAR PFS</w:t>
      </w:r>
      <w:r w:rsidR="00216199" w:rsidRPr="009F1F79">
        <w:rPr>
          <w:color w:val="000000" w:themeColor="text1"/>
        </w:rPr>
        <w:t xml:space="preserve">, some of the </w:t>
      </w:r>
      <w:r w:rsidR="00571AD2" w:rsidRPr="009F1F79">
        <w:rPr>
          <w:color w:val="000000" w:themeColor="text1"/>
        </w:rPr>
        <w:t xml:space="preserve">metadata </w:t>
      </w:r>
      <w:r w:rsidR="00216199" w:rsidRPr="009F1F79">
        <w:rPr>
          <w:color w:val="000000" w:themeColor="text1"/>
        </w:rPr>
        <w:t xml:space="preserve">parameters </w:t>
      </w:r>
      <w:r w:rsidR="0010039A" w:rsidRPr="009F1F79">
        <w:rPr>
          <w:color w:val="000000" w:themeColor="text1"/>
        </w:rPr>
        <w:t>relate solely to a particular</w:t>
      </w:r>
      <w:r w:rsidR="00004AB4" w:rsidRPr="009F1F79">
        <w:rPr>
          <w:color w:val="000000" w:themeColor="text1"/>
        </w:rPr>
        <w:t xml:space="preserve"> </w:t>
      </w:r>
      <w:r w:rsidR="0010039A" w:rsidRPr="009F1F79">
        <w:rPr>
          <w:color w:val="000000" w:themeColor="text1"/>
        </w:rPr>
        <w:t xml:space="preserve">SAR Product type. </w:t>
      </w:r>
      <w:r w:rsidR="00571AD2" w:rsidRPr="009F1F79">
        <w:rPr>
          <w:color w:val="000000" w:themeColor="text1"/>
        </w:rPr>
        <w:t xml:space="preserve">If these are not </w:t>
      </w:r>
      <w:r w:rsidR="00EC153D" w:rsidRPr="009F1F79">
        <w:rPr>
          <w:color w:val="000000" w:themeColor="text1"/>
        </w:rPr>
        <w:t xml:space="preserve">required, these are identified in the self-assessment </w:t>
      </w:r>
      <w:r w:rsidR="00873A75" w:rsidRPr="009F1F79">
        <w:rPr>
          <w:color w:val="000000" w:themeColor="text1"/>
        </w:rPr>
        <w:t xml:space="preserve">document </w:t>
      </w:r>
      <w:r w:rsidR="00EC153D" w:rsidRPr="009F1F79">
        <w:rPr>
          <w:color w:val="000000" w:themeColor="text1"/>
        </w:rPr>
        <w:t xml:space="preserve">as </w:t>
      </w:r>
      <w:r w:rsidR="00EC153D" w:rsidRPr="009F1F79">
        <w:rPr>
          <w:b/>
          <w:bCs/>
          <w:color w:val="000000" w:themeColor="text1"/>
        </w:rPr>
        <w:t xml:space="preserve">“Not </w:t>
      </w:r>
      <w:r w:rsidR="004B08E4">
        <w:rPr>
          <w:b/>
          <w:bCs/>
          <w:color w:val="000000" w:themeColor="text1"/>
        </w:rPr>
        <w:t>R</w:t>
      </w:r>
      <w:r w:rsidR="00EC153D" w:rsidRPr="009F1F79">
        <w:rPr>
          <w:b/>
          <w:bCs/>
          <w:color w:val="000000" w:themeColor="text1"/>
        </w:rPr>
        <w:t>elevant”</w:t>
      </w:r>
      <w:r w:rsidR="0000010D" w:rsidRPr="009F1F79">
        <w:rPr>
          <w:color w:val="000000" w:themeColor="text1"/>
        </w:rPr>
        <w:t xml:space="preserve"> (</w:t>
      </w:r>
      <w:r w:rsidR="00193898" w:rsidRPr="009F1F79">
        <w:rPr>
          <w:color w:val="000000" w:themeColor="text1"/>
        </w:rPr>
        <w:t>F</w:t>
      </w:r>
      <w:r w:rsidR="0000010D" w:rsidRPr="009F1F79">
        <w:rPr>
          <w:color w:val="000000" w:themeColor="text1"/>
        </w:rPr>
        <w:t xml:space="preserve">igure </w:t>
      </w:r>
      <w:r w:rsidR="00193898" w:rsidRPr="009F1F79">
        <w:rPr>
          <w:color w:val="000000" w:themeColor="text1"/>
        </w:rPr>
        <w:t>10)</w:t>
      </w:r>
      <w:r w:rsidR="00B041E0" w:rsidRPr="009F1F79">
        <w:rPr>
          <w:color w:val="000000" w:themeColor="text1"/>
        </w:rPr>
        <w:t>.</w:t>
      </w:r>
      <w:r w:rsidR="00484BDF" w:rsidRPr="009F1F79">
        <w:rPr>
          <w:color w:val="000000" w:themeColor="text1"/>
        </w:rPr>
        <w:t xml:space="preserve"> </w:t>
      </w:r>
      <w:r w:rsidR="00873A75" w:rsidRPr="009F1F79">
        <w:rPr>
          <w:color w:val="000000" w:themeColor="text1"/>
        </w:rPr>
        <w:t>In the Summary Self-Assessment Table, these parameters should not be removed</w:t>
      </w:r>
      <w:r w:rsidR="006133D1" w:rsidRPr="009F1F79">
        <w:rPr>
          <w:color w:val="000000" w:themeColor="text1"/>
        </w:rPr>
        <w:t xml:space="preserve"> and marked as </w:t>
      </w:r>
      <w:r w:rsidR="009F1F79" w:rsidRPr="009F1F79">
        <w:rPr>
          <w:b/>
          <w:bCs/>
          <w:color w:val="000000" w:themeColor="text1"/>
        </w:rPr>
        <w:t>“</w:t>
      </w:r>
      <w:r w:rsidR="0000010D" w:rsidRPr="009F1F79">
        <w:rPr>
          <w:b/>
          <w:bCs/>
          <w:color w:val="000000" w:themeColor="text1"/>
        </w:rPr>
        <w:t xml:space="preserve">Not </w:t>
      </w:r>
      <w:r w:rsidR="004B08E4">
        <w:rPr>
          <w:b/>
          <w:bCs/>
          <w:color w:val="000000" w:themeColor="text1"/>
        </w:rPr>
        <w:t>R</w:t>
      </w:r>
      <w:r w:rsidR="0000010D" w:rsidRPr="009F1F79">
        <w:rPr>
          <w:b/>
          <w:bCs/>
          <w:color w:val="000000" w:themeColor="text1"/>
        </w:rPr>
        <w:t>elevant</w:t>
      </w:r>
      <w:r w:rsidR="009F1F79" w:rsidRPr="009F1F79">
        <w:rPr>
          <w:b/>
          <w:bCs/>
          <w:color w:val="000000" w:themeColor="text1"/>
        </w:rPr>
        <w:t>”</w:t>
      </w:r>
      <w:r w:rsidR="0000010D" w:rsidRPr="009F1F79">
        <w:rPr>
          <w:color w:val="000000" w:themeColor="text1"/>
        </w:rPr>
        <w:t>.</w:t>
      </w:r>
    </w:p>
    <w:p w14:paraId="2BCFF3E6" w14:textId="563331E5" w:rsidR="001C6307" w:rsidRDefault="00BE36BB" w:rsidP="00AE4ED8">
      <w:pPr>
        <w:rPr>
          <w:b/>
          <w:bCs/>
        </w:rPr>
      </w:pPr>
      <w:r>
        <w:rPr>
          <w:noProof/>
        </w:rPr>
        <w:drawing>
          <wp:inline distT="0" distB="0" distL="0" distR="0" wp14:anchorId="050E0BF7" wp14:editId="21963296">
            <wp:extent cx="5731510" cy="3192145"/>
            <wp:effectExtent l="0" t="0" r="2540" b="8255"/>
            <wp:docPr id="815838329"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38329" name="Picture 1" descr="A screenshot of a document&#10;&#10;Description automatically generated"/>
                    <pic:cNvPicPr/>
                  </pic:nvPicPr>
                  <pic:blipFill>
                    <a:blip r:embed="rId24"/>
                    <a:stretch>
                      <a:fillRect/>
                    </a:stretch>
                  </pic:blipFill>
                  <pic:spPr>
                    <a:xfrm>
                      <a:off x="0" y="0"/>
                      <a:ext cx="5731510" cy="3192145"/>
                    </a:xfrm>
                    <a:prstGeom prst="rect">
                      <a:avLst/>
                    </a:prstGeom>
                  </pic:spPr>
                </pic:pic>
              </a:graphicData>
            </a:graphic>
          </wp:inline>
        </w:drawing>
      </w:r>
    </w:p>
    <w:p w14:paraId="38DFE4CE" w14:textId="77777777" w:rsidR="001C6307" w:rsidRDefault="001C6307" w:rsidP="00AE4ED8">
      <w:pPr>
        <w:rPr>
          <w:b/>
          <w:bCs/>
        </w:rPr>
      </w:pPr>
    </w:p>
    <w:p w14:paraId="0822E741" w14:textId="690C6824" w:rsidR="001C6307" w:rsidRDefault="00F37428" w:rsidP="00AE4ED8">
      <w:pPr>
        <w:rPr>
          <w:b/>
          <w:bCs/>
        </w:rPr>
      </w:pPr>
      <w:r>
        <w:rPr>
          <w:noProof/>
        </w:rPr>
        <w:drawing>
          <wp:inline distT="0" distB="0" distL="0" distR="0" wp14:anchorId="1C040E90" wp14:editId="02FBDE72">
            <wp:extent cx="5731510" cy="2319655"/>
            <wp:effectExtent l="0" t="0" r="2540" b="4445"/>
            <wp:docPr id="11535099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09994" name="Picture 1" descr="A screenshot of a computer&#10;&#10;Description automatically generated"/>
                    <pic:cNvPicPr/>
                  </pic:nvPicPr>
                  <pic:blipFill>
                    <a:blip r:embed="rId25"/>
                    <a:stretch>
                      <a:fillRect/>
                    </a:stretch>
                  </pic:blipFill>
                  <pic:spPr>
                    <a:xfrm>
                      <a:off x="0" y="0"/>
                      <a:ext cx="5731510" cy="2319655"/>
                    </a:xfrm>
                    <a:prstGeom prst="rect">
                      <a:avLst/>
                    </a:prstGeom>
                  </pic:spPr>
                </pic:pic>
              </a:graphicData>
            </a:graphic>
          </wp:inline>
        </w:drawing>
      </w:r>
    </w:p>
    <w:p w14:paraId="6D8D61D9" w14:textId="66E9F7A1" w:rsidR="00A24BC7" w:rsidRDefault="00A24BC7" w:rsidP="00A24BC7">
      <w:pPr>
        <w:pStyle w:val="Caption"/>
      </w:pPr>
      <w:r>
        <w:t xml:space="preserve">Figure 10. </w:t>
      </w:r>
      <w:r w:rsidR="009962A7">
        <w:t xml:space="preserve">Combined SAR </w:t>
      </w:r>
      <w:r>
        <w:t>Self-Assessment</w:t>
      </w:r>
      <w:r w:rsidR="009962A7">
        <w:t xml:space="preserve"> for parameters not required for the product type</w:t>
      </w:r>
      <w:r w:rsidR="0019352B">
        <w:t xml:space="preserve"> (an example for an NRB product)</w:t>
      </w:r>
    </w:p>
    <w:p w14:paraId="47D5DF91" w14:textId="77777777" w:rsidR="001C6307" w:rsidRDefault="001C6307" w:rsidP="00AE4ED8">
      <w:pPr>
        <w:rPr>
          <w:b/>
          <w:bCs/>
        </w:rPr>
      </w:pPr>
    </w:p>
    <w:p w14:paraId="576CD826" w14:textId="759A59AC" w:rsidR="00AE4ED8" w:rsidRPr="004E4756" w:rsidRDefault="00AE4ED8" w:rsidP="00AE4ED8">
      <w:pPr>
        <w:rPr>
          <w:b/>
          <w:bCs/>
        </w:rPr>
      </w:pPr>
      <w:r w:rsidRPr="004E4756">
        <w:rPr>
          <w:b/>
          <w:bCs/>
        </w:rPr>
        <w:lastRenderedPageBreak/>
        <w:t xml:space="preserve">If an Item is required at Threshold </w:t>
      </w:r>
      <w:r w:rsidR="00F545FC">
        <w:rPr>
          <w:b/>
          <w:bCs/>
        </w:rPr>
        <w:t>l</w:t>
      </w:r>
      <w:r w:rsidR="00F545FC" w:rsidRPr="004E4756">
        <w:rPr>
          <w:b/>
          <w:bCs/>
        </w:rPr>
        <w:t xml:space="preserve">evel </w:t>
      </w:r>
      <w:r w:rsidRPr="004E4756">
        <w:rPr>
          <w:b/>
          <w:bCs/>
        </w:rPr>
        <w:t xml:space="preserve">in the PFS and self-assessed as being met, then the Self-Assessment column for Threshold should be marked as ‘Requirement Met’. It is vital that </w:t>
      </w:r>
      <w:r w:rsidR="00E25F58">
        <w:rPr>
          <w:b/>
          <w:bCs/>
        </w:rPr>
        <w:t>i</w:t>
      </w:r>
      <w:r w:rsidRPr="004E4756">
        <w:rPr>
          <w:b/>
          <w:bCs/>
        </w:rPr>
        <w:t xml:space="preserve">tems having assessed as meeting a requirement have a justification or explanation in the Self-Assessment Explanation/Justification column, with the appropriate evidence. An example of the justification and form of evidence is provided </w:t>
      </w:r>
      <w:r w:rsidR="005A159F" w:rsidRPr="005A159F">
        <w:rPr>
          <w:b/>
          <w:bCs/>
        </w:rPr>
        <w:t xml:space="preserve">in </w:t>
      </w:r>
      <w:r w:rsidR="0060526E">
        <w:rPr>
          <w:b/>
          <w:bCs/>
        </w:rPr>
        <w:t>Figure 1</w:t>
      </w:r>
      <w:r w:rsidR="00193898">
        <w:rPr>
          <w:b/>
          <w:bCs/>
        </w:rPr>
        <w:t>1</w:t>
      </w:r>
      <w:r w:rsidRPr="004E4756">
        <w:rPr>
          <w:b/>
          <w:bCs/>
        </w:rPr>
        <w:t xml:space="preserve">. </w:t>
      </w:r>
    </w:p>
    <w:p w14:paraId="5DA7921D" w14:textId="77777777" w:rsidR="00AE4ED8" w:rsidRDefault="00AE4ED8" w:rsidP="00AE4ED8">
      <w:r>
        <w:t>The explanation / justification is usually:</w:t>
      </w:r>
    </w:p>
    <w:p w14:paraId="009D576D" w14:textId="14532A7D" w:rsidR="00AE4ED8" w:rsidRDefault="00AE4ED8" w:rsidP="00AE4ED8">
      <w:pPr>
        <w:spacing w:after="0"/>
        <w:ind w:left="763" w:hanging="360"/>
      </w:pPr>
      <w:r>
        <w:t>•</w:t>
      </w:r>
      <w:r>
        <w:tab/>
        <w:t xml:space="preserve">an extract from the metadata file that corresponds to the </w:t>
      </w:r>
      <w:r w:rsidR="00F776B0">
        <w:t>i</w:t>
      </w:r>
      <w:r>
        <w:t>tem</w:t>
      </w:r>
      <w:r w:rsidR="00F776B0">
        <w:t xml:space="preserve">; or </w:t>
      </w:r>
    </w:p>
    <w:p w14:paraId="29C5428B" w14:textId="0F78D5AD" w:rsidR="00B93F03" w:rsidRDefault="00AE4ED8" w:rsidP="00AE4ED8">
      <w:pPr>
        <w:ind w:left="763" w:hanging="360"/>
      </w:pPr>
      <w:r>
        <w:t>•</w:t>
      </w:r>
      <w:r>
        <w:tab/>
        <w:t>reference to a document</w:t>
      </w:r>
      <w:r w:rsidR="00A45B57">
        <w:t>,</w:t>
      </w:r>
      <w:r>
        <w:t xml:space="preserve"> journal paper or a DOI / URL (section or page if possible)</w:t>
      </w:r>
      <w:r w:rsidR="00F776B0">
        <w:t>.</w:t>
      </w:r>
    </w:p>
    <w:p w14:paraId="0D787A64" w14:textId="56C59FE9" w:rsidR="00AE4ED8" w:rsidRDefault="00062271" w:rsidP="002A14A8">
      <w:pPr>
        <w:jc w:val="center"/>
      </w:pPr>
      <w:r>
        <w:rPr>
          <w:noProof/>
          <w:lang w:eastAsia="en-AU"/>
        </w:rPr>
        <mc:AlternateContent>
          <mc:Choice Requires="wps">
            <w:drawing>
              <wp:anchor distT="0" distB="0" distL="114300" distR="114300" simplePos="0" relativeHeight="251671552" behindDoc="0" locked="0" layoutInCell="1" allowOverlap="1" wp14:anchorId="4EEA75D8" wp14:editId="45B03284">
                <wp:simplePos x="0" y="0"/>
                <wp:positionH relativeFrom="column">
                  <wp:posOffset>2663825</wp:posOffset>
                </wp:positionH>
                <wp:positionV relativeFrom="paragraph">
                  <wp:posOffset>331470</wp:posOffset>
                </wp:positionV>
                <wp:extent cx="1355725" cy="593090"/>
                <wp:effectExtent l="0" t="0" r="73025" b="54610"/>
                <wp:wrapNone/>
                <wp:docPr id="19" name="Straight Connector 19"/>
                <wp:cNvGraphicFramePr/>
                <a:graphic xmlns:a="http://schemas.openxmlformats.org/drawingml/2006/main">
                  <a:graphicData uri="http://schemas.microsoft.com/office/word/2010/wordprocessingShape">
                    <wps:wsp>
                      <wps:cNvCnPr/>
                      <wps:spPr>
                        <a:xfrm>
                          <a:off x="0" y="0"/>
                          <a:ext cx="1355725" cy="59309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6613B" id="Straight Connector 1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75pt,26.1pt" to="316.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" strokecolor="#4579b8 [3044]">
                <v:stroke endarrow="block"/>
              </v:line>
            </w:pict>
          </mc:Fallback>
        </mc:AlternateContent>
      </w:r>
      <w:r>
        <w:rPr>
          <w:noProof/>
          <w:lang w:eastAsia="en-AU"/>
        </w:rPr>
        <mc:AlternateContent>
          <mc:Choice Requires="wps">
            <w:drawing>
              <wp:anchor distT="0" distB="0" distL="114300" distR="114300" simplePos="0" relativeHeight="251670528" behindDoc="0" locked="0" layoutInCell="1" allowOverlap="1" wp14:anchorId="5FFA2803" wp14:editId="138ECCB2">
                <wp:simplePos x="0" y="0"/>
                <wp:positionH relativeFrom="margin">
                  <wp:posOffset>997585</wp:posOffset>
                </wp:positionH>
                <wp:positionV relativeFrom="paragraph">
                  <wp:posOffset>8255</wp:posOffset>
                </wp:positionV>
                <wp:extent cx="2020570" cy="819150"/>
                <wp:effectExtent l="0" t="0" r="17780" b="19050"/>
                <wp:wrapNone/>
                <wp:docPr id="17" name="Text Box 17"/>
                <wp:cNvGraphicFramePr/>
                <a:graphic xmlns:a="http://schemas.openxmlformats.org/drawingml/2006/main">
                  <a:graphicData uri="http://schemas.microsoft.com/office/word/2010/wordprocessingShape">
                    <wps:wsp>
                      <wps:cNvSpPr txBox="1"/>
                      <wps:spPr>
                        <a:xfrm>
                          <a:off x="0" y="0"/>
                          <a:ext cx="2020570" cy="819150"/>
                        </a:xfrm>
                        <a:prstGeom prst="rect">
                          <a:avLst/>
                        </a:prstGeom>
                        <a:solidFill>
                          <a:schemeClr val="lt1"/>
                        </a:solidFill>
                        <a:ln w="12700" cmpd="dbl">
                          <a:solidFill>
                            <a:schemeClr val="tx2">
                              <a:lumMod val="60000"/>
                              <a:lumOff val="40000"/>
                            </a:schemeClr>
                          </a:solidFill>
                        </a:ln>
                      </wps:spPr>
                      <wps:txbx>
                        <w:txbxContent>
                          <w:p w14:paraId="219221D6" w14:textId="77777777" w:rsidR="00EA3706" w:rsidRDefault="00EA3706" w:rsidP="00EA3706">
                            <w:r>
                              <w:rPr>
                                <w:noProof/>
                                <w:lang w:eastAsia="en-AU"/>
                              </w:rPr>
                              <w:drawing>
                                <wp:inline distT="0" distB="0" distL="0" distR="0" wp14:anchorId="0008497B" wp14:editId="58F7A642">
                                  <wp:extent cx="1744345" cy="695960"/>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44345" cy="695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A2803" id="_x0000_t202" coordsize="21600,21600" o:spt="202" path="m,l,21600r21600,l21600,xe">
                <v:stroke joinstyle="miter"/>
                <v:path gradientshapeok="t" o:connecttype="rect"/>
              </v:shapetype>
              <v:shape id="Text Box 17" o:spid="_x0000_s1031" type="#_x0000_t202" style="position:absolute;left:0;text-align:left;margin-left:78.55pt;margin-top:.65pt;width:159.1pt;height:6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" fillcolor="white [3201]" strokecolor="#548dd4 [1951]" strokeweight="1pt">
                <v:stroke linestyle="thinThin"/>
                <v:textbox>
                  <w:txbxContent>
                    <w:p w14:paraId="219221D6" w14:textId="77777777" w:rsidR="00EA3706" w:rsidRDefault="00EA3706" w:rsidP="00EA3706">
                      <w:r>
                        <w:rPr>
                          <w:noProof/>
                          <w:lang w:eastAsia="en-AU"/>
                        </w:rPr>
                        <w:drawing>
                          <wp:inline distT="0" distB="0" distL="0" distR="0" wp14:anchorId="0008497B" wp14:editId="58F7A642">
                            <wp:extent cx="1744345" cy="695960"/>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44345" cy="695960"/>
                                    </a:xfrm>
                                    <a:prstGeom prst="rect">
                                      <a:avLst/>
                                    </a:prstGeom>
                                  </pic:spPr>
                                </pic:pic>
                              </a:graphicData>
                            </a:graphic>
                          </wp:inline>
                        </w:drawing>
                      </w:r>
                    </w:p>
                  </w:txbxContent>
                </v:textbox>
                <w10:wrap anchorx="margin"/>
              </v:shape>
            </w:pict>
          </mc:Fallback>
        </mc:AlternateContent>
      </w:r>
      <w:r>
        <w:rPr>
          <w:noProof/>
          <w:lang w:eastAsia="en-AU"/>
        </w:rPr>
        <mc:AlternateContent>
          <mc:Choice Requires="wps">
            <w:drawing>
              <wp:anchor distT="0" distB="0" distL="114300" distR="114300" simplePos="0" relativeHeight="251672576" behindDoc="0" locked="0" layoutInCell="1" allowOverlap="1" wp14:anchorId="0980C68F" wp14:editId="684F7ADD">
                <wp:simplePos x="0" y="0"/>
                <wp:positionH relativeFrom="column">
                  <wp:posOffset>2369892</wp:posOffset>
                </wp:positionH>
                <wp:positionV relativeFrom="paragraph">
                  <wp:posOffset>396875</wp:posOffset>
                </wp:positionV>
                <wp:extent cx="1680210" cy="962025"/>
                <wp:effectExtent l="0" t="0" r="53340" b="47625"/>
                <wp:wrapNone/>
                <wp:docPr id="20" name="Straight Connector 20"/>
                <wp:cNvGraphicFramePr/>
                <a:graphic xmlns:a="http://schemas.openxmlformats.org/drawingml/2006/main">
                  <a:graphicData uri="http://schemas.microsoft.com/office/word/2010/wordprocessingShape">
                    <wps:wsp>
                      <wps:cNvCnPr/>
                      <wps:spPr>
                        <a:xfrm>
                          <a:off x="0" y="0"/>
                          <a:ext cx="1680210" cy="962025"/>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2A8B1"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6pt,31.25pt" to="318.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" strokecolor="#4579b8 [3044]">
                <v:stroke endarrow="block"/>
              </v:line>
            </w:pict>
          </mc:Fallback>
        </mc:AlternateContent>
      </w:r>
      <w:r w:rsidR="00A215E0">
        <w:rPr>
          <w:noProof/>
          <w:lang w:eastAsia="en-AU"/>
        </w:rPr>
        <w:drawing>
          <wp:inline distT="0" distB="0" distL="0" distR="0" wp14:anchorId="1330B71C" wp14:editId="4C2964F3">
            <wp:extent cx="5731510" cy="2079071"/>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079071"/>
                    </a:xfrm>
                    <a:prstGeom prst="rect">
                      <a:avLst/>
                    </a:prstGeom>
                    <a:noFill/>
                    <a:ln>
                      <a:noFill/>
                    </a:ln>
                  </pic:spPr>
                </pic:pic>
              </a:graphicData>
            </a:graphic>
          </wp:inline>
        </w:drawing>
      </w:r>
    </w:p>
    <w:p w14:paraId="458BF704" w14:textId="368AF2A9" w:rsidR="00A215E0" w:rsidRDefault="00400375" w:rsidP="002A14A8">
      <w:pPr>
        <w:jc w:val="center"/>
      </w:pPr>
      <w:r>
        <w:rPr>
          <w:noProof/>
          <w:lang w:eastAsia="en-AU"/>
        </w:rPr>
        <mc:AlternateContent>
          <mc:Choice Requires="wps">
            <w:drawing>
              <wp:anchor distT="0" distB="0" distL="114300" distR="114300" simplePos="0" relativeHeight="251676672" behindDoc="0" locked="0" layoutInCell="1" allowOverlap="1" wp14:anchorId="3694B85A" wp14:editId="16D9D5C2">
                <wp:simplePos x="0" y="0"/>
                <wp:positionH relativeFrom="column">
                  <wp:posOffset>3946525</wp:posOffset>
                </wp:positionH>
                <wp:positionV relativeFrom="paragraph">
                  <wp:posOffset>1444625</wp:posOffset>
                </wp:positionV>
                <wp:extent cx="942975" cy="0"/>
                <wp:effectExtent l="0" t="76200" r="9525" b="95250"/>
                <wp:wrapNone/>
                <wp:docPr id="30" name="Straight Connector 30"/>
                <wp:cNvGraphicFramePr/>
                <a:graphic xmlns:a="http://schemas.openxmlformats.org/drawingml/2006/main">
                  <a:graphicData uri="http://schemas.microsoft.com/office/word/2010/wordprocessingShape">
                    <wps:wsp>
                      <wps:cNvCnPr/>
                      <wps:spPr>
                        <a:xfrm flipV="1">
                          <a:off x="0" y="0"/>
                          <a:ext cx="942975"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184250"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75pt,113.75pt" to="385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" strokecolor="#4579b8 [3044]">
                <v:stroke endarrow="block"/>
              </v:line>
            </w:pict>
          </mc:Fallback>
        </mc:AlternateContent>
      </w:r>
      <w:r>
        <w:rPr>
          <w:noProof/>
          <w:lang w:eastAsia="en-AU"/>
        </w:rPr>
        <mc:AlternateContent>
          <mc:Choice Requires="wps">
            <w:drawing>
              <wp:anchor distT="0" distB="0" distL="114300" distR="114300" simplePos="0" relativeHeight="251675648" behindDoc="0" locked="0" layoutInCell="1" allowOverlap="1" wp14:anchorId="2439649A" wp14:editId="47DA2568">
                <wp:simplePos x="0" y="0"/>
                <wp:positionH relativeFrom="margin">
                  <wp:posOffset>1875155</wp:posOffset>
                </wp:positionH>
                <wp:positionV relativeFrom="paragraph">
                  <wp:posOffset>1042035</wp:posOffset>
                </wp:positionV>
                <wp:extent cx="2034540" cy="734060"/>
                <wp:effectExtent l="0" t="0" r="22860" b="27940"/>
                <wp:wrapNone/>
                <wp:docPr id="27" name="Text Box 27"/>
                <wp:cNvGraphicFramePr/>
                <a:graphic xmlns:a="http://schemas.openxmlformats.org/drawingml/2006/main">
                  <a:graphicData uri="http://schemas.microsoft.com/office/word/2010/wordprocessingShape">
                    <wps:wsp>
                      <wps:cNvSpPr txBox="1"/>
                      <wps:spPr>
                        <a:xfrm>
                          <a:off x="0" y="0"/>
                          <a:ext cx="2034540" cy="734060"/>
                        </a:xfrm>
                        <a:prstGeom prst="rect">
                          <a:avLst/>
                        </a:prstGeom>
                        <a:solidFill>
                          <a:schemeClr val="lt1"/>
                        </a:solidFill>
                        <a:ln w="12700" cmpd="dbl">
                          <a:solidFill>
                            <a:schemeClr val="tx2">
                              <a:lumMod val="60000"/>
                              <a:lumOff val="40000"/>
                            </a:schemeClr>
                          </a:solidFill>
                        </a:ln>
                      </wps:spPr>
                      <wps:txbx>
                        <w:txbxContent>
                          <w:p w14:paraId="2786AC68" w14:textId="77777777" w:rsidR="00FF0FCE" w:rsidRDefault="00FF0FCE" w:rsidP="00FF0FCE">
                            <w:r>
                              <w:rPr>
                                <w:noProof/>
                                <w:lang w:eastAsia="en-AU"/>
                              </w:rPr>
                              <w:drawing>
                                <wp:inline distT="0" distB="0" distL="0" distR="0" wp14:anchorId="756A12EA" wp14:editId="01649C1D">
                                  <wp:extent cx="1930089" cy="6310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92685" cy="6515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649A" id="Text Box 27" o:spid="_x0000_s1032" type="#_x0000_t202" style="position:absolute;left:0;text-align:left;margin-left:147.65pt;margin-top:82.05pt;width:160.2pt;height:5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" fillcolor="white [3201]" strokecolor="#548dd4 [1951]" strokeweight="1pt">
                <v:stroke linestyle="thinThin"/>
                <v:textbox>
                  <w:txbxContent>
                    <w:p w14:paraId="2786AC68" w14:textId="77777777" w:rsidR="00FF0FCE" w:rsidRDefault="00FF0FCE" w:rsidP="00FF0FCE">
                      <w:r>
                        <w:rPr>
                          <w:noProof/>
                          <w:lang w:eastAsia="en-AU"/>
                        </w:rPr>
                        <w:drawing>
                          <wp:inline distT="0" distB="0" distL="0" distR="0" wp14:anchorId="756A12EA" wp14:editId="01649C1D">
                            <wp:extent cx="1930089" cy="6310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92685" cy="651531"/>
                                    </a:xfrm>
                                    <a:prstGeom prst="rect">
                                      <a:avLst/>
                                    </a:prstGeom>
                                  </pic:spPr>
                                </pic:pic>
                              </a:graphicData>
                            </a:graphic>
                          </wp:inline>
                        </w:drawing>
                      </w:r>
                    </w:p>
                  </w:txbxContent>
                </v:textbox>
                <w10:wrap anchorx="margin"/>
              </v:shape>
            </w:pict>
          </mc:Fallback>
        </mc:AlternateContent>
      </w:r>
      <w:r>
        <w:rPr>
          <w:noProof/>
          <w:lang w:eastAsia="en-AU"/>
        </w:rPr>
        <mc:AlternateContent>
          <mc:Choice Requires="wps">
            <w:drawing>
              <wp:anchor distT="0" distB="0" distL="114300" distR="114300" simplePos="0" relativeHeight="251677696" behindDoc="0" locked="0" layoutInCell="1" allowOverlap="1" wp14:anchorId="4B88EA23" wp14:editId="16409D2B">
                <wp:simplePos x="0" y="0"/>
                <wp:positionH relativeFrom="column">
                  <wp:posOffset>3255645</wp:posOffset>
                </wp:positionH>
                <wp:positionV relativeFrom="paragraph">
                  <wp:posOffset>402590</wp:posOffset>
                </wp:positionV>
                <wp:extent cx="753745" cy="739140"/>
                <wp:effectExtent l="38100" t="0" r="27305" b="60960"/>
                <wp:wrapNone/>
                <wp:docPr id="31" name="Straight Connector 31"/>
                <wp:cNvGraphicFramePr/>
                <a:graphic xmlns:a="http://schemas.openxmlformats.org/drawingml/2006/main">
                  <a:graphicData uri="http://schemas.microsoft.com/office/word/2010/wordprocessingShape">
                    <wps:wsp>
                      <wps:cNvCnPr/>
                      <wps:spPr>
                        <a:xfrm flipH="1">
                          <a:off x="0" y="0"/>
                          <a:ext cx="753745" cy="73914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D7F780" id="Straight Connector 31"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5pt,31.7pt" to="315.7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" strokecolor="#4579b8 [3044]">
                <v:stroke endarrow="block"/>
              </v:line>
            </w:pict>
          </mc:Fallback>
        </mc:AlternateContent>
      </w:r>
      <w:r>
        <w:rPr>
          <w:noProof/>
          <w:lang w:eastAsia="en-AU"/>
        </w:rPr>
        <mc:AlternateContent>
          <mc:Choice Requires="wps">
            <w:drawing>
              <wp:anchor distT="0" distB="0" distL="114300" distR="114300" simplePos="0" relativeHeight="251674624" behindDoc="0" locked="0" layoutInCell="1" allowOverlap="1" wp14:anchorId="3B031ED5" wp14:editId="06B20D71">
                <wp:simplePos x="0" y="0"/>
                <wp:positionH relativeFrom="margin">
                  <wp:posOffset>4914900</wp:posOffset>
                </wp:positionH>
                <wp:positionV relativeFrom="paragraph">
                  <wp:posOffset>856052</wp:posOffset>
                </wp:positionV>
                <wp:extent cx="1158875" cy="830580"/>
                <wp:effectExtent l="0" t="0" r="22225" b="26670"/>
                <wp:wrapNone/>
                <wp:docPr id="23" name="Text Box 23"/>
                <wp:cNvGraphicFramePr/>
                <a:graphic xmlns:a="http://schemas.openxmlformats.org/drawingml/2006/main">
                  <a:graphicData uri="http://schemas.microsoft.com/office/word/2010/wordprocessingShape">
                    <wps:wsp>
                      <wps:cNvSpPr txBox="1"/>
                      <wps:spPr>
                        <a:xfrm>
                          <a:off x="0" y="0"/>
                          <a:ext cx="1158875" cy="830580"/>
                        </a:xfrm>
                        <a:prstGeom prst="rect">
                          <a:avLst/>
                        </a:prstGeom>
                        <a:solidFill>
                          <a:schemeClr val="lt1"/>
                        </a:solidFill>
                        <a:ln w="12700" cmpd="dbl">
                          <a:solidFill>
                            <a:schemeClr val="tx2">
                              <a:lumMod val="60000"/>
                              <a:lumOff val="40000"/>
                            </a:schemeClr>
                          </a:solidFill>
                        </a:ln>
                      </wps:spPr>
                      <wps:txbx>
                        <w:txbxContent>
                          <w:p w14:paraId="360D2A67" w14:textId="77777777" w:rsidR="00FF0FCE" w:rsidRDefault="00FF0FCE" w:rsidP="00FF0FCE">
                            <w:r>
                              <w:rPr>
                                <w:noProof/>
                                <w:lang w:eastAsia="en-AU"/>
                              </w:rPr>
                              <w:drawing>
                                <wp:inline distT="0" distB="0" distL="0" distR="0" wp14:anchorId="2603EF38" wp14:editId="7FFCFD19">
                                  <wp:extent cx="982345" cy="715010"/>
                                  <wp:effectExtent l="0" t="0" r="825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82345" cy="715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31ED5" id="Text Box 23" o:spid="_x0000_s1033" type="#_x0000_t202" style="position:absolute;left:0;text-align:left;margin-left:387pt;margin-top:67.4pt;width:91.25pt;height:65.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" fillcolor="white [3201]" strokecolor="#548dd4 [1951]" strokeweight="1pt">
                <v:stroke linestyle="thinThin"/>
                <v:textbox>
                  <w:txbxContent>
                    <w:p w14:paraId="360D2A67" w14:textId="77777777" w:rsidR="00FF0FCE" w:rsidRDefault="00FF0FCE" w:rsidP="00FF0FCE">
                      <w:r>
                        <w:rPr>
                          <w:noProof/>
                          <w:lang w:eastAsia="en-AU"/>
                        </w:rPr>
                        <w:drawing>
                          <wp:inline distT="0" distB="0" distL="0" distR="0" wp14:anchorId="2603EF38" wp14:editId="7FFCFD19">
                            <wp:extent cx="982345" cy="715010"/>
                            <wp:effectExtent l="0" t="0" r="825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82345" cy="715010"/>
                                    </a:xfrm>
                                    <a:prstGeom prst="rect">
                                      <a:avLst/>
                                    </a:prstGeom>
                                  </pic:spPr>
                                </pic:pic>
                              </a:graphicData>
                            </a:graphic>
                          </wp:inline>
                        </w:drawing>
                      </w:r>
                    </w:p>
                  </w:txbxContent>
                </v:textbox>
                <w10:wrap anchorx="margin"/>
              </v:shape>
            </w:pict>
          </mc:Fallback>
        </mc:AlternateContent>
      </w:r>
      <w:r w:rsidR="00A26CC7">
        <w:rPr>
          <w:noProof/>
          <w:lang w:eastAsia="en-AU"/>
        </w:rPr>
        <w:drawing>
          <wp:inline distT="0" distB="0" distL="0" distR="0" wp14:anchorId="69D0ACDD" wp14:editId="5B19A27F">
            <wp:extent cx="5731510" cy="1776522"/>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776522"/>
                    </a:xfrm>
                    <a:prstGeom prst="rect">
                      <a:avLst/>
                    </a:prstGeom>
                    <a:noFill/>
                    <a:ln>
                      <a:noFill/>
                    </a:ln>
                  </pic:spPr>
                </pic:pic>
              </a:graphicData>
            </a:graphic>
          </wp:inline>
        </w:drawing>
      </w:r>
    </w:p>
    <w:p w14:paraId="0403CAB1" w14:textId="4D8A35E4" w:rsidR="00A26CC7" w:rsidRDefault="00784498" w:rsidP="002A14A8">
      <w:pPr>
        <w:jc w:val="center"/>
      </w:pPr>
      <w:r>
        <w:rPr>
          <w:noProof/>
          <w:lang w:eastAsia="en-AU"/>
        </w:rPr>
        <w:drawing>
          <wp:inline distT="0" distB="0" distL="0" distR="0" wp14:anchorId="4A424DAF" wp14:editId="0162493A">
            <wp:extent cx="5731510" cy="720150"/>
            <wp:effectExtent l="0" t="0" r="254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720150"/>
                    </a:xfrm>
                    <a:prstGeom prst="rect">
                      <a:avLst/>
                    </a:prstGeom>
                    <a:noFill/>
                    <a:ln>
                      <a:noFill/>
                    </a:ln>
                  </pic:spPr>
                </pic:pic>
              </a:graphicData>
            </a:graphic>
          </wp:inline>
        </w:drawing>
      </w:r>
    </w:p>
    <w:p w14:paraId="70C000D8" w14:textId="7A1C348D" w:rsidR="00A26CC7" w:rsidRDefault="00A30E67" w:rsidP="002A14A8">
      <w:pPr>
        <w:jc w:val="center"/>
      </w:pPr>
      <w:r>
        <w:rPr>
          <w:noProof/>
          <w:lang w:eastAsia="en-AU"/>
        </w:rPr>
        <mc:AlternateContent>
          <mc:Choice Requires="wps">
            <w:drawing>
              <wp:anchor distT="0" distB="0" distL="114300" distR="114300" simplePos="0" relativeHeight="251680768" behindDoc="0" locked="0" layoutInCell="1" allowOverlap="1" wp14:anchorId="20939844" wp14:editId="0306F2A2">
                <wp:simplePos x="0" y="0"/>
                <wp:positionH relativeFrom="column">
                  <wp:posOffset>4107815</wp:posOffset>
                </wp:positionH>
                <wp:positionV relativeFrom="paragraph">
                  <wp:posOffset>787400</wp:posOffset>
                </wp:positionV>
                <wp:extent cx="167005" cy="218440"/>
                <wp:effectExtent l="38100" t="0" r="23495" b="48260"/>
                <wp:wrapNone/>
                <wp:docPr id="128" name="Straight Connector 128"/>
                <wp:cNvGraphicFramePr/>
                <a:graphic xmlns:a="http://schemas.openxmlformats.org/drawingml/2006/main">
                  <a:graphicData uri="http://schemas.microsoft.com/office/word/2010/wordprocessingShape">
                    <wps:wsp>
                      <wps:cNvCnPr/>
                      <wps:spPr>
                        <a:xfrm flipH="1">
                          <a:off x="0" y="0"/>
                          <a:ext cx="167005" cy="21844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6AD7D" id="Straight Connector 12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45pt,62pt" to="336.6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" strokecolor="#4579b8 [3044]">
                <v:stroke endarrow="block"/>
              </v:line>
            </w:pict>
          </mc:Fallback>
        </mc:AlternateContent>
      </w:r>
      <w:r>
        <w:rPr>
          <w:noProof/>
          <w:lang w:eastAsia="en-AU"/>
        </w:rPr>
        <mc:AlternateContent>
          <mc:Choice Requires="wps">
            <w:drawing>
              <wp:anchor distT="0" distB="0" distL="114300" distR="114300" simplePos="0" relativeHeight="251679744" behindDoc="0" locked="0" layoutInCell="1" allowOverlap="1" wp14:anchorId="22D1239A" wp14:editId="5CAD64F5">
                <wp:simplePos x="0" y="0"/>
                <wp:positionH relativeFrom="margin">
                  <wp:posOffset>3004634</wp:posOffset>
                </wp:positionH>
                <wp:positionV relativeFrom="paragraph">
                  <wp:posOffset>916940</wp:posOffset>
                </wp:positionV>
                <wp:extent cx="1967865" cy="615950"/>
                <wp:effectExtent l="0" t="0" r="13335" b="12700"/>
                <wp:wrapNone/>
                <wp:docPr id="118" name="Text Box 118"/>
                <wp:cNvGraphicFramePr/>
                <a:graphic xmlns:a="http://schemas.openxmlformats.org/drawingml/2006/main">
                  <a:graphicData uri="http://schemas.microsoft.com/office/word/2010/wordprocessingShape">
                    <wps:wsp>
                      <wps:cNvSpPr txBox="1"/>
                      <wps:spPr>
                        <a:xfrm>
                          <a:off x="0" y="0"/>
                          <a:ext cx="1967865" cy="615950"/>
                        </a:xfrm>
                        <a:prstGeom prst="rect">
                          <a:avLst/>
                        </a:prstGeom>
                        <a:solidFill>
                          <a:schemeClr val="lt1"/>
                        </a:solidFill>
                        <a:ln w="12700" cmpd="dbl">
                          <a:solidFill>
                            <a:schemeClr val="tx2">
                              <a:lumMod val="60000"/>
                              <a:lumOff val="40000"/>
                            </a:schemeClr>
                          </a:solidFill>
                        </a:ln>
                      </wps:spPr>
                      <wps:txbx>
                        <w:txbxContent>
                          <w:p w14:paraId="3F0BD884" w14:textId="77777777" w:rsidR="00BF2870" w:rsidRDefault="00BF2870" w:rsidP="00BF2870">
                            <w:r>
                              <w:rPr>
                                <w:noProof/>
                                <w:lang w:eastAsia="en-AU"/>
                              </w:rPr>
                              <w:drawing>
                                <wp:inline distT="0" distB="0" distL="0" distR="0" wp14:anchorId="36F2186D" wp14:editId="009FD04A">
                                  <wp:extent cx="1838960" cy="47053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38960" cy="470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1239A" id="Text Box 118" o:spid="_x0000_s1034" type="#_x0000_t202" style="position:absolute;left:0;text-align:left;margin-left:236.6pt;margin-top:72.2pt;width:154.95pt;height:4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" fillcolor="white [3201]" strokecolor="#548dd4 [1951]" strokeweight="1pt">
                <v:stroke linestyle="thinThin"/>
                <v:textbox>
                  <w:txbxContent>
                    <w:p w14:paraId="3F0BD884" w14:textId="77777777" w:rsidR="00BF2870" w:rsidRDefault="00BF2870" w:rsidP="00BF2870">
                      <w:r>
                        <w:rPr>
                          <w:noProof/>
                          <w:lang w:eastAsia="en-AU"/>
                        </w:rPr>
                        <w:drawing>
                          <wp:inline distT="0" distB="0" distL="0" distR="0" wp14:anchorId="36F2186D" wp14:editId="009FD04A">
                            <wp:extent cx="1838960" cy="47053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38960" cy="470535"/>
                                    </a:xfrm>
                                    <a:prstGeom prst="rect">
                                      <a:avLst/>
                                    </a:prstGeom>
                                  </pic:spPr>
                                </pic:pic>
                              </a:graphicData>
                            </a:graphic>
                          </wp:inline>
                        </w:drawing>
                      </w:r>
                    </w:p>
                  </w:txbxContent>
                </v:textbox>
                <w10:wrap anchorx="margin"/>
              </v:shape>
            </w:pict>
          </mc:Fallback>
        </mc:AlternateContent>
      </w:r>
      <w:r w:rsidR="00F80082">
        <w:rPr>
          <w:noProof/>
          <w:lang w:eastAsia="en-AU"/>
        </w:rPr>
        <w:drawing>
          <wp:inline distT="0" distB="0" distL="0" distR="0" wp14:anchorId="1EEB95BC" wp14:editId="1A2FF5D5">
            <wp:extent cx="5731510" cy="1266227"/>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1266227"/>
                    </a:xfrm>
                    <a:prstGeom prst="rect">
                      <a:avLst/>
                    </a:prstGeom>
                  </pic:spPr>
                </pic:pic>
              </a:graphicData>
            </a:graphic>
          </wp:inline>
        </w:drawing>
      </w:r>
    </w:p>
    <w:p w14:paraId="743CDD2A" w14:textId="658D847F" w:rsidR="005A159F" w:rsidRDefault="005A159F" w:rsidP="00A52FF4">
      <w:pPr>
        <w:pStyle w:val="Caption"/>
      </w:pPr>
      <w:bookmarkStart w:id="7" w:name="_Ref137474162"/>
      <w:r>
        <w:t xml:space="preserve">Figure </w:t>
      </w:r>
      <w:bookmarkEnd w:id="7"/>
      <w:r w:rsidR="00193898">
        <w:t>11</w:t>
      </w:r>
      <w:r w:rsidR="0060526E">
        <w:t>.</w:t>
      </w:r>
      <w:r w:rsidR="004D519C">
        <w:t xml:space="preserve"> </w:t>
      </w:r>
      <w:r>
        <w:t xml:space="preserve"> </w:t>
      </w:r>
      <w:r w:rsidR="009F1CA9">
        <w:t>Examples of Justification and Form of Evidence</w:t>
      </w:r>
    </w:p>
    <w:p w14:paraId="57E1A41D" w14:textId="77777777" w:rsidR="00A6565E" w:rsidRDefault="00A6565E" w:rsidP="00A6565E">
      <w:r>
        <w:lastRenderedPageBreak/>
        <w:t xml:space="preserve">In the case where no explanation or justification is provided, the submission will be considered incomplete.  </w:t>
      </w:r>
    </w:p>
    <w:p w14:paraId="486F0DE9" w14:textId="6BC6F885" w:rsidR="00A6565E" w:rsidRDefault="00A6565E" w:rsidP="00A6565E">
      <w:r>
        <w:t xml:space="preserve">Examples of successful Threshold </w:t>
      </w:r>
      <w:r w:rsidR="0078735A">
        <w:t>l</w:t>
      </w:r>
      <w:r>
        <w:t xml:space="preserve">evel self-assessments that have been peer evaluated and accepted can be found on the </w:t>
      </w:r>
      <w:hyperlink r:id="rId34" w:anchor="datasets" w:history="1">
        <w:r w:rsidRPr="001A7BF0">
          <w:rPr>
            <w:rStyle w:val="Hyperlink"/>
          </w:rPr>
          <w:t>CEOS-ARD website datasets table</w:t>
        </w:r>
      </w:hyperlink>
      <w:r>
        <w:t xml:space="preserve">, as shown </w:t>
      </w:r>
      <w:r w:rsidR="000303FC">
        <w:t xml:space="preserve">in </w:t>
      </w:r>
      <w:r w:rsidR="000303FC">
        <w:fldChar w:fldCharType="begin"/>
      </w:r>
      <w:r w:rsidR="000303FC">
        <w:instrText xml:space="preserve"> REF _Ref137474447 \h </w:instrText>
      </w:r>
      <w:r w:rsidR="000303FC">
        <w:fldChar w:fldCharType="separate"/>
      </w:r>
      <w:r w:rsidR="000303FC">
        <w:t xml:space="preserve">Figure </w:t>
      </w:r>
      <w:r w:rsidR="00193898">
        <w:rPr>
          <w:noProof/>
        </w:rPr>
        <w:t>12</w:t>
      </w:r>
      <w:r w:rsidR="000303FC">
        <w:fldChar w:fldCharType="end"/>
      </w:r>
      <w:r>
        <w:t>. These should be used for reference.</w:t>
      </w:r>
    </w:p>
    <w:p w14:paraId="243BAE9D" w14:textId="5EE6F6C4" w:rsidR="00A6565E" w:rsidRDefault="00A6565E" w:rsidP="00E7044E"/>
    <w:p w14:paraId="480AA2E2" w14:textId="77777777" w:rsidR="000303FC" w:rsidRDefault="004B0CC1" w:rsidP="00977E79">
      <w:pPr>
        <w:keepNext/>
        <w:jc w:val="center"/>
      </w:pPr>
      <w:r>
        <w:rPr>
          <w:noProof/>
          <w:lang w:eastAsia="en-AU"/>
        </w:rPr>
        <w:drawing>
          <wp:inline distT="0" distB="0" distL="0" distR="0" wp14:anchorId="48485048" wp14:editId="79CE1A58">
            <wp:extent cx="6079958" cy="2593248"/>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7418" cy="2617756"/>
                    </a:xfrm>
                    <a:prstGeom prst="rect">
                      <a:avLst/>
                    </a:prstGeom>
                  </pic:spPr>
                </pic:pic>
              </a:graphicData>
            </a:graphic>
          </wp:inline>
        </w:drawing>
      </w:r>
    </w:p>
    <w:p w14:paraId="5D95A01B" w14:textId="5431BCCC" w:rsidR="004B0CC1" w:rsidRDefault="000303FC" w:rsidP="00A52FF4">
      <w:pPr>
        <w:pStyle w:val="Caption"/>
      </w:pPr>
      <w:bookmarkStart w:id="8" w:name="_Ref137474447"/>
      <w:r>
        <w:t xml:space="preserve">Figure </w:t>
      </w:r>
      <w:bookmarkEnd w:id="8"/>
      <w:r w:rsidR="00193898">
        <w:t>12.</w:t>
      </w:r>
      <w:r>
        <w:t xml:space="preserve"> </w:t>
      </w:r>
      <w:r w:rsidR="006955F0">
        <w:t>Sample Self-Assessments Available Online</w:t>
      </w:r>
    </w:p>
    <w:p w14:paraId="22F04240" w14:textId="77777777" w:rsidR="00A24BC7" w:rsidRPr="00A24BC7" w:rsidRDefault="00A24BC7" w:rsidP="00A24BC7"/>
    <w:p w14:paraId="1FF6EC22" w14:textId="63A0F4BA" w:rsidR="004065D7" w:rsidRDefault="001A3B75" w:rsidP="00336F21">
      <w:r>
        <w:t>The w</w:t>
      </w:r>
      <w:r w:rsidR="00336F21">
        <w:t>eb</w:t>
      </w:r>
      <w:r w:rsidR="006645E9">
        <w:t xml:space="preserve"> page</w:t>
      </w:r>
      <w:r w:rsidR="00336F21">
        <w:t xml:space="preserve"> shown in </w:t>
      </w:r>
      <w:r w:rsidR="00336F21">
        <w:fldChar w:fldCharType="begin"/>
      </w:r>
      <w:r w:rsidR="00336F21">
        <w:instrText xml:space="preserve"> REF _Ref137474447 \h </w:instrText>
      </w:r>
      <w:r w:rsidR="00336F21">
        <w:fldChar w:fldCharType="separate"/>
      </w:r>
      <w:r w:rsidR="00336F21">
        <w:t xml:space="preserve">Figure </w:t>
      </w:r>
      <w:r w:rsidR="00336F21">
        <w:rPr>
          <w:noProof/>
        </w:rPr>
        <w:t>8</w:t>
      </w:r>
      <w:r w:rsidR="00336F21">
        <w:fldChar w:fldCharType="end"/>
      </w:r>
      <w:r w:rsidR="00336F21">
        <w:t xml:space="preserve"> also </w:t>
      </w:r>
      <w:r w:rsidR="004065D7" w:rsidRPr="004065D7">
        <w:t>provides a summary of the product with ARD type and PFS versions with hyperlinks to landing pages and sample dataset(s) that could be used as guidance for submitting a self-assessed PFS.</w:t>
      </w:r>
    </w:p>
    <w:p w14:paraId="78D05575" w14:textId="77777777" w:rsidR="00F37428" w:rsidRDefault="00F37428" w:rsidP="00336F21"/>
    <w:p w14:paraId="10815093" w14:textId="77777777" w:rsidR="00F37428" w:rsidRDefault="00F37428" w:rsidP="00336F21"/>
    <w:p w14:paraId="7E55F2A7" w14:textId="77777777" w:rsidR="00C25E12" w:rsidRDefault="00C25E12" w:rsidP="00336F21"/>
    <w:p w14:paraId="5F36E10D" w14:textId="77777777" w:rsidR="00C25E12" w:rsidRDefault="00C25E12" w:rsidP="00336F21"/>
    <w:p w14:paraId="47B90294" w14:textId="77777777" w:rsidR="00C25E12" w:rsidRDefault="00C25E12" w:rsidP="00336F21"/>
    <w:p w14:paraId="0EACC899" w14:textId="77777777" w:rsidR="00C25E12" w:rsidRDefault="00C25E12" w:rsidP="00336F21"/>
    <w:p w14:paraId="0C4C0C3D" w14:textId="77777777" w:rsidR="00C25E12" w:rsidRDefault="00C25E12" w:rsidP="00336F21"/>
    <w:p w14:paraId="729DCE38" w14:textId="77777777" w:rsidR="00C25E12" w:rsidRDefault="00C25E12" w:rsidP="00336F21"/>
    <w:p w14:paraId="3BAF6F08" w14:textId="77777777" w:rsidR="00F37428" w:rsidRDefault="00F37428" w:rsidP="00336F21"/>
    <w:p w14:paraId="37B73451" w14:textId="77777777" w:rsidR="00F37428" w:rsidRDefault="00F37428" w:rsidP="00336F21"/>
    <w:p w14:paraId="35532568" w14:textId="57ED93D5" w:rsidR="004065D7" w:rsidRDefault="000F090D" w:rsidP="006F28E8">
      <w:pPr>
        <w:pStyle w:val="Heading2"/>
      </w:pPr>
      <w:r>
        <w:lastRenderedPageBreak/>
        <w:t>Goal</w:t>
      </w:r>
      <w:r w:rsidR="006F28E8">
        <w:t xml:space="preserve"> Level Requirements</w:t>
      </w:r>
    </w:p>
    <w:p w14:paraId="082BB9C5" w14:textId="56CB3C7E" w:rsidR="004065D7" w:rsidRDefault="00F67EC7" w:rsidP="00E7044E">
      <w:r>
        <w:t xml:space="preserve">On the </w:t>
      </w:r>
      <w:r w:rsidR="00F40802">
        <w:t>6</w:t>
      </w:r>
      <w:r w:rsidR="00F40802" w:rsidRPr="00F40802">
        <w:rPr>
          <w:vertAlign w:val="superscript"/>
        </w:rPr>
        <w:t>th</w:t>
      </w:r>
      <w:r w:rsidR="00F40802">
        <w:t xml:space="preserve"> of December 2023, the term Target was replaced with </w:t>
      </w:r>
      <w:r w:rsidR="00E73C40">
        <w:t>Goal</w:t>
      </w:r>
      <w:r w:rsidR="008E3CC7">
        <w:t xml:space="preserve"> in the CEOS-ARD PFS documentation</w:t>
      </w:r>
      <w:r w:rsidR="00E73C40">
        <w:t xml:space="preserve">. </w:t>
      </w:r>
      <w:r w:rsidR="00AF7105" w:rsidRPr="00AF7105">
        <w:t xml:space="preserve">For </w:t>
      </w:r>
      <w:r w:rsidR="000F090D">
        <w:t>Goal</w:t>
      </w:r>
      <w:r w:rsidR="00AF7105" w:rsidRPr="00AF7105">
        <w:t xml:space="preserve"> </w:t>
      </w:r>
      <w:r w:rsidR="003A2727">
        <w:t>l</w:t>
      </w:r>
      <w:r w:rsidR="00AF7105" w:rsidRPr="00AF7105">
        <w:t xml:space="preserve">evel acceptance, all </w:t>
      </w:r>
      <w:r w:rsidR="00E32F9D">
        <w:t>i</w:t>
      </w:r>
      <w:r w:rsidR="00AF7105" w:rsidRPr="00AF7105">
        <w:t xml:space="preserve">tem </w:t>
      </w:r>
      <w:r w:rsidR="000F090D">
        <w:t>Goal</w:t>
      </w:r>
      <w:r w:rsidR="00AF7105" w:rsidRPr="00AF7105">
        <w:t xml:space="preserve"> requirements need to be met prior to submission. Again, as per the Threshold </w:t>
      </w:r>
      <w:r w:rsidR="00E32F9D">
        <w:t>l</w:t>
      </w:r>
      <w:r w:rsidR="00AF7105" w:rsidRPr="00AF7105">
        <w:t xml:space="preserve">evel self-assessment, the </w:t>
      </w:r>
      <w:r w:rsidR="000F090D">
        <w:t>Goal</w:t>
      </w:r>
      <w:r w:rsidR="00AF7105" w:rsidRPr="00AF7105">
        <w:t xml:space="preserve"> </w:t>
      </w:r>
      <w:r w:rsidR="00E32F9D" w:rsidRPr="00AF7105">
        <w:t xml:space="preserve">self-assessment </w:t>
      </w:r>
      <w:r w:rsidR="00AF7105" w:rsidRPr="00AF7105">
        <w:t xml:space="preserve">column should be noted with </w:t>
      </w:r>
      <w:r w:rsidR="00E32F9D" w:rsidRPr="00E3176D">
        <w:rPr>
          <w:b/>
          <w:bCs/>
        </w:rPr>
        <w:t>“</w:t>
      </w:r>
      <w:r w:rsidR="00AF7105" w:rsidRPr="00E3176D">
        <w:rPr>
          <w:b/>
          <w:bCs/>
        </w:rPr>
        <w:t>Requirement Met</w:t>
      </w:r>
      <w:r w:rsidR="00E32F9D" w:rsidRPr="00E3176D">
        <w:rPr>
          <w:b/>
          <w:bCs/>
        </w:rPr>
        <w:t>”</w:t>
      </w:r>
      <w:r w:rsidR="00AF7105" w:rsidRPr="00AF7105">
        <w:t xml:space="preserve">. It is also important that a Self-Assessment Explanation/Justification is given as per Threshold </w:t>
      </w:r>
      <w:r w:rsidR="006A3D2F" w:rsidRPr="00AF7105">
        <w:t xml:space="preserve">self-assessment </w:t>
      </w:r>
      <w:r w:rsidR="00AF7105" w:rsidRPr="00AF7105">
        <w:t>justifications – that is to say, either as a DOI or metadata extract</w:t>
      </w:r>
      <w:r w:rsidR="001C6307">
        <w:t xml:space="preserve"> (Figure 13)</w:t>
      </w:r>
      <w:r w:rsidR="00AF7105" w:rsidRPr="00AF7105">
        <w:t>.</w:t>
      </w:r>
    </w:p>
    <w:p w14:paraId="7A9D47B8" w14:textId="7B1F2EB0" w:rsidR="003012E3" w:rsidRDefault="008074E8" w:rsidP="002A14A8">
      <w:pPr>
        <w:jc w:val="center"/>
      </w:pPr>
      <w:r>
        <w:rPr>
          <w:noProof/>
          <w:lang w:eastAsia="en-AU"/>
        </w:rPr>
        <mc:AlternateContent>
          <mc:Choice Requires="wps">
            <w:drawing>
              <wp:anchor distT="0" distB="0" distL="114300" distR="114300" simplePos="0" relativeHeight="251683840" behindDoc="0" locked="0" layoutInCell="1" allowOverlap="1" wp14:anchorId="48180F5C" wp14:editId="60CFEA90">
                <wp:simplePos x="0" y="0"/>
                <wp:positionH relativeFrom="column">
                  <wp:posOffset>3523785</wp:posOffset>
                </wp:positionH>
                <wp:positionV relativeFrom="paragraph">
                  <wp:posOffset>1034275</wp:posOffset>
                </wp:positionV>
                <wp:extent cx="520391" cy="659456"/>
                <wp:effectExtent l="0" t="38100" r="51435" b="26670"/>
                <wp:wrapNone/>
                <wp:docPr id="36" name="Straight Connector 36"/>
                <wp:cNvGraphicFramePr/>
                <a:graphic xmlns:a="http://schemas.openxmlformats.org/drawingml/2006/main">
                  <a:graphicData uri="http://schemas.microsoft.com/office/word/2010/wordprocessingShape">
                    <wps:wsp>
                      <wps:cNvCnPr/>
                      <wps:spPr>
                        <a:xfrm flipV="1">
                          <a:off x="0" y="0"/>
                          <a:ext cx="520391" cy="659456"/>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5B98B" id="Straight Connector 36"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45pt,81.45pt" to="318.45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" strokecolor="#4579b8 [3044]">
                <v:stroke endarrow="block"/>
              </v:line>
            </w:pict>
          </mc:Fallback>
        </mc:AlternateContent>
      </w:r>
      <w:r w:rsidR="00B87925">
        <w:rPr>
          <w:noProof/>
          <w:lang w:eastAsia="en-AU"/>
        </w:rPr>
        <mc:AlternateContent>
          <mc:Choice Requires="wps">
            <w:drawing>
              <wp:anchor distT="0" distB="0" distL="114300" distR="114300" simplePos="0" relativeHeight="251682816" behindDoc="0" locked="0" layoutInCell="1" allowOverlap="1" wp14:anchorId="332E1C94" wp14:editId="5378DC77">
                <wp:simplePos x="0" y="0"/>
                <wp:positionH relativeFrom="margin">
                  <wp:posOffset>518795</wp:posOffset>
                </wp:positionH>
                <wp:positionV relativeFrom="paragraph">
                  <wp:posOffset>1284605</wp:posOffset>
                </wp:positionV>
                <wp:extent cx="3147060" cy="734060"/>
                <wp:effectExtent l="0" t="0" r="15240" b="27940"/>
                <wp:wrapNone/>
                <wp:docPr id="33" name="Text Box 33"/>
                <wp:cNvGraphicFramePr/>
                <a:graphic xmlns:a="http://schemas.openxmlformats.org/drawingml/2006/main">
                  <a:graphicData uri="http://schemas.microsoft.com/office/word/2010/wordprocessingShape">
                    <wps:wsp>
                      <wps:cNvSpPr txBox="1"/>
                      <wps:spPr>
                        <a:xfrm>
                          <a:off x="0" y="0"/>
                          <a:ext cx="3147060" cy="734060"/>
                        </a:xfrm>
                        <a:prstGeom prst="rect">
                          <a:avLst/>
                        </a:prstGeom>
                        <a:solidFill>
                          <a:schemeClr val="lt1"/>
                        </a:solidFill>
                        <a:ln w="12700" cmpd="dbl">
                          <a:solidFill>
                            <a:schemeClr val="tx2">
                              <a:lumMod val="60000"/>
                              <a:lumOff val="40000"/>
                            </a:schemeClr>
                          </a:solidFill>
                        </a:ln>
                      </wps:spPr>
                      <wps:txbx>
                        <w:txbxContent>
                          <w:p w14:paraId="6E038072" w14:textId="77777777" w:rsidR="00B87925" w:rsidRDefault="00B87925" w:rsidP="00B87925">
                            <w:r>
                              <w:rPr>
                                <w:noProof/>
                                <w:lang w:eastAsia="en-AU"/>
                              </w:rPr>
                              <w:drawing>
                                <wp:inline distT="0" distB="0" distL="0" distR="0" wp14:anchorId="5E594F38" wp14:editId="2340FB9A">
                                  <wp:extent cx="2936630" cy="66216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12421" cy="6792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E1C94" id="Text Box 33" o:spid="_x0000_s1035" type="#_x0000_t202" style="position:absolute;left:0;text-align:left;margin-left:40.85pt;margin-top:101.15pt;width:247.8pt;height:57.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" fillcolor="white [3201]" strokecolor="#548dd4 [1951]" strokeweight="1pt">
                <v:stroke linestyle="thinThin"/>
                <v:textbox>
                  <w:txbxContent>
                    <w:p w14:paraId="6E038072" w14:textId="77777777" w:rsidR="00B87925" w:rsidRDefault="00B87925" w:rsidP="00B87925">
                      <w:r>
                        <w:rPr>
                          <w:noProof/>
                          <w:lang w:eastAsia="en-AU"/>
                        </w:rPr>
                        <w:drawing>
                          <wp:inline distT="0" distB="0" distL="0" distR="0" wp14:anchorId="5E594F38" wp14:editId="2340FB9A">
                            <wp:extent cx="2936630" cy="66216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12421" cy="679251"/>
                                    </a:xfrm>
                                    <a:prstGeom prst="rect">
                                      <a:avLst/>
                                    </a:prstGeom>
                                  </pic:spPr>
                                </pic:pic>
                              </a:graphicData>
                            </a:graphic>
                          </wp:inline>
                        </w:drawing>
                      </w:r>
                    </w:p>
                  </w:txbxContent>
                </v:textbox>
                <w10:wrap anchorx="margin"/>
              </v:shape>
            </w:pict>
          </mc:Fallback>
        </mc:AlternateContent>
      </w:r>
      <w:r w:rsidR="003012E3">
        <w:rPr>
          <w:noProof/>
          <w:lang w:eastAsia="en-AU"/>
        </w:rPr>
        <w:drawing>
          <wp:inline distT="0" distB="0" distL="0" distR="0" wp14:anchorId="5BFB734B" wp14:editId="36259DAC">
            <wp:extent cx="5731510" cy="1260186"/>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1260186"/>
                    </a:xfrm>
                    <a:prstGeom prst="rect">
                      <a:avLst/>
                    </a:prstGeom>
                    <a:noFill/>
                    <a:ln>
                      <a:noFill/>
                    </a:ln>
                  </pic:spPr>
                </pic:pic>
              </a:graphicData>
            </a:graphic>
          </wp:inline>
        </w:drawing>
      </w:r>
    </w:p>
    <w:p w14:paraId="4DAA7FC5" w14:textId="746D15D9" w:rsidR="00B87925" w:rsidRDefault="00B87925" w:rsidP="00E7044E"/>
    <w:p w14:paraId="5D1C59E5" w14:textId="77777777" w:rsidR="00B87925" w:rsidRDefault="00B87925" w:rsidP="00E7044E"/>
    <w:p w14:paraId="46305970" w14:textId="4A307022" w:rsidR="006A3D2F" w:rsidRDefault="006A3D2F" w:rsidP="00A52FF4">
      <w:pPr>
        <w:pStyle w:val="Caption"/>
      </w:pPr>
      <w:r>
        <w:t xml:space="preserve">Figure </w:t>
      </w:r>
      <w:r w:rsidR="001C6307">
        <w:t>13</w:t>
      </w:r>
      <w:r>
        <w:t xml:space="preserve"> Example of Self-Assessed Item at </w:t>
      </w:r>
      <w:r w:rsidR="000F090D">
        <w:t>Goal</w:t>
      </w:r>
      <w:r>
        <w:t xml:space="preserve"> Level</w:t>
      </w:r>
    </w:p>
    <w:p w14:paraId="25552971" w14:textId="77777777" w:rsidR="00A24BC7" w:rsidRPr="00A24BC7" w:rsidRDefault="00A24BC7" w:rsidP="00A24BC7"/>
    <w:p w14:paraId="1BEC7FC3" w14:textId="590F69ED" w:rsidR="004065D7" w:rsidRDefault="00A07E51" w:rsidP="00A07E51">
      <w:pPr>
        <w:pStyle w:val="Heading2"/>
      </w:pPr>
      <w:r w:rsidRPr="00A07E51">
        <w:t xml:space="preserve">Submission </w:t>
      </w:r>
      <w:r>
        <w:t>t</w:t>
      </w:r>
      <w:r w:rsidRPr="00A07E51">
        <w:t>o CEOS-ARD</w:t>
      </w:r>
    </w:p>
    <w:p w14:paraId="1C7A9E19" w14:textId="522D88AD" w:rsidR="00152EB9" w:rsidRDefault="00152EB9" w:rsidP="00152EB9">
      <w:r>
        <w:t xml:space="preserve">Once the self-assessment PFS has been completed, it needs to be formally submitted for review. This is done by email.  </w:t>
      </w:r>
    </w:p>
    <w:p w14:paraId="270FEA8B" w14:textId="3C953239" w:rsidR="00152EB9" w:rsidRDefault="00152EB9" w:rsidP="00152EB9">
      <w:r>
        <w:t xml:space="preserve">Email submissions are to be sent to </w:t>
      </w:r>
      <w:hyperlink r:id="rId38" w:history="1">
        <w:r w:rsidRPr="001A658F">
          <w:rPr>
            <w:rStyle w:val="Hyperlink"/>
          </w:rPr>
          <w:t>ard@ceos.org</w:t>
        </w:r>
      </w:hyperlink>
      <w:r>
        <w:t xml:space="preserve"> and must contain all relevant attachments and links as required for the review.  </w:t>
      </w:r>
    </w:p>
    <w:p w14:paraId="1BBA644F" w14:textId="57B32100" w:rsidR="000C15C5" w:rsidRDefault="00152EB9" w:rsidP="00152EB9">
      <w:r>
        <w:t xml:space="preserve">For full details on attachments and content, refer to </w:t>
      </w:r>
      <w:r w:rsidR="001B05AB">
        <w:t xml:space="preserve">the </w:t>
      </w:r>
      <w:r w:rsidR="001B05AB">
        <w:fldChar w:fldCharType="begin"/>
      </w:r>
      <w:r w:rsidR="001B05AB">
        <w:instrText xml:space="preserve"> REF Checklist \h </w:instrText>
      </w:r>
      <w:r w:rsidR="001B05AB">
        <w:fldChar w:fldCharType="separate"/>
      </w:r>
      <w:r w:rsidR="001B05AB">
        <w:t>Checklist</w:t>
      </w:r>
      <w:r w:rsidR="001B05AB">
        <w:fldChar w:fldCharType="end"/>
      </w:r>
      <w:r w:rsidR="001B05AB">
        <w:t xml:space="preserve"> on the next page</w:t>
      </w:r>
      <w:r>
        <w:t>.</w:t>
      </w:r>
    </w:p>
    <w:p w14:paraId="15D57861" w14:textId="66522DBD" w:rsidR="000C15C5" w:rsidRDefault="003E25BF" w:rsidP="003E25BF">
      <w:pPr>
        <w:pStyle w:val="Heading2"/>
      </w:pPr>
      <w:r>
        <w:t>Acceptance and Notification</w:t>
      </w:r>
    </w:p>
    <w:p w14:paraId="3C5756ED" w14:textId="77777777" w:rsidR="00636FBE" w:rsidRDefault="00636FBE" w:rsidP="00636FBE">
      <w:r>
        <w:t>Once all self-assessed items have been validated by the peer review process as meeting the specification, the product will be endorsed as compliant with CEOS-ARD by evaluators.</w:t>
      </w:r>
    </w:p>
    <w:p w14:paraId="40F61364" w14:textId="124ED96D" w:rsidR="003E25BF" w:rsidRDefault="00636FBE" w:rsidP="00636FBE">
      <w:r>
        <w:t xml:space="preserve">The self-assessment evaluation result will be communicated to the CEOS-ARD Oversight Group Secretariat, who </w:t>
      </w:r>
      <w:r w:rsidR="00C402C8">
        <w:t xml:space="preserve">then </w:t>
      </w:r>
      <w:r>
        <w:t>will notify the data provider of the outcome. The dataset will be listed on the CEOS-ARD website as part of the suite of compliant datasets.</w:t>
      </w:r>
    </w:p>
    <w:p w14:paraId="706F2972" w14:textId="1232CFF5" w:rsidR="003E25BF" w:rsidRDefault="00272945" w:rsidP="00272945">
      <w:pPr>
        <w:pStyle w:val="Heading2"/>
      </w:pPr>
      <w:r>
        <w:t>CEOS-ARD Compliant Logo</w:t>
      </w:r>
    </w:p>
    <w:p w14:paraId="2160CBCE" w14:textId="079C5D94" w:rsidR="00A26CC7" w:rsidRDefault="004618A4" w:rsidP="00E7044E">
      <w:r w:rsidRPr="004618A4">
        <w:t xml:space="preserve">Once a data provider’s product has been endorsed at the Threshold or </w:t>
      </w:r>
      <w:r w:rsidR="000F090D">
        <w:t>Goal</w:t>
      </w:r>
      <w:r w:rsidRPr="004618A4">
        <w:t xml:space="preserve"> level, they are permitted to use the “CEOS-ARD” logo on webpages and other dataset promotional materials. Various configurations of the CEOS-ARD logo can be downloaded from the </w:t>
      </w:r>
      <w:hyperlink r:id="rId39" w:history="1">
        <w:r w:rsidRPr="00BB25C1">
          <w:rPr>
            <w:rStyle w:val="Hyperlink"/>
          </w:rPr>
          <w:t>Logo and Branding</w:t>
        </w:r>
      </w:hyperlink>
      <w:r w:rsidRPr="004618A4">
        <w:t xml:space="preserve"> web page.</w:t>
      </w:r>
    </w:p>
    <w:p w14:paraId="2DE66A0B" w14:textId="77777777" w:rsidR="00E7044E" w:rsidRDefault="00E7044E" w:rsidP="00E7044E">
      <w:pPr>
        <w:sectPr w:rsidR="00E7044E" w:rsidSect="003D7844">
          <w:pgSz w:w="11906" w:h="16838"/>
          <w:pgMar w:top="1440" w:right="1440" w:bottom="1440" w:left="1440" w:header="0" w:footer="720" w:gutter="0"/>
          <w:cols w:space="720"/>
          <w:docGrid w:linePitch="299"/>
        </w:sectPr>
      </w:pPr>
    </w:p>
    <w:p w14:paraId="663F6D04" w14:textId="752769BE" w:rsidR="00C03667" w:rsidRDefault="00D92D69">
      <w:pPr>
        <w:pStyle w:val="Heading1"/>
      </w:pPr>
      <w:bookmarkStart w:id="9" w:name="Checklist"/>
      <w:r>
        <w:lastRenderedPageBreak/>
        <w:t>Checklist</w:t>
      </w:r>
      <w:bookmarkEnd w:id="9"/>
    </w:p>
    <w:tbl>
      <w:tblPr>
        <w:tblStyle w:val="a9"/>
        <w:tblW w:w="8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95"/>
        <w:gridCol w:w="1800"/>
      </w:tblGrid>
      <w:tr w:rsidR="00405ABC" w:rsidRPr="00FA36E1" w14:paraId="4B62545D" w14:textId="77777777" w:rsidTr="00FA36E1">
        <w:trPr>
          <w:trHeight w:val="432"/>
          <w:jc w:val="center"/>
        </w:trPr>
        <w:tc>
          <w:tcPr>
            <w:tcW w:w="6395" w:type="dxa"/>
            <w:shd w:val="clear" w:color="auto" w:fill="95B3D7"/>
            <w:vAlign w:val="center"/>
          </w:tcPr>
          <w:p w14:paraId="2A461F40" w14:textId="77777777" w:rsidR="00405ABC" w:rsidRPr="00FA36E1" w:rsidRDefault="00405ABC">
            <w:pPr>
              <w:jc w:val="center"/>
              <w:rPr>
                <w:rFonts w:asciiTheme="majorHAnsi" w:eastAsia="Calibri" w:hAnsiTheme="majorHAnsi" w:cstheme="majorHAnsi"/>
                <w:b/>
                <w:sz w:val="24"/>
                <w:szCs w:val="24"/>
              </w:rPr>
            </w:pPr>
          </w:p>
        </w:tc>
        <w:tc>
          <w:tcPr>
            <w:tcW w:w="1800" w:type="dxa"/>
            <w:shd w:val="clear" w:color="auto" w:fill="95B3D7"/>
            <w:vAlign w:val="center"/>
          </w:tcPr>
          <w:p w14:paraId="5C733919" w14:textId="69F87338" w:rsidR="00405ABC" w:rsidRPr="00FA36E1" w:rsidRDefault="00C742CC">
            <w:pPr>
              <w:jc w:val="center"/>
              <w:rPr>
                <w:rFonts w:asciiTheme="majorHAnsi" w:eastAsia="Calibri" w:hAnsiTheme="majorHAnsi" w:cstheme="majorHAnsi"/>
                <w:b/>
                <w:sz w:val="24"/>
                <w:szCs w:val="24"/>
              </w:rPr>
            </w:pPr>
            <w:r w:rsidRPr="00FA36E1">
              <w:rPr>
                <w:rFonts w:asciiTheme="majorHAnsi" w:eastAsia="Calibri" w:hAnsiTheme="majorHAnsi" w:cstheme="majorHAnsi"/>
                <w:b/>
                <w:sz w:val="24"/>
                <w:szCs w:val="24"/>
              </w:rPr>
              <w:t>Complete</w:t>
            </w:r>
          </w:p>
        </w:tc>
      </w:tr>
      <w:tr w:rsidR="00405ABC" w:rsidRPr="00FA36E1" w14:paraId="46783A1A" w14:textId="77777777" w:rsidTr="00FA36E1">
        <w:trPr>
          <w:trHeight w:val="432"/>
          <w:jc w:val="center"/>
        </w:trPr>
        <w:tc>
          <w:tcPr>
            <w:tcW w:w="6395" w:type="dxa"/>
            <w:shd w:val="clear" w:color="auto" w:fill="D7E3BC"/>
            <w:vAlign w:val="center"/>
          </w:tcPr>
          <w:p w14:paraId="164B5D49" w14:textId="47234027" w:rsidR="00405ABC" w:rsidRPr="00397FC2" w:rsidRDefault="00405ABC">
            <w:pPr>
              <w:rPr>
                <w:rFonts w:asciiTheme="majorHAnsi" w:eastAsia="Calibri" w:hAnsiTheme="majorHAnsi" w:cstheme="majorHAnsi"/>
                <w:b/>
                <w:sz w:val="24"/>
                <w:szCs w:val="24"/>
              </w:rPr>
            </w:pPr>
            <w:r w:rsidRPr="00397FC2">
              <w:rPr>
                <w:rFonts w:asciiTheme="majorHAnsi" w:eastAsia="Calibri" w:hAnsiTheme="majorHAnsi" w:cstheme="majorHAnsi"/>
                <w:b/>
                <w:sz w:val="24"/>
                <w:szCs w:val="24"/>
              </w:rPr>
              <w:t xml:space="preserve">1. </w:t>
            </w:r>
            <w:r w:rsidR="00ED2987" w:rsidRPr="00397FC2">
              <w:rPr>
                <w:rFonts w:asciiTheme="majorHAnsi" w:eastAsia="Calibri" w:hAnsiTheme="majorHAnsi" w:cstheme="majorHAnsi"/>
                <w:b/>
                <w:sz w:val="24"/>
                <w:szCs w:val="24"/>
              </w:rPr>
              <w:t xml:space="preserve"> Version of the PFS template used for the self-assessment is current</w:t>
            </w:r>
            <w:r w:rsidR="000914B6" w:rsidRPr="00397FC2">
              <w:rPr>
                <w:rFonts w:asciiTheme="majorHAnsi" w:eastAsia="Calibri" w:hAnsiTheme="majorHAnsi" w:cstheme="majorHAnsi"/>
                <w:b/>
                <w:sz w:val="24"/>
                <w:szCs w:val="24"/>
              </w:rPr>
              <w:t xml:space="preserve"> (check </w:t>
            </w:r>
            <w:hyperlink r:id="rId40" w:history="1">
              <w:r w:rsidR="000914B6" w:rsidRPr="00397FC2">
                <w:rPr>
                  <w:rStyle w:val="Hyperlink"/>
                  <w:rFonts w:asciiTheme="majorHAnsi" w:eastAsia="Calibri" w:hAnsiTheme="majorHAnsi" w:cstheme="majorHAnsi"/>
                  <w:b/>
                  <w:sz w:val="24"/>
                  <w:szCs w:val="24"/>
                </w:rPr>
                <w:t>https://ceos.org/ard/</w:t>
              </w:r>
            </w:hyperlink>
            <w:r w:rsidR="00392247">
              <w:rPr>
                <w:rStyle w:val="Hyperlink"/>
                <w:rFonts w:asciiTheme="majorHAnsi" w:hAnsiTheme="majorHAnsi" w:cstheme="majorHAnsi"/>
                <w:b/>
                <w:sz w:val="24"/>
                <w:szCs w:val="24"/>
              </w:rPr>
              <w:t>)</w:t>
            </w:r>
          </w:p>
        </w:tc>
        <w:tc>
          <w:tcPr>
            <w:tcW w:w="1800" w:type="dxa"/>
            <w:shd w:val="clear" w:color="auto" w:fill="D7E3BC"/>
            <w:vAlign w:val="center"/>
          </w:tcPr>
          <w:p w14:paraId="012012A7" w14:textId="77777777" w:rsidR="00405ABC" w:rsidRPr="00FA36E1" w:rsidRDefault="00405ABC">
            <w:pPr>
              <w:jc w:val="center"/>
              <w:rPr>
                <w:rFonts w:asciiTheme="majorHAnsi" w:eastAsia="Calibri" w:hAnsiTheme="majorHAnsi" w:cstheme="majorHAnsi"/>
                <w:sz w:val="24"/>
                <w:szCs w:val="24"/>
              </w:rPr>
            </w:pPr>
          </w:p>
        </w:tc>
      </w:tr>
      <w:tr w:rsidR="00405ABC" w:rsidRPr="00FA36E1" w14:paraId="4EDFA2A8" w14:textId="77777777" w:rsidTr="00FA36E1">
        <w:trPr>
          <w:trHeight w:val="432"/>
          <w:jc w:val="center"/>
        </w:trPr>
        <w:tc>
          <w:tcPr>
            <w:tcW w:w="6395" w:type="dxa"/>
            <w:shd w:val="clear" w:color="auto" w:fill="D7E3BC"/>
            <w:vAlign w:val="center"/>
          </w:tcPr>
          <w:p w14:paraId="268F987E" w14:textId="12FA2508" w:rsidR="00405ABC" w:rsidRPr="00397FC2" w:rsidRDefault="00405ABC" w:rsidP="00E44E45">
            <w:pPr>
              <w:ind w:left="306" w:hanging="306"/>
              <w:rPr>
                <w:rFonts w:asciiTheme="majorHAnsi" w:eastAsia="Calibri" w:hAnsiTheme="majorHAnsi" w:cstheme="majorHAnsi"/>
                <w:b/>
                <w:sz w:val="24"/>
                <w:szCs w:val="24"/>
              </w:rPr>
            </w:pPr>
            <w:r w:rsidRPr="00397FC2">
              <w:rPr>
                <w:rFonts w:asciiTheme="majorHAnsi" w:eastAsia="Calibri" w:hAnsiTheme="majorHAnsi" w:cstheme="majorHAnsi"/>
                <w:b/>
                <w:sz w:val="24"/>
                <w:szCs w:val="24"/>
              </w:rPr>
              <w:t xml:space="preserve">2. </w:t>
            </w:r>
            <w:r w:rsidR="00A4434B" w:rsidRPr="00397FC2">
              <w:rPr>
                <w:rFonts w:asciiTheme="majorHAnsi" w:eastAsia="Calibri" w:hAnsiTheme="majorHAnsi" w:cstheme="majorHAnsi"/>
                <w:b/>
                <w:sz w:val="24"/>
                <w:szCs w:val="24"/>
              </w:rPr>
              <w:t xml:space="preserve"> </w:t>
            </w:r>
            <w:r w:rsidR="008B2ACD" w:rsidRPr="00397FC2">
              <w:rPr>
                <w:rFonts w:asciiTheme="majorHAnsi" w:eastAsia="Calibri" w:hAnsiTheme="majorHAnsi" w:cstheme="majorHAnsi"/>
                <w:b/>
                <w:sz w:val="24"/>
                <w:szCs w:val="24"/>
              </w:rPr>
              <w:t xml:space="preserve">Landing page with </w:t>
            </w:r>
            <w:r w:rsidR="00EB7B94">
              <w:rPr>
                <w:rFonts w:asciiTheme="majorHAnsi" w:eastAsia="Calibri" w:hAnsiTheme="majorHAnsi" w:cstheme="majorHAnsi"/>
                <w:b/>
                <w:sz w:val="24"/>
                <w:szCs w:val="24"/>
              </w:rPr>
              <w:t>up to date</w:t>
            </w:r>
            <w:r w:rsidR="00E44E45">
              <w:rPr>
                <w:rFonts w:asciiTheme="majorHAnsi" w:eastAsia="Calibri" w:hAnsiTheme="majorHAnsi" w:cstheme="majorHAnsi"/>
                <w:b/>
                <w:sz w:val="24"/>
                <w:szCs w:val="24"/>
              </w:rPr>
              <w:t>/</w:t>
            </w:r>
            <w:r w:rsidR="00EB7B94">
              <w:rPr>
                <w:rFonts w:asciiTheme="majorHAnsi" w:eastAsia="Calibri" w:hAnsiTheme="majorHAnsi" w:cstheme="majorHAnsi"/>
                <w:b/>
                <w:sz w:val="24"/>
                <w:szCs w:val="24"/>
              </w:rPr>
              <w:t xml:space="preserve">correct </w:t>
            </w:r>
            <w:r w:rsidR="008B2ACD" w:rsidRPr="00397FC2">
              <w:rPr>
                <w:rFonts w:asciiTheme="majorHAnsi" w:eastAsia="Calibri" w:hAnsiTheme="majorHAnsi" w:cstheme="majorHAnsi"/>
                <w:b/>
                <w:sz w:val="24"/>
                <w:szCs w:val="24"/>
              </w:rPr>
              <w:t xml:space="preserve">DOI links or a </w:t>
            </w:r>
            <w:r w:rsidR="000225E6" w:rsidRPr="00397FC2">
              <w:rPr>
                <w:rFonts w:asciiTheme="majorHAnsi" w:eastAsia="Calibri" w:hAnsiTheme="majorHAnsi" w:cstheme="majorHAnsi"/>
                <w:b/>
                <w:sz w:val="24"/>
                <w:szCs w:val="24"/>
              </w:rPr>
              <w:t>mock-up</w:t>
            </w:r>
            <w:r w:rsidR="008B2ACD" w:rsidRPr="00397FC2">
              <w:rPr>
                <w:rFonts w:asciiTheme="majorHAnsi" w:eastAsia="Calibri" w:hAnsiTheme="majorHAnsi" w:cstheme="majorHAnsi"/>
                <w:b/>
                <w:sz w:val="24"/>
                <w:szCs w:val="24"/>
              </w:rPr>
              <w:t xml:space="preserve"> version provided</w:t>
            </w:r>
          </w:p>
        </w:tc>
        <w:tc>
          <w:tcPr>
            <w:tcW w:w="1800" w:type="dxa"/>
            <w:shd w:val="clear" w:color="auto" w:fill="D7E3BC"/>
            <w:vAlign w:val="center"/>
          </w:tcPr>
          <w:p w14:paraId="58339B74" w14:textId="77777777" w:rsidR="00405ABC" w:rsidRPr="00FA36E1" w:rsidRDefault="00405ABC">
            <w:pPr>
              <w:jc w:val="center"/>
              <w:rPr>
                <w:rFonts w:asciiTheme="majorHAnsi" w:eastAsia="Calibri" w:hAnsiTheme="majorHAnsi" w:cstheme="majorHAnsi"/>
                <w:sz w:val="24"/>
                <w:szCs w:val="24"/>
              </w:rPr>
            </w:pPr>
          </w:p>
        </w:tc>
      </w:tr>
      <w:tr w:rsidR="00405ABC" w:rsidRPr="00FA36E1" w14:paraId="321B083A" w14:textId="77777777" w:rsidTr="00FA36E1">
        <w:trPr>
          <w:trHeight w:val="432"/>
          <w:jc w:val="center"/>
        </w:trPr>
        <w:tc>
          <w:tcPr>
            <w:tcW w:w="6395" w:type="dxa"/>
            <w:shd w:val="clear" w:color="auto" w:fill="D7E3BC"/>
            <w:vAlign w:val="center"/>
          </w:tcPr>
          <w:p w14:paraId="42BF8A5D" w14:textId="6E6D4690" w:rsidR="00405ABC" w:rsidRPr="00397FC2" w:rsidRDefault="00405ABC">
            <w:pPr>
              <w:rPr>
                <w:rFonts w:asciiTheme="majorHAnsi" w:eastAsia="Calibri" w:hAnsiTheme="majorHAnsi" w:cstheme="majorHAnsi"/>
                <w:b/>
                <w:sz w:val="24"/>
                <w:szCs w:val="24"/>
              </w:rPr>
            </w:pPr>
            <w:r w:rsidRPr="00397FC2">
              <w:rPr>
                <w:rFonts w:asciiTheme="majorHAnsi" w:eastAsia="Calibri" w:hAnsiTheme="majorHAnsi" w:cstheme="majorHAnsi"/>
                <w:b/>
                <w:sz w:val="24"/>
                <w:szCs w:val="24"/>
              </w:rPr>
              <w:t>3.</w:t>
            </w:r>
            <w:r w:rsidR="00753563" w:rsidRPr="00397FC2">
              <w:rPr>
                <w:rFonts w:asciiTheme="majorHAnsi" w:eastAsia="Calibri" w:hAnsiTheme="majorHAnsi" w:cstheme="majorHAnsi"/>
                <w:b/>
                <w:sz w:val="24"/>
                <w:szCs w:val="24"/>
              </w:rPr>
              <w:t xml:space="preserve"> </w:t>
            </w:r>
            <w:r w:rsidRPr="00397FC2">
              <w:rPr>
                <w:rFonts w:asciiTheme="majorHAnsi" w:eastAsia="Calibri" w:hAnsiTheme="majorHAnsi" w:cstheme="majorHAnsi"/>
                <w:b/>
                <w:sz w:val="24"/>
                <w:szCs w:val="24"/>
              </w:rPr>
              <w:t xml:space="preserve"> </w:t>
            </w:r>
            <w:r w:rsidR="008B2ACD" w:rsidRPr="00397FC2">
              <w:rPr>
                <w:rFonts w:asciiTheme="majorHAnsi" w:eastAsia="Calibri" w:hAnsiTheme="majorHAnsi" w:cstheme="majorHAnsi"/>
                <w:b/>
                <w:sz w:val="24"/>
                <w:szCs w:val="24"/>
              </w:rPr>
              <w:t>Sample dataset(s) with metadata provided</w:t>
            </w:r>
          </w:p>
        </w:tc>
        <w:tc>
          <w:tcPr>
            <w:tcW w:w="1800" w:type="dxa"/>
            <w:shd w:val="clear" w:color="auto" w:fill="D7E3BC"/>
            <w:vAlign w:val="center"/>
          </w:tcPr>
          <w:p w14:paraId="36C1565D" w14:textId="77777777" w:rsidR="00405ABC" w:rsidRPr="00FA36E1" w:rsidRDefault="00405ABC">
            <w:pPr>
              <w:jc w:val="center"/>
              <w:rPr>
                <w:rFonts w:asciiTheme="majorHAnsi" w:eastAsia="Calibri" w:hAnsiTheme="majorHAnsi" w:cstheme="majorHAnsi"/>
                <w:sz w:val="24"/>
                <w:szCs w:val="24"/>
              </w:rPr>
            </w:pPr>
          </w:p>
        </w:tc>
      </w:tr>
      <w:tr w:rsidR="00405ABC" w:rsidRPr="00FA36E1" w14:paraId="279BE19B" w14:textId="77777777" w:rsidTr="00FA36E1">
        <w:trPr>
          <w:trHeight w:val="432"/>
          <w:jc w:val="center"/>
        </w:trPr>
        <w:tc>
          <w:tcPr>
            <w:tcW w:w="6395" w:type="dxa"/>
            <w:shd w:val="clear" w:color="auto" w:fill="D6E3BC" w:themeFill="accent3" w:themeFillTint="66"/>
            <w:vAlign w:val="center"/>
          </w:tcPr>
          <w:p w14:paraId="37BA3D04" w14:textId="5A4257DC" w:rsidR="00405ABC" w:rsidRPr="00397FC2" w:rsidRDefault="00405ABC" w:rsidP="005624D7">
            <w:pPr>
              <w:rPr>
                <w:rFonts w:asciiTheme="majorHAnsi" w:hAnsiTheme="majorHAnsi" w:cstheme="majorHAnsi"/>
                <w:b/>
                <w:sz w:val="24"/>
                <w:szCs w:val="24"/>
              </w:rPr>
            </w:pPr>
            <w:r w:rsidRPr="00397FC2">
              <w:rPr>
                <w:rFonts w:asciiTheme="majorHAnsi" w:eastAsia="Calibri" w:hAnsiTheme="majorHAnsi" w:cstheme="majorHAnsi"/>
                <w:b/>
                <w:sz w:val="24"/>
                <w:szCs w:val="24"/>
              </w:rPr>
              <w:t>4.</w:t>
            </w:r>
            <w:r w:rsidR="00753563" w:rsidRPr="00397FC2">
              <w:rPr>
                <w:rFonts w:asciiTheme="majorHAnsi" w:eastAsia="Calibri" w:hAnsiTheme="majorHAnsi" w:cstheme="majorHAnsi"/>
                <w:b/>
                <w:sz w:val="24"/>
                <w:szCs w:val="24"/>
              </w:rPr>
              <w:t xml:space="preserve"> </w:t>
            </w:r>
            <w:r w:rsidRPr="00397FC2">
              <w:rPr>
                <w:rFonts w:asciiTheme="majorHAnsi" w:eastAsia="Calibri" w:hAnsiTheme="majorHAnsi" w:cstheme="majorHAnsi"/>
                <w:b/>
                <w:sz w:val="24"/>
                <w:szCs w:val="24"/>
              </w:rPr>
              <w:t xml:space="preserve"> </w:t>
            </w:r>
            <w:r w:rsidR="008B2ACD" w:rsidRPr="00397FC2">
              <w:rPr>
                <w:rFonts w:asciiTheme="majorHAnsi" w:eastAsia="Calibri" w:hAnsiTheme="majorHAnsi" w:cstheme="majorHAnsi"/>
                <w:b/>
                <w:sz w:val="24"/>
                <w:szCs w:val="24"/>
              </w:rPr>
              <w:t>Ensure ALL requirements are assessed at Thre</w:t>
            </w:r>
            <w:r w:rsidR="00753563" w:rsidRPr="00397FC2">
              <w:rPr>
                <w:rFonts w:asciiTheme="majorHAnsi" w:eastAsia="Calibri" w:hAnsiTheme="majorHAnsi" w:cstheme="majorHAnsi"/>
                <w:b/>
                <w:sz w:val="24"/>
                <w:szCs w:val="24"/>
              </w:rPr>
              <w:t xml:space="preserve">shold or </w:t>
            </w:r>
            <w:r w:rsidR="000F090D">
              <w:rPr>
                <w:rFonts w:asciiTheme="majorHAnsi" w:eastAsia="Calibri" w:hAnsiTheme="majorHAnsi" w:cstheme="majorHAnsi"/>
                <w:b/>
                <w:sz w:val="24"/>
                <w:szCs w:val="24"/>
              </w:rPr>
              <w:t>Goal</w:t>
            </w:r>
            <w:r w:rsidR="00753563" w:rsidRPr="00397FC2">
              <w:rPr>
                <w:rFonts w:asciiTheme="majorHAnsi" w:eastAsia="Calibri" w:hAnsiTheme="majorHAnsi" w:cstheme="majorHAnsi"/>
                <w:b/>
                <w:sz w:val="24"/>
                <w:szCs w:val="24"/>
              </w:rPr>
              <w:t xml:space="preserve"> level</w:t>
            </w:r>
          </w:p>
        </w:tc>
        <w:tc>
          <w:tcPr>
            <w:tcW w:w="1800" w:type="dxa"/>
            <w:shd w:val="clear" w:color="auto" w:fill="D6E3BC" w:themeFill="accent3" w:themeFillTint="66"/>
            <w:vAlign w:val="center"/>
          </w:tcPr>
          <w:p w14:paraId="3104FE48" w14:textId="77777777" w:rsidR="00405ABC" w:rsidRPr="00FA36E1" w:rsidRDefault="00405ABC" w:rsidP="005624D7">
            <w:pPr>
              <w:jc w:val="center"/>
              <w:rPr>
                <w:rFonts w:asciiTheme="majorHAnsi" w:hAnsiTheme="majorHAnsi" w:cstheme="majorHAnsi"/>
                <w:sz w:val="24"/>
                <w:szCs w:val="24"/>
              </w:rPr>
            </w:pPr>
          </w:p>
        </w:tc>
      </w:tr>
      <w:tr w:rsidR="00405ABC" w:rsidRPr="00FA36E1" w14:paraId="41F671DE" w14:textId="77777777" w:rsidTr="00FA36E1">
        <w:trPr>
          <w:trHeight w:val="432"/>
          <w:jc w:val="center"/>
        </w:trPr>
        <w:tc>
          <w:tcPr>
            <w:tcW w:w="6395" w:type="dxa"/>
            <w:shd w:val="clear" w:color="auto" w:fill="D6E3BC" w:themeFill="accent3" w:themeFillTint="66"/>
            <w:vAlign w:val="center"/>
          </w:tcPr>
          <w:p w14:paraId="16F8E123" w14:textId="6239E4F1" w:rsidR="00405ABC" w:rsidRPr="00397FC2" w:rsidRDefault="00405ABC" w:rsidP="005624D7">
            <w:pPr>
              <w:rPr>
                <w:rFonts w:asciiTheme="majorHAnsi" w:hAnsiTheme="majorHAnsi" w:cstheme="majorHAnsi"/>
                <w:b/>
                <w:sz w:val="24"/>
                <w:szCs w:val="24"/>
              </w:rPr>
            </w:pPr>
            <w:r w:rsidRPr="00397FC2">
              <w:rPr>
                <w:rFonts w:asciiTheme="majorHAnsi" w:hAnsiTheme="majorHAnsi" w:cstheme="majorHAnsi"/>
                <w:b/>
                <w:sz w:val="24"/>
                <w:szCs w:val="24"/>
              </w:rPr>
              <w:t xml:space="preserve">5. </w:t>
            </w:r>
            <w:r w:rsidR="00753563" w:rsidRPr="00397FC2">
              <w:rPr>
                <w:rFonts w:asciiTheme="majorHAnsi" w:hAnsiTheme="majorHAnsi" w:cstheme="majorHAnsi"/>
                <w:b/>
                <w:sz w:val="24"/>
                <w:szCs w:val="24"/>
              </w:rPr>
              <w:t xml:space="preserve"> Ensure ALL items assessed have a justification (metadata extract or reference)</w:t>
            </w:r>
          </w:p>
        </w:tc>
        <w:tc>
          <w:tcPr>
            <w:tcW w:w="1800" w:type="dxa"/>
            <w:shd w:val="clear" w:color="auto" w:fill="D6E3BC" w:themeFill="accent3" w:themeFillTint="66"/>
            <w:vAlign w:val="center"/>
          </w:tcPr>
          <w:p w14:paraId="64E1B555" w14:textId="77777777" w:rsidR="00405ABC" w:rsidRPr="00FA36E1" w:rsidRDefault="00405ABC" w:rsidP="005624D7">
            <w:pPr>
              <w:jc w:val="center"/>
              <w:rPr>
                <w:rFonts w:asciiTheme="majorHAnsi" w:hAnsiTheme="majorHAnsi" w:cstheme="majorHAnsi"/>
                <w:sz w:val="24"/>
                <w:szCs w:val="24"/>
              </w:rPr>
            </w:pPr>
          </w:p>
        </w:tc>
      </w:tr>
      <w:tr w:rsidR="00405ABC" w:rsidRPr="00FA36E1" w14:paraId="067E5CB1" w14:textId="77777777" w:rsidTr="00FA36E1">
        <w:trPr>
          <w:trHeight w:val="432"/>
          <w:jc w:val="center"/>
        </w:trPr>
        <w:tc>
          <w:tcPr>
            <w:tcW w:w="6395" w:type="dxa"/>
            <w:shd w:val="clear" w:color="auto" w:fill="D6E3BC" w:themeFill="accent3" w:themeFillTint="66"/>
            <w:vAlign w:val="center"/>
          </w:tcPr>
          <w:p w14:paraId="5DDA3B7F" w14:textId="2405A089" w:rsidR="00405ABC" w:rsidRPr="00397FC2" w:rsidRDefault="00405ABC" w:rsidP="005624D7">
            <w:pPr>
              <w:rPr>
                <w:rFonts w:asciiTheme="majorHAnsi" w:hAnsiTheme="majorHAnsi" w:cstheme="majorHAnsi"/>
                <w:b/>
                <w:sz w:val="24"/>
                <w:szCs w:val="24"/>
              </w:rPr>
            </w:pPr>
            <w:r w:rsidRPr="00397FC2">
              <w:rPr>
                <w:rFonts w:asciiTheme="majorHAnsi" w:hAnsiTheme="majorHAnsi" w:cstheme="majorHAnsi"/>
                <w:b/>
                <w:sz w:val="24"/>
                <w:szCs w:val="24"/>
              </w:rPr>
              <w:t xml:space="preserve">6. </w:t>
            </w:r>
            <w:r w:rsidR="00753563" w:rsidRPr="00397FC2">
              <w:rPr>
                <w:rFonts w:asciiTheme="majorHAnsi" w:hAnsiTheme="majorHAnsi" w:cstheme="majorHAnsi"/>
                <w:b/>
                <w:sz w:val="24"/>
                <w:szCs w:val="24"/>
              </w:rPr>
              <w:t xml:space="preserve"> </w:t>
            </w:r>
            <w:r w:rsidR="00C323FB" w:rsidRPr="00397FC2">
              <w:rPr>
                <w:rFonts w:asciiTheme="majorHAnsi" w:hAnsiTheme="majorHAnsi" w:cstheme="majorHAnsi"/>
                <w:b/>
                <w:sz w:val="24"/>
                <w:szCs w:val="24"/>
              </w:rPr>
              <w:t xml:space="preserve">Support </w:t>
            </w:r>
            <w:r w:rsidR="00392247">
              <w:rPr>
                <w:rFonts w:asciiTheme="majorHAnsi" w:hAnsiTheme="majorHAnsi" w:cstheme="majorHAnsi"/>
                <w:b/>
                <w:sz w:val="24"/>
                <w:szCs w:val="24"/>
              </w:rPr>
              <w:t>d</w:t>
            </w:r>
            <w:r w:rsidR="00392247" w:rsidRPr="00397FC2">
              <w:rPr>
                <w:rFonts w:asciiTheme="majorHAnsi" w:hAnsiTheme="majorHAnsi" w:cstheme="majorHAnsi"/>
                <w:b/>
                <w:sz w:val="24"/>
                <w:szCs w:val="24"/>
              </w:rPr>
              <w:t xml:space="preserve">ocumentation </w:t>
            </w:r>
            <w:r w:rsidR="00C323FB" w:rsidRPr="00397FC2">
              <w:rPr>
                <w:rFonts w:asciiTheme="majorHAnsi" w:hAnsiTheme="majorHAnsi" w:cstheme="majorHAnsi"/>
                <w:b/>
                <w:sz w:val="24"/>
                <w:szCs w:val="24"/>
              </w:rPr>
              <w:t>provided (if applicable)</w:t>
            </w:r>
          </w:p>
        </w:tc>
        <w:tc>
          <w:tcPr>
            <w:tcW w:w="1800" w:type="dxa"/>
            <w:shd w:val="clear" w:color="auto" w:fill="D6E3BC" w:themeFill="accent3" w:themeFillTint="66"/>
            <w:vAlign w:val="center"/>
          </w:tcPr>
          <w:p w14:paraId="18296117" w14:textId="77777777" w:rsidR="00405ABC" w:rsidRPr="00FA36E1" w:rsidRDefault="00405ABC" w:rsidP="005624D7">
            <w:pPr>
              <w:jc w:val="center"/>
              <w:rPr>
                <w:rFonts w:asciiTheme="majorHAnsi" w:hAnsiTheme="majorHAnsi" w:cstheme="majorHAnsi"/>
                <w:sz w:val="24"/>
                <w:szCs w:val="24"/>
              </w:rPr>
            </w:pPr>
          </w:p>
        </w:tc>
      </w:tr>
      <w:tr w:rsidR="00405ABC" w:rsidRPr="00FA36E1" w14:paraId="09E6AB4C" w14:textId="77777777" w:rsidTr="00FA36E1">
        <w:trPr>
          <w:trHeight w:val="432"/>
          <w:jc w:val="center"/>
        </w:trPr>
        <w:tc>
          <w:tcPr>
            <w:tcW w:w="6395" w:type="dxa"/>
            <w:vAlign w:val="center"/>
          </w:tcPr>
          <w:p w14:paraId="36B52927" w14:textId="2DB18C4F" w:rsidR="00405ABC" w:rsidRPr="00FA36E1" w:rsidRDefault="001038E6">
            <w:pPr>
              <w:rPr>
                <w:rFonts w:asciiTheme="majorHAnsi" w:hAnsiTheme="majorHAnsi" w:cstheme="majorHAnsi"/>
                <w:sz w:val="24"/>
                <w:szCs w:val="24"/>
              </w:rPr>
            </w:pPr>
            <w:r w:rsidRPr="00FA36E1">
              <w:rPr>
                <w:rFonts w:asciiTheme="majorHAnsi" w:eastAsia="Calibri" w:hAnsiTheme="majorHAnsi" w:cstheme="majorHAnsi"/>
                <w:sz w:val="24"/>
                <w:szCs w:val="24"/>
              </w:rPr>
              <w:t xml:space="preserve">    </w:t>
            </w:r>
            <w:r w:rsidR="00405ABC" w:rsidRPr="00FA36E1">
              <w:rPr>
                <w:rFonts w:asciiTheme="majorHAnsi" w:eastAsia="Calibri" w:hAnsiTheme="majorHAnsi" w:cstheme="majorHAnsi"/>
                <w:sz w:val="24"/>
                <w:szCs w:val="24"/>
              </w:rPr>
              <w:t>6a</w:t>
            </w:r>
            <w:r w:rsidR="002F055D">
              <w:rPr>
                <w:rFonts w:asciiTheme="majorHAnsi" w:eastAsia="Calibri" w:hAnsiTheme="majorHAnsi" w:cstheme="majorHAnsi"/>
                <w:sz w:val="24"/>
                <w:szCs w:val="24"/>
              </w:rPr>
              <w:t>.</w:t>
            </w:r>
            <w:r w:rsidR="00C323FB" w:rsidRPr="00FA36E1">
              <w:rPr>
                <w:rFonts w:asciiTheme="majorHAnsi" w:eastAsia="Calibri" w:hAnsiTheme="majorHAnsi" w:cstheme="majorHAnsi"/>
                <w:sz w:val="24"/>
                <w:szCs w:val="24"/>
              </w:rPr>
              <w:t xml:space="preserve"> </w:t>
            </w:r>
            <w:r w:rsidR="00405ABC" w:rsidRPr="00FA36E1">
              <w:rPr>
                <w:rFonts w:asciiTheme="majorHAnsi" w:eastAsia="Calibri" w:hAnsiTheme="majorHAnsi" w:cstheme="majorHAnsi"/>
                <w:sz w:val="24"/>
                <w:szCs w:val="24"/>
              </w:rPr>
              <w:t xml:space="preserve"> </w:t>
            </w:r>
            <w:r w:rsidR="00C323FB" w:rsidRPr="00FA36E1">
              <w:rPr>
                <w:rFonts w:asciiTheme="majorHAnsi" w:eastAsia="Calibri" w:hAnsiTheme="majorHAnsi" w:cstheme="majorHAnsi"/>
                <w:sz w:val="24"/>
                <w:szCs w:val="24"/>
              </w:rPr>
              <w:t>Product User Manu</w:t>
            </w:r>
            <w:r w:rsidRPr="00FA36E1">
              <w:rPr>
                <w:rFonts w:asciiTheme="majorHAnsi" w:eastAsia="Calibri" w:hAnsiTheme="majorHAnsi" w:cstheme="majorHAnsi"/>
                <w:sz w:val="24"/>
                <w:szCs w:val="24"/>
              </w:rPr>
              <w:t>al</w:t>
            </w:r>
          </w:p>
        </w:tc>
        <w:tc>
          <w:tcPr>
            <w:tcW w:w="1800" w:type="dxa"/>
            <w:vAlign w:val="center"/>
          </w:tcPr>
          <w:p w14:paraId="7EB53CB3" w14:textId="77777777" w:rsidR="00405ABC" w:rsidRPr="00FA36E1" w:rsidRDefault="00405ABC">
            <w:pPr>
              <w:jc w:val="center"/>
              <w:rPr>
                <w:rFonts w:asciiTheme="majorHAnsi" w:hAnsiTheme="majorHAnsi" w:cstheme="majorHAnsi"/>
                <w:sz w:val="24"/>
                <w:szCs w:val="24"/>
              </w:rPr>
            </w:pPr>
          </w:p>
        </w:tc>
      </w:tr>
      <w:tr w:rsidR="00405ABC" w:rsidRPr="00FA36E1" w14:paraId="58983A44" w14:textId="77777777" w:rsidTr="00FA36E1">
        <w:trPr>
          <w:trHeight w:val="432"/>
          <w:jc w:val="center"/>
        </w:trPr>
        <w:tc>
          <w:tcPr>
            <w:tcW w:w="6395" w:type="dxa"/>
            <w:vAlign w:val="center"/>
          </w:tcPr>
          <w:p w14:paraId="55FC4270" w14:textId="0F606D5F" w:rsidR="00405ABC" w:rsidRPr="00FA36E1" w:rsidRDefault="006D698D">
            <w:pPr>
              <w:rPr>
                <w:rFonts w:asciiTheme="majorHAnsi" w:hAnsiTheme="majorHAnsi" w:cstheme="majorHAnsi"/>
                <w:sz w:val="24"/>
                <w:szCs w:val="24"/>
              </w:rPr>
            </w:pPr>
            <w:r w:rsidRPr="00FA36E1">
              <w:rPr>
                <w:rFonts w:asciiTheme="majorHAnsi" w:hAnsiTheme="majorHAnsi" w:cstheme="majorHAnsi"/>
                <w:sz w:val="24"/>
                <w:szCs w:val="24"/>
              </w:rPr>
              <w:t xml:space="preserve">    </w:t>
            </w:r>
            <w:r w:rsidR="00C742CC" w:rsidRPr="00FA36E1">
              <w:rPr>
                <w:rFonts w:asciiTheme="majorHAnsi" w:hAnsiTheme="majorHAnsi" w:cstheme="majorHAnsi"/>
                <w:sz w:val="24"/>
                <w:szCs w:val="24"/>
              </w:rPr>
              <w:t>6b</w:t>
            </w:r>
            <w:r w:rsidR="002F055D">
              <w:rPr>
                <w:rFonts w:asciiTheme="majorHAnsi" w:hAnsiTheme="majorHAnsi" w:cstheme="majorHAnsi"/>
                <w:sz w:val="24"/>
                <w:szCs w:val="24"/>
              </w:rPr>
              <w:t>.</w:t>
            </w:r>
            <w:r w:rsidR="00C323FB" w:rsidRPr="00FA36E1">
              <w:rPr>
                <w:rFonts w:asciiTheme="majorHAnsi" w:hAnsiTheme="majorHAnsi" w:cstheme="majorHAnsi"/>
                <w:sz w:val="24"/>
                <w:szCs w:val="24"/>
              </w:rPr>
              <w:t xml:space="preserve">  </w:t>
            </w:r>
            <w:r w:rsidR="001038E6" w:rsidRPr="00FA36E1">
              <w:rPr>
                <w:rFonts w:asciiTheme="majorHAnsi" w:hAnsiTheme="majorHAnsi" w:cstheme="majorHAnsi"/>
                <w:sz w:val="24"/>
                <w:szCs w:val="24"/>
              </w:rPr>
              <w:t>Algorithm Theoretical Basis Document</w:t>
            </w:r>
          </w:p>
        </w:tc>
        <w:tc>
          <w:tcPr>
            <w:tcW w:w="1800" w:type="dxa"/>
            <w:vAlign w:val="center"/>
          </w:tcPr>
          <w:p w14:paraId="498D9BA1" w14:textId="77777777" w:rsidR="00405ABC" w:rsidRPr="00FA36E1" w:rsidRDefault="00405ABC">
            <w:pPr>
              <w:jc w:val="center"/>
              <w:rPr>
                <w:rFonts w:asciiTheme="majorHAnsi" w:hAnsiTheme="majorHAnsi" w:cstheme="majorHAnsi"/>
                <w:sz w:val="24"/>
                <w:szCs w:val="24"/>
              </w:rPr>
            </w:pPr>
          </w:p>
        </w:tc>
      </w:tr>
      <w:tr w:rsidR="00405ABC" w:rsidRPr="00FA36E1" w14:paraId="1210ED05" w14:textId="77777777" w:rsidTr="00FA36E1">
        <w:trPr>
          <w:trHeight w:val="432"/>
          <w:jc w:val="center"/>
        </w:trPr>
        <w:tc>
          <w:tcPr>
            <w:tcW w:w="6395" w:type="dxa"/>
            <w:vAlign w:val="center"/>
          </w:tcPr>
          <w:p w14:paraId="200AAB1C" w14:textId="0150919C" w:rsidR="00405ABC" w:rsidRPr="00FA36E1" w:rsidRDefault="006D698D">
            <w:pPr>
              <w:rPr>
                <w:rFonts w:asciiTheme="majorHAnsi" w:hAnsiTheme="majorHAnsi" w:cstheme="majorHAnsi"/>
                <w:sz w:val="24"/>
                <w:szCs w:val="24"/>
              </w:rPr>
            </w:pPr>
            <w:r w:rsidRPr="00FA36E1">
              <w:rPr>
                <w:rFonts w:asciiTheme="majorHAnsi" w:hAnsiTheme="majorHAnsi" w:cstheme="majorHAnsi"/>
                <w:sz w:val="24"/>
                <w:szCs w:val="24"/>
              </w:rPr>
              <w:t xml:space="preserve">    </w:t>
            </w:r>
            <w:r w:rsidR="00C742CC" w:rsidRPr="00FA36E1">
              <w:rPr>
                <w:rFonts w:asciiTheme="majorHAnsi" w:hAnsiTheme="majorHAnsi" w:cstheme="majorHAnsi"/>
                <w:sz w:val="24"/>
                <w:szCs w:val="24"/>
              </w:rPr>
              <w:t>6c</w:t>
            </w:r>
            <w:r w:rsidR="002F055D">
              <w:rPr>
                <w:rFonts w:asciiTheme="majorHAnsi" w:hAnsiTheme="majorHAnsi" w:cstheme="majorHAnsi"/>
                <w:sz w:val="24"/>
                <w:szCs w:val="24"/>
              </w:rPr>
              <w:t>.</w:t>
            </w:r>
            <w:r w:rsidR="00C323FB" w:rsidRPr="00FA36E1">
              <w:rPr>
                <w:rFonts w:asciiTheme="majorHAnsi" w:hAnsiTheme="majorHAnsi" w:cstheme="majorHAnsi"/>
                <w:sz w:val="24"/>
                <w:szCs w:val="24"/>
              </w:rPr>
              <w:t xml:space="preserve">  </w:t>
            </w:r>
            <w:r w:rsidR="001038E6" w:rsidRPr="00FA36E1">
              <w:rPr>
                <w:rFonts w:asciiTheme="majorHAnsi" w:hAnsiTheme="majorHAnsi" w:cstheme="majorHAnsi"/>
                <w:sz w:val="24"/>
                <w:szCs w:val="24"/>
              </w:rPr>
              <w:t>Auxiliary/Ancillary Data Sources</w:t>
            </w:r>
          </w:p>
        </w:tc>
        <w:tc>
          <w:tcPr>
            <w:tcW w:w="1800" w:type="dxa"/>
            <w:vAlign w:val="center"/>
          </w:tcPr>
          <w:p w14:paraId="5453131C" w14:textId="77777777" w:rsidR="00405ABC" w:rsidRPr="00FA36E1" w:rsidRDefault="00405ABC">
            <w:pPr>
              <w:jc w:val="center"/>
              <w:rPr>
                <w:rFonts w:asciiTheme="majorHAnsi" w:hAnsiTheme="majorHAnsi" w:cstheme="majorHAnsi"/>
                <w:sz w:val="24"/>
                <w:szCs w:val="24"/>
              </w:rPr>
            </w:pPr>
          </w:p>
        </w:tc>
      </w:tr>
      <w:tr w:rsidR="00405ABC" w:rsidRPr="00FA36E1" w14:paraId="46D8FF3F" w14:textId="77777777" w:rsidTr="00FA36E1">
        <w:trPr>
          <w:trHeight w:val="432"/>
          <w:jc w:val="center"/>
        </w:trPr>
        <w:tc>
          <w:tcPr>
            <w:tcW w:w="6395" w:type="dxa"/>
            <w:vAlign w:val="center"/>
          </w:tcPr>
          <w:p w14:paraId="225954EF" w14:textId="0AEEB4B7" w:rsidR="00405ABC" w:rsidRPr="00FA36E1" w:rsidRDefault="006D698D">
            <w:pPr>
              <w:rPr>
                <w:rFonts w:asciiTheme="majorHAnsi" w:hAnsiTheme="majorHAnsi" w:cstheme="majorHAnsi"/>
                <w:sz w:val="24"/>
                <w:szCs w:val="24"/>
              </w:rPr>
            </w:pPr>
            <w:r w:rsidRPr="00FA36E1">
              <w:rPr>
                <w:rFonts w:asciiTheme="majorHAnsi" w:hAnsiTheme="majorHAnsi" w:cstheme="majorHAnsi"/>
                <w:sz w:val="24"/>
                <w:szCs w:val="24"/>
              </w:rPr>
              <w:t xml:space="preserve">    </w:t>
            </w:r>
            <w:r w:rsidR="00C742CC" w:rsidRPr="00FA36E1">
              <w:rPr>
                <w:rFonts w:asciiTheme="majorHAnsi" w:hAnsiTheme="majorHAnsi" w:cstheme="majorHAnsi"/>
                <w:sz w:val="24"/>
                <w:szCs w:val="24"/>
              </w:rPr>
              <w:t>6d</w:t>
            </w:r>
            <w:r w:rsidR="002F055D">
              <w:rPr>
                <w:rFonts w:asciiTheme="majorHAnsi" w:hAnsiTheme="majorHAnsi" w:cstheme="majorHAnsi"/>
                <w:sz w:val="24"/>
                <w:szCs w:val="24"/>
              </w:rPr>
              <w:t>.</w:t>
            </w:r>
            <w:r w:rsidR="00C323FB" w:rsidRPr="00FA36E1">
              <w:rPr>
                <w:rFonts w:asciiTheme="majorHAnsi" w:hAnsiTheme="majorHAnsi" w:cstheme="majorHAnsi"/>
                <w:sz w:val="24"/>
                <w:szCs w:val="24"/>
              </w:rPr>
              <w:t xml:space="preserve">  </w:t>
            </w:r>
            <w:r w:rsidR="001038E6" w:rsidRPr="00FA36E1">
              <w:rPr>
                <w:rFonts w:asciiTheme="majorHAnsi" w:hAnsiTheme="majorHAnsi" w:cstheme="majorHAnsi"/>
                <w:sz w:val="24"/>
                <w:szCs w:val="24"/>
              </w:rPr>
              <w:t xml:space="preserve">Journal Papers (Cited </w:t>
            </w:r>
            <w:r w:rsidR="006E77FA">
              <w:rPr>
                <w:rFonts w:asciiTheme="majorHAnsi" w:hAnsiTheme="majorHAnsi" w:cstheme="majorHAnsi"/>
                <w:sz w:val="24"/>
                <w:szCs w:val="24"/>
              </w:rPr>
              <w:t>r</w:t>
            </w:r>
            <w:r w:rsidR="006E77FA" w:rsidRPr="00FA36E1">
              <w:rPr>
                <w:rFonts w:asciiTheme="majorHAnsi" w:hAnsiTheme="majorHAnsi" w:cstheme="majorHAnsi"/>
                <w:sz w:val="24"/>
                <w:szCs w:val="24"/>
              </w:rPr>
              <w:t xml:space="preserve">eference </w:t>
            </w:r>
            <w:r w:rsidR="001038E6" w:rsidRPr="00FA36E1">
              <w:rPr>
                <w:rFonts w:asciiTheme="majorHAnsi" w:hAnsiTheme="majorHAnsi" w:cstheme="majorHAnsi"/>
                <w:sz w:val="24"/>
                <w:szCs w:val="24"/>
              </w:rPr>
              <w:t>as a minimum)</w:t>
            </w:r>
          </w:p>
        </w:tc>
        <w:tc>
          <w:tcPr>
            <w:tcW w:w="1800" w:type="dxa"/>
            <w:vAlign w:val="center"/>
          </w:tcPr>
          <w:p w14:paraId="581C0AD9" w14:textId="77777777" w:rsidR="00405ABC" w:rsidRPr="00FA36E1" w:rsidRDefault="00405ABC">
            <w:pPr>
              <w:jc w:val="center"/>
              <w:rPr>
                <w:rFonts w:asciiTheme="majorHAnsi" w:hAnsiTheme="majorHAnsi" w:cstheme="majorHAnsi"/>
                <w:sz w:val="24"/>
                <w:szCs w:val="24"/>
              </w:rPr>
            </w:pPr>
          </w:p>
        </w:tc>
      </w:tr>
    </w:tbl>
    <w:p w14:paraId="4A19256C" w14:textId="4D5B7767" w:rsidR="00405ABC" w:rsidRDefault="00405ABC"/>
    <w:p w14:paraId="49007738" w14:textId="77777777" w:rsidR="00E82938" w:rsidRDefault="00E82938"/>
    <w:sectPr w:rsidR="00E82938" w:rsidSect="003D7844">
      <w:pgSz w:w="11906" w:h="16838"/>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5DE20" w14:textId="77777777" w:rsidR="003D7844" w:rsidRDefault="003D7844" w:rsidP="00977E79">
      <w:pPr>
        <w:spacing w:after="0" w:line="240" w:lineRule="auto"/>
      </w:pPr>
      <w:r>
        <w:separator/>
      </w:r>
    </w:p>
  </w:endnote>
  <w:endnote w:type="continuationSeparator" w:id="0">
    <w:p w14:paraId="1FDC9B3E" w14:textId="77777777" w:rsidR="003D7844" w:rsidRDefault="003D7844" w:rsidP="00977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mbria"/>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2180083"/>
      <w:docPartObj>
        <w:docPartGallery w:val="Page Numbers (Bottom of Page)"/>
        <w:docPartUnique/>
      </w:docPartObj>
    </w:sdtPr>
    <w:sdtEndPr>
      <w:rPr>
        <w:noProof/>
      </w:rPr>
    </w:sdtEndPr>
    <w:sdtContent>
      <w:p w14:paraId="2868DC44" w14:textId="77777777" w:rsidR="000318E4" w:rsidRDefault="000318E4" w:rsidP="000318E4">
        <w:pPr>
          <w:pStyle w:val="Footer"/>
          <w:jc w:val="right"/>
        </w:pPr>
        <w:r>
          <w:fldChar w:fldCharType="begin"/>
        </w:r>
        <w:r>
          <w:instrText xml:space="preserve"> PAGE   \* MERGEFORMAT </w:instrText>
        </w:r>
        <w:r>
          <w:fldChar w:fldCharType="separate"/>
        </w:r>
        <w:r>
          <w:t>1</w:t>
        </w:r>
        <w:r>
          <w:rPr>
            <w:noProof/>
          </w:rPr>
          <w:fldChar w:fldCharType="end"/>
        </w:r>
      </w:p>
    </w:sdtContent>
  </w:sdt>
  <w:p w14:paraId="656FCF20" w14:textId="77777777" w:rsidR="00C03A0F" w:rsidRDefault="00C03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0F127" w14:textId="77777777" w:rsidR="003D7844" w:rsidRDefault="003D7844" w:rsidP="00977E79">
      <w:pPr>
        <w:spacing w:after="0" w:line="240" w:lineRule="auto"/>
      </w:pPr>
      <w:r>
        <w:separator/>
      </w:r>
    </w:p>
  </w:footnote>
  <w:footnote w:type="continuationSeparator" w:id="0">
    <w:p w14:paraId="71D8EFB2" w14:textId="77777777" w:rsidR="003D7844" w:rsidRDefault="003D7844" w:rsidP="00977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DF08E" w14:textId="2016EB27" w:rsidR="00977E79" w:rsidRDefault="00977E79">
    <w:pPr>
      <w:pStyle w:val="Header"/>
      <w:jc w:val="right"/>
    </w:pPr>
  </w:p>
  <w:p w14:paraId="33B4BC60" w14:textId="77777777" w:rsidR="00977E79" w:rsidRDefault="00977E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43CB0"/>
    <w:multiLevelType w:val="multilevel"/>
    <w:tmpl w:val="11C2C3F8"/>
    <w:lvl w:ilvl="0">
      <w:start w:val="1"/>
      <w:numFmt w:val="bullet"/>
      <w:lvlText w:val=""/>
      <w:lvlJc w:val="left"/>
      <w:pPr>
        <w:ind w:left="773" w:hanging="360"/>
      </w:pPr>
      <w:rPr>
        <w:rFonts w:ascii="Symbol" w:hAnsi="Symbol" w:hint="default"/>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 w15:restartNumberingAfterBreak="0">
    <w:nsid w:val="25002AFD"/>
    <w:multiLevelType w:val="multilevel"/>
    <w:tmpl w:val="22A0DE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742E5E"/>
    <w:multiLevelType w:val="multilevel"/>
    <w:tmpl w:val="EE2C9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0D6AA3"/>
    <w:multiLevelType w:val="multilevel"/>
    <w:tmpl w:val="80E65D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532A11"/>
    <w:multiLevelType w:val="multilevel"/>
    <w:tmpl w:val="0BCE5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0C6447"/>
    <w:multiLevelType w:val="multilevel"/>
    <w:tmpl w:val="65E465B6"/>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6" w15:restartNumberingAfterBreak="0">
    <w:nsid w:val="4CC2728D"/>
    <w:multiLevelType w:val="multilevel"/>
    <w:tmpl w:val="2C9248FA"/>
    <w:lvl w:ilvl="0">
      <w:start w:val="1"/>
      <w:numFmt w:val="bullet"/>
      <w:lvlText w:val=""/>
      <w:lvlJc w:val="left"/>
      <w:pPr>
        <w:ind w:left="773" w:hanging="360"/>
      </w:pPr>
      <w:rPr>
        <w:rFonts w:ascii="Symbol" w:hAnsi="Symbol" w:hint="default"/>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7" w15:restartNumberingAfterBreak="0">
    <w:nsid w:val="4CC96E01"/>
    <w:multiLevelType w:val="multilevel"/>
    <w:tmpl w:val="EEF6141A"/>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8" w15:restartNumberingAfterBreak="0">
    <w:nsid w:val="52C4747A"/>
    <w:multiLevelType w:val="multilevel"/>
    <w:tmpl w:val="75E09968"/>
    <w:lvl w:ilvl="0">
      <w:start w:val="1"/>
      <w:numFmt w:val="bullet"/>
      <w:lvlText w:val=""/>
      <w:lvlJc w:val="left"/>
      <w:pPr>
        <w:ind w:left="768" w:hanging="360"/>
      </w:pPr>
      <w:rPr>
        <w:rFonts w:ascii="Symbol" w:hAnsi="Symbol" w:hint="default"/>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9" w15:restartNumberingAfterBreak="0">
    <w:nsid w:val="5B0A686F"/>
    <w:multiLevelType w:val="multilevel"/>
    <w:tmpl w:val="820C9F74"/>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0" w15:restartNumberingAfterBreak="0">
    <w:nsid w:val="5D66679A"/>
    <w:multiLevelType w:val="multilevel"/>
    <w:tmpl w:val="47F4D0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3CA6E7B"/>
    <w:multiLevelType w:val="multilevel"/>
    <w:tmpl w:val="8CD2BCB2"/>
    <w:lvl w:ilvl="0">
      <w:start w:val="1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1832538">
    <w:abstractNumId w:val="3"/>
  </w:num>
  <w:num w:numId="2" w16cid:durableId="91126030">
    <w:abstractNumId w:val="6"/>
  </w:num>
  <w:num w:numId="3" w16cid:durableId="1392802560">
    <w:abstractNumId w:val="2"/>
  </w:num>
  <w:num w:numId="4" w16cid:durableId="742869251">
    <w:abstractNumId w:val="10"/>
  </w:num>
  <w:num w:numId="5" w16cid:durableId="941766391">
    <w:abstractNumId w:val="11"/>
  </w:num>
  <w:num w:numId="6" w16cid:durableId="1708869880">
    <w:abstractNumId w:val="8"/>
  </w:num>
  <w:num w:numId="7" w16cid:durableId="1797142475">
    <w:abstractNumId w:val="1"/>
  </w:num>
  <w:num w:numId="8" w16cid:durableId="2118018380">
    <w:abstractNumId w:val="9"/>
  </w:num>
  <w:num w:numId="9" w16cid:durableId="1477726037">
    <w:abstractNumId w:val="7"/>
  </w:num>
  <w:num w:numId="10" w16cid:durableId="2005665818">
    <w:abstractNumId w:val="5"/>
  </w:num>
  <w:num w:numId="11" w16cid:durableId="1082490862">
    <w:abstractNumId w:val="4"/>
  </w:num>
  <w:num w:numId="12" w16cid:durableId="1975066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LQ0MTEyNTc0NDEzNbdQ0lEKTi0uzszPAykwrAUATpCRRSwAAAA="/>
  </w:docVars>
  <w:rsids>
    <w:rsidRoot w:val="00C03667"/>
    <w:rsid w:val="0000010D"/>
    <w:rsid w:val="0000168F"/>
    <w:rsid w:val="00004AB4"/>
    <w:rsid w:val="000069EE"/>
    <w:rsid w:val="0002105D"/>
    <w:rsid w:val="000225E6"/>
    <w:rsid w:val="000303FC"/>
    <w:rsid w:val="000318E4"/>
    <w:rsid w:val="0003209E"/>
    <w:rsid w:val="000332D3"/>
    <w:rsid w:val="00037E23"/>
    <w:rsid w:val="00051659"/>
    <w:rsid w:val="000521EB"/>
    <w:rsid w:val="000531CC"/>
    <w:rsid w:val="00053660"/>
    <w:rsid w:val="00054245"/>
    <w:rsid w:val="00055963"/>
    <w:rsid w:val="00062271"/>
    <w:rsid w:val="00070B20"/>
    <w:rsid w:val="00071CB8"/>
    <w:rsid w:val="00082DBE"/>
    <w:rsid w:val="00086EA1"/>
    <w:rsid w:val="000914B6"/>
    <w:rsid w:val="00095D65"/>
    <w:rsid w:val="00096F32"/>
    <w:rsid w:val="000B66CA"/>
    <w:rsid w:val="000B6AF8"/>
    <w:rsid w:val="000C15C5"/>
    <w:rsid w:val="000F090D"/>
    <w:rsid w:val="000F6564"/>
    <w:rsid w:val="0010039A"/>
    <w:rsid w:val="001038E6"/>
    <w:rsid w:val="00127AE3"/>
    <w:rsid w:val="00130FA6"/>
    <w:rsid w:val="00135990"/>
    <w:rsid w:val="00152EB9"/>
    <w:rsid w:val="00155B8A"/>
    <w:rsid w:val="001624B7"/>
    <w:rsid w:val="00176EEC"/>
    <w:rsid w:val="00185CA3"/>
    <w:rsid w:val="001872E4"/>
    <w:rsid w:val="0019352B"/>
    <w:rsid w:val="00193898"/>
    <w:rsid w:val="001A3B75"/>
    <w:rsid w:val="001A658F"/>
    <w:rsid w:val="001A7BF0"/>
    <w:rsid w:val="001B05AB"/>
    <w:rsid w:val="001B102D"/>
    <w:rsid w:val="001B378A"/>
    <w:rsid w:val="001C21B2"/>
    <w:rsid w:val="001C6307"/>
    <w:rsid w:val="001F162C"/>
    <w:rsid w:val="001F7C49"/>
    <w:rsid w:val="00201429"/>
    <w:rsid w:val="002037C0"/>
    <w:rsid w:val="00210446"/>
    <w:rsid w:val="00211A4F"/>
    <w:rsid w:val="00216199"/>
    <w:rsid w:val="002314B6"/>
    <w:rsid w:val="0025599A"/>
    <w:rsid w:val="0026026A"/>
    <w:rsid w:val="00261891"/>
    <w:rsid w:val="0027072E"/>
    <w:rsid w:val="00272945"/>
    <w:rsid w:val="00272A26"/>
    <w:rsid w:val="00281BDC"/>
    <w:rsid w:val="00284145"/>
    <w:rsid w:val="002875F7"/>
    <w:rsid w:val="0029179B"/>
    <w:rsid w:val="002A14A8"/>
    <w:rsid w:val="002B57E6"/>
    <w:rsid w:val="002B75EC"/>
    <w:rsid w:val="002D40D8"/>
    <w:rsid w:val="002E7E2A"/>
    <w:rsid w:val="002F055D"/>
    <w:rsid w:val="002F4292"/>
    <w:rsid w:val="003012E3"/>
    <w:rsid w:val="00315197"/>
    <w:rsid w:val="003345A9"/>
    <w:rsid w:val="00336F21"/>
    <w:rsid w:val="003425EF"/>
    <w:rsid w:val="00342B13"/>
    <w:rsid w:val="003437D9"/>
    <w:rsid w:val="00345228"/>
    <w:rsid w:val="003477EC"/>
    <w:rsid w:val="003534B1"/>
    <w:rsid w:val="003560BE"/>
    <w:rsid w:val="00364489"/>
    <w:rsid w:val="00364DAE"/>
    <w:rsid w:val="00375F05"/>
    <w:rsid w:val="00392247"/>
    <w:rsid w:val="003931EC"/>
    <w:rsid w:val="00397FC2"/>
    <w:rsid w:val="003A0DEB"/>
    <w:rsid w:val="003A2727"/>
    <w:rsid w:val="003B2783"/>
    <w:rsid w:val="003B62ED"/>
    <w:rsid w:val="003B785F"/>
    <w:rsid w:val="003C35C1"/>
    <w:rsid w:val="003C544D"/>
    <w:rsid w:val="003C5F6B"/>
    <w:rsid w:val="003C70F5"/>
    <w:rsid w:val="003D7844"/>
    <w:rsid w:val="003E0D2B"/>
    <w:rsid w:val="003E25BF"/>
    <w:rsid w:val="003E6AE2"/>
    <w:rsid w:val="00400375"/>
    <w:rsid w:val="0040067F"/>
    <w:rsid w:val="00400A52"/>
    <w:rsid w:val="00405ABC"/>
    <w:rsid w:val="004065D7"/>
    <w:rsid w:val="00417487"/>
    <w:rsid w:val="004179E5"/>
    <w:rsid w:val="00426EB8"/>
    <w:rsid w:val="004303D2"/>
    <w:rsid w:val="00433933"/>
    <w:rsid w:val="00433A0E"/>
    <w:rsid w:val="004378B6"/>
    <w:rsid w:val="0044580C"/>
    <w:rsid w:val="004559BA"/>
    <w:rsid w:val="00456E04"/>
    <w:rsid w:val="0046140F"/>
    <w:rsid w:val="004618A4"/>
    <w:rsid w:val="00482642"/>
    <w:rsid w:val="00483194"/>
    <w:rsid w:val="00484BDF"/>
    <w:rsid w:val="00495075"/>
    <w:rsid w:val="004A387C"/>
    <w:rsid w:val="004A3D1C"/>
    <w:rsid w:val="004B08E4"/>
    <w:rsid w:val="004B0CC1"/>
    <w:rsid w:val="004B2329"/>
    <w:rsid w:val="004B59E5"/>
    <w:rsid w:val="004C5561"/>
    <w:rsid w:val="004D519C"/>
    <w:rsid w:val="004E4756"/>
    <w:rsid w:val="004F5076"/>
    <w:rsid w:val="00504984"/>
    <w:rsid w:val="00517695"/>
    <w:rsid w:val="005268DD"/>
    <w:rsid w:val="00534743"/>
    <w:rsid w:val="00544DC2"/>
    <w:rsid w:val="00561C79"/>
    <w:rsid w:val="005624D7"/>
    <w:rsid w:val="00563580"/>
    <w:rsid w:val="00564876"/>
    <w:rsid w:val="00565723"/>
    <w:rsid w:val="005718FE"/>
    <w:rsid w:val="00571AD2"/>
    <w:rsid w:val="00573A14"/>
    <w:rsid w:val="00575937"/>
    <w:rsid w:val="00577FEE"/>
    <w:rsid w:val="005864C7"/>
    <w:rsid w:val="0059034F"/>
    <w:rsid w:val="00592088"/>
    <w:rsid w:val="005931CA"/>
    <w:rsid w:val="005A159F"/>
    <w:rsid w:val="005B682D"/>
    <w:rsid w:val="005C0EE3"/>
    <w:rsid w:val="005C6065"/>
    <w:rsid w:val="005C7F81"/>
    <w:rsid w:val="005D0327"/>
    <w:rsid w:val="005D19B8"/>
    <w:rsid w:val="005D1CEC"/>
    <w:rsid w:val="005D69B7"/>
    <w:rsid w:val="005E1C80"/>
    <w:rsid w:val="005E4D9E"/>
    <w:rsid w:val="005F4183"/>
    <w:rsid w:val="00600CB6"/>
    <w:rsid w:val="00601202"/>
    <w:rsid w:val="0060526E"/>
    <w:rsid w:val="006133D1"/>
    <w:rsid w:val="00622F87"/>
    <w:rsid w:val="006304E0"/>
    <w:rsid w:val="00631D6B"/>
    <w:rsid w:val="00636FBE"/>
    <w:rsid w:val="00645558"/>
    <w:rsid w:val="00651D11"/>
    <w:rsid w:val="00660612"/>
    <w:rsid w:val="006645E9"/>
    <w:rsid w:val="0067114C"/>
    <w:rsid w:val="00683310"/>
    <w:rsid w:val="00686175"/>
    <w:rsid w:val="006955F0"/>
    <w:rsid w:val="006A3D2F"/>
    <w:rsid w:val="006C31E8"/>
    <w:rsid w:val="006C520B"/>
    <w:rsid w:val="006D2878"/>
    <w:rsid w:val="006D698D"/>
    <w:rsid w:val="006E0902"/>
    <w:rsid w:val="006E77FA"/>
    <w:rsid w:val="006F28E8"/>
    <w:rsid w:val="006F4594"/>
    <w:rsid w:val="006F4E0A"/>
    <w:rsid w:val="006F7E9D"/>
    <w:rsid w:val="007010A2"/>
    <w:rsid w:val="007105A9"/>
    <w:rsid w:val="00712C20"/>
    <w:rsid w:val="00721ADE"/>
    <w:rsid w:val="007338A3"/>
    <w:rsid w:val="00743E13"/>
    <w:rsid w:val="00751CC9"/>
    <w:rsid w:val="007529DB"/>
    <w:rsid w:val="00753563"/>
    <w:rsid w:val="0076553D"/>
    <w:rsid w:val="007718B9"/>
    <w:rsid w:val="00771D21"/>
    <w:rsid w:val="007742B2"/>
    <w:rsid w:val="00784498"/>
    <w:rsid w:val="0078735A"/>
    <w:rsid w:val="00792442"/>
    <w:rsid w:val="007A225F"/>
    <w:rsid w:val="007A5269"/>
    <w:rsid w:val="007A662B"/>
    <w:rsid w:val="007A7FBD"/>
    <w:rsid w:val="007B376C"/>
    <w:rsid w:val="007C31DD"/>
    <w:rsid w:val="007D0E97"/>
    <w:rsid w:val="007E043B"/>
    <w:rsid w:val="007E260E"/>
    <w:rsid w:val="008074E8"/>
    <w:rsid w:val="00811869"/>
    <w:rsid w:val="0082056F"/>
    <w:rsid w:val="0082207B"/>
    <w:rsid w:val="008223B5"/>
    <w:rsid w:val="00830E10"/>
    <w:rsid w:val="00832EC9"/>
    <w:rsid w:val="008353E0"/>
    <w:rsid w:val="008414D9"/>
    <w:rsid w:val="00847B05"/>
    <w:rsid w:val="00862B51"/>
    <w:rsid w:val="00873A75"/>
    <w:rsid w:val="00874825"/>
    <w:rsid w:val="00874C8F"/>
    <w:rsid w:val="008836D8"/>
    <w:rsid w:val="00887308"/>
    <w:rsid w:val="00890EAD"/>
    <w:rsid w:val="00891E5F"/>
    <w:rsid w:val="00893044"/>
    <w:rsid w:val="008A586D"/>
    <w:rsid w:val="008B2ACD"/>
    <w:rsid w:val="008B3442"/>
    <w:rsid w:val="008B43FE"/>
    <w:rsid w:val="008B6FDF"/>
    <w:rsid w:val="008D3B1F"/>
    <w:rsid w:val="008D5155"/>
    <w:rsid w:val="008D661B"/>
    <w:rsid w:val="008E0D8C"/>
    <w:rsid w:val="008E34F5"/>
    <w:rsid w:val="008E3B20"/>
    <w:rsid w:val="008E3CC7"/>
    <w:rsid w:val="008F0900"/>
    <w:rsid w:val="00900732"/>
    <w:rsid w:val="0090564C"/>
    <w:rsid w:val="0091723A"/>
    <w:rsid w:val="0092151F"/>
    <w:rsid w:val="009227D7"/>
    <w:rsid w:val="0093686C"/>
    <w:rsid w:val="0094289E"/>
    <w:rsid w:val="00961FFC"/>
    <w:rsid w:val="0096444C"/>
    <w:rsid w:val="00965F63"/>
    <w:rsid w:val="00977E79"/>
    <w:rsid w:val="00981647"/>
    <w:rsid w:val="0099068D"/>
    <w:rsid w:val="00992918"/>
    <w:rsid w:val="00993907"/>
    <w:rsid w:val="00993BE8"/>
    <w:rsid w:val="00995AF7"/>
    <w:rsid w:val="009962A7"/>
    <w:rsid w:val="009A11C1"/>
    <w:rsid w:val="009A34BF"/>
    <w:rsid w:val="009A5142"/>
    <w:rsid w:val="009C3856"/>
    <w:rsid w:val="009D35D8"/>
    <w:rsid w:val="009F1147"/>
    <w:rsid w:val="009F1CA9"/>
    <w:rsid w:val="009F1F79"/>
    <w:rsid w:val="009F6FE9"/>
    <w:rsid w:val="00A012E9"/>
    <w:rsid w:val="00A0530D"/>
    <w:rsid w:val="00A06EA6"/>
    <w:rsid w:val="00A07E51"/>
    <w:rsid w:val="00A215E0"/>
    <w:rsid w:val="00A24BC7"/>
    <w:rsid w:val="00A26CC7"/>
    <w:rsid w:val="00A30E67"/>
    <w:rsid w:val="00A4006A"/>
    <w:rsid w:val="00A44246"/>
    <w:rsid w:val="00A4434B"/>
    <w:rsid w:val="00A45B57"/>
    <w:rsid w:val="00A52FF4"/>
    <w:rsid w:val="00A611AA"/>
    <w:rsid w:val="00A6565E"/>
    <w:rsid w:val="00A66BA2"/>
    <w:rsid w:val="00A75A84"/>
    <w:rsid w:val="00AA1F3C"/>
    <w:rsid w:val="00AA5AF6"/>
    <w:rsid w:val="00AB6D31"/>
    <w:rsid w:val="00AD3FE4"/>
    <w:rsid w:val="00AE1B1E"/>
    <w:rsid w:val="00AE4ED8"/>
    <w:rsid w:val="00AF7105"/>
    <w:rsid w:val="00B041E0"/>
    <w:rsid w:val="00B302F3"/>
    <w:rsid w:val="00B306E6"/>
    <w:rsid w:val="00B30A25"/>
    <w:rsid w:val="00B3770B"/>
    <w:rsid w:val="00B57635"/>
    <w:rsid w:val="00B60F0E"/>
    <w:rsid w:val="00B62CA8"/>
    <w:rsid w:val="00B65956"/>
    <w:rsid w:val="00B65D78"/>
    <w:rsid w:val="00B66B49"/>
    <w:rsid w:val="00B66FCF"/>
    <w:rsid w:val="00B771B5"/>
    <w:rsid w:val="00B85A51"/>
    <w:rsid w:val="00B86436"/>
    <w:rsid w:val="00B86B73"/>
    <w:rsid w:val="00B87925"/>
    <w:rsid w:val="00B921D1"/>
    <w:rsid w:val="00B93F03"/>
    <w:rsid w:val="00BA6835"/>
    <w:rsid w:val="00BB25C1"/>
    <w:rsid w:val="00BC6D36"/>
    <w:rsid w:val="00BD4A91"/>
    <w:rsid w:val="00BE36BB"/>
    <w:rsid w:val="00BE6072"/>
    <w:rsid w:val="00BF1FC4"/>
    <w:rsid w:val="00BF2870"/>
    <w:rsid w:val="00BF4EA1"/>
    <w:rsid w:val="00BF76AE"/>
    <w:rsid w:val="00C03667"/>
    <w:rsid w:val="00C03A0F"/>
    <w:rsid w:val="00C068D9"/>
    <w:rsid w:val="00C070A1"/>
    <w:rsid w:val="00C108F9"/>
    <w:rsid w:val="00C14540"/>
    <w:rsid w:val="00C25E12"/>
    <w:rsid w:val="00C323FB"/>
    <w:rsid w:val="00C402C8"/>
    <w:rsid w:val="00C45660"/>
    <w:rsid w:val="00C460EA"/>
    <w:rsid w:val="00C65304"/>
    <w:rsid w:val="00C742CC"/>
    <w:rsid w:val="00C85FC1"/>
    <w:rsid w:val="00C86AE7"/>
    <w:rsid w:val="00C927A0"/>
    <w:rsid w:val="00CA13E6"/>
    <w:rsid w:val="00CA5147"/>
    <w:rsid w:val="00CA5BB9"/>
    <w:rsid w:val="00CB0747"/>
    <w:rsid w:val="00CB7D5F"/>
    <w:rsid w:val="00CC5866"/>
    <w:rsid w:val="00CD552F"/>
    <w:rsid w:val="00CD6623"/>
    <w:rsid w:val="00CE17A8"/>
    <w:rsid w:val="00CE5FDD"/>
    <w:rsid w:val="00CF2A47"/>
    <w:rsid w:val="00CF350E"/>
    <w:rsid w:val="00CF68F0"/>
    <w:rsid w:val="00D20256"/>
    <w:rsid w:val="00D26DE3"/>
    <w:rsid w:val="00D33EC8"/>
    <w:rsid w:val="00D449E0"/>
    <w:rsid w:val="00D47351"/>
    <w:rsid w:val="00D744F5"/>
    <w:rsid w:val="00D86085"/>
    <w:rsid w:val="00D91703"/>
    <w:rsid w:val="00D92D69"/>
    <w:rsid w:val="00D944EB"/>
    <w:rsid w:val="00DA3F6E"/>
    <w:rsid w:val="00DB17EA"/>
    <w:rsid w:val="00DD030A"/>
    <w:rsid w:val="00DD36D1"/>
    <w:rsid w:val="00DF7CAC"/>
    <w:rsid w:val="00E25F58"/>
    <w:rsid w:val="00E3176D"/>
    <w:rsid w:val="00E3181E"/>
    <w:rsid w:val="00E32F9D"/>
    <w:rsid w:val="00E44E45"/>
    <w:rsid w:val="00E513F4"/>
    <w:rsid w:val="00E5664C"/>
    <w:rsid w:val="00E7044E"/>
    <w:rsid w:val="00E73C40"/>
    <w:rsid w:val="00E778B4"/>
    <w:rsid w:val="00E82938"/>
    <w:rsid w:val="00E84AAA"/>
    <w:rsid w:val="00E907F3"/>
    <w:rsid w:val="00E91894"/>
    <w:rsid w:val="00EA3706"/>
    <w:rsid w:val="00EA7C79"/>
    <w:rsid w:val="00EB3A5E"/>
    <w:rsid w:val="00EB3FCE"/>
    <w:rsid w:val="00EB4377"/>
    <w:rsid w:val="00EB70D4"/>
    <w:rsid w:val="00EB7B94"/>
    <w:rsid w:val="00EC153D"/>
    <w:rsid w:val="00EC515B"/>
    <w:rsid w:val="00EC5264"/>
    <w:rsid w:val="00ED2987"/>
    <w:rsid w:val="00ED4217"/>
    <w:rsid w:val="00ED468E"/>
    <w:rsid w:val="00ED50D1"/>
    <w:rsid w:val="00EE2D34"/>
    <w:rsid w:val="00EF1E06"/>
    <w:rsid w:val="00F34ACB"/>
    <w:rsid w:val="00F35FE5"/>
    <w:rsid w:val="00F37428"/>
    <w:rsid w:val="00F40802"/>
    <w:rsid w:val="00F41335"/>
    <w:rsid w:val="00F545FC"/>
    <w:rsid w:val="00F67EC7"/>
    <w:rsid w:val="00F776B0"/>
    <w:rsid w:val="00F80082"/>
    <w:rsid w:val="00F96D17"/>
    <w:rsid w:val="00FA36E1"/>
    <w:rsid w:val="00FA6A49"/>
    <w:rsid w:val="00FE1537"/>
    <w:rsid w:val="00FF0F83"/>
    <w:rsid w:val="00FF0FC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9D386"/>
  <w15:docId w15:val="{D4822B02-A315-C840-9D20-5C07BB018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ind w:left="360" w:hanging="360"/>
      <w:outlineLvl w:val="1"/>
    </w:pPr>
    <w:rPr>
      <w:b/>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6">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a">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table" w:customStyle="1" w:styleId="ab">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6C31E8"/>
    <w:rPr>
      <w:color w:val="0000FF" w:themeColor="hyperlink"/>
      <w:u w:val="single"/>
    </w:rPr>
  </w:style>
  <w:style w:type="character" w:customStyle="1" w:styleId="UnresolvedMention1">
    <w:name w:val="Unresolved Mention1"/>
    <w:basedOn w:val="DefaultParagraphFont"/>
    <w:uiPriority w:val="99"/>
    <w:semiHidden/>
    <w:unhideWhenUsed/>
    <w:rsid w:val="006C31E8"/>
    <w:rPr>
      <w:color w:val="605E5C"/>
      <w:shd w:val="clear" w:color="auto" w:fill="E1DFDD"/>
    </w:rPr>
  </w:style>
  <w:style w:type="paragraph" w:styleId="Revision">
    <w:name w:val="Revision"/>
    <w:hidden/>
    <w:uiPriority w:val="99"/>
    <w:semiHidden/>
    <w:rsid w:val="008B43FE"/>
    <w:pPr>
      <w:spacing w:after="0" w:line="240" w:lineRule="auto"/>
    </w:pPr>
  </w:style>
  <w:style w:type="paragraph" w:styleId="CommentSubject">
    <w:name w:val="annotation subject"/>
    <w:basedOn w:val="CommentText"/>
    <w:next w:val="CommentText"/>
    <w:link w:val="CommentSubjectChar"/>
    <w:uiPriority w:val="99"/>
    <w:semiHidden/>
    <w:unhideWhenUsed/>
    <w:rsid w:val="002D40D8"/>
    <w:rPr>
      <w:b/>
      <w:bCs/>
    </w:rPr>
  </w:style>
  <w:style w:type="character" w:customStyle="1" w:styleId="CommentSubjectChar">
    <w:name w:val="Comment Subject Char"/>
    <w:basedOn w:val="CommentTextChar"/>
    <w:link w:val="CommentSubject"/>
    <w:uiPriority w:val="99"/>
    <w:semiHidden/>
    <w:rsid w:val="002D40D8"/>
    <w:rPr>
      <w:b/>
      <w:bCs/>
      <w:sz w:val="20"/>
      <w:szCs w:val="20"/>
    </w:rPr>
  </w:style>
  <w:style w:type="paragraph" w:styleId="BalloonText">
    <w:name w:val="Balloon Text"/>
    <w:basedOn w:val="Normal"/>
    <w:link w:val="BalloonTextChar"/>
    <w:uiPriority w:val="99"/>
    <w:semiHidden/>
    <w:unhideWhenUsed/>
    <w:rsid w:val="002314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4B6"/>
    <w:rPr>
      <w:rFonts w:ascii="Segoe UI" w:hAnsi="Segoe UI" w:cs="Segoe UI"/>
      <w:sz w:val="18"/>
      <w:szCs w:val="18"/>
    </w:rPr>
  </w:style>
  <w:style w:type="character" w:styleId="UnresolvedMention">
    <w:name w:val="Unresolved Mention"/>
    <w:basedOn w:val="DefaultParagraphFont"/>
    <w:uiPriority w:val="99"/>
    <w:semiHidden/>
    <w:unhideWhenUsed/>
    <w:rsid w:val="00C070A1"/>
    <w:rPr>
      <w:color w:val="605E5C"/>
      <w:shd w:val="clear" w:color="auto" w:fill="E1DFDD"/>
    </w:rPr>
  </w:style>
  <w:style w:type="paragraph" w:styleId="NoSpacing">
    <w:name w:val="No Spacing"/>
    <w:uiPriority w:val="1"/>
    <w:qFormat/>
    <w:rsid w:val="008E34F5"/>
    <w:pPr>
      <w:spacing w:after="0" w:line="240" w:lineRule="auto"/>
    </w:pPr>
  </w:style>
  <w:style w:type="paragraph" w:styleId="ListParagraph">
    <w:name w:val="List Paragraph"/>
    <w:basedOn w:val="Normal"/>
    <w:uiPriority w:val="34"/>
    <w:qFormat/>
    <w:rsid w:val="00ED2987"/>
    <w:pPr>
      <w:ind w:left="720"/>
      <w:contextualSpacing/>
    </w:pPr>
  </w:style>
  <w:style w:type="character" w:styleId="FollowedHyperlink">
    <w:name w:val="FollowedHyperlink"/>
    <w:basedOn w:val="DefaultParagraphFont"/>
    <w:uiPriority w:val="99"/>
    <w:semiHidden/>
    <w:unhideWhenUsed/>
    <w:rsid w:val="000914B6"/>
    <w:rPr>
      <w:color w:val="800080" w:themeColor="followedHyperlink"/>
      <w:u w:val="single"/>
    </w:rPr>
  </w:style>
  <w:style w:type="paragraph" w:styleId="Caption">
    <w:name w:val="caption"/>
    <w:basedOn w:val="Normal"/>
    <w:next w:val="Normal"/>
    <w:autoRedefine/>
    <w:uiPriority w:val="35"/>
    <w:unhideWhenUsed/>
    <w:qFormat/>
    <w:rsid w:val="00A52FF4"/>
    <w:pPr>
      <w:spacing w:line="240" w:lineRule="auto"/>
      <w:ind w:left="709" w:hanging="709"/>
    </w:pPr>
    <w:rPr>
      <w:i/>
      <w:iCs/>
      <w:sz w:val="18"/>
      <w:szCs w:val="18"/>
    </w:rPr>
  </w:style>
  <w:style w:type="paragraph" w:styleId="Header">
    <w:name w:val="header"/>
    <w:basedOn w:val="Normal"/>
    <w:link w:val="HeaderChar"/>
    <w:uiPriority w:val="99"/>
    <w:unhideWhenUsed/>
    <w:rsid w:val="00977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7E79"/>
  </w:style>
  <w:style w:type="paragraph" w:styleId="Footer">
    <w:name w:val="footer"/>
    <w:basedOn w:val="Normal"/>
    <w:link w:val="FooterChar"/>
    <w:uiPriority w:val="99"/>
    <w:unhideWhenUsed/>
    <w:rsid w:val="00977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718564">
      <w:bodyDiv w:val="1"/>
      <w:marLeft w:val="0"/>
      <w:marRight w:val="0"/>
      <w:marTop w:val="0"/>
      <w:marBottom w:val="0"/>
      <w:divBdr>
        <w:top w:val="none" w:sz="0" w:space="0" w:color="auto"/>
        <w:left w:val="none" w:sz="0" w:space="0" w:color="auto"/>
        <w:bottom w:val="none" w:sz="0" w:space="0" w:color="auto"/>
        <w:right w:val="none" w:sz="0" w:space="0" w:color="auto"/>
      </w:divBdr>
    </w:div>
    <w:div w:id="385879582">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780490637">
      <w:bodyDiv w:val="1"/>
      <w:marLeft w:val="0"/>
      <w:marRight w:val="0"/>
      <w:marTop w:val="0"/>
      <w:marBottom w:val="0"/>
      <w:divBdr>
        <w:top w:val="none" w:sz="0" w:space="0" w:color="auto"/>
        <w:left w:val="none" w:sz="0" w:space="0" w:color="auto"/>
        <w:bottom w:val="none" w:sz="0" w:space="0" w:color="auto"/>
        <w:right w:val="none" w:sz="0" w:space="0" w:color="auto"/>
      </w:divBdr>
    </w:div>
    <w:div w:id="1572037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ceos.org/ard/files/CEOS-ARD%20Logo.zip" TargetMode="External"/><Relationship Id="rId21" Type="http://schemas.openxmlformats.org/officeDocument/2006/relationships/image" Target="media/image10.png"/><Relationship Id="rId34" Type="http://schemas.openxmlformats.org/officeDocument/2006/relationships/hyperlink" Target="http://ceos.org/ard/index.html"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eos.org/ard/"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yperlink" Target="https://ceos.org/ard/"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usgs.gov/centers/eros/science/usgs-eros-archive-landsat-archives-landsat-8-9-olitirs-collection-2-level-2"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usgs.gov/landsat-missions/landsat-collection-2?qt-science_support_page_related_con=1"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mailto:ard@ceo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15</Pages>
  <Words>2203</Words>
  <Characters>12558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Bontje, Darcie (Contractor) Lynette</dc:creator>
  <cp:lastModifiedBy>Peter Harrison</cp:lastModifiedBy>
  <cp:revision>82</cp:revision>
  <dcterms:created xsi:type="dcterms:W3CDTF">2024-04-02T01:46:00Z</dcterms:created>
  <dcterms:modified xsi:type="dcterms:W3CDTF">2024-07-16T06:18:00Z</dcterms:modified>
</cp:coreProperties>
</file>