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2968BA3" w14:textId="77777777" w:rsidR="00E75334" w:rsidRDefault="00E75334"/>
    <w:p w14:paraId="4477E0BA" w14:textId="77777777" w:rsidR="00E75334" w:rsidRDefault="007A6A37">
      <w:pPr>
        <w:jc w:val="center"/>
      </w:pPr>
      <w:r>
        <w:rPr>
          <w:rFonts w:ascii="Calibri" w:eastAsia="Calibri" w:hAnsi="Calibri" w:cs="Calibri"/>
          <w:b/>
          <w:sz w:val="22"/>
          <w:szCs w:val="22"/>
        </w:rPr>
        <w:t>SDCG-11 Actions</w:t>
      </w:r>
    </w:p>
    <w:p w14:paraId="45F52AB8" w14:textId="6FCCFDE2" w:rsidR="00E75334" w:rsidRDefault="007A6A37">
      <w:pPr>
        <w:jc w:val="center"/>
      </w:pPr>
      <w:r>
        <w:rPr>
          <w:rFonts w:ascii="Calibri" w:eastAsia="Calibri" w:hAnsi="Calibri" w:cs="Calibri"/>
          <w:sz w:val="22"/>
          <w:szCs w:val="22"/>
        </w:rPr>
        <w:t>V</w:t>
      </w:r>
      <w:r w:rsidR="00EF096D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.0</w:t>
      </w:r>
    </w:p>
    <w:p w14:paraId="6974A4F1" w14:textId="77777777" w:rsidR="00E75334" w:rsidRDefault="00E75334"/>
    <w:tbl>
      <w:tblPr>
        <w:tblStyle w:val="a"/>
        <w:tblW w:w="10402" w:type="dxa"/>
        <w:tblInd w:w="-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5448"/>
        <w:gridCol w:w="3408"/>
      </w:tblGrid>
      <w:tr w:rsidR="00E75334" w14:paraId="6291F699" w14:textId="77777777">
        <w:trPr>
          <w:trHeight w:val="34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AE8920F" w14:textId="77777777" w:rsidR="00E75334" w:rsidRDefault="007A6A37">
            <w:pPr>
              <w:spacing w:before="40" w:after="40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No.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738217E" w14:textId="77777777" w:rsidR="00E75334" w:rsidRDefault="007A6A37">
            <w:pPr>
              <w:spacing w:before="40" w:after="40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Action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F69A2A9" w14:textId="77777777" w:rsidR="00E75334" w:rsidRDefault="007A6A37">
            <w:pPr>
              <w:spacing w:before="40" w:after="40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DBE5F1"/>
                <w:sz w:val="22"/>
                <w:szCs w:val="22"/>
              </w:rPr>
              <w:t>Due date</w:t>
            </w:r>
          </w:p>
        </w:tc>
      </w:tr>
      <w:tr w:rsidR="00E75334" w14:paraId="407A96EA" w14:textId="77777777" w:rsidTr="00BF3C3D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14AE372F" w14:textId="77777777" w:rsidR="00E75334" w:rsidRPr="00237EE5" w:rsidRDefault="007A6A37">
            <w:pPr>
              <w:spacing w:before="40" w:after="40"/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SDCG-11-1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87B341" w14:textId="77777777" w:rsidR="00E75334" w:rsidRPr="00237EE5" w:rsidRDefault="007A6A37">
            <w:pPr>
              <w:spacing w:before="40" w:after="4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Stephen to provide Helmut with the compilation of CEOS FDA ad hoc team inputs with a view to having DLR contribute if they feel their contributions are not well reflected.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F4B2C2" w14:textId="77777777" w:rsidR="00E75334" w:rsidRPr="00237EE5" w:rsidRDefault="007A6A37">
            <w:pPr>
              <w:spacing w:before="40" w:after="40"/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/>
                <w:sz w:val="22"/>
                <w:szCs w:val="22"/>
              </w:rPr>
              <w:t>COMPLETE</w:t>
            </w:r>
          </w:p>
        </w:tc>
      </w:tr>
      <w:tr w:rsidR="00E75334" w14:paraId="568A58C7" w14:textId="77777777">
        <w:trPr>
          <w:trHeight w:val="38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9FC7210" w14:textId="77777777" w:rsidR="00E75334" w:rsidRPr="00237EE5" w:rsidRDefault="007A6A37">
            <w:pPr>
              <w:spacing w:before="40" w:after="40"/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SDCG-11-2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AE99" w14:textId="77777777" w:rsidR="00E75334" w:rsidRPr="00237EE5" w:rsidRDefault="007A6A37">
            <w:pPr>
              <w:spacing w:before="40" w:after="4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SDCG EXEC to follow-up with Carly Green on the correct approach to engage the MGD Advisory Group on the potential inclusion of Early Warning systems, following the discussions around the MGD Advisor Group process.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6F4CE" w14:textId="77777777" w:rsidR="00E75334" w:rsidRPr="00237EE5" w:rsidRDefault="007A6A37">
            <w:pPr>
              <w:spacing w:before="40" w:after="40"/>
              <w:contextualSpacing w:val="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May 2017</w:t>
            </w:r>
          </w:p>
        </w:tc>
      </w:tr>
      <w:tr w:rsidR="006A3FDB" w14:paraId="34620ADC" w14:textId="77777777">
        <w:trPr>
          <w:trHeight w:val="38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81B8FB3" w14:textId="3C3FDEE8" w:rsidR="006A3FDB" w:rsidRPr="00237EE5" w:rsidRDefault="006A3FDB">
            <w:pPr>
              <w:spacing w:before="40" w:after="40"/>
              <w:jc w:val="center"/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SDCG-11-3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48D96" w14:textId="1F07A868" w:rsidR="006A3FDB" w:rsidRPr="00237EE5" w:rsidRDefault="006A3FDB" w:rsidP="002E45A7">
            <w:pPr>
              <w:spacing w:before="40" w:after="40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SDCG EXEC to consider draft</w:t>
            </w:r>
            <w:r w:rsidR="002E45A7">
              <w:rPr>
                <w:rFonts w:ascii="Calibri" w:eastAsia="Calibri" w:hAnsi="Calibri" w:cs="Calibri"/>
                <w:sz w:val="22"/>
                <w:szCs w:val="22"/>
              </w:rPr>
              <w:t>ing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proposal for a ‘GFOI ALERT’ system addressing the potential for Early Warning systems, and potentially engaging existing activities such as JJ-FAST and GFW’s related activities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878E0" w14:textId="7957385A" w:rsidR="006A3FDB" w:rsidRPr="00237EE5" w:rsidRDefault="006A3FDB">
            <w:pPr>
              <w:spacing w:before="40" w:after="4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June 2017</w:t>
            </w:r>
          </w:p>
        </w:tc>
      </w:tr>
      <w:tr w:rsidR="00E75334" w14:paraId="3E07D3C0" w14:textId="77777777" w:rsidTr="00816524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147CB13F" w14:textId="68C53B4A" w:rsidR="00E75334" w:rsidRPr="00237EE5" w:rsidRDefault="007A6A37" w:rsidP="00AD5C95">
            <w:pPr>
              <w:spacing w:before="40" w:after="40"/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_30j0zll" w:colFirst="0" w:colLast="0"/>
            <w:bookmarkEnd w:id="0"/>
            <w:r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SDCG-11-</w:t>
            </w:r>
            <w:r w:rsidR="00AD5C9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A88765" w14:textId="77777777" w:rsidR="00E75334" w:rsidRPr="00237EE5" w:rsidRDefault="007A6A37">
            <w:pPr>
              <w:spacing w:before="40" w:after="40"/>
              <w:contextualSpacing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Ake to circulate the link to the GFOI R&amp;D group status report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7ECF96" w14:textId="77777777" w:rsidR="00816524" w:rsidRPr="00237EE5" w:rsidRDefault="00816524" w:rsidP="00816524">
            <w:pPr>
              <w:spacing w:before="40" w:after="40"/>
              <w:contextualSpacing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/>
                <w:sz w:val="22"/>
                <w:szCs w:val="22"/>
              </w:rPr>
              <w:t>COMPLETE</w:t>
            </w:r>
          </w:p>
          <w:p w14:paraId="725EE86F" w14:textId="1FEE8F0D" w:rsidR="00E75334" w:rsidRPr="00237EE5" w:rsidRDefault="002207F0" w:rsidP="00816524">
            <w:pPr>
              <w:spacing w:before="40" w:after="40"/>
              <w:contextualSpacing w:val="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hyperlink r:id="rId4">
              <w:r w:rsidR="00816524" w:rsidRPr="00237EE5">
                <w:rPr>
                  <w:rFonts w:asciiTheme="minorHAnsi" w:eastAsia="Calibri" w:hAnsiTheme="minorHAnsi" w:cs="Calibri"/>
                  <w:color w:val="1155CC"/>
                  <w:sz w:val="22"/>
                  <w:szCs w:val="22"/>
                  <w:u w:val="single"/>
                </w:rPr>
                <w:t>http://www.gfoi.org/gfoi-rd-progressreport_31mar2017/</w:t>
              </w:r>
            </w:hyperlink>
          </w:p>
        </w:tc>
      </w:tr>
      <w:tr w:rsidR="00E75334" w14:paraId="54D3A7F1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4D53361B" w14:textId="685A660B" w:rsidR="00E75334" w:rsidRPr="00237EE5" w:rsidRDefault="007A6A37" w:rsidP="00AD5C95">
            <w:pPr>
              <w:spacing w:before="40" w:after="40"/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SDCG-11-</w:t>
            </w:r>
            <w:r w:rsidR="00AD5C9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5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F7CFC" w14:textId="77777777" w:rsidR="00E75334" w:rsidRPr="00237EE5" w:rsidRDefault="007A6A37">
            <w:pPr>
              <w:spacing w:before="40" w:after="40"/>
              <w:contextualSpacing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Ake to work with Steven Hosford on ensuring that the potential requests for SPOT-6/-7 data are formulated and ready when the data becomes available.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A747C" w14:textId="77777777" w:rsidR="00E75334" w:rsidRPr="00237EE5" w:rsidRDefault="007A6A37">
            <w:pPr>
              <w:spacing w:before="40" w:after="40"/>
              <w:contextualSpacing w:val="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May 2017</w:t>
            </w:r>
          </w:p>
        </w:tc>
      </w:tr>
      <w:tr w:rsidR="00E75334" w14:paraId="5D94F5B5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56DE9BCC" w14:textId="3D4C6C80" w:rsidR="00E75334" w:rsidRPr="00237EE5" w:rsidRDefault="007A6A37" w:rsidP="00042AC8">
            <w:pPr>
              <w:spacing w:before="40" w:after="40"/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SDCG-11-</w:t>
            </w:r>
            <w:r w:rsidR="00042AC8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6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BB362" w14:textId="1FFE4C8A" w:rsidR="00E75334" w:rsidRPr="00237EE5" w:rsidRDefault="00536259" w:rsidP="002207F0">
            <w:pPr>
              <w:spacing w:before="40" w:after="40"/>
              <w:contextualSpacing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Ake to follow-up with Michael Bock and Helmut</w:t>
            </w:r>
            <w:r w:rsidR="003C2898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on the required reporting on the R&amp;D groups using the TSX background mission data </w:t>
            </w:r>
            <w:proofErr w:type="gramStart"/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in order to</w:t>
            </w:r>
            <w:proofErr w:type="gramEnd"/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 help ensure the coverage and data provision can continue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D7B03" w14:textId="77777777" w:rsidR="00E75334" w:rsidRPr="00237EE5" w:rsidRDefault="007A6A37">
            <w:pPr>
              <w:spacing w:before="40" w:after="40"/>
              <w:contextualSpacing w:val="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May 2017</w:t>
            </w:r>
          </w:p>
        </w:tc>
      </w:tr>
      <w:tr w:rsidR="008C0548" w14:paraId="05D57E7F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35B80BE" w14:textId="175D6F66" w:rsidR="008C0548" w:rsidRPr="00237EE5" w:rsidRDefault="008C0548" w:rsidP="00343ABF">
            <w:pPr>
              <w:spacing w:before="40" w:after="40"/>
              <w:jc w:val="center"/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SDCG-11-</w:t>
            </w:r>
            <w:r w:rsidR="00343ABF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7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6BACF" w14:textId="0E5ADA80" w:rsidR="008C0548" w:rsidRPr="00237EE5" w:rsidRDefault="00833CD8">
            <w:pPr>
              <w:spacing w:before="40" w:after="4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SDCG agencies asked to review the sections of v3.0 of the </w:t>
            </w: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Element-3 document </w:t>
            </w:r>
            <w:r w:rsidRPr="00237EE5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related to their missions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8378" w14:textId="592A1DFA" w:rsidR="008C0548" w:rsidRPr="00237EE5" w:rsidRDefault="008C0548">
            <w:pPr>
              <w:spacing w:before="40" w:after="4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Cs/>
                <w:sz w:val="22"/>
                <w:szCs w:val="22"/>
              </w:rPr>
              <w:t>No later than 18 April 2017</w:t>
            </w:r>
          </w:p>
        </w:tc>
      </w:tr>
      <w:tr w:rsidR="00EC21DB" w14:paraId="78D2CA50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AC6B990" w14:textId="322FD592" w:rsidR="00EC21DB" w:rsidRPr="00237EE5" w:rsidRDefault="00EC21DB" w:rsidP="00343ABF">
            <w:pPr>
              <w:spacing w:before="40" w:after="40"/>
              <w:jc w:val="center"/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SDCG-11-</w:t>
            </w:r>
            <w:r w:rsidR="00343ABF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8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9B86F" w14:textId="0BDFF10C" w:rsidR="00EC21DB" w:rsidRPr="00237EE5" w:rsidRDefault="00EC21DB">
            <w:pPr>
              <w:spacing w:before="40" w:after="4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Brian to follow-up with Yves on the potential to include RADARSAT data in the Vietnam Cube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53C30" w14:textId="292F00EC" w:rsidR="00EC21DB" w:rsidRPr="00237EE5" w:rsidRDefault="00EC21DB">
            <w:pPr>
              <w:spacing w:before="40" w:after="4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May 2017</w:t>
            </w:r>
          </w:p>
        </w:tc>
      </w:tr>
      <w:tr w:rsidR="00E75334" w14:paraId="16ECEA61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6A315DE" w14:textId="5812CF11" w:rsidR="00E75334" w:rsidRPr="00237EE5" w:rsidRDefault="007A6A37" w:rsidP="00343ABF">
            <w:pPr>
              <w:spacing w:before="40" w:after="40"/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SDCG-11-</w:t>
            </w:r>
            <w:r w:rsidR="00343ABF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9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ABBD1" w14:textId="571D6CF2" w:rsidR="00E75334" w:rsidRPr="00237EE5" w:rsidRDefault="007A6A37">
            <w:pPr>
              <w:spacing w:before="40" w:after="4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Brian to follow-up with Erik on the </w:t>
            </w:r>
            <w:proofErr w:type="spellStart"/>
            <w:r w:rsidR="00B06CAE" w:rsidRPr="00237EE5">
              <w:rPr>
                <w:rFonts w:asciiTheme="minorHAnsi" w:eastAsia="Calibri" w:hAnsiTheme="minorHAnsi" w:cs="Calibri"/>
                <w:sz w:val="22"/>
                <w:szCs w:val="22"/>
              </w:rPr>
              <w:t>OpenForis</w:t>
            </w:r>
            <w:proofErr w:type="spellEnd"/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 BRDF</w:t>
            </w:r>
            <w:r w:rsidR="00B06CAE"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 and solar illumination</w:t>
            </w: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 algorithms they have implemented in Google Earth Engine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4166B" w14:textId="77777777" w:rsidR="00E75334" w:rsidRPr="00237EE5" w:rsidRDefault="007A6A37">
            <w:pPr>
              <w:spacing w:before="40" w:after="40"/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May 2017</w:t>
            </w:r>
          </w:p>
        </w:tc>
      </w:tr>
      <w:tr w:rsidR="00D802CE" w14:paraId="791DEE8C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540997DE" w14:textId="49390FD6" w:rsidR="00D802CE" w:rsidRPr="00237EE5" w:rsidRDefault="00D802CE">
            <w:pPr>
              <w:spacing w:before="40" w:after="40"/>
              <w:jc w:val="center"/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SDCG-11-</w:t>
            </w:r>
            <w:r w:rsidR="00FD5B7E"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10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3F871" w14:textId="1B04BE05" w:rsidR="00D802CE" w:rsidRPr="00237EE5" w:rsidRDefault="00D802CE">
            <w:pPr>
              <w:spacing w:before="40" w:after="4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Brian to follow-up on the potential to apply </w:t>
            </w:r>
            <w:proofErr w:type="spellStart"/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PyCCDC</w:t>
            </w:r>
            <w:proofErr w:type="spellEnd"/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 to Sentinel-1 and/or ALOS data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EC3E5" w14:textId="1FFA953E" w:rsidR="00D802CE" w:rsidRPr="00237EE5" w:rsidRDefault="00981576">
            <w:pPr>
              <w:spacing w:before="40" w:after="4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June</w:t>
            </w:r>
            <w:r w:rsidR="00D802CE"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 2017</w:t>
            </w:r>
          </w:p>
        </w:tc>
      </w:tr>
      <w:tr w:rsidR="00D802CE" w14:paraId="2CE7B5F2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AD74712" w14:textId="40B8C2EC" w:rsidR="00D802CE" w:rsidRPr="00237EE5" w:rsidRDefault="00D802CE">
            <w:pPr>
              <w:spacing w:before="40" w:after="40"/>
              <w:jc w:val="center"/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SDCG-11-</w:t>
            </w:r>
            <w:r w:rsidR="00FD5B7E"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11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E6324" w14:textId="3D579732" w:rsidR="00D802CE" w:rsidRPr="00237EE5" w:rsidRDefault="00D802CE">
            <w:pPr>
              <w:spacing w:before="40" w:after="4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Brian to follow-up with Eric on a potential demonstration of a SEPAL connection to the data cube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E419B" w14:textId="3AEE23DA" w:rsidR="00D802CE" w:rsidRPr="00237EE5" w:rsidRDefault="00D802CE">
            <w:pPr>
              <w:spacing w:before="40" w:after="4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SDCG-12</w:t>
            </w:r>
          </w:p>
        </w:tc>
      </w:tr>
      <w:tr w:rsidR="00E75334" w14:paraId="2D572A0C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8EC3C4C" w14:textId="249AD79B" w:rsidR="00E75334" w:rsidRPr="00237EE5" w:rsidRDefault="007A6A37">
            <w:pPr>
              <w:spacing w:before="40" w:after="40"/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SDCG-11-</w:t>
            </w:r>
            <w:r w:rsidR="005B6BA4"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12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217D6" w14:textId="77777777" w:rsidR="00E75334" w:rsidRPr="00237EE5" w:rsidRDefault="007A6A37">
            <w:pPr>
              <w:spacing w:before="40" w:after="4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Ake to follow-up with the GFOI R&amp;D Component Coordination Group to ensure follow-up and next steps on potential Horizon 2020 funding for GFOI R&amp;D activities are defined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939B2" w14:textId="77777777" w:rsidR="00E75334" w:rsidRPr="00237EE5" w:rsidRDefault="007A6A37">
            <w:pPr>
              <w:spacing w:before="40" w:after="40"/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April 2017</w:t>
            </w:r>
          </w:p>
        </w:tc>
      </w:tr>
      <w:tr w:rsidR="00E75334" w14:paraId="7DB8C509" w14:textId="77777777" w:rsidTr="008C4486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03F4D3AC" w14:textId="364900B0" w:rsidR="00E75334" w:rsidRPr="00237EE5" w:rsidRDefault="007A6A37">
            <w:pPr>
              <w:spacing w:before="40" w:after="40"/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SDCG-11-</w:t>
            </w:r>
            <w:r w:rsidR="002C7AC2"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13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6921A2" w14:textId="77777777" w:rsidR="00E75334" w:rsidRPr="00237EE5" w:rsidRDefault="007A6A37">
            <w:pPr>
              <w:spacing w:before="40" w:after="4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Brian to provide Pedro with the details of the Kenya Cube hosted on AWS so Pedro may be able to share it with his Forests 2020 Kenya contacts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3C2DDF" w14:textId="788BF2B3" w:rsidR="00E75334" w:rsidRPr="00237EE5" w:rsidRDefault="00B06CAE">
            <w:pPr>
              <w:spacing w:before="40" w:after="40"/>
              <w:contextualSpacing w:val="0"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/>
                <w:sz w:val="22"/>
                <w:szCs w:val="22"/>
              </w:rPr>
              <w:t>COMPLETE</w:t>
            </w:r>
          </w:p>
        </w:tc>
      </w:tr>
      <w:tr w:rsidR="00E75334" w14:paraId="2346EBF5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346BE261" w14:textId="050E8D85" w:rsidR="00E75334" w:rsidRPr="00237EE5" w:rsidRDefault="007A6A37">
            <w:pPr>
              <w:spacing w:before="40" w:after="40"/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SDCG-11-1</w:t>
            </w:r>
            <w:r w:rsidR="00CF21FA"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4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883AC" w14:textId="77777777" w:rsidR="00E75334" w:rsidRPr="00237EE5" w:rsidRDefault="007A6A37">
            <w:pPr>
              <w:spacing w:before="40" w:after="4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Yves to follow-up with Fred </w:t>
            </w:r>
            <w:proofErr w:type="spellStart"/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Stolle</w:t>
            </w:r>
            <w:proofErr w:type="spellEnd"/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 on the potential to provide archive radar data in support of the development of GFW’s radar near real time alerts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02E8E" w14:textId="77777777" w:rsidR="00E75334" w:rsidRPr="00237EE5" w:rsidRDefault="007A6A37">
            <w:pPr>
              <w:spacing w:before="40" w:after="40"/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May 2017</w:t>
            </w:r>
          </w:p>
        </w:tc>
      </w:tr>
      <w:tr w:rsidR="00B742C2" w14:paraId="4A7273D6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DD7E681" w14:textId="167ABC9A" w:rsidR="00B742C2" w:rsidRPr="00237EE5" w:rsidRDefault="00355AD8">
            <w:pPr>
              <w:spacing w:before="40" w:after="40"/>
              <w:jc w:val="center"/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SDCG-11-15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2B1FD" w14:textId="69A1A1AB" w:rsidR="00B742C2" w:rsidRPr="00237EE5" w:rsidRDefault="00B742C2">
            <w:pPr>
              <w:spacing w:before="40" w:after="4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Brian, in </w:t>
            </w:r>
            <w:r w:rsidR="005A6C1B" w:rsidRPr="00237EE5">
              <w:rPr>
                <w:rFonts w:asciiTheme="minorHAnsi" w:eastAsia="Calibri" w:hAnsiTheme="minorHAnsi" w:cs="Calibri"/>
                <w:sz w:val="22"/>
                <w:szCs w:val="22"/>
              </w:rPr>
              <w:t>collaboration</w:t>
            </w: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 with </w:t>
            </w:r>
            <w:r w:rsidR="005A6C1B" w:rsidRPr="00237EE5">
              <w:rPr>
                <w:rFonts w:asciiTheme="minorHAnsi" w:eastAsia="Calibri" w:hAnsiTheme="minorHAnsi" w:cs="Calibri"/>
                <w:sz w:val="22"/>
                <w:szCs w:val="22"/>
              </w:rPr>
              <w:t>Stephen</w:t>
            </w: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 and George to explore the potential to link Vietnam Data Cube </w:t>
            </w:r>
            <w:r w:rsidR="005A6C1B" w:rsidRPr="00237EE5">
              <w:rPr>
                <w:rFonts w:asciiTheme="minorHAnsi" w:eastAsia="Calibri" w:hAnsiTheme="minorHAnsi" w:cs="Calibri"/>
                <w:sz w:val="22"/>
                <w:szCs w:val="22"/>
              </w:rPr>
              <w:t>activities</w:t>
            </w: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 </w:t>
            </w: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 xml:space="preserve">to NASA/SERVIR via existing Vietnamese interfaces to SERVIR (e.g. VNSC, FIPI, other). Brian to follow-up with Dan Irwin on the Vietnamese national contact agencies and </w:t>
            </w:r>
            <w:r w:rsidR="005A6C1B" w:rsidRPr="00237EE5">
              <w:rPr>
                <w:rFonts w:asciiTheme="minorHAnsi" w:eastAsia="Calibri" w:hAnsiTheme="minorHAnsi" w:cs="Calibri"/>
                <w:sz w:val="22"/>
                <w:szCs w:val="22"/>
              </w:rPr>
              <w:t>individuals</w:t>
            </w: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 for SERVIR.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3098F" w14:textId="66D47BE2" w:rsidR="00B742C2" w:rsidRPr="00237EE5" w:rsidRDefault="00B742C2">
            <w:pPr>
              <w:spacing w:before="40" w:after="4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lastRenderedPageBreak/>
              <w:t>May 2017</w:t>
            </w:r>
          </w:p>
        </w:tc>
      </w:tr>
      <w:tr w:rsidR="00E75334" w14:paraId="6569DCFE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72D6DEE8" w14:textId="49375A66" w:rsidR="00E75334" w:rsidRPr="00237EE5" w:rsidRDefault="007A6A37">
            <w:pPr>
              <w:spacing w:before="40" w:after="40"/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lastRenderedPageBreak/>
              <w:t>SDCG-11-1</w:t>
            </w:r>
            <w:r w:rsidR="002D5CB6"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6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2605E" w14:textId="77777777" w:rsidR="00E75334" w:rsidRPr="00237EE5" w:rsidRDefault="007A6A37">
            <w:pPr>
              <w:spacing w:before="40" w:after="40"/>
              <w:contextualSpacing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Brian to follow-up with </w:t>
            </w:r>
            <w:proofErr w:type="spellStart"/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Edersson</w:t>
            </w:r>
            <w:proofErr w:type="spellEnd"/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 on the location of the recent landslides in Colombia to look at the results the Data Cube landslides algorithm would generate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7DA2D" w14:textId="77777777" w:rsidR="00E75334" w:rsidRPr="00237EE5" w:rsidRDefault="007A6A37">
            <w:pPr>
              <w:spacing w:before="40" w:after="40"/>
              <w:contextualSpacing w:val="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May 2017</w:t>
            </w:r>
          </w:p>
        </w:tc>
      </w:tr>
      <w:tr w:rsidR="00E75334" w14:paraId="605779FB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294FE4CD" w14:textId="242406CB" w:rsidR="00E75334" w:rsidRPr="00237EE5" w:rsidRDefault="007A6A37">
            <w:pPr>
              <w:spacing w:before="40" w:after="40"/>
              <w:contextualSpacing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SDCG-11-1</w:t>
            </w:r>
            <w:r w:rsidR="002D5CB6" w:rsidRPr="00237EE5">
              <w:rPr>
                <w:rFonts w:asciiTheme="minorHAnsi" w:eastAsia="Calibri" w:hAnsiTheme="minorHAnsi" w:cs="Calibri"/>
                <w:b/>
                <w:color w:val="DBE5F1"/>
                <w:sz w:val="22"/>
                <w:szCs w:val="22"/>
              </w:rPr>
              <w:t>7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94EDB" w14:textId="77777777" w:rsidR="00E75334" w:rsidRPr="00237EE5" w:rsidRDefault="007A6A37">
            <w:pPr>
              <w:spacing w:before="40" w:after="40"/>
              <w:contextualSpacing w:val="0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Brian to follow-up with </w:t>
            </w:r>
            <w:proofErr w:type="spellStart"/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Edersson</w:t>
            </w:r>
            <w:proofErr w:type="spellEnd"/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 to share the recent development of the CCDC algorithm </w:t>
            </w:r>
            <w:proofErr w:type="gramStart"/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in order to</w:t>
            </w:r>
            <w:proofErr w:type="gramEnd"/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 get his feedback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32536" w14:textId="1B4A67FA" w:rsidR="00E75334" w:rsidRPr="00237EE5" w:rsidRDefault="00981576">
            <w:pPr>
              <w:spacing w:before="40" w:after="40"/>
              <w:contextualSpacing w:val="0"/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237EE5">
              <w:rPr>
                <w:rFonts w:asciiTheme="minorHAnsi" w:eastAsia="Calibri" w:hAnsiTheme="minorHAnsi" w:cs="Calibri"/>
                <w:sz w:val="22"/>
                <w:szCs w:val="22"/>
              </w:rPr>
              <w:t>May</w:t>
            </w:r>
            <w:r w:rsidR="007A6A37" w:rsidRPr="00237EE5">
              <w:rPr>
                <w:rFonts w:asciiTheme="minorHAnsi" w:eastAsia="Calibri" w:hAnsiTheme="minorHAnsi" w:cs="Calibri"/>
                <w:sz w:val="22"/>
                <w:szCs w:val="22"/>
              </w:rPr>
              <w:t xml:space="preserve"> 2017</w:t>
            </w:r>
          </w:p>
        </w:tc>
      </w:tr>
    </w:tbl>
    <w:p w14:paraId="5901F942" w14:textId="77777777" w:rsidR="00E75334" w:rsidRDefault="00E75334"/>
    <w:sectPr w:rsidR="00E75334">
      <w:pgSz w:w="11907" w:h="16839"/>
      <w:pgMar w:top="1440" w:right="1800" w:bottom="90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75334"/>
    <w:rsid w:val="00042AC8"/>
    <w:rsid w:val="000F05B7"/>
    <w:rsid w:val="00101FA4"/>
    <w:rsid w:val="00106152"/>
    <w:rsid w:val="001D21D1"/>
    <w:rsid w:val="002207F0"/>
    <w:rsid w:val="00237EE5"/>
    <w:rsid w:val="00276748"/>
    <w:rsid w:val="002A07DF"/>
    <w:rsid w:val="002C7AC2"/>
    <w:rsid w:val="002D5CB6"/>
    <w:rsid w:val="002E45A7"/>
    <w:rsid w:val="00343ABF"/>
    <w:rsid w:val="00355AD8"/>
    <w:rsid w:val="003C2898"/>
    <w:rsid w:val="00465976"/>
    <w:rsid w:val="00472C31"/>
    <w:rsid w:val="004D1647"/>
    <w:rsid w:val="00536259"/>
    <w:rsid w:val="005A6C1B"/>
    <w:rsid w:val="005B6BA4"/>
    <w:rsid w:val="00691D59"/>
    <w:rsid w:val="006A3FDB"/>
    <w:rsid w:val="006F17EE"/>
    <w:rsid w:val="007A6A37"/>
    <w:rsid w:val="00816524"/>
    <w:rsid w:val="00833CD8"/>
    <w:rsid w:val="008A0847"/>
    <w:rsid w:val="008C0548"/>
    <w:rsid w:val="008C4486"/>
    <w:rsid w:val="0091333E"/>
    <w:rsid w:val="00981576"/>
    <w:rsid w:val="00A508FA"/>
    <w:rsid w:val="00AD5C95"/>
    <w:rsid w:val="00AE0BE3"/>
    <w:rsid w:val="00B06CAE"/>
    <w:rsid w:val="00B742C2"/>
    <w:rsid w:val="00BD1517"/>
    <w:rsid w:val="00BF3C3D"/>
    <w:rsid w:val="00C37BA4"/>
    <w:rsid w:val="00CD5B79"/>
    <w:rsid w:val="00CF21FA"/>
    <w:rsid w:val="00D802CE"/>
    <w:rsid w:val="00DA6281"/>
    <w:rsid w:val="00E75334"/>
    <w:rsid w:val="00EC21DB"/>
    <w:rsid w:val="00EF096D"/>
    <w:rsid w:val="00FD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F84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240"/>
      <w:ind w:left="432" w:hanging="432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120" w:after="120"/>
      <w:ind w:left="576" w:hanging="576"/>
      <w:outlineLvl w:val="1"/>
    </w:pPr>
    <w:rPr>
      <w:rFonts w:ascii="Arial" w:eastAsia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ind w:left="720" w:hanging="72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after="120"/>
      <w:ind w:left="864" w:hanging="864"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tabs>
        <w:tab w:val="left" w:pos="0"/>
      </w:tabs>
      <w:ind w:left="1008" w:hanging="1008"/>
      <w:jc w:val="center"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1152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CA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gfoi.org/gfoi-rd-progressreport_31mar2017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2628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Dyke</cp:lastModifiedBy>
  <cp:revision>21</cp:revision>
  <dcterms:created xsi:type="dcterms:W3CDTF">2017-04-24T11:22:00Z</dcterms:created>
  <dcterms:modified xsi:type="dcterms:W3CDTF">2017-05-18T05:04:00Z</dcterms:modified>
</cp:coreProperties>
</file>