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2E795E" w14:textId="04E2A252" w:rsidR="00493F27" w:rsidRPr="005D0E0B" w:rsidRDefault="00493F27">
      <w:pPr>
        <w:jc w:val="center"/>
        <w:rPr>
          <w:b/>
          <w:bCs/>
          <w:sz w:val="28"/>
          <w:szCs w:val="28"/>
          <w:lang w:val="en-AU"/>
        </w:rPr>
      </w:pPr>
      <w:r w:rsidRPr="005D0E0B">
        <w:rPr>
          <w:b/>
          <w:bCs/>
          <w:sz w:val="28"/>
          <w:szCs w:val="28"/>
          <w:lang w:val="en-AU"/>
        </w:rPr>
        <w:t xml:space="preserve">MINUTES OF THE </w:t>
      </w:r>
      <w:r w:rsidR="00D66DED" w:rsidRPr="005D0E0B">
        <w:rPr>
          <w:b/>
          <w:bCs/>
          <w:sz w:val="28"/>
          <w:szCs w:val="28"/>
          <w:lang w:val="en-AU"/>
        </w:rPr>
        <w:t>4</w:t>
      </w:r>
      <w:r w:rsidR="00D66DED" w:rsidRPr="005D0E0B">
        <w:rPr>
          <w:b/>
          <w:bCs/>
          <w:sz w:val="28"/>
          <w:szCs w:val="28"/>
          <w:vertAlign w:val="superscript"/>
          <w:lang w:val="en-AU"/>
        </w:rPr>
        <w:t>th</w:t>
      </w:r>
      <w:r w:rsidR="00D66DED" w:rsidRPr="005D0E0B">
        <w:rPr>
          <w:b/>
          <w:bCs/>
          <w:sz w:val="28"/>
          <w:szCs w:val="28"/>
          <w:lang w:val="en-AU"/>
        </w:rPr>
        <w:t xml:space="preserve"> </w:t>
      </w:r>
      <w:r w:rsidR="00914619">
        <w:rPr>
          <w:b/>
          <w:bCs/>
          <w:sz w:val="28"/>
          <w:szCs w:val="28"/>
          <w:lang w:val="en-AU"/>
        </w:rPr>
        <w:t>SDCG MEETING (SDCG-4</w:t>
      </w:r>
      <w:r w:rsidR="00B67C87" w:rsidRPr="005D0E0B">
        <w:rPr>
          <w:b/>
          <w:bCs/>
          <w:sz w:val="28"/>
          <w:szCs w:val="28"/>
          <w:lang w:val="en-AU"/>
        </w:rPr>
        <w:t>)</w:t>
      </w:r>
    </w:p>
    <w:p w14:paraId="48F2DCE5" w14:textId="77777777" w:rsidR="00493F27" w:rsidRPr="005D0E0B" w:rsidRDefault="00493F27">
      <w:pPr>
        <w:jc w:val="center"/>
        <w:rPr>
          <w:rFonts w:cstheme="minorBidi"/>
          <w:b/>
          <w:bCs/>
          <w:lang w:val="en-AU"/>
        </w:rPr>
      </w:pPr>
    </w:p>
    <w:p w14:paraId="28111D8D" w14:textId="36F52577" w:rsidR="00493F27" w:rsidRPr="005D0E0B" w:rsidRDefault="001605BB">
      <w:pPr>
        <w:jc w:val="center"/>
        <w:rPr>
          <w:b/>
          <w:bCs/>
          <w:sz w:val="22"/>
          <w:szCs w:val="22"/>
          <w:lang w:val="en-AU"/>
        </w:rPr>
      </w:pPr>
      <w:r w:rsidRPr="005D0E0B">
        <w:rPr>
          <w:b/>
          <w:bCs/>
          <w:sz w:val="22"/>
          <w:szCs w:val="22"/>
          <w:lang w:val="en-AU"/>
        </w:rPr>
        <w:t>4</w:t>
      </w:r>
      <w:r w:rsidRPr="005D0E0B">
        <w:rPr>
          <w:b/>
          <w:bCs/>
          <w:sz w:val="22"/>
          <w:szCs w:val="22"/>
          <w:vertAlign w:val="superscript"/>
          <w:lang w:val="en-AU"/>
        </w:rPr>
        <w:t>th</w:t>
      </w:r>
      <w:r w:rsidRPr="005D0E0B">
        <w:rPr>
          <w:b/>
          <w:bCs/>
          <w:sz w:val="22"/>
          <w:szCs w:val="22"/>
          <w:lang w:val="en-AU"/>
        </w:rPr>
        <w:t>-6</w:t>
      </w:r>
      <w:r w:rsidRPr="005D0E0B">
        <w:rPr>
          <w:b/>
          <w:bCs/>
          <w:sz w:val="22"/>
          <w:szCs w:val="22"/>
          <w:vertAlign w:val="superscript"/>
          <w:lang w:val="en-AU"/>
        </w:rPr>
        <w:t>th</w:t>
      </w:r>
      <w:r w:rsidRPr="005D0E0B">
        <w:rPr>
          <w:b/>
          <w:bCs/>
          <w:sz w:val="22"/>
          <w:szCs w:val="22"/>
          <w:lang w:val="en-AU"/>
        </w:rPr>
        <w:t xml:space="preserve"> </w:t>
      </w:r>
      <w:r w:rsidR="00B67C87" w:rsidRPr="005D0E0B">
        <w:rPr>
          <w:b/>
          <w:bCs/>
          <w:sz w:val="22"/>
          <w:szCs w:val="22"/>
          <w:lang w:val="en-AU"/>
        </w:rPr>
        <w:t>September</w:t>
      </w:r>
      <w:r w:rsidRPr="005D0E0B">
        <w:rPr>
          <w:b/>
          <w:bCs/>
          <w:sz w:val="22"/>
          <w:szCs w:val="22"/>
          <w:lang w:val="en-AU"/>
        </w:rPr>
        <w:t xml:space="preserve"> 2013</w:t>
      </w:r>
      <w:r w:rsidR="00493F27" w:rsidRPr="005D0E0B">
        <w:rPr>
          <w:b/>
          <w:bCs/>
          <w:sz w:val="22"/>
          <w:szCs w:val="22"/>
          <w:lang w:val="en-AU"/>
        </w:rPr>
        <w:br/>
      </w:r>
      <w:r w:rsidR="004C2A05" w:rsidRPr="005D0E0B">
        <w:rPr>
          <w:b/>
          <w:bCs/>
          <w:sz w:val="22"/>
          <w:szCs w:val="22"/>
          <w:lang w:val="en-AU"/>
        </w:rPr>
        <w:t>Caltech, Pasadena</w:t>
      </w:r>
      <w:r w:rsidR="00830F47" w:rsidRPr="005D0E0B">
        <w:rPr>
          <w:b/>
          <w:bCs/>
          <w:sz w:val="22"/>
          <w:szCs w:val="22"/>
          <w:lang w:val="en-AU"/>
        </w:rPr>
        <w:t>, USA</w:t>
      </w:r>
    </w:p>
    <w:p w14:paraId="57CF3354" w14:textId="77777777" w:rsidR="00493F27" w:rsidRPr="005D0E0B" w:rsidRDefault="00493F27">
      <w:pPr>
        <w:pStyle w:val="Heading1"/>
        <w:ind w:left="360" w:hanging="360"/>
        <w:rPr>
          <w:lang w:val="en-AU"/>
        </w:rPr>
      </w:pPr>
      <w:r w:rsidRPr="005D0E0B">
        <w:rPr>
          <w:lang w:val="en-AU"/>
        </w:rPr>
        <w:t>Welcome and Opening Remarks</w:t>
      </w:r>
    </w:p>
    <w:p w14:paraId="41D900A4" w14:textId="4057E5D3" w:rsidR="003242FC" w:rsidRPr="005D0E0B" w:rsidRDefault="008E181D" w:rsidP="00A17C42">
      <w:pPr>
        <w:pStyle w:val="BodyText2"/>
        <w:spacing w:before="120"/>
        <w:rPr>
          <w:lang w:val="en-AU"/>
        </w:rPr>
      </w:pPr>
      <w:r>
        <w:rPr>
          <w:lang w:val="en-AU"/>
        </w:rPr>
        <w:t xml:space="preserve">Ake </w:t>
      </w:r>
      <w:r w:rsidRPr="008E181D">
        <w:rPr>
          <w:lang w:val="en-AU"/>
        </w:rPr>
        <w:t>Rosenqvist</w:t>
      </w:r>
      <w:r w:rsidR="00B307CA" w:rsidRPr="005D0E0B">
        <w:rPr>
          <w:lang w:val="en-AU"/>
        </w:rPr>
        <w:t xml:space="preserve"> </w:t>
      </w:r>
      <w:r w:rsidR="00C456B7" w:rsidRPr="005D0E0B">
        <w:rPr>
          <w:lang w:val="en-AU"/>
        </w:rPr>
        <w:t>wel</w:t>
      </w:r>
      <w:r w:rsidR="00493C91" w:rsidRPr="005D0E0B">
        <w:rPr>
          <w:lang w:val="en-AU"/>
        </w:rPr>
        <w:t>comed participants to the SDCG-4</w:t>
      </w:r>
      <w:r w:rsidR="00C456B7" w:rsidRPr="005D0E0B">
        <w:rPr>
          <w:lang w:val="en-AU"/>
        </w:rPr>
        <w:t xml:space="preserve"> meeting</w:t>
      </w:r>
      <w:r w:rsidR="00E011F1">
        <w:rPr>
          <w:lang w:val="en-AU"/>
        </w:rPr>
        <w:t xml:space="preserve"> </w:t>
      </w:r>
      <w:r w:rsidR="00E011F1" w:rsidRPr="00E011F1">
        <w:rPr>
          <w:bCs/>
        </w:rPr>
        <w:t>on behalf of</w:t>
      </w:r>
      <w:r w:rsidR="00F45697">
        <w:rPr>
          <w:bCs/>
        </w:rPr>
        <w:t xml:space="preserve"> the SDCG </w:t>
      </w:r>
      <w:r w:rsidR="00E011F1" w:rsidRPr="00E011F1">
        <w:rPr>
          <w:bCs/>
        </w:rPr>
        <w:t>Exec</w:t>
      </w:r>
      <w:r w:rsidR="00F45697">
        <w:rPr>
          <w:bCs/>
        </w:rPr>
        <w:t>utive</w:t>
      </w:r>
      <w:r w:rsidR="00C456B7" w:rsidRPr="005D0E0B">
        <w:rPr>
          <w:lang w:val="en-AU"/>
        </w:rPr>
        <w:t xml:space="preserve">, </w:t>
      </w:r>
      <w:r w:rsidR="008354AF" w:rsidRPr="005D0E0B">
        <w:rPr>
          <w:lang w:val="en-AU"/>
        </w:rPr>
        <w:t xml:space="preserve">and </w:t>
      </w:r>
      <w:r w:rsidR="002D6233" w:rsidRPr="005D0E0B">
        <w:rPr>
          <w:lang w:val="en-AU"/>
        </w:rPr>
        <w:t>reviewed the objectives of the meeting</w:t>
      </w:r>
      <w:r w:rsidR="003242FC" w:rsidRPr="005D0E0B">
        <w:rPr>
          <w:lang w:val="en-AU"/>
        </w:rPr>
        <w:t>:</w:t>
      </w:r>
    </w:p>
    <w:p w14:paraId="6A9E2B5F" w14:textId="17C8E942" w:rsidR="003242FC" w:rsidRPr="005D0E0B" w:rsidRDefault="003242FC" w:rsidP="003429E9">
      <w:pPr>
        <w:pStyle w:val="BodyText2"/>
        <w:numPr>
          <w:ilvl w:val="0"/>
          <w:numId w:val="17"/>
        </w:numPr>
        <w:spacing w:before="120"/>
        <w:ind w:left="360"/>
        <w:rPr>
          <w:lang w:val="en-AU"/>
        </w:rPr>
      </w:pPr>
      <w:r w:rsidRPr="005D0E0B">
        <w:rPr>
          <w:lang w:val="en-AU"/>
        </w:rPr>
        <w:t>Confir</w:t>
      </w:r>
      <w:r w:rsidR="00D26B98">
        <w:rPr>
          <w:lang w:val="en-AU"/>
        </w:rPr>
        <w:t>m progress in implementing the Global B</w:t>
      </w:r>
      <w:r w:rsidRPr="005D0E0B">
        <w:rPr>
          <w:lang w:val="en-AU"/>
        </w:rPr>
        <w:t>aseline</w:t>
      </w:r>
      <w:r w:rsidR="000D481E">
        <w:rPr>
          <w:lang w:val="en-AU"/>
        </w:rPr>
        <w:t xml:space="preserve"> Acquisition </w:t>
      </w:r>
      <w:r w:rsidR="00D26B98">
        <w:rPr>
          <w:lang w:val="en-AU"/>
        </w:rPr>
        <w:t>Strategy</w:t>
      </w:r>
      <w:r w:rsidRPr="005D0E0B">
        <w:rPr>
          <w:lang w:val="en-AU"/>
        </w:rPr>
        <w:t>;</w:t>
      </w:r>
    </w:p>
    <w:p w14:paraId="50F2CD07" w14:textId="77777777" w:rsidR="003242FC" w:rsidRPr="005D0E0B" w:rsidRDefault="003242FC" w:rsidP="003429E9">
      <w:pPr>
        <w:pStyle w:val="BodyText2"/>
        <w:numPr>
          <w:ilvl w:val="0"/>
          <w:numId w:val="17"/>
        </w:numPr>
        <w:spacing w:before="120"/>
        <w:ind w:left="360"/>
        <w:rPr>
          <w:lang w:val="en-AU"/>
        </w:rPr>
      </w:pPr>
      <w:r w:rsidRPr="005D0E0B">
        <w:rPr>
          <w:lang w:val="en-AU"/>
        </w:rPr>
        <w:t>Progress the GFOI Space Data Services definition &amp; development;</w:t>
      </w:r>
    </w:p>
    <w:p w14:paraId="0DB06681" w14:textId="77777777" w:rsidR="003242FC" w:rsidRPr="005D0E0B" w:rsidRDefault="003242FC" w:rsidP="003429E9">
      <w:pPr>
        <w:pStyle w:val="BodyText2"/>
        <w:numPr>
          <w:ilvl w:val="0"/>
          <w:numId w:val="17"/>
        </w:numPr>
        <w:spacing w:before="120"/>
        <w:ind w:left="360"/>
        <w:rPr>
          <w:lang w:val="en-AU"/>
        </w:rPr>
      </w:pPr>
      <w:r w:rsidRPr="005D0E0B">
        <w:rPr>
          <w:lang w:val="en-AU"/>
        </w:rPr>
        <w:t>Confirm schedule &amp; responsibilities for delivery of the strategy to SIT-29;</w:t>
      </w:r>
    </w:p>
    <w:p w14:paraId="435917FD" w14:textId="77777777" w:rsidR="003242FC" w:rsidRPr="005D0E0B" w:rsidRDefault="003242FC" w:rsidP="003429E9">
      <w:pPr>
        <w:pStyle w:val="BodyText2"/>
        <w:numPr>
          <w:ilvl w:val="0"/>
          <w:numId w:val="17"/>
        </w:numPr>
        <w:spacing w:before="120"/>
        <w:ind w:left="360"/>
        <w:rPr>
          <w:lang w:val="en-AU"/>
        </w:rPr>
      </w:pPr>
      <w:r w:rsidRPr="005D0E0B">
        <w:rPr>
          <w:lang w:val="en-AU"/>
        </w:rPr>
        <w:t>Define a way forward with the pilot countries;</w:t>
      </w:r>
    </w:p>
    <w:p w14:paraId="4BFA166F" w14:textId="77777777" w:rsidR="003242FC" w:rsidRPr="005D0E0B" w:rsidRDefault="003242FC" w:rsidP="003429E9">
      <w:pPr>
        <w:pStyle w:val="BodyText2"/>
        <w:numPr>
          <w:ilvl w:val="0"/>
          <w:numId w:val="17"/>
        </w:numPr>
        <w:spacing w:before="120"/>
        <w:ind w:left="360"/>
        <w:rPr>
          <w:lang w:val="en-AU"/>
        </w:rPr>
      </w:pPr>
      <w:r w:rsidRPr="005D0E0B">
        <w:rPr>
          <w:lang w:val="en-AU"/>
        </w:rPr>
        <w:t>Develop a standing procedure for managing non-core data stream requests and activity; and</w:t>
      </w:r>
    </w:p>
    <w:p w14:paraId="543B6BC7" w14:textId="77777777" w:rsidR="003242FC" w:rsidRPr="005D0E0B" w:rsidRDefault="003242FC" w:rsidP="003429E9">
      <w:pPr>
        <w:pStyle w:val="BodyText2"/>
        <w:numPr>
          <w:ilvl w:val="0"/>
          <w:numId w:val="17"/>
        </w:numPr>
        <w:spacing w:before="120"/>
        <w:ind w:left="360"/>
        <w:rPr>
          <w:lang w:val="en-AU"/>
        </w:rPr>
      </w:pPr>
      <w:r w:rsidRPr="005D0E0B">
        <w:rPr>
          <w:lang w:val="en-AU"/>
        </w:rPr>
        <w:t>Review the impact of GEOGLAM acquisition requests on the GFOI strategy and develop appropriate adjustments as relevant, and plan for liaison.</w:t>
      </w:r>
    </w:p>
    <w:p w14:paraId="196DE871" w14:textId="38A85590" w:rsidR="00E94F1D" w:rsidRPr="005D0E0B" w:rsidRDefault="00E94F1D" w:rsidP="00E94F1D">
      <w:pPr>
        <w:spacing w:before="120" w:after="120"/>
        <w:rPr>
          <w:sz w:val="22"/>
          <w:szCs w:val="22"/>
          <w:lang w:val="en-AU"/>
        </w:rPr>
      </w:pPr>
      <w:r w:rsidRPr="005D0E0B">
        <w:rPr>
          <w:sz w:val="22"/>
          <w:szCs w:val="22"/>
          <w:lang w:val="en-AU"/>
        </w:rPr>
        <w:t xml:space="preserve">Simon </w:t>
      </w:r>
      <w:r w:rsidR="00EC6F64">
        <w:rPr>
          <w:sz w:val="22"/>
          <w:szCs w:val="22"/>
          <w:lang w:val="en-AU"/>
        </w:rPr>
        <w:t xml:space="preserve">Eggleston </w:t>
      </w:r>
      <w:r w:rsidRPr="005D0E0B">
        <w:rPr>
          <w:sz w:val="22"/>
          <w:szCs w:val="22"/>
          <w:lang w:val="en-AU"/>
        </w:rPr>
        <w:t xml:space="preserve">provided an update on the status of GFOI, noting that it is </w:t>
      </w:r>
      <w:r w:rsidR="00EC6F64">
        <w:rPr>
          <w:sz w:val="22"/>
          <w:szCs w:val="22"/>
          <w:lang w:val="en-AU"/>
        </w:rPr>
        <w:t xml:space="preserve">structured into four </w:t>
      </w:r>
      <w:proofErr w:type="gramStart"/>
      <w:r w:rsidR="00EC6F64">
        <w:rPr>
          <w:sz w:val="22"/>
          <w:szCs w:val="22"/>
          <w:lang w:val="en-AU"/>
        </w:rPr>
        <w:t>components</w:t>
      </w:r>
      <w:proofErr w:type="gramEnd"/>
      <w:r w:rsidR="00EC6F64">
        <w:rPr>
          <w:sz w:val="22"/>
          <w:szCs w:val="22"/>
          <w:lang w:val="en-AU"/>
        </w:rPr>
        <w:t>:</w:t>
      </w:r>
    </w:p>
    <w:p w14:paraId="287AF46B" w14:textId="01F4BB88" w:rsidR="00E94F1D" w:rsidRPr="005D0E0B" w:rsidRDefault="00E94F1D" w:rsidP="003429E9">
      <w:pPr>
        <w:pStyle w:val="BodyText2"/>
        <w:numPr>
          <w:ilvl w:val="0"/>
          <w:numId w:val="16"/>
        </w:numPr>
        <w:spacing w:before="120"/>
        <w:rPr>
          <w:lang w:val="en-AU"/>
        </w:rPr>
      </w:pPr>
      <w:r w:rsidRPr="005D0E0B">
        <w:rPr>
          <w:lang w:val="en-AU"/>
        </w:rPr>
        <w:t>Methods and Guidance (M&amp;G) Documentation;</w:t>
      </w:r>
    </w:p>
    <w:p w14:paraId="0FFF7DA6" w14:textId="0449EAE8" w:rsidR="00E94F1D" w:rsidRPr="005D0E0B" w:rsidRDefault="00E94F1D" w:rsidP="003429E9">
      <w:pPr>
        <w:pStyle w:val="BodyText2"/>
        <w:numPr>
          <w:ilvl w:val="0"/>
          <w:numId w:val="16"/>
        </w:numPr>
        <w:spacing w:before="120"/>
        <w:rPr>
          <w:lang w:val="en-AU"/>
        </w:rPr>
      </w:pPr>
      <w:r w:rsidRPr="005D0E0B">
        <w:rPr>
          <w:lang w:val="en-AU"/>
        </w:rPr>
        <w:t>Coordination of satellite data supply (SDCG);</w:t>
      </w:r>
    </w:p>
    <w:p w14:paraId="5783F570" w14:textId="2B7A1944" w:rsidR="00E94F1D" w:rsidRPr="005D0E0B" w:rsidRDefault="00E94F1D" w:rsidP="003429E9">
      <w:pPr>
        <w:pStyle w:val="BodyText2"/>
        <w:numPr>
          <w:ilvl w:val="0"/>
          <w:numId w:val="16"/>
        </w:numPr>
        <w:spacing w:before="120"/>
        <w:rPr>
          <w:lang w:val="en-AU"/>
        </w:rPr>
      </w:pPr>
      <w:r w:rsidRPr="005D0E0B">
        <w:rPr>
          <w:lang w:val="en-AU"/>
        </w:rPr>
        <w:t>R&amp;D on technical challenges (FCT); and</w:t>
      </w:r>
    </w:p>
    <w:p w14:paraId="7C6BA300" w14:textId="6B2B0058" w:rsidR="00E94F1D" w:rsidRPr="005D0E0B" w:rsidRDefault="00E94F1D" w:rsidP="003429E9">
      <w:pPr>
        <w:pStyle w:val="BodyText2"/>
        <w:numPr>
          <w:ilvl w:val="0"/>
          <w:numId w:val="16"/>
        </w:numPr>
        <w:spacing w:before="120" w:after="120"/>
        <w:ind w:left="357" w:hanging="357"/>
        <w:rPr>
          <w:lang w:val="en-AU"/>
        </w:rPr>
      </w:pPr>
      <w:r w:rsidRPr="005D0E0B">
        <w:rPr>
          <w:lang w:val="en-AU"/>
        </w:rPr>
        <w:t>Capacity Building.</w:t>
      </w:r>
    </w:p>
    <w:p w14:paraId="11A7DAFF" w14:textId="58859189" w:rsidR="00493F27" w:rsidRPr="005D0E0B" w:rsidRDefault="00CA39BB" w:rsidP="001267B4">
      <w:pPr>
        <w:pStyle w:val="Heading1"/>
        <w:ind w:left="360" w:hanging="360"/>
        <w:rPr>
          <w:lang w:val="en-AU"/>
        </w:rPr>
      </w:pPr>
      <w:r w:rsidRPr="005D0E0B">
        <w:rPr>
          <w:lang w:val="en-AU"/>
        </w:rPr>
        <w:t>Review of SDCG-3</w:t>
      </w:r>
      <w:r w:rsidR="00D816E6" w:rsidRPr="005D0E0B">
        <w:rPr>
          <w:lang w:val="en-AU"/>
        </w:rPr>
        <w:t xml:space="preserve"> Actions</w:t>
      </w:r>
    </w:p>
    <w:p w14:paraId="6C26E382" w14:textId="4502B495" w:rsidR="0003082C" w:rsidRPr="005D0E0B" w:rsidRDefault="001267B4" w:rsidP="007E248C">
      <w:pPr>
        <w:spacing w:after="120"/>
        <w:rPr>
          <w:sz w:val="22"/>
          <w:szCs w:val="22"/>
          <w:lang w:val="en-AU"/>
        </w:rPr>
      </w:pPr>
      <w:r w:rsidRPr="005D0E0B">
        <w:rPr>
          <w:sz w:val="22"/>
          <w:szCs w:val="22"/>
          <w:lang w:val="en-AU"/>
        </w:rPr>
        <w:t>George Dyke</w:t>
      </w:r>
      <w:r w:rsidR="007711D7">
        <w:rPr>
          <w:sz w:val="22"/>
          <w:szCs w:val="22"/>
          <w:lang w:val="en-AU"/>
        </w:rPr>
        <w:t xml:space="preserve"> </w:t>
      </w:r>
      <w:r w:rsidR="00F46CF3" w:rsidRPr="005D0E0B">
        <w:rPr>
          <w:sz w:val="22"/>
          <w:szCs w:val="22"/>
          <w:lang w:val="en-AU"/>
        </w:rPr>
        <w:t xml:space="preserve">reviewed the </w:t>
      </w:r>
      <w:r w:rsidR="00C456E0" w:rsidRPr="005D0E0B">
        <w:rPr>
          <w:sz w:val="22"/>
          <w:szCs w:val="22"/>
          <w:lang w:val="en-AU"/>
        </w:rPr>
        <w:t>status of SDCG-3</w:t>
      </w:r>
      <w:r w:rsidR="00F46CF3" w:rsidRPr="005D0E0B">
        <w:rPr>
          <w:sz w:val="22"/>
          <w:szCs w:val="22"/>
          <w:lang w:val="en-AU"/>
        </w:rPr>
        <w:t xml:space="preserve"> actions, and</w:t>
      </w:r>
      <w:r w:rsidR="008E6E16" w:rsidRPr="005D0E0B">
        <w:rPr>
          <w:sz w:val="22"/>
          <w:szCs w:val="22"/>
          <w:lang w:val="en-AU"/>
        </w:rPr>
        <w:t xml:space="preserve"> an updated status of these actions is </w:t>
      </w:r>
      <w:r w:rsidR="00832497" w:rsidRPr="00A64DE7">
        <w:rPr>
          <w:sz w:val="22"/>
          <w:szCs w:val="22"/>
          <w:lang w:val="en-AU"/>
        </w:rPr>
        <w:t>included</w:t>
      </w:r>
      <w:r w:rsidR="008E6E16" w:rsidRPr="00A64DE7">
        <w:rPr>
          <w:sz w:val="22"/>
          <w:szCs w:val="22"/>
          <w:lang w:val="en-AU"/>
        </w:rPr>
        <w:t xml:space="preserve"> as an appendix.</w:t>
      </w:r>
      <w:r w:rsidR="0003082C" w:rsidRPr="005D0E0B">
        <w:rPr>
          <w:sz w:val="22"/>
          <w:szCs w:val="22"/>
          <w:lang w:val="en-AU"/>
        </w:rPr>
        <w:t xml:space="preserve"> He pointed out that most actions from SDCG-3 have been closed, and were linked to inputs to the Element 1 strategy. He noted that two items remain in </w:t>
      </w:r>
      <w:proofErr w:type="gramStart"/>
      <w:r w:rsidR="0003082C" w:rsidRPr="005D0E0B">
        <w:rPr>
          <w:sz w:val="22"/>
          <w:szCs w:val="22"/>
          <w:lang w:val="en-AU"/>
        </w:rPr>
        <w:t>progress which</w:t>
      </w:r>
      <w:proofErr w:type="gramEnd"/>
      <w:r w:rsidR="0003082C" w:rsidRPr="005D0E0B">
        <w:rPr>
          <w:sz w:val="22"/>
          <w:szCs w:val="22"/>
          <w:lang w:val="en-AU"/>
        </w:rPr>
        <w:t xml:space="preserve"> are of</w:t>
      </w:r>
      <w:r w:rsidR="00152A94">
        <w:rPr>
          <w:sz w:val="22"/>
          <w:szCs w:val="22"/>
          <w:lang w:val="en-AU"/>
        </w:rPr>
        <w:t xml:space="preserve"> ongoing </w:t>
      </w:r>
      <w:r w:rsidR="0003082C" w:rsidRPr="005D0E0B">
        <w:rPr>
          <w:sz w:val="22"/>
          <w:szCs w:val="22"/>
          <w:lang w:val="en-AU"/>
        </w:rPr>
        <w:t>interest.</w:t>
      </w:r>
    </w:p>
    <w:tbl>
      <w:tblPr>
        <w:tblW w:w="92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6"/>
        <w:gridCol w:w="4714"/>
        <w:gridCol w:w="3408"/>
      </w:tblGrid>
      <w:tr w:rsidR="0003082C" w:rsidRPr="005D0E0B" w14:paraId="6817717B" w14:textId="77777777" w:rsidTr="0003082C">
        <w:tc>
          <w:tcPr>
            <w:tcW w:w="1146" w:type="dxa"/>
            <w:tcBorders>
              <w:top w:val="single" w:sz="4" w:space="0" w:color="auto"/>
              <w:left w:val="single" w:sz="4" w:space="0" w:color="auto"/>
              <w:bottom w:val="single" w:sz="4" w:space="0" w:color="auto"/>
              <w:right w:val="single" w:sz="4" w:space="0" w:color="auto"/>
            </w:tcBorders>
            <w:shd w:val="clear" w:color="auto" w:fill="003366"/>
          </w:tcPr>
          <w:p w14:paraId="570D3B20" w14:textId="77777777" w:rsidR="0003082C" w:rsidRPr="005D0E0B" w:rsidRDefault="0003082C" w:rsidP="0000201E">
            <w:pPr>
              <w:pStyle w:val="StyleStyle8ptBoldCentered9ptBold"/>
              <w:rPr>
                <w:rFonts w:ascii="Calibri" w:hAnsi="Calibri"/>
                <w:color w:val="DBE5F1"/>
                <w:sz w:val="20"/>
                <w:lang w:val="en-AU"/>
              </w:rPr>
            </w:pPr>
            <w:r w:rsidRPr="005D0E0B">
              <w:rPr>
                <w:rFonts w:ascii="Calibri" w:hAnsi="Calibri"/>
                <w:color w:val="DBE5F1"/>
                <w:sz w:val="20"/>
                <w:lang w:val="en-AU"/>
              </w:rPr>
              <w:t>SDCG-3-10</w:t>
            </w:r>
          </w:p>
        </w:tc>
        <w:tc>
          <w:tcPr>
            <w:tcW w:w="4714" w:type="dxa"/>
            <w:tcBorders>
              <w:top w:val="single" w:sz="4" w:space="0" w:color="auto"/>
              <w:left w:val="single" w:sz="4" w:space="0" w:color="auto"/>
              <w:bottom w:val="single" w:sz="4" w:space="0" w:color="auto"/>
              <w:right w:val="single" w:sz="4" w:space="0" w:color="auto"/>
            </w:tcBorders>
          </w:tcPr>
          <w:p w14:paraId="31A228FF" w14:textId="77777777" w:rsidR="0003082C" w:rsidRPr="005D0E0B" w:rsidRDefault="0003082C" w:rsidP="0000201E">
            <w:pPr>
              <w:pStyle w:val="StyleStyle8ptBoldCentered9ptBold"/>
              <w:jc w:val="left"/>
              <w:rPr>
                <w:rFonts w:ascii="Calibri" w:hAnsi="Calibri"/>
                <w:b w:val="0"/>
                <w:sz w:val="20"/>
                <w:lang w:val="en-AU"/>
              </w:rPr>
            </w:pPr>
            <w:r w:rsidRPr="005D0E0B">
              <w:rPr>
                <w:rFonts w:ascii="Calibri" w:hAnsi="Calibri"/>
                <w:b w:val="0"/>
                <w:sz w:val="20"/>
                <w:lang w:val="en-AU"/>
              </w:rPr>
              <w:t xml:space="preserve">Ake to confirm the cost and terms for ISRO’s </w:t>
            </w:r>
            <w:proofErr w:type="gramStart"/>
            <w:r w:rsidRPr="005D0E0B">
              <w:rPr>
                <w:rFonts w:ascii="Calibri" w:hAnsi="Calibri"/>
                <w:b w:val="0"/>
                <w:sz w:val="20"/>
                <w:lang w:val="en-AU"/>
              </w:rPr>
              <w:t>offer</w:t>
            </w:r>
            <w:proofErr w:type="gramEnd"/>
            <w:r w:rsidRPr="005D0E0B">
              <w:rPr>
                <w:rFonts w:ascii="Calibri" w:hAnsi="Calibri"/>
                <w:b w:val="0"/>
                <w:sz w:val="20"/>
                <w:lang w:val="en-AU"/>
              </w:rPr>
              <w:t xml:space="preserve"> to provide AWiFS data. (Understanding is free of cost.)</w:t>
            </w:r>
          </w:p>
        </w:tc>
        <w:tc>
          <w:tcPr>
            <w:tcW w:w="3408" w:type="dxa"/>
            <w:tcBorders>
              <w:top w:val="single" w:sz="4" w:space="0" w:color="auto"/>
              <w:left w:val="single" w:sz="4" w:space="0" w:color="auto"/>
              <w:bottom w:val="single" w:sz="4" w:space="0" w:color="auto"/>
              <w:right w:val="single" w:sz="4" w:space="0" w:color="auto"/>
            </w:tcBorders>
          </w:tcPr>
          <w:p w14:paraId="350B8778" w14:textId="77777777" w:rsidR="0003082C" w:rsidRPr="005D0E0B" w:rsidRDefault="0003082C" w:rsidP="0000201E">
            <w:pPr>
              <w:pStyle w:val="StyleStyle8ptBoldCentered9ptBold"/>
              <w:rPr>
                <w:rFonts w:ascii="Calibri" w:hAnsi="Calibri"/>
                <w:b w:val="0"/>
                <w:sz w:val="20"/>
                <w:lang w:val="en-AU"/>
              </w:rPr>
            </w:pPr>
            <w:r w:rsidRPr="005D0E0B">
              <w:rPr>
                <w:rFonts w:ascii="Calibri" w:hAnsi="Calibri"/>
                <w:b w:val="0"/>
                <w:sz w:val="20"/>
                <w:lang w:val="en-AU"/>
              </w:rPr>
              <w:t>IN PROGRESS</w:t>
            </w:r>
          </w:p>
          <w:p w14:paraId="1658CF5A" w14:textId="77777777" w:rsidR="0003082C" w:rsidRPr="005D0E0B" w:rsidRDefault="0003082C" w:rsidP="0000201E">
            <w:pPr>
              <w:pStyle w:val="StyleStyle8ptBoldCentered9ptBold"/>
              <w:rPr>
                <w:rFonts w:ascii="Calibri" w:hAnsi="Calibri"/>
                <w:b w:val="0"/>
                <w:sz w:val="20"/>
                <w:lang w:val="en-AU"/>
              </w:rPr>
            </w:pPr>
            <w:r w:rsidRPr="005D0E0B">
              <w:rPr>
                <w:rFonts w:ascii="Calibri" w:hAnsi="Calibri"/>
                <w:b w:val="0"/>
                <w:sz w:val="20"/>
                <w:lang w:val="en-AU"/>
              </w:rPr>
              <w:t>ISRO, “working on the modality of supporting the GFOI activities with AWIFS data supply”</w:t>
            </w:r>
          </w:p>
        </w:tc>
      </w:tr>
      <w:tr w:rsidR="0003082C" w:rsidRPr="005D0E0B" w14:paraId="37F12C50" w14:textId="77777777" w:rsidTr="0003082C">
        <w:tc>
          <w:tcPr>
            <w:tcW w:w="1146" w:type="dxa"/>
            <w:tcBorders>
              <w:top w:val="single" w:sz="4" w:space="0" w:color="auto"/>
              <w:left w:val="single" w:sz="4" w:space="0" w:color="auto"/>
              <w:bottom w:val="single" w:sz="4" w:space="0" w:color="auto"/>
              <w:right w:val="single" w:sz="4" w:space="0" w:color="auto"/>
            </w:tcBorders>
            <w:shd w:val="clear" w:color="auto" w:fill="003366"/>
          </w:tcPr>
          <w:p w14:paraId="2F4D3EF0" w14:textId="77777777" w:rsidR="0003082C" w:rsidRPr="005D0E0B" w:rsidRDefault="0003082C" w:rsidP="0000201E">
            <w:pPr>
              <w:pStyle w:val="StyleStyle8ptBoldCentered9ptBold"/>
              <w:rPr>
                <w:rFonts w:ascii="Calibri" w:hAnsi="Calibri"/>
                <w:color w:val="DBE5F1"/>
                <w:sz w:val="20"/>
                <w:lang w:val="en-AU"/>
              </w:rPr>
            </w:pPr>
            <w:r w:rsidRPr="005D0E0B">
              <w:rPr>
                <w:rFonts w:ascii="Calibri" w:hAnsi="Calibri"/>
                <w:color w:val="DBE5F1"/>
                <w:sz w:val="20"/>
                <w:lang w:val="en-AU"/>
              </w:rPr>
              <w:t>SDCG-3-18</w:t>
            </w:r>
          </w:p>
        </w:tc>
        <w:tc>
          <w:tcPr>
            <w:tcW w:w="4714" w:type="dxa"/>
            <w:tcBorders>
              <w:top w:val="single" w:sz="4" w:space="0" w:color="auto"/>
              <w:left w:val="single" w:sz="4" w:space="0" w:color="auto"/>
              <w:bottom w:val="single" w:sz="4" w:space="0" w:color="auto"/>
              <w:right w:val="single" w:sz="4" w:space="0" w:color="auto"/>
            </w:tcBorders>
          </w:tcPr>
          <w:p w14:paraId="41743888" w14:textId="77777777" w:rsidR="0003082C" w:rsidRPr="005D0E0B" w:rsidRDefault="0003082C" w:rsidP="0000201E">
            <w:pPr>
              <w:pStyle w:val="StyleStyle8ptBoldCentered9ptBold"/>
              <w:jc w:val="left"/>
              <w:rPr>
                <w:rFonts w:ascii="Calibri" w:hAnsi="Calibri"/>
                <w:b w:val="0"/>
                <w:sz w:val="20"/>
                <w:lang w:val="en-AU"/>
              </w:rPr>
            </w:pPr>
            <w:r w:rsidRPr="005D0E0B">
              <w:rPr>
                <w:rFonts w:ascii="Calibri" w:hAnsi="Calibri"/>
                <w:b w:val="0"/>
                <w:sz w:val="20"/>
                <w:lang w:val="en-AU"/>
              </w:rPr>
              <w:t>Evie to coordinate the SDCG plan for 1-2 data delivery pilots starting in 2013, and provide potential candidates and a summary of the way forward to be reported at SIT-28.</w:t>
            </w:r>
          </w:p>
        </w:tc>
        <w:tc>
          <w:tcPr>
            <w:tcW w:w="3408" w:type="dxa"/>
            <w:tcBorders>
              <w:top w:val="single" w:sz="4" w:space="0" w:color="auto"/>
              <w:left w:val="single" w:sz="4" w:space="0" w:color="auto"/>
              <w:bottom w:val="single" w:sz="4" w:space="0" w:color="auto"/>
              <w:right w:val="single" w:sz="4" w:space="0" w:color="auto"/>
            </w:tcBorders>
          </w:tcPr>
          <w:p w14:paraId="22A99B7D" w14:textId="77777777" w:rsidR="0003082C" w:rsidRPr="005D0E0B" w:rsidRDefault="0003082C" w:rsidP="0000201E">
            <w:pPr>
              <w:pStyle w:val="StyleStyle8ptBoldCentered9ptBold"/>
              <w:rPr>
                <w:rFonts w:ascii="Calibri" w:hAnsi="Calibri"/>
                <w:b w:val="0"/>
                <w:sz w:val="20"/>
                <w:lang w:val="en-AU"/>
              </w:rPr>
            </w:pPr>
            <w:r w:rsidRPr="005D0E0B">
              <w:rPr>
                <w:rFonts w:ascii="Calibri" w:hAnsi="Calibri"/>
                <w:b w:val="0"/>
                <w:sz w:val="20"/>
                <w:lang w:val="en-AU"/>
              </w:rPr>
              <w:t>IN PROGRESS</w:t>
            </w:r>
          </w:p>
          <w:p w14:paraId="5FBEDB55" w14:textId="77777777" w:rsidR="0003082C" w:rsidRPr="005D0E0B" w:rsidRDefault="0003082C" w:rsidP="0000201E">
            <w:pPr>
              <w:pStyle w:val="StyleStyle8ptBoldCentered9ptBold"/>
              <w:rPr>
                <w:rFonts w:ascii="Calibri" w:hAnsi="Calibri"/>
                <w:b w:val="0"/>
                <w:sz w:val="20"/>
                <w:lang w:val="en-AU"/>
              </w:rPr>
            </w:pPr>
            <w:r w:rsidRPr="005D0E0B">
              <w:rPr>
                <w:rFonts w:ascii="Calibri" w:hAnsi="Calibri"/>
                <w:b w:val="0"/>
                <w:sz w:val="20"/>
                <w:lang w:val="en-AU"/>
              </w:rPr>
              <w:t>To be discussed at SDCG-4 Session 5 and 6.</w:t>
            </w:r>
          </w:p>
        </w:tc>
      </w:tr>
    </w:tbl>
    <w:p w14:paraId="0D0F63D6" w14:textId="4F7A8031" w:rsidR="0020374C" w:rsidRPr="005D0E0B" w:rsidRDefault="0003082C" w:rsidP="00F817A4">
      <w:pPr>
        <w:spacing w:before="120" w:after="120"/>
        <w:rPr>
          <w:sz w:val="22"/>
          <w:szCs w:val="22"/>
          <w:lang w:val="en-AU"/>
        </w:rPr>
      </w:pPr>
      <w:r w:rsidRPr="005D0E0B">
        <w:rPr>
          <w:sz w:val="22"/>
          <w:szCs w:val="22"/>
          <w:lang w:val="en-AU"/>
        </w:rPr>
        <w:t xml:space="preserve">Stephen Briggs </w:t>
      </w:r>
      <w:r w:rsidR="00E27AFB">
        <w:rPr>
          <w:sz w:val="22"/>
          <w:szCs w:val="22"/>
          <w:lang w:val="en-AU"/>
        </w:rPr>
        <w:t>asked about action</w:t>
      </w:r>
      <w:r w:rsidR="004415E4" w:rsidRPr="005D0E0B">
        <w:rPr>
          <w:sz w:val="22"/>
          <w:szCs w:val="22"/>
          <w:lang w:val="en-AU"/>
        </w:rPr>
        <w:t xml:space="preserve"> SDCG-3-18</w:t>
      </w:r>
      <w:r w:rsidR="00E27AFB">
        <w:rPr>
          <w:sz w:val="22"/>
          <w:szCs w:val="22"/>
          <w:lang w:val="en-AU"/>
        </w:rPr>
        <w:t xml:space="preserve">, and what the difference was </w:t>
      </w:r>
      <w:r w:rsidR="004415E4" w:rsidRPr="005D0E0B">
        <w:rPr>
          <w:sz w:val="22"/>
          <w:szCs w:val="22"/>
          <w:lang w:val="en-AU"/>
        </w:rPr>
        <w:t xml:space="preserve">between this and </w:t>
      </w:r>
      <w:r w:rsidR="00E27AFB">
        <w:rPr>
          <w:sz w:val="22"/>
          <w:szCs w:val="22"/>
          <w:lang w:val="en-AU"/>
        </w:rPr>
        <w:t xml:space="preserve">the GEO Forest Carbon Tracing (FCT) activity. </w:t>
      </w:r>
      <w:r w:rsidR="0002526B">
        <w:rPr>
          <w:sz w:val="22"/>
          <w:szCs w:val="22"/>
          <w:lang w:val="en-AU"/>
        </w:rPr>
        <w:t xml:space="preserve">Stephen Ward noted that </w:t>
      </w:r>
      <w:r w:rsidR="005F3BB6" w:rsidRPr="005D0E0B">
        <w:rPr>
          <w:sz w:val="22"/>
          <w:szCs w:val="22"/>
          <w:lang w:val="en-AU"/>
        </w:rPr>
        <w:t xml:space="preserve">FCT was </w:t>
      </w:r>
      <w:r w:rsidR="0002526B">
        <w:rPr>
          <w:sz w:val="22"/>
          <w:szCs w:val="22"/>
          <w:lang w:val="en-AU"/>
        </w:rPr>
        <w:t xml:space="preserve">mostly about </w:t>
      </w:r>
      <w:r w:rsidR="005F3BB6" w:rsidRPr="005D0E0B">
        <w:rPr>
          <w:sz w:val="22"/>
          <w:szCs w:val="22"/>
          <w:lang w:val="en-AU"/>
        </w:rPr>
        <w:t>acquisitions</w:t>
      </w:r>
      <w:r w:rsidR="0002526B">
        <w:rPr>
          <w:sz w:val="22"/>
          <w:szCs w:val="22"/>
          <w:lang w:val="en-AU"/>
        </w:rPr>
        <w:t xml:space="preserve">, and Stephen Briggs stressed that it is important to ensure that </w:t>
      </w:r>
      <w:r w:rsidR="005F3BB6" w:rsidRPr="005D0E0B">
        <w:rPr>
          <w:sz w:val="22"/>
          <w:szCs w:val="22"/>
          <w:lang w:val="en-AU"/>
        </w:rPr>
        <w:t xml:space="preserve">the effort </w:t>
      </w:r>
      <w:r w:rsidR="0002526B">
        <w:rPr>
          <w:sz w:val="22"/>
          <w:szCs w:val="22"/>
          <w:lang w:val="en-AU"/>
        </w:rPr>
        <w:t xml:space="preserve">made to </w:t>
      </w:r>
      <w:r w:rsidR="005F3BB6" w:rsidRPr="005D0E0B">
        <w:rPr>
          <w:sz w:val="22"/>
          <w:szCs w:val="22"/>
          <w:lang w:val="en-AU"/>
        </w:rPr>
        <w:t xml:space="preserve">FCT </w:t>
      </w:r>
      <w:r w:rsidR="0002526B">
        <w:rPr>
          <w:sz w:val="22"/>
          <w:szCs w:val="22"/>
          <w:lang w:val="en-AU"/>
        </w:rPr>
        <w:t>isn’t lost – this data was a GEO deliverable.</w:t>
      </w:r>
    </w:p>
    <w:p w14:paraId="70DF5E87" w14:textId="0EB73F61" w:rsidR="0065138D" w:rsidRPr="005D0E0B" w:rsidRDefault="00A82BA0" w:rsidP="0065138D">
      <w:pPr>
        <w:pStyle w:val="Heading1"/>
        <w:ind w:left="360" w:hanging="360"/>
        <w:rPr>
          <w:lang w:val="en-AU"/>
        </w:rPr>
      </w:pPr>
      <w:r w:rsidRPr="005D0E0B">
        <w:rPr>
          <w:lang w:val="en-AU"/>
        </w:rPr>
        <w:lastRenderedPageBreak/>
        <w:t>GFOI Baseline Global Data Strateg</w:t>
      </w:r>
      <w:r w:rsidR="0065138D" w:rsidRPr="005D0E0B">
        <w:rPr>
          <w:lang w:val="en-AU"/>
        </w:rPr>
        <w:t>y - 2013 Implementation Plan</w:t>
      </w:r>
    </w:p>
    <w:p w14:paraId="4EE24FD7" w14:textId="67C90C6F" w:rsidR="00996DC1" w:rsidRPr="005D0E0B" w:rsidRDefault="0065138D" w:rsidP="004A0D6B">
      <w:pPr>
        <w:spacing w:after="120"/>
        <w:rPr>
          <w:sz w:val="22"/>
          <w:szCs w:val="22"/>
          <w:lang w:val="en-AU"/>
        </w:rPr>
      </w:pPr>
      <w:r w:rsidRPr="005D0E0B">
        <w:rPr>
          <w:sz w:val="22"/>
          <w:szCs w:val="22"/>
          <w:lang w:val="en-AU"/>
        </w:rPr>
        <w:t>Ake Rosenqvist</w:t>
      </w:r>
      <w:r w:rsidR="00B47EFF" w:rsidRPr="005D0E0B">
        <w:rPr>
          <w:sz w:val="22"/>
          <w:szCs w:val="22"/>
          <w:lang w:val="en-AU"/>
        </w:rPr>
        <w:t xml:space="preserve"> provided a background on the Element 1 Strategy - the Global Baseline Acquisition Strategy</w:t>
      </w:r>
      <w:r w:rsidRPr="005D0E0B">
        <w:rPr>
          <w:sz w:val="22"/>
          <w:szCs w:val="22"/>
          <w:lang w:val="en-AU"/>
        </w:rPr>
        <w:t>.</w:t>
      </w:r>
      <w:r w:rsidR="00713BCC" w:rsidRPr="005D0E0B">
        <w:rPr>
          <w:sz w:val="22"/>
          <w:szCs w:val="22"/>
          <w:lang w:val="en-AU"/>
        </w:rPr>
        <w:t xml:space="preserve"> The objective of the baseline strategy is to ensure the availability of time series data over the global forest cover.</w:t>
      </w:r>
      <w:r w:rsidR="00BA5167" w:rsidRPr="005D0E0B">
        <w:rPr>
          <w:sz w:val="22"/>
          <w:szCs w:val="22"/>
          <w:lang w:val="en-AU"/>
        </w:rPr>
        <w:t xml:space="preserve"> The focus is on core data streams (i.e. free and open), and at present we only have two core data streams (Landsat-7 and Landsat-8) in operation.</w:t>
      </w:r>
      <w:r w:rsidR="00996DC1" w:rsidRPr="005D0E0B">
        <w:rPr>
          <w:sz w:val="22"/>
          <w:szCs w:val="22"/>
          <w:lang w:val="en-AU"/>
        </w:rPr>
        <w:t xml:space="preserve"> Ake reviewed the target products from the Element 1 Strategy.</w:t>
      </w:r>
    </w:p>
    <w:p w14:paraId="532ABCD7" w14:textId="4B6F5C0E" w:rsidR="00A70965" w:rsidRPr="005D0E0B" w:rsidRDefault="00A70965" w:rsidP="00A70965">
      <w:pPr>
        <w:spacing w:after="120"/>
        <w:jc w:val="center"/>
        <w:rPr>
          <w:sz w:val="22"/>
          <w:szCs w:val="22"/>
          <w:lang w:val="en-AU"/>
        </w:rPr>
      </w:pPr>
      <w:r w:rsidRPr="005D0E0B">
        <w:rPr>
          <w:noProof/>
          <w:sz w:val="22"/>
          <w:szCs w:val="22"/>
        </w:rPr>
        <w:drawing>
          <wp:inline distT="0" distB="0" distL="0" distR="0" wp14:anchorId="0A2B6AB1" wp14:editId="5D5F5AF1">
            <wp:extent cx="2442312" cy="30331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9.40.26 AM.png"/>
                    <pic:cNvPicPr/>
                  </pic:nvPicPr>
                  <pic:blipFill>
                    <a:blip r:embed="rId20" cstate="screen">
                      <a:extLst>
                        <a:ext uri="{28A0092B-C50C-407E-A947-70E740481C1C}">
                          <a14:useLocalDpi xmlns:a14="http://schemas.microsoft.com/office/drawing/2010/main"/>
                        </a:ext>
                      </a:extLst>
                    </a:blip>
                    <a:stretch>
                      <a:fillRect/>
                    </a:stretch>
                  </pic:blipFill>
                  <pic:spPr>
                    <a:xfrm>
                      <a:off x="0" y="0"/>
                      <a:ext cx="2442780" cy="3033690"/>
                    </a:xfrm>
                    <a:prstGeom prst="rect">
                      <a:avLst/>
                    </a:prstGeom>
                  </pic:spPr>
                </pic:pic>
              </a:graphicData>
            </a:graphic>
          </wp:inline>
        </w:drawing>
      </w:r>
    </w:p>
    <w:p w14:paraId="497AAA94" w14:textId="56770571" w:rsidR="00996DC1" w:rsidRPr="005D0E0B" w:rsidRDefault="00996DC1" w:rsidP="004A0D6B">
      <w:pPr>
        <w:spacing w:after="120"/>
        <w:rPr>
          <w:sz w:val="22"/>
          <w:szCs w:val="22"/>
          <w:lang w:val="en-AU"/>
        </w:rPr>
      </w:pPr>
      <w:r w:rsidRPr="005D0E0B">
        <w:rPr>
          <w:sz w:val="22"/>
          <w:szCs w:val="22"/>
          <w:lang w:val="en-AU"/>
        </w:rPr>
        <w:t xml:space="preserve">Stephen Briggs raised the issue of what is possible now, in 1-year, 3-years, 5-years, etc. There is a general incoherence in what products </w:t>
      </w:r>
      <w:r w:rsidR="00645094" w:rsidRPr="005D0E0B">
        <w:rPr>
          <w:sz w:val="22"/>
          <w:szCs w:val="22"/>
          <w:lang w:val="en-AU"/>
        </w:rPr>
        <w:t>are available, and what is possible today. He noted that this is a general GFOI issue, rather then a specific issue for SDCG.</w:t>
      </w:r>
      <w:r w:rsidR="00A70965" w:rsidRPr="005D0E0B">
        <w:rPr>
          <w:sz w:val="22"/>
          <w:szCs w:val="22"/>
          <w:lang w:val="en-AU"/>
        </w:rPr>
        <w:t xml:space="preserve"> This consistency is also an issue in the GFOI M&amp;G documents. There is a need to ensure consistency between the SDCG (space data) and GFOI M&amp;G </w:t>
      </w:r>
      <w:r w:rsidR="00404129" w:rsidRPr="005D0E0B">
        <w:rPr>
          <w:sz w:val="22"/>
          <w:szCs w:val="22"/>
          <w:lang w:val="en-AU"/>
        </w:rPr>
        <w:t>pillars and documents</w:t>
      </w:r>
      <w:r w:rsidR="00A70965" w:rsidRPr="005D0E0B">
        <w:rPr>
          <w:sz w:val="22"/>
          <w:szCs w:val="22"/>
          <w:lang w:val="en-AU"/>
        </w:rPr>
        <w:t>.</w:t>
      </w:r>
    </w:p>
    <w:p w14:paraId="0E561AE7" w14:textId="01BFB1DB" w:rsidR="00C436C3" w:rsidRPr="005D0E0B" w:rsidRDefault="0003082C" w:rsidP="004A0D6B">
      <w:pPr>
        <w:spacing w:after="120"/>
        <w:rPr>
          <w:sz w:val="22"/>
          <w:szCs w:val="22"/>
          <w:lang w:val="en-AU"/>
        </w:rPr>
      </w:pPr>
      <w:r w:rsidRPr="005D0E0B">
        <w:rPr>
          <w:sz w:val="22"/>
          <w:szCs w:val="22"/>
          <w:lang w:val="en-AU"/>
        </w:rPr>
        <w:t xml:space="preserve">Ake reviewed the phased implementation approach, </w:t>
      </w:r>
      <w:r w:rsidR="00051500" w:rsidRPr="005D0E0B">
        <w:rPr>
          <w:sz w:val="22"/>
          <w:szCs w:val="22"/>
          <w:lang w:val="en-AU"/>
        </w:rPr>
        <w:t>including the table of country coverage.</w:t>
      </w:r>
    </w:p>
    <w:p w14:paraId="3216DD6D" w14:textId="5E561153" w:rsidR="00051500" w:rsidRPr="005D0E0B" w:rsidRDefault="00051500" w:rsidP="00051500">
      <w:pPr>
        <w:spacing w:after="120"/>
        <w:jc w:val="center"/>
        <w:rPr>
          <w:sz w:val="22"/>
          <w:szCs w:val="22"/>
          <w:lang w:val="en-AU"/>
        </w:rPr>
      </w:pPr>
      <w:r w:rsidRPr="005D0E0B">
        <w:rPr>
          <w:noProof/>
          <w:sz w:val="22"/>
          <w:szCs w:val="22"/>
        </w:rPr>
        <w:drawing>
          <wp:inline distT="0" distB="0" distL="0" distR="0" wp14:anchorId="26E374E5" wp14:editId="5344DE1B">
            <wp:extent cx="3525334" cy="1612389"/>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9.47.00 AM.png"/>
                    <pic:cNvPicPr/>
                  </pic:nvPicPr>
                  <pic:blipFill>
                    <a:blip r:embed="rId21">
                      <a:extLst>
                        <a:ext uri="{28A0092B-C50C-407E-A947-70E740481C1C}">
                          <a14:useLocalDpi xmlns:a14="http://schemas.microsoft.com/office/drawing/2010/main"/>
                        </a:ext>
                      </a:extLst>
                    </a:blip>
                    <a:stretch>
                      <a:fillRect/>
                    </a:stretch>
                  </pic:blipFill>
                  <pic:spPr>
                    <a:xfrm>
                      <a:off x="0" y="0"/>
                      <a:ext cx="3526310" cy="1612835"/>
                    </a:xfrm>
                    <a:prstGeom prst="rect">
                      <a:avLst/>
                    </a:prstGeom>
                  </pic:spPr>
                </pic:pic>
              </a:graphicData>
            </a:graphic>
          </wp:inline>
        </w:drawing>
      </w:r>
    </w:p>
    <w:p w14:paraId="3F86AB35" w14:textId="21363506" w:rsidR="000127CE" w:rsidRPr="005D0E0B" w:rsidRDefault="00650C7C" w:rsidP="004A0D6B">
      <w:pPr>
        <w:spacing w:after="120"/>
        <w:rPr>
          <w:sz w:val="22"/>
          <w:szCs w:val="22"/>
          <w:lang w:val="en-AU"/>
        </w:rPr>
      </w:pPr>
      <w:r w:rsidRPr="005D0E0B">
        <w:rPr>
          <w:sz w:val="22"/>
          <w:szCs w:val="22"/>
          <w:lang w:val="en-AU"/>
        </w:rPr>
        <w:t>Tom</w:t>
      </w:r>
      <w:r w:rsidR="00857927">
        <w:rPr>
          <w:sz w:val="22"/>
          <w:szCs w:val="22"/>
          <w:lang w:val="en-AU"/>
        </w:rPr>
        <w:t xml:space="preserve"> </w:t>
      </w:r>
      <w:r w:rsidR="00857927" w:rsidRPr="00857927">
        <w:rPr>
          <w:sz w:val="22"/>
          <w:szCs w:val="22"/>
          <w:lang w:val="en-AU"/>
        </w:rPr>
        <w:t>Cecere</w:t>
      </w:r>
      <w:r w:rsidRPr="005D0E0B">
        <w:rPr>
          <w:sz w:val="22"/>
          <w:szCs w:val="22"/>
          <w:lang w:val="en-AU"/>
        </w:rPr>
        <w:t xml:space="preserve"> noted that Landsat-8 is currently collecting about 550 scenes a day, which is near global coverage – though maintaining this pace will depend on how the satellite continues to operate.</w:t>
      </w:r>
      <w:r w:rsidR="001A0381" w:rsidRPr="005D0E0B">
        <w:rPr>
          <w:sz w:val="22"/>
          <w:szCs w:val="22"/>
          <w:lang w:val="en-AU"/>
        </w:rPr>
        <w:t xml:space="preserve"> With Landsat-7 and Landsat-8 in operation, scaling up to </w:t>
      </w:r>
      <w:r w:rsidR="006433C6" w:rsidRPr="005D0E0B">
        <w:rPr>
          <w:sz w:val="22"/>
          <w:szCs w:val="22"/>
          <w:lang w:val="en-AU"/>
        </w:rPr>
        <w:t xml:space="preserve">the 2014 </w:t>
      </w:r>
      <w:r w:rsidR="00722894" w:rsidRPr="005D0E0B">
        <w:rPr>
          <w:sz w:val="22"/>
          <w:szCs w:val="22"/>
          <w:lang w:val="en-AU"/>
        </w:rPr>
        <w:t>coverage requirements could be feasible, but capacity needs to be reviewed.</w:t>
      </w:r>
    </w:p>
    <w:p w14:paraId="7B8E7929" w14:textId="46309247" w:rsidR="0065138D" w:rsidRPr="005D0E0B" w:rsidRDefault="0065138D" w:rsidP="0065138D">
      <w:pPr>
        <w:spacing w:after="120"/>
        <w:rPr>
          <w:b/>
          <w:sz w:val="22"/>
          <w:szCs w:val="22"/>
          <w:lang w:val="en-AU"/>
        </w:rPr>
      </w:pPr>
      <w:r w:rsidRPr="005D0E0B">
        <w:rPr>
          <w:b/>
          <w:sz w:val="22"/>
          <w:szCs w:val="22"/>
          <w:lang w:val="en-AU"/>
        </w:rPr>
        <w:t>Landsat-7 and Landsat-8</w:t>
      </w:r>
      <w:r w:rsidR="00B605AF">
        <w:rPr>
          <w:b/>
          <w:sz w:val="22"/>
          <w:szCs w:val="22"/>
          <w:lang w:val="en-AU"/>
        </w:rPr>
        <w:t xml:space="preserve"> Implementation Status</w:t>
      </w:r>
    </w:p>
    <w:p w14:paraId="6E2F7EED" w14:textId="7B9E0C05" w:rsidR="0054504A" w:rsidRPr="005D0E0B" w:rsidRDefault="0054504A" w:rsidP="004A0D6B">
      <w:pPr>
        <w:spacing w:after="120"/>
        <w:rPr>
          <w:sz w:val="22"/>
          <w:szCs w:val="22"/>
          <w:lang w:val="en-AU"/>
        </w:rPr>
      </w:pPr>
      <w:r w:rsidRPr="005D0E0B">
        <w:rPr>
          <w:sz w:val="22"/>
          <w:szCs w:val="22"/>
          <w:lang w:val="en-AU"/>
        </w:rPr>
        <w:t>Eugene</w:t>
      </w:r>
      <w:r w:rsidR="0079022F">
        <w:rPr>
          <w:sz w:val="22"/>
          <w:szCs w:val="22"/>
          <w:lang w:val="en-AU"/>
        </w:rPr>
        <w:t xml:space="preserve"> (Gene)</w:t>
      </w:r>
      <w:r w:rsidRPr="005D0E0B">
        <w:rPr>
          <w:sz w:val="22"/>
          <w:szCs w:val="22"/>
          <w:lang w:val="en-AU"/>
        </w:rPr>
        <w:t xml:space="preserve"> Fosnight reviewed the status of Landsat-7 and Landsat-8 activities.</w:t>
      </w:r>
    </w:p>
    <w:p w14:paraId="7624B0FA" w14:textId="34063700" w:rsidR="00617159" w:rsidRPr="005D0E0B" w:rsidRDefault="00F47E68" w:rsidP="0040069F">
      <w:pPr>
        <w:spacing w:after="120"/>
        <w:jc w:val="center"/>
        <w:rPr>
          <w:sz w:val="22"/>
          <w:szCs w:val="22"/>
          <w:lang w:val="en-AU"/>
        </w:rPr>
      </w:pPr>
      <w:r>
        <w:rPr>
          <w:noProof/>
          <w:sz w:val="22"/>
          <w:szCs w:val="22"/>
        </w:rPr>
        <w:drawing>
          <wp:inline distT="0" distB="0" distL="0" distR="0" wp14:anchorId="6D78C002" wp14:editId="08A29AC7">
            <wp:extent cx="3600000" cy="2691539"/>
            <wp:effectExtent l="0" t="0" r="698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8 at 10.53.49 AM.png"/>
                    <pic:cNvPicPr/>
                  </pic:nvPicPr>
                  <pic:blipFill>
                    <a:blip r:embed="rId22" cstate="screen">
                      <a:extLst>
                        <a:ext uri="{28A0092B-C50C-407E-A947-70E740481C1C}">
                          <a14:useLocalDpi xmlns:a14="http://schemas.microsoft.com/office/drawing/2010/main"/>
                        </a:ext>
                      </a:extLst>
                    </a:blip>
                    <a:stretch>
                      <a:fillRect/>
                    </a:stretch>
                  </pic:blipFill>
                  <pic:spPr>
                    <a:xfrm>
                      <a:off x="0" y="0"/>
                      <a:ext cx="3600000" cy="2691539"/>
                    </a:xfrm>
                    <a:prstGeom prst="rect">
                      <a:avLst/>
                    </a:prstGeom>
                  </pic:spPr>
                </pic:pic>
              </a:graphicData>
            </a:graphic>
          </wp:inline>
        </w:drawing>
      </w:r>
    </w:p>
    <w:p w14:paraId="2F252EA7" w14:textId="07D4B538" w:rsidR="0054504A" w:rsidRPr="005D0E0B" w:rsidRDefault="00617159" w:rsidP="004A0D6B">
      <w:pPr>
        <w:spacing w:after="120"/>
        <w:rPr>
          <w:sz w:val="22"/>
          <w:szCs w:val="22"/>
          <w:lang w:val="en-AU"/>
        </w:rPr>
      </w:pPr>
      <w:r w:rsidRPr="005D0E0B">
        <w:rPr>
          <w:sz w:val="22"/>
          <w:szCs w:val="22"/>
          <w:lang w:val="en-AU"/>
        </w:rPr>
        <w:t xml:space="preserve">Gene noted that </w:t>
      </w:r>
      <w:r w:rsidR="002F262F">
        <w:rPr>
          <w:sz w:val="22"/>
          <w:szCs w:val="22"/>
          <w:lang w:val="en-AU"/>
        </w:rPr>
        <w:t xml:space="preserve">the LTAP is being tuned assuming </w:t>
      </w:r>
      <w:r w:rsidRPr="005D0E0B">
        <w:rPr>
          <w:sz w:val="22"/>
          <w:szCs w:val="22"/>
          <w:lang w:val="en-AU"/>
        </w:rPr>
        <w:t>an acquisition rate of 550 scenes per day</w:t>
      </w:r>
      <w:r w:rsidR="002F262F">
        <w:rPr>
          <w:sz w:val="22"/>
          <w:szCs w:val="22"/>
          <w:lang w:val="en-AU"/>
        </w:rPr>
        <w:t>, h</w:t>
      </w:r>
      <w:r w:rsidRPr="005D0E0B">
        <w:rPr>
          <w:sz w:val="22"/>
          <w:szCs w:val="22"/>
          <w:lang w:val="en-AU"/>
        </w:rPr>
        <w:t>owever, there are some potential constraints that could reduce this rate, for example engineering and duty cycle constraints, and contractual issues around ground stations. At present these constraints aren’t expected to impact the acquisition rate, but with Landsat-9 funding still being sought, lifecycle constraints could become a factor.</w:t>
      </w:r>
    </w:p>
    <w:p w14:paraId="522BE32B" w14:textId="16C7B51C" w:rsidR="00096BCE" w:rsidRPr="005D0E0B" w:rsidRDefault="00096BCE" w:rsidP="00096BCE">
      <w:pPr>
        <w:pStyle w:val="Heading1"/>
        <w:ind w:left="360" w:hanging="360"/>
        <w:rPr>
          <w:lang w:val="en-AU"/>
        </w:rPr>
      </w:pPr>
      <w:r w:rsidRPr="005D0E0B">
        <w:rPr>
          <w:lang w:val="en-AU"/>
        </w:rPr>
        <w:t>GFOI Baseline Global Data Strategy - 2014 Implementation Plan</w:t>
      </w:r>
    </w:p>
    <w:p w14:paraId="5E0DEC4A" w14:textId="726D1D04" w:rsidR="00AB0C92" w:rsidRPr="005D0E0B" w:rsidRDefault="004D1BDC" w:rsidP="004A0D6B">
      <w:pPr>
        <w:spacing w:after="120"/>
        <w:rPr>
          <w:b/>
          <w:sz w:val="22"/>
          <w:szCs w:val="22"/>
          <w:lang w:val="en-AU"/>
        </w:rPr>
      </w:pPr>
      <w:r w:rsidRPr="005D0E0B">
        <w:rPr>
          <w:b/>
          <w:sz w:val="22"/>
          <w:szCs w:val="22"/>
          <w:lang w:val="en-AU"/>
        </w:rPr>
        <w:t>Core Data Streams</w:t>
      </w:r>
    </w:p>
    <w:p w14:paraId="7B09EDFC" w14:textId="4979F3E5" w:rsidR="004D1BDC" w:rsidRPr="005D0E0B" w:rsidRDefault="004D1BDC" w:rsidP="004A0D6B">
      <w:pPr>
        <w:spacing w:after="120"/>
        <w:rPr>
          <w:sz w:val="22"/>
          <w:szCs w:val="22"/>
          <w:lang w:val="en-AU"/>
        </w:rPr>
      </w:pPr>
      <w:r w:rsidRPr="00F47194">
        <w:rPr>
          <w:b/>
          <w:i/>
          <w:sz w:val="22"/>
          <w:szCs w:val="22"/>
          <w:lang w:val="en-AU"/>
        </w:rPr>
        <w:t>ESA</w:t>
      </w:r>
      <w:r w:rsidRPr="005D0E0B">
        <w:rPr>
          <w:sz w:val="22"/>
          <w:szCs w:val="22"/>
          <w:lang w:val="en-AU"/>
        </w:rPr>
        <w:t xml:space="preserve"> - Frank Martin Seifert </w:t>
      </w:r>
      <w:r w:rsidR="00C66BAE" w:rsidRPr="005D0E0B">
        <w:rPr>
          <w:sz w:val="22"/>
          <w:szCs w:val="22"/>
          <w:lang w:val="en-AU"/>
        </w:rPr>
        <w:t>reviewed the status of the Sentinel missions</w:t>
      </w:r>
      <w:r w:rsidR="003C4371" w:rsidRPr="005D0E0B">
        <w:rPr>
          <w:sz w:val="22"/>
          <w:szCs w:val="22"/>
          <w:lang w:val="en-AU"/>
        </w:rPr>
        <w:t xml:space="preserve">, noting the </w:t>
      </w:r>
      <w:r w:rsidR="00A752E8" w:rsidRPr="005D0E0B">
        <w:rPr>
          <w:sz w:val="22"/>
          <w:szCs w:val="22"/>
          <w:lang w:val="en-AU"/>
        </w:rPr>
        <w:t xml:space="preserve">current </w:t>
      </w:r>
      <w:r w:rsidR="003C4371" w:rsidRPr="005D0E0B">
        <w:rPr>
          <w:sz w:val="22"/>
          <w:szCs w:val="22"/>
          <w:lang w:val="en-AU"/>
        </w:rPr>
        <w:t>planned launch dates.</w:t>
      </w:r>
    </w:p>
    <w:tbl>
      <w:tblPr>
        <w:tblStyle w:val="MediumList1-Accent1"/>
        <w:tblW w:w="4678" w:type="dxa"/>
        <w:tblInd w:w="2235" w:type="dxa"/>
        <w:tblLook w:val="04A0" w:firstRow="1" w:lastRow="0" w:firstColumn="1" w:lastColumn="0" w:noHBand="0" w:noVBand="1"/>
      </w:tblPr>
      <w:tblGrid>
        <w:gridCol w:w="2410"/>
        <w:gridCol w:w="2268"/>
      </w:tblGrid>
      <w:tr w:rsidR="00300161" w:rsidRPr="005D0E0B" w14:paraId="37A9165A" w14:textId="77777777" w:rsidTr="00764E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6DCA21F" w14:textId="14979D46" w:rsidR="003C4371" w:rsidRPr="005D0E0B" w:rsidRDefault="003C4371" w:rsidP="00300161">
            <w:pPr>
              <w:spacing w:after="120"/>
              <w:rPr>
                <w:lang w:val="en-AU"/>
              </w:rPr>
            </w:pPr>
            <w:r w:rsidRPr="005D0E0B">
              <w:rPr>
                <w:lang w:val="en-AU"/>
              </w:rPr>
              <w:t>Sentinel-1A</w:t>
            </w:r>
          </w:p>
        </w:tc>
        <w:tc>
          <w:tcPr>
            <w:tcW w:w="2268" w:type="dxa"/>
          </w:tcPr>
          <w:p w14:paraId="29442E18" w14:textId="17794586" w:rsidR="003C4371" w:rsidRPr="005D0E0B" w:rsidRDefault="003C4371" w:rsidP="004A0D6B">
            <w:pPr>
              <w:spacing w:after="120"/>
              <w:cnfStyle w:val="100000000000" w:firstRow="1" w:lastRow="0" w:firstColumn="0" w:lastColumn="0" w:oddVBand="0" w:evenVBand="0" w:oddHBand="0" w:evenHBand="0" w:firstRowFirstColumn="0" w:firstRowLastColumn="0" w:lastRowFirstColumn="0" w:lastRowLastColumn="0"/>
              <w:rPr>
                <w:lang w:val="en-AU"/>
              </w:rPr>
            </w:pPr>
            <w:r w:rsidRPr="005D0E0B">
              <w:rPr>
                <w:lang w:val="en-AU"/>
              </w:rPr>
              <w:t>March-May 2014</w:t>
            </w:r>
          </w:p>
        </w:tc>
      </w:tr>
      <w:tr w:rsidR="00300161" w:rsidRPr="005D0E0B" w14:paraId="38B77349" w14:textId="77777777" w:rsidTr="00764E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A352C90" w14:textId="70CE87D7" w:rsidR="003C4371" w:rsidRPr="005D0E0B" w:rsidRDefault="003C4371" w:rsidP="004A0D6B">
            <w:pPr>
              <w:spacing w:after="120"/>
              <w:rPr>
                <w:lang w:val="en-AU"/>
              </w:rPr>
            </w:pPr>
            <w:r w:rsidRPr="005D0E0B">
              <w:rPr>
                <w:lang w:val="en-AU"/>
              </w:rPr>
              <w:t>Sentinel-1B</w:t>
            </w:r>
          </w:p>
        </w:tc>
        <w:tc>
          <w:tcPr>
            <w:tcW w:w="2268" w:type="dxa"/>
          </w:tcPr>
          <w:p w14:paraId="04FB534D" w14:textId="737090FC" w:rsidR="003C4371" w:rsidRPr="005D0E0B" w:rsidRDefault="003C4371" w:rsidP="004A0D6B">
            <w:pPr>
              <w:spacing w:after="120"/>
              <w:cnfStyle w:val="000000100000" w:firstRow="0" w:lastRow="0" w:firstColumn="0" w:lastColumn="0" w:oddVBand="0" w:evenVBand="0" w:oddHBand="1" w:evenHBand="0" w:firstRowFirstColumn="0" w:firstRowLastColumn="0" w:lastRowFirstColumn="0" w:lastRowLastColumn="0"/>
              <w:rPr>
                <w:lang w:val="en-AU"/>
              </w:rPr>
            </w:pPr>
            <w:r w:rsidRPr="005D0E0B">
              <w:rPr>
                <w:lang w:val="en-AU"/>
              </w:rPr>
              <w:t>Late September 2015</w:t>
            </w:r>
          </w:p>
        </w:tc>
      </w:tr>
      <w:tr w:rsidR="00A752E8" w:rsidRPr="005D0E0B" w14:paraId="29C175AB" w14:textId="77777777" w:rsidTr="00764E75">
        <w:tc>
          <w:tcPr>
            <w:cnfStyle w:val="001000000000" w:firstRow="0" w:lastRow="0" w:firstColumn="1" w:lastColumn="0" w:oddVBand="0" w:evenVBand="0" w:oddHBand="0" w:evenHBand="0" w:firstRowFirstColumn="0" w:firstRowLastColumn="0" w:lastRowFirstColumn="0" w:lastRowLastColumn="0"/>
            <w:tcW w:w="2410" w:type="dxa"/>
          </w:tcPr>
          <w:p w14:paraId="4B758E95" w14:textId="7DCBED05" w:rsidR="00A752E8" w:rsidRPr="005D0E0B" w:rsidRDefault="00A752E8" w:rsidP="004A0D6B">
            <w:pPr>
              <w:spacing w:after="120"/>
              <w:rPr>
                <w:lang w:val="en-AU"/>
              </w:rPr>
            </w:pPr>
            <w:r w:rsidRPr="005D0E0B">
              <w:rPr>
                <w:lang w:val="en-AU"/>
              </w:rPr>
              <w:t>Sentinel-2A</w:t>
            </w:r>
          </w:p>
        </w:tc>
        <w:tc>
          <w:tcPr>
            <w:tcW w:w="2268" w:type="dxa"/>
          </w:tcPr>
          <w:p w14:paraId="77EBBD13" w14:textId="2A0C55E4" w:rsidR="00A752E8" w:rsidRPr="005D0E0B" w:rsidRDefault="00CE60C8" w:rsidP="004A0D6B">
            <w:pPr>
              <w:spacing w:after="120"/>
              <w:cnfStyle w:val="000000000000" w:firstRow="0" w:lastRow="0" w:firstColumn="0" w:lastColumn="0" w:oddVBand="0" w:evenVBand="0" w:oddHBand="0" w:evenHBand="0" w:firstRowFirstColumn="0" w:firstRowLastColumn="0" w:lastRowFirstColumn="0" w:lastRowLastColumn="0"/>
              <w:rPr>
                <w:lang w:val="en-AU"/>
              </w:rPr>
            </w:pPr>
            <w:r w:rsidRPr="005D0E0B">
              <w:rPr>
                <w:lang w:val="en-AU"/>
              </w:rPr>
              <w:t>September 2014</w:t>
            </w:r>
          </w:p>
        </w:tc>
      </w:tr>
      <w:tr w:rsidR="00A752E8" w:rsidRPr="005D0E0B" w14:paraId="0E675627" w14:textId="77777777" w:rsidTr="00764E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2890CB1" w14:textId="2D60CD8B" w:rsidR="00A752E8" w:rsidRPr="005D0E0B" w:rsidRDefault="00A752E8" w:rsidP="004A0D6B">
            <w:pPr>
              <w:spacing w:after="120"/>
              <w:rPr>
                <w:lang w:val="en-AU"/>
              </w:rPr>
            </w:pPr>
            <w:r w:rsidRPr="005D0E0B">
              <w:rPr>
                <w:lang w:val="en-AU"/>
              </w:rPr>
              <w:t>Sentinel-2B</w:t>
            </w:r>
          </w:p>
        </w:tc>
        <w:tc>
          <w:tcPr>
            <w:tcW w:w="2268" w:type="dxa"/>
          </w:tcPr>
          <w:p w14:paraId="7EB8B0E6" w14:textId="563557A8" w:rsidR="00A752E8" w:rsidRPr="005D0E0B" w:rsidRDefault="009540D4" w:rsidP="004A0D6B">
            <w:pPr>
              <w:spacing w:after="120"/>
              <w:cnfStyle w:val="000000100000" w:firstRow="0" w:lastRow="0" w:firstColumn="0" w:lastColumn="0" w:oddVBand="0" w:evenVBand="0" w:oddHBand="1" w:evenHBand="0" w:firstRowFirstColumn="0" w:firstRowLastColumn="0" w:lastRowFirstColumn="0" w:lastRowLastColumn="0"/>
              <w:rPr>
                <w:lang w:val="en-AU"/>
              </w:rPr>
            </w:pPr>
            <w:r w:rsidRPr="005D0E0B">
              <w:rPr>
                <w:lang w:val="en-AU"/>
              </w:rPr>
              <w:t>Q2 2015</w:t>
            </w:r>
          </w:p>
        </w:tc>
      </w:tr>
      <w:tr w:rsidR="00142873" w:rsidRPr="005D0E0B" w14:paraId="574E1C8D" w14:textId="77777777" w:rsidTr="00764E75">
        <w:tc>
          <w:tcPr>
            <w:cnfStyle w:val="001000000000" w:firstRow="0" w:lastRow="0" w:firstColumn="1" w:lastColumn="0" w:oddVBand="0" w:evenVBand="0" w:oddHBand="0" w:evenHBand="0" w:firstRowFirstColumn="0" w:firstRowLastColumn="0" w:lastRowFirstColumn="0" w:lastRowLastColumn="0"/>
            <w:tcW w:w="2410" w:type="dxa"/>
          </w:tcPr>
          <w:p w14:paraId="3DEBDCCD" w14:textId="6AAA233D" w:rsidR="00142873" w:rsidRPr="005D0E0B" w:rsidRDefault="00142873" w:rsidP="004A0D6B">
            <w:pPr>
              <w:spacing w:after="120"/>
              <w:rPr>
                <w:lang w:val="en-AU"/>
              </w:rPr>
            </w:pPr>
            <w:r w:rsidRPr="005D0E0B">
              <w:rPr>
                <w:lang w:val="en-AU"/>
              </w:rPr>
              <w:t>Sentinel-3A</w:t>
            </w:r>
          </w:p>
        </w:tc>
        <w:tc>
          <w:tcPr>
            <w:tcW w:w="2268" w:type="dxa"/>
          </w:tcPr>
          <w:p w14:paraId="1C828C53" w14:textId="1C16C915" w:rsidR="00142873" w:rsidRPr="005D0E0B" w:rsidRDefault="00142873" w:rsidP="004A0D6B">
            <w:pPr>
              <w:spacing w:after="120"/>
              <w:cnfStyle w:val="000000000000" w:firstRow="0" w:lastRow="0" w:firstColumn="0" w:lastColumn="0" w:oddVBand="0" w:evenVBand="0" w:oddHBand="0" w:evenHBand="0" w:firstRowFirstColumn="0" w:firstRowLastColumn="0" w:lastRowFirstColumn="0" w:lastRowLastColumn="0"/>
              <w:rPr>
                <w:lang w:val="en-AU"/>
              </w:rPr>
            </w:pPr>
            <w:r w:rsidRPr="005D0E0B">
              <w:rPr>
                <w:lang w:val="en-AU"/>
              </w:rPr>
              <w:t>Late 2014</w:t>
            </w:r>
          </w:p>
        </w:tc>
      </w:tr>
    </w:tbl>
    <w:p w14:paraId="72471F96" w14:textId="345475EC" w:rsidR="007D1E6A" w:rsidRPr="005D0E0B" w:rsidRDefault="007D1E6A" w:rsidP="007D1E6A">
      <w:pPr>
        <w:spacing w:before="120" w:after="120"/>
        <w:rPr>
          <w:sz w:val="22"/>
          <w:szCs w:val="22"/>
          <w:lang w:val="en-AU"/>
        </w:rPr>
      </w:pPr>
      <w:r w:rsidRPr="005D0E0B">
        <w:rPr>
          <w:sz w:val="22"/>
          <w:szCs w:val="22"/>
          <w:lang w:val="en-AU"/>
        </w:rPr>
        <w:t>The high level strategy for full Sentinel-1 operation</w:t>
      </w:r>
      <w:r w:rsidR="00545DD9">
        <w:rPr>
          <w:sz w:val="22"/>
          <w:szCs w:val="22"/>
          <w:lang w:val="en-AU"/>
        </w:rPr>
        <w:t xml:space="preserve">s capacity calls for 25 minutes of acquisitions per </w:t>
      </w:r>
      <w:r w:rsidRPr="005D0E0B">
        <w:rPr>
          <w:sz w:val="22"/>
          <w:szCs w:val="22"/>
          <w:lang w:val="en-AU"/>
        </w:rPr>
        <w:t xml:space="preserve">orbit per satellite. </w:t>
      </w:r>
      <w:r w:rsidR="002F2DF9" w:rsidRPr="005D0E0B">
        <w:rPr>
          <w:sz w:val="22"/>
          <w:szCs w:val="22"/>
          <w:lang w:val="en-AU"/>
        </w:rPr>
        <w:t xml:space="preserve">The most challenging region for Sentinel-1 acquisitions will be Africa, as </w:t>
      </w:r>
      <w:r w:rsidR="00545DD9">
        <w:rPr>
          <w:sz w:val="22"/>
          <w:szCs w:val="22"/>
          <w:lang w:val="en-AU"/>
        </w:rPr>
        <w:t>this</w:t>
      </w:r>
      <w:r w:rsidR="00BB38D3">
        <w:rPr>
          <w:sz w:val="22"/>
          <w:szCs w:val="22"/>
          <w:lang w:val="en-AU"/>
        </w:rPr>
        <w:t xml:space="preserve"> may</w:t>
      </w:r>
      <w:r w:rsidR="00545DD9">
        <w:rPr>
          <w:sz w:val="22"/>
          <w:szCs w:val="22"/>
          <w:lang w:val="en-AU"/>
        </w:rPr>
        <w:t xml:space="preserve"> conflict with acquisitions </w:t>
      </w:r>
      <w:r w:rsidR="00D91047">
        <w:rPr>
          <w:sz w:val="22"/>
          <w:szCs w:val="22"/>
          <w:lang w:val="en-AU"/>
        </w:rPr>
        <w:t xml:space="preserve">over </w:t>
      </w:r>
      <w:r w:rsidR="002F2DF9" w:rsidRPr="005D0E0B">
        <w:rPr>
          <w:sz w:val="22"/>
          <w:szCs w:val="22"/>
          <w:lang w:val="en-AU"/>
        </w:rPr>
        <w:t>Europe.</w:t>
      </w:r>
    </w:p>
    <w:p w14:paraId="4076F601" w14:textId="5D95ED50" w:rsidR="003C4371" w:rsidRPr="005D0E0B" w:rsidRDefault="00323B6F" w:rsidP="007D1E6A">
      <w:pPr>
        <w:spacing w:before="120" w:after="120"/>
        <w:rPr>
          <w:sz w:val="22"/>
          <w:szCs w:val="22"/>
          <w:lang w:val="en-AU"/>
        </w:rPr>
      </w:pPr>
      <w:r w:rsidRPr="005D0E0B">
        <w:rPr>
          <w:sz w:val="22"/>
          <w:szCs w:val="22"/>
          <w:lang w:val="en-AU"/>
        </w:rPr>
        <w:t>Frank Martin reviewed the status of Copernicus (GMES) ground segment, noting that at present three of the four ground stations have been confirmed (Alaska still being coordinated).</w:t>
      </w:r>
    </w:p>
    <w:p w14:paraId="27676941" w14:textId="64DAFE61" w:rsidR="00323B6F" w:rsidRPr="005D0E0B" w:rsidRDefault="00242AD0" w:rsidP="00242AD0">
      <w:pPr>
        <w:spacing w:before="120" w:after="120"/>
        <w:jc w:val="center"/>
        <w:rPr>
          <w:sz w:val="22"/>
          <w:szCs w:val="22"/>
          <w:lang w:val="en-AU"/>
        </w:rPr>
      </w:pPr>
      <w:r>
        <w:rPr>
          <w:noProof/>
          <w:sz w:val="22"/>
          <w:szCs w:val="22"/>
        </w:rPr>
        <w:drawing>
          <wp:inline distT="0" distB="0" distL="0" distR="0" wp14:anchorId="405DCA32" wp14:editId="66756876">
            <wp:extent cx="2880000" cy="199046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8 at 10.56.53 AM.png"/>
                    <pic:cNvPicPr/>
                  </pic:nvPicPr>
                  <pic:blipFill>
                    <a:blip r:embed="rId23" cstate="screen">
                      <a:extLst>
                        <a:ext uri="{28A0092B-C50C-407E-A947-70E740481C1C}">
                          <a14:useLocalDpi xmlns:a14="http://schemas.microsoft.com/office/drawing/2010/main"/>
                        </a:ext>
                      </a:extLst>
                    </a:blip>
                    <a:stretch>
                      <a:fillRect/>
                    </a:stretch>
                  </pic:blipFill>
                  <pic:spPr>
                    <a:xfrm>
                      <a:off x="0" y="0"/>
                      <a:ext cx="2880000" cy="1990462"/>
                    </a:xfrm>
                    <a:prstGeom prst="rect">
                      <a:avLst/>
                    </a:prstGeom>
                  </pic:spPr>
                </pic:pic>
              </a:graphicData>
            </a:graphic>
          </wp:inline>
        </w:drawing>
      </w:r>
    </w:p>
    <w:p w14:paraId="1C94BFD6" w14:textId="35F9A7D7" w:rsidR="00410F85" w:rsidRPr="005D0E0B" w:rsidRDefault="0030707B" w:rsidP="007D1E6A">
      <w:pPr>
        <w:spacing w:before="120" w:after="120"/>
        <w:rPr>
          <w:sz w:val="22"/>
          <w:szCs w:val="22"/>
          <w:lang w:val="en-AU"/>
        </w:rPr>
      </w:pPr>
      <w:r w:rsidRPr="005D0E0B">
        <w:rPr>
          <w:sz w:val="22"/>
          <w:szCs w:val="22"/>
          <w:lang w:val="en-AU"/>
        </w:rPr>
        <w:t>Frank Martin reviewed the statu</w:t>
      </w:r>
      <w:r w:rsidR="00F54823" w:rsidRPr="005D0E0B">
        <w:rPr>
          <w:sz w:val="22"/>
          <w:szCs w:val="22"/>
          <w:lang w:val="en-AU"/>
        </w:rPr>
        <w:t>s of the Copernicus data policy, noting that, “users shall have free, full and open access to Copernicus/GMES dedicated data and Copernicus service information.”</w:t>
      </w:r>
    </w:p>
    <w:p w14:paraId="11B8FAB3" w14:textId="7689C26C" w:rsidR="00E645E1" w:rsidRPr="005D0E0B" w:rsidRDefault="00351562" w:rsidP="007D1E6A">
      <w:pPr>
        <w:spacing w:before="120" w:after="120"/>
        <w:rPr>
          <w:sz w:val="22"/>
          <w:szCs w:val="22"/>
          <w:lang w:val="en-AU"/>
        </w:rPr>
      </w:pPr>
      <w:r>
        <w:rPr>
          <w:noProof/>
          <w:sz w:val="22"/>
          <w:szCs w:val="22"/>
        </w:rPr>
        <w:drawing>
          <wp:inline distT="0" distB="0" distL="0" distR="0" wp14:anchorId="76F40CE5" wp14:editId="60764903">
            <wp:extent cx="2880000" cy="1999385"/>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8 at 10.58.16 AM.png"/>
                    <pic:cNvPicPr/>
                  </pic:nvPicPr>
                  <pic:blipFill>
                    <a:blip r:embed="rId24" cstate="screen">
                      <a:extLst>
                        <a:ext uri="{28A0092B-C50C-407E-A947-70E740481C1C}">
                          <a14:useLocalDpi xmlns:a14="http://schemas.microsoft.com/office/drawing/2010/main"/>
                        </a:ext>
                      </a:extLst>
                    </a:blip>
                    <a:stretch>
                      <a:fillRect/>
                    </a:stretch>
                  </pic:blipFill>
                  <pic:spPr>
                    <a:xfrm>
                      <a:off x="0" y="0"/>
                      <a:ext cx="2880000" cy="1999385"/>
                    </a:xfrm>
                    <a:prstGeom prst="rect">
                      <a:avLst/>
                    </a:prstGeom>
                  </pic:spPr>
                </pic:pic>
              </a:graphicData>
            </a:graphic>
          </wp:inline>
        </w:drawing>
      </w:r>
      <w:r>
        <w:rPr>
          <w:noProof/>
          <w:sz w:val="22"/>
          <w:szCs w:val="22"/>
        </w:rPr>
        <w:drawing>
          <wp:inline distT="0" distB="0" distL="0" distR="0" wp14:anchorId="1DF4AD56" wp14:editId="705F05A3">
            <wp:extent cx="2880000" cy="198584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8 at 10.58.26 AM.png"/>
                    <pic:cNvPicPr/>
                  </pic:nvPicPr>
                  <pic:blipFill>
                    <a:blip r:embed="rId25" cstate="screen">
                      <a:extLst>
                        <a:ext uri="{28A0092B-C50C-407E-A947-70E740481C1C}">
                          <a14:useLocalDpi xmlns:a14="http://schemas.microsoft.com/office/drawing/2010/main"/>
                        </a:ext>
                      </a:extLst>
                    </a:blip>
                    <a:stretch>
                      <a:fillRect/>
                    </a:stretch>
                  </pic:blipFill>
                  <pic:spPr>
                    <a:xfrm>
                      <a:off x="0" y="0"/>
                      <a:ext cx="2880000" cy="1985846"/>
                    </a:xfrm>
                    <a:prstGeom prst="rect">
                      <a:avLst/>
                    </a:prstGeom>
                  </pic:spPr>
                </pic:pic>
              </a:graphicData>
            </a:graphic>
          </wp:inline>
        </w:drawing>
      </w:r>
    </w:p>
    <w:p w14:paraId="13F1C1DD" w14:textId="2B29A52C" w:rsidR="00C242D8" w:rsidRPr="005D0E0B" w:rsidRDefault="00A03E62" w:rsidP="007D1E6A">
      <w:pPr>
        <w:spacing w:before="120" w:after="120"/>
        <w:rPr>
          <w:sz w:val="22"/>
          <w:szCs w:val="22"/>
          <w:lang w:val="en-AU"/>
        </w:rPr>
      </w:pPr>
      <w:r w:rsidRPr="005D0E0B">
        <w:rPr>
          <w:sz w:val="22"/>
          <w:szCs w:val="22"/>
          <w:lang w:val="en-AU"/>
        </w:rPr>
        <w:t xml:space="preserve">Frank Martin noted that there </w:t>
      </w:r>
      <w:r w:rsidR="00940C9C" w:rsidRPr="005D0E0B">
        <w:rPr>
          <w:sz w:val="22"/>
          <w:szCs w:val="22"/>
          <w:lang w:val="en-AU"/>
        </w:rPr>
        <w:t>is</w:t>
      </w:r>
      <w:r w:rsidRPr="005D0E0B">
        <w:rPr>
          <w:sz w:val="22"/>
          <w:szCs w:val="22"/>
          <w:lang w:val="en-AU"/>
        </w:rPr>
        <w:t xml:space="preserve"> ongoing </w:t>
      </w:r>
      <w:r w:rsidR="00940C9C" w:rsidRPr="005D0E0B">
        <w:rPr>
          <w:sz w:val="22"/>
          <w:szCs w:val="22"/>
          <w:lang w:val="en-AU"/>
        </w:rPr>
        <w:t>collaboration</w:t>
      </w:r>
      <w:r w:rsidRPr="005D0E0B">
        <w:rPr>
          <w:sz w:val="22"/>
          <w:szCs w:val="22"/>
          <w:lang w:val="en-AU"/>
        </w:rPr>
        <w:t xml:space="preserve"> between USA and USGS on the cross-calibration of Landsat and Sentinel-2 data.</w:t>
      </w:r>
      <w:r w:rsidR="001145F4" w:rsidRPr="005D0E0B">
        <w:rPr>
          <w:sz w:val="22"/>
          <w:szCs w:val="22"/>
          <w:lang w:val="en-AU"/>
        </w:rPr>
        <w:t xml:space="preserve"> Brian</w:t>
      </w:r>
      <w:r w:rsidR="00C06B47" w:rsidRPr="005D0E0B">
        <w:rPr>
          <w:sz w:val="22"/>
          <w:szCs w:val="22"/>
          <w:lang w:val="en-AU"/>
        </w:rPr>
        <w:t xml:space="preserve"> Killough</w:t>
      </w:r>
      <w:r w:rsidR="001145F4" w:rsidRPr="005D0E0B">
        <w:rPr>
          <w:sz w:val="22"/>
          <w:szCs w:val="22"/>
          <w:lang w:val="en-AU"/>
        </w:rPr>
        <w:t xml:space="preserve"> asked about the tailing scheme for Sentinel-2, and Frank Martin </w:t>
      </w:r>
      <w:r w:rsidR="0017694E">
        <w:rPr>
          <w:sz w:val="22"/>
          <w:szCs w:val="22"/>
          <w:lang w:val="en-AU"/>
        </w:rPr>
        <w:t>will</w:t>
      </w:r>
      <w:r w:rsidR="001145F4" w:rsidRPr="005D0E0B">
        <w:rPr>
          <w:sz w:val="22"/>
          <w:szCs w:val="22"/>
          <w:lang w:val="en-AU"/>
        </w:rPr>
        <w:t xml:space="preserve"> provide further details of the </w:t>
      </w:r>
      <w:r w:rsidR="00F46B27" w:rsidRPr="005D0E0B">
        <w:rPr>
          <w:sz w:val="22"/>
          <w:szCs w:val="22"/>
          <w:lang w:val="en-AU"/>
        </w:rPr>
        <w:t>product granularity</w:t>
      </w:r>
      <w:r w:rsidR="001145F4" w:rsidRPr="005D0E0B">
        <w:rPr>
          <w:sz w:val="22"/>
          <w:szCs w:val="22"/>
          <w:lang w:val="en-AU"/>
        </w:rPr>
        <w:t>.</w:t>
      </w:r>
    </w:p>
    <w:p w14:paraId="2AACDD03" w14:textId="65A4BB4C" w:rsidR="00A03E62" w:rsidRPr="005D0E0B" w:rsidRDefault="00F31410" w:rsidP="00F31410">
      <w:pPr>
        <w:spacing w:before="120" w:after="120"/>
        <w:jc w:val="center"/>
        <w:rPr>
          <w:sz w:val="22"/>
          <w:szCs w:val="22"/>
          <w:lang w:val="en-AU"/>
        </w:rPr>
      </w:pPr>
      <w:r>
        <w:rPr>
          <w:noProof/>
          <w:sz w:val="22"/>
          <w:szCs w:val="22"/>
        </w:rPr>
        <w:drawing>
          <wp:inline distT="0" distB="0" distL="0" distR="0" wp14:anchorId="7BB22E18" wp14:editId="4A2DB94D">
            <wp:extent cx="2880000" cy="193476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8 at 10.59.26 AM.png"/>
                    <pic:cNvPicPr/>
                  </pic:nvPicPr>
                  <pic:blipFill>
                    <a:blip r:embed="rId26" cstate="screen">
                      <a:extLst>
                        <a:ext uri="{28A0092B-C50C-407E-A947-70E740481C1C}">
                          <a14:useLocalDpi xmlns:a14="http://schemas.microsoft.com/office/drawing/2010/main"/>
                        </a:ext>
                      </a:extLst>
                    </a:blip>
                    <a:stretch>
                      <a:fillRect/>
                    </a:stretch>
                  </pic:blipFill>
                  <pic:spPr>
                    <a:xfrm>
                      <a:off x="0" y="0"/>
                      <a:ext cx="2880000" cy="1934769"/>
                    </a:xfrm>
                    <a:prstGeom prst="rect">
                      <a:avLst/>
                    </a:prstGeom>
                  </pic:spPr>
                </pic:pic>
              </a:graphicData>
            </a:graphic>
          </wp:inline>
        </w:drawing>
      </w:r>
    </w:p>
    <w:p w14:paraId="10EA3CF4" w14:textId="713924B2" w:rsidR="004D1BDC" w:rsidRPr="005D0E0B" w:rsidRDefault="004D1BDC" w:rsidP="004D1BDC">
      <w:pPr>
        <w:spacing w:after="120"/>
        <w:rPr>
          <w:sz w:val="22"/>
          <w:szCs w:val="22"/>
          <w:lang w:val="en-AU"/>
        </w:rPr>
      </w:pPr>
      <w:r w:rsidRPr="00F47194">
        <w:rPr>
          <w:b/>
          <w:i/>
          <w:sz w:val="22"/>
          <w:szCs w:val="22"/>
          <w:lang w:val="en-AU"/>
        </w:rPr>
        <w:t>INPE/CRESDA</w:t>
      </w:r>
      <w:r w:rsidRPr="005D0E0B">
        <w:rPr>
          <w:sz w:val="22"/>
          <w:szCs w:val="22"/>
          <w:lang w:val="en-AU"/>
        </w:rPr>
        <w:t xml:space="preserve"> - Ake Rosenqvist </w:t>
      </w:r>
      <w:r w:rsidR="007F112E" w:rsidRPr="005D0E0B">
        <w:rPr>
          <w:sz w:val="22"/>
          <w:szCs w:val="22"/>
          <w:lang w:val="en-AU"/>
        </w:rPr>
        <w:t>presented on behalf of</w:t>
      </w:r>
      <w:r w:rsidRPr="005D0E0B">
        <w:rPr>
          <w:sz w:val="22"/>
          <w:szCs w:val="22"/>
          <w:lang w:val="en-AU"/>
        </w:rPr>
        <w:t xml:space="preserve"> J</w:t>
      </w:r>
      <w:r w:rsidR="007F112E" w:rsidRPr="005D0E0B">
        <w:rPr>
          <w:sz w:val="22"/>
          <w:szCs w:val="22"/>
          <w:lang w:val="en-AU"/>
        </w:rPr>
        <w:t>ulio</w:t>
      </w:r>
      <w:r w:rsidRPr="005D0E0B">
        <w:rPr>
          <w:sz w:val="22"/>
          <w:szCs w:val="22"/>
          <w:lang w:val="en-AU"/>
        </w:rPr>
        <w:t xml:space="preserve"> D</w:t>
      </w:r>
      <w:r w:rsidR="007F112E" w:rsidRPr="005D0E0B">
        <w:rPr>
          <w:sz w:val="22"/>
          <w:szCs w:val="22"/>
          <w:lang w:val="en-AU"/>
        </w:rPr>
        <w:t>’alge (INPE) and Chaohui</w:t>
      </w:r>
      <w:r w:rsidRPr="005D0E0B">
        <w:rPr>
          <w:sz w:val="22"/>
          <w:szCs w:val="22"/>
          <w:lang w:val="en-AU"/>
        </w:rPr>
        <w:t xml:space="preserve"> Guo</w:t>
      </w:r>
      <w:r w:rsidR="007F112E" w:rsidRPr="005D0E0B">
        <w:rPr>
          <w:sz w:val="22"/>
          <w:szCs w:val="22"/>
          <w:lang w:val="en-AU"/>
        </w:rPr>
        <w:t xml:space="preserve"> (</w:t>
      </w:r>
      <w:r w:rsidRPr="005D0E0B">
        <w:rPr>
          <w:sz w:val="22"/>
          <w:szCs w:val="22"/>
          <w:lang w:val="en-AU"/>
        </w:rPr>
        <w:t>CRESDA</w:t>
      </w:r>
      <w:r w:rsidR="0034181B" w:rsidRPr="005D0E0B">
        <w:rPr>
          <w:sz w:val="22"/>
          <w:szCs w:val="22"/>
          <w:lang w:val="en-AU"/>
        </w:rPr>
        <w:t>).</w:t>
      </w:r>
      <w:r w:rsidR="00FF5BA7" w:rsidRPr="005D0E0B">
        <w:rPr>
          <w:sz w:val="22"/>
          <w:szCs w:val="22"/>
          <w:lang w:val="en-AU"/>
        </w:rPr>
        <w:t xml:space="preserve"> The CBERS-2B expected launch date </w:t>
      </w:r>
      <w:r w:rsidR="00FF5BA7" w:rsidRPr="0046182B">
        <w:rPr>
          <w:sz w:val="22"/>
          <w:szCs w:val="22"/>
          <w:lang w:val="en-AU"/>
        </w:rPr>
        <w:t xml:space="preserve">is </w:t>
      </w:r>
      <w:r w:rsidR="0046182B" w:rsidRPr="0046182B">
        <w:rPr>
          <w:iCs/>
          <w:sz w:val="22"/>
          <w:szCs w:val="22"/>
        </w:rPr>
        <w:t>December 27</w:t>
      </w:r>
      <w:r w:rsidR="0046182B" w:rsidRPr="0046182B">
        <w:rPr>
          <w:iCs/>
          <w:sz w:val="22"/>
          <w:szCs w:val="22"/>
          <w:vertAlign w:val="superscript"/>
        </w:rPr>
        <w:t>th</w:t>
      </w:r>
      <w:r w:rsidR="0046182B" w:rsidRPr="0046182B">
        <w:rPr>
          <w:iCs/>
          <w:sz w:val="22"/>
          <w:szCs w:val="22"/>
        </w:rPr>
        <w:t>, 2013</w:t>
      </w:r>
      <w:r w:rsidR="00FF5BA7" w:rsidRPr="005D0E0B">
        <w:rPr>
          <w:sz w:val="22"/>
          <w:szCs w:val="22"/>
          <w:lang w:val="en-AU"/>
        </w:rPr>
        <w:t>.</w:t>
      </w:r>
      <w:r w:rsidR="00D0413A" w:rsidRPr="005D0E0B">
        <w:rPr>
          <w:sz w:val="22"/>
          <w:szCs w:val="22"/>
          <w:lang w:val="en-AU"/>
        </w:rPr>
        <w:t xml:space="preserve"> </w:t>
      </w:r>
      <w:r w:rsidR="00A55F26" w:rsidRPr="005D0E0B">
        <w:rPr>
          <w:sz w:val="22"/>
          <w:szCs w:val="22"/>
          <w:lang w:val="en-AU"/>
        </w:rPr>
        <w:t>The CBERS</w:t>
      </w:r>
      <w:r w:rsidR="00D0413A" w:rsidRPr="005D0E0B">
        <w:rPr>
          <w:sz w:val="22"/>
          <w:szCs w:val="22"/>
          <w:lang w:val="en-AU"/>
        </w:rPr>
        <w:t xml:space="preserve"> data policy </w:t>
      </w:r>
      <w:r w:rsidR="00A55F26" w:rsidRPr="005D0E0B">
        <w:rPr>
          <w:sz w:val="22"/>
          <w:szCs w:val="22"/>
          <w:lang w:val="en-AU"/>
        </w:rPr>
        <w:t>is free and open, and data is available for download from the web.</w:t>
      </w:r>
    </w:p>
    <w:p w14:paraId="226A107E" w14:textId="4418059E" w:rsidR="0034181B" w:rsidRPr="005D0E0B" w:rsidRDefault="0034181B" w:rsidP="0034181B">
      <w:pPr>
        <w:spacing w:after="120"/>
        <w:jc w:val="center"/>
        <w:rPr>
          <w:sz w:val="22"/>
          <w:szCs w:val="22"/>
          <w:lang w:val="en-AU"/>
        </w:rPr>
      </w:pPr>
      <w:r w:rsidRPr="005D0E0B">
        <w:rPr>
          <w:noProof/>
          <w:sz w:val="22"/>
          <w:szCs w:val="22"/>
        </w:rPr>
        <w:drawing>
          <wp:inline distT="0" distB="0" distL="0" distR="0" wp14:anchorId="0A7218BB" wp14:editId="54A354C3">
            <wp:extent cx="2880000" cy="215200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0.58.43 AM.pn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2880000" cy="2152005"/>
                    </a:xfrm>
                    <a:prstGeom prst="rect">
                      <a:avLst/>
                    </a:prstGeom>
                    <a:ln>
                      <a:noFill/>
                    </a:ln>
                    <a:extLst>
                      <a:ext uri="{53640926-AAD7-44d8-BBD7-CCE9431645EC}">
                        <a14:shadowObscured xmlns:a14="http://schemas.microsoft.com/office/drawing/2010/main"/>
                      </a:ext>
                    </a:extLst>
                  </pic:spPr>
                </pic:pic>
              </a:graphicData>
            </a:graphic>
          </wp:inline>
        </w:drawing>
      </w:r>
      <w:r w:rsidR="0027266F" w:rsidRPr="005D0E0B">
        <w:rPr>
          <w:noProof/>
          <w:sz w:val="22"/>
          <w:szCs w:val="22"/>
          <w:lang w:val="en-AU"/>
        </w:rPr>
        <w:t xml:space="preserve"> </w:t>
      </w:r>
      <w:r w:rsidR="0027266F" w:rsidRPr="005D0E0B">
        <w:rPr>
          <w:noProof/>
          <w:sz w:val="22"/>
          <w:szCs w:val="22"/>
        </w:rPr>
        <w:drawing>
          <wp:inline distT="0" distB="0" distL="0" distR="0" wp14:anchorId="038D68D0" wp14:editId="57300AA9">
            <wp:extent cx="2880000" cy="2176616"/>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01.01 AM.png"/>
                    <pic:cNvPicPr/>
                  </pic:nvPicPr>
                  <pic:blipFill>
                    <a:blip r:embed="rId28" cstate="screen">
                      <a:extLst>
                        <a:ext uri="{28A0092B-C50C-407E-A947-70E740481C1C}">
                          <a14:useLocalDpi xmlns:a14="http://schemas.microsoft.com/office/drawing/2010/main"/>
                        </a:ext>
                      </a:extLst>
                    </a:blip>
                    <a:stretch>
                      <a:fillRect/>
                    </a:stretch>
                  </pic:blipFill>
                  <pic:spPr>
                    <a:xfrm>
                      <a:off x="0" y="0"/>
                      <a:ext cx="2880000" cy="2176616"/>
                    </a:xfrm>
                    <a:prstGeom prst="rect">
                      <a:avLst/>
                    </a:prstGeom>
                  </pic:spPr>
                </pic:pic>
              </a:graphicData>
            </a:graphic>
          </wp:inline>
        </w:drawing>
      </w:r>
    </w:p>
    <w:p w14:paraId="4625F7CC" w14:textId="2AE3DFD1" w:rsidR="001F0F3D" w:rsidRPr="005D0E0B" w:rsidRDefault="00032409" w:rsidP="00917DA5">
      <w:pPr>
        <w:spacing w:after="120"/>
        <w:rPr>
          <w:sz w:val="22"/>
          <w:szCs w:val="22"/>
          <w:lang w:val="en-AU"/>
        </w:rPr>
      </w:pPr>
      <w:r w:rsidRPr="005D0E0B">
        <w:rPr>
          <w:sz w:val="22"/>
          <w:szCs w:val="22"/>
          <w:lang w:val="en-AU"/>
        </w:rPr>
        <w:t xml:space="preserve">The CBERS for Africa initiative </w:t>
      </w:r>
      <w:r w:rsidR="00254F18" w:rsidRPr="005D0E0B">
        <w:rPr>
          <w:sz w:val="22"/>
          <w:szCs w:val="22"/>
          <w:lang w:val="en-AU"/>
        </w:rPr>
        <w:t xml:space="preserve">is working to get ground stations build and agreements </w:t>
      </w:r>
      <w:r w:rsidR="006278E1" w:rsidRPr="005D0E0B">
        <w:rPr>
          <w:sz w:val="22"/>
          <w:szCs w:val="22"/>
          <w:lang w:val="en-AU"/>
        </w:rPr>
        <w:t>in place, though the ground station network is still under development.</w:t>
      </w:r>
      <w:r w:rsidR="00E82F77" w:rsidRPr="005D0E0B">
        <w:rPr>
          <w:sz w:val="22"/>
          <w:szCs w:val="22"/>
          <w:lang w:val="en-AU"/>
        </w:rPr>
        <w:t xml:space="preserve"> Downlink </w:t>
      </w:r>
      <w:r w:rsidR="00C4435B" w:rsidRPr="005D0E0B">
        <w:rPr>
          <w:sz w:val="22"/>
          <w:szCs w:val="22"/>
          <w:lang w:val="en-AU"/>
        </w:rPr>
        <w:t xml:space="preserve">to these ground stations </w:t>
      </w:r>
      <w:r w:rsidR="00E82F77" w:rsidRPr="005D0E0B">
        <w:rPr>
          <w:sz w:val="22"/>
          <w:szCs w:val="22"/>
          <w:lang w:val="en-AU"/>
        </w:rPr>
        <w:t>is not currently possible.</w:t>
      </w:r>
      <w:r w:rsidR="003D2640" w:rsidRPr="005D0E0B">
        <w:rPr>
          <w:sz w:val="22"/>
          <w:szCs w:val="22"/>
          <w:lang w:val="en-AU"/>
        </w:rPr>
        <w:t xml:space="preserve"> Given the expected availability of Landsat and Sentinel, the </w:t>
      </w:r>
      <w:r w:rsidR="008C10A5" w:rsidRPr="005D0E0B">
        <w:rPr>
          <w:sz w:val="22"/>
          <w:szCs w:val="22"/>
          <w:lang w:val="en-AU"/>
        </w:rPr>
        <w:t xml:space="preserve">optimal </w:t>
      </w:r>
      <w:r w:rsidR="003D2640" w:rsidRPr="005D0E0B">
        <w:rPr>
          <w:sz w:val="22"/>
          <w:szCs w:val="22"/>
          <w:lang w:val="en-AU"/>
        </w:rPr>
        <w:t xml:space="preserve">role of CBERS is </w:t>
      </w:r>
      <w:r w:rsidR="008C10A5" w:rsidRPr="005D0E0B">
        <w:rPr>
          <w:sz w:val="22"/>
          <w:szCs w:val="22"/>
          <w:lang w:val="en-AU"/>
        </w:rPr>
        <w:t xml:space="preserve">likely </w:t>
      </w:r>
      <w:r w:rsidR="003D2640" w:rsidRPr="005D0E0B">
        <w:rPr>
          <w:sz w:val="22"/>
          <w:szCs w:val="22"/>
          <w:lang w:val="en-AU"/>
        </w:rPr>
        <w:t xml:space="preserve">to focus on Brazil and China, as well as potentially </w:t>
      </w:r>
      <w:r w:rsidR="00830F12" w:rsidRPr="005D0E0B">
        <w:rPr>
          <w:sz w:val="22"/>
          <w:szCs w:val="22"/>
          <w:lang w:val="en-AU"/>
        </w:rPr>
        <w:t>gap coverage</w:t>
      </w:r>
      <w:r w:rsidR="00203B1B" w:rsidRPr="005D0E0B">
        <w:rPr>
          <w:sz w:val="22"/>
          <w:szCs w:val="22"/>
          <w:lang w:val="en-AU"/>
        </w:rPr>
        <w:t xml:space="preserve"> for cloudy areas</w:t>
      </w:r>
      <w:r w:rsidR="00830F12" w:rsidRPr="005D0E0B">
        <w:rPr>
          <w:sz w:val="22"/>
          <w:szCs w:val="22"/>
          <w:lang w:val="en-AU"/>
        </w:rPr>
        <w:t>.</w:t>
      </w:r>
    </w:p>
    <w:p w14:paraId="3A22CA8D" w14:textId="33B56CED" w:rsidR="00917DA5" w:rsidRPr="005D0E0B" w:rsidRDefault="00917DA5" w:rsidP="00917DA5">
      <w:pPr>
        <w:spacing w:after="120"/>
        <w:rPr>
          <w:sz w:val="22"/>
          <w:szCs w:val="22"/>
          <w:lang w:val="en-AU"/>
        </w:rPr>
      </w:pPr>
      <w:r w:rsidRPr="00F47194">
        <w:rPr>
          <w:b/>
          <w:i/>
          <w:sz w:val="22"/>
          <w:szCs w:val="22"/>
          <w:lang w:val="en-AU"/>
        </w:rPr>
        <w:t>CONAE/ASI</w:t>
      </w:r>
      <w:r w:rsidRPr="005D0E0B">
        <w:rPr>
          <w:sz w:val="22"/>
          <w:szCs w:val="22"/>
          <w:lang w:val="en-AU"/>
        </w:rPr>
        <w:t xml:space="preserve"> - Ake </w:t>
      </w:r>
      <w:r w:rsidR="003D2640" w:rsidRPr="005D0E0B">
        <w:rPr>
          <w:sz w:val="22"/>
          <w:szCs w:val="22"/>
          <w:lang w:val="en-AU"/>
        </w:rPr>
        <w:t>presented on behalf of</w:t>
      </w:r>
      <w:r w:rsidRPr="005D0E0B">
        <w:rPr>
          <w:sz w:val="22"/>
          <w:szCs w:val="22"/>
          <w:lang w:val="en-AU"/>
        </w:rPr>
        <w:t xml:space="preserve"> L</w:t>
      </w:r>
      <w:r w:rsidR="003D2640" w:rsidRPr="005D0E0B">
        <w:rPr>
          <w:sz w:val="22"/>
          <w:szCs w:val="22"/>
          <w:lang w:val="en-AU"/>
        </w:rPr>
        <w:t>aura Frulla (</w:t>
      </w:r>
      <w:r w:rsidR="009E7286" w:rsidRPr="005D0E0B">
        <w:rPr>
          <w:sz w:val="22"/>
          <w:szCs w:val="22"/>
          <w:lang w:val="en-AU"/>
        </w:rPr>
        <w:t xml:space="preserve">CONAE), noting that the planned launch </w:t>
      </w:r>
      <w:r w:rsidR="0076651D">
        <w:rPr>
          <w:sz w:val="22"/>
          <w:szCs w:val="22"/>
          <w:lang w:val="en-AU"/>
        </w:rPr>
        <w:t>year</w:t>
      </w:r>
      <w:r w:rsidR="009E7286" w:rsidRPr="005D0E0B">
        <w:rPr>
          <w:sz w:val="22"/>
          <w:szCs w:val="22"/>
          <w:lang w:val="en-AU"/>
        </w:rPr>
        <w:t xml:space="preserve"> for SAOCOM-1A is </w:t>
      </w:r>
      <w:r w:rsidR="000A5C24" w:rsidRPr="005D0E0B">
        <w:rPr>
          <w:sz w:val="22"/>
          <w:szCs w:val="22"/>
          <w:lang w:val="en-AU"/>
        </w:rPr>
        <w:t>2015, and SAOCOM-1B 2016</w:t>
      </w:r>
      <w:r w:rsidR="000D6018">
        <w:rPr>
          <w:sz w:val="22"/>
          <w:szCs w:val="22"/>
          <w:lang w:val="en-AU"/>
        </w:rPr>
        <w:t>.</w:t>
      </w:r>
    </w:p>
    <w:p w14:paraId="209C4D27" w14:textId="5DE796B3" w:rsidR="00EF0CFE" w:rsidRPr="005D0E0B" w:rsidRDefault="003B5FAB" w:rsidP="0028341C">
      <w:pPr>
        <w:spacing w:after="120"/>
        <w:jc w:val="center"/>
        <w:rPr>
          <w:sz w:val="22"/>
          <w:szCs w:val="22"/>
          <w:lang w:val="en-AU"/>
        </w:rPr>
      </w:pPr>
      <w:r w:rsidRPr="005D0E0B">
        <w:rPr>
          <w:noProof/>
          <w:sz w:val="22"/>
          <w:szCs w:val="22"/>
        </w:rPr>
        <w:drawing>
          <wp:inline distT="0" distB="0" distL="0" distR="0" wp14:anchorId="4C466391" wp14:editId="38BDCAAE">
            <wp:extent cx="2880000" cy="2181231"/>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10.16 AM.png"/>
                    <pic:cNvPicPr/>
                  </pic:nvPicPr>
                  <pic:blipFill>
                    <a:blip r:embed="rId29" cstate="screen">
                      <a:extLst>
                        <a:ext uri="{28A0092B-C50C-407E-A947-70E740481C1C}">
                          <a14:useLocalDpi xmlns:a14="http://schemas.microsoft.com/office/drawing/2010/main"/>
                        </a:ext>
                      </a:extLst>
                    </a:blip>
                    <a:stretch>
                      <a:fillRect/>
                    </a:stretch>
                  </pic:blipFill>
                  <pic:spPr>
                    <a:xfrm>
                      <a:off x="0" y="0"/>
                      <a:ext cx="2880000" cy="2181231"/>
                    </a:xfrm>
                    <a:prstGeom prst="rect">
                      <a:avLst/>
                    </a:prstGeom>
                  </pic:spPr>
                </pic:pic>
              </a:graphicData>
            </a:graphic>
          </wp:inline>
        </w:drawing>
      </w:r>
      <w:r w:rsidR="00565D42" w:rsidRPr="005D0E0B">
        <w:rPr>
          <w:noProof/>
          <w:sz w:val="22"/>
          <w:szCs w:val="22"/>
        </w:rPr>
        <w:drawing>
          <wp:inline distT="0" distB="0" distL="0" distR="0" wp14:anchorId="188D2792" wp14:editId="0AB1323E">
            <wp:extent cx="2880000" cy="2181231"/>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11.51 AM.png"/>
                    <pic:cNvPicPr/>
                  </pic:nvPicPr>
                  <pic:blipFill>
                    <a:blip r:embed="rId30" cstate="screen">
                      <a:extLst>
                        <a:ext uri="{28A0092B-C50C-407E-A947-70E740481C1C}">
                          <a14:useLocalDpi xmlns:a14="http://schemas.microsoft.com/office/drawing/2010/main"/>
                        </a:ext>
                      </a:extLst>
                    </a:blip>
                    <a:stretch>
                      <a:fillRect/>
                    </a:stretch>
                  </pic:blipFill>
                  <pic:spPr>
                    <a:xfrm>
                      <a:off x="0" y="0"/>
                      <a:ext cx="2880000" cy="2181231"/>
                    </a:xfrm>
                    <a:prstGeom prst="rect">
                      <a:avLst/>
                    </a:prstGeom>
                  </pic:spPr>
                </pic:pic>
              </a:graphicData>
            </a:graphic>
          </wp:inline>
        </w:drawing>
      </w:r>
    </w:p>
    <w:p w14:paraId="4665E30A" w14:textId="6EF0234B" w:rsidR="00E247CA" w:rsidRPr="005D0E0B" w:rsidRDefault="00E247CA" w:rsidP="0028341C">
      <w:pPr>
        <w:spacing w:after="120"/>
        <w:jc w:val="center"/>
        <w:rPr>
          <w:sz w:val="22"/>
          <w:szCs w:val="22"/>
          <w:lang w:val="en-AU"/>
        </w:rPr>
      </w:pPr>
      <w:r w:rsidRPr="005D0E0B">
        <w:rPr>
          <w:noProof/>
          <w:sz w:val="22"/>
          <w:szCs w:val="22"/>
        </w:rPr>
        <w:drawing>
          <wp:inline distT="0" distB="0" distL="0" distR="0" wp14:anchorId="0D86F98C" wp14:editId="45B91D2F">
            <wp:extent cx="2864900" cy="21600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22.01 AM.png"/>
                    <pic:cNvPicPr/>
                  </pic:nvPicPr>
                  <pic:blipFill>
                    <a:blip r:embed="rId31" cstate="screen">
                      <a:extLst>
                        <a:ext uri="{28A0092B-C50C-407E-A947-70E740481C1C}">
                          <a14:useLocalDpi xmlns:a14="http://schemas.microsoft.com/office/drawing/2010/main"/>
                        </a:ext>
                      </a:extLst>
                    </a:blip>
                    <a:stretch>
                      <a:fillRect/>
                    </a:stretch>
                  </pic:blipFill>
                  <pic:spPr>
                    <a:xfrm>
                      <a:off x="0" y="0"/>
                      <a:ext cx="2864900" cy="2160000"/>
                    </a:xfrm>
                    <a:prstGeom prst="rect">
                      <a:avLst/>
                    </a:prstGeom>
                  </pic:spPr>
                </pic:pic>
              </a:graphicData>
            </a:graphic>
          </wp:inline>
        </w:drawing>
      </w:r>
    </w:p>
    <w:p w14:paraId="7AC30B47" w14:textId="549368E5" w:rsidR="002673C1" w:rsidRPr="005D0E0B" w:rsidRDefault="0013733D" w:rsidP="00917DA5">
      <w:pPr>
        <w:spacing w:after="120"/>
        <w:rPr>
          <w:sz w:val="22"/>
          <w:szCs w:val="22"/>
          <w:lang w:val="en-AU"/>
        </w:rPr>
      </w:pPr>
      <w:r w:rsidRPr="005D0E0B">
        <w:rPr>
          <w:sz w:val="22"/>
          <w:szCs w:val="22"/>
          <w:lang w:val="en-AU"/>
        </w:rPr>
        <w:t xml:space="preserve">Stephen Ward asked about the data policy for SAOCOM for GFOI, and Ake noted that </w:t>
      </w:r>
      <w:r w:rsidR="00853355" w:rsidRPr="005D0E0B">
        <w:rPr>
          <w:sz w:val="22"/>
          <w:szCs w:val="22"/>
          <w:lang w:val="en-AU"/>
        </w:rPr>
        <w:t xml:space="preserve">this hasn’t been discussed yet and that CONAE has been cautious in the past. Stephen suggested </w:t>
      </w:r>
      <w:r w:rsidR="00874D00" w:rsidRPr="005D0E0B">
        <w:rPr>
          <w:sz w:val="22"/>
          <w:szCs w:val="22"/>
          <w:lang w:val="en-AU"/>
        </w:rPr>
        <w:t>asking CONAE whether they could make a data policy statement on the background mission data in support of GFOI.</w:t>
      </w:r>
      <w:r w:rsidR="00E43F45" w:rsidRPr="005D0E0B">
        <w:rPr>
          <w:sz w:val="22"/>
          <w:szCs w:val="22"/>
          <w:lang w:val="en-AU"/>
        </w:rPr>
        <w:t xml:space="preserve"> Per-Erik noted that securing access for </w:t>
      </w:r>
      <w:r w:rsidR="004F5A7D" w:rsidRPr="005D0E0B">
        <w:rPr>
          <w:sz w:val="22"/>
          <w:szCs w:val="22"/>
          <w:lang w:val="en-AU"/>
        </w:rPr>
        <w:t xml:space="preserve">Svalbard </w:t>
      </w:r>
      <w:r w:rsidR="00E43F45" w:rsidRPr="005D0E0B">
        <w:rPr>
          <w:sz w:val="22"/>
          <w:szCs w:val="22"/>
          <w:lang w:val="en-AU"/>
        </w:rPr>
        <w:t xml:space="preserve">for SAOCOM in exchange for </w:t>
      </w:r>
      <w:r w:rsidR="00382F60" w:rsidRPr="005D0E0B">
        <w:rPr>
          <w:sz w:val="22"/>
          <w:szCs w:val="22"/>
          <w:lang w:val="en-AU"/>
        </w:rPr>
        <w:t xml:space="preserve">access to SAOCOM GBM </w:t>
      </w:r>
      <w:r w:rsidR="008F37C7">
        <w:rPr>
          <w:sz w:val="22"/>
          <w:szCs w:val="22"/>
          <w:lang w:val="en-AU"/>
        </w:rPr>
        <w:t xml:space="preserve">data </w:t>
      </w:r>
      <w:r w:rsidR="00807B6D" w:rsidRPr="005D0E0B">
        <w:rPr>
          <w:sz w:val="22"/>
          <w:szCs w:val="22"/>
          <w:lang w:val="en-AU"/>
        </w:rPr>
        <w:t>for GFOI is one of the options currently being discussed.</w:t>
      </w:r>
      <w:r w:rsidR="0051172E" w:rsidRPr="005D0E0B">
        <w:rPr>
          <w:sz w:val="22"/>
          <w:szCs w:val="22"/>
          <w:lang w:val="en-AU"/>
        </w:rPr>
        <w:t xml:space="preserve"> There was a suggestion that the timing could bring this together at CEOS Plenary to be hosted in Norway in October 2014.</w:t>
      </w:r>
    </w:p>
    <w:p w14:paraId="5D922139" w14:textId="5E9C75A7" w:rsidR="00917DA5" w:rsidRPr="005D0E0B" w:rsidRDefault="007070DA" w:rsidP="00917DA5">
      <w:pPr>
        <w:spacing w:after="120"/>
        <w:rPr>
          <w:sz w:val="22"/>
          <w:szCs w:val="22"/>
          <w:lang w:val="en-AU"/>
        </w:rPr>
      </w:pPr>
      <w:r w:rsidRPr="005D0E0B">
        <w:rPr>
          <w:i/>
          <w:sz w:val="22"/>
          <w:szCs w:val="22"/>
          <w:lang w:val="en-AU"/>
        </w:rPr>
        <w:t>CSA</w:t>
      </w:r>
      <w:r w:rsidRPr="005D0E0B">
        <w:rPr>
          <w:sz w:val="22"/>
          <w:szCs w:val="22"/>
          <w:lang w:val="en-AU"/>
        </w:rPr>
        <w:t xml:space="preserve"> – Yves Crevier </w:t>
      </w:r>
      <w:r w:rsidR="00FD592B" w:rsidRPr="005D0E0B">
        <w:rPr>
          <w:sz w:val="22"/>
          <w:szCs w:val="22"/>
          <w:lang w:val="en-AU"/>
        </w:rPr>
        <w:t>reported, noting</w:t>
      </w:r>
      <w:r w:rsidR="00372E4A" w:rsidRPr="005D0E0B">
        <w:rPr>
          <w:sz w:val="22"/>
          <w:szCs w:val="22"/>
          <w:lang w:val="en-AU"/>
        </w:rPr>
        <w:t xml:space="preserve"> that CSA has reviewed the Element 1 Strategy, and </w:t>
      </w:r>
      <w:r w:rsidR="00F006FB" w:rsidRPr="005D0E0B">
        <w:rPr>
          <w:sz w:val="22"/>
          <w:szCs w:val="22"/>
          <w:lang w:val="en-AU"/>
        </w:rPr>
        <w:t xml:space="preserve">has confirmed that it represents the situation with respect to RADARSAT-2. </w:t>
      </w:r>
      <w:r w:rsidR="00292F2F" w:rsidRPr="005D0E0B">
        <w:rPr>
          <w:sz w:val="22"/>
          <w:szCs w:val="22"/>
          <w:lang w:val="en-AU"/>
        </w:rPr>
        <w:t>He also noted that while RADARSAT ceased operations last year, its archive covering 17 years is available.</w:t>
      </w:r>
      <w:r w:rsidR="00FB0813" w:rsidRPr="005D0E0B">
        <w:rPr>
          <w:sz w:val="22"/>
          <w:szCs w:val="22"/>
          <w:lang w:val="en-AU"/>
        </w:rPr>
        <w:t xml:space="preserve"> The launch of RCM is </w:t>
      </w:r>
      <w:r w:rsidR="00E00A6E" w:rsidRPr="005D0E0B">
        <w:rPr>
          <w:sz w:val="22"/>
          <w:szCs w:val="22"/>
          <w:lang w:val="en-AU"/>
        </w:rPr>
        <w:t xml:space="preserve">currently </w:t>
      </w:r>
      <w:r w:rsidR="00FB0813" w:rsidRPr="005D0E0B">
        <w:rPr>
          <w:sz w:val="22"/>
          <w:szCs w:val="22"/>
          <w:lang w:val="en-AU"/>
        </w:rPr>
        <w:t xml:space="preserve">planned for </w:t>
      </w:r>
      <w:r w:rsidR="00E00A6E" w:rsidRPr="005D0E0B">
        <w:rPr>
          <w:sz w:val="22"/>
          <w:szCs w:val="22"/>
          <w:lang w:val="en-AU"/>
        </w:rPr>
        <w:t xml:space="preserve">July </w:t>
      </w:r>
      <w:r w:rsidR="00FB0813" w:rsidRPr="005D0E0B">
        <w:rPr>
          <w:sz w:val="22"/>
          <w:szCs w:val="22"/>
          <w:lang w:val="en-AU"/>
        </w:rPr>
        <w:t>2018</w:t>
      </w:r>
      <w:r w:rsidR="00E00A6E" w:rsidRPr="005D0E0B">
        <w:rPr>
          <w:sz w:val="22"/>
          <w:szCs w:val="22"/>
          <w:lang w:val="en-AU"/>
        </w:rPr>
        <w:t>, and returns to the gover</w:t>
      </w:r>
      <w:r w:rsidR="00C0258B" w:rsidRPr="005D0E0B">
        <w:rPr>
          <w:sz w:val="22"/>
          <w:szCs w:val="22"/>
          <w:lang w:val="en-AU"/>
        </w:rPr>
        <w:t xml:space="preserve">nment owned and operated model. </w:t>
      </w:r>
      <w:r w:rsidR="00E35FD3" w:rsidRPr="005D0E0B">
        <w:rPr>
          <w:sz w:val="22"/>
          <w:szCs w:val="22"/>
          <w:lang w:val="en-AU"/>
        </w:rPr>
        <w:t xml:space="preserve">The </w:t>
      </w:r>
      <w:r w:rsidR="00316228" w:rsidRPr="005D0E0B">
        <w:rPr>
          <w:sz w:val="22"/>
          <w:szCs w:val="22"/>
          <w:lang w:val="en-AU"/>
        </w:rPr>
        <w:t>main</w:t>
      </w:r>
      <w:r w:rsidR="00E35FD3" w:rsidRPr="005D0E0B">
        <w:rPr>
          <w:sz w:val="22"/>
          <w:szCs w:val="22"/>
          <w:lang w:val="en-AU"/>
        </w:rPr>
        <w:t xml:space="preserve"> users of RCM are</w:t>
      </w:r>
      <w:r w:rsidR="00316228" w:rsidRPr="005D0E0B">
        <w:rPr>
          <w:sz w:val="22"/>
          <w:szCs w:val="22"/>
          <w:lang w:val="en-AU"/>
        </w:rPr>
        <w:t xml:space="preserve"> planned to be</w:t>
      </w:r>
      <w:r w:rsidR="00E35FD3" w:rsidRPr="005D0E0B">
        <w:rPr>
          <w:sz w:val="22"/>
          <w:szCs w:val="22"/>
          <w:lang w:val="en-AU"/>
        </w:rPr>
        <w:t xml:space="preserve"> Environment Canada (ship navigation, oil spill, wind vectors), and Department of Defence.</w:t>
      </w:r>
    </w:p>
    <w:p w14:paraId="5D7E6892" w14:textId="4D806AA7" w:rsidR="005622B3" w:rsidRPr="005D0E0B" w:rsidRDefault="00EB4D94" w:rsidP="00154A2A">
      <w:pPr>
        <w:spacing w:after="120"/>
        <w:jc w:val="center"/>
        <w:rPr>
          <w:sz w:val="22"/>
          <w:szCs w:val="22"/>
          <w:lang w:val="en-AU"/>
        </w:rPr>
      </w:pPr>
      <w:r w:rsidRPr="005D0E0B">
        <w:rPr>
          <w:noProof/>
          <w:sz w:val="22"/>
          <w:szCs w:val="22"/>
        </w:rPr>
        <w:drawing>
          <wp:inline distT="0" distB="0" distL="0" distR="0" wp14:anchorId="2DE4C614" wp14:editId="743C6F22">
            <wp:extent cx="2880000" cy="20932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34.12 AM.png"/>
                    <pic:cNvPicPr/>
                  </pic:nvPicPr>
                  <pic:blipFill>
                    <a:blip r:embed="rId32" cstate="screen">
                      <a:extLst>
                        <a:ext uri="{28A0092B-C50C-407E-A947-70E740481C1C}">
                          <a14:useLocalDpi xmlns:a14="http://schemas.microsoft.com/office/drawing/2010/main"/>
                        </a:ext>
                      </a:extLst>
                    </a:blip>
                    <a:stretch>
                      <a:fillRect/>
                    </a:stretch>
                  </pic:blipFill>
                  <pic:spPr>
                    <a:xfrm>
                      <a:off x="0" y="0"/>
                      <a:ext cx="2880000" cy="2093231"/>
                    </a:xfrm>
                    <a:prstGeom prst="rect">
                      <a:avLst/>
                    </a:prstGeom>
                  </pic:spPr>
                </pic:pic>
              </a:graphicData>
            </a:graphic>
          </wp:inline>
        </w:drawing>
      </w:r>
      <w:r w:rsidR="005622B3" w:rsidRPr="005D0E0B">
        <w:rPr>
          <w:noProof/>
          <w:sz w:val="22"/>
          <w:szCs w:val="22"/>
        </w:rPr>
        <w:drawing>
          <wp:inline distT="0" distB="0" distL="0" distR="0" wp14:anchorId="3094C625" wp14:editId="042EA568">
            <wp:extent cx="3023999" cy="2167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42.20 AM.png"/>
                    <pic:cNvPicPr/>
                  </pic:nvPicPr>
                  <pic:blipFill>
                    <a:blip r:embed="rId33" cstate="screen">
                      <a:extLst>
                        <a:ext uri="{28A0092B-C50C-407E-A947-70E740481C1C}">
                          <a14:useLocalDpi xmlns:a14="http://schemas.microsoft.com/office/drawing/2010/main"/>
                        </a:ext>
                      </a:extLst>
                    </a:blip>
                    <a:stretch>
                      <a:fillRect/>
                    </a:stretch>
                  </pic:blipFill>
                  <pic:spPr>
                    <a:xfrm>
                      <a:off x="0" y="0"/>
                      <a:ext cx="3023999" cy="2167200"/>
                    </a:xfrm>
                    <a:prstGeom prst="rect">
                      <a:avLst/>
                    </a:prstGeom>
                  </pic:spPr>
                </pic:pic>
              </a:graphicData>
            </a:graphic>
          </wp:inline>
        </w:drawing>
      </w:r>
    </w:p>
    <w:p w14:paraId="3143447C" w14:textId="755C3737" w:rsidR="007070DA" w:rsidRPr="005D0E0B" w:rsidRDefault="00D9043D" w:rsidP="00917DA5">
      <w:pPr>
        <w:spacing w:after="120"/>
        <w:rPr>
          <w:sz w:val="22"/>
          <w:szCs w:val="22"/>
          <w:lang w:val="en-AU"/>
        </w:rPr>
      </w:pPr>
      <w:r w:rsidRPr="005D0E0B">
        <w:rPr>
          <w:sz w:val="22"/>
          <w:szCs w:val="22"/>
          <w:lang w:val="en-AU"/>
        </w:rPr>
        <w:t xml:space="preserve">The operational guidelines for RCM are being developed in line with GEO’s “free and open” data policy guidance. </w:t>
      </w:r>
      <w:r w:rsidR="000366D8" w:rsidRPr="005D0E0B">
        <w:rPr>
          <w:sz w:val="22"/>
          <w:szCs w:val="22"/>
          <w:lang w:val="en-AU"/>
        </w:rPr>
        <w:t>CSA has requested SDCG to communicate its requirements officially to the RADARSAT mission manager.</w:t>
      </w:r>
      <w:r w:rsidR="004A7D75" w:rsidRPr="005D0E0B">
        <w:rPr>
          <w:sz w:val="22"/>
          <w:szCs w:val="22"/>
          <w:lang w:val="en-AU"/>
        </w:rPr>
        <w:t xml:space="preserve"> Yves noted that access to RADARSAT-2 data remains </w:t>
      </w:r>
      <w:r w:rsidR="00074C5E" w:rsidRPr="005D0E0B">
        <w:rPr>
          <w:sz w:val="22"/>
          <w:szCs w:val="22"/>
          <w:lang w:val="en-AU"/>
        </w:rPr>
        <w:t>open for R&amp;D-related activities, and added that there is excess capacity available in RADARSAT-2.</w:t>
      </w:r>
    </w:p>
    <w:p w14:paraId="50D4E772" w14:textId="12BFD65C" w:rsidR="005246C3" w:rsidRPr="005D0E0B" w:rsidRDefault="005246C3" w:rsidP="00917DA5">
      <w:pPr>
        <w:spacing w:after="120"/>
        <w:rPr>
          <w:sz w:val="22"/>
          <w:szCs w:val="22"/>
          <w:lang w:val="en-AU"/>
        </w:rPr>
      </w:pPr>
      <w:r w:rsidRPr="005D0E0B">
        <w:rPr>
          <w:b/>
          <w:sz w:val="22"/>
          <w:szCs w:val="22"/>
          <w:lang w:val="en-AU"/>
        </w:rPr>
        <w:t>Contributing Data Streams</w:t>
      </w:r>
    </w:p>
    <w:p w14:paraId="46FBD495" w14:textId="4E2BAE8E" w:rsidR="004D1BDC" w:rsidRPr="005D0E0B" w:rsidRDefault="00F47194" w:rsidP="004A0D6B">
      <w:pPr>
        <w:spacing w:after="120"/>
        <w:rPr>
          <w:sz w:val="22"/>
          <w:szCs w:val="22"/>
          <w:lang w:val="en-AU"/>
        </w:rPr>
      </w:pPr>
      <w:r w:rsidRPr="00463755">
        <w:rPr>
          <w:b/>
          <w:i/>
          <w:sz w:val="22"/>
          <w:szCs w:val="22"/>
          <w:lang w:val="en-AU"/>
        </w:rPr>
        <w:t>JAXA</w:t>
      </w:r>
      <w:r w:rsidR="00F44940" w:rsidRPr="005D0E0B">
        <w:rPr>
          <w:sz w:val="22"/>
          <w:szCs w:val="22"/>
          <w:lang w:val="en-AU"/>
        </w:rPr>
        <w:t xml:space="preserve"> - Masanobu Shimada</w:t>
      </w:r>
      <w:r w:rsidR="00F77343" w:rsidRPr="005D0E0B">
        <w:rPr>
          <w:sz w:val="22"/>
          <w:szCs w:val="22"/>
          <w:lang w:val="en-AU"/>
        </w:rPr>
        <w:t xml:space="preserve"> </w:t>
      </w:r>
      <w:r w:rsidR="005A20EC" w:rsidRPr="005D0E0B">
        <w:rPr>
          <w:sz w:val="22"/>
          <w:szCs w:val="22"/>
          <w:lang w:val="en-AU"/>
        </w:rPr>
        <w:t xml:space="preserve">noting that the launch </w:t>
      </w:r>
      <w:r w:rsidR="00D85F06">
        <w:rPr>
          <w:sz w:val="22"/>
          <w:szCs w:val="22"/>
          <w:lang w:val="en-AU"/>
        </w:rPr>
        <w:t>of ALOS-2</w:t>
      </w:r>
      <w:r w:rsidR="005A20EC" w:rsidRPr="005D0E0B">
        <w:rPr>
          <w:sz w:val="22"/>
          <w:szCs w:val="22"/>
          <w:lang w:val="en-AU"/>
        </w:rPr>
        <w:t xml:space="preserve"> is not confirmed</w:t>
      </w:r>
      <w:r w:rsidR="00D85F06">
        <w:rPr>
          <w:sz w:val="22"/>
          <w:szCs w:val="22"/>
          <w:lang w:val="en-AU"/>
        </w:rPr>
        <w:t>,</w:t>
      </w:r>
      <w:r w:rsidR="005A20EC" w:rsidRPr="005D0E0B">
        <w:rPr>
          <w:sz w:val="22"/>
          <w:szCs w:val="22"/>
          <w:lang w:val="en-AU"/>
        </w:rPr>
        <w:t xml:space="preserve"> but is expected </w:t>
      </w:r>
      <w:r w:rsidR="00C92B00">
        <w:rPr>
          <w:sz w:val="22"/>
          <w:szCs w:val="22"/>
          <w:lang w:val="en-AU"/>
        </w:rPr>
        <w:t>within</w:t>
      </w:r>
      <w:r w:rsidR="005A20EC" w:rsidRPr="005D0E0B">
        <w:rPr>
          <w:sz w:val="22"/>
          <w:szCs w:val="22"/>
          <w:lang w:val="en-AU"/>
        </w:rPr>
        <w:t xml:space="preserve"> the next six months</w:t>
      </w:r>
      <w:r w:rsidR="00F44940" w:rsidRPr="005D0E0B">
        <w:rPr>
          <w:sz w:val="22"/>
          <w:szCs w:val="22"/>
          <w:lang w:val="en-AU"/>
        </w:rPr>
        <w:t>.</w:t>
      </w:r>
      <w:r w:rsidR="00307033" w:rsidRPr="005D0E0B">
        <w:rPr>
          <w:sz w:val="22"/>
          <w:szCs w:val="22"/>
          <w:lang w:val="en-AU"/>
        </w:rPr>
        <w:t xml:space="preserve"> Ake noted that the </w:t>
      </w:r>
      <w:r w:rsidR="0061711A" w:rsidRPr="005D0E0B">
        <w:rPr>
          <w:sz w:val="22"/>
          <w:szCs w:val="22"/>
          <w:lang w:val="en-AU"/>
        </w:rPr>
        <w:t xml:space="preserve">Basic Observation Scenario for </w:t>
      </w:r>
      <w:r w:rsidR="00307033" w:rsidRPr="005D0E0B">
        <w:rPr>
          <w:sz w:val="22"/>
          <w:szCs w:val="22"/>
          <w:lang w:val="en-AU"/>
        </w:rPr>
        <w:t>ALOS-2</w:t>
      </w:r>
      <w:r w:rsidR="00892328" w:rsidRPr="005D0E0B">
        <w:rPr>
          <w:sz w:val="22"/>
          <w:szCs w:val="22"/>
          <w:lang w:val="en-AU"/>
        </w:rPr>
        <w:t xml:space="preserve"> (BOS-2)</w:t>
      </w:r>
      <w:r w:rsidR="00307033" w:rsidRPr="005D0E0B">
        <w:rPr>
          <w:sz w:val="22"/>
          <w:szCs w:val="22"/>
          <w:lang w:val="en-AU"/>
        </w:rPr>
        <w:t xml:space="preserve"> is fully compliant with SDCG </w:t>
      </w:r>
      <w:r w:rsidR="000715EA" w:rsidRPr="005D0E0B">
        <w:rPr>
          <w:sz w:val="22"/>
          <w:szCs w:val="22"/>
          <w:lang w:val="en-AU"/>
        </w:rPr>
        <w:t>requirements</w:t>
      </w:r>
      <w:r w:rsidR="00307033" w:rsidRPr="005D0E0B">
        <w:rPr>
          <w:sz w:val="22"/>
          <w:szCs w:val="22"/>
          <w:lang w:val="en-AU"/>
        </w:rPr>
        <w:t>.</w:t>
      </w:r>
    </w:p>
    <w:p w14:paraId="06A90B3E" w14:textId="3802B908" w:rsidR="005A20EC" w:rsidRPr="005D0E0B" w:rsidRDefault="00F305B3" w:rsidP="00296E09">
      <w:pPr>
        <w:spacing w:after="120"/>
        <w:jc w:val="center"/>
        <w:rPr>
          <w:sz w:val="22"/>
          <w:szCs w:val="22"/>
          <w:lang w:val="en-AU"/>
        </w:rPr>
      </w:pPr>
      <w:r w:rsidRPr="005D0E0B">
        <w:rPr>
          <w:noProof/>
          <w:sz w:val="22"/>
          <w:szCs w:val="22"/>
        </w:rPr>
        <w:drawing>
          <wp:inline distT="0" distB="0" distL="0" distR="0" wp14:anchorId="08565345" wp14:editId="310FA297">
            <wp:extent cx="2916000" cy="2180146"/>
            <wp:effectExtent l="0" t="0" r="508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47.13 AM.png"/>
                    <pic:cNvPicPr/>
                  </pic:nvPicPr>
                  <pic:blipFill>
                    <a:blip r:embed="rId34" cstate="screen">
                      <a:extLst>
                        <a:ext uri="{28A0092B-C50C-407E-A947-70E740481C1C}">
                          <a14:useLocalDpi xmlns:a14="http://schemas.microsoft.com/office/drawing/2010/main"/>
                        </a:ext>
                      </a:extLst>
                    </a:blip>
                    <a:stretch>
                      <a:fillRect/>
                    </a:stretch>
                  </pic:blipFill>
                  <pic:spPr>
                    <a:xfrm>
                      <a:off x="0" y="0"/>
                      <a:ext cx="2916000" cy="2180146"/>
                    </a:xfrm>
                    <a:prstGeom prst="rect">
                      <a:avLst/>
                    </a:prstGeom>
                  </pic:spPr>
                </pic:pic>
              </a:graphicData>
            </a:graphic>
          </wp:inline>
        </w:drawing>
      </w:r>
      <w:r w:rsidR="00E730AE" w:rsidRPr="005D0E0B">
        <w:rPr>
          <w:noProof/>
          <w:sz w:val="22"/>
          <w:szCs w:val="22"/>
        </w:rPr>
        <w:drawing>
          <wp:inline distT="0" distB="0" distL="0" distR="0" wp14:anchorId="5B81378E" wp14:editId="503C6A73">
            <wp:extent cx="2882875" cy="216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51.16 AM.png"/>
                    <pic:cNvPicPr/>
                  </pic:nvPicPr>
                  <pic:blipFill>
                    <a:blip r:embed="rId35" cstate="screen">
                      <a:extLst>
                        <a:ext uri="{28A0092B-C50C-407E-A947-70E740481C1C}">
                          <a14:useLocalDpi xmlns:a14="http://schemas.microsoft.com/office/drawing/2010/main"/>
                        </a:ext>
                      </a:extLst>
                    </a:blip>
                    <a:stretch>
                      <a:fillRect/>
                    </a:stretch>
                  </pic:blipFill>
                  <pic:spPr>
                    <a:xfrm>
                      <a:off x="0" y="0"/>
                      <a:ext cx="2882875" cy="2160000"/>
                    </a:xfrm>
                    <a:prstGeom prst="rect">
                      <a:avLst/>
                    </a:prstGeom>
                  </pic:spPr>
                </pic:pic>
              </a:graphicData>
            </a:graphic>
          </wp:inline>
        </w:drawing>
      </w:r>
    </w:p>
    <w:p w14:paraId="1E20FF2D" w14:textId="00EBA754" w:rsidR="005A20EC" w:rsidRPr="005D0E0B" w:rsidRDefault="00296E09" w:rsidP="00296E09">
      <w:pPr>
        <w:spacing w:after="120"/>
        <w:jc w:val="center"/>
        <w:rPr>
          <w:sz w:val="22"/>
          <w:szCs w:val="22"/>
          <w:lang w:val="en-AU"/>
        </w:rPr>
      </w:pPr>
      <w:r w:rsidRPr="005D0E0B">
        <w:rPr>
          <w:noProof/>
          <w:sz w:val="22"/>
          <w:szCs w:val="22"/>
        </w:rPr>
        <w:drawing>
          <wp:inline distT="0" distB="0" distL="0" distR="0" wp14:anchorId="680E9653" wp14:editId="61F1C839">
            <wp:extent cx="2881642" cy="21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56.04 AM.png"/>
                    <pic:cNvPicPr/>
                  </pic:nvPicPr>
                  <pic:blipFill>
                    <a:blip r:embed="rId36" cstate="screen">
                      <a:extLst>
                        <a:ext uri="{28A0092B-C50C-407E-A947-70E740481C1C}">
                          <a14:useLocalDpi xmlns:a14="http://schemas.microsoft.com/office/drawing/2010/main"/>
                        </a:ext>
                      </a:extLst>
                    </a:blip>
                    <a:stretch>
                      <a:fillRect/>
                    </a:stretch>
                  </pic:blipFill>
                  <pic:spPr>
                    <a:xfrm>
                      <a:off x="0" y="0"/>
                      <a:ext cx="2881642" cy="2160000"/>
                    </a:xfrm>
                    <a:prstGeom prst="rect">
                      <a:avLst/>
                    </a:prstGeom>
                  </pic:spPr>
                </pic:pic>
              </a:graphicData>
            </a:graphic>
          </wp:inline>
        </w:drawing>
      </w:r>
      <w:r w:rsidR="008A5D17" w:rsidRPr="005D0E0B">
        <w:rPr>
          <w:noProof/>
          <w:sz w:val="22"/>
          <w:szCs w:val="22"/>
        </w:rPr>
        <w:drawing>
          <wp:inline distT="0" distB="0" distL="0" distR="0" wp14:anchorId="6B7EE5EE" wp14:editId="22F0DDCF">
            <wp:extent cx="2880000" cy="21633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1.57.35 AM.png"/>
                    <pic:cNvPicPr/>
                  </pic:nvPicPr>
                  <pic:blipFill>
                    <a:blip r:embed="rId37" cstate="screen">
                      <a:extLst>
                        <a:ext uri="{28A0092B-C50C-407E-A947-70E740481C1C}">
                          <a14:useLocalDpi xmlns:a14="http://schemas.microsoft.com/office/drawing/2010/main"/>
                        </a:ext>
                      </a:extLst>
                    </a:blip>
                    <a:stretch>
                      <a:fillRect/>
                    </a:stretch>
                  </pic:blipFill>
                  <pic:spPr>
                    <a:xfrm>
                      <a:off x="0" y="0"/>
                      <a:ext cx="2880000" cy="2163385"/>
                    </a:xfrm>
                    <a:prstGeom prst="rect">
                      <a:avLst/>
                    </a:prstGeom>
                  </pic:spPr>
                </pic:pic>
              </a:graphicData>
            </a:graphic>
          </wp:inline>
        </w:drawing>
      </w:r>
    </w:p>
    <w:p w14:paraId="044646BF" w14:textId="282D0698" w:rsidR="008A7758" w:rsidRPr="005D0E0B" w:rsidRDefault="00F44940" w:rsidP="004A0D6B">
      <w:pPr>
        <w:spacing w:after="120"/>
        <w:rPr>
          <w:sz w:val="22"/>
          <w:szCs w:val="22"/>
          <w:lang w:val="en-AU"/>
        </w:rPr>
      </w:pPr>
      <w:r w:rsidRPr="00463755">
        <w:rPr>
          <w:b/>
          <w:i/>
          <w:sz w:val="22"/>
          <w:szCs w:val="22"/>
          <w:lang w:val="en-AU"/>
        </w:rPr>
        <w:t>DLR</w:t>
      </w:r>
      <w:r w:rsidRPr="005D0E0B">
        <w:rPr>
          <w:sz w:val="22"/>
          <w:szCs w:val="22"/>
          <w:lang w:val="en-AU"/>
        </w:rPr>
        <w:t xml:space="preserve"> - </w:t>
      </w:r>
      <w:r w:rsidR="008A7758" w:rsidRPr="005D0E0B">
        <w:rPr>
          <w:sz w:val="22"/>
          <w:szCs w:val="22"/>
          <w:lang w:val="en-AU"/>
        </w:rPr>
        <w:t>Frank Martin presented on behalf of</w:t>
      </w:r>
      <w:r w:rsidRPr="005D0E0B">
        <w:rPr>
          <w:sz w:val="22"/>
          <w:szCs w:val="22"/>
          <w:lang w:val="en-AU"/>
        </w:rPr>
        <w:t xml:space="preserve"> H</w:t>
      </w:r>
      <w:r w:rsidR="008A7758" w:rsidRPr="005D0E0B">
        <w:rPr>
          <w:sz w:val="22"/>
          <w:szCs w:val="22"/>
          <w:lang w:val="en-AU"/>
        </w:rPr>
        <w:t>elmut Staudenrausch (</w:t>
      </w:r>
      <w:r w:rsidRPr="005D0E0B">
        <w:rPr>
          <w:sz w:val="22"/>
          <w:szCs w:val="22"/>
          <w:lang w:val="en-AU"/>
        </w:rPr>
        <w:t>DLR</w:t>
      </w:r>
      <w:r w:rsidR="008A7758" w:rsidRPr="005D0E0B">
        <w:rPr>
          <w:sz w:val="22"/>
          <w:szCs w:val="22"/>
          <w:lang w:val="en-AU"/>
        </w:rPr>
        <w:t>)</w:t>
      </w:r>
      <w:r w:rsidR="00D84D44" w:rsidRPr="005D0E0B">
        <w:rPr>
          <w:sz w:val="22"/>
          <w:szCs w:val="22"/>
          <w:lang w:val="en-AU"/>
        </w:rPr>
        <w:t xml:space="preserve">, </w:t>
      </w:r>
      <w:r w:rsidR="001D08C2" w:rsidRPr="005D0E0B">
        <w:rPr>
          <w:sz w:val="22"/>
          <w:szCs w:val="22"/>
          <w:lang w:val="en-AU"/>
        </w:rPr>
        <w:t xml:space="preserve">noting that TerraSAR-X has provided support starting with the GEO-FCT Technical </w:t>
      </w:r>
      <w:r w:rsidR="00F11E02" w:rsidRPr="005D0E0B">
        <w:rPr>
          <w:sz w:val="22"/>
          <w:szCs w:val="22"/>
          <w:lang w:val="en-AU"/>
        </w:rPr>
        <w:t>Demonstration</w:t>
      </w:r>
      <w:r w:rsidR="001D08C2" w:rsidRPr="005D0E0B">
        <w:rPr>
          <w:sz w:val="22"/>
          <w:szCs w:val="22"/>
          <w:lang w:val="en-AU"/>
        </w:rPr>
        <w:t xml:space="preserve"> sites.</w:t>
      </w:r>
      <w:r w:rsidR="00D07194" w:rsidRPr="005D0E0B">
        <w:rPr>
          <w:sz w:val="22"/>
          <w:szCs w:val="22"/>
          <w:lang w:val="en-AU"/>
        </w:rPr>
        <w:t xml:space="preserve"> </w:t>
      </w:r>
      <w:r w:rsidR="007E5F18">
        <w:rPr>
          <w:sz w:val="22"/>
          <w:szCs w:val="22"/>
          <w:lang w:val="en-AU"/>
        </w:rPr>
        <w:t>He also reviewed</w:t>
      </w:r>
      <w:r w:rsidR="00D07194" w:rsidRPr="005D0E0B">
        <w:rPr>
          <w:sz w:val="22"/>
          <w:szCs w:val="22"/>
          <w:lang w:val="en-AU"/>
        </w:rPr>
        <w:t xml:space="preserve"> the status of the TanDEM-X mission, and</w:t>
      </w:r>
      <w:r w:rsidR="007E5F18">
        <w:rPr>
          <w:sz w:val="22"/>
          <w:szCs w:val="22"/>
          <w:lang w:val="en-AU"/>
        </w:rPr>
        <w:t xml:space="preserve"> current open</w:t>
      </w:r>
      <w:r w:rsidR="00D07194" w:rsidRPr="005D0E0B">
        <w:rPr>
          <w:sz w:val="22"/>
          <w:szCs w:val="22"/>
          <w:lang w:val="en-AU"/>
        </w:rPr>
        <w:t xml:space="preserve"> opportunities.</w:t>
      </w:r>
    </w:p>
    <w:p w14:paraId="4934A4AA" w14:textId="5839A9F8" w:rsidR="00F44940" w:rsidRPr="005D0E0B" w:rsidRDefault="00BD109A" w:rsidP="00071C3F">
      <w:pPr>
        <w:spacing w:after="120"/>
        <w:jc w:val="center"/>
        <w:rPr>
          <w:sz w:val="22"/>
          <w:szCs w:val="22"/>
          <w:lang w:val="en-AU"/>
        </w:rPr>
      </w:pPr>
      <w:r w:rsidRPr="005D0E0B">
        <w:rPr>
          <w:noProof/>
          <w:sz w:val="22"/>
          <w:szCs w:val="22"/>
        </w:rPr>
        <w:drawing>
          <wp:inline distT="0" distB="0" distL="0" distR="0" wp14:anchorId="5D68D51F" wp14:editId="4C2DE580">
            <wp:extent cx="2922201" cy="2088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2.09.47 PM.png"/>
                    <pic:cNvPicPr/>
                  </pic:nvPicPr>
                  <pic:blipFill>
                    <a:blip r:embed="rId38" cstate="screen">
                      <a:extLst>
                        <a:ext uri="{28A0092B-C50C-407E-A947-70E740481C1C}">
                          <a14:useLocalDpi xmlns:a14="http://schemas.microsoft.com/office/drawing/2010/main"/>
                        </a:ext>
                      </a:extLst>
                    </a:blip>
                    <a:stretch>
                      <a:fillRect/>
                    </a:stretch>
                  </pic:blipFill>
                  <pic:spPr>
                    <a:xfrm>
                      <a:off x="0" y="0"/>
                      <a:ext cx="2922201" cy="2088000"/>
                    </a:xfrm>
                    <a:prstGeom prst="rect">
                      <a:avLst/>
                    </a:prstGeom>
                  </pic:spPr>
                </pic:pic>
              </a:graphicData>
            </a:graphic>
          </wp:inline>
        </w:drawing>
      </w:r>
      <w:r w:rsidR="001A47E7" w:rsidRPr="005D0E0B">
        <w:rPr>
          <w:noProof/>
          <w:sz w:val="22"/>
          <w:szCs w:val="22"/>
        </w:rPr>
        <w:drawing>
          <wp:inline distT="0" distB="0" distL="0" distR="0" wp14:anchorId="5AE37627" wp14:editId="39EFFB0D">
            <wp:extent cx="2952000" cy="2183408"/>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2.08.13 PM.png"/>
                    <pic:cNvPicPr/>
                  </pic:nvPicPr>
                  <pic:blipFill>
                    <a:blip r:embed="rId39" cstate="screen">
                      <a:extLst>
                        <a:ext uri="{28A0092B-C50C-407E-A947-70E740481C1C}">
                          <a14:useLocalDpi xmlns:a14="http://schemas.microsoft.com/office/drawing/2010/main"/>
                        </a:ext>
                      </a:extLst>
                    </a:blip>
                    <a:stretch>
                      <a:fillRect/>
                    </a:stretch>
                  </pic:blipFill>
                  <pic:spPr>
                    <a:xfrm>
                      <a:off x="0" y="0"/>
                      <a:ext cx="2952000" cy="2183408"/>
                    </a:xfrm>
                    <a:prstGeom prst="rect">
                      <a:avLst/>
                    </a:prstGeom>
                  </pic:spPr>
                </pic:pic>
              </a:graphicData>
            </a:graphic>
          </wp:inline>
        </w:drawing>
      </w:r>
    </w:p>
    <w:p w14:paraId="747B2CD5" w14:textId="78E647B4" w:rsidR="007A015D" w:rsidRPr="005D0E0B" w:rsidRDefault="00071C3F" w:rsidP="00071C3F">
      <w:pPr>
        <w:spacing w:after="120"/>
        <w:jc w:val="center"/>
        <w:rPr>
          <w:i/>
          <w:sz w:val="22"/>
          <w:szCs w:val="22"/>
          <w:lang w:val="en-AU"/>
        </w:rPr>
      </w:pPr>
      <w:r w:rsidRPr="005D0E0B">
        <w:rPr>
          <w:i/>
          <w:noProof/>
          <w:sz w:val="22"/>
          <w:szCs w:val="22"/>
        </w:rPr>
        <w:drawing>
          <wp:inline distT="0" distB="0" distL="0" distR="0" wp14:anchorId="3559B396" wp14:editId="785222D9">
            <wp:extent cx="3096000" cy="2178446"/>
            <wp:effectExtent l="0" t="0" r="317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2.12.07 PM.png"/>
                    <pic:cNvPicPr/>
                  </pic:nvPicPr>
                  <pic:blipFill>
                    <a:blip r:embed="rId40" cstate="screen">
                      <a:extLst>
                        <a:ext uri="{28A0092B-C50C-407E-A947-70E740481C1C}">
                          <a14:useLocalDpi xmlns:a14="http://schemas.microsoft.com/office/drawing/2010/main"/>
                        </a:ext>
                      </a:extLst>
                    </a:blip>
                    <a:stretch>
                      <a:fillRect/>
                    </a:stretch>
                  </pic:blipFill>
                  <pic:spPr>
                    <a:xfrm>
                      <a:off x="0" y="0"/>
                      <a:ext cx="3096000" cy="2178446"/>
                    </a:xfrm>
                    <a:prstGeom prst="rect">
                      <a:avLst/>
                    </a:prstGeom>
                  </pic:spPr>
                </pic:pic>
              </a:graphicData>
            </a:graphic>
          </wp:inline>
        </w:drawing>
      </w:r>
    </w:p>
    <w:p w14:paraId="41649833" w14:textId="4B25A363" w:rsidR="00AC5A0F" w:rsidRPr="005D0E0B" w:rsidRDefault="00C32FDF" w:rsidP="004A0D6B">
      <w:pPr>
        <w:spacing w:after="120"/>
        <w:rPr>
          <w:sz w:val="22"/>
          <w:szCs w:val="22"/>
          <w:lang w:val="en-AU"/>
        </w:rPr>
      </w:pPr>
      <w:r w:rsidRPr="00463755">
        <w:rPr>
          <w:b/>
          <w:i/>
          <w:sz w:val="22"/>
          <w:szCs w:val="22"/>
          <w:lang w:val="en-AU"/>
        </w:rPr>
        <w:t>NSC</w:t>
      </w:r>
      <w:r w:rsidRPr="005D0E0B">
        <w:rPr>
          <w:sz w:val="22"/>
          <w:szCs w:val="22"/>
          <w:lang w:val="en-AU"/>
        </w:rPr>
        <w:t xml:space="preserve"> - Evie Merethe Hagen </w:t>
      </w:r>
      <w:r w:rsidR="00362F40" w:rsidRPr="005D0E0B">
        <w:rPr>
          <w:sz w:val="22"/>
          <w:szCs w:val="22"/>
          <w:lang w:val="en-AU"/>
        </w:rPr>
        <w:t xml:space="preserve">reported, noting that NSC has been focused on the R&amp;D and space data coordination pillars of GFOI. </w:t>
      </w:r>
      <w:r w:rsidR="003149C4" w:rsidRPr="005D0E0B">
        <w:rPr>
          <w:sz w:val="22"/>
          <w:szCs w:val="22"/>
          <w:lang w:val="en-AU"/>
        </w:rPr>
        <w:t>They have been asked by their ministry to work even closer with FAO to he</w:t>
      </w:r>
      <w:r w:rsidR="00E45861" w:rsidRPr="005D0E0B">
        <w:rPr>
          <w:sz w:val="22"/>
          <w:szCs w:val="22"/>
          <w:lang w:val="en-AU"/>
        </w:rPr>
        <w:t>lp ensure country access to satellite data.</w:t>
      </w:r>
      <w:r w:rsidR="001B5057" w:rsidRPr="005D0E0B">
        <w:rPr>
          <w:sz w:val="22"/>
          <w:szCs w:val="22"/>
          <w:lang w:val="en-AU"/>
        </w:rPr>
        <w:t xml:space="preserve"> Brian asked if NSC has a priorities list of countries for data access, and Evie confirmed that this list has been developed</w:t>
      </w:r>
      <w:r w:rsidR="00367438" w:rsidRPr="005D0E0B">
        <w:rPr>
          <w:sz w:val="22"/>
          <w:szCs w:val="22"/>
          <w:lang w:val="en-AU"/>
        </w:rPr>
        <w:t>.</w:t>
      </w:r>
    </w:p>
    <w:p w14:paraId="508E1DCF" w14:textId="2978477B" w:rsidR="00B23328" w:rsidRPr="005D0E0B" w:rsidRDefault="00B23328" w:rsidP="004A0D6B">
      <w:pPr>
        <w:spacing w:after="120"/>
        <w:rPr>
          <w:sz w:val="22"/>
          <w:szCs w:val="22"/>
          <w:lang w:val="en-AU"/>
        </w:rPr>
      </w:pPr>
      <w:r w:rsidRPr="005D0E0B">
        <w:rPr>
          <w:sz w:val="22"/>
          <w:szCs w:val="22"/>
          <w:lang w:val="en-AU"/>
        </w:rPr>
        <w:t>Stephen Briggs noted that there is a need to ensure consistency between the M&amp;G documents and the SDCG documentation and description of space data.</w:t>
      </w:r>
    </w:p>
    <w:p w14:paraId="37E25F38" w14:textId="11DA97B7" w:rsidR="002E6728" w:rsidRDefault="00B31F1B" w:rsidP="004A0D6B">
      <w:pPr>
        <w:spacing w:after="120"/>
        <w:rPr>
          <w:sz w:val="22"/>
          <w:szCs w:val="22"/>
          <w:lang w:val="en-AU"/>
        </w:rPr>
      </w:pPr>
      <w:r w:rsidRPr="00463755">
        <w:rPr>
          <w:b/>
          <w:i/>
          <w:sz w:val="22"/>
          <w:szCs w:val="22"/>
          <w:lang w:val="en-AU"/>
        </w:rPr>
        <w:t>CNES</w:t>
      </w:r>
      <w:r w:rsidRPr="005D0E0B">
        <w:rPr>
          <w:sz w:val="22"/>
          <w:szCs w:val="22"/>
          <w:lang w:val="en-AU"/>
        </w:rPr>
        <w:t xml:space="preserve"> – Steven Hosford </w:t>
      </w:r>
      <w:r w:rsidR="00F10C74">
        <w:rPr>
          <w:sz w:val="22"/>
          <w:szCs w:val="22"/>
          <w:lang w:val="en-AU"/>
        </w:rPr>
        <w:t>presented a summary of an agreement on</w:t>
      </w:r>
      <w:r w:rsidR="00FE3C36">
        <w:rPr>
          <w:sz w:val="22"/>
          <w:szCs w:val="22"/>
          <w:lang w:val="en-AU"/>
        </w:rPr>
        <w:t xml:space="preserve"> SPOT data over the Congo Basin.</w:t>
      </w:r>
      <w:r w:rsidR="00654211">
        <w:rPr>
          <w:sz w:val="22"/>
          <w:szCs w:val="22"/>
          <w:lang w:val="en-AU"/>
        </w:rPr>
        <w:t xml:space="preserve"> The reference year is 2010 +/- 2 years, and </w:t>
      </w:r>
      <w:r w:rsidR="00253F47">
        <w:rPr>
          <w:sz w:val="22"/>
          <w:szCs w:val="22"/>
          <w:lang w:val="en-AU"/>
        </w:rPr>
        <w:t>a</w:t>
      </w:r>
      <w:r w:rsidR="00654211">
        <w:rPr>
          <w:sz w:val="22"/>
          <w:szCs w:val="22"/>
          <w:lang w:val="en-AU"/>
        </w:rPr>
        <w:t xml:space="preserve"> repeat for 2015 +/- 2 years</w:t>
      </w:r>
      <w:r w:rsidR="00253F47">
        <w:rPr>
          <w:sz w:val="22"/>
          <w:szCs w:val="22"/>
          <w:lang w:val="en-AU"/>
        </w:rPr>
        <w:t xml:space="preserve"> is being discussed</w:t>
      </w:r>
      <w:r w:rsidR="00654211">
        <w:rPr>
          <w:sz w:val="22"/>
          <w:szCs w:val="22"/>
          <w:lang w:val="en-AU"/>
        </w:rPr>
        <w:t xml:space="preserve">. The 2015 dataset would be based </w:t>
      </w:r>
      <w:r w:rsidR="006955E0">
        <w:rPr>
          <w:sz w:val="22"/>
          <w:szCs w:val="22"/>
          <w:lang w:val="en-AU"/>
        </w:rPr>
        <w:t>o</w:t>
      </w:r>
      <w:r w:rsidR="007050EC">
        <w:rPr>
          <w:sz w:val="22"/>
          <w:szCs w:val="22"/>
          <w:lang w:val="en-AU"/>
        </w:rPr>
        <w:t>n SPOT-6, and potential SPOT-7,</w:t>
      </w:r>
      <w:r w:rsidR="006955E0">
        <w:rPr>
          <w:sz w:val="22"/>
          <w:szCs w:val="22"/>
          <w:lang w:val="en-AU"/>
        </w:rPr>
        <w:t xml:space="preserve"> using </w:t>
      </w:r>
      <w:r w:rsidR="00FE1940">
        <w:rPr>
          <w:sz w:val="22"/>
          <w:szCs w:val="22"/>
          <w:lang w:val="en-AU"/>
        </w:rPr>
        <w:t>6m multi</w:t>
      </w:r>
      <w:r w:rsidR="006955E0">
        <w:rPr>
          <w:sz w:val="22"/>
          <w:szCs w:val="22"/>
          <w:lang w:val="en-AU"/>
        </w:rPr>
        <w:t>spectral data.</w:t>
      </w:r>
      <w:r w:rsidR="001D1099">
        <w:rPr>
          <w:sz w:val="22"/>
          <w:szCs w:val="22"/>
          <w:lang w:val="en-AU"/>
        </w:rPr>
        <w:t xml:space="preserve"> Five national authorities have signed up to the</w:t>
      </w:r>
      <w:r w:rsidR="00727045">
        <w:rPr>
          <w:sz w:val="22"/>
          <w:szCs w:val="22"/>
          <w:lang w:val="en-AU"/>
        </w:rPr>
        <w:t xml:space="preserve"> scheme to date, and several research institutes have also been granted access.</w:t>
      </w:r>
      <w:r w:rsidR="00497F91">
        <w:rPr>
          <w:sz w:val="22"/>
          <w:szCs w:val="22"/>
          <w:lang w:val="en-AU"/>
        </w:rPr>
        <w:t xml:space="preserve"> Steven also noted that there is an effort to get the SPOT 1-4 archive open </w:t>
      </w:r>
      <w:r w:rsidR="0038276F">
        <w:rPr>
          <w:sz w:val="22"/>
          <w:szCs w:val="22"/>
          <w:lang w:val="en-AU"/>
        </w:rPr>
        <w:t>for</w:t>
      </w:r>
      <w:r w:rsidR="002D00E6">
        <w:rPr>
          <w:sz w:val="22"/>
          <w:szCs w:val="22"/>
          <w:lang w:val="en-AU"/>
        </w:rPr>
        <w:t xml:space="preserve"> data</w:t>
      </w:r>
      <w:r w:rsidR="005D1433">
        <w:rPr>
          <w:sz w:val="22"/>
          <w:szCs w:val="22"/>
          <w:lang w:val="en-AU"/>
        </w:rPr>
        <w:t xml:space="preserve"> five years and older at 10m</w:t>
      </w:r>
      <w:r w:rsidR="00F97258">
        <w:rPr>
          <w:sz w:val="22"/>
          <w:szCs w:val="22"/>
          <w:lang w:val="en-AU"/>
        </w:rPr>
        <w:t>.</w:t>
      </w:r>
    </w:p>
    <w:p w14:paraId="4A16276A" w14:textId="09A7821C" w:rsidR="001426AF" w:rsidRDefault="00F10C74" w:rsidP="004A0D6B">
      <w:pPr>
        <w:spacing w:after="120"/>
        <w:rPr>
          <w:sz w:val="22"/>
          <w:szCs w:val="22"/>
          <w:lang w:val="en-AU"/>
        </w:rPr>
      </w:pPr>
      <w:r>
        <w:rPr>
          <w:noProof/>
          <w:sz w:val="22"/>
          <w:szCs w:val="22"/>
        </w:rPr>
        <w:drawing>
          <wp:inline distT="0" distB="0" distL="0" distR="0" wp14:anchorId="3DBBA812" wp14:editId="675EF682">
            <wp:extent cx="2952000" cy="217110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5.52.21 PM.png"/>
                    <pic:cNvPicPr/>
                  </pic:nvPicPr>
                  <pic:blipFill>
                    <a:blip r:embed="rId41" cstate="screen">
                      <a:extLst>
                        <a:ext uri="{28A0092B-C50C-407E-A947-70E740481C1C}">
                          <a14:useLocalDpi xmlns:a14="http://schemas.microsoft.com/office/drawing/2010/main"/>
                        </a:ext>
                      </a:extLst>
                    </a:blip>
                    <a:stretch>
                      <a:fillRect/>
                    </a:stretch>
                  </pic:blipFill>
                  <pic:spPr>
                    <a:xfrm>
                      <a:off x="0" y="0"/>
                      <a:ext cx="2952000" cy="2171108"/>
                    </a:xfrm>
                    <a:prstGeom prst="rect">
                      <a:avLst/>
                    </a:prstGeom>
                  </pic:spPr>
                </pic:pic>
              </a:graphicData>
            </a:graphic>
          </wp:inline>
        </w:drawing>
      </w:r>
      <w:r w:rsidR="006956D3">
        <w:rPr>
          <w:noProof/>
          <w:sz w:val="22"/>
          <w:szCs w:val="22"/>
        </w:rPr>
        <w:drawing>
          <wp:inline distT="0" distB="0" distL="0" distR="0" wp14:anchorId="7A371A66" wp14:editId="767D74A4">
            <wp:extent cx="2952000" cy="216290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5.55.03 PM.png"/>
                    <pic:cNvPicPr/>
                  </pic:nvPicPr>
                  <pic:blipFill>
                    <a:blip r:embed="rId42" cstate="screen">
                      <a:extLst>
                        <a:ext uri="{28A0092B-C50C-407E-A947-70E740481C1C}">
                          <a14:useLocalDpi xmlns:a14="http://schemas.microsoft.com/office/drawing/2010/main"/>
                        </a:ext>
                      </a:extLst>
                    </a:blip>
                    <a:stretch>
                      <a:fillRect/>
                    </a:stretch>
                  </pic:blipFill>
                  <pic:spPr>
                    <a:xfrm>
                      <a:off x="0" y="0"/>
                      <a:ext cx="2952000" cy="2162908"/>
                    </a:xfrm>
                    <a:prstGeom prst="rect">
                      <a:avLst/>
                    </a:prstGeom>
                  </pic:spPr>
                </pic:pic>
              </a:graphicData>
            </a:graphic>
          </wp:inline>
        </w:drawing>
      </w:r>
    </w:p>
    <w:p w14:paraId="59F95F6D" w14:textId="4C85C733" w:rsidR="00174632" w:rsidRPr="005D0E0B" w:rsidRDefault="00912612" w:rsidP="00AB65BA">
      <w:pPr>
        <w:pStyle w:val="Heading1"/>
        <w:ind w:left="360" w:hanging="360"/>
        <w:rPr>
          <w:lang w:val="en-AU"/>
        </w:rPr>
      </w:pPr>
      <w:r w:rsidRPr="005D0E0B">
        <w:rPr>
          <w:lang w:val="en-AU"/>
        </w:rPr>
        <w:t>Element 1 Coverage and Future Plans</w:t>
      </w:r>
    </w:p>
    <w:p w14:paraId="4C0D05A7" w14:textId="5D6ADAB6" w:rsidR="00912612" w:rsidRPr="005D0E0B" w:rsidRDefault="005B46B5" w:rsidP="00E735D8">
      <w:pPr>
        <w:spacing w:after="120"/>
        <w:rPr>
          <w:iCs/>
          <w:sz w:val="22"/>
          <w:szCs w:val="22"/>
          <w:lang w:val="en-AU"/>
        </w:rPr>
      </w:pPr>
      <w:r>
        <w:rPr>
          <w:iCs/>
          <w:sz w:val="22"/>
          <w:szCs w:val="22"/>
          <w:lang w:val="en-AU"/>
        </w:rPr>
        <w:t xml:space="preserve">Brian Killough </w:t>
      </w:r>
      <w:r w:rsidR="00865FB1" w:rsidRPr="005D0E0B">
        <w:rPr>
          <w:iCs/>
          <w:sz w:val="22"/>
          <w:szCs w:val="22"/>
          <w:lang w:val="en-AU"/>
        </w:rPr>
        <w:t>presented a summary of how the CEOS Systems Engineering Office (SEO) will support GFOI</w:t>
      </w:r>
      <w:r w:rsidR="00912612" w:rsidRPr="005D0E0B">
        <w:rPr>
          <w:iCs/>
          <w:sz w:val="22"/>
          <w:szCs w:val="22"/>
          <w:lang w:val="en-AU"/>
        </w:rPr>
        <w:t>.</w:t>
      </w:r>
      <w:r w:rsidR="00AE18B8" w:rsidRPr="005D0E0B">
        <w:rPr>
          <w:iCs/>
          <w:sz w:val="22"/>
          <w:szCs w:val="22"/>
          <w:lang w:val="en-AU"/>
        </w:rPr>
        <w:t xml:space="preserve"> He summarised </w:t>
      </w:r>
      <w:r w:rsidR="002B0D1C" w:rsidRPr="005D0E0B">
        <w:rPr>
          <w:iCs/>
          <w:sz w:val="22"/>
          <w:szCs w:val="22"/>
          <w:lang w:val="en-AU"/>
        </w:rPr>
        <w:t xml:space="preserve">a recent analysis </w:t>
      </w:r>
      <w:r w:rsidR="005A4ED5" w:rsidRPr="005D0E0B">
        <w:rPr>
          <w:iCs/>
          <w:sz w:val="22"/>
          <w:szCs w:val="22"/>
          <w:lang w:val="en-AU"/>
        </w:rPr>
        <w:t>of Landsat-7 coverage for 2013</w:t>
      </w:r>
      <w:r w:rsidR="005D042A" w:rsidRPr="005D0E0B">
        <w:rPr>
          <w:iCs/>
          <w:sz w:val="22"/>
          <w:szCs w:val="22"/>
          <w:lang w:val="en-AU"/>
        </w:rPr>
        <w:t xml:space="preserve"> performed by the SEO</w:t>
      </w:r>
      <w:r w:rsidR="00C3583E" w:rsidRPr="005D0E0B">
        <w:rPr>
          <w:iCs/>
          <w:sz w:val="22"/>
          <w:szCs w:val="22"/>
          <w:lang w:val="en-AU"/>
        </w:rPr>
        <w:t>, as well as a summary of 2014 performance</w:t>
      </w:r>
      <w:r w:rsidR="004F2E3F" w:rsidRPr="005D0E0B">
        <w:rPr>
          <w:iCs/>
          <w:sz w:val="22"/>
          <w:szCs w:val="22"/>
          <w:lang w:val="en-AU"/>
        </w:rPr>
        <w:t xml:space="preserve"> to date for Landsat-8</w:t>
      </w:r>
      <w:r w:rsidR="005A4ED5" w:rsidRPr="005D0E0B">
        <w:rPr>
          <w:iCs/>
          <w:sz w:val="22"/>
          <w:szCs w:val="22"/>
          <w:lang w:val="en-AU"/>
        </w:rPr>
        <w:t>.</w:t>
      </w:r>
    </w:p>
    <w:p w14:paraId="17DABF75" w14:textId="15BB1AE1" w:rsidR="00865FB1" w:rsidRPr="005D0E0B" w:rsidRDefault="00865FB1" w:rsidP="00E735D8">
      <w:pPr>
        <w:spacing w:after="120"/>
        <w:rPr>
          <w:iCs/>
          <w:sz w:val="22"/>
          <w:szCs w:val="22"/>
          <w:lang w:val="en-AU"/>
        </w:rPr>
      </w:pPr>
      <w:r w:rsidRPr="005D0E0B">
        <w:rPr>
          <w:iCs/>
          <w:noProof/>
          <w:sz w:val="22"/>
          <w:szCs w:val="22"/>
        </w:rPr>
        <w:drawing>
          <wp:inline distT="0" distB="0" distL="0" distR="0" wp14:anchorId="226B02B4" wp14:editId="6A841250">
            <wp:extent cx="2916000" cy="2166438"/>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46.23 PM.png"/>
                    <pic:cNvPicPr/>
                  </pic:nvPicPr>
                  <pic:blipFill>
                    <a:blip r:embed="rId43" cstate="screen">
                      <a:extLst>
                        <a:ext uri="{28A0092B-C50C-407E-A947-70E740481C1C}">
                          <a14:useLocalDpi xmlns:a14="http://schemas.microsoft.com/office/drawing/2010/main"/>
                        </a:ext>
                      </a:extLst>
                    </a:blip>
                    <a:stretch>
                      <a:fillRect/>
                    </a:stretch>
                  </pic:blipFill>
                  <pic:spPr>
                    <a:xfrm>
                      <a:off x="0" y="0"/>
                      <a:ext cx="2916000" cy="2166438"/>
                    </a:xfrm>
                    <a:prstGeom prst="rect">
                      <a:avLst/>
                    </a:prstGeom>
                  </pic:spPr>
                </pic:pic>
              </a:graphicData>
            </a:graphic>
          </wp:inline>
        </w:drawing>
      </w:r>
      <w:r w:rsidR="008677B5" w:rsidRPr="005D0E0B">
        <w:rPr>
          <w:iCs/>
          <w:noProof/>
          <w:sz w:val="22"/>
          <w:szCs w:val="22"/>
        </w:rPr>
        <w:drawing>
          <wp:inline distT="0" distB="0" distL="0" distR="0" wp14:anchorId="4602E72E" wp14:editId="2AAD34F1">
            <wp:extent cx="2952000" cy="2183723"/>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51.48 PM.png"/>
                    <pic:cNvPicPr/>
                  </pic:nvPicPr>
                  <pic:blipFill>
                    <a:blip r:embed="rId44" cstate="screen">
                      <a:extLst>
                        <a:ext uri="{28A0092B-C50C-407E-A947-70E740481C1C}">
                          <a14:useLocalDpi xmlns:a14="http://schemas.microsoft.com/office/drawing/2010/main"/>
                        </a:ext>
                      </a:extLst>
                    </a:blip>
                    <a:stretch>
                      <a:fillRect/>
                    </a:stretch>
                  </pic:blipFill>
                  <pic:spPr>
                    <a:xfrm>
                      <a:off x="0" y="0"/>
                      <a:ext cx="2952000" cy="2183723"/>
                    </a:xfrm>
                    <a:prstGeom prst="rect">
                      <a:avLst/>
                    </a:prstGeom>
                  </pic:spPr>
                </pic:pic>
              </a:graphicData>
            </a:graphic>
          </wp:inline>
        </w:drawing>
      </w:r>
    </w:p>
    <w:p w14:paraId="14FB4A10" w14:textId="03038834" w:rsidR="00C3583E" w:rsidRPr="005D0E0B" w:rsidRDefault="00095977" w:rsidP="00E735D8">
      <w:pPr>
        <w:spacing w:after="120"/>
        <w:rPr>
          <w:iCs/>
          <w:sz w:val="22"/>
          <w:szCs w:val="22"/>
          <w:lang w:val="en-AU"/>
        </w:rPr>
      </w:pPr>
      <w:r w:rsidRPr="005D0E0B">
        <w:rPr>
          <w:iCs/>
          <w:sz w:val="22"/>
          <w:szCs w:val="22"/>
          <w:lang w:val="en-AU"/>
        </w:rPr>
        <w:t>The SEO has prepared a country package for each of the countries participating in SDCG-4.</w:t>
      </w:r>
      <w:r w:rsidR="00556499">
        <w:rPr>
          <w:iCs/>
          <w:sz w:val="22"/>
          <w:szCs w:val="22"/>
          <w:lang w:val="en-AU"/>
        </w:rPr>
        <w:t xml:space="preserve"> These packages include background information on clouds and precipitation, Landsat historical coverage information, and coverage analysis.</w:t>
      </w:r>
    </w:p>
    <w:p w14:paraId="14AE34A9" w14:textId="6A3ECCC5" w:rsidR="00095977" w:rsidRPr="005D0E0B" w:rsidRDefault="00AB6E1B" w:rsidP="00E735D8">
      <w:pPr>
        <w:spacing w:after="120"/>
        <w:rPr>
          <w:iCs/>
          <w:sz w:val="22"/>
          <w:szCs w:val="22"/>
          <w:lang w:val="en-AU"/>
        </w:rPr>
      </w:pPr>
      <w:r w:rsidRPr="005D0E0B">
        <w:rPr>
          <w:iCs/>
          <w:noProof/>
          <w:sz w:val="22"/>
          <w:szCs w:val="22"/>
        </w:rPr>
        <w:drawing>
          <wp:inline distT="0" distB="0" distL="0" distR="0" wp14:anchorId="07751170" wp14:editId="5DDB3CB4">
            <wp:extent cx="2880000" cy="217016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1.58.46 PM.png"/>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2880000" cy="2170166"/>
                    </a:xfrm>
                    <a:prstGeom prst="rect">
                      <a:avLst/>
                    </a:prstGeom>
                    <a:ln>
                      <a:noFill/>
                    </a:ln>
                    <a:extLst>
                      <a:ext uri="{53640926-AAD7-44d8-BBD7-CCE9431645EC}">
                        <a14:shadowObscured xmlns:a14="http://schemas.microsoft.com/office/drawing/2010/main"/>
                      </a:ext>
                    </a:extLst>
                  </pic:spPr>
                </pic:pic>
              </a:graphicData>
            </a:graphic>
          </wp:inline>
        </w:drawing>
      </w:r>
      <w:r w:rsidR="00C159EF" w:rsidRPr="005D0E0B">
        <w:rPr>
          <w:iCs/>
          <w:noProof/>
          <w:sz w:val="22"/>
          <w:szCs w:val="22"/>
        </w:rPr>
        <w:drawing>
          <wp:inline distT="0" distB="0" distL="0" distR="0" wp14:anchorId="06428BD2" wp14:editId="665A42B8">
            <wp:extent cx="2952000" cy="2178046"/>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2.01.44 PM.png"/>
                    <pic:cNvPicPr/>
                  </pic:nvPicPr>
                  <pic:blipFill>
                    <a:blip r:embed="rId46" cstate="screen">
                      <a:extLst>
                        <a:ext uri="{28A0092B-C50C-407E-A947-70E740481C1C}">
                          <a14:useLocalDpi xmlns:a14="http://schemas.microsoft.com/office/drawing/2010/main"/>
                        </a:ext>
                      </a:extLst>
                    </a:blip>
                    <a:stretch>
                      <a:fillRect/>
                    </a:stretch>
                  </pic:blipFill>
                  <pic:spPr>
                    <a:xfrm>
                      <a:off x="0" y="0"/>
                      <a:ext cx="2952000" cy="2178046"/>
                    </a:xfrm>
                    <a:prstGeom prst="rect">
                      <a:avLst/>
                    </a:prstGeom>
                  </pic:spPr>
                </pic:pic>
              </a:graphicData>
            </a:graphic>
          </wp:inline>
        </w:drawing>
      </w:r>
    </w:p>
    <w:p w14:paraId="4177468F" w14:textId="51375259" w:rsidR="00865FB1" w:rsidRPr="005D0E0B" w:rsidRDefault="00086E6B" w:rsidP="00E735D8">
      <w:pPr>
        <w:spacing w:after="120"/>
        <w:rPr>
          <w:iCs/>
          <w:sz w:val="22"/>
          <w:szCs w:val="22"/>
          <w:lang w:val="en-AU"/>
        </w:rPr>
      </w:pPr>
      <w:r w:rsidRPr="005D0E0B">
        <w:rPr>
          <w:iCs/>
          <w:sz w:val="22"/>
          <w:szCs w:val="22"/>
          <w:lang w:val="en-AU"/>
        </w:rPr>
        <w:t xml:space="preserve">Tom </w:t>
      </w:r>
      <w:r w:rsidR="00F46E32" w:rsidRPr="00F46E32">
        <w:rPr>
          <w:iCs/>
          <w:sz w:val="22"/>
          <w:szCs w:val="22"/>
          <w:lang w:val="en-AU"/>
        </w:rPr>
        <w:t>Cecere</w:t>
      </w:r>
      <w:r w:rsidR="00F46E32">
        <w:rPr>
          <w:iCs/>
          <w:sz w:val="22"/>
          <w:szCs w:val="22"/>
          <w:lang w:val="en-AU"/>
        </w:rPr>
        <w:t xml:space="preserve"> </w:t>
      </w:r>
      <w:r w:rsidRPr="005D0E0B">
        <w:rPr>
          <w:iCs/>
          <w:sz w:val="22"/>
          <w:szCs w:val="22"/>
          <w:lang w:val="en-AU"/>
        </w:rPr>
        <w:t>noted that certain path-row combinations close the water boundaries are difficult to translate to L1T</w:t>
      </w:r>
      <w:r w:rsidR="00B0540C" w:rsidRPr="005D0E0B">
        <w:rPr>
          <w:iCs/>
          <w:sz w:val="22"/>
          <w:szCs w:val="22"/>
          <w:lang w:val="en-AU"/>
        </w:rPr>
        <w:t xml:space="preserve">, and so for these scenes </w:t>
      </w:r>
      <w:r w:rsidR="005640A1" w:rsidRPr="005D0E0B">
        <w:rPr>
          <w:iCs/>
          <w:sz w:val="22"/>
          <w:szCs w:val="22"/>
          <w:lang w:val="en-AU"/>
        </w:rPr>
        <w:t xml:space="preserve">if pixel-mining techniques </w:t>
      </w:r>
      <w:r w:rsidR="002B2735" w:rsidRPr="005D0E0B">
        <w:rPr>
          <w:iCs/>
          <w:sz w:val="22"/>
          <w:szCs w:val="22"/>
          <w:lang w:val="en-AU"/>
        </w:rPr>
        <w:t xml:space="preserve">are the proposed solution, then some manual processing to L1T might be required. An analysis of the metadata should show which path-row combinations </w:t>
      </w:r>
      <w:r w:rsidR="009F40EF" w:rsidRPr="005D0E0B">
        <w:rPr>
          <w:iCs/>
          <w:sz w:val="22"/>
          <w:szCs w:val="22"/>
          <w:lang w:val="en-AU"/>
        </w:rPr>
        <w:t>are worst impacted.</w:t>
      </w:r>
      <w:r w:rsidR="003C21A5">
        <w:rPr>
          <w:iCs/>
          <w:sz w:val="22"/>
          <w:szCs w:val="22"/>
          <w:lang w:val="en-AU"/>
        </w:rPr>
        <w:t xml:space="preserve"> It was suggested that ideally </w:t>
      </w:r>
      <w:r w:rsidR="0021140B">
        <w:rPr>
          <w:iCs/>
          <w:sz w:val="22"/>
          <w:szCs w:val="22"/>
          <w:lang w:val="en-AU"/>
        </w:rPr>
        <w:t>there would be</w:t>
      </w:r>
      <w:r w:rsidR="003C21A5">
        <w:rPr>
          <w:iCs/>
          <w:sz w:val="22"/>
          <w:szCs w:val="22"/>
          <w:lang w:val="en-AU"/>
        </w:rPr>
        <w:t xml:space="preserve"> </w:t>
      </w:r>
      <w:r w:rsidR="003C21A5" w:rsidRPr="003C21A5">
        <w:rPr>
          <w:iCs/>
          <w:sz w:val="22"/>
          <w:szCs w:val="22"/>
        </w:rPr>
        <w:t>100% coverage (</w:t>
      </w:r>
      <w:r w:rsidR="003C21A5">
        <w:rPr>
          <w:iCs/>
          <w:sz w:val="22"/>
          <w:szCs w:val="22"/>
        </w:rPr>
        <w:t xml:space="preserve">i.e. </w:t>
      </w:r>
      <w:r w:rsidR="003C21A5" w:rsidRPr="003C21A5">
        <w:rPr>
          <w:iCs/>
          <w:sz w:val="22"/>
          <w:szCs w:val="22"/>
        </w:rPr>
        <w:t xml:space="preserve">always </w:t>
      </w:r>
      <w:r w:rsidR="0021140B">
        <w:rPr>
          <w:iCs/>
          <w:sz w:val="22"/>
          <w:szCs w:val="22"/>
        </w:rPr>
        <w:t>on</w:t>
      </w:r>
      <w:r w:rsidR="003C21A5" w:rsidRPr="003C21A5">
        <w:rPr>
          <w:iCs/>
          <w:sz w:val="22"/>
          <w:szCs w:val="22"/>
        </w:rPr>
        <w:t>) over GFOI regions</w:t>
      </w:r>
      <w:r w:rsidR="00767A03">
        <w:rPr>
          <w:iCs/>
          <w:sz w:val="22"/>
          <w:szCs w:val="22"/>
        </w:rPr>
        <w:t xml:space="preserve">, or </w:t>
      </w:r>
      <w:r w:rsidR="001834D9">
        <w:rPr>
          <w:iCs/>
          <w:sz w:val="22"/>
          <w:szCs w:val="22"/>
        </w:rPr>
        <w:t xml:space="preserve">perhaps </w:t>
      </w:r>
      <w:r w:rsidR="00767A03">
        <w:rPr>
          <w:iCs/>
          <w:sz w:val="22"/>
          <w:szCs w:val="22"/>
        </w:rPr>
        <w:t xml:space="preserve">at least over </w:t>
      </w:r>
      <w:r w:rsidR="003C21A5" w:rsidRPr="003C21A5">
        <w:rPr>
          <w:iCs/>
          <w:sz w:val="22"/>
          <w:szCs w:val="22"/>
        </w:rPr>
        <w:t>cloudy regions.</w:t>
      </w:r>
    </w:p>
    <w:p w14:paraId="39652058" w14:textId="6CF20D39" w:rsidR="009367BB" w:rsidRPr="005D0E0B" w:rsidRDefault="009367BB" w:rsidP="00E735D8">
      <w:pPr>
        <w:spacing w:after="120"/>
        <w:rPr>
          <w:iCs/>
          <w:sz w:val="22"/>
          <w:szCs w:val="22"/>
          <w:lang w:val="en-AU"/>
        </w:rPr>
      </w:pPr>
      <w:r w:rsidRPr="005D0E0B">
        <w:rPr>
          <w:iCs/>
          <w:sz w:val="22"/>
          <w:szCs w:val="22"/>
          <w:lang w:val="en-AU"/>
        </w:rPr>
        <w:t>Brian gave a summary of recent enhancements to the COVE tool.</w:t>
      </w:r>
    </w:p>
    <w:p w14:paraId="0797FDD8" w14:textId="14E2B3C2" w:rsidR="009367BB" w:rsidRPr="005D0E0B" w:rsidRDefault="006B1611" w:rsidP="00A73DB9">
      <w:pPr>
        <w:spacing w:after="120"/>
        <w:jc w:val="center"/>
        <w:rPr>
          <w:iCs/>
          <w:sz w:val="22"/>
          <w:szCs w:val="22"/>
          <w:lang w:val="en-AU"/>
        </w:rPr>
      </w:pPr>
      <w:r w:rsidRPr="005D0E0B">
        <w:rPr>
          <w:iCs/>
          <w:noProof/>
          <w:sz w:val="22"/>
          <w:szCs w:val="22"/>
        </w:rPr>
        <w:drawing>
          <wp:inline distT="0" distB="0" distL="0" distR="0" wp14:anchorId="18DC6593" wp14:editId="64FD6782">
            <wp:extent cx="2952000" cy="2172369"/>
            <wp:effectExtent l="0" t="0" r="0"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3-09-04 at 2.10.53 PM.png"/>
                    <pic:cNvPicPr/>
                  </pic:nvPicPr>
                  <pic:blipFill>
                    <a:blip r:embed="rId47" cstate="screen">
                      <a:extLst>
                        <a:ext uri="{28A0092B-C50C-407E-A947-70E740481C1C}">
                          <a14:useLocalDpi xmlns:a14="http://schemas.microsoft.com/office/drawing/2010/main"/>
                        </a:ext>
                      </a:extLst>
                    </a:blip>
                    <a:stretch>
                      <a:fillRect/>
                    </a:stretch>
                  </pic:blipFill>
                  <pic:spPr>
                    <a:xfrm>
                      <a:off x="0" y="0"/>
                      <a:ext cx="2952000" cy="2172369"/>
                    </a:xfrm>
                    <a:prstGeom prst="rect">
                      <a:avLst/>
                    </a:prstGeom>
                  </pic:spPr>
                </pic:pic>
              </a:graphicData>
            </a:graphic>
          </wp:inline>
        </w:drawing>
      </w:r>
    </w:p>
    <w:p w14:paraId="6878D737" w14:textId="0D9553AB" w:rsidR="009E3F86" w:rsidRPr="005D0E0B" w:rsidRDefault="00106CAB" w:rsidP="00416E90">
      <w:pPr>
        <w:spacing w:after="120"/>
        <w:rPr>
          <w:iCs/>
          <w:sz w:val="22"/>
          <w:szCs w:val="22"/>
          <w:lang w:val="en-AU"/>
        </w:rPr>
      </w:pPr>
      <w:r w:rsidRPr="005D0E0B">
        <w:rPr>
          <w:iCs/>
          <w:sz w:val="22"/>
          <w:szCs w:val="22"/>
          <w:lang w:val="en-AU"/>
        </w:rPr>
        <w:t xml:space="preserve">Brian </w:t>
      </w:r>
      <w:r w:rsidR="00A57FB5" w:rsidRPr="005D0E0B">
        <w:rPr>
          <w:iCs/>
          <w:sz w:val="22"/>
          <w:szCs w:val="22"/>
          <w:lang w:val="en-AU"/>
        </w:rPr>
        <w:t>asked about who would need to be contacted to further discuss WELD</w:t>
      </w:r>
      <w:r w:rsidR="00233CD7" w:rsidRPr="005D0E0B">
        <w:rPr>
          <w:iCs/>
          <w:sz w:val="22"/>
          <w:szCs w:val="22"/>
          <w:lang w:val="en-AU"/>
        </w:rPr>
        <w:t xml:space="preserve">, and Tom noted that </w:t>
      </w:r>
      <w:r w:rsidR="00416E90">
        <w:rPr>
          <w:iCs/>
          <w:sz w:val="22"/>
          <w:szCs w:val="22"/>
          <w:lang w:val="en-AU"/>
        </w:rPr>
        <w:t xml:space="preserve">the </w:t>
      </w:r>
      <w:r w:rsidR="00416E90" w:rsidRPr="005D0E0B">
        <w:rPr>
          <w:iCs/>
          <w:sz w:val="22"/>
          <w:szCs w:val="22"/>
          <w:lang w:val="en-AU"/>
        </w:rPr>
        <w:t>eventual goal of the WELD group</w:t>
      </w:r>
      <w:r w:rsidR="00416E90">
        <w:rPr>
          <w:iCs/>
          <w:sz w:val="22"/>
          <w:szCs w:val="22"/>
          <w:lang w:val="en-AU"/>
        </w:rPr>
        <w:t xml:space="preserve"> is a </w:t>
      </w:r>
      <w:r w:rsidR="00416E90" w:rsidRPr="005D0E0B">
        <w:rPr>
          <w:iCs/>
          <w:sz w:val="22"/>
          <w:szCs w:val="22"/>
          <w:lang w:val="en-AU"/>
        </w:rPr>
        <w:t>global composite product</w:t>
      </w:r>
      <w:r w:rsidR="00416E90">
        <w:rPr>
          <w:iCs/>
          <w:sz w:val="22"/>
          <w:szCs w:val="22"/>
          <w:lang w:val="en-AU"/>
        </w:rPr>
        <w:t>. He</w:t>
      </w:r>
      <w:r w:rsidR="003E2FA8" w:rsidRPr="005D0E0B">
        <w:rPr>
          <w:iCs/>
          <w:sz w:val="22"/>
          <w:szCs w:val="22"/>
          <w:lang w:val="en-AU"/>
        </w:rPr>
        <w:t xml:space="preserve"> noted that prior to 2013, there really hasn’t been enough coverage of countries </w:t>
      </w:r>
      <w:r w:rsidR="00633040" w:rsidRPr="005D0E0B">
        <w:rPr>
          <w:iCs/>
          <w:sz w:val="22"/>
          <w:szCs w:val="22"/>
          <w:lang w:val="en-AU"/>
        </w:rPr>
        <w:t>to generate composite WELD products global</w:t>
      </w:r>
      <w:r w:rsidR="00D66F3E" w:rsidRPr="005D0E0B">
        <w:rPr>
          <w:iCs/>
          <w:sz w:val="22"/>
          <w:szCs w:val="22"/>
          <w:lang w:val="en-AU"/>
        </w:rPr>
        <w:t>l</w:t>
      </w:r>
      <w:r w:rsidR="00633040" w:rsidRPr="005D0E0B">
        <w:rPr>
          <w:iCs/>
          <w:sz w:val="22"/>
          <w:szCs w:val="22"/>
          <w:lang w:val="en-AU"/>
        </w:rPr>
        <w:t>y.</w:t>
      </w:r>
    </w:p>
    <w:p w14:paraId="3803BF27" w14:textId="17DAB325" w:rsidR="006B53A3" w:rsidRPr="005D0E0B" w:rsidRDefault="007C6B8C" w:rsidP="007C6B8C">
      <w:pPr>
        <w:pStyle w:val="Heading1"/>
        <w:ind w:left="360" w:hanging="360"/>
        <w:rPr>
          <w:lang w:val="en-AU"/>
        </w:rPr>
      </w:pPr>
      <w:r w:rsidRPr="005D0E0B">
        <w:rPr>
          <w:lang w:val="en-AU"/>
        </w:rPr>
        <w:t>2013-2014</w:t>
      </w:r>
      <w:r w:rsidR="00C243B5">
        <w:rPr>
          <w:lang w:val="en-AU"/>
        </w:rPr>
        <w:t xml:space="preserve"> Global Baseline</w:t>
      </w:r>
      <w:r w:rsidRPr="005D0E0B">
        <w:rPr>
          <w:lang w:val="en-AU"/>
        </w:rPr>
        <w:t xml:space="preserve"> Implementation Plans</w:t>
      </w:r>
      <w:r w:rsidR="00DD55A6">
        <w:rPr>
          <w:lang w:val="en-AU"/>
        </w:rPr>
        <w:t xml:space="preserve"> (Element 1)</w:t>
      </w:r>
    </w:p>
    <w:p w14:paraId="40AAEF29" w14:textId="52B5B035" w:rsidR="00826BD9" w:rsidRPr="005D0E0B" w:rsidRDefault="00683B6C" w:rsidP="007C6B8C">
      <w:pPr>
        <w:spacing w:after="120"/>
        <w:rPr>
          <w:sz w:val="22"/>
          <w:szCs w:val="22"/>
          <w:lang w:val="en-AU"/>
        </w:rPr>
      </w:pPr>
      <w:r w:rsidRPr="005D0E0B">
        <w:rPr>
          <w:sz w:val="22"/>
          <w:szCs w:val="22"/>
          <w:lang w:val="en-AU"/>
        </w:rPr>
        <w:t xml:space="preserve">Ake </w:t>
      </w:r>
      <w:r w:rsidR="003076EC" w:rsidRPr="005D0E0B">
        <w:rPr>
          <w:sz w:val="22"/>
          <w:szCs w:val="22"/>
          <w:lang w:val="en-AU"/>
        </w:rPr>
        <w:t xml:space="preserve">summarized the current status of missions </w:t>
      </w:r>
      <w:r w:rsidR="003D1972">
        <w:rPr>
          <w:sz w:val="22"/>
          <w:szCs w:val="22"/>
          <w:lang w:val="en-AU"/>
        </w:rPr>
        <w:t xml:space="preserve">that may </w:t>
      </w:r>
      <w:r w:rsidR="003076EC" w:rsidRPr="005D0E0B">
        <w:rPr>
          <w:sz w:val="22"/>
          <w:szCs w:val="22"/>
          <w:lang w:val="en-AU"/>
        </w:rPr>
        <w:t xml:space="preserve">potentially </w:t>
      </w:r>
      <w:r w:rsidR="003D1972">
        <w:rPr>
          <w:sz w:val="22"/>
          <w:szCs w:val="22"/>
          <w:lang w:val="en-AU"/>
        </w:rPr>
        <w:t xml:space="preserve">be </w:t>
      </w:r>
      <w:r w:rsidR="003076EC" w:rsidRPr="005D0E0B">
        <w:rPr>
          <w:sz w:val="22"/>
          <w:szCs w:val="22"/>
          <w:lang w:val="en-AU"/>
        </w:rPr>
        <w:t>able to contribute to the</w:t>
      </w:r>
      <w:r w:rsidRPr="005D0E0B">
        <w:rPr>
          <w:sz w:val="22"/>
          <w:szCs w:val="22"/>
          <w:lang w:val="en-AU"/>
        </w:rPr>
        <w:t xml:space="preserve"> 2013-2014 </w:t>
      </w:r>
      <w:r w:rsidR="00C243B5">
        <w:rPr>
          <w:sz w:val="22"/>
          <w:szCs w:val="22"/>
          <w:lang w:val="en-AU"/>
        </w:rPr>
        <w:t xml:space="preserve">Global Baseline </w:t>
      </w:r>
      <w:r w:rsidRPr="005D0E0B">
        <w:rPr>
          <w:sz w:val="22"/>
          <w:szCs w:val="22"/>
          <w:lang w:val="en-AU"/>
        </w:rPr>
        <w:t>implementation</w:t>
      </w:r>
      <w:r w:rsidR="005D36AC" w:rsidRPr="005D0E0B">
        <w:rPr>
          <w:sz w:val="22"/>
          <w:szCs w:val="22"/>
          <w:lang w:val="en-AU"/>
        </w:rPr>
        <w:t xml:space="preserve"> plan.</w:t>
      </w:r>
    </w:p>
    <w:p w14:paraId="05ACBDE2" w14:textId="71219ACF" w:rsidR="002D0DAB" w:rsidRPr="005D0E0B" w:rsidRDefault="003076EC" w:rsidP="004A3155">
      <w:pPr>
        <w:spacing w:after="120"/>
        <w:jc w:val="center"/>
        <w:rPr>
          <w:sz w:val="22"/>
          <w:szCs w:val="22"/>
          <w:lang w:val="en-AU"/>
        </w:rPr>
      </w:pPr>
      <w:r w:rsidRPr="005D0E0B">
        <w:rPr>
          <w:noProof/>
          <w:sz w:val="22"/>
          <w:szCs w:val="22"/>
        </w:rPr>
        <w:drawing>
          <wp:inline distT="0" distB="0" distL="0" distR="0" wp14:anchorId="313CDF5A" wp14:editId="4393B0F5">
            <wp:extent cx="2916000" cy="2165192"/>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2.29.15 PM.png"/>
                    <pic:cNvPicPr/>
                  </pic:nvPicPr>
                  <pic:blipFill>
                    <a:blip r:embed="rId48" cstate="screen">
                      <a:extLst>
                        <a:ext uri="{28A0092B-C50C-407E-A947-70E740481C1C}">
                          <a14:useLocalDpi xmlns:a14="http://schemas.microsoft.com/office/drawing/2010/main"/>
                        </a:ext>
                      </a:extLst>
                    </a:blip>
                    <a:stretch>
                      <a:fillRect/>
                    </a:stretch>
                  </pic:blipFill>
                  <pic:spPr>
                    <a:xfrm>
                      <a:off x="0" y="0"/>
                      <a:ext cx="2916000" cy="2165192"/>
                    </a:xfrm>
                    <a:prstGeom prst="rect">
                      <a:avLst/>
                    </a:prstGeom>
                  </pic:spPr>
                </pic:pic>
              </a:graphicData>
            </a:graphic>
          </wp:inline>
        </w:drawing>
      </w:r>
    </w:p>
    <w:p w14:paraId="5C21614F" w14:textId="60E530E5" w:rsidR="007C6B8C" w:rsidRPr="005D0E0B" w:rsidRDefault="00A23AF0" w:rsidP="007C6B8C">
      <w:pPr>
        <w:spacing w:after="120"/>
        <w:rPr>
          <w:sz w:val="22"/>
          <w:szCs w:val="22"/>
          <w:lang w:val="en-AU"/>
        </w:rPr>
      </w:pPr>
      <w:r w:rsidRPr="005D0E0B">
        <w:rPr>
          <w:sz w:val="22"/>
          <w:szCs w:val="22"/>
          <w:lang w:val="en-AU"/>
        </w:rPr>
        <w:t xml:space="preserve">Ake reviewed the recommendations in the </w:t>
      </w:r>
      <w:r w:rsidR="00471E1F" w:rsidRPr="005D0E0B">
        <w:rPr>
          <w:sz w:val="22"/>
          <w:szCs w:val="22"/>
          <w:lang w:val="en-AU"/>
        </w:rPr>
        <w:t>Element 1 Strategy</w:t>
      </w:r>
      <w:r w:rsidR="00F6660E" w:rsidRPr="005D0E0B">
        <w:rPr>
          <w:sz w:val="22"/>
          <w:szCs w:val="22"/>
          <w:lang w:val="en-AU"/>
        </w:rPr>
        <w:t xml:space="preserve"> for 2013</w:t>
      </w:r>
      <w:r w:rsidRPr="005D0E0B">
        <w:rPr>
          <w:sz w:val="22"/>
          <w:szCs w:val="22"/>
          <w:lang w:val="en-AU"/>
        </w:rPr>
        <w:t>:</w:t>
      </w:r>
    </w:p>
    <w:p w14:paraId="38425C28" w14:textId="610082E7" w:rsidR="00A23AF0" w:rsidRPr="005D0E0B" w:rsidRDefault="00A23AF0" w:rsidP="007C6B8C">
      <w:pPr>
        <w:spacing w:after="120"/>
        <w:rPr>
          <w:sz w:val="22"/>
          <w:szCs w:val="22"/>
          <w:lang w:val="en-AU"/>
        </w:rPr>
      </w:pPr>
      <w:r w:rsidRPr="005D0E0B">
        <w:rPr>
          <w:b/>
          <w:sz w:val="22"/>
          <w:szCs w:val="22"/>
          <w:lang w:val="en-AU"/>
        </w:rPr>
        <w:t>SDCG-2013-1:</w:t>
      </w:r>
      <w:r w:rsidRPr="005D0E0B">
        <w:rPr>
          <w:sz w:val="22"/>
          <w:szCs w:val="22"/>
          <w:lang w:val="en-AU"/>
        </w:rPr>
        <w:t xml:space="preserve"> </w:t>
      </w:r>
      <w:r w:rsidRPr="005D0E0B">
        <w:rPr>
          <w:i/>
          <w:sz w:val="22"/>
          <w:szCs w:val="22"/>
          <w:lang w:val="en-AU"/>
        </w:rPr>
        <w:t>Boosting the number of Landsat-7 and Landsat-8 acquisition opportunities over the priority countries.</w:t>
      </w:r>
      <w:r w:rsidRPr="005D0E0B">
        <w:rPr>
          <w:sz w:val="22"/>
          <w:szCs w:val="22"/>
          <w:lang w:val="en-AU"/>
        </w:rPr>
        <w:t xml:space="preserve"> Based on the </w:t>
      </w:r>
      <w:r w:rsidR="00311192" w:rsidRPr="005D0E0B">
        <w:rPr>
          <w:sz w:val="22"/>
          <w:szCs w:val="22"/>
          <w:lang w:val="en-AU"/>
        </w:rPr>
        <w:t xml:space="preserve">performance of Landsat-7 and Landsat-8, it is not really possible further boost the coverage </w:t>
      </w:r>
      <w:r w:rsidR="00161B70" w:rsidRPr="005D0E0B">
        <w:rPr>
          <w:sz w:val="22"/>
          <w:szCs w:val="22"/>
          <w:lang w:val="en-AU"/>
        </w:rPr>
        <w:t xml:space="preserve">– with Landsat-8 all possible acquisition opportunities are being taken. </w:t>
      </w:r>
      <w:r w:rsidR="00F5631F">
        <w:rPr>
          <w:sz w:val="22"/>
          <w:szCs w:val="22"/>
          <w:lang w:val="en-AU"/>
        </w:rPr>
        <w:t>Ge</w:t>
      </w:r>
      <w:r w:rsidR="00B119BD">
        <w:rPr>
          <w:sz w:val="22"/>
          <w:szCs w:val="22"/>
          <w:lang w:val="en-AU"/>
        </w:rPr>
        <w:t>ne</w:t>
      </w:r>
      <w:r w:rsidR="000F7C8F" w:rsidRPr="005D0E0B">
        <w:rPr>
          <w:sz w:val="22"/>
          <w:szCs w:val="22"/>
          <w:lang w:val="en-AU"/>
        </w:rPr>
        <w:t xml:space="preserve"> </w:t>
      </w:r>
      <w:r w:rsidR="00EB3B95" w:rsidRPr="005D0E0B">
        <w:rPr>
          <w:sz w:val="22"/>
          <w:szCs w:val="22"/>
          <w:lang w:val="en-AU"/>
        </w:rPr>
        <w:t>Fosnight noted that while acquisitions are maxed out, they would welcome suggestions to address anomalies in the acquisition strategy.</w:t>
      </w:r>
    </w:p>
    <w:p w14:paraId="77C39086" w14:textId="14501DF8" w:rsidR="007C6B8C" w:rsidRPr="005D0E0B" w:rsidRDefault="006B35FD" w:rsidP="007C6B8C">
      <w:pPr>
        <w:spacing w:after="120"/>
        <w:rPr>
          <w:sz w:val="22"/>
          <w:szCs w:val="22"/>
          <w:lang w:val="en-AU"/>
        </w:rPr>
      </w:pPr>
      <w:r w:rsidRPr="005D0E0B">
        <w:rPr>
          <w:b/>
          <w:sz w:val="22"/>
          <w:szCs w:val="22"/>
          <w:lang w:val="en-AU"/>
        </w:rPr>
        <w:t>SDCG-2013-2:</w:t>
      </w:r>
      <w:r w:rsidRPr="005D0E0B">
        <w:rPr>
          <w:sz w:val="22"/>
          <w:szCs w:val="22"/>
          <w:lang w:val="en-AU"/>
        </w:rPr>
        <w:t xml:space="preserve"> </w:t>
      </w:r>
      <w:r w:rsidRPr="005D0E0B">
        <w:rPr>
          <w:i/>
          <w:sz w:val="22"/>
          <w:szCs w:val="22"/>
          <w:lang w:val="en-AU"/>
        </w:rPr>
        <w:t>Modify the LTAP in support of pixel mining.</w:t>
      </w:r>
      <w:r w:rsidRPr="005D0E0B">
        <w:rPr>
          <w:sz w:val="22"/>
          <w:szCs w:val="22"/>
          <w:lang w:val="en-AU"/>
        </w:rPr>
        <w:t xml:space="preserve"> This is addressed in the same way as SDCG-2013-1.</w:t>
      </w:r>
    </w:p>
    <w:p w14:paraId="248C693B" w14:textId="0C65F67C" w:rsidR="007C6B8C" w:rsidRPr="005D0E0B" w:rsidRDefault="00D603B6" w:rsidP="007C6B8C">
      <w:pPr>
        <w:spacing w:after="120"/>
        <w:rPr>
          <w:sz w:val="22"/>
          <w:szCs w:val="22"/>
          <w:lang w:val="en-AU"/>
        </w:rPr>
      </w:pPr>
      <w:r w:rsidRPr="005D0E0B">
        <w:rPr>
          <w:b/>
          <w:sz w:val="22"/>
          <w:szCs w:val="22"/>
          <w:lang w:val="en-AU"/>
        </w:rPr>
        <w:t>SDCG-2013</w:t>
      </w:r>
      <w:r w:rsidR="006B35FD" w:rsidRPr="005D0E0B">
        <w:rPr>
          <w:b/>
          <w:sz w:val="22"/>
          <w:szCs w:val="22"/>
          <w:lang w:val="en-AU"/>
        </w:rPr>
        <w:t>-3:</w:t>
      </w:r>
      <w:r w:rsidR="006B35FD" w:rsidRPr="005D0E0B">
        <w:rPr>
          <w:sz w:val="22"/>
          <w:szCs w:val="22"/>
          <w:lang w:val="en-AU"/>
        </w:rPr>
        <w:t xml:space="preserve"> </w:t>
      </w:r>
      <w:r w:rsidR="006B35FD" w:rsidRPr="005D0E0B">
        <w:rPr>
          <w:i/>
          <w:sz w:val="22"/>
          <w:szCs w:val="22"/>
          <w:lang w:val="en-AU"/>
        </w:rPr>
        <w:t>Work with NASA/USGS on the implementation of global WELD.</w:t>
      </w:r>
    </w:p>
    <w:p w14:paraId="609A6D29" w14:textId="74F17B36" w:rsidR="006B35FD" w:rsidRPr="005D0E0B" w:rsidRDefault="00D603B6" w:rsidP="007C6B8C">
      <w:pPr>
        <w:spacing w:after="120"/>
        <w:rPr>
          <w:i/>
          <w:sz w:val="22"/>
          <w:szCs w:val="22"/>
          <w:lang w:val="en-AU"/>
        </w:rPr>
      </w:pPr>
      <w:r w:rsidRPr="005D0E0B">
        <w:rPr>
          <w:b/>
          <w:sz w:val="22"/>
          <w:szCs w:val="22"/>
          <w:lang w:val="en-AU"/>
        </w:rPr>
        <w:t>SDCG-2013</w:t>
      </w:r>
      <w:r w:rsidR="006B35FD" w:rsidRPr="005D0E0B">
        <w:rPr>
          <w:b/>
          <w:sz w:val="22"/>
          <w:szCs w:val="22"/>
          <w:lang w:val="en-AU"/>
        </w:rPr>
        <w:t>-4:</w:t>
      </w:r>
      <w:r w:rsidR="006B35FD" w:rsidRPr="005D0E0B">
        <w:rPr>
          <w:sz w:val="22"/>
          <w:szCs w:val="22"/>
          <w:lang w:val="en-AU"/>
        </w:rPr>
        <w:t xml:space="preserve"> </w:t>
      </w:r>
      <w:r w:rsidR="006B35FD" w:rsidRPr="005D0E0B">
        <w:rPr>
          <w:i/>
          <w:sz w:val="22"/>
          <w:szCs w:val="22"/>
          <w:lang w:val="en-AU"/>
        </w:rPr>
        <w:t>Supported by key CEOS implementation partners, define a pixel mining service for GFOI.</w:t>
      </w:r>
    </w:p>
    <w:p w14:paraId="6F10C445" w14:textId="7BDB1C77" w:rsidR="00A33D48" w:rsidRPr="005D0E0B" w:rsidRDefault="00F6660E" w:rsidP="007C6B8C">
      <w:pPr>
        <w:spacing w:after="120"/>
        <w:rPr>
          <w:sz w:val="22"/>
          <w:szCs w:val="22"/>
          <w:lang w:val="en-AU"/>
        </w:rPr>
      </w:pPr>
      <w:r w:rsidRPr="005D0E0B">
        <w:rPr>
          <w:b/>
          <w:sz w:val="22"/>
          <w:szCs w:val="22"/>
          <w:lang w:val="en-AU"/>
        </w:rPr>
        <w:t>SDCG-2013-5:</w:t>
      </w:r>
      <w:r w:rsidRPr="005D0E0B">
        <w:rPr>
          <w:sz w:val="22"/>
          <w:szCs w:val="22"/>
          <w:lang w:val="en-AU"/>
        </w:rPr>
        <w:t xml:space="preserve"> </w:t>
      </w:r>
      <w:r w:rsidRPr="005D0E0B">
        <w:rPr>
          <w:i/>
          <w:sz w:val="22"/>
          <w:szCs w:val="22"/>
          <w:lang w:val="en-AU"/>
        </w:rPr>
        <w:t>Work with INPE/CRESDA on CBERS-3 acquisitions.</w:t>
      </w:r>
      <w:r w:rsidRPr="005D0E0B">
        <w:rPr>
          <w:sz w:val="22"/>
          <w:szCs w:val="22"/>
          <w:lang w:val="en-AU"/>
        </w:rPr>
        <w:t xml:space="preserve"> A regional focus and </w:t>
      </w:r>
      <w:r w:rsidR="00FC7021" w:rsidRPr="005D0E0B">
        <w:rPr>
          <w:sz w:val="22"/>
          <w:szCs w:val="22"/>
          <w:lang w:val="en-AU"/>
        </w:rPr>
        <w:t>gap-filling</w:t>
      </w:r>
      <w:r w:rsidRPr="005D0E0B">
        <w:rPr>
          <w:sz w:val="22"/>
          <w:szCs w:val="22"/>
          <w:lang w:val="en-AU"/>
        </w:rPr>
        <w:t xml:space="preserve"> role has been defined for </w:t>
      </w:r>
      <w:r w:rsidR="00583C45" w:rsidRPr="005D0E0B">
        <w:rPr>
          <w:sz w:val="22"/>
          <w:szCs w:val="22"/>
          <w:lang w:val="en-AU"/>
        </w:rPr>
        <w:t>CBERS-3, but we will need to wait until the satellite is up before this item can be progressed.</w:t>
      </w:r>
    </w:p>
    <w:p w14:paraId="623F81B5" w14:textId="7E2609A3" w:rsidR="00583C45" w:rsidRDefault="006A56F5" w:rsidP="007C6B8C">
      <w:pPr>
        <w:spacing w:after="120"/>
        <w:rPr>
          <w:sz w:val="22"/>
          <w:szCs w:val="22"/>
          <w:lang w:val="en-AU"/>
        </w:rPr>
      </w:pPr>
      <w:r w:rsidRPr="005D0E0B">
        <w:rPr>
          <w:b/>
          <w:sz w:val="22"/>
          <w:szCs w:val="22"/>
          <w:lang w:val="en-AU"/>
        </w:rPr>
        <w:t>SDCG-2013-6:</w:t>
      </w:r>
      <w:r w:rsidRPr="005D0E0B">
        <w:rPr>
          <w:sz w:val="22"/>
          <w:szCs w:val="22"/>
          <w:lang w:val="en-AU"/>
        </w:rPr>
        <w:t xml:space="preserve"> </w:t>
      </w:r>
      <w:r w:rsidRPr="005D0E0B">
        <w:rPr>
          <w:i/>
          <w:sz w:val="22"/>
          <w:szCs w:val="22"/>
          <w:lang w:val="en-AU"/>
        </w:rPr>
        <w:t>Focus Sentinel-1 acquisitions in support of GFOI on the selected national wall-to-wall coverage role.</w:t>
      </w:r>
      <w:r w:rsidRPr="005D0E0B">
        <w:rPr>
          <w:sz w:val="22"/>
          <w:szCs w:val="22"/>
          <w:lang w:val="en-AU"/>
        </w:rPr>
        <w:t xml:space="preserve"> </w:t>
      </w:r>
      <w:r w:rsidR="00674B0D" w:rsidRPr="005D0E0B">
        <w:rPr>
          <w:sz w:val="22"/>
          <w:szCs w:val="22"/>
          <w:lang w:val="en-AU"/>
        </w:rPr>
        <w:t xml:space="preserve">This item will need to be rephrased, and reworked to identify the countries </w:t>
      </w:r>
      <w:r w:rsidR="00FB1184" w:rsidRPr="005D0E0B">
        <w:rPr>
          <w:sz w:val="22"/>
          <w:szCs w:val="22"/>
          <w:lang w:val="en-AU"/>
        </w:rPr>
        <w:t xml:space="preserve">that </w:t>
      </w:r>
      <w:r w:rsidR="00EA03AF" w:rsidRPr="005D0E0B">
        <w:rPr>
          <w:sz w:val="22"/>
          <w:szCs w:val="22"/>
          <w:lang w:val="en-AU"/>
        </w:rPr>
        <w:t>can use national wall-to-wall C-band data.</w:t>
      </w:r>
      <w:r w:rsidR="00A62399" w:rsidRPr="005D0E0B">
        <w:rPr>
          <w:sz w:val="22"/>
          <w:szCs w:val="22"/>
          <w:lang w:val="en-AU"/>
        </w:rPr>
        <w:t xml:space="preserve"> Stephen Briggs noted that we </w:t>
      </w:r>
      <w:r w:rsidR="008327EF">
        <w:rPr>
          <w:sz w:val="22"/>
          <w:szCs w:val="22"/>
          <w:lang w:val="en-AU"/>
        </w:rPr>
        <w:t>shouldn’t</w:t>
      </w:r>
      <w:r w:rsidR="00A62399" w:rsidRPr="005D0E0B">
        <w:rPr>
          <w:sz w:val="22"/>
          <w:szCs w:val="22"/>
          <w:lang w:val="en-AU"/>
        </w:rPr>
        <w:t xml:space="preserve"> only consider the capacity of the countries, but also </w:t>
      </w:r>
      <w:r w:rsidR="007137A8" w:rsidRPr="005D0E0B">
        <w:rPr>
          <w:sz w:val="22"/>
          <w:szCs w:val="22"/>
          <w:lang w:val="en-AU"/>
        </w:rPr>
        <w:t xml:space="preserve">what guidance the M&amp;G documents </w:t>
      </w:r>
      <w:r w:rsidR="006611E8" w:rsidRPr="005D0E0B">
        <w:rPr>
          <w:sz w:val="22"/>
          <w:szCs w:val="22"/>
          <w:lang w:val="en-AU"/>
        </w:rPr>
        <w:t>provide on the utilization of the data.</w:t>
      </w:r>
      <w:r w:rsidR="00302821">
        <w:rPr>
          <w:sz w:val="22"/>
          <w:szCs w:val="22"/>
          <w:lang w:val="en-AU"/>
        </w:rPr>
        <w:t xml:space="preserve"> There are simple things you can do with radar data </w:t>
      </w:r>
      <w:r w:rsidR="00591945">
        <w:rPr>
          <w:sz w:val="22"/>
          <w:szCs w:val="22"/>
          <w:lang w:val="en-AU"/>
        </w:rPr>
        <w:t>that</w:t>
      </w:r>
      <w:r w:rsidR="00302821">
        <w:rPr>
          <w:sz w:val="22"/>
          <w:szCs w:val="22"/>
          <w:lang w:val="en-AU"/>
        </w:rPr>
        <w:t xml:space="preserve"> can improve the estimates of forest density.</w:t>
      </w:r>
      <w:r w:rsidR="00800E62">
        <w:rPr>
          <w:sz w:val="22"/>
          <w:szCs w:val="22"/>
          <w:lang w:val="en-AU"/>
        </w:rPr>
        <w:t xml:space="preserve"> It was noted that the Sentinel-1 recommendation </w:t>
      </w:r>
      <w:r w:rsidR="00C84AF7">
        <w:rPr>
          <w:sz w:val="22"/>
          <w:szCs w:val="22"/>
          <w:lang w:val="en-AU"/>
        </w:rPr>
        <w:t>is framed by the ramp-up</w:t>
      </w:r>
      <w:r w:rsidR="00C00014">
        <w:rPr>
          <w:sz w:val="22"/>
          <w:szCs w:val="22"/>
          <w:lang w:val="en-AU"/>
        </w:rPr>
        <w:t xml:space="preserve"> phase for operations, and that it would need to be revised to reflect full operations.</w:t>
      </w:r>
    </w:p>
    <w:p w14:paraId="3AEFA54A" w14:textId="2F13223A" w:rsidR="00C00014" w:rsidRDefault="008F222D" w:rsidP="007C6B8C">
      <w:pPr>
        <w:spacing w:after="120"/>
        <w:rPr>
          <w:sz w:val="22"/>
          <w:szCs w:val="22"/>
          <w:lang w:val="en-AU"/>
        </w:rPr>
      </w:pPr>
      <w:r>
        <w:rPr>
          <w:sz w:val="22"/>
          <w:szCs w:val="22"/>
          <w:lang w:val="en-AU"/>
        </w:rPr>
        <w:t>Ake outlined several 2014 Implementation Plan actions.</w:t>
      </w:r>
    </w:p>
    <w:p w14:paraId="273172F0" w14:textId="1EF3D8D4" w:rsidR="008F222D" w:rsidRDefault="00EC3898" w:rsidP="00944F4C">
      <w:pPr>
        <w:spacing w:after="120"/>
        <w:jc w:val="center"/>
        <w:rPr>
          <w:sz w:val="22"/>
          <w:szCs w:val="22"/>
          <w:lang w:val="en-AU"/>
        </w:rPr>
      </w:pPr>
      <w:r>
        <w:rPr>
          <w:noProof/>
          <w:sz w:val="22"/>
          <w:szCs w:val="22"/>
        </w:rPr>
        <w:drawing>
          <wp:inline distT="0" distB="0" distL="0" distR="0" wp14:anchorId="0BD1FB0F" wp14:editId="03D2F699">
            <wp:extent cx="2881642" cy="216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2.51.15 PM.png"/>
                    <pic:cNvPicPr/>
                  </pic:nvPicPr>
                  <pic:blipFill>
                    <a:blip r:embed="rId49" cstate="screen">
                      <a:extLst>
                        <a:ext uri="{28A0092B-C50C-407E-A947-70E740481C1C}">
                          <a14:useLocalDpi xmlns:a14="http://schemas.microsoft.com/office/drawing/2010/main"/>
                        </a:ext>
                      </a:extLst>
                    </a:blip>
                    <a:stretch>
                      <a:fillRect/>
                    </a:stretch>
                  </pic:blipFill>
                  <pic:spPr>
                    <a:xfrm>
                      <a:off x="0" y="0"/>
                      <a:ext cx="2881642" cy="2160000"/>
                    </a:xfrm>
                    <a:prstGeom prst="rect">
                      <a:avLst/>
                    </a:prstGeom>
                  </pic:spPr>
                </pic:pic>
              </a:graphicData>
            </a:graphic>
          </wp:inline>
        </w:drawing>
      </w:r>
    </w:p>
    <w:p w14:paraId="4E26AB5F" w14:textId="27472B99" w:rsidR="00C00014" w:rsidRDefault="00C60474" w:rsidP="007C6B8C">
      <w:pPr>
        <w:spacing w:after="120"/>
        <w:rPr>
          <w:sz w:val="22"/>
          <w:szCs w:val="22"/>
          <w:lang w:val="en-AU"/>
        </w:rPr>
      </w:pPr>
      <w:r>
        <w:rPr>
          <w:sz w:val="22"/>
          <w:szCs w:val="22"/>
          <w:lang w:val="en-AU"/>
        </w:rPr>
        <w:t>There are a few key points that will need to be reflected in the updated Element 1 strategy:</w:t>
      </w:r>
    </w:p>
    <w:p w14:paraId="0980DEF1" w14:textId="7A14F66D" w:rsidR="009B09A4" w:rsidRDefault="009B09A4" w:rsidP="00001778">
      <w:pPr>
        <w:numPr>
          <w:ilvl w:val="0"/>
          <w:numId w:val="20"/>
        </w:numPr>
        <w:spacing w:after="120"/>
        <w:rPr>
          <w:sz w:val="22"/>
          <w:szCs w:val="22"/>
          <w:lang w:val="en-AU"/>
        </w:rPr>
      </w:pPr>
      <w:r>
        <w:rPr>
          <w:sz w:val="22"/>
          <w:szCs w:val="22"/>
          <w:lang w:val="en-AU"/>
        </w:rPr>
        <w:t xml:space="preserve">Include a report on 2013 </w:t>
      </w:r>
      <w:r w:rsidR="00827CAE">
        <w:rPr>
          <w:sz w:val="22"/>
          <w:szCs w:val="22"/>
          <w:lang w:val="en-AU"/>
        </w:rPr>
        <w:t xml:space="preserve">results and </w:t>
      </w:r>
      <w:r>
        <w:rPr>
          <w:sz w:val="22"/>
          <w:szCs w:val="22"/>
          <w:lang w:val="en-AU"/>
        </w:rPr>
        <w:t>outcomes</w:t>
      </w:r>
      <w:r w:rsidR="00175F1F">
        <w:rPr>
          <w:sz w:val="22"/>
          <w:szCs w:val="22"/>
          <w:lang w:val="en-AU"/>
        </w:rPr>
        <w:t xml:space="preserve"> (including development of COVE reporting tools)</w:t>
      </w:r>
      <w:r w:rsidR="003E17F3">
        <w:rPr>
          <w:sz w:val="22"/>
          <w:szCs w:val="22"/>
          <w:lang w:val="en-AU"/>
        </w:rPr>
        <w:t>;</w:t>
      </w:r>
    </w:p>
    <w:p w14:paraId="2FF58317" w14:textId="2B990743" w:rsidR="009B09A4" w:rsidRDefault="009B09A4" w:rsidP="00001778">
      <w:pPr>
        <w:numPr>
          <w:ilvl w:val="0"/>
          <w:numId w:val="20"/>
        </w:numPr>
        <w:spacing w:after="120"/>
        <w:rPr>
          <w:sz w:val="22"/>
          <w:szCs w:val="22"/>
          <w:lang w:val="en-AU"/>
        </w:rPr>
      </w:pPr>
      <w:r>
        <w:rPr>
          <w:sz w:val="22"/>
          <w:szCs w:val="22"/>
          <w:lang w:val="en-AU"/>
        </w:rPr>
        <w:t>Further detail the 2014 and 2015 implementation plans, and ad</w:t>
      </w:r>
      <w:r w:rsidR="003E17F3">
        <w:rPr>
          <w:sz w:val="22"/>
          <w:szCs w:val="22"/>
          <w:lang w:val="en-AU"/>
        </w:rPr>
        <w:t>d a 2016+ plan;</w:t>
      </w:r>
    </w:p>
    <w:p w14:paraId="7921DC89" w14:textId="42DC53EE" w:rsidR="00EA03AF" w:rsidRDefault="00C60474" w:rsidP="00001778">
      <w:pPr>
        <w:numPr>
          <w:ilvl w:val="0"/>
          <w:numId w:val="20"/>
        </w:numPr>
        <w:spacing w:after="120"/>
        <w:rPr>
          <w:sz w:val="22"/>
          <w:szCs w:val="22"/>
          <w:lang w:val="en-AU"/>
        </w:rPr>
      </w:pPr>
      <w:r w:rsidRPr="00187B08">
        <w:rPr>
          <w:sz w:val="22"/>
          <w:szCs w:val="22"/>
          <w:lang w:val="en-AU"/>
        </w:rPr>
        <w:t xml:space="preserve">Revisit and update on the status of SAOCOM </w:t>
      </w:r>
      <w:r w:rsidR="003E17F3">
        <w:rPr>
          <w:sz w:val="22"/>
          <w:szCs w:val="22"/>
          <w:lang w:val="en-AU"/>
        </w:rPr>
        <w:t>as a potential core data stream; and</w:t>
      </w:r>
    </w:p>
    <w:p w14:paraId="4B7EABD3" w14:textId="6F3E4FB7" w:rsidR="001F1CB9" w:rsidRDefault="001F1CB9" w:rsidP="00001778">
      <w:pPr>
        <w:numPr>
          <w:ilvl w:val="0"/>
          <w:numId w:val="20"/>
        </w:numPr>
        <w:spacing w:after="120"/>
        <w:rPr>
          <w:sz w:val="22"/>
          <w:szCs w:val="22"/>
          <w:lang w:val="en-AU"/>
        </w:rPr>
      </w:pPr>
      <w:r>
        <w:rPr>
          <w:sz w:val="22"/>
          <w:szCs w:val="22"/>
          <w:lang w:val="en-AU"/>
        </w:rPr>
        <w:t xml:space="preserve">Work with the Sentinel-2 mission manager to ensure that acquisition planning is consistent with </w:t>
      </w:r>
      <w:r w:rsidR="00D13E9B">
        <w:rPr>
          <w:sz w:val="22"/>
          <w:szCs w:val="22"/>
          <w:lang w:val="en-AU"/>
        </w:rPr>
        <w:t>the Element 1 acquisition strategy.</w:t>
      </w:r>
    </w:p>
    <w:p w14:paraId="7F8D6674" w14:textId="4A90F48F" w:rsidR="002354AC" w:rsidRPr="00187B08" w:rsidRDefault="002354AC" w:rsidP="002354AC">
      <w:pPr>
        <w:spacing w:after="120"/>
        <w:rPr>
          <w:sz w:val="22"/>
          <w:szCs w:val="22"/>
          <w:lang w:val="en-AU"/>
        </w:rPr>
      </w:pPr>
      <w:r>
        <w:rPr>
          <w:sz w:val="22"/>
          <w:szCs w:val="22"/>
          <w:lang w:val="en-AU"/>
        </w:rPr>
        <w:t xml:space="preserve">It was agreed that the 2013 </w:t>
      </w:r>
      <w:r w:rsidR="0042240A">
        <w:rPr>
          <w:sz w:val="22"/>
          <w:szCs w:val="22"/>
          <w:lang w:val="en-AU"/>
        </w:rPr>
        <w:t xml:space="preserve">implementation </w:t>
      </w:r>
      <w:r>
        <w:rPr>
          <w:sz w:val="22"/>
          <w:szCs w:val="22"/>
          <w:lang w:val="en-AU"/>
        </w:rPr>
        <w:t>results and outcomes report would be a separate document to the updated Global Baseline Strategy.</w:t>
      </w:r>
    </w:p>
    <w:p w14:paraId="2AE2C13C" w14:textId="67F06A78" w:rsidR="00493F27" w:rsidRPr="005D0E0B" w:rsidRDefault="00EF52C9" w:rsidP="00AB65BA">
      <w:pPr>
        <w:pStyle w:val="Heading1"/>
        <w:ind w:left="360" w:hanging="360"/>
        <w:rPr>
          <w:lang w:val="en-AU"/>
        </w:rPr>
      </w:pPr>
      <w:r w:rsidRPr="005D0E0B">
        <w:rPr>
          <w:lang w:val="en-AU"/>
        </w:rPr>
        <w:t>Data Supply for R&amp;D Activities (Element 3)</w:t>
      </w:r>
    </w:p>
    <w:p w14:paraId="0BCEAC15" w14:textId="7265371E" w:rsidR="00090F1D" w:rsidRDefault="00D60313" w:rsidP="00D60313">
      <w:pPr>
        <w:spacing w:after="120"/>
        <w:rPr>
          <w:sz w:val="22"/>
          <w:szCs w:val="22"/>
          <w:lang w:val="en-AU"/>
        </w:rPr>
      </w:pPr>
      <w:r w:rsidRPr="00D60313">
        <w:rPr>
          <w:sz w:val="22"/>
          <w:szCs w:val="22"/>
          <w:lang w:val="en-AU"/>
        </w:rPr>
        <w:t xml:space="preserve">Ake </w:t>
      </w:r>
      <w:r w:rsidR="003A336F" w:rsidRPr="003A336F">
        <w:rPr>
          <w:sz w:val="22"/>
          <w:szCs w:val="22"/>
          <w:lang w:val="en-AU"/>
        </w:rPr>
        <w:t>Rosenqvist</w:t>
      </w:r>
      <w:r w:rsidR="003A336F">
        <w:rPr>
          <w:sz w:val="22"/>
          <w:szCs w:val="22"/>
          <w:lang w:val="en-AU"/>
        </w:rPr>
        <w:t xml:space="preserve"> presented a summary of data supply for GFOI R&amp;D activities.</w:t>
      </w:r>
    </w:p>
    <w:p w14:paraId="7B9F7811" w14:textId="4A89E41F" w:rsidR="00090F1D" w:rsidRDefault="00090F1D" w:rsidP="00D60313">
      <w:pPr>
        <w:spacing w:after="120"/>
        <w:rPr>
          <w:sz w:val="22"/>
          <w:szCs w:val="22"/>
          <w:lang w:val="en-AU"/>
        </w:rPr>
      </w:pPr>
      <w:r>
        <w:rPr>
          <w:noProof/>
          <w:sz w:val="22"/>
          <w:szCs w:val="22"/>
        </w:rPr>
        <w:drawing>
          <wp:inline distT="0" distB="0" distL="0" distR="0" wp14:anchorId="43F105FF" wp14:editId="7FD47094">
            <wp:extent cx="2880000" cy="2148923"/>
            <wp:effectExtent l="0" t="0" r="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9 at 12.08.53 PM.png"/>
                    <pic:cNvPicPr/>
                  </pic:nvPicPr>
                  <pic:blipFill>
                    <a:blip r:embed="rId50" cstate="screen">
                      <a:extLst>
                        <a:ext uri="{28A0092B-C50C-407E-A947-70E740481C1C}">
                          <a14:useLocalDpi xmlns:a14="http://schemas.microsoft.com/office/drawing/2010/main"/>
                        </a:ext>
                      </a:extLst>
                    </a:blip>
                    <a:stretch>
                      <a:fillRect/>
                    </a:stretch>
                  </pic:blipFill>
                  <pic:spPr>
                    <a:xfrm>
                      <a:off x="0" y="0"/>
                      <a:ext cx="2880000" cy="2148923"/>
                    </a:xfrm>
                    <a:prstGeom prst="rect">
                      <a:avLst/>
                    </a:prstGeom>
                  </pic:spPr>
                </pic:pic>
              </a:graphicData>
            </a:graphic>
          </wp:inline>
        </w:drawing>
      </w:r>
      <w:r w:rsidR="005F7DC3">
        <w:rPr>
          <w:noProof/>
          <w:sz w:val="22"/>
          <w:szCs w:val="22"/>
        </w:rPr>
        <w:drawing>
          <wp:inline distT="0" distB="0" distL="0" distR="0" wp14:anchorId="27014936" wp14:editId="7F9481AC">
            <wp:extent cx="2880000" cy="2150154"/>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9 at 12.10.06 PM.png"/>
                    <pic:cNvPicPr/>
                  </pic:nvPicPr>
                  <pic:blipFill>
                    <a:blip r:embed="rId51" cstate="screen">
                      <a:extLst>
                        <a:ext uri="{28A0092B-C50C-407E-A947-70E740481C1C}">
                          <a14:useLocalDpi xmlns:a14="http://schemas.microsoft.com/office/drawing/2010/main"/>
                        </a:ext>
                      </a:extLst>
                    </a:blip>
                    <a:stretch>
                      <a:fillRect/>
                    </a:stretch>
                  </pic:blipFill>
                  <pic:spPr>
                    <a:xfrm>
                      <a:off x="0" y="0"/>
                      <a:ext cx="2880000" cy="2150154"/>
                    </a:xfrm>
                    <a:prstGeom prst="rect">
                      <a:avLst/>
                    </a:prstGeom>
                  </pic:spPr>
                </pic:pic>
              </a:graphicData>
            </a:graphic>
          </wp:inline>
        </w:drawing>
      </w:r>
    </w:p>
    <w:p w14:paraId="3A0BF9EA" w14:textId="3EF61EDF" w:rsidR="00D60313" w:rsidRDefault="00A1050B" w:rsidP="00A1050B">
      <w:pPr>
        <w:spacing w:after="120"/>
        <w:rPr>
          <w:sz w:val="22"/>
          <w:szCs w:val="22"/>
          <w:lang w:val="en-AU"/>
        </w:rPr>
      </w:pPr>
      <w:r>
        <w:rPr>
          <w:sz w:val="22"/>
          <w:szCs w:val="22"/>
          <w:lang w:val="en-AU"/>
        </w:rPr>
        <w:t xml:space="preserve">Yves Crevier noted that </w:t>
      </w:r>
      <w:r w:rsidR="00D60313" w:rsidRPr="00D60313">
        <w:rPr>
          <w:sz w:val="22"/>
          <w:szCs w:val="22"/>
          <w:lang w:val="en-AU"/>
        </w:rPr>
        <w:t>RADARSAT-2 could continue observations over validation sites</w:t>
      </w:r>
      <w:r>
        <w:rPr>
          <w:sz w:val="22"/>
          <w:szCs w:val="22"/>
          <w:lang w:val="en-AU"/>
        </w:rPr>
        <w:t xml:space="preserve"> if the details were communicated. However, it was agreed </w:t>
      </w:r>
      <w:r w:rsidR="002D7BC5">
        <w:rPr>
          <w:sz w:val="22"/>
          <w:szCs w:val="22"/>
          <w:lang w:val="en-AU"/>
        </w:rPr>
        <w:t xml:space="preserve">that </w:t>
      </w:r>
      <w:r>
        <w:rPr>
          <w:sz w:val="22"/>
          <w:szCs w:val="22"/>
          <w:lang w:val="en-AU"/>
        </w:rPr>
        <w:t>in general</w:t>
      </w:r>
      <w:r w:rsidR="00C80A5D">
        <w:rPr>
          <w:sz w:val="22"/>
          <w:szCs w:val="22"/>
          <w:lang w:val="en-AU"/>
        </w:rPr>
        <w:t xml:space="preserve"> such acquisition requests would </w:t>
      </w:r>
      <w:r w:rsidR="008D3E0F">
        <w:rPr>
          <w:sz w:val="22"/>
          <w:szCs w:val="22"/>
          <w:lang w:val="en-AU"/>
        </w:rPr>
        <w:t>only be made with a request from the country.</w:t>
      </w:r>
    </w:p>
    <w:p w14:paraId="49FFD455" w14:textId="5655F0B0" w:rsidR="00D60313" w:rsidRPr="00D60313" w:rsidRDefault="003F1238" w:rsidP="003F1238">
      <w:pPr>
        <w:spacing w:after="120"/>
        <w:rPr>
          <w:sz w:val="22"/>
          <w:szCs w:val="22"/>
          <w:lang w:val="en-AU"/>
        </w:rPr>
      </w:pPr>
      <w:r>
        <w:rPr>
          <w:sz w:val="22"/>
          <w:szCs w:val="22"/>
          <w:lang w:val="en-AU"/>
        </w:rPr>
        <w:t>There was a discussion on the p</w:t>
      </w:r>
      <w:r w:rsidR="00D60313" w:rsidRPr="00D60313">
        <w:rPr>
          <w:sz w:val="22"/>
          <w:szCs w:val="22"/>
          <w:lang w:val="en-AU"/>
        </w:rPr>
        <w:t xml:space="preserve">rocedures to communicate </w:t>
      </w:r>
      <w:r>
        <w:rPr>
          <w:sz w:val="22"/>
          <w:szCs w:val="22"/>
          <w:lang w:val="en-AU"/>
        </w:rPr>
        <w:t>R&amp;D</w:t>
      </w:r>
      <w:r w:rsidR="00D60313" w:rsidRPr="00D60313">
        <w:rPr>
          <w:sz w:val="22"/>
          <w:szCs w:val="22"/>
          <w:lang w:val="en-AU"/>
        </w:rPr>
        <w:t xml:space="preserve"> data requests</w:t>
      </w:r>
      <w:r>
        <w:rPr>
          <w:sz w:val="22"/>
          <w:szCs w:val="22"/>
          <w:lang w:val="en-AU"/>
        </w:rPr>
        <w:t>.</w:t>
      </w:r>
    </w:p>
    <w:p w14:paraId="76818F07" w14:textId="7F5A45DA" w:rsidR="00D60313" w:rsidRPr="00D60313" w:rsidRDefault="00D60313" w:rsidP="00001778">
      <w:pPr>
        <w:numPr>
          <w:ilvl w:val="0"/>
          <w:numId w:val="32"/>
        </w:numPr>
        <w:spacing w:after="120"/>
        <w:rPr>
          <w:sz w:val="22"/>
          <w:szCs w:val="22"/>
          <w:lang w:val="en-AU"/>
        </w:rPr>
      </w:pPr>
      <w:r w:rsidRPr="003F1238">
        <w:rPr>
          <w:b/>
          <w:sz w:val="22"/>
          <w:szCs w:val="22"/>
          <w:lang w:val="en-AU"/>
        </w:rPr>
        <w:t>Landsat:</w:t>
      </w:r>
      <w:r w:rsidRPr="00D60313">
        <w:rPr>
          <w:sz w:val="22"/>
          <w:szCs w:val="22"/>
          <w:lang w:val="en-AU"/>
        </w:rPr>
        <w:t xml:space="preserve"> </w:t>
      </w:r>
      <w:r w:rsidR="003F1238">
        <w:rPr>
          <w:sz w:val="22"/>
          <w:szCs w:val="22"/>
          <w:lang w:val="en-AU"/>
        </w:rPr>
        <w:t>Inline with the Global Baseline Strategy.</w:t>
      </w:r>
    </w:p>
    <w:p w14:paraId="1D7E2B4C" w14:textId="77777777" w:rsidR="00841D98" w:rsidRDefault="00D60313" w:rsidP="00001778">
      <w:pPr>
        <w:numPr>
          <w:ilvl w:val="0"/>
          <w:numId w:val="32"/>
        </w:numPr>
        <w:spacing w:after="120"/>
        <w:rPr>
          <w:b/>
          <w:sz w:val="22"/>
          <w:szCs w:val="22"/>
          <w:lang w:val="en-AU"/>
        </w:rPr>
      </w:pPr>
      <w:r w:rsidRPr="00EF236F">
        <w:rPr>
          <w:b/>
          <w:sz w:val="22"/>
          <w:szCs w:val="22"/>
          <w:lang w:val="en-AU"/>
        </w:rPr>
        <w:t xml:space="preserve">Envisat: </w:t>
      </w:r>
      <w:r w:rsidR="00EF236F">
        <w:rPr>
          <w:sz w:val="22"/>
          <w:szCs w:val="22"/>
          <w:lang w:val="en-AU"/>
        </w:rPr>
        <w:t xml:space="preserve">To be coordinated through Frank Martin </w:t>
      </w:r>
      <w:r w:rsidR="00EF236F" w:rsidRPr="00EF236F">
        <w:rPr>
          <w:sz w:val="22"/>
          <w:szCs w:val="22"/>
          <w:lang w:val="en-AU"/>
        </w:rPr>
        <w:t>Seifert</w:t>
      </w:r>
      <w:r w:rsidR="00EF236F">
        <w:rPr>
          <w:sz w:val="22"/>
          <w:szCs w:val="22"/>
          <w:lang w:val="en-AU"/>
        </w:rPr>
        <w:t>.</w:t>
      </w:r>
    </w:p>
    <w:p w14:paraId="29E8820A" w14:textId="77777777" w:rsidR="00B05BD9" w:rsidRDefault="00D60313" w:rsidP="00001778">
      <w:pPr>
        <w:numPr>
          <w:ilvl w:val="0"/>
          <w:numId w:val="32"/>
        </w:numPr>
        <w:spacing w:after="120"/>
        <w:rPr>
          <w:b/>
          <w:sz w:val="22"/>
          <w:szCs w:val="22"/>
          <w:lang w:val="en-AU"/>
        </w:rPr>
      </w:pPr>
      <w:r w:rsidRPr="00841D98">
        <w:rPr>
          <w:b/>
          <w:sz w:val="22"/>
          <w:szCs w:val="22"/>
          <w:lang w:val="en-AU"/>
        </w:rPr>
        <w:t>ALOS:</w:t>
      </w:r>
      <w:r w:rsidRPr="00841D98">
        <w:rPr>
          <w:sz w:val="22"/>
          <w:szCs w:val="22"/>
          <w:lang w:val="en-AU"/>
        </w:rPr>
        <w:t xml:space="preserve"> </w:t>
      </w:r>
      <w:r w:rsidR="00841D98" w:rsidRPr="00841D98">
        <w:rPr>
          <w:sz w:val="22"/>
          <w:szCs w:val="22"/>
          <w:lang w:val="en-AU"/>
        </w:rPr>
        <w:t>50 scenes per year per country at full res for GFOI</w:t>
      </w:r>
      <w:r w:rsidR="00841D98">
        <w:rPr>
          <w:sz w:val="22"/>
          <w:szCs w:val="22"/>
          <w:lang w:val="en-AU"/>
        </w:rPr>
        <w:t xml:space="preserve">, </w:t>
      </w:r>
      <w:r w:rsidRPr="00841D98">
        <w:rPr>
          <w:sz w:val="22"/>
          <w:szCs w:val="22"/>
          <w:lang w:val="en-AU"/>
        </w:rPr>
        <w:t>Ake</w:t>
      </w:r>
      <w:r w:rsidR="00841D98">
        <w:rPr>
          <w:sz w:val="22"/>
          <w:szCs w:val="22"/>
          <w:lang w:val="en-AU"/>
        </w:rPr>
        <w:t xml:space="preserve"> is currently coordinating for </w:t>
      </w:r>
      <w:r w:rsidRPr="00841D98">
        <w:rPr>
          <w:sz w:val="22"/>
          <w:szCs w:val="22"/>
          <w:lang w:val="en-AU"/>
        </w:rPr>
        <w:t>Ecu</w:t>
      </w:r>
      <w:r w:rsidR="00841D98">
        <w:rPr>
          <w:sz w:val="22"/>
          <w:szCs w:val="22"/>
          <w:lang w:val="en-AU"/>
        </w:rPr>
        <w:t xml:space="preserve">ador, Tanzania, Peru, </w:t>
      </w:r>
      <w:proofErr w:type="gramStart"/>
      <w:r w:rsidR="00841D98">
        <w:rPr>
          <w:sz w:val="22"/>
          <w:szCs w:val="22"/>
          <w:lang w:val="en-AU"/>
        </w:rPr>
        <w:t>Colombia</w:t>
      </w:r>
      <w:proofErr w:type="gramEnd"/>
      <w:r w:rsidR="00841D98">
        <w:rPr>
          <w:sz w:val="22"/>
          <w:szCs w:val="22"/>
          <w:lang w:val="en-AU"/>
        </w:rPr>
        <w:t>.</w:t>
      </w:r>
    </w:p>
    <w:p w14:paraId="0A4F2C5A" w14:textId="0C109EDE" w:rsidR="00D60313" w:rsidRPr="00543233" w:rsidRDefault="00B05BD9" w:rsidP="00001778">
      <w:pPr>
        <w:numPr>
          <w:ilvl w:val="0"/>
          <w:numId w:val="29"/>
        </w:numPr>
        <w:spacing w:after="120"/>
        <w:rPr>
          <w:sz w:val="22"/>
          <w:szCs w:val="22"/>
          <w:lang w:val="en-AU"/>
        </w:rPr>
      </w:pPr>
      <w:r w:rsidRPr="00543233">
        <w:rPr>
          <w:b/>
          <w:sz w:val="22"/>
          <w:szCs w:val="22"/>
          <w:lang w:val="en-AU"/>
        </w:rPr>
        <w:t>RADARSAT-2</w:t>
      </w:r>
      <w:r w:rsidR="00D60313" w:rsidRPr="00543233">
        <w:rPr>
          <w:b/>
          <w:sz w:val="22"/>
          <w:szCs w:val="22"/>
          <w:lang w:val="en-AU"/>
        </w:rPr>
        <w:t xml:space="preserve">: </w:t>
      </w:r>
      <w:r w:rsidR="00D60313" w:rsidRPr="00543233">
        <w:rPr>
          <w:sz w:val="22"/>
          <w:szCs w:val="22"/>
          <w:lang w:val="en-AU"/>
        </w:rPr>
        <w:t xml:space="preserve">Yves </w:t>
      </w:r>
      <w:r w:rsidRPr="00543233">
        <w:rPr>
          <w:sz w:val="22"/>
          <w:szCs w:val="22"/>
          <w:lang w:val="en-AU"/>
        </w:rPr>
        <w:t xml:space="preserve">noted that the </w:t>
      </w:r>
      <w:r w:rsidR="00D60313" w:rsidRPr="00543233">
        <w:rPr>
          <w:sz w:val="22"/>
          <w:szCs w:val="22"/>
          <w:lang w:val="en-AU"/>
        </w:rPr>
        <w:t xml:space="preserve">SOAR framework is </w:t>
      </w:r>
      <w:r w:rsidRPr="00543233">
        <w:rPr>
          <w:sz w:val="22"/>
          <w:szCs w:val="22"/>
          <w:lang w:val="en-AU"/>
        </w:rPr>
        <w:t>in place</w:t>
      </w:r>
      <w:r w:rsidR="00D60313" w:rsidRPr="00543233">
        <w:rPr>
          <w:sz w:val="22"/>
          <w:szCs w:val="22"/>
          <w:lang w:val="en-AU"/>
        </w:rPr>
        <w:t xml:space="preserve"> for forests</w:t>
      </w:r>
      <w:r w:rsidR="00D77F2A" w:rsidRPr="00543233">
        <w:rPr>
          <w:sz w:val="22"/>
          <w:szCs w:val="22"/>
          <w:lang w:val="en-AU"/>
        </w:rPr>
        <w:t xml:space="preserve">. He would like to see a </w:t>
      </w:r>
      <w:r w:rsidR="00D60313" w:rsidRPr="00543233">
        <w:rPr>
          <w:sz w:val="22"/>
          <w:szCs w:val="22"/>
          <w:lang w:val="en-AU"/>
        </w:rPr>
        <w:t>pre-approval process of the projects within GFOI</w:t>
      </w:r>
      <w:r w:rsidR="00D77F2A" w:rsidRPr="00543233">
        <w:rPr>
          <w:sz w:val="22"/>
          <w:szCs w:val="22"/>
          <w:lang w:val="en-AU"/>
        </w:rPr>
        <w:t>/SDCG</w:t>
      </w:r>
      <w:r w:rsidR="00D60313" w:rsidRPr="00543233">
        <w:rPr>
          <w:sz w:val="22"/>
          <w:szCs w:val="22"/>
          <w:lang w:val="en-AU"/>
        </w:rPr>
        <w:t xml:space="preserve">, and </w:t>
      </w:r>
      <w:r w:rsidR="00AB7AB8" w:rsidRPr="00543233">
        <w:rPr>
          <w:sz w:val="22"/>
          <w:szCs w:val="22"/>
          <w:lang w:val="en-AU"/>
        </w:rPr>
        <w:t xml:space="preserve">based on that process </w:t>
      </w:r>
      <w:r w:rsidR="00D60313" w:rsidRPr="00543233">
        <w:rPr>
          <w:sz w:val="22"/>
          <w:szCs w:val="22"/>
          <w:lang w:val="en-AU"/>
        </w:rPr>
        <w:t>R</w:t>
      </w:r>
      <w:r w:rsidR="00AB7AB8" w:rsidRPr="00543233">
        <w:rPr>
          <w:sz w:val="22"/>
          <w:szCs w:val="22"/>
          <w:lang w:val="en-AU"/>
        </w:rPr>
        <w:t>ADAR</w:t>
      </w:r>
      <w:r w:rsidR="00D60313" w:rsidRPr="00543233">
        <w:rPr>
          <w:sz w:val="22"/>
          <w:szCs w:val="22"/>
          <w:lang w:val="en-AU"/>
        </w:rPr>
        <w:t>S</w:t>
      </w:r>
      <w:r w:rsidR="00AB7AB8" w:rsidRPr="00543233">
        <w:rPr>
          <w:sz w:val="22"/>
          <w:szCs w:val="22"/>
          <w:lang w:val="en-AU"/>
        </w:rPr>
        <w:t>AT</w:t>
      </w:r>
      <w:r w:rsidR="00D60313" w:rsidRPr="00543233">
        <w:rPr>
          <w:sz w:val="22"/>
          <w:szCs w:val="22"/>
          <w:lang w:val="en-AU"/>
        </w:rPr>
        <w:t>-2 accounts</w:t>
      </w:r>
      <w:r w:rsidR="00AB7AB8" w:rsidRPr="00543233">
        <w:rPr>
          <w:sz w:val="22"/>
          <w:szCs w:val="22"/>
          <w:lang w:val="en-AU"/>
        </w:rPr>
        <w:t xml:space="preserve"> could be opened. This could include </w:t>
      </w:r>
      <w:r w:rsidR="00D60313" w:rsidRPr="00543233">
        <w:rPr>
          <w:sz w:val="22"/>
          <w:szCs w:val="22"/>
          <w:lang w:val="en-AU"/>
        </w:rPr>
        <w:t>early warning projects</w:t>
      </w:r>
      <w:r w:rsidR="00AB7AB8" w:rsidRPr="00543233">
        <w:rPr>
          <w:sz w:val="22"/>
          <w:szCs w:val="22"/>
          <w:lang w:val="en-AU"/>
        </w:rPr>
        <w:t>.</w:t>
      </w:r>
      <w:r w:rsidR="00D83EE6" w:rsidRPr="00543233">
        <w:rPr>
          <w:sz w:val="22"/>
          <w:szCs w:val="22"/>
          <w:lang w:val="en-AU"/>
        </w:rPr>
        <w:t xml:space="preserve"> He noted that the GFOI R&amp;D plan could be attached to the </w:t>
      </w:r>
      <w:r w:rsidR="00D60313" w:rsidRPr="00543233">
        <w:rPr>
          <w:sz w:val="22"/>
          <w:szCs w:val="22"/>
          <w:lang w:val="en-AU"/>
        </w:rPr>
        <w:t xml:space="preserve">SOAR </w:t>
      </w:r>
      <w:r w:rsidR="00D83EE6" w:rsidRPr="00543233">
        <w:rPr>
          <w:sz w:val="22"/>
          <w:szCs w:val="22"/>
          <w:lang w:val="en-AU"/>
        </w:rPr>
        <w:t>to</w:t>
      </w:r>
      <w:r w:rsidR="00D60313" w:rsidRPr="00543233">
        <w:rPr>
          <w:sz w:val="22"/>
          <w:szCs w:val="22"/>
          <w:lang w:val="en-AU"/>
        </w:rPr>
        <w:t xml:space="preserve"> facilitate approval</w:t>
      </w:r>
      <w:r w:rsidR="00D83EE6" w:rsidRPr="00543233">
        <w:rPr>
          <w:sz w:val="22"/>
          <w:szCs w:val="22"/>
          <w:lang w:val="en-AU"/>
        </w:rPr>
        <w:t xml:space="preserve">. </w:t>
      </w:r>
      <w:r w:rsidR="00543233">
        <w:rPr>
          <w:sz w:val="22"/>
          <w:szCs w:val="22"/>
          <w:lang w:val="en-AU"/>
        </w:rPr>
        <w:t>He also noted that an A</w:t>
      </w:r>
      <w:r w:rsidR="00D60313" w:rsidRPr="00543233">
        <w:rPr>
          <w:sz w:val="22"/>
          <w:szCs w:val="22"/>
          <w:lang w:val="en-AU"/>
        </w:rPr>
        <w:t xml:space="preserve">O between ASI and CSA </w:t>
      </w:r>
      <w:r w:rsidR="00543233">
        <w:rPr>
          <w:sz w:val="22"/>
          <w:szCs w:val="22"/>
          <w:lang w:val="en-AU"/>
        </w:rPr>
        <w:t xml:space="preserve">has just been released focused on </w:t>
      </w:r>
      <w:r w:rsidR="00D60313" w:rsidRPr="00543233">
        <w:rPr>
          <w:sz w:val="22"/>
          <w:szCs w:val="22"/>
          <w:lang w:val="en-AU"/>
        </w:rPr>
        <w:t>X-band and C-band interoperability</w:t>
      </w:r>
      <w:r w:rsidR="00543233">
        <w:rPr>
          <w:sz w:val="22"/>
          <w:szCs w:val="22"/>
          <w:lang w:val="en-AU"/>
        </w:rPr>
        <w:t>. Responses can be</w:t>
      </w:r>
      <w:r w:rsidR="00D60313" w:rsidRPr="00543233">
        <w:rPr>
          <w:sz w:val="22"/>
          <w:szCs w:val="22"/>
          <w:lang w:val="en-AU"/>
        </w:rPr>
        <w:t xml:space="preserve"> submitted </w:t>
      </w:r>
      <w:r w:rsidR="00543233">
        <w:rPr>
          <w:sz w:val="22"/>
          <w:szCs w:val="22"/>
          <w:lang w:val="en-AU"/>
        </w:rPr>
        <w:t>via a Canadian or Italian stake</w:t>
      </w:r>
      <w:r w:rsidR="00D60313" w:rsidRPr="00543233">
        <w:rPr>
          <w:sz w:val="22"/>
          <w:szCs w:val="22"/>
          <w:lang w:val="en-AU"/>
        </w:rPr>
        <w:t>holder</w:t>
      </w:r>
      <w:r w:rsidR="00543233">
        <w:rPr>
          <w:sz w:val="22"/>
          <w:szCs w:val="22"/>
          <w:lang w:val="en-AU"/>
        </w:rPr>
        <w:t xml:space="preserve"> </w:t>
      </w:r>
      <w:r w:rsidR="00D60313" w:rsidRPr="00543233">
        <w:rPr>
          <w:sz w:val="22"/>
          <w:szCs w:val="22"/>
          <w:lang w:val="en-AU"/>
        </w:rPr>
        <w:t xml:space="preserve">– Yves </w:t>
      </w:r>
      <w:r w:rsidR="00543233">
        <w:rPr>
          <w:sz w:val="22"/>
          <w:szCs w:val="22"/>
          <w:lang w:val="en-AU"/>
        </w:rPr>
        <w:t>could possible</w:t>
      </w:r>
      <w:r w:rsidR="00D60313" w:rsidRPr="00543233">
        <w:rPr>
          <w:sz w:val="22"/>
          <w:szCs w:val="22"/>
          <w:lang w:val="en-AU"/>
        </w:rPr>
        <w:t xml:space="preserve"> submit one, though </w:t>
      </w:r>
      <w:r w:rsidR="002478B4">
        <w:rPr>
          <w:sz w:val="22"/>
          <w:szCs w:val="22"/>
          <w:lang w:val="en-AU"/>
        </w:rPr>
        <w:t xml:space="preserve">they </w:t>
      </w:r>
      <w:r w:rsidR="00D60313" w:rsidRPr="00543233">
        <w:rPr>
          <w:sz w:val="22"/>
          <w:szCs w:val="22"/>
          <w:lang w:val="en-AU"/>
        </w:rPr>
        <w:t xml:space="preserve">have never tried </w:t>
      </w:r>
      <w:r w:rsidR="002478B4">
        <w:rPr>
          <w:sz w:val="22"/>
          <w:szCs w:val="22"/>
          <w:lang w:val="en-AU"/>
        </w:rPr>
        <w:t xml:space="preserve">an </w:t>
      </w:r>
      <w:r w:rsidR="00D60313" w:rsidRPr="00543233">
        <w:rPr>
          <w:sz w:val="22"/>
          <w:szCs w:val="22"/>
          <w:lang w:val="en-AU"/>
        </w:rPr>
        <w:t>internal submission</w:t>
      </w:r>
      <w:r w:rsidR="002478B4">
        <w:rPr>
          <w:sz w:val="22"/>
          <w:szCs w:val="22"/>
          <w:lang w:val="en-AU"/>
        </w:rPr>
        <w:t>.</w:t>
      </w:r>
    </w:p>
    <w:p w14:paraId="105C26EC" w14:textId="39B3D447" w:rsidR="00AA6F68" w:rsidRPr="00D60313" w:rsidRDefault="00AA6F68" w:rsidP="00001778">
      <w:pPr>
        <w:numPr>
          <w:ilvl w:val="0"/>
          <w:numId w:val="29"/>
        </w:numPr>
        <w:spacing w:after="120"/>
        <w:rPr>
          <w:sz w:val="22"/>
          <w:szCs w:val="22"/>
          <w:lang w:val="en-AU"/>
        </w:rPr>
      </w:pPr>
      <w:r w:rsidRPr="00AA6F68">
        <w:rPr>
          <w:b/>
          <w:sz w:val="22"/>
          <w:szCs w:val="22"/>
          <w:lang w:val="en-AU"/>
        </w:rPr>
        <w:t>SPOT:</w:t>
      </w:r>
      <w:r>
        <w:rPr>
          <w:sz w:val="22"/>
          <w:szCs w:val="22"/>
          <w:lang w:val="en-AU"/>
        </w:rPr>
        <w:t xml:space="preserve"> Contact Steven Hosford. </w:t>
      </w:r>
      <w:r w:rsidRPr="00D60313">
        <w:rPr>
          <w:sz w:val="22"/>
          <w:szCs w:val="22"/>
          <w:lang w:val="en-AU"/>
        </w:rPr>
        <w:t>Frank Martin noted that with the de-orbit of SPOT-</w:t>
      </w:r>
      <w:proofErr w:type="gramStart"/>
      <w:r w:rsidRPr="00D60313">
        <w:rPr>
          <w:sz w:val="22"/>
          <w:szCs w:val="22"/>
          <w:lang w:val="en-AU"/>
        </w:rPr>
        <w:t>4,</w:t>
      </w:r>
      <w:proofErr w:type="gramEnd"/>
      <w:r w:rsidRPr="00D60313">
        <w:rPr>
          <w:sz w:val="22"/>
          <w:szCs w:val="22"/>
          <w:lang w:val="en-AU"/>
        </w:rPr>
        <w:t xml:space="preserve"> </w:t>
      </w:r>
      <w:r w:rsidR="00EC5033">
        <w:rPr>
          <w:sz w:val="22"/>
          <w:szCs w:val="22"/>
          <w:lang w:val="en-AU"/>
        </w:rPr>
        <w:t>CNES</w:t>
      </w:r>
      <w:r w:rsidRPr="00D60313">
        <w:rPr>
          <w:sz w:val="22"/>
          <w:szCs w:val="22"/>
          <w:lang w:val="en-AU"/>
        </w:rPr>
        <w:t xml:space="preserve"> </w:t>
      </w:r>
      <w:r w:rsidR="00692BB1">
        <w:rPr>
          <w:sz w:val="22"/>
          <w:szCs w:val="22"/>
          <w:lang w:val="en-AU"/>
        </w:rPr>
        <w:t>have acquired</w:t>
      </w:r>
      <w:r w:rsidRPr="00D60313">
        <w:rPr>
          <w:sz w:val="22"/>
          <w:szCs w:val="22"/>
          <w:lang w:val="en-AU"/>
        </w:rPr>
        <w:t xml:space="preserve"> dense high-resolution tim</w:t>
      </w:r>
      <w:r w:rsidR="00C36D47">
        <w:rPr>
          <w:sz w:val="22"/>
          <w:szCs w:val="22"/>
          <w:lang w:val="en-AU"/>
        </w:rPr>
        <w:t xml:space="preserve">e series </w:t>
      </w:r>
      <w:r w:rsidR="00692BB1">
        <w:rPr>
          <w:sz w:val="22"/>
          <w:szCs w:val="22"/>
          <w:lang w:val="en-AU"/>
        </w:rPr>
        <w:t xml:space="preserve">(every 5 days to simulate Sentinel-2 acquisition frequency) </w:t>
      </w:r>
      <w:r w:rsidR="00C36D47">
        <w:rPr>
          <w:sz w:val="22"/>
          <w:szCs w:val="22"/>
          <w:lang w:val="en-AU"/>
        </w:rPr>
        <w:t xml:space="preserve">over </w:t>
      </w:r>
      <w:r w:rsidR="00EC5033">
        <w:rPr>
          <w:sz w:val="22"/>
          <w:szCs w:val="22"/>
          <w:lang w:val="en-AU"/>
        </w:rPr>
        <w:t>many</w:t>
      </w:r>
      <w:r w:rsidR="00C36D47">
        <w:rPr>
          <w:sz w:val="22"/>
          <w:szCs w:val="22"/>
          <w:lang w:val="en-AU"/>
        </w:rPr>
        <w:t xml:space="preserve"> sites </w:t>
      </w:r>
      <w:r w:rsidR="00692BB1">
        <w:rPr>
          <w:sz w:val="22"/>
          <w:szCs w:val="22"/>
          <w:lang w:val="en-AU"/>
        </w:rPr>
        <w:t>with different thematic purpose between February and June 2013</w:t>
      </w:r>
      <w:r>
        <w:rPr>
          <w:sz w:val="22"/>
          <w:szCs w:val="22"/>
          <w:lang w:val="en-AU"/>
        </w:rPr>
        <w:t>.</w:t>
      </w:r>
      <w:r w:rsidR="00EC5033">
        <w:rPr>
          <w:sz w:val="22"/>
          <w:szCs w:val="22"/>
          <w:lang w:val="en-AU"/>
        </w:rPr>
        <w:t xml:space="preserve"> For forest degradation two sites in Gabon and the Republic of Congo have been monitored</w:t>
      </w:r>
      <w:r w:rsidR="00692BB1">
        <w:rPr>
          <w:sz w:val="22"/>
          <w:szCs w:val="22"/>
          <w:lang w:val="en-AU"/>
        </w:rPr>
        <w:t>. ESA triggered as additional sensors RapidEye as Third Party Mission and Landsat-8.</w:t>
      </w:r>
      <w:r w:rsidR="004E4032">
        <w:rPr>
          <w:sz w:val="22"/>
          <w:szCs w:val="22"/>
          <w:lang w:val="en-AU"/>
        </w:rPr>
        <w:t xml:space="preserve"> All EO data will be made available for </w:t>
      </w:r>
      <w:proofErr w:type="gramStart"/>
      <w:r w:rsidR="004E4032">
        <w:rPr>
          <w:sz w:val="22"/>
          <w:szCs w:val="22"/>
          <w:lang w:val="en-AU"/>
        </w:rPr>
        <w:t>non commercial</w:t>
      </w:r>
      <w:proofErr w:type="gramEnd"/>
      <w:r w:rsidR="004E4032">
        <w:rPr>
          <w:sz w:val="22"/>
          <w:szCs w:val="22"/>
          <w:lang w:val="en-AU"/>
        </w:rPr>
        <w:t xml:space="preserve"> use.</w:t>
      </w:r>
    </w:p>
    <w:p w14:paraId="1A653ADC" w14:textId="332013ED" w:rsidR="00D60313" w:rsidRPr="00D60313" w:rsidRDefault="006C2DAE" w:rsidP="00001778">
      <w:pPr>
        <w:numPr>
          <w:ilvl w:val="0"/>
          <w:numId w:val="29"/>
        </w:numPr>
        <w:spacing w:after="120"/>
        <w:rPr>
          <w:sz w:val="22"/>
          <w:szCs w:val="22"/>
          <w:lang w:val="en-AU"/>
        </w:rPr>
      </w:pPr>
      <w:r w:rsidRPr="006C2DAE">
        <w:rPr>
          <w:b/>
          <w:sz w:val="22"/>
          <w:szCs w:val="22"/>
          <w:lang w:val="en-AU"/>
        </w:rPr>
        <w:t>RapidEye:</w:t>
      </w:r>
      <w:r>
        <w:rPr>
          <w:sz w:val="22"/>
          <w:szCs w:val="22"/>
          <w:lang w:val="en-AU"/>
        </w:rPr>
        <w:t xml:space="preserve"> Contact Axel Pen</w:t>
      </w:r>
      <w:r w:rsidR="00692BB1">
        <w:rPr>
          <w:sz w:val="22"/>
          <w:szCs w:val="22"/>
          <w:lang w:val="en-AU"/>
        </w:rPr>
        <w:t>n</w:t>
      </w:r>
      <w:r>
        <w:rPr>
          <w:sz w:val="22"/>
          <w:szCs w:val="22"/>
          <w:lang w:val="en-AU"/>
        </w:rPr>
        <w:t>dorf</w:t>
      </w:r>
      <w:r w:rsidR="00692BB1">
        <w:rPr>
          <w:sz w:val="22"/>
          <w:szCs w:val="22"/>
          <w:lang w:val="en-AU"/>
        </w:rPr>
        <w:t xml:space="preserve"> </w:t>
      </w:r>
      <w:r w:rsidR="00692BB1" w:rsidRPr="00692BB1">
        <w:rPr>
          <w:sz w:val="22"/>
          <w:szCs w:val="22"/>
        </w:rPr>
        <w:t>&lt;penndorf@rapideye.com&gt;</w:t>
      </w:r>
      <w:r>
        <w:rPr>
          <w:sz w:val="22"/>
          <w:szCs w:val="22"/>
          <w:lang w:val="en-AU"/>
        </w:rPr>
        <w:t>.</w:t>
      </w:r>
    </w:p>
    <w:p w14:paraId="388FCC4F" w14:textId="720BFA06" w:rsidR="00D60313" w:rsidRPr="00D60313" w:rsidRDefault="006C2DAE" w:rsidP="00001778">
      <w:pPr>
        <w:numPr>
          <w:ilvl w:val="0"/>
          <w:numId w:val="29"/>
        </w:numPr>
        <w:spacing w:after="120"/>
        <w:rPr>
          <w:sz w:val="22"/>
          <w:szCs w:val="22"/>
          <w:lang w:val="en-AU"/>
        </w:rPr>
      </w:pPr>
      <w:r w:rsidRPr="006C2DAE">
        <w:rPr>
          <w:b/>
          <w:sz w:val="22"/>
          <w:szCs w:val="22"/>
          <w:lang w:val="en-AU"/>
        </w:rPr>
        <w:t>DLR:</w:t>
      </w:r>
      <w:r>
        <w:rPr>
          <w:sz w:val="22"/>
          <w:szCs w:val="22"/>
          <w:lang w:val="en-AU"/>
        </w:rPr>
        <w:t xml:space="preserve"> Contact </w:t>
      </w:r>
      <w:r w:rsidRPr="006C2DAE">
        <w:rPr>
          <w:sz w:val="22"/>
          <w:szCs w:val="22"/>
          <w:lang w:val="en-AU"/>
        </w:rPr>
        <w:t>Helmut Staudenrausch</w:t>
      </w:r>
    </w:p>
    <w:p w14:paraId="219BE5A3" w14:textId="078B337E" w:rsidR="00D16EE6" w:rsidRPr="005D0E0B" w:rsidRDefault="00AC4A93" w:rsidP="00EF52C9">
      <w:pPr>
        <w:pStyle w:val="Heading1"/>
        <w:ind w:left="360" w:hanging="360"/>
        <w:rPr>
          <w:lang w:val="en-AU"/>
        </w:rPr>
      </w:pPr>
      <w:r w:rsidRPr="005D0E0B">
        <w:rPr>
          <w:lang w:val="en-AU"/>
        </w:rPr>
        <w:t>GFOI Operational Scenario</w:t>
      </w:r>
    </w:p>
    <w:p w14:paraId="46E8BB8D" w14:textId="05DD94B4" w:rsidR="00CD3C2A" w:rsidRDefault="00CD3C2A" w:rsidP="00D915FD">
      <w:pPr>
        <w:spacing w:before="120" w:after="120"/>
        <w:rPr>
          <w:sz w:val="22"/>
          <w:szCs w:val="22"/>
          <w:lang w:val="en-AU"/>
        </w:rPr>
      </w:pPr>
      <w:r>
        <w:rPr>
          <w:sz w:val="22"/>
          <w:szCs w:val="22"/>
          <w:lang w:val="en-AU"/>
        </w:rPr>
        <w:t>Frank Martin Seifert introduced the discussion of the space data services and national data acquisitions.</w:t>
      </w:r>
    </w:p>
    <w:p w14:paraId="696FECD5" w14:textId="4D64D4EA" w:rsidR="00CD3C2A" w:rsidRDefault="00464E3A" w:rsidP="00F90070">
      <w:pPr>
        <w:spacing w:before="120" w:after="120"/>
        <w:jc w:val="center"/>
        <w:rPr>
          <w:sz w:val="22"/>
          <w:szCs w:val="22"/>
          <w:lang w:val="en-AU"/>
        </w:rPr>
      </w:pPr>
      <w:r>
        <w:rPr>
          <w:noProof/>
          <w:sz w:val="22"/>
          <w:szCs w:val="22"/>
        </w:rPr>
        <w:drawing>
          <wp:inline distT="0" distB="0" distL="0" distR="0" wp14:anchorId="3048EB40" wp14:editId="1727F43B">
            <wp:extent cx="2845145" cy="216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3.12.39 PM.png"/>
                    <pic:cNvPicPr/>
                  </pic:nvPicPr>
                  <pic:blipFill>
                    <a:blip r:embed="rId52" cstate="screen">
                      <a:extLst>
                        <a:ext uri="{28A0092B-C50C-407E-A947-70E740481C1C}">
                          <a14:useLocalDpi xmlns:a14="http://schemas.microsoft.com/office/drawing/2010/main"/>
                        </a:ext>
                      </a:extLst>
                    </a:blip>
                    <a:stretch>
                      <a:fillRect/>
                    </a:stretch>
                  </pic:blipFill>
                  <pic:spPr>
                    <a:xfrm>
                      <a:off x="0" y="0"/>
                      <a:ext cx="2845145" cy="2160000"/>
                    </a:xfrm>
                    <a:prstGeom prst="rect">
                      <a:avLst/>
                    </a:prstGeom>
                  </pic:spPr>
                </pic:pic>
              </a:graphicData>
            </a:graphic>
          </wp:inline>
        </w:drawing>
      </w:r>
    </w:p>
    <w:p w14:paraId="4A44278D" w14:textId="26BBC486" w:rsidR="00D915FD" w:rsidRDefault="00F90070" w:rsidP="00D915FD">
      <w:pPr>
        <w:spacing w:before="120" w:after="120"/>
        <w:rPr>
          <w:sz w:val="22"/>
          <w:szCs w:val="22"/>
          <w:lang w:val="en-AU"/>
        </w:rPr>
      </w:pPr>
      <w:r>
        <w:rPr>
          <w:sz w:val="22"/>
          <w:szCs w:val="22"/>
          <w:lang w:val="en-AU"/>
        </w:rPr>
        <w:t xml:space="preserve">Stephen Ward </w:t>
      </w:r>
      <w:r w:rsidR="00B75455">
        <w:rPr>
          <w:sz w:val="22"/>
          <w:szCs w:val="22"/>
          <w:lang w:val="en-AU"/>
        </w:rPr>
        <w:t xml:space="preserve">introduced the </w:t>
      </w:r>
      <w:r w:rsidR="004E3106">
        <w:rPr>
          <w:sz w:val="22"/>
          <w:szCs w:val="22"/>
          <w:lang w:val="en-AU"/>
        </w:rPr>
        <w:t>topic of GFOI Space Data Services</w:t>
      </w:r>
      <w:r w:rsidR="00D915FD" w:rsidRPr="005D0E0B">
        <w:rPr>
          <w:sz w:val="22"/>
          <w:szCs w:val="22"/>
          <w:lang w:val="en-AU"/>
        </w:rPr>
        <w:t>.</w:t>
      </w:r>
      <w:r w:rsidR="00C77A90">
        <w:rPr>
          <w:sz w:val="22"/>
          <w:szCs w:val="22"/>
          <w:lang w:val="en-AU"/>
        </w:rPr>
        <w:t xml:space="preserve"> Element 1 was aimed at demonstrating and stating the capacity of satellites to address the requirements for global forest monitoring. </w:t>
      </w:r>
      <w:r w:rsidR="00C936F6">
        <w:rPr>
          <w:sz w:val="22"/>
          <w:szCs w:val="22"/>
          <w:lang w:val="en-AU"/>
        </w:rPr>
        <w:t>Element 2 is focused on defining</w:t>
      </w:r>
      <w:r w:rsidR="000D2175">
        <w:rPr>
          <w:sz w:val="22"/>
          <w:szCs w:val="22"/>
          <w:lang w:val="en-AU"/>
        </w:rPr>
        <w:t xml:space="preserve"> data</w:t>
      </w:r>
      <w:r w:rsidR="00C936F6">
        <w:rPr>
          <w:sz w:val="22"/>
          <w:szCs w:val="22"/>
          <w:lang w:val="en-AU"/>
        </w:rPr>
        <w:t xml:space="preserve"> services </w:t>
      </w:r>
      <w:r w:rsidR="00C4057F">
        <w:rPr>
          <w:sz w:val="22"/>
          <w:szCs w:val="22"/>
          <w:lang w:val="en-AU"/>
        </w:rPr>
        <w:t>on a country level.</w:t>
      </w:r>
      <w:r w:rsidR="001B00A0">
        <w:rPr>
          <w:sz w:val="22"/>
          <w:szCs w:val="22"/>
          <w:lang w:val="en-AU"/>
        </w:rPr>
        <w:t xml:space="preserve"> It was noted that </w:t>
      </w:r>
      <w:r w:rsidR="00B31415">
        <w:rPr>
          <w:sz w:val="22"/>
          <w:szCs w:val="22"/>
          <w:lang w:val="en-AU"/>
        </w:rPr>
        <w:t xml:space="preserve">while Element 1 focused on global acquisitions (i.e. all countries), Element 2 is focused on providing services to countries </w:t>
      </w:r>
      <w:r w:rsidR="003D1A55">
        <w:rPr>
          <w:sz w:val="22"/>
          <w:szCs w:val="22"/>
          <w:lang w:val="en-AU"/>
        </w:rPr>
        <w:t>by request</w:t>
      </w:r>
      <w:r w:rsidR="00B31415">
        <w:rPr>
          <w:sz w:val="22"/>
          <w:szCs w:val="22"/>
          <w:lang w:val="en-AU"/>
        </w:rPr>
        <w:t>.</w:t>
      </w:r>
      <w:r w:rsidR="0010030E">
        <w:rPr>
          <w:sz w:val="22"/>
          <w:szCs w:val="22"/>
          <w:lang w:val="en-AU"/>
        </w:rPr>
        <w:t xml:space="preserve"> There is a need for systematic communication with countries, including informing them that data acquisitions are underway, and </w:t>
      </w:r>
      <w:r w:rsidR="00867490">
        <w:rPr>
          <w:sz w:val="22"/>
          <w:szCs w:val="22"/>
          <w:lang w:val="en-AU"/>
        </w:rPr>
        <w:t>ensuring</w:t>
      </w:r>
      <w:r w:rsidR="00EE14B9">
        <w:rPr>
          <w:sz w:val="22"/>
          <w:szCs w:val="22"/>
          <w:lang w:val="en-AU"/>
        </w:rPr>
        <w:t xml:space="preserve"> they are engaged.</w:t>
      </w:r>
      <w:r w:rsidR="00B92665">
        <w:rPr>
          <w:sz w:val="22"/>
          <w:szCs w:val="22"/>
          <w:lang w:val="en-AU"/>
        </w:rPr>
        <w:t xml:space="preserve"> It is also important to ensure that GFOI is well aligned with other effort</w:t>
      </w:r>
      <w:r w:rsidR="0036734C">
        <w:rPr>
          <w:sz w:val="22"/>
          <w:szCs w:val="22"/>
          <w:lang w:val="en-AU"/>
        </w:rPr>
        <w:t>s, including activities within the UN system</w:t>
      </w:r>
      <w:r w:rsidR="00AA705C">
        <w:rPr>
          <w:sz w:val="22"/>
          <w:szCs w:val="22"/>
          <w:lang w:val="en-AU"/>
        </w:rPr>
        <w:t xml:space="preserve"> (i.e. FAO)</w:t>
      </w:r>
      <w:r w:rsidR="0036734C">
        <w:rPr>
          <w:sz w:val="22"/>
          <w:szCs w:val="22"/>
          <w:lang w:val="en-AU"/>
        </w:rPr>
        <w:t>.</w:t>
      </w:r>
    </w:p>
    <w:p w14:paraId="39B1408A" w14:textId="49529C5E" w:rsidR="00EE14B9" w:rsidRDefault="00DE536C" w:rsidP="00DE536C">
      <w:pPr>
        <w:spacing w:before="120" w:after="120"/>
        <w:jc w:val="center"/>
        <w:rPr>
          <w:sz w:val="22"/>
          <w:szCs w:val="22"/>
          <w:lang w:val="en-AU"/>
        </w:rPr>
      </w:pPr>
      <w:r>
        <w:rPr>
          <w:noProof/>
          <w:sz w:val="22"/>
          <w:szCs w:val="22"/>
        </w:rPr>
        <w:drawing>
          <wp:inline distT="0" distB="0" distL="0" distR="0" wp14:anchorId="657C2750" wp14:editId="0F1E9A99">
            <wp:extent cx="2841945" cy="21600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3.21.44 PM.png"/>
                    <pic:cNvPicPr/>
                  </pic:nvPicPr>
                  <pic:blipFill>
                    <a:blip r:embed="rId53" cstate="screen">
                      <a:extLst>
                        <a:ext uri="{28A0092B-C50C-407E-A947-70E740481C1C}">
                          <a14:useLocalDpi xmlns:a14="http://schemas.microsoft.com/office/drawing/2010/main"/>
                        </a:ext>
                      </a:extLst>
                    </a:blip>
                    <a:stretch>
                      <a:fillRect/>
                    </a:stretch>
                  </pic:blipFill>
                  <pic:spPr>
                    <a:xfrm>
                      <a:off x="0" y="0"/>
                      <a:ext cx="2841945" cy="2160000"/>
                    </a:xfrm>
                    <a:prstGeom prst="rect">
                      <a:avLst/>
                    </a:prstGeom>
                  </pic:spPr>
                </pic:pic>
              </a:graphicData>
            </a:graphic>
          </wp:inline>
        </w:drawing>
      </w:r>
      <w:r w:rsidR="00F30AD5">
        <w:rPr>
          <w:noProof/>
          <w:sz w:val="22"/>
          <w:szCs w:val="22"/>
        </w:rPr>
        <w:drawing>
          <wp:inline distT="0" distB="0" distL="0" distR="0" wp14:anchorId="0145A7FB" wp14:editId="6849F5E3">
            <wp:extent cx="2841945" cy="216000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3.37.23 PM.png"/>
                    <pic:cNvPicPr/>
                  </pic:nvPicPr>
                  <pic:blipFill>
                    <a:blip r:embed="rId54" cstate="screen">
                      <a:extLst>
                        <a:ext uri="{28A0092B-C50C-407E-A947-70E740481C1C}">
                          <a14:useLocalDpi xmlns:a14="http://schemas.microsoft.com/office/drawing/2010/main"/>
                        </a:ext>
                      </a:extLst>
                    </a:blip>
                    <a:stretch>
                      <a:fillRect/>
                    </a:stretch>
                  </pic:blipFill>
                  <pic:spPr>
                    <a:xfrm>
                      <a:off x="0" y="0"/>
                      <a:ext cx="2841945" cy="2160000"/>
                    </a:xfrm>
                    <a:prstGeom prst="rect">
                      <a:avLst/>
                    </a:prstGeom>
                  </pic:spPr>
                </pic:pic>
              </a:graphicData>
            </a:graphic>
          </wp:inline>
        </w:drawing>
      </w:r>
    </w:p>
    <w:p w14:paraId="2D4EE5F5" w14:textId="65DD2A03" w:rsidR="00B31415" w:rsidRDefault="000065B3" w:rsidP="00D915FD">
      <w:pPr>
        <w:spacing w:before="120" w:after="120"/>
        <w:rPr>
          <w:sz w:val="22"/>
          <w:szCs w:val="22"/>
          <w:lang w:val="en-AU"/>
        </w:rPr>
      </w:pPr>
      <w:r>
        <w:rPr>
          <w:sz w:val="22"/>
          <w:szCs w:val="22"/>
          <w:lang w:val="en-AU"/>
        </w:rPr>
        <w:t>There is a need</w:t>
      </w:r>
      <w:r w:rsidR="00E9117F">
        <w:rPr>
          <w:sz w:val="22"/>
          <w:szCs w:val="22"/>
          <w:lang w:val="en-AU"/>
        </w:rPr>
        <w:t xml:space="preserve"> to ensure a good interface between the M&amp;G documents process, and the space data </w:t>
      </w:r>
      <w:r w:rsidR="005221BD">
        <w:rPr>
          <w:sz w:val="22"/>
          <w:szCs w:val="22"/>
          <w:lang w:val="en-AU"/>
        </w:rPr>
        <w:t>strategy.</w:t>
      </w:r>
      <w:r w:rsidR="007530FD">
        <w:rPr>
          <w:sz w:val="22"/>
          <w:szCs w:val="22"/>
          <w:lang w:val="en-AU"/>
        </w:rPr>
        <w:t xml:space="preserve"> Stephen Briggs </w:t>
      </w:r>
      <w:r w:rsidR="009D35B5">
        <w:rPr>
          <w:sz w:val="22"/>
          <w:szCs w:val="22"/>
          <w:lang w:val="en-AU"/>
        </w:rPr>
        <w:t xml:space="preserve">noted that GFOI is </w:t>
      </w:r>
      <w:r w:rsidR="004507FB">
        <w:rPr>
          <w:sz w:val="22"/>
          <w:szCs w:val="22"/>
          <w:lang w:val="en-AU"/>
        </w:rPr>
        <w:t>working</w:t>
      </w:r>
      <w:r w:rsidR="009D35B5">
        <w:rPr>
          <w:sz w:val="22"/>
          <w:szCs w:val="22"/>
          <w:lang w:val="en-AU"/>
        </w:rPr>
        <w:t xml:space="preserve"> </w:t>
      </w:r>
      <w:r w:rsidR="00835783">
        <w:rPr>
          <w:sz w:val="22"/>
          <w:szCs w:val="22"/>
          <w:lang w:val="en-AU"/>
        </w:rPr>
        <w:t>in support of countries</w:t>
      </w:r>
      <w:r w:rsidR="008E0412">
        <w:rPr>
          <w:sz w:val="22"/>
          <w:szCs w:val="22"/>
          <w:lang w:val="en-AU"/>
        </w:rPr>
        <w:t>, and that this support needs to be integrated across the pillars of GFOI – an end-to-end logic is required</w:t>
      </w:r>
      <w:r w:rsidR="000D241F">
        <w:rPr>
          <w:sz w:val="22"/>
          <w:szCs w:val="22"/>
          <w:lang w:val="en-AU"/>
        </w:rPr>
        <w:t xml:space="preserve"> in order to ensure the processes and services being discussed are coherent</w:t>
      </w:r>
      <w:r w:rsidR="008E0412">
        <w:rPr>
          <w:sz w:val="22"/>
          <w:szCs w:val="22"/>
          <w:lang w:val="en-AU"/>
        </w:rPr>
        <w:t>.</w:t>
      </w:r>
      <w:r w:rsidR="003C4D8B">
        <w:rPr>
          <w:sz w:val="22"/>
          <w:szCs w:val="22"/>
          <w:lang w:val="en-AU"/>
        </w:rPr>
        <w:t xml:space="preserve"> </w:t>
      </w:r>
      <w:r w:rsidR="00E948C7">
        <w:rPr>
          <w:sz w:val="22"/>
          <w:szCs w:val="22"/>
          <w:lang w:val="en-AU"/>
        </w:rPr>
        <w:t>He also noted that</w:t>
      </w:r>
      <w:r w:rsidR="0019002F">
        <w:rPr>
          <w:sz w:val="22"/>
          <w:szCs w:val="22"/>
          <w:lang w:val="en-AU"/>
        </w:rPr>
        <w:t xml:space="preserve"> the M&amp;G documents don’t currently related or link well to the efforts of SDCG on the data coordination site.</w:t>
      </w:r>
    </w:p>
    <w:p w14:paraId="7FFDB440" w14:textId="34B80B60" w:rsidR="007E6A51" w:rsidRDefault="00BC5942" w:rsidP="00D915FD">
      <w:pPr>
        <w:spacing w:before="120" w:after="120"/>
        <w:rPr>
          <w:sz w:val="22"/>
          <w:szCs w:val="22"/>
          <w:lang w:val="en-AU"/>
        </w:rPr>
      </w:pPr>
      <w:r>
        <w:rPr>
          <w:sz w:val="22"/>
          <w:szCs w:val="22"/>
          <w:lang w:val="en-AU"/>
        </w:rPr>
        <w:t xml:space="preserve">Simon </w:t>
      </w:r>
      <w:r w:rsidRPr="00BC5942">
        <w:rPr>
          <w:sz w:val="22"/>
          <w:szCs w:val="22"/>
          <w:lang w:val="en-AU"/>
        </w:rPr>
        <w:t>Eggleston</w:t>
      </w:r>
      <w:r>
        <w:rPr>
          <w:sz w:val="22"/>
          <w:szCs w:val="22"/>
          <w:lang w:val="en-AU"/>
        </w:rPr>
        <w:t xml:space="preserve"> </w:t>
      </w:r>
      <w:r w:rsidR="00D639BD">
        <w:rPr>
          <w:sz w:val="22"/>
          <w:szCs w:val="22"/>
          <w:lang w:val="en-AU"/>
        </w:rPr>
        <w:t xml:space="preserve">presented a summary of the </w:t>
      </w:r>
      <w:r w:rsidR="00C46CC1">
        <w:rPr>
          <w:sz w:val="22"/>
          <w:szCs w:val="22"/>
          <w:lang w:val="en-AU"/>
        </w:rPr>
        <w:t>GFOI Operational Scenario, noting that there are a number of other actors working</w:t>
      </w:r>
      <w:r w:rsidR="001074B8">
        <w:rPr>
          <w:sz w:val="22"/>
          <w:szCs w:val="22"/>
          <w:lang w:val="en-AU"/>
        </w:rPr>
        <w:t xml:space="preserve"> in the forest emissions and </w:t>
      </w:r>
      <w:r w:rsidR="008C6092">
        <w:rPr>
          <w:sz w:val="22"/>
          <w:szCs w:val="22"/>
          <w:lang w:val="en-AU"/>
        </w:rPr>
        <w:t>monitoring</w:t>
      </w:r>
      <w:r w:rsidR="001074B8">
        <w:rPr>
          <w:sz w:val="22"/>
          <w:szCs w:val="22"/>
          <w:lang w:val="en-AU"/>
        </w:rPr>
        <w:t xml:space="preserve"> </w:t>
      </w:r>
      <w:r w:rsidR="008447F9">
        <w:rPr>
          <w:sz w:val="22"/>
          <w:szCs w:val="22"/>
          <w:lang w:val="en-AU"/>
        </w:rPr>
        <w:t>area.</w:t>
      </w:r>
    </w:p>
    <w:p w14:paraId="4D78F767" w14:textId="6985246A" w:rsidR="008447F9" w:rsidRDefault="00DE2167" w:rsidP="00DE2167">
      <w:pPr>
        <w:spacing w:before="120" w:after="120"/>
        <w:jc w:val="center"/>
        <w:rPr>
          <w:sz w:val="22"/>
          <w:szCs w:val="22"/>
          <w:lang w:val="en-AU"/>
        </w:rPr>
      </w:pPr>
      <w:r>
        <w:rPr>
          <w:noProof/>
          <w:sz w:val="22"/>
          <w:szCs w:val="22"/>
        </w:rPr>
        <w:drawing>
          <wp:inline distT="0" distB="0" distL="0" distR="0" wp14:anchorId="7DDEBB51" wp14:editId="69DA3E59">
            <wp:extent cx="2844000" cy="2166119"/>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3.40.57 PM.png"/>
                    <pic:cNvPicPr/>
                  </pic:nvPicPr>
                  <pic:blipFill>
                    <a:blip r:embed="rId55" cstate="screen">
                      <a:extLst>
                        <a:ext uri="{28A0092B-C50C-407E-A947-70E740481C1C}">
                          <a14:useLocalDpi xmlns:a14="http://schemas.microsoft.com/office/drawing/2010/main"/>
                        </a:ext>
                      </a:extLst>
                    </a:blip>
                    <a:stretch>
                      <a:fillRect/>
                    </a:stretch>
                  </pic:blipFill>
                  <pic:spPr>
                    <a:xfrm>
                      <a:off x="0" y="0"/>
                      <a:ext cx="2844000" cy="2166119"/>
                    </a:xfrm>
                    <a:prstGeom prst="rect">
                      <a:avLst/>
                    </a:prstGeom>
                  </pic:spPr>
                </pic:pic>
              </a:graphicData>
            </a:graphic>
          </wp:inline>
        </w:drawing>
      </w:r>
      <w:r w:rsidR="009636D7">
        <w:rPr>
          <w:noProof/>
          <w:sz w:val="22"/>
          <w:szCs w:val="22"/>
        </w:rPr>
        <w:drawing>
          <wp:inline distT="0" distB="0" distL="0" distR="0" wp14:anchorId="33D2F37D" wp14:editId="22F59C9C">
            <wp:extent cx="2949575" cy="2209244"/>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3.44.06 PM.png"/>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2951058" cy="2210355"/>
                    </a:xfrm>
                    <a:prstGeom prst="rect">
                      <a:avLst/>
                    </a:prstGeom>
                    <a:ln>
                      <a:noFill/>
                    </a:ln>
                    <a:extLst>
                      <a:ext uri="{53640926-AAD7-44d8-BBD7-CCE9431645EC}">
                        <a14:shadowObscured xmlns:a14="http://schemas.microsoft.com/office/drawing/2010/main"/>
                      </a:ext>
                    </a:extLst>
                  </pic:spPr>
                </pic:pic>
              </a:graphicData>
            </a:graphic>
          </wp:inline>
        </w:drawing>
      </w:r>
    </w:p>
    <w:p w14:paraId="0A0F1C04" w14:textId="5A072364" w:rsidR="00AA3B62" w:rsidRDefault="00AA3B62" w:rsidP="00AA3B62">
      <w:pPr>
        <w:spacing w:before="120" w:after="120"/>
        <w:rPr>
          <w:sz w:val="22"/>
          <w:szCs w:val="22"/>
          <w:lang w:val="en-AU"/>
        </w:rPr>
      </w:pPr>
      <w:r>
        <w:rPr>
          <w:sz w:val="22"/>
          <w:szCs w:val="22"/>
          <w:lang w:val="en-AU"/>
        </w:rPr>
        <w:t xml:space="preserve">Stephen Briggs raised the issue of the need for the GFOI Office to </w:t>
      </w:r>
      <w:r w:rsidR="002278F6">
        <w:rPr>
          <w:sz w:val="22"/>
          <w:szCs w:val="22"/>
          <w:lang w:val="en-AU"/>
        </w:rPr>
        <w:t>rank</w:t>
      </w:r>
      <w:r>
        <w:rPr>
          <w:sz w:val="22"/>
          <w:szCs w:val="22"/>
          <w:lang w:val="en-AU"/>
        </w:rPr>
        <w:t xml:space="preserve"> implementation of activities outside the GFOI framework. Unless GFOI takes account of all the activities that are relevant, it will always have a partial/incomplete outlook.</w:t>
      </w:r>
    </w:p>
    <w:p w14:paraId="5D2F49BD" w14:textId="60C816FE" w:rsidR="00287323" w:rsidRDefault="00D4400D" w:rsidP="00DE2167">
      <w:pPr>
        <w:spacing w:before="120" w:after="120"/>
        <w:jc w:val="center"/>
        <w:rPr>
          <w:sz w:val="22"/>
          <w:szCs w:val="22"/>
          <w:lang w:val="en-AU"/>
        </w:rPr>
      </w:pPr>
      <w:r>
        <w:rPr>
          <w:noProof/>
          <w:sz w:val="22"/>
          <w:szCs w:val="22"/>
        </w:rPr>
        <w:drawing>
          <wp:inline distT="0" distB="0" distL="0" distR="0" wp14:anchorId="4E160F98" wp14:editId="4D21D1A8">
            <wp:extent cx="2844000" cy="216855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3.46.13 PM.png"/>
                    <pic:cNvPicPr/>
                  </pic:nvPicPr>
                  <pic:blipFill>
                    <a:blip r:embed="rId57" cstate="screen">
                      <a:extLst>
                        <a:ext uri="{28A0092B-C50C-407E-A947-70E740481C1C}">
                          <a14:useLocalDpi xmlns:a14="http://schemas.microsoft.com/office/drawing/2010/main"/>
                        </a:ext>
                      </a:extLst>
                    </a:blip>
                    <a:stretch>
                      <a:fillRect/>
                    </a:stretch>
                  </pic:blipFill>
                  <pic:spPr>
                    <a:xfrm>
                      <a:off x="0" y="0"/>
                      <a:ext cx="2844000" cy="2168550"/>
                    </a:xfrm>
                    <a:prstGeom prst="rect">
                      <a:avLst/>
                    </a:prstGeom>
                  </pic:spPr>
                </pic:pic>
              </a:graphicData>
            </a:graphic>
          </wp:inline>
        </w:drawing>
      </w:r>
      <w:r w:rsidR="00191742">
        <w:rPr>
          <w:noProof/>
          <w:sz w:val="22"/>
          <w:szCs w:val="22"/>
        </w:rPr>
        <w:drawing>
          <wp:inline distT="0" distB="0" distL="0" distR="0" wp14:anchorId="7726EB8E" wp14:editId="4721815D">
            <wp:extent cx="2844000" cy="2180096"/>
            <wp:effectExtent l="0" t="0" r="127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11.49 PM.png"/>
                    <pic:cNvPicPr/>
                  </pic:nvPicPr>
                  <pic:blipFill>
                    <a:blip r:embed="rId58" cstate="screen">
                      <a:extLst>
                        <a:ext uri="{28A0092B-C50C-407E-A947-70E740481C1C}">
                          <a14:useLocalDpi xmlns:a14="http://schemas.microsoft.com/office/drawing/2010/main"/>
                        </a:ext>
                      </a:extLst>
                    </a:blip>
                    <a:stretch>
                      <a:fillRect/>
                    </a:stretch>
                  </pic:blipFill>
                  <pic:spPr>
                    <a:xfrm>
                      <a:off x="0" y="0"/>
                      <a:ext cx="2844000" cy="2180096"/>
                    </a:xfrm>
                    <a:prstGeom prst="rect">
                      <a:avLst/>
                    </a:prstGeom>
                  </pic:spPr>
                </pic:pic>
              </a:graphicData>
            </a:graphic>
          </wp:inline>
        </w:drawing>
      </w:r>
    </w:p>
    <w:p w14:paraId="51F017F4" w14:textId="4EEF4B99" w:rsidR="00FF15F1" w:rsidRDefault="004E3068" w:rsidP="00D915FD">
      <w:pPr>
        <w:spacing w:before="120" w:after="120"/>
        <w:rPr>
          <w:sz w:val="22"/>
          <w:szCs w:val="22"/>
          <w:lang w:val="en-AU"/>
        </w:rPr>
      </w:pPr>
      <w:r>
        <w:rPr>
          <w:sz w:val="22"/>
          <w:szCs w:val="22"/>
          <w:lang w:val="en-AU"/>
        </w:rPr>
        <w:t>Ake</w:t>
      </w:r>
      <w:r w:rsidR="00745C37">
        <w:rPr>
          <w:sz w:val="22"/>
          <w:szCs w:val="22"/>
          <w:lang w:val="en-AU"/>
        </w:rPr>
        <w:t xml:space="preserve"> </w:t>
      </w:r>
      <w:r w:rsidR="00745C37" w:rsidRPr="00745C37">
        <w:rPr>
          <w:sz w:val="22"/>
          <w:szCs w:val="22"/>
          <w:lang w:val="en-AU"/>
        </w:rPr>
        <w:t>Rosenqvist</w:t>
      </w:r>
      <w:r>
        <w:rPr>
          <w:sz w:val="22"/>
          <w:szCs w:val="22"/>
          <w:lang w:val="en-AU"/>
        </w:rPr>
        <w:t xml:space="preserve"> noted that in the past the SDCG has limited its scope to the missions of CEOS agencies, and that the topic of</w:t>
      </w:r>
      <w:r w:rsidR="001E3FA7">
        <w:rPr>
          <w:sz w:val="22"/>
          <w:szCs w:val="22"/>
          <w:lang w:val="en-AU"/>
        </w:rPr>
        <w:t xml:space="preserve"> the interface to</w:t>
      </w:r>
      <w:r>
        <w:rPr>
          <w:sz w:val="22"/>
          <w:szCs w:val="22"/>
          <w:lang w:val="en-AU"/>
        </w:rPr>
        <w:t xml:space="preserve"> commercial providers </w:t>
      </w:r>
      <w:r w:rsidR="001E3FA7">
        <w:rPr>
          <w:sz w:val="22"/>
          <w:szCs w:val="22"/>
          <w:lang w:val="en-AU"/>
        </w:rPr>
        <w:t xml:space="preserve">needs to be discussed. Stephen Briggs noted that non-commercial and commercial providers </w:t>
      </w:r>
      <w:r w:rsidR="00CF0DF2">
        <w:rPr>
          <w:sz w:val="22"/>
          <w:szCs w:val="22"/>
          <w:lang w:val="en-AU"/>
        </w:rPr>
        <w:t xml:space="preserve">should be coordinated, and that it would make sense if SDCG </w:t>
      </w:r>
      <w:proofErr w:type="gramStart"/>
      <w:r w:rsidR="00CF0DF2">
        <w:rPr>
          <w:sz w:val="22"/>
          <w:szCs w:val="22"/>
          <w:lang w:val="en-AU"/>
        </w:rPr>
        <w:t>was</w:t>
      </w:r>
      <w:proofErr w:type="gramEnd"/>
      <w:r w:rsidR="00CF0DF2">
        <w:rPr>
          <w:sz w:val="22"/>
          <w:szCs w:val="22"/>
          <w:lang w:val="en-AU"/>
        </w:rPr>
        <w:t xml:space="preserve"> involved in this coordination effort.</w:t>
      </w:r>
      <w:r w:rsidR="003A02EA">
        <w:rPr>
          <w:sz w:val="22"/>
          <w:szCs w:val="22"/>
          <w:lang w:val="en-AU"/>
        </w:rPr>
        <w:t xml:space="preserve"> GFOI should be provi</w:t>
      </w:r>
      <w:r w:rsidR="00770DDD">
        <w:rPr>
          <w:sz w:val="22"/>
          <w:szCs w:val="22"/>
          <w:lang w:val="en-AU"/>
        </w:rPr>
        <w:t>ding a coherent suite of advice, and this group may be capable of advising on potential commercial data streams.</w:t>
      </w:r>
    </w:p>
    <w:p w14:paraId="671EDB5D" w14:textId="4FF38C36" w:rsidR="007F4F3C" w:rsidRDefault="00FF15F1" w:rsidP="00D915FD">
      <w:pPr>
        <w:spacing w:before="120" w:after="120"/>
        <w:rPr>
          <w:sz w:val="22"/>
          <w:szCs w:val="22"/>
          <w:lang w:val="en-AU"/>
        </w:rPr>
      </w:pPr>
      <w:r>
        <w:rPr>
          <w:sz w:val="22"/>
          <w:szCs w:val="22"/>
          <w:lang w:val="en-AU"/>
        </w:rPr>
        <w:t>Yves</w:t>
      </w:r>
      <w:r w:rsidR="00152126">
        <w:rPr>
          <w:sz w:val="22"/>
          <w:szCs w:val="22"/>
          <w:lang w:val="en-AU"/>
        </w:rPr>
        <w:t xml:space="preserve"> Crevier</w:t>
      </w:r>
      <w:r>
        <w:rPr>
          <w:sz w:val="22"/>
          <w:szCs w:val="22"/>
          <w:lang w:val="en-AU"/>
        </w:rPr>
        <w:t xml:space="preserve"> suggested that any advice should be in terms of cl</w:t>
      </w:r>
      <w:r w:rsidR="00277404">
        <w:rPr>
          <w:sz w:val="22"/>
          <w:szCs w:val="22"/>
          <w:lang w:val="en-AU"/>
        </w:rPr>
        <w:t>asses of instruments, rather tha</w:t>
      </w:r>
      <w:r>
        <w:rPr>
          <w:sz w:val="22"/>
          <w:szCs w:val="22"/>
          <w:lang w:val="en-AU"/>
        </w:rPr>
        <w:t xml:space="preserve">n specific missions in order to avoid </w:t>
      </w:r>
      <w:r w:rsidR="0013380C">
        <w:rPr>
          <w:sz w:val="22"/>
          <w:szCs w:val="22"/>
          <w:lang w:val="en-AU"/>
        </w:rPr>
        <w:t>being seen to advocate on behalf of particular commercial solutions.</w:t>
      </w:r>
    </w:p>
    <w:p w14:paraId="402459F9" w14:textId="77777777" w:rsidR="003C3545" w:rsidRDefault="00CF3407" w:rsidP="00D915FD">
      <w:pPr>
        <w:spacing w:before="120" w:after="120"/>
        <w:rPr>
          <w:sz w:val="22"/>
          <w:szCs w:val="22"/>
          <w:lang w:val="en-AU"/>
        </w:rPr>
      </w:pPr>
      <w:r>
        <w:rPr>
          <w:sz w:val="22"/>
          <w:szCs w:val="22"/>
          <w:lang w:val="en-AU"/>
        </w:rPr>
        <w:t xml:space="preserve">Stephen Briggs noted that the M&amp;G documents </w:t>
      </w:r>
      <w:r w:rsidR="00022646">
        <w:rPr>
          <w:sz w:val="22"/>
          <w:szCs w:val="22"/>
          <w:lang w:val="en-AU"/>
        </w:rPr>
        <w:t xml:space="preserve">are missing advice on what might be possible </w:t>
      </w:r>
      <w:r w:rsidR="001B1600">
        <w:rPr>
          <w:sz w:val="22"/>
          <w:szCs w:val="22"/>
          <w:lang w:val="en-AU"/>
        </w:rPr>
        <w:t>with higher resolution data</w:t>
      </w:r>
      <w:r w:rsidR="001F3E4A">
        <w:rPr>
          <w:sz w:val="22"/>
          <w:szCs w:val="22"/>
          <w:lang w:val="en-AU"/>
        </w:rPr>
        <w:t>, complementing the classes of data that are being coordinated by the SDCG.</w:t>
      </w:r>
      <w:r w:rsidR="00F54728">
        <w:rPr>
          <w:sz w:val="22"/>
          <w:szCs w:val="22"/>
          <w:lang w:val="en-AU"/>
        </w:rPr>
        <w:t xml:space="preserve"> Stephen Ward noted that the SDCG should be central to the process of advising countries on all data streams</w:t>
      </w:r>
      <w:r w:rsidR="002E532F">
        <w:rPr>
          <w:sz w:val="22"/>
          <w:szCs w:val="22"/>
          <w:lang w:val="en-AU"/>
        </w:rPr>
        <w:t xml:space="preserve"> – commercial and non-commercial</w:t>
      </w:r>
      <w:r w:rsidR="00F54728">
        <w:rPr>
          <w:sz w:val="22"/>
          <w:szCs w:val="22"/>
          <w:lang w:val="en-AU"/>
        </w:rPr>
        <w:t>.</w:t>
      </w:r>
    </w:p>
    <w:p w14:paraId="0E5894E7" w14:textId="6C2B9A0C" w:rsidR="00477DA6" w:rsidRDefault="00416FAE" w:rsidP="00D915FD">
      <w:pPr>
        <w:spacing w:before="120" w:after="120"/>
        <w:rPr>
          <w:sz w:val="22"/>
          <w:szCs w:val="22"/>
          <w:lang w:val="en-AU"/>
        </w:rPr>
      </w:pPr>
      <w:r>
        <w:rPr>
          <w:sz w:val="22"/>
          <w:szCs w:val="22"/>
          <w:lang w:val="en-AU"/>
        </w:rPr>
        <w:t>Pontus</w:t>
      </w:r>
      <w:r w:rsidR="00AE20D6">
        <w:rPr>
          <w:sz w:val="22"/>
          <w:szCs w:val="22"/>
          <w:lang w:val="en-AU"/>
        </w:rPr>
        <w:t xml:space="preserve"> </w:t>
      </w:r>
      <w:r w:rsidR="00AE20D6" w:rsidRPr="00AE20D6">
        <w:rPr>
          <w:sz w:val="22"/>
          <w:szCs w:val="22"/>
          <w:lang w:val="en-AU"/>
        </w:rPr>
        <w:t>Olofsson</w:t>
      </w:r>
      <w:r>
        <w:rPr>
          <w:sz w:val="22"/>
          <w:szCs w:val="22"/>
          <w:lang w:val="en-AU"/>
        </w:rPr>
        <w:t xml:space="preserve"> noted that it is important for the M&amp;G documents team </w:t>
      </w:r>
      <w:r w:rsidR="003C3545">
        <w:rPr>
          <w:sz w:val="22"/>
          <w:szCs w:val="22"/>
          <w:lang w:val="en-AU"/>
        </w:rPr>
        <w:t xml:space="preserve">to get this kind of feedback. He also noted it would be useful </w:t>
      </w:r>
      <w:r w:rsidR="00A43E68">
        <w:rPr>
          <w:sz w:val="22"/>
          <w:szCs w:val="22"/>
          <w:lang w:val="en-AU"/>
        </w:rPr>
        <w:t xml:space="preserve">to have a table </w:t>
      </w:r>
      <w:r w:rsidR="00770D30">
        <w:rPr>
          <w:sz w:val="22"/>
          <w:szCs w:val="22"/>
          <w:lang w:val="en-AU"/>
        </w:rPr>
        <w:t xml:space="preserve">of what satellite data is available and where. Ake noted that we </w:t>
      </w:r>
      <w:proofErr w:type="gramStart"/>
      <w:r w:rsidR="00770D30">
        <w:rPr>
          <w:sz w:val="22"/>
          <w:szCs w:val="22"/>
          <w:lang w:val="en-AU"/>
        </w:rPr>
        <w:t>can</w:t>
      </w:r>
      <w:proofErr w:type="gramEnd"/>
      <w:r w:rsidR="00770D30">
        <w:rPr>
          <w:sz w:val="22"/>
          <w:szCs w:val="22"/>
          <w:lang w:val="en-AU"/>
        </w:rPr>
        <w:t xml:space="preserve"> provide this for future acquisitions once the Element 1 strategy is implemented. The topic of a historical archive search is a separate one</w:t>
      </w:r>
      <w:r w:rsidR="008A6EB7">
        <w:rPr>
          <w:sz w:val="22"/>
          <w:szCs w:val="22"/>
          <w:lang w:val="en-AU"/>
        </w:rPr>
        <w:t xml:space="preserve"> –the past archive is somewhat patchy due to the lack of </w:t>
      </w:r>
      <w:r w:rsidR="00942F6C">
        <w:rPr>
          <w:sz w:val="22"/>
          <w:szCs w:val="22"/>
          <w:lang w:val="en-AU"/>
        </w:rPr>
        <w:t>coordinated acquisitions</w:t>
      </w:r>
      <w:r w:rsidR="00770D30">
        <w:rPr>
          <w:sz w:val="22"/>
          <w:szCs w:val="22"/>
          <w:lang w:val="en-AU"/>
        </w:rPr>
        <w:t>.</w:t>
      </w:r>
    </w:p>
    <w:p w14:paraId="4C13C82B" w14:textId="645ED89E" w:rsidR="0013380C" w:rsidRDefault="00477DA6" w:rsidP="00D915FD">
      <w:pPr>
        <w:spacing w:before="120" w:after="120"/>
        <w:rPr>
          <w:sz w:val="22"/>
          <w:szCs w:val="22"/>
          <w:lang w:val="en-AU"/>
        </w:rPr>
      </w:pPr>
      <w:r>
        <w:rPr>
          <w:sz w:val="22"/>
          <w:szCs w:val="22"/>
          <w:lang w:val="en-AU"/>
        </w:rPr>
        <w:t xml:space="preserve">Pontus noted that the reason that the M&amp;G documents don’t feature the use of radar data </w:t>
      </w:r>
      <w:r w:rsidR="00686904">
        <w:rPr>
          <w:sz w:val="22"/>
          <w:szCs w:val="22"/>
          <w:lang w:val="en-AU"/>
        </w:rPr>
        <w:t xml:space="preserve">is because there aren’t currently examples of using radar to do </w:t>
      </w:r>
      <w:proofErr w:type="gramStart"/>
      <w:r w:rsidR="00686904">
        <w:rPr>
          <w:sz w:val="22"/>
          <w:szCs w:val="22"/>
          <w:lang w:val="en-AU"/>
        </w:rPr>
        <w:t>large scale</w:t>
      </w:r>
      <w:proofErr w:type="gramEnd"/>
      <w:r w:rsidR="00686904">
        <w:rPr>
          <w:sz w:val="22"/>
          <w:szCs w:val="22"/>
          <w:lang w:val="en-AU"/>
        </w:rPr>
        <w:t xml:space="preserve"> forest change mapping. </w:t>
      </w:r>
      <w:r w:rsidR="002A4969">
        <w:rPr>
          <w:sz w:val="22"/>
          <w:szCs w:val="22"/>
          <w:lang w:val="en-AU"/>
        </w:rPr>
        <w:t xml:space="preserve">If and when this capacity has been developed, the M&amp;G document authors will be very happy to include it. </w:t>
      </w:r>
      <w:r w:rsidR="00AB771C">
        <w:rPr>
          <w:sz w:val="22"/>
          <w:szCs w:val="22"/>
          <w:lang w:val="en-AU"/>
        </w:rPr>
        <w:t>Ake noted that in the past, there wasn’t radar dat</w:t>
      </w:r>
      <w:r w:rsidR="00960C03">
        <w:rPr>
          <w:sz w:val="22"/>
          <w:szCs w:val="22"/>
          <w:lang w:val="en-AU"/>
        </w:rPr>
        <w:t>a over large areas, and creating these larger-area data sets is a part of the purpose of the acquisition coordination being done by SDCG.</w:t>
      </w:r>
      <w:r w:rsidR="007A6E22">
        <w:rPr>
          <w:sz w:val="22"/>
          <w:szCs w:val="22"/>
          <w:lang w:val="en-AU"/>
        </w:rPr>
        <w:t xml:space="preserve"> Yves noted that past radar data was also single polarisation, single frequency – modern radar sensors can produce much more information rich data products.</w:t>
      </w:r>
    </w:p>
    <w:p w14:paraId="15B756E5" w14:textId="062747FC" w:rsidR="007A6E22" w:rsidRDefault="00DE5F4E" w:rsidP="00D915FD">
      <w:pPr>
        <w:spacing w:before="120" w:after="120"/>
        <w:rPr>
          <w:sz w:val="22"/>
          <w:szCs w:val="22"/>
          <w:lang w:val="en-AU"/>
        </w:rPr>
      </w:pPr>
      <w:r>
        <w:rPr>
          <w:sz w:val="22"/>
          <w:szCs w:val="22"/>
          <w:lang w:val="en-AU"/>
        </w:rPr>
        <w:t xml:space="preserve">Simon </w:t>
      </w:r>
      <w:r w:rsidR="00CB665C">
        <w:rPr>
          <w:sz w:val="22"/>
          <w:szCs w:val="22"/>
          <w:lang w:val="en-AU"/>
        </w:rPr>
        <w:t xml:space="preserve">reviewed </w:t>
      </w:r>
      <w:r>
        <w:rPr>
          <w:sz w:val="22"/>
          <w:szCs w:val="22"/>
          <w:lang w:val="en-AU"/>
        </w:rPr>
        <w:t>the</w:t>
      </w:r>
      <w:r w:rsidR="00CB665C">
        <w:rPr>
          <w:sz w:val="22"/>
          <w:szCs w:val="22"/>
          <w:lang w:val="en-AU"/>
        </w:rPr>
        <w:t xml:space="preserve"> GFOI deliverables. He </w:t>
      </w:r>
      <w:r w:rsidR="00F823C3">
        <w:rPr>
          <w:sz w:val="22"/>
          <w:szCs w:val="22"/>
          <w:lang w:val="en-AU"/>
        </w:rPr>
        <w:t xml:space="preserve">noted that inputs on the </w:t>
      </w:r>
      <w:r w:rsidR="00B021FC">
        <w:rPr>
          <w:sz w:val="22"/>
          <w:szCs w:val="22"/>
          <w:lang w:val="en-AU"/>
        </w:rPr>
        <w:t>GFOI Implementation Plan</w:t>
      </w:r>
      <w:r w:rsidR="00F823C3">
        <w:rPr>
          <w:sz w:val="22"/>
          <w:szCs w:val="22"/>
          <w:lang w:val="en-AU"/>
        </w:rPr>
        <w:t xml:space="preserve"> have been requested</w:t>
      </w:r>
      <w:r w:rsidR="00B021FC">
        <w:rPr>
          <w:sz w:val="22"/>
          <w:szCs w:val="22"/>
          <w:lang w:val="en-AU"/>
        </w:rPr>
        <w:t xml:space="preserve">, but </w:t>
      </w:r>
      <w:r w:rsidR="00F823C3">
        <w:rPr>
          <w:sz w:val="22"/>
          <w:szCs w:val="22"/>
          <w:lang w:val="en-AU"/>
        </w:rPr>
        <w:t xml:space="preserve">have only been </w:t>
      </w:r>
      <w:r w:rsidR="00B021FC">
        <w:rPr>
          <w:sz w:val="22"/>
          <w:szCs w:val="22"/>
          <w:lang w:val="en-AU"/>
        </w:rPr>
        <w:t>received from the M&amp;G documents group.</w:t>
      </w:r>
    </w:p>
    <w:p w14:paraId="7AA0ED21" w14:textId="232F9676" w:rsidR="00DE5F4E" w:rsidRDefault="00DE5F4E" w:rsidP="00DE5F4E">
      <w:pPr>
        <w:spacing w:before="120" w:after="120"/>
        <w:jc w:val="center"/>
        <w:rPr>
          <w:sz w:val="22"/>
          <w:szCs w:val="22"/>
          <w:lang w:val="en-AU"/>
        </w:rPr>
      </w:pPr>
      <w:r>
        <w:rPr>
          <w:noProof/>
          <w:sz w:val="22"/>
          <w:szCs w:val="22"/>
        </w:rPr>
        <w:drawing>
          <wp:inline distT="0" distB="0" distL="0" distR="0" wp14:anchorId="73AC01C3" wp14:editId="49BE9526">
            <wp:extent cx="2844000" cy="2163688"/>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14.55 PM.png"/>
                    <pic:cNvPicPr/>
                  </pic:nvPicPr>
                  <pic:blipFill>
                    <a:blip r:embed="rId59" cstate="screen">
                      <a:extLst>
                        <a:ext uri="{28A0092B-C50C-407E-A947-70E740481C1C}">
                          <a14:useLocalDpi xmlns:a14="http://schemas.microsoft.com/office/drawing/2010/main"/>
                        </a:ext>
                      </a:extLst>
                    </a:blip>
                    <a:stretch>
                      <a:fillRect/>
                    </a:stretch>
                  </pic:blipFill>
                  <pic:spPr>
                    <a:xfrm>
                      <a:off x="0" y="0"/>
                      <a:ext cx="2844000" cy="2163688"/>
                    </a:xfrm>
                    <a:prstGeom prst="rect">
                      <a:avLst/>
                    </a:prstGeom>
                  </pic:spPr>
                </pic:pic>
              </a:graphicData>
            </a:graphic>
          </wp:inline>
        </w:drawing>
      </w:r>
    </w:p>
    <w:p w14:paraId="75FAF50E" w14:textId="6C127460" w:rsidR="005B7937" w:rsidRDefault="002E0B9E" w:rsidP="00D915FD">
      <w:pPr>
        <w:spacing w:before="120" w:after="120"/>
        <w:rPr>
          <w:sz w:val="22"/>
          <w:szCs w:val="22"/>
          <w:lang w:val="en-AU"/>
        </w:rPr>
      </w:pPr>
      <w:r>
        <w:rPr>
          <w:sz w:val="22"/>
          <w:szCs w:val="22"/>
          <w:lang w:val="en-AU"/>
        </w:rPr>
        <w:t>There is a need to discuss how SDCG and GFOI should address requests for non-core data. This involves a financial mechanism, as well as being able to j</w:t>
      </w:r>
      <w:r w:rsidR="007D4B0F">
        <w:rPr>
          <w:sz w:val="22"/>
          <w:szCs w:val="22"/>
          <w:lang w:val="en-AU"/>
        </w:rPr>
        <w:t xml:space="preserve">ustify non-core data purchases as returning </w:t>
      </w:r>
      <w:r w:rsidR="000C2F1D">
        <w:rPr>
          <w:sz w:val="22"/>
          <w:szCs w:val="22"/>
          <w:lang w:val="en-AU"/>
        </w:rPr>
        <w:t xml:space="preserve">value </w:t>
      </w:r>
      <w:r w:rsidR="00280900">
        <w:rPr>
          <w:sz w:val="22"/>
          <w:szCs w:val="22"/>
          <w:lang w:val="en-AU"/>
        </w:rPr>
        <w:t>and improvement.</w:t>
      </w:r>
    </w:p>
    <w:p w14:paraId="6F5A08DA" w14:textId="16622786" w:rsidR="00280900" w:rsidRDefault="00A35413" w:rsidP="00D915FD">
      <w:pPr>
        <w:spacing w:before="120" w:after="120"/>
        <w:rPr>
          <w:sz w:val="22"/>
          <w:szCs w:val="22"/>
          <w:lang w:val="en-AU"/>
        </w:rPr>
      </w:pPr>
      <w:r>
        <w:rPr>
          <w:sz w:val="22"/>
          <w:szCs w:val="22"/>
          <w:lang w:val="en-AU"/>
        </w:rPr>
        <w:t xml:space="preserve">Stephen Briggs noted that in the past </w:t>
      </w:r>
      <w:r w:rsidR="006F0310">
        <w:rPr>
          <w:sz w:val="22"/>
          <w:szCs w:val="22"/>
          <w:lang w:val="en-AU"/>
        </w:rPr>
        <w:t xml:space="preserve">SDCG has </w:t>
      </w:r>
      <w:r>
        <w:rPr>
          <w:sz w:val="22"/>
          <w:szCs w:val="22"/>
          <w:lang w:val="en-AU"/>
        </w:rPr>
        <w:t xml:space="preserve">relied on existing services, and end up with solutions that are not necessarily coherent – </w:t>
      </w:r>
      <w:r w:rsidR="00180ABA">
        <w:rPr>
          <w:sz w:val="22"/>
          <w:szCs w:val="22"/>
          <w:lang w:val="en-AU"/>
        </w:rPr>
        <w:t>there is a need to start</w:t>
      </w:r>
      <w:r>
        <w:rPr>
          <w:sz w:val="22"/>
          <w:szCs w:val="22"/>
          <w:lang w:val="en-AU"/>
        </w:rPr>
        <w:t xml:space="preserve"> from exactly what’s needed</w:t>
      </w:r>
      <w:r w:rsidR="001F6543">
        <w:rPr>
          <w:sz w:val="22"/>
          <w:szCs w:val="22"/>
          <w:lang w:val="en-AU"/>
        </w:rPr>
        <w:t>,</w:t>
      </w:r>
      <w:r w:rsidR="007F7A79">
        <w:rPr>
          <w:sz w:val="22"/>
          <w:szCs w:val="22"/>
          <w:lang w:val="en-AU"/>
        </w:rPr>
        <w:t xml:space="preserve"> </w:t>
      </w:r>
      <w:r w:rsidR="009071DD">
        <w:rPr>
          <w:sz w:val="22"/>
          <w:szCs w:val="22"/>
          <w:lang w:val="en-AU"/>
        </w:rPr>
        <w:t>and</w:t>
      </w:r>
      <w:r w:rsidR="001F6543">
        <w:rPr>
          <w:sz w:val="22"/>
          <w:szCs w:val="22"/>
          <w:lang w:val="en-AU"/>
        </w:rPr>
        <w:t xml:space="preserve"> then to</w:t>
      </w:r>
      <w:r w:rsidR="009071DD">
        <w:rPr>
          <w:sz w:val="22"/>
          <w:szCs w:val="22"/>
          <w:lang w:val="en-AU"/>
        </w:rPr>
        <w:t xml:space="preserve"> devis</w:t>
      </w:r>
      <w:r w:rsidR="001F6543">
        <w:rPr>
          <w:sz w:val="22"/>
          <w:szCs w:val="22"/>
          <w:lang w:val="en-AU"/>
        </w:rPr>
        <w:t xml:space="preserve">e </w:t>
      </w:r>
      <w:r w:rsidR="008E2244">
        <w:rPr>
          <w:sz w:val="22"/>
          <w:szCs w:val="22"/>
          <w:lang w:val="en-AU"/>
        </w:rPr>
        <w:t>a coherent set of solutions and services.</w:t>
      </w:r>
    </w:p>
    <w:p w14:paraId="52E5531A" w14:textId="03ACD673" w:rsidR="008E2244" w:rsidRDefault="006936E4" w:rsidP="00D915FD">
      <w:pPr>
        <w:spacing w:before="120" w:after="120"/>
        <w:rPr>
          <w:sz w:val="22"/>
          <w:szCs w:val="22"/>
          <w:lang w:val="en-AU"/>
        </w:rPr>
      </w:pPr>
      <w:r>
        <w:rPr>
          <w:sz w:val="22"/>
          <w:szCs w:val="22"/>
          <w:lang w:val="en-AU"/>
        </w:rPr>
        <w:t>Sylvia</w:t>
      </w:r>
      <w:r w:rsidR="00846DDE">
        <w:rPr>
          <w:sz w:val="22"/>
          <w:szCs w:val="22"/>
          <w:lang w:val="en-AU"/>
        </w:rPr>
        <w:t xml:space="preserve"> Wilson</w:t>
      </w:r>
      <w:r>
        <w:rPr>
          <w:sz w:val="22"/>
          <w:szCs w:val="22"/>
          <w:lang w:val="en-AU"/>
        </w:rPr>
        <w:t xml:space="preserve"> noted that the countries expect to receive data streams, and are happy to </w:t>
      </w:r>
      <w:r w:rsidR="001D0625">
        <w:rPr>
          <w:sz w:val="22"/>
          <w:szCs w:val="22"/>
          <w:lang w:val="en-AU"/>
        </w:rPr>
        <w:t xml:space="preserve">convert this data into </w:t>
      </w:r>
      <w:r w:rsidR="00611173">
        <w:rPr>
          <w:sz w:val="22"/>
          <w:szCs w:val="22"/>
          <w:lang w:val="en-AU"/>
        </w:rPr>
        <w:t>products</w:t>
      </w:r>
      <w:r w:rsidR="006B6EB7">
        <w:rPr>
          <w:sz w:val="22"/>
          <w:szCs w:val="22"/>
          <w:lang w:val="en-AU"/>
        </w:rPr>
        <w:t>. Frank Ma</w:t>
      </w:r>
      <w:r w:rsidR="009861A5">
        <w:rPr>
          <w:sz w:val="22"/>
          <w:szCs w:val="22"/>
          <w:lang w:val="en-AU"/>
        </w:rPr>
        <w:t xml:space="preserve">rtin </w:t>
      </w:r>
      <w:r w:rsidR="00AC39C8">
        <w:rPr>
          <w:sz w:val="22"/>
          <w:szCs w:val="22"/>
          <w:lang w:val="en-AU"/>
        </w:rPr>
        <w:t xml:space="preserve">noted </w:t>
      </w:r>
      <w:r w:rsidR="00ED6C8B">
        <w:rPr>
          <w:sz w:val="22"/>
          <w:szCs w:val="22"/>
          <w:lang w:val="en-AU"/>
        </w:rPr>
        <w:t xml:space="preserve">the </w:t>
      </w:r>
      <w:r w:rsidR="006B6EB7">
        <w:rPr>
          <w:sz w:val="22"/>
          <w:szCs w:val="22"/>
          <w:lang w:val="en-AU"/>
        </w:rPr>
        <w:t>gap between</w:t>
      </w:r>
      <w:r w:rsidR="00961D84">
        <w:rPr>
          <w:sz w:val="22"/>
          <w:szCs w:val="22"/>
          <w:lang w:val="en-AU"/>
        </w:rPr>
        <w:t xml:space="preserve"> the data the countries have received, and </w:t>
      </w:r>
      <w:r w:rsidR="002445EB">
        <w:rPr>
          <w:sz w:val="22"/>
          <w:szCs w:val="22"/>
          <w:lang w:val="en-AU"/>
        </w:rPr>
        <w:t>what they expected</w:t>
      </w:r>
      <w:r w:rsidR="008B7514">
        <w:rPr>
          <w:sz w:val="22"/>
          <w:szCs w:val="22"/>
          <w:lang w:val="en-AU"/>
        </w:rPr>
        <w:t xml:space="preserve">, mainly due to </w:t>
      </w:r>
      <w:r w:rsidR="00877EC4">
        <w:rPr>
          <w:sz w:val="22"/>
          <w:szCs w:val="22"/>
          <w:lang w:val="en-AU"/>
        </w:rPr>
        <w:t xml:space="preserve">the </w:t>
      </w:r>
      <w:r w:rsidR="008B7514">
        <w:rPr>
          <w:sz w:val="22"/>
          <w:szCs w:val="22"/>
          <w:lang w:val="en-AU"/>
        </w:rPr>
        <w:t xml:space="preserve">reduced </w:t>
      </w:r>
      <w:r w:rsidR="00877EC4">
        <w:rPr>
          <w:sz w:val="22"/>
          <w:szCs w:val="22"/>
          <w:lang w:val="en-AU"/>
        </w:rPr>
        <w:t xml:space="preserve">number of </w:t>
      </w:r>
      <w:r w:rsidR="008B7514">
        <w:rPr>
          <w:sz w:val="22"/>
          <w:szCs w:val="22"/>
          <w:lang w:val="en-AU"/>
        </w:rPr>
        <w:t>satellites in orbit and restricted data policy</w:t>
      </w:r>
      <w:r w:rsidR="009861A5">
        <w:rPr>
          <w:sz w:val="22"/>
          <w:szCs w:val="22"/>
          <w:lang w:val="en-AU"/>
        </w:rPr>
        <w:t>.</w:t>
      </w:r>
    </w:p>
    <w:p w14:paraId="709C65BE" w14:textId="51288C72" w:rsidR="00DC2234" w:rsidRPr="005D0E0B" w:rsidRDefault="000F6913" w:rsidP="000F6913">
      <w:pPr>
        <w:pStyle w:val="Heading1"/>
        <w:ind w:left="360" w:hanging="360"/>
        <w:rPr>
          <w:lang w:val="en-AU"/>
        </w:rPr>
      </w:pPr>
      <w:r w:rsidRPr="005D0E0B">
        <w:rPr>
          <w:lang w:val="en-AU"/>
        </w:rPr>
        <w:t>GFOI Space Data Services (Element 2)</w:t>
      </w:r>
    </w:p>
    <w:p w14:paraId="4062F01A" w14:textId="630B7392" w:rsidR="000F6913" w:rsidRDefault="00AB3AE5" w:rsidP="00EC181F">
      <w:pPr>
        <w:spacing w:after="120"/>
        <w:rPr>
          <w:sz w:val="22"/>
          <w:szCs w:val="22"/>
          <w:lang w:val="en-AU"/>
        </w:rPr>
      </w:pPr>
      <w:r>
        <w:rPr>
          <w:sz w:val="22"/>
          <w:szCs w:val="22"/>
          <w:lang w:val="en-AU"/>
        </w:rPr>
        <w:t xml:space="preserve">Stephen Ward </w:t>
      </w:r>
      <w:r w:rsidR="008A3AF8">
        <w:rPr>
          <w:sz w:val="22"/>
          <w:szCs w:val="22"/>
          <w:lang w:val="en-AU"/>
        </w:rPr>
        <w:t>summarised the GFOI Space Data Services</w:t>
      </w:r>
      <w:r w:rsidR="001A589D">
        <w:rPr>
          <w:sz w:val="22"/>
          <w:szCs w:val="22"/>
          <w:lang w:val="en-AU"/>
        </w:rPr>
        <w:t xml:space="preserve">, presented in </w:t>
      </w:r>
      <w:r w:rsidR="0093189A">
        <w:rPr>
          <w:sz w:val="22"/>
          <w:szCs w:val="22"/>
          <w:lang w:val="en-AU"/>
        </w:rPr>
        <w:t xml:space="preserve">the draft Element 2 paper </w:t>
      </w:r>
      <w:proofErr w:type="gramStart"/>
      <w:r w:rsidR="00E40B15">
        <w:rPr>
          <w:sz w:val="22"/>
          <w:szCs w:val="22"/>
          <w:lang w:val="en-AU"/>
        </w:rPr>
        <w:t>which</w:t>
      </w:r>
      <w:proofErr w:type="gramEnd"/>
      <w:r w:rsidR="0093189A">
        <w:rPr>
          <w:sz w:val="22"/>
          <w:szCs w:val="22"/>
          <w:lang w:val="en-AU"/>
        </w:rPr>
        <w:t xml:space="preserve"> has been circulated</w:t>
      </w:r>
      <w:r w:rsidR="002334DD" w:rsidRPr="005D0E0B">
        <w:rPr>
          <w:sz w:val="22"/>
          <w:szCs w:val="22"/>
          <w:lang w:val="en-AU"/>
        </w:rPr>
        <w:t>.</w:t>
      </w:r>
    </w:p>
    <w:p w14:paraId="08A802B8" w14:textId="172E3078" w:rsidR="00C21DC6" w:rsidRDefault="00887F13" w:rsidP="00EC181F">
      <w:pPr>
        <w:spacing w:after="120"/>
        <w:rPr>
          <w:sz w:val="22"/>
          <w:szCs w:val="22"/>
          <w:lang w:val="en-AU"/>
        </w:rPr>
      </w:pPr>
      <w:r>
        <w:rPr>
          <w:noProof/>
          <w:sz w:val="22"/>
          <w:szCs w:val="22"/>
        </w:rPr>
        <w:drawing>
          <wp:inline distT="0" distB="0" distL="0" distR="0" wp14:anchorId="621024B8" wp14:editId="4D42ACD1">
            <wp:extent cx="2844000" cy="2178881"/>
            <wp:effectExtent l="0" t="0" r="127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31.45 PM.png"/>
                    <pic:cNvPicPr/>
                  </pic:nvPicPr>
                  <pic:blipFill>
                    <a:blip r:embed="rId60" cstate="screen">
                      <a:extLst>
                        <a:ext uri="{28A0092B-C50C-407E-A947-70E740481C1C}">
                          <a14:useLocalDpi xmlns:a14="http://schemas.microsoft.com/office/drawing/2010/main"/>
                        </a:ext>
                      </a:extLst>
                    </a:blip>
                    <a:stretch>
                      <a:fillRect/>
                    </a:stretch>
                  </pic:blipFill>
                  <pic:spPr>
                    <a:xfrm>
                      <a:off x="0" y="0"/>
                      <a:ext cx="2844000" cy="2178881"/>
                    </a:xfrm>
                    <a:prstGeom prst="rect">
                      <a:avLst/>
                    </a:prstGeom>
                  </pic:spPr>
                </pic:pic>
              </a:graphicData>
            </a:graphic>
          </wp:inline>
        </w:drawing>
      </w:r>
      <w:r w:rsidR="004B3066">
        <w:rPr>
          <w:noProof/>
          <w:sz w:val="22"/>
          <w:szCs w:val="22"/>
        </w:rPr>
        <w:drawing>
          <wp:inline distT="0" distB="0" distL="0" distR="0" wp14:anchorId="62061F11" wp14:editId="214DB1C6">
            <wp:extent cx="2880000" cy="2183077"/>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34.09 PM.png"/>
                    <pic:cNvPicPr/>
                  </pic:nvPicPr>
                  <pic:blipFill>
                    <a:blip r:embed="rId61" cstate="screen">
                      <a:extLst>
                        <a:ext uri="{28A0092B-C50C-407E-A947-70E740481C1C}">
                          <a14:useLocalDpi xmlns:a14="http://schemas.microsoft.com/office/drawing/2010/main"/>
                        </a:ext>
                      </a:extLst>
                    </a:blip>
                    <a:stretch>
                      <a:fillRect/>
                    </a:stretch>
                  </pic:blipFill>
                  <pic:spPr>
                    <a:xfrm>
                      <a:off x="0" y="0"/>
                      <a:ext cx="2880000" cy="2183077"/>
                    </a:xfrm>
                    <a:prstGeom prst="rect">
                      <a:avLst/>
                    </a:prstGeom>
                  </pic:spPr>
                </pic:pic>
              </a:graphicData>
            </a:graphic>
          </wp:inline>
        </w:drawing>
      </w:r>
    </w:p>
    <w:p w14:paraId="2F1AB1D9" w14:textId="495CC989" w:rsidR="006B0732" w:rsidRDefault="00536532" w:rsidP="00282372">
      <w:pPr>
        <w:spacing w:after="120"/>
        <w:jc w:val="center"/>
        <w:rPr>
          <w:sz w:val="22"/>
          <w:szCs w:val="22"/>
          <w:lang w:val="en-AU"/>
        </w:rPr>
      </w:pPr>
      <w:r>
        <w:rPr>
          <w:noProof/>
          <w:sz w:val="22"/>
          <w:szCs w:val="22"/>
        </w:rPr>
        <w:drawing>
          <wp:inline distT="0" distB="0" distL="0" distR="0" wp14:anchorId="513B322F" wp14:editId="7713B492">
            <wp:extent cx="2811514" cy="2160000"/>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39.03 PM.png"/>
                    <pic:cNvPicPr/>
                  </pic:nvPicPr>
                  <pic:blipFill>
                    <a:blip r:embed="rId62" cstate="screen">
                      <a:extLst>
                        <a:ext uri="{28A0092B-C50C-407E-A947-70E740481C1C}">
                          <a14:useLocalDpi xmlns:a14="http://schemas.microsoft.com/office/drawing/2010/main"/>
                        </a:ext>
                      </a:extLst>
                    </a:blip>
                    <a:stretch>
                      <a:fillRect/>
                    </a:stretch>
                  </pic:blipFill>
                  <pic:spPr>
                    <a:xfrm>
                      <a:off x="0" y="0"/>
                      <a:ext cx="2811514" cy="2160000"/>
                    </a:xfrm>
                    <a:prstGeom prst="rect">
                      <a:avLst/>
                    </a:prstGeom>
                  </pic:spPr>
                </pic:pic>
              </a:graphicData>
            </a:graphic>
          </wp:inline>
        </w:drawing>
      </w:r>
      <w:r w:rsidR="00F76378">
        <w:rPr>
          <w:noProof/>
          <w:sz w:val="22"/>
          <w:szCs w:val="22"/>
        </w:rPr>
        <w:drawing>
          <wp:inline distT="0" distB="0" distL="0" distR="0" wp14:anchorId="07AC7B5E" wp14:editId="35981859">
            <wp:extent cx="3023999" cy="216332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42.16 PM.png"/>
                    <pic:cNvPicPr/>
                  </pic:nvPicPr>
                  <pic:blipFill>
                    <a:blip r:embed="rId63" cstate="screen">
                      <a:extLst>
                        <a:ext uri="{28A0092B-C50C-407E-A947-70E740481C1C}">
                          <a14:useLocalDpi xmlns:a14="http://schemas.microsoft.com/office/drawing/2010/main"/>
                        </a:ext>
                      </a:extLst>
                    </a:blip>
                    <a:stretch>
                      <a:fillRect/>
                    </a:stretch>
                  </pic:blipFill>
                  <pic:spPr>
                    <a:xfrm>
                      <a:off x="0" y="0"/>
                      <a:ext cx="3023999" cy="2163322"/>
                    </a:xfrm>
                    <a:prstGeom prst="rect">
                      <a:avLst/>
                    </a:prstGeom>
                  </pic:spPr>
                </pic:pic>
              </a:graphicData>
            </a:graphic>
          </wp:inline>
        </w:drawing>
      </w:r>
    </w:p>
    <w:p w14:paraId="48E3897A" w14:textId="441A6AC8" w:rsidR="004F0FF4" w:rsidRDefault="0028362A" w:rsidP="00EC181F">
      <w:pPr>
        <w:spacing w:after="120"/>
        <w:rPr>
          <w:sz w:val="22"/>
          <w:szCs w:val="22"/>
          <w:lang w:val="en-AU"/>
        </w:rPr>
      </w:pPr>
      <w:r>
        <w:rPr>
          <w:sz w:val="22"/>
          <w:szCs w:val="22"/>
          <w:lang w:val="en-AU"/>
        </w:rPr>
        <w:t>Brian provided a brief update on historical coverage</w:t>
      </w:r>
      <w:r w:rsidR="00B56AA4">
        <w:rPr>
          <w:sz w:val="22"/>
          <w:szCs w:val="22"/>
          <w:lang w:val="en-AU"/>
        </w:rPr>
        <w:t>,</w:t>
      </w:r>
      <w:r>
        <w:rPr>
          <w:sz w:val="22"/>
          <w:szCs w:val="22"/>
          <w:lang w:val="en-AU"/>
        </w:rPr>
        <w:t xml:space="preserve"> and service concepts that the SEO has been working on</w:t>
      </w:r>
      <w:r w:rsidR="00B56AA4">
        <w:rPr>
          <w:sz w:val="22"/>
          <w:szCs w:val="22"/>
          <w:lang w:val="en-AU"/>
        </w:rPr>
        <w:t xml:space="preserve"> related to </w:t>
      </w:r>
      <w:r w:rsidR="00472BD3">
        <w:rPr>
          <w:sz w:val="22"/>
          <w:szCs w:val="22"/>
          <w:lang w:val="en-AU"/>
        </w:rPr>
        <w:t>ensuring</w:t>
      </w:r>
      <w:r w:rsidR="00B56AA4">
        <w:rPr>
          <w:sz w:val="22"/>
          <w:szCs w:val="22"/>
          <w:lang w:val="en-AU"/>
        </w:rPr>
        <w:t xml:space="preserve"> future acquisition</w:t>
      </w:r>
      <w:r w:rsidR="00472BD3">
        <w:rPr>
          <w:sz w:val="22"/>
          <w:szCs w:val="22"/>
          <w:lang w:val="en-AU"/>
        </w:rPr>
        <w:t>s</w:t>
      </w:r>
      <w:r w:rsidR="003825A6">
        <w:rPr>
          <w:sz w:val="22"/>
          <w:szCs w:val="22"/>
          <w:lang w:val="en-AU"/>
        </w:rPr>
        <w:t xml:space="preserve"> </w:t>
      </w:r>
      <w:r w:rsidR="00BA2FCC">
        <w:rPr>
          <w:sz w:val="22"/>
          <w:szCs w:val="22"/>
          <w:lang w:val="en-AU"/>
        </w:rPr>
        <w:t>based on COVE.</w:t>
      </w:r>
      <w:r w:rsidR="002478A7">
        <w:rPr>
          <w:sz w:val="22"/>
          <w:szCs w:val="22"/>
          <w:lang w:val="en-AU"/>
        </w:rPr>
        <w:t xml:space="preserve"> Brian </w:t>
      </w:r>
      <w:r w:rsidR="005A2EC5">
        <w:rPr>
          <w:sz w:val="22"/>
          <w:szCs w:val="22"/>
          <w:lang w:val="en-AU"/>
        </w:rPr>
        <w:t xml:space="preserve">noted that </w:t>
      </w:r>
      <w:r w:rsidR="00B35FAC">
        <w:rPr>
          <w:sz w:val="22"/>
          <w:szCs w:val="22"/>
          <w:lang w:val="en-AU"/>
        </w:rPr>
        <w:t xml:space="preserve">to date, </w:t>
      </w:r>
      <w:r w:rsidR="005A2EC5">
        <w:rPr>
          <w:sz w:val="22"/>
          <w:szCs w:val="22"/>
          <w:lang w:val="en-AU"/>
        </w:rPr>
        <w:t xml:space="preserve">the COVE team has </w:t>
      </w:r>
      <w:r w:rsidR="00B35FAC">
        <w:rPr>
          <w:sz w:val="22"/>
          <w:szCs w:val="22"/>
          <w:lang w:val="en-AU"/>
        </w:rPr>
        <w:t>leveraged</w:t>
      </w:r>
      <w:r w:rsidR="005A2EC5">
        <w:rPr>
          <w:sz w:val="22"/>
          <w:szCs w:val="22"/>
          <w:lang w:val="en-AU"/>
        </w:rPr>
        <w:t xml:space="preserve"> Landsat metadata, </w:t>
      </w:r>
      <w:r w:rsidR="004F0FF4">
        <w:rPr>
          <w:sz w:val="22"/>
          <w:szCs w:val="22"/>
          <w:lang w:val="en-AU"/>
        </w:rPr>
        <w:t xml:space="preserve">and is discussing access </w:t>
      </w:r>
      <w:r w:rsidR="00BB1A3A">
        <w:rPr>
          <w:sz w:val="22"/>
          <w:szCs w:val="22"/>
          <w:lang w:val="en-AU"/>
        </w:rPr>
        <w:t>to metadata from other</w:t>
      </w:r>
      <w:r w:rsidR="00F33D99">
        <w:rPr>
          <w:sz w:val="22"/>
          <w:szCs w:val="22"/>
          <w:lang w:val="en-AU"/>
        </w:rPr>
        <w:t xml:space="preserve"> mission</w:t>
      </w:r>
      <w:r w:rsidR="00BB1A3A">
        <w:rPr>
          <w:sz w:val="22"/>
          <w:szCs w:val="22"/>
          <w:lang w:val="en-AU"/>
        </w:rPr>
        <w:t>s</w:t>
      </w:r>
      <w:r w:rsidR="00F33D99">
        <w:rPr>
          <w:sz w:val="22"/>
          <w:szCs w:val="22"/>
          <w:lang w:val="en-AU"/>
        </w:rPr>
        <w:t>. Stephen Briggs suggested</w:t>
      </w:r>
      <w:r w:rsidR="009A4058">
        <w:rPr>
          <w:sz w:val="22"/>
          <w:szCs w:val="22"/>
          <w:lang w:val="en-AU"/>
        </w:rPr>
        <w:t xml:space="preserve"> initially</w:t>
      </w:r>
      <w:r w:rsidR="00F33D99">
        <w:rPr>
          <w:sz w:val="22"/>
          <w:szCs w:val="22"/>
          <w:lang w:val="en-AU"/>
        </w:rPr>
        <w:t xml:space="preserve"> focusing on historical data archives like RADA</w:t>
      </w:r>
      <w:r w:rsidR="00F001A0">
        <w:rPr>
          <w:sz w:val="22"/>
          <w:szCs w:val="22"/>
          <w:lang w:val="en-AU"/>
        </w:rPr>
        <w:t>RSAT, ERS-2, Envisat, rather tha</w:t>
      </w:r>
      <w:r w:rsidR="00F33D99">
        <w:rPr>
          <w:sz w:val="22"/>
          <w:szCs w:val="22"/>
          <w:lang w:val="en-AU"/>
        </w:rPr>
        <w:t xml:space="preserve">n </w:t>
      </w:r>
      <w:r w:rsidR="00746E39">
        <w:rPr>
          <w:sz w:val="22"/>
          <w:szCs w:val="22"/>
          <w:lang w:val="en-AU"/>
        </w:rPr>
        <w:t>future missions like the Sentinels</w:t>
      </w:r>
      <w:r w:rsidR="00906825">
        <w:rPr>
          <w:sz w:val="22"/>
          <w:szCs w:val="22"/>
          <w:lang w:val="en-AU"/>
        </w:rPr>
        <w:t xml:space="preserve"> – </w:t>
      </w:r>
      <w:r w:rsidR="009B1B46">
        <w:rPr>
          <w:sz w:val="22"/>
          <w:szCs w:val="22"/>
          <w:lang w:val="en-AU"/>
        </w:rPr>
        <w:t>whose</w:t>
      </w:r>
      <w:r w:rsidR="00906825">
        <w:rPr>
          <w:sz w:val="22"/>
          <w:szCs w:val="22"/>
          <w:lang w:val="en-AU"/>
        </w:rPr>
        <w:t xml:space="preserve"> metadata format is still in flux</w:t>
      </w:r>
      <w:r w:rsidR="00746E39">
        <w:rPr>
          <w:sz w:val="22"/>
          <w:szCs w:val="22"/>
          <w:lang w:val="en-AU"/>
        </w:rPr>
        <w:t>.</w:t>
      </w:r>
    </w:p>
    <w:p w14:paraId="59A47A95" w14:textId="3B860937" w:rsidR="00746E39" w:rsidRDefault="00305A96" w:rsidP="00EC181F">
      <w:pPr>
        <w:spacing w:after="120"/>
        <w:rPr>
          <w:sz w:val="22"/>
          <w:szCs w:val="22"/>
          <w:lang w:val="en-AU"/>
        </w:rPr>
      </w:pPr>
      <w:r>
        <w:rPr>
          <w:sz w:val="22"/>
          <w:szCs w:val="22"/>
          <w:lang w:val="en-AU"/>
        </w:rPr>
        <w:t xml:space="preserve">Stephen Briggs suggested that for the historical coverage analyser, we shouldn’t assume </w:t>
      </w:r>
      <w:r w:rsidRPr="00C04686">
        <w:rPr>
          <w:i/>
          <w:sz w:val="22"/>
          <w:szCs w:val="22"/>
          <w:lang w:val="en-AU"/>
        </w:rPr>
        <w:t>a priori</w:t>
      </w:r>
      <w:r>
        <w:rPr>
          <w:sz w:val="22"/>
          <w:szCs w:val="22"/>
          <w:lang w:val="en-AU"/>
        </w:rPr>
        <w:t xml:space="preserve"> that users will be able to indicate which instruments they want to see the data from. </w:t>
      </w:r>
      <w:r w:rsidR="00C04686">
        <w:rPr>
          <w:sz w:val="22"/>
          <w:szCs w:val="22"/>
          <w:lang w:val="en-AU"/>
        </w:rPr>
        <w:t xml:space="preserve">The tool should </w:t>
      </w:r>
      <w:r w:rsidR="00373DD5">
        <w:rPr>
          <w:sz w:val="22"/>
          <w:szCs w:val="22"/>
          <w:lang w:val="en-AU"/>
        </w:rPr>
        <w:t>list all the data sources available for a given region and time period.</w:t>
      </w:r>
      <w:r w:rsidR="005C3471">
        <w:rPr>
          <w:sz w:val="22"/>
          <w:szCs w:val="22"/>
          <w:lang w:val="en-AU"/>
        </w:rPr>
        <w:t xml:space="preserve"> </w:t>
      </w:r>
      <w:r w:rsidR="00FE4F5C">
        <w:rPr>
          <w:sz w:val="22"/>
          <w:szCs w:val="22"/>
          <w:lang w:val="en-AU"/>
        </w:rPr>
        <w:t xml:space="preserve">He suggested looking at </w:t>
      </w:r>
      <w:r w:rsidR="005C3471">
        <w:rPr>
          <w:sz w:val="22"/>
          <w:szCs w:val="22"/>
          <w:lang w:val="en-AU"/>
        </w:rPr>
        <w:t>how ESA’s EOLI tool is organised.</w:t>
      </w:r>
    </w:p>
    <w:p w14:paraId="07977720" w14:textId="5FC193B6" w:rsidR="00054CD0" w:rsidRDefault="003F5FC2" w:rsidP="00EC181F">
      <w:pPr>
        <w:spacing w:after="120"/>
        <w:rPr>
          <w:sz w:val="22"/>
          <w:szCs w:val="22"/>
          <w:lang w:val="en-AU"/>
        </w:rPr>
      </w:pPr>
      <w:r>
        <w:rPr>
          <w:sz w:val="22"/>
          <w:szCs w:val="22"/>
          <w:lang w:val="en-AU"/>
        </w:rPr>
        <w:t xml:space="preserve">Sylvia </w:t>
      </w:r>
      <w:r w:rsidR="00FB2F5C">
        <w:rPr>
          <w:sz w:val="22"/>
          <w:szCs w:val="22"/>
          <w:lang w:val="en-AU"/>
        </w:rPr>
        <w:t xml:space="preserve">Wilson </w:t>
      </w:r>
      <w:r>
        <w:rPr>
          <w:sz w:val="22"/>
          <w:szCs w:val="22"/>
          <w:lang w:val="en-AU"/>
        </w:rPr>
        <w:t>noted that a</w:t>
      </w:r>
      <w:r w:rsidR="00FB2F5C">
        <w:rPr>
          <w:sz w:val="22"/>
          <w:szCs w:val="22"/>
          <w:lang w:val="en-AU"/>
        </w:rPr>
        <w:t xml:space="preserve"> SilvaCarbon</w:t>
      </w:r>
      <w:r>
        <w:rPr>
          <w:sz w:val="22"/>
          <w:szCs w:val="22"/>
          <w:lang w:val="en-AU"/>
        </w:rPr>
        <w:t xml:space="preserve"> capacity building </w:t>
      </w:r>
      <w:r w:rsidR="00FB2F5C">
        <w:rPr>
          <w:sz w:val="22"/>
          <w:szCs w:val="22"/>
          <w:lang w:val="en-AU"/>
        </w:rPr>
        <w:t>workshop is being planned for Bangkok, Thailand, like</w:t>
      </w:r>
      <w:r>
        <w:rPr>
          <w:sz w:val="22"/>
          <w:szCs w:val="22"/>
          <w:lang w:val="en-AU"/>
        </w:rPr>
        <w:t>ly in January 2014</w:t>
      </w:r>
      <w:r w:rsidR="002B5C9B">
        <w:rPr>
          <w:sz w:val="22"/>
          <w:szCs w:val="22"/>
          <w:lang w:val="en-AU"/>
        </w:rPr>
        <w:t>, which may be of interest</w:t>
      </w:r>
      <w:r>
        <w:rPr>
          <w:sz w:val="22"/>
          <w:szCs w:val="22"/>
          <w:lang w:val="en-AU"/>
        </w:rPr>
        <w:t>.</w:t>
      </w:r>
    </w:p>
    <w:p w14:paraId="06560F98" w14:textId="3BD6853C" w:rsidR="004B06B5" w:rsidRDefault="00CD07C6" w:rsidP="00EC181F">
      <w:pPr>
        <w:spacing w:after="120"/>
        <w:rPr>
          <w:sz w:val="22"/>
          <w:szCs w:val="22"/>
          <w:lang w:val="en-AU"/>
        </w:rPr>
      </w:pPr>
      <w:r>
        <w:rPr>
          <w:sz w:val="22"/>
          <w:szCs w:val="22"/>
          <w:lang w:val="en-AU"/>
        </w:rPr>
        <w:t>Tom</w:t>
      </w:r>
      <w:r w:rsidR="005C06C8">
        <w:rPr>
          <w:sz w:val="22"/>
          <w:szCs w:val="22"/>
          <w:lang w:val="en-AU"/>
        </w:rPr>
        <w:t xml:space="preserve"> </w:t>
      </w:r>
      <w:r w:rsidR="005C06C8" w:rsidRPr="005C06C8">
        <w:rPr>
          <w:sz w:val="22"/>
          <w:szCs w:val="22"/>
          <w:lang w:val="en-AU"/>
        </w:rPr>
        <w:t>Cecere</w:t>
      </w:r>
      <w:r w:rsidR="00687864">
        <w:rPr>
          <w:sz w:val="22"/>
          <w:szCs w:val="22"/>
          <w:lang w:val="en-AU"/>
        </w:rPr>
        <w:t xml:space="preserve"> </w:t>
      </w:r>
      <w:r w:rsidR="004B78FE">
        <w:rPr>
          <w:sz w:val="22"/>
          <w:szCs w:val="22"/>
          <w:lang w:val="en-AU"/>
        </w:rPr>
        <w:t>noted</w:t>
      </w:r>
      <w:r w:rsidR="00C96DB2">
        <w:rPr>
          <w:sz w:val="22"/>
          <w:szCs w:val="22"/>
          <w:lang w:val="en-AU"/>
        </w:rPr>
        <w:t xml:space="preserve"> that all Landsat</w:t>
      </w:r>
      <w:r w:rsidR="00687864">
        <w:rPr>
          <w:sz w:val="22"/>
          <w:szCs w:val="22"/>
          <w:lang w:val="en-AU"/>
        </w:rPr>
        <w:t xml:space="preserve"> data</w:t>
      </w:r>
      <w:r w:rsidR="00167AA7">
        <w:rPr>
          <w:sz w:val="22"/>
          <w:szCs w:val="22"/>
          <w:lang w:val="en-AU"/>
        </w:rPr>
        <w:t xml:space="preserve"> acquired</w:t>
      </w:r>
      <w:r w:rsidR="00687864">
        <w:rPr>
          <w:sz w:val="22"/>
          <w:szCs w:val="22"/>
          <w:lang w:val="en-AU"/>
        </w:rPr>
        <w:t xml:space="preserve"> through December 2013 </w:t>
      </w:r>
      <w:proofErr w:type="gramStart"/>
      <w:r w:rsidR="00687864">
        <w:rPr>
          <w:sz w:val="22"/>
          <w:szCs w:val="22"/>
          <w:lang w:val="en-AU"/>
        </w:rPr>
        <w:t>will</w:t>
      </w:r>
      <w:proofErr w:type="gramEnd"/>
      <w:r w:rsidR="00687864">
        <w:rPr>
          <w:sz w:val="22"/>
          <w:szCs w:val="22"/>
          <w:lang w:val="en-AU"/>
        </w:rPr>
        <w:t xml:space="preserve"> be shipped</w:t>
      </w:r>
      <w:r w:rsidR="00167AA7">
        <w:rPr>
          <w:sz w:val="22"/>
          <w:szCs w:val="22"/>
          <w:lang w:val="en-AU"/>
        </w:rPr>
        <w:t xml:space="preserve"> via hard disk</w:t>
      </w:r>
      <w:r w:rsidR="00687864">
        <w:rPr>
          <w:sz w:val="22"/>
          <w:szCs w:val="22"/>
          <w:lang w:val="en-AU"/>
        </w:rPr>
        <w:t xml:space="preserve"> to the 16 countries on the GFOI list</w:t>
      </w:r>
      <w:r w:rsidR="00167AA7">
        <w:rPr>
          <w:sz w:val="22"/>
          <w:szCs w:val="22"/>
          <w:lang w:val="en-AU"/>
        </w:rPr>
        <w:t>,</w:t>
      </w:r>
      <w:r w:rsidR="00687864">
        <w:rPr>
          <w:sz w:val="22"/>
          <w:szCs w:val="22"/>
          <w:lang w:val="en-AU"/>
        </w:rPr>
        <w:t xml:space="preserve"> as it has in the past. However, this activity is being phased out in general, and with </w:t>
      </w:r>
      <w:r w:rsidR="00A31D3A">
        <w:rPr>
          <w:sz w:val="22"/>
          <w:szCs w:val="22"/>
          <w:lang w:val="en-AU"/>
        </w:rPr>
        <w:t>30+ more countries coming online the</w:t>
      </w:r>
      <w:r w:rsidR="00CB48DF">
        <w:rPr>
          <w:sz w:val="22"/>
          <w:szCs w:val="22"/>
          <w:lang w:val="en-AU"/>
        </w:rPr>
        <w:t xml:space="preserve"> GFOI data</w:t>
      </w:r>
      <w:r w:rsidR="00A31D3A">
        <w:rPr>
          <w:sz w:val="22"/>
          <w:szCs w:val="22"/>
          <w:lang w:val="en-AU"/>
        </w:rPr>
        <w:t xml:space="preserve"> </w:t>
      </w:r>
      <w:r w:rsidR="000F6D35">
        <w:rPr>
          <w:sz w:val="22"/>
          <w:szCs w:val="22"/>
          <w:lang w:val="en-AU"/>
        </w:rPr>
        <w:t xml:space="preserve">shipping </w:t>
      </w:r>
      <w:r w:rsidR="00A31D3A">
        <w:rPr>
          <w:sz w:val="22"/>
          <w:szCs w:val="22"/>
          <w:lang w:val="en-AU"/>
        </w:rPr>
        <w:t>effort will not scale</w:t>
      </w:r>
      <w:r w:rsidR="00AC6C77">
        <w:rPr>
          <w:sz w:val="22"/>
          <w:szCs w:val="22"/>
          <w:lang w:val="en-AU"/>
        </w:rPr>
        <w:t xml:space="preserve">. He noted that </w:t>
      </w:r>
      <w:r w:rsidR="00687864">
        <w:rPr>
          <w:sz w:val="22"/>
          <w:szCs w:val="22"/>
          <w:lang w:val="en-AU"/>
        </w:rPr>
        <w:t xml:space="preserve">the SilvaCarbon countries will </w:t>
      </w:r>
      <w:r w:rsidR="00A31D3A">
        <w:rPr>
          <w:sz w:val="22"/>
          <w:szCs w:val="22"/>
          <w:lang w:val="en-AU"/>
        </w:rPr>
        <w:t xml:space="preserve">continue to </w:t>
      </w:r>
      <w:r w:rsidR="00AC6C77">
        <w:rPr>
          <w:sz w:val="22"/>
          <w:szCs w:val="22"/>
          <w:lang w:val="en-AU"/>
        </w:rPr>
        <w:t xml:space="preserve">receive these data deliveries, but if this effort </w:t>
      </w:r>
      <w:proofErr w:type="gramStart"/>
      <w:r w:rsidR="00AC6C77">
        <w:rPr>
          <w:sz w:val="22"/>
          <w:szCs w:val="22"/>
          <w:lang w:val="en-AU"/>
        </w:rPr>
        <w:t>is</w:t>
      </w:r>
      <w:proofErr w:type="gramEnd"/>
      <w:r w:rsidR="00AC6C77">
        <w:rPr>
          <w:sz w:val="22"/>
          <w:szCs w:val="22"/>
          <w:lang w:val="en-AU"/>
        </w:rPr>
        <w:t xml:space="preserve"> to be </w:t>
      </w:r>
      <w:r w:rsidR="004B06B5">
        <w:rPr>
          <w:sz w:val="22"/>
          <w:szCs w:val="22"/>
          <w:lang w:val="en-AU"/>
        </w:rPr>
        <w:t>extended, further resources would need to be identified.</w:t>
      </w:r>
    </w:p>
    <w:p w14:paraId="185A28E8" w14:textId="4E281B12" w:rsidR="00A36605" w:rsidRDefault="00F372A1" w:rsidP="00EC181F">
      <w:pPr>
        <w:spacing w:after="120"/>
        <w:rPr>
          <w:sz w:val="22"/>
          <w:szCs w:val="22"/>
          <w:lang w:val="en-AU"/>
        </w:rPr>
      </w:pPr>
      <w:r>
        <w:rPr>
          <w:sz w:val="22"/>
          <w:szCs w:val="22"/>
          <w:lang w:val="en-AU"/>
        </w:rPr>
        <w:t xml:space="preserve">Frank Martin confirmed that Sentinel data </w:t>
      </w:r>
      <w:r w:rsidR="00C036E3">
        <w:rPr>
          <w:sz w:val="22"/>
          <w:szCs w:val="22"/>
          <w:lang w:val="en-AU"/>
        </w:rPr>
        <w:t xml:space="preserve">from the Copernicus Ground Segment </w:t>
      </w:r>
      <w:proofErr w:type="gramStart"/>
      <w:r>
        <w:rPr>
          <w:sz w:val="22"/>
          <w:szCs w:val="22"/>
          <w:lang w:val="en-AU"/>
        </w:rPr>
        <w:t>will</w:t>
      </w:r>
      <w:proofErr w:type="gramEnd"/>
      <w:r>
        <w:rPr>
          <w:sz w:val="22"/>
          <w:szCs w:val="22"/>
          <w:lang w:val="en-AU"/>
        </w:rPr>
        <w:t xml:space="preserve"> only be available </w:t>
      </w:r>
      <w:r w:rsidR="00B856A8">
        <w:rPr>
          <w:sz w:val="22"/>
          <w:szCs w:val="22"/>
          <w:lang w:val="en-AU"/>
        </w:rPr>
        <w:t>via download from the internet.</w:t>
      </w:r>
      <w:r w:rsidR="00756BA7">
        <w:rPr>
          <w:sz w:val="22"/>
          <w:szCs w:val="22"/>
          <w:lang w:val="en-AU"/>
        </w:rPr>
        <w:t xml:space="preserve"> Sylvia noted that this download process is slow, and represents a significant </w:t>
      </w:r>
      <w:r w:rsidR="00E107D7">
        <w:rPr>
          <w:sz w:val="22"/>
          <w:szCs w:val="22"/>
          <w:lang w:val="en-AU"/>
        </w:rPr>
        <w:t>issue</w:t>
      </w:r>
      <w:r w:rsidR="00756BA7">
        <w:rPr>
          <w:sz w:val="22"/>
          <w:szCs w:val="22"/>
          <w:lang w:val="en-AU"/>
        </w:rPr>
        <w:t xml:space="preserve"> for countries.</w:t>
      </w:r>
      <w:r w:rsidR="0090250B">
        <w:rPr>
          <w:sz w:val="22"/>
          <w:szCs w:val="22"/>
          <w:lang w:val="en-AU"/>
        </w:rPr>
        <w:t xml:space="preserve"> Per-Erik</w:t>
      </w:r>
      <w:r w:rsidR="00BF1530">
        <w:rPr>
          <w:sz w:val="22"/>
          <w:szCs w:val="22"/>
          <w:lang w:val="en-AU"/>
        </w:rPr>
        <w:t xml:space="preserve"> </w:t>
      </w:r>
      <w:r w:rsidR="00BF1530" w:rsidRPr="00BF1530">
        <w:rPr>
          <w:sz w:val="22"/>
          <w:szCs w:val="22"/>
          <w:lang w:val="en-AU"/>
        </w:rPr>
        <w:t>Skrovseth</w:t>
      </w:r>
      <w:r w:rsidR="0090250B">
        <w:rPr>
          <w:sz w:val="22"/>
          <w:szCs w:val="22"/>
          <w:lang w:val="en-AU"/>
        </w:rPr>
        <w:t xml:space="preserve"> noted that space agencies are not currently setup for the long-term provision of satellite data, and this discussion </w:t>
      </w:r>
      <w:r w:rsidR="00D16B1F">
        <w:rPr>
          <w:sz w:val="22"/>
          <w:szCs w:val="22"/>
          <w:lang w:val="en-AU"/>
        </w:rPr>
        <w:t>needs to take place – the word provision implies</w:t>
      </w:r>
      <w:r w:rsidR="00A05998">
        <w:rPr>
          <w:sz w:val="22"/>
          <w:szCs w:val="22"/>
          <w:lang w:val="en-AU"/>
        </w:rPr>
        <w:t xml:space="preserve"> a</w:t>
      </w:r>
      <w:r w:rsidR="00D16B1F">
        <w:rPr>
          <w:sz w:val="22"/>
          <w:szCs w:val="22"/>
          <w:lang w:val="en-AU"/>
        </w:rPr>
        <w:t xml:space="preserve"> commitment and </w:t>
      </w:r>
      <w:r w:rsidR="00A05998">
        <w:rPr>
          <w:sz w:val="22"/>
          <w:szCs w:val="22"/>
          <w:lang w:val="en-AU"/>
        </w:rPr>
        <w:t xml:space="preserve">resources </w:t>
      </w:r>
      <w:r w:rsidR="00A36605">
        <w:rPr>
          <w:sz w:val="22"/>
          <w:szCs w:val="22"/>
          <w:lang w:val="en-AU"/>
        </w:rPr>
        <w:t>by the data provider agencies.</w:t>
      </w:r>
      <w:r w:rsidR="00166430">
        <w:rPr>
          <w:sz w:val="22"/>
          <w:szCs w:val="22"/>
          <w:lang w:val="en-AU"/>
        </w:rPr>
        <w:t xml:space="preserve"> </w:t>
      </w:r>
      <w:r w:rsidR="00F776F5">
        <w:rPr>
          <w:sz w:val="22"/>
          <w:szCs w:val="22"/>
          <w:lang w:val="en-AU"/>
        </w:rPr>
        <w:t xml:space="preserve">Ake suggested that the concept of regional data hubs </w:t>
      </w:r>
      <w:proofErr w:type="gramStart"/>
      <w:r w:rsidR="00E81CD7">
        <w:rPr>
          <w:sz w:val="22"/>
          <w:szCs w:val="22"/>
          <w:lang w:val="en-AU"/>
        </w:rPr>
        <w:t>may</w:t>
      </w:r>
      <w:proofErr w:type="gramEnd"/>
      <w:r w:rsidR="00E81CD7">
        <w:rPr>
          <w:sz w:val="22"/>
          <w:szCs w:val="22"/>
          <w:lang w:val="en-AU"/>
        </w:rPr>
        <w:t xml:space="preserve"> need to be revisited</w:t>
      </w:r>
      <w:r w:rsidR="00592694">
        <w:rPr>
          <w:sz w:val="22"/>
          <w:szCs w:val="22"/>
          <w:lang w:val="en-AU"/>
        </w:rPr>
        <w:t>, serving a function</w:t>
      </w:r>
      <w:r w:rsidR="00E81CD7">
        <w:rPr>
          <w:sz w:val="22"/>
          <w:szCs w:val="22"/>
          <w:lang w:val="en-AU"/>
        </w:rPr>
        <w:t xml:space="preserve"> </w:t>
      </w:r>
      <w:r w:rsidR="003D6FF8">
        <w:rPr>
          <w:sz w:val="22"/>
          <w:szCs w:val="22"/>
          <w:lang w:val="en-AU"/>
        </w:rPr>
        <w:t>as central data pac</w:t>
      </w:r>
      <w:r w:rsidR="00281CCD">
        <w:rPr>
          <w:sz w:val="22"/>
          <w:szCs w:val="22"/>
          <w:lang w:val="en-AU"/>
        </w:rPr>
        <w:t>kaging and delivery facilities.</w:t>
      </w:r>
    </w:p>
    <w:p w14:paraId="605164E7" w14:textId="54EDC45D" w:rsidR="00073949" w:rsidRDefault="00B52345" w:rsidP="00EC181F">
      <w:pPr>
        <w:spacing w:after="120"/>
        <w:rPr>
          <w:sz w:val="22"/>
          <w:szCs w:val="22"/>
          <w:lang w:val="en-AU"/>
        </w:rPr>
      </w:pPr>
      <w:r>
        <w:rPr>
          <w:sz w:val="22"/>
          <w:szCs w:val="22"/>
          <w:lang w:val="en-AU"/>
        </w:rPr>
        <w:t>Stephen</w:t>
      </w:r>
      <w:r w:rsidR="0094316E">
        <w:rPr>
          <w:sz w:val="22"/>
          <w:szCs w:val="22"/>
          <w:lang w:val="en-AU"/>
        </w:rPr>
        <w:t xml:space="preserve"> Ward</w:t>
      </w:r>
      <w:r>
        <w:rPr>
          <w:sz w:val="22"/>
          <w:szCs w:val="22"/>
          <w:lang w:val="en-AU"/>
        </w:rPr>
        <w:t xml:space="preserve"> asked what </w:t>
      </w:r>
      <w:r w:rsidR="00F819C2">
        <w:rPr>
          <w:sz w:val="22"/>
          <w:szCs w:val="22"/>
          <w:lang w:val="en-AU"/>
        </w:rPr>
        <w:t>countries are likely to ask for, and</w:t>
      </w:r>
      <w:r>
        <w:rPr>
          <w:sz w:val="22"/>
          <w:szCs w:val="22"/>
          <w:lang w:val="en-AU"/>
        </w:rPr>
        <w:t xml:space="preserve"> </w:t>
      </w:r>
      <w:r w:rsidR="00110ACB">
        <w:rPr>
          <w:sz w:val="22"/>
          <w:szCs w:val="22"/>
          <w:lang w:val="en-AU"/>
        </w:rPr>
        <w:t xml:space="preserve">Sylvia indicated that what they are going to want to hear is how to secure the provision of space data. SilvaCarbon can provision Landsat for one more year for SilvaCarbon countries, but after that </w:t>
      </w:r>
      <w:r w:rsidR="003A667B">
        <w:rPr>
          <w:sz w:val="22"/>
          <w:szCs w:val="22"/>
          <w:lang w:val="en-AU"/>
        </w:rPr>
        <w:t>there is no plan for the provision of Landsat data</w:t>
      </w:r>
      <w:r w:rsidR="00110ACB">
        <w:rPr>
          <w:sz w:val="22"/>
          <w:szCs w:val="22"/>
          <w:lang w:val="en-AU"/>
        </w:rPr>
        <w:t>.</w:t>
      </w:r>
      <w:r w:rsidR="0045272E">
        <w:rPr>
          <w:sz w:val="22"/>
          <w:szCs w:val="22"/>
          <w:lang w:val="en-AU"/>
        </w:rPr>
        <w:t xml:space="preserve"> Per-Erik noted that this again brings up the point about what the objectives of GFOI are, relative to all the other initiatives that are out there – especially when it comes to delivering data to countries.</w:t>
      </w:r>
      <w:r w:rsidR="00152021">
        <w:rPr>
          <w:sz w:val="22"/>
          <w:szCs w:val="22"/>
          <w:lang w:val="en-AU"/>
        </w:rPr>
        <w:t xml:space="preserve"> There is a need to ensure that countries understand that GFOI is not just a data pro</w:t>
      </w:r>
      <w:r w:rsidR="00D261DF">
        <w:rPr>
          <w:sz w:val="22"/>
          <w:szCs w:val="22"/>
          <w:lang w:val="en-AU"/>
        </w:rPr>
        <w:t xml:space="preserve">vider, who will deliver data </w:t>
      </w:r>
      <w:r w:rsidR="00152021">
        <w:rPr>
          <w:sz w:val="22"/>
          <w:szCs w:val="22"/>
          <w:lang w:val="en-AU"/>
        </w:rPr>
        <w:t>upon request.</w:t>
      </w:r>
      <w:r w:rsidR="005F6A63">
        <w:rPr>
          <w:sz w:val="22"/>
          <w:szCs w:val="22"/>
          <w:lang w:val="en-AU"/>
        </w:rPr>
        <w:t xml:space="preserve"> Sylvia asked what GFOI is providing if not data</w:t>
      </w:r>
      <w:r w:rsidR="00044D9C">
        <w:rPr>
          <w:sz w:val="22"/>
          <w:szCs w:val="22"/>
          <w:lang w:val="en-AU"/>
        </w:rPr>
        <w:t xml:space="preserve">, and </w:t>
      </w:r>
      <w:r w:rsidR="005F6A63">
        <w:rPr>
          <w:sz w:val="22"/>
          <w:szCs w:val="22"/>
          <w:lang w:val="en-AU"/>
        </w:rPr>
        <w:t xml:space="preserve">Per-Erik </w:t>
      </w:r>
      <w:r w:rsidR="00044D9C">
        <w:rPr>
          <w:sz w:val="22"/>
          <w:szCs w:val="22"/>
          <w:lang w:val="en-AU"/>
        </w:rPr>
        <w:t>pointed to</w:t>
      </w:r>
      <w:r w:rsidR="00FF025B">
        <w:rPr>
          <w:sz w:val="22"/>
          <w:szCs w:val="22"/>
          <w:lang w:val="en-AU"/>
        </w:rPr>
        <w:t xml:space="preserve"> the M&amp;G documents.</w:t>
      </w:r>
    </w:p>
    <w:p w14:paraId="52D06149" w14:textId="68F98B43" w:rsidR="00BD021E" w:rsidRDefault="0030721B" w:rsidP="00EC181F">
      <w:pPr>
        <w:spacing w:after="120"/>
        <w:rPr>
          <w:sz w:val="22"/>
          <w:szCs w:val="22"/>
          <w:lang w:val="en-AU"/>
        </w:rPr>
      </w:pPr>
      <w:r>
        <w:rPr>
          <w:sz w:val="22"/>
          <w:szCs w:val="22"/>
          <w:lang w:val="en-AU"/>
        </w:rPr>
        <w:t xml:space="preserve">Tom presented a summary of core data </w:t>
      </w:r>
      <w:proofErr w:type="gramStart"/>
      <w:r>
        <w:rPr>
          <w:sz w:val="22"/>
          <w:szCs w:val="22"/>
          <w:lang w:val="en-AU"/>
        </w:rPr>
        <w:t>value adding</w:t>
      </w:r>
      <w:proofErr w:type="gramEnd"/>
      <w:r>
        <w:rPr>
          <w:sz w:val="22"/>
          <w:szCs w:val="22"/>
          <w:lang w:val="en-AU"/>
        </w:rPr>
        <w:t xml:space="preserve"> activities</w:t>
      </w:r>
      <w:r w:rsidR="001D6A8B">
        <w:rPr>
          <w:sz w:val="22"/>
          <w:szCs w:val="22"/>
          <w:lang w:val="en-AU"/>
        </w:rPr>
        <w:t>, including a global WELD prototype</w:t>
      </w:r>
      <w:r w:rsidR="005F2C59">
        <w:rPr>
          <w:sz w:val="22"/>
          <w:szCs w:val="22"/>
          <w:lang w:val="en-AU"/>
        </w:rPr>
        <w:t xml:space="preserve"> of </w:t>
      </w:r>
      <w:r w:rsidR="003C047D">
        <w:rPr>
          <w:sz w:val="22"/>
          <w:szCs w:val="22"/>
          <w:lang w:val="en-AU"/>
        </w:rPr>
        <w:t>several</w:t>
      </w:r>
      <w:r w:rsidR="00E6706E">
        <w:rPr>
          <w:sz w:val="22"/>
          <w:szCs w:val="22"/>
          <w:lang w:val="en-AU"/>
        </w:rPr>
        <w:t xml:space="preserve"> five year composite</w:t>
      </w:r>
      <w:r w:rsidR="003C047D">
        <w:rPr>
          <w:sz w:val="22"/>
          <w:szCs w:val="22"/>
          <w:lang w:val="en-AU"/>
        </w:rPr>
        <w:t>s</w:t>
      </w:r>
      <w:r w:rsidR="00E6706E">
        <w:rPr>
          <w:sz w:val="22"/>
          <w:szCs w:val="22"/>
          <w:lang w:val="en-AU"/>
        </w:rPr>
        <w:t xml:space="preserve">, </w:t>
      </w:r>
      <w:r w:rsidR="000453FF">
        <w:rPr>
          <w:sz w:val="22"/>
          <w:szCs w:val="22"/>
          <w:lang w:val="en-AU"/>
        </w:rPr>
        <w:t>centred</w:t>
      </w:r>
      <w:r w:rsidR="00E6706E">
        <w:rPr>
          <w:sz w:val="22"/>
          <w:szCs w:val="22"/>
          <w:lang w:val="en-AU"/>
        </w:rPr>
        <w:t xml:space="preserve"> on 2010</w:t>
      </w:r>
      <w:r w:rsidR="001D6A8B">
        <w:rPr>
          <w:sz w:val="22"/>
          <w:szCs w:val="22"/>
          <w:lang w:val="en-AU"/>
        </w:rPr>
        <w:t>.</w:t>
      </w:r>
    </w:p>
    <w:p w14:paraId="2165A9E9" w14:textId="5BEC2F82" w:rsidR="001D6A8B" w:rsidRDefault="000453FF" w:rsidP="00EC181F">
      <w:pPr>
        <w:spacing w:after="120"/>
        <w:rPr>
          <w:sz w:val="22"/>
          <w:szCs w:val="22"/>
          <w:lang w:val="en-AU"/>
        </w:rPr>
      </w:pPr>
      <w:r>
        <w:rPr>
          <w:noProof/>
          <w:sz w:val="22"/>
          <w:szCs w:val="22"/>
        </w:rPr>
        <w:drawing>
          <wp:inline distT="0" distB="0" distL="0" distR="0" wp14:anchorId="3208754C" wp14:editId="32645E4C">
            <wp:extent cx="2952000" cy="2175523"/>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5.32.30 PM.png"/>
                    <pic:cNvPicPr/>
                  </pic:nvPicPr>
                  <pic:blipFill>
                    <a:blip r:embed="rId64" cstate="screen">
                      <a:extLst>
                        <a:ext uri="{28A0092B-C50C-407E-A947-70E740481C1C}">
                          <a14:useLocalDpi xmlns:a14="http://schemas.microsoft.com/office/drawing/2010/main"/>
                        </a:ext>
                      </a:extLst>
                    </a:blip>
                    <a:stretch>
                      <a:fillRect/>
                    </a:stretch>
                  </pic:blipFill>
                  <pic:spPr>
                    <a:xfrm>
                      <a:off x="0" y="0"/>
                      <a:ext cx="2952000" cy="2175523"/>
                    </a:xfrm>
                    <a:prstGeom prst="rect">
                      <a:avLst/>
                    </a:prstGeom>
                  </pic:spPr>
                </pic:pic>
              </a:graphicData>
            </a:graphic>
          </wp:inline>
        </w:drawing>
      </w:r>
      <w:r w:rsidR="00687D0B">
        <w:rPr>
          <w:noProof/>
          <w:sz w:val="22"/>
          <w:szCs w:val="22"/>
        </w:rPr>
        <w:drawing>
          <wp:inline distT="0" distB="0" distL="0" distR="0" wp14:anchorId="0EE775B5" wp14:editId="3F1838BC">
            <wp:extent cx="2984588" cy="216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5.34.59 PM.png"/>
                    <pic:cNvPicPr/>
                  </pic:nvPicPr>
                  <pic:blipFill>
                    <a:blip r:embed="rId65" cstate="screen">
                      <a:extLst>
                        <a:ext uri="{28A0092B-C50C-407E-A947-70E740481C1C}">
                          <a14:useLocalDpi xmlns:a14="http://schemas.microsoft.com/office/drawing/2010/main"/>
                        </a:ext>
                      </a:extLst>
                    </a:blip>
                    <a:stretch>
                      <a:fillRect/>
                    </a:stretch>
                  </pic:blipFill>
                  <pic:spPr>
                    <a:xfrm>
                      <a:off x="0" y="0"/>
                      <a:ext cx="2984588" cy="2160000"/>
                    </a:xfrm>
                    <a:prstGeom prst="rect">
                      <a:avLst/>
                    </a:prstGeom>
                  </pic:spPr>
                </pic:pic>
              </a:graphicData>
            </a:graphic>
          </wp:inline>
        </w:drawing>
      </w:r>
    </w:p>
    <w:p w14:paraId="76273781" w14:textId="72F2CCC8" w:rsidR="000C6607" w:rsidRDefault="000C6607" w:rsidP="00EC181F">
      <w:pPr>
        <w:spacing w:after="120"/>
        <w:rPr>
          <w:sz w:val="22"/>
          <w:szCs w:val="22"/>
          <w:lang w:val="en-AU"/>
        </w:rPr>
      </w:pPr>
      <w:r>
        <w:rPr>
          <w:sz w:val="22"/>
          <w:szCs w:val="22"/>
          <w:lang w:val="en-AU"/>
        </w:rPr>
        <w:t>Frank Martin asked about the assessment of Earth Engine as a potential tool, and George Dyke indicated that based on what he’s seeing it should be considered as a potential platform for a “virtual processing hub”.</w:t>
      </w:r>
      <w:r w:rsidR="007228B5">
        <w:rPr>
          <w:sz w:val="22"/>
          <w:szCs w:val="22"/>
          <w:lang w:val="en-AU"/>
        </w:rPr>
        <w:t xml:space="preserve"> Though a number of issues relating to data access and data policy need to be addressed to make best use of cloud-based data storage and analysis tools.</w:t>
      </w:r>
    </w:p>
    <w:p w14:paraId="3993033D" w14:textId="09C0F98E" w:rsidR="00152021" w:rsidRDefault="001F66F5" w:rsidP="00EC181F">
      <w:pPr>
        <w:spacing w:after="120"/>
        <w:rPr>
          <w:sz w:val="22"/>
          <w:szCs w:val="22"/>
          <w:lang w:val="en-AU"/>
        </w:rPr>
      </w:pPr>
      <w:r>
        <w:rPr>
          <w:sz w:val="22"/>
          <w:szCs w:val="22"/>
          <w:lang w:val="en-AU"/>
        </w:rPr>
        <w:t>Steven Hosford asked about an e</w:t>
      </w:r>
      <w:r w:rsidR="006740D6">
        <w:rPr>
          <w:sz w:val="22"/>
          <w:szCs w:val="22"/>
          <w:lang w:val="en-AU"/>
        </w:rPr>
        <w:t xml:space="preserve">xploitation </w:t>
      </w:r>
      <w:r>
        <w:rPr>
          <w:sz w:val="22"/>
          <w:szCs w:val="22"/>
          <w:lang w:val="en-AU"/>
        </w:rPr>
        <w:t>p</w:t>
      </w:r>
      <w:r w:rsidR="0056343A">
        <w:rPr>
          <w:sz w:val="22"/>
          <w:szCs w:val="22"/>
          <w:lang w:val="en-AU"/>
        </w:rPr>
        <w:t>latform</w:t>
      </w:r>
      <w:r w:rsidR="006740D6">
        <w:rPr>
          <w:sz w:val="22"/>
          <w:szCs w:val="22"/>
          <w:lang w:val="en-AU"/>
        </w:rPr>
        <w:t xml:space="preserve"> </w:t>
      </w:r>
      <w:r w:rsidR="005A194D">
        <w:rPr>
          <w:sz w:val="22"/>
          <w:szCs w:val="22"/>
          <w:lang w:val="en-AU"/>
        </w:rPr>
        <w:t>for the Sent</w:t>
      </w:r>
      <w:r w:rsidR="002A5C06">
        <w:rPr>
          <w:sz w:val="22"/>
          <w:szCs w:val="22"/>
          <w:lang w:val="en-AU"/>
        </w:rPr>
        <w:t xml:space="preserve">inels along the forest thematic, and Frank Martin </w:t>
      </w:r>
      <w:r w:rsidR="00C036E3">
        <w:rPr>
          <w:sz w:val="22"/>
          <w:szCs w:val="22"/>
          <w:lang w:val="en-AU"/>
        </w:rPr>
        <w:t xml:space="preserve">replied </w:t>
      </w:r>
      <w:r w:rsidR="002A5C06">
        <w:rPr>
          <w:sz w:val="22"/>
          <w:szCs w:val="22"/>
          <w:lang w:val="en-AU"/>
        </w:rPr>
        <w:t xml:space="preserve">that </w:t>
      </w:r>
      <w:r w:rsidR="00C036E3">
        <w:rPr>
          <w:sz w:val="22"/>
          <w:szCs w:val="22"/>
          <w:lang w:val="en-AU"/>
        </w:rPr>
        <w:t>currently ESA prepares for an ITT on thematic exploitation platforms where forestry could be one of the themes.</w:t>
      </w:r>
    </w:p>
    <w:p w14:paraId="66C249FD" w14:textId="70EC8C4A" w:rsidR="00C245EF" w:rsidRPr="005D0E0B" w:rsidRDefault="00D36463" w:rsidP="00D11BFE">
      <w:pPr>
        <w:pStyle w:val="Heading1"/>
        <w:ind w:left="360" w:hanging="360"/>
        <w:rPr>
          <w:lang w:val="en-AU"/>
        </w:rPr>
      </w:pPr>
      <w:r w:rsidRPr="005D0E0B">
        <w:rPr>
          <w:lang w:val="en-AU"/>
        </w:rPr>
        <w:t>National MRV Welcome and Introductions</w:t>
      </w:r>
    </w:p>
    <w:p w14:paraId="16E2FE15" w14:textId="3C62DD27" w:rsidR="00BD1F07" w:rsidRDefault="00890A22" w:rsidP="00BD1F07">
      <w:pPr>
        <w:tabs>
          <w:tab w:val="num" w:pos="1440"/>
        </w:tabs>
        <w:spacing w:after="120"/>
        <w:rPr>
          <w:sz w:val="22"/>
          <w:szCs w:val="22"/>
          <w:lang w:val="en-AU"/>
        </w:rPr>
      </w:pPr>
      <w:r w:rsidRPr="005D0E0B">
        <w:rPr>
          <w:sz w:val="22"/>
          <w:szCs w:val="22"/>
          <w:lang w:val="en-AU"/>
        </w:rPr>
        <w:t xml:space="preserve">Sylvia Wilson </w:t>
      </w:r>
      <w:r w:rsidR="003C0BD2">
        <w:rPr>
          <w:sz w:val="22"/>
          <w:szCs w:val="22"/>
          <w:lang w:val="en-AU"/>
        </w:rPr>
        <w:t>welcomed participants</w:t>
      </w:r>
      <w:r w:rsidR="0089061C">
        <w:rPr>
          <w:sz w:val="22"/>
          <w:szCs w:val="22"/>
          <w:lang w:val="en-AU"/>
        </w:rPr>
        <w:t xml:space="preserve"> from the countries </w:t>
      </w:r>
      <w:r w:rsidR="000A01DF">
        <w:rPr>
          <w:sz w:val="22"/>
          <w:szCs w:val="22"/>
          <w:lang w:val="en-AU"/>
        </w:rPr>
        <w:t>in attendance</w:t>
      </w:r>
      <w:r w:rsidR="0089061C">
        <w:rPr>
          <w:sz w:val="22"/>
          <w:szCs w:val="22"/>
          <w:lang w:val="en-AU"/>
        </w:rPr>
        <w:t>:</w:t>
      </w:r>
      <w:r w:rsidR="00BD1F07">
        <w:rPr>
          <w:sz w:val="22"/>
          <w:szCs w:val="22"/>
          <w:lang w:val="en-AU"/>
        </w:rPr>
        <w:t xml:space="preserve"> Colombia; Peru;</w:t>
      </w:r>
      <w:r w:rsidR="00226083">
        <w:rPr>
          <w:sz w:val="22"/>
          <w:szCs w:val="22"/>
          <w:lang w:val="en-AU"/>
        </w:rPr>
        <w:t xml:space="preserve"> Ecuador; </w:t>
      </w:r>
      <w:r w:rsidR="00D766A7">
        <w:rPr>
          <w:sz w:val="22"/>
          <w:szCs w:val="22"/>
          <w:lang w:val="en-AU"/>
        </w:rPr>
        <w:t xml:space="preserve">Mexico; </w:t>
      </w:r>
      <w:r w:rsidR="007D44CF">
        <w:rPr>
          <w:sz w:val="22"/>
          <w:szCs w:val="22"/>
          <w:lang w:val="en-AU"/>
        </w:rPr>
        <w:t>Guyana</w:t>
      </w:r>
      <w:proofErr w:type="gramStart"/>
      <w:r w:rsidR="007D44CF">
        <w:rPr>
          <w:sz w:val="22"/>
          <w:szCs w:val="22"/>
          <w:lang w:val="en-AU"/>
        </w:rPr>
        <w:t>;</w:t>
      </w:r>
      <w:proofErr w:type="gramEnd"/>
      <w:r w:rsidR="007D44CF">
        <w:rPr>
          <w:sz w:val="22"/>
          <w:szCs w:val="22"/>
          <w:lang w:val="en-AU"/>
        </w:rPr>
        <w:t xml:space="preserve"> and, </w:t>
      </w:r>
      <w:r w:rsidR="00D05FAD">
        <w:rPr>
          <w:sz w:val="22"/>
          <w:szCs w:val="22"/>
          <w:lang w:val="en-AU"/>
        </w:rPr>
        <w:t>Honduras.</w:t>
      </w:r>
    </w:p>
    <w:p w14:paraId="3BA0D293" w14:textId="3B8B0231" w:rsidR="00C20D92" w:rsidRDefault="00890A22" w:rsidP="005F21A1">
      <w:pPr>
        <w:tabs>
          <w:tab w:val="num" w:pos="1440"/>
        </w:tabs>
        <w:spacing w:after="120"/>
        <w:rPr>
          <w:sz w:val="22"/>
          <w:szCs w:val="22"/>
          <w:lang w:val="en-AU"/>
        </w:rPr>
      </w:pPr>
      <w:r w:rsidRPr="005D0E0B">
        <w:rPr>
          <w:sz w:val="22"/>
          <w:szCs w:val="22"/>
          <w:lang w:val="en-AU"/>
        </w:rPr>
        <w:t xml:space="preserve">Simon Eggleston </w:t>
      </w:r>
      <w:r w:rsidR="00201673">
        <w:rPr>
          <w:sz w:val="22"/>
          <w:szCs w:val="22"/>
          <w:lang w:val="en-AU"/>
        </w:rPr>
        <w:t>provided an overview of the background of GFOI, including the GEO-FCT activity</w:t>
      </w:r>
      <w:r w:rsidRPr="005D0E0B">
        <w:rPr>
          <w:sz w:val="22"/>
          <w:szCs w:val="22"/>
          <w:lang w:val="en-AU"/>
        </w:rPr>
        <w:t>.</w:t>
      </w:r>
    </w:p>
    <w:p w14:paraId="5EDFE126" w14:textId="6BBDA3D9" w:rsidR="00201673" w:rsidRPr="005D0E0B" w:rsidRDefault="00350872" w:rsidP="005F21A1">
      <w:pPr>
        <w:tabs>
          <w:tab w:val="num" w:pos="1440"/>
        </w:tabs>
        <w:spacing w:after="120"/>
        <w:rPr>
          <w:sz w:val="22"/>
          <w:szCs w:val="22"/>
          <w:lang w:val="en-AU"/>
        </w:rPr>
      </w:pPr>
      <w:r>
        <w:rPr>
          <w:noProof/>
          <w:sz w:val="22"/>
          <w:szCs w:val="22"/>
        </w:rPr>
        <w:drawing>
          <wp:inline distT="0" distB="0" distL="0" distR="0" wp14:anchorId="04771B72" wp14:editId="0FC39052">
            <wp:extent cx="2878770"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8.59.34 AM.png"/>
                    <pic:cNvPicPr/>
                  </pic:nvPicPr>
                  <pic:blipFill>
                    <a:blip r:embed="rId66" cstate="screen">
                      <a:extLst>
                        <a:ext uri="{28A0092B-C50C-407E-A947-70E740481C1C}">
                          <a14:useLocalDpi xmlns:a14="http://schemas.microsoft.com/office/drawing/2010/main"/>
                        </a:ext>
                      </a:extLst>
                    </a:blip>
                    <a:stretch>
                      <a:fillRect/>
                    </a:stretch>
                  </pic:blipFill>
                  <pic:spPr>
                    <a:xfrm>
                      <a:off x="0" y="0"/>
                      <a:ext cx="2878770" cy="2160000"/>
                    </a:xfrm>
                    <a:prstGeom prst="rect">
                      <a:avLst/>
                    </a:prstGeom>
                  </pic:spPr>
                </pic:pic>
              </a:graphicData>
            </a:graphic>
          </wp:inline>
        </w:drawing>
      </w:r>
      <w:r w:rsidR="004563B4">
        <w:rPr>
          <w:noProof/>
          <w:sz w:val="22"/>
          <w:szCs w:val="22"/>
        </w:rPr>
        <w:drawing>
          <wp:inline distT="0" distB="0" distL="0" distR="0" wp14:anchorId="6543ADF3" wp14:editId="4B4DDFA3">
            <wp:extent cx="2772000" cy="2178508"/>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14.14 AM.png"/>
                    <pic:cNvPicPr/>
                  </pic:nvPicPr>
                  <pic:blipFill>
                    <a:blip r:embed="rId67" cstate="screen">
                      <a:extLst>
                        <a:ext uri="{28A0092B-C50C-407E-A947-70E740481C1C}">
                          <a14:useLocalDpi xmlns:a14="http://schemas.microsoft.com/office/drawing/2010/main"/>
                        </a:ext>
                      </a:extLst>
                    </a:blip>
                    <a:stretch>
                      <a:fillRect/>
                    </a:stretch>
                  </pic:blipFill>
                  <pic:spPr>
                    <a:xfrm>
                      <a:off x="0" y="0"/>
                      <a:ext cx="2772000" cy="2178508"/>
                    </a:xfrm>
                    <a:prstGeom prst="rect">
                      <a:avLst/>
                    </a:prstGeom>
                  </pic:spPr>
                </pic:pic>
              </a:graphicData>
            </a:graphic>
          </wp:inline>
        </w:drawing>
      </w:r>
    </w:p>
    <w:p w14:paraId="0F41DDD7" w14:textId="07F2E216" w:rsidR="002026BA" w:rsidRDefault="002026BA" w:rsidP="00EB2D50">
      <w:pPr>
        <w:spacing w:after="120"/>
        <w:rPr>
          <w:sz w:val="22"/>
          <w:szCs w:val="22"/>
          <w:lang w:val="en-AU"/>
        </w:rPr>
      </w:pPr>
      <w:r>
        <w:rPr>
          <w:sz w:val="22"/>
          <w:szCs w:val="22"/>
          <w:lang w:val="en-AU"/>
        </w:rPr>
        <w:t>The issue of</w:t>
      </w:r>
      <w:r w:rsidR="00F50DE1">
        <w:rPr>
          <w:sz w:val="22"/>
          <w:szCs w:val="22"/>
          <w:lang w:val="en-AU"/>
        </w:rPr>
        <w:t xml:space="preserve"> Core Data Streams was raised, </w:t>
      </w:r>
      <w:r>
        <w:rPr>
          <w:sz w:val="22"/>
          <w:szCs w:val="22"/>
          <w:lang w:val="en-AU"/>
        </w:rPr>
        <w:t>and it was confirmed that in addition to Landsat-7 and Landsat-8, CBERS, and Sentinel-1 and Sentinel-2 are being considered in the near term. As well as SAOCOM and RCM subject confirmation of the data policy. The Core Data Streams are those which are useful for GFOI and are distributed free of charge.</w:t>
      </w:r>
    </w:p>
    <w:p w14:paraId="3017D51A" w14:textId="30D21576" w:rsidR="00351E3A" w:rsidRPr="005D0E0B" w:rsidRDefault="00351E3A" w:rsidP="00351E3A">
      <w:pPr>
        <w:pStyle w:val="Heading1"/>
        <w:ind w:left="360" w:hanging="360"/>
        <w:rPr>
          <w:lang w:val="en-AU"/>
        </w:rPr>
      </w:pPr>
      <w:r w:rsidRPr="005D0E0B">
        <w:rPr>
          <w:lang w:val="en-AU"/>
        </w:rPr>
        <w:t>SDCG role and GFOI Space Data Services</w:t>
      </w:r>
    </w:p>
    <w:p w14:paraId="1D8D68B5" w14:textId="77777777" w:rsidR="009C1047" w:rsidRDefault="00351E3A" w:rsidP="00B925D4">
      <w:pPr>
        <w:tabs>
          <w:tab w:val="num" w:pos="1440"/>
        </w:tabs>
        <w:spacing w:after="120"/>
        <w:rPr>
          <w:sz w:val="22"/>
          <w:szCs w:val="22"/>
          <w:lang w:val="en-AU"/>
        </w:rPr>
      </w:pPr>
      <w:r w:rsidRPr="005D0E0B">
        <w:rPr>
          <w:sz w:val="22"/>
          <w:szCs w:val="22"/>
          <w:lang w:val="en-AU"/>
        </w:rPr>
        <w:t xml:space="preserve">Stephen Ward </w:t>
      </w:r>
      <w:r w:rsidR="00B57052">
        <w:rPr>
          <w:sz w:val="22"/>
          <w:szCs w:val="22"/>
          <w:lang w:val="en-AU"/>
        </w:rPr>
        <w:t>presented an overview of the background and role of the SDCG.</w:t>
      </w:r>
    </w:p>
    <w:p w14:paraId="0977EF77" w14:textId="4BAD104B" w:rsidR="00B925D4" w:rsidRPr="005D0E0B" w:rsidRDefault="00B57052" w:rsidP="00B925D4">
      <w:pPr>
        <w:tabs>
          <w:tab w:val="num" w:pos="1440"/>
        </w:tabs>
        <w:spacing w:after="120"/>
        <w:rPr>
          <w:sz w:val="22"/>
          <w:szCs w:val="22"/>
          <w:lang w:val="en-AU"/>
        </w:rPr>
      </w:pPr>
      <w:r>
        <w:rPr>
          <w:noProof/>
          <w:sz w:val="22"/>
          <w:szCs w:val="22"/>
        </w:rPr>
        <w:drawing>
          <wp:inline distT="0" distB="0" distL="0" distR="0" wp14:anchorId="30FEF5B2" wp14:editId="26F968E8">
            <wp:extent cx="2844000" cy="2177969"/>
            <wp:effectExtent l="0" t="0" r="127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20.14 AM.png"/>
                    <pic:cNvPicPr/>
                  </pic:nvPicPr>
                  <pic:blipFill>
                    <a:blip r:embed="rId68" cstate="screen">
                      <a:extLst>
                        <a:ext uri="{28A0092B-C50C-407E-A947-70E740481C1C}">
                          <a14:useLocalDpi xmlns:a14="http://schemas.microsoft.com/office/drawing/2010/main"/>
                        </a:ext>
                      </a:extLst>
                    </a:blip>
                    <a:stretch>
                      <a:fillRect/>
                    </a:stretch>
                  </pic:blipFill>
                  <pic:spPr>
                    <a:xfrm>
                      <a:off x="0" y="0"/>
                      <a:ext cx="2844000" cy="2177969"/>
                    </a:xfrm>
                    <a:prstGeom prst="rect">
                      <a:avLst/>
                    </a:prstGeom>
                  </pic:spPr>
                </pic:pic>
              </a:graphicData>
            </a:graphic>
          </wp:inline>
        </w:drawing>
      </w:r>
      <w:r w:rsidR="00230516">
        <w:rPr>
          <w:noProof/>
          <w:sz w:val="22"/>
          <w:szCs w:val="22"/>
        </w:rPr>
        <w:drawing>
          <wp:inline distT="0" distB="0" distL="0" distR="0" wp14:anchorId="4956F0AD" wp14:editId="456C80E4">
            <wp:extent cx="2882053" cy="216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23.17 AM.png"/>
                    <pic:cNvPicPr/>
                  </pic:nvPicPr>
                  <pic:blipFill>
                    <a:blip r:embed="rId69" cstate="screen">
                      <a:extLst>
                        <a:ext uri="{28A0092B-C50C-407E-A947-70E740481C1C}">
                          <a14:useLocalDpi xmlns:a14="http://schemas.microsoft.com/office/drawing/2010/main"/>
                        </a:ext>
                      </a:extLst>
                    </a:blip>
                    <a:stretch>
                      <a:fillRect/>
                    </a:stretch>
                  </pic:blipFill>
                  <pic:spPr>
                    <a:xfrm>
                      <a:off x="0" y="0"/>
                      <a:ext cx="2882053" cy="2160000"/>
                    </a:xfrm>
                    <a:prstGeom prst="rect">
                      <a:avLst/>
                    </a:prstGeom>
                  </pic:spPr>
                </pic:pic>
              </a:graphicData>
            </a:graphic>
          </wp:inline>
        </w:drawing>
      </w:r>
    </w:p>
    <w:p w14:paraId="16DA36D1" w14:textId="7AD81D91" w:rsidR="00351E3A" w:rsidRDefault="006259D7" w:rsidP="00B925D4">
      <w:pPr>
        <w:tabs>
          <w:tab w:val="num" w:pos="1440"/>
        </w:tabs>
        <w:spacing w:after="120"/>
        <w:rPr>
          <w:sz w:val="22"/>
          <w:szCs w:val="22"/>
          <w:lang w:val="en-AU"/>
        </w:rPr>
      </w:pPr>
      <w:r>
        <w:rPr>
          <w:sz w:val="22"/>
          <w:szCs w:val="22"/>
          <w:lang w:val="en-AU"/>
        </w:rPr>
        <w:t xml:space="preserve">The </w:t>
      </w:r>
      <w:r w:rsidR="0007236B">
        <w:rPr>
          <w:sz w:val="22"/>
          <w:szCs w:val="22"/>
          <w:lang w:val="en-AU"/>
        </w:rPr>
        <w:t>objective</w:t>
      </w:r>
      <w:r>
        <w:rPr>
          <w:sz w:val="22"/>
          <w:szCs w:val="22"/>
          <w:lang w:val="en-AU"/>
        </w:rPr>
        <w:t xml:space="preserve"> of GFOI is to foster comparable </w:t>
      </w:r>
      <w:r w:rsidR="009B577B">
        <w:rPr>
          <w:sz w:val="22"/>
          <w:szCs w:val="22"/>
          <w:lang w:val="en-AU"/>
        </w:rPr>
        <w:t xml:space="preserve">and interoperable </w:t>
      </w:r>
      <w:r w:rsidR="00F96F6F">
        <w:rPr>
          <w:sz w:val="22"/>
          <w:szCs w:val="22"/>
          <w:lang w:val="en-AU"/>
        </w:rPr>
        <w:t xml:space="preserve">forest information products - </w:t>
      </w:r>
      <w:r w:rsidR="00DF295B">
        <w:rPr>
          <w:sz w:val="22"/>
          <w:szCs w:val="22"/>
          <w:lang w:val="en-AU"/>
        </w:rPr>
        <w:t xml:space="preserve">starting </w:t>
      </w:r>
      <w:r w:rsidR="00F96F6F">
        <w:rPr>
          <w:sz w:val="22"/>
          <w:szCs w:val="22"/>
          <w:lang w:val="en-AU"/>
        </w:rPr>
        <w:t xml:space="preserve">with the </w:t>
      </w:r>
      <w:r w:rsidR="00DF295B">
        <w:rPr>
          <w:sz w:val="22"/>
          <w:szCs w:val="22"/>
          <w:lang w:val="en-AU"/>
        </w:rPr>
        <w:t xml:space="preserve">use </w:t>
      </w:r>
      <w:r w:rsidR="00F96F6F">
        <w:rPr>
          <w:sz w:val="22"/>
          <w:szCs w:val="22"/>
          <w:lang w:val="en-AU"/>
        </w:rPr>
        <w:t>of common data</w:t>
      </w:r>
      <w:r w:rsidR="00DF295B">
        <w:rPr>
          <w:sz w:val="22"/>
          <w:szCs w:val="22"/>
          <w:lang w:val="en-AU"/>
        </w:rPr>
        <w:t xml:space="preserve"> and processing methods (i.e. GFOI Methods and Guidance documents).</w:t>
      </w:r>
      <w:r w:rsidR="00342FC9">
        <w:rPr>
          <w:sz w:val="22"/>
          <w:szCs w:val="22"/>
          <w:lang w:val="en-AU"/>
        </w:rPr>
        <w:t xml:space="preserve"> Stephen reviewed the GFOI space data services being considered</w:t>
      </w:r>
      <w:r w:rsidR="0042191E">
        <w:rPr>
          <w:sz w:val="22"/>
          <w:szCs w:val="22"/>
          <w:lang w:val="en-AU"/>
        </w:rPr>
        <w:t xml:space="preserve">, noting that the </w:t>
      </w:r>
      <w:r w:rsidR="00342FC9">
        <w:rPr>
          <w:sz w:val="22"/>
          <w:szCs w:val="22"/>
          <w:lang w:val="en-AU"/>
        </w:rPr>
        <w:t>SD</w:t>
      </w:r>
      <w:r w:rsidR="00182664">
        <w:rPr>
          <w:sz w:val="22"/>
          <w:szCs w:val="22"/>
          <w:lang w:val="en-AU"/>
        </w:rPr>
        <w:t xml:space="preserve">CG has </w:t>
      </w:r>
      <w:r w:rsidR="0042191E">
        <w:rPr>
          <w:sz w:val="22"/>
          <w:szCs w:val="22"/>
          <w:lang w:val="en-AU"/>
        </w:rPr>
        <w:t>drafted a</w:t>
      </w:r>
      <w:r w:rsidR="00182664">
        <w:rPr>
          <w:sz w:val="22"/>
          <w:szCs w:val="22"/>
          <w:lang w:val="en-AU"/>
        </w:rPr>
        <w:t xml:space="preserve"> paper summarising these services, and feedback and comment from SDCG-4 participants is being requested.</w:t>
      </w:r>
    </w:p>
    <w:p w14:paraId="02D86D46" w14:textId="538E59DD" w:rsidR="00DF295B" w:rsidRDefault="00842E3B" w:rsidP="00B925D4">
      <w:pPr>
        <w:tabs>
          <w:tab w:val="num" w:pos="1440"/>
        </w:tabs>
        <w:spacing w:after="120"/>
        <w:rPr>
          <w:sz w:val="22"/>
          <w:szCs w:val="22"/>
          <w:lang w:val="en-AU"/>
        </w:rPr>
      </w:pPr>
      <w:r>
        <w:rPr>
          <w:noProof/>
          <w:sz w:val="22"/>
          <w:szCs w:val="22"/>
        </w:rPr>
        <w:drawing>
          <wp:inline distT="0" distB="0" distL="0" distR="0" wp14:anchorId="171A5585" wp14:editId="684F87CF">
            <wp:extent cx="2880000" cy="2183077"/>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4 at 4.34.09 PM.png"/>
                    <pic:cNvPicPr/>
                  </pic:nvPicPr>
                  <pic:blipFill>
                    <a:blip r:embed="rId61" cstate="screen">
                      <a:extLst>
                        <a:ext uri="{28A0092B-C50C-407E-A947-70E740481C1C}">
                          <a14:useLocalDpi xmlns:a14="http://schemas.microsoft.com/office/drawing/2010/main"/>
                        </a:ext>
                      </a:extLst>
                    </a:blip>
                    <a:stretch>
                      <a:fillRect/>
                    </a:stretch>
                  </pic:blipFill>
                  <pic:spPr>
                    <a:xfrm>
                      <a:off x="0" y="0"/>
                      <a:ext cx="2880000" cy="2183077"/>
                    </a:xfrm>
                    <a:prstGeom prst="rect">
                      <a:avLst/>
                    </a:prstGeom>
                  </pic:spPr>
                </pic:pic>
              </a:graphicData>
            </a:graphic>
          </wp:inline>
        </w:drawing>
      </w:r>
      <w:r w:rsidR="00A75C3F">
        <w:rPr>
          <w:noProof/>
          <w:sz w:val="22"/>
          <w:szCs w:val="22"/>
        </w:rPr>
        <w:drawing>
          <wp:inline distT="0" distB="0" distL="0" distR="0" wp14:anchorId="4F45E980" wp14:editId="2D01EF19">
            <wp:extent cx="2880000" cy="2174462"/>
            <wp:effectExtent l="0" t="0" r="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34.04 AM.png"/>
                    <pic:cNvPicPr/>
                  </pic:nvPicPr>
                  <pic:blipFill>
                    <a:blip r:embed="rId70" cstate="screen">
                      <a:extLst>
                        <a:ext uri="{28A0092B-C50C-407E-A947-70E740481C1C}">
                          <a14:useLocalDpi xmlns:a14="http://schemas.microsoft.com/office/drawing/2010/main"/>
                        </a:ext>
                      </a:extLst>
                    </a:blip>
                    <a:stretch>
                      <a:fillRect/>
                    </a:stretch>
                  </pic:blipFill>
                  <pic:spPr>
                    <a:xfrm>
                      <a:off x="0" y="0"/>
                      <a:ext cx="2880000" cy="2174462"/>
                    </a:xfrm>
                    <a:prstGeom prst="rect">
                      <a:avLst/>
                    </a:prstGeom>
                  </pic:spPr>
                </pic:pic>
              </a:graphicData>
            </a:graphic>
          </wp:inline>
        </w:drawing>
      </w:r>
    </w:p>
    <w:p w14:paraId="455EA58D" w14:textId="02E720ED" w:rsidR="00493F27" w:rsidRPr="005D0E0B" w:rsidRDefault="00C46209" w:rsidP="00972BD8">
      <w:pPr>
        <w:pStyle w:val="Heading1"/>
        <w:ind w:left="360" w:hanging="360"/>
        <w:rPr>
          <w:lang w:val="en-AU"/>
        </w:rPr>
      </w:pPr>
      <w:r w:rsidRPr="005D0E0B">
        <w:rPr>
          <w:lang w:val="en-AU"/>
        </w:rPr>
        <w:t xml:space="preserve">Country </w:t>
      </w:r>
      <w:r w:rsidR="002E7079">
        <w:rPr>
          <w:lang w:val="en-AU"/>
        </w:rPr>
        <w:t>Presentations</w:t>
      </w:r>
    </w:p>
    <w:p w14:paraId="0BCFE609" w14:textId="0BCDDAEF" w:rsidR="00C310FF" w:rsidRDefault="004A4DB4">
      <w:pPr>
        <w:spacing w:after="120"/>
        <w:rPr>
          <w:iCs/>
          <w:sz w:val="22"/>
          <w:szCs w:val="22"/>
          <w:lang w:val="en-AU"/>
        </w:rPr>
      </w:pPr>
      <w:r w:rsidRPr="00F067F2">
        <w:rPr>
          <w:b/>
          <w:i/>
          <w:iCs/>
          <w:sz w:val="22"/>
          <w:szCs w:val="22"/>
          <w:lang w:val="en-AU"/>
        </w:rPr>
        <w:t>Colombia</w:t>
      </w:r>
      <w:r w:rsidRPr="005D0E0B">
        <w:rPr>
          <w:iCs/>
          <w:sz w:val="22"/>
          <w:szCs w:val="22"/>
          <w:lang w:val="en-AU"/>
        </w:rPr>
        <w:t xml:space="preserve"> – </w:t>
      </w:r>
      <w:r w:rsidR="006D75E6" w:rsidRPr="006D75E6">
        <w:rPr>
          <w:iCs/>
          <w:sz w:val="22"/>
          <w:szCs w:val="22"/>
        </w:rPr>
        <w:t xml:space="preserve">Edersson Cabrera </w:t>
      </w:r>
      <w:r w:rsidR="002E67CE">
        <w:rPr>
          <w:iCs/>
          <w:sz w:val="22"/>
          <w:szCs w:val="22"/>
          <w:lang w:val="en-AU"/>
        </w:rPr>
        <w:t>presented, summa</w:t>
      </w:r>
      <w:r w:rsidR="000B21EB">
        <w:rPr>
          <w:iCs/>
          <w:sz w:val="22"/>
          <w:szCs w:val="22"/>
          <w:lang w:val="en-AU"/>
        </w:rPr>
        <w:t>rising the role of</w:t>
      </w:r>
      <w:r w:rsidR="00970AB0">
        <w:rPr>
          <w:iCs/>
          <w:sz w:val="22"/>
          <w:szCs w:val="22"/>
          <w:lang w:val="en-AU"/>
        </w:rPr>
        <w:t xml:space="preserve"> </w:t>
      </w:r>
      <w:r w:rsidR="00970AB0" w:rsidRPr="00970AB0">
        <w:rPr>
          <w:iCs/>
          <w:sz w:val="22"/>
          <w:szCs w:val="22"/>
          <w:lang w:val="en-GB"/>
        </w:rPr>
        <w:t>The Hydrological, Meteorological and Environmental Studies Institute</w:t>
      </w:r>
      <w:r w:rsidR="00970AB0">
        <w:rPr>
          <w:iCs/>
          <w:sz w:val="22"/>
          <w:szCs w:val="22"/>
          <w:lang w:val="en-GB"/>
        </w:rPr>
        <w:t xml:space="preserve"> of Colombia (</w:t>
      </w:r>
      <w:r w:rsidR="000B21EB">
        <w:rPr>
          <w:iCs/>
          <w:sz w:val="22"/>
          <w:szCs w:val="22"/>
          <w:lang w:val="en-AU"/>
        </w:rPr>
        <w:t>IDEAM</w:t>
      </w:r>
      <w:r w:rsidR="00970AB0">
        <w:rPr>
          <w:iCs/>
          <w:sz w:val="22"/>
          <w:szCs w:val="22"/>
          <w:lang w:val="en-AU"/>
        </w:rPr>
        <w:t>)</w:t>
      </w:r>
      <w:r w:rsidR="000B21EB">
        <w:rPr>
          <w:iCs/>
          <w:sz w:val="22"/>
          <w:szCs w:val="22"/>
          <w:lang w:val="en-AU"/>
        </w:rPr>
        <w:t xml:space="preserve"> in forest </w:t>
      </w:r>
      <w:r w:rsidR="00D10446">
        <w:rPr>
          <w:iCs/>
          <w:sz w:val="22"/>
          <w:szCs w:val="22"/>
          <w:lang w:val="en-AU"/>
        </w:rPr>
        <w:t>and carbon monitoring systems</w:t>
      </w:r>
      <w:r w:rsidR="000B21EB">
        <w:rPr>
          <w:iCs/>
          <w:sz w:val="22"/>
          <w:szCs w:val="22"/>
          <w:lang w:val="en-AU"/>
        </w:rPr>
        <w:t>.</w:t>
      </w:r>
    </w:p>
    <w:p w14:paraId="6099F421" w14:textId="7225AA9E" w:rsidR="00C310FF" w:rsidRDefault="002E67CE">
      <w:pPr>
        <w:spacing w:after="120"/>
        <w:rPr>
          <w:iCs/>
          <w:sz w:val="22"/>
          <w:szCs w:val="22"/>
          <w:lang w:val="en-AU"/>
        </w:rPr>
      </w:pPr>
      <w:r>
        <w:rPr>
          <w:iCs/>
          <w:noProof/>
          <w:sz w:val="22"/>
          <w:szCs w:val="22"/>
        </w:rPr>
        <w:drawing>
          <wp:inline distT="0" distB="0" distL="0" distR="0" wp14:anchorId="34862BFA" wp14:editId="1B27C858">
            <wp:extent cx="2880000" cy="216553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41.30 AM.png"/>
                    <pic:cNvPicPr/>
                  </pic:nvPicPr>
                  <pic:blipFill>
                    <a:blip r:embed="rId71" cstate="screen">
                      <a:extLst>
                        <a:ext uri="{28A0092B-C50C-407E-A947-70E740481C1C}">
                          <a14:useLocalDpi xmlns:a14="http://schemas.microsoft.com/office/drawing/2010/main"/>
                        </a:ext>
                      </a:extLst>
                    </a:blip>
                    <a:stretch>
                      <a:fillRect/>
                    </a:stretch>
                  </pic:blipFill>
                  <pic:spPr>
                    <a:xfrm>
                      <a:off x="0" y="0"/>
                      <a:ext cx="2880000" cy="2165539"/>
                    </a:xfrm>
                    <a:prstGeom prst="rect">
                      <a:avLst/>
                    </a:prstGeom>
                  </pic:spPr>
                </pic:pic>
              </a:graphicData>
            </a:graphic>
          </wp:inline>
        </w:drawing>
      </w:r>
      <w:r w:rsidR="00C66389">
        <w:rPr>
          <w:iCs/>
          <w:noProof/>
          <w:sz w:val="22"/>
          <w:szCs w:val="22"/>
        </w:rPr>
        <w:drawing>
          <wp:inline distT="0" distB="0" distL="0" distR="0" wp14:anchorId="2A0F766C" wp14:editId="1998EDBA">
            <wp:extent cx="2880000" cy="216892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44.09 AM.png"/>
                    <pic:cNvPicPr/>
                  </pic:nvPicPr>
                  <pic:blipFill>
                    <a:blip r:embed="rId72" cstate="screen">
                      <a:extLst>
                        <a:ext uri="{28A0092B-C50C-407E-A947-70E740481C1C}">
                          <a14:useLocalDpi xmlns:a14="http://schemas.microsoft.com/office/drawing/2010/main"/>
                        </a:ext>
                      </a:extLst>
                    </a:blip>
                    <a:stretch>
                      <a:fillRect/>
                    </a:stretch>
                  </pic:blipFill>
                  <pic:spPr>
                    <a:xfrm>
                      <a:off x="0" y="0"/>
                      <a:ext cx="2880000" cy="2168923"/>
                    </a:xfrm>
                    <a:prstGeom prst="rect">
                      <a:avLst/>
                    </a:prstGeom>
                  </pic:spPr>
                </pic:pic>
              </a:graphicData>
            </a:graphic>
          </wp:inline>
        </w:drawing>
      </w:r>
    </w:p>
    <w:p w14:paraId="20C4BE6A" w14:textId="65042FDB" w:rsidR="00602CC1" w:rsidRDefault="001F7C15">
      <w:pPr>
        <w:spacing w:after="120"/>
        <w:rPr>
          <w:iCs/>
          <w:sz w:val="22"/>
          <w:szCs w:val="22"/>
          <w:lang w:val="en-AU"/>
        </w:rPr>
      </w:pPr>
      <w:r>
        <w:rPr>
          <w:iCs/>
          <w:sz w:val="22"/>
          <w:szCs w:val="22"/>
          <w:lang w:val="en-AU"/>
        </w:rPr>
        <w:t>He noted that t</w:t>
      </w:r>
      <w:r w:rsidR="004A16B8">
        <w:rPr>
          <w:iCs/>
          <w:sz w:val="22"/>
          <w:szCs w:val="22"/>
          <w:lang w:val="en-AU"/>
        </w:rPr>
        <w:t xml:space="preserve">wo years ago, the Colombian government took the decision to focus on forests and carbon </w:t>
      </w:r>
      <w:r w:rsidR="005420F6">
        <w:rPr>
          <w:iCs/>
          <w:sz w:val="22"/>
          <w:szCs w:val="22"/>
          <w:lang w:val="en-AU"/>
        </w:rPr>
        <w:t>emissions</w:t>
      </w:r>
      <w:r w:rsidR="0026213F">
        <w:rPr>
          <w:iCs/>
          <w:sz w:val="22"/>
          <w:szCs w:val="22"/>
          <w:lang w:val="en-AU"/>
        </w:rPr>
        <w:t>, and is pursing the development of a national MRV system.</w:t>
      </w:r>
    </w:p>
    <w:p w14:paraId="5E896874" w14:textId="41189C11" w:rsidR="004A16B8" w:rsidRDefault="006112F3">
      <w:pPr>
        <w:spacing w:after="120"/>
        <w:rPr>
          <w:iCs/>
          <w:sz w:val="22"/>
          <w:szCs w:val="22"/>
          <w:lang w:val="en-AU"/>
        </w:rPr>
      </w:pPr>
      <w:r>
        <w:rPr>
          <w:iCs/>
          <w:noProof/>
          <w:sz w:val="22"/>
          <w:szCs w:val="22"/>
        </w:rPr>
        <w:drawing>
          <wp:inline distT="0" distB="0" distL="0" distR="0" wp14:anchorId="19EB77C8" wp14:editId="2C929534">
            <wp:extent cx="2880000" cy="216646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46.24 AM.png"/>
                    <pic:cNvPicPr/>
                  </pic:nvPicPr>
                  <pic:blipFill>
                    <a:blip r:embed="rId73" cstate="screen">
                      <a:extLst>
                        <a:ext uri="{28A0092B-C50C-407E-A947-70E740481C1C}">
                          <a14:useLocalDpi xmlns:a14="http://schemas.microsoft.com/office/drawing/2010/main"/>
                        </a:ext>
                      </a:extLst>
                    </a:blip>
                    <a:stretch>
                      <a:fillRect/>
                    </a:stretch>
                  </pic:blipFill>
                  <pic:spPr>
                    <a:xfrm>
                      <a:off x="0" y="0"/>
                      <a:ext cx="2880000" cy="2166462"/>
                    </a:xfrm>
                    <a:prstGeom prst="rect">
                      <a:avLst/>
                    </a:prstGeom>
                  </pic:spPr>
                </pic:pic>
              </a:graphicData>
            </a:graphic>
          </wp:inline>
        </w:drawing>
      </w:r>
      <w:r w:rsidR="000657F8">
        <w:rPr>
          <w:iCs/>
          <w:noProof/>
          <w:sz w:val="22"/>
          <w:szCs w:val="22"/>
        </w:rPr>
        <w:drawing>
          <wp:inline distT="0" distB="0" distL="0" distR="0" wp14:anchorId="68280DF7" wp14:editId="1A130A4B">
            <wp:extent cx="2880000" cy="21606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8 at 12.31.50 PM.png"/>
                    <pic:cNvPicPr/>
                  </pic:nvPicPr>
                  <pic:blipFill>
                    <a:blip r:embed="rId74" cstate="screen">
                      <a:extLst>
                        <a:ext uri="{28A0092B-C50C-407E-A947-70E740481C1C}">
                          <a14:useLocalDpi xmlns:a14="http://schemas.microsoft.com/office/drawing/2010/main"/>
                        </a:ext>
                      </a:extLst>
                    </a:blip>
                    <a:stretch>
                      <a:fillRect/>
                    </a:stretch>
                  </pic:blipFill>
                  <pic:spPr>
                    <a:xfrm>
                      <a:off x="0" y="0"/>
                      <a:ext cx="2880000" cy="2160615"/>
                    </a:xfrm>
                    <a:prstGeom prst="rect">
                      <a:avLst/>
                    </a:prstGeom>
                  </pic:spPr>
                </pic:pic>
              </a:graphicData>
            </a:graphic>
          </wp:inline>
        </w:drawing>
      </w:r>
    </w:p>
    <w:p w14:paraId="39C7798E" w14:textId="3A32BDAF" w:rsidR="007A0776" w:rsidRDefault="006D75E6" w:rsidP="007A0776">
      <w:pPr>
        <w:spacing w:after="120"/>
        <w:rPr>
          <w:iCs/>
          <w:sz w:val="22"/>
          <w:szCs w:val="22"/>
          <w:lang w:val="en-AU"/>
        </w:rPr>
      </w:pPr>
      <w:r w:rsidRPr="006D75E6">
        <w:rPr>
          <w:iCs/>
          <w:sz w:val="22"/>
          <w:szCs w:val="22"/>
        </w:rPr>
        <w:t xml:space="preserve">Edersson </w:t>
      </w:r>
      <w:r w:rsidR="007A0776">
        <w:rPr>
          <w:iCs/>
          <w:sz w:val="22"/>
          <w:szCs w:val="22"/>
          <w:lang w:val="en-AU"/>
        </w:rPr>
        <w:t xml:space="preserve">reviewed the space data needs for Colombia, </w:t>
      </w:r>
      <w:r w:rsidR="00081946">
        <w:rPr>
          <w:iCs/>
          <w:sz w:val="22"/>
          <w:szCs w:val="22"/>
          <w:lang w:val="en-AU"/>
        </w:rPr>
        <w:t>as well as</w:t>
      </w:r>
      <w:r w:rsidR="004365CE">
        <w:rPr>
          <w:iCs/>
          <w:sz w:val="22"/>
          <w:szCs w:val="22"/>
          <w:lang w:val="en-AU"/>
        </w:rPr>
        <w:t xml:space="preserve"> some additi</w:t>
      </w:r>
      <w:r w:rsidR="00845B3D">
        <w:rPr>
          <w:iCs/>
          <w:sz w:val="22"/>
          <w:szCs w:val="22"/>
          <w:lang w:val="en-AU"/>
        </w:rPr>
        <w:t>onal data streams of interest</w:t>
      </w:r>
      <w:r w:rsidR="004365CE">
        <w:rPr>
          <w:iCs/>
          <w:sz w:val="22"/>
          <w:szCs w:val="22"/>
          <w:lang w:val="en-AU"/>
        </w:rPr>
        <w:t>.</w:t>
      </w:r>
    </w:p>
    <w:p w14:paraId="3C16D056" w14:textId="43673224" w:rsidR="001A2C7C" w:rsidRDefault="001A2C7C">
      <w:pPr>
        <w:spacing w:after="120"/>
        <w:rPr>
          <w:iCs/>
          <w:sz w:val="22"/>
          <w:szCs w:val="22"/>
          <w:lang w:val="en-AU"/>
        </w:rPr>
      </w:pPr>
      <w:r>
        <w:rPr>
          <w:iCs/>
          <w:noProof/>
          <w:sz w:val="22"/>
          <w:szCs w:val="22"/>
        </w:rPr>
        <w:drawing>
          <wp:inline distT="0" distB="0" distL="0" distR="0" wp14:anchorId="239ABAE6" wp14:editId="533D4123">
            <wp:extent cx="2880000" cy="216307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53.38 AM.png"/>
                    <pic:cNvPicPr/>
                  </pic:nvPicPr>
                  <pic:blipFill>
                    <a:blip r:embed="rId75" cstate="screen">
                      <a:extLst>
                        <a:ext uri="{28A0092B-C50C-407E-A947-70E740481C1C}">
                          <a14:useLocalDpi xmlns:a14="http://schemas.microsoft.com/office/drawing/2010/main"/>
                        </a:ext>
                      </a:extLst>
                    </a:blip>
                    <a:stretch>
                      <a:fillRect/>
                    </a:stretch>
                  </pic:blipFill>
                  <pic:spPr>
                    <a:xfrm>
                      <a:off x="0" y="0"/>
                      <a:ext cx="2880000" cy="2163077"/>
                    </a:xfrm>
                    <a:prstGeom prst="rect">
                      <a:avLst/>
                    </a:prstGeom>
                  </pic:spPr>
                </pic:pic>
              </a:graphicData>
            </a:graphic>
          </wp:inline>
        </w:drawing>
      </w:r>
      <w:r w:rsidR="00960A2E">
        <w:rPr>
          <w:iCs/>
          <w:noProof/>
          <w:sz w:val="22"/>
          <w:szCs w:val="22"/>
        </w:rPr>
        <w:drawing>
          <wp:inline distT="0" distB="0" distL="0" distR="0" wp14:anchorId="68FB798D" wp14:editId="0BBBA0FA">
            <wp:extent cx="2880000" cy="2172000"/>
            <wp:effectExtent l="0" t="0" r="0" b="127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9.55.03 AM.png"/>
                    <pic:cNvPicPr/>
                  </pic:nvPicPr>
                  <pic:blipFill>
                    <a:blip r:embed="rId76" cstate="screen">
                      <a:extLst>
                        <a:ext uri="{28A0092B-C50C-407E-A947-70E740481C1C}">
                          <a14:useLocalDpi xmlns:a14="http://schemas.microsoft.com/office/drawing/2010/main"/>
                        </a:ext>
                      </a:extLst>
                    </a:blip>
                    <a:stretch>
                      <a:fillRect/>
                    </a:stretch>
                  </pic:blipFill>
                  <pic:spPr>
                    <a:xfrm>
                      <a:off x="0" y="0"/>
                      <a:ext cx="2880000" cy="2172000"/>
                    </a:xfrm>
                    <a:prstGeom prst="rect">
                      <a:avLst/>
                    </a:prstGeom>
                  </pic:spPr>
                </pic:pic>
              </a:graphicData>
            </a:graphic>
          </wp:inline>
        </w:drawing>
      </w:r>
    </w:p>
    <w:p w14:paraId="2DA949B5" w14:textId="372C8402" w:rsidR="00ED11FC" w:rsidRDefault="0044644C">
      <w:pPr>
        <w:spacing w:after="120"/>
        <w:rPr>
          <w:iCs/>
          <w:sz w:val="22"/>
          <w:szCs w:val="22"/>
          <w:lang w:val="en-AU"/>
        </w:rPr>
      </w:pPr>
      <w:r>
        <w:rPr>
          <w:iCs/>
          <w:sz w:val="22"/>
          <w:szCs w:val="22"/>
          <w:lang w:val="en-AU"/>
        </w:rPr>
        <w:t>A discussion followed:</w:t>
      </w:r>
    </w:p>
    <w:p w14:paraId="7F032843" w14:textId="19AFA35D" w:rsidR="0044644C" w:rsidRDefault="0044644C" w:rsidP="00001778">
      <w:pPr>
        <w:numPr>
          <w:ilvl w:val="0"/>
          <w:numId w:val="21"/>
        </w:numPr>
        <w:spacing w:after="120"/>
        <w:rPr>
          <w:iCs/>
          <w:sz w:val="22"/>
          <w:szCs w:val="22"/>
          <w:lang w:val="en-AU"/>
        </w:rPr>
      </w:pPr>
      <w:r>
        <w:rPr>
          <w:iCs/>
          <w:sz w:val="22"/>
          <w:szCs w:val="22"/>
          <w:lang w:val="en-AU"/>
        </w:rPr>
        <w:t>Frank Martin</w:t>
      </w:r>
      <w:r w:rsidR="00D266A7">
        <w:rPr>
          <w:iCs/>
          <w:sz w:val="22"/>
          <w:szCs w:val="22"/>
          <w:lang w:val="en-AU"/>
        </w:rPr>
        <w:t xml:space="preserve"> </w:t>
      </w:r>
      <w:r w:rsidR="00D266A7" w:rsidRPr="00D266A7">
        <w:rPr>
          <w:iCs/>
          <w:sz w:val="22"/>
          <w:szCs w:val="22"/>
          <w:lang w:val="en-AU"/>
        </w:rPr>
        <w:t>Seifert</w:t>
      </w:r>
      <w:r>
        <w:rPr>
          <w:iCs/>
          <w:sz w:val="22"/>
          <w:szCs w:val="22"/>
          <w:lang w:val="en-AU"/>
        </w:rPr>
        <w:t xml:space="preserve"> asked if a reference year has been </w:t>
      </w:r>
      <w:r w:rsidR="002A2C4B">
        <w:rPr>
          <w:iCs/>
          <w:sz w:val="22"/>
          <w:szCs w:val="22"/>
          <w:lang w:val="en-AU"/>
        </w:rPr>
        <w:t xml:space="preserve">decided, and </w:t>
      </w:r>
      <w:r w:rsidR="005075D9" w:rsidRPr="006D75E6">
        <w:rPr>
          <w:iCs/>
          <w:sz w:val="22"/>
          <w:szCs w:val="22"/>
        </w:rPr>
        <w:t xml:space="preserve">Edersson </w:t>
      </w:r>
      <w:r w:rsidR="002A2C4B">
        <w:rPr>
          <w:iCs/>
          <w:sz w:val="22"/>
          <w:szCs w:val="22"/>
          <w:lang w:val="en-AU"/>
        </w:rPr>
        <w:t>noted that 2000-2012 has been chosen</w:t>
      </w:r>
      <w:r w:rsidR="00DA7DA2">
        <w:rPr>
          <w:iCs/>
          <w:sz w:val="22"/>
          <w:szCs w:val="22"/>
          <w:lang w:val="en-AU"/>
        </w:rPr>
        <w:t>. The Pacific and Amazon regions will be the</w:t>
      </w:r>
      <w:r w:rsidR="00D24CFE">
        <w:rPr>
          <w:iCs/>
          <w:sz w:val="22"/>
          <w:szCs w:val="22"/>
          <w:lang w:val="en-AU"/>
        </w:rPr>
        <w:t xml:space="preserve"> initial</w:t>
      </w:r>
      <w:r w:rsidR="00DA7DA2">
        <w:rPr>
          <w:iCs/>
          <w:sz w:val="22"/>
          <w:szCs w:val="22"/>
          <w:lang w:val="en-AU"/>
        </w:rPr>
        <w:t xml:space="preserve"> focus, and these areas contain 80% of Colombian forests</w:t>
      </w:r>
      <w:r w:rsidR="0033646C">
        <w:rPr>
          <w:iCs/>
          <w:sz w:val="22"/>
          <w:szCs w:val="22"/>
          <w:lang w:val="en-AU"/>
        </w:rPr>
        <w:t>.</w:t>
      </w:r>
    </w:p>
    <w:p w14:paraId="02BE5C36" w14:textId="5C22A347" w:rsidR="002A2C4B" w:rsidRDefault="004955B5" w:rsidP="00001778">
      <w:pPr>
        <w:numPr>
          <w:ilvl w:val="0"/>
          <w:numId w:val="21"/>
        </w:numPr>
        <w:spacing w:after="120"/>
        <w:rPr>
          <w:iCs/>
          <w:sz w:val="22"/>
          <w:szCs w:val="22"/>
          <w:lang w:val="en-AU"/>
        </w:rPr>
      </w:pPr>
      <w:r>
        <w:rPr>
          <w:iCs/>
          <w:sz w:val="22"/>
          <w:szCs w:val="22"/>
          <w:lang w:val="en-AU"/>
        </w:rPr>
        <w:t>Ake</w:t>
      </w:r>
      <w:r w:rsidR="00CA2891">
        <w:rPr>
          <w:iCs/>
          <w:sz w:val="22"/>
          <w:szCs w:val="22"/>
          <w:lang w:val="en-AU"/>
        </w:rPr>
        <w:t xml:space="preserve"> </w:t>
      </w:r>
      <w:r w:rsidR="00CA2891" w:rsidRPr="00CA2891">
        <w:rPr>
          <w:iCs/>
          <w:sz w:val="22"/>
          <w:szCs w:val="22"/>
          <w:lang w:val="en-AU"/>
        </w:rPr>
        <w:t>Rosenqvist</w:t>
      </w:r>
      <w:r>
        <w:rPr>
          <w:iCs/>
          <w:sz w:val="22"/>
          <w:szCs w:val="22"/>
          <w:lang w:val="en-AU"/>
        </w:rPr>
        <w:t xml:space="preserve"> asked about the</w:t>
      </w:r>
      <w:r w:rsidR="00F707B7">
        <w:rPr>
          <w:iCs/>
          <w:sz w:val="22"/>
          <w:szCs w:val="22"/>
          <w:lang w:val="en-AU"/>
        </w:rPr>
        <w:t xml:space="preserve"> accuracy requirement for the</w:t>
      </w:r>
      <w:r>
        <w:rPr>
          <w:iCs/>
          <w:sz w:val="22"/>
          <w:szCs w:val="22"/>
          <w:lang w:val="en-AU"/>
        </w:rPr>
        <w:t xml:space="preserve"> def</w:t>
      </w:r>
      <w:r w:rsidR="00F707B7">
        <w:rPr>
          <w:iCs/>
          <w:sz w:val="22"/>
          <w:szCs w:val="22"/>
          <w:lang w:val="en-AU"/>
        </w:rPr>
        <w:t>orestation early warning system</w:t>
      </w:r>
      <w:r>
        <w:rPr>
          <w:iCs/>
          <w:sz w:val="22"/>
          <w:szCs w:val="22"/>
          <w:lang w:val="en-AU"/>
        </w:rPr>
        <w:t xml:space="preserve">. </w:t>
      </w:r>
      <w:r w:rsidR="00D95754" w:rsidRPr="00D95754">
        <w:rPr>
          <w:iCs/>
          <w:sz w:val="22"/>
          <w:szCs w:val="22"/>
        </w:rPr>
        <w:t xml:space="preserve">Gustavo Galindo </w:t>
      </w:r>
      <w:r w:rsidR="00B21049">
        <w:rPr>
          <w:iCs/>
          <w:sz w:val="22"/>
          <w:szCs w:val="22"/>
          <w:lang w:val="en-AU"/>
        </w:rPr>
        <w:t xml:space="preserve">noted </w:t>
      </w:r>
      <w:r w:rsidR="00D70DD9">
        <w:rPr>
          <w:iCs/>
          <w:sz w:val="22"/>
          <w:szCs w:val="22"/>
          <w:lang w:val="en-AU"/>
        </w:rPr>
        <w:t xml:space="preserve">that the resolution will be similar to the Brazilian system, and the key is quick detection enabling detailed follow-up with </w:t>
      </w:r>
      <w:proofErr w:type="gramStart"/>
      <w:r w:rsidR="00D70DD9">
        <w:rPr>
          <w:iCs/>
          <w:sz w:val="22"/>
          <w:szCs w:val="22"/>
          <w:lang w:val="en-AU"/>
        </w:rPr>
        <w:t>high resolution</w:t>
      </w:r>
      <w:proofErr w:type="gramEnd"/>
      <w:r w:rsidR="00D70DD9">
        <w:rPr>
          <w:iCs/>
          <w:sz w:val="22"/>
          <w:szCs w:val="22"/>
          <w:lang w:val="en-AU"/>
        </w:rPr>
        <w:t xml:space="preserve"> data </w:t>
      </w:r>
      <w:r w:rsidR="00C3324B">
        <w:rPr>
          <w:iCs/>
          <w:sz w:val="22"/>
          <w:szCs w:val="22"/>
          <w:lang w:val="en-AU"/>
        </w:rPr>
        <w:t xml:space="preserve">and </w:t>
      </w:r>
      <w:r w:rsidR="00C3324B" w:rsidRPr="00C3324B">
        <w:rPr>
          <w:i/>
          <w:iCs/>
          <w:sz w:val="22"/>
          <w:szCs w:val="22"/>
          <w:lang w:val="en-AU"/>
        </w:rPr>
        <w:t>in situ</w:t>
      </w:r>
      <w:r w:rsidR="0033646C">
        <w:rPr>
          <w:iCs/>
          <w:sz w:val="22"/>
          <w:szCs w:val="22"/>
          <w:lang w:val="en-AU"/>
        </w:rPr>
        <w:t xml:space="preserve"> investigation.</w:t>
      </w:r>
    </w:p>
    <w:p w14:paraId="24F6E6E0" w14:textId="762EEEBD" w:rsidR="00C3324B" w:rsidRDefault="00CE0C56" w:rsidP="00001778">
      <w:pPr>
        <w:numPr>
          <w:ilvl w:val="0"/>
          <w:numId w:val="21"/>
        </w:numPr>
        <w:spacing w:after="120"/>
        <w:rPr>
          <w:iCs/>
          <w:sz w:val="22"/>
          <w:szCs w:val="22"/>
          <w:lang w:val="en-AU"/>
        </w:rPr>
      </w:pPr>
      <w:r>
        <w:rPr>
          <w:iCs/>
          <w:sz w:val="22"/>
          <w:szCs w:val="22"/>
          <w:lang w:val="en-AU"/>
        </w:rPr>
        <w:t>Gene Fosnight</w:t>
      </w:r>
      <w:r w:rsidR="00F2312C">
        <w:rPr>
          <w:iCs/>
          <w:sz w:val="22"/>
          <w:szCs w:val="22"/>
          <w:lang w:val="en-AU"/>
        </w:rPr>
        <w:t xml:space="preserve"> asked about the derivation of carbon stock information from the satellite data, and </w:t>
      </w:r>
      <w:r w:rsidR="00757A45" w:rsidRPr="006D75E6">
        <w:rPr>
          <w:iCs/>
          <w:sz w:val="22"/>
          <w:szCs w:val="22"/>
        </w:rPr>
        <w:t xml:space="preserve">Edersson </w:t>
      </w:r>
      <w:r w:rsidR="007865A1">
        <w:rPr>
          <w:iCs/>
          <w:sz w:val="22"/>
          <w:szCs w:val="22"/>
          <w:lang w:val="en-AU"/>
        </w:rPr>
        <w:t xml:space="preserve">noted that </w:t>
      </w:r>
      <w:r w:rsidR="00B80AE5">
        <w:rPr>
          <w:iCs/>
          <w:sz w:val="22"/>
          <w:szCs w:val="22"/>
          <w:lang w:val="en-AU"/>
        </w:rPr>
        <w:t xml:space="preserve">a combination of methods (e.g. LiDAR, </w:t>
      </w:r>
      <w:r w:rsidR="003C5242">
        <w:rPr>
          <w:iCs/>
          <w:sz w:val="22"/>
          <w:szCs w:val="22"/>
          <w:lang w:val="en-AU"/>
        </w:rPr>
        <w:t xml:space="preserve">radar, </w:t>
      </w:r>
      <w:r w:rsidR="003C5242" w:rsidRPr="003C5242">
        <w:rPr>
          <w:i/>
          <w:iCs/>
          <w:sz w:val="22"/>
          <w:szCs w:val="22"/>
          <w:lang w:val="en-AU"/>
        </w:rPr>
        <w:t>in situ</w:t>
      </w:r>
      <w:r w:rsidR="003C5242">
        <w:rPr>
          <w:iCs/>
          <w:sz w:val="22"/>
          <w:szCs w:val="22"/>
          <w:lang w:val="en-AU"/>
        </w:rPr>
        <w:t xml:space="preserve">, etc.) </w:t>
      </w:r>
      <w:r w:rsidR="00E36544">
        <w:rPr>
          <w:iCs/>
          <w:sz w:val="22"/>
          <w:szCs w:val="22"/>
          <w:lang w:val="en-AU"/>
        </w:rPr>
        <w:t xml:space="preserve">is used. Currently the official carbon stock data is derived only from </w:t>
      </w:r>
      <w:r w:rsidR="00E36544" w:rsidRPr="00E36544">
        <w:rPr>
          <w:i/>
          <w:iCs/>
          <w:sz w:val="22"/>
          <w:szCs w:val="22"/>
          <w:lang w:val="en-AU"/>
        </w:rPr>
        <w:t>in situ</w:t>
      </w:r>
      <w:r w:rsidR="0033646C">
        <w:rPr>
          <w:iCs/>
          <w:sz w:val="22"/>
          <w:szCs w:val="22"/>
          <w:lang w:val="en-AU"/>
        </w:rPr>
        <w:t xml:space="preserve"> data.</w:t>
      </w:r>
    </w:p>
    <w:p w14:paraId="3BB38414" w14:textId="1CA3E6C7" w:rsidR="00E36544" w:rsidRDefault="003F3D92" w:rsidP="00001778">
      <w:pPr>
        <w:numPr>
          <w:ilvl w:val="0"/>
          <w:numId w:val="21"/>
        </w:numPr>
        <w:spacing w:after="120"/>
        <w:rPr>
          <w:iCs/>
          <w:sz w:val="22"/>
          <w:szCs w:val="22"/>
          <w:lang w:val="en-AU"/>
        </w:rPr>
      </w:pPr>
      <w:r>
        <w:rPr>
          <w:iCs/>
          <w:sz w:val="22"/>
          <w:szCs w:val="22"/>
          <w:lang w:val="en-AU"/>
        </w:rPr>
        <w:t>Per-Erik</w:t>
      </w:r>
      <w:r w:rsidR="009B3211">
        <w:rPr>
          <w:iCs/>
          <w:sz w:val="22"/>
          <w:szCs w:val="22"/>
          <w:lang w:val="en-AU"/>
        </w:rPr>
        <w:t xml:space="preserve"> </w:t>
      </w:r>
      <w:r w:rsidR="009B3211" w:rsidRPr="009B3211">
        <w:rPr>
          <w:iCs/>
          <w:sz w:val="22"/>
          <w:szCs w:val="22"/>
          <w:lang w:val="en-AU"/>
        </w:rPr>
        <w:t>Skrovseth</w:t>
      </w:r>
      <w:r>
        <w:rPr>
          <w:iCs/>
          <w:sz w:val="22"/>
          <w:szCs w:val="22"/>
          <w:lang w:val="en-AU"/>
        </w:rPr>
        <w:t xml:space="preserve"> asked about progress on </w:t>
      </w:r>
      <w:r w:rsidR="00CA3E7E">
        <w:rPr>
          <w:iCs/>
          <w:sz w:val="22"/>
          <w:szCs w:val="22"/>
          <w:lang w:val="en-AU"/>
        </w:rPr>
        <w:t xml:space="preserve">implementation of </w:t>
      </w:r>
      <w:r>
        <w:rPr>
          <w:iCs/>
          <w:sz w:val="22"/>
          <w:szCs w:val="22"/>
          <w:lang w:val="en-AU"/>
        </w:rPr>
        <w:t>the national forest inventory</w:t>
      </w:r>
      <w:r w:rsidR="00CB0343">
        <w:rPr>
          <w:iCs/>
          <w:sz w:val="22"/>
          <w:szCs w:val="22"/>
          <w:lang w:val="en-AU"/>
        </w:rPr>
        <w:t xml:space="preserve">. </w:t>
      </w:r>
      <w:r w:rsidR="00017648" w:rsidRPr="006D75E6">
        <w:rPr>
          <w:iCs/>
          <w:sz w:val="22"/>
          <w:szCs w:val="22"/>
        </w:rPr>
        <w:t xml:space="preserve">Edersson </w:t>
      </w:r>
      <w:r w:rsidR="00CB0343">
        <w:rPr>
          <w:iCs/>
          <w:sz w:val="22"/>
          <w:szCs w:val="22"/>
          <w:lang w:val="en-AU"/>
        </w:rPr>
        <w:t xml:space="preserve">noted that Colombia doesn’t have an official forest inventory, but does have historical information </w:t>
      </w:r>
      <w:r w:rsidR="0011700B">
        <w:rPr>
          <w:iCs/>
          <w:sz w:val="22"/>
          <w:szCs w:val="22"/>
          <w:lang w:val="en-AU"/>
        </w:rPr>
        <w:t>based on research plots. A</w:t>
      </w:r>
      <w:r w:rsidR="00CB0343">
        <w:rPr>
          <w:iCs/>
          <w:sz w:val="22"/>
          <w:szCs w:val="22"/>
          <w:lang w:val="en-AU"/>
        </w:rPr>
        <w:t xml:space="preserve"> national fore</w:t>
      </w:r>
      <w:r w:rsidR="00460DE3">
        <w:rPr>
          <w:iCs/>
          <w:sz w:val="22"/>
          <w:szCs w:val="22"/>
          <w:lang w:val="en-AU"/>
        </w:rPr>
        <w:t>st inventory has been designed based on FAO recommendations</w:t>
      </w:r>
      <w:r w:rsidR="00CB0343">
        <w:rPr>
          <w:iCs/>
          <w:sz w:val="22"/>
          <w:szCs w:val="22"/>
          <w:lang w:val="en-AU"/>
        </w:rPr>
        <w:t xml:space="preserve">, and resources are currently </w:t>
      </w:r>
      <w:r w:rsidR="0033646C">
        <w:rPr>
          <w:iCs/>
          <w:sz w:val="22"/>
          <w:szCs w:val="22"/>
          <w:lang w:val="en-AU"/>
        </w:rPr>
        <w:t>being sought for implementation.</w:t>
      </w:r>
    </w:p>
    <w:p w14:paraId="264B4A6D" w14:textId="73C01AC9" w:rsidR="00CB0343" w:rsidRDefault="00BC3DF3" w:rsidP="00001778">
      <w:pPr>
        <w:numPr>
          <w:ilvl w:val="0"/>
          <w:numId w:val="21"/>
        </w:numPr>
        <w:spacing w:after="120"/>
        <w:rPr>
          <w:iCs/>
          <w:sz w:val="22"/>
          <w:szCs w:val="22"/>
          <w:lang w:val="en-AU"/>
        </w:rPr>
      </w:pPr>
      <w:r>
        <w:rPr>
          <w:iCs/>
          <w:sz w:val="22"/>
          <w:szCs w:val="22"/>
          <w:lang w:val="en-AU"/>
        </w:rPr>
        <w:t xml:space="preserve">Per-Erik noted that a number of the topics </w:t>
      </w:r>
      <w:r w:rsidR="0033646C">
        <w:rPr>
          <w:iCs/>
          <w:sz w:val="22"/>
          <w:szCs w:val="22"/>
          <w:lang w:val="en-AU"/>
        </w:rPr>
        <w:t>presented by Edersson</w:t>
      </w:r>
      <w:r w:rsidR="009A6CA0">
        <w:rPr>
          <w:iCs/>
          <w:sz w:val="22"/>
          <w:szCs w:val="22"/>
          <w:lang w:val="en-AU"/>
        </w:rPr>
        <w:t xml:space="preserve"> (e.g. LiDAR</w:t>
      </w:r>
      <w:r>
        <w:rPr>
          <w:iCs/>
          <w:sz w:val="22"/>
          <w:szCs w:val="22"/>
          <w:lang w:val="en-AU"/>
        </w:rPr>
        <w:t xml:space="preserve">) are </w:t>
      </w:r>
      <w:r w:rsidR="00DA1F47">
        <w:rPr>
          <w:iCs/>
          <w:sz w:val="22"/>
          <w:szCs w:val="22"/>
          <w:lang w:val="en-AU"/>
        </w:rPr>
        <w:t>in</w:t>
      </w:r>
      <w:r>
        <w:rPr>
          <w:iCs/>
          <w:sz w:val="22"/>
          <w:szCs w:val="22"/>
          <w:lang w:val="en-AU"/>
        </w:rPr>
        <w:t xml:space="preserve"> the R&amp;D </w:t>
      </w:r>
      <w:r w:rsidR="00DA1F47">
        <w:rPr>
          <w:iCs/>
          <w:sz w:val="22"/>
          <w:szCs w:val="22"/>
          <w:lang w:val="en-AU"/>
        </w:rPr>
        <w:t>domain</w:t>
      </w:r>
      <w:r>
        <w:rPr>
          <w:iCs/>
          <w:sz w:val="22"/>
          <w:szCs w:val="22"/>
          <w:lang w:val="en-AU"/>
        </w:rPr>
        <w:t xml:space="preserve">, and </w:t>
      </w:r>
      <w:r w:rsidR="00490190">
        <w:rPr>
          <w:iCs/>
          <w:sz w:val="22"/>
          <w:szCs w:val="22"/>
          <w:lang w:val="en-AU"/>
        </w:rPr>
        <w:t>that</w:t>
      </w:r>
      <w:r w:rsidR="009F2F4F">
        <w:rPr>
          <w:iCs/>
          <w:sz w:val="22"/>
          <w:szCs w:val="22"/>
          <w:lang w:val="en-AU"/>
        </w:rPr>
        <w:t xml:space="preserve"> </w:t>
      </w:r>
      <w:r>
        <w:rPr>
          <w:iCs/>
          <w:sz w:val="22"/>
          <w:szCs w:val="22"/>
          <w:lang w:val="en-AU"/>
        </w:rPr>
        <w:t>feedback on R&amp;D needs would be quite helpful for SDCG</w:t>
      </w:r>
      <w:r w:rsidR="009F2F4F">
        <w:rPr>
          <w:iCs/>
          <w:sz w:val="22"/>
          <w:szCs w:val="22"/>
          <w:lang w:val="en-AU"/>
        </w:rPr>
        <w:t xml:space="preserve"> and GFOI.</w:t>
      </w:r>
    </w:p>
    <w:p w14:paraId="3935C6E6" w14:textId="267C0D9B" w:rsidR="00BC3DF3" w:rsidRDefault="003E5ABA" w:rsidP="00001778">
      <w:pPr>
        <w:numPr>
          <w:ilvl w:val="0"/>
          <w:numId w:val="21"/>
        </w:numPr>
        <w:spacing w:after="120"/>
        <w:rPr>
          <w:iCs/>
          <w:sz w:val="22"/>
          <w:szCs w:val="22"/>
          <w:lang w:val="en-AU"/>
        </w:rPr>
      </w:pPr>
      <w:r>
        <w:rPr>
          <w:iCs/>
          <w:sz w:val="22"/>
          <w:szCs w:val="22"/>
          <w:lang w:val="en-AU"/>
        </w:rPr>
        <w:t>Stephen Ward asked about the space data needs</w:t>
      </w:r>
      <w:r w:rsidR="00295354">
        <w:rPr>
          <w:iCs/>
          <w:sz w:val="22"/>
          <w:szCs w:val="22"/>
          <w:lang w:val="en-AU"/>
        </w:rPr>
        <w:t>, and the frequency of semi-annual information needs</w:t>
      </w:r>
      <w:r w:rsidR="009F2F4F">
        <w:rPr>
          <w:iCs/>
          <w:sz w:val="22"/>
          <w:szCs w:val="22"/>
          <w:lang w:val="en-AU"/>
        </w:rPr>
        <w:t xml:space="preserve">, and Edersson noted that data was required at least </w:t>
      </w:r>
      <w:r w:rsidR="00295354">
        <w:rPr>
          <w:iCs/>
          <w:sz w:val="22"/>
          <w:szCs w:val="22"/>
          <w:lang w:val="en-AU"/>
        </w:rPr>
        <w:t>as every six months</w:t>
      </w:r>
      <w:r w:rsidR="00B83F98">
        <w:rPr>
          <w:iCs/>
          <w:sz w:val="22"/>
          <w:szCs w:val="22"/>
          <w:lang w:val="en-AU"/>
        </w:rPr>
        <w:t>,</w:t>
      </w:r>
      <w:r w:rsidR="009F2F4F">
        <w:rPr>
          <w:iCs/>
          <w:sz w:val="22"/>
          <w:szCs w:val="22"/>
          <w:lang w:val="en-AU"/>
        </w:rPr>
        <w:t xml:space="preserve"> or </w:t>
      </w:r>
      <w:r w:rsidR="00B83F98">
        <w:rPr>
          <w:iCs/>
          <w:sz w:val="22"/>
          <w:szCs w:val="22"/>
          <w:lang w:val="en-AU"/>
        </w:rPr>
        <w:t>more</w:t>
      </w:r>
      <w:r w:rsidR="009F2F4F">
        <w:rPr>
          <w:iCs/>
          <w:sz w:val="22"/>
          <w:szCs w:val="22"/>
          <w:lang w:val="en-AU"/>
        </w:rPr>
        <w:t xml:space="preserve"> frequently </w:t>
      </w:r>
      <w:r w:rsidR="00B83F98">
        <w:rPr>
          <w:iCs/>
          <w:sz w:val="22"/>
          <w:szCs w:val="22"/>
          <w:lang w:val="en-AU"/>
        </w:rPr>
        <w:t>if</w:t>
      </w:r>
      <w:r w:rsidR="009F2F4F">
        <w:rPr>
          <w:iCs/>
          <w:sz w:val="22"/>
          <w:szCs w:val="22"/>
          <w:lang w:val="en-AU"/>
        </w:rPr>
        <w:t xml:space="preserve"> possible.</w:t>
      </w:r>
    </w:p>
    <w:p w14:paraId="4A46FD1D" w14:textId="77777777" w:rsidR="00035415" w:rsidRDefault="00744BAD" w:rsidP="00001778">
      <w:pPr>
        <w:numPr>
          <w:ilvl w:val="0"/>
          <w:numId w:val="21"/>
        </w:numPr>
        <w:spacing w:after="120"/>
        <w:rPr>
          <w:iCs/>
          <w:sz w:val="22"/>
          <w:szCs w:val="22"/>
          <w:lang w:val="en-AU"/>
        </w:rPr>
      </w:pPr>
      <w:r>
        <w:rPr>
          <w:iCs/>
          <w:sz w:val="22"/>
          <w:szCs w:val="22"/>
          <w:lang w:val="en-AU"/>
        </w:rPr>
        <w:t xml:space="preserve">Stephen asked about which of the data needs have been addressed, and which have not. </w:t>
      </w:r>
      <w:r w:rsidR="001C3C11">
        <w:rPr>
          <w:iCs/>
          <w:sz w:val="22"/>
          <w:szCs w:val="22"/>
          <w:lang w:val="en-AU"/>
        </w:rPr>
        <w:t>Edersson</w:t>
      </w:r>
      <w:r w:rsidR="0079325A">
        <w:rPr>
          <w:iCs/>
          <w:sz w:val="22"/>
          <w:szCs w:val="22"/>
          <w:lang w:val="en-AU"/>
        </w:rPr>
        <w:t xml:space="preserve"> noted that their system is Landsat based, but that they need support in accessing the data – they are able to download scenes</w:t>
      </w:r>
      <w:r w:rsidR="00035415">
        <w:rPr>
          <w:iCs/>
          <w:sz w:val="22"/>
          <w:szCs w:val="22"/>
          <w:lang w:val="en-AU"/>
        </w:rPr>
        <w:t xml:space="preserve"> from the web, but </w:t>
      </w:r>
      <w:proofErr w:type="gramStart"/>
      <w:r w:rsidR="00035415">
        <w:rPr>
          <w:iCs/>
          <w:sz w:val="22"/>
          <w:szCs w:val="22"/>
          <w:lang w:val="en-AU"/>
        </w:rPr>
        <w:t>internet</w:t>
      </w:r>
      <w:proofErr w:type="gramEnd"/>
      <w:r w:rsidR="00035415">
        <w:rPr>
          <w:iCs/>
          <w:sz w:val="22"/>
          <w:szCs w:val="22"/>
          <w:lang w:val="en-AU"/>
        </w:rPr>
        <w:t xml:space="preserve"> capacity constraints limit this approach.</w:t>
      </w:r>
    </w:p>
    <w:p w14:paraId="5E7A68D0" w14:textId="649FA15B" w:rsidR="00087380" w:rsidRDefault="00087380" w:rsidP="00001778">
      <w:pPr>
        <w:numPr>
          <w:ilvl w:val="0"/>
          <w:numId w:val="21"/>
        </w:numPr>
        <w:spacing w:after="120"/>
        <w:rPr>
          <w:iCs/>
          <w:sz w:val="22"/>
          <w:szCs w:val="22"/>
          <w:lang w:val="en-AU"/>
        </w:rPr>
      </w:pPr>
      <w:r>
        <w:rPr>
          <w:iCs/>
          <w:sz w:val="22"/>
          <w:szCs w:val="22"/>
          <w:lang w:val="en-AU"/>
        </w:rPr>
        <w:t>Tom</w:t>
      </w:r>
      <w:r w:rsidR="00995C27">
        <w:rPr>
          <w:iCs/>
          <w:sz w:val="22"/>
          <w:szCs w:val="22"/>
          <w:lang w:val="en-AU"/>
        </w:rPr>
        <w:t xml:space="preserve"> </w:t>
      </w:r>
      <w:r w:rsidR="00995C27" w:rsidRPr="00995C27">
        <w:rPr>
          <w:iCs/>
          <w:sz w:val="22"/>
          <w:szCs w:val="22"/>
          <w:lang w:val="en-AU"/>
        </w:rPr>
        <w:t>Cecere</w:t>
      </w:r>
      <w:r>
        <w:rPr>
          <w:iCs/>
          <w:sz w:val="22"/>
          <w:szCs w:val="22"/>
          <w:lang w:val="en-AU"/>
        </w:rPr>
        <w:t xml:space="preserve"> noted that a push-type system </w:t>
      </w:r>
      <w:r w:rsidR="006E0AD0">
        <w:rPr>
          <w:iCs/>
          <w:sz w:val="22"/>
          <w:szCs w:val="22"/>
          <w:lang w:val="en-AU"/>
        </w:rPr>
        <w:t xml:space="preserve">for Landsat images </w:t>
      </w:r>
      <w:r w:rsidR="00F673C5">
        <w:rPr>
          <w:iCs/>
          <w:sz w:val="22"/>
          <w:szCs w:val="22"/>
          <w:lang w:val="en-AU"/>
        </w:rPr>
        <w:t xml:space="preserve">could be useful (though they don’t have the resources to implement), and asked if Colombia would be able to ingest this information. </w:t>
      </w:r>
      <w:r w:rsidR="0008390E">
        <w:rPr>
          <w:iCs/>
          <w:sz w:val="22"/>
          <w:szCs w:val="22"/>
          <w:lang w:val="en-AU"/>
        </w:rPr>
        <w:t xml:space="preserve">Sylvia noted that </w:t>
      </w:r>
      <w:r w:rsidR="00EE613E">
        <w:rPr>
          <w:iCs/>
          <w:sz w:val="22"/>
          <w:szCs w:val="22"/>
          <w:lang w:val="en-AU"/>
        </w:rPr>
        <w:t xml:space="preserve">they probably couldn’t handle this, though </w:t>
      </w:r>
      <w:r w:rsidR="00A85274">
        <w:rPr>
          <w:iCs/>
          <w:sz w:val="22"/>
          <w:szCs w:val="22"/>
          <w:lang w:val="en-AU"/>
        </w:rPr>
        <w:t>Edersson</w:t>
      </w:r>
      <w:r w:rsidR="00EE613E">
        <w:rPr>
          <w:iCs/>
          <w:sz w:val="22"/>
          <w:szCs w:val="22"/>
          <w:lang w:val="en-AU"/>
        </w:rPr>
        <w:t xml:space="preserve"> noted that Colombia is considering a national system of catalogues which could </w:t>
      </w:r>
      <w:r w:rsidR="00371A4C">
        <w:rPr>
          <w:iCs/>
          <w:sz w:val="22"/>
          <w:szCs w:val="22"/>
          <w:lang w:val="en-AU"/>
        </w:rPr>
        <w:t>help the ingestion.</w:t>
      </w:r>
    </w:p>
    <w:p w14:paraId="2501C811" w14:textId="3E0807CC" w:rsidR="00305DE6" w:rsidRDefault="003B2BBB" w:rsidP="00001778">
      <w:pPr>
        <w:numPr>
          <w:ilvl w:val="0"/>
          <w:numId w:val="21"/>
        </w:numPr>
        <w:spacing w:after="120"/>
        <w:rPr>
          <w:iCs/>
          <w:sz w:val="22"/>
          <w:szCs w:val="22"/>
          <w:lang w:val="en-AU"/>
        </w:rPr>
      </w:pPr>
      <w:r>
        <w:rPr>
          <w:iCs/>
          <w:sz w:val="22"/>
          <w:szCs w:val="22"/>
          <w:lang w:val="en-AU"/>
        </w:rPr>
        <w:t xml:space="preserve">Sylvia noted that the countries have put together a consolidated set of space data </w:t>
      </w:r>
      <w:r w:rsidR="00305DE6">
        <w:rPr>
          <w:iCs/>
          <w:sz w:val="22"/>
          <w:szCs w:val="22"/>
          <w:lang w:val="en-AU"/>
        </w:rPr>
        <w:t>requirements, which they ca</w:t>
      </w:r>
      <w:r w:rsidR="002543BA">
        <w:rPr>
          <w:iCs/>
          <w:sz w:val="22"/>
          <w:szCs w:val="22"/>
          <w:lang w:val="en-AU"/>
        </w:rPr>
        <w:t>n share.</w:t>
      </w:r>
    </w:p>
    <w:p w14:paraId="3AFB8204" w14:textId="713A1DFF" w:rsidR="00305DE6" w:rsidRPr="00305DE6" w:rsidRDefault="005C6FEA" w:rsidP="00001778">
      <w:pPr>
        <w:numPr>
          <w:ilvl w:val="0"/>
          <w:numId w:val="21"/>
        </w:numPr>
        <w:spacing w:after="120"/>
        <w:rPr>
          <w:iCs/>
          <w:sz w:val="22"/>
          <w:szCs w:val="22"/>
          <w:lang w:val="en-AU"/>
        </w:rPr>
      </w:pPr>
      <w:r>
        <w:rPr>
          <w:iCs/>
          <w:sz w:val="22"/>
          <w:szCs w:val="22"/>
          <w:lang w:val="en-AU"/>
        </w:rPr>
        <w:t>Ake noted that Colombia’s request for SAR data underscores the need to address SAR data proces</w:t>
      </w:r>
      <w:r w:rsidR="006A0EFC">
        <w:rPr>
          <w:iCs/>
          <w:sz w:val="22"/>
          <w:szCs w:val="22"/>
          <w:lang w:val="en-AU"/>
        </w:rPr>
        <w:t>sing in the GFOI M&amp;G documents.</w:t>
      </w:r>
    </w:p>
    <w:p w14:paraId="36C9BC94" w14:textId="058955C7" w:rsidR="00602CC1" w:rsidRDefault="004A4DB4">
      <w:pPr>
        <w:spacing w:after="120"/>
        <w:rPr>
          <w:iCs/>
          <w:sz w:val="22"/>
          <w:szCs w:val="22"/>
          <w:lang w:val="en-AU"/>
        </w:rPr>
      </w:pPr>
      <w:r w:rsidRPr="00F067F2">
        <w:rPr>
          <w:b/>
          <w:i/>
          <w:iCs/>
          <w:sz w:val="22"/>
          <w:szCs w:val="22"/>
          <w:lang w:val="en-AU"/>
        </w:rPr>
        <w:t>Peru</w:t>
      </w:r>
      <w:r w:rsidRPr="005D0E0B">
        <w:rPr>
          <w:iCs/>
          <w:sz w:val="22"/>
          <w:szCs w:val="22"/>
          <w:lang w:val="en-AU"/>
        </w:rPr>
        <w:t xml:space="preserve"> – </w:t>
      </w:r>
      <w:r w:rsidR="002F65E8">
        <w:rPr>
          <w:iCs/>
          <w:sz w:val="22"/>
          <w:szCs w:val="22"/>
          <w:lang w:val="en-AU"/>
        </w:rPr>
        <w:t>Renzo Giudice presented a summary of Peru’s experience in the development of their national MRV system, their reporting status, and space data needs.</w:t>
      </w:r>
      <w:r w:rsidR="00097F02">
        <w:rPr>
          <w:iCs/>
          <w:sz w:val="22"/>
          <w:szCs w:val="22"/>
          <w:lang w:val="en-AU"/>
        </w:rPr>
        <w:t xml:space="preserve"> </w:t>
      </w:r>
      <w:r w:rsidR="00B365BA">
        <w:rPr>
          <w:iCs/>
          <w:sz w:val="22"/>
          <w:szCs w:val="22"/>
          <w:lang w:val="en-AU"/>
        </w:rPr>
        <w:t xml:space="preserve">They are currently evaluating </w:t>
      </w:r>
      <w:proofErr w:type="gramStart"/>
      <w:r w:rsidR="00B365BA">
        <w:rPr>
          <w:iCs/>
          <w:sz w:val="22"/>
          <w:szCs w:val="22"/>
          <w:lang w:val="en-AU"/>
        </w:rPr>
        <w:t>forest monitoring</w:t>
      </w:r>
      <w:proofErr w:type="gramEnd"/>
      <w:r w:rsidR="00B365BA">
        <w:rPr>
          <w:iCs/>
          <w:sz w:val="22"/>
          <w:szCs w:val="22"/>
          <w:lang w:val="en-AU"/>
        </w:rPr>
        <w:t xml:space="preserve"> methodologies, and are in the initial phase of trying to design and implement a</w:t>
      </w:r>
      <w:r w:rsidR="0049372A">
        <w:rPr>
          <w:iCs/>
          <w:sz w:val="22"/>
          <w:szCs w:val="22"/>
          <w:lang w:val="en-AU"/>
        </w:rPr>
        <w:t xml:space="preserve"> national MRV</w:t>
      </w:r>
      <w:r w:rsidR="00B365BA">
        <w:rPr>
          <w:iCs/>
          <w:sz w:val="22"/>
          <w:szCs w:val="22"/>
          <w:lang w:val="en-AU"/>
        </w:rPr>
        <w:t xml:space="preserve"> system</w:t>
      </w:r>
      <w:r w:rsidR="0049372A">
        <w:rPr>
          <w:iCs/>
          <w:sz w:val="22"/>
          <w:szCs w:val="22"/>
          <w:lang w:val="en-AU"/>
        </w:rPr>
        <w:t>.</w:t>
      </w:r>
    </w:p>
    <w:p w14:paraId="65EBCAAC" w14:textId="5D4C5AE2" w:rsidR="00714D58" w:rsidRDefault="00097F02">
      <w:pPr>
        <w:spacing w:after="120"/>
        <w:rPr>
          <w:iCs/>
          <w:sz w:val="22"/>
          <w:szCs w:val="22"/>
          <w:lang w:val="en-AU"/>
        </w:rPr>
      </w:pPr>
      <w:r>
        <w:rPr>
          <w:iCs/>
          <w:noProof/>
          <w:sz w:val="22"/>
          <w:szCs w:val="22"/>
        </w:rPr>
        <w:drawing>
          <wp:inline distT="0" distB="0" distL="0" distR="0" wp14:anchorId="55476A9D" wp14:editId="2FD1F30F">
            <wp:extent cx="2916000" cy="2182327"/>
            <wp:effectExtent l="0" t="0" r="508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0.22.40 AM.png"/>
                    <pic:cNvPicPr/>
                  </pic:nvPicPr>
                  <pic:blipFill>
                    <a:blip r:embed="rId77" cstate="screen">
                      <a:extLst>
                        <a:ext uri="{28A0092B-C50C-407E-A947-70E740481C1C}">
                          <a14:useLocalDpi xmlns:a14="http://schemas.microsoft.com/office/drawing/2010/main"/>
                        </a:ext>
                      </a:extLst>
                    </a:blip>
                    <a:stretch>
                      <a:fillRect/>
                    </a:stretch>
                  </pic:blipFill>
                  <pic:spPr>
                    <a:xfrm>
                      <a:off x="0" y="0"/>
                      <a:ext cx="2916000" cy="2182327"/>
                    </a:xfrm>
                    <a:prstGeom prst="rect">
                      <a:avLst/>
                    </a:prstGeom>
                  </pic:spPr>
                </pic:pic>
              </a:graphicData>
            </a:graphic>
          </wp:inline>
        </w:drawing>
      </w:r>
      <w:r w:rsidR="00ED05B6">
        <w:rPr>
          <w:iCs/>
          <w:noProof/>
          <w:sz w:val="22"/>
          <w:szCs w:val="22"/>
        </w:rPr>
        <w:drawing>
          <wp:inline distT="0" distB="0" distL="0" distR="0" wp14:anchorId="78F055E9" wp14:editId="729A9780">
            <wp:extent cx="2880000" cy="2177846"/>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0.41.35 AM.png"/>
                    <pic:cNvPicPr/>
                  </pic:nvPicPr>
                  <pic:blipFill>
                    <a:blip r:embed="rId78" cstate="screen">
                      <a:extLst>
                        <a:ext uri="{28A0092B-C50C-407E-A947-70E740481C1C}">
                          <a14:useLocalDpi xmlns:a14="http://schemas.microsoft.com/office/drawing/2010/main"/>
                        </a:ext>
                      </a:extLst>
                    </a:blip>
                    <a:stretch>
                      <a:fillRect/>
                    </a:stretch>
                  </pic:blipFill>
                  <pic:spPr>
                    <a:xfrm>
                      <a:off x="0" y="0"/>
                      <a:ext cx="2880000" cy="2177846"/>
                    </a:xfrm>
                    <a:prstGeom prst="rect">
                      <a:avLst/>
                    </a:prstGeom>
                  </pic:spPr>
                </pic:pic>
              </a:graphicData>
            </a:graphic>
          </wp:inline>
        </w:drawing>
      </w:r>
    </w:p>
    <w:p w14:paraId="5B0D47DE" w14:textId="3168D65B" w:rsidR="00287DC9" w:rsidRDefault="00C22FFA" w:rsidP="004C0A46">
      <w:pPr>
        <w:spacing w:before="120" w:after="120"/>
        <w:rPr>
          <w:iCs/>
          <w:sz w:val="22"/>
          <w:szCs w:val="22"/>
          <w:lang w:val="en-AU"/>
        </w:rPr>
      </w:pPr>
      <w:r w:rsidRPr="00C22FFA">
        <w:rPr>
          <w:iCs/>
          <w:sz w:val="22"/>
          <w:szCs w:val="22"/>
          <w:lang w:val="en-AU"/>
        </w:rPr>
        <w:t>Renzo</w:t>
      </w:r>
      <w:r>
        <w:rPr>
          <w:iCs/>
          <w:sz w:val="22"/>
          <w:szCs w:val="22"/>
          <w:lang w:val="en-AU"/>
        </w:rPr>
        <w:t xml:space="preserve"> reviewed Peru’</w:t>
      </w:r>
      <w:r w:rsidR="00C817F0">
        <w:rPr>
          <w:iCs/>
          <w:sz w:val="22"/>
          <w:szCs w:val="22"/>
          <w:lang w:val="en-AU"/>
        </w:rPr>
        <w:t>s space data needs, and a discussion followed:</w:t>
      </w:r>
    </w:p>
    <w:p w14:paraId="625D53E8" w14:textId="32121E1C" w:rsidR="00C817F0" w:rsidRDefault="00C817F0" w:rsidP="00001778">
      <w:pPr>
        <w:numPr>
          <w:ilvl w:val="0"/>
          <w:numId w:val="22"/>
        </w:numPr>
        <w:spacing w:after="120"/>
        <w:rPr>
          <w:iCs/>
          <w:sz w:val="22"/>
          <w:szCs w:val="22"/>
          <w:lang w:val="en-AU"/>
        </w:rPr>
      </w:pPr>
      <w:r>
        <w:rPr>
          <w:iCs/>
          <w:sz w:val="22"/>
          <w:szCs w:val="22"/>
          <w:lang w:val="en-AU"/>
        </w:rPr>
        <w:t xml:space="preserve">Tom asked about plans for the </w:t>
      </w:r>
      <w:r w:rsidR="00F72515">
        <w:rPr>
          <w:iCs/>
          <w:sz w:val="22"/>
          <w:szCs w:val="22"/>
          <w:lang w:val="en-AU"/>
        </w:rPr>
        <w:t>utilisation</w:t>
      </w:r>
      <w:r>
        <w:rPr>
          <w:iCs/>
          <w:sz w:val="22"/>
          <w:szCs w:val="22"/>
          <w:lang w:val="en-AU"/>
        </w:rPr>
        <w:t xml:space="preserve"> of LiDAR data, and Renzo noted this would be used for the p</w:t>
      </w:r>
      <w:r w:rsidR="00230C4E">
        <w:rPr>
          <w:iCs/>
          <w:sz w:val="22"/>
          <w:szCs w:val="22"/>
          <w:lang w:val="en-AU"/>
        </w:rPr>
        <w:t>reparation of emissions factors.</w:t>
      </w:r>
    </w:p>
    <w:p w14:paraId="32F24657" w14:textId="57E3F2DA" w:rsidR="00C817F0" w:rsidRDefault="00C817F0" w:rsidP="00001778">
      <w:pPr>
        <w:numPr>
          <w:ilvl w:val="0"/>
          <w:numId w:val="22"/>
        </w:numPr>
        <w:spacing w:after="120"/>
        <w:rPr>
          <w:iCs/>
          <w:sz w:val="22"/>
          <w:szCs w:val="22"/>
          <w:lang w:val="en-AU"/>
        </w:rPr>
      </w:pPr>
      <w:r>
        <w:rPr>
          <w:iCs/>
          <w:sz w:val="22"/>
          <w:szCs w:val="22"/>
          <w:lang w:val="en-AU"/>
        </w:rPr>
        <w:t xml:space="preserve">Frank Martin asked where in the country SAR data would be useful for the purposes of coordinating </w:t>
      </w:r>
      <w:r w:rsidR="00F72515">
        <w:rPr>
          <w:iCs/>
          <w:sz w:val="22"/>
          <w:szCs w:val="22"/>
          <w:lang w:val="en-AU"/>
        </w:rPr>
        <w:t>p</w:t>
      </w:r>
      <w:r w:rsidR="004242C1">
        <w:rPr>
          <w:iCs/>
          <w:sz w:val="22"/>
          <w:szCs w:val="22"/>
          <w:lang w:val="en-AU"/>
        </w:rPr>
        <w:t xml:space="preserve">ossible Sentinel-1 acquisitions, and </w:t>
      </w:r>
      <w:r w:rsidR="004242C1" w:rsidRPr="004242C1">
        <w:rPr>
          <w:iCs/>
          <w:sz w:val="22"/>
          <w:szCs w:val="22"/>
          <w:lang w:val="en-AU"/>
        </w:rPr>
        <w:t xml:space="preserve">Renzo </w:t>
      </w:r>
      <w:r w:rsidR="004242C1">
        <w:rPr>
          <w:iCs/>
          <w:sz w:val="22"/>
          <w:szCs w:val="22"/>
          <w:lang w:val="en-AU"/>
        </w:rPr>
        <w:t xml:space="preserve">agreed to follow-up with </w:t>
      </w:r>
      <w:r w:rsidR="004242C1" w:rsidRPr="004242C1">
        <w:rPr>
          <w:iCs/>
          <w:sz w:val="22"/>
          <w:szCs w:val="22"/>
          <w:lang w:val="en-AU"/>
        </w:rPr>
        <w:t>Frank Martin</w:t>
      </w:r>
      <w:r w:rsidR="004242C1">
        <w:rPr>
          <w:iCs/>
          <w:sz w:val="22"/>
          <w:szCs w:val="22"/>
          <w:lang w:val="en-AU"/>
        </w:rPr>
        <w:t xml:space="preserve">, sending </w:t>
      </w:r>
      <w:r w:rsidR="004242C1" w:rsidRPr="004242C1">
        <w:rPr>
          <w:iCs/>
          <w:sz w:val="22"/>
          <w:szCs w:val="22"/>
          <w:lang w:val="en-AU"/>
        </w:rPr>
        <w:t>KML/shape file details of the regions within Peru where radar data would be useful</w:t>
      </w:r>
      <w:r w:rsidR="004242C1">
        <w:rPr>
          <w:iCs/>
          <w:sz w:val="22"/>
          <w:szCs w:val="22"/>
          <w:lang w:val="en-AU"/>
        </w:rPr>
        <w:t>.</w:t>
      </w:r>
    </w:p>
    <w:p w14:paraId="5E676939" w14:textId="22E0F944" w:rsidR="00F72515" w:rsidRDefault="00F72515" w:rsidP="00001778">
      <w:pPr>
        <w:numPr>
          <w:ilvl w:val="0"/>
          <w:numId w:val="22"/>
        </w:numPr>
        <w:spacing w:after="120"/>
        <w:rPr>
          <w:iCs/>
          <w:sz w:val="22"/>
          <w:szCs w:val="22"/>
          <w:lang w:val="en-AU"/>
        </w:rPr>
      </w:pPr>
      <w:r>
        <w:rPr>
          <w:iCs/>
          <w:sz w:val="22"/>
          <w:szCs w:val="22"/>
          <w:lang w:val="en-AU"/>
        </w:rPr>
        <w:t xml:space="preserve">Stephen asked </w:t>
      </w:r>
      <w:r w:rsidR="005B328D">
        <w:rPr>
          <w:iCs/>
          <w:sz w:val="22"/>
          <w:szCs w:val="22"/>
          <w:lang w:val="en-AU"/>
        </w:rPr>
        <w:t>about whether Peru is considering usin</w:t>
      </w:r>
      <w:r w:rsidR="00695E8D">
        <w:rPr>
          <w:iCs/>
          <w:sz w:val="22"/>
          <w:szCs w:val="22"/>
          <w:lang w:val="en-AU"/>
        </w:rPr>
        <w:t>g MODIS data for early warning, and Renzo confirmed that the</w:t>
      </w:r>
      <w:r w:rsidR="00080F81">
        <w:rPr>
          <w:iCs/>
          <w:sz w:val="22"/>
          <w:szCs w:val="22"/>
          <w:lang w:val="en-AU"/>
        </w:rPr>
        <w:t>y are interested in using MODIS.</w:t>
      </w:r>
    </w:p>
    <w:p w14:paraId="1727CB1D" w14:textId="2F8E3723" w:rsidR="00695E8D" w:rsidRDefault="008811D6" w:rsidP="00001778">
      <w:pPr>
        <w:numPr>
          <w:ilvl w:val="0"/>
          <w:numId w:val="22"/>
        </w:numPr>
        <w:spacing w:after="120"/>
        <w:rPr>
          <w:iCs/>
          <w:sz w:val="22"/>
          <w:szCs w:val="22"/>
          <w:lang w:val="en-AU"/>
        </w:rPr>
      </w:pPr>
      <w:r>
        <w:rPr>
          <w:iCs/>
          <w:sz w:val="22"/>
          <w:szCs w:val="22"/>
          <w:lang w:val="en-AU"/>
        </w:rPr>
        <w:t xml:space="preserve">Per-Erik noted that consistent terminology around the required resolution, for example medium resolution has different meanings for different </w:t>
      </w:r>
      <w:r w:rsidR="00DC40BD">
        <w:rPr>
          <w:iCs/>
          <w:sz w:val="22"/>
          <w:szCs w:val="22"/>
          <w:lang w:val="en-AU"/>
        </w:rPr>
        <w:t>groups and agencies.</w:t>
      </w:r>
    </w:p>
    <w:p w14:paraId="4C331388" w14:textId="05CB0D9D" w:rsidR="00C36F97" w:rsidRPr="009502C7" w:rsidRDefault="00D65727" w:rsidP="00001778">
      <w:pPr>
        <w:numPr>
          <w:ilvl w:val="0"/>
          <w:numId w:val="22"/>
        </w:numPr>
        <w:spacing w:after="120"/>
        <w:rPr>
          <w:iCs/>
          <w:sz w:val="22"/>
          <w:szCs w:val="22"/>
          <w:lang w:val="en-AU"/>
        </w:rPr>
      </w:pPr>
      <w:r w:rsidRPr="009502C7">
        <w:rPr>
          <w:iCs/>
          <w:sz w:val="22"/>
          <w:szCs w:val="22"/>
          <w:lang w:val="en-AU"/>
        </w:rPr>
        <w:t>Per-Erik asked about the utilisation of SAR for early warning</w:t>
      </w:r>
      <w:r w:rsidR="00C759DA" w:rsidRPr="009502C7">
        <w:rPr>
          <w:iCs/>
          <w:sz w:val="22"/>
          <w:szCs w:val="22"/>
          <w:lang w:val="en-AU"/>
        </w:rPr>
        <w:t xml:space="preserve"> and what resolution might be required</w:t>
      </w:r>
      <w:r w:rsidR="009502C7" w:rsidRPr="009502C7">
        <w:rPr>
          <w:iCs/>
          <w:sz w:val="22"/>
          <w:szCs w:val="22"/>
          <w:lang w:val="en-AU"/>
        </w:rPr>
        <w:t xml:space="preserve">. </w:t>
      </w:r>
      <w:r w:rsidR="000A7DD3" w:rsidRPr="009502C7">
        <w:rPr>
          <w:iCs/>
          <w:sz w:val="22"/>
          <w:szCs w:val="22"/>
          <w:lang w:val="en-AU"/>
        </w:rPr>
        <w:t xml:space="preserve">Ake </w:t>
      </w:r>
      <w:proofErr w:type="gramStart"/>
      <w:r w:rsidR="000A7DD3" w:rsidRPr="009502C7">
        <w:rPr>
          <w:iCs/>
          <w:sz w:val="22"/>
          <w:szCs w:val="22"/>
          <w:lang w:val="en-AU"/>
        </w:rPr>
        <w:t>suggested</w:t>
      </w:r>
      <w:proofErr w:type="gramEnd"/>
      <w:r w:rsidR="001C2B03" w:rsidRPr="009502C7">
        <w:rPr>
          <w:iCs/>
          <w:sz w:val="22"/>
          <w:szCs w:val="22"/>
          <w:lang w:val="en-AU"/>
        </w:rPr>
        <w:t xml:space="preserve"> </w:t>
      </w:r>
      <w:proofErr w:type="gramStart"/>
      <w:r w:rsidR="00355270" w:rsidRPr="009502C7">
        <w:rPr>
          <w:iCs/>
          <w:sz w:val="22"/>
          <w:szCs w:val="22"/>
          <w:lang w:val="en-AU"/>
        </w:rPr>
        <w:t>this idea needs</w:t>
      </w:r>
      <w:proofErr w:type="gramEnd"/>
      <w:r w:rsidR="00355270" w:rsidRPr="009502C7">
        <w:rPr>
          <w:iCs/>
          <w:sz w:val="22"/>
          <w:szCs w:val="22"/>
          <w:lang w:val="en-AU"/>
        </w:rPr>
        <w:t xml:space="preserve"> to be </w:t>
      </w:r>
      <w:r w:rsidR="001C2B03" w:rsidRPr="009502C7">
        <w:rPr>
          <w:iCs/>
          <w:sz w:val="22"/>
          <w:szCs w:val="22"/>
          <w:lang w:val="en-AU"/>
        </w:rPr>
        <w:t>discuss</w:t>
      </w:r>
      <w:r w:rsidR="00355270" w:rsidRPr="009502C7">
        <w:rPr>
          <w:iCs/>
          <w:sz w:val="22"/>
          <w:szCs w:val="22"/>
          <w:lang w:val="en-AU"/>
        </w:rPr>
        <w:t xml:space="preserve">ed </w:t>
      </w:r>
      <w:r w:rsidR="009502C7" w:rsidRPr="009502C7">
        <w:rPr>
          <w:iCs/>
          <w:sz w:val="22"/>
          <w:szCs w:val="22"/>
          <w:lang w:val="en-AU"/>
        </w:rPr>
        <w:t xml:space="preserve">in some detail - </w:t>
      </w:r>
      <w:r w:rsidR="00C36F97" w:rsidRPr="009502C7">
        <w:rPr>
          <w:iCs/>
          <w:sz w:val="22"/>
          <w:szCs w:val="22"/>
          <w:lang w:val="en-AU"/>
        </w:rPr>
        <w:t xml:space="preserve">that early warning has been mentioned by both Colombia and Peru, and this </w:t>
      </w:r>
      <w:r w:rsidR="008D6A13">
        <w:rPr>
          <w:iCs/>
          <w:sz w:val="22"/>
          <w:szCs w:val="22"/>
          <w:lang w:val="en-AU"/>
        </w:rPr>
        <w:t>appears to be a common theme.</w:t>
      </w:r>
    </w:p>
    <w:p w14:paraId="0D11A1B9" w14:textId="2B38FB52" w:rsidR="00C36F97" w:rsidRDefault="00AA3FD2" w:rsidP="00001778">
      <w:pPr>
        <w:numPr>
          <w:ilvl w:val="0"/>
          <w:numId w:val="22"/>
        </w:numPr>
        <w:spacing w:after="120"/>
        <w:rPr>
          <w:iCs/>
          <w:sz w:val="22"/>
          <w:szCs w:val="22"/>
          <w:lang w:val="en-AU"/>
        </w:rPr>
      </w:pPr>
      <w:r>
        <w:rPr>
          <w:iCs/>
          <w:sz w:val="22"/>
          <w:szCs w:val="22"/>
          <w:lang w:val="en-AU"/>
        </w:rPr>
        <w:t>Frank Martin asked about whether Peru had considered a baseline, and Renzo indicated the planned period would be 2000-2010.</w:t>
      </w:r>
    </w:p>
    <w:p w14:paraId="74544BF6" w14:textId="0FF73580" w:rsidR="00602CC1" w:rsidRDefault="00D57AB9">
      <w:pPr>
        <w:spacing w:after="120"/>
        <w:rPr>
          <w:iCs/>
          <w:sz w:val="22"/>
          <w:szCs w:val="22"/>
          <w:lang w:val="en-AU"/>
        </w:rPr>
      </w:pPr>
      <w:r w:rsidRPr="00F067F2">
        <w:rPr>
          <w:b/>
          <w:i/>
          <w:iCs/>
          <w:sz w:val="22"/>
          <w:szCs w:val="22"/>
          <w:lang w:val="en-AU"/>
        </w:rPr>
        <w:t>Ecuador</w:t>
      </w:r>
      <w:r w:rsidRPr="005D0E0B">
        <w:rPr>
          <w:iCs/>
          <w:sz w:val="22"/>
          <w:szCs w:val="22"/>
          <w:lang w:val="en-AU"/>
        </w:rPr>
        <w:t xml:space="preserve"> – </w:t>
      </w:r>
      <w:r w:rsidR="00B14E76">
        <w:rPr>
          <w:iCs/>
          <w:sz w:val="22"/>
          <w:szCs w:val="22"/>
          <w:lang w:val="en-AU"/>
        </w:rPr>
        <w:t xml:space="preserve">Mario Jijón presented a summary of </w:t>
      </w:r>
      <w:r w:rsidR="00F94D5A">
        <w:rPr>
          <w:iCs/>
          <w:sz w:val="22"/>
          <w:szCs w:val="22"/>
          <w:lang w:val="en-AU"/>
        </w:rPr>
        <w:t xml:space="preserve">Ecuador’s </w:t>
      </w:r>
      <w:r w:rsidR="005C02C3">
        <w:rPr>
          <w:iCs/>
          <w:sz w:val="22"/>
          <w:szCs w:val="22"/>
          <w:lang w:val="en-AU"/>
        </w:rPr>
        <w:t xml:space="preserve">national MRV </w:t>
      </w:r>
      <w:r w:rsidR="00BF7E50">
        <w:rPr>
          <w:iCs/>
          <w:sz w:val="22"/>
          <w:szCs w:val="22"/>
          <w:lang w:val="en-AU"/>
        </w:rPr>
        <w:t>implementation</w:t>
      </w:r>
      <w:r w:rsidRPr="005D0E0B">
        <w:rPr>
          <w:iCs/>
          <w:sz w:val="22"/>
          <w:szCs w:val="22"/>
          <w:lang w:val="en-AU"/>
        </w:rPr>
        <w:t>.</w:t>
      </w:r>
      <w:r w:rsidR="00DF11B2">
        <w:rPr>
          <w:iCs/>
          <w:sz w:val="22"/>
          <w:szCs w:val="22"/>
          <w:lang w:val="en-AU"/>
        </w:rPr>
        <w:t xml:space="preserve"> He reviewed the</w:t>
      </w:r>
      <w:r w:rsidR="00F73E3C">
        <w:rPr>
          <w:iCs/>
          <w:sz w:val="22"/>
          <w:szCs w:val="22"/>
          <w:lang w:val="en-AU"/>
        </w:rPr>
        <w:t>ir</w:t>
      </w:r>
      <w:r w:rsidR="00DF11B2">
        <w:rPr>
          <w:iCs/>
          <w:sz w:val="22"/>
          <w:szCs w:val="22"/>
          <w:lang w:val="en-AU"/>
        </w:rPr>
        <w:t xml:space="preserve"> space data needs, noting that they need to submit their reporting by December each year.</w:t>
      </w:r>
    </w:p>
    <w:p w14:paraId="06A7AC8E" w14:textId="7D0ABEAE" w:rsidR="00E34B75" w:rsidRDefault="004C4E38" w:rsidP="007E337F">
      <w:pPr>
        <w:spacing w:after="120"/>
        <w:rPr>
          <w:iCs/>
          <w:sz w:val="22"/>
          <w:szCs w:val="22"/>
          <w:lang w:val="en-AU"/>
        </w:rPr>
      </w:pPr>
      <w:r>
        <w:rPr>
          <w:iCs/>
          <w:noProof/>
          <w:sz w:val="22"/>
          <w:szCs w:val="22"/>
        </w:rPr>
        <w:drawing>
          <wp:inline distT="0" distB="0" distL="0" distR="0" wp14:anchorId="16094B3F" wp14:editId="201C6992">
            <wp:extent cx="2877950" cy="216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1.37.43 AM.png"/>
                    <pic:cNvPicPr/>
                  </pic:nvPicPr>
                  <pic:blipFill>
                    <a:blip r:embed="rId79" cstate="screen">
                      <a:extLst>
                        <a:ext uri="{28A0092B-C50C-407E-A947-70E740481C1C}">
                          <a14:useLocalDpi xmlns:a14="http://schemas.microsoft.com/office/drawing/2010/main"/>
                        </a:ext>
                      </a:extLst>
                    </a:blip>
                    <a:stretch>
                      <a:fillRect/>
                    </a:stretch>
                  </pic:blipFill>
                  <pic:spPr>
                    <a:xfrm>
                      <a:off x="0" y="0"/>
                      <a:ext cx="2877950" cy="2160000"/>
                    </a:xfrm>
                    <a:prstGeom prst="rect">
                      <a:avLst/>
                    </a:prstGeom>
                  </pic:spPr>
                </pic:pic>
              </a:graphicData>
            </a:graphic>
          </wp:inline>
        </w:drawing>
      </w:r>
      <w:r w:rsidR="007F175B">
        <w:rPr>
          <w:iCs/>
          <w:noProof/>
          <w:sz w:val="22"/>
          <w:szCs w:val="22"/>
        </w:rPr>
        <w:drawing>
          <wp:inline distT="0" distB="0" distL="0" distR="0" wp14:anchorId="2C484B6D" wp14:editId="7CB8521E">
            <wp:extent cx="2844000" cy="2170373"/>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1.39.44 AM.png"/>
                    <pic:cNvPicPr/>
                  </pic:nvPicPr>
                  <pic:blipFill>
                    <a:blip r:embed="rId80" cstate="screen">
                      <a:extLst>
                        <a:ext uri="{28A0092B-C50C-407E-A947-70E740481C1C}">
                          <a14:useLocalDpi xmlns:a14="http://schemas.microsoft.com/office/drawing/2010/main"/>
                        </a:ext>
                      </a:extLst>
                    </a:blip>
                    <a:stretch>
                      <a:fillRect/>
                    </a:stretch>
                  </pic:blipFill>
                  <pic:spPr>
                    <a:xfrm>
                      <a:off x="0" y="0"/>
                      <a:ext cx="2844000" cy="2170373"/>
                    </a:xfrm>
                    <a:prstGeom prst="rect">
                      <a:avLst/>
                    </a:prstGeom>
                  </pic:spPr>
                </pic:pic>
              </a:graphicData>
            </a:graphic>
          </wp:inline>
        </w:drawing>
      </w:r>
    </w:p>
    <w:p w14:paraId="43A235BF" w14:textId="29884B39" w:rsidR="00E34B75" w:rsidRDefault="0093533F">
      <w:pPr>
        <w:spacing w:after="120"/>
        <w:rPr>
          <w:iCs/>
          <w:sz w:val="22"/>
          <w:szCs w:val="22"/>
          <w:lang w:val="en-AU"/>
        </w:rPr>
      </w:pPr>
      <w:r>
        <w:rPr>
          <w:iCs/>
          <w:sz w:val="22"/>
          <w:szCs w:val="22"/>
          <w:lang w:val="en-AU"/>
        </w:rPr>
        <w:t>A discussion followed:</w:t>
      </w:r>
    </w:p>
    <w:p w14:paraId="6418E14E" w14:textId="4AA8403D" w:rsidR="0093533F" w:rsidRDefault="00576A12" w:rsidP="00001778">
      <w:pPr>
        <w:numPr>
          <w:ilvl w:val="0"/>
          <w:numId w:val="23"/>
        </w:numPr>
        <w:spacing w:after="120"/>
        <w:rPr>
          <w:iCs/>
          <w:sz w:val="22"/>
          <w:szCs w:val="22"/>
          <w:lang w:val="en-AU"/>
        </w:rPr>
      </w:pPr>
      <w:r>
        <w:rPr>
          <w:iCs/>
          <w:sz w:val="22"/>
          <w:szCs w:val="22"/>
          <w:lang w:val="en-AU"/>
        </w:rPr>
        <w:t xml:space="preserve">Per-Erik asked about the monitoring unit and in particular the role of the measurement plots, and </w:t>
      </w:r>
      <w:r w:rsidR="00C85009">
        <w:rPr>
          <w:iCs/>
          <w:sz w:val="22"/>
          <w:szCs w:val="22"/>
          <w:lang w:val="en-AU"/>
        </w:rPr>
        <w:t>Mario</w:t>
      </w:r>
      <w:r>
        <w:rPr>
          <w:iCs/>
          <w:sz w:val="22"/>
          <w:szCs w:val="22"/>
          <w:lang w:val="en-AU"/>
        </w:rPr>
        <w:t xml:space="preserve"> noted that these are principally used for </w:t>
      </w:r>
      <w:r w:rsidR="00641007">
        <w:rPr>
          <w:iCs/>
          <w:sz w:val="22"/>
          <w:szCs w:val="22"/>
          <w:lang w:val="en-AU"/>
        </w:rPr>
        <w:t>validation of modelling done with satellite data</w:t>
      </w:r>
      <w:r w:rsidR="009D3059">
        <w:rPr>
          <w:iCs/>
          <w:sz w:val="22"/>
          <w:szCs w:val="22"/>
          <w:lang w:val="en-AU"/>
        </w:rPr>
        <w:t>.</w:t>
      </w:r>
    </w:p>
    <w:p w14:paraId="2EC4D7AB" w14:textId="2A35D43A" w:rsidR="00576A12" w:rsidRDefault="00294874" w:rsidP="00001778">
      <w:pPr>
        <w:numPr>
          <w:ilvl w:val="0"/>
          <w:numId w:val="23"/>
        </w:numPr>
        <w:spacing w:after="120"/>
        <w:rPr>
          <w:iCs/>
          <w:sz w:val="22"/>
          <w:szCs w:val="22"/>
          <w:lang w:val="en-AU"/>
        </w:rPr>
      </w:pPr>
      <w:r>
        <w:rPr>
          <w:iCs/>
          <w:sz w:val="22"/>
          <w:szCs w:val="22"/>
          <w:lang w:val="en-AU"/>
        </w:rPr>
        <w:t>It was noted that n</w:t>
      </w:r>
      <w:r w:rsidR="00AC14B1">
        <w:rPr>
          <w:iCs/>
          <w:sz w:val="22"/>
          <w:szCs w:val="22"/>
          <w:lang w:val="en-AU"/>
        </w:rPr>
        <w:t>o early warning syst</w:t>
      </w:r>
      <w:r>
        <w:rPr>
          <w:iCs/>
          <w:sz w:val="22"/>
          <w:szCs w:val="22"/>
          <w:lang w:val="en-AU"/>
        </w:rPr>
        <w:t>em need is currently identified.</w:t>
      </w:r>
    </w:p>
    <w:p w14:paraId="02C1B6F9" w14:textId="4E36E875" w:rsidR="00AC14B1" w:rsidRDefault="00AC14B1" w:rsidP="00001778">
      <w:pPr>
        <w:numPr>
          <w:ilvl w:val="0"/>
          <w:numId w:val="23"/>
        </w:numPr>
        <w:spacing w:after="120"/>
        <w:rPr>
          <w:iCs/>
          <w:sz w:val="22"/>
          <w:szCs w:val="22"/>
          <w:lang w:val="en-AU"/>
        </w:rPr>
      </w:pPr>
      <w:r>
        <w:rPr>
          <w:iCs/>
          <w:sz w:val="22"/>
          <w:szCs w:val="22"/>
          <w:lang w:val="en-AU"/>
        </w:rPr>
        <w:t>Frank Martin asked about est</w:t>
      </w:r>
      <w:r w:rsidR="00C76F1F">
        <w:rPr>
          <w:iCs/>
          <w:sz w:val="22"/>
          <w:szCs w:val="22"/>
          <w:lang w:val="en-AU"/>
        </w:rPr>
        <w:t xml:space="preserve">ablishing a historical baseline, and Mario noted that </w:t>
      </w:r>
      <w:r w:rsidR="00122C65">
        <w:rPr>
          <w:iCs/>
          <w:sz w:val="22"/>
          <w:szCs w:val="22"/>
          <w:lang w:val="en-AU"/>
        </w:rPr>
        <w:t xml:space="preserve">2008-2012 </w:t>
      </w:r>
      <w:proofErr w:type="gramStart"/>
      <w:r w:rsidR="00122C65">
        <w:rPr>
          <w:iCs/>
          <w:sz w:val="22"/>
          <w:szCs w:val="22"/>
          <w:lang w:val="en-AU"/>
        </w:rPr>
        <w:t>will</w:t>
      </w:r>
      <w:proofErr w:type="gramEnd"/>
      <w:r w:rsidR="00122C65">
        <w:rPr>
          <w:iCs/>
          <w:sz w:val="22"/>
          <w:szCs w:val="22"/>
          <w:lang w:val="en-AU"/>
        </w:rPr>
        <w:t xml:space="preserve"> be used as the historical baseline.</w:t>
      </w:r>
    </w:p>
    <w:p w14:paraId="77422FD2" w14:textId="6DB5900B" w:rsidR="00D57AB9" w:rsidRDefault="00D57AB9">
      <w:pPr>
        <w:spacing w:after="120"/>
        <w:rPr>
          <w:iCs/>
          <w:sz w:val="22"/>
          <w:szCs w:val="22"/>
          <w:lang w:val="en-AU"/>
        </w:rPr>
      </w:pPr>
      <w:r w:rsidRPr="00F067F2">
        <w:rPr>
          <w:b/>
          <w:i/>
          <w:iCs/>
          <w:sz w:val="22"/>
          <w:szCs w:val="22"/>
          <w:lang w:val="en-AU"/>
        </w:rPr>
        <w:t>Mexico</w:t>
      </w:r>
      <w:r w:rsidR="00122C65">
        <w:rPr>
          <w:iCs/>
          <w:sz w:val="22"/>
          <w:szCs w:val="22"/>
          <w:lang w:val="en-AU"/>
        </w:rPr>
        <w:t xml:space="preserve"> – Alberto Sandoval </w:t>
      </w:r>
      <w:r w:rsidR="00C17981">
        <w:rPr>
          <w:iCs/>
          <w:sz w:val="22"/>
          <w:szCs w:val="22"/>
          <w:lang w:val="en-AU"/>
        </w:rPr>
        <w:t>presented the current status of Mexico’s national MRV implementation.</w:t>
      </w:r>
      <w:r w:rsidR="00E67A42">
        <w:rPr>
          <w:iCs/>
          <w:sz w:val="22"/>
          <w:szCs w:val="22"/>
          <w:lang w:val="en-AU"/>
        </w:rPr>
        <w:t xml:space="preserve"> He described a Norwegian-backed activity focu</w:t>
      </w:r>
      <w:r w:rsidR="00981B7D">
        <w:rPr>
          <w:iCs/>
          <w:sz w:val="22"/>
          <w:szCs w:val="22"/>
          <w:lang w:val="en-AU"/>
        </w:rPr>
        <w:t xml:space="preserve">sed on the development of new methodologies </w:t>
      </w:r>
      <w:r w:rsidR="009369F6">
        <w:rPr>
          <w:iCs/>
          <w:sz w:val="22"/>
          <w:szCs w:val="22"/>
          <w:lang w:val="en-AU"/>
        </w:rPr>
        <w:t>for MRV.</w:t>
      </w:r>
    </w:p>
    <w:p w14:paraId="6045B820" w14:textId="4D51234A" w:rsidR="009369F6" w:rsidRDefault="0014553A">
      <w:pPr>
        <w:spacing w:after="120"/>
        <w:rPr>
          <w:iCs/>
          <w:sz w:val="22"/>
          <w:szCs w:val="22"/>
          <w:lang w:val="en-AU"/>
        </w:rPr>
      </w:pPr>
      <w:r>
        <w:rPr>
          <w:iCs/>
          <w:noProof/>
          <w:sz w:val="22"/>
          <w:szCs w:val="22"/>
        </w:rPr>
        <w:drawing>
          <wp:inline distT="0" distB="0" distL="0" distR="0" wp14:anchorId="66A6ABC9" wp14:editId="5A465210">
            <wp:extent cx="2843144" cy="216000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1.53.32 AM.png"/>
                    <pic:cNvPicPr/>
                  </pic:nvPicPr>
                  <pic:blipFill>
                    <a:blip r:embed="rId81" cstate="screen">
                      <a:extLst>
                        <a:ext uri="{28A0092B-C50C-407E-A947-70E740481C1C}">
                          <a14:useLocalDpi xmlns:a14="http://schemas.microsoft.com/office/drawing/2010/main"/>
                        </a:ext>
                      </a:extLst>
                    </a:blip>
                    <a:stretch>
                      <a:fillRect/>
                    </a:stretch>
                  </pic:blipFill>
                  <pic:spPr>
                    <a:xfrm>
                      <a:off x="0" y="0"/>
                      <a:ext cx="2843144" cy="2160000"/>
                    </a:xfrm>
                    <a:prstGeom prst="rect">
                      <a:avLst/>
                    </a:prstGeom>
                  </pic:spPr>
                </pic:pic>
              </a:graphicData>
            </a:graphic>
          </wp:inline>
        </w:drawing>
      </w:r>
      <w:r w:rsidR="00805BFA" w:rsidRPr="00805BFA">
        <w:rPr>
          <w:iCs/>
          <w:noProof/>
          <w:sz w:val="22"/>
          <w:szCs w:val="22"/>
        </w:rPr>
        <w:t xml:space="preserve"> </w:t>
      </w:r>
      <w:r w:rsidR="00805BFA">
        <w:rPr>
          <w:iCs/>
          <w:noProof/>
          <w:sz w:val="22"/>
          <w:szCs w:val="22"/>
        </w:rPr>
        <w:drawing>
          <wp:inline distT="0" distB="0" distL="0" distR="0" wp14:anchorId="7CEDDEB7" wp14:editId="4C860A97">
            <wp:extent cx="2880000" cy="2173539"/>
            <wp:effectExtent l="0" t="0" r="0" b="1143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1.59.32 AM.png"/>
                    <pic:cNvPicPr/>
                  </pic:nvPicPr>
                  <pic:blipFill>
                    <a:blip r:embed="rId82" cstate="screen">
                      <a:extLst>
                        <a:ext uri="{28A0092B-C50C-407E-A947-70E740481C1C}">
                          <a14:useLocalDpi xmlns:a14="http://schemas.microsoft.com/office/drawing/2010/main"/>
                        </a:ext>
                      </a:extLst>
                    </a:blip>
                    <a:stretch>
                      <a:fillRect/>
                    </a:stretch>
                  </pic:blipFill>
                  <pic:spPr>
                    <a:xfrm>
                      <a:off x="0" y="0"/>
                      <a:ext cx="2880000" cy="2173539"/>
                    </a:xfrm>
                    <a:prstGeom prst="rect">
                      <a:avLst/>
                    </a:prstGeom>
                  </pic:spPr>
                </pic:pic>
              </a:graphicData>
            </a:graphic>
          </wp:inline>
        </w:drawing>
      </w:r>
    </w:p>
    <w:p w14:paraId="23FBD382" w14:textId="481113E2" w:rsidR="00C17981" w:rsidRDefault="009A52E6">
      <w:pPr>
        <w:spacing w:after="120"/>
        <w:rPr>
          <w:iCs/>
          <w:sz w:val="22"/>
          <w:szCs w:val="22"/>
          <w:lang w:val="en-AU"/>
        </w:rPr>
      </w:pPr>
      <w:r>
        <w:rPr>
          <w:iCs/>
          <w:sz w:val="22"/>
          <w:szCs w:val="22"/>
          <w:lang w:val="en-AU"/>
        </w:rPr>
        <w:t xml:space="preserve">Alberto noted that there are 66 classes of land cover approved within Mexico, and its biodiversity represents a significant challenge </w:t>
      </w:r>
      <w:r w:rsidR="00822725">
        <w:rPr>
          <w:iCs/>
          <w:sz w:val="22"/>
          <w:szCs w:val="22"/>
          <w:lang w:val="en-AU"/>
        </w:rPr>
        <w:t>for the MRV development.</w:t>
      </w:r>
      <w:r w:rsidR="005D291A">
        <w:rPr>
          <w:iCs/>
          <w:sz w:val="22"/>
          <w:szCs w:val="22"/>
          <w:lang w:val="en-AU"/>
        </w:rPr>
        <w:t xml:space="preserve"> </w:t>
      </w:r>
      <w:r w:rsidR="00F93AAF">
        <w:rPr>
          <w:iCs/>
          <w:sz w:val="22"/>
          <w:szCs w:val="22"/>
          <w:lang w:val="en-AU"/>
        </w:rPr>
        <w:t xml:space="preserve">Mexico is </w:t>
      </w:r>
      <w:r w:rsidR="005D291A">
        <w:rPr>
          <w:iCs/>
          <w:sz w:val="22"/>
          <w:szCs w:val="22"/>
          <w:lang w:val="en-AU"/>
        </w:rPr>
        <w:t xml:space="preserve">using RapidEye </w:t>
      </w:r>
      <w:r w:rsidR="00F93AAF">
        <w:rPr>
          <w:iCs/>
          <w:sz w:val="22"/>
          <w:szCs w:val="22"/>
          <w:lang w:val="en-AU"/>
        </w:rPr>
        <w:t>w</w:t>
      </w:r>
      <w:r w:rsidR="005D291A">
        <w:rPr>
          <w:iCs/>
          <w:sz w:val="22"/>
          <w:szCs w:val="22"/>
          <w:lang w:val="en-AU"/>
        </w:rPr>
        <w:t>all-to-wall</w:t>
      </w:r>
      <w:r w:rsidR="00F93AAF">
        <w:rPr>
          <w:iCs/>
          <w:sz w:val="22"/>
          <w:szCs w:val="22"/>
          <w:lang w:val="en-AU"/>
        </w:rPr>
        <w:t xml:space="preserve">, with the need for </w:t>
      </w:r>
      <w:proofErr w:type="gramStart"/>
      <w:r w:rsidR="005D291A">
        <w:rPr>
          <w:iCs/>
          <w:sz w:val="22"/>
          <w:szCs w:val="22"/>
          <w:lang w:val="en-AU"/>
        </w:rPr>
        <w:t>high resolution</w:t>
      </w:r>
      <w:proofErr w:type="gramEnd"/>
      <w:r w:rsidR="005D291A">
        <w:rPr>
          <w:iCs/>
          <w:sz w:val="22"/>
          <w:szCs w:val="22"/>
          <w:lang w:val="en-AU"/>
        </w:rPr>
        <w:t xml:space="preserve"> </w:t>
      </w:r>
      <w:r w:rsidR="00F93AAF">
        <w:rPr>
          <w:iCs/>
          <w:sz w:val="22"/>
          <w:szCs w:val="22"/>
          <w:lang w:val="en-AU"/>
        </w:rPr>
        <w:t xml:space="preserve">data </w:t>
      </w:r>
      <w:r w:rsidR="005D291A">
        <w:rPr>
          <w:iCs/>
          <w:sz w:val="22"/>
          <w:szCs w:val="22"/>
          <w:lang w:val="en-AU"/>
        </w:rPr>
        <w:t>driven</w:t>
      </w:r>
      <w:r w:rsidR="006E5AC0">
        <w:rPr>
          <w:iCs/>
          <w:sz w:val="22"/>
          <w:szCs w:val="22"/>
          <w:lang w:val="en-AU"/>
        </w:rPr>
        <w:t xml:space="preserve"> more broadly</w:t>
      </w:r>
      <w:r w:rsidR="005D291A">
        <w:rPr>
          <w:iCs/>
          <w:sz w:val="22"/>
          <w:szCs w:val="22"/>
          <w:lang w:val="en-AU"/>
        </w:rPr>
        <w:t xml:space="preserve"> </w:t>
      </w:r>
      <w:r w:rsidR="00EF2E8E">
        <w:rPr>
          <w:iCs/>
          <w:sz w:val="22"/>
          <w:szCs w:val="22"/>
          <w:lang w:val="en-AU"/>
        </w:rPr>
        <w:t xml:space="preserve">by a desire for the Mexican government to empower local authorities to use remote sensing data for </w:t>
      </w:r>
      <w:r w:rsidR="00A47042">
        <w:rPr>
          <w:iCs/>
          <w:sz w:val="22"/>
          <w:szCs w:val="22"/>
          <w:lang w:val="en-AU"/>
        </w:rPr>
        <w:t>natural resource management, and also by the diversity of land cover classes.</w:t>
      </w:r>
    </w:p>
    <w:p w14:paraId="689E716A" w14:textId="4E77516D" w:rsidR="00822725" w:rsidRDefault="0017550A">
      <w:pPr>
        <w:spacing w:after="120"/>
        <w:rPr>
          <w:iCs/>
          <w:sz w:val="22"/>
          <w:szCs w:val="22"/>
          <w:lang w:val="en-AU"/>
        </w:rPr>
      </w:pPr>
      <w:r>
        <w:rPr>
          <w:iCs/>
          <w:noProof/>
          <w:sz w:val="22"/>
          <w:szCs w:val="22"/>
        </w:rPr>
        <w:drawing>
          <wp:inline distT="0" distB="0" distL="0" distR="0" wp14:anchorId="7FE584CB" wp14:editId="04A1C7CE">
            <wp:extent cx="2880000" cy="2183077"/>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2.01.02 PM.png"/>
                    <pic:cNvPicPr/>
                  </pic:nvPicPr>
                  <pic:blipFill>
                    <a:blip r:embed="rId83" cstate="screen">
                      <a:extLst>
                        <a:ext uri="{28A0092B-C50C-407E-A947-70E740481C1C}">
                          <a14:useLocalDpi xmlns:a14="http://schemas.microsoft.com/office/drawing/2010/main"/>
                        </a:ext>
                      </a:extLst>
                    </a:blip>
                    <a:stretch>
                      <a:fillRect/>
                    </a:stretch>
                  </pic:blipFill>
                  <pic:spPr>
                    <a:xfrm>
                      <a:off x="0" y="0"/>
                      <a:ext cx="2880000" cy="2183077"/>
                    </a:xfrm>
                    <a:prstGeom prst="rect">
                      <a:avLst/>
                    </a:prstGeom>
                  </pic:spPr>
                </pic:pic>
              </a:graphicData>
            </a:graphic>
          </wp:inline>
        </w:drawing>
      </w:r>
      <w:r w:rsidR="00805BFA" w:rsidRPr="00805BFA">
        <w:rPr>
          <w:iCs/>
          <w:noProof/>
          <w:sz w:val="22"/>
          <w:szCs w:val="22"/>
        </w:rPr>
        <w:t xml:space="preserve"> </w:t>
      </w:r>
      <w:r w:rsidR="00805BFA">
        <w:rPr>
          <w:iCs/>
          <w:noProof/>
          <w:sz w:val="22"/>
          <w:szCs w:val="22"/>
        </w:rPr>
        <w:drawing>
          <wp:inline distT="0" distB="0" distL="0" distR="0" wp14:anchorId="61D5E73D" wp14:editId="6614FE94">
            <wp:extent cx="2844000" cy="2170373"/>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2.04.57 PM.png"/>
                    <pic:cNvPicPr/>
                  </pic:nvPicPr>
                  <pic:blipFill>
                    <a:blip r:embed="rId84" cstate="screen">
                      <a:extLst>
                        <a:ext uri="{28A0092B-C50C-407E-A947-70E740481C1C}">
                          <a14:useLocalDpi xmlns:a14="http://schemas.microsoft.com/office/drawing/2010/main"/>
                        </a:ext>
                      </a:extLst>
                    </a:blip>
                    <a:stretch>
                      <a:fillRect/>
                    </a:stretch>
                  </pic:blipFill>
                  <pic:spPr>
                    <a:xfrm>
                      <a:off x="0" y="0"/>
                      <a:ext cx="2844000" cy="2170373"/>
                    </a:xfrm>
                    <a:prstGeom prst="rect">
                      <a:avLst/>
                    </a:prstGeom>
                  </pic:spPr>
                </pic:pic>
              </a:graphicData>
            </a:graphic>
          </wp:inline>
        </w:drawing>
      </w:r>
    </w:p>
    <w:p w14:paraId="565975F0" w14:textId="527B9E62" w:rsidR="002F05BD" w:rsidRDefault="002F05BD" w:rsidP="00805BFA">
      <w:pPr>
        <w:spacing w:after="120"/>
        <w:rPr>
          <w:iCs/>
          <w:sz w:val="22"/>
          <w:szCs w:val="22"/>
          <w:lang w:val="en-AU"/>
        </w:rPr>
      </w:pPr>
      <w:r>
        <w:rPr>
          <w:iCs/>
          <w:sz w:val="22"/>
          <w:szCs w:val="22"/>
          <w:lang w:val="en-AU"/>
        </w:rPr>
        <w:t>Alberto noted that the monitoring requirement for Mexico is in both the wet and dry seasons</w:t>
      </w:r>
      <w:r w:rsidR="000F55BB">
        <w:rPr>
          <w:iCs/>
          <w:sz w:val="22"/>
          <w:szCs w:val="22"/>
          <w:lang w:val="en-AU"/>
        </w:rPr>
        <w:t xml:space="preserve"> – meaning two complete coverages per year</w:t>
      </w:r>
      <w:r>
        <w:rPr>
          <w:iCs/>
          <w:sz w:val="22"/>
          <w:szCs w:val="22"/>
          <w:lang w:val="en-AU"/>
        </w:rPr>
        <w:t>.</w:t>
      </w:r>
    </w:p>
    <w:p w14:paraId="58372904" w14:textId="420B64A2" w:rsidR="00C17981" w:rsidRDefault="003429E9">
      <w:pPr>
        <w:spacing w:after="120"/>
        <w:rPr>
          <w:iCs/>
          <w:sz w:val="22"/>
          <w:szCs w:val="22"/>
          <w:lang w:val="en-AU"/>
        </w:rPr>
      </w:pPr>
      <w:r>
        <w:rPr>
          <w:iCs/>
          <w:sz w:val="22"/>
          <w:szCs w:val="22"/>
          <w:lang w:val="en-AU"/>
        </w:rPr>
        <w:t>A discussion followed:</w:t>
      </w:r>
    </w:p>
    <w:p w14:paraId="19508BAE" w14:textId="30BB4401" w:rsidR="003429E9" w:rsidRDefault="003429E9" w:rsidP="00001778">
      <w:pPr>
        <w:numPr>
          <w:ilvl w:val="0"/>
          <w:numId w:val="24"/>
        </w:numPr>
        <w:spacing w:after="120"/>
        <w:rPr>
          <w:iCs/>
          <w:sz w:val="22"/>
          <w:szCs w:val="22"/>
          <w:lang w:val="en-AU"/>
        </w:rPr>
      </w:pPr>
      <w:r>
        <w:rPr>
          <w:iCs/>
          <w:sz w:val="22"/>
          <w:szCs w:val="22"/>
          <w:lang w:val="en-AU"/>
        </w:rPr>
        <w:t>Frank Martin asked about plans or discussion on the release of the SRTM dataset</w:t>
      </w:r>
      <w:r w:rsidR="00C036E3">
        <w:rPr>
          <w:iCs/>
          <w:sz w:val="22"/>
          <w:szCs w:val="22"/>
          <w:lang w:val="en-AU"/>
        </w:rPr>
        <w:t xml:space="preserve"> with 30 m resolution</w:t>
      </w:r>
      <w:r w:rsidR="00FF5A7C">
        <w:rPr>
          <w:iCs/>
          <w:sz w:val="22"/>
          <w:szCs w:val="22"/>
          <w:lang w:val="en-AU"/>
        </w:rPr>
        <w:t xml:space="preserve"> worldwide</w:t>
      </w:r>
      <w:r>
        <w:rPr>
          <w:iCs/>
          <w:sz w:val="22"/>
          <w:szCs w:val="22"/>
          <w:lang w:val="en-AU"/>
        </w:rPr>
        <w:t>, and Tom noted that</w:t>
      </w:r>
      <w:r w:rsidR="00691FC1">
        <w:rPr>
          <w:iCs/>
          <w:sz w:val="22"/>
          <w:szCs w:val="22"/>
          <w:lang w:val="en-AU"/>
        </w:rPr>
        <w:t xml:space="preserve"> </w:t>
      </w:r>
      <w:r w:rsidR="00BA147C">
        <w:rPr>
          <w:iCs/>
          <w:sz w:val="22"/>
          <w:szCs w:val="22"/>
          <w:lang w:val="en-AU"/>
        </w:rPr>
        <w:t>it is a US Government (</w:t>
      </w:r>
      <w:r>
        <w:rPr>
          <w:iCs/>
          <w:sz w:val="22"/>
          <w:szCs w:val="22"/>
          <w:lang w:val="en-AU"/>
        </w:rPr>
        <w:t>NGA</w:t>
      </w:r>
      <w:r w:rsidR="00BA147C">
        <w:rPr>
          <w:iCs/>
          <w:sz w:val="22"/>
          <w:szCs w:val="22"/>
          <w:lang w:val="en-AU"/>
        </w:rPr>
        <w:t>)</w:t>
      </w:r>
      <w:r>
        <w:rPr>
          <w:iCs/>
          <w:sz w:val="22"/>
          <w:szCs w:val="22"/>
          <w:lang w:val="en-AU"/>
        </w:rPr>
        <w:t xml:space="preserve"> </w:t>
      </w:r>
      <w:r w:rsidR="00691FC1">
        <w:rPr>
          <w:iCs/>
          <w:sz w:val="22"/>
          <w:szCs w:val="22"/>
          <w:lang w:val="en-AU"/>
        </w:rPr>
        <w:t>decision</w:t>
      </w:r>
      <w:r w:rsidR="00D0572E">
        <w:rPr>
          <w:iCs/>
          <w:sz w:val="22"/>
          <w:szCs w:val="22"/>
          <w:lang w:val="en-AU"/>
        </w:rPr>
        <w:t xml:space="preserve">. He noted that </w:t>
      </w:r>
      <w:r w:rsidR="00BF3AA6">
        <w:rPr>
          <w:iCs/>
          <w:sz w:val="22"/>
          <w:szCs w:val="22"/>
          <w:lang w:val="en-AU"/>
        </w:rPr>
        <w:t>the process has been held up by internal discussions and questions</w:t>
      </w:r>
      <w:r w:rsidR="00C52DC2">
        <w:rPr>
          <w:iCs/>
          <w:sz w:val="22"/>
          <w:szCs w:val="22"/>
          <w:lang w:val="en-AU"/>
        </w:rPr>
        <w:t xml:space="preserve">, and its not clear when a global release might happen. There </w:t>
      </w:r>
      <w:r w:rsidR="0056062E">
        <w:rPr>
          <w:iCs/>
          <w:sz w:val="22"/>
          <w:szCs w:val="22"/>
          <w:lang w:val="en-AU"/>
        </w:rPr>
        <w:t>have</w:t>
      </w:r>
      <w:r w:rsidR="00C52DC2">
        <w:rPr>
          <w:iCs/>
          <w:sz w:val="22"/>
          <w:szCs w:val="22"/>
          <w:lang w:val="en-AU"/>
        </w:rPr>
        <w:t xml:space="preserve"> been some past successes </w:t>
      </w:r>
      <w:r w:rsidR="006F1F3D">
        <w:rPr>
          <w:iCs/>
          <w:sz w:val="22"/>
          <w:szCs w:val="22"/>
          <w:lang w:val="en-AU"/>
        </w:rPr>
        <w:t xml:space="preserve">to </w:t>
      </w:r>
      <w:proofErr w:type="gramStart"/>
      <w:r w:rsidR="00DF0B9B">
        <w:rPr>
          <w:iCs/>
          <w:sz w:val="22"/>
          <w:szCs w:val="22"/>
          <w:lang w:val="en-AU"/>
        </w:rPr>
        <w:t>have limited</w:t>
      </w:r>
      <w:proofErr w:type="gramEnd"/>
      <w:r w:rsidR="00DF0B9B">
        <w:rPr>
          <w:iCs/>
          <w:sz w:val="22"/>
          <w:szCs w:val="22"/>
          <w:lang w:val="en-AU"/>
        </w:rPr>
        <w:t xml:space="preserve"> SRTM data </w:t>
      </w:r>
      <w:r w:rsidR="0047781A">
        <w:rPr>
          <w:iCs/>
          <w:sz w:val="22"/>
          <w:szCs w:val="22"/>
          <w:lang w:val="en-AU"/>
        </w:rPr>
        <w:t>sets</w:t>
      </w:r>
      <w:r w:rsidR="00DF0B9B">
        <w:rPr>
          <w:iCs/>
          <w:sz w:val="22"/>
          <w:szCs w:val="22"/>
          <w:lang w:val="en-AU"/>
        </w:rPr>
        <w:t xml:space="preserve"> released for</w:t>
      </w:r>
      <w:r w:rsidR="0047781A">
        <w:rPr>
          <w:iCs/>
          <w:sz w:val="22"/>
          <w:szCs w:val="22"/>
          <w:lang w:val="en-AU"/>
        </w:rPr>
        <w:t xml:space="preserve"> regions in</w:t>
      </w:r>
      <w:r w:rsidR="00C52DC2">
        <w:rPr>
          <w:iCs/>
          <w:sz w:val="22"/>
          <w:szCs w:val="22"/>
          <w:lang w:val="en-AU"/>
        </w:rPr>
        <w:t xml:space="preserve"> Africa based on the efforts of CEOS WGCapD.</w:t>
      </w:r>
    </w:p>
    <w:p w14:paraId="3FDB4B5D" w14:textId="0672EF83" w:rsidR="00D0572E" w:rsidRDefault="00C52DC2" w:rsidP="00001778">
      <w:pPr>
        <w:numPr>
          <w:ilvl w:val="0"/>
          <w:numId w:val="24"/>
        </w:numPr>
        <w:spacing w:after="120"/>
        <w:rPr>
          <w:iCs/>
          <w:sz w:val="22"/>
          <w:szCs w:val="22"/>
          <w:lang w:val="en-AU"/>
        </w:rPr>
      </w:pPr>
      <w:r>
        <w:rPr>
          <w:iCs/>
          <w:sz w:val="22"/>
          <w:szCs w:val="22"/>
          <w:lang w:val="en-AU"/>
        </w:rPr>
        <w:t xml:space="preserve">Frank Martin noted that </w:t>
      </w:r>
      <w:r w:rsidR="00E93259">
        <w:rPr>
          <w:iCs/>
          <w:sz w:val="22"/>
          <w:szCs w:val="22"/>
          <w:lang w:val="en-AU"/>
        </w:rPr>
        <w:t>a 9</w:t>
      </w:r>
      <w:r>
        <w:rPr>
          <w:iCs/>
          <w:sz w:val="22"/>
          <w:szCs w:val="22"/>
          <w:lang w:val="en-AU"/>
        </w:rPr>
        <w:t>0m</w:t>
      </w:r>
      <w:r w:rsidR="00F94DDA">
        <w:rPr>
          <w:iCs/>
          <w:sz w:val="22"/>
          <w:szCs w:val="22"/>
          <w:lang w:val="en-AU"/>
        </w:rPr>
        <w:t xml:space="preserve"> resolution</w:t>
      </w:r>
      <w:r>
        <w:rPr>
          <w:iCs/>
          <w:sz w:val="22"/>
          <w:szCs w:val="22"/>
          <w:lang w:val="en-AU"/>
        </w:rPr>
        <w:t xml:space="preserve"> DEM from TanDEM-X will be freely available</w:t>
      </w:r>
      <w:r w:rsidR="00C036E3">
        <w:rPr>
          <w:iCs/>
          <w:sz w:val="22"/>
          <w:szCs w:val="22"/>
          <w:lang w:val="en-AU"/>
        </w:rPr>
        <w:t xml:space="preserve"> for research purposes</w:t>
      </w:r>
      <w:r w:rsidR="005B3AE3">
        <w:rPr>
          <w:iCs/>
          <w:sz w:val="22"/>
          <w:szCs w:val="22"/>
          <w:lang w:val="en-AU"/>
        </w:rPr>
        <w:t>, while the 12</w:t>
      </w:r>
      <w:r>
        <w:rPr>
          <w:iCs/>
          <w:sz w:val="22"/>
          <w:szCs w:val="22"/>
          <w:lang w:val="en-AU"/>
        </w:rPr>
        <w:t xml:space="preserve">m </w:t>
      </w:r>
      <w:proofErr w:type="gramStart"/>
      <w:r w:rsidR="005B3AE3">
        <w:rPr>
          <w:iCs/>
          <w:sz w:val="22"/>
          <w:szCs w:val="22"/>
          <w:lang w:val="en-AU"/>
        </w:rPr>
        <w:t>resolution</w:t>
      </w:r>
      <w:proofErr w:type="gramEnd"/>
      <w:r w:rsidR="005B3AE3">
        <w:rPr>
          <w:iCs/>
          <w:sz w:val="22"/>
          <w:szCs w:val="22"/>
          <w:lang w:val="en-AU"/>
        </w:rPr>
        <w:t xml:space="preserve"> </w:t>
      </w:r>
      <w:r>
        <w:rPr>
          <w:iCs/>
          <w:sz w:val="22"/>
          <w:szCs w:val="22"/>
          <w:lang w:val="en-AU"/>
        </w:rPr>
        <w:t>DEM is still ava</w:t>
      </w:r>
      <w:r w:rsidR="00F41483">
        <w:rPr>
          <w:iCs/>
          <w:sz w:val="22"/>
          <w:szCs w:val="22"/>
          <w:lang w:val="en-AU"/>
        </w:rPr>
        <w:t>ilable only on commercial terms</w:t>
      </w:r>
      <w:r w:rsidR="008E77E4">
        <w:rPr>
          <w:iCs/>
          <w:sz w:val="22"/>
          <w:szCs w:val="22"/>
          <w:lang w:val="en-AU"/>
        </w:rPr>
        <w:t>.</w:t>
      </w:r>
    </w:p>
    <w:p w14:paraId="2FCADE35" w14:textId="6345AD5F" w:rsidR="00DD0750" w:rsidRDefault="00A73FFC" w:rsidP="00001778">
      <w:pPr>
        <w:numPr>
          <w:ilvl w:val="0"/>
          <w:numId w:val="24"/>
        </w:numPr>
        <w:spacing w:after="120"/>
        <w:rPr>
          <w:iCs/>
          <w:sz w:val="22"/>
          <w:szCs w:val="22"/>
          <w:lang w:val="en-AU"/>
        </w:rPr>
      </w:pPr>
      <w:r>
        <w:rPr>
          <w:iCs/>
          <w:sz w:val="22"/>
          <w:szCs w:val="22"/>
          <w:lang w:val="en-AU"/>
        </w:rPr>
        <w:t>Ake asked whether Mexico would consider becoming a data node for Central American countries, and Alberto noted that while no decision has been made, this has been discussed.</w:t>
      </w:r>
    </w:p>
    <w:p w14:paraId="61C87BE3" w14:textId="46591F7C" w:rsidR="00A73FFC" w:rsidRDefault="00F54CDD" w:rsidP="00001778">
      <w:pPr>
        <w:numPr>
          <w:ilvl w:val="0"/>
          <w:numId w:val="24"/>
        </w:numPr>
        <w:spacing w:after="120"/>
        <w:rPr>
          <w:iCs/>
          <w:sz w:val="22"/>
          <w:szCs w:val="22"/>
          <w:lang w:val="en-AU"/>
        </w:rPr>
      </w:pPr>
      <w:r>
        <w:rPr>
          <w:iCs/>
          <w:sz w:val="22"/>
          <w:szCs w:val="22"/>
          <w:lang w:val="en-AU"/>
        </w:rPr>
        <w:t>Alberto noted that their main concern isn’t the acquisition of initial images, but rather ensuring that the rate at which acquisitions are available will meet the needs of the MRV system.</w:t>
      </w:r>
    </w:p>
    <w:p w14:paraId="34BBD4B8" w14:textId="67FF6086" w:rsidR="00C52DC2" w:rsidRDefault="009D4B72" w:rsidP="00001778">
      <w:pPr>
        <w:numPr>
          <w:ilvl w:val="0"/>
          <w:numId w:val="24"/>
        </w:numPr>
        <w:spacing w:after="120"/>
        <w:rPr>
          <w:iCs/>
          <w:sz w:val="22"/>
          <w:szCs w:val="22"/>
          <w:lang w:val="en-AU"/>
        </w:rPr>
      </w:pPr>
      <w:r>
        <w:rPr>
          <w:iCs/>
          <w:sz w:val="22"/>
          <w:szCs w:val="22"/>
          <w:lang w:val="en-AU"/>
        </w:rPr>
        <w:t xml:space="preserve">Yves asked about whether there were plans </w:t>
      </w:r>
      <w:r w:rsidR="00D617DD">
        <w:rPr>
          <w:iCs/>
          <w:sz w:val="22"/>
          <w:szCs w:val="22"/>
          <w:lang w:val="en-AU"/>
        </w:rPr>
        <w:t>for future annual RapidEye acquisitions</w:t>
      </w:r>
      <w:r w:rsidR="00774764">
        <w:rPr>
          <w:iCs/>
          <w:sz w:val="22"/>
          <w:szCs w:val="22"/>
          <w:lang w:val="en-AU"/>
        </w:rPr>
        <w:t>,</w:t>
      </w:r>
      <w:r w:rsidR="00D617DD">
        <w:rPr>
          <w:iCs/>
          <w:sz w:val="22"/>
          <w:szCs w:val="22"/>
          <w:lang w:val="en-AU"/>
        </w:rPr>
        <w:t xml:space="preserve"> and</w:t>
      </w:r>
      <w:r w:rsidR="00774764">
        <w:rPr>
          <w:iCs/>
          <w:sz w:val="22"/>
          <w:szCs w:val="22"/>
          <w:lang w:val="en-AU"/>
        </w:rPr>
        <w:t xml:space="preserve"> whether they had discussed</w:t>
      </w:r>
      <w:r w:rsidR="00D617DD">
        <w:rPr>
          <w:iCs/>
          <w:sz w:val="22"/>
          <w:szCs w:val="22"/>
          <w:lang w:val="en-AU"/>
        </w:rPr>
        <w:t xml:space="preserve"> mission continuity</w:t>
      </w:r>
      <w:r w:rsidR="00774764">
        <w:rPr>
          <w:iCs/>
          <w:sz w:val="22"/>
          <w:szCs w:val="22"/>
          <w:lang w:val="en-AU"/>
        </w:rPr>
        <w:t xml:space="preserve">. </w:t>
      </w:r>
      <w:r w:rsidR="00D617DD">
        <w:rPr>
          <w:iCs/>
          <w:sz w:val="22"/>
          <w:szCs w:val="22"/>
          <w:lang w:val="en-AU"/>
        </w:rPr>
        <w:t>Alberto noted that RapidEye has been quite responsive but currently there is no clear plan for continuity – though discussions are ongoing</w:t>
      </w:r>
      <w:r w:rsidR="00680BD4">
        <w:rPr>
          <w:iCs/>
          <w:sz w:val="22"/>
          <w:szCs w:val="22"/>
          <w:lang w:val="en-AU"/>
        </w:rPr>
        <w:t>, including on alternate data streams</w:t>
      </w:r>
      <w:r w:rsidR="00D617DD">
        <w:rPr>
          <w:iCs/>
          <w:sz w:val="22"/>
          <w:szCs w:val="22"/>
          <w:lang w:val="en-AU"/>
        </w:rPr>
        <w:t>.</w:t>
      </w:r>
    </w:p>
    <w:p w14:paraId="50450238" w14:textId="142702D6" w:rsidR="00B83BED" w:rsidRDefault="00D57AB9">
      <w:pPr>
        <w:spacing w:after="120"/>
        <w:rPr>
          <w:iCs/>
          <w:sz w:val="22"/>
          <w:szCs w:val="22"/>
          <w:lang w:val="en-AU"/>
        </w:rPr>
      </w:pPr>
      <w:r w:rsidRPr="00F067F2">
        <w:rPr>
          <w:b/>
          <w:i/>
          <w:iCs/>
          <w:sz w:val="22"/>
          <w:szCs w:val="22"/>
          <w:lang w:val="en-AU"/>
        </w:rPr>
        <w:t>Guyana</w:t>
      </w:r>
      <w:r w:rsidRPr="005D0E0B">
        <w:rPr>
          <w:iCs/>
          <w:sz w:val="22"/>
          <w:szCs w:val="22"/>
          <w:lang w:val="en-AU"/>
        </w:rPr>
        <w:t xml:space="preserve"> – </w:t>
      </w:r>
      <w:r w:rsidR="00B83BED">
        <w:rPr>
          <w:iCs/>
          <w:sz w:val="22"/>
          <w:szCs w:val="22"/>
          <w:lang w:val="en-AU"/>
        </w:rPr>
        <w:t>Pete Watt presented a summary of Guyana’s MRV, reporting status, and related space data needs on behalf of Guyana.</w:t>
      </w:r>
    </w:p>
    <w:p w14:paraId="163F442C" w14:textId="0EB1130D" w:rsidR="00B83BED" w:rsidRDefault="00416009">
      <w:pPr>
        <w:spacing w:after="120"/>
        <w:rPr>
          <w:iCs/>
          <w:sz w:val="22"/>
          <w:szCs w:val="22"/>
          <w:lang w:val="en-AU"/>
        </w:rPr>
      </w:pPr>
      <w:r>
        <w:rPr>
          <w:iCs/>
          <w:noProof/>
          <w:sz w:val="22"/>
          <w:szCs w:val="22"/>
        </w:rPr>
        <w:drawing>
          <wp:inline distT="0" distB="0" distL="0" distR="0" wp14:anchorId="1F5B6215" wp14:editId="177BE415">
            <wp:extent cx="2844000" cy="2164904"/>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47.27 PM.png"/>
                    <pic:cNvPicPr/>
                  </pic:nvPicPr>
                  <pic:blipFill>
                    <a:blip r:embed="rId85" cstate="screen">
                      <a:extLst>
                        <a:ext uri="{28A0092B-C50C-407E-A947-70E740481C1C}">
                          <a14:useLocalDpi xmlns:a14="http://schemas.microsoft.com/office/drawing/2010/main"/>
                        </a:ext>
                      </a:extLst>
                    </a:blip>
                    <a:stretch>
                      <a:fillRect/>
                    </a:stretch>
                  </pic:blipFill>
                  <pic:spPr>
                    <a:xfrm>
                      <a:off x="0" y="0"/>
                      <a:ext cx="2844000" cy="2164904"/>
                    </a:xfrm>
                    <a:prstGeom prst="rect">
                      <a:avLst/>
                    </a:prstGeom>
                  </pic:spPr>
                </pic:pic>
              </a:graphicData>
            </a:graphic>
          </wp:inline>
        </w:drawing>
      </w:r>
      <w:r w:rsidR="0021716F" w:rsidRPr="0021716F">
        <w:rPr>
          <w:iCs/>
          <w:noProof/>
          <w:sz w:val="22"/>
          <w:szCs w:val="22"/>
        </w:rPr>
        <w:t xml:space="preserve"> </w:t>
      </w:r>
      <w:r w:rsidR="0021716F">
        <w:rPr>
          <w:iCs/>
          <w:noProof/>
          <w:sz w:val="22"/>
          <w:szCs w:val="22"/>
        </w:rPr>
        <w:drawing>
          <wp:inline distT="0" distB="0" distL="0" distR="0" wp14:anchorId="19C72874" wp14:editId="0867BC57">
            <wp:extent cx="2880000" cy="217046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1.53.24 PM.png"/>
                    <pic:cNvPicPr/>
                  </pic:nvPicPr>
                  <pic:blipFill>
                    <a:blip r:embed="rId86" cstate="screen">
                      <a:extLst>
                        <a:ext uri="{28A0092B-C50C-407E-A947-70E740481C1C}">
                          <a14:useLocalDpi xmlns:a14="http://schemas.microsoft.com/office/drawing/2010/main"/>
                        </a:ext>
                      </a:extLst>
                    </a:blip>
                    <a:stretch>
                      <a:fillRect/>
                    </a:stretch>
                  </pic:blipFill>
                  <pic:spPr>
                    <a:xfrm>
                      <a:off x="0" y="0"/>
                      <a:ext cx="2880000" cy="2170461"/>
                    </a:xfrm>
                    <a:prstGeom prst="rect">
                      <a:avLst/>
                    </a:prstGeom>
                  </pic:spPr>
                </pic:pic>
              </a:graphicData>
            </a:graphic>
          </wp:inline>
        </w:drawing>
      </w:r>
    </w:p>
    <w:p w14:paraId="123482DB" w14:textId="377FC61B" w:rsidR="00B83BED" w:rsidRDefault="000D4869">
      <w:pPr>
        <w:spacing w:after="120"/>
        <w:rPr>
          <w:iCs/>
          <w:sz w:val="22"/>
          <w:szCs w:val="22"/>
          <w:lang w:val="en-AU"/>
        </w:rPr>
      </w:pPr>
      <w:r>
        <w:rPr>
          <w:iCs/>
          <w:sz w:val="22"/>
          <w:szCs w:val="22"/>
          <w:lang w:val="en-AU"/>
        </w:rPr>
        <w:t>The cloud cover in Guyana</w:t>
      </w:r>
      <w:r w:rsidR="008C7031">
        <w:rPr>
          <w:iCs/>
          <w:sz w:val="22"/>
          <w:szCs w:val="22"/>
          <w:lang w:val="en-AU"/>
        </w:rPr>
        <w:t xml:space="preserve"> meant that Landsat is not sufficient in order to meet reporting requirements</w:t>
      </w:r>
      <w:r w:rsidR="00755663">
        <w:rPr>
          <w:iCs/>
          <w:sz w:val="22"/>
          <w:szCs w:val="22"/>
          <w:lang w:val="en-AU"/>
        </w:rPr>
        <w:t xml:space="preserve"> (</w:t>
      </w:r>
      <w:r w:rsidR="00C14B66">
        <w:rPr>
          <w:iCs/>
          <w:sz w:val="22"/>
          <w:szCs w:val="22"/>
          <w:lang w:val="en-AU"/>
        </w:rPr>
        <w:t>which include</w:t>
      </w:r>
      <w:r w:rsidR="00755663">
        <w:rPr>
          <w:iCs/>
          <w:sz w:val="22"/>
          <w:szCs w:val="22"/>
          <w:lang w:val="en-AU"/>
        </w:rPr>
        <w:t xml:space="preserve"> degradation)</w:t>
      </w:r>
      <w:r w:rsidR="008C7031">
        <w:rPr>
          <w:iCs/>
          <w:sz w:val="22"/>
          <w:szCs w:val="22"/>
          <w:lang w:val="en-AU"/>
        </w:rPr>
        <w:t>, which</w:t>
      </w:r>
      <w:r>
        <w:rPr>
          <w:iCs/>
          <w:sz w:val="22"/>
          <w:szCs w:val="22"/>
          <w:lang w:val="en-AU"/>
        </w:rPr>
        <w:t xml:space="preserve"> drove them towards </w:t>
      </w:r>
      <w:r w:rsidR="008C7031">
        <w:rPr>
          <w:iCs/>
          <w:sz w:val="22"/>
          <w:szCs w:val="22"/>
          <w:lang w:val="en-AU"/>
        </w:rPr>
        <w:t xml:space="preserve">using </w:t>
      </w:r>
      <w:r>
        <w:rPr>
          <w:iCs/>
          <w:sz w:val="22"/>
          <w:szCs w:val="22"/>
          <w:lang w:val="en-AU"/>
        </w:rPr>
        <w:t>RapidEye in order to ensure continuity</w:t>
      </w:r>
      <w:r w:rsidR="00E61441">
        <w:rPr>
          <w:iCs/>
          <w:sz w:val="22"/>
          <w:szCs w:val="22"/>
          <w:lang w:val="en-AU"/>
        </w:rPr>
        <w:t xml:space="preserve"> of coverage across the country</w:t>
      </w:r>
      <w:r w:rsidR="00EF7735">
        <w:rPr>
          <w:iCs/>
          <w:sz w:val="22"/>
          <w:szCs w:val="22"/>
          <w:lang w:val="en-AU"/>
        </w:rPr>
        <w:t>.</w:t>
      </w:r>
      <w:r w:rsidR="00BF6A38">
        <w:rPr>
          <w:iCs/>
          <w:sz w:val="22"/>
          <w:szCs w:val="22"/>
          <w:lang w:val="en-AU"/>
        </w:rPr>
        <w:t xml:space="preserve"> For areas </w:t>
      </w:r>
      <w:r w:rsidR="0019047B">
        <w:rPr>
          <w:iCs/>
          <w:sz w:val="22"/>
          <w:szCs w:val="22"/>
          <w:lang w:val="en-AU"/>
        </w:rPr>
        <w:t xml:space="preserve">where they are unable to secure data in a given year, the reporting is done </w:t>
      </w:r>
      <w:r w:rsidR="00921A50">
        <w:rPr>
          <w:iCs/>
          <w:sz w:val="22"/>
          <w:szCs w:val="22"/>
          <w:lang w:val="en-AU"/>
        </w:rPr>
        <w:t>in the next year.</w:t>
      </w:r>
      <w:r w:rsidR="00E42715">
        <w:rPr>
          <w:iCs/>
          <w:sz w:val="22"/>
          <w:szCs w:val="22"/>
          <w:lang w:val="en-AU"/>
        </w:rPr>
        <w:t xml:space="preserve"> </w:t>
      </w:r>
      <w:r w:rsidR="00E61441">
        <w:rPr>
          <w:iCs/>
          <w:sz w:val="22"/>
          <w:szCs w:val="22"/>
          <w:lang w:val="en-AU"/>
        </w:rPr>
        <w:t xml:space="preserve">Because they used </w:t>
      </w:r>
      <w:r w:rsidR="00FF72B9">
        <w:rPr>
          <w:iCs/>
          <w:sz w:val="22"/>
          <w:szCs w:val="22"/>
          <w:lang w:val="en-AU"/>
        </w:rPr>
        <w:t>RapidEye</w:t>
      </w:r>
      <w:r w:rsidR="00E61441">
        <w:rPr>
          <w:iCs/>
          <w:sz w:val="22"/>
          <w:szCs w:val="22"/>
          <w:lang w:val="en-AU"/>
        </w:rPr>
        <w:t>, they needed something higher resolution</w:t>
      </w:r>
      <w:r w:rsidR="00FF72B9">
        <w:rPr>
          <w:iCs/>
          <w:sz w:val="22"/>
          <w:szCs w:val="22"/>
          <w:lang w:val="en-AU"/>
        </w:rPr>
        <w:t xml:space="preserve"> to </w:t>
      </w:r>
      <w:r w:rsidR="00BB4C2D">
        <w:rPr>
          <w:iCs/>
          <w:sz w:val="22"/>
          <w:szCs w:val="22"/>
          <w:lang w:val="en-AU"/>
        </w:rPr>
        <w:t xml:space="preserve">do the accuracy assessment of the data </w:t>
      </w:r>
      <w:r w:rsidR="00BF6A38">
        <w:rPr>
          <w:iCs/>
          <w:sz w:val="22"/>
          <w:szCs w:val="22"/>
          <w:lang w:val="en-AU"/>
        </w:rPr>
        <w:t>–</w:t>
      </w:r>
      <w:r w:rsidR="00921A50">
        <w:rPr>
          <w:iCs/>
          <w:sz w:val="22"/>
          <w:szCs w:val="22"/>
          <w:lang w:val="en-AU"/>
        </w:rPr>
        <w:t xml:space="preserve"> this </w:t>
      </w:r>
      <w:proofErr w:type="gramStart"/>
      <w:r w:rsidR="00921A50">
        <w:rPr>
          <w:iCs/>
          <w:sz w:val="22"/>
          <w:szCs w:val="22"/>
          <w:lang w:val="en-AU"/>
        </w:rPr>
        <w:t>year,</w:t>
      </w:r>
      <w:proofErr w:type="gramEnd"/>
      <w:r w:rsidR="00921A50">
        <w:rPr>
          <w:iCs/>
          <w:sz w:val="22"/>
          <w:szCs w:val="22"/>
          <w:lang w:val="en-AU"/>
        </w:rPr>
        <w:t xml:space="preserve"> they collected 25cm </w:t>
      </w:r>
      <w:r w:rsidR="00784E25">
        <w:rPr>
          <w:iCs/>
          <w:sz w:val="22"/>
          <w:szCs w:val="22"/>
          <w:lang w:val="en-AU"/>
        </w:rPr>
        <w:t>aerial data which cost $8000</w:t>
      </w:r>
      <w:r w:rsidR="00E95EF2">
        <w:rPr>
          <w:iCs/>
          <w:sz w:val="22"/>
          <w:szCs w:val="22"/>
          <w:lang w:val="en-AU"/>
        </w:rPr>
        <w:t xml:space="preserve"> for the country</w:t>
      </w:r>
      <w:r w:rsidR="00EF7735">
        <w:rPr>
          <w:iCs/>
          <w:sz w:val="22"/>
          <w:szCs w:val="22"/>
          <w:lang w:val="en-AU"/>
        </w:rPr>
        <w:t>.</w:t>
      </w:r>
    </w:p>
    <w:p w14:paraId="57C3DA39" w14:textId="1706E8B8" w:rsidR="00891E3E" w:rsidRDefault="00B00FCC">
      <w:pPr>
        <w:spacing w:after="120"/>
        <w:rPr>
          <w:iCs/>
          <w:sz w:val="22"/>
          <w:szCs w:val="22"/>
          <w:lang w:val="en-AU"/>
        </w:rPr>
      </w:pPr>
      <w:r>
        <w:rPr>
          <w:iCs/>
          <w:sz w:val="22"/>
          <w:szCs w:val="22"/>
          <w:lang w:val="en-AU"/>
        </w:rPr>
        <w:t>A discussion followed:</w:t>
      </w:r>
    </w:p>
    <w:p w14:paraId="73AA8B95" w14:textId="26387D8B" w:rsidR="00DC37AC" w:rsidRPr="00DC37AC" w:rsidRDefault="0089683E" w:rsidP="00001778">
      <w:pPr>
        <w:numPr>
          <w:ilvl w:val="0"/>
          <w:numId w:val="25"/>
        </w:numPr>
        <w:spacing w:after="120"/>
        <w:rPr>
          <w:iCs/>
          <w:sz w:val="22"/>
          <w:szCs w:val="22"/>
          <w:lang w:val="en-AU"/>
        </w:rPr>
      </w:pPr>
      <w:r>
        <w:rPr>
          <w:iCs/>
          <w:sz w:val="22"/>
          <w:szCs w:val="22"/>
          <w:lang w:val="en-AU"/>
        </w:rPr>
        <w:t>Brian Killough</w:t>
      </w:r>
      <w:r w:rsidR="00B00FCC">
        <w:rPr>
          <w:iCs/>
          <w:sz w:val="22"/>
          <w:szCs w:val="22"/>
          <w:lang w:val="en-AU"/>
        </w:rPr>
        <w:t xml:space="preserve"> asked why they are restricted to August-December</w:t>
      </w:r>
      <w:r w:rsidR="00DC37AC">
        <w:rPr>
          <w:iCs/>
          <w:sz w:val="22"/>
          <w:szCs w:val="22"/>
          <w:lang w:val="en-AU"/>
        </w:rPr>
        <w:t>, and Pete noted that this was a requirement from Norway.</w:t>
      </w:r>
    </w:p>
    <w:p w14:paraId="5886C1FB" w14:textId="317EAF3D" w:rsidR="0089683E" w:rsidRDefault="00DC37AC" w:rsidP="00001778">
      <w:pPr>
        <w:numPr>
          <w:ilvl w:val="0"/>
          <w:numId w:val="25"/>
        </w:numPr>
        <w:spacing w:after="120"/>
        <w:rPr>
          <w:iCs/>
          <w:sz w:val="22"/>
          <w:szCs w:val="22"/>
          <w:lang w:val="en-AU"/>
        </w:rPr>
      </w:pPr>
      <w:r>
        <w:rPr>
          <w:iCs/>
          <w:sz w:val="22"/>
          <w:szCs w:val="22"/>
          <w:lang w:val="en-AU"/>
        </w:rPr>
        <w:t xml:space="preserve">Brian asked what drove Guyana to use RapidEye data, and Pete noted </w:t>
      </w:r>
      <w:r w:rsidR="00B73D60">
        <w:rPr>
          <w:iCs/>
          <w:sz w:val="22"/>
          <w:szCs w:val="22"/>
          <w:lang w:val="en-AU"/>
        </w:rPr>
        <w:t>this is driven by the requirement to generate degradation products as well.</w:t>
      </w:r>
    </w:p>
    <w:p w14:paraId="6035093F" w14:textId="58B6BC7F" w:rsidR="00DC37AC" w:rsidRDefault="00FD2699" w:rsidP="00001778">
      <w:pPr>
        <w:numPr>
          <w:ilvl w:val="0"/>
          <w:numId w:val="25"/>
        </w:numPr>
        <w:spacing w:after="120"/>
        <w:rPr>
          <w:iCs/>
          <w:sz w:val="22"/>
          <w:szCs w:val="22"/>
          <w:lang w:val="en-AU"/>
        </w:rPr>
      </w:pPr>
      <w:r>
        <w:rPr>
          <w:iCs/>
          <w:sz w:val="22"/>
          <w:szCs w:val="22"/>
          <w:lang w:val="en-AU"/>
        </w:rPr>
        <w:t>Ake asked how they ensure that the Landsat and RapidEye data are interoperable</w:t>
      </w:r>
      <w:r w:rsidR="0069462C">
        <w:rPr>
          <w:iCs/>
          <w:sz w:val="22"/>
          <w:szCs w:val="22"/>
          <w:lang w:val="en-AU"/>
        </w:rPr>
        <w:t>, and Pete noted that this is picked up in the manual data processing.</w:t>
      </w:r>
    </w:p>
    <w:p w14:paraId="4A2DC3A0" w14:textId="29A8A79B" w:rsidR="0069462C" w:rsidRDefault="00AF45C4" w:rsidP="00001778">
      <w:pPr>
        <w:numPr>
          <w:ilvl w:val="0"/>
          <w:numId w:val="25"/>
        </w:numPr>
        <w:spacing w:after="120"/>
        <w:rPr>
          <w:iCs/>
          <w:sz w:val="22"/>
          <w:szCs w:val="22"/>
          <w:lang w:val="en-AU"/>
        </w:rPr>
      </w:pPr>
      <w:r>
        <w:rPr>
          <w:iCs/>
          <w:sz w:val="22"/>
          <w:szCs w:val="22"/>
          <w:lang w:val="en-AU"/>
        </w:rPr>
        <w:t xml:space="preserve">Pete noted that </w:t>
      </w:r>
      <w:r w:rsidR="00913A3B">
        <w:rPr>
          <w:iCs/>
          <w:sz w:val="22"/>
          <w:szCs w:val="22"/>
          <w:lang w:val="en-AU"/>
        </w:rPr>
        <w:t xml:space="preserve">they have worked with Dirk </w:t>
      </w:r>
      <w:r w:rsidR="00913A3B" w:rsidRPr="00913A3B">
        <w:rPr>
          <w:iCs/>
          <w:sz w:val="22"/>
          <w:szCs w:val="22"/>
          <w:lang w:val="en-AU"/>
        </w:rPr>
        <w:t>Hoekman</w:t>
      </w:r>
      <w:r w:rsidR="0031453D">
        <w:rPr>
          <w:iCs/>
          <w:sz w:val="22"/>
          <w:szCs w:val="22"/>
          <w:lang w:val="en-AU"/>
        </w:rPr>
        <w:t xml:space="preserve"> in the past on radar data, but availability </w:t>
      </w:r>
      <w:r w:rsidR="003C0A77">
        <w:rPr>
          <w:iCs/>
          <w:sz w:val="22"/>
          <w:szCs w:val="22"/>
          <w:lang w:val="en-AU"/>
        </w:rPr>
        <w:t>was a challenge.</w:t>
      </w:r>
      <w:r w:rsidR="00A453F9">
        <w:rPr>
          <w:iCs/>
          <w:sz w:val="22"/>
          <w:szCs w:val="22"/>
          <w:lang w:val="en-AU"/>
        </w:rPr>
        <w:t xml:space="preserve"> They haven’t found any </w:t>
      </w:r>
      <w:r w:rsidR="00321018">
        <w:rPr>
          <w:iCs/>
          <w:sz w:val="22"/>
          <w:szCs w:val="22"/>
          <w:lang w:val="en-AU"/>
        </w:rPr>
        <w:t>radar</w:t>
      </w:r>
      <w:r w:rsidR="00A91D64">
        <w:rPr>
          <w:iCs/>
          <w:sz w:val="22"/>
          <w:szCs w:val="22"/>
          <w:lang w:val="en-AU"/>
        </w:rPr>
        <w:t xml:space="preserve"> data</w:t>
      </w:r>
      <w:r w:rsidR="00321018">
        <w:rPr>
          <w:iCs/>
          <w:sz w:val="22"/>
          <w:szCs w:val="22"/>
          <w:lang w:val="en-AU"/>
        </w:rPr>
        <w:t xml:space="preserve"> streams </w:t>
      </w:r>
      <w:r w:rsidR="00584391">
        <w:rPr>
          <w:iCs/>
          <w:sz w:val="22"/>
          <w:szCs w:val="22"/>
          <w:lang w:val="en-AU"/>
        </w:rPr>
        <w:t>to date that they are interested in working with.</w:t>
      </w:r>
    </w:p>
    <w:p w14:paraId="4764EBA1" w14:textId="13E993B0" w:rsidR="00FD2699" w:rsidRDefault="0031453D" w:rsidP="00001778">
      <w:pPr>
        <w:numPr>
          <w:ilvl w:val="0"/>
          <w:numId w:val="25"/>
        </w:numPr>
        <w:spacing w:after="120"/>
        <w:rPr>
          <w:iCs/>
          <w:sz w:val="22"/>
          <w:szCs w:val="22"/>
          <w:lang w:val="en-AU"/>
        </w:rPr>
      </w:pPr>
      <w:r>
        <w:rPr>
          <w:iCs/>
          <w:sz w:val="22"/>
          <w:szCs w:val="22"/>
          <w:lang w:val="en-AU"/>
        </w:rPr>
        <w:t xml:space="preserve">Frank Martin </w:t>
      </w:r>
      <w:r w:rsidR="006F2C7F">
        <w:rPr>
          <w:iCs/>
          <w:sz w:val="22"/>
          <w:szCs w:val="22"/>
          <w:lang w:val="en-AU"/>
        </w:rPr>
        <w:t>asked wheth</w:t>
      </w:r>
      <w:r w:rsidR="00496F5E">
        <w:rPr>
          <w:iCs/>
          <w:sz w:val="22"/>
          <w:szCs w:val="22"/>
          <w:lang w:val="en-AU"/>
        </w:rPr>
        <w:t xml:space="preserve">er Sentinel-2 would provide sufficient </w:t>
      </w:r>
      <w:r w:rsidR="00286387">
        <w:rPr>
          <w:iCs/>
          <w:sz w:val="22"/>
          <w:szCs w:val="22"/>
          <w:lang w:val="en-AU"/>
        </w:rPr>
        <w:t xml:space="preserve">resolution </w:t>
      </w:r>
      <w:r w:rsidR="005E6E3B">
        <w:rPr>
          <w:iCs/>
          <w:sz w:val="22"/>
          <w:szCs w:val="22"/>
          <w:lang w:val="en-AU"/>
        </w:rPr>
        <w:t>to derive degradation, and Pete indicated it would likely meet the requirement.</w:t>
      </w:r>
    </w:p>
    <w:p w14:paraId="49979C5F" w14:textId="0ACE2EBA" w:rsidR="006F2C7F" w:rsidRDefault="005157D4" w:rsidP="00001778">
      <w:pPr>
        <w:numPr>
          <w:ilvl w:val="0"/>
          <w:numId w:val="25"/>
        </w:numPr>
        <w:spacing w:after="120"/>
        <w:rPr>
          <w:iCs/>
          <w:sz w:val="22"/>
          <w:szCs w:val="22"/>
          <w:lang w:val="en-AU"/>
        </w:rPr>
      </w:pPr>
      <w:r>
        <w:rPr>
          <w:iCs/>
          <w:sz w:val="22"/>
          <w:szCs w:val="22"/>
          <w:lang w:val="en-AU"/>
        </w:rPr>
        <w:t xml:space="preserve">Yves asked </w:t>
      </w:r>
      <w:r w:rsidR="00EA72E2">
        <w:rPr>
          <w:iCs/>
          <w:sz w:val="22"/>
          <w:szCs w:val="22"/>
          <w:lang w:val="en-AU"/>
        </w:rPr>
        <w:t xml:space="preserve">about capacity issues in Guyana, and Pete noted that </w:t>
      </w:r>
      <w:r w:rsidR="00A605AF">
        <w:rPr>
          <w:iCs/>
          <w:sz w:val="22"/>
          <w:szCs w:val="22"/>
          <w:lang w:val="en-AU"/>
        </w:rPr>
        <w:t>they are</w:t>
      </w:r>
      <w:r w:rsidR="00EA72E2">
        <w:rPr>
          <w:iCs/>
          <w:sz w:val="22"/>
          <w:szCs w:val="22"/>
          <w:lang w:val="en-AU"/>
        </w:rPr>
        <w:t xml:space="preserve"> </w:t>
      </w:r>
      <w:r w:rsidR="00A605AF">
        <w:rPr>
          <w:iCs/>
          <w:sz w:val="22"/>
          <w:szCs w:val="22"/>
          <w:lang w:val="en-AU"/>
        </w:rPr>
        <w:t xml:space="preserve">engaged </w:t>
      </w:r>
      <w:r w:rsidR="00481565">
        <w:rPr>
          <w:iCs/>
          <w:sz w:val="22"/>
          <w:szCs w:val="22"/>
          <w:lang w:val="en-AU"/>
        </w:rPr>
        <w:t>on a contractual basis</w:t>
      </w:r>
      <w:r w:rsidR="00EE112E">
        <w:rPr>
          <w:iCs/>
          <w:sz w:val="22"/>
          <w:szCs w:val="22"/>
          <w:lang w:val="en-AU"/>
        </w:rPr>
        <w:t>, which represents value for money</w:t>
      </w:r>
      <w:r w:rsidR="00D435C8">
        <w:rPr>
          <w:iCs/>
          <w:sz w:val="22"/>
          <w:szCs w:val="22"/>
          <w:lang w:val="en-AU"/>
        </w:rPr>
        <w:t xml:space="preserve"> if the country passes the national assessment process. </w:t>
      </w:r>
      <w:r w:rsidR="006920A6">
        <w:rPr>
          <w:iCs/>
          <w:sz w:val="22"/>
          <w:szCs w:val="22"/>
          <w:lang w:val="en-AU"/>
        </w:rPr>
        <w:t xml:space="preserve">He also noted that keeping expertise and capacity from year to year is a </w:t>
      </w:r>
      <w:proofErr w:type="gramStart"/>
      <w:r w:rsidR="006920A6">
        <w:rPr>
          <w:iCs/>
          <w:sz w:val="22"/>
          <w:szCs w:val="22"/>
          <w:lang w:val="en-AU"/>
        </w:rPr>
        <w:t>challenge</w:t>
      </w:r>
      <w:proofErr w:type="gramEnd"/>
      <w:r w:rsidR="006920A6">
        <w:rPr>
          <w:iCs/>
          <w:sz w:val="22"/>
          <w:szCs w:val="22"/>
          <w:lang w:val="en-AU"/>
        </w:rPr>
        <w:t xml:space="preserve"> as</w:t>
      </w:r>
      <w:r w:rsidR="00BA5142">
        <w:rPr>
          <w:iCs/>
          <w:sz w:val="22"/>
          <w:szCs w:val="22"/>
          <w:lang w:val="en-AU"/>
        </w:rPr>
        <w:t xml:space="preserve"> about</w:t>
      </w:r>
      <w:r w:rsidR="006920A6">
        <w:rPr>
          <w:iCs/>
          <w:sz w:val="22"/>
          <w:szCs w:val="22"/>
          <w:lang w:val="en-AU"/>
        </w:rPr>
        <w:t xml:space="preserve"> half the local experts tend to leave after a reporting season.</w:t>
      </w:r>
    </w:p>
    <w:p w14:paraId="424C55A4" w14:textId="0DC156E2" w:rsidR="00EE112E" w:rsidRDefault="005B1EB3" w:rsidP="00001778">
      <w:pPr>
        <w:numPr>
          <w:ilvl w:val="0"/>
          <w:numId w:val="25"/>
        </w:numPr>
        <w:spacing w:after="120"/>
        <w:rPr>
          <w:iCs/>
          <w:sz w:val="22"/>
          <w:szCs w:val="22"/>
          <w:lang w:val="en-AU"/>
        </w:rPr>
      </w:pPr>
      <w:r>
        <w:rPr>
          <w:iCs/>
          <w:sz w:val="22"/>
          <w:szCs w:val="22"/>
          <w:lang w:val="en-AU"/>
        </w:rPr>
        <w:t xml:space="preserve">Per-Erik asked about the GEO-FCT efforts to test radar data in Guyana. Pete was familiar with this effort, </w:t>
      </w:r>
      <w:r w:rsidR="004E5506">
        <w:rPr>
          <w:iCs/>
          <w:sz w:val="22"/>
          <w:szCs w:val="22"/>
          <w:lang w:val="en-AU"/>
        </w:rPr>
        <w:t xml:space="preserve">but it was mostly </w:t>
      </w:r>
      <w:r w:rsidR="00762299">
        <w:rPr>
          <w:iCs/>
          <w:sz w:val="22"/>
          <w:szCs w:val="22"/>
          <w:lang w:val="en-AU"/>
        </w:rPr>
        <w:t>post-graduate studies work.</w:t>
      </w:r>
    </w:p>
    <w:p w14:paraId="28344959" w14:textId="2DDDEFD3" w:rsidR="00741844" w:rsidRDefault="00762299" w:rsidP="00001778">
      <w:pPr>
        <w:numPr>
          <w:ilvl w:val="0"/>
          <w:numId w:val="25"/>
        </w:numPr>
        <w:spacing w:after="120"/>
        <w:rPr>
          <w:iCs/>
          <w:sz w:val="22"/>
          <w:szCs w:val="22"/>
          <w:lang w:val="en-AU"/>
        </w:rPr>
      </w:pPr>
      <w:r>
        <w:rPr>
          <w:iCs/>
          <w:sz w:val="22"/>
          <w:szCs w:val="22"/>
          <w:lang w:val="en-AU"/>
        </w:rPr>
        <w:t>Frank Martin asked about the baseline, which for Guyana was 1994</w:t>
      </w:r>
      <w:r w:rsidR="00EC5033">
        <w:rPr>
          <w:iCs/>
          <w:sz w:val="22"/>
          <w:szCs w:val="22"/>
          <w:lang w:val="en-AU"/>
        </w:rPr>
        <w:t xml:space="preserve"> as a year where a NFI took place</w:t>
      </w:r>
      <w:r>
        <w:rPr>
          <w:iCs/>
          <w:sz w:val="22"/>
          <w:szCs w:val="22"/>
          <w:lang w:val="en-AU"/>
        </w:rPr>
        <w:t xml:space="preserve">. </w:t>
      </w:r>
      <w:r w:rsidR="00970CAD">
        <w:rPr>
          <w:iCs/>
          <w:sz w:val="22"/>
          <w:szCs w:val="22"/>
          <w:lang w:val="en-AU"/>
        </w:rPr>
        <w:t xml:space="preserve">They are currently in the process of </w:t>
      </w:r>
      <w:r w:rsidR="00460169">
        <w:rPr>
          <w:iCs/>
          <w:sz w:val="22"/>
          <w:szCs w:val="22"/>
          <w:lang w:val="en-AU"/>
        </w:rPr>
        <w:t>improving</w:t>
      </w:r>
      <w:r w:rsidR="00970CAD">
        <w:rPr>
          <w:iCs/>
          <w:sz w:val="22"/>
          <w:szCs w:val="22"/>
          <w:lang w:val="en-AU"/>
        </w:rPr>
        <w:t xml:space="preserve"> the base forest/non-forest layer using RapidEye.</w:t>
      </w:r>
    </w:p>
    <w:p w14:paraId="3CCEC019" w14:textId="739E3973" w:rsidR="004A4DB4" w:rsidRDefault="00D57AB9">
      <w:pPr>
        <w:spacing w:after="120"/>
        <w:rPr>
          <w:iCs/>
          <w:sz w:val="22"/>
          <w:szCs w:val="22"/>
          <w:lang w:val="en-AU"/>
        </w:rPr>
      </w:pPr>
      <w:r w:rsidRPr="005D0E0B">
        <w:rPr>
          <w:i/>
          <w:iCs/>
          <w:sz w:val="22"/>
          <w:szCs w:val="22"/>
          <w:lang w:val="en-AU"/>
        </w:rPr>
        <w:t>Honduras</w:t>
      </w:r>
      <w:r w:rsidRPr="005D0E0B">
        <w:rPr>
          <w:iCs/>
          <w:sz w:val="22"/>
          <w:szCs w:val="22"/>
          <w:lang w:val="en-AU"/>
        </w:rPr>
        <w:t xml:space="preserve"> - </w:t>
      </w:r>
      <w:r w:rsidR="008825BE">
        <w:rPr>
          <w:iCs/>
          <w:sz w:val="22"/>
          <w:szCs w:val="22"/>
          <w:lang w:val="en-AU"/>
        </w:rPr>
        <w:t xml:space="preserve">Efraín Duarte presented </w:t>
      </w:r>
      <w:r w:rsidR="005378DD">
        <w:rPr>
          <w:iCs/>
          <w:sz w:val="22"/>
          <w:szCs w:val="22"/>
          <w:lang w:val="en-AU"/>
        </w:rPr>
        <w:t>a summary of Honduras’ MRV implementation status</w:t>
      </w:r>
      <w:r w:rsidR="00752F5A">
        <w:rPr>
          <w:iCs/>
          <w:sz w:val="22"/>
          <w:szCs w:val="22"/>
          <w:lang w:val="en-AU"/>
        </w:rPr>
        <w:t xml:space="preserve">, and </w:t>
      </w:r>
      <w:r w:rsidR="00EF7006">
        <w:rPr>
          <w:iCs/>
          <w:sz w:val="22"/>
          <w:szCs w:val="22"/>
          <w:lang w:val="en-AU"/>
        </w:rPr>
        <w:t xml:space="preserve">summarised </w:t>
      </w:r>
      <w:r w:rsidR="00442297">
        <w:rPr>
          <w:iCs/>
          <w:sz w:val="22"/>
          <w:szCs w:val="22"/>
          <w:lang w:val="en-AU"/>
        </w:rPr>
        <w:t>the space data needs for Honduras.</w:t>
      </w:r>
    </w:p>
    <w:p w14:paraId="07C0E606" w14:textId="3B360561" w:rsidR="00095FD4" w:rsidRDefault="00095FD4">
      <w:pPr>
        <w:spacing w:after="120"/>
        <w:rPr>
          <w:iCs/>
          <w:sz w:val="22"/>
          <w:szCs w:val="22"/>
          <w:lang w:val="en-AU"/>
        </w:rPr>
      </w:pPr>
      <w:r>
        <w:rPr>
          <w:iCs/>
          <w:noProof/>
          <w:sz w:val="22"/>
          <w:szCs w:val="22"/>
        </w:rPr>
        <w:drawing>
          <wp:inline distT="0" distB="0" distL="0" distR="0" wp14:anchorId="615776A6" wp14:editId="0CF520B8">
            <wp:extent cx="2880000" cy="2181846"/>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2.23.16 PM.png"/>
                    <pic:cNvPicPr/>
                  </pic:nvPicPr>
                  <pic:blipFill>
                    <a:blip r:embed="rId87" cstate="screen">
                      <a:extLst>
                        <a:ext uri="{28A0092B-C50C-407E-A947-70E740481C1C}">
                          <a14:useLocalDpi xmlns:a14="http://schemas.microsoft.com/office/drawing/2010/main"/>
                        </a:ext>
                      </a:extLst>
                    </a:blip>
                    <a:stretch>
                      <a:fillRect/>
                    </a:stretch>
                  </pic:blipFill>
                  <pic:spPr>
                    <a:xfrm>
                      <a:off x="0" y="0"/>
                      <a:ext cx="2880000" cy="2181846"/>
                    </a:xfrm>
                    <a:prstGeom prst="rect">
                      <a:avLst/>
                    </a:prstGeom>
                  </pic:spPr>
                </pic:pic>
              </a:graphicData>
            </a:graphic>
          </wp:inline>
        </w:drawing>
      </w:r>
      <w:r w:rsidR="00CF6350">
        <w:rPr>
          <w:iCs/>
          <w:noProof/>
          <w:sz w:val="22"/>
          <w:szCs w:val="22"/>
        </w:rPr>
        <w:drawing>
          <wp:inline distT="0" distB="0" distL="0" distR="0" wp14:anchorId="22792ED6" wp14:editId="373DA72B">
            <wp:extent cx="2847148" cy="216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2.25.17 PM.png"/>
                    <pic:cNvPicPr/>
                  </pic:nvPicPr>
                  <pic:blipFill>
                    <a:blip r:embed="rId88" cstate="screen">
                      <a:extLst>
                        <a:ext uri="{28A0092B-C50C-407E-A947-70E740481C1C}">
                          <a14:useLocalDpi xmlns:a14="http://schemas.microsoft.com/office/drawing/2010/main"/>
                        </a:ext>
                      </a:extLst>
                    </a:blip>
                    <a:stretch>
                      <a:fillRect/>
                    </a:stretch>
                  </pic:blipFill>
                  <pic:spPr>
                    <a:xfrm>
                      <a:off x="0" y="0"/>
                      <a:ext cx="2847148" cy="2160000"/>
                    </a:xfrm>
                    <a:prstGeom prst="rect">
                      <a:avLst/>
                    </a:prstGeom>
                  </pic:spPr>
                </pic:pic>
              </a:graphicData>
            </a:graphic>
          </wp:inline>
        </w:drawing>
      </w:r>
    </w:p>
    <w:p w14:paraId="1067928C" w14:textId="4D5141D4" w:rsidR="002F7913" w:rsidRDefault="0042056D">
      <w:pPr>
        <w:spacing w:after="120"/>
        <w:rPr>
          <w:iCs/>
          <w:sz w:val="22"/>
          <w:szCs w:val="22"/>
          <w:lang w:val="en-AU"/>
        </w:rPr>
      </w:pPr>
      <w:r>
        <w:rPr>
          <w:iCs/>
          <w:sz w:val="22"/>
          <w:szCs w:val="22"/>
          <w:lang w:val="en-AU"/>
        </w:rPr>
        <w:t>A discussion followed:</w:t>
      </w:r>
    </w:p>
    <w:p w14:paraId="037AD3F3" w14:textId="502A2F8C" w:rsidR="003625E2" w:rsidRPr="00295212" w:rsidRDefault="0042056D" w:rsidP="00001778">
      <w:pPr>
        <w:numPr>
          <w:ilvl w:val="0"/>
          <w:numId w:val="26"/>
        </w:numPr>
        <w:spacing w:after="120"/>
        <w:rPr>
          <w:iCs/>
          <w:sz w:val="22"/>
          <w:szCs w:val="22"/>
          <w:lang w:val="en-AU"/>
        </w:rPr>
      </w:pPr>
      <w:r>
        <w:rPr>
          <w:iCs/>
          <w:sz w:val="22"/>
          <w:szCs w:val="22"/>
          <w:lang w:val="en-AU"/>
        </w:rPr>
        <w:t>Per-Erik asked about the second round of p</w:t>
      </w:r>
      <w:r w:rsidR="00A007A9">
        <w:rPr>
          <w:iCs/>
          <w:sz w:val="22"/>
          <w:szCs w:val="22"/>
          <w:lang w:val="en-AU"/>
        </w:rPr>
        <w:t>l</w:t>
      </w:r>
      <w:r>
        <w:rPr>
          <w:iCs/>
          <w:sz w:val="22"/>
          <w:szCs w:val="22"/>
          <w:lang w:val="en-AU"/>
        </w:rPr>
        <w:t xml:space="preserve">ots, and the frequency of revisit planned for these plots. </w:t>
      </w:r>
      <w:r w:rsidR="001374AC">
        <w:rPr>
          <w:iCs/>
          <w:sz w:val="22"/>
          <w:szCs w:val="22"/>
          <w:lang w:val="en-AU"/>
        </w:rPr>
        <w:t xml:space="preserve">Efraín noted that 2005 </w:t>
      </w:r>
      <w:r w:rsidR="00BA6A23">
        <w:rPr>
          <w:iCs/>
          <w:sz w:val="22"/>
          <w:szCs w:val="22"/>
          <w:lang w:val="en-AU"/>
        </w:rPr>
        <w:t>was the first set of plots, and the repeat will be targeted for 10 years later (e.g. 2015).</w:t>
      </w:r>
    </w:p>
    <w:p w14:paraId="78689186" w14:textId="340CC5B7" w:rsidR="00F25617" w:rsidRPr="005D0E0B" w:rsidRDefault="006E3F31" w:rsidP="000C6638">
      <w:pPr>
        <w:pStyle w:val="Heading1"/>
        <w:ind w:left="360" w:hanging="360"/>
        <w:rPr>
          <w:lang w:val="en-AU"/>
        </w:rPr>
      </w:pPr>
      <w:r w:rsidRPr="005D0E0B">
        <w:rPr>
          <w:lang w:val="en-AU"/>
        </w:rPr>
        <w:t>Practical Solutions and Actions on Data Supply</w:t>
      </w:r>
    </w:p>
    <w:p w14:paraId="40705F2D" w14:textId="11C72546" w:rsidR="00295212" w:rsidRDefault="00295212" w:rsidP="00295212">
      <w:pPr>
        <w:spacing w:after="120"/>
        <w:rPr>
          <w:iCs/>
          <w:sz w:val="22"/>
          <w:szCs w:val="22"/>
          <w:lang w:val="en-AU"/>
        </w:rPr>
      </w:pPr>
      <w:r>
        <w:rPr>
          <w:iCs/>
          <w:sz w:val="22"/>
          <w:szCs w:val="22"/>
          <w:lang w:val="en-AU"/>
        </w:rPr>
        <w:t>Gustavo</w:t>
      </w:r>
      <w:r w:rsidR="0040139F">
        <w:rPr>
          <w:iCs/>
          <w:sz w:val="22"/>
          <w:szCs w:val="22"/>
          <w:lang w:val="en-AU"/>
        </w:rPr>
        <w:t xml:space="preserve"> </w:t>
      </w:r>
      <w:r w:rsidR="0040139F" w:rsidRPr="00D95754">
        <w:rPr>
          <w:iCs/>
          <w:sz w:val="22"/>
          <w:szCs w:val="22"/>
        </w:rPr>
        <w:t>Galindo</w:t>
      </w:r>
      <w:r>
        <w:rPr>
          <w:iCs/>
          <w:sz w:val="22"/>
          <w:szCs w:val="22"/>
          <w:lang w:val="en-AU"/>
        </w:rPr>
        <w:t xml:space="preserve"> presented a summary table of the regional space data data needs across the six countries.</w:t>
      </w:r>
    </w:p>
    <w:tbl>
      <w:tblPr>
        <w:tblW w:w="9229" w:type="dxa"/>
        <w:tblInd w:w="93" w:type="dxa"/>
        <w:tblLayout w:type="fixed"/>
        <w:tblLook w:val="04A0" w:firstRow="1" w:lastRow="0" w:firstColumn="1" w:lastColumn="0" w:noHBand="0" w:noVBand="1"/>
      </w:tblPr>
      <w:tblGrid>
        <w:gridCol w:w="4268"/>
        <w:gridCol w:w="4961"/>
      </w:tblGrid>
      <w:tr w:rsidR="00295212" w:rsidRPr="00E46C26" w14:paraId="1C7B8D7D" w14:textId="77777777" w:rsidTr="002478B4">
        <w:trPr>
          <w:trHeight w:val="538"/>
        </w:trPr>
        <w:tc>
          <w:tcPr>
            <w:tcW w:w="4268" w:type="dxa"/>
            <w:tcBorders>
              <w:top w:val="nil"/>
              <w:left w:val="nil"/>
              <w:bottom w:val="nil"/>
              <w:right w:val="nil"/>
            </w:tcBorders>
            <w:shd w:val="clear" w:color="000000" w:fill="1F497D" w:themeFill="text2"/>
            <w:vAlign w:val="center"/>
            <w:hideMark/>
          </w:tcPr>
          <w:p w14:paraId="3200054F" w14:textId="77777777" w:rsidR="00295212" w:rsidRPr="00E46C26" w:rsidRDefault="00295212" w:rsidP="002478B4">
            <w:pPr>
              <w:jc w:val="center"/>
              <w:rPr>
                <w:rFonts w:ascii="Calibri" w:eastAsia="Times New Roman" w:hAnsi="Calibri"/>
                <w:b/>
                <w:bCs/>
                <w:color w:val="FFFFFF"/>
                <w:lang w:val="en-AU"/>
              </w:rPr>
            </w:pPr>
            <w:r>
              <w:rPr>
                <w:rFonts w:ascii="Calibri" w:eastAsia="Times New Roman" w:hAnsi="Calibri"/>
                <w:b/>
                <w:bCs/>
                <w:color w:val="FFFFFF"/>
                <w:sz w:val="22"/>
                <w:szCs w:val="22"/>
                <w:lang w:val="en-AU"/>
              </w:rPr>
              <w:t>E</w:t>
            </w:r>
            <w:r w:rsidRPr="00E46C26">
              <w:rPr>
                <w:rFonts w:ascii="Calibri" w:eastAsia="Times New Roman" w:hAnsi="Calibri"/>
                <w:b/>
                <w:bCs/>
                <w:color w:val="FFFFFF"/>
                <w:sz w:val="22"/>
                <w:szCs w:val="22"/>
                <w:lang w:val="en-AU"/>
              </w:rPr>
              <w:t>arly Warning</w:t>
            </w:r>
          </w:p>
        </w:tc>
        <w:tc>
          <w:tcPr>
            <w:tcW w:w="4961" w:type="dxa"/>
            <w:tcBorders>
              <w:top w:val="nil"/>
              <w:left w:val="nil"/>
              <w:bottom w:val="nil"/>
              <w:right w:val="nil"/>
            </w:tcBorders>
            <w:shd w:val="clear" w:color="000000" w:fill="1F497D" w:themeFill="text2"/>
            <w:vAlign w:val="center"/>
            <w:hideMark/>
          </w:tcPr>
          <w:p w14:paraId="45D877DF" w14:textId="77777777" w:rsidR="00295212" w:rsidRPr="00E46C26" w:rsidRDefault="00295212" w:rsidP="002478B4">
            <w:pPr>
              <w:jc w:val="center"/>
              <w:rPr>
                <w:rFonts w:ascii="Calibri" w:eastAsia="Times New Roman" w:hAnsi="Calibri"/>
                <w:b/>
                <w:bCs/>
                <w:color w:val="FFFFFF"/>
                <w:lang w:val="en-AU"/>
              </w:rPr>
            </w:pPr>
            <w:r w:rsidRPr="00E46C26">
              <w:rPr>
                <w:rFonts w:ascii="Calibri" w:eastAsia="Times New Roman" w:hAnsi="Calibri"/>
                <w:b/>
                <w:bCs/>
                <w:color w:val="FFFFFF"/>
                <w:sz w:val="22"/>
                <w:szCs w:val="22"/>
                <w:lang w:val="en-AU"/>
              </w:rPr>
              <w:t>High and Medium Resolution</w:t>
            </w:r>
          </w:p>
        </w:tc>
      </w:tr>
      <w:tr w:rsidR="00295212" w:rsidRPr="00E46C26" w14:paraId="51680FC3" w14:textId="77777777" w:rsidTr="002478B4">
        <w:trPr>
          <w:trHeight w:val="280"/>
        </w:trPr>
        <w:tc>
          <w:tcPr>
            <w:tcW w:w="4268" w:type="dxa"/>
            <w:tcBorders>
              <w:top w:val="nil"/>
              <w:left w:val="nil"/>
              <w:bottom w:val="nil"/>
              <w:right w:val="nil"/>
            </w:tcBorders>
            <w:shd w:val="clear" w:color="auto" w:fill="auto"/>
            <w:noWrap/>
            <w:hideMark/>
          </w:tcPr>
          <w:p w14:paraId="4AEFC854" w14:textId="77777777" w:rsidR="00295212" w:rsidRPr="00E46C26" w:rsidRDefault="00295212" w:rsidP="002478B4">
            <w:pPr>
              <w:rPr>
                <w:rFonts w:ascii="Calibri" w:eastAsia="Times New Roman" w:hAnsi="Calibri"/>
                <w:color w:val="000000"/>
                <w:lang w:val="en-AU"/>
              </w:rPr>
            </w:pPr>
            <w:r w:rsidRPr="00E46C26">
              <w:rPr>
                <w:rFonts w:ascii="Calibri" w:eastAsia="Times New Roman" w:hAnsi="Calibri"/>
                <w:color w:val="000000"/>
                <w:sz w:val="22"/>
                <w:szCs w:val="22"/>
                <w:lang w:val="en-AU"/>
              </w:rPr>
              <w:t>SAR (Sentinel, TerraSAR, COSMO-SkyMed, ALOS I and II)</w:t>
            </w:r>
          </w:p>
        </w:tc>
        <w:tc>
          <w:tcPr>
            <w:tcW w:w="4961" w:type="dxa"/>
            <w:tcBorders>
              <w:top w:val="nil"/>
              <w:left w:val="nil"/>
              <w:bottom w:val="nil"/>
              <w:right w:val="nil"/>
            </w:tcBorders>
            <w:shd w:val="clear" w:color="auto" w:fill="auto"/>
            <w:noWrap/>
            <w:hideMark/>
          </w:tcPr>
          <w:p w14:paraId="6BE52923" w14:textId="77777777" w:rsidR="00295212" w:rsidRPr="00E46C26" w:rsidRDefault="00295212" w:rsidP="002478B4">
            <w:pPr>
              <w:rPr>
                <w:rFonts w:ascii="Calibri" w:eastAsia="Times New Roman" w:hAnsi="Calibri"/>
                <w:color w:val="000000"/>
                <w:lang w:val="en-AU"/>
              </w:rPr>
            </w:pPr>
            <w:r w:rsidRPr="00E46C26">
              <w:rPr>
                <w:rFonts w:ascii="Calibri" w:eastAsia="Times New Roman" w:hAnsi="Calibri"/>
                <w:color w:val="000000"/>
                <w:sz w:val="22"/>
                <w:szCs w:val="22"/>
                <w:lang w:val="en-AU"/>
              </w:rPr>
              <w:t>Landsat 8 (co-registered) - wall-to-wall</w:t>
            </w:r>
          </w:p>
        </w:tc>
      </w:tr>
      <w:tr w:rsidR="00295212" w:rsidRPr="00E46C26" w14:paraId="4D53146D" w14:textId="77777777" w:rsidTr="002478B4">
        <w:trPr>
          <w:trHeight w:val="280"/>
        </w:trPr>
        <w:tc>
          <w:tcPr>
            <w:tcW w:w="4268" w:type="dxa"/>
            <w:tcBorders>
              <w:top w:val="nil"/>
              <w:left w:val="nil"/>
              <w:bottom w:val="nil"/>
              <w:right w:val="nil"/>
            </w:tcBorders>
            <w:shd w:val="clear" w:color="auto" w:fill="auto"/>
            <w:noWrap/>
            <w:hideMark/>
          </w:tcPr>
          <w:p w14:paraId="203182FC" w14:textId="77777777" w:rsidR="00295212" w:rsidRPr="00E46C26" w:rsidRDefault="00295212" w:rsidP="002478B4">
            <w:pPr>
              <w:rPr>
                <w:rFonts w:ascii="Calibri" w:eastAsia="Times New Roman" w:hAnsi="Calibri"/>
                <w:color w:val="000000"/>
                <w:lang w:val="en-AU"/>
              </w:rPr>
            </w:pPr>
            <w:r w:rsidRPr="00E46C26">
              <w:rPr>
                <w:rFonts w:ascii="Calibri" w:eastAsia="Times New Roman" w:hAnsi="Calibri"/>
                <w:color w:val="000000"/>
                <w:sz w:val="22"/>
                <w:szCs w:val="22"/>
                <w:lang w:val="en-AU"/>
              </w:rPr>
              <w:t>MODIS (continuity)</w:t>
            </w:r>
          </w:p>
        </w:tc>
        <w:tc>
          <w:tcPr>
            <w:tcW w:w="4961" w:type="dxa"/>
            <w:tcBorders>
              <w:top w:val="nil"/>
              <w:left w:val="nil"/>
              <w:bottom w:val="nil"/>
              <w:right w:val="nil"/>
            </w:tcBorders>
            <w:shd w:val="clear" w:color="auto" w:fill="auto"/>
            <w:noWrap/>
            <w:hideMark/>
          </w:tcPr>
          <w:p w14:paraId="267ABA8A" w14:textId="77777777" w:rsidR="00295212" w:rsidRPr="00E46C26" w:rsidRDefault="00295212" w:rsidP="002478B4">
            <w:pPr>
              <w:rPr>
                <w:rFonts w:ascii="Calibri" w:eastAsia="Times New Roman" w:hAnsi="Calibri"/>
                <w:color w:val="000000"/>
                <w:lang w:val="en-AU"/>
              </w:rPr>
            </w:pPr>
            <w:r w:rsidRPr="00E46C26">
              <w:rPr>
                <w:rFonts w:ascii="Calibri" w:eastAsia="Times New Roman" w:hAnsi="Calibri"/>
                <w:color w:val="000000"/>
                <w:sz w:val="22"/>
                <w:szCs w:val="22"/>
                <w:lang w:val="en-AU"/>
              </w:rPr>
              <w:t>SAR - specific areas (C/X bands)</w:t>
            </w:r>
          </w:p>
        </w:tc>
      </w:tr>
      <w:tr w:rsidR="00295212" w:rsidRPr="00E46C26" w14:paraId="65431675" w14:textId="77777777" w:rsidTr="002478B4">
        <w:trPr>
          <w:trHeight w:val="280"/>
        </w:trPr>
        <w:tc>
          <w:tcPr>
            <w:tcW w:w="4268" w:type="dxa"/>
            <w:tcBorders>
              <w:top w:val="nil"/>
              <w:left w:val="nil"/>
              <w:bottom w:val="nil"/>
              <w:right w:val="nil"/>
            </w:tcBorders>
            <w:shd w:val="clear" w:color="auto" w:fill="auto"/>
            <w:noWrap/>
            <w:hideMark/>
          </w:tcPr>
          <w:p w14:paraId="074380B4" w14:textId="77777777" w:rsidR="00295212" w:rsidRPr="00E46C26" w:rsidRDefault="00295212" w:rsidP="002478B4">
            <w:pPr>
              <w:rPr>
                <w:rFonts w:ascii="Calibri" w:eastAsia="Times New Roman" w:hAnsi="Calibri"/>
                <w:color w:val="000000"/>
                <w:lang w:val="en-AU"/>
              </w:rPr>
            </w:pPr>
          </w:p>
        </w:tc>
        <w:tc>
          <w:tcPr>
            <w:tcW w:w="4961" w:type="dxa"/>
            <w:tcBorders>
              <w:top w:val="nil"/>
              <w:left w:val="nil"/>
              <w:bottom w:val="nil"/>
              <w:right w:val="nil"/>
            </w:tcBorders>
            <w:shd w:val="clear" w:color="auto" w:fill="auto"/>
            <w:noWrap/>
            <w:hideMark/>
          </w:tcPr>
          <w:p w14:paraId="43AD2A78" w14:textId="77777777" w:rsidR="00295212" w:rsidRPr="00E46C26" w:rsidRDefault="00295212" w:rsidP="002478B4">
            <w:pPr>
              <w:rPr>
                <w:rFonts w:ascii="Calibri" w:eastAsia="Times New Roman" w:hAnsi="Calibri"/>
                <w:color w:val="000000"/>
                <w:lang w:val="en-AU"/>
              </w:rPr>
            </w:pPr>
            <w:r w:rsidRPr="00E46C26">
              <w:rPr>
                <w:rFonts w:ascii="Calibri" w:eastAsia="Times New Roman" w:hAnsi="Calibri"/>
                <w:color w:val="000000"/>
                <w:sz w:val="22"/>
                <w:szCs w:val="22"/>
                <w:lang w:val="en-AU"/>
              </w:rPr>
              <w:t>LISS III/IV</w:t>
            </w:r>
          </w:p>
        </w:tc>
      </w:tr>
      <w:tr w:rsidR="00295212" w:rsidRPr="00DF34E1" w14:paraId="01BD299A" w14:textId="77777777" w:rsidTr="002478B4">
        <w:trPr>
          <w:trHeight w:val="280"/>
        </w:trPr>
        <w:tc>
          <w:tcPr>
            <w:tcW w:w="4268" w:type="dxa"/>
            <w:tcBorders>
              <w:top w:val="nil"/>
              <w:left w:val="nil"/>
              <w:bottom w:val="nil"/>
              <w:right w:val="nil"/>
            </w:tcBorders>
            <w:shd w:val="clear" w:color="auto" w:fill="1F497D" w:themeFill="text2"/>
            <w:noWrap/>
            <w:vAlign w:val="center"/>
          </w:tcPr>
          <w:p w14:paraId="59C170AD" w14:textId="77777777" w:rsidR="00295212" w:rsidRDefault="00295212" w:rsidP="002478B4">
            <w:pPr>
              <w:jc w:val="center"/>
              <w:rPr>
                <w:rFonts w:ascii="Calibri" w:eastAsia="Times New Roman" w:hAnsi="Calibri"/>
                <w:b/>
                <w:bCs/>
                <w:color w:val="FFFFFF"/>
                <w:lang w:val="en-AU"/>
              </w:rPr>
            </w:pPr>
            <w:proofErr w:type="gramStart"/>
            <w:r>
              <w:rPr>
                <w:rFonts w:ascii="Calibri" w:eastAsia="Times New Roman" w:hAnsi="Calibri"/>
                <w:b/>
                <w:bCs/>
                <w:color w:val="FFFFFF"/>
                <w:sz w:val="22"/>
                <w:szCs w:val="22"/>
                <w:lang w:val="en-AU"/>
              </w:rPr>
              <w:t>Ver</w:t>
            </w:r>
            <w:r w:rsidRPr="00DF34E1">
              <w:rPr>
                <w:rFonts w:ascii="Calibri" w:eastAsia="Times New Roman" w:hAnsi="Calibri"/>
                <w:b/>
                <w:bCs/>
                <w:color w:val="FFFFFF"/>
                <w:sz w:val="22"/>
                <w:szCs w:val="22"/>
                <w:lang w:val="en-AU"/>
              </w:rPr>
              <w:t>y  High</w:t>
            </w:r>
            <w:proofErr w:type="gramEnd"/>
            <w:r w:rsidRPr="00DF34E1">
              <w:rPr>
                <w:rFonts w:ascii="Calibri" w:eastAsia="Times New Roman" w:hAnsi="Calibri"/>
                <w:b/>
                <w:bCs/>
                <w:color w:val="FFFFFF"/>
                <w:sz w:val="22"/>
                <w:szCs w:val="22"/>
                <w:lang w:val="en-AU"/>
              </w:rPr>
              <w:t xml:space="preserve"> Resolution</w:t>
            </w:r>
          </w:p>
          <w:p w14:paraId="6D0C8572" w14:textId="77777777" w:rsidR="00295212" w:rsidRPr="00DF34E1" w:rsidRDefault="00295212" w:rsidP="002478B4">
            <w:pPr>
              <w:jc w:val="center"/>
              <w:rPr>
                <w:rFonts w:ascii="Calibri" w:eastAsia="Times New Roman" w:hAnsi="Calibri"/>
                <w:bCs/>
                <w:i/>
                <w:color w:val="FFFFFF"/>
                <w:lang w:val="en-AU"/>
              </w:rPr>
            </w:pPr>
            <w:proofErr w:type="gramStart"/>
            <w:r w:rsidRPr="00DF34E1">
              <w:rPr>
                <w:rFonts w:ascii="Calibri" w:eastAsia="Times New Roman" w:hAnsi="Calibri"/>
                <w:bCs/>
                <w:i/>
                <w:color w:val="FFFFFF"/>
                <w:sz w:val="18"/>
                <w:szCs w:val="22"/>
                <w:lang w:val="en-AU"/>
              </w:rPr>
              <w:t>for</w:t>
            </w:r>
            <w:proofErr w:type="gramEnd"/>
            <w:r w:rsidRPr="00DF34E1">
              <w:rPr>
                <w:rFonts w:ascii="Calibri" w:eastAsia="Times New Roman" w:hAnsi="Calibri"/>
                <w:bCs/>
                <w:i/>
                <w:color w:val="FFFFFF"/>
                <w:sz w:val="18"/>
                <w:szCs w:val="22"/>
                <w:lang w:val="en-AU"/>
              </w:rPr>
              <w:t xml:space="preserve"> use in validation; 10% of country area  (annual &amp; free of clouds)</w:t>
            </w:r>
          </w:p>
        </w:tc>
        <w:tc>
          <w:tcPr>
            <w:tcW w:w="4961" w:type="dxa"/>
            <w:tcBorders>
              <w:top w:val="nil"/>
              <w:left w:val="nil"/>
              <w:bottom w:val="nil"/>
              <w:right w:val="nil"/>
            </w:tcBorders>
            <w:shd w:val="clear" w:color="auto" w:fill="1F497D" w:themeFill="text2"/>
            <w:noWrap/>
            <w:vAlign w:val="center"/>
          </w:tcPr>
          <w:p w14:paraId="14685623" w14:textId="77777777" w:rsidR="00295212" w:rsidRPr="00DF34E1" w:rsidRDefault="00295212" w:rsidP="002478B4">
            <w:pPr>
              <w:jc w:val="center"/>
              <w:rPr>
                <w:rFonts w:ascii="Calibri" w:eastAsia="Times New Roman" w:hAnsi="Calibri"/>
                <w:b/>
                <w:bCs/>
                <w:color w:val="FFFFFF"/>
                <w:lang w:val="en-AU"/>
              </w:rPr>
            </w:pPr>
            <w:r w:rsidRPr="00DF34E1">
              <w:rPr>
                <w:rFonts w:ascii="Calibri" w:eastAsia="Times New Roman" w:hAnsi="Calibri"/>
                <w:b/>
                <w:bCs/>
                <w:color w:val="FFFFFF"/>
                <w:sz w:val="22"/>
                <w:szCs w:val="22"/>
                <w:lang w:val="en-AU"/>
              </w:rPr>
              <w:t>DEM</w:t>
            </w:r>
          </w:p>
        </w:tc>
      </w:tr>
      <w:tr w:rsidR="00295212" w:rsidRPr="006452E1" w14:paraId="0EACF9B8" w14:textId="77777777" w:rsidTr="002478B4">
        <w:trPr>
          <w:trHeight w:val="280"/>
        </w:trPr>
        <w:tc>
          <w:tcPr>
            <w:tcW w:w="4268" w:type="dxa"/>
            <w:tcBorders>
              <w:top w:val="nil"/>
              <w:left w:val="nil"/>
              <w:bottom w:val="nil"/>
              <w:right w:val="nil"/>
            </w:tcBorders>
            <w:shd w:val="clear" w:color="auto" w:fill="auto"/>
            <w:noWrap/>
          </w:tcPr>
          <w:p w14:paraId="50F1A4DA"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RapidEye (5) - most important</w:t>
            </w:r>
          </w:p>
        </w:tc>
        <w:tc>
          <w:tcPr>
            <w:tcW w:w="4961" w:type="dxa"/>
            <w:tcBorders>
              <w:top w:val="nil"/>
              <w:left w:val="nil"/>
              <w:bottom w:val="nil"/>
              <w:right w:val="nil"/>
            </w:tcBorders>
            <w:shd w:val="clear" w:color="auto" w:fill="auto"/>
            <w:noWrap/>
          </w:tcPr>
          <w:p w14:paraId="614E29F8"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SRTM - need 30m</w:t>
            </w:r>
          </w:p>
        </w:tc>
      </w:tr>
      <w:tr w:rsidR="00295212" w:rsidRPr="006452E1" w14:paraId="494BADB0" w14:textId="77777777" w:rsidTr="002478B4">
        <w:trPr>
          <w:trHeight w:val="280"/>
        </w:trPr>
        <w:tc>
          <w:tcPr>
            <w:tcW w:w="4268" w:type="dxa"/>
            <w:tcBorders>
              <w:top w:val="nil"/>
              <w:left w:val="nil"/>
              <w:bottom w:val="nil"/>
              <w:right w:val="nil"/>
            </w:tcBorders>
            <w:shd w:val="clear" w:color="auto" w:fill="auto"/>
            <w:noWrap/>
          </w:tcPr>
          <w:p w14:paraId="1CF4CD88"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IKONOS (1)</w:t>
            </w:r>
          </w:p>
        </w:tc>
        <w:tc>
          <w:tcPr>
            <w:tcW w:w="4961" w:type="dxa"/>
            <w:tcBorders>
              <w:top w:val="nil"/>
              <w:left w:val="nil"/>
              <w:bottom w:val="nil"/>
              <w:right w:val="nil"/>
            </w:tcBorders>
            <w:shd w:val="clear" w:color="auto" w:fill="auto"/>
            <w:noWrap/>
          </w:tcPr>
          <w:p w14:paraId="767D8B08"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TanDEM-X - need 5m</w:t>
            </w:r>
          </w:p>
        </w:tc>
      </w:tr>
      <w:tr w:rsidR="00295212" w:rsidRPr="006452E1" w14:paraId="424B1A55" w14:textId="77777777" w:rsidTr="002478B4">
        <w:trPr>
          <w:trHeight w:val="280"/>
        </w:trPr>
        <w:tc>
          <w:tcPr>
            <w:tcW w:w="4268" w:type="dxa"/>
            <w:tcBorders>
              <w:top w:val="nil"/>
              <w:left w:val="nil"/>
              <w:bottom w:val="nil"/>
              <w:right w:val="nil"/>
            </w:tcBorders>
            <w:shd w:val="clear" w:color="auto" w:fill="auto"/>
            <w:noWrap/>
          </w:tcPr>
          <w:p w14:paraId="77531579"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QuickBird (2) - 2nd most important</w:t>
            </w:r>
          </w:p>
        </w:tc>
        <w:tc>
          <w:tcPr>
            <w:tcW w:w="4961" w:type="dxa"/>
            <w:tcBorders>
              <w:top w:val="nil"/>
              <w:left w:val="nil"/>
              <w:bottom w:val="nil"/>
              <w:right w:val="nil"/>
            </w:tcBorders>
            <w:shd w:val="clear" w:color="auto" w:fill="auto"/>
            <w:noWrap/>
          </w:tcPr>
          <w:p w14:paraId="496BA94F" w14:textId="77777777" w:rsidR="00295212" w:rsidRPr="006452E1" w:rsidRDefault="00295212" w:rsidP="002478B4">
            <w:pPr>
              <w:rPr>
                <w:rFonts w:ascii="Calibri" w:eastAsia="Times New Roman" w:hAnsi="Calibri"/>
                <w:color w:val="000000"/>
                <w:lang w:val="en-AU"/>
              </w:rPr>
            </w:pPr>
            <w:r>
              <w:rPr>
                <w:rFonts w:ascii="Calibri" w:eastAsia="Times New Roman" w:hAnsi="Calibri"/>
                <w:color w:val="000000"/>
                <w:sz w:val="22"/>
                <w:szCs w:val="22"/>
                <w:lang w:val="en-AU"/>
              </w:rPr>
              <w:t>Other options</w:t>
            </w:r>
            <w:r w:rsidRPr="006452E1">
              <w:rPr>
                <w:rFonts w:ascii="Calibri" w:eastAsia="Times New Roman" w:hAnsi="Calibri"/>
                <w:color w:val="000000"/>
                <w:sz w:val="22"/>
                <w:szCs w:val="22"/>
                <w:lang w:val="en-AU"/>
              </w:rPr>
              <w:t>?</w:t>
            </w:r>
          </w:p>
        </w:tc>
      </w:tr>
      <w:tr w:rsidR="00295212" w:rsidRPr="006452E1" w14:paraId="564A8445" w14:textId="77777777" w:rsidTr="002478B4">
        <w:trPr>
          <w:trHeight w:val="280"/>
        </w:trPr>
        <w:tc>
          <w:tcPr>
            <w:tcW w:w="4268" w:type="dxa"/>
            <w:tcBorders>
              <w:top w:val="nil"/>
              <w:left w:val="nil"/>
              <w:bottom w:val="nil"/>
              <w:right w:val="nil"/>
            </w:tcBorders>
            <w:shd w:val="clear" w:color="auto" w:fill="auto"/>
            <w:noWrap/>
          </w:tcPr>
          <w:p w14:paraId="563E1887"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SPOT6 (3)</w:t>
            </w:r>
          </w:p>
        </w:tc>
        <w:tc>
          <w:tcPr>
            <w:tcW w:w="4961" w:type="dxa"/>
            <w:tcBorders>
              <w:top w:val="nil"/>
              <w:left w:val="nil"/>
              <w:bottom w:val="nil"/>
              <w:right w:val="nil"/>
            </w:tcBorders>
            <w:shd w:val="clear" w:color="auto" w:fill="auto"/>
            <w:noWrap/>
          </w:tcPr>
          <w:p w14:paraId="273FD13B" w14:textId="77777777" w:rsidR="00295212" w:rsidRPr="006452E1" w:rsidRDefault="00295212" w:rsidP="002478B4">
            <w:pPr>
              <w:rPr>
                <w:rFonts w:ascii="Calibri" w:eastAsia="Times New Roman" w:hAnsi="Calibri"/>
                <w:color w:val="000000"/>
                <w:lang w:val="en-AU"/>
              </w:rPr>
            </w:pPr>
          </w:p>
        </w:tc>
      </w:tr>
      <w:tr w:rsidR="00295212" w:rsidRPr="006452E1" w14:paraId="148A4C9C" w14:textId="77777777" w:rsidTr="002478B4">
        <w:trPr>
          <w:trHeight w:val="280"/>
        </w:trPr>
        <w:tc>
          <w:tcPr>
            <w:tcW w:w="4268" w:type="dxa"/>
            <w:tcBorders>
              <w:top w:val="nil"/>
              <w:left w:val="nil"/>
              <w:bottom w:val="nil"/>
              <w:right w:val="nil"/>
            </w:tcBorders>
            <w:shd w:val="clear" w:color="auto" w:fill="auto"/>
            <w:noWrap/>
          </w:tcPr>
          <w:p w14:paraId="03C141FB"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Worldview2 (1)</w:t>
            </w:r>
          </w:p>
        </w:tc>
        <w:tc>
          <w:tcPr>
            <w:tcW w:w="4961" w:type="dxa"/>
            <w:tcBorders>
              <w:top w:val="nil"/>
              <w:left w:val="nil"/>
              <w:bottom w:val="nil"/>
              <w:right w:val="nil"/>
            </w:tcBorders>
            <w:shd w:val="clear" w:color="auto" w:fill="auto"/>
            <w:noWrap/>
          </w:tcPr>
          <w:p w14:paraId="280CF7C7" w14:textId="77777777" w:rsidR="00295212" w:rsidRPr="006452E1" w:rsidRDefault="00295212" w:rsidP="002478B4">
            <w:pPr>
              <w:rPr>
                <w:rFonts w:ascii="Calibri" w:eastAsia="Times New Roman" w:hAnsi="Calibri"/>
                <w:color w:val="000000"/>
                <w:lang w:val="en-AU"/>
              </w:rPr>
            </w:pPr>
          </w:p>
        </w:tc>
      </w:tr>
      <w:tr w:rsidR="00295212" w:rsidRPr="006452E1" w14:paraId="66F2E77C" w14:textId="77777777" w:rsidTr="002478B4">
        <w:trPr>
          <w:trHeight w:val="280"/>
        </w:trPr>
        <w:tc>
          <w:tcPr>
            <w:tcW w:w="4268" w:type="dxa"/>
            <w:tcBorders>
              <w:top w:val="nil"/>
              <w:left w:val="nil"/>
              <w:bottom w:val="nil"/>
              <w:right w:val="nil"/>
            </w:tcBorders>
            <w:shd w:val="clear" w:color="auto" w:fill="auto"/>
            <w:noWrap/>
          </w:tcPr>
          <w:p w14:paraId="18A9C2CF"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Nigersat II (1)</w:t>
            </w:r>
          </w:p>
        </w:tc>
        <w:tc>
          <w:tcPr>
            <w:tcW w:w="4961" w:type="dxa"/>
            <w:tcBorders>
              <w:top w:val="nil"/>
              <w:left w:val="nil"/>
              <w:bottom w:val="nil"/>
              <w:right w:val="nil"/>
            </w:tcBorders>
            <w:shd w:val="clear" w:color="auto" w:fill="auto"/>
            <w:noWrap/>
          </w:tcPr>
          <w:p w14:paraId="43A33346" w14:textId="77777777" w:rsidR="00295212" w:rsidRPr="006452E1" w:rsidRDefault="00295212" w:rsidP="002478B4">
            <w:pPr>
              <w:rPr>
                <w:rFonts w:ascii="Calibri" w:eastAsia="Times New Roman" w:hAnsi="Calibri"/>
                <w:color w:val="000000"/>
                <w:lang w:val="en-AU"/>
              </w:rPr>
            </w:pPr>
          </w:p>
        </w:tc>
      </w:tr>
      <w:tr w:rsidR="00295212" w:rsidRPr="006452E1" w14:paraId="1B1B03E4" w14:textId="77777777" w:rsidTr="002478B4">
        <w:trPr>
          <w:trHeight w:val="280"/>
        </w:trPr>
        <w:tc>
          <w:tcPr>
            <w:tcW w:w="4268" w:type="dxa"/>
            <w:tcBorders>
              <w:top w:val="nil"/>
              <w:left w:val="nil"/>
              <w:bottom w:val="nil"/>
              <w:right w:val="nil"/>
            </w:tcBorders>
            <w:shd w:val="clear" w:color="auto" w:fill="auto"/>
            <w:noWrap/>
          </w:tcPr>
          <w:p w14:paraId="0FA75ED6" w14:textId="77777777" w:rsidR="00295212" w:rsidRPr="006452E1" w:rsidRDefault="00295212" w:rsidP="002478B4">
            <w:pPr>
              <w:rPr>
                <w:rFonts w:ascii="Calibri" w:eastAsia="Times New Roman" w:hAnsi="Calibri"/>
                <w:color w:val="000000"/>
                <w:lang w:val="en-AU"/>
              </w:rPr>
            </w:pPr>
            <w:r w:rsidRPr="006452E1">
              <w:rPr>
                <w:rFonts w:ascii="Calibri" w:eastAsia="Times New Roman" w:hAnsi="Calibri"/>
                <w:color w:val="000000"/>
                <w:sz w:val="22"/>
                <w:szCs w:val="22"/>
                <w:lang w:val="en-AU"/>
              </w:rPr>
              <w:t>FORMOSAT (2) - 3rd most important</w:t>
            </w:r>
          </w:p>
        </w:tc>
        <w:tc>
          <w:tcPr>
            <w:tcW w:w="4961" w:type="dxa"/>
            <w:tcBorders>
              <w:top w:val="nil"/>
              <w:left w:val="nil"/>
              <w:bottom w:val="nil"/>
              <w:right w:val="nil"/>
            </w:tcBorders>
            <w:shd w:val="clear" w:color="auto" w:fill="auto"/>
            <w:noWrap/>
          </w:tcPr>
          <w:p w14:paraId="22EDE29A" w14:textId="77777777" w:rsidR="00295212" w:rsidRPr="006452E1" w:rsidRDefault="00295212" w:rsidP="002478B4">
            <w:pPr>
              <w:rPr>
                <w:rFonts w:ascii="Calibri" w:eastAsia="Times New Roman" w:hAnsi="Calibri"/>
                <w:color w:val="000000"/>
                <w:lang w:val="en-AU"/>
              </w:rPr>
            </w:pPr>
          </w:p>
        </w:tc>
      </w:tr>
    </w:tbl>
    <w:p w14:paraId="7671026A" w14:textId="77777777" w:rsidR="00295212" w:rsidRDefault="00295212" w:rsidP="00295212">
      <w:pPr>
        <w:spacing w:before="120" w:after="120"/>
        <w:rPr>
          <w:iCs/>
          <w:sz w:val="22"/>
          <w:szCs w:val="22"/>
          <w:lang w:val="en-AU"/>
        </w:rPr>
      </w:pPr>
      <w:r>
        <w:rPr>
          <w:iCs/>
          <w:sz w:val="22"/>
          <w:szCs w:val="22"/>
          <w:lang w:val="en-AU"/>
        </w:rPr>
        <w:t xml:space="preserve">Gustavo noted the need to </w:t>
      </w:r>
      <w:r w:rsidRPr="00DF34E1">
        <w:rPr>
          <w:iCs/>
          <w:sz w:val="22"/>
          <w:szCs w:val="22"/>
          <w:lang w:val="en-AU"/>
        </w:rPr>
        <w:t>facilitate interpretation of medium resolution for training data development</w:t>
      </w:r>
      <w:r>
        <w:rPr>
          <w:iCs/>
          <w:sz w:val="22"/>
          <w:szCs w:val="22"/>
          <w:lang w:val="en-AU"/>
        </w:rPr>
        <w:t>. He also noted that data distribution solutions were needed for s</w:t>
      </w:r>
      <w:r w:rsidRPr="00B471C0">
        <w:rPr>
          <w:iCs/>
          <w:sz w:val="22"/>
          <w:szCs w:val="22"/>
          <w:lang w:val="en-AU"/>
        </w:rPr>
        <w:t>pecific areas – in many cases this means hard copies on hard drives d</w:t>
      </w:r>
      <w:r>
        <w:rPr>
          <w:iCs/>
          <w:sz w:val="22"/>
          <w:szCs w:val="22"/>
          <w:lang w:val="en-AU"/>
        </w:rPr>
        <w:t>elivered directly to country</w:t>
      </w:r>
      <w:r w:rsidRPr="00B471C0">
        <w:rPr>
          <w:iCs/>
          <w:sz w:val="22"/>
          <w:szCs w:val="22"/>
          <w:lang w:val="en-AU"/>
        </w:rPr>
        <w:t xml:space="preserve">. For wall-to-wall data sets, </w:t>
      </w:r>
      <w:r>
        <w:rPr>
          <w:iCs/>
          <w:sz w:val="22"/>
          <w:szCs w:val="22"/>
          <w:lang w:val="en-AU"/>
        </w:rPr>
        <w:t>FTP</w:t>
      </w:r>
      <w:r w:rsidRPr="00B471C0">
        <w:rPr>
          <w:iCs/>
          <w:sz w:val="22"/>
          <w:szCs w:val="22"/>
          <w:lang w:val="en-AU"/>
        </w:rPr>
        <w:t>/</w:t>
      </w:r>
      <w:r>
        <w:rPr>
          <w:iCs/>
          <w:sz w:val="22"/>
          <w:szCs w:val="22"/>
          <w:lang w:val="en-AU"/>
        </w:rPr>
        <w:t>internet</w:t>
      </w:r>
      <w:r w:rsidRPr="00B471C0">
        <w:rPr>
          <w:iCs/>
          <w:sz w:val="22"/>
          <w:szCs w:val="22"/>
          <w:lang w:val="en-AU"/>
        </w:rPr>
        <w:t xml:space="preserve"> speed is inconsistent, and even in the capitals connectivity is spotty. Another alternative would be to have all the data compiled in one place (e.g. active in-country, Woods Hole, etc.).</w:t>
      </w:r>
      <w:r>
        <w:rPr>
          <w:iCs/>
          <w:sz w:val="22"/>
          <w:szCs w:val="22"/>
          <w:lang w:val="en-AU"/>
        </w:rPr>
        <w:t xml:space="preserve"> A discussion followed:</w:t>
      </w:r>
    </w:p>
    <w:p w14:paraId="68768C60" w14:textId="77777777" w:rsidR="00295212" w:rsidRDefault="00295212" w:rsidP="00001778">
      <w:pPr>
        <w:numPr>
          <w:ilvl w:val="0"/>
          <w:numId w:val="26"/>
        </w:numPr>
        <w:spacing w:after="120"/>
        <w:rPr>
          <w:iCs/>
          <w:sz w:val="22"/>
          <w:szCs w:val="22"/>
          <w:lang w:val="en-AU"/>
        </w:rPr>
      </w:pPr>
      <w:r>
        <w:rPr>
          <w:iCs/>
          <w:sz w:val="22"/>
          <w:szCs w:val="22"/>
          <w:lang w:val="en-AU"/>
        </w:rPr>
        <w:t>Ake asked about whether one of the countries would serve as a hub for the other countries in South America, and Gustavo noted this would be an option – but at present none of the countries have the capacity.</w:t>
      </w:r>
    </w:p>
    <w:p w14:paraId="26F4200F" w14:textId="77777777" w:rsidR="00295212" w:rsidRDefault="00295212" w:rsidP="00001778">
      <w:pPr>
        <w:numPr>
          <w:ilvl w:val="0"/>
          <w:numId w:val="26"/>
        </w:numPr>
        <w:spacing w:after="120"/>
        <w:rPr>
          <w:iCs/>
          <w:sz w:val="22"/>
          <w:szCs w:val="22"/>
          <w:lang w:val="en-AU"/>
        </w:rPr>
      </w:pPr>
      <w:r>
        <w:rPr>
          <w:iCs/>
          <w:sz w:val="22"/>
          <w:szCs w:val="22"/>
          <w:lang w:val="en-AU"/>
        </w:rPr>
        <w:t>Per-Erik noted that Sentinel-3 is a potential continuity option for MODIS.</w:t>
      </w:r>
    </w:p>
    <w:p w14:paraId="32E1D421" w14:textId="7E7EA97A" w:rsidR="00AF1010" w:rsidRDefault="00295212" w:rsidP="00295212">
      <w:pPr>
        <w:spacing w:after="120"/>
        <w:rPr>
          <w:b/>
          <w:iCs/>
          <w:sz w:val="22"/>
          <w:szCs w:val="22"/>
          <w:lang w:val="en-AU"/>
        </w:rPr>
      </w:pPr>
      <w:r>
        <w:rPr>
          <w:iCs/>
          <w:sz w:val="22"/>
          <w:szCs w:val="22"/>
          <w:lang w:val="en-AU"/>
        </w:rPr>
        <w:t>Gustavo noted that L-band SAR should be added under the high and medium resolution data streams.</w:t>
      </w:r>
    </w:p>
    <w:p w14:paraId="6909C15D" w14:textId="2E0370E2" w:rsidR="006E3F31" w:rsidRPr="005D0E0B" w:rsidRDefault="00D80A65" w:rsidP="003834D5">
      <w:pPr>
        <w:spacing w:after="120"/>
        <w:rPr>
          <w:b/>
          <w:iCs/>
          <w:sz w:val="22"/>
          <w:szCs w:val="22"/>
          <w:lang w:val="en-AU"/>
        </w:rPr>
      </w:pPr>
      <w:r w:rsidRPr="005D0E0B">
        <w:rPr>
          <w:b/>
          <w:iCs/>
          <w:sz w:val="22"/>
          <w:szCs w:val="22"/>
          <w:lang w:val="en-AU"/>
        </w:rPr>
        <w:t>SDCG Response</w:t>
      </w:r>
    </w:p>
    <w:p w14:paraId="1A35F8C2" w14:textId="7C13980C" w:rsidR="00295212" w:rsidRDefault="00D80A65" w:rsidP="00207AF0">
      <w:pPr>
        <w:spacing w:after="120"/>
        <w:rPr>
          <w:iCs/>
          <w:sz w:val="22"/>
          <w:szCs w:val="22"/>
          <w:lang w:val="en-AU"/>
        </w:rPr>
      </w:pPr>
      <w:r w:rsidRPr="005D0E0B">
        <w:rPr>
          <w:iCs/>
          <w:sz w:val="22"/>
          <w:szCs w:val="22"/>
          <w:lang w:val="en-AU"/>
        </w:rPr>
        <w:t xml:space="preserve">Stephen Ward </w:t>
      </w:r>
      <w:r w:rsidR="00295212">
        <w:rPr>
          <w:iCs/>
          <w:sz w:val="22"/>
          <w:szCs w:val="22"/>
          <w:lang w:val="en-AU"/>
        </w:rPr>
        <w:t>summarised t</w:t>
      </w:r>
      <w:r w:rsidR="007B7BA3">
        <w:rPr>
          <w:iCs/>
          <w:sz w:val="22"/>
          <w:szCs w:val="22"/>
          <w:lang w:val="en-AU"/>
        </w:rPr>
        <w:t>he</w:t>
      </w:r>
      <w:r w:rsidR="00295212">
        <w:rPr>
          <w:iCs/>
          <w:sz w:val="22"/>
          <w:szCs w:val="22"/>
          <w:lang w:val="en-AU"/>
        </w:rPr>
        <w:t xml:space="preserve"> key points that </w:t>
      </w:r>
      <w:r w:rsidR="007B7BA3">
        <w:rPr>
          <w:iCs/>
          <w:sz w:val="22"/>
          <w:szCs w:val="22"/>
          <w:lang w:val="en-AU"/>
        </w:rPr>
        <w:t>SDC</w:t>
      </w:r>
      <w:r w:rsidR="00207AF0">
        <w:rPr>
          <w:iCs/>
          <w:sz w:val="22"/>
          <w:szCs w:val="22"/>
          <w:lang w:val="en-AU"/>
        </w:rPr>
        <w:t xml:space="preserve">G </w:t>
      </w:r>
      <w:r w:rsidR="00295212">
        <w:rPr>
          <w:iCs/>
          <w:sz w:val="22"/>
          <w:szCs w:val="22"/>
          <w:lang w:val="en-AU"/>
        </w:rPr>
        <w:t>will need to consider responding to.</w:t>
      </w:r>
    </w:p>
    <w:p w14:paraId="52F76485" w14:textId="2E0A7132" w:rsidR="0084692F" w:rsidRDefault="00295212" w:rsidP="00001778">
      <w:pPr>
        <w:numPr>
          <w:ilvl w:val="0"/>
          <w:numId w:val="31"/>
        </w:numPr>
        <w:spacing w:after="120"/>
        <w:rPr>
          <w:iCs/>
          <w:sz w:val="22"/>
          <w:szCs w:val="22"/>
          <w:lang w:val="en-AU"/>
        </w:rPr>
      </w:pPr>
      <w:r w:rsidRPr="00295212">
        <w:rPr>
          <w:b/>
          <w:iCs/>
          <w:sz w:val="22"/>
          <w:szCs w:val="22"/>
          <w:lang w:val="en-AU"/>
        </w:rPr>
        <w:t>Early Warning and MODIS continuity.</w:t>
      </w:r>
      <w:r>
        <w:rPr>
          <w:iCs/>
          <w:sz w:val="22"/>
          <w:szCs w:val="22"/>
          <w:lang w:val="en-AU"/>
        </w:rPr>
        <w:t xml:space="preserve"> The first choice as a follow-on for MODIS is VIIRS, though it may not be ideal. O</w:t>
      </w:r>
      <w:r w:rsidR="00F615F7">
        <w:rPr>
          <w:iCs/>
          <w:sz w:val="22"/>
          <w:szCs w:val="22"/>
          <w:lang w:val="en-AU"/>
        </w:rPr>
        <w:t xml:space="preserve">ther options include Sentinel-3, </w:t>
      </w:r>
      <w:r>
        <w:rPr>
          <w:iCs/>
          <w:sz w:val="22"/>
          <w:szCs w:val="22"/>
          <w:lang w:val="en-AU"/>
        </w:rPr>
        <w:t>GCOM-C (if it gets funded)</w:t>
      </w:r>
      <w:r w:rsidR="00F615F7">
        <w:rPr>
          <w:iCs/>
          <w:sz w:val="22"/>
          <w:szCs w:val="22"/>
          <w:lang w:val="en-AU"/>
        </w:rPr>
        <w:t>, and for early warning itself perhaps ScanSAR will be an option</w:t>
      </w:r>
      <w:r>
        <w:rPr>
          <w:iCs/>
          <w:sz w:val="22"/>
          <w:szCs w:val="22"/>
          <w:lang w:val="en-AU"/>
        </w:rPr>
        <w:t>.</w:t>
      </w:r>
      <w:r w:rsidR="0084692F">
        <w:rPr>
          <w:iCs/>
          <w:sz w:val="22"/>
          <w:szCs w:val="22"/>
          <w:lang w:val="en-AU"/>
        </w:rPr>
        <w:t xml:space="preserve"> It looks like ALOS and ALOS-2 will both be made freely available above 50m, which may make ALOS-2 a potential candidate for early warning.</w:t>
      </w:r>
    </w:p>
    <w:p w14:paraId="59A1F6BF" w14:textId="092BA33A" w:rsidR="00D53AA0" w:rsidRPr="00D53AA0" w:rsidRDefault="00950E6C" w:rsidP="00001778">
      <w:pPr>
        <w:numPr>
          <w:ilvl w:val="0"/>
          <w:numId w:val="31"/>
        </w:numPr>
        <w:spacing w:after="120"/>
        <w:rPr>
          <w:iCs/>
          <w:sz w:val="22"/>
          <w:szCs w:val="22"/>
          <w:lang w:val="en-AU"/>
        </w:rPr>
      </w:pPr>
      <w:r>
        <w:rPr>
          <w:b/>
          <w:iCs/>
          <w:sz w:val="22"/>
          <w:szCs w:val="22"/>
          <w:lang w:val="en-AU"/>
        </w:rPr>
        <w:t xml:space="preserve">Wall-to-wall coverage needs. </w:t>
      </w:r>
      <w:r w:rsidR="00D53AA0">
        <w:rPr>
          <w:iCs/>
          <w:sz w:val="22"/>
          <w:szCs w:val="22"/>
          <w:lang w:val="en-AU"/>
        </w:rPr>
        <w:t xml:space="preserve">The </w:t>
      </w:r>
      <w:r w:rsidR="00D53AA0" w:rsidRPr="00D53AA0">
        <w:rPr>
          <w:iCs/>
          <w:sz w:val="22"/>
          <w:szCs w:val="22"/>
          <w:lang w:val="en-AU"/>
        </w:rPr>
        <w:t>combination of Landsat and Sentinel-2 is assumed to be the global solution for GFOI. Sentinel-2B will follow Sentinel-2A by 18 months, and they are expected to overlap by six years.</w:t>
      </w:r>
      <w:r w:rsidR="0084692F">
        <w:rPr>
          <w:iCs/>
          <w:sz w:val="22"/>
          <w:szCs w:val="22"/>
          <w:lang w:val="en-AU"/>
        </w:rPr>
        <w:t xml:space="preserve"> </w:t>
      </w:r>
    </w:p>
    <w:p w14:paraId="18EEFBF4" w14:textId="1F172C63" w:rsidR="00AF30C7" w:rsidRDefault="00920AC9" w:rsidP="00001778">
      <w:pPr>
        <w:numPr>
          <w:ilvl w:val="0"/>
          <w:numId w:val="31"/>
        </w:numPr>
        <w:spacing w:after="120"/>
        <w:rPr>
          <w:iCs/>
          <w:sz w:val="22"/>
          <w:szCs w:val="22"/>
          <w:lang w:val="en-AU"/>
        </w:rPr>
      </w:pPr>
      <w:r w:rsidRPr="00920AC9">
        <w:rPr>
          <w:b/>
          <w:iCs/>
          <w:sz w:val="22"/>
          <w:szCs w:val="22"/>
          <w:lang w:val="en-AU"/>
        </w:rPr>
        <w:t>Historical data coverage.</w:t>
      </w:r>
      <w:r>
        <w:rPr>
          <w:iCs/>
          <w:sz w:val="22"/>
          <w:szCs w:val="22"/>
          <w:lang w:val="en-AU"/>
        </w:rPr>
        <w:t xml:space="preserve"> There may be an opportunity for SDCG</w:t>
      </w:r>
      <w:r w:rsidR="00337ACA">
        <w:rPr>
          <w:iCs/>
          <w:sz w:val="22"/>
          <w:szCs w:val="22"/>
          <w:lang w:val="en-AU"/>
        </w:rPr>
        <w:t xml:space="preserve"> (via the CEOS SEO)</w:t>
      </w:r>
      <w:r>
        <w:rPr>
          <w:iCs/>
          <w:sz w:val="22"/>
          <w:szCs w:val="22"/>
          <w:lang w:val="en-AU"/>
        </w:rPr>
        <w:t xml:space="preserve"> to build some of the connections required to bridge space agency databases and the user systems – through efforts like WGISS and CWIC, and the LSI Explorer.</w:t>
      </w:r>
      <w:r w:rsidR="00AF30C7">
        <w:rPr>
          <w:iCs/>
          <w:sz w:val="22"/>
          <w:szCs w:val="22"/>
          <w:lang w:val="en-AU"/>
        </w:rPr>
        <w:t xml:space="preserve"> It was noted that country-by-country guidance is required to start off the historical archive search</w:t>
      </w:r>
      <w:r w:rsidR="005B3DBE">
        <w:rPr>
          <w:iCs/>
          <w:sz w:val="22"/>
          <w:szCs w:val="22"/>
          <w:lang w:val="en-AU"/>
        </w:rPr>
        <w:t xml:space="preserve">, </w:t>
      </w:r>
      <w:r w:rsidR="00152F4A">
        <w:rPr>
          <w:iCs/>
          <w:sz w:val="22"/>
          <w:szCs w:val="22"/>
          <w:lang w:val="en-AU"/>
        </w:rPr>
        <w:t>for example</w:t>
      </w:r>
      <w:r w:rsidR="005B3DBE">
        <w:rPr>
          <w:iCs/>
          <w:sz w:val="22"/>
          <w:szCs w:val="22"/>
          <w:lang w:val="en-AU"/>
        </w:rPr>
        <w:t xml:space="preserve"> </w:t>
      </w:r>
      <w:r w:rsidR="00AF30C7">
        <w:rPr>
          <w:iCs/>
          <w:sz w:val="22"/>
          <w:szCs w:val="22"/>
          <w:lang w:val="en-AU"/>
        </w:rPr>
        <w:t>feedback on existing data sets, existing requirements, desired baseline year</w:t>
      </w:r>
      <w:r w:rsidR="002119AA">
        <w:rPr>
          <w:iCs/>
          <w:sz w:val="22"/>
          <w:szCs w:val="22"/>
          <w:lang w:val="en-AU"/>
        </w:rPr>
        <w:t>, etc.</w:t>
      </w:r>
    </w:p>
    <w:p w14:paraId="41709376" w14:textId="113BFD5A" w:rsidR="008959F0" w:rsidRDefault="008959F0" w:rsidP="00001778">
      <w:pPr>
        <w:numPr>
          <w:ilvl w:val="0"/>
          <w:numId w:val="31"/>
        </w:numPr>
        <w:spacing w:after="120"/>
        <w:rPr>
          <w:iCs/>
          <w:sz w:val="22"/>
          <w:szCs w:val="22"/>
          <w:lang w:val="en-AU"/>
        </w:rPr>
      </w:pPr>
      <w:r w:rsidRPr="008959F0">
        <w:rPr>
          <w:b/>
          <w:iCs/>
          <w:sz w:val="22"/>
          <w:szCs w:val="22"/>
          <w:lang w:val="en-AU"/>
        </w:rPr>
        <w:t>DEM data.</w:t>
      </w:r>
      <w:r>
        <w:rPr>
          <w:iCs/>
          <w:sz w:val="22"/>
          <w:szCs w:val="22"/>
          <w:lang w:val="en-AU"/>
        </w:rPr>
        <w:t xml:space="preserve"> Exploring the possibility of releasing a 30m DEM with TanDEM-X or SRTM.</w:t>
      </w:r>
    </w:p>
    <w:p w14:paraId="16386C8C" w14:textId="790C4502" w:rsidR="00ED14F1" w:rsidRDefault="00EA692F" w:rsidP="00001778">
      <w:pPr>
        <w:numPr>
          <w:ilvl w:val="0"/>
          <w:numId w:val="31"/>
        </w:numPr>
        <w:spacing w:after="120"/>
        <w:rPr>
          <w:iCs/>
          <w:sz w:val="22"/>
          <w:szCs w:val="22"/>
          <w:lang w:val="en-AU"/>
        </w:rPr>
      </w:pPr>
      <w:r w:rsidRPr="00EA692F">
        <w:rPr>
          <w:b/>
          <w:iCs/>
          <w:sz w:val="22"/>
          <w:szCs w:val="22"/>
          <w:lang w:val="en-AU"/>
        </w:rPr>
        <w:t>Data support.</w:t>
      </w:r>
      <w:r>
        <w:rPr>
          <w:iCs/>
          <w:sz w:val="22"/>
          <w:szCs w:val="22"/>
          <w:lang w:val="en-AU"/>
        </w:rPr>
        <w:t xml:space="preserve"> Including assembly and delivery of datasets in light of </w:t>
      </w:r>
      <w:proofErr w:type="gramStart"/>
      <w:r>
        <w:rPr>
          <w:iCs/>
          <w:sz w:val="22"/>
          <w:szCs w:val="22"/>
          <w:lang w:val="en-AU"/>
        </w:rPr>
        <w:t>internet</w:t>
      </w:r>
      <w:proofErr w:type="gramEnd"/>
      <w:r>
        <w:rPr>
          <w:iCs/>
          <w:sz w:val="22"/>
          <w:szCs w:val="22"/>
          <w:lang w:val="en-AU"/>
        </w:rPr>
        <w:t xml:space="preserve"> bandwidth restrictions.</w:t>
      </w:r>
    </w:p>
    <w:p w14:paraId="2B9F4953" w14:textId="784E2C29" w:rsidR="00E50830" w:rsidRDefault="00E50830" w:rsidP="00E50830">
      <w:pPr>
        <w:spacing w:after="120"/>
        <w:rPr>
          <w:iCs/>
          <w:sz w:val="22"/>
          <w:szCs w:val="22"/>
          <w:lang w:val="en-AU"/>
        </w:rPr>
      </w:pPr>
      <w:r>
        <w:rPr>
          <w:iCs/>
          <w:sz w:val="22"/>
          <w:szCs w:val="22"/>
          <w:lang w:val="en-AU"/>
        </w:rPr>
        <w:t>Stephen noted that the countries are being asked to review the GFOI M&amp;G documents</w:t>
      </w:r>
      <w:r w:rsidR="00171415">
        <w:rPr>
          <w:iCs/>
          <w:sz w:val="22"/>
          <w:szCs w:val="22"/>
          <w:lang w:val="en-AU"/>
        </w:rPr>
        <w:t>,</w:t>
      </w:r>
      <w:r>
        <w:rPr>
          <w:iCs/>
          <w:sz w:val="22"/>
          <w:szCs w:val="22"/>
          <w:lang w:val="en-AU"/>
        </w:rPr>
        <w:t xml:space="preserve"> which have been under development for more then a year by a wide range of experts. The plan is to have these documents finalised by the GEO Plenary in January</w:t>
      </w:r>
      <w:r w:rsidR="009F4E38">
        <w:rPr>
          <w:iCs/>
          <w:sz w:val="22"/>
          <w:szCs w:val="22"/>
          <w:lang w:val="en-AU"/>
        </w:rPr>
        <w:t xml:space="preserve"> 2014</w:t>
      </w:r>
      <w:r>
        <w:rPr>
          <w:iCs/>
          <w:sz w:val="22"/>
          <w:szCs w:val="22"/>
          <w:lang w:val="en-AU"/>
        </w:rPr>
        <w:t>.</w:t>
      </w:r>
    </w:p>
    <w:p w14:paraId="18CCB4B2" w14:textId="2B8D2EDC" w:rsidR="00E50830" w:rsidRDefault="00E50830" w:rsidP="00E50830">
      <w:pPr>
        <w:spacing w:after="120"/>
        <w:rPr>
          <w:iCs/>
          <w:sz w:val="22"/>
          <w:szCs w:val="22"/>
          <w:lang w:val="en-AU"/>
        </w:rPr>
      </w:pPr>
      <w:r>
        <w:rPr>
          <w:iCs/>
          <w:sz w:val="22"/>
          <w:szCs w:val="22"/>
          <w:lang w:val="en-AU"/>
        </w:rPr>
        <w:t xml:space="preserve">Stephen ask that the countries provide feedback on the </w:t>
      </w:r>
      <w:r w:rsidR="0008396A">
        <w:rPr>
          <w:iCs/>
          <w:sz w:val="22"/>
          <w:szCs w:val="22"/>
          <w:lang w:val="en-AU"/>
        </w:rPr>
        <w:t>GFOI Space Data Services paper,</w:t>
      </w:r>
      <w:r>
        <w:rPr>
          <w:iCs/>
          <w:sz w:val="22"/>
          <w:szCs w:val="22"/>
          <w:lang w:val="en-AU"/>
        </w:rPr>
        <w:t xml:space="preserve"> and encouraged countries to let us know if any of the services specified are not useful, or if any services are missing. The paper is being used as a tool to develop the dialogue, and communicate requirements to the CEOS agencies.</w:t>
      </w:r>
    </w:p>
    <w:p w14:paraId="3241D837" w14:textId="3E694EB5" w:rsidR="000C1003" w:rsidRPr="005D0E0B" w:rsidRDefault="00AC0E13" w:rsidP="00B44636">
      <w:pPr>
        <w:pStyle w:val="Heading1"/>
        <w:ind w:left="360" w:hanging="360"/>
        <w:rPr>
          <w:lang w:val="en-AU"/>
        </w:rPr>
      </w:pPr>
      <w:r w:rsidRPr="005D0E0B">
        <w:rPr>
          <w:lang w:val="en-AU"/>
        </w:rPr>
        <w:t>Institutionalization of Capacity</w:t>
      </w:r>
    </w:p>
    <w:p w14:paraId="76C4B147" w14:textId="5B5062A4" w:rsidR="009C3A07" w:rsidRDefault="00AC0E13" w:rsidP="00812A31">
      <w:pPr>
        <w:spacing w:before="120" w:after="120"/>
        <w:rPr>
          <w:sz w:val="22"/>
          <w:szCs w:val="22"/>
          <w:lang w:val="en-AU"/>
        </w:rPr>
      </w:pPr>
      <w:r w:rsidRPr="005D0E0B">
        <w:rPr>
          <w:sz w:val="22"/>
          <w:szCs w:val="22"/>
          <w:lang w:val="en-AU"/>
        </w:rPr>
        <w:t xml:space="preserve">Evie Merethe Hagen </w:t>
      </w:r>
      <w:r w:rsidR="00136444">
        <w:rPr>
          <w:sz w:val="22"/>
          <w:szCs w:val="22"/>
          <w:lang w:val="en-AU"/>
        </w:rPr>
        <w:t>gave an overview of a</w:t>
      </w:r>
      <w:r w:rsidR="001A6953">
        <w:rPr>
          <w:sz w:val="22"/>
          <w:szCs w:val="22"/>
          <w:lang w:val="en-AU"/>
        </w:rPr>
        <w:t xml:space="preserve"> proposed</w:t>
      </w:r>
      <w:r w:rsidR="00136444">
        <w:rPr>
          <w:sz w:val="22"/>
          <w:szCs w:val="22"/>
          <w:lang w:val="en-AU"/>
        </w:rPr>
        <w:t xml:space="preserve"> fast-track delivery mechanism for REDD+.</w:t>
      </w:r>
    </w:p>
    <w:p w14:paraId="77FAFC47" w14:textId="6B6F997A" w:rsidR="009C3A07" w:rsidRDefault="00F80DFB" w:rsidP="00812A31">
      <w:pPr>
        <w:spacing w:before="120" w:after="120"/>
        <w:rPr>
          <w:sz w:val="22"/>
          <w:szCs w:val="22"/>
          <w:lang w:val="en-AU"/>
        </w:rPr>
      </w:pPr>
      <w:r>
        <w:rPr>
          <w:noProof/>
          <w:sz w:val="22"/>
          <w:szCs w:val="22"/>
        </w:rPr>
        <w:drawing>
          <wp:inline distT="0" distB="0" distL="0" distR="0" wp14:anchorId="33BF828F" wp14:editId="0AB46FD7">
            <wp:extent cx="2880000" cy="2168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3.27.53 PM.png"/>
                    <pic:cNvPicPr/>
                  </pic:nvPicPr>
                  <pic:blipFill>
                    <a:blip r:embed="rId89" cstate="screen">
                      <a:extLst>
                        <a:ext uri="{28A0092B-C50C-407E-A947-70E740481C1C}">
                          <a14:useLocalDpi xmlns:a14="http://schemas.microsoft.com/office/drawing/2010/main"/>
                        </a:ext>
                      </a:extLst>
                    </a:blip>
                    <a:stretch>
                      <a:fillRect/>
                    </a:stretch>
                  </pic:blipFill>
                  <pic:spPr>
                    <a:xfrm>
                      <a:off x="0" y="0"/>
                      <a:ext cx="2880000" cy="2168000"/>
                    </a:xfrm>
                    <a:prstGeom prst="rect">
                      <a:avLst/>
                    </a:prstGeom>
                  </pic:spPr>
                </pic:pic>
              </a:graphicData>
            </a:graphic>
          </wp:inline>
        </w:drawing>
      </w:r>
      <w:r w:rsidR="00EF406C">
        <w:rPr>
          <w:noProof/>
          <w:sz w:val="22"/>
          <w:szCs w:val="22"/>
        </w:rPr>
        <w:drawing>
          <wp:inline distT="0" distB="0" distL="0" distR="0" wp14:anchorId="335FD61B" wp14:editId="02B3CD88">
            <wp:extent cx="2844000" cy="2166423"/>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3.33.15 PM.png"/>
                    <pic:cNvPicPr/>
                  </pic:nvPicPr>
                  <pic:blipFill>
                    <a:blip r:embed="rId90" cstate="screen">
                      <a:extLst>
                        <a:ext uri="{28A0092B-C50C-407E-A947-70E740481C1C}">
                          <a14:useLocalDpi xmlns:a14="http://schemas.microsoft.com/office/drawing/2010/main"/>
                        </a:ext>
                      </a:extLst>
                    </a:blip>
                    <a:stretch>
                      <a:fillRect/>
                    </a:stretch>
                  </pic:blipFill>
                  <pic:spPr>
                    <a:xfrm>
                      <a:off x="0" y="0"/>
                      <a:ext cx="2844000" cy="2166423"/>
                    </a:xfrm>
                    <a:prstGeom prst="rect">
                      <a:avLst/>
                    </a:prstGeom>
                  </pic:spPr>
                </pic:pic>
              </a:graphicData>
            </a:graphic>
          </wp:inline>
        </w:drawing>
      </w:r>
    </w:p>
    <w:p w14:paraId="7A69157D" w14:textId="5B09CDA2" w:rsidR="00637357" w:rsidRDefault="00794DE3" w:rsidP="00EB2135">
      <w:pPr>
        <w:spacing w:before="120" w:after="120"/>
        <w:rPr>
          <w:sz w:val="22"/>
          <w:szCs w:val="22"/>
          <w:lang w:val="en-AU"/>
        </w:rPr>
      </w:pPr>
      <w:r>
        <w:rPr>
          <w:sz w:val="22"/>
          <w:szCs w:val="22"/>
          <w:lang w:val="en-AU"/>
        </w:rPr>
        <w:t xml:space="preserve">She is working to </w:t>
      </w:r>
      <w:r w:rsidR="009F27E1">
        <w:rPr>
          <w:sz w:val="22"/>
          <w:szCs w:val="22"/>
          <w:lang w:val="en-AU"/>
        </w:rPr>
        <w:t xml:space="preserve">develop a two-page concept note that they hope to circulate for </w:t>
      </w:r>
      <w:r>
        <w:rPr>
          <w:sz w:val="22"/>
          <w:szCs w:val="22"/>
          <w:lang w:val="en-AU"/>
        </w:rPr>
        <w:t xml:space="preserve">comment by the end of September, including a list of initial target countries. A full proposal will follow </w:t>
      </w:r>
      <w:r w:rsidR="0000701D">
        <w:rPr>
          <w:sz w:val="22"/>
          <w:szCs w:val="22"/>
          <w:lang w:val="en-AU"/>
        </w:rPr>
        <w:t xml:space="preserve">before the end of the year. The objective of the proposal is to provide rapid support to those countries that are in need of data and capacity in order to progress their MRV systems. </w:t>
      </w:r>
      <w:r w:rsidR="00EB2135">
        <w:rPr>
          <w:sz w:val="22"/>
          <w:szCs w:val="22"/>
          <w:lang w:val="en-AU"/>
        </w:rPr>
        <w:t>Frank Martin asked whether the</w:t>
      </w:r>
      <w:r w:rsidR="00637357">
        <w:rPr>
          <w:sz w:val="22"/>
          <w:szCs w:val="22"/>
          <w:lang w:val="en-AU"/>
        </w:rPr>
        <w:t xml:space="preserve"> DEM </w:t>
      </w:r>
      <w:r w:rsidR="00EB2135">
        <w:rPr>
          <w:sz w:val="22"/>
          <w:szCs w:val="22"/>
          <w:lang w:val="en-AU"/>
        </w:rPr>
        <w:t xml:space="preserve">data sets discussed could be </w:t>
      </w:r>
      <w:r w:rsidR="00637357">
        <w:rPr>
          <w:sz w:val="22"/>
          <w:szCs w:val="22"/>
          <w:lang w:val="en-AU"/>
        </w:rPr>
        <w:t xml:space="preserve">in </w:t>
      </w:r>
      <w:r w:rsidR="00EB2135">
        <w:rPr>
          <w:sz w:val="22"/>
          <w:szCs w:val="22"/>
          <w:lang w:val="en-AU"/>
        </w:rPr>
        <w:t xml:space="preserve">the </w:t>
      </w:r>
      <w:r w:rsidR="00637357">
        <w:rPr>
          <w:sz w:val="22"/>
          <w:szCs w:val="22"/>
          <w:lang w:val="en-AU"/>
        </w:rPr>
        <w:t>scope of this activity, given that many of the countries presenting here today were</w:t>
      </w:r>
      <w:r w:rsidR="0000701D">
        <w:rPr>
          <w:sz w:val="22"/>
          <w:szCs w:val="22"/>
          <w:lang w:val="en-AU"/>
        </w:rPr>
        <w:t xml:space="preserve"> interested in these data sets,</w:t>
      </w:r>
      <w:r w:rsidR="00637357">
        <w:rPr>
          <w:sz w:val="22"/>
          <w:szCs w:val="22"/>
          <w:lang w:val="en-AU"/>
        </w:rPr>
        <w:t xml:space="preserve"> and Evie indicated this could be in scope.</w:t>
      </w:r>
    </w:p>
    <w:p w14:paraId="5EA0C3C1" w14:textId="72DAE9AF" w:rsidR="002E1F2B" w:rsidRDefault="002E1F2B" w:rsidP="00EB2135">
      <w:pPr>
        <w:spacing w:before="120" w:after="120"/>
        <w:rPr>
          <w:sz w:val="22"/>
          <w:szCs w:val="22"/>
          <w:lang w:val="en-AU"/>
        </w:rPr>
      </w:pPr>
      <w:r>
        <w:rPr>
          <w:sz w:val="22"/>
          <w:szCs w:val="22"/>
          <w:lang w:val="en-AU"/>
        </w:rPr>
        <w:t>It was agreed to that is a need ensure that this effort is well coordinated with ongoing GFOI and SDCG efforts.</w:t>
      </w:r>
    </w:p>
    <w:p w14:paraId="05620A19" w14:textId="263F8D7E" w:rsidR="001D3EDA" w:rsidRPr="005D0E0B" w:rsidRDefault="002366CA" w:rsidP="001D3EDA">
      <w:pPr>
        <w:pStyle w:val="Heading1"/>
        <w:ind w:left="360" w:hanging="360"/>
        <w:rPr>
          <w:lang w:val="en-AU"/>
        </w:rPr>
      </w:pPr>
      <w:r>
        <w:rPr>
          <w:lang w:val="en-AU"/>
        </w:rPr>
        <w:t xml:space="preserve">GFOI </w:t>
      </w:r>
      <w:r w:rsidR="001D3EDA" w:rsidRPr="005D0E0B">
        <w:rPr>
          <w:lang w:val="en-AU"/>
        </w:rPr>
        <w:t>Country Relationship Management</w:t>
      </w:r>
    </w:p>
    <w:p w14:paraId="6378A08E" w14:textId="527ACF83" w:rsidR="002478B4" w:rsidRDefault="001C430C" w:rsidP="00C2649F">
      <w:pPr>
        <w:spacing w:after="120"/>
        <w:rPr>
          <w:sz w:val="22"/>
          <w:szCs w:val="22"/>
          <w:lang w:val="en-GB"/>
        </w:rPr>
      </w:pPr>
      <w:r w:rsidRPr="005D0E0B">
        <w:rPr>
          <w:sz w:val="22"/>
          <w:szCs w:val="22"/>
          <w:lang w:val="en-AU"/>
        </w:rPr>
        <w:t xml:space="preserve">Simon Eggleston </w:t>
      </w:r>
      <w:r w:rsidR="002366CA">
        <w:rPr>
          <w:sz w:val="22"/>
          <w:szCs w:val="22"/>
          <w:lang w:val="en-AU"/>
        </w:rPr>
        <w:t xml:space="preserve">presented a summary of </w:t>
      </w:r>
      <w:r w:rsidR="00E6143F">
        <w:rPr>
          <w:sz w:val="22"/>
          <w:szCs w:val="22"/>
          <w:lang w:val="en-AU"/>
        </w:rPr>
        <w:t xml:space="preserve">plans for GFOI country relationship management, noting that </w:t>
      </w:r>
      <w:r w:rsidR="002478B4" w:rsidRPr="00E6143F">
        <w:rPr>
          <w:sz w:val="22"/>
          <w:szCs w:val="22"/>
          <w:lang w:val="en-GB"/>
        </w:rPr>
        <w:t>GFOI is aiming at practical support to countries implementing REDD+/Natio</w:t>
      </w:r>
      <w:r w:rsidR="001660F3">
        <w:rPr>
          <w:sz w:val="22"/>
          <w:szCs w:val="22"/>
          <w:lang w:val="en-GB"/>
        </w:rPr>
        <w:t>nal Forest Monitoring Systems/</w:t>
      </w:r>
      <w:r w:rsidR="002478B4" w:rsidRPr="00E6143F">
        <w:rPr>
          <w:sz w:val="22"/>
          <w:szCs w:val="22"/>
          <w:lang w:val="en-GB"/>
        </w:rPr>
        <w:t>MRV Systems</w:t>
      </w:r>
      <w:r w:rsidR="00106DF2">
        <w:rPr>
          <w:sz w:val="22"/>
          <w:szCs w:val="22"/>
          <w:lang w:val="en-GB"/>
        </w:rPr>
        <w:t xml:space="preserve"> – this requires a </w:t>
      </w:r>
      <w:r w:rsidR="00106DF2" w:rsidRPr="00106DF2">
        <w:rPr>
          <w:sz w:val="22"/>
          <w:szCs w:val="22"/>
          <w:lang w:val="en-GB"/>
        </w:rPr>
        <w:t>link to those in countries directly involved in these activities</w:t>
      </w:r>
      <w:r w:rsidR="00E6143F">
        <w:rPr>
          <w:sz w:val="22"/>
          <w:szCs w:val="22"/>
          <w:lang w:val="en-GB"/>
        </w:rPr>
        <w:t>.</w:t>
      </w:r>
      <w:r w:rsidR="00133B3C">
        <w:rPr>
          <w:sz w:val="22"/>
          <w:szCs w:val="22"/>
          <w:lang w:val="en-GB"/>
        </w:rPr>
        <w:t xml:space="preserve"> He stressed that this</w:t>
      </w:r>
      <w:r w:rsidR="002478B4" w:rsidRPr="00133B3C">
        <w:rPr>
          <w:sz w:val="22"/>
          <w:szCs w:val="22"/>
          <w:lang w:val="en-GB"/>
        </w:rPr>
        <w:t xml:space="preserve"> is a country led process</w:t>
      </w:r>
      <w:r w:rsidR="001762E9">
        <w:rPr>
          <w:sz w:val="22"/>
          <w:szCs w:val="22"/>
          <w:lang w:val="en-GB"/>
        </w:rPr>
        <w:t>, and that the s</w:t>
      </w:r>
      <w:r w:rsidR="001762E9" w:rsidRPr="001762E9">
        <w:rPr>
          <w:sz w:val="22"/>
          <w:szCs w:val="22"/>
          <w:lang w:val="en-GB"/>
        </w:rPr>
        <w:t>ystems must meet individual country needs, requirements and circumstances</w:t>
      </w:r>
      <w:r w:rsidR="001762E9">
        <w:rPr>
          <w:sz w:val="22"/>
          <w:szCs w:val="22"/>
          <w:lang w:val="en-GB"/>
        </w:rPr>
        <w:t xml:space="preserve"> while also complying </w:t>
      </w:r>
      <w:r w:rsidR="002478B4" w:rsidRPr="001762E9">
        <w:rPr>
          <w:sz w:val="22"/>
          <w:szCs w:val="22"/>
          <w:lang w:val="en-GB"/>
        </w:rPr>
        <w:t>with UNFCCC decisions and IPCC Guidelines</w:t>
      </w:r>
      <w:r w:rsidR="001762E9">
        <w:rPr>
          <w:sz w:val="22"/>
          <w:szCs w:val="22"/>
          <w:lang w:val="en-GB"/>
        </w:rPr>
        <w:t>.</w:t>
      </w:r>
      <w:r w:rsidR="00C2649F">
        <w:rPr>
          <w:sz w:val="22"/>
          <w:szCs w:val="22"/>
          <w:lang w:val="en-GB"/>
        </w:rPr>
        <w:t xml:space="preserve"> </w:t>
      </w:r>
      <w:r w:rsidR="002478B4" w:rsidRPr="00C2649F">
        <w:rPr>
          <w:sz w:val="22"/>
          <w:szCs w:val="22"/>
          <w:lang w:val="en-GB"/>
        </w:rPr>
        <w:t xml:space="preserve">GFOI </w:t>
      </w:r>
      <w:r w:rsidR="00C2649F">
        <w:rPr>
          <w:sz w:val="22"/>
          <w:szCs w:val="22"/>
          <w:lang w:val="en-GB"/>
        </w:rPr>
        <w:t>aims to</w:t>
      </w:r>
      <w:r w:rsidR="002478B4" w:rsidRPr="00C2649F">
        <w:rPr>
          <w:sz w:val="22"/>
          <w:szCs w:val="22"/>
          <w:lang w:val="en-GB"/>
        </w:rPr>
        <w:t xml:space="preserve"> complement exiting su</w:t>
      </w:r>
      <w:r w:rsidR="00C2649F">
        <w:rPr>
          <w:sz w:val="22"/>
          <w:szCs w:val="22"/>
          <w:lang w:val="en-GB"/>
        </w:rPr>
        <w:t xml:space="preserve">pport from FAO, World Bank etc., and is </w:t>
      </w:r>
      <w:r w:rsidR="002478B4" w:rsidRPr="00C2649F">
        <w:rPr>
          <w:sz w:val="22"/>
          <w:szCs w:val="22"/>
          <w:lang w:val="en-GB"/>
        </w:rPr>
        <w:t>not an alternative to them</w:t>
      </w:r>
      <w:r w:rsidR="007169B1">
        <w:rPr>
          <w:sz w:val="22"/>
          <w:szCs w:val="22"/>
          <w:lang w:val="en-GB"/>
        </w:rPr>
        <w:t xml:space="preserve">. This support is provided </w:t>
      </w:r>
      <w:r w:rsidR="002478B4" w:rsidRPr="00C2649F">
        <w:rPr>
          <w:sz w:val="22"/>
          <w:szCs w:val="22"/>
          <w:lang w:val="en-GB"/>
        </w:rPr>
        <w:t xml:space="preserve">around the provision </w:t>
      </w:r>
      <w:r w:rsidR="00B17572">
        <w:rPr>
          <w:sz w:val="22"/>
          <w:szCs w:val="22"/>
          <w:lang w:val="en-GB"/>
        </w:rPr>
        <w:t xml:space="preserve">of, </w:t>
      </w:r>
      <w:r w:rsidR="002478B4" w:rsidRPr="00C2649F">
        <w:rPr>
          <w:sz w:val="22"/>
          <w:szCs w:val="22"/>
          <w:lang w:val="en-GB"/>
        </w:rPr>
        <w:t xml:space="preserve">and </w:t>
      </w:r>
      <w:r w:rsidR="00B17572">
        <w:rPr>
          <w:sz w:val="22"/>
          <w:szCs w:val="22"/>
          <w:lang w:val="en-GB"/>
        </w:rPr>
        <w:t>guidance on the utilisation</w:t>
      </w:r>
      <w:r w:rsidR="002478B4" w:rsidRPr="00C2649F">
        <w:rPr>
          <w:sz w:val="22"/>
          <w:szCs w:val="22"/>
          <w:lang w:val="en-GB"/>
        </w:rPr>
        <w:t xml:space="preserve"> of earth observation data.</w:t>
      </w:r>
    </w:p>
    <w:p w14:paraId="6A98F767" w14:textId="23297C78" w:rsidR="00E96950" w:rsidRPr="00C2649F" w:rsidRDefault="00E96950" w:rsidP="00C2649F">
      <w:pPr>
        <w:spacing w:after="120"/>
        <w:rPr>
          <w:sz w:val="22"/>
          <w:szCs w:val="22"/>
          <w:lang w:val="en-AU"/>
        </w:rPr>
      </w:pPr>
      <w:r>
        <w:rPr>
          <w:sz w:val="22"/>
          <w:szCs w:val="22"/>
          <w:lang w:val="en-GB"/>
        </w:rPr>
        <w:t>He outlined plans for national needs assessments, and future plans for the development of GFOI country involvement.</w:t>
      </w:r>
    </w:p>
    <w:p w14:paraId="1E16D92A" w14:textId="5C5F0E99" w:rsidR="002478B4" w:rsidRPr="00133B3C" w:rsidRDefault="00B604F4" w:rsidP="00133B3C">
      <w:pPr>
        <w:spacing w:after="120"/>
        <w:rPr>
          <w:sz w:val="22"/>
          <w:szCs w:val="22"/>
          <w:lang w:val="en-AU"/>
        </w:rPr>
      </w:pPr>
      <w:r>
        <w:rPr>
          <w:noProof/>
          <w:sz w:val="22"/>
          <w:szCs w:val="22"/>
        </w:rPr>
        <w:drawing>
          <wp:inline distT="0" distB="0" distL="0" distR="0" wp14:anchorId="78A6B603" wp14:editId="31F9264D">
            <wp:extent cx="2880000" cy="22098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9 at 11.31.52 AM.png"/>
                    <pic:cNvPicPr/>
                  </pic:nvPicPr>
                  <pic:blipFill>
                    <a:blip r:embed="rId91" cstate="screen">
                      <a:extLst>
                        <a:ext uri="{28A0092B-C50C-407E-A947-70E740481C1C}">
                          <a14:useLocalDpi xmlns:a14="http://schemas.microsoft.com/office/drawing/2010/main"/>
                        </a:ext>
                      </a:extLst>
                    </a:blip>
                    <a:stretch>
                      <a:fillRect/>
                    </a:stretch>
                  </pic:blipFill>
                  <pic:spPr>
                    <a:xfrm>
                      <a:off x="0" y="0"/>
                      <a:ext cx="2880000" cy="2209846"/>
                    </a:xfrm>
                    <a:prstGeom prst="rect">
                      <a:avLst/>
                    </a:prstGeom>
                  </pic:spPr>
                </pic:pic>
              </a:graphicData>
            </a:graphic>
          </wp:inline>
        </w:drawing>
      </w:r>
      <w:r>
        <w:rPr>
          <w:noProof/>
          <w:sz w:val="22"/>
          <w:szCs w:val="22"/>
        </w:rPr>
        <w:drawing>
          <wp:inline distT="0" distB="0" distL="0" distR="0" wp14:anchorId="2C5E0918" wp14:editId="32E37DD4">
            <wp:extent cx="2880000" cy="22116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19 at 11.32.01 AM.png"/>
                    <pic:cNvPicPr/>
                  </pic:nvPicPr>
                  <pic:blipFill>
                    <a:blip r:embed="rId92" cstate="screen">
                      <a:extLst>
                        <a:ext uri="{28A0092B-C50C-407E-A947-70E740481C1C}">
                          <a14:useLocalDpi xmlns:a14="http://schemas.microsoft.com/office/drawing/2010/main"/>
                        </a:ext>
                      </a:extLst>
                    </a:blip>
                    <a:stretch>
                      <a:fillRect/>
                    </a:stretch>
                  </pic:blipFill>
                  <pic:spPr>
                    <a:xfrm>
                      <a:off x="0" y="0"/>
                      <a:ext cx="2880000" cy="2211692"/>
                    </a:xfrm>
                    <a:prstGeom prst="rect">
                      <a:avLst/>
                    </a:prstGeom>
                  </pic:spPr>
                </pic:pic>
              </a:graphicData>
            </a:graphic>
          </wp:inline>
        </w:drawing>
      </w:r>
    </w:p>
    <w:p w14:paraId="50C11EBD" w14:textId="440FED58" w:rsidR="00012400" w:rsidRPr="00C3267E" w:rsidRDefault="00C3267E" w:rsidP="00C3267E">
      <w:pPr>
        <w:pStyle w:val="Heading1"/>
        <w:ind w:left="360" w:hanging="360"/>
        <w:rPr>
          <w:lang w:val="en-AU"/>
        </w:rPr>
      </w:pPr>
      <w:r>
        <w:rPr>
          <w:lang w:val="en-AU"/>
        </w:rPr>
        <w:t>Indonesian MRV Activities</w:t>
      </w:r>
    </w:p>
    <w:p w14:paraId="0D2EF853" w14:textId="0461C57E" w:rsidR="00814AFF" w:rsidRDefault="00941AD0" w:rsidP="00814AFF">
      <w:pPr>
        <w:spacing w:before="120" w:after="120"/>
        <w:rPr>
          <w:sz w:val="22"/>
          <w:szCs w:val="22"/>
          <w:lang w:val="en-AU"/>
        </w:rPr>
      </w:pPr>
      <w:r>
        <w:rPr>
          <w:sz w:val="22"/>
          <w:szCs w:val="22"/>
          <w:lang w:val="en-AU"/>
        </w:rPr>
        <w:t>Nikki</w:t>
      </w:r>
      <w:r w:rsidR="00AB2961">
        <w:rPr>
          <w:sz w:val="22"/>
          <w:szCs w:val="22"/>
          <w:lang w:val="en-AU"/>
        </w:rPr>
        <w:t xml:space="preserve"> </w:t>
      </w:r>
      <w:r w:rsidR="00AB2961" w:rsidRPr="00AB2961">
        <w:rPr>
          <w:sz w:val="22"/>
          <w:szCs w:val="22"/>
          <w:lang w:val="en-AU"/>
        </w:rPr>
        <w:t>Fitzgerald</w:t>
      </w:r>
      <w:r>
        <w:rPr>
          <w:sz w:val="22"/>
          <w:szCs w:val="22"/>
          <w:lang w:val="en-AU"/>
        </w:rPr>
        <w:t xml:space="preserve"> presented on behalf of Indonesia</w:t>
      </w:r>
      <w:r w:rsidR="004D51B2">
        <w:rPr>
          <w:sz w:val="22"/>
          <w:szCs w:val="22"/>
          <w:lang w:val="en-AU"/>
        </w:rPr>
        <w:t>, noting that Australian has been working</w:t>
      </w:r>
      <w:r w:rsidR="005C75BB">
        <w:rPr>
          <w:sz w:val="22"/>
          <w:szCs w:val="22"/>
          <w:lang w:val="en-AU"/>
        </w:rPr>
        <w:t xml:space="preserve"> with Indonesia</w:t>
      </w:r>
      <w:r w:rsidR="004D51B2">
        <w:rPr>
          <w:sz w:val="22"/>
          <w:szCs w:val="22"/>
          <w:lang w:val="en-AU"/>
        </w:rPr>
        <w:t xml:space="preserve"> on building the remote sensing side of a carbon accounting system since July 2008.</w:t>
      </w:r>
      <w:r w:rsidR="00690FAE">
        <w:rPr>
          <w:sz w:val="22"/>
          <w:szCs w:val="22"/>
          <w:lang w:val="en-AU"/>
        </w:rPr>
        <w:t xml:space="preserve"> She reviewed the basic principals of the design of the system.</w:t>
      </w:r>
    </w:p>
    <w:p w14:paraId="24579818" w14:textId="3305FFFE" w:rsidR="00941AD0" w:rsidRDefault="00E22B40" w:rsidP="00814AFF">
      <w:pPr>
        <w:spacing w:before="120" w:after="120"/>
        <w:rPr>
          <w:sz w:val="22"/>
          <w:szCs w:val="22"/>
          <w:lang w:val="en-AU"/>
        </w:rPr>
      </w:pPr>
      <w:r>
        <w:rPr>
          <w:noProof/>
          <w:sz w:val="22"/>
          <w:szCs w:val="22"/>
        </w:rPr>
        <w:drawing>
          <wp:inline distT="0" distB="0" distL="0" distR="0" wp14:anchorId="2807A26A" wp14:editId="7D0F042A">
            <wp:extent cx="2880000" cy="21633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4.38.32 PM.png"/>
                    <pic:cNvPicPr/>
                  </pic:nvPicPr>
                  <pic:blipFill>
                    <a:blip r:embed="rId93" cstate="screen">
                      <a:extLst>
                        <a:ext uri="{28A0092B-C50C-407E-A947-70E740481C1C}">
                          <a14:useLocalDpi xmlns:a14="http://schemas.microsoft.com/office/drawing/2010/main"/>
                        </a:ext>
                      </a:extLst>
                    </a:blip>
                    <a:stretch>
                      <a:fillRect/>
                    </a:stretch>
                  </pic:blipFill>
                  <pic:spPr>
                    <a:xfrm>
                      <a:off x="0" y="0"/>
                      <a:ext cx="2880000" cy="2163385"/>
                    </a:xfrm>
                    <a:prstGeom prst="rect">
                      <a:avLst/>
                    </a:prstGeom>
                  </pic:spPr>
                </pic:pic>
              </a:graphicData>
            </a:graphic>
          </wp:inline>
        </w:drawing>
      </w:r>
      <w:r w:rsidR="00A478FC">
        <w:rPr>
          <w:noProof/>
          <w:sz w:val="22"/>
          <w:szCs w:val="22"/>
        </w:rPr>
        <w:drawing>
          <wp:inline distT="0" distB="0" distL="0" distR="0" wp14:anchorId="083A6FAB" wp14:editId="2D66351E">
            <wp:extent cx="2916000" cy="2183573"/>
            <wp:effectExtent l="0" t="0" r="508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4.41.18 PM.png"/>
                    <pic:cNvPicPr/>
                  </pic:nvPicPr>
                  <pic:blipFill>
                    <a:blip r:embed="rId94" cstate="screen">
                      <a:extLst>
                        <a:ext uri="{28A0092B-C50C-407E-A947-70E740481C1C}">
                          <a14:useLocalDpi xmlns:a14="http://schemas.microsoft.com/office/drawing/2010/main"/>
                        </a:ext>
                      </a:extLst>
                    </a:blip>
                    <a:stretch>
                      <a:fillRect/>
                    </a:stretch>
                  </pic:blipFill>
                  <pic:spPr>
                    <a:xfrm>
                      <a:off x="0" y="0"/>
                      <a:ext cx="2916000" cy="2183573"/>
                    </a:xfrm>
                    <a:prstGeom prst="rect">
                      <a:avLst/>
                    </a:prstGeom>
                  </pic:spPr>
                </pic:pic>
              </a:graphicData>
            </a:graphic>
          </wp:inline>
        </w:drawing>
      </w:r>
    </w:p>
    <w:p w14:paraId="00C7788C" w14:textId="54B41F85" w:rsidR="00941AD0" w:rsidRDefault="00582BC7" w:rsidP="00814AFF">
      <w:pPr>
        <w:spacing w:before="120" w:after="120"/>
        <w:rPr>
          <w:sz w:val="22"/>
          <w:szCs w:val="22"/>
          <w:lang w:val="en-AU"/>
        </w:rPr>
      </w:pPr>
      <w:r>
        <w:rPr>
          <w:sz w:val="22"/>
          <w:szCs w:val="22"/>
          <w:lang w:val="en-AU"/>
        </w:rPr>
        <w:t>A discussion followed:</w:t>
      </w:r>
    </w:p>
    <w:p w14:paraId="2AE600A9" w14:textId="01DEEB65" w:rsidR="00582BC7" w:rsidRDefault="00582BC7" w:rsidP="00001778">
      <w:pPr>
        <w:numPr>
          <w:ilvl w:val="0"/>
          <w:numId w:val="27"/>
        </w:numPr>
        <w:spacing w:before="120" w:after="120"/>
        <w:rPr>
          <w:sz w:val="22"/>
          <w:szCs w:val="22"/>
          <w:lang w:val="en-AU"/>
        </w:rPr>
      </w:pPr>
      <w:r>
        <w:rPr>
          <w:sz w:val="22"/>
          <w:szCs w:val="22"/>
          <w:lang w:val="en-AU"/>
        </w:rPr>
        <w:t xml:space="preserve">It was noted that MODIS continuity, as well as other approaches on </w:t>
      </w:r>
      <w:r w:rsidR="00A4007F">
        <w:rPr>
          <w:sz w:val="22"/>
          <w:szCs w:val="22"/>
          <w:lang w:val="en-AU"/>
        </w:rPr>
        <w:t>rapid detection have been discussed here today, and some follow-up actions have been identified.</w:t>
      </w:r>
    </w:p>
    <w:p w14:paraId="0655514B" w14:textId="7FE17802" w:rsidR="005E006B" w:rsidRDefault="00957C0E" w:rsidP="00001778">
      <w:pPr>
        <w:numPr>
          <w:ilvl w:val="0"/>
          <w:numId w:val="27"/>
        </w:numPr>
        <w:spacing w:before="120" w:after="120"/>
        <w:rPr>
          <w:sz w:val="22"/>
          <w:szCs w:val="22"/>
          <w:lang w:val="en-AU"/>
        </w:rPr>
      </w:pPr>
      <w:r>
        <w:rPr>
          <w:sz w:val="22"/>
          <w:szCs w:val="22"/>
          <w:lang w:val="en-AU"/>
        </w:rPr>
        <w:t>Pontus</w:t>
      </w:r>
      <w:r w:rsidR="008E6D43">
        <w:rPr>
          <w:sz w:val="22"/>
          <w:szCs w:val="22"/>
          <w:lang w:val="en-AU"/>
        </w:rPr>
        <w:t xml:space="preserve"> </w:t>
      </w:r>
      <w:r w:rsidR="008E6D43" w:rsidRPr="008E6D43">
        <w:rPr>
          <w:sz w:val="22"/>
          <w:szCs w:val="22"/>
          <w:lang w:val="en-AU"/>
        </w:rPr>
        <w:t>Olofsson</w:t>
      </w:r>
      <w:r>
        <w:rPr>
          <w:sz w:val="22"/>
          <w:szCs w:val="22"/>
          <w:lang w:val="en-AU"/>
        </w:rPr>
        <w:t xml:space="preserve"> noted that the</w:t>
      </w:r>
      <w:r w:rsidR="00526426">
        <w:rPr>
          <w:sz w:val="22"/>
          <w:szCs w:val="22"/>
          <w:lang w:val="en-AU"/>
        </w:rPr>
        <w:t xml:space="preserve"> GFOI</w:t>
      </w:r>
      <w:r>
        <w:rPr>
          <w:sz w:val="22"/>
          <w:szCs w:val="22"/>
          <w:lang w:val="en-AU"/>
        </w:rPr>
        <w:t xml:space="preserve"> M&amp;G document currently doesn’t </w:t>
      </w:r>
      <w:r w:rsidR="00EC1BB6">
        <w:rPr>
          <w:sz w:val="22"/>
          <w:szCs w:val="22"/>
          <w:lang w:val="en-AU"/>
        </w:rPr>
        <w:t xml:space="preserve">recommend MODIS data for </w:t>
      </w:r>
      <w:r w:rsidR="007A2D90">
        <w:rPr>
          <w:sz w:val="22"/>
          <w:szCs w:val="22"/>
          <w:lang w:val="en-AU"/>
        </w:rPr>
        <w:t>change detection</w:t>
      </w:r>
      <w:r w:rsidR="00677FE9">
        <w:rPr>
          <w:sz w:val="22"/>
          <w:szCs w:val="22"/>
          <w:lang w:val="en-AU"/>
        </w:rPr>
        <w:t xml:space="preserve"> because</w:t>
      </w:r>
      <w:r w:rsidR="00073B4F">
        <w:rPr>
          <w:sz w:val="22"/>
          <w:szCs w:val="22"/>
          <w:lang w:val="en-AU"/>
        </w:rPr>
        <w:t xml:space="preserve"> a lot of disparate observations get </w:t>
      </w:r>
      <w:r w:rsidR="00E01796">
        <w:rPr>
          <w:sz w:val="22"/>
          <w:szCs w:val="22"/>
          <w:lang w:val="en-AU"/>
        </w:rPr>
        <w:t>binned</w:t>
      </w:r>
      <w:r w:rsidR="00C46CDE">
        <w:rPr>
          <w:sz w:val="22"/>
          <w:szCs w:val="22"/>
          <w:lang w:val="en-AU"/>
        </w:rPr>
        <w:t xml:space="preserve"> into a single pixel</w:t>
      </w:r>
      <w:r w:rsidR="00073B4F">
        <w:rPr>
          <w:sz w:val="22"/>
          <w:szCs w:val="22"/>
          <w:lang w:val="en-AU"/>
        </w:rPr>
        <w:t xml:space="preserve">. This means you see a lot of change, </w:t>
      </w:r>
      <w:r w:rsidR="00C46CDE">
        <w:rPr>
          <w:sz w:val="22"/>
          <w:szCs w:val="22"/>
          <w:lang w:val="en-AU"/>
        </w:rPr>
        <w:t>even when no change is present, and t</w:t>
      </w:r>
      <w:r w:rsidR="006439BD">
        <w:rPr>
          <w:sz w:val="22"/>
          <w:szCs w:val="22"/>
          <w:lang w:val="en-AU"/>
        </w:rPr>
        <w:t>he result is that you have a large number of errors of commission.</w:t>
      </w:r>
    </w:p>
    <w:p w14:paraId="641E84F1" w14:textId="56D06E1F" w:rsidR="00A4007F" w:rsidRDefault="00821647" w:rsidP="00001778">
      <w:pPr>
        <w:numPr>
          <w:ilvl w:val="0"/>
          <w:numId w:val="27"/>
        </w:numPr>
        <w:spacing w:before="120" w:after="120"/>
        <w:rPr>
          <w:sz w:val="22"/>
          <w:szCs w:val="22"/>
          <w:lang w:val="en-AU"/>
        </w:rPr>
      </w:pPr>
      <w:r>
        <w:rPr>
          <w:sz w:val="22"/>
          <w:szCs w:val="22"/>
          <w:lang w:val="en-AU"/>
        </w:rPr>
        <w:t xml:space="preserve">Ake noted that this is a MODIS unique </w:t>
      </w:r>
      <w:r w:rsidR="008A4FAC">
        <w:rPr>
          <w:sz w:val="22"/>
          <w:szCs w:val="22"/>
          <w:lang w:val="en-AU"/>
        </w:rPr>
        <w:t xml:space="preserve">issue, and Pontus noted that </w:t>
      </w:r>
      <w:r w:rsidR="002141AD">
        <w:rPr>
          <w:sz w:val="22"/>
          <w:szCs w:val="22"/>
          <w:lang w:val="en-AU"/>
        </w:rPr>
        <w:t>V</w:t>
      </w:r>
      <w:r w:rsidR="00F954A3">
        <w:rPr>
          <w:sz w:val="22"/>
          <w:szCs w:val="22"/>
          <w:lang w:val="en-AU"/>
        </w:rPr>
        <w:t xml:space="preserve">IIRS </w:t>
      </w:r>
      <w:proofErr w:type="gramStart"/>
      <w:r w:rsidR="00F954A3">
        <w:rPr>
          <w:sz w:val="22"/>
          <w:szCs w:val="22"/>
          <w:lang w:val="en-AU"/>
        </w:rPr>
        <w:t>will</w:t>
      </w:r>
      <w:proofErr w:type="gramEnd"/>
      <w:r w:rsidR="00F954A3">
        <w:rPr>
          <w:sz w:val="22"/>
          <w:szCs w:val="22"/>
          <w:lang w:val="en-AU"/>
        </w:rPr>
        <w:t xml:space="preserve"> also have the issue, as </w:t>
      </w:r>
      <w:r w:rsidR="002141AD">
        <w:rPr>
          <w:sz w:val="22"/>
          <w:szCs w:val="22"/>
          <w:lang w:val="en-AU"/>
        </w:rPr>
        <w:t xml:space="preserve">it is a wide scanning </w:t>
      </w:r>
      <w:r w:rsidR="006002BD">
        <w:rPr>
          <w:sz w:val="22"/>
          <w:szCs w:val="22"/>
          <w:lang w:val="en-AU"/>
        </w:rPr>
        <w:t>whisk</w:t>
      </w:r>
      <w:r w:rsidR="002141AD">
        <w:rPr>
          <w:sz w:val="22"/>
          <w:szCs w:val="22"/>
          <w:lang w:val="en-AU"/>
        </w:rPr>
        <w:t xml:space="preserve"> broom instrument issue.</w:t>
      </w:r>
      <w:r w:rsidR="00494DA0">
        <w:rPr>
          <w:sz w:val="22"/>
          <w:szCs w:val="22"/>
          <w:lang w:val="en-AU"/>
        </w:rPr>
        <w:t xml:space="preserve"> Sentinel-3 is a push broom scanner</w:t>
      </w:r>
      <w:r w:rsidR="00F954A3">
        <w:rPr>
          <w:sz w:val="22"/>
          <w:szCs w:val="22"/>
          <w:lang w:val="en-AU"/>
        </w:rPr>
        <w:t xml:space="preserve"> and so it will not have this issue</w:t>
      </w:r>
      <w:r w:rsidR="00494DA0">
        <w:rPr>
          <w:sz w:val="22"/>
          <w:szCs w:val="22"/>
          <w:lang w:val="en-AU"/>
        </w:rPr>
        <w:t>.</w:t>
      </w:r>
    </w:p>
    <w:p w14:paraId="7E5A02B0" w14:textId="735050A8" w:rsidR="001A0A6B" w:rsidRDefault="001A0A6B" w:rsidP="001A0A6B">
      <w:pPr>
        <w:spacing w:before="120" w:after="120"/>
        <w:jc w:val="center"/>
        <w:rPr>
          <w:sz w:val="22"/>
          <w:szCs w:val="22"/>
          <w:lang w:val="en-AU"/>
        </w:rPr>
      </w:pPr>
      <w:r>
        <w:rPr>
          <w:noProof/>
          <w:sz w:val="22"/>
          <w:szCs w:val="22"/>
        </w:rPr>
        <w:drawing>
          <wp:inline distT="0" distB="0" distL="0" distR="0" wp14:anchorId="6B3320AF" wp14:editId="71BD002F">
            <wp:extent cx="4697730" cy="2449244"/>
            <wp:effectExtent l="0" t="0" r="127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9-05 at 4.58.23 PM.png"/>
                    <pic:cNvPicPr/>
                  </pic:nvPicPr>
                  <pic:blipFill>
                    <a:blip r:embed="rId95">
                      <a:extLst>
                        <a:ext uri="{28A0092B-C50C-407E-A947-70E740481C1C}">
                          <a14:useLocalDpi xmlns:a14="http://schemas.microsoft.com/office/drawing/2010/main"/>
                        </a:ext>
                      </a:extLst>
                    </a:blip>
                    <a:stretch>
                      <a:fillRect/>
                    </a:stretch>
                  </pic:blipFill>
                  <pic:spPr>
                    <a:xfrm>
                      <a:off x="0" y="0"/>
                      <a:ext cx="4697730" cy="2449244"/>
                    </a:xfrm>
                    <a:prstGeom prst="rect">
                      <a:avLst/>
                    </a:prstGeom>
                  </pic:spPr>
                </pic:pic>
              </a:graphicData>
            </a:graphic>
          </wp:inline>
        </w:drawing>
      </w:r>
    </w:p>
    <w:p w14:paraId="2C3B9788" w14:textId="3E21354F" w:rsidR="007A2D90" w:rsidRDefault="007A2D90" w:rsidP="00001778">
      <w:pPr>
        <w:numPr>
          <w:ilvl w:val="0"/>
          <w:numId w:val="27"/>
        </w:numPr>
        <w:spacing w:before="120" w:after="120"/>
        <w:rPr>
          <w:sz w:val="22"/>
          <w:szCs w:val="22"/>
          <w:lang w:val="en-AU"/>
        </w:rPr>
      </w:pPr>
      <w:r>
        <w:rPr>
          <w:sz w:val="22"/>
          <w:szCs w:val="22"/>
          <w:lang w:val="en-AU"/>
        </w:rPr>
        <w:t xml:space="preserve">Pete Watt asked if there’s any timeframe for the consideration of </w:t>
      </w:r>
      <w:r w:rsidR="00B82849">
        <w:rPr>
          <w:sz w:val="22"/>
          <w:szCs w:val="22"/>
          <w:lang w:val="en-AU"/>
        </w:rPr>
        <w:t>degradation</w:t>
      </w:r>
      <w:r w:rsidR="00EF5214">
        <w:rPr>
          <w:sz w:val="22"/>
          <w:szCs w:val="22"/>
          <w:lang w:val="en-AU"/>
        </w:rPr>
        <w:t xml:space="preserve"> for Indonesia</w:t>
      </w:r>
      <w:r>
        <w:rPr>
          <w:sz w:val="22"/>
          <w:szCs w:val="22"/>
          <w:lang w:val="en-AU"/>
        </w:rPr>
        <w:t>.</w:t>
      </w:r>
      <w:r w:rsidR="002A45DD">
        <w:rPr>
          <w:sz w:val="22"/>
          <w:szCs w:val="22"/>
          <w:lang w:val="en-AU"/>
        </w:rPr>
        <w:t xml:space="preserve"> Nikki noted that </w:t>
      </w:r>
      <w:r w:rsidR="007A42DC">
        <w:rPr>
          <w:sz w:val="22"/>
          <w:szCs w:val="22"/>
          <w:lang w:val="en-AU"/>
        </w:rPr>
        <w:t xml:space="preserve">they are awaiting a methodology for degradation to be released, and also focusing on </w:t>
      </w:r>
      <w:r w:rsidR="00105BA9">
        <w:rPr>
          <w:sz w:val="22"/>
          <w:szCs w:val="22"/>
          <w:lang w:val="en-AU"/>
        </w:rPr>
        <w:t>completing the forest change detection.</w:t>
      </w:r>
      <w:r w:rsidR="00E33C53">
        <w:rPr>
          <w:sz w:val="22"/>
          <w:szCs w:val="22"/>
          <w:lang w:val="en-AU"/>
        </w:rPr>
        <w:t xml:space="preserve"> She noted that the key is that it is operational, </w:t>
      </w:r>
      <w:r w:rsidR="006E5ED8">
        <w:rPr>
          <w:sz w:val="22"/>
          <w:szCs w:val="22"/>
          <w:lang w:val="en-AU"/>
        </w:rPr>
        <w:t>and</w:t>
      </w:r>
      <w:r w:rsidR="001B10A5">
        <w:rPr>
          <w:sz w:val="22"/>
          <w:szCs w:val="22"/>
          <w:lang w:val="en-AU"/>
        </w:rPr>
        <w:t xml:space="preserve"> it</w:t>
      </w:r>
      <w:r w:rsidR="006E5ED8">
        <w:rPr>
          <w:sz w:val="22"/>
          <w:szCs w:val="22"/>
          <w:lang w:val="en-AU"/>
        </w:rPr>
        <w:t xml:space="preserve"> doesn’t necessarily have to </w:t>
      </w:r>
      <w:r w:rsidR="002122FC">
        <w:rPr>
          <w:sz w:val="22"/>
          <w:szCs w:val="22"/>
          <w:lang w:val="en-AU"/>
        </w:rPr>
        <w:t>be based on Landsat.</w:t>
      </w:r>
    </w:p>
    <w:p w14:paraId="684D5D87" w14:textId="704A88AE" w:rsidR="002122FC" w:rsidRDefault="002F782E" w:rsidP="00001778">
      <w:pPr>
        <w:numPr>
          <w:ilvl w:val="0"/>
          <w:numId w:val="27"/>
        </w:numPr>
        <w:spacing w:before="120" w:after="120"/>
        <w:rPr>
          <w:sz w:val="22"/>
          <w:szCs w:val="22"/>
          <w:lang w:val="en-AU"/>
        </w:rPr>
      </w:pPr>
      <w:r w:rsidRPr="002F782E">
        <w:rPr>
          <w:sz w:val="22"/>
          <w:szCs w:val="22"/>
          <w:lang w:val="en-AU"/>
        </w:rPr>
        <w:t xml:space="preserve">Masanobu </w:t>
      </w:r>
      <w:r w:rsidR="002122FC">
        <w:rPr>
          <w:sz w:val="22"/>
          <w:szCs w:val="22"/>
          <w:lang w:val="en-AU"/>
        </w:rPr>
        <w:t xml:space="preserve">Shimada asked how Nikki </w:t>
      </w:r>
      <w:r w:rsidR="00B8574E">
        <w:rPr>
          <w:sz w:val="22"/>
          <w:szCs w:val="22"/>
          <w:lang w:val="en-AU"/>
        </w:rPr>
        <w:t>they address</w:t>
      </w:r>
      <w:r w:rsidR="002122FC">
        <w:rPr>
          <w:sz w:val="22"/>
          <w:szCs w:val="22"/>
          <w:lang w:val="en-AU"/>
        </w:rPr>
        <w:t xml:space="preserve"> the cloud problem. She noted that the scene selection process looks for imagery that i</w:t>
      </w:r>
      <w:r w:rsidR="00E93B4A">
        <w:rPr>
          <w:sz w:val="22"/>
          <w:szCs w:val="22"/>
          <w:lang w:val="en-AU"/>
        </w:rPr>
        <w:t>s cloud free over forest areas, and that</w:t>
      </w:r>
      <w:r w:rsidR="002122FC">
        <w:rPr>
          <w:sz w:val="22"/>
          <w:szCs w:val="22"/>
          <w:lang w:val="en-AU"/>
        </w:rPr>
        <w:t xml:space="preserve"> there are only 5-6 years out of the 20-year period </w:t>
      </w:r>
      <w:r w:rsidR="00E93B4A">
        <w:rPr>
          <w:sz w:val="22"/>
          <w:szCs w:val="22"/>
          <w:lang w:val="en-AU"/>
        </w:rPr>
        <w:t>where clouds have been a challenge</w:t>
      </w:r>
      <w:r w:rsidR="00C46DE2">
        <w:rPr>
          <w:sz w:val="22"/>
          <w:szCs w:val="22"/>
          <w:lang w:val="en-AU"/>
        </w:rPr>
        <w:t>. In</w:t>
      </w:r>
      <w:r w:rsidR="00E93B4A">
        <w:rPr>
          <w:sz w:val="22"/>
          <w:szCs w:val="22"/>
          <w:lang w:val="en-AU"/>
        </w:rPr>
        <w:t xml:space="preserve"> those</w:t>
      </w:r>
      <w:r w:rsidR="00C46DE2">
        <w:rPr>
          <w:sz w:val="22"/>
          <w:szCs w:val="22"/>
          <w:lang w:val="en-AU"/>
        </w:rPr>
        <w:t xml:space="preserve"> cases, they</w:t>
      </w:r>
      <w:r w:rsidR="00213096">
        <w:rPr>
          <w:sz w:val="22"/>
          <w:szCs w:val="22"/>
          <w:lang w:val="en-AU"/>
        </w:rPr>
        <w:t xml:space="preserve"> have</w:t>
      </w:r>
      <w:r w:rsidR="00C46DE2">
        <w:rPr>
          <w:sz w:val="22"/>
          <w:szCs w:val="22"/>
          <w:lang w:val="en-AU"/>
        </w:rPr>
        <w:t xml:space="preserve"> use</w:t>
      </w:r>
      <w:r w:rsidR="00213096">
        <w:rPr>
          <w:sz w:val="22"/>
          <w:szCs w:val="22"/>
          <w:lang w:val="en-AU"/>
        </w:rPr>
        <w:t>d</w:t>
      </w:r>
      <w:r w:rsidR="00C46DE2">
        <w:rPr>
          <w:sz w:val="22"/>
          <w:szCs w:val="22"/>
          <w:lang w:val="en-AU"/>
        </w:rPr>
        <w:t xml:space="preserve"> a statistical model whereby if a pixel is forest one year, cloud the next, and then forest again – the assumption is that the cloudy pixel was forest.</w:t>
      </w:r>
    </w:p>
    <w:p w14:paraId="70682A9E" w14:textId="567632B6" w:rsidR="00F23629" w:rsidRPr="005D0E0B" w:rsidRDefault="00F23629" w:rsidP="00F23629">
      <w:pPr>
        <w:pStyle w:val="Heading1"/>
        <w:ind w:left="360" w:hanging="360"/>
        <w:rPr>
          <w:lang w:val="en-AU"/>
        </w:rPr>
      </w:pPr>
      <w:r w:rsidRPr="005D0E0B">
        <w:rPr>
          <w:lang w:val="en-AU"/>
        </w:rPr>
        <w:t>Follow up on National MRV Support Discussion</w:t>
      </w:r>
    </w:p>
    <w:p w14:paraId="674AF66E" w14:textId="39737776" w:rsidR="00BF2483" w:rsidRDefault="00BF2483" w:rsidP="00814AFF">
      <w:pPr>
        <w:spacing w:before="120" w:after="120"/>
        <w:rPr>
          <w:sz w:val="22"/>
          <w:szCs w:val="22"/>
          <w:lang w:val="en-AU"/>
        </w:rPr>
      </w:pPr>
      <w:r>
        <w:rPr>
          <w:sz w:val="22"/>
          <w:szCs w:val="22"/>
          <w:lang w:val="en-AU"/>
        </w:rPr>
        <w:t xml:space="preserve">There was a general wrap-up discussion, reviewing a number of the key points from SDCG-4, and looking ahead to SDCG-5 and deliverables for SIT-29, as well as follow-up with the countries </w:t>
      </w:r>
      <w:proofErr w:type="gramStart"/>
      <w:r>
        <w:rPr>
          <w:sz w:val="22"/>
          <w:szCs w:val="22"/>
          <w:lang w:val="en-AU"/>
        </w:rPr>
        <w:t>who</w:t>
      </w:r>
      <w:proofErr w:type="gramEnd"/>
      <w:r>
        <w:rPr>
          <w:sz w:val="22"/>
          <w:szCs w:val="22"/>
          <w:lang w:val="en-AU"/>
        </w:rPr>
        <w:t xml:space="preserve"> participated in SDCG-4.</w:t>
      </w:r>
    </w:p>
    <w:p w14:paraId="101CD923" w14:textId="2FEB730A" w:rsidR="00060FFD" w:rsidRPr="00ED03E7" w:rsidRDefault="00060FFD" w:rsidP="00060FFD">
      <w:pPr>
        <w:spacing w:before="120" w:after="120"/>
        <w:rPr>
          <w:b/>
          <w:sz w:val="22"/>
          <w:szCs w:val="22"/>
          <w:lang w:val="en-AU"/>
        </w:rPr>
      </w:pPr>
      <w:r>
        <w:rPr>
          <w:b/>
          <w:sz w:val="22"/>
          <w:szCs w:val="22"/>
        </w:rPr>
        <w:t>Country Follow-</w:t>
      </w:r>
      <w:r w:rsidRPr="00ED03E7">
        <w:rPr>
          <w:b/>
          <w:sz w:val="22"/>
          <w:szCs w:val="22"/>
        </w:rPr>
        <w:t>ups</w:t>
      </w:r>
      <w:r w:rsidR="00BE02D2">
        <w:rPr>
          <w:b/>
          <w:sz w:val="22"/>
          <w:szCs w:val="22"/>
        </w:rPr>
        <w:t xml:space="preserve">, </w:t>
      </w:r>
      <w:r>
        <w:rPr>
          <w:b/>
          <w:sz w:val="22"/>
          <w:szCs w:val="22"/>
        </w:rPr>
        <w:t>SilvaCarbon</w:t>
      </w:r>
      <w:r w:rsidR="00BE02D2">
        <w:rPr>
          <w:b/>
          <w:sz w:val="22"/>
          <w:szCs w:val="22"/>
        </w:rPr>
        <w:t>, and Scaling</w:t>
      </w:r>
    </w:p>
    <w:p w14:paraId="592494F9" w14:textId="7074A9E0" w:rsidR="00132F08" w:rsidRDefault="000F1C3B" w:rsidP="00132F08">
      <w:pPr>
        <w:numPr>
          <w:ilvl w:val="0"/>
          <w:numId w:val="34"/>
        </w:numPr>
        <w:spacing w:before="120" w:after="120"/>
        <w:rPr>
          <w:sz w:val="22"/>
          <w:szCs w:val="22"/>
          <w:lang w:val="en-AU"/>
        </w:rPr>
      </w:pPr>
      <w:r>
        <w:rPr>
          <w:sz w:val="22"/>
          <w:szCs w:val="22"/>
        </w:rPr>
        <w:t xml:space="preserve">It was agreed that there is a </w:t>
      </w:r>
      <w:r w:rsidR="00F21A32">
        <w:rPr>
          <w:sz w:val="22"/>
          <w:szCs w:val="22"/>
        </w:rPr>
        <w:t>need</w:t>
      </w:r>
      <w:r>
        <w:rPr>
          <w:sz w:val="22"/>
          <w:szCs w:val="22"/>
          <w:lang w:val="en-AU"/>
        </w:rPr>
        <w:t xml:space="preserve"> for a broader discussion between the GFOI leads, SDCG, and GFOI office to discuss country relationships and how to scale that effort.</w:t>
      </w:r>
      <w:r w:rsidR="00132F08">
        <w:rPr>
          <w:sz w:val="22"/>
          <w:szCs w:val="22"/>
          <w:lang w:val="en-AU"/>
        </w:rPr>
        <w:t xml:space="preserve"> Two things need to be ensured: consistency of the country contacts and responsibilities; and, a consistent approach to what the technical products should be and therefore what the remote sensing data </w:t>
      </w:r>
      <w:r w:rsidR="00546C04">
        <w:rPr>
          <w:sz w:val="22"/>
          <w:szCs w:val="22"/>
          <w:lang w:val="en-AU"/>
        </w:rPr>
        <w:t>is required.</w:t>
      </w:r>
    </w:p>
    <w:p w14:paraId="7E8C5B61" w14:textId="312D84C9" w:rsidR="00C25279" w:rsidRPr="00C25279" w:rsidRDefault="00B57383" w:rsidP="00C25279">
      <w:pPr>
        <w:numPr>
          <w:ilvl w:val="0"/>
          <w:numId w:val="34"/>
        </w:numPr>
        <w:spacing w:before="120" w:after="120"/>
        <w:rPr>
          <w:sz w:val="22"/>
          <w:szCs w:val="22"/>
          <w:lang w:val="en-AU"/>
        </w:rPr>
      </w:pPr>
      <w:r>
        <w:rPr>
          <w:sz w:val="22"/>
          <w:szCs w:val="22"/>
          <w:lang w:val="en-AU"/>
        </w:rPr>
        <w:t xml:space="preserve">It was agreed that SDCG needs a </w:t>
      </w:r>
      <w:r w:rsidRPr="00826F3A">
        <w:rPr>
          <w:sz w:val="22"/>
          <w:szCs w:val="22"/>
          <w:lang w:val="en-AU"/>
        </w:rPr>
        <w:t>plan for which countries can</w:t>
      </w:r>
      <w:r>
        <w:rPr>
          <w:sz w:val="22"/>
          <w:szCs w:val="22"/>
          <w:lang w:val="en-AU"/>
        </w:rPr>
        <w:t xml:space="preserve"> be</w:t>
      </w:r>
      <w:r w:rsidRPr="00826F3A">
        <w:rPr>
          <w:sz w:val="22"/>
          <w:szCs w:val="22"/>
          <w:lang w:val="en-AU"/>
        </w:rPr>
        <w:t xml:space="preserve"> support</w:t>
      </w:r>
      <w:r>
        <w:rPr>
          <w:sz w:val="22"/>
          <w:szCs w:val="22"/>
          <w:lang w:val="en-AU"/>
        </w:rPr>
        <w:t>ed</w:t>
      </w:r>
      <w:r w:rsidR="00C25279">
        <w:rPr>
          <w:sz w:val="22"/>
          <w:szCs w:val="22"/>
          <w:lang w:val="en-AU"/>
        </w:rPr>
        <w:t xml:space="preserve"> year-by-year, and it</w:t>
      </w:r>
      <w:r w:rsidR="00C25279" w:rsidRPr="00C25279">
        <w:rPr>
          <w:sz w:val="22"/>
          <w:szCs w:val="22"/>
          <w:lang w:val="en-AU"/>
        </w:rPr>
        <w:t xml:space="preserve"> is clear that we can’t </w:t>
      </w:r>
      <w:r w:rsidR="001D6E5F">
        <w:rPr>
          <w:sz w:val="22"/>
          <w:szCs w:val="22"/>
          <w:lang w:val="en-AU"/>
        </w:rPr>
        <w:t>directly support</w:t>
      </w:r>
      <w:r w:rsidR="00C25279" w:rsidRPr="00C25279">
        <w:rPr>
          <w:sz w:val="22"/>
          <w:szCs w:val="22"/>
          <w:lang w:val="en-AU"/>
        </w:rPr>
        <w:t xml:space="preserve"> all countries.</w:t>
      </w:r>
    </w:p>
    <w:p w14:paraId="6CC5628D" w14:textId="57EA49FE" w:rsidR="00C25279" w:rsidRPr="002C2813" w:rsidRDefault="00C25279" w:rsidP="00C25279">
      <w:pPr>
        <w:numPr>
          <w:ilvl w:val="0"/>
          <w:numId w:val="35"/>
        </w:numPr>
        <w:spacing w:before="120" w:after="120"/>
        <w:rPr>
          <w:sz w:val="22"/>
          <w:szCs w:val="22"/>
          <w:lang w:val="en-AU"/>
        </w:rPr>
      </w:pPr>
      <w:r w:rsidRPr="002C2813">
        <w:rPr>
          <w:sz w:val="22"/>
          <w:szCs w:val="22"/>
          <w:lang w:val="en-AU"/>
        </w:rPr>
        <w:t xml:space="preserve">Countries have </w:t>
      </w:r>
      <w:r w:rsidR="002C2813" w:rsidRPr="002C2813">
        <w:rPr>
          <w:sz w:val="22"/>
          <w:szCs w:val="22"/>
          <w:lang w:val="en-AU"/>
        </w:rPr>
        <w:t>diverse, heterogeneous</w:t>
      </w:r>
      <w:r w:rsidRPr="002C2813">
        <w:rPr>
          <w:sz w:val="22"/>
          <w:szCs w:val="22"/>
          <w:lang w:val="en-AU"/>
        </w:rPr>
        <w:t xml:space="preserve"> interfaces, sponsors, and levels of maturity.</w:t>
      </w:r>
      <w:r w:rsidR="002C2813" w:rsidRPr="002C2813">
        <w:rPr>
          <w:sz w:val="22"/>
          <w:szCs w:val="22"/>
          <w:lang w:val="en-AU"/>
        </w:rPr>
        <w:t xml:space="preserve"> This implies the need </w:t>
      </w:r>
      <w:r w:rsidR="002C2813">
        <w:rPr>
          <w:sz w:val="22"/>
          <w:szCs w:val="22"/>
          <w:lang w:val="en-AU"/>
        </w:rPr>
        <w:t>for</w:t>
      </w:r>
      <w:r w:rsidRPr="002C2813">
        <w:rPr>
          <w:sz w:val="22"/>
          <w:szCs w:val="22"/>
          <w:lang w:val="en-AU"/>
        </w:rPr>
        <w:t xml:space="preserve"> some sort of intelligent process, and work with the countries on data selection.</w:t>
      </w:r>
    </w:p>
    <w:p w14:paraId="76070175" w14:textId="5A3177DC" w:rsidR="00060FFD" w:rsidRPr="00AD7017" w:rsidRDefault="006532A4" w:rsidP="00060FFD">
      <w:pPr>
        <w:numPr>
          <w:ilvl w:val="0"/>
          <w:numId w:val="34"/>
        </w:numPr>
        <w:spacing w:before="120" w:after="120"/>
        <w:rPr>
          <w:sz w:val="22"/>
          <w:szCs w:val="22"/>
          <w:lang w:val="en-AU"/>
        </w:rPr>
      </w:pPr>
      <w:r>
        <w:rPr>
          <w:sz w:val="22"/>
          <w:szCs w:val="22"/>
        </w:rPr>
        <w:t xml:space="preserve">It was also agreed that there was a bottom-up need for </w:t>
      </w:r>
      <w:r w:rsidR="00060FFD" w:rsidRPr="00AD7017">
        <w:rPr>
          <w:sz w:val="22"/>
          <w:szCs w:val="22"/>
        </w:rPr>
        <w:t>SDCG to follow-up on</w:t>
      </w:r>
      <w:r>
        <w:rPr>
          <w:sz w:val="22"/>
          <w:szCs w:val="22"/>
        </w:rPr>
        <w:t xml:space="preserve"> the country</w:t>
      </w:r>
      <w:r w:rsidR="00060FFD" w:rsidRPr="00AD7017">
        <w:rPr>
          <w:sz w:val="22"/>
          <w:szCs w:val="22"/>
        </w:rPr>
        <w:t xml:space="preserve"> needs</w:t>
      </w:r>
      <w:r>
        <w:rPr>
          <w:sz w:val="22"/>
          <w:szCs w:val="22"/>
        </w:rPr>
        <w:t xml:space="preserve"> expressed at SDCG-4.</w:t>
      </w:r>
      <w:r w:rsidR="001D5337">
        <w:rPr>
          <w:sz w:val="22"/>
          <w:szCs w:val="22"/>
        </w:rPr>
        <w:t xml:space="preserve"> Sylvia Wilson took an action to summarise these needs, and the SDCG took an action to follow-up point-by-point, and possibly with dedicated GoToMeeting sessions if appropriate.</w:t>
      </w:r>
    </w:p>
    <w:p w14:paraId="05CFED47" w14:textId="3EBADE6D" w:rsidR="00060FFD" w:rsidRPr="00763C8E" w:rsidRDefault="00101253" w:rsidP="00060FFD">
      <w:pPr>
        <w:numPr>
          <w:ilvl w:val="0"/>
          <w:numId w:val="34"/>
        </w:numPr>
        <w:spacing w:before="120" w:after="120"/>
        <w:rPr>
          <w:sz w:val="22"/>
          <w:szCs w:val="22"/>
          <w:lang w:val="en-AU"/>
        </w:rPr>
      </w:pPr>
      <w:r>
        <w:rPr>
          <w:sz w:val="22"/>
          <w:szCs w:val="22"/>
        </w:rPr>
        <w:t xml:space="preserve">The possibility of a </w:t>
      </w:r>
      <w:r w:rsidR="00060FFD" w:rsidRPr="00AD7017">
        <w:rPr>
          <w:sz w:val="22"/>
          <w:szCs w:val="22"/>
        </w:rPr>
        <w:t>GEO Ministerial outcome</w:t>
      </w:r>
      <w:r>
        <w:rPr>
          <w:sz w:val="22"/>
          <w:szCs w:val="22"/>
        </w:rPr>
        <w:t xml:space="preserve"> showing GFOI providing data and services to a country for Mexico and/or Colombia was raised.</w:t>
      </w:r>
    </w:p>
    <w:p w14:paraId="72F3D095" w14:textId="77777777" w:rsidR="00841D66" w:rsidRDefault="00F74AD1" w:rsidP="00060FFD">
      <w:pPr>
        <w:numPr>
          <w:ilvl w:val="0"/>
          <w:numId w:val="34"/>
        </w:numPr>
        <w:spacing w:before="120" w:after="120"/>
        <w:rPr>
          <w:sz w:val="22"/>
          <w:szCs w:val="22"/>
          <w:lang w:val="en-AU"/>
        </w:rPr>
      </w:pPr>
      <w:r>
        <w:rPr>
          <w:sz w:val="22"/>
          <w:szCs w:val="22"/>
          <w:lang w:val="en-AU"/>
        </w:rPr>
        <w:t xml:space="preserve">It was agreed that a plan is needed for SDCG to </w:t>
      </w:r>
      <w:r w:rsidR="00841D66">
        <w:rPr>
          <w:sz w:val="22"/>
          <w:szCs w:val="22"/>
          <w:lang w:val="en-AU"/>
        </w:rPr>
        <w:t>engage countries in Asia at the SilvaCarbon workshop being considered for January 2014 in Bangkok.</w:t>
      </w:r>
    </w:p>
    <w:p w14:paraId="7BFCC49D" w14:textId="7E172765" w:rsidR="00060FFD" w:rsidRPr="007846A0" w:rsidRDefault="00923218" w:rsidP="00060FFD">
      <w:pPr>
        <w:numPr>
          <w:ilvl w:val="0"/>
          <w:numId w:val="34"/>
        </w:numPr>
        <w:spacing w:before="120" w:after="120"/>
        <w:rPr>
          <w:sz w:val="22"/>
          <w:szCs w:val="22"/>
          <w:lang w:val="en-AU"/>
        </w:rPr>
      </w:pPr>
      <w:r>
        <w:rPr>
          <w:sz w:val="22"/>
          <w:szCs w:val="22"/>
          <w:lang w:val="en-AU"/>
        </w:rPr>
        <w:t>The topic of DEM data was r</w:t>
      </w:r>
      <w:r w:rsidR="007600C7">
        <w:rPr>
          <w:sz w:val="22"/>
          <w:szCs w:val="22"/>
          <w:lang w:val="en-AU"/>
        </w:rPr>
        <w:t>aised by most of the countries, and i</w:t>
      </w:r>
      <w:r w:rsidR="00060FFD" w:rsidRPr="007846A0">
        <w:rPr>
          <w:sz w:val="22"/>
          <w:szCs w:val="22"/>
          <w:lang w:val="en-AU"/>
        </w:rPr>
        <w:t>t may be that the SRTM DEM release will require case-by-case agreements with the countries. Kerry</w:t>
      </w:r>
      <w:r w:rsidR="00407639">
        <w:rPr>
          <w:sz w:val="22"/>
          <w:szCs w:val="22"/>
          <w:lang w:val="en-AU"/>
        </w:rPr>
        <w:t xml:space="preserve"> Sawyer</w:t>
      </w:r>
      <w:r w:rsidR="00060FFD" w:rsidRPr="007846A0">
        <w:rPr>
          <w:sz w:val="22"/>
          <w:szCs w:val="22"/>
          <w:lang w:val="en-AU"/>
        </w:rPr>
        <w:t xml:space="preserve"> noted that for the WGCapD workshops, they were only able to secure the release of South Sud</w:t>
      </w:r>
      <w:r w:rsidR="008D465A">
        <w:rPr>
          <w:sz w:val="22"/>
          <w:szCs w:val="22"/>
          <w:lang w:val="en-AU"/>
        </w:rPr>
        <w:t>an and Somalia</w:t>
      </w:r>
      <w:r w:rsidR="00060FFD" w:rsidRPr="007846A0">
        <w:rPr>
          <w:sz w:val="22"/>
          <w:szCs w:val="22"/>
          <w:lang w:val="en-AU"/>
        </w:rPr>
        <w:t>.</w:t>
      </w:r>
    </w:p>
    <w:p w14:paraId="4471D9FA" w14:textId="1BE3952F" w:rsidR="001D4497" w:rsidRPr="00D2599B" w:rsidRDefault="001D4497" w:rsidP="001D4497">
      <w:pPr>
        <w:tabs>
          <w:tab w:val="num" w:pos="720"/>
        </w:tabs>
        <w:spacing w:before="120" w:after="120"/>
        <w:rPr>
          <w:b/>
          <w:sz w:val="22"/>
          <w:szCs w:val="22"/>
        </w:rPr>
      </w:pPr>
      <w:r w:rsidRPr="00D2599B">
        <w:rPr>
          <w:b/>
          <w:sz w:val="22"/>
          <w:szCs w:val="22"/>
        </w:rPr>
        <w:t>Updating the Global Baseline Strategy (E</w:t>
      </w:r>
      <w:r w:rsidR="00CA75CD">
        <w:rPr>
          <w:b/>
          <w:sz w:val="22"/>
          <w:szCs w:val="22"/>
        </w:rPr>
        <w:t xml:space="preserve">lement </w:t>
      </w:r>
      <w:r w:rsidRPr="00D2599B">
        <w:rPr>
          <w:b/>
          <w:sz w:val="22"/>
          <w:szCs w:val="22"/>
        </w:rPr>
        <w:t>1)</w:t>
      </w:r>
    </w:p>
    <w:p w14:paraId="0373B21E" w14:textId="7C8DCEA3" w:rsidR="001D4497" w:rsidRDefault="00CA75CD" w:rsidP="001D4497">
      <w:pPr>
        <w:numPr>
          <w:ilvl w:val="0"/>
          <w:numId w:val="28"/>
        </w:numPr>
        <w:spacing w:before="120" w:after="120"/>
        <w:rPr>
          <w:sz w:val="22"/>
          <w:szCs w:val="22"/>
          <w:lang w:val="en-AU"/>
        </w:rPr>
      </w:pPr>
      <w:r>
        <w:rPr>
          <w:sz w:val="22"/>
          <w:szCs w:val="22"/>
          <w:lang w:val="en-AU"/>
        </w:rPr>
        <w:t xml:space="preserve">It was agreed that SDCG should </w:t>
      </w:r>
      <w:r w:rsidR="001D4497">
        <w:rPr>
          <w:sz w:val="22"/>
          <w:szCs w:val="22"/>
          <w:lang w:val="en-AU"/>
        </w:rPr>
        <w:t>focus on</w:t>
      </w:r>
      <w:r>
        <w:rPr>
          <w:sz w:val="22"/>
          <w:szCs w:val="22"/>
          <w:lang w:val="en-AU"/>
        </w:rPr>
        <w:t xml:space="preserve"> data streams supporting</w:t>
      </w:r>
      <w:r w:rsidR="001D4497">
        <w:rPr>
          <w:sz w:val="22"/>
          <w:szCs w:val="22"/>
          <w:lang w:val="en-AU"/>
        </w:rPr>
        <w:t xml:space="preserve"> the target pro</w:t>
      </w:r>
      <w:r>
        <w:rPr>
          <w:sz w:val="22"/>
          <w:szCs w:val="22"/>
          <w:lang w:val="en-AU"/>
        </w:rPr>
        <w:t>ducts in the Element 1 document, and that if additional</w:t>
      </w:r>
      <w:r w:rsidR="004E1EA7">
        <w:rPr>
          <w:sz w:val="22"/>
          <w:szCs w:val="22"/>
          <w:lang w:val="en-AU"/>
        </w:rPr>
        <w:t xml:space="preserve"> target products are </w:t>
      </w:r>
      <w:proofErr w:type="gramStart"/>
      <w:r w:rsidR="004E1EA7">
        <w:rPr>
          <w:sz w:val="22"/>
          <w:szCs w:val="22"/>
          <w:lang w:val="en-AU"/>
        </w:rPr>
        <w:t>identified,</w:t>
      </w:r>
      <w:proofErr w:type="gramEnd"/>
      <w:r w:rsidR="004E1EA7">
        <w:rPr>
          <w:sz w:val="22"/>
          <w:szCs w:val="22"/>
          <w:lang w:val="en-AU"/>
        </w:rPr>
        <w:t xml:space="preserve"> appropriate</w:t>
      </w:r>
      <w:r>
        <w:rPr>
          <w:sz w:val="22"/>
          <w:szCs w:val="22"/>
          <w:lang w:val="en-AU"/>
        </w:rPr>
        <w:t xml:space="preserve"> data streams </w:t>
      </w:r>
      <w:r w:rsidR="005F6AF9">
        <w:rPr>
          <w:sz w:val="22"/>
          <w:szCs w:val="22"/>
          <w:lang w:val="en-AU"/>
        </w:rPr>
        <w:t>should also be added to support.</w:t>
      </w:r>
    </w:p>
    <w:p w14:paraId="0884D795" w14:textId="2753E4E4" w:rsidR="001D4497" w:rsidRPr="003B511C" w:rsidRDefault="005F6AF9" w:rsidP="005F6AF9">
      <w:pPr>
        <w:numPr>
          <w:ilvl w:val="0"/>
          <w:numId w:val="28"/>
        </w:numPr>
        <w:spacing w:before="120" w:after="120"/>
        <w:rPr>
          <w:sz w:val="22"/>
          <w:szCs w:val="22"/>
        </w:rPr>
      </w:pPr>
      <w:r w:rsidRPr="005F6AF9">
        <w:rPr>
          <w:sz w:val="22"/>
          <w:szCs w:val="22"/>
          <w:lang w:val="en-AU"/>
        </w:rPr>
        <w:t xml:space="preserve">There was a discussion about the need to </w:t>
      </w:r>
      <w:r>
        <w:rPr>
          <w:sz w:val="22"/>
          <w:szCs w:val="22"/>
          <w:lang w:val="en-AU"/>
        </w:rPr>
        <w:t>n</w:t>
      </w:r>
      <w:r w:rsidR="001D4497" w:rsidRPr="005F6AF9">
        <w:rPr>
          <w:sz w:val="22"/>
          <w:szCs w:val="22"/>
          <w:lang w:val="en-AU"/>
        </w:rPr>
        <w:t>eed to add reference to early warning inputs like MO</w:t>
      </w:r>
      <w:r>
        <w:rPr>
          <w:sz w:val="22"/>
          <w:szCs w:val="22"/>
          <w:lang w:val="en-AU"/>
        </w:rPr>
        <w:t xml:space="preserve">DIS, VIIRS, Sentinel-3, etc. However, these “early warning” products are already included in the Element 1 strategy (product B3, </w:t>
      </w:r>
      <w:r w:rsidRPr="005F6AF9">
        <w:rPr>
          <w:sz w:val="22"/>
          <w:szCs w:val="22"/>
        </w:rPr>
        <w:t>Near-Real Time Forest Change Indicators</w:t>
      </w:r>
      <w:r w:rsidRPr="005F6AF9">
        <w:rPr>
          <w:sz w:val="22"/>
          <w:szCs w:val="22"/>
          <w:lang w:val="en-AU"/>
        </w:rPr>
        <w:t>).</w:t>
      </w:r>
      <w:r w:rsidR="003B511C">
        <w:rPr>
          <w:sz w:val="22"/>
          <w:szCs w:val="22"/>
          <w:lang w:val="en-AU"/>
        </w:rPr>
        <w:t xml:space="preserve"> However, the supporting data streams are not addressed explicitly in the implementation of the acquisition </w:t>
      </w:r>
      <w:proofErr w:type="gramStart"/>
      <w:r w:rsidR="003B511C">
        <w:rPr>
          <w:sz w:val="22"/>
          <w:szCs w:val="22"/>
          <w:lang w:val="en-AU"/>
        </w:rPr>
        <w:t>strategy</w:t>
      </w:r>
      <w:proofErr w:type="gramEnd"/>
      <w:r w:rsidR="003B511C">
        <w:rPr>
          <w:sz w:val="22"/>
          <w:szCs w:val="22"/>
          <w:lang w:val="en-AU"/>
        </w:rPr>
        <w:t xml:space="preserve"> as there are no acquisition decisions to be made. However, it was agreed that SDCG should address continuity of MODIS-class data streams in the Element 1 strategy.</w:t>
      </w:r>
    </w:p>
    <w:p w14:paraId="56DDFB3F" w14:textId="1DFBF249" w:rsidR="001D4497" w:rsidRPr="00C5148F" w:rsidRDefault="00B96F29" w:rsidP="00C5148F">
      <w:pPr>
        <w:numPr>
          <w:ilvl w:val="0"/>
          <w:numId w:val="28"/>
        </w:numPr>
        <w:spacing w:before="120" w:after="120"/>
        <w:rPr>
          <w:sz w:val="22"/>
          <w:szCs w:val="22"/>
          <w:lang w:val="en-AU"/>
        </w:rPr>
      </w:pPr>
      <w:r w:rsidRPr="00C5148F">
        <w:rPr>
          <w:sz w:val="22"/>
          <w:szCs w:val="22"/>
        </w:rPr>
        <w:t xml:space="preserve">It was noted that using </w:t>
      </w:r>
      <w:r w:rsidR="001D4497" w:rsidRPr="00C5148F">
        <w:rPr>
          <w:sz w:val="22"/>
          <w:szCs w:val="22"/>
          <w:lang w:val="en-AU"/>
        </w:rPr>
        <w:t>SAR</w:t>
      </w:r>
      <w:r w:rsidRPr="00C5148F">
        <w:rPr>
          <w:sz w:val="22"/>
          <w:szCs w:val="22"/>
          <w:lang w:val="en-AU"/>
        </w:rPr>
        <w:t xml:space="preserve"> for early warning</w:t>
      </w:r>
      <w:r w:rsidR="001D4497" w:rsidRPr="00C5148F">
        <w:rPr>
          <w:sz w:val="22"/>
          <w:szCs w:val="22"/>
          <w:lang w:val="en-AU"/>
        </w:rPr>
        <w:t xml:space="preserve">, monthly acquisitions are </w:t>
      </w:r>
      <w:r w:rsidR="001D2BFE" w:rsidRPr="00C5148F">
        <w:rPr>
          <w:sz w:val="22"/>
          <w:szCs w:val="22"/>
          <w:lang w:val="en-AU"/>
        </w:rPr>
        <w:t xml:space="preserve">likely </w:t>
      </w:r>
      <w:r w:rsidR="001D4497" w:rsidRPr="00C5148F">
        <w:rPr>
          <w:sz w:val="22"/>
          <w:szCs w:val="22"/>
          <w:lang w:val="en-AU"/>
        </w:rPr>
        <w:t xml:space="preserve">sufficient as you </w:t>
      </w:r>
      <w:r w:rsidR="001D2BFE" w:rsidRPr="00C5148F">
        <w:rPr>
          <w:sz w:val="22"/>
          <w:szCs w:val="22"/>
          <w:lang w:val="en-AU"/>
        </w:rPr>
        <w:t>can be assured you’re going to get an acquisition.</w:t>
      </w:r>
      <w:r w:rsidR="00C5148F" w:rsidRPr="00C5148F">
        <w:rPr>
          <w:sz w:val="22"/>
          <w:szCs w:val="22"/>
          <w:lang w:val="en-AU"/>
        </w:rPr>
        <w:t xml:space="preserve"> Yves noted that RADARSAT-2 uses tropical forests as par</w:t>
      </w:r>
      <w:r w:rsidR="00C5148F">
        <w:rPr>
          <w:sz w:val="22"/>
          <w:szCs w:val="22"/>
          <w:lang w:val="en-AU"/>
        </w:rPr>
        <w:t xml:space="preserve">t of its calibration inputs, and </w:t>
      </w:r>
      <w:r w:rsidR="001D4497" w:rsidRPr="00C5148F">
        <w:rPr>
          <w:sz w:val="22"/>
          <w:szCs w:val="22"/>
          <w:lang w:val="en-AU"/>
        </w:rPr>
        <w:t>it might be possible to use these data sets as a trial.</w:t>
      </w:r>
    </w:p>
    <w:p w14:paraId="6646D173" w14:textId="45D6B1F5" w:rsidR="00F74AD1" w:rsidRPr="00B93623" w:rsidRDefault="00F74AD1" w:rsidP="00B93623">
      <w:pPr>
        <w:spacing w:before="120" w:after="120"/>
        <w:rPr>
          <w:b/>
          <w:sz w:val="22"/>
          <w:szCs w:val="22"/>
          <w:lang w:val="en-AU"/>
        </w:rPr>
      </w:pPr>
      <w:r w:rsidRPr="00B93623">
        <w:rPr>
          <w:b/>
          <w:sz w:val="22"/>
          <w:szCs w:val="22"/>
        </w:rPr>
        <w:t xml:space="preserve">Links </w:t>
      </w:r>
      <w:r w:rsidR="000E1275">
        <w:rPr>
          <w:b/>
          <w:sz w:val="22"/>
          <w:szCs w:val="22"/>
        </w:rPr>
        <w:t>Between Across</w:t>
      </w:r>
      <w:r w:rsidRPr="00B93623">
        <w:rPr>
          <w:b/>
          <w:sz w:val="22"/>
          <w:szCs w:val="22"/>
        </w:rPr>
        <w:t xml:space="preserve"> GFOI</w:t>
      </w:r>
      <w:r w:rsidR="000E1275">
        <w:rPr>
          <w:b/>
          <w:sz w:val="22"/>
          <w:szCs w:val="22"/>
        </w:rPr>
        <w:t>: SDCG and the M&amp;G Documents</w:t>
      </w:r>
    </w:p>
    <w:p w14:paraId="59D7A4BA" w14:textId="54C208C4" w:rsidR="000A1B18" w:rsidRPr="000A1B18" w:rsidRDefault="000A1B18" w:rsidP="00001778">
      <w:pPr>
        <w:numPr>
          <w:ilvl w:val="0"/>
          <w:numId w:val="33"/>
        </w:numPr>
        <w:spacing w:before="120" w:after="120"/>
        <w:rPr>
          <w:sz w:val="22"/>
          <w:szCs w:val="22"/>
          <w:lang w:val="en-AU"/>
        </w:rPr>
      </w:pPr>
      <w:r>
        <w:rPr>
          <w:sz w:val="22"/>
          <w:szCs w:val="22"/>
        </w:rPr>
        <w:t>It was agreed that SDCG should submi</w:t>
      </w:r>
      <w:r w:rsidR="00681333">
        <w:rPr>
          <w:sz w:val="22"/>
          <w:szCs w:val="22"/>
        </w:rPr>
        <w:t>t a set of comments on the M&amp;G d</w:t>
      </w:r>
      <w:r>
        <w:rPr>
          <w:sz w:val="22"/>
          <w:szCs w:val="22"/>
        </w:rPr>
        <w:t>ocuments by the 15</w:t>
      </w:r>
      <w:r w:rsidRPr="000A1B18">
        <w:rPr>
          <w:sz w:val="22"/>
          <w:szCs w:val="22"/>
          <w:vertAlign w:val="superscript"/>
        </w:rPr>
        <w:t>th</w:t>
      </w:r>
      <w:r>
        <w:rPr>
          <w:sz w:val="22"/>
          <w:szCs w:val="22"/>
        </w:rPr>
        <w:t xml:space="preserve"> September deadline, and Stephen Ward and Stephen Briggs are coordinating these.</w:t>
      </w:r>
    </w:p>
    <w:p w14:paraId="7EF1456D" w14:textId="53C18711" w:rsidR="00400F47" w:rsidRDefault="00681333" w:rsidP="00400F47">
      <w:pPr>
        <w:numPr>
          <w:ilvl w:val="0"/>
          <w:numId w:val="33"/>
        </w:numPr>
        <w:spacing w:before="120" w:after="120"/>
        <w:rPr>
          <w:sz w:val="22"/>
          <w:szCs w:val="22"/>
          <w:lang w:val="en-AU"/>
        </w:rPr>
      </w:pPr>
      <w:r>
        <w:rPr>
          <w:sz w:val="22"/>
          <w:szCs w:val="22"/>
          <w:lang w:val="en-AU"/>
        </w:rPr>
        <w:t>Stephen Briggs noted that</w:t>
      </w:r>
      <w:r w:rsidR="00F831A1">
        <w:rPr>
          <w:sz w:val="22"/>
          <w:szCs w:val="22"/>
          <w:lang w:val="en-AU"/>
        </w:rPr>
        <w:t xml:space="preserve"> the front end of the M&amp;G documents need</w:t>
      </w:r>
      <w:r w:rsidR="005302E6" w:rsidRPr="00F831A1">
        <w:rPr>
          <w:sz w:val="22"/>
          <w:szCs w:val="22"/>
          <w:lang w:val="en-AU"/>
        </w:rPr>
        <w:t xml:space="preserve"> to provide more practical guidance to countries, in terms of decisions to make in designing their MRV systems</w:t>
      </w:r>
      <w:r w:rsidR="00AF6ACD">
        <w:rPr>
          <w:sz w:val="22"/>
          <w:szCs w:val="22"/>
          <w:lang w:val="en-AU"/>
        </w:rPr>
        <w:t>.</w:t>
      </w:r>
      <w:r w:rsidR="00400F47">
        <w:rPr>
          <w:sz w:val="22"/>
          <w:szCs w:val="22"/>
          <w:lang w:val="en-AU"/>
        </w:rPr>
        <w:t xml:space="preserve"> He also noted that </w:t>
      </w:r>
      <w:r w:rsidR="0001164A">
        <w:rPr>
          <w:sz w:val="22"/>
          <w:szCs w:val="22"/>
          <w:lang w:val="en-AU"/>
        </w:rPr>
        <w:t>the back end does a good job of describing</w:t>
      </w:r>
      <w:r w:rsidR="00400F47">
        <w:rPr>
          <w:sz w:val="22"/>
          <w:szCs w:val="22"/>
          <w:lang w:val="en-AU"/>
        </w:rPr>
        <w:t xml:space="preserve"> how you get from the higher level products to an emissions report, but doesn't describe how you get this high level products from remotely sensed data</w:t>
      </w:r>
    </w:p>
    <w:p w14:paraId="0C35471E" w14:textId="650EDF04" w:rsidR="004C06CF" w:rsidRDefault="002834DD" w:rsidP="002834DD">
      <w:pPr>
        <w:numPr>
          <w:ilvl w:val="0"/>
          <w:numId w:val="33"/>
        </w:numPr>
        <w:spacing w:before="120" w:after="120"/>
        <w:rPr>
          <w:sz w:val="22"/>
          <w:szCs w:val="22"/>
          <w:lang w:val="en-AU"/>
        </w:rPr>
      </w:pPr>
      <w:r w:rsidRPr="002834DD">
        <w:rPr>
          <w:sz w:val="22"/>
          <w:szCs w:val="22"/>
          <w:lang w:val="en-AU"/>
        </w:rPr>
        <w:t xml:space="preserve">It was noted that the M&amp;G documents do need to </w:t>
      </w:r>
      <w:r w:rsidR="004C06CF" w:rsidRPr="002834DD">
        <w:rPr>
          <w:sz w:val="22"/>
          <w:szCs w:val="22"/>
          <w:lang w:val="en-AU"/>
        </w:rPr>
        <w:t>address SAR data sets</w:t>
      </w:r>
      <w:r>
        <w:rPr>
          <w:sz w:val="22"/>
          <w:szCs w:val="22"/>
          <w:lang w:val="en-AU"/>
        </w:rPr>
        <w:t xml:space="preserve"> more comprehensively, especially</w:t>
      </w:r>
      <w:r w:rsidR="004C06CF" w:rsidRPr="002834DD">
        <w:rPr>
          <w:sz w:val="22"/>
          <w:szCs w:val="22"/>
          <w:lang w:val="en-AU"/>
        </w:rPr>
        <w:t xml:space="preserve"> based</w:t>
      </w:r>
      <w:r>
        <w:rPr>
          <w:sz w:val="22"/>
          <w:szCs w:val="22"/>
          <w:lang w:val="en-AU"/>
        </w:rPr>
        <w:t xml:space="preserve"> on country feedback at SDCG-4. Though it was noted that the M&amp;G documents work hard to stay focused on operational products, and SAR is not yet in that domain. It was acknowledged that SAR has a bit of a “chicken and the egg” problem now in the sense that without operational methodologies, it is hard to include them in guidance to countries. However, it was agreed that a more middle ground would be sought.</w:t>
      </w:r>
    </w:p>
    <w:p w14:paraId="57A22801" w14:textId="4658C06B" w:rsidR="00DF076C" w:rsidRDefault="00DF076C" w:rsidP="002834DD">
      <w:pPr>
        <w:numPr>
          <w:ilvl w:val="0"/>
          <w:numId w:val="33"/>
        </w:numPr>
        <w:spacing w:before="120" w:after="120"/>
        <w:rPr>
          <w:sz w:val="22"/>
          <w:szCs w:val="22"/>
          <w:lang w:val="en-AU"/>
        </w:rPr>
      </w:pPr>
      <w:r>
        <w:rPr>
          <w:sz w:val="22"/>
          <w:szCs w:val="22"/>
          <w:lang w:val="en-AU"/>
        </w:rPr>
        <w:t xml:space="preserve">For example, some countries may wish to use SAR as an early warning data stream, and advice on </w:t>
      </w:r>
      <w:proofErr w:type="gramStart"/>
      <w:r>
        <w:rPr>
          <w:sz w:val="22"/>
          <w:szCs w:val="22"/>
          <w:lang w:val="en-AU"/>
        </w:rPr>
        <w:t>this needs</w:t>
      </w:r>
      <w:proofErr w:type="gramEnd"/>
      <w:r>
        <w:rPr>
          <w:sz w:val="22"/>
          <w:szCs w:val="22"/>
          <w:lang w:val="en-AU"/>
        </w:rPr>
        <w:t xml:space="preserve"> to be added</w:t>
      </w:r>
      <w:r w:rsidR="00F25E77">
        <w:rPr>
          <w:sz w:val="22"/>
          <w:szCs w:val="22"/>
          <w:lang w:val="en-AU"/>
        </w:rPr>
        <w:t>.</w:t>
      </w:r>
    </w:p>
    <w:p w14:paraId="5621ADA1" w14:textId="64B00F2C" w:rsidR="002834DD" w:rsidRDefault="002834DD" w:rsidP="002834DD">
      <w:pPr>
        <w:numPr>
          <w:ilvl w:val="0"/>
          <w:numId w:val="33"/>
        </w:numPr>
        <w:spacing w:before="120" w:after="120"/>
        <w:rPr>
          <w:sz w:val="22"/>
          <w:szCs w:val="22"/>
          <w:lang w:val="en-AU"/>
        </w:rPr>
      </w:pPr>
      <w:r>
        <w:rPr>
          <w:sz w:val="22"/>
          <w:szCs w:val="22"/>
          <w:lang w:val="en-AU"/>
        </w:rPr>
        <w:t>There is a need to ensure consistency between the terminology and data streams included in the SDCG Global Baseline Strategy, and the M&amp;G documents.</w:t>
      </w:r>
    </w:p>
    <w:p w14:paraId="1A2DBD4A" w14:textId="222B09E0" w:rsidR="00CC3737" w:rsidRPr="00D2599B" w:rsidRDefault="00CC3737" w:rsidP="00CC3737">
      <w:pPr>
        <w:tabs>
          <w:tab w:val="num" w:pos="720"/>
        </w:tabs>
        <w:spacing w:before="120" w:after="120"/>
        <w:rPr>
          <w:b/>
          <w:sz w:val="22"/>
          <w:szCs w:val="22"/>
        </w:rPr>
      </w:pPr>
      <w:r w:rsidRPr="00D2599B">
        <w:rPr>
          <w:b/>
          <w:sz w:val="22"/>
          <w:szCs w:val="22"/>
        </w:rPr>
        <w:t>Developing the</w:t>
      </w:r>
      <w:r>
        <w:rPr>
          <w:b/>
          <w:sz w:val="22"/>
          <w:szCs w:val="22"/>
        </w:rPr>
        <w:t xml:space="preserve"> GFOI</w:t>
      </w:r>
      <w:r w:rsidRPr="00D2599B">
        <w:rPr>
          <w:b/>
          <w:sz w:val="22"/>
          <w:szCs w:val="22"/>
        </w:rPr>
        <w:t xml:space="preserve"> Space Data Services Strategy (E</w:t>
      </w:r>
      <w:r>
        <w:rPr>
          <w:b/>
          <w:sz w:val="22"/>
          <w:szCs w:val="22"/>
        </w:rPr>
        <w:t xml:space="preserve">lement </w:t>
      </w:r>
      <w:r w:rsidRPr="00D2599B">
        <w:rPr>
          <w:b/>
          <w:sz w:val="22"/>
          <w:szCs w:val="22"/>
        </w:rPr>
        <w:t>2)</w:t>
      </w:r>
    </w:p>
    <w:p w14:paraId="368A088B" w14:textId="0F8C5A16" w:rsidR="00CC3737" w:rsidRPr="00C327FB" w:rsidRDefault="00AE77A6" w:rsidP="00CC3737">
      <w:pPr>
        <w:numPr>
          <w:ilvl w:val="0"/>
          <w:numId w:val="43"/>
        </w:numPr>
        <w:spacing w:before="120" w:after="120"/>
        <w:rPr>
          <w:sz w:val="22"/>
          <w:szCs w:val="22"/>
          <w:lang w:val="en-AU"/>
        </w:rPr>
      </w:pPr>
      <w:r w:rsidRPr="00AE77A6">
        <w:rPr>
          <w:sz w:val="22"/>
          <w:szCs w:val="22"/>
        </w:rPr>
        <w:t>It was agreed that the next steps in developing the Space Data Services Strategy are to: d</w:t>
      </w:r>
      <w:r w:rsidR="00CC3737" w:rsidRPr="00AE77A6">
        <w:rPr>
          <w:sz w:val="22"/>
          <w:szCs w:val="22"/>
        </w:rPr>
        <w:t>evelop consultation plan</w:t>
      </w:r>
      <w:r w:rsidRPr="00AE77A6">
        <w:rPr>
          <w:sz w:val="22"/>
          <w:szCs w:val="22"/>
        </w:rPr>
        <w:t xml:space="preserve"> based around feedback from the countries, and the next update of the Element 2 paper; broader circulation of the Strategy paper; an </w:t>
      </w:r>
      <w:r>
        <w:rPr>
          <w:sz w:val="22"/>
          <w:szCs w:val="22"/>
        </w:rPr>
        <w:t>outline of the S</w:t>
      </w:r>
      <w:r w:rsidR="00CC3737" w:rsidRPr="00AE77A6">
        <w:rPr>
          <w:sz w:val="22"/>
          <w:szCs w:val="22"/>
        </w:rPr>
        <w:t>trategy document</w:t>
      </w:r>
      <w:r w:rsidR="00C327FB">
        <w:rPr>
          <w:sz w:val="22"/>
          <w:szCs w:val="22"/>
        </w:rPr>
        <w:t>; and, then writing assignments and activities.</w:t>
      </w:r>
    </w:p>
    <w:p w14:paraId="7989799D" w14:textId="62604910" w:rsidR="00FD099F" w:rsidRPr="00FD099F" w:rsidRDefault="00FD099F" w:rsidP="00FD099F">
      <w:pPr>
        <w:numPr>
          <w:ilvl w:val="0"/>
          <w:numId w:val="43"/>
        </w:numPr>
        <w:spacing w:before="120" w:after="120"/>
        <w:rPr>
          <w:sz w:val="22"/>
          <w:szCs w:val="22"/>
          <w:lang w:val="en-AU"/>
        </w:rPr>
      </w:pPr>
      <w:r w:rsidRPr="00FD099F">
        <w:rPr>
          <w:sz w:val="22"/>
          <w:szCs w:val="22"/>
          <w:lang w:val="en-AU"/>
        </w:rPr>
        <w:t xml:space="preserve">Stephen Briggs suggested the following re-organisation of the GFOI Space Data Services as follows: Core Data Delivery; Core Data Products; </w:t>
      </w:r>
      <w:r>
        <w:rPr>
          <w:sz w:val="22"/>
          <w:szCs w:val="22"/>
          <w:lang w:val="en-AU"/>
        </w:rPr>
        <w:t xml:space="preserve">and, </w:t>
      </w:r>
      <w:r w:rsidRPr="00FD099F">
        <w:rPr>
          <w:sz w:val="22"/>
          <w:szCs w:val="22"/>
          <w:lang w:val="en-AU"/>
        </w:rPr>
        <w:t>Information Products and Services</w:t>
      </w:r>
      <w:r>
        <w:rPr>
          <w:sz w:val="22"/>
          <w:szCs w:val="22"/>
          <w:lang w:val="en-AU"/>
        </w:rPr>
        <w:t>.</w:t>
      </w:r>
    </w:p>
    <w:p w14:paraId="65D392E7" w14:textId="6DBF943C" w:rsidR="00FD099F" w:rsidRPr="00FD099F" w:rsidRDefault="00FD099F" w:rsidP="00FD099F">
      <w:pPr>
        <w:numPr>
          <w:ilvl w:val="0"/>
          <w:numId w:val="43"/>
        </w:numPr>
        <w:spacing w:before="120" w:after="120"/>
        <w:rPr>
          <w:sz w:val="22"/>
          <w:szCs w:val="22"/>
          <w:lang w:val="en-AU"/>
        </w:rPr>
      </w:pPr>
      <w:r>
        <w:rPr>
          <w:sz w:val="22"/>
          <w:szCs w:val="22"/>
          <w:lang w:val="en-AU"/>
        </w:rPr>
        <w:t xml:space="preserve">Two additional services were discussed: a series of Space Data Workshop; and, </w:t>
      </w:r>
      <w:r w:rsidRPr="00FD099F">
        <w:rPr>
          <w:sz w:val="22"/>
          <w:szCs w:val="22"/>
          <w:lang w:val="en-AU"/>
        </w:rPr>
        <w:t xml:space="preserve">a space data needs </w:t>
      </w:r>
      <w:r>
        <w:rPr>
          <w:sz w:val="22"/>
          <w:szCs w:val="22"/>
          <w:lang w:val="en-AU"/>
        </w:rPr>
        <w:t xml:space="preserve">assessment </w:t>
      </w:r>
      <w:r w:rsidRPr="00FD099F">
        <w:rPr>
          <w:sz w:val="22"/>
          <w:szCs w:val="22"/>
          <w:lang w:val="en-AU"/>
        </w:rPr>
        <w:t>support service.</w:t>
      </w:r>
    </w:p>
    <w:p w14:paraId="14D54B7B" w14:textId="5BB2C5BA" w:rsidR="00FD099F" w:rsidRPr="00B45A56" w:rsidRDefault="00B45A56" w:rsidP="00FD099F">
      <w:pPr>
        <w:numPr>
          <w:ilvl w:val="0"/>
          <w:numId w:val="43"/>
        </w:numPr>
        <w:spacing w:before="120" w:after="120"/>
        <w:rPr>
          <w:sz w:val="22"/>
          <w:szCs w:val="22"/>
          <w:lang w:val="en-AU"/>
        </w:rPr>
      </w:pPr>
      <w:r w:rsidRPr="00B45A56">
        <w:rPr>
          <w:sz w:val="22"/>
          <w:szCs w:val="22"/>
          <w:lang w:val="en-AU"/>
        </w:rPr>
        <w:t xml:space="preserve">It was agreed that the Strategy should leverage existing activities (e.g. </w:t>
      </w:r>
      <w:r w:rsidR="00FD099F" w:rsidRPr="00B45A56">
        <w:rPr>
          <w:sz w:val="22"/>
          <w:szCs w:val="22"/>
          <w:lang w:val="en-AU"/>
        </w:rPr>
        <w:t>SilvaCarbon</w:t>
      </w:r>
      <w:r>
        <w:rPr>
          <w:sz w:val="22"/>
          <w:szCs w:val="22"/>
          <w:lang w:val="en-AU"/>
        </w:rPr>
        <w:t xml:space="preserve">, FAO, etc.), and to target identifying initiatives in </w:t>
      </w:r>
      <w:r w:rsidR="00FD099F" w:rsidRPr="00B45A56">
        <w:rPr>
          <w:sz w:val="22"/>
          <w:szCs w:val="22"/>
          <w:lang w:val="en-AU"/>
        </w:rPr>
        <w:t>Latin America, Asia</w:t>
      </w:r>
      <w:r>
        <w:rPr>
          <w:sz w:val="22"/>
          <w:szCs w:val="22"/>
          <w:lang w:val="en-AU"/>
        </w:rPr>
        <w:t>, and then Africa.</w:t>
      </w:r>
    </w:p>
    <w:p w14:paraId="5908BD56" w14:textId="69C6D4BE" w:rsidR="00A00294" w:rsidRPr="00A00294" w:rsidRDefault="00A63D39" w:rsidP="00A00294">
      <w:pPr>
        <w:spacing w:before="120" w:after="120"/>
        <w:rPr>
          <w:b/>
          <w:sz w:val="22"/>
          <w:szCs w:val="22"/>
        </w:rPr>
      </w:pPr>
      <w:r>
        <w:rPr>
          <w:b/>
          <w:sz w:val="22"/>
          <w:szCs w:val="22"/>
        </w:rPr>
        <w:t>Fast Track P</w:t>
      </w:r>
      <w:r w:rsidR="00A00294" w:rsidRPr="00A00294">
        <w:rPr>
          <w:b/>
          <w:sz w:val="22"/>
          <w:szCs w:val="22"/>
        </w:rPr>
        <w:t>roposal</w:t>
      </w:r>
    </w:p>
    <w:p w14:paraId="287FC176" w14:textId="2D316832" w:rsidR="002C0213" w:rsidRDefault="001D042D" w:rsidP="001D042D">
      <w:pPr>
        <w:numPr>
          <w:ilvl w:val="0"/>
          <w:numId w:val="37"/>
        </w:numPr>
        <w:spacing w:before="120" w:after="120"/>
        <w:rPr>
          <w:sz w:val="22"/>
          <w:szCs w:val="22"/>
          <w:lang w:val="en-AU"/>
        </w:rPr>
      </w:pPr>
      <w:r>
        <w:rPr>
          <w:sz w:val="22"/>
          <w:szCs w:val="22"/>
          <w:lang w:val="en-AU"/>
        </w:rPr>
        <w:t>Evie summarised a proposal to fast track services and data to countries that she has been discussing with a number of actors, including within Norway and at UN</w:t>
      </w:r>
      <w:r w:rsidR="002C0213">
        <w:rPr>
          <w:sz w:val="22"/>
          <w:szCs w:val="22"/>
          <w:lang w:val="en-AU"/>
        </w:rPr>
        <w:t>-FAO.</w:t>
      </w:r>
      <w:r w:rsidR="00297D78">
        <w:rPr>
          <w:sz w:val="22"/>
          <w:szCs w:val="22"/>
          <w:lang w:val="en-AU"/>
        </w:rPr>
        <w:t xml:space="preserve"> It is built around the mandate that FAO has </w:t>
      </w:r>
      <w:r w:rsidR="00B75900">
        <w:rPr>
          <w:sz w:val="22"/>
          <w:szCs w:val="22"/>
          <w:lang w:val="en-AU"/>
        </w:rPr>
        <w:t>to support c</w:t>
      </w:r>
      <w:r w:rsidR="00297D78">
        <w:rPr>
          <w:sz w:val="22"/>
          <w:szCs w:val="22"/>
          <w:lang w:val="en-AU"/>
        </w:rPr>
        <w:t>ountries directly.</w:t>
      </w:r>
    </w:p>
    <w:p w14:paraId="1940B369" w14:textId="686165C7" w:rsidR="002C0213" w:rsidRDefault="002C0213" w:rsidP="001D042D">
      <w:pPr>
        <w:numPr>
          <w:ilvl w:val="0"/>
          <w:numId w:val="37"/>
        </w:numPr>
        <w:spacing w:before="120" w:after="120"/>
        <w:rPr>
          <w:sz w:val="22"/>
          <w:szCs w:val="22"/>
          <w:lang w:val="en-AU"/>
        </w:rPr>
      </w:pPr>
      <w:r>
        <w:rPr>
          <w:sz w:val="22"/>
          <w:szCs w:val="22"/>
          <w:lang w:val="en-AU"/>
        </w:rPr>
        <w:t>The group is seeking GFOI and SDCG feedback and engagement in the development of this proposal.</w:t>
      </w:r>
      <w:r w:rsidR="005E4AC0">
        <w:rPr>
          <w:sz w:val="22"/>
          <w:szCs w:val="22"/>
          <w:lang w:val="en-AU"/>
        </w:rPr>
        <w:t xml:space="preserve"> She noted that this </w:t>
      </w:r>
      <w:proofErr w:type="gramStart"/>
      <w:r w:rsidR="005E4AC0">
        <w:rPr>
          <w:sz w:val="22"/>
          <w:szCs w:val="22"/>
          <w:lang w:val="en-AU"/>
        </w:rPr>
        <w:t>will</w:t>
      </w:r>
      <w:proofErr w:type="gramEnd"/>
      <w:r w:rsidR="005E4AC0">
        <w:rPr>
          <w:sz w:val="22"/>
          <w:szCs w:val="22"/>
          <w:lang w:val="en-AU"/>
        </w:rPr>
        <w:t xml:space="preserve"> be discussed at a meeting at FAO at the beginning of October.</w:t>
      </w:r>
    </w:p>
    <w:p w14:paraId="7D19BEBB" w14:textId="0DCD6F86" w:rsidR="001D042D" w:rsidRDefault="002C0213" w:rsidP="001D042D">
      <w:pPr>
        <w:numPr>
          <w:ilvl w:val="0"/>
          <w:numId w:val="37"/>
        </w:numPr>
        <w:spacing w:before="120" w:after="120"/>
        <w:rPr>
          <w:sz w:val="22"/>
          <w:szCs w:val="22"/>
          <w:lang w:val="en-AU"/>
        </w:rPr>
      </w:pPr>
      <w:r>
        <w:rPr>
          <w:sz w:val="22"/>
          <w:szCs w:val="22"/>
          <w:lang w:val="en-AU"/>
        </w:rPr>
        <w:t xml:space="preserve">It </w:t>
      </w:r>
      <w:proofErr w:type="gramStart"/>
      <w:r>
        <w:rPr>
          <w:sz w:val="22"/>
          <w:szCs w:val="22"/>
          <w:lang w:val="en-AU"/>
        </w:rPr>
        <w:t>was</w:t>
      </w:r>
      <w:proofErr w:type="gramEnd"/>
      <w:r>
        <w:rPr>
          <w:sz w:val="22"/>
          <w:szCs w:val="22"/>
          <w:lang w:val="en-AU"/>
        </w:rPr>
        <w:t xml:space="preserve"> noted </w:t>
      </w:r>
      <w:proofErr w:type="gramStart"/>
      <w:r>
        <w:rPr>
          <w:sz w:val="22"/>
          <w:szCs w:val="22"/>
          <w:lang w:val="en-AU"/>
        </w:rPr>
        <w:t>that this proposal needs</w:t>
      </w:r>
      <w:proofErr w:type="gramEnd"/>
      <w:r>
        <w:rPr>
          <w:sz w:val="22"/>
          <w:szCs w:val="22"/>
          <w:lang w:val="en-AU"/>
        </w:rPr>
        <w:t xml:space="preserve"> to be formally routed through the GFOI leads so that the effort is well coordinated with other GFOI efforts.</w:t>
      </w:r>
    </w:p>
    <w:p w14:paraId="5390E59F" w14:textId="44C257A0" w:rsidR="002C0213" w:rsidRPr="00A00294" w:rsidRDefault="003137C9" w:rsidP="001D042D">
      <w:pPr>
        <w:numPr>
          <w:ilvl w:val="0"/>
          <w:numId w:val="37"/>
        </w:numPr>
        <w:spacing w:before="120" w:after="120"/>
        <w:rPr>
          <w:sz w:val="22"/>
          <w:szCs w:val="22"/>
          <w:lang w:val="en-AU"/>
        </w:rPr>
      </w:pPr>
      <w:r>
        <w:rPr>
          <w:sz w:val="22"/>
          <w:szCs w:val="22"/>
          <w:lang w:val="en-AU"/>
        </w:rPr>
        <w:t xml:space="preserve">Stephen Briggs stressed that the GFOI partnership should draw on the strengths of its partners – incluiding CEOS, </w:t>
      </w:r>
      <w:r w:rsidRPr="00A00294">
        <w:rPr>
          <w:sz w:val="22"/>
          <w:szCs w:val="22"/>
          <w:lang w:val="en-AU"/>
        </w:rPr>
        <w:t>FAO, Norw</w:t>
      </w:r>
      <w:r>
        <w:rPr>
          <w:sz w:val="22"/>
          <w:szCs w:val="22"/>
          <w:lang w:val="en-AU"/>
        </w:rPr>
        <w:t>ay, Australia, World Bank, etc.</w:t>
      </w:r>
    </w:p>
    <w:p w14:paraId="2F2EA706" w14:textId="1EEE419F" w:rsidR="00F42237" w:rsidRDefault="001D042D" w:rsidP="003137C9">
      <w:pPr>
        <w:numPr>
          <w:ilvl w:val="0"/>
          <w:numId w:val="37"/>
        </w:numPr>
        <w:spacing w:before="120" w:after="120"/>
        <w:rPr>
          <w:sz w:val="22"/>
          <w:szCs w:val="22"/>
          <w:lang w:val="en-AU"/>
        </w:rPr>
      </w:pPr>
      <w:r w:rsidRPr="00A00294">
        <w:rPr>
          <w:sz w:val="22"/>
          <w:szCs w:val="22"/>
          <w:lang w:val="en-AU"/>
        </w:rPr>
        <w:t>Gene</w:t>
      </w:r>
      <w:r w:rsidR="003137C9">
        <w:rPr>
          <w:sz w:val="22"/>
          <w:szCs w:val="22"/>
          <w:lang w:val="en-AU"/>
        </w:rPr>
        <w:t xml:space="preserve"> Fosnight</w:t>
      </w:r>
      <w:r w:rsidRPr="00A00294">
        <w:rPr>
          <w:sz w:val="22"/>
          <w:szCs w:val="22"/>
          <w:lang w:val="en-AU"/>
        </w:rPr>
        <w:t xml:space="preserve"> asked if hosting someone at EROS to support data delivery </w:t>
      </w:r>
      <w:r w:rsidR="00F42237">
        <w:rPr>
          <w:sz w:val="22"/>
          <w:szCs w:val="22"/>
          <w:lang w:val="en-AU"/>
        </w:rPr>
        <w:t>to countries could be useful, and that this could be done through the UN office at EROS. It was agreed that this could be a useful step.</w:t>
      </w:r>
    </w:p>
    <w:p w14:paraId="3F54713F" w14:textId="1822822A" w:rsidR="00A00294" w:rsidRPr="008779B5" w:rsidRDefault="008779B5" w:rsidP="00A00294">
      <w:pPr>
        <w:numPr>
          <w:ilvl w:val="0"/>
          <w:numId w:val="37"/>
        </w:numPr>
        <w:spacing w:before="120" w:after="120"/>
        <w:rPr>
          <w:sz w:val="22"/>
          <w:szCs w:val="22"/>
          <w:lang w:val="en-AU"/>
        </w:rPr>
      </w:pPr>
      <w:r>
        <w:rPr>
          <w:sz w:val="22"/>
          <w:szCs w:val="22"/>
        </w:rPr>
        <w:t xml:space="preserve">Actions were agreed for Evie to </w:t>
      </w:r>
      <w:r w:rsidR="00A00294" w:rsidRPr="00A00294">
        <w:rPr>
          <w:sz w:val="22"/>
          <w:szCs w:val="22"/>
        </w:rPr>
        <w:t xml:space="preserve">liaise with the </w:t>
      </w:r>
      <w:r>
        <w:rPr>
          <w:sz w:val="22"/>
          <w:szCs w:val="22"/>
        </w:rPr>
        <w:t>GFOI Co-Leads on the proposal, and to circulate a summary of the proposal to the SDCG EXEC for comment. And for Ake to coordinate SDCG involvement and input in the proposal.</w:t>
      </w:r>
    </w:p>
    <w:p w14:paraId="05D96D1E" w14:textId="77777777" w:rsidR="00F74AD1" w:rsidRPr="00D2599B" w:rsidRDefault="00F74AD1" w:rsidP="00D2599B">
      <w:pPr>
        <w:tabs>
          <w:tab w:val="num" w:pos="720"/>
        </w:tabs>
        <w:spacing w:before="120" w:after="120"/>
        <w:rPr>
          <w:b/>
          <w:sz w:val="22"/>
          <w:szCs w:val="22"/>
        </w:rPr>
      </w:pPr>
      <w:r w:rsidRPr="00D2599B">
        <w:rPr>
          <w:b/>
          <w:sz w:val="22"/>
          <w:szCs w:val="22"/>
        </w:rPr>
        <w:t>Progress towards SDCG-5 and SIT-29</w:t>
      </w:r>
    </w:p>
    <w:p w14:paraId="49B8D2F5" w14:textId="77777777" w:rsidR="00286DDF" w:rsidRDefault="00344AE1" w:rsidP="00286DDF">
      <w:pPr>
        <w:numPr>
          <w:ilvl w:val="0"/>
          <w:numId w:val="44"/>
        </w:numPr>
        <w:spacing w:before="120" w:after="120"/>
        <w:rPr>
          <w:sz w:val="22"/>
          <w:szCs w:val="22"/>
          <w:lang w:val="en-AU"/>
        </w:rPr>
      </w:pPr>
      <w:r>
        <w:rPr>
          <w:sz w:val="22"/>
          <w:szCs w:val="22"/>
        </w:rPr>
        <w:t xml:space="preserve">It was agreed that </w:t>
      </w:r>
      <w:r w:rsidR="00F74AD1" w:rsidRPr="00436DAC">
        <w:rPr>
          <w:sz w:val="22"/>
          <w:szCs w:val="22"/>
        </w:rPr>
        <w:t>Frank Martin</w:t>
      </w:r>
      <w:r w:rsidR="00286DDF">
        <w:rPr>
          <w:sz w:val="22"/>
          <w:szCs w:val="22"/>
        </w:rPr>
        <w:t xml:space="preserve"> </w:t>
      </w:r>
      <w:r w:rsidR="00286DDF" w:rsidRPr="00286DDF">
        <w:rPr>
          <w:sz w:val="22"/>
          <w:szCs w:val="22"/>
        </w:rPr>
        <w:t>Seifert</w:t>
      </w:r>
      <w:r w:rsidR="00286DDF">
        <w:rPr>
          <w:sz w:val="22"/>
          <w:szCs w:val="22"/>
        </w:rPr>
        <w:t xml:space="preserve"> would </w:t>
      </w:r>
      <w:r w:rsidR="00F74AD1" w:rsidRPr="00436DAC">
        <w:rPr>
          <w:sz w:val="22"/>
          <w:szCs w:val="22"/>
        </w:rPr>
        <w:t>draft one page summary of SDCG-5</w:t>
      </w:r>
      <w:r w:rsidR="00286DDF">
        <w:rPr>
          <w:sz w:val="22"/>
          <w:szCs w:val="22"/>
        </w:rPr>
        <w:t>, including</w:t>
      </w:r>
      <w:r w:rsidR="00F74AD1" w:rsidRPr="00436DAC">
        <w:rPr>
          <w:sz w:val="22"/>
          <w:szCs w:val="22"/>
        </w:rPr>
        <w:t xml:space="preserve"> location</w:t>
      </w:r>
      <w:r w:rsidR="00286DDF">
        <w:rPr>
          <w:sz w:val="22"/>
          <w:szCs w:val="22"/>
        </w:rPr>
        <w:t xml:space="preserve">, consideration of </w:t>
      </w:r>
      <w:proofErr w:type="gramStart"/>
      <w:r w:rsidR="00286DDF">
        <w:rPr>
          <w:sz w:val="22"/>
          <w:szCs w:val="22"/>
        </w:rPr>
        <w:t>a country</w:t>
      </w:r>
      <w:proofErr w:type="gramEnd"/>
      <w:r w:rsidR="00286DDF">
        <w:rPr>
          <w:sz w:val="22"/>
          <w:szCs w:val="22"/>
        </w:rPr>
        <w:t xml:space="preserve"> day at/in coordination with FAO,</w:t>
      </w:r>
      <w:r w:rsidR="00F74AD1" w:rsidRPr="00436DAC">
        <w:rPr>
          <w:sz w:val="22"/>
          <w:szCs w:val="22"/>
        </w:rPr>
        <w:t xml:space="preserve"> and objectives</w:t>
      </w:r>
      <w:r w:rsidR="00286DDF">
        <w:rPr>
          <w:sz w:val="22"/>
          <w:szCs w:val="22"/>
        </w:rPr>
        <w:t xml:space="preserve"> of the meeting.</w:t>
      </w:r>
    </w:p>
    <w:p w14:paraId="64C980B4" w14:textId="4B327B73" w:rsidR="00CF2E3E" w:rsidRDefault="00CF2E3E" w:rsidP="00286DDF">
      <w:pPr>
        <w:numPr>
          <w:ilvl w:val="0"/>
          <w:numId w:val="44"/>
        </w:numPr>
        <w:spacing w:before="120" w:after="120"/>
        <w:rPr>
          <w:sz w:val="22"/>
          <w:szCs w:val="22"/>
          <w:lang w:val="en-AU"/>
        </w:rPr>
      </w:pPr>
      <w:r w:rsidRPr="00286DDF">
        <w:rPr>
          <w:sz w:val="22"/>
          <w:szCs w:val="22"/>
          <w:lang w:val="en-AU"/>
        </w:rPr>
        <w:t>F</w:t>
      </w:r>
      <w:r w:rsidR="00286DDF">
        <w:rPr>
          <w:sz w:val="22"/>
          <w:szCs w:val="22"/>
          <w:lang w:val="en-AU"/>
        </w:rPr>
        <w:t xml:space="preserve">rank </w:t>
      </w:r>
      <w:r w:rsidRPr="00286DDF">
        <w:rPr>
          <w:sz w:val="22"/>
          <w:szCs w:val="22"/>
          <w:lang w:val="en-AU"/>
        </w:rPr>
        <w:t>M</w:t>
      </w:r>
      <w:r w:rsidR="00286DDF">
        <w:rPr>
          <w:sz w:val="22"/>
          <w:szCs w:val="22"/>
          <w:lang w:val="en-AU"/>
        </w:rPr>
        <w:t xml:space="preserve">artin </w:t>
      </w:r>
      <w:r w:rsidR="002C199D">
        <w:rPr>
          <w:sz w:val="22"/>
          <w:szCs w:val="22"/>
          <w:lang w:val="en-AU"/>
        </w:rPr>
        <w:t xml:space="preserve">confirmed </w:t>
      </w:r>
      <w:r w:rsidR="00286DDF">
        <w:rPr>
          <w:sz w:val="22"/>
          <w:szCs w:val="22"/>
          <w:lang w:val="en-AU"/>
        </w:rPr>
        <w:t>that he h</w:t>
      </w:r>
      <w:r w:rsidRPr="00286DDF">
        <w:rPr>
          <w:sz w:val="22"/>
          <w:szCs w:val="22"/>
          <w:lang w:val="en-AU"/>
        </w:rPr>
        <w:t>as blocked rooms at ESRIN for the week of 24</w:t>
      </w:r>
      <w:r w:rsidRPr="00286DDF">
        <w:rPr>
          <w:sz w:val="22"/>
          <w:szCs w:val="22"/>
          <w:vertAlign w:val="superscript"/>
          <w:lang w:val="en-AU"/>
        </w:rPr>
        <w:t>th</w:t>
      </w:r>
      <w:r w:rsidRPr="00286DDF">
        <w:rPr>
          <w:sz w:val="22"/>
          <w:szCs w:val="22"/>
          <w:lang w:val="en-AU"/>
        </w:rPr>
        <w:t xml:space="preserve"> February for SDCG-5</w:t>
      </w:r>
      <w:r w:rsidR="00286DDF">
        <w:rPr>
          <w:sz w:val="22"/>
          <w:szCs w:val="22"/>
          <w:lang w:val="en-AU"/>
        </w:rPr>
        <w:t>.</w:t>
      </w:r>
    </w:p>
    <w:p w14:paraId="6A24AEA8" w14:textId="5DCB3EA7" w:rsidR="00286DDF" w:rsidRDefault="00286DDF" w:rsidP="00286DDF">
      <w:pPr>
        <w:numPr>
          <w:ilvl w:val="0"/>
          <w:numId w:val="44"/>
        </w:numPr>
        <w:spacing w:before="120" w:after="120"/>
        <w:rPr>
          <w:sz w:val="22"/>
          <w:szCs w:val="22"/>
          <w:lang w:val="en-AU"/>
        </w:rPr>
      </w:pPr>
      <w:r>
        <w:rPr>
          <w:sz w:val="22"/>
          <w:szCs w:val="22"/>
          <w:lang w:val="en-AU"/>
        </w:rPr>
        <w:t>It was agreed that an effort would be made by Stephen Ward and Stephen Briggs to hold a GFOI leads meeting during the same week, allowing for participation in both meetings, in order to make best use of travel resources.</w:t>
      </w:r>
    </w:p>
    <w:p w14:paraId="592F696E" w14:textId="0AEC75DC" w:rsidR="00286DDF" w:rsidRPr="00286DDF" w:rsidRDefault="00286DDF" w:rsidP="00286DDF">
      <w:pPr>
        <w:numPr>
          <w:ilvl w:val="0"/>
          <w:numId w:val="44"/>
        </w:numPr>
        <w:spacing w:before="120" w:after="120"/>
        <w:rPr>
          <w:sz w:val="22"/>
          <w:szCs w:val="22"/>
          <w:lang w:val="en-AU"/>
        </w:rPr>
      </w:pPr>
      <w:r>
        <w:rPr>
          <w:sz w:val="22"/>
          <w:szCs w:val="22"/>
          <w:lang w:val="en-AU"/>
        </w:rPr>
        <w:t>It was noted that the December GFOI leads meeting is also being held at FAO.</w:t>
      </w:r>
    </w:p>
    <w:p w14:paraId="7F245A68" w14:textId="30AD3B52" w:rsidR="00AA2CF9" w:rsidRDefault="00AA2CF9" w:rsidP="00344AE1">
      <w:pPr>
        <w:tabs>
          <w:tab w:val="num" w:pos="720"/>
        </w:tabs>
        <w:spacing w:before="120" w:after="120"/>
        <w:rPr>
          <w:b/>
          <w:sz w:val="22"/>
          <w:szCs w:val="22"/>
        </w:rPr>
      </w:pPr>
      <w:r>
        <w:rPr>
          <w:b/>
          <w:sz w:val="22"/>
          <w:szCs w:val="22"/>
        </w:rPr>
        <w:t>Other Items</w:t>
      </w:r>
    </w:p>
    <w:p w14:paraId="3D5D3D4E" w14:textId="1E91FDE3" w:rsidR="00344AE1" w:rsidRDefault="00AA2CF9" w:rsidP="00AA2CF9">
      <w:pPr>
        <w:numPr>
          <w:ilvl w:val="0"/>
          <w:numId w:val="45"/>
        </w:numPr>
        <w:spacing w:before="120" w:after="120"/>
        <w:rPr>
          <w:sz w:val="22"/>
          <w:szCs w:val="22"/>
        </w:rPr>
      </w:pPr>
      <w:r>
        <w:rPr>
          <w:sz w:val="22"/>
          <w:szCs w:val="22"/>
        </w:rPr>
        <w:t xml:space="preserve">Per-Erik </w:t>
      </w:r>
      <w:r w:rsidRPr="00AA2CF9">
        <w:rPr>
          <w:sz w:val="22"/>
          <w:szCs w:val="22"/>
        </w:rPr>
        <w:t>Skrovseth</w:t>
      </w:r>
      <w:r>
        <w:rPr>
          <w:sz w:val="22"/>
          <w:szCs w:val="22"/>
        </w:rPr>
        <w:t xml:space="preserve"> was given an action to work on a potential </w:t>
      </w:r>
      <w:r w:rsidR="00344AE1" w:rsidRPr="00AA2CF9">
        <w:rPr>
          <w:sz w:val="22"/>
          <w:szCs w:val="22"/>
        </w:rPr>
        <w:t>SAOCOM</w:t>
      </w:r>
      <w:r>
        <w:rPr>
          <w:sz w:val="22"/>
          <w:szCs w:val="22"/>
        </w:rPr>
        <w:t xml:space="preserve"> outcome to be delivered at CEOS Plenary 2014 in Norway based on making a pan-tropical L-band data set available to GFOI. He should provide a status update at SDCG-5.</w:t>
      </w:r>
    </w:p>
    <w:p w14:paraId="670685B6" w14:textId="492369C6" w:rsidR="00344AE1" w:rsidRDefault="00B147D0" w:rsidP="00B147D0">
      <w:pPr>
        <w:numPr>
          <w:ilvl w:val="0"/>
          <w:numId w:val="36"/>
        </w:numPr>
        <w:spacing w:before="120" w:after="120"/>
        <w:rPr>
          <w:sz w:val="22"/>
          <w:szCs w:val="22"/>
          <w:lang w:val="en-AU"/>
        </w:rPr>
      </w:pPr>
      <w:r w:rsidRPr="00B147D0">
        <w:rPr>
          <w:sz w:val="22"/>
          <w:szCs w:val="22"/>
        </w:rPr>
        <w:t xml:space="preserve">It was noted that </w:t>
      </w:r>
      <w:r w:rsidR="00344AE1" w:rsidRPr="00B147D0">
        <w:rPr>
          <w:sz w:val="22"/>
          <w:szCs w:val="22"/>
          <w:lang w:val="en-AU"/>
        </w:rPr>
        <w:t xml:space="preserve">ALOS-2 </w:t>
      </w:r>
      <w:r>
        <w:rPr>
          <w:sz w:val="22"/>
          <w:szCs w:val="22"/>
          <w:lang w:val="en-AU"/>
        </w:rPr>
        <w:t xml:space="preserve">is </w:t>
      </w:r>
      <w:r w:rsidR="00344AE1" w:rsidRPr="00B147D0">
        <w:rPr>
          <w:sz w:val="22"/>
          <w:szCs w:val="22"/>
          <w:lang w:val="en-AU"/>
        </w:rPr>
        <w:t xml:space="preserve">looking </w:t>
      </w:r>
      <w:r>
        <w:rPr>
          <w:sz w:val="22"/>
          <w:szCs w:val="22"/>
          <w:lang w:val="en-AU"/>
        </w:rPr>
        <w:t xml:space="preserve">like a </w:t>
      </w:r>
      <w:r w:rsidR="00344AE1" w:rsidRPr="00B147D0">
        <w:rPr>
          <w:sz w:val="22"/>
          <w:szCs w:val="22"/>
          <w:lang w:val="en-AU"/>
        </w:rPr>
        <w:t>possible core data stream</w:t>
      </w:r>
      <w:r>
        <w:rPr>
          <w:sz w:val="22"/>
          <w:szCs w:val="22"/>
          <w:lang w:val="en-AU"/>
        </w:rPr>
        <w:t xml:space="preserve"> (i.e. 25m data)</w:t>
      </w:r>
      <w:r w:rsidR="00344AE1" w:rsidRPr="00B147D0">
        <w:rPr>
          <w:sz w:val="22"/>
          <w:szCs w:val="22"/>
          <w:lang w:val="en-AU"/>
        </w:rPr>
        <w:t xml:space="preserve"> based on changes in JAXA’s approach.</w:t>
      </w:r>
    </w:p>
    <w:p w14:paraId="20474206" w14:textId="0E909071" w:rsidR="00AF4D7E" w:rsidRDefault="00AF4D7E" w:rsidP="00B147D0">
      <w:pPr>
        <w:numPr>
          <w:ilvl w:val="0"/>
          <w:numId w:val="36"/>
        </w:numPr>
        <w:spacing w:before="120" w:after="120"/>
        <w:rPr>
          <w:sz w:val="22"/>
          <w:szCs w:val="22"/>
          <w:lang w:val="en-AU"/>
        </w:rPr>
      </w:pPr>
      <w:r>
        <w:rPr>
          <w:sz w:val="22"/>
          <w:szCs w:val="22"/>
          <w:lang w:val="en-AU"/>
        </w:rPr>
        <w:t>It was agreed that Ake and Stephen Briggs would handle reporting at the SIT Technical Workshop, and that a presenter and materials still need to be identified for CEOS Plenary in November.</w:t>
      </w:r>
    </w:p>
    <w:p w14:paraId="387EBF39" w14:textId="0BD373BA" w:rsidR="0065694B" w:rsidRPr="0065694B" w:rsidRDefault="0065694B" w:rsidP="00814AFF">
      <w:pPr>
        <w:spacing w:before="120" w:after="120"/>
        <w:rPr>
          <w:b/>
          <w:sz w:val="22"/>
          <w:szCs w:val="22"/>
          <w:lang w:val="en-AU"/>
        </w:rPr>
      </w:pPr>
      <w:r w:rsidRPr="0065694B">
        <w:rPr>
          <w:b/>
          <w:sz w:val="22"/>
          <w:szCs w:val="22"/>
          <w:lang w:val="en-AU"/>
        </w:rPr>
        <w:t>Work Streams</w:t>
      </w:r>
    </w:p>
    <w:p w14:paraId="717AB736" w14:textId="78F60656" w:rsidR="0065694B" w:rsidRDefault="0065694B" w:rsidP="00814AFF">
      <w:pPr>
        <w:spacing w:before="120" w:after="120"/>
        <w:rPr>
          <w:sz w:val="22"/>
          <w:szCs w:val="22"/>
          <w:lang w:val="en-AU"/>
        </w:rPr>
      </w:pPr>
      <w:r>
        <w:rPr>
          <w:sz w:val="22"/>
          <w:szCs w:val="22"/>
          <w:lang w:val="en-AU"/>
        </w:rPr>
        <w:t>The following main work streams were agreed for follow-up from SDCG-4, and towards SDCG-5 and SIT-29 – with the leads as noted.</w:t>
      </w:r>
      <w:r w:rsidR="0038238C">
        <w:rPr>
          <w:sz w:val="22"/>
          <w:szCs w:val="22"/>
          <w:lang w:val="en-AU"/>
        </w:rPr>
        <w:t xml:space="preserve"> Leads are responsible for defining outcomes from these work steams, and ensuring their delivery.</w:t>
      </w:r>
    </w:p>
    <w:p w14:paraId="075A9783" w14:textId="77761B8B" w:rsidR="00AD5C14" w:rsidRPr="00AD5C14" w:rsidRDefault="00AD5C14" w:rsidP="00AD5C14">
      <w:pPr>
        <w:numPr>
          <w:ilvl w:val="0"/>
          <w:numId w:val="47"/>
        </w:numPr>
        <w:spacing w:before="120" w:after="120"/>
        <w:rPr>
          <w:sz w:val="22"/>
          <w:szCs w:val="22"/>
          <w:lang w:val="en-AU"/>
        </w:rPr>
      </w:pPr>
      <w:r w:rsidRPr="00AD5C14">
        <w:rPr>
          <w:sz w:val="22"/>
          <w:szCs w:val="22"/>
          <w:lang w:val="en-AU"/>
        </w:rPr>
        <w:t>Element 2 paper consultation and revision (</w:t>
      </w:r>
      <w:r>
        <w:rPr>
          <w:sz w:val="22"/>
          <w:szCs w:val="22"/>
          <w:lang w:val="en-AU"/>
        </w:rPr>
        <w:t xml:space="preserve">Lead: </w:t>
      </w:r>
      <w:r w:rsidRPr="00AD5C14">
        <w:rPr>
          <w:sz w:val="22"/>
          <w:szCs w:val="22"/>
          <w:lang w:val="en-AU"/>
        </w:rPr>
        <w:t>George,</w:t>
      </w:r>
      <w:r>
        <w:rPr>
          <w:sz w:val="22"/>
          <w:szCs w:val="22"/>
          <w:lang w:val="en-AU"/>
        </w:rPr>
        <w:t xml:space="preserve"> Contributing: SDCG</w:t>
      </w:r>
      <w:r w:rsidRPr="00AD5C14">
        <w:rPr>
          <w:sz w:val="22"/>
          <w:szCs w:val="22"/>
          <w:lang w:val="en-AU"/>
        </w:rPr>
        <w:t xml:space="preserve"> EXEC)</w:t>
      </w:r>
    </w:p>
    <w:p w14:paraId="39733B28" w14:textId="3E594F8C" w:rsidR="00AD5C14" w:rsidRPr="00AD5C14" w:rsidRDefault="00AD5C14" w:rsidP="00AD5C14">
      <w:pPr>
        <w:numPr>
          <w:ilvl w:val="0"/>
          <w:numId w:val="47"/>
        </w:numPr>
        <w:spacing w:before="120" w:after="120"/>
        <w:rPr>
          <w:sz w:val="22"/>
          <w:szCs w:val="22"/>
          <w:lang w:val="en-AU"/>
        </w:rPr>
      </w:pPr>
      <w:r w:rsidRPr="00AD5C14">
        <w:rPr>
          <w:sz w:val="22"/>
          <w:szCs w:val="22"/>
          <w:lang w:val="en-AU"/>
        </w:rPr>
        <w:t>South American requirements (</w:t>
      </w:r>
      <w:r w:rsidR="001E3D49">
        <w:rPr>
          <w:sz w:val="22"/>
          <w:szCs w:val="22"/>
          <w:lang w:val="en-AU"/>
        </w:rPr>
        <w:t xml:space="preserve">Lead: </w:t>
      </w:r>
      <w:r w:rsidRPr="00AD5C14">
        <w:rPr>
          <w:sz w:val="22"/>
          <w:szCs w:val="22"/>
          <w:lang w:val="en-AU"/>
        </w:rPr>
        <w:t>S</w:t>
      </w:r>
      <w:r w:rsidR="001E3D49">
        <w:rPr>
          <w:sz w:val="22"/>
          <w:szCs w:val="22"/>
          <w:lang w:val="en-AU"/>
        </w:rPr>
        <w:t>ylvia</w:t>
      </w:r>
      <w:r w:rsidRPr="00AD5C14">
        <w:rPr>
          <w:sz w:val="22"/>
          <w:szCs w:val="22"/>
          <w:lang w:val="en-AU"/>
        </w:rPr>
        <w:t xml:space="preserve"> Wilson, </w:t>
      </w:r>
      <w:r w:rsidR="001E3D49">
        <w:rPr>
          <w:sz w:val="22"/>
          <w:szCs w:val="22"/>
          <w:lang w:val="en-AU"/>
        </w:rPr>
        <w:t xml:space="preserve">Contributing: </w:t>
      </w:r>
      <w:r w:rsidRPr="00AD5C14">
        <w:rPr>
          <w:sz w:val="22"/>
          <w:szCs w:val="22"/>
          <w:lang w:val="en-AU"/>
        </w:rPr>
        <w:t>Simon</w:t>
      </w:r>
      <w:r w:rsidR="001E3D49">
        <w:rPr>
          <w:sz w:val="22"/>
          <w:szCs w:val="22"/>
          <w:lang w:val="en-AU"/>
        </w:rPr>
        <w:t xml:space="preserve"> </w:t>
      </w:r>
      <w:r w:rsidR="001E3D49" w:rsidRPr="001E3D49">
        <w:rPr>
          <w:sz w:val="22"/>
          <w:szCs w:val="22"/>
          <w:lang w:val="en-AU"/>
        </w:rPr>
        <w:t>Eggleston</w:t>
      </w:r>
      <w:r w:rsidRPr="00AD5C14">
        <w:rPr>
          <w:sz w:val="22"/>
          <w:szCs w:val="22"/>
          <w:lang w:val="en-AU"/>
        </w:rPr>
        <w:t>,</w:t>
      </w:r>
      <w:r w:rsidR="001E3D49">
        <w:rPr>
          <w:sz w:val="22"/>
          <w:szCs w:val="22"/>
          <w:lang w:val="en-AU"/>
        </w:rPr>
        <w:t xml:space="preserve"> CEOS</w:t>
      </w:r>
      <w:r w:rsidRPr="00AD5C14">
        <w:rPr>
          <w:sz w:val="22"/>
          <w:szCs w:val="22"/>
          <w:lang w:val="en-AU"/>
        </w:rPr>
        <w:t xml:space="preserve"> SEO)</w:t>
      </w:r>
    </w:p>
    <w:p w14:paraId="14B13AB6" w14:textId="657598F2" w:rsidR="00AD5C14" w:rsidRPr="00AD5C14" w:rsidRDefault="00AD5C14" w:rsidP="00AD5C14">
      <w:pPr>
        <w:numPr>
          <w:ilvl w:val="0"/>
          <w:numId w:val="47"/>
        </w:numPr>
        <w:spacing w:before="120" w:after="120"/>
        <w:rPr>
          <w:sz w:val="22"/>
          <w:szCs w:val="22"/>
          <w:lang w:val="en-AU"/>
        </w:rPr>
      </w:pPr>
      <w:r w:rsidRPr="00AD5C14">
        <w:rPr>
          <w:sz w:val="22"/>
          <w:szCs w:val="22"/>
          <w:lang w:val="en-AU"/>
        </w:rPr>
        <w:t>Fast Track Paper (</w:t>
      </w:r>
      <w:r w:rsidR="001E3D49">
        <w:rPr>
          <w:sz w:val="22"/>
          <w:szCs w:val="22"/>
          <w:lang w:val="en-AU"/>
        </w:rPr>
        <w:t xml:space="preserve">Lead: Ake </w:t>
      </w:r>
      <w:r w:rsidR="001E3D49" w:rsidRPr="001E3D49">
        <w:rPr>
          <w:sz w:val="22"/>
          <w:szCs w:val="22"/>
          <w:lang w:val="en-AU"/>
        </w:rPr>
        <w:t>Rosenqvist</w:t>
      </w:r>
      <w:r w:rsidR="001E3D49">
        <w:rPr>
          <w:sz w:val="22"/>
          <w:szCs w:val="22"/>
          <w:lang w:val="en-AU"/>
        </w:rPr>
        <w:t xml:space="preserve">, Contributing: </w:t>
      </w:r>
      <w:r w:rsidRPr="00AD5C14">
        <w:rPr>
          <w:sz w:val="22"/>
          <w:szCs w:val="22"/>
          <w:lang w:val="en-AU"/>
        </w:rPr>
        <w:t>Steve Briggs, S</w:t>
      </w:r>
      <w:r w:rsidR="001E3D49">
        <w:rPr>
          <w:sz w:val="22"/>
          <w:szCs w:val="22"/>
          <w:lang w:val="en-AU"/>
        </w:rPr>
        <w:t xml:space="preserve">tephen </w:t>
      </w:r>
      <w:r w:rsidRPr="00AD5C14">
        <w:rPr>
          <w:sz w:val="22"/>
          <w:szCs w:val="22"/>
          <w:lang w:val="en-AU"/>
        </w:rPr>
        <w:t>W</w:t>
      </w:r>
      <w:r w:rsidR="001E3D49">
        <w:rPr>
          <w:sz w:val="22"/>
          <w:szCs w:val="22"/>
          <w:lang w:val="en-AU"/>
        </w:rPr>
        <w:t>ard</w:t>
      </w:r>
      <w:r w:rsidRPr="00AD5C14">
        <w:rPr>
          <w:sz w:val="22"/>
          <w:szCs w:val="22"/>
          <w:lang w:val="en-AU"/>
        </w:rPr>
        <w:t>)</w:t>
      </w:r>
    </w:p>
    <w:p w14:paraId="6E260F0A" w14:textId="7EFF0AD2" w:rsidR="00AD5C14" w:rsidRPr="00AD5C14" w:rsidRDefault="00AD5C14" w:rsidP="00AD5C14">
      <w:pPr>
        <w:numPr>
          <w:ilvl w:val="0"/>
          <w:numId w:val="47"/>
        </w:numPr>
        <w:spacing w:before="120" w:after="120"/>
        <w:rPr>
          <w:sz w:val="22"/>
          <w:szCs w:val="22"/>
          <w:lang w:val="en-AU"/>
        </w:rPr>
      </w:pPr>
      <w:r w:rsidRPr="00AD5C14">
        <w:rPr>
          <w:sz w:val="22"/>
          <w:szCs w:val="22"/>
          <w:lang w:val="en-AU"/>
        </w:rPr>
        <w:t>2013 Implementation Report (</w:t>
      </w:r>
      <w:r w:rsidR="00B45910">
        <w:rPr>
          <w:sz w:val="22"/>
          <w:szCs w:val="22"/>
          <w:lang w:val="en-AU"/>
        </w:rPr>
        <w:t xml:space="preserve">Lead: </w:t>
      </w:r>
      <w:r w:rsidRPr="00AD5C14">
        <w:rPr>
          <w:sz w:val="22"/>
          <w:szCs w:val="22"/>
          <w:lang w:val="en-AU"/>
        </w:rPr>
        <w:t>Gene</w:t>
      </w:r>
      <w:r w:rsidR="00B45910">
        <w:rPr>
          <w:sz w:val="22"/>
          <w:szCs w:val="22"/>
          <w:lang w:val="en-AU"/>
        </w:rPr>
        <w:t xml:space="preserve"> Fosnight</w:t>
      </w:r>
      <w:r w:rsidRPr="00AD5C14">
        <w:rPr>
          <w:sz w:val="22"/>
          <w:szCs w:val="22"/>
          <w:lang w:val="en-AU"/>
        </w:rPr>
        <w:t>,</w:t>
      </w:r>
      <w:r w:rsidR="00B45910">
        <w:rPr>
          <w:sz w:val="22"/>
          <w:szCs w:val="22"/>
          <w:lang w:val="en-AU"/>
        </w:rPr>
        <w:t xml:space="preserve"> Contributing:</w:t>
      </w:r>
      <w:r w:rsidRPr="00AD5C14">
        <w:rPr>
          <w:sz w:val="22"/>
          <w:szCs w:val="22"/>
          <w:lang w:val="en-AU"/>
        </w:rPr>
        <w:t> </w:t>
      </w:r>
      <w:r w:rsidR="00B45910">
        <w:rPr>
          <w:sz w:val="22"/>
          <w:szCs w:val="22"/>
          <w:lang w:val="en-AU"/>
        </w:rPr>
        <w:t xml:space="preserve">CEOS </w:t>
      </w:r>
      <w:r w:rsidRPr="00AD5C14">
        <w:rPr>
          <w:sz w:val="22"/>
          <w:szCs w:val="22"/>
          <w:lang w:val="en-AU"/>
        </w:rPr>
        <w:t>SEO)</w:t>
      </w:r>
    </w:p>
    <w:p w14:paraId="451BD1F1" w14:textId="251C5842" w:rsidR="00AD5C14" w:rsidRPr="00AD5C14" w:rsidRDefault="00AD5C14" w:rsidP="00AD5C14">
      <w:pPr>
        <w:numPr>
          <w:ilvl w:val="0"/>
          <w:numId w:val="47"/>
        </w:numPr>
        <w:spacing w:before="120" w:after="120"/>
        <w:rPr>
          <w:sz w:val="22"/>
          <w:szCs w:val="22"/>
          <w:lang w:val="en-AU"/>
        </w:rPr>
      </w:pPr>
      <w:r w:rsidRPr="00AD5C14">
        <w:rPr>
          <w:sz w:val="22"/>
          <w:szCs w:val="22"/>
          <w:lang w:val="en-AU"/>
        </w:rPr>
        <w:t>2014 Strategy Update (</w:t>
      </w:r>
      <w:r w:rsidR="00E135D3">
        <w:rPr>
          <w:sz w:val="22"/>
          <w:szCs w:val="22"/>
          <w:lang w:val="en-AU"/>
        </w:rPr>
        <w:t>Lead: George,</w:t>
      </w:r>
      <w:r w:rsidRPr="00AD5C14">
        <w:rPr>
          <w:sz w:val="22"/>
          <w:szCs w:val="22"/>
          <w:lang w:val="en-AU"/>
        </w:rPr>
        <w:t xml:space="preserve"> </w:t>
      </w:r>
      <w:r w:rsidR="00E135D3">
        <w:rPr>
          <w:sz w:val="22"/>
          <w:szCs w:val="22"/>
          <w:lang w:val="en-AU"/>
        </w:rPr>
        <w:t xml:space="preserve">Contributing: SDCG </w:t>
      </w:r>
      <w:r w:rsidRPr="00AD5C14">
        <w:rPr>
          <w:sz w:val="22"/>
          <w:szCs w:val="22"/>
          <w:lang w:val="en-AU"/>
        </w:rPr>
        <w:t>EXEC)</w:t>
      </w:r>
    </w:p>
    <w:p w14:paraId="5751E630" w14:textId="0690BA98" w:rsidR="00AD5C14" w:rsidRPr="00AD5C14" w:rsidRDefault="00AD5C14" w:rsidP="00AD5C14">
      <w:pPr>
        <w:numPr>
          <w:ilvl w:val="0"/>
          <w:numId w:val="47"/>
        </w:numPr>
        <w:spacing w:before="120" w:after="120"/>
        <w:rPr>
          <w:sz w:val="22"/>
          <w:szCs w:val="22"/>
          <w:lang w:val="en-AU"/>
        </w:rPr>
      </w:pPr>
      <w:r w:rsidRPr="00AD5C14">
        <w:rPr>
          <w:sz w:val="22"/>
          <w:szCs w:val="22"/>
          <w:lang w:val="en-AU"/>
        </w:rPr>
        <w:t>M&amp;G Document Interoperability within GFOI with SDCG and Better Reflect Countries (</w:t>
      </w:r>
      <w:r w:rsidR="00E135D3">
        <w:rPr>
          <w:sz w:val="22"/>
          <w:szCs w:val="22"/>
          <w:lang w:val="en-AU"/>
        </w:rPr>
        <w:t>Lead: Stephen Ward, Contributing: Stephen Briggs</w:t>
      </w:r>
      <w:r w:rsidRPr="00AD5C14">
        <w:rPr>
          <w:sz w:val="22"/>
          <w:szCs w:val="22"/>
          <w:lang w:val="en-AU"/>
        </w:rPr>
        <w:t>)</w:t>
      </w:r>
    </w:p>
    <w:p w14:paraId="7BF89EE5" w14:textId="5D9206E6" w:rsidR="00AD5C14" w:rsidRPr="00AD5C14" w:rsidRDefault="00AD5C14" w:rsidP="00AD5C14">
      <w:pPr>
        <w:numPr>
          <w:ilvl w:val="0"/>
          <w:numId w:val="47"/>
        </w:numPr>
        <w:spacing w:before="120" w:after="120"/>
        <w:rPr>
          <w:sz w:val="22"/>
          <w:szCs w:val="22"/>
          <w:lang w:val="en-AU"/>
        </w:rPr>
      </w:pPr>
      <w:r w:rsidRPr="00AD5C14">
        <w:rPr>
          <w:sz w:val="22"/>
          <w:szCs w:val="22"/>
          <w:lang w:val="en-AU"/>
        </w:rPr>
        <w:t>MODIS Continuity and Early Warning (Opt</w:t>
      </w:r>
      <w:r w:rsidR="00E135D3">
        <w:rPr>
          <w:sz w:val="22"/>
          <w:szCs w:val="22"/>
          <w:lang w:val="en-AU"/>
        </w:rPr>
        <w:t>ical Lead</w:t>
      </w:r>
      <w:r w:rsidRPr="00AD5C14">
        <w:rPr>
          <w:sz w:val="22"/>
          <w:szCs w:val="22"/>
          <w:lang w:val="en-AU"/>
        </w:rPr>
        <w:t>: Gene, Radar</w:t>
      </w:r>
      <w:r w:rsidR="00E135D3">
        <w:rPr>
          <w:sz w:val="22"/>
          <w:szCs w:val="22"/>
          <w:lang w:val="en-AU"/>
        </w:rPr>
        <w:t xml:space="preserve"> Lead</w:t>
      </w:r>
      <w:r w:rsidRPr="00AD5C14">
        <w:rPr>
          <w:sz w:val="22"/>
          <w:szCs w:val="22"/>
          <w:lang w:val="en-AU"/>
        </w:rPr>
        <w:t>: </w:t>
      </w:r>
      <w:r w:rsidR="00E135D3">
        <w:rPr>
          <w:sz w:val="22"/>
          <w:szCs w:val="22"/>
          <w:lang w:val="en-AU"/>
        </w:rPr>
        <w:t>Ake)</w:t>
      </w:r>
    </w:p>
    <w:p w14:paraId="0BF4A0C5" w14:textId="2357CC8B" w:rsidR="00AD5C14" w:rsidRPr="00AD5C14" w:rsidRDefault="00AD5C14" w:rsidP="00AD5C14">
      <w:pPr>
        <w:numPr>
          <w:ilvl w:val="0"/>
          <w:numId w:val="47"/>
        </w:numPr>
        <w:spacing w:before="120" w:after="120"/>
        <w:rPr>
          <w:sz w:val="22"/>
          <w:szCs w:val="22"/>
          <w:lang w:val="en-AU"/>
        </w:rPr>
      </w:pPr>
      <w:r w:rsidRPr="00AD5C14">
        <w:rPr>
          <w:sz w:val="22"/>
          <w:szCs w:val="22"/>
          <w:lang w:val="en-AU"/>
        </w:rPr>
        <w:t>Sentinel Mission Links (</w:t>
      </w:r>
      <w:r w:rsidR="00D465D8">
        <w:rPr>
          <w:sz w:val="22"/>
          <w:szCs w:val="22"/>
          <w:lang w:val="en-AU"/>
        </w:rPr>
        <w:t>Lead: Frank Martin</w:t>
      </w:r>
      <w:r w:rsidRPr="00AD5C14">
        <w:rPr>
          <w:sz w:val="22"/>
          <w:szCs w:val="22"/>
          <w:lang w:val="en-AU"/>
        </w:rPr>
        <w:t>)</w:t>
      </w:r>
    </w:p>
    <w:p w14:paraId="42C8567F" w14:textId="433642F7" w:rsidR="00AD5C14" w:rsidRPr="00AD5C14" w:rsidRDefault="00AD5C14" w:rsidP="00AD5C14">
      <w:pPr>
        <w:numPr>
          <w:ilvl w:val="0"/>
          <w:numId w:val="47"/>
        </w:numPr>
        <w:spacing w:before="120" w:after="120"/>
        <w:rPr>
          <w:sz w:val="22"/>
          <w:szCs w:val="22"/>
          <w:lang w:val="en-AU"/>
        </w:rPr>
      </w:pPr>
      <w:r w:rsidRPr="00AD5C14">
        <w:rPr>
          <w:sz w:val="22"/>
          <w:szCs w:val="22"/>
          <w:lang w:val="en-AU"/>
        </w:rPr>
        <w:t>DEM Thread (</w:t>
      </w:r>
      <w:r w:rsidR="00D465D8">
        <w:rPr>
          <w:sz w:val="22"/>
          <w:szCs w:val="22"/>
          <w:lang w:val="en-AU"/>
        </w:rPr>
        <w:t xml:space="preserve">Lead: Frank Martin, Contributing: Helmut </w:t>
      </w:r>
      <w:r w:rsidR="00D465D8" w:rsidRPr="00D465D8">
        <w:rPr>
          <w:sz w:val="22"/>
          <w:szCs w:val="22"/>
          <w:lang w:val="en-AU"/>
        </w:rPr>
        <w:t>Staudenrausch</w:t>
      </w:r>
      <w:r w:rsidRPr="00AD5C14">
        <w:rPr>
          <w:sz w:val="22"/>
          <w:szCs w:val="22"/>
          <w:lang w:val="en-AU"/>
        </w:rPr>
        <w:t>)</w:t>
      </w:r>
    </w:p>
    <w:p w14:paraId="1AAB1111" w14:textId="26021D43" w:rsidR="00AD5C14" w:rsidRPr="00AD5C14" w:rsidRDefault="00AD5C14" w:rsidP="00AD5C14">
      <w:pPr>
        <w:numPr>
          <w:ilvl w:val="0"/>
          <w:numId w:val="47"/>
        </w:numPr>
        <w:spacing w:before="120" w:after="120"/>
        <w:rPr>
          <w:sz w:val="22"/>
          <w:szCs w:val="22"/>
          <w:lang w:val="en-AU"/>
        </w:rPr>
      </w:pPr>
      <w:r w:rsidRPr="00AD5C14">
        <w:rPr>
          <w:sz w:val="22"/>
          <w:szCs w:val="22"/>
          <w:lang w:val="en-AU"/>
        </w:rPr>
        <w:t>SCDG-5 (</w:t>
      </w:r>
      <w:r w:rsidR="00D465D8">
        <w:rPr>
          <w:sz w:val="22"/>
          <w:szCs w:val="22"/>
          <w:lang w:val="en-AU"/>
        </w:rPr>
        <w:t xml:space="preserve">Lead: Frank Martin, Contributing: SDCG </w:t>
      </w:r>
      <w:r w:rsidRPr="00AD5C14">
        <w:rPr>
          <w:sz w:val="22"/>
          <w:szCs w:val="22"/>
          <w:lang w:val="en-AU"/>
        </w:rPr>
        <w:t>EXEC)</w:t>
      </w:r>
    </w:p>
    <w:p w14:paraId="2FBA853B" w14:textId="2B046A86" w:rsidR="00AD5C14" w:rsidRPr="00AD5C14" w:rsidRDefault="00AD5C14" w:rsidP="00AD5C14">
      <w:pPr>
        <w:numPr>
          <w:ilvl w:val="0"/>
          <w:numId w:val="47"/>
        </w:numPr>
        <w:spacing w:before="120" w:after="120"/>
        <w:rPr>
          <w:sz w:val="22"/>
          <w:szCs w:val="22"/>
          <w:lang w:val="en-AU"/>
        </w:rPr>
      </w:pPr>
      <w:r w:rsidRPr="00AD5C14">
        <w:rPr>
          <w:sz w:val="22"/>
          <w:szCs w:val="22"/>
          <w:lang w:val="en-AU"/>
        </w:rPr>
        <w:t>Commercial providers (</w:t>
      </w:r>
      <w:r w:rsidR="00E2159D">
        <w:rPr>
          <w:sz w:val="22"/>
          <w:szCs w:val="22"/>
          <w:lang w:val="en-AU"/>
        </w:rPr>
        <w:t>Lead: Ake, Contributing:</w:t>
      </w:r>
      <w:r w:rsidRPr="00AD5C14">
        <w:rPr>
          <w:sz w:val="22"/>
          <w:szCs w:val="22"/>
          <w:lang w:val="en-AU"/>
        </w:rPr>
        <w:t xml:space="preserve"> Evie)</w:t>
      </w:r>
    </w:p>
    <w:p w14:paraId="2195E9EC" w14:textId="5950A9A0" w:rsidR="00AD5C14" w:rsidRPr="00AD5C14" w:rsidRDefault="00AD5C14" w:rsidP="00AD5C14">
      <w:pPr>
        <w:numPr>
          <w:ilvl w:val="0"/>
          <w:numId w:val="47"/>
        </w:numPr>
        <w:spacing w:before="120" w:after="120"/>
        <w:rPr>
          <w:sz w:val="22"/>
          <w:szCs w:val="22"/>
          <w:lang w:val="en-AU"/>
        </w:rPr>
      </w:pPr>
      <w:r w:rsidRPr="00AD5C14">
        <w:rPr>
          <w:sz w:val="22"/>
          <w:szCs w:val="22"/>
          <w:lang w:val="en-AU"/>
        </w:rPr>
        <w:t>Three Year Vision for SDCG (</w:t>
      </w:r>
      <w:r w:rsidR="00E2159D">
        <w:rPr>
          <w:sz w:val="22"/>
          <w:szCs w:val="22"/>
          <w:lang w:val="en-AU"/>
        </w:rPr>
        <w:t xml:space="preserve">Lead: </w:t>
      </w:r>
      <w:r w:rsidR="00E2159D" w:rsidRPr="00AD5C14">
        <w:rPr>
          <w:sz w:val="22"/>
          <w:szCs w:val="22"/>
          <w:lang w:val="en-AU"/>
        </w:rPr>
        <w:t>S</w:t>
      </w:r>
      <w:r w:rsidR="00E2159D">
        <w:rPr>
          <w:sz w:val="22"/>
          <w:szCs w:val="22"/>
          <w:lang w:val="en-AU"/>
        </w:rPr>
        <w:t xml:space="preserve">tephen </w:t>
      </w:r>
      <w:r w:rsidRPr="00AD5C14">
        <w:rPr>
          <w:sz w:val="22"/>
          <w:szCs w:val="22"/>
          <w:lang w:val="en-AU"/>
        </w:rPr>
        <w:t>W</w:t>
      </w:r>
      <w:r w:rsidR="00E2159D">
        <w:rPr>
          <w:sz w:val="22"/>
          <w:szCs w:val="22"/>
          <w:lang w:val="en-AU"/>
        </w:rPr>
        <w:t>ard</w:t>
      </w:r>
      <w:r w:rsidRPr="00AD5C14">
        <w:rPr>
          <w:sz w:val="22"/>
          <w:szCs w:val="22"/>
          <w:lang w:val="en-AU"/>
        </w:rPr>
        <w:t>)</w:t>
      </w:r>
    </w:p>
    <w:p w14:paraId="0C1A3C65" w14:textId="31A30978" w:rsidR="00042407" w:rsidRPr="005D0E0B" w:rsidRDefault="00042407" w:rsidP="00042407">
      <w:pPr>
        <w:pStyle w:val="Heading1"/>
        <w:ind w:left="360" w:hanging="360"/>
        <w:rPr>
          <w:lang w:val="en-AU"/>
        </w:rPr>
      </w:pPr>
      <w:r w:rsidRPr="005D0E0B">
        <w:rPr>
          <w:lang w:val="en-AU"/>
        </w:rPr>
        <w:t>GEOGLAM Update and Possible Synergies with GEOGLAM</w:t>
      </w:r>
    </w:p>
    <w:p w14:paraId="0DAB9FB3" w14:textId="4C71B3AC" w:rsidR="00042407" w:rsidRDefault="00E31099" w:rsidP="00814AFF">
      <w:pPr>
        <w:spacing w:before="120" w:after="120"/>
        <w:rPr>
          <w:sz w:val="22"/>
          <w:szCs w:val="22"/>
          <w:lang w:val="en-AU"/>
        </w:rPr>
      </w:pPr>
      <w:r>
        <w:rPr>
          <w:sz w:val="22"/>
          <w:szCs w:val="22"/>
          <w:lang w:val="en-AU"/>
        </w:rPr>
        <w:t xml:space="preserve">George Dyke and Brian Killough provided a brief overview of the current activities of the CEOS ad hoc Working Group for GEOGLAM. This includes the development of a </w:t>
      </w:r>
      <w:r w:rsidRPr="00E31099">
        <w:rPr>
          <w:i/>
          <w:sz w:val="22"/>
          <w:szCs w:val="22"/>
          <w:lang w:val="en-AU"/>
        </w:rPr>
        <w:t>CEOS Acquisition Strategy for GEOGLAM Phase 1</w:t>
      </w:r>
      <w:r>
        <w:rPr>
          <w:sz w:val="22"/>
          <w:szCs w:val="22"/>
          <w:lang w:val="en-AU"/>
        </w:rPr>
        <w:t xml:space="preserve"> (2013-2015) to be presented at CEOS Pleanry.</w:t>
      </w:r>
      <w:r w:rsidR="00C86417">
        <w:rPr>
          <w:sz w:val="22"/>
          <w:szCs w:val="22"/>
          <w:lang w:val="en-AU"/>
        </w:rPr>
        <w:t xml:space="preserve"> A discussion followed:</w:t>
      </w:r>
    </w:p>
    <w:p w14:paraId="15EDBC6D" w14:textId="77777777" w:rsidR="00FC3D0B" w:rsidRDefault="00C86417" w:rsidP="00001778">
      <w:pPr>
        <w:numPr>
          <w:ilvl w:val="0"/>
          <w:numId w:val="30"/>
        </w:numPr>
        <w:spacing w:before="120" w:after="120"/>
        <w:rPr>
          <w:sz w:val="22"/>
          <w:szCs w:val="22"/>
          <w:lang w:val="en-AU"/>
        </w:rPr>
      </w:pPr>
      <w:r>
        <w:rPr>
          <w:sz w:val="22"/>
          <w:szCs w:val="22"/>
          <w:lang w:val="en-AU"/>
        </w:rPr>
        <w:t>Ake</w:t>
      </w:r>
      <w:r w:rsidR="00FC3D0B">
        <w:rPr>
          <w:sz w:val="22"/>
          <w:szCs w:val="22"/>
          <w:lang w:val="en-AU"/>
        </w:rPr>
        <w:t xml:space="preserve"> </w:t>
      </w:r>
      <w:r w:rsidR="00FC3D0B" w:rsidRPr="00FC3D0B">
        <w:rPr>
          <w:sz w:val="22"/>
          <w:szCs w:val="22"/>
          <w:lang w:val="en-AU"/>
        </w:rPr>
        <w:t>Rosenqvist</w:t>
      </w:r>
      <w:r w:rsidR="00FC3D0B">
        <w:rPr>
          <w:sz w:val="22"/>
          <w:szCs w:val="22"/>
          <w:lang w:val="en-AU"/>
        </w:rPr>
        <w:t xml:space="preserve"> noted that in the case of optical data streams, </w:t>
      </w:r>
      <w:r w:rsidR="00100F73">
        <w:rPr>
          <w:sz w:val="22"/>
          <w:szCs w:val="22"/>
          <w:lang w:val="en-AU"/>
        </w:rPr>
        <w:t>overlap</w:t>
      </w:r>
      <w:r w:rsidR="00FC3D0B">
        <w:rPr>
          <w:sz w:val="22"/>
          <w:szCs w:val="22"/>
          <w:lang w:val="en-AU"/>
        </w:rPr>
        <w:t xml:space="preserve">ping requirements mean </w:t>
      </w:r>
      <w:r w:rsidR="00100F73">
        <w:rPr>
          <w:sz w:val="22"/>
          <w:szCs w:val="22"/>
          <w:lang w:val="en-AU"/>
        </w:rPr>
        <w:t xml:space="preserve">synergy, </w:t>
      </w:r>
      <w:r w:rsidR="00FC3D0B">
        <w:rPr>
          <w:sz w:val="22"/>
          <w:szCs w:val="22"/>
          <w:lang w:val="en-AU"/>
        </w:rPr>
        <w:t xml:space="preserve">but in the case of </w:t>
      </w:r>
      <w:r w:rsidR="00100F73">
        <w:rPr>
          <w:sz w:val="22"/>
          <w:szCs w:val="22"/>
          <w:lang w:val="en-AU"/>
        </w:rPr>
        <w:t xml:space="preserve">SAR </w:t>
      </w:r>
      <w:r w:rsidR="00FC3D0B">
        <w:rPr>
          <w:sz w:val="22"/>
          <w:szCs w:val="22"/>
          <w:lang w:val="en-AU"/>
        </w:rPr>
        <w:t xml:space="preserve">data streams, overlaps </w:t>
      </w:r>
      <w:r w:rsidR="00100F73">
        <w:rPr>
          <w:sz w:val="22"/>
          <w:szCs w:val="22"/>
          <w:lang w:val="en-AU"/>
        </w:rPr>
        <w:t>could mean mode conflicts</w:t>
      </w:r>
      <w:r w:rsidR="00FC3D0B">
        <w:rPr>
          <w:sz w:val="22"/>
          <w:szCs w:val="22"/>
          <w:lang w:val="en-AU"/>
        </w:rPr>
        <w:t>.</w:t>
      </w:r>
    </w:p>
    <w:p w14:paraId="4935A148" w14:textId="216AEC80" w:rsidR="00FC3D0B" w:rsidRDefault="00FC3D0B" w:rsidP="00001778">
      <w:pPr>
        <w:numPr>
          <w:ilvl w:val="0"/>
          <w:numId w:val="30"/>
        </w:numPr>
        <w:spacing w:before="120" w:after="120"/>
        <w:rPr>
          <w:sz w:val="22"/>
          <w:szCs w:val="22"/>
          <w:lang w:val="en-AU"/>
        </w:rPr>
      </w:pPr>
      <w:r>
        <w:rPr>
          <w:sz w:val="22"/>
          <w:szCs w:val="22"/>
          <w:lang w:val="en-AU"/>
        </w:rPr>
        <w:t>Stephen Briggs noted that agriculture is a high priority for</w:t>
      </w:r>
      <w:r w:rsidR="00CD55CF">
        <w:rPr>
          <w:sz w:val="22"/>
          <w:szCs w:val="22"/>
          <w:lang w:val="en-AU"/>
        </w:rPr>
        <w:t xml:space="preserve"> ESA</w:t>
      </w:r>
      <w:r>
        <w:rPr>
          <w:sz w:val="22"/>
          <w:szCs w:val="22"/>
          <w:lang w:val="en-AU"/>
        </w:rPr>
        <w:t xml:space="preserve">, and they expected to be able to support the </w:t>
      </w:r>
      <w:r w:rsidRPr="00FC3D0B">
        <w:rPr>
          <w:i/>
          <w:sz w:val="22"/>
          <w:szCs w:val="22"/>
          <w:lang w:val="en-AU"/>
        </w:rPr>
        <w:t>GEOGLAM Phase 1 Acquisition Strategy</w:t>
      </w:r>
      <w:r>
        <w:rPr>
          <w:sz w:val="22"/>
          <w:szCs w:val="22"/>
          <w:lang w:val="en-AU"/>
        </w:rPr>
        <w:t xml:space="preserve"> at CEOS Plenary.</w:t>
      </w:r>
    </w:p>
    <w:p w14:paraId="1F932971" w14:textId="2139817B" w:rsidR="00CD55CF" w:rsidRDefault="002F3E54" w:rsidP="00001778">
      <w:pPr>
        <w:numPr>
          <w:ilvl w:val="0"/>
          <w:numId w:val="30"/>
        </w:numPr>
        <w:spacing w:before="120" w:after="120"/>
        <w:rPr>
          <w:sz w:val="22"/>
          <w:szCs w:val="22"/>
          <w:lang w:val="en-AU"/>
        </w:rPr>
      </w:pPr>
      <w:r>
        <w:rPr>
          <w:sz w:val="22"/>
          <w:szCs w:val="22"/>
          <w:lang w:val="en-AU"/>
        </w:rPr>
        <w:t>Bria</w:t>
      </w:r>
      <w:r w:rsidR="00295FEB">
        <w:rPr>
          <w:sz w:val="22"/>
          <w:szCs w:val="22"/>
          <w:lang w:val="en-AU"/>
        </w:rPr>
        <w:t xml:space="preserve">n Killough noted that the </w:t>
      </w:r>
      <w:r>
        <w:rPr>
          <w:sz w:val="22"/>
          <w:szCs w:val="22"/>
          <w:lang w:val="en-AU"/>
        </w:rPr>
        <w:t xml:space="preserve">real challenge of GEOGLAM is the temporal </w:t>
      </w:r>
      <w:r w:rsidR="00E650B4">
        <w:rPr>
          <w:sz w:val="22"/>
          <w:szCs w:val="22"/>
          <w:lang w:val="en-AU"/>
        </w:rPr>
        <w:t>revisit</w:t>
      </w:r>
      <w:r w:rsidR="00295FEB">
        <w:rPr>
          <w:sz w:val="22"/>
          <w:szCs w:val="22"/>
          <w:lang w:val="en-AU"/>
        </w:rPr>
        <w:t>.</w:t>
      </w:r>
      <w:r w:rsidR="009C774E">
        <w:rPr>
          <w:sz w:val="22"/>
          <w:szCs w:val="22"/>
          <w:lang w:val="en-AU"/>
        </w:rPr>
        <w:t xml:space="preserve"> He also noted that the CEOS SEO would welcome feedback on how it can best support GFOI and GEOGLAM, and the coordination between the two. For example, by way of the COVE tool or other analysis support.</w:t>
      </w:r>
    </w:p>
    <w:p w14:paraId="2688D294" w14:textId="6CA8FDEA" w:rsidR="00387614" w:rsidRDefault="00F7082E" w:rsidP="00001778">
      <w:pPr>
        <w:numPr>
          <w:ilvl w:val="0"/>
          <w:numId w:val="30"/>
        </w:numPr>
        <w:spacing w:before="120" w:after="120"/>
        <w:rPr>
          <w:sz w:val="22"/>
          <w:szCs w:val="22"/>
          <w:lang w:val="en-AU"/>
        </w:rPr>
      </w:pPr>
      <w:r>
        <w:rPr>
          <w:sz w:val="22"/>
          <w:szCs w:val="22"/>
          <w:lang w:val="en-AU"/>
        </w:rPr>
        <w:t>Yves Crevier noted that</w:t>
      </w:r>
      <w:r w:rsidR="00A749E7">
        <w:rPr>
          <w:sz w:val="22"/>
          <w:szCs w:val="22"/>
          <w:lang w:val="en-AU"/>
        </w:rPr>
        <w:t xml:space="preserve"> </w:t>
      </w:r>
      <w:r w:rsidR="00750623">
        <w:rPr>
          <w:sz w:val="22"/>
          <w:szCs w:val="22"/>
          <w:lang w:val="en-AU"/>
        </w:rPr>
        <w:t>optimising land cover resources</w:t>
      </w:r>
      <w:r w:rsidR="00A749E7">
        <w:rPr>
          <w:sz w:val="22"/>
          <w:szCs w:val="22"/>
          <w:lang w:val="en-AU"/>
        </w:rPr>
        <w:t xml:space="preserve"> is a general</w:t>
      </w:r>
      <w:r>
        <w:rPr>
          <w:sz w:val="22"/>
          <w:szCs w:val="22"/>
          <w:lang w:val="en-AU"/>
        </w:rPr>
        <w:t xml:space="preserve"> issue for</w:t>
      </w:r>
      <w:r w:rsidR="00A749E7">
        <w:rPr>
          <w:sz w:val="22"/>
          <w:szCs w:val="22"/>
          <w:lang w:val="en-AU"/>
        </w:rPr>
        <w:t xml:space="preserve"> CEOS</w:t>
      </w:r>
      <w:r>
        <w:rPr>
          <w:sz w:val="22"/>
          <w:szCs w:val="22"/>
          <w:lang w:val="en-AU"/>
        </w:rPr>
        <w:t>, and there is an open question as to whether CEOS</w:t>
      </w:r>
      <w:r w:rsidR="00A749E7">
        <w:rPr>
          <w:sz w:val="22"/>
          <w:szCs w:val="22"/>
          <w:lang w:val="en-AU"/>
        </w:rPr>
        <w:t xml:space="preserve"> keep</w:t>
      </w:r>
      <w:r>
        <w:rPr>
          <w:sz w:val="22"/>
          <w:szCs w:val="22"/>
          <w:lang w:val="en-AU"/>
        </w:rPr>
        <w:t xml:space="preserve">s its efforts </w:t>
      </w:r>
      <w:r w:rsidR="00A749E7" w:rsidRPr="005800AC">
        <w:rPr>
          <w:i/>
          <w:sz w:val="22"/>
          <w:szCs w:val="22"/>
          <w:lang w:val="en-AU"/>
        </w:rPr>
        <w:t>ad hoc</w:t>
      </w:r>
      <w:r w:rsidR="00A749E7">
        <w:rPr>
          <w:sz w:val="22"/>
          <w:szCs w:val="22"/>
          <w:lang w:val="en-AU"/>
        </w:rPr>
        <w:t xml:space="preserve">, or </w:t>
      </w:r>
      <w:r w:rsidR="002379B6">
        <w:rPr>
          <w:sz w:val="22"/>
          <w:szCs w:val="22"/>
          <w:lang w:val="en-AU"/>
        </w:rPr>
        <w:t>work</w:t>
      </w:r>
      <w:r w:rsidR="00053CE7">
        <w:rPr>
          <w:sz w:val="22"/>
          <w:szCs w:val="22"/>
          <w:lang w:val="en-AU"/>
        </w:rPr>
        <w:t>s</w:t>
      </w:r>
      <w:r w:rsidR="002379B6">
        <w:rPr>
          <w:sz w:val="22"/>
          <w:szCs w:val="22"/>
          <w:lang w:val="en-AU"/>
        </w:rPr>
        <w:t xml:space="preserve"> towards true coordination</w:t>
      </w:r>
      <w:r w:rsidR="00053CE7">
        <w:rPr>
          <w:sz w:val="22"/>
          <w:szCs w:val="22"/>
          <w:lang w:val="en-AU"/>
        </w:rPr>
        <w:t>.</w:t>
      </w:r>
    </w:p>
    <w:p w14:paraId="1A559708" w14:textId="73508F8A" w:rsidR="002379B6" w:rsidRDefault="001804B0" w:rsidP="00001778">
      <w:pPr>
        <w:numPr>
          <w:ilvl w:val="0"/>
          <w:numId w:val="30"/>
        </w:numPr>
        <w:spacing w:before="120" w:after="120"/>
        <w:rPr>
          <w:sz w:val="22"/>
          <w:szCs w:val="22"/>
          <w:lang w:val="en-AU"/>
        </w:rPr>
      </w:pPr>
      <w:r>
        <w:rPr>
          <w:sz w:val="22"/>
          <w:szCs w:val="22"/>
          <w:lang w:val="en-AU"/>
        </w:rPr>
        <w:t>The importance of c</w:t>
      </w:r>
      <w:r w:rsidR="00CF61AE">
        <w:rPr>
          <w:sz w:val="22"/>
          <w:szCs w:val="22"/>
          <w:lang w:val="en-AU"/>
        </w:rPr>
        <w:t>oordination</w:t>
      </w:r>
      <w:r>
        <w:rPr>
          <w:sz w:val="22"/>
          <w:szCs w:val="22"/>
          <w:lang w:val="en-AU"/>
        </w:rPr>
        <w:t xml:space="preserve"> between GFOI and GEOGLAM from the very start was stressed.</w:t>
      </w:r>
    </w:p>
    <w:p w14:paraId="29E4A970" w14:textId="463CA1B7" w:rsidR="00493F27" w:rsidRPr="00A550E9" w:rsidRDefault="00C2293E" w:rsidP="00A550E9">
      <w:pPr>
        <w:numPr>
          <w:ilvl w:val="0"/>
          <w:numId w:val="30"/>
        </w:numPr>
        <w:spacing w:before="120" w:after="120"/>
        <w:rPr>
          <w:sz w:val="22"/>
          <w:szCs w:val="22"/>
          <w:lang w:val="en-AU"/>
        </w:rPr>
      </w:pPr>
      <w:r w:rsidRPr="00A550E9">
        <w:rPr>
          <w:sz w:val="22"/>
          <w:szCs w:val="22"/>
          <w:lang w:val="en-AU"/>
        </w:rPr>
        <w:t xml:space="preserve">Brian reviewed what he expects GEOGLAM will be asking CEOS Plenary for this year: </w:t>
      </w:r>
      <w:r w:rsidR="00B058C4" w:rsidRPr="00A550E9">
        <w:rPr>
          <w:sz w:val="22"/>
          <w:szCs w:val="22"/>
          <w:lang w:val="en-AU"/>
        </w:rPr>
        <w:t>Support GEOGLAM acquisition planning with appropriate agencies</w:t>
      </w:r>
      <w:r w:rsidRPr="00A550E9">
        <w:rPr>
          <w:sz w:val="22"/>
          <w:szCs w:val="22"/>
          <w:lang w:val="en-AU"/>
        </w:rPr>
        <w:t>; a</w:t>
      </w:r>
      <w:r w:rsidR="00B058C4" w:rsidRPr="00A550E9">
        <w:rPr>
          <w:sz w:val="22"/>
          <w:szCs w:val="22"/>
          <w:lang w:val="en-AU"/>
        </w:rPr>
        <w:t>djust</w:t>
      </w:r>
      <w:r w:rsidRPr="00A550E9">
        <w:rPr>
          <w:sz w:val="22"/>
          <w:szCs w:val="22"/>
          <w:lang w:val="en-AU"/>
        </w:rPr>
        <w:t>ment of</w:t>
      </w:r>
      <w:r w:rsidR="00B058C4" w:rsidRPr="00A550E9">
        <w:rPr>
          <w:sz w:val="22"/>
          <w:szCs w:val="22"/>
          <w:lang w:val="en-AU"/>
        </w:rPr>
        <w:t xml:space="preserve"> acquisition plans for </w:t>
      </w:r>
      <w:r w:rsidRPr="00A550E9">
        <w:rPr>
          <w:sz w:val="22"/>
          <w:szCs w:val="22"/>
          <w:lang w:val="en-AU"/>
        </w:rPr>
        <w:t xml:space="preserve">GEOGLAM </w:t>
      </w:r>
      <w:r w:rsidR="00B058C4" w:rsidRPr="00A550E9">
        <w:rPr>
          <w:sz w:val="22"/>
          <w:szCs w:val="22"/>
          <w:lang w:val="en-AU"/>
        </w:rPr>
        <w:t>countries if not already</w:t>
      </w:r>
      <w:r w:rsidRPr="00A550E9">
        <w:rPr>
          <w:sz w:val="22"/>
          <w:szCs w:val="22"/>
          <w:lang w:val="en-AU"/>
        </w:rPr>
        <w:t xml:space="preserve"> covered; facilitation of</w:t>
      </w:r>
      <w:r w:rsidR="00B058C4" w:rsidRPr="00A550E9">
        <w:rPr>
          <w:sz w:val="22"/>
          <w:szCs w:val="22"/>
          <w:lang w:val="en-AU"/>
        </w:rPr>
        <w:t xml:space="preserve"> the acquisition of evaluation data </w:t>
      </w:r>
      <w:r w:rsidR="00275238" w:rsidRPr="00A550E9">
        <w:rPr>
          <w:sz w:val="22"/>
          <w:szCs w:val="22"/>
          <w:lang w:val="en-AU"/>
        </w:rPr>
        <w:t>where possible</w:t>
      </w:r>
      <w:r w:rsidRPr="00A550E9">
        <w:rPr>
          <w:sz w:val="22"/>
          <w:szCs w:val="22"/>
          <w:lang w:val="en-AU"/>
        </w:rPr>
        <w:t xml:space="preserve"> (e.g, JECAM, and GEOGLAM applications development); and, a</w:t>
      </w:r>
      <w:r w:rsidR="009E4DD5" w:rsidRPr="00A550E9">
        <w:rPr>
          <w:sz w:val="22"/>
          <w:szCs w:val="22"/>
          <w:lang w:val="en-AU"/>
        </w:rPr>
        <w:t xml:space="preserve">ny known </w:t>
      </w:r>
      <w:r w:rsidRPr="00A550E9">
        <w:rPr>
          <w:sz w:val="22"/>
          <w:szCs w:val="22"/>
          <w:lang w:val="en-AU"/>
        </w:rPr>
        <w:t>agriculture</w:t>
      </w:r>
      <w:r w:rsidR="009E4DD5" w:rsidRPr="00A550E9">
        <w:rPr>
          <w:sz w:val="22"/>
          <w:szCs w:val="22"/>
          <w:lang w:val="en-AU"/>
        </w:rPr>
        <w:t>-related projects they are aware</w:t>
      </w:r>
      <w:r w:rsidRPr="00A550E9">
        <w:rPr>
          <w:sz w:val="22"/>
          <w:szCs w:val="22"/>
          <w:lang w:val="en-AU"/>
        </w:rPr>
        <w:t xml:space="preserve"> within their agencies and/or countries </w:t>
      </w:r>
      <w:r w:rsidR="009E4DD5" w:rsidRPr="00A550E9">
        <w:rPr>
          <w:sz w:val="22"/>
          <w:szCs w:val="22"/>
          <w:lang w:val="en-AU"/>
        </w:rPr>
        <w:t>that could contribute to GEOGLAM</w:t>
      </w:r>
      <w:r w:rsidRPr="00A550E9">
        <w:rPr>
          <w:sz w:val="22"/>
          <w:szCs w:val="22"/>
          <w:lang w:val="en-AU"/>
        </w:rPr>
        <w:t>.</w:t>
      </w:r>
    </w:p>
    <w:p w14:paraId="4444FE89" w14:textId="77777777" w:rsidR="00493F27" w:rsidRPr="005D0E0B" w:rsidRDefault="00493F27">
      <w:pPr>
        <w:spacing w:before="120" w:after="120"/>
        <w:rPr>
          <w:sz w:val="22"/>
          <w:szCs w:val="22"/>
          <w:lang w:val="en-AU"/>
        </w:rPr>
        <w:sectPr w:rsidR="00493F27" w:rsidRPr="005D0E0B" w:rsidSect="00501E59">
          <w:headerReference w:type="default" r:id="rId96"/>
          <w:footerReference w:type="default" r:id="rId97"/>
          <w:pgSz w:w="12240" w:h="15840"/>
          <w:pgMar w:top="1440" w:right="1440" w:bottom="1440" w:left="1440" w:header="720" w:footer="590" w:gutter="0"/>
          <w:cols w:space="720"/>
          <w:noEndnote/>
        </w:sectPr>
      </w:pPr>
    </w:p>
    <w:p w14:paraId="25E5A73C" w14:textId="23EA7050" w:rsidR="00493F27" w:rsidRDefault="00C90C0F">
      <w:pPr>
        <w:spacing w:before="120" w:after="120"/>
        <w:rPr>
          <w:b/>
          <w:bCs/>
          <w:i/>
          <w:iCs/>
          <w:sz w:val="22"/>
          <w:szCs w:val="22"/>
          <w:lang w:val="en-AU"/>
        </w:rPr>
      </w:pPr>
      <w:r w:rsidRPr="005D0E0B">
        <w:rPr>
          <w:b/>
          <w:bCs/>
          <w:i/>
          <w:iCs/>
          <w:sz w:val="22"/>
          <w:szCs w:val="22"/>
          <w:lang w:val="en-AU"/>
        </w:rPr>
        <w:t>SDCG-4</w:t>
      </w:r>
      <w:r w:rsidR="00493F27" w:rsidRPr="005D0E0B">
        <w:rPr>
          <w:b/>
          <w:bCs/>
          <w:i/>
          <w:iCs/>
          <w:sz w:val="22"/>
          <w:szCs w:val="22"/>
          <w:lang w:val="en-AU"/>
        </w:rPr>
        <w:t xml:space="preserve"> Attendees</w:t>
      </w:r>
    </w:p>
    <w:tbl>
      <w:tblPr>
        <w:tblW w:w="8753" w:type="dxa"/>
        <w:tblInd w:w="-106" w:type="dxa"/>
        <w:tblLayout w:type="fixed"/>
        <w:tblLook w:val="0000" w:firstRow="0" w:lastRow="0" w:firstColumn="0" w:lastColumn="0" w:noHBand="0" w:noVBand="0"/>
      </w:tblPr>
      <w:tblGrid>
        <w:gridCol w:w="2057"/>
        <w:gridCol w:w="2059"/>
        <w:gridCol w:w="1843"/>
        <w:gridCol w:w="2794"/>
      </w:tblGrid>
      <w:tr w:rsidR="00493F27" w:rsidRPr="005D0E0B" w14:paraId="381761E5" w14:textId="77777777" w:rsidTr="007C6844">
        <w:trPr>
          <w:trHeight w:val="452"/>
        </w:trPr>
        <w:tc>
          <w:tcPr>
            <w:tcW w:w="2057" w:type="dxa"/>
            <w:tcBorders>
              <w:top w:val="single" w:sz="4" w:space="0" w:color="auto"/>
              <w:left w:val="single" w:sz="4" w:space="0" w:color="auto"/>
              <w:bottom w:val="single" w:sz="4" w:space="0" w:color="auto"/>
              <w:right w:val="single" w:sz="4" w:space="0" w:color="auto"/>
            </w:tcBorders>
            <w:shd w:val="clear" w:color="auto" w:fill="000080"/>
            <w:noWrap/>
            <w:vAlign w:val="center"/>
          </w:tcPr>
          <w:p w14:paraId="764D7DFD" w14:textId="77777777" w:rsidR="00493F27" w:rsidRPr="005D0E0B" w:rsidRDefault="00493F27">
            <w:pPr>
              <w:rPr>
                <w:rFonts w:ascii="Arial" w:eastAsia="MS P????" w:hAnsi="Arial" w:cstheme="minorBidi"/>
                <w:color w:val="FFFFFF"/>
                <w:sz w:val="18"/>
                <w:szCs w:val="18"/>
                <w:lang w:val="en-AU"/>
              </w:rPr>
            </w:pPr>
            <w:r w:rsidRPr="005D0E0B">
              <w:rPr>
                <w:rFonts w:ascii="Arial" w:eastAsia="MS P????" w:hAnsi="Arial" w:cs="Arial"/>
                <w:color w:val="FFFFFF"/>
                <w:sz w:val="18"/>
                <w:szCs w:val="18"/>
                <w:lang w:val="en-AU"/>
              </w:rPr>
              <w:t>Organisation</w:t>
            </w:r>
          </w:p>
        </w:tc>
        <w:tc>
          <w:tcPr>
            <w:tcW w:w="2059" w:type="dxa"/>
            <w:tcBorders>
              <w:top w:val="single" w:sz="4" w:space="0" w:color="auto"/>
              <w:left w:val="single" w:sz="4" w:space="0" w:color="auto"/>
              <w:bottom w:val="single" w:sz="4" w:space="0" w:color="auto"/>
              <w:right w:val="single" w:sz="4" w:space="0" w:color="auto"/>
            </w:tcBorders>
            <w:shd w:val="clear" w:color="auto" w:fill="000080"/>
            <w:noWrap/>
            <w:vAlign w:val="center"/>
          </w:tcPr>
          <w:p w14:paraId="15E740E8" w14:textId="77777777" w:rsidR="00493F27" w:rsidRPr="005D0E0B" w:rsidRDefault="00493F27">
            <w:pPr>
              <w:rPr>
                <w:rFonts w:ascii="Arial" w:eastAsia="MS P????" w:hAnsi="Arial" w:cstheme="minorBidi"/>
                <w:color w:val="FFFFFF"/>
                <w:sz w:val="18"/>
                <w:szCs w:val="18"/>
                <w:lang w:val="en-AU"/>
              </w:rPr>
            </w:pPr>
            <w:r w:rsidRPr="005D0E0B">
              <w:rPr>
                <w:rFonts w:ascii="Arial" w:eastAsia="MS P????" w:hAnsi="Arial" w:cs="Arial"/>
                <w:color w:val="FFFFFF"/>
                <w:sz w:val="18"/>
                <w:szCs w:val="18"/>
                <w:lang w:val="en-AU"/>
              </w:rPr>
              <w:t>Participant</w:t>
            </w:r>
          </w:p>
        </w:tc>
        <w:tc>
          <w:tcPr>
            <w:tcW w:w="1843" w:type="dxa"/>
            <w:tcBorders>
              <w:top w:val="single" w:sz="4" w:space="0" w:color="auto"/>
              <w:left w:val="single" w:sz="4" w:space="0" w:color="auto"/>
              <w:bottom w:val="single" w:sz="4" w:space="0" w:color="auto"/>
              <w:right w:val="single" w:sz="4" w:space="0" w:color="auto"/>
            </w:tcBorders>
            <w:shd w:val="clear" w:color="auto" w:fill="000080"/>
            <w:vAlign w:val="center"/>
          </w:tcPr>
          <w:p w14:paraId="63B1D0A2" w14:textId="77777777" w:rsidR="00493F27" w:rsidRPr="005D0E0B" w:rsidRDefault="00493F27">
            <w:pPr>
              <w:rPr>
                <w:rFonts w:ascii="Arial" w:eastAsia="MS P????" w:hAnsi="Arial" w:cstheme="minorBidi"/>
                <w:color w:val="FFFFFF"/>
                <w:sz w:val="18"/>
                <w:szCs w:val="18"/>
                <w:lang w:val="en-AU"/>
              </w:rPr>
            </w:pPr>
            <w:r w:rsidRPr="005D0E0B">
              <w:rPr>
                <w:rFonts w:ascii="Arial" w:eastAsia="MS P????" w:hAnsi="Arial" w:cs="Arial"/>
                <w:color w:val="FFFFFF"/>
                <w:sz w:val="18"/>
                <w:szCs w:val="18"/>
                <w:lang w:val="en-AU"/>
              </w:rPr>
              <w:t>Organisation</w:t>
            </w:r>
          </w:p>
        </w:tc>
        <w:tc>
          <w:tcPr>
            <w:tcW w:w="2794" w:type="dxa"/>
            <w:tcBorders>
              <w:top w:val="single" w:sz="4" w:space="0" w:color="auto"/>
              <w:left w:val="single" w:sz="4" w:space="0" w:color="auto"/>
              <w:bottom w:val="single" w:sz="4" w:space="0" w:color="auto"/>
              <w:right w:val="single" w:sz="4" w:space="0" w:color="auto"/>
            </w:tcBorders>
            <w:shd w:val="clear" w:color="auto" w:fill="000080"/>
            <w:vAlign w:val="center"/>
          </w:tcPr>
          <w:p w14:paraId="379DB437" w14:textId="77777777" w:rsidR="00493F27" w:rsidRPr="005D0E0B" w:rsidRDefault="00493F27">
            <w:pPr>
              <w:rPr>
                <w:rFonts w:ascii="Arial" w:eastAsia="MS P????" w:hAnsi="Arial" w:cstheme="minorBidi"/>
                <w:color w:val="FFFFFF"/>
                <w:sz w:val="18"/>
                <w:szCs w:val="18"/>
                <w:lang w:val="en-AU"/>
              </w:rPr>
            </w:pPr>
            <w:r w:rsidRPr="005D0E0B">
              <w:rPr>
                <w:rFonts w:ascii="Arial" w:eastAsia="MS P????" w:hAnsi="Arial" w:cs="Arial"/>
                <w:color w:val="FFFFFF"/>
                <w:sz w:val="18"/>
                <w:szCs w:val="18"/>
                <w:lang w:val="en-AU"/>
              </w:rPr>
              <w:t>Participant</w:t>
            </w:r>
          </w:p>
        </w:tc>
      </w:tr>
      <w:tr w:rsidR="006B31E1" w:rsidRPr="005D0E0B" w14:paraId="18D3CAAF" w14:textId="77777777" w:rsidTr="007C6844">
        <w:trPr>
          <w:trHeight w:val="274"/>
        </w:trPr>
        <w:tc>
          <w:tcPr>
            <w:tcW w:w="2057" w:type="dxa"/>
            <w:tcBorders>
              <w:top w:val="single" w:sz="4" w:space="0" w:color="auto"/>
              <w:left w:val="single" w:sz="4" w:space="0" w:color="auto"/>
              <w:bottom w:val="single" w:sz="4" w:space="0" w:color="auto"/>
              <w:right w:val="single" w:sz="4" w:space="0" w:color="auto"/>
            </w:tcBorders>
            <w:noWrap/>
            <w:vAlign w:val="center"/>
          </w:tcPr>
          <w:p w14:paraId="741365B4" w14:textId="36031950"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CEOS DCEO (NOAA)</w:t>
            </w:r>
          </w:p>
        </w:tc>
        <w:tc>
          <w:tcPr>
            <w:tcW w:w="2059" w:type="dxa"/>
            <w:tcBorders>
              <w:top w:val="single" w:sz="4" w:space="0" w:color="auto"/>
              <w:left w:val="single" w:sz="4" w:space="0" w:color="auto"/>
              <w:bottom w:val="single" w:sz="4" w:space="0" w:color="auto"/>
              <w:right w:val="single" w:sz="4" w:space="0" w:color="auto"/>
            </w:tcBorders>
            <w:noWrap/>
            <w:vAlign w:val="center"/>
          </w:tcPr>
          <w:p w14:paraId="2731B097" w14:textId="2FEED799"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Kerry Sawyer</w:t>
            </w:r>
          </w:p>
        </w:tc>
        <w:tc>
          <w:tcPr>
            <w:tcW w:w="1843" w:type="dxa"/>
            <w:tcBorders>
              <w:top w:val="single" w:sz="4" w:space="0" w:color="auto"/>
              <w:left w:val="single" w:sz="4" w:space="0" w:color="auto"/>
              <w:bottom w:val="single" w:sz="4" w:space="0" w:color="auto"/>
              <w:right w:val="single" w:sz="4" w:space="0" w:color="auto"/>
            </w:tcBorders>
            <w:vAlign w:val="center"/>
          </w:tcPr>
          <w:p w14:paraId="3850509F" w14:textId="387A9CEF" w:rsidR="006B31E1" w:rsidRPr="008C7E33" w:rsidRDefault="006B31E1">
            <w:pPr>
              <w:rPr>
                <w:rFonts w:eastAsia="MS P????" w:cstheme="minorBidi"/>
                <w:color w:val="000000"/>
                <w:sz w:val="18"/>
                <w:szCs w:val="18"/>
                <w:lang w:val="en-AU"/>
              </w:rPr>
            </w:pPr>
            <w:proofErr w:type="gramStart"/>
            <w:r w:rsidRPr="00BC7355">
              <w:rPr>
                <w:rFonts w:eastAsia="MS P????" w:cstheme="minorBidi"/>
                <w:color w:val="000000"/>
                <w:sz w:val="18"/>
                <w:szCs w:val="18"/>
                <w:lang w:val="en-AU"/>
              </w:rPr>
              <w:t>FAO(</w:t>
            </w:r>
            <w:proofErr w:type="gramEnd"/>
            <w:r w:rsidRPr="00BC7355">
              <w:rPr>
                <w:rFonts w:eastAsia="MS P????" w:cstheme="minorBidi"/>
                <w:color w:val="000000"/>
                <w:sz w:val="18"/>
                <w:szCs w:val="18"/>
                <w:lang w:val="en-AU"/>
              </w:rPr>
              <w:t>/Mexico)</w:t>
            </w:r>
          </w:p>
        </w:tc>
        <w:tc>
          <w:tcPr>
            <w:tcW w:w="2794" w:type="dxa"/>
            <w:tcBorders>
              <w:top w:val="single" w:sz="4" w:space="0" w:color="auto"/>
              <w:left w:val="single" w:sz="4" w:space="0" w:color="auto"/>
              <w:bottom w:val="single" w:sz="4" w:space="0" w:color="auto"/>
              <w:right w:val="single" w:sz="4" w:space="0" w:color="auto"/>
            </w:tcBorders>
            <w:vAlign w:val="center"/>
          </w:tcPr>
          <w:p w14:paraId="7C31AD57" w14:textId="52E355B0" w:rsidR="006B31E1" w:rsidRPr="008C7E33" w:rsidRDefault="006B31E1">
            <w:pPr>
              <w:rPr>
                <w:rFonts w:eastAsia="MS P????" w:cstheme="minorBidi"/>
                <w:color w:val="000000"/>
                <w:sz w:val="18"/>
                <w:szCs w:val="18"/>
                <w:lang w:val="en-AU"/>
              </w:rPr>
            </w:pPr>
            <w:r w:rsidRPr="00BC7355">
              <w:rPr>
                <w:rFonts w:eastAsia="MS P????" w:cstheme="minorBidi"/>
                <w:color w:val="000000"/>
                <w:sz w:val="18"/>
                <w:szCs w:val="18"/>
                <w:lang w:val="en-AU"/>
              </w:rPr>
              <w:t>Alberto Sandoval</w:t>
            </w:r>
          </w:p>
        </w:tc>
      </w:tr>
      <w:tr w:rsidR="006B31E1" w:rsidRPr="005D0E0B" w14:paraId="21C7A223"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10135A98" w14:textId="78D1D1A2"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CEOS SEO (NASA)</w:t>
            </w:r>
          </w:p>
        </w:tc>
        <w:tc>
          <w:tcPr>
            <w:tcW w:w="2059" w:type="dxa"/>
            <w:tcBorders>
              <w:top w:val="single" w:sz="4" w:space="0" w:color="auto"/>
              <w:left w:val="single" w:sz="4" w:space="0" w:color="auto"/>
              <w:bottom w:val="single" w:sz="4" w:space="0" w:color="auto"/>
              <w:right w:val="single" w:sz="4" w:space="0" w:color="auto"/>
            </w:tcBorders>
            <w:noWrap/>
            <w:vAlign w:val="center"/>
          </w:tcPr>
          <w:p w14:paraId="5187237A" w14:textId="246437E1"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Brian Killough</w:t>
            </w:r>
          </w:p>
        </w:tc>
        <w:tc>
          <w:tcPr>
            <w:tcW w:w="1843" w:type="dxa"/>
            <w:tcBorders>
              <w:top w:val="single" w:sz="4" w:space="0" w:color="auto"/>
              <w:left w:val="single" w:sz="4" w:space="0" w:color="auto"/>
              <w:bottom w:val="single" w:sz="4" w:space="0" w:color="auto"/>
              <w:right w:val="single" w:sz="4" w:space="0" w:color="auto"/>
            </w:tcBorders>
            <w:vAlign w:val="center"/>
          </w:tcPr>
          <w:p w14:paraId="4868EA3E" w14:textId="765B2B1C"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GEOSEC</w:t>
            </w:r>
          </w:p>
        </w:tc>
        <w:tc>
          <w:tcPr>
            <w:tcW w:w="2794" w:type="dxa"/>
            <w:tcBorders>
              <w:top w:val="single" w:sz="4" w:space="0" w:color="auto"/>
              <w:left w:val="single" w:sz="4" w:space="0" w:color="auto"/>
              <w:bottom w:val="single" w:sz="4" w:space="0" w:color="auto"/>
              <w:right w:val="single" w:sz="4" w:space="0" w:color="auto"/>
            </w:tcBorders>
            <w:vAlign w:val="center"/>
          </w:tcPr>
          <w:p w14:paraId="7BEF2E14" w14:textId="2291B9C6" w:rsidR="006B31E1" w:rsidRPr="008C7E33" w:rsidRDefault="006B31E1">
            <w:pPr>
              <w:rPr>
                <w:rFonts w:eastAsia="MS P????" w:cstheme="minorBidi"/>
                <w:color w:val="000000"/>
                <w:sz w:val="18"/>
                <w:szCs w:val="18"/>
                <w:lang w:val="en-AU" w:eastAsia="ja-JP"/>
              </w:rPr>
            </w:pPr>
            <w:r w:rsidRPr="008C7E33">
              <w:rPr>
                <w:rFonts w:eastAsia="MS P????" w:cstheme="minorBidi"/>
                <w:color w:val="000000"/>
                <w:sz w:val="18"/>
                <w:szCs w:val="18"/>
                <w:lang w:val="en-AU"/>
              </w:rPr>
              <w:t>Osamu Ochai</w:t>
            </w:r>
          </w:p>
        </w:tc>
      </w:tr>
      <w:tr w:rsidR="006B31E1" w:rsidRPr="005D0E0B" w14:paraId="2F16F6E7"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02A3EFB6" w14:textId="33C06850"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CEOS SEO</w:t>
            </w:r>
            <w:bookmarkStart w:id="0" w:name="_GoBack"/>
            <w:bookmarkEnd w:id="0"/>
            <w:r w:rsidRPr="00BC7355">
              <w:rPr>
                <w:rFonts w:eastAsia="MS P????" w:cstheme="minorBidi"/>
                <w:color w:val="000000"/>
                <w:sz w:val="18"/>
                <w:szCs w:val="18"/>
                <w:lang w:val="en-AU"/>
              </w:rPr>
              <w:t xml:space="preserve"> (NASA)</w:t>
            </w:r>
          </w:p>
        </w:tc>
        <w:tc>
          <w:tcPr>
            <w:tcW w:w="2059" w:type="dxa"/>
            <w:tcBorders>
              <w:top w:val="single" w:sz="4" w:space="0" w:color="auto"/>
              <w:left w:val="single" w:sz="4" w:space="0" w:color="auto"/>
              <w:bottom w:val="single" w:sz="4" w:space="0" w:color="auto"/>
              <w:right w:val="single" w:sz="4" w:space="0" w:color="auto"/>
            </w:tcBorders>
            <w:noWrap/>
            <w:vAlign w:val="center"/>
          </w:tcPr>
          <w:p w14:paraId="662FC82C" w14:textId="776E9A07"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Paul Kessler</w:t>
            </w:r>
          </w:p>
        </w:tc>
        <w:tc>
          <w:tcPr>
            <w:tcW w:w="1843" w:type="dxa"/>
            <w:tcBorders>
              <w:top w:val="single" w:sz="4" w:space="0" w:color="auto"/>
              <w:left w:val="single" w:sz="4" w:space="0" w:color="auto"/>
              <w:bottom w:val="single" w:sz="4" w:space="0" w:color="auto"/>
              <w:right w:val="single" w:sz="4" w:space="0" w:color="auto"/>
            </w:tcBorders>
            <w:vAlign w:val="center"/>
          </w:tcPr>
          <w:p w14:paraId="521F1C86" w14:textId="4B90AA49"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GFOI Office</w:t>
            </w:r>
          </w:p>
        </w:tc>
        <w:tc>
          <w:tcPr>
            <w:tcW w:w="2794" w:type="dxa"/>
            <w:tcBorders>
              <w:top w:val="single" w:sz="4" w:space="0" w:color="auto"/>
              <w:left w:val="single" w:sz="4" w:space="0" w:color="auto"/>
              <w:bottom w:val="single" w:sz="4" w:space="0" w:color="auto"/>
              <w:right w:val="single" w:sz="4" w:space="0" w:color="auto"/>
            </w:tcBorders>
            <w:vAlign w:val="center"/>
          </w:tcPr>
          <w:p w14:paraId="0E9617AD" w14:textId="07E185B2" w:rsidR="006B31E1" w:rsidRPr="008C7E33" w:rsidRDefault="006B31E1">
            <w:pPr>
              <w:rPr>
                <w:rFonts w:eastAsia="MS P????" w:cstheme="minorBidi"/>
                <w:color w:val="000000"/>
                <w:sz w:val="18"/>
                <w:szCs w:val="18"/>
                <w:lang w:val="en-AU" w:eastAsia="ja-JP"/>
              </w:rPr>
            </w:pPr>
            <w:r w:rsidRPr="008C7E33">
              <w:rPr>
                <w:rFonts w:eastAsia="MS P????" w:cstheme="minorBidi"/>
                <w:color w:val="000000"/>
                <w:sz w:val="18"/>
                <w:szCs w:val="18"/>
                <w:lang w:val="en-AU" w:eastAsia="ja-JP"/>
              </w:rPr>
              <w:t>Simon Eggleston</w:t>
            </w:r>
          </w:p>
        </w:tc>
      </w:tr>
      <w:tr w:rsidR="006B31E1" w:rsidRPr="005D0E0B" w14:paraId="48D361AE"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1BB103FB" w14:textId="3EAEB4B4"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CEOS SEO (NASA)</w:t>
            </w:r>
          </w:p>
        </w:tc>
        <w:tc>
          <w:tcPr>
            <w:tcW w:w="2059" w:type="dxa"/>
            <w:tcBorders>
              <w:top w:val="single" w:sz="4" w:space="0" w:color="auto"/>
              <w:left w:val="single" w:sz="4" w:space="0" w:color="auto"/>
              <w:bottom w:val="single" w:sz="4" w:space="0" w:color="auto"/>
              <w:right w:val="single" w:sz="4" w:space="0" w:color="auto"/>
            </w:tcBorders>
            <w:noWrap/>
            <w:vAlign w:val="center"/>
          </w:tcPr>
          <w:p w14:paraId="70F26A94" w14:textId="4F5733B5" w:rsidR="006B31E1" w:rsidRPr="003D1E5A" w:rsidRDefault="006B31E1">
            <w:pPr>
              <w:rPr>
                <w:rFonts w:eastAsia="MS P????" w:cstheme="minorBidi"/>
                <w:color w:val="000000"/>
                <w:sz w:val="18"/>
                <w:szCs w:val="18"/>
                <w:lang w:val="en-AU"/>
              </w:rPr>
            </w:pPr>
            <w:r w:rsidRPr="00BC7355">
              <w:rPr>
                <w:rFonts w:eastAsia="MS P????" w:cstheme="minorBidi"/>
                <w:color w:val="000000"/>
                <w:sz w:val="18"/>
                <w:szCs w:val="18"/>
                <w:lang w:val="en-AU"/>
              </w:rPr>
              <w:t>Kim Keith</w:t>
            </w:r>
          </w:p>
        </w:tc>
        <w:tc>
          <w:tcPr>
            <w:tcW w:w="1843" w:type="dxa"/>
            <w:tcBorders>
              <w:top w:val="single" w:sz="4" w:space="0" w:color="auto"/>
              <w:left w:val="single" w:sz="4" w:space="0" w:color="auto"/>
              <w:bottom w:val="single" w:sz="4" w:space="0" w:color="auto"/>
              <w:right w:val="single" w:sz="4" w:space="0" w:color="auto"/>
            </w:tcBorders>
            <w:vAlign w:val="center"/>
          </w:tcPr>
          <w:p w14:paraId="1EEFAB06" w14:textId="71D2A29A" w:rsidR="006B31E1" w:rsidRPr="003D1E5A" w:rsidRDefault="006B31E1">
            <w:pPr>
              <w:rPr>
                <w:rFonts w:eastAsia="MS P????" w:cstheme="minorBidi"/>
                <w:color w:val="000000"/>
                <w:sz w:val="18"/>
                <w:szCs w:val="18"/>
                <w:lang w:val="en-AU" w:eastAsia="ja-JP"/>
              </w:rPr>
            </w:pPr>
            <w:r w:rsidRPr="008C7E33">
              <w:rPr>
                <w:rFonts w:eastAsia="MS P????" w:cstheme="minorBidi"/>
                <w:color w:val="000000"/>
                <w:sz w:val="18"/>
                <w:szCs w:val="18"/>
                <w:lang w:val="en-AU"/>
              </w:rPr>
              <w:t>GFOI MGD</w:t>
            </w:r>
          </w:p>
        </w:tc>
        <w:tc>
          <w:tcPr>
            <w:tcW w:w="2794" w:type="dxa"/>
            <w:tcBorders>
              <w:top w:val="single" w:sz="4" w:space="0" w:color="auto"/>
              <w:left w:val="single" w:sz="4" w:space="0" w:color="auto"/>
              <w:bottom w:val="single" w:sz="4" w:space="0" w:color="auto"/>
              <w:right w:val="single" w:sz="4" w:space="0" w:color="auto"/>
            </w:tcBorders>
            <w:vAlign w:val="center"/>
          </w:tcPr>
          <w:p w14:paraId="6B80D760" w14:textId="38B4DCD7" w:rsidR="006B31E1" w:rsidRPr="003D1E5A" w:rsidRDefault="006B31E1">
            <w:pPr>
              <w:rPr>
                <w:rFonts w:eastAsia="MS P????" w:cstheme="minorBidi"/>
                <w:iCs/>
                <w:color w:val="000000"/>
                <w:sz w:val="18"/>
                <w:szCs w:val="18"/>
                <w:lang w:val="en-AU"/>
              </w:rPr>
            </w:pPr>
            <w:r w:rsidRPr="008C7E33">
              <w:rPr>
                <w:rFonts w:eastAsia="MS P????" w:cstheme="minorBidi"/>
                <w:color w:val="000000"/>
                <w:sz w:val="18"/>
                <w:szCs w:val="18"/>
                <w:lang w:val="en-AU" w:eastAsia="ja-JP"/>
              </w:rPr>
              <w:t>Pontus Olofsson</w:t>
            </w:r>
          </w:p>
        </w:tc>
      </w:tr>
      <w:tr w:rsidR="006B31E1" w:rsidRPr="005D0E0B" w14:paraId="746B4899"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7F4E1F22" w14:textId="1F6A644C"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CNES</w:t>
            </w:r>
          </w:p>
        </w:tc>
        <w:tc>
          <w:tcPr>
            <w:tcW w:w="2059" w:type="dxa"/>
            <w:tcBorders>
              <w:top w:val="single" w:sz="4" w:space="0" w:color="auto"/>
              <w:left w:val="single" w:sz="4" w:space="0" w:color="auto"/>
              <w:bottom w:val="single" w:sz="4" w:space="0" w:color="auto"/>
              <w:right w:val="single" w:sz="4" w:space="0" w:color="auto"/>
            </w:tcBorders>
            <w:noWrap/>
            <w:vAlign w:val="center"/>
          </w:tcPr>
          <w:p w14:paraId="730D557B" w14:textId="4F9685E9" w:rsidR="006B31E1" w:rsidRPr="003D1E5A" w:rsidRDefault="006B31E1">
            <w:pPr>
              <w:rPr>
                <w:rFonts w:eastAsia="MS P????" w:cstheme="minorBidi"/>
                <w:color w:val="000000"/>
                <w:sz w:val="18"/>
                <w:szCs w:val="18"/>
                <w:lang w:val="en-AU"/>
              </w:rPr>
            </w:pPr>
            <w:r w:rsidRPr="00BC7355">
              <w:rPr>
                <w:rFonts w:eastAsia="MS P????" w:cstheme="minorBidi"/>
                <w:color w:val="000000"/>
                <w:sz w:val="18"/>
                <w:szCs w:val="18"/>
                <w:lang w:val="en-AU"/>
              </w:rPr>
              <w:t>Steven Hosford</w:t>
            </w:r>
          </w:p>
        </w:tc>
        <w:tc>
          <w:tcPr>
            <w:tcW w:w="1843" w:type="dxa"/>
            <w:tcBorders>
              <w:top w:val="single" w:sz="4" w:space="0" w:color="auto"/>
              <w:left w:val="single" w:sz="4" w:space="0" w:color="auto"/>
              <w:bottom w:val="single" w:sz="4" w:space="0" w:color="auto"/>
              <w:right w:val="single" w:sz="4" w:space="0" w:color="auto"/>
            </w:tcBorders>
            <w:vAlign w:val="center"/>
          </w:tcPr>
          <w:p w14:paraId="619552E2" w14:textId="0D88F75B" w:rsidR="006B31E1" w:rsidRPr="003D1E5A" w:rsidRDefault="006B31E1">
            <w:pPr>
              <w:rPr>
                <w:rFonts w:eastAsia="MS P????" w:cstheme="minorBidi"/>
                <w:color w:val="000000"/>
                <w:sz w:val="18"/>
                <w:szCs w:val="18"/>
                <w:lang w:val="en-AU"/>
              </w:rPr>
            </w:pPr>
            <w:r w:rsidRPr="003D1E5A">
              <w:rPr>
                <w:rFonts w:eastAsia="MS P????" w:cstheme="minorBidi"/>
                <w:color w:val="000000"/>
                <w:sz w:val="18"/>
                <w:szCs w:val="18"/>
                <w:lang w:val="en-AU"/>
              </w:rPr>
              <w:t>Honduras</w:t>
            </w:r>
          </w:p>
        </w:tc>
        <w:tc>
          <w:tcPr>
            <w:tcW w:w="2794" w:type="dxa"/>
            <w:tcBorders>
              <w:top w:val="single" w:sz="4" w:space="0" w:color="auto"/>
              <w:left w:val="single" w:sz="4" w:space="0" w:color="auto"/>
              <w:bottom w:val="single" w:sz="4" w:space="0" w:color="auto"/>
              <w:right w:val="single" w:sz="4" w:space="0" w:color="auto"/>
            </w:tcBorders>
            <w:vAlign w:val="center"/>
          </w:tcPr>
          <w:p w14:paraId="3899840A" w14:textId="5A8609F7" w:rsidR="006B31E1" w:rsidRPr="003D1E5A" w:rsidRDefault="006B31E1">
            <w:pPr>
              <w:rPr>
                <w:rFonts w:eastAsia="MS P????" w:cstheme="minorBidi"/>
                <w:color w:val="000000"/>
                <w:sz w:val="18"/>
                <w:szCs w:val="18"/>
                <w:lang w:val="en-AU" w:eastAsia="ja-JP"/>
              </w:rPr>
            </w:pPr>
            <w:r w:rsidRPr="00B5634E">
              <w:rPr>
                <w:rFonts w:eastAsia="MS P????" w:cstheme="minorBidi"/>
                <w:iCs/>
                <w:color w:val="000000"/>
                <w:sz w:val="18"/>
                <w:szCs w:val="18"/>
                <w:lang w:val="en-AU"/>
              </w:rPr>
              <w:t>Efraín Duarte</w:t>
            </w:r>
          </w:p>
        </w:tc>
      </w:tr>
      <w:tr w:rsidR="006B31E1" w:rsidRPr="005D0E0B" w14:paraId="0C0F0950"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1F0AD875" w14:textId="5C9C0E5D" w:rsidR="006B31E1" w:rsidRPr="00BC7355" w:rsidRDefault="006B31E1">
            <w:pPr>
              <w:rPr>
                <w:rFonts w:eastAsia="MS P????" w:cstheme="minorBidi"/>
                <w:color w:val="000000"/>
                <w:sz w:val="18"/>
                <w:szCs w:val="18"/>
                <w:lang w:val="en-AU"/>
              </w:rPr>
            </w:pPr>
            <w:r w:rsidRPr="00B5634E">
              <w:rPr>
                <w:rFonts w:eastAsia="MS P????" w:cstheme="minorBidi"/>
                <w:color w:val="000000"/>
                <w:sz w:val="18"/>
                <w:szCs w:val="18"/>
                <w:lang w:val="en-AU"/>
              </w:rPr>
              <w:t>Colombia</w:t>
            </w:r>
          </w:p>
        </w:tc>
        <w:tc>
          <w:tcPr>
            <w:tcW w:w="2059" w:type="dxa"/>
            <w:tcBorders>
              <w:top w:val="single" w:sz="4" w:space="0" w:color="auto"/>
              <w:left w:val="single" w:sz="4" w:space="0" w:color="auto"/>
              <w:bottom w:val="single" w:sz="4" w:space="0" w:color="auto"/>
              <w:right w:val="single" w:sz="4" w:space="0" w:color="auto"/>
            </w:tcBorders>
            <w:noWrap/>
            <w:vAlign w:val="center"/>
          </w:tcPr>
          <w:p w14:paraId="7E1EC07D" w14:textId="69DFF401" w:rsidR="006B31E1" w:rsidRPr="00BC7355" w:rsidRDefault="006B31E1">
            <w:pPr>
              <w:rPr>
                <w:rFonts w:eastAsia="MS P????" w:cstheme="minorBidi"/>
                <w:color w:val="000000"/>
                <w:sz w:val="18"/>
                <w:szCs w:val="18"/>
                <w:lang w:val="en-AU"/>
              </w:rPr>
            </w:pPr>
            <w:r w:rsidRPr="00B5634E">
              <w:rPr>
                <w:rFonts w:eastAsia="MS P????" w:cstheme="minorBidi"/>
                <w:iCs/>
                <w:color w:val="000000"/>
                <w:sz w:val="18"/>
                <w:szCs w:val="18"/>
              </w:rPr>
              <w:t>Edersson Cabrera</w:t>
            </w:r>
          </w:p>
        </w:tc>
        <w:tc>
          <w:tcPr>
            <w:tcW w:w="1843" w:type="dxa"/>
            <w:tcBorders>
              <w:top w:val="single" w:sz="4" w:space="0" w:color="auto"/>
              <w:left w:val="single" w:sz="4" w:space="0" w:color="auto"/>
              <w:bottom w:val="single" w:sz="4" w:space="0" w:color="auto"/>
              <w:right w:val="single" w:sz="4" w:space="0" w:color="auto"/>
            </w:tcBorders>
            <w:vAlign w:val="center"/>
          </w:tcPr>
          <w:p w14:paraId="7CCB8041" w14:textId="63393380" w:rsidR="006B31E1" w:rsidRPr="008C7E33" w:rsidRDefault="006B31E1">
            <w:pPr>
              <w:rPr>
                <w:rFonts w:eastAsia="MS P????" w:cstheme="minorBidi"/>
                <w:color w:val="000000"/>
                <w:sz w:val="18"/>
                <w:szCs w:val="18"/>
                <w:lang w:val="en-AU"/>
              </w:rPr>
            </w:pPr>
            <w:proofErr w:type="gramStart"/>
            <w:r w:rsidRPr="003D1E5A">
              <w:rPr>
                <w:rFonts w:eastAsia="MS P????" w:cstheme="minorBidi"/>
                <w:color w:val="000000"/>
                <w:sz w:val="18"/>
                <w:szCs w:val="18"/>
                <w:lang w:val="en-AU" w:eastAsia="ja-JP"/>
              </w:rPr>
              <w:t>Indufor(</w:t>
            </w:r>
            <w:proofErr w:type="gramEnd"/>
            <w:r w:rsidRPr="003D1E5A">
              <w:rPr>
                <w:rFonts w:eastAsia="MS P????" w:cstheme="minorBidi"/>
                <w:color w:val="000000"/>
                <w:sz w:val="18"/>
                <w:szCs w:val="18"/>
                <w:lang w:val="en-AU" w:eastAsia="ja-JP"/>
              </w:rPr>
              <w:t>/Guyana)</w:t>
            </w:r>
          </w:p>
        </w:tc>
        <w:tc>
          <w:tcPr>
            <w:tcW w:w="2794" w:type="dxa"/>
            <w:tcBorders>
              <w:top w:val="single" w:sz="4" w:space="0" w:color="auto"/>
              <w:left w:val="single" w:sz="4" w:space="0" w:color="auto"/>
              <w:bottom w:val="single" w:sz="4" w:space="0" w:color="auto"/>
              <w:right w:val="single" w:sz="4" w:space="0" w:color="auto"/>
            </w:tcBorders>
            <w:vAlign w:val="center"/>
          </w:tcPr>
          <w:p w14:paraId="26043FC4" w14:textId="2479AF7C" w:rsidR="006B31E1" w:rsidRPr="008C7E33" w:rsidRDefault="006B31E1">
            <w:pPr>
              <w:rPr>
                <w:rFonts w:eastAsia="MS P????" w:cstheme="minorBidi"/>
                <w:color w:val="000000"/>
                <w:sz w:val="18"/>
                <w:szCs w:val="18"/>
                <w:lang w:val="en-AU" w:eastAsia="ja-JP"/>
              </w:rPr>
            </w:pPr>
            <w:r w:rsidRPr="003D1E5A">
              <w:rPr>
                <w:rFonts w:eastAsia="MS P????" w:cstheme="minorBidi"/>
                <w:iCs/>
                <w:color w:val="000000"/>
                <w:sz w:val="18"/>
                <w:szCs w:val="18"/>
                <w:lang w:val="en-AU"/>
              </w:rPr>
              <w:t>Pete Watt</w:t>
            </w:r>
          </w:p>
        </w:tc>
      </w:tr>
      <w:tr w:rsidR="006B31E1" w:rsidRPr="005D0E0B" w14:paraId="468DA894"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37E50400" w14:textId="4FA0AB9F" w:rsidR="006B31E1" w:rsidRPr="00BC7355" w:rsidRDefault="006B31E1">
            <w:pPr>
              <w:rPr>
                <w:rFonts w:eastAsia="MS P????" w:cstheme="minorBidi"/>
                <w:color w:val="000000"/>
                <w:sz w:val="18"/>
                <w:szCs w:val="18"/>
                <w:lang w:val="en-AU"/>
              </w:rPr>
            </w:pPr>
            <w:r w:rsidRPr="00B5634E">
              <w:rPr>
                <w:rFonts w:eastAsia="MS P????" w:cstheme="minorBidi"/>
                <w:color w:val="000000"/>
                <w:sz w:val="18"/>
                <w:szCs w:val="18"/>
                <w:lang w:val="en-AU"/>
              </w:rPr>
              <w:t>Colombia</w:t>
            </w:r>
          </w:p>
        </w:tc>
        <w:tc>
          <w:tcPr>
            <w:tcW w:w="2059" w:type="dxa"/>
            <w:tcBorders>
              <w:top w:val="single" w:sz="4" w:space="0" w:color="auto"/>
              <w:left w:val="single" w:sz="4" w:space="0" w:color="auto"/>
              <w:bottom w:val="single" w:sz="4" w:space="0" w:color="auto"/>
              <w:right w:val="single" w:sz="4" w:space="0" w:color="auto"/>
            </w:tcBorders>
            <w:noWrap/>
            <w:vAlign w:val="center"/>
          </w:tcPr>
          <w:p w14:paraId="67D747D8" w14:textId="61E4C3C2" w:rsidR="006B31E1" w:rsidRPr="00BC7355" w:rsidRDefault="006B31E1">
            <w:pPr>
              <w:rPr>
                <w:rFonts w:eastAsia="MS P????" w:cstheme="minorBidi"/>
                <w:color w:val="000000"/>
                <w:sz w:val="18"/>
                <w:szCs w:val="18"/>
                <w:lang w:val="en-AU"/>
              </w:rPr>
            </w:pPr>
            <w:r w:rsidRPr="00B5634E">
              <w:rPr>
                <w:rFonts w:eastAsia="MS P????" w:cstheme="minorBidi"/>
                <w:iCs/>
                <w:color w:val="000000"/>
                <w:sz w:val="18"/>
                <w:szCs w:val="18"/>
              </w:rPr>
              <w:t>Gustavo Galindo</w:t>
            </w:r>
          </w:p>
        </w:tc>
        <w:tc>
          <w:tcPr>
            <w:tcW w:w="1843" w:type="dxa"/>
            <w:tcBorders>
              <w:top w:val="single" w:sz="4" w:space="0" w:color="auto"/>
              <w:left w:val="single" w:sz="4" w:space="0" w:color="auto"/>
              <w:bottom w:val="single" w:sz="4" w:space="0" w:color="auto"/>
              <w:right w:val="single" w:sz="4" w:space="0" w:color="auto"/>
            </w:tcBorders>
            <w:vAlign w:val="center"/>
          </w:tcPr>
          <w:p w14:paraId="48EC0D20" w14:textId="6B4DF6CB"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JAXA</w:t>
            </w:r>
          </w:p>
        </w:tc>
        <w:tc>
          <w:tcPr>
            <w:tcW w:w="2794" w:type="dxa"/>
            <w:tcBorders>
              <w:top w:val="single" w:sz="4" w:space="0" w:color="auto"/>
              <w:left w:val="single" w:sz="4" w:space="0" w:color="auto"/>
              <w:bottom w:val="single" w:sz="4" w:space="0" w:color="auto"/>
              <w:right w:val="single" w:sz="4" w:space="0" w:color="auto"/>
            </w:tcBorders>
            <w:vAlign w:val="center"/>
          </w:tcPr>
          <w:p w14:paraId="22C04E6E" w14:textId="2901C647" w:rsidR="006B31E1" w:rsidRPr="008C7E33" w:rsidRDefault="006B31E1">
            <w:pPr>
              <w:rPr>
                <w:rFonts w:eastAsia="MS P????" w:cstheme="minorBidi"/>
                <w:color w:val="000000"/>
                <w:sz w:val="18"/>
                <w:szCs w:val="18"/>
                <w:lang w:val="en-AU" w:eastAsia="ja-JP"/>
              </w:rPr>
            </w:pPr>
            <w:r w:rsidRPr="008C7E33">
              <w:rPr>
                <w:rFonts w:eastAsia="MS P????" w:cstheme="minorBidi"/>
                <w:color w:val="000000"/>
                <w:sz w:val="18"/>
                <w:szCs w:val="18"/>
                <w:lang w:val="en-AU" w:eastAsia="ja-JP"/>
              </w:rPr>
              <w:t>Masanobu Shimada</w:t>
            </w:r>
          </w:p>
        </w:tc>
      </w:tr>
      <w:tr w:rsidR="006B31E1" w:rsidRPr="005D0E0B" w14:paraId="354763CF"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17D9EFBC" w14:textId="2036D0E1"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CSA</w:t>
            </w:r>
          </w:p>
        </w:tc>
        <w:tc>
          <w:tcPr>
            <w:tcW w:w="2059" w:type="dxa"/>
            <w:tcBorders>
              <w:top w:val="single" w:sz="4" w:space="0" w:color="auto"/>
              <w:left w:val="single" w:sz="4" w:space="0" w:color="auto"/>
              <w:bottom w:val="single" w:sz="4" w:space="0" w:color="auto"/>
              <w:right w:val="single" w:sz="4" w:space="0" w:color="auto"/>
            </w:tcBorders>
            <w:noWrap/>
            <w:vAlign w:val="center"/>
          </w:tcPr>
          <w:p w14:paraId="1ECEB699" w14:textId="71F814B0"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eastAsia="ja-JP"/>
              </w:rPr>
              <w:t>Yves Crevier</w:t>
            </w:r>
          </w:p>
        </w:tc>
        <w:tc>
          <w:tcPr>
            <w:tcW w:w="1843" w:type="dxa"/>
            <w:tcBorders>
              <w:top w:val="single" w:sz="4" w:space="0" w:color="auto"/>
              <w:left w:val="single" w:sz="4" w:space="0" w:color="auto"/>
              <w:bottom w:val="single" w:sz="4" w:space="0" w:color="auto"/>
              <w:right w:val="single" w:sz="4" w:space="0" w:color="auto"/>
            </w:tcBorders>
            <w:vAlign w:val="center"/>
          </w:tcPr>
          <w:p w14:paraId="7B3FC101" w14:textId="44206770"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NSC</w:t>
            </w:r>
          </w:p>
        </w:tc>
        <w:tc>
          <w:tcPr>
            <w:tcW w:w="2794" w:type="dxa"/>
            <w:tcBorders>
              <w:top w:val="single" w:sz="4" w:space="0" w:color="auto"/>
              <w:left w:val="single" w:sz="4" w:space="0" w:color="auto"/>
              <w:bottom w:val="single" w:sz="4" w:space="0" w:color="auto"/>
              <w:right w:val="single" w:sz="4" w:space="0" w:color="auto"/>
            </w:tcBorders>
            <w:vAlign w:val="center"/>
          </w:tcPr>
          <w:p w14:paraId="57DC30C2" w14:textId="2A2CFEC4"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 xml:space="preserve">Per-Erik Skrovseth </w:t>
            </w:r>
          </w:p>
        </w:tc>
      </w:tr>
      <w:tr w:rsidR="006B31E1" w:rsidRPr="005D0E0B" w14:paraId="67AF94F0"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4FDD5FC4" w14:textId="553E92AE"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DCCEE/Australia</w:t>
            </w:r>
          </w:p>
        </w:tc>
        <w:tc>
          <w:tcPr>
            <w:tcW w:w="2059" w:type="dxa"/>
            <w:tcBorders>
              <w:top w:val="single" w:sz="4" w:space="0" w:color="auto"/>
              <w:left w:val="single" w:sz="4" w:space="0" w:color="auto"/>
              <w:bottom w:val="single" w:sz="4" w:space="0" w:color="auto"/>
              <w:right w:val="single" w:sz="4" w:space="0" w:color="auto"/>
            </w:tcBorders>
            <w:noWrap/>
            <w:vAlign w:val="center"/>
          </w:tcPr>
          <w:p w14:paraId="7AAFCFAC" w14:textId="5C8E0908"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Nikki Fitzgerald (GTM)</w:t>
            </w:r>
          </w:p>
        </w:tc>
        <w:tc>
          <w:tcPr>
            <w:tcW w:w="1843" w:type="dxa"/>
            <w:tcBorders>
              <w:top w:val="single" w:sz="4" w:space="0" w:color="auto"/>
              <w:left w:val="single" w:sz="4" w:space="0" w:color="auto"/>
              <w:bottom w:val="single" w:sz="4" w:space="0" w:color="auto"/>
              <w:right w:val="single" w:sz="4" w:space="0" w:color="auto"/>
            </w:tcBorders>
            <w:vAlign w:val="center"/>
          </w:tcPr>
          <w:p w14:paraId="45BEE1C9" w14:textId="1B367F32"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NSC</w:t>
            </w:r>
          </w:p>
        </w:tc>
        <w:tc>
          <w:tcPr>
            <w:tcW w:w="2794" w:type="dxa"/>
            <w:tcBorders>
              <w:top w:val="single" w:sz="4" w:space="0" w:color="auto"/>
              <w:left w:val="single" w:sz="4" w:space="0" w:color="auto"/>
              <w:bottom w:val="single" w:sz="4" w:space="0" w:color="auto"/>
              <w:right w:val="single" w:sz="4" w:space="0" w:color="auto"/>
            </w:tcBorders>
            <w:vAlign w:val="center"/>
          </w:tcPr>
          <w:p w14:paraId="46E8AFDD" w14:textId="14BA5A6A"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Ake Rosenqvist</w:t>
            </w:r>
          </w:p>
        </w:tc>
      </w:tr>
      <w:tr w:rsidR="006B31E1" w:rsidRPr="005D0E0B" w14:paraId="6B538C02"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6E54177B" w14:textId="4FFD605B" w:rsidR="006B31E1" w:rsidRPr="00B5634E" w:rsidRDefault="006B31E1">
            <w:pPr>
              <w:rPr>
                <w:rFonts w:eastAsia="MS P????" w:cstheme="minorBidi"/>
                <w:color w:val="000000"/>
                <w:sz w:val="18"/>
                <w:szCs w:val="18"/>
                <w:lang w:val="en-AU"/>
              </w:rPr>
            </w:pPr>
            <w:r w:rsidRPr="00BC7355">
              <w:rPr>
                <w:rFonts w:eastAsia="MS P????" w:cstheme="minorBidi"/>
                <w:color w:val="000000"/>
                <w:sz w:val="18"/>
                <w:szCs w:val="18"/>
                <w:lang w:val="en-AU"/>
              </w:rPr>
              <w:t>DCCEE/Australia</w:t>
            </w:r>
          </w:p>
        </w:tc>
        <w:tc>
          <w:tcPr>
            <w:tcW w:w="2059" w:type="dxa"/>
            <w:tcBorders>
              <w:top w:val="single" w:sz="4" w:space="0" w:color="auto"/>
              <w:left w:val="single" w:sz="4" w:space="0" w:color="auto"/>
              <w:bottom w:val="single" w:sz="4" w:space="0" w:color="auto"/>
              <w:right w:val="single" w:sz="4" w:space="0" w:color="auto"/>
            </w:tcBorders>
            <w:noWrap/>
            <w:vAlign w:val="center"/>
          </w:tcPr>
          <w:p w14:paraId="2B15B129" w14:textId="466664D7" w:rsidR="006B31E1" w:rsidRPr="00B5634E" w:rsidRDefault="006B31E1">
            <w:pPr>
              <w:rPr>
                <w:rFonts w:eastAsia="MS P????" w:cstheme="minorBidi"/>
                <w:color w:val="000000"/>
                <w:sz w:val="18"/>
                <w:szCs w:val="18"/>
                <w:lang w:val="en-AU" w:eastAsia="ja-JP"/>
              </w:rPr>
            </w:pPr>
            <w:r w:rsidRPr="00BC7355">
              <w:rPr>
                <w:rFonts w:eastAsia="MS P????" w:cstheme="minorBidi"/>
                <w:color w:val="000000"/>
                <w:sz w:val="18"/>
                <w:szCs w:val="18"/>
                <w:lang w:val="en-AU"/>
              </w:rPr>
              <w:t>Kim Moore (GTM)</w:t>
            </w:r>
          </w:p>
        </w:tc>
        <w:tc>
          <w:tcPr>
            <w:tcW w:w="1843" w:type="dxa"/>
            <w:tcBorders>
              <w:top w:val="single" w:sz="4" w:space="0" w:color="auto"/>
              <w:left w:val="single" w:sz="4" w:space="0" w:color="auto"/>
              <w:bottom w:val="single" w:sz="4" w:space="0" w:color="auto"/>
              <w:right w:val="single" w:sz="4" w:space="0" w:color="auto"/>
            </w:tcBorders>
            <w:vAlign w:val="center"/>
          </w:tcPr>
          <w:p w14:paraId="7A3A45E3" w14:textId="4C2B3F4B" w:rsidR="006B31E1" w:rsidRPr="00455F64" w:rsidRDefault="006B31E1">
            <w:pPr>
              <w:rPr>
                <w:rFonts w:eastAsia="MS P????" w:cstheme="minorBidi"/>
                <w:color w:val="000000"/>
                <w:sz w:val="18"/>
                <w:szCs w:val="18"/>
                <w:lang w:val="en-AU"/>
              </w:rPr>
            </w:pPr>
            <w:r w:rsidRPr="008C7E33">
              <w:rPr>
                <w:rFonts w:eastAsia="MS P????" w:cstheme="minorBidi"/>
                <w:color w:val="000000"/>
                <w:sz w:val="18"/>
                <w:szCs w:val="18"/>
                <w:lang w:val="en-AU"/>
              </w:rPr>
              <w:t>NSC</w:t>
            </w:r>
          </w:p>
        </w:tc>
        <w:tc>
          <w:tcPr>
            <w:tcW w:w="2794" w:type="dxa"/>
            <w:tcBorders>
              <w:top w:val="single" w:sz="4" w:space="0" w:color="auto"/>
              <w:left w:val="single" w:sz="4" w:space="0" w:color="auto"/>
              <w:bottom w:val="single" w:sz="4" w:space="0" w:color="auto"/>
              <w:right w:val="single" w:sz="4" w:space="0" w:color="auto"/>
            </w:tcBorders>
            <w:vAlign w:val="center"/>
          </w:tcPr>
          <w:p w14:paraId="2898070F" w14:textId="3227EF39"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Evie Merethe Hagen</w:t>
            </w:r>
          </w:p>
        </w:tc>
      </w:tr>
      <w:tr w:rsidR="006B31E1" w:rsidRPr="005D0E0B" w14:paraId="74CD8259"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2288FB71" w14:textId="61376784" w:rsidR="006B31E1" w:rsidRPr="00B5634E" w:rsidRDefault="006B31E1">
            <w:pPr>
              <w:rPr>
                <w:rFonts w:eastAsia="MS P????" w:cstheme="minorBidi"/>
                <w:color w:val="000000"/>
                <w:sz w:val="18"/>
                <w:szCs w:val="18"/>
                <w:lang w:val="en-AU"/>
              </w:rPr>
            </w:pPr>
            <w:r w:rsidRPr="00BC7355">
              <w:rPr>
                <w:rFonts w:eastAsia="MS P????" w:cstheme="minorBidi"/>
                <w:color w:val="000000"/>
                <w:sz w:val="18"/>
                <w:szCs w:val="18"/>
                <w:lang w:val="en-AU"/>
              </w:rPr>
              <w:t>DCCEE/Australia</w:t>
            </w:r>
          </w:p>
        </w:tc>
        <w:tc>
          <w:tcPr>
            <w:tcW w:w="2059" w:type="dxa"/>
            <w:tcBorders>
              <w:top w:val="single" w:sz="4" w:space="0" w:color="auto"/>
              <w:left w:val="single" w:sz="4" w:space="0" w:color="auto"/>
              <w:bottom w:val="single" w:sz="4" w:space="0" w:color="auto"/>
              <w:right w:val="single" w:sz="4" w:space="0" w:color="auto"/>
            </w:tcBorders>
            <w:noWrap/>
            <w:vAlign w:val="center"/>
          </w:tcPr>
          <w:p w14:paraId="7C22DA11" w14:textId="258B23DF" w:rsidR="006B31E1" w:rsidRPr="00B5634E" w:rsidRDefault="006B31E1">
            <w:pPr>
              <w:rPr>
                <w:rFonts w:eastAsia="MS P????" w:cstheme="minorBidi"/>
                <w:color w:val="000000"/>
                <w:sz w:val="18"/>
                <w:szCs w:val="18"/>
                <w:lang w:val="en-AU" w:eastAsia="ja-JP"/>
              </w:rPr>
            </w:pPr>
            <w:r w:rsidRPr="00BC7355">
              <w:rPr>
                <w:rFonts w:eastAsia="MS P????" w:cstheme="minorBidi"/>
                <w:color w:val="000000"/>
                <w:sz w:val="18"/>
                <w:szCs w:val="18"/>
                <w:lang w:val="en-AU"/>
              </w:rPr>
              <w:t>Stephen Ward</w:t>
            </w:r>
          </w:p>
        </w:tc>
        <w:tc>
          <w:tcPr>
            <w:tcW w:w="1843" w:type="dxa"/>
            <w:tcBorders>
              <w:top w:val="single" w:sz="4" w:space="0" w:color="auto"/>
              <w:left w:val="single" w:sz="4" w:space="0" w:color="auto"/>
              <w:bottom w:val="single" w:sz="4" w:space="0" w:color="auto"/>
              <w:right w:val="single" w:sz="4" w:space="0" w:color="auto"/>
            </w:tcBorders>
            <w:vAlign w:val="center"/>
          </w:tcPr>
          <w:p w14:paraId="6014AAF8" w14:textId="4111226B" w:rsidR="006B31E1" w:rsidRPr="008C7E33" w:rsidRDefault="006B31E1">
            <w:pPr>
              <w:rPr>
                <w:rFonts w:eastAsia="MS P????" w:cstheme="minorBidi"/>
                <w:color w:val="000000"/>
                <w:sz w:val="18"/>
                <w:szCs w:val="18"/>
                <w:lang w:val="en-AU"/>
              </w:rPr>
            </w:pPr>
            <w:r w:rsidRPr="00455F64">
              <w:rPr>
                <w:rFonts w:eastAsia="MS P????" w:cstheme="minorBidi"/>
                <w:color w:val="000000"/>
                <w:sz w:val="18"/>
                <w:szCs w:val="18"/>
                <w:lang w:val="en-AU"/>
              </w:rPr>
              <w:t>Peru</w:t>
            </w:r>
          </w:p>
        </w:tc>
        <w:tc>
          <w:tcPr>
            <w:tcW w:w="2794" w:type="dxa"/>
            <w:tcBorders>
              <w:top w:val="single" w:sz="4" w:space="0" w:color="auto"/>
              <w:left w:val="single" w:sz="4" w:space="0" w:color="auto"/>
              <w:bottom w:val="single" w:sz="4" w:space="0" w:color="auto"/>
              <w:right w:val="single" w:sz="4" w:space="0" w:color="auto"/>
            </w:tcBorders>
            <w:vAlign w:val="center"/>
          </w:tcPr>
          <w:p w14:paraId="13EFE269" w14:textId="49622C00" w:rsidR="006B31E1" w:rsidRPr="008C7E33" w:rsidRDefault="006B31E1">
            <w:pPr>
              <w:rPr>
                <w:rFonts w:eastAsia="MS P????" w:cstheme="minorBidi"/>
                <w:color w:val="000000"/>
                <w:sz w:val="18"/>
                <w:szCs w:val="18"/>
                <w:lang w:val="en-AU"/>
              </w:rPr>
            </w:pPr>
            <w:r w:rsidRPr="00FC365B">
              <w:rPr>
                <w:rFonts w:eastAsia="MS P????" w:cstheme="minorBidi"/>
                <w:iCs/>
                <w:color w:val="000000"/>
                <w:sz w:val="18"/>
                <w:szCs w:val="18"/>
                <w:lang w:val="en-AU"/>
              </w:rPr>
              <w:t>Renzo Giudice</w:t>
            </w:r>
          </w:p>
        </w:tc>
      </w:tr>
      <w:tr w:rsidR="006B31E1" w:rsidRPr="005D0E0B" w14:paraId="61DA30AF"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43890EB5" w14:textId="65EBF195"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DCCEE/Australia</w:t>
            </w:r>
          </w:p>
        </w:tc>
        <w:tc>
          <w:tcPr>
            <w:tcW w:w="2059" w:type="dxa"/>
            <w:tcBorders>
              <w:top w:val="single" w:sz="4" w:space="0" w:color="auto"/>
              <w:left w:val="single" w:sz="4" w:space="0" w:color="auto"/>
              <w:bottom w:val="single" w:sz="4" w:space="0" w:color="auto"/>
              <w:right w:val="single" w:sz="4" w:space="0" w:color="auto"/>
            </w:tcBorders>
            <w:noWrap/>
            <w:vAlign w:val="center"/>
          </w:tcPr>
          <w:p w14:paraId="7C060087" w14:textId="279FDD96"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George Dyke</w:t>
            </w:r>
          </w:p>
        </w:tc>
        <w:tc>
          <w:tcPr>
            <w:tcW w:w="1843" w:type="dxa"/>
            <w:tcBorders>
              <w:top w:val="single" w:sz="4" w:space="0" w:color="auto"/>
              <w:left w:val="single" w:sz="4" w:space="0" w:color="auto"/>
              <w:bottom w:val="single" w:sz="4" w:space="0" w:color="auto"/>
              <w:right w:val="single" w:sz="4" w:space="0" w:color="auto"/>
            </w:tcBorders>
            <w:vAlign w:val="center"/>
          </w:tcPr>
          <w:p w14:paraId="0D4F45E3" w14:textId="563EE0A1"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USGS</w:t>
            </w:r>
          </w:p>
        </w:tc>
        <w:tc>
          <w:tcPr>
            <w:tcW w:w="2794" w:type="dxa"/>
            <w:tcBorders>
              <w:top w:val="single" w:sz="4" w:space="0" w:color="auto"/>
              <w:left w:val="single" w:sz="4" w:space="0" w:color="auto"/>
              <w:bottom w:val="single" w:sz="4" w:space="0" w:color="auto"/>
              <w:right w:val="single" w:sz="4" w:space="0" w:color="auto"/>
            </w:tcBorders>
            <w:vAlign w:val="center"/>
          </w:tcPr>
          <w:p w14:paraId="3538DF45" w14:textId="453C5828"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Tom Cecere</w:t>
            </w:r>
          </w:p>
        </w:tc>
      </w:tr>
      <w:tr w:rsidR="006B31E1" w:rsidRPr="005D0E0B" w14:paraId="390205AE" w14:textId="77777777" w:rsidTr="007C6844">
        <w:trPr>
          <w:trHeight w:val="278"/>
        </w:trPr>
        <w:tc>
          <w:tcPr>
            <w:tcW w:w="2057" w:type="dxa"/>
            <w:tcBorders>
              <w:top w:val="single" w:sz="4" w:space="0" w:color="auto"/>
              <w:left w:val="single" w:sz="4" w:space="0" w:color="auto"/>
              <w:bottom w:val="single" w:sz="4" w:space="0" w:color="auto"/>
              <w:right w:val="single" w:sz="4" w:space="0" w:color="auto"/>
            </w:tcBorders>
            <w:noWrap/>
            <w:vAlign w:val="center"/>
          </w:tcPr>
          <w:p w14:paraId="0A8A8285" w14:textId="3B049205" w:rsidR="006B31E1" w:rsidRPr="00BC7355" w:rsidRDefault="006B31E1">
            <w:pPr>
              <w:rPr>
                <w:rFonts w:eastAsia="MS P????" w:cstheme="minorBidi"/>
                <w:color w:val="000000"/>
                <w:sz w:val="18"/>
                <w:szCs w:val="18"/>
                <w:lang w:val="en-AU"/>
              </w:rPr>
            </w:pPr>
            <w:r w:rsidRPr="005F2FBD">
              <w:rPr>
                <w:rFonts w:eastAsia="MS P????" w:cstheme="minorBidi"/>
                <w:color w:val="000000"/>
                <w:sz w:val="18"/>
                <w:szCs w:val="18"/>
                <w:lang w:val="en-AU"/>
              </w:rPr>
              <w:t>Ecuador</w:t>
            </w:r>
          </w:p>
        </w:tc>
        <w:tc>
          <w:tcPr>
            <w:tcW w:w="2059" w:type="dxa"/>
            <w:tcBorders>
              <w:top w:val="single" w:sz="4" w:space="0" w:color="auto"/>
              <w:left w:val="single" w:sz="4" w:space="0" w:color="auto"/>
              <w:bottom w:val="single" w:sz="4" w:space="0" w:color="auto"/>
              <w:right w:val="single" w:sz="4" w:space="0" w:color="auto"/>
            </w:tcBorders>
            <w:noWrap/>
            <w:vAlign w:val="center"/>
          </w:tcPr>
          <w:p w14:paraId="7EBDCCBA" w14:textId="39628B14" w:rsidR="006B31E1" w:rsidRPr="00BC7355" w:rsidRDefault="006B31E1">
            <w:pPr>
              <w:rPr>
                <w:rFonts w:eastAsia="MS P????" w:cstheme="minorBidi"/>
                <w:color w:val="000000"/>
                <w:sz w:val="18"/>
                <w:szCs w:val="18"/>
                <w:lang w:val="en-AU"/>
              </w:rPr>
            </w:pPr>
            <w:r w:rsidRPr="005F2FBD">
              <w:rPr>
                <w:rFonts w:eastAsia="MS P????" w:cstheme="minorBidi"/>
                <w:iCs/>
                <w:color w:val="000000"/>
                <w:sz w:val="18"/>
                <w:szCs w:val="18"/>
                <w:lang w:val="en-AU"/>
              </w:rPr>
              <w:t>Mario Jijón</w:t>
            </w:r>
          </w:p>
        </w:tc>
        <w:tc>
          <w:tcPr>
            <w:tcW w:w="1843" w:type="dxa"/>
            <w:tcBorders>
              <w:top w:val="single" w:sz="4" w:space="0" w:color="auto"/>
              <w:left w:val="single" w:sz="4" w:space="0" w:color="auto"/>
              <w:bottom w:val="single" w:sz="4" w:space="0" w:color="auto"/>
              <w:right w:val="single" w:sz="4" w:space="0" w:color="auto"/>
            </w:tcBorders>
            <w:vAlign w:val="center"/>
          </w:tcPr>
          <w:p w14:paraId="52640669" w14:textId="370EBDF0"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USGS</w:t>
            </w:r>
          </w:p>
        </w:tc>
        <w:tc>
          <w:tcPr>
            <w:tcW w:w="2794" w:type="dxa"/>
            <w:tcBorders>
              <w:top w:val="single" w:sz="4" w:space="0" w:color="auto"/>
              <w:left w:val="single" w:sz="4" w:space="0" w:color="auto"/>
              <w:bottom w:val="single" w:sz="4" w:space="0" w:color="auto"/>
              <w:right w:val="single" w:sz="4" w:space="0" w:color="auto"/>
            </w:tcBorders>
            <w:vAlign w:val="center"/>
          </w:tcPr>
          <w:p w14:paraId="6256DA4F" w14:textId="4B997DFF"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Eugene (Gene) Fosnight</w:t>
            </w:r>
          </w:p>
        </w:tc>
      </w:tr>
      <w:tr w:rsidR="006B31E1" w:rsidRPr="005D0E0B" w14:paraId="2D9C99E2" w14:textId="77777777" w:rsidTr="007C6844">
        <w:trPr>
          <w:trHeight w:val="267"/>
        </w:trPr>
        <w:tc>
          <w:tcPr>
            <w:tcW w:w="2057" w:type="dxa"/>
            <w:tcBorders>
              <w:top w:val="single" w:sz="4" w:space="0" w:color="auto"/>
              <w:left w:val="single" w:sz="4" w:space="0" w:color="auto"/>
              <w:bottom w:val="single" w:sz="4" w:space="0" w:color="auto"/>
              <w:right w:val="single" w:sz="4" w:space="0" w:color="auto"/>
            </w:tcBorders>
            <w:noWrap/>
            <w:vAlign w:val="center"/>
          </w:tcPr>
          <w:p w14:paraId="1DA0BD27" w14:textId="147E6020"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ESA</w:t>
            </w:r>
          </w:p>
        </w:tc>
        <w:tc>
          <w:tcPr>
            <w:tcW w:w="2059" w:type="dxa"/>
            <w:tcBorders>
              <w:top w:val="single" w:sz="4" w:space="0" w:color="auto"/>
              <w:left w:val="single" w:sz="4" w:space="0" w:color="auto"/>
              <w:bottom w:val="single" w:sz="4" w:space="0" w:color="auto"/>
              <w:right w:val="single" w:sz="4" w:space="0" w:color="auto"/>
            </w:tcBorders>
            <w:noWrap/>
            <w:vAlign w:val="center"/>
          </w:tcPr>
          <w:p w14:paraId="3A854BF2" w14:textId="4F3A67A4" w:rsidR="006B31E1" w:rsidRPr="00BC7355" w:rsidRDefault="006B31E1" w:rsidP="00274353">
            <w:pPr>
              <w:rPr>
                <w:rFonts w:eastAsia="MS P????" w:cstheme="minorBidi"/>
                <w:color w:val="000000"/>
                <w:sz w:val="18"/>
                <w:szCs w:val="18"/>
                <w:lang w:val="en-AU"/>
              </w:rPr>
            </w:pPr>
            <w:r w:rsidRPr="00BC7355">
              <w:rPr>
                <w:rFonts w:eastAsia="MS P????" w:cstheme="minorBidi"/>
                <w:color w:val="000000"/>
                <w:sz w:val="18"/>
                <w:szCs w:val="18"/>
                <w:lang w:val="en-AU"/>
              </w:rPr>
              <w:t>Stephen Briggs</w:t>
            </w:r>
          </w:p>
        </w:tc>
        <w:tc>
          <w:tcPr>
            <w:tcW w:w="1843" w:type="dxa"/>
            <w:tcBorders>
              <w:top w:val="single" w:sz="4" w:space="0" w:color="auto"/>
              <w:left w:val="single" w:sz="4" w:space="0" w:color="auto"/>
              <w:bottom w:val="single" w:sz="4" w:space="0" w:color="auto"/>
              <w:right w:val="single" w:sz="4" w:space="0" w:color="auto"/>
            </w:tcBorders>
            <w:vAlign w:val="center"/>
          </w:tcPr>
          <w:p w14:paraId="26BF6765" w14:textId="5A83895C"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USGS (SilvaCarbon)</w:t>
            </w:r>
          </w:p>
        </w:tc>
        <w:tc>
          <w:tcPr>
            <w:tcW w:w="2794" w:type="dxa"/>
            <w:tcBorders>
              <w:top w:val="single" w:sz="4" w:space="0" w:color="auto"/>
              <w:left w:val="single" w:sz="4" w:space="0" w:color="auto"/>
              <w:bottom w:val="single" w:sz="4" w:space="0" w:color="auto"/>
              <w:right w:val="single" w:sz="4" w:space="0" w:color="auto"/>
            </w:tcBorders>
            <w:vAlign w:val="center"/>
          </w:tcPr>
          <w:p w14:paraId="17EE576C" w14:textId="03397394" w:rsidR="006B31E1" w:rsidRPr="008C7E33" w:rsidRDefault="006B31E1">
            <w:pPr>
              <w:rPr>
                <w:rFonts w:eastAsia="MS P????" w:cstheme="minorBidi"/>
                <w:color w:val="000000"/>
                <w:sz w:val="18"/>
                <w:szCs w:val="18"/>
                <w:lang w:val="en-AU"/>
              </w:rPr>
            </w:pPr>
            <w:r w:rsidRPr="008C7E33">
              <w:rPr>
                <w:rFonts w:eastAsia="MS P????" w:cstheme="minorBidi"/>
                <w:color w:val="000000"/>
                <w:sz w:val="18"/>
                <w:szCs w:val="18"/>
                <w:lang w:val="en-AU"/>
              </w:rPr>
              <w:t>Sylvia Wilson</w:t>
            </w:r>
          </w:p>
        </w:tc>
      </w:tr>
      <w:tr w:rsidR="006B31E1" w:rsidRPr="005D0E0B" w14:paraId="6FBD8D27" w14:textId="77777777" w:rsidTr="007C6844">
        <w:trPr>
          <w:trHeight w:val="271"/>
        </w:trPr>
        <w:tc>
          <w:tcPr>
            <w:tcW w:w="2057" w:type="dxa"/>
            <w:tcBorders>
              <w:top w:val="single" w:sz="4" w:space="0" w:color="auto"/>
              <w:left w:val="single" w:sz="4" w:space="0" w:color="auto"/>
              <w:bottom w:val="single" w:sz="4" w:space="0" w:color="auto"/>
              <w:right w:val="single" w:sz="4" w:space="0" w:color="auto"/>
            </w:tcBorders>
            <w:noWrap/>
            <w:vAlign w:val="center"/>
          </w:tcPr>
          <w:p w14:paraId="6BC85029" w14:textId="7A7FD26C"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ESA</w:t>
            </w:r>
          </w:p>
        </w:tc>
        <w:tc>
          <w:tcPr>
            <w:tcW w:w="2059" w:type="dxa"/>
            <w:tcBorders>
              <w:top w:val="single" w:sz="4" w:space="0" w:color="auto"/>
              <w:left w:val="single" w:sz="4" w:space="0" w:color="auto"/>
              <w:bottom w:val="single" w:sz="4" w:space="0" w:color="auto"/>
              <w:right w:val="single" w:sz="4" w:space="0" w:color="auto"/>
            </w:tcBorders>
            <w:noWrap/>
            <w:vAlign w:val="center"/>
          </w:tcPr>
          <w:p w14:paraId="7EB825A8" w14:textId="14B87744" w:rsidR="006B31E1" w:rsidRPr="00BC7355" w:rsidRDefault="006B31E1">
            <w:pPr>
              <w:rPr>
                <w:rFonts w:eastAsia="MS P????" w:cstheme="minorBidi"/>
                <w:color w:val="000000"/>
                <w:sz w:val="18"/>
                <w:szCs w:val="18"/>
                <w:lang w:val="en-AU"/>
              </w:rPr>
            </w:pPr>
            <w:r w:rsidRPr="00BC7355">
              <w:rPr>
                <w:rFonts w:eastAsia="MS P????" w:cstheme="minorBidi"/>
                <w:color w:val="000000"/>
                <w:sz w:val="18"/>
                <w:szCs w:val="18"/>
                <w:lang w:val="en-AU"/>
              </w:rPr>
              <w:t>Frank Martin Seifert</w:t>
            </w:r>
          </w:p>
        </w:tc>
        <w:tc>
          <w:tcPr>
            <w:tcW w:w="1843" w:type="dxa"/>
            <w:tcBorders>
              <w:top w:val="single" w:sz="4" w:space="0" w:color="auto"/>
              <w:left w:val="single" w:sz="4" w:space="0" w:color="auto"/>
              <w:bottom w:val="single" w:sz="4" w:space="0" w:color="auto"/>
              <w:right w:val="single" w:sz="4" w:space="0" w:color="auto"/>
            </w:tcBorders>
            <w:vAlign w:val="center"/>
          </w:tcPr>
          <w:p w14:paraId="7989AC77" w14:textId="1AB27437" w:rsidR="006B31E1" w:rsidRPr="005D0E0B" w:rsidRDefault="006B31E1">
            <w:pPr>
              <w:rPr>
                <w:rFonts w:eastAsia="MS P????" w:cstheme="minorBidi"/>
                <w:color w:val="000000"/>
                <w:sz w:val="18"/>
                <w:szCs w:val="18"/>
                <w:highlight w:val="yellow"/>
                <w:lang w:val="en-AU"/>
              </w:rPr>
            </w:pPr>
          </w:p>
        </w:tc>
        <w:tc>
          <w:tcPr>
            <w:tcW w:w="2794" w:type="dxa"/>
            <w:tcBorders>
              <w:top w:val="single" w:sz="4" w:space="0" w:color="auto"/>
              <w:left w:val="single" w:sz="4" w:space="0" w:color="auto"/>
              <w:bottom w:val="single" w:sz="4" w:space="0" w:color="auto"/>
              <w:right w:val="single" w:sz="4" w:space="0" w:color="auto"/>
            </w:tcBorders>
            <w:vAlign w:val="center"/>
          </w:tcPr>
          <w:p w14:paraId="31AA5CF9" w14:textId="21357411" w:rsidR="006B31E1" w:rsidRPr="005D0E0B" w:rsidRDefault="006B31E1">
            <w:pPr>
              <w:rPr>
                <w:rFonts w:eastAsia="MS P????" w:cstheme="minorBidi"/>
                <w:color w:val="000000"/>
                <w:sz w:val="18"/>
                <w:szCs w:val="18"/>
                <w:highlight w:val="yellow"/>
                <w:lang w:val="en-AU"/>
              </w:rPr>
            </w:pPr>
          </w:p>
        </w:tc>
      </w:tr>
    </w:tbl>
    <w:p w14:paraId="3C1A6978" w14:textId="77777777" w:rsidR="00CA798A" w:rsidRPr="005D0E0B" w:rsidRDefault="00CA798A">
      <w:pPr>
        <w:spacing w:before="120" w:after="120"/>
        <w:rPr>
          <w:rFonts w:cstheme="minorBidi"/>
          <w:sz w:val="22"/>
          <w:szCs w:val="22"/>
          <w:lang w:val="en-AU"/>
        </w:rPr>
        <w:sectPr w:rsidR="00CA798A" w:rsidRPr="005D0E0B" w:rsidSect="00501E59">
          <w:pgSz w:w="12240" w:h="15840"/>
          <w:pgMar w:top="1440" w:right="1440" w:bottom="1440" w:left="1440" w:header="720" w:footer="590" w:gutter="0"/>
          <w:cols w:space="720"/>
          <w:noEndnote/>
        </w:sectPr>
      </w:pPr>
    </w:p>
    <w:p w14:paraId="6E3DD0C8" w14:textId="33EF6F94" w:rsidR="00CA798A" w:rsidRDefault="00AB65EC" w:rsidP="00CA798A">
      <w:pPr>
        <w:spacing w:before="120" w:after="120"/>
        <w:rPr>
          <w:b/>
          <w:bCs/>
          <w:i/>
          <w:iCs/>
          <w:sz w:val="22"/>
          <w:szCs w:val="22"/>
          <w:lang w:val="en-AU"/>
        </w:rPr>
      </w:pPr>
      <w:r>
        <w:rPr>
          <w:b/>
          <w:bCs/>
          <w:i/>
          <w:iCs/>
          <w:sz w:val="22"/>
          <w:szCs w:val="22"/>
          <w:lang w:val="en-AU"/>
        </w:rPr>
        <w:t>SDCG-3</w:t>
      </w:r>
      <w:r w:rsidR="00CA798A" w:rsidRPr="005D0E0B">
        <w:rPr>
          <w:b/>
          <w:bCs/>
          <w:i/>
          <w:iCs/>
          <w:sz w:val="22"/>
          <w:szCs w:val="22"/>
          <w:lang w:val="en-AU"/>
        </w:rPr>
        <w:t xml:space="preserve"> Action Item Status Table</w:t>
      </w:r>
    </w:p>
    <w:tbl>
      <w:tblPr>
        <w:tblW w:w="1040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6"/>
        <w:gridCol w:w="5848"/>
        <w:gridCol w:w="3408"/>
      </w:tblGrid>
      <w:tr w:rsidR="00730EAB" w:rsidRPr="00CE1DA7" w14:paraId="3A24F4C9"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2FCD3977" w14:textId="77777777" w:rsidR="00730EAB" w:rsidRPr="00CE1DA7" w:rsidRDefault="00730EAB" w:rsidP="00F74AD1">
            <w:pPr>
              <w:pStyle w:val="StyleStyle8ptBoldCentered9ptBold"/>
              <w:rPr>
                <w:rFonts w:ascii="Calibri" w:hAnsi="Calibri"/>
                <w:color w:val="DBE5F1"/>
                <w:sz w:val="20"/>
                <w:lang w:val="en-GB"/>
              </w:rPr>
            </w:pPr>
            <w:r w:rsidRPr="00CE1DA7">
              <w:rPr>
                <w:rFonts w:ascii="Calibri" w:hAnsi="Calibri"/>
                <w:color w:val="DBE5F1"/>
                <w:sz w:val="20"/>
                <w:lang w:val="en-GB"/>
              </w:rPr>
              <w:t>No.</w:t>
            </w:r>
          </w:p>
        </w:tc>
        <w:tc>
          <w:tcPr>
            <w:tcW w:w="5848" w:type="dxa"/>
            <w:tcBorders>
              <w:top w:val="single" w:sz="4" w:space="0" w:color="auto"/>
              <w:left w:val="single" w:sz="4" w:space="0" w:color="auto"/>
              <w:bottom w:val="single" w:sz="4" w:space="0" w:color="auto"/>
              <w:right w:val="single" w:sz="4" w:space="0" w:color="auto"/>
            </w:tcBorders>
            <w:shd w:val="clear" w:color="auto" w:fill="003366"/>
          </w:tcPr>
          <w:p w14:paraId="6F226710" w14:textId="77777777" w:rsidR="00730EAB" w:rsidRPr="00CE1DA7" w:rsidRDefault="00730EAB" w:rsidP="00F74AD1">
            <w:pPr>
              <w:pStyle w:val="StyleStyle8ptBoldCentered9ptBold"/>
              <w:rPr>
                <w:rFonts w:ascii="Calibri" w:hAnsi="Calibri"/>
                <w:color w:val="DBE5F1"/>
                <w:sz w:val="20"/>
                <w:lang w:val="en-GB"/>
              </w:rPr>
            </w:pPr>
            <w:r w:rsidRPr="00CE1DA7">
              <w:rPr>
                <w:rFonts w:ascii="Calibri" w:hAnsi="Calibri"/>
                <w:color w:val="DBE5F1"/>
                <w:sz w:val="20"/>
                <w:lang w:val="en-GB"/>
              </w:rPr>
              <w:t>Action</w:t>
            </w:r>
          </w:p>
        </w:tc>
        <w:tc>
          <w:tcPr>
            <w:tcW w:w="3408" w:type="dxa"/>
            <w:tcBorders>
              <w:top w:val="single" w:sz="4" w:space="0" w:color="auto"/>
              <w:left w:val="single" w:sz="4" w:space="0" w:color="auto"/>
              <w:bottom w:val="single" w:sz="4" w:space="0" w:color="auto"/>
              <w:right w:val="single" w:sz="4" w:space="0" w:color="auto"/>
            </w:tcBorders>
            <w:shd w:val="clear" w:color="auto" w:fill="003366"/>
          </w:tcPr>
          <w:p w14:paraId="15D8D30A" w14:textId="77777777" w:rsidR="00730EAB" w:rsidRPr="00CE1DA7" w:rsidRDefault="00730EAB" w:rsidP="00F74AD1">
            <w:pPr>
              <w:pStyle w:val="StyleStyle8ptBoldCentered9ptBold"/>
              <w:rPr>
                <w:rFonts w:ascii="Calibri" w:hAnsi="Calibri"/>
                <w:color w:val="DBE5F1"/>
                <w:sz w:val="20"/>
                <w:lang w:val="en-GB"/>
              </w:rPr>
            </w:pPr>
            <w:r w:rsidRPr="00CE1DA7">
              <w:rPr>
                <w:rFonts w:ascii="Calibri" w:hAnsi="Calibri"/>
                <w:color w:val="DBE5F1"/>
                <w:sz w:val="20"/>
                <w:lang w:val="en-GB"/>
              </w:rPr>
              <w:t>Due date</w:t>
            </w:r>
          </w:p>
        </w:tc>
      </w:tr>
      <w:tr w:rsidR="00730EAB" w:rsidRPr="0007278D" w14:paraId="4AE37BB2"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36CF87CE"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SDCG-3-1</w:t>
            </w:r>
          </w:p>
        </w:tc>
        <w:tc>
          <w:tcPr>
            <w:tcW w:w="5848" w:type="dxa"/>
            <w:tcBorders>
              <w:top w:val="single" w:sz="4" w:space="0" w:color="auto"/>
              <w:left w:val="single" w:sz="4" w:space="0" w:color="auto"/>
              <w:bottom w:val="single" w:sz="4" w:space="0" w:color="auto"/>
              <w:right w:val="single" w:sz="4" w:space="0" w:color="auto"/>
            </w:tcBorders>
          </w:tcPr>
          <w:p w14:paraId="5299B9EF"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 xml:space="preserve">Helmut </w:t>
            </w:r>
            <w:r w:rsidRPr="00C37405">
              <w:rPr>
                <w:rFonts w:ascii="Calibri" w:hAnsi="Calibri"/>
                <w:b w:val="0"/>
                <w:sz w:val="20"/>
                <w:lang w:val="en-AU"/>
              </w:rPr>
              <w:t>Staudenrausch</w:t>
            </w:r>
            <w:r w:rsidRPr="004C4FCD">
              <w:rPr>
                <w:rFonts w:ascii="Calibri" w:hAnsi="Calibri"/>
                <w:b w:val="0"/>
                <w:sz w:val="20"/>
                <w:lang w:val="en-AU"/>
              </w:rPr>
              <w:t xml:space="preserve"> to research and summarise the various options for access to global and/or national DEM information for consideration by SDCG. (This is partially a data access issue – we know a number of acquisitions and archives exist.)</w:t>
            </w:r>
            <w:r>
              <w:rPr>
                <w:rFonts w:ascii="Calibri" w:hAnsi="Calibri"/>
                <w:b w:val="0"/>
                <w:sz w:val="20"/>
                <w:lang w:val="en-AU"/>
              </w:rPr>
              <w:t xml:space="preserve"> Kerry to help link with ongoing DEM-related activities within WGCapD, WGISS, and WGCV.</w:t>
            </w:r>
          </w:p>
        </w:tc>
        <w:tc>
          <w:tcPr>
            <w:tcW w:w="3408" w:type="dxa"/>
            <w:tcBorders>
              <w:top w:val="single" w:sz="4" w:space="0" w:color="auto"/>
              <w:left w:val="single" w:sz="4" w:space="0" w:color="auto"/>
              <w:bottom w:val="single" w:sz="4" w:space="0" w:color="auto"/>
              <w:right w:val="single" w:sz="4" w:space="0" w:color="auto"/>
            </w:tcBorders>
          </w:tcPr>
          <w:p w14:paraId="6E7EE654"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155722EC"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Helmut circulated</w:t>
            </w:r>
            <w:r w:rsidRPr="004A282C">
              <w:rPr>
                <w:rFonts w:ascii="Calibri" w:hAnsi="Calibri"/>
                <w:b w:val="0"/>
                <w:sz w:val="20"/>
                <w:lang w:val="en-AU"/>
              </w:rPr>
              <w:t xml:space="preserve"> a </w:t>
            </w:r>
            <w:r w:rsidRPr="005E2FC0">
              <w:rPr>
                <w:rFonts w:ascii="Calibri" w:hAnsi="Calibri"/>
                <w:b w:val="0"/>
              </w:rPr>
              <w:t>c</w:t>
            </w:r>
            <w:r w:rsidRPr="00024C46">
              <w:rPr>
                <w:rFonts w:ascii="Calibri" w:hAnsi="Calibri"/>
                <w:b w:val="0"/>
              </w:rPr>
              <w:t>omparison of available DEMs</w:t>
            </w:r>
            <w:r>
              <w:rPr>
                <w:rFonts w:ascii="Calibri" w:hAnsi="Calibri"/>
                <w:b w:val="0"/>
              </w:rPr>
              <w:t xml:space="preserve"> in July 2013. Kerry suggested contacting CEOS WGCV, WGCapD, and WGISS – follow-up remains to be done.</w:t>
            </w:r>
          </w:p>
        </w:tc>
      </w:tr>
      <w:tr w:rsidR="00730EAB" w:rsidRPr="0007278D" w14:paraId="01375D6B"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140D2BD7"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w:t>
            </w:r>
          </w:p>
        </w:tc>
        <w:tc>
          <w:tcPr>
            <w:tcW w:w="5848" w:type="dxa"/>
            <w:tcBorders>
              <w:top w:val="single" w:sz="4" w:space="0" w:color="auto"/>
              <w:left w:val="single" w:sz="4" w:space="0" w:color="auto"/>
              <w:bottom w:val="single" w:sz="4" w:space="0" w:color="auto"/>
              <w:right w:val="single" w:sz="4" w:space="0" w:color="auto"/>
            </w:tcBorders>
          </w:tcPr>
          <w:p w14:paraId="58579838" w14:textId="77777777" w:rsidR="00730EAB" w:rsidRPr="00163F1A" w:rsidRDefault="00730EAB" w:rsidP="00F74AD1">
            <w:pPr>
              <w:pStyle w:val="StyleStyle8ptBoldCentered9ptBold"/>
              <w:jc w:val="left"/>
              <w:rPr>
                <w:rFonts w:ascii="Calibri" w:hAnsi="Calibri"/>
                <w:b w:val="0"/>
                <w:bCs w:val="0"/>
                <w:iCs/>
                <w:snapToGrid w:val="0"/>
                <w:color w:val="000000"/>
                <w:sz w:val="20"/>
              </w:rPr>
            </w:pPr>
            <w:r>
              <w:rPr>
                <w:rFonts w:ascii="Calibri" w:hAnsi="Calibri"/>
                <w:b w:val="0"/>
                <w:bCs w:val="0"/>
                <w:iCs/>
                <w:snapToGrid w:val="0"/>
                <w:color w:val="000000"/>
                <w:sz w:val="20"/>
                <w:lang w:val="en-AU"/>
              </w:rPr>
              <w:t>SDCG EXEC</w:t>
            </w:r>
            <w:r w:rsidRPr="004C4FCD">
              <w:rPr>
                <w:rFonts w:ascii="Calibri" w:hAnsi="Calibri"/>
                <w:b w:val="0"/>
                <w:bCs w:val="0"/>
                <w:iCs/>
                <w:snapToGrid w:val="0"/>
                <w:color w:val="000000"/>
                <w:sz w:val="20"/>
                <w:lang w:val="en-AU"/>
              </w:rPr>
              <w:t xml:space="preserve"> to follow-up with CONAE</w:t>
            </w:r>
            <w:r>
              <w:rPr>
                <w:rFonts w:ascii="Calibri" w:hAnsi="Calibri"/>
                <w:b w:val="0"/>
                <w:bCs w:val="0"/>
                <w:iCs/>
                <w:snapToGrid w:val="0"/>
                <w:color w:val="000000"/>
                <w:sz w:val="20"/>
                <w:lang w:val="en-AU"/>
              </w:rPr>
              <w:t xml:space="preserve"> and NSC</w:t>
            </w:r>
            <w:r w:rsidRPr="004C4FCD">
              <w:rPr>
                <w:rFonts w:ascii="Calibri" w:hAnsi="Calibri"/>
                <w:b w:val="0"/>
                <w:bCs w:val="0"/>
                <w:iCs/>
                <w:snapToGrid w:val="0"/>
                <w:color w:val="000000"/>
                <w:sz w:val="20"/>
                <w:lang w:val="en-AU"/>
              </w:rPr>
              <w:t xml:space="preserve"> to confirm the status of plans for downlinking SAOCOM data to </w:t>
            </w:r>
            <w:r w:rsidRPr="004C4FCD">
              <w:rPr>
                <w:rFonts w:ascii="Calibri" w:hAnsi="Calibri"/>
                <w:b w:val="0"/>
                <w:bCs w:val="0"/>
                <w:iCs/>
                <w:snapToGrid w:val="0"/>
                <w:color w:val="000000"/>
                <w:sz w:val="20"/>
              </w:rPr>
              <w:t>Svalbard – in particular on when this capability might extend SAOCOM’s coverage</w:t>
            </w:r>
            <w:r>
              <w:rPr>
                <w:rFonts w:ascii="Calibri" w:hAnsi="Calibri"/>
                <w:b w:val="0"/>
                <w:bCs w:val="0"/>
                <w:iCs/>
                <w:snapToGrid w:val="0"/>
                <w:color w:val="000000"/>
                <w:sz w:val="20"/>
              </w:rPr>
              <w:t xml:space="preserve"> and capacity to deliver pan-tropical data sets for GFOI.</w:t>
            </w:r>
          </w:p>
        </w:tc>
        <w:tc>
          <w:tcPr>
            <w:tcW w:w="3408" w:type="dxa"/>
            <w:tcBorders>
              <w:top w:val="single" w:sz="4" w:space="0" w:color="auto"/>
              <w:left w:val="single" w:sz="4" w:space="0" w:color="auto"/>
              <w:bottom w:val="single" w:sz="4" w:space="0" w:color="auto"/>
              <w:right w:val="single" w:sz="4" w:space="0" w:color="auto"/>
            </w:tcBorders>
          </w:tcPr>
          <w:p w14:paraId="33777044"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081AA4F7"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 xml:space="preserve">Capacity not yet established. Ake pursuing follow-up with </w:t>
            </w:r>
            <w:r w:rsidRPr="00E73A0E">
              <w:rPr>
                <w:rFonts w:ascii="Calibri" w:hAnsi="Calibri"/>
                <w:b w:val="0"/>
                <w:sz w:val="20"/>
                <w:lang w:val="en-AU"/>
              </w:rPr>
              <w:t>Norwegian MoE</w:t>
            </w:r>
            <w:r>
              <w:rPr>
                <w:rFonts w:ascii="Calibri" w:hAnsi="Calibri"/>
                <w:b w:val="0"/>
                <w:sz w:val="20"/>
                <w:lang w:val="en-AU"/>
              </w:rPr>
              <w:t>.</w:t>
            </w:r>
          </w:p>
        </w:tc>
      </w:tr>
      <w:tr w:rsidR="00730EAB" w:rsidRPr="0007278D" w14:paraId="233F42D9"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44078280"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SDCG-3-3</w:t>
            </w:r>
          </w:p>
        </w:tc>
        <w:tc>
          <w:tcPr>
            <w:tcW w:w="5848" w:type="dxa"/>
            <w:tcBorders>
              <w:top w:val="single" w:sz="4" w:space="0" w:color="auto"/>
              <w:left w:val="single" w:sz="4" w:space="0" w:color="auto"/>
              <w:bottom w:val="single" w:sz="4" w:space="0" w:color="auto"/>
              <w:right w:val="single" w:sz="4" w:space="0" w:color="auto"/>
            </w:tcBorders>
          </w:tcPr>
          <w:p w14:paraId="6F263DEB"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 xml:space="preserve">Frank Martin to </w:t>
            </w:r>
            <w:r>
              <w:rPr>
                <w:rFonts w:ascii="Calibri" w:hAnsi="Calibri"/>
                <w:b w:val="0"/>
                <w:sz w:val="20"/>
                <w:lang w:val="en-AU"/>
              </w:rPr>
              <w:t>provide</w:t>
            </w:r>
            <w:r w:rsidRPr="004C4FCD">
              <w:rPr>
                <w:rFonts w:ascii="Calibri" w:hAnsi="Calibri"/>
                <w:b w:val="0"/>
                <w:sz w:val="20"/>
                <w:lang w:val="en-AU"/>
              </w:rPr>
              <w:t xml:space="preserve"> a table of countries that are active in C-band SAR usage</w:t>
            </w:r>
            <w:r>
              <w:rPr>
                <w:rFonts w:ascii="Calibri" w:hAnsi="Calibri"/>
                <w:b w:val="0"/>
                <w:sz w:val="20"/>
                <w:lang w:val="en-AU"/>
              </w:rPr>
              <w:t xml:space="preserve"> with a view to element 2 engagement and coordination of Sentinel-1 national wall-to-wall data sets.</w:t>
            </w:r>
          </w:p>
        </w:tc>
        <w:tc>
          <w:tcPr>
            <w:tcW w:w="3408" w:type="dxa"/>
            <w:tcBorders>
              <w:top w:val="single" w:sz="4" w:space="0" w:color="auto"/>
              <w:left w:val="single" w:sz="4" w:space="0" w:color="auto"/>
              <w:bottom w:val="single" w:sz="4" w:space="0" w:color="auto"/>
              <w:right w:val="single" w:sz="4" w:space="0" w:color="auto"/>
            </w:tcBorders>
          </w:tcPr>
          <w:p w14:paraId="29224860"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28 February 2013</w:t>
            </w:r>
          </w:p>
        </w:tc>
      </w:tr>
      <w:tr w:rsidR="00730EAB" w:rsidRPr="0007278D" w14:paraId="4EFEE650"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4CF44C9B"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SDCG-3-4</w:t>
            </w:r>
          </w:p>
        </w:tc>
        <w:tc>
          <w:tcPr>
            <w:tcW w:w="5848" w:type="dxa"/>
            <w:tcBorders>
              <w:top w:val="single" w:sz="4" w:space="0" w:color="auto"/>
              <w:left w:val="single" w:sz="4" w:space="0" w:color="auto"/>
              <w:bottom w:val="single" w:sz="4" w:space="0" w:color="auto"/>
              <w:right w:val="single" w:sz="4" w:space="0" w:color="auto"/>
            </w:tcBorders>
          </w:tcPr>
          <w:p w14:paraId="532BC4FA"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 xml:space="preserve">Frank Martin to </w:t>
            </w:r>
            <w:r>
              <w:rPr>
                <w:rFonts w:ascii="Calibri" w:hAnsi="Calibri"/>
                <w:b w:val="0"/>
                <w:sz w:val="20"/>
                <w:lang w:val="en-AU"/>
              </w:rPr>
              <w:t xml:space="preserve">work with </w:t>
            </w:r>
            <w:r w:rsidRPr="004C4FCD">
              <w:rPr>
                <w:rFonts w:ascii="Calibri" w:hAnsi="Calibri"/>
                <w:b w:val="0"/>
                <w:sz w:val="20"/>
                <w:lang w:val="en-AU"/>
              </w:rPr>
              <w:t>Inge</w:t>
            </w:r>
            <w:r>
              <w:rPr>
                <w:rFonts w:ascii="Calibri" w:hAnsi="Calibri"/>
                <w:b w:val="0"/>
                <w:sz w:val="20"/>
                <w:lang w:val="en-AU"/>
              </w:rPr>
              <w:t xml:space="preserve"> </w:t>
            </w:r>
            <w:r w:rsidRPr="00BE325D">
              <w:rPr>
                <w:rFonts w:ascii="Calibri" w:hAnsi="Calibri"/>
                <w:b w:val="0"/>
                <w:sz w:val="20"/>
                <w:lang w:val="en-AU"/>
              </w:rPr>
              <w:t>Jonckheere</w:t>
            </w:r>
            <w:r w:rsidRPr="004C4FCD">
              <w:rPr>
                <w:rFonts w:ascii="Calibri" w:hAnsi="Calibri"/>
                <w:b w:val="0"/>
                <w:sz w:val="20"/>
                <w:lang w:val="en-AU"/>
              </w:rPr>
              <w:t xml:space="preserve"> </w:t>
            </w:r>
            <w:r>
              <w:rPr>
                <w:rFonts w:ascii="Calibri" w:hAnsi="Calibri"/>
                <w:b w:val="0"/>
                <w:sz w:val="20"/>
                <w:lang w:val="en-AU"/>
              </w:rPr>
              <w:t xml:space="preserve">to identify which countries from the top-20 cloudy countries in the element 1 strategy that </w:t>
            </w:r>
            <w:r w:rsidRPr="004C4FCD">
              <w:rPr>
                <w:rFonts w:ascii="Calibri" w:hAnsi="Calibri"/>
                <w:b w:val="0"/>
                <w:sz w:val="20"/>
                <w:lang w:val="en-AU"/>
              </w:rPr>
              <w:t>she feels may have the capacity to use C-band SAR</w:t>
            </w:r>
            <w:r>
              <w:rPr>
                <w:rFonts w:ascii="Calibri" w:hAnsi="Calibri"/>
                <w:b w:val="0"/>
                <w:sz w:val="20"/>
                <w:lang w:val="en-AU"/>
              </w:rPr>
              <w:t>, with a view to element 2 engagement and coordination of Sentinel-1 national wall-to-wall data sets</w:t>
            </w:r>
          </w:p>
        </w:tc>
        <w:tc>
          <w:tcPr>
            <w:tcW w:w="3408" w:type="dxa"/>
            <w:tcBorders>
              <w:top w:val="single" w:sz="4" w:space="0" w:color="auto"/>
              <w:left w:val="single" w:sz="4" w:space="0" w:color="auto"/>
              <w:bottom w:val="single" w:sz="4" w:space="0" w:color="auto"/>
              <w:right w:val="single" w:sz="4" w:space="0" w:color="auto"/>
            </w:tcBorders>
          </w:tcPr>
          <w:p w14:paraId="51308F86"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28 February 2013</w:t>
            </w:r>
          </w:p>
        </w:tc>
      </w:tr>
      <w:tr w:rsidR="00730EAB" w:rsidRPr="0007278D" w14:paraId="3E7CC6E5"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23D674B7"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SDCG-3-5</w:t>
            </w:r>
          </w:p>
        </w:tc>
        <w:tc>
          <w:tcPr>
            <w:tcW w:w="5848" w:type="dxa"/>
            <w:tcBorders>
              <w:top w:val="single" w:sz="4" w:space="0" w:color="auto"/>
              <w:left w:val="single" w:sz="4" w:space="0" w:color="auto"/>
              <w:bottom w:val="single" w:sz="4" w:space="0" w:color="auto"/>
              <w:right w:val="single" w:sz="4" w:space="0" w:color="auto"/>
            </w:tcBorders>
          </w:tcPr>
          <w:p w14:paraId="7548484D"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 xml:space="preserve">Julio to provide </w:t>
            </w:r>
            <w:r>
              <w:rPr>
                <w:rFonts w:ascii="Calibri" w:hAnsi="Calibri"/>
                <w:b w:val="0"/>
                <w:sz w:val="20"/>
                <w:lang w:val="en-AU"/>
              </w:rPr>
              <w:t>a summary and any</w:t>
            </w:r>
            <w:r w:rsidRPr="004C4FCD">
              <w:rPr>
                <w:rFonts w:ascii="Calibri" w:hAnsi="Calibri"/>
                <w:b w:val="0"/>
                <w:sz w:val="20"/>
                <w:lang w:val="en-AU"/>
              </w:rPr>
              <w:t xml:space="preserve"> details</w:t>
            </w:r>
            <w:r>
              <w:rPr>
                <w:rFonts w:ascii="Calibri" w:hAnsi="Calibri"/>
                <w:b w:val="0"/>
                <w:sz w:val="20"/>
                <w:lang w:val="en-AU"/>
              </w:rPr>
              <w:t xml:space="preserve"> available on the expected expansion of CBERS coverage under the </w:t>
            </w:r>
            <w:r w:rsidRPr="004C4FCD">
              <w:rPr>
                <w:rFonts w:ascii="Calibri" w:hAnsi="Calibri"/>
                <w:b w:val="0"/>
                <w:sz w:val="20"/>
                <w:lang w:val="en-AU"/>
              </w:rPr>
              <w:t>CBERS for Africa</w:t>
            </w:r>
            <w:r>
              <w:rPr>
                <w:rFonts w:ascii="Calibri" w:hAnsi="Calibri"/>
                <w:b w:val="0"/>
                <w:sz w:val="20"/>
                <w:lang w:val="en-AU"/>
              </w:rPr>
              <w:t xml:space="preserve"> program</w:t>
            </w:r>
            <w:r w:rsidRPr="004C4FCD">
              <w:rPr>
                <w:rFonts w:ascii="Calibri" w:hAnsi="Calibri"/>
                <w:b w:val="0"/>
                <w:sz w:val="20"/>
                <w:lang w:val="en-AU"/>
              </w:rPr>
              <w:t>.</w:t>
            </w:r>
            <w:r>
              <w:rPr>
                <w:rFonts w:ascii="Calibri" w:hAnsi="Calibri"/>
                <w:b w:val="0"/>
                <w:sz w:val="20"/>
                <w:lang w:val="en-AU"/>
              </w:rPr>
              <w:t xml:space="preserve"> Julio to ensure that references to CBERS in the element 1 strategy </w:t>
            </w:r>
            <w:proofErr w:type="gramStart"/>
            <w:r>
              <w:rPr>
                <w:rFonts w:ascii="Calibri" w:hAnsi="Calibri"/>
                <w:b w:val="0"/>
                <w:sz w:val="20"/>
                <w:lang w:val="en-AU"/>
              </w:rPr>
              <w:t>reflect</w:t>
            </w:r>
            <w:proofErr w:type="gramEnd"/>
            <w:r>
              <w:rPr>
                <w:rFonts w:ascii="Calibri" w:hAnsi="Calibri"/>
                <w:b w:val="0"/>
                <w:sz w:val="20"/>
                <w:lang w:val="en-AU"/>
              </w:rPr>
              <w:t xml:space="preserve"> the increasingly global nature of its coverage.</w:t>
            </w:r>
          </w:p>
        </w:tc>
        <w:tc>
          <w:tcPr>
            <w:tcW w:w="3408" w:type="dxa"/>
            <w:tcBorders>
              <w:top w:val="single" w:sz="4" w:space="0" w:color="auto"/>
              <w:left w:val="single" w:sz="4" w:space="0" w:color="auto"/>
              <w:bottom w:val="single" w:sz="4" w:space="0" w:color="auto"/>
              <w:right w:val="single" w:sz="4" w:space="0" w:color="auto"/>
            </w:tcBorders>
          </w:tcPr>
          <w:p w14:paraId="710A982C"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28 February 2013</w:t>
            </w:r>
          </w:p>
        </w:tc>
      </w:tr>
      <w:tr w:rsidR="00730EAB" w:rsidRPr="0007278D" w14:paraId="47619455"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53E72338"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SDCG-3-6</w:t>
            </w:r>
          </w:p>
        </w:tc>
        <w:tc>
          <w:tcPr>
            <w:tcW w:w="5848" w:type="dxa"/>
            <w:tcBorders>
              <w:top w:val="single" w:sz="4" w:space="0" w:color="auto"/>
              <w:left w:val="single" w:sz="4" w:space="0" w:color="auto"/>
              <w:bottom w:val="single" w:sz="4" w:space="0" w:color="auto"/>
              <w:right w:val="single" w:sz="4" w:space="0" w:color="auto"/>
            </w:tcBorders>
          </w:tcPr>
          <w:p w14:paraId="653F07FD"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 xml:space="preserve">Ake to work with Helmut to revise </w:t>
            </w:r>
            <w:r>
              <w:rPr>
                <w:rFonts w:ascii="Calibri" w:hAnsi="Calibri"/>
                <w:b w:val="0"/>
                <w:sz w:val="20"/>
                <w:lang w:val="en-AU"/>
              </w:rPr>
              <w:t>the phasing</w:t>
            </w:r>
            <w:r w:rsidRPr="004C4FCD">
              <w:rPr>
                <w:rFonts w:ascii="Calibri" w:hAnsi="Calibri"/>
                <w:b w:val="0"/>
                <w:sz w:val="20"/>
                <w:lang w:val="en-AU"/>
              </w:rPr>
              <w:t xml:space="preserve"> table</w:t>
            </w:r>
            <w:r>
              <w:rPr>
                <w:rFonts w:ascii="Calibri" w:hAnsi="Calibri"/>
                <w:b w:val="0"/>
                <w:sz w:val="20"/>
                <w:lang w:val="en-AU"/>
              </w:rPr>
              <w:t xml:space="preserve"> (3.1 in v28)</w:t>
            </w:r>
            <w:r w:rsidRPr="004C4FCD">
              <w:rPr>
                <w:rFonts w:ascii="Calibri" w:hAnsi="Calibri"/>
                <w:b w:val="0"/>
                <w:sz w:val="20"/>
                <w:lang w:val="en-AU"/>
              </w:rPr>
              <w:t xml:space="preserve"> to reflect the new German Ministry of Environment</w:t>
            </w:r>
            <w:r>
              <w:rPr>
                <w:rFonts w:ascii="Calibri" w:hAnsi="Calibri"/>
                <w:b w:val="0"/>
                <w:sz w:val="20"/>
                <w:lang w:val="en-AU"/>
              </w:rPr>
              <w:t xml:space="preserve"> program</w:t>
            </w:r>
            <w:r w:rsidRPr="004C4FCD">
              <w:rPr>
                <w:rFonts w:ascii="Calibri" w:hAnsi="Calibri"/>
                <w:b w:val="0"/>
                <w:sz w:val="20"/>
                <w:lang w:val="en-AU"/>
              </w:rPr>
              <w:t xml:space="preserve"> (International Climate Initiative, http://www.bmu-klimaschutzinitiative.de/en/home_i</w:t>
            </w:r>
            <w:proofErr w:type="gramStart"/>
            <w:r w:rsidRPr="004C4FCD">
              <w:rPr>
                <w:rFonts w:ascii="Calibri" w:hAnsi="Calibri"/>
                <w:b w:val="0"/>
                <w:sz w:val="20"/>
                <w:lang w:val="en-AU"/>
              </w:rPr>
              <w:t xml:space="preserve">) </w:t>
            </w:r>
            <w:r>
              <w:rPr>
                <w:rFonts w:ascii="Calibri" w:hAnsi="Calibri"/>
                <w:b w:val="0"/>
                <w:sz w:val="20"/>
                <w:lang w:val="en-AU"/>
              </w:rPr>
              <w:t>which</w:t>
            </w:r>
            <w:proofErr w:type="gramEnd"/>
            <w:r>
              <w:rPr>
                <w:rFonts w:ascii="Calibri" w:hAnsi="Calibri"/>
                <w:b w:val="0"/>
                <w:sz w:val="20"/>
                <w:lang w:val="en-AU"/>
              </w:rPr>
              <w:t xml:space="preserve"> is expanding the number of UN-REDD+ countries through </w:t>
            </w:r>
            <w:r w:rsidRPr="004C4FCD">
              <w:rPr>
                <w:rFonts w:ascii="Calibri" w:hAnsi="Calibri"/>
                <w:b w:val="0"/>
                <w:sz w:val="20"/>
                <w:lang w:val="en-AU"/>
              </w:rPr>
              <w:t>funding to FAO</w:t>
            </w:r>
            <w:r>
              <w:rPr>
                <w:rFonts w:ascii="Calibri" w:hAnsi="Calibri"/>
                <w:b w:val="0"/>
                <w:sz w:val="20"/>
                <w:lang w:val="en-AU"/>
              </w:rPr>
              <w:t>.</w:t>
            </w:r>
          </w:p>
        </w:tc>
        <w:tc>
          <w:tcPr>
            <w:tcW w:w="3408" w:type="dxa"/>
            <w:tcBorders>
              <w:top w:val="single" w:sz="4" w:space="0" w:color="auto"/>
              <w:left w:val="single" w:sz="4" w:space="0" w:color="auto"/>
              <w:bottom w:val="single" w:sz="4" w:space="0" w:color="auto"/>
              <w:right w:val="single" w:sz="4" w:space="0" w:color="auto"/>
            </w:tcBorders>
          </w:tcPr>
          <w:p w14:paraId="3E225D49" w14:textId="77777777" w:rsidR="00730EAB" w:rsidRPr="00CE1DA7" w:rsidRDefault="00730EAB" w:rsidP="00F74AD1">
            <w:pPr>
              <w:pStyle w:val="StyleStyle8ptBoldCentered9ptBold"/>
              <w:rPr>
                <w:rFonts w:ascii="Calibri" w:hAnsi="Calibri"/>
                <w:b w:val="0"/>
                <w:sz w:val="20"/>
              </w:rPr>
            </w:pPr>
            <w:r>
              <w:rPr>
                <w:rFonts w:ascii="Calibri" w:hAnsi="Calibri"/>
                <w:b w:val="0"/>
                <w:sz w:val="20"/>
              </w:rPr>
              <w:t>COMPLETE</w:t>
            </w:r>
          </w:p>
        </w:tc>
      </w:tr>
      <w:tr w:rsidR="00730EAB" w:rsidRPr="0007278D" w14:paraId="4CA256F6"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0584606B"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SDCG-3-7</w:t>
            </w:r>
          </w:p>
        </w:tc>
        <w:tc>
          <w:tcPr>
            <w:tcW w:w="5848" w:type="dxa"/>
            <w:tcBorders>
              <w:top w:val="single" w:sz="4" w:space="0" w:color="auto"/>
              <w:left w:val="single" w:sz="4" w:space="0" w:color="auto"/>
              <w:bottom w:val="single" w:sz="4" w:space="0" w:color="auto"/>
              <w:right w:val="single" w:sz="4" w:space="0" w:color="auto"/>
            </w:tcBorders>
          </w:tcPr>
          <w:p w14:paraId="42738CB0"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Helmut to confirm</w:t>
            </w:r>
            <w:r>
              <w:rPr>
                <w:rFonts w:ascii="Calibri" w:hAnsi="Calibri"/>
                <w:b w:val="0"/>
                <w:sz w:val="20"/>
                <w:lang w:val="en-AU"/>
              </w:rPr>
              <w:t xml:space="preserve"> the nature of the link between the </w:t>
            </w:r>
            <w:r w:rsidRPr="004C4FCD">
              <w:rPr>
                <w:rFonts w:ascii="Calibri" w:hAnsi="Calibri"/>
                <w:b w:val="0"/>
                <w:sz w:val="20"/>
                <w:lang w:val="en-AU"/>
              </w:rPr>
              <w:t>German Ministry of Environment</w:t>
            </w:r>
            <w:r>
              <w:rPr>
                <w:rFonts w:ascii="Calibri" w:hAnsi="Calibri"/>
                <w:b w:val="0"/>
                <w:sz w:val="20"/>
                <w:lang w:val="en-AU"/>
              </w:rPr>
              <w:t xml:space="preserve"> </w:t>
            </w:r>
            <w:r w:rsidRPr="004C4FCD">
              <w:rPr>
                <w:rFonts w:ascii="Calibri" w:hAnsi="Calibri"/>
                <w:b w:val="0"/>
                <w:sz w:val="20"/>
                <w:lang w:val="en-AU"/>
              </w:rPr>
              <w:t>International Climate Initiative</w:t>
            </w:r>
            <w:r>
              <w:rPr>
                <w:rFonts w:ascii="Calibri" w:hAnsi="Calibri"/>
                <w:b w:val="0"/>
                <w:sz w:val="20"/>
                <w:lang w:val="en-AU"/>
              </w:rPr>
              <w:t xml:space="preserve"> and UN-REDD+</w:t>
            </w:r>
            <w:r w:rsidRPr="004C4FCD">
              <w:rPr>
                <w:rFonts w:ascii="Calibri" w:hAnsi="Calibri"/>
                <w:b w:val="0"/>
                <w:sz w:val="20"/>
                <w:lang w:val="en-AU"/>
              </w:rPr>
              <w:t>.</w:t>
            </w:r>
          </w:p>
        </w:tc>
        <w:tc>
          <w:tcPr>
            <w:tcW w:w="3408" w:type="dxa"/>
            <w:tcBorders>
              <w:top w:val="single" w:sz="4" w:space="0" w:color="auto"/>
              <w:left w:val="single" w:sz="4" w:space="0" w:color="auto"/>
              <w:bottom w:val="single" w:sz="4" w:space="0" w:color="auto"/>
              <w:right w:val="single" w:sz="4" w:space="0" w:color="auto"/>
            </w:tcBorders>
          </w:tcPr>
          <w:p w14:paraId="65E90F08" w14:textId="77777777" w:rsidR="00730EAB" w:rsidRDefault="00730EAB" w:rsidP="00F74AD1">
            <w:pPr>
              <w:pStyle w:val="StyleStyle8ptBoldCentered9ptBold"/>
              <w:rPr>
                <w:rFonts w:ascii="Calibri" w:hAnsi="Calibri"/>
                <w:b w:val="0"/>
                <w:sz w:val="20"/>
              </w:rPr>
            </w:pPr>
            <w:r>
              <w:rPr>
                <w:rFonts w:ascii="Calibri" w:hAnsi="Calibri"/>
                <w:b w:val="0"/>
                <w:sz w:val="20"/>
              </w:rPr>
              <w:t>COMPLETE</w:t>
            </w:r>
          </w:p>
          <w:p w14:paraId="38F2909B" w14:textId="77777777" w:rsidR="00730EAB" w:rsidRPr="00CE1DA7" w:rsidRDefault="00730EAB" w:rsidP="00F74AD1">
            <w:pPr>
              <w:pStyle w:val="StyleStyle8ptBoldCentered9ptBold"/>
              <w:rPr>
                <w:rFonts w:ascii="Calibri" w:hAnsi="Calibri"/>
                <w:b w:val="0"/>
                <w:sz w:val="20"/>
              </w:rPr>
            </w:pPr>
            <w:r>
              <w:rPr>
                <w:rFonts w:ascii="Calibri" w:hAnsi="Calibri"/>
                <w:b w:val="0"/>
              </w:rPr>
              <w:t>T</w:t>
            </w:r>
            <w:r w:rsidRPr="00AE7B0D">
              <w:rPr>
                <w:rFonts w:ascii="Calibri" w:hAnsi="Calibri"/>
                <w:b w:val="0"/>
              </w:rPr>
              <w:t xml:space="preserve">he link between BMU/ICI and REDD+ is the CD-REDD project, see: </w:t>
            </w:r>
            <w:hyperlink r:id="rId98" w:history="1">
              <w:r w:rsidRPr="00AE7B0D">
                <w:rPr>
                  <w:rStyle w:val="Hyperlink"/>
                  <w:rFonts w:ascii="Calibri" w:hAnsi="Calibri"/>
                  <w:b w:val="0"/>
                </w:rPr>
                <w:t>www.cdredd.org</w:t>
              </w:r>
            </w:hyperlink>
            <w:r w:rsidRPr="00AE7B0D">
              <w:rPr>
                <w:rFonts w:ascii="Calibri" w:hAnsi="Calibri"/>
              </w:rPr>
              <w:t>.</w:t>
            </w:r>
          </w:p>
        </w:tc>
      </w:tr>
      <w:tr w:rsidR="00730EAB" w:rsidRPr="0007278D" w14:paraId="02C494A8"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0AEEEE3E"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SDCG-3-8</w:t>
            </w:r>
          </w:p>
        </w:tc>
        <w:tc>
          <w:tcPr>
            <w:tcW w:w="5848" w:type="dxa"/>
            <w:tcBorders>
              <w:top w:val="single" w:sz="4" w:space="0" w:color="auto"/>
              <w:left w:val="single" w:sz="4" w:space="0" w:color="auto"/>
              <w:bottom w:val="single" w:sz="4" w:space="0" w:color="auto"/>
              <w:right w:val="single" w:sz="4" w:space="0" w:color="auto"/>
            </w:tcBorders>
          </w:tcPr>
          <w:p w14:paraId="0B366FF5"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SEO to advise on what is possible in terms of visualising</w:t>
            </w:r>
            <w:r>
              <w:rPr>
                <w:rFonts w:ascii="Calibri" w:hAnsi="Calibri"/>
                <w:b w:val="0"/>
                <w:sz w:val="20"/>
                <w:lang w:val="en-AU"/>
              </w:rPr>
              <w:t xml:space="preserve"> on going</w:t>
            </w:r>
            <w:r w:rsidRPr="004C4FCD">
              <w:rPr>
                <w:rFonts w:ascii="Calibri" w:hAnsi="Calibri"/>
                <w:b w:val="0"/>
                <w:sz w:val="20"/>
                <w:lang w:val="en-AU"/>
              </w:rPr>
              <w:t xml:space="preserve"> acquisitions</w:t>
            </w:r>
            <w:r>
              <w:rPr>
                <w:rFonts w:ascii="Calibri" w:hAnsi="Calibri"/>
                <w:b w:val="0"/>
                <w:sz w:val="20"/>
                <w:lang w:val="en-AU"/>
              </w:rPr>
              <w:t>, starting with Landsat</w:t>
            </w:r>
            <w:r w:rsidRPr="004C4FCD">
              <w:rPr>
                <w:rFonts w:ascii="Calibri" w:hAnsi="Calibri"/>
                <w:b w:val="0"/>
                <w:sz w:val="20"/>
                <w:lang w:val="en-AU"/>
              </w:rPr>
              <w:t>, considering</w:t>
            </w:r>
            <w:r>
              <w:rPr>
                <w:rFonts w:ascii="Calibri" w:hAnsi="Calibri"/>
                <w:b w:val="0"/>
                <w:sz w:val="20"/>
                <w:lang w:val="en-AU"/>
              </w:rPr>
              <w:t xml:space="preserve"> several options including </w:t>
            </w:r>
            <w:r w:rsidRPr="004C4FCD">
              <w:rPr>
                <w:rFonts w:ascii="Calibri" w:hAnsi="Calibri"/>
                <w:b w:val="0"/>
                <w:sz w:val="20"/>
                <w:lang w:val="en-AU"/>
              </w:rPr>
              <w:t>COVE and Earth Engine.</w:t>
            </w:r>
          </w:p>
        </w:tc>
        <w:tc>
          <w:tcPr>
            <w:tcW w:w="3408" w:type="dxa"/>
            <w:tcBorders>
              <w:top w:val="single" w:sz="4" w:space="0" w:color="auto"/>
              <w:left w:val="single" w:sz="4" w:space="0" w:color="auto"/>
              <w:bottom w:val="single" w:sz="4" w:space="0" w:color="auto"/>
              <w:right w:val="single" w:sz="4" w:space="0" w:color="auto"/>
            </w:tcBorders>
          </w:tcPr>
          <w:p w14:paraId="4271BCA8"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205F4AC8"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SEO to report during SDCG-4 Session 2.</w:t>
            </w:r>
          </w:p>
        </w:tc>
      </w:tr>
      <w:tr w:rsidR="00730EAB" w:rsidRPr="0007278D" w14:paraId="5C023BC6"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4A8794C6"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w:t>
            </w:r>
            <w:r>
              <w:rPr>
                <w:rFonts w:ascii="Calibri" w:hAnsi="Calibri"/>
                <w:color w:val="DBE5F1"/>
                <w:sz w:val="20"/>
                <w:lang w:val="en-AU"/>
              </w:rPr>
              <w:t>9</w:t>
            </w:r>
          </w:p>
        </w:tc>
        <w:tc>
          <w:tcPr>
            <w:tcW w:w="5848" w:type="dxa"/>
            <w:tcBorders>
              <w:top w:val="single" w:sz="4" w:space="0" w:color="auto"/>
              <w:left w:val="single" w:sz="4" w:space="0" w:color="auto"/>
              <w:bottom w:val="single" w:sz="4" w:space="0" w:color="auto"/>
              <w:right w:val="single" w:sz="4" w:space="0" w:color="auto"/>
            </w:tcBorders>
          </w:tcPr>
          <w:p w14:paraId="4E633C0F"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Ake to update v28 Table 4.4 to reflect that CBERS-3 can contribute to the generation of the C2 product. (Adding a delta, for contributing, rather then sole source.) Should also check consistency for other sensors listed in these tables</w:t>
            </w:r>
          </w:p>
        </w:tc>
        <w:tc>
          <w:tcPr>
            <w:tcW w:w="3408" w:type="dxa"/>
            <w:tcBorders>
              <w:top w:val="single" w:sz="4" w:space="0" w:color="auto"/>
              <w:left w:val="single" w:sz="4" w:space="0" w:color="auto"/>
              <w:bottom w:val="single" w:sz="4" w:space="0" w:color="auto"/>
              <w:right w:val="single" w:sz="4" w:space="0" w:color="auto"/>
            </w:tcBorders>
          </w:tcPr>
          <w:p w14:paraId="5003EAE8"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4157AFDB" w14:textId="77777777" w:rsidR="00730EAB" w:rsidRPr="00CE1DA7" w:rsidRDefault="00730EAB" w:rsidP="00F74AD1">
            <w:pPr>
              <w:pStyle w:val="StyleStyle8ptBoldCentered9ptBold"/>
              <w:rPr>
                <w:rFonts w:ascii="Calibri" w:hAnsi="Calibri"/>
                <w:b w:val="0"/>
                <w:sz w:val="20"/>
                <w:lang w:val="en-AU"/>
              </w:rPr>
            </w:pPr>
            <w:proofErr w:type="gramStart"/>
            <w:r>
              <w:rPr>
                <w:rFonts w:ascii="Calibri" w:hAnsi="Calibri"/>
                <w:b w:val="0"/>
                <w:sz w:val="20"/>
                <w:lang w:val="en-AU"/>
              </w:rPr>
              <w:t>in</w:t>
            </w:r>
            <w:proofErr w:type="gramEnd"/>
            <w:r>
              <w:rPr>
                <w:rFonts w:ascii="Calibri" w:hAnsi="Calibri"/>
                <w:b w:val="0"/>
                <w:sz w:val="20"/>
                <w:lang w:val="en-AU"/>
              </w:rPr>
              <w:t xml:space="preserve"> v29</w:t>
            </w:r>
          </w:p>
        </w:tc>
      </w:tr>
      <w:tr w:rsidR="00730EAB" w:rsidRPr="0007278D" w14:paraId="1A9B7BB6"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5CBC0540"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w:t>
            </w:r>
            <w:r>
              <w:rPr>
                <w:rFonts w:ascii="Calibri" w:hAnsi="Calibri"/>
                <w:color w:val="DBE5F1"/>
                <w:sz w:val="20"/>
                <w:lang w:val="en-AU"/>
              </w:rPr>
              <w:t>10</w:t>
            </w:r>
          </w:p>
        </w:tc>
        <w:tc>
          <w:tcPr>
            <w:tcW w:w="5848" w:type="dxa"/>
            <w:tcBorders>
              <w:top w:val="single" w:sz="4" w:space="0" w:color="auto"/>
              <w:left w:val="single" w:sz="4" w:space="0" w:color="auto"/>
              <w:bottom w:val="single" w:sz="4" w:space="0" w:color="auto"/>
              <w:right w:val="single" w:sz="4" w:space="0" w:color="auto"/>
            </w:tcBorders>
          </w:tcPr>
          <w:p w14:paraId="34225ECA"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 xml:space="preserve">Ake to confirm </w:t>
            </w:r>
            <w:r>
              <w:rPr>
                <w:rFonts w:ascii="Calibri" w:hAnsi="Calibri"/>
                <w:b w:val="0"/>
                <w:sz w:val="20"/>
                <w:lang w:val="en-AU"/>
              </w:rPr>
              <w:t xml:space="preserve">the cost and terms for ISRO’s </w:t>
            </w:r>
            <w:proofErr w:type="gramStart"/>
            <w:r>
              <w:rPr>
                <w:rFonts w:ascii="Calibri" w:hAnsi="Calibri"/>
                <w:b w:val="0"/>
                <w:sz w:val="20"/>
                <w:lang w:val="en-AU"/>
              </w:rPr>
              <w:t>offer</w:t>
            </w:r>
            <w:proofErr w:type="gramEnd"/>
            <w:r>
              <w:rPr>
                <w:rFonts w:ascii="Calibri" w:hAnsi="Calibri"/>
                <w:b w:val="0"/>
                <w:sz w:val="20"/>
                <w:lang w:val="en-AU"/>
              </w:rPr>
              <w:t xml:space="preserve"> to provide</w:t>
            </w:r>
            <w:r w:rsidRPr="004C4FCD">
              <w:rPr>
                <w:rFonts w:ascii="Calibri" w:hAnsi="Calibri"/>
                <w:b w:val="0"/>
                <w:sz w:val="20"/>
                <w:lang w:val="en-AU"/>
              </w:rPr>
              <w:t xml:space="preserve"> AWiFS data</w:t>
            </w:r>
            <w:r>
              <w:rPr>
                <w:rFonts w:ascii="Calibri" w:hAnsi="Calibri"/>
                <w:b w:val="0"/>
                <w:sz w:val="20"/>
                <w:lang w:val="en-AU"/>
              </w:rPr>
              <w:t>. (Understanding is free of cost</w:t>
            </w:r>
            <w:r w:rsidRPr="004C4FCD">
              <w:rPr>
                <w:rFonts w:ascii="Calibri" w:hAnsi="Calibri"/>
                <w:b w:val="0"/>
                <w:sz w:val="20"/>
                <w:lang w:val="en-AU"/>
              </w:rPr>
              <w:t>.</w:t>
            </w:r>
            <w:r>
              <w:rPr>
                <w:rFonts w:ascii="Calibri" w:hAnsi="Calibri"/>
                <w:b w:val="0"/>
                <w:sz w:val="20"/>
                <w:lang w:val="en-AU"/>
              </w:rPr>
              <w:t>)</w:t>
            </w:r>
          </w:p>
        </w:tc>
        <w:tc>
          <w:tcPr>
            <w:tcW w:w="3408" w:type="dxa"/>
            <w:tcBorders>
              <w:top w:val="single" w:sz="4" w:space="0" w:color="auto"/>
              <w:left w:val="single" w:sz="4" w:space="0" w:color="auto"/>
              <w:bottom w:val="single" w:sz="4" w:space="0" w:color="auto"/>
              <w:right w:val="single" w:sz="4" w:space="0" w:color="auto"/>
            </w:tcBorders>
          </w:tcPr>
          <w:p w14:paraId="259B2C7F"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IN PROGRESS</w:t>
            </w:r>
          </w:p>
          <w:p w14:paraId="4D06D80E"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ISRO, “</w:t>
            </w:r>
            <w:r w:rsidRPr="0061116E">
              <w:rPr>
                <w:rFonts w:ascii="Calibri" w:hAnsi="Calibri"/>
                <w:b w:val="0"/>
                <w:sz w:val="20"/>
              </w:rPr>
              <w:t>working on the modality of supporting the GFOI activities with AWIFS data supply</w:t>
            </w:r>
            <w:r>
              <w:rPr>
                <w:rFonts w:ascii="Calibri" w:hAnsi="Calibri"/>
                <w:b w:val="0"/>
                <w:sz w:val="20"/>
              </w:rPr>
              <w:t>”</w:t>
            </w:r>
          </w:p>
        </w:tc>
      </w:tr>
      <w:tr w:rsidR="00730EAB" w:rsidRPr="0007278D" w14:paraId="3A1867D8"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59E5BACD" w14:textId="77777777" w:rsidR="00730EAB" w:rsidRPr="00CE1DA7" w:rsidRDefault="00730EAB" w:rsidP="00F74AD1">
            <w:pPr>
              <w:pStyle w:val="StyleStyle8ptBoldCentered9ptBold"/>
              <w:rPr>
                <w:rFonts w:ascii="Calibri" w:hAnsi="Calibri"/>
                <w:color w:val="DBE5F1"/>
                <w:sz w:val="20"/>
                <w:lang w:val="en-AU"/>
              </w:rPr>
            </w:pPr>
            <w:r>
              <w:rPr>
                <w:rFonts w:ascii="Calibri" w:hAnsi="Calibri"/>
                <w:color w:val="DBE5F1"/>
                <w:sz w:val="20"/>
                <w:lang w:val="en-AU"/>
              </w:rPr>
              <w:t>SDCG-3-11</w:t>
            </w:r>
          </w:p>
        </w:tc>
        <w:tc>
          <w:tcPr>
            <w:tcW w:w="5848" w:type="dxa"/>
            <w:tcBorders>
              <w:top w:val="single" w:sz="4" w:space="0" w:color="auto"/>
              <w:left w:val="single" w:sz="4" w:space="0" w:color="auto"/>
              <w:bottom w:val="single" w:sz="4" w:space="0" w:color="auto"/>
              <w:right w:val="single" w:sz="4" w:space="0" w:color="auto"/>
            </w:tcBorders>
          </w:tcPr>
          <w:p w14:paraId="5D3C2177" w14:textId="77777777" w:rsidR="00730EAB" w:rsidRPr="004C4FCD" w:rsidRDefault="00730EAB" w:rsidP="00F74AD1">
            <w:pPr>
              <w:pStyle w:val="StyleStyle8ptBoldCentered9ptBold"/>
              <w:jc w:val="left"/>
              <w:rPr>
                <w:rFonts w:ascii="Calibri" w:hAnsi="Calibri"/>
                <w:b w:val="0"/>
                <w:sz w:val="20"/>
                <w:lang w:val="en-AU"/>
              </w:rPr>
            </w:pPr>
            <w:r w:rsidRPr="004C4FCD">
              <w:rPr>
                <w:rFonts w:ascii="Calibri" w:hAnsi="Calibri"/>
                <w:b w:val="0"/>
                <w:sz w:val="20"/>
                <w:lang w:val="en-AU"/>
              </w:rPr>
              <w:t>Frank Martin to confirm the status</w:t>
            </w:r>
            <w:r>
              <w:rPr>
                <w:rFonts w:ascii="Calibri" w:hAnsi="Calibri"/>
                <w:b w:val="0"/>
                <w:sz w:val="20"/>
                <w:lang w:val="en-AU"/>
              </w:rPr>
              <w:t xml:space="preserve"> and capacity </w:t>
            </w:r>
            <w:r w:rsidRPr="004C4FCD">
              <w:rPr>
                <w:rFonts w:ascii="Calibri" w:hAnsi="Calibri"/>
                <w:b w:val="0"/>
                <w:sz w:val="20"/>
                <w:lang w:val="en-AU"/>
              </w:rPr>
              <w:t>of ESA Landsat ground stations for both Landsat-7 and Landsat-8.</w:t>
            </w:r>
          </w:p>
        </w:tc>
        <w:tc>
          <w:tcPr>
            <w:tcW w:w="3408" w:type="dxa"/>
            <w:tcBorders>
              <w:top w:val="single" w:sz="4" w:space="0" w:color="auto"/>
              <w:left w:val="single" w:sz="4" w:space="0" w:color="auto"/>
              <w:bottom w:val="single" w:sz="4" w:space="0" w:color="auto"/>
              <w:right w:val="single" w:sz="4" w:space="0" w:color="auto"/>
            </w:tcBorders>
          </w:tcPr>
          <w:p w14:paraId="66DCA7A6"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28 February 2013</w:t>
            </w:r>
          </w:p>
        </w:tc>
      </w:tr>
      <w:tr w:rsidR="00730EAB" w:rsidRPr="0007278D" w14:paraId="62C02CE3"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55548975" w14:textId="77777777" w:rsidR="00730EAB" w:rsidRPr="00CE1DA7" w:rsidRDefault="00730EAB" w:rsidP="00F74AD1">
            <w:pPr>
              <w:pStyle w:val="StyleStyle8ptBoldCentered9ptBold"/>
              <w:rPr>
                <w:rFonts w:ascii="Calibri" w:hAnsi="Calibri"/>
                <w:color w:val="DBE5F1"/>
                <w:sz w:val="20"/>
                <w:lang w:val="en-AU"/>
              </w:rPr>
            </w:pPr>
            <w:r>
              <w:rPr>
                <w:rFonts w:ascii="Calibri" w:hAnsi="Calibri"/>
                <w:color w:val="DBE5F1"/>
                <w:sz w:val="20"/>
                <w:lang w:val="en-AU"/>
              </w:rPr>
              <w:t>SDCG-3-12</w:t>
            </w:r>
          </w:p>
        </w:tc>
        <w:tc>
          <w:tcPr>
            <w:tcW w:w="5848" w:type="dxa"/>
            <w:tcBorders>
              <w:top w:val="single" w:sz="4" w:space="0" w:color="auto"/>
              <w:left w:val="single" w:sz="4" w:space="0" w:color="auto"/>
              <w:bottom w:val="single" w:sz="4" w:space="0" w:color="auto"/>
              <w:right w:val="single" w:sz="4" w:space="0" w:color="auto"/>
            </w:tcBorders>
          </w:tcPr>
          <w:p w14:paraId="272A2BFE" w14:textId="77777777" w:rsidR="00730EAB" w:rsidRPr="004C4FCD" w:rsidRDefault="00730EAB" w:rsidP="00F74AD1">
            <w:pPr>
              <w:pStyle w:val="StyleStyle8ptBoldCentered9ptBold"/>
              <w:jc w:val="left"/>
              <w:rPr>
                <w:rFonts w:ascii="Calibri" w:hAnsi="Calibri"/>
                <w:b w:val="0"/>
                <w:sz w:val="20"/>
                <w:lang w:val="en-AU"/>
              </w:rPr>
            </w:pPr>
            <w:r w:rsidRPr="003D1A3E">
              <w:rPr>
                <w:rFonts w:ascii="Calibri" w:hAnsi="Calibri"/>
                <w:b w:val="0"/>
                <w:sz w:val="20"/>
                <w:lang w:val="en-AU"/>
              </w:rPr>
              <w:t>Ake should update the LTAP recommendation</w:t>
            </w:r>
            <w:r>
              <w:rPr>
                <w:rFonts w:ascii="Calibri" w:hAnsi="Calibri"/>
                <w:b w:val="0"/>
                <w:sz w:val="20"/>
                <w:lang w:val="en-AU"/>
              </w:rPr>
              <w:t xml:space="preserve"> in the element 1 strategy to </w:t>
            </w:r>
            <w:r w:rsidRPr="003D1A3E">
              <w:rPr>
                <w:rFonts w:ascii="Calibri" w:hAnsi="Calibri"/>
                <w:b w:val="0"/>
                <w:sz w:val="20"/>
                <w:lang w:val="en-AU"/>
              </w:rPr>
              <w:t>optimise coverage</w:t>
            </w:r>
            <w:r>
              <w:rPr>
                <w:rFonts w:ascii="Calibri" w:hAnsi="Calibri"/>
                <w:b w:val="0"/>
                <w:sz w:val="20"/>
                <w:lang w:val="en-AU"/>
              </w:rPr>
              <w:t xml:space="preserve"> with respect to pixel mining approaches</w:t>
            </w:r>
            <w:r w:rsidRPr="003D1A3E">
              <w:rPr>
                <w:rFonts w:ascii="Calibri" w:hAnsi="Calibri"/>
                <w:b w:val="0"/>
                <w:sz w:val="20"/>
                <w:lang w:val="en-AU"/>
              </w:rPr>
              <w:t xml:space="preserve"> to specify </w:t>
            </w:r>
            <w:r>
              <w:rPr>
                <w:rFonts w:ascii="Calibri" w:hAnsi="Calibri"/>
                <w:b w:val="0"/>
                <w:sz w:val="20"/>
                <w:lang w:val="en-AU"/>
              </w:rPr>
              <w:t>only over the pan-tropical region, rather then globally</w:t>
            </w:r>
            <w:r w:rsidRPr="003D1A3E">
              <w:rPr>
                <w:rFonts w:ascii="Calibri" w:hAnsi="Calibri"/>
                <w:b w:val="0"/>
                <w:sz w:val="20"/>
                <w:lang w:val="en-AU"/>
              </w:rPr>
              <w:t>.</w:t>
            </w:r>
          </w:p>
        </w:tc>
        <w:tc>
          <w:tcPr>
            <w:tcW w:w="3408" w:type="dxa"/>
            <w:tcBorders>
              <w:top w:val="single" w:sz="4" w:space="0" w:color="auto"/>
              <w:left w:val="single" w:sz="4" w:space="0" w:color="auto"/>
              <w:bottom w:val="single" w:sz="4" w:space="0" w:color="auto"/>
              <w:right w:val="single" w:sz="4" w:space="0" w:color="auto"/>
            </w:tcBorders>
          </w:tcPr>
          <w:p w14:paraId="17E664A0"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7CAF0E2F"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Reflected in the global strategy (Element 1).</w:t>
            </w:r>
          </w:p>
        </w:tc>
      </w:tr>
      <w:tr w:rsidR="00730EAB" w:rsidRPr="0007278D" w14:paraId="6BD25528"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0186FE93" w14:textId="77777777" w:rsidR="00730EAB" w:rsidRPr="00CE1DA7" w:rsidRDefault="00730EAB" w:rsidP="00F74AD1">
            <w:pPr>
              <w:pStyle w:val="StyleStyle8ptBoldCentered9ptBold"/>
              <w:rPr>
                <w:rFonts w:ascii="Calibri" w:hAnsi="Calibri"/>
                <w:color w:val="DBE5F1"/>
                <w:sz w:val="20"/>
                <w:lang w:val="en-AU"/>
              </w:rPr>
            </w:pPr>
            <w:r>
              <w:rPr>
                <w:rFonts w:ascii="Calibri" w:hAnsi="Calibri"/>
                <w:color w:val="DBE5F1"/>
                <w:sz w:val="20"/>
                <w:lang w:val="en-AU"/>
              </w:rPr>
              <w:t>SDCG-3-13</w:t>
            </w:r>
          </w:p>
        </w:tc>
        <w:tc>
          <w:tcPr>
            <w:tcW w:w="5848" w:type="dxa"/>
            <w:tcBorders>
              <w:top w:val="single" w:sz="4" w:space="0" w:color="auto"/>
              <w:left w:val="single" w:sz="4" w:space="0" w:color="auto"/>
              <w:bottom w:val="single" w:sz="4" w:space="0" w:color="auto"/>
              <w:right w:val="single" w:sz="4" w:space="0" w:color="auto"/>
            </w:tcBorders>
          </w:tcPr>
          <w:p w14:paraId="32E0F56A" w14:textId="77777777" w:rsidR="00730EAB" w:rsidRPr="003D1A3E" w:rsidRDefault="00730EAB" w:rsidP="00F74AD1">
            <w:pPr>
              <w:pStyle w:val="StyleStyle8ptBoldCentered9ptBold"/>
              <w:jc w:val="left"/>
              <w:rPr>
                <w:rFonts w:ascii="Calibri" w:hAnsi="Calibri"/>
                <w:lang w:val="en-AU"/>
              </w:rPr>
            </w:pPr>
            <w:r>
              <w:rPr>
                <w:rFonts w:ascii="Calibri" w:hAnsi="Calibri"/>
                <w:b w:val="0"/>
                <w:sz w:val="20"/>
                <w:lang w:val="en-AU"/>
              </w:rPr>
              <w:t>Ake to confirm the</w:t>
            </w:r>
            <w:r w:rsidRPr="004C4FCD">
              <w:rPr>
                <w:rFonts w:ascii="Calibri" w:hAnsi="Calibri"/>
                <w:b w:val="0"/>
                <w:sz w:val="20"/>
                <w:lang w:val="en-AU"/>
              </w:rPr>
              <w:t xml:space="preserve"> preferred Sentinel-1 </w:t>
            </w:r>
            <w:r>
              <w:rPr>
                <w:rFonts w:ascii="Calibri" w:hAnsi="Calibri"/>
                <w:b w:val="0"/>
                <w:sz w:val="20"/>
                <w:lang w:val="en-AU"/>
              </w:rPr>
              <w:t xml:space="preserve">beam </w:t>
            </w:r>
            <w:r w:rsidRPr="004C4FCD">
              <w:rPr>
                <w:rFonts w:ascii="Calibri" w:hAnsi="Calibri"/>
                <w:b w:val="0"/>
                <w:sz w:val="20"/>
                <w:lang w:val="en-AU"/>
              </w:rPr>
              <w:t>mode</w:t>
            </w:r>
            <w:r>
              <w:rPr>
                <w:rFonts w:ascii="Calibri" w:hAnsi="Calibri"/>
                <w:b w:val="0"/>
                <w:sz w:val="20"/>
                <w:lang w:val="en-AU"/>
              </w:rPr>
              <w:t xml:space="preserve"> for GFOI</w:t>
            </w:r>
            <w:r w:rsidRPr="004C4FCD">
              <w:rPr>
                <w:rFonts w:ascii="Calibri" w:hAnsi="Calibri"/>
                <w:b w:val="0"/>
                <w:sz w:val="20"/>
                <w:lang w:val="en-AU"/>
              </w:rPr>
              <w:t xml:space="preserve"> </w:t>
            </w:r>
            <w:r>
              <w:rPr>
                <w:rFonts w:ascii="Calibri" w:hAnsi="Calibri"/>
                <w:b w:val="0"/>
                <w:sz w:val="20"/>
                <w:lang w:val="en-AU"/>
              </w:rPr>
              <w:t>(interfe</w:t>
            </w:r>
            <w:r w:rsidRPr="004C4FCD">
              <w:rPr>
                <w:rFonts w:ascii="Calibri" w:hAnsi="Calibri"/>
                <w:b w:val="0"/>
                <w:sz w:val="20"/>
                <w:lang w:val="en-AU"/>
              </w:rPr>
              <w:t>ro</w:t>
            </w:r>
            <w:r>
              <w:rPr>
                <w:rFonts w:ascii="Calibri" w:hAnsi="Calibri"/>
                <w:b w:val="0"/>
                <w:sz w:val="20"/>
                <w:lang w:val="en-AU"/>
              </w:rPr>
              <w:t>metric</w:t>
            </w:r>
            <w:r w:rsidRPr="004C4FCD">
              <w:rPr>
                <w:rFonts w:ascii="Calibri" w:hAnsi="Calibri"/>
                <w:b w:val="0"/>
                <w:sz w:val="20"/>
                <w:lang w:val="en-AU"/>
              </w:rPr>
              <w:t xml:space="preserve"> dual-pol mode?)</w:t>
            </w:r>
            <w:r>
              <w:rPr>
                <w:rFonts w:ascii="Calibri" w:hAnsi="Calibri"/>
                <w:b w:val="0"/>
                <w:sz w:val="20"/>
                <w:lang w:val="en-AU"/>
              </w:rPr>
              <w:t>, and ensure that it is reflected in the element 1 strategy.</w:t>
            </w:r>
          </w:p>
        </w:tc>
        <w:tc>
          <w:tcPr>
            <w:tcW w:w="3408" w:type="dxa"/>
            <w:tcBorders>
              <w:top w:val="single" w:sz="4" w:space="0" w:color="auto"/>
              <w:left w:val="single" w:sz="4" w:space="0" w:color="auto"/>
              <w:bottom w:val="single" w:sz="4" w:space="0" w:color="auto"/>
              <w:right w:val="single" w:sz="4" w:space="0" w:color="auto"/>
            </w:tcBorders>
          </w:tcPr>
          <w:p w14:paraId="7B33BD32"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0AEE1CC5"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Interfe</w:t>
            </w:r>
            <w:r w:rsidRPr="004C4FCD">
              <w:rPr>
                <w:rFonts w:ascii="Calibri" w:hAnsi="Calibri"/>
                <w:b w:val="0"/>
                <w:sz w:val="20"/>
                <w:lang w:val="en-AU"/>
              </w:rPr>
              <w:t>ro</w:t>
            </w:r>
            <w:r>
              <w:rPr>
                <w:rFonts w:ascii="Calibri" w:hAnsi="Calibri"/>
                <w:b w:val="0"/>
                <w:sz w:val="20"/>
                <w:lang w:val="en-AU"/>
              </w:rPr>
              <w:t>metric</w:t>
            </w:r>
            <w:r w:rsidRPr="004C4FCD">
              <w:rPr>
                <w:rFonts w:ascii="Calibri" w:hAnsi="Calibri"/>
                <w:b w:val="0"/>
                <w:sz w:val="20"/>
                <w:lang w:val="en-AU"/>
              </w:rPr>
              <w:t xml:space="preserve"> </w:t>
            </w:r>
            <w:r>
              <w:rPr>
                <w:rFonts w:ascii="Calibri" w:hAnsi="Calibri"/>
                <w:b w:val="0"/>
                <w:sz w:val="20"/>
                <w:lang w:val="en-AU"/>
              </w:rPr>
              <w:t xml:space="preserve">wide swath </w:t>
            </w:r>
            <w:r w:rsidRPr="004C4FCD">
              <w:rPr>
                <w:rFonts w:ascii="Calibri" w:hAnsi="Calibri"/>
                <w:b w:val="0"/>
                <w:sz w:val="20"/>
                <w:lang w:val="en-AU"/>
              </w:rPr>
              <w:t>dual-pol mode</w:t>
            </w:r>
          </w:p>
        </w:tc>
      </w:tr>
      <w:tr w:rsidR="00730EAB" w:rsidRPr="0007278D" w14:paraId="2A013652"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7F19C415"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SDCG-3-1</w:t>
            </w:r>
            <w:r>
              <w:rPr>
                <w:rFonts w:ascii="Calibri" w:hAnsi="Calibri"/>
                <w:color w:val="DBE5F1"/>
                <w:sz w:val="20"/>
                <w:lang w:val="en-AU"/>
              </w:rPr>
              <w:t>4</w:t>
            </w:r>
          </w:p>
        </w:tc>
        <w:tc>
          <w:tcPr>
            <w:tcW w:w="5848" w:type="dxa"/>
            <w:tcBorders>
              <w:top w:val="single" w:sz="4" w:space="0" w:color="auto"/>
              <w:left w:val="single" w:sz="4" w:space="0" w:color="auto"/>
              <w:bottom w:val="single" w:sz="4" w:space="0" w:color="auto"/>
              <w:right w:val="single" w:sz="4" w:space="0" w:color="auto"/>
            </w:tcBorders>
          </w:tcPr>
          <w:p w14:paraId="1A8450D8" w14:textId="77777777" w:rsidR="00730EAB" w:rsidRPr="004C4FCD" w:rsidRDefault="00730EAB" w:rsidP="00F74AD1">
            <w:pPr>
              <w:pStyle w:val="StyleStyle8ptBoldCentered9ptBold"/>
              <w:jc w:val="left"/>
              <w:rPr>
                <w:rFonts w:ascii="Calibri" w:hAnsi="Calibri"/>
                <w:b w:val="0"/>
                <w:sz w:val="20"/>
              </w:rPr>
            </w:pPr>
            <w:r>
              <w:rPr>
                <w:rFonts w:ascii="Calibri" w:hAnsi="Calibri"/>
                <w:b w:val="0"/>
                <w:sz w:val="20"/>
                <w:lang w:val="en-AU"/>
              </w:rPr>
              <w:t>Ake</w:t>
            </w:r>
            <w:r w:rsidRPr="0094380A">
              <w:rPr>
                <w:rFonts w:ascii="Calibri" w:hAnsi="Calibri"/>
                <w:b w:val="0"/>
                <w:sz w:val="20"/>
                <w:lang w:val="en-AU"/>
              </w:rPr>
              <w:t xml:space="preserve"> to </w:t>
            </w:r>
            <w:r>
              <w:rPr>
                <w:rFonts w:ascii="Calibri" w:hAnsi="Calibri"/>
                <w:b w:val="0"/>
                <w:sz w:val="20"/>
                <w:lang w:val="en-AU"/>
              </w:rPr>
              <w:t>add</w:t>
            </w:r>
            <w:r w:rsidRPr="0094380A">
              <w:rPr>
                <w:rFonts w:ascii="Calibri" w:hAnsi="Calibri"/>
                <w:b w:val="0"/>
                <w:sz w:val="20"/>
                <w:lang w:val="en-AU"/>
              </w:rPr>
              <w:t xml:space="preserve"> the </w:t>
            </w:r>
            <w:r>
              <w:rPr>
                <w:rFonts w:ascii="Calibri" w:hAnsi="Calibri"/>
                <w:b w:val="0"/>
                <w:sz w:val="20"/>
                <w:lang w:val="en-AU"/>
              </w:rPr>
              <w:t xml:space="preserve">expected </w:t>
            </w:r>
            <w:r w:rsidRPr="0094380A">
              <w:rPr>
                <w:rFonts w:ascii="Calibri" w:hAnsi="Calibri"/>
                <w:b w:val="0"/>
                <w:sz w:val="20"/>
                <w:lang w:val="en-AU"/>
              </w:rPr>
              <w:t xml:space="preserve">2016 </w:t>
            </w:r>
            <w:r>
              <w:rPr>
                <w:rFonts w:ascii="Calibri" w:hAnsi="Calibri"/>
                <w:b w:val="0"/>
                <w:sz w:val="20"/>
                <w:lang w:val="en-AU"/>
              </w:rPr>
              <w:t xml:space="preserve">global </w:t>
            </w:r>
            <w:r w:rsidRPr="0094380A">
              <w:rPr>
                <w:rFonts w:ascii="Calibri" w:hAnsi="Calibri"/>
                <w:b w:val="0"/>
                <w:sz w:val="20"/>
                <w:lang w:val="en-AU"/>
              </w:rPr>
              <w:t xml:space="preserve">coverage figure </w:t>
            </w:r>
            <w:r>
              <w:rPr>
                <w:rFonts w:ascii="Calibri" w:hAnsi="Calibri"/>
                <w:b w:val="0"/>
                <w:sz w:val="20"/>
                <w:lang w:val="en-AU"/>
              </w:rPr>
              <w:t>to the element 1 strategy</w:t>
            </w:r>
            <w:r w:rsidRPr="0094380A">
              <w:rPr>
                <w:rFonts w:ascii="Calibri" w:hAnsi="Calibri"/>
                <w:b w:val="0"/>
                <w:sz w:val="20"/>
                <w:lang w:val="en-AU"/>
              </w:rPr>
              <w:t>.</w:t>
            </w:r>
            <w:r>
              <w:rPr>
                <w:rFonts w:ascii="Calibri" w:hAnsi="Calibri"/>
                <w:b w:val="0"/>
                <w:sz w:val="20"/>
                <w:lang w:val="en-AU"/>
              </w:rPr>
              <w:t xml:space="preserve"> Also update to include the South African ground station for CBERS-3/-4.</w:t>
            </w:r>
          </w:p>
        </w:tc>
        <w:tc>
          <w:tcPr>
            <w:tcW w:w="3408" w:type="dxa"/>
            <w:tcBorders>
              <w:top w:val="single" w:sz="4" w:space="0" w:color="auto"/>
              <w:left w:val="single" w:sz="4" w:space="0" w:color="auto"/>
              <w:bottom w:val="single" w:sz="4" w:space="0" w:color="auto"/>
              <w:right w:val="single" w:sz="4" w:space="0" w:color="auto"/>
            </w:tcBorders>
          </w:tcPr>
          <w:p w14:paraId="611E21A5"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5BFD931A"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Reflected in the global strategy (Element 1).</w:t>
            </w:r>
          </w:p>
        </w:tc>
      </w:tr>
      <w:tr w:rsidR="00730EAB" w:rsidRPr="0007278D" w14:paraId="2CA3F091"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0B8DB485" w14:textId="77777777" w:rsidR="00730EAB" w:rsidRPr="00CE1DA7" w:rsidRDefault="00730EAB" w:rsidP="00F74AD1">
            <w:pPr>
              <w:pStyle w:val="StyleStyle8ptBoldCentered9ptBold"/>
              <w:rPr>
                <w:rFonts w:ascii="Calibri" w:hAnsi="Calibri"/>
                <w:color w:val="DBE5F1"/>
                <w:sz w:val="20"/>
                <w:lang w:val="en-AU"/>
              </w:rPr>
            </w:pPr>
            <w:r>
              <w:rPr>
                <w:rFonts w:ascii="Calibri" w:hAnsi="Calibri"/>
                <w:color w:val="DBE5F1"/>
                <w:sz w:val="20"/>
                <w:lang w:val="en-AU"/>
              </w:rPr>
              <w:t>SDCG-3-15</w:t>
            </w:r>
          </w:p>
        </w:tc>
        <w:tc>
          <w:tcPr>
            <w:tcW w:w="5848" w:type="dxa"/>
            <w:tcBorders>
              <w:top w:val="single" w:sz="4" w:space="0" w:color="auto"/>
              <w:left w:val="single" w:sz="4" w:space="0" w:color="auto"/>
              <w:bottom w:val="single" w:sz="4" w:space="0" w:color="auto"/>
              <w:right w:val="single" w:sz="4" w:space="0" w:color="auto"/>
            </w:tcBorders>
          </w:tcPr>
          <w:p w14:paraId="565305CB"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SEO to update its analysis for DRC and Guyana to include 2011 and 2012 (currently ends at 2010) to see if there is a bump in the number of acquisitions after these countries became FCT National Demonstrators.</w:t>
            </w:r>
          </w:p>
        </w:tc>
        <w:tc>
          <w:tcPr>
            <w:tcW w:w="3408" w:type="dxa"/>
            <w:tcBorders>
              <w:top w:val="single" w:sz="4" w:space="0" w:color="auto"/>
              <w:left w:val="single" w:sz="4" w:space="0" w:color="auto"/>
              <w:bottom w:val="single" w:sz="4" w:space="0" w:color="auto"/>
              <w:right w:val="single" w:sz="4" w:space="0" w:color="auto"/>
            </w:tcBorders>
          </w:tcPr>
          <w:p w14:paraId="4A120E6B"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31BFF843"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A bump in Landsat-7 acquisitions was found.</w:t>
            </w:r>
          </w:p>
        </w:tc>
      </w:tr>
      <w:tr w:rsidR="00730EAB" w:rsidRPr="0007278D" w14:paraId="5DB7B117"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2850B66E"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SDCG-3-1</w:t>
            </w:r>
            <w:r>
              <w:rPr>
                <w:rFonts w:ascii="Calibri" w:hAnsi="Calibri"/>
                <w:color w:val="DBE5F1"/>
                <w:sz w:val="20"/>
                <w:lang w:val="en-AU"/>
              </w:rPr>
              <w:t>6</w:t>
            </w:r>
          </w:p>
        </w:tc>
        <w:tc>
          <w:tcPr>
            <w:tcW w:w="5848" w:type="dxa"/>
            <w:tcBorders>
              <w:top w:val="single" w:sz="4" w:space="0" w:color="auto"/>
              <w:left w:val="single" w:sz="4" w:space="0" w:color="auto"/>
              <w:bottom w:val="single" w:sz="4" w:space="0" w:color="auto"/>
              <w:right w:val="single" w:sz="4" w:space="0" w:color="auto"/>
            </w:tcBorders>
          </w:tcPr>
          <w:p w14:paraId="3B7365F0" w14:textId="77777777" w:rsidR="00730EAB" w:rsidRPr="00D313B4" w:rsidRDefault="00730EAB" w:rsidP="00F74AD1">
            <w:pPr>
              <w:pStyle w:val="StyleStyle8ptBoldCentered9ptBold"/>
              <w:jc w:val="left"/>
              <w:rPr>
                <w:rFonts w:ascii="Calibri" w:hAnsi="Calibri"/>
                <w:b w:val="0"/>
                <w:sz w:val="20"/>
                <w:lang w:val="en-AU"/>
              </w:rPr>
            </w:pPr>
            <w:r>
              <w:rPr>
                <w:rFonts w:ascii="Calibri" w:hAnsi="Calibri"/>
                <w:b w:val="0"/>
                <w:sz w:val="20"/>
                <w:lang w:val="en-AU"/>
              </w:rPr>
              <w:t>Stephen to share a mature draft of the GFOI country paper once it is ready for circulation.</w:t>
            </w:r>
          </w:p>
        </w:tc>
        <w:tc>
          <w:tcPr>
            <w:tcW w:w="3408" w:type="dxa"/>
            <w:tcBorders>
              <w:top w:val="single" w:sz="4" w:space="0" w:color="auto"/>
              <w:left w:val="single" w:sz="4" w:space="0" w:color="auto"/>
              <w:bottom w:val="single" w:sz="4" w:space="0" w:color="auto"/>
              <w:right w:val="single" w:sz="4" w:space="0" w:color="auto"/>
            </w:tcBorders>
          </w:tcPr>
          <w:p w14:paraId="551A8912"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76094C0E"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Draft Element 2 (data services) paper has been circulated a number of times for comment.</w:t>
            </w:r>
          </w:p>
        </w:tc>
      </w:tr>
      <w:tr w:rsidR="00730EAB" w:rsidRPr="0007278D" w14:paraId="18AC2AE8"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6B11B0DF"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SDCG-3-1</w:t>
            </w:r>
            <w:r>
              <w:rPr>
                <w:rFonts w:ascii="Calibri" w:hAnsi="Calibri"/>
                <w:color w:val="DBE5F1"/>
                <w:sz w:val="20"/>
                <w:lang w:val="en-AU"/>
              </w:rPr>
              <w:t>7</w:t>
            </w:r>
          </w:p>
        </w:tc>
        <w:tc>
          <w:tcPr>
            <w:tcW w:w="5848" w:type="dxa"/>
            <w:tcBorders>
              <w:top w:val="single" w:sz="4" w:space="0" w:color="auto"/>
              <w:left w:val="single" w:sz="4" w:space="0" w:color="auto"/>
              <w:bottom w:val="single" w:sz="4" w:space="0" w:color="auto"/>
              <w:right w:val="single" w:sz="4" w:space="0" w:color="auto"/>
            </w:tcBorders>
          </w:tcPr>
          <w:p w14:paraId="20BB3BF9" w14:textId="77777777" w:rsidR="00730EAB" w:rsidRPr="004C4FCD" w:rsidRDefault="00730EAB" w:rsidP="00F74AD1">
            <w:pPr>
              <w:pStyle w:val="StyleStyle8ptBoldCentered9ptBold"/>
              <w:jc w:val="left"/>
              <w:rPr>
                <w:rFonts w:ascii="Calibri" w:hAnsi="Calibri"/>
                <w:b w:val="0"/>
                <w:sz w:val="20"/>
                <w:lang w:val="en-AU"/>
              </w:rPr>
            </w:pPr>
            <w:r w:rsidRPr="00EB6865">
              <w:rPr>
                <w:rFonts w:ascii="Calibri" w:hAnsi="Calibri"/>
                <w:b w:val="0"/>
                <w:sz w:val="20"/>
                <w:lang w:val="en-AU"/>
              </w:rPr>
              <w:t>John and Frank Martin to create a draft 0 of a table of country specific satellite</w:t>
            </w:r>
            <w:r>
              <w:rPr>
                <w:rFonts w:ascii="Calibri" w:hAnsi="Calibri"/>
                <w:b w:val="0"/>
                <w:sz w:val="20"/>
                <w:lang w:val="en-AU"/>
              </w:rPr>
              <w:t xml:space="preserve"> </w:t>
            </w:r>
            <w:r w:rsidRPr="0013436C">
              <w:rPr>
                <w:rFonts w:ascii="Calibri" w:hAnsi="Calibri"/>
                <w:b w:val="0"/>
                <w:sz w:val="20"/>
                <w:lang w:val="en-AU"/>
              </w:rPr>
              <w:t>archive</w:t>
            </w:r>
            <w:r w:rsidRPr="00EB6865">
              <w:rPr>
                <w:rFonts w:ascii="Calibri" w:hAnsi="Calibri"/>
                <w:b w:val="0"/>
                <w:sz w:val="20"/>
                <w:lang w:val="en-AU"/>
              </w:rPr>
              <w:t xml:space="preserve"> data availability for Guyana based on the list of sensors suggested by Stephen Briggs. SEO/Brian to provide significant inputs for Guyana based on his analysis to date. Helmut to provide inputs for RapidEye and TerraSAR-X and TanDEM-X, and Ake for ALOS and JERS-1. The draft table will be presented at SIT-28 as an example of a service that SDCG could provide under its element 2 </w:t>
            </w:r>
            <w:proofErr w:type="gramStart"/>
            <w:r w:rsidRPr="00EB6865">
              <w:rPr>
                <w:rFonts w:ascii="Calibri" w:hAnsi="Calibri"/>
                <w:b w:val="0"/>
                <w:sz w:val="20"/>
                <w:lang w:val="en-AU"/>
              </w:rPr>
              <w:t>strategy</w:t>
            </w:r>
            <w:proofErr w:type="gramEnd"/>
            <w:r w:rsidRPr="00EB6865">
              <w:rPr>
                <w:rFonts w:ascii="Calibri" w:hAnsi="Calibri"/>
                <w:b w:val="0"/>
                <w:sz w:val="20"/>
                <w:lang w:val="en-AU"/>
              </w:rPr>
              <w:t>. The draft table will also be provided to the MGD community to provide feedback and suggestions for how this SDCG service could be implemented and improved.</w:t>
            </w:r>
          </w:p>
        </w:tc>
        <w:tc>
          <w:tcPr>
            <w:tcW w:w="3408" w:type="dxa"/>
            <w:tcBorders>
              <w:top w:val="single" w:sz="4" w:space="0" w:color="auto"/>
              <w:left w:val="single" w:sz="4" w:space="0" w:color="auto"/>
              <w:bottom w:val="single" w:sz="4" w:space="0" w:color="auto"/>
              <w:right w:val="single" w:sz="4" w:space="0" w:color="auto"/>
            </w:tcBorders>
          </w:tcPr>
          <w:p w14:paraId="49F874BB"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5BA30964"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Draft table was sent to Stephen Briggs for feedback from the MGD group. Feedback pending.</w:t>
            </w:r>
          </w:p>
        </w:tc>
      </w:tr>
      <w:tr w:rsidR="00730EAB" w:rsidRPr="0007278D" w14:paraId="5EC1922A"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1FF6B723"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SDCG-3-18</w:t>
            </w:r>
          </w:p>
        </w:tc>
        <w:tc>
          <w:tcPr>
            <w:tcW w:w="5848" w:type="dxa"/>
            <w:tcBorders>
              <w:top w:val="single" w:sz="4" w:space="0" w:color="auto"/>
              <w:left w:val="single" w:sz="4" w:space="0" w:color="auto"/>
              <w:bottom w:val="single" w:sz="4" w:space="0" w:color="auto"/>
              <w:right w:val="single" w:sz="4" w:space="0" w:color="auto"/>
            </w:tcBorders>
          </w:tcPr>
          <w:p w14:paraId="56DC7DAC"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Evie to coordinate the SDCG plan for 1-2 data delivery pilots starting in 2013, and provide potential candidates and a summary of the way forward to be reported at SIT-28.</w:t>
            </w:r>
          </w:p>
        </w:tc>
        <w:tc>
          <w:tcPr>
            <w:tcW w:w="3408" w:type="dxa"/>
            <w:tcBorders>
              <w:top w:val="single" w:sz="4" w:space="0" w:color="auto"/>
              <w:left w:val="single" w:sz="4" w:space="0" w:color="auto"/>
              <w:bottom w:val="single" w:sz="4" w:space="0" w:color="auto"/>
              <w:right w:val="single" w:sz="4" w:space="0" w:color="auto"/>
            </w:tcBorders>
          </w:tcPr>
          <w:p w14:paraId="63CE2605"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IN PROGRESS</w:t>
            </w:r>
          </w:p>
          <w:p w14:paraId="7695754A"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To be discussed at SDCG-4 Session 5 and 6.</w:t>
            </w:r>
          </w:p>
        </w:tc>
      </w:tr>
      <w:tr w:rsidR="00730EAB" w:rsidRPr="0007278D" w14:paraId="5FAB43C3"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43113FE2"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SDCG-3-19</w:t>
            </w:r>
          </w:p>
        </w:tc>
        <w:tc>
          <w:tcPr>
            <w:tcW w:w="5848" w:type="dxa"/>
            <w:tcBorders>
              <w:top w:val="single" w:sz="4" w:space="0" w:color="auto"/>
              <w:left w:val="single" w:sz="4" w:space="0" w:color="auto"/>
              <w:bottom w:val="single" w:sz="4" w:space="0" w:color="auto"/>
              <w:right w:val="single" w:sz="4" w:space="0" w:color="auto"/>
            </w:tcBorders>
          </w:tcPr>
          <w:p w14:paraId="07CC86CA"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Helmut to provide Ake and Julio with details of a new Brazilian R&amp;D activity funded by DLR, starting in May 2013, as an input to the GFOI R&amp;D plan.</w:t>
            </w:r>
          </w:p>
        </w:tc>
        <w:tc>
          <w:tcPr>
            <w:tcW w:w="3408" w:type="dxa"/>
            <w:tcBorders>
              <w:top w:val="single" w:sz="4" w:space="0" w:color="auto"/>
              <w:left w:val="single" w:sz="4" w:space="0" w:color="auto"/>
              <w:bottom w:val="single" w:sz="4" w:space="0" w:color="auto"/>
              <w:right w:val="single" w:sz="4" w:space="0" w:color="auto"/>
            </w:tcBorders>
          </w:tcPr>
          <w:p w14:paraId="4C5BA403" w14:textId="77777777" w:rsidR="00730EAB" w:rsidRPr="00434DE8" w:rsidRDefault="00730EAB" w:rsidP="00F74AD1">
            <w:pPr>
              <w:pStyle w:val="StyleStyle8ptBoldCentered9ptBold"/>
              <w:rPr>
                <w:rFonts w:ascii="Calibri" w:hAnsi="Calibri"/>
                <w:b w:val="0"/>
                <w:sz w:val="20"/>
                <w:lang w:val="en-AU"/>
              </w:rPr>
            </w:pPr>
            <w:r w:rsidRPr="00434DE8">
              <w:rPr>
                <w:rFonts w:ascii="Calibri" w:hAnsi="Calibri"/>
                <w:b w:val="0"/>
                <w:sz w:val="20"/>
                <w:lang w:val="en-AU"/>
              </w:rPr>
              <w:t>COMPLETE</w:t>
            </w:r>
          </w:p>
          <w:p w14:paraId="72AFDC81" w14:textId="77777777" w:rsidR="00730EAB" w:rsidRPr="00CE1DA7" w:rsidRDefault="00730EAB" w:rsidP="00F74AD1">
            <w:pPr>
              <w:pStyle w:val="StyleStyle8ptBoldCentered9ptBold"/>
              <w:rPr>
                <w:rFonts w:ascii="Calibri" w:hAnsi="Calibri"/>
                <w:b w:val="0"/>
                <w:sz w:val="20"/>
                <w:lang w:val="en-AU"/>
              </w:rPr>
            </w:pPr>
            <w:r w:rsidRPr="00434DE8">
              <w:rPr>
                <w:rFonts w:ascii="Calibri" w:hAnsi="Calibri"/>
                <w:b w:val="0"/>
                <w:sz w:val="20"/>
                <w:lang w:val="en-AU"/>
              </w:rPr>
              <w:t>PoC is Patrick Hostert (</w:t>
            </w:r>
            <w:r w:rsidRPr="00141FE3">
              <w:rPr>
                <w:rFonts w:ascii="Calibri" w:hAnsi="Calibri"/>
                <w:b w:val="0"/>
                <w:sz w:val="20"/>
                <w:lang w:val="en-AU"/>
              </w:rPr>
              <w:t>patrick.hostert@geo.hu-berlin.de</w:t>
            </w:r>
            <w:r w:rsidRPr="00434DE8">
              <w:rPr>
                <w:rFonts w:ascii="Calibri" w:hAnsi="Calibri"/>
                <w:b w:val="0"/>
                <w:sz w:val="20"/>
                <w:lang w:val="en-AU"/>
              </w:rPr>
              <w:t>), Humboldt-Uni Berlin</w:t>
            </w:r>
            <w:r>
              <w:rPr>
                <w:rFonts w:ascii="Calibri" w:hAnsi="Calibri"/>
                <w:b w:val="0"/>
                <w:sz w:val="20"/>
                <w:lang w:val="en-AU"/>
              </w:rPr>
              <w:t>, and a</w:t>
            </w:r>
            <w:r w:rsidRPr="00434DE8">
              <w:rPr>
                <w:rFonts w:ascii="Calibri" w:hAnsi="Calibri"/>
                <w:b w:val="0"/>
                <w:sz w:val="20"/>
                <w:lang w:val="en-AU"/>
              </w:rPr>
              <w:t xml:space="preserve"> contact has been established between him and Julio as well as with Dalton Valeriano.</w:t>
            </w:r>
          </w:p>
        </w:tc>
      </w:tr>
      <w:tr w:rsidR="00730EAB" w:rsidRPr="0007278D" w14:paraId="723FEDBE"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48537644"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SDCG-3-20</w:t>
            </w:r>
          </w:p>
        </w:tc>
        <w:tc>
          <w:tcPr>
            <w:tcW w:w="5848" w:type="dxa"/>
            <w:tcBorders>
              <w:top w:val="single" w:sz="4" w:space="0" w:color="auto"/>
              <w:left w:val="single" w:sz="4" w:space="0" w:color="auto"/>
              <w:bottom w:val="single" w:sz="4" w:space="0" w:color="auto"/>
              <w:right w:val="single" w:sz="4" w:space="0" w:color="auto"/>
            </w:tcBorders>
          </w:tcPr>
          <w:p w14:paraId="44ECF428" w14:textId="77777777" w:rsidR="00730EAB" w:rsidRPr="004C4FCD" w:rsidRDefault="00730EAB" w:rsidP="00F74AD1">
            <w:pPr>
              <w:pStyle w:val="StyleStyle8ptBoldCentered9ptBold"/>
              <w:jc w:val="left"/>
              <w:rPr>
                <w:rFonts w:ascii="Calibri" w:hAnsi="Calibri"/>
                <w:b w:val="0"/>
                <w:sz w:val="20"/>
                <w:lang w:val="en-AU"/>
              </w:rPr>
            </w:pPr>
            <w:r w:rsidRPr="000F3258">
              <w:rPr>
                <w:rFonts w:ascii="Calibri" w:hAnsi="Calibri"/>
                <w:b w:val="0"/>
                <w:sz w:val="20"/>
                <w:lang w:val="en-AU"/>
              </w:rPr>
              <w:t>Helmut to review and advise on relationship between core and contributing data streams</w:t>
            </w:r>
            <w:r>
              <w:rPr>
                <w:rFonts w:ascii="Calibri" w:hAnsi="Calibri"/>
                <w:b w:val="0"/>
                <w:sz w:val="20"/>
                <w:lang w:val="en-AU"/>
              </w:rPr>
              <w:t xml:space="preserve"> (section 5.2).</w:t>
            </w:r>
          </w:p>
        </w:tc>
        <w:tc>
          <w:tcPr>
            <w:tcW w:w="3408" w:type="dxa"/>
            <w:tcBorders>
              <w:top w:val="single" w:sz="4" w:space="0" w:color="auto"/>
              <w:left w:val="single" w:sz="4" w:space="0" w:color="auto"/>
              <w:bottom w:val="single" w:sz="4" w:space="0" w:color="auto"/>
              <w:right w:val="single" w:sz="4" w:space="0" w:color="auto"/>
            </w:tcBorders>
          </w:tcPr>
          <w:p w14:paraId="515F7A1F"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56DCDE10"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Reflected in the global strategy (Element 1).</w:t>
            </w:r>
          </w:p>
        </w:tc>
      </w:tr>
      <w:tr w:rsidR="00730EAB" w:rsidRPr="0007278D" w14:paraId="74ACACAB"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19907B60"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SDCG-3-21</w:t>
            </w:r>
          </w:p>
        </w:tc>
        <w:tc>
          <w:tcPr>
            <w:tcW w:w="5848" w:type="dxa"/>
            <w:tcBorders>
              <w:top w:val="single" w:sz="4" w:space="0" w:color="auto"/>
              <w:left w:val="single" w:sz="4" w:space="0" w:color="auto"/>
              <w:bottom w:val="single" w:sz="4" w:space="0" w:color="auto"/>
              <w:right w:val="single" w:sz="4" w:space="0" w:color="auto"/>
            </w:tcBorders>
          </w:tcPr>
          <w:p w14:paraId="56D9D456"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Ake to provide Brian with a list of ground stations to implement in COVE and provide an export to KML.</w:t>
            </w:r>
          </w:p>
        </w:tc>
        <w:tc>
          <w:tcPr>
            <w:tcW w:w="3408" w:type="dxa"/>
            <w:tcBorders>
              <w:top w:val="single" w:sz="4" w:space="0" w:color="auto"/>
              <w:left w:val="single" w:sz="4" w:space="0" w:color="auto"/>
              <w:bottom w:val="single" w:sz="4" w:space="0" w:color="auto"/>
              <w:right w:val="single" w:sz="4" w:space="0" w:color="auto"/>
            </w:tcBorders>
          </w:tcPr>
          <w:p w14:paraId="7DB3C580"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COMPLETE</w:t>
            </w:r>
          </w:p>
        </w:tc>
      </w:tr>
      <w:tr w:rsidR="00730EAB" w:rsidRPr="0007278D" w14:paraId="70FB4704"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1F690EFD"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SDCG-3-22</w:t>
            </w:r>
          </w:p>
        </w:tc>
        <w:tc>
          <w:tcPr>
            <w:tcW w:w="5848" w:type="dxa"/>
            <w:tcBorders>
              <w:top w:val="single" w:sz="4" w:space="0" w:color="auto"/>
              <w:left w:val="single" w:sz="4" w:space="0" w:color="auto"/>
              <w:bottom w:val="single" w:sz="4" w:space="0" w:color="auto"/>
              <w:right w:val="single" w:sz="4" w:space="0" w:color="auto"/>
            </w:tcBorders>
          </w:tcPr>
          <w:p w14:paraId="1C70C4EC"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SDCG EXEC to formulate a list of feasible date-location combinations for SDCG-4.</w:t>
            </w:r>
          </w:p>
        </w:tc>
        <w:tc>
          <w:tcPr>
            <w:tcW w:w="3408" w:type="dxa"/>
            <w:tcBorders>
              <w:top w:val="single" w:sz="4" w:space="0" w:color="auto"/>
              <w:left w:val="single" w:sz="4" w:space="0" w:color="auto"/>
              <w:bottom w:val="single" w:sz="4" w:space="0" w:color="auto"/>
              <w:right w:val="single" w:sz="4" w:space="0" w:color="auto"/>
            </w:tcBorders>
          </w:tcPr>
          <w:p w14:paraId="2D3F5060"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COMPLETE</w:t>
            </w:r>
          </w:p>
        </w:tc>
      </w:tr>
      <w:tr w:rsidR="00730EAB" w:rsidRPr="0007278D" w14:paraId="788B54B5"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72E063FA"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SDCG-3-23</w:t>
            </w:r>
          </w:p>
        </w:tc>
        <w:tc>
          <w:tcPr>
            <w:tcW w:w="5848" w:type="dxa"/>
            <w:tcBorders>
              <w:top w:val="single" w:sz="4" w:space="0" w:color="auto"/>
              <w:left w:val="single" w:sz="4" w:space="0" w:color="auto"/>
              <w:bottom w:val="single" w:sz="4" w:space="0" w:color="auto"/>
              <w:right w:val="single" w:sz="4" w:space="0" w:color="auto"/>
            </w:tcBorders>
          </w:tcPr>
          <w:p w14:paraId="25687405"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SDCG EXEC to confirm the date and location for SDCG-4.</w:t>
            </w:r>
          </w:p>
        </w:tc>
        <w:tc>
          <w:tcPr>
            <w:tcW w:w="3408" w:type="dxa"/>
            <w:tcBorders>
              <w:top w:val="single" w:sz="4" w:space="0" w:color="auto"/>
              <w:left w:val="single" w:sz="4" w:space="0" w:color="auto"/>
              <w:bottom w:val="single" w:sz="4" w:space="0" w:color="auto"/>
              <w:right w:val="single" w:sz="4" w:space="0" w:color="auto"/>
            </w:tcBorders>
          </w:tcPr>
          <w:p w14:paraId="3337A395"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COMPLETE</w:t>
            </w:r>
          </w:p>
        </w:tc>
      </w:tr>
      <w:tr w:rsidR="00730EAB" w:rsidRPr="0007278D" w14:paraId="11BC281B"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143D8BD5"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SDCG-3-24</w:t>
            </w:r>
          </w:p>
        </w:tc>
        <w:tc>
          <w:tcPr>
            <w:tcW w:w="5848" w:type="dxa"/>
            <w:tcBorders>
              <w:top w:val="single" w:sz="4" w:space="0" w:color="auto"/>
              <w:left w:val="single" w:sz="4" w:space="0" w:color="auto"/>
              <w:bottom w:val="single" w:sz="4" w:space="0" w:color="auto"/>
              <w:right w:val="single" w:sz="4" w:space="0" w:color="auto"/>
            </w:tcBorders>
          </w:tcPr>
          <w:p w14:paraId="182A2965"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Ake to contact Inbal Becker-Reshef to provide the details of the ongoing LDCM/Sentinel-2 interoperability R&amp;D activity, including the names of those involved from NASA, CNES, and ESA.</w:t>
            </w:r>
          </w:p>
        </w:tc>
        <w:tc>
          <w:tcPr>
            <w:tcW w:w="3408" w:type="dxa"/>
            <w:tcBorders>
              <w:top w:val="single" w:sz="4" w:space="0" w:color="auto"/>
              <w:left w:val="single" w:sz="4" w:space="0" w:color="auto"/>
              <w:bottom w:val="single" w:sz="4" w:space="0" w:color="auto"/>
              <w:right w:val="single" w:sz="4" w:space="0" w:color="auto"/>
            </w:tcBorders>
          </w:tcPr>
          <w:p w14:paraId="2482D851"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4AB15FFC"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rPr>
              <w:t>T</w:t>
            </w:r>
            <w:r w:rsidRPr="00B8056C">
              <w:rPr>
                <w:rFonts w:ascii="Calibri" w:hAnsi="Calibri"/>
                <w:b w:val="0"/>
                <w:sz w:val="20"/>
              </w:rPr>
              <w:t>he main European contributors (for now) are: Olivier Hagolle and Gerard Dedieu from CESBIO</w:t>
            </w:r>
            <w:r>
              <w:rPr>
                <w:rFonts w:ascii="Calibri" w:hAnsi="Calibri"/>
                <w:b w:val="0"/>
                <w:sz w:val="20"/>
              </w:rPr>
              <w:t>,</w:t>
            </w:r>
            <w:r w:rsidRPr="00B8056C">
              <w:rPr>
                <w:rFonts w:ascii="Calibri" w:hAnsi="Calibri"/>
                <w:b w:val="0"/>
                <w:sz w:val="20"/>
              </w:rPr>
              <w:t xml:space="preserve"> </w:t>
            </w:r>
            <w:proofErr w:type="gramStart"/>
            <w:r w:rsidRPr="00B8056C">
              <w:rPr>
                <w:rFonts w:ascii="Calibri" w:hAnsi="Calibri"/>
                <w:b w:val="0"/>
                <w:sz w:val="20"/>
              </w:rPr>
              <w:t>and  Richard</w:t>
            </w:r>
            <w:proofErr w:type="gramEnd"/>
            <w:r w:rsidRPr="00B8056C">
              <w:rPr>
                <w:rFonts w:ascii="Calibri" w:hAnsi="Calibri"/>
                <w:b w:val="0"/>
                <w:sz w:val="20"/>
              </w:rPr>
              <w:t xml:space="preserve"> Santer (Calibration) from University of Littoral in Wimereux. </w:t>
            </w:r>
            <w:r>
              <w:rPr>
                <w:rFonts w:ascii="Calibri" w:hAnsi="Calibri"/>
                <w:b w:val="0"/>
                <w:sz w:val="20"/>
              </w:rPr>
              <w:t xml:space="preserve">From the US, the contacts are </w:t>
            </w:r>
            <w:r w:rsidRPr="00B8056C">
              <w:rPr>
                <w:rFonts w:ascii="Calibri" w:hAnsi="Calibri"/>
                <w:b w:val="0"/>
                <w:sz w:val="20"/>
              </w:rPr>
              <w:t>Eric Vermote and Jeff Masek from NASA GSFC</w:t>
            </w:r>
            <w:r>
              <w:rPr>
                <w:rFonts w:ascii="Calibri" w:hAnsi="Calibri"/>
                <w:b w:val="0"/>
                <w:sz w:val="20"/>
              </w:rPr>
              <w:t>, and Chris Justice and Martin Claverie from</w:t>
            </w:r>
            <w:r w:rsidRPr="00B8056C">
              <w:rPr>
                <w:rFonts w:ascii="Calibri" w:hAnsi="Calibri"/>
                <w:b w:val="0"/>
                <w:sz w:val="20"/>
              </w:rPr>
              <w:t> UMD. </w:t>
            </w:r>
          </w:p>
        </w:tc>
      </w:tr>
      <w:tr w:rsidR="00730EAB" w:rsidRPr="0007278D" w14:paraId="7C893B86"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7A5B5A50"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SDCG-3-25</w:t>
            </w:r>
          </w:p>
        </w:tc>
        <w:tc>
          <w:tcPr>
            <w:tcW w:w="5848" w:type="dxa"/>
            <w:tcBorders>
              <w:top w:val="single" w:sz="4" w:space="0" w:color="auto"/>
              <w:left w:val="single" w:sz="4" w:space="0" w:color="auto"/>
              <w:bottom w:val="single" w:sz="4" w:space="0" w:color="auto"/>
              <w:right w:val="single" w:sz="4" w:space="0" w:color="auto"/>
            </w:tcBorders>
          </w:tcPr>
          <w:p w14:paraId="1DA4AC58"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Ake to circulate the next revision (v29) of the SDCG element 1 strategy as the new baseline for writing pushing towards SIT-28.</w:t>
            </w:r>
          </w:p>
        </w:tc>
        <w:tc>
          <w:tcPr>
            <w:tcW w:w="3408" w:type="dxa"/>
            <w:tcBorders>
              <w:top w:val="single" w:sz="4" w:space="0" w:color="auto"/>
              <w:left w:val="single" w:sz="4" w:space="0" w:color="auto"/>
              <w:bottom w:val="single" w:sz="4" w:space="0" w:color="auto"/>
              <w:right w:val="single" w:sz="4" w:space="0" w:color="auto"/>
            </w:tcBorders>
          </w:tcPr>
          <w:p w14:paraId="51747A6B"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COMPLETE</w:t>
            </w:r>
          </w:p>
        </w:tc>
      </w:tr>
      <w:tr w:rsidR="00730EAB" w:rsidRPr="0007278D" w14:paraId="4BC089C1"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37BD9005"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SDCG-3-26</w:t>
            </w:r>
          </w:p>
        </w:tc>
        <w:tc>
          <w:tcPr>
            <w:tcW w:w="5848" w:type="dxa"/>
            <w:tcBorders>
              <w:top w:val="single" w:sz="4" w:space="0" w:color="auto"/>
              <w:left w:val="single" w:sz="4" w:space="0" w:color="auto"/>
              <w:bottom w:val="single" w:sz="4" w:space="0" w:color="auto"/>
              <w:right w:val="single" w:sz="4" w:space="0" w:color="auto"/>
            </w:tcBorders>
          </w:tcPr>
          <w:p w14:paraId="7E4AF1E5" w14:textId="77777777" w:rsidR="00730EAB" w:rsidRPr="004C4FCD" w:rsidRDefault="00730EAB" w:rsidP="00F74AD1">
            <w:pPr>
              <w:pStyle w:val="StyleStyle8ptBoldCentered9ptBold"/>
              <w:jc w:val="left"/>
              <w:rPr>
                <w:rFonts w:ascii="Calibri" w:hAnsi="Calibri"/>
                <w:b w:val="0"/>
                <w:sz w:val="20"/>
                <w:lang w:val="en-AU"/>
              </w:rPr>
            </w:pPr>
            <w:r>
              <w:rPr>
                <w:rFonts w:ascii="Calibri" w:hAnsi="Calibri"/>
                <w:b w:val="0"/>
                <w:sz w:val="20"/>
                <w:lang w:val="en-AU"/>
              </w:rPr>
              <w:t>SDCG agencies to review v29 of the baseline strategy and review, revise, update, and confirm agency specific content and sub-sections.</w:t>
            </w:r>
          </w:p>
        </w:tc>
        <w:tc>
          <w:tcPr>
            <w:tcW w:w="3408" w:type="dxa"/>
            <w:tcBorders>
              <w:top w:val="single" w:sz="4" w:space="0" w:color="auto"/>
              <w:left w:val="single" w:sz="4" w:space="0" w:color="auto"/>
              <w:bottom w:val="single" w:sz="4" w:space="0" w:color="auto"/>
              <w:right w:val="single" w:sz="4" w:space="0" w:color="auto"/>
            </w:tcBorders>
          </w:tcPr>
          <w:p w14:paraId="1C2ED57B"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COMPLETE</w:t>
            </w:r>
          </w:p>
        </w:tc>
      </w:tr>
      <w:tr w:rsidR="00730EAB" w:rsidRPr="0007278D" w14:paraId="50EC8931" w14:textId="77777777" w:rsidTr="00F74AD1">
        <w:tc>
          <w:tcPr>
            <w:tcW w:w="1146" w:type="dxa"/>
            <w:tcBorders>
              <w:top w:val="single" w:sz="4" w:space="0" w:color="auto"/>
              <w:left w:val="single" w:sz="4" w:space="0" w:color="auto"/>
              <w:bottom w:val="single" w:sz="4" w:space="0" w:color="auto"/>
              <w:right w:val="single" w:sz="4" w:space="0" w:color="auto"/>
            </w:tcBorders>
            <w:shd w:val="clear" w:color="auto" w:fill="003366"/>
          </w:tcPr>
          <w:p w14:paraId="34718230" w14:textId="77777777" w:rsidR="00730EAB" w:rsidRPr="00CE1DA7" w:rsidRDefault="00730EAB" w:rsidP="00F74AD1">
            <w:pPr>
              <w:pStyle w:val="StyleStyle8ptBoldCentered9ptBold"/>
              <w:rPr>
                <w:rFonts w:ascii="Calibri" w:hAnsi="Calibri"/>
                <w:color w:val="DBE5F1"/>
                <w:sz w:val="20"/>
                <w:lang w:val="en-AU"/>
              </w:rPr>
            </w:pPr>
            <w:r w:rsidRPr="00CE1DA7">
              <w:rPr>
                <w:rFonts w:ascii="Calibri" w:hAnsi="Calibri"/>
                <w:color w:val="DBE5F1"/>
                <w:sz w:val="20"/>
                <w:lang w:val="en-AU"/>
              </w:rPr>
              <w:t>SDCG-3-27</w:t>
            </w:r>
          </w:p>
        </w:tc>
        <w:tc>
          <w:tcPr>
            <w:tcW w:w="5848" w:type="dxa"/>
            <w:tcBorders>
              <w:top w:val="single" w:sz="4" w:space="0" w:color="auto"/>
              <w:left w:val="single" w:sz="4" w:space="0" w:color="auto"/>
              <w:bottom w:val="single" w:sz="4" w:space="0" w:color="auto"/>
              <w:right w:val="single" w:sz="4" w:space="0" w:color="auto"/>
            </w:tcBorders>
          </w:tcPr>
          <w:p w14:paraId="019C3373" w14:textId="77777777" w:rsidR="00730EAB" w:rsidRPr="00EB6865" w:rsidRDefault="00730EAB" w:rsidP="00F74AD1">
            <w:pPr>
              <w:pStyle w:val="StyleStyle8ptBoldCentered9ptBold"/>
              <w:jc w:val="left"/>
              <w:rPr>
                <w:rFonts w:ascii="Calibri" w:hAnsi="Calibri"/>
              </w:rPr>
            </w:pPr>
            <w:r w:rsidRPr="00EB6865">
              <w:rPr>
                <w:rFonts w:ascii="Calibri" w:hAnsi="Calibri"/>
                <w:b w:val="0"/>
                <w:sz w:val="20"/>
                <w:lang w:val="en-AU"/>
              </w:rPr>
              <w:t>Brian/CEOS SEO to recommend potential web services that could be developed to streamline the ability of countries to perform an archive search, starting with Landsat, but also considering other core and then non-core satellite data archives.</w:t>
            </w:r>
          </w:p>
        </w:tc>
        <w:tc>
          <w:tcPr>
            <w:tcW w:w="3408" w:type="dxa"/>
            <w:tcBorders>
              <w:top w:val="single" w:sz="4" w:space="0" w:color="auto"/>
              <w:left w:val="single" w:sz="4" w:space="0" w:color="auto"/>
              <w:bottom w:val="single" w:sz="4" w:space="0" w:color="auto"/>
              <w:right w:val="single" w:sz="4" w:space="0" w:color="auto"/>
            </w:tcBorders>
          </w:tcPr>
          <w:p w14:paraId="606E653E" w14:textId="77777777" w:rsidR="00730EAB" w:rsidRDefault="00730EAB" w:rsidP="00F74AD1">
            <w:pPr>
              <w:pStyle w:val="StyleStyle8ptBoldCentered9ptBold"/>
              <w:rPr>
                <w:rFonts w:ascii="Calibri" w:hAnsi="Calibri"/>
                <w:b w:val="0"/>
                <w:sz w:val="20"/>
                <w:lang w:val="en-AU"/>
              </w:rPr>
            </w:pPr>
            <w:r>
              <w:rPr>
                <w:rFonts w:ascii="Calibri" w:hAnsi="Calibri"/>
                <w:b w:val="0"/>
                <w:sz w:val="20"/>
                <w:lang w:val="en-AU"/>
              </w:rPr>
              <w:t>COMPLETE</w:t>
            </w:r>
          </w:p>
          <w:p w14:paraId="062EEAA6" w14:textId="77777777" w:rsidR="00730EAB" w:rsidRPr="00CE1DA7" w:rsidRDefault="00730EAB" w:rsidP="00F74AD1">
            <w:pPr>
              <w:pStyle w:val="StyleStyle8ptBoldCentered9ptBold"/>
              <w:rPr>
                <w:rFonts w:ascii="Calibri" w:hAnsi="Calibri"/>
                <w:b w:val="0"/>
                <w:sz w:val="20"/>
                <w:lang w:val="en-AU"/>
              </w:rPr>
            </w:pPr>
            <w:r>
              <w:rPr>
                <w:rFonts w:ascii="Calibri" w:hAnsi="Calibri"/>
                <w:b w:val="0"/>
                <w:sz w:val="20"/>
                <w:lang w:val="en-AU"/>
              </w:rPr>
              <w:t>SEO to report during SDCG-4 Session 2.</w:t>
            </w:r>
          </w:p>
        </w:tc>
      </w:tr>
    </w:tbl>
    <w:p w14:paraId="2F8A9D05" w14:textId="77777777" w:rsidR="00825A32" w:rsidRPr="005D0E0B" w:rsidRDefault="00825A32" w:rsidP="00CA798A">
      <w:pPr>
        <w:spacing w:before="120" w:after="120"/>
        <w:rPr>
          <w:b/>
          <w:bCs/>
          <w:i/>
          <w:iCs/>
          <w:sz w:val="22"/>
          <w:szCs w:val="22"/>
          <w:lang w:val="en-AU"/>
        </w:rPr>
      </w:pPr>
    </w:p>
    <w:sectPr w:rsidR="00825A32" w:rsidRPr="005D0E0B" w:rsidSect="00501E59">
      <w:pgSz w:w="12240" w:h="15840"/>
      <w:pgMar w:top="1440" w:right="1440" w:bottom="1440" w:left="1440" w:header="720" w:footer="59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BA55BE" w14:textId="77777777" w:rsidR="00FF5A7C" w:rsidRDefault="00FF5A7C">
      <w:pPr>
        <w:rPr>
          <w:rFonts w:cstheme="minorBidi"/>
        </w:rPr>
      </w:pPr>
      <w:r>
        <w:rPr>
          <w:rFonts w:cstheme="minorBidi"/>
        </w:rPr>
        <w:separator/>
      </w:r>
    </w:p>
  </w:endnote>
  <w:endnote w:type="continuationSeparator" w:id="0">
    <w:p w14:paraId="5590EE3A" w14:textId="77777777" w:rsidR="00FF5A7C" w:rsidRDefault="00FF5A7C">
      <w:pPr>
        <w:rPr>
          <w:rFonts w:cstheme="minorBidi"/>
        </w:rPr>
      </w:pPr>
      <w:r>
        <w:rPr>
          <w:rFonts w:cstheme="minorBidi"/>
        </w:rPr>
        <w:continuationSeparator/>
      </w:r>
    </w:p>
  </w:endnote>
  <w:endnote w:type="continuationNotice" w:id="1">
    <w:p w14:paraId="67EB1AB1" w14:textId="77777777" w:rsidR="00FF5A7C" w:rsidRDefault="00FF5A7C">
      <w:pPr>
        <w:rPr>
          <w:rFonts w:cstheme="minorBidi"/>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
    <w:altName w:val="MS Mincho"/>
    <w:panose1 w:val="00000000000000000000"/>
    <w:charset w:val="80"/>
    <w:family w:val="auto"/>
    <w:notTrueType/>
    <w:pitch w:val="variable"/>
    <w:sig w:usb0="00000000" w:usb1="08070000" w:usb2="00000010" w:usb3="00000000" w:csb0="00020000" w:csb1="00000000"/>
  </w:font>
  <w:font w:name="MS P????">
    <w:panose1 w:val="00000000000000000000"/>
    <w:charset w:val="80"/>
    <w:family w:val="auto"/>
    <w:notTrueType/>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entury Gothic">
    <w:panose1 w:val="020B0502020202020204"/>
    <w:charset w:val="00"/>
    <w:family w:val="auto"/>
    <w:pitch w:val="variable"/>
    <w:sig w:usb0="00000003" w:usb1="00000000" w:usb2="00000000" w:usb3="00000000" w:csb0="00000001" w:csb1="00000000"/>
  </w:font>
  <w:font w:name="MS ????">
    <w:panose1 w:val="00000000000000000000"/>
    <w:charset w:val="80"/>
    <w:family w:val="auto"/>
    <w:notTrueType/>
    <w:pitch w:val="variable"/>
    <w:sig w:usb0="00000001" w:usb1="08070000" w:usb2="00000010" w:usb3="00000000" w:csb0="00020000" w:csb1="00000000"/>
  </w:font>
  <w:font w:name="Book Antiqua">
    <w:panose1 w:val="020406020503050303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SimSun">
    <w:altName w:val="宋体"/>
    <w:charset w:val="86"/>
    <w:family w:val="auto"/>
    <w:pitch w:val="variable"/>
    <w:sig w:usb0="00000003" w:usb1="288F0000" w:usb2="00000016" w:usb3="00000000" w:csb0="00040001" w:csb1="00000000"/>
  </w:font>
  <w:font w:name="Tahoma">
    <w:panose1 w:val="020B0604030504040204"/>
    <w:charset w:val="00"/>
    <w:family w:val="auto"/>
    <w:pitch w:val="variable"/>
    <w:sig w:usb0="E1002AFF" w:usb1="C000605B" w:usb2="00000029" w:usb3="00000000" w:csb0="000101FF" w:csb1="00000000"/>
  </w:font>
  <w:font w:name="Palatino">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41EB4" w14:textId="77777777" w:rsidR="00FF5A7C" w:rsidRDefault="00FF5A7C">
    <w:pPr>
      <w:pStyle w:val="Footer"/>
      <w:framePr w:wrap="auto" w:vAnchor="text" w:hAnchor="margin" w:xAlign="right" w:y="1"/>
      <w:rPr>
        <w:rStyle w:val="PageNumber"/>
        <w:rFonts w:cstheme="minorBidi"/>
      </w:rPr>
    </w:pPr>
    <w:r>
      <w:rPr>
        <w:rStyle w:val="PageNumber"/>
      </w:rPr>
      <w:fldChar w:fldCharType="begin"/>
    </w:r>
    <w:r>
      <w:rPr>
        <w:rStyle w:val="PageNumber"/>
      </w:rPr>
      <w:instrText xml:space="preserve">PAGE  </w:instrText>
    </w:r>
    <w:r>
      <w:rPr>
        <w:rStyle w:val="PageNumber"/>
      </w:rPr>
      <w:fldChar w:fldCharType="separate"/>
    </w:r>
    <w:r w:rsidR="00B61D04">
      <w:rPr>
        <w:rStyle w:val="PageNumber"/>
        <w:noProof/>
      </w:rPr>
      <w:t>32</w:t>
    </w:r>
    <w:r>
      <w:rPr>
        <w:rStyle w:val="PageNumber"/>
      </w:rPr>
      <w:fldChar w:fldCharType="end"/>
    </w:r>
  </w:p>
  <w:p w14:paraId="690A9A35" w14:textId="77777777" w:rsidR="00FF5A7C" w:rsidRDefault="00FF5A7C">
    <w:pPr>
      <w:pStyle w:val="Footer"/>
      <w:ind w:right="360"/>
      <w:jc w:val="center"/>
    </w:pPr>
    <w:r>
      <w:rPr>
        <w:rFonts w:cstheme="minorBidi"/>
      </w:rPr>
      <w:tab/>
    </w:r>
    <w:r>
      <w:t xml:space="preserve">                                                                                                                                  Page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17C52E" w14:textId="77777777" w:rsidR="00FF5A7C" w:rsidRDefault="00FF5A7C">
      <w:pPr>
        <w:rPr>
          <w:rFonts w:cstheme="minorBidi"/>
        </w:rPr>
      </w:pPr>
      <w:r>
        <w:rPr>
          <w:rFonts w:cstheme="minorBidi"/>
        </w:rPr>
        <w:separator/>
      </w:r>
    </w:p>
  </w:footnote>
  <w:footnote w:type="continuationSeparator" w:id="0">
    <w:p w14:paraId="19D3C5F8" w14:textId="77777777" w:rsidR="00FF5A7C" w:rsidRDefault="00FF5A7C">
      <w:pPr>
        <w:rPr>
          <w:rFonts w:cstheme="minorBidi"/>
        </w:rPr>
      </w:pPr>
      <w:r>
        <w:rPr>
          <w:rFonts w:cstheme="minorBidi"/>
        </w:rPr>
        <w:continuationSeparator/>
      </w:r>
    </w:p>
  </w:footnote>
  <w:footnote w:type="continuationNotice" w:id="1">
    <w:p w14:paraId="01623F12" w14:textId="77777777" w:rsidR="00FF5A7C" w:rsidRDefault="00FF5A7C">
      <w:pPr>
        <w:rPr>
          <w:rFonts w:cstheme="minorBidi"/>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362561" w14:textId="641491F0" w:rsidR="00FF5A7C" w:rsidRDefault="00FF5A7C">
    <w:pPr>
      <w:pBdr>
        <w:bottom w:val="single" w:sz="12" w:space="1" w:color="auto"/>
      </w:pBdr>
      <w:rPr>
        <w:rFonts w:cstheme="minorBidi"/>
        <w:b/>
        <w:bCs/>
        <w:sz w:val="22"/>
        <w:szCs w:val="22"/>
      </w:rPr>
    </w:pPr>
    <w:r>
      <w:rPr>
        <w:noProof/>
      </w:rPr>
      <mc:AlternateContent>
        <mc:Choice Requires="wps">
          <w:drawing>
            <wp:anchor distT="0" distB="0" distL="114300" distR="114300" simplePos="0" relativeHeight="251666432" behindDoc="0" locked="0" layoutInCell="1" allowOverlap="1" wp14:anchorId="18957FFD" wp14:editId="3A5BCFBF">
              <wp:simplePos x="0" y="0"/>
              <wp:positionH relativeFrom="column">
                <wp:posOffset>5139690</wp:posOffset>
              </wp:positionH>
              <wp:positionV relativeFrom="paragraph">
                <wp:posOffset>-227330</wp:posOffset>
              </wp:positionV>
              <wp:extent cx="1323340" cy="668020"/>
              <wp:effectExtent l="0" t="0" r="0" b="0"/>
              <wp:wrapSquare wrapText="bothSides"/>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340" cy="668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8C038" w14:textId="77777777" w:rsidR="00FF5A7C" w:rsidRDefault="00FF5A7C">
                          <w:pPr>
                            <w:rPr>
                              <w:rFonts w:cstheme="minorBidi"/>
                              <w:b/>
                              <w:bCs/>
                            </w:rPr>
                          </w:pPr>
                          <w:r w:rsidRPr="00300BC6">
                            <w:rPr>
                              <w:rFonts w:cstheme="minorBidi"/>
                              <w:b/>
                              <w:bCs/>
                              <w:noProof/>
                            </w:rPr>
                            <w:drawing>
                              <wp:inline distT="0" distB="0" distL="0" distR="0" wp14:anchorId="694C4609" wp14:editId="2E27A681">
                                <wp:extent cx="1100455" cy="550545"/>
                                <wp:effectExtent l="0" t="0" r="0" b="8255"/>
                                <wp:docPr id="67" name="Picture 67" descr="ceo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os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0455" cy="5505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404.7pt;margin-top:-17.85pt;width:104.2pt;height:5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nnoj4QCAAAQBQAADgAAAGRycy9lMm9Eb2MueG1srFRtb9sgEP4+af8B8T31S5w0tupUTbtMk7oX&#10;qd0PIIBjNAwMSOyu2n/fgZs03Ys0TfMHDNzxcHfPc1xcDp1Ee26d0KrG2VmKEVdUM6G2Nf58v54s&#10;MHKeKEakVrzGD9zhy+XrVxe9qXiuWy0ZtwhAlKt6U+PWe1MliaMt74g704YrMDbadsTD0m4TZkkP&#10;6J1M8jSdJ722zFhNuXOwezMa8TLiNw2n/mPTOO6RrDHE5uNo47gJY7K8INXWEtMK+hQG+YcoOiIU&#10;XHqEuiGeoJ0Vv0B1glrtdOPPqO4S3TSC8pgDZJOlP2Vz1xLDYy5QHGeOZXL/D5Z+2H+ySDDgLsdI&#10;kQ44uueDRys9oCyUpzeuAq87A35+gG1wjak6c6vpF4eUvm6J2vIra3XfcsIgvHgyOTk64rgAsunf&#10;awbXkJ3XEWhobBdqB9VAgA40PRypCaHQcOU0n04LMFGwzeeLNI/cJaQ6nDbW+bdcdyhMamyB+ohO&#10;9rfOQx7genAJlzktBVsLKePCbjfX0qI9AZms4xdShyMv3KQKzkqHY6N53IEg4Y5gC+FG2h/LLC/S&#10;VV5O1vPF+aRoitmkPE8XkzQrV+U8LcriZv09BJgVVSsY4+pWKH6QYFb8HcVPzTCKJ4oQ9TUuZ/ls&#10;pOiPSabx+12SnfDQkVJ0NV4cnUgViH2jGKRNKk+EHOfJy/BjyaAGh3+sSpRBYH7UgB82A6AEbWw0&#10;ewBBWA18AbXwjMCk1fYbRj20ZI3d1x2xHCP5ToGoyqwICvBxUczOQQLInlo2pxaiKEDV2GM0Tq/9&#10;2Pc7Y8W2hZtGGSt9BUJsRNTIc1SQQlhA28Vknp6I0Nen6+j1/JAtfwAAAP//AwBQSwMEFAAGAAgA&#10;AAAhABvPRETfAAAACwEAAA8AAABkcnMvZG93bnJldi54bWxMj9FOg0AQRd9N/IfNmPhi2qVaoCBD&#10;oyYaX1v7AQO7BSI7S9htoX/v9sk+Tubk3nOL7Wx6cdaj6ywjrJYRCM21VR03CIefz8UGhPPEinrL&#10;GuGiHWzL+7uCcmUn3unz3jcihLDLCaH1fsildHWrDbmlHTSH39GOhnw4x0aqkaYQbnr5HEWJNNRx&#10;aGhp0B+trn/3J4Nw/J6e4myqvvwh3a2Td+rSyl4QHx/mt1cQXs/+H4arflCHMjhV9sTKiR5hE2Xr&#10;gCIsXuIUxJWIVmlYUyEkWQyyLOTthvIPAAD//wMAUEsBAi0AFAAGAAgAAAAhAOSZw8D7AAAA4QEA&#10;ABMAAAAAAAAAAAAAAAAAAAAAAFtDb250ZW50X1R5cGVzXS54bWxQSwECLQAUAAYACAAAACEAI7Jq&#10;4dcAAACUAQAACwAAAAAAAAAAAAAAAAAsAQAAX3JlbHMvLnJlbHNQSwECLQAUAAYACAAAACEA0nno&#10;j4QCAAAQBQAADgAAAAAAAAAAAAAAAAAsAgAAZHJzL2Uyb0RvYy54bWxQSwECLQAUAAYACAAAACEA&#10;G89ERN8AAAALAQAADwAAAAAAAAAAAAAAAADcBAAAZHJzL2Rvd25yZXYueG1sUEsFBgAAAAAEAAQA&#10;8wAAAOgFAAAAAA==&#10;" stroked="f">
              <v:textbox>
                <w:txbxContent>
                  <w:p w14:paraId="5FB8C038" w14:textId="77777777" w:rsidR="00FF5A7C" w:rsidRDefault="00FF5A7C">
                    <w:pPr>
                      <w:rPr>
                        <w:rFonts w:cstheme="minorBidi"/>
                        <w:b/>
                        <w:bCs/>
                      </w:rPr>
                    </w:pPr>
                    <w:r w:rsidRPr="00300BC6">
                      <w:rPr>
                        <w:rFonts w:cstheme="minorBidi"/>
                        <w:b/>
                        <w:bCs/>
                        <w:noProof/>
                      </w:rPr>
                      <w:drawing>
                        <wp:inline distT="0" distB="0" distL="0" distR="0" wp14:anchorId="694C4609" wp14:editId="2E27A681">
                          <wp:extent cx="1100455" cy="550545"/>
                          <wp:effectExtent l="0" t="0" r="0" b="8255"/>
                          <wp:docPr id="67" name="Picture 67" descr="ceo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os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0455" cy="550545"/>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64384" behindDoc="0" locked="0" layoutInCell="1" allowOverlap="1" wp14:anchorId="5E503DCE" wp14:editId="1BA56602">
              <wp:simplePos x="0" y="0"/>
              <wp:positionH relativeFrom="column">
                <wp:posOffset>5139690</wp:posOffset>
              </wp:positionH>
              <wp:positionV relativeFrom="paragraph">
                <wp:posOffset>-227330</wp:posOffset>
              </wp:positionV>
              <wp:extent cx="1323340" cy="668020"/>
              <wp:effectExtent l="0" t="0" r="0" b="0"/>
              <wp:wrapSquare wrapText="bothSides"/>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340" cy="668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C268E1" w14:textId="77777777" w:rsidR="00FF5A7C" w:rsidRDefault="00FF5A7C">
                          <w:pPr>
                            <w:rPr>
                              <w:rFonts w:cstheme="minorBidi"/>
                              <w:b/>
                              <w:bCs/>
                            </w:rPr>
                          </w:pPr>
                          <w:r w:rsidRPr="00300BC6">
                            <w:rPr>
                              <w:rFonts w:cstheme="minorBidi"/>
                              <w:b/>
                              <w:bCs/>
                              <w:noProof/>
                            </w:rPr>
                            <w:drawing>
                              <wp:inline distT="0" distB="0" distL="0" distR="0" wp14:anchorId="7420EE14" wp14:editId="2E5A6A3B">
                                <wp:extent cx="1100455" cy="550545"/>
                                <wp:effectExtent l="0" t="0" r="0" b="8255"/>
                                <wp:docPr id="69" name="Picture 69" descr="ceo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os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0455" cy="5505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margin-left:404.7pt;margin-top:-17.85pt;width:104.2pt;height:5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T98IYCAAAXBQAADgAAAGRycy9lMm9Eb2MueG1srFTbjtsgEH2v1H9AvGd9WScbW+usNtmmqrS9&#10;SLv9AAI4RrWBAom9rfrvHSBJs71IVVU/YGCGYc6cM1zfjH2H9txYoWSNs4sUIy6pYkJua/zxcT2Z&#10;Y2QdkYx0SvIaP3GLbxYvX1wPuuK5alXHuEEQRNpq0DVundNVklja8p7YC6W5BGOjTE8cLM02YYYM&#10;EL3vkjxNZ8mgDNNGUW4t7N5FI16E+E3DqXvfNJY71NUYcnNhNGHc+DFZXJNqa4huBT2kQf4hi54I&#10;CZeeQt0RR9DOiF9C9YIaZVXjLqjqE9U0gvKAAdBk6U9oHlqiecACxbH6VCb7/8LSd/sPBgkG3EF5&#10;JOmBo0c+OrRUI8p8eQZtK/B60ODnRtgG1wDV6ntFP1kk1aolcstvjVFDywmD9MLJ5OxojGN9kM3w&#10;VjG4huycCoHGxvS+dlANBNEhj6cTNT4V6q+8zC8vCzBRsM1m8zQP3CWkOp7WxrrXXPXIT2psgPoQ&#10;nezvrQMc4Hp08ZdZ1Qm2Fl0XFma7WXUG7QnIZB0+Dx2OPHPrpHeWyh+L5rgDScId3ubTDbR/LbO8&#10;SJd5OVnP5leToimmk/IqnU/SrFyWs7Qoi7v1N59gVlStYIzLeyH5UYJZ8XcUH5ohiieIEA01Lqf5&#10;NFL0R5Bp+H4HshcOOrITfY3nJydSeWJfSQawSeWI6OI8eZ5+KBnU4PgPVQky8MxHDbhxM0bBHdW1&#10;UewJdGEU0AYMw2sCk1aZLxgN0Jk1tp93xHCMujcStFVmhReCC4tiegVKQObcsjm3EEkhVI0dRnG6&#10;crH9d9qIbQs3RTVLdQt6bESQihduzAqQ+AV0X8B0eCl8e5+vg9eP92zxHQAA//8DAFBLAwQUAAYA&#10;CAAAACEAG89ERN8AAAALAQAADwAAAGRycy9kb3ducmV2LnhtbEyP0U6DQBBF3038h82Y+GLapVqg&#10;IEOjJhpfW/sBA7sFIjtL2G2hf+/2yT5O5uTec4vtbHpx1qPrLCOslhEIzbVVHTcIh5/PxQaE88SK&#10;essa4aIdbMv7u4JyZSfe6fPeNyKEsMsJofV+yKV0dasNuaUdNIff0Y6GfDjHRqqRphBuevkcRYk0&#10;1HFoaGnQH62uf/cng3D8np7ibKq+/CHdrZN36tLKXhAfH+a3VxBez/4fhqt+UIcyOFX2xMqJHmET&#10;ZeuAIixe4hTElYhWaVhTISRZDLIs5O2G8g8AAP//AwBQSwECLQAUAAYACAAAACEA5JnDwPsAAADh&#10;AQAAEwAAAAAAAAAAAAAAAAAAAAAAW0NvbnRlbnRfVHlwZXNdLnhtbFBLAQItABQABgAIAAAAIQAj&#10;smrh1wAAAJQBAAALAAAAAAAAAAAAAAAAACwBAABfcmVscy8ucmVsc1BLAQItABQABgAIAAAAIQBL&#10;RP3whgIAABcFAAAOAAAAAAAAAAAAAAAAACwCAABkcnMvZTJvRG9jLnhtbFBLAQItABQABgAIAAAA&#10;IQAbz0RE3wAAAAsBAAAPAAAAAAAAAAAAAAAAAN4EAABkcnMvZG93bnJldi54bWxQSwUGAAAAAAQA&#10;BADzAAAA6gUAAAAA&#10;" stroked="f">
              <v:textbox>
                <w:txbxContent>
                  <w:p w14:paraId="7FC268E1" w14:textId="77777777" w:rsidR="00FF5A7C" w:rsidRDefault="00FF5A7C">
                    <w:pPr>
                      <w:rPr>
                        <w:rFonts w:cstheme="minorBidi"/>
                        <w:b/>
                        <w:bCs/>
                      </w:rPr>
                    </w:pPr>
                    <w:r w:rsidRPr="00300BC6">
                      <w:rPr>
                        <w:rFonts w:cstheme="minorBidi"/>
                        <w:b/>
                        <w:bCs/>
                        <w:noProof/>
                      </w:rPr>
                      <w:drawing>
                        <wp:inline distT="0" distB="0" distL="0" distR="0" wp14:anchorId="7420EE14" wp14:editId="2E5A6A3B">
                          <wp:extent cx="1100455" cy="550545"/>
                          <wp:effectExtent l="0" t="0" r="0" b="8255"/>
                          <wp:docPr id="69" name="Picture 69" descr="ceo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os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0455" cy="550545"/>
                                  </a:xfrm>
                                  <a:prstGeom prst="rect">
                                    <a:avLst/>
                                  </a:prstGeom>
                                  <a:noFill/>
                                  <a:ln>
                                    <a:noFill/>
                                  </a:ln>
                                </pic:spPr>
                              </pic:pic>
                            </a:graphicData>
                          </a:graphic>
                        </wp:inline>
                      </w:drawing>
                    </w:r>
                  </w:p>
                </w:txbxContent>
              </v:textbox>
              <w10:wrap type="square"/>
            </v:shape>
          </w:pict>
        </mc:Fallback>
      </mc:AlternateContent>
    </w:r>
    <w:r>
      <w:rPr>
        <w:noProof/>
        <w:sz w:val="22"/>
        <w:szCs w:val="22"/>
      </w:rPr>
      <w:t>SDCG-4: 4</w:t>
    </w:r>
    <w:r w:rsidRPr="00D66DED">
      <w:rPr>
        <w:noProof/>
        <w:sz w:val="22"/>
        <w:szCs w:val="22"/>
        <w:vertAlign w:val="superscript"/>
      </w:rPr>
      <w:t>th</w:t>
    </w:r>
    <w:r>
      <w:rPr>
        <w:noProof/>
        <w:sz w:val="22"/>
        <w:szCs w:val="22"/>
      </w:rPr>
      <w:t>-6</w:t>
    </w:r>
    <w:r w:rsidRPr="00D66DED">
      <w:rPr>
        <w:noProof/>
        <w:sz w:val="22"/>
        <w:szCs w:val="22"/>
        <w:vertAlign w:val="superscript"/>
      </w:rPr>
      <w:t>th</w:t>
    </w:r>
    <w:r>
      <w:rPr>
        <w:noProof/>
        <w:sz w:val="22"/>
        <w:szCs w:val="22"/>
      </w:rPr>
      <w:t xml:space="preserve"> September 201</w:t>
    </w:r>
    <w:r w:rsidR="009B7139">
      <w:rPr>
        <w:noProof/>
        <w:sz w:val="22"/>
        <w:szCs w:val="22"/>
      </w:rPr>
      <w:t>3, Caltech, Pasadena, USA – V</w:t>
    </w:r>
    <w:r w:rsidR="004C0F3E">
      <w:rPr>
        <w:noProof/>
        <w:sz w:val="22"/>
        <w:szCs w:val="22"/>
      </w:rPr>
      <w:t>1.</w:t>
    </w:r>
    <w:r w:rsidR="009B7139">
      <w:rPr>
        <w:noProof/>
        <w:sz w:val="22"/>
        <w:szCs w:val="22"/>
      </w:rPr>
      <w:t>0</w:t>
    </w:r>
  </w:p>
  <w:p w14:paraId="7944BBF2" w14:textId="77777777" w:rsidR="00FF5A7C" w:rsidRDefault="00FF5A7C">
    <w:pPr>
      <w:rPr>
        <w:rFonts w:cstheme="minorBidi"/>
        <w:b/>
        <w:bCs/>
      </w:rPr>
    </w:pPr>
  </w:p>
  <w:p w14:paraId="5CEB3E94" w14:textId="77777777" w:rsidR="00FF5A7C" w:rsidRDefault="00FF5A7C">
    <w:pPr>
      <w:pStyle w:val="Header"/>
      <w:tabs>
        <w:tab w:val="clear" w:pos="4320"/>
        <w:tab w:val="clear" w:pos="8640"/>
        <w:tab w:val="right" w:pos="9072"/>
      </w:tabs>
      <w:rPr>
        <w:rFonts w:cstheme="minorBidi"/>
        <w:b/>
        <w:bCs/>
      </w:rPr>
    </w:pPr>
    <w:r>
      <w:rPr>
        <w:rFonts w:cstheme="minorBidi"/>
        <w:b/>
        <w:bCs/>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24A2E3E"/>
    <w:lvl w:ilvl="0">
      <w:start w:val="1"/>
      <w:numFmt w:val="decimal"/>
      <w:pStyle w:val="ListBullet5"/>
      <w:lvlText w:val="%1."/>
      <w:lvlJc w:val="left"/>
      <w:pPr>
        <w:tabs>
          <w:tab w:val="num" w:pos="1492"/>
        </w:tabs>
        <w:ind w:left="1492" w:hanging="360"/>
      </w:pPr>
      <w:rPr>
        <w:rFonts w:ascii="Times New Roman" w:hAnsi="Times New Roman" w:cs="Times New Roman"/>
      </w:rPr>
    </w:lvl>
  </w:abstractNum>
  <w:abstractNum w:abstractNumId="1">
    <w:nsid w:val="FFFFFF7D"/>
    <w:multiLevelType w:val="singleLevel"/>
    <w:tmpl w:val="015EC5C6"/>
    <w:lvl w:ilvl="0">
      <w:start w:val="1"/>
      <w:numFmt w:val="decimal"/>
      <w:pStyle w:val="ListBullet4"/>
      <w:lvlText w:val="%1."/>
      <w:lvlJc w:val="left"/>
      <w:pPr>
        <w:tabs>
          <w:tab w:val="num" w:pos="1209"/>
        </w:tabs>
        <w:ind w:left="1209" w:hanging="360"/>
      </w:pPr>
      <w:rPr>
        <w:rFonts w:ascii="Times New Roman" w:hAnsi="Times New Roman" w:cs="Times New Roman"/>
      </w:rPr>
    </w:lvl>
  </w:abstractNum>
  <w:abstractNum w:abstractNumId="2">
    <w:nsid w:val="FFFFFF7E"/>
    <w:multiLevelType w:val="singleLevel"/>
    <w:tmpl w:val="5BEE41E2"/>
    <w:lvl w:ilvl="0">
      <w:start w:val="1"/>
      <w:numFmt w:val="decimal"/>
      <w:pStyle w:val="ListBullet3"/>
      <w:lvlText w:val="%1."/>
      <w:lvlJc w:val="left"/>
      <w:pPr>
        <w:tabs>
          <w:tab w:val="num" w:pos="926"/>
        </w:tabs>
        <w:ind w:left="926" w:hanging="360"/>
      </w:pPr>
      <w:rPr>
        <w:rFonts w:ascii="Times New Roman" w:hAnsi="Times New Roman" w:cs="Times New Roman"/>
      </w:rPr>
    </w:lvl>
  </w:abstractNum>
  <w:abstractNum w:abstractNumId="3">
    <w:nsid w:val="FFFFFF7F"/>
    <w:multiLevelType w:val="singleLevel"/>
    <w:tmpl w:val="F912D31C"/>
    <w:lvl w:ilvl="0">
      <w:start w:val="1"/>
      <w:numFmt w:val="decimal"/>
      <w:pStyle w:val="ListBullet2"/>
      <w:lvlText w:val="%1."/>
      <w:lvlJc w:val="left"/>
      <w:pPr>
        <w:tabs>
          <w:tab w:val="num" w:pos="643"/>
        </w:tabs>
        <w:ind w:left="643" w:hanging="360"/>
      </w:pPr>
      <w:rPr>
        <w:rFonts w:ascii="Times New Roman" w:hAnsi="Times New Roman" w:cs="Times New Roman"/>
      </w:rPr>
    </w:lvl>
  </w:abstractNum>
  <w:abstractNum w:abstractNumId="4">
    <w:nsid w:val="FFFFFF80"/>
    <w:multiLevelType w:val="singleLevel"/>
    <w:tmpl w:val="158CE00A"/>
    <w:lvl w:ilvl="0">
      <w:start w:val="1"/>
      <w:numFmt w:val="bullet"/>
      <w:pStyle w:val="ListNumber5"/>
      <w:lvlText w:val=""/>
      <w:lvlJc w:val="left"/>
      <w:pPr>
        <w:tabs>
          <w:tab w:val="num" w:pos="1492"/>
        </w:tabs>
        <w:ind w:left="1492" w:hanging="360"/>
      </w:pPr>
      <w:rPr>
        <w:rFonts w:ascii="Symbol" w:hAnsi="Symbol" w:cs="Symbol" w:hint="default"/>
      </w:rPr>
    </w:lvl>
  </w:abstractNum>
  <w:abstractNum w:abstractNumId="5">
    <w:nsid w:val="FFFFFF81"/>
    <w:multiLevelType w:val="singleLevel"/>
    <w:tmpl w:val="18E8F380"/>
    <w:lvl w:ilvl="0">
      <w:start w:val="1"/>
      <w:numFmt w:val="bullet"/>
      <w:pStyle w:val="ListNumber4"/>
      <w:lvlText w:val=""/>
      <w:lvlJc w:val="left"/>
      <w:pPr>
        <w:tabs>
          <w:tab w:val="num" w:pos="1209"/>
        </w:tabs>
        <w:ind w:left="1209" w:hanging="360"/>
      </w:pPr>
      <w:rPr>
        <w:rFonts w:ascii="Symbol" w:hAnsi="Symbol" w:cs="Symbol" w:hint="default"/>
      </w:rPr>
    </w:lvl>
  </w:abstractNum>
  <w:abstractNum w:abstractNumId="6">
    <w:nsid w:val="FFFFFF82"/>
    <w:multiLevelType w:val="singleLevel"/>
    <w:tmpl w:val="D4DA4F2E"/>
    <w:lvl w:ilvl="0">
      <w:start w:val="1"/>
      <w:numFmt w:val="bullet"/>
      <w:pStyle w:val="ListNumber3"/>
      <w:lvlText w:val=""/>
      <w:lvlJc w:val="left"/>
      <w:pPr>
        <w:tabs>
          <w:tab w:val="num" w:pos="926"/>
        </w:tabs>
        <w:ind w:left="926" w:hanging="360"/>
      </w:pPr>
      <w:rPr>
        <w:rFonts w:ascii="Symbol" w:hAnsi="Symbol" w:cs="Symbol" w:hint="default"/>
      </w:rPr>
    </w:lvl>
  </w:abstractNum>
  <w:abstractNum w:abstractNumId="7">
    <w:nsid w:val="FFFFFF83"/>
    <w:multiLevelType w:val="singleLevel"/>
    <w:tmpl w:val="8184043C"/>
    <w:lvl w:ilvl="0">
      <w:start w:val="1"/>
      <w:numFmt w:val="bullet"/>
      <w:pStyle w:val="ListNumber2"/>
      <w:lvlText w:val=""/>
      <w:lvlJc w:val="left"/>
      <w:pPr>
        <w:tabs>
          <w:tab w:val="num" w:pos="643"/>
        </w:tabs>
        <w:ind w:left="643" w:hanging="360"/>
      </w:pPr>
      <w:rPr>
        <w:rFonts w:ascii="Symbol" w:hAnsi="Symbol" w:cs="Symbol" w:hint="default"/>
      </w:rPr>
    </w:lvl>
  </w:abstractNum>
  <w:abstractNum w:abstractNumId="8">
    <w:nsid w:val="FFFFFF88"/>
    <w:multiLevelType w:val="singleLevel"/>
    <w:tmpl w:val="7B4C88BC"/>
    <w:lvl w:ilvl="0">
      <w:start w:val="1"/>
      <w:numFmt w:val="decimal"/>
      <w:pStyle w:val="ListBullet"/>
      <w:lvlText w:val="%1."/>
      <w:lvlJc w:val="left"/>
      <w:pPr>
        <w:tabs>
          <w:tab w:val="num" w:pos="360"/>
        </w:tabs>
        <w:ind w:left="360" w:hanging="360"/>
      </w:pPr>
      <w:rPr>
        <w:rFonts w:ascii="Times New Roman" w:hAnsi="Times New Roman" w:cs="Times New Roman"/>
      </w:rPr>
    </w:lvl>
  </w:abstractNum>
  <w:abstractNum w:abstractNumId="9">
    <w:nsid w:val="FFFFFF89"/>
    <w:multiLevelType w:val="singleLevel"/>
    <w:tmpl w:val="B2AA9570"/>
    <w:lvl w:ilvl="0">
      <w:start w:val="1"/>
      <w:numFmt w:val="bullet"/>
      <w:pStyle w:val="ListNumber"/>
      <w:lvlText w:val=""/>
      <w:lvlJc w:val="left"/>
      <w:pPr>
        <w:tabs>
          <w:tab w:val="num" w:pos="360"/>
        </w:tabs>
        <w:ind w:left="360" w:hanging="360"/>
      </w:pPr>
      <w:rPr>
        <w:rFonts w:ascii="Symbol" w:hAnsi="Symbol" w:cs="Symbol" w:hint="default"/>
      </w:rPr>
    </w:lvl>
  </w:abstractNum>
  <w:abstractNum w:abstractNumId="1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5D20922"/>
    <w:multiLevelType w:val="hybridMultilevel"/>
    <w:tmpl w:val="2ED4C97C"/>
    <w:lvl w:ilvl="0" w:tplc="31063A26">
      <w:start w:val="1"/>
      <w:numFmt w:val="bullet"/>
      <w:lvlText w:val="–"/>
      <w:lvlJc w:val="left"/>
      <w:pPr>
        <w:tabs>
          <w:tab w:val="num" w:pos="360"/>
        </w:tabs>
        <w:ind w:left="360" w:hanging="360"/>
      </w:pPr>
      <w:rPr>
        <w:rFonts w:ascii="Arial" w:hAnsi="Arial" w:hint="default"/>
      </w:rPr>
    </w:lvl>
    <w:lvl w:ilvl="1" w:tplc="4C82851C">
      <w:start w:val="1"/>
      <w:numFmt w:val="bullet"/>
      <w:lvlText w:val="–"/>
      <w:lvlJc w:val="left"/>
      <w:pPr>
        <w:tabs>
          <w:tab w:val="num" w:pos="1080"/>
        </w:tabs>
        <w:ind w:left="1080" w:hanging="360"/>
      </w:pPr>
      <w:rPr>
        <w:rFonts w:ascii="Arial" w:hAnsi="Arial" w:hint="default"/>
      </w:rPr>
    </w:lvl>
    <w:lvl w:ilvl="2" w:tplc="F574F1A6" w:tentative="1">
      <w:start w:val="1"/>
      <w:numFmt w:val="bullet"/>
      <w:lvlText w:val="–"/>
      <w:lvlJc w:val="left"/>
      <w:pPr>
        <w:tabs>
          <w:tab w:val="num" w:pos="1800"/>
        </w:tabs>
        <w:ind w:left="1800" w:hanging="360"/>
      </w:pPr>
      <w:rPr>
        <w:rFonts w:ascii="Arial" w:hAnsi="Arial" w:hint="default"/>
      </w:rPr>
    </w:lvl>
    <w:lvl w:ilvl="3" w:tplc="0F5C7804" w:tentative="1">
      <w:start w:val="1"/>
      <w:numFmt w:val="bullet"/>
      <w:lvlText w:val="–"/>
      <w:lvlJc w:val="left"/>
      <w:pPr>
        <w:tabs>
          <w:tab w:val="num" w:pos="2520"/>
        </w:tabs>
        <w:ind w:left="2520" w:hanging="360"/>
      </w:pPr>
      <w:rPr>
        <w:rFonts w:ascii="Arial" w:hAnsi="Arial" w:hint="default"/>
      </w:rPr>
    </w:lvl>
    <w:lvl w:ilvl="4" w:tplc="D5BC10D8" w:tentative="1">
      <w:start w:val="1"/>
      <w:numFmt w:val="bullet"/>
      <w:lvlText w:val="–"/>
      <w:lvlJc w:val="left"/>
      <w:pPr>
        <w:tabs>
          <w:tab w:val="num" w:pos="3240"/>
        </w:tabs>
        <w:ind w:left="3240" w:hanging="360"/>
      </w:pPr>
      <w:rPr>
        <w:rFonts w:ascii="Arial" w:hAnsi="Arial" w:hint="default"/>
      </w:rPr>
    </w:lvl>
    <w:lvl w:ilvl="5" w:tplc="B3DED15A" w:tentative="1">
      <w:start w:val="1"/>
      <w:numFmt w:val="bullet"/>
      <w:lvlText w:val="–"/>
      <w:lvlJc w:val="left"/>
      <w:pPr>
        <w:tabs>
          <w:tab w:val="num" w:pos="3960"/>
        </w:tabs>
        <w:ind w:left="3960" w:hanging="360"/>
      </w:pPr>
      <w:rPr>
        <w:rFonts w:ascii="Arial" w:hAnsi="Arial" w:hint="default"/>
      </w:rPr>
    </w:lvl>
    <w:lvl w:ilvl="6" w:tplc="108A03AA" w:tentative="1">
      <w:start w:val="1"/>
      <w:numFmt w:val="bullet"/>
      <w:lvlText w:val="–"/>
      <w:lvlJc w:val="left"/>
      <w:pPr>
        <w:tabs>
          <w:tab w:val="num" w:pos="4680"/>
        </w:tabs>
        <w:ind w:left="4680" w:hanging="360"/>
      </w:pPr>
      <w:rPr>
        <w:rFonts w:ascii="Arial" w:hAnsi="Arial" w:hint="default"/>
      </w:rPr>
    </w:lvl>
    <w:lvl w:ilvl="7" w:tplc="D9169ADC" w:tentative="1">
      <w:start w:val="1"/>
      <w:numFmt w:val="bullet"/>
      <w:lvlText w:val="–"/>
      <w:lvlJc w:val="left"/>
      <w:pPr>
        <w:tabs>
          <w:tab w:val="num" w:pos="5400"/>
        </w:tabs>
        <w:ind w:left="5400" w:hanging="360"/>
      </w:pPr>
      <w:rPr>
        <w:rFonts w:ascii="Arial" w:hAnsi="Arial" w:hint="default"/>
      </w:rPr>
    </w:lvl>
    <w:lvl w:ilvl="8" w:tplc="86EC79D4" w:tentative="1">
      <w:start w:val="1"/>
      <w:numFmt w:val="bullet"/>
      <w:lvlText w:val="–"/>
      <w:lvlJc w:val="left"/>
      <w:pPr>
        <w:tabs>
          <w:tab w:val="num" w:pos="6120"/>
        </w:tabs>
        <w:ind w:left="6120" w:hanging="360"/>
      </w:pPr>
      <w:rPr>
        <w:rFonts w:ascii="Arial" w:hAnsi="Arial" w:hint="default"/>
      </w:rPr>
    </w:lvl>
  </w:abstractNum>
  <w:abstractNum w:abstractNumId="12">
    <w:nsid w:val="067025E7"/>
    <w:multiLevelType w:val="hybridMultilevel"/>
    <w:tmpl w:val="89AAA9E6"/>
    <w:lvl w:ilvl="0" w:tplc="4C2E0FEC">
      <w:start w:val="1"/>
      <w:numFmt w:val="bullet"/>
      <w:lvlText w:val="–"/>
      <w:lvlJc w:val="left"/>
      <w:pPr>
        <w:tabs>
          <w:tab w:val="num" w:pos="360"/>
        </w:tabs>
        <w:ind w:left="360" w:hanging="360"/>
      </w:pPr>
      <w:rPr>
        <w:rFonts w:ascii="Arial" w:hAnsi="Arial" w:hint="default"/>
      </w:rPr>
    </w:lvl>
    <w:lvl w:ilvl="1" w:tplc="4868320A">
      <w:start w:val="1"/>
      <w:numFmt w:val="bullet"/>
      <w:lvlText w:val="–"/>
      <w:lvlJc w:val="left"/>
      <w:pPr>
        <w:tabs>
          <w:tab w:val="num" w:pos="1080"/>
        </w:tabs>
        <w:ind w:left="1080" w:hanging="360"/>
      </w:pPr>
      <w:rPr>
        <w:rFonts w:ascii="Arial" w:hAnsi="Arial" w:hint="default"/>
      </w:rPr>
    </w:lvl>
    <w:lvl w:ilvl="2" w:tplc="012C7542" w:tentative="1">
      <w:start w:val="1"/>
      <w:numFmt w:val="bullet"/>
      <w:lvlText w:val="–"/>
      <w:lvlJc w:val="left"/>
      <w:pPr>
        <w:tabs>
          <w:tab w:val="num" w:pos="1800"/>
        </w:tabs>
        <w:ind w:left="1800" w:hanging="360"/>
      </w:pPr>
      <w:rPr>
        <w:rFonts w:ascii="Arial" w:hAnsi="Arial" w:hint="default"/>
      </w:rPr>
    </w:lvl>
    <w:lvl w:ilvl="3" w:tplc="E2C077BC" w:tentative="1">
      <w:start w:val="1"/>
      <w:numFmt w:val="bullet"/>
      <w:lvlText w:val="–"/>
      <w:lvlJc w:val="left"/>
      <w:pPr>
        <w:tabs>
          <w:tab w:val="num" w:pos="2520"/>
        </w:tabs>
        <w:ind w:left="2520" w:hanging="360"/>
      </w:pPr>
      <w:rPr>
        <w:rFonts w:ascii="Arial" w:hAnsi="Arial" w:hint="default"/>
      </w:rPr>
    </w:lvl>
    <w:lvl w:ilvl="4" w:tplc="F782C000" w:tentative="1">
      <w:start w:val="1"/>
      <w:numFmt w:val="bullet"/>
      <w:lvlText w:val="–"/>
      <w:lvlJc w:val="left"/>
      <w:pPr>
        <w:tabs>
          <w:tab w:val="num" w:pos="3240"/>
        </w:tabs>
        <w:ind w:left="3240" w:hanging="360"/>
      </w:pPr>
      <w:rPr>
        <w:rFonts w:ascii="Arial" w:hAnsi="Arial" w:hint="default"/>
      </w:rPr>
    </w:lvl>
    <w:lvl w:ilvl="5" w:tplc="4A88C0CA" w:tentative="1">
      <w:start w:val="1"/>
      <w:numFmt w:val="bullet"/>
      <w:lvlText w:val="–"/>
      <w:lvlJc w:val="left"/>
      <w:pPr>
        <w:tabs>
          <w:tab w:val="num" w:pos="3960"/>
        </w:tabs>
        <w:ind w:left="3960" w:hanging="360"/>
      </w:pPr>
      <w:rPr>
        <w:rFonts w:ascii="Arial" w:hAnsi="Arial" w:hint="default"/>
      </w:rPr>
    </w:lvl>
    <w:lvl w:ilvl="6" w:tplc="BC348F0A" w:tentative="1">
      <w:start w:val="1"/>
      <w:numFmt w:val="bullet"/>
      <w:lvlText w:val="–"/>
      <w:lvlJc w:val="left"/>
      <w:pPr>
        <w:tabs>
          <w:tab w:val="num" w:pos="4680"/>
        </w:tabs>
        <w:ind w:left="4680" w:hanging="360"/>
      </w:pPr>
      <w:rPr>
        <w:rFonts w:ascii="Arial" w:hAnsi="Arial" w:hint="default"/>
      </w:rPr>
    </w:lvl>
    <w:lvl w:ilvl="7" w:tplc="EC1A438E" w:tentative="1">
      <w:start w:val="1"/>
      <w:numFmt w:val="bullet"/>
      <w:lvlText w:val="–"/>
      <w:lvlJc w:val="left"/>
      <w:pPr>
        <w:tabs>
          <w:tab w:val="num" w:pos="5400"/>
        </w:tabs>
        <w:ind w:left="5400" w:hanging="360"/>
      </w:pPr>
      <w:rPr>
        <w:rFonts w:ascii="Arial" w:hAnsi="Arial" w:hint="default"/>
      </w:rPr>
    </w:lvl>
    <w:lvl w:ilvl="8" w:tplc="1BB09F08" w:tentative="1">
      <w:start w:val="1"/>
      <w:numFmt w:val="bullet"/>
      <w:lvlText w:val="–"/>
      <w:lvlJc w:val="left"/>
      <w:pPr>
        <w:tabs>
          <w:tab w:val="num" w:pos="6120"/>
        </w:tabs>
        <w:ind w:left="6120" w:hanging="360"/>
      </w:pPr>
      <w:rPr>
        <w:rFonts w:ascii="Arial" w:hAnsi="Arial" w:hint="default"/>
      </w:rPr>
    </w:lvl>
  </w:abstractNum>
  <w:abstractNum w:abstractNumId="13">
    <w:nsid w:val="0AA453D8"/>
    <w:multiLevelType w:val="hybridMultilevel"/>
    <w:tmpl w:val="BCC2F170"/>
    <w:lvl w:ilvl="0" w:tplc="0B4CA738">
      <w:start w:val="1"/>
      <w:numFmt w:val="bullet"/>
      <w:lvlText w:val="•"/>
      <w:lvlJc w:val="left"/>
      <w:pPr>
        <w:tabs>
          <w:tab w:val="num" w:pos="720"/>
        </w:tabs>
        <w:ind w:left="720" w:hanging="360"/>
      </w:pPr>
      <w:rPr>
        <w:rFonts w:ascii="Arial" w:hAnsi="Arial" w:hint="default"/>
      </w:rPr>
    </w:lvl>
    <w:lvl w:ilvl="1" w:tplc="97504F36" w:tentative="1">
      <w:start w:val="1"/>
      <w:numFmt w:val="bullet"/>
      <w:lvlText w:val="•"/>
      <w:lvlJc w:val="left"/>
      <w:pPr>
        <w:tabs>
          <w:tab w:val="num" w:pos="1440"/>
        </w:tabs>
        <w:ind w:left="1440" w:hanging="360"/>
      </w:pPr>
      <w:rPr>
        <w:rFonts w:ascii="Arial" w:hAnsi="Arial" w:hint="default"/>
      </w:rPr>
    </w:lvl>
    <w:lvl w:ilvl="2" w:tplc="193EB628" w:tentative="1">
      <w:start w:val="1"/>
      <w:numFmt w:val="bullet"/>
      <w:lvlText w:val="•"/>
      <w:lvlJc w:val="left"/>
      <w:pPr>
        <w:tabs>
          <w:tab w:val="num" w:pos="2160"/>
        </w:tabs>
        <w:ind w:left="2160" w:hanging="360"/>
      </w:pPr>
      <w:rPr>
        <w:rFonts w:ascii="Arial" w:hAnsi="Arial" w:hint="default"/>
      </w:rPr>
    </w:lvl>
    <w:lvl w:ilvl="3" w:tplc="CDE203CA" w:tentative="1">
      <w:start w:val="1"/>
      <w:numFmt w:val="bullet"/>
      <w:lvlText w:val="•"/>
      <w:lvlJc w:val="left"/>
      <w:pPr>
        <w:tabs>
          <w:tab w:val="num" w:pos="2880"/>
        </w:tabs>
        <w:ind w:left="2880" w:hanging="360"/>
      </w:pPr>
      <w:rPr>
        <w:rFonts w:ascii="Arial" w:hAnsi="Arial" w:hint="default"/>
      </w:rPr>
    </w:lvl>
    <w:lvl w:ilvl="4" w:tplc="93DE3DB6" w:tentative="1">
      <w:start w:val="1"/>
      <w:numFmt w:val="bullet"/>
      <w:lvlText w:val="•"/>
      <w:lvlJc w:val="left"/>
      <w:pPr>
        <w:tabs>
          <w:tab w:val="num" w:pos="3600"/>
        </w:tabs>
        <w:ind w:left="3600" w:hanging="360"/>
      </w:pPr>
      <w:rPr>
        <w:rFonts w:ascii="Arial" w:hAnsi="Arial" w:hint="default"/>
      </w:rPr>
    </w:lvl>
    <w:lvl w:ilvl="5" w:tplc="FED00748" w:tentative="1">
      <w:start w:val="1"/>
      <w:numFmt w:val="bullet"/>
      <w:lvlText w:val="•"/>
      <w:lvlJc w:val="left"/>
      <w:pPr>
        <w:tabs>
          <w:tab w:val="num" w:pos="4320"/>
        </w:tabs>
        <w:ind w:left="4320" w:hanging="360"/>
      </w:pPr>
      <w:rPr>
        <w:rFonts w:ascii="Arial" w:hAnsi="Arial" w:hint="default"/>
      </w:rPr>
    </w:lvl>
    <w:lvl w:ilvl="6" w:tplc="9E4074E6" w:tentative="1">
      <w:start w:val="1"/>
      <w:numFmt w:val="bullet"/>
      <w:lvlText w:val="•"/>
      <w:lvlJc w:val="left"/>
      <w:pPr>
        <w:tabs>
          <w:tab w:val="num" w:pos="5040"/>
        </w:tabs>
        <w:ind w:left="5040" w:hanging="360"/>
      </w:pPr>
      <w:rPr>
        <w:rFonts w:ascii="Arial" w:hAnsi="Arial" w:hint="default"/>
      </w:rPr>
    </w:lvl>
    <w:lvl w:ilvl="7" w:tplc="3110B4EE" w:tentative="1">
      <w:start w:val="1"/>
      <w:numFmt w:val="bullet"/>
      <w:lvlText w:val="•"/>
      <w:lvlJc w:val="left"/>
      <w:pPr>
        <w:tabs>
          <w:tab w:val="num" w:pos="5760"/>
        </w:tabs>
        <w:ind w:left="5760" w:hanging="360"/>
      </w:pPr>
      <w:rPr>
        <w:rFonts w:ascii="Arial" w:hAnsi="Arial" w:hint="default"/>
      </w:rPr>
    </w:lvl>
    <w:lvl w:ilvl="8" w:tplc="81C83FA2" w:tentative="1">
      <w:start w:val="1"/>
      <w:numFmt w:val="bullet"/>
      <w:lvlText w:val="•"/>
      <w:lvlJc w:val="left"/>
      <w:pPr>
        <w:tabs>
          <w:tab w:val="num" w:pos="6480"/>
        </w:tabs>
        <w:ind w:left="6480" w:hanging="360"/>
      </w:pPr>
      <w:rPr>
        <w:rFonts w:ascii="Arial" w:hAnsi="Arial" w:hint="default"/>
      </w:rPr>
    </w:lvl>
  </w:abstractNum>
  <w:abstractNum w:abstractNumId="14">
    <w:nsid w:val="1D29741E"/>
    <w:multiLevelType w:val="hybridMultilevel"/>
    <w:tmpl w:val="FBDCDC4A"/>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DC23FC0"/>
    <w:multiLevelType w:val="hybridMultilevel"/>
    <w:tmpl w:val="468828E2"/>
    <w:lvl w:ilvl="0" w:tplc="37C0147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1DF33B02"/>
    <w:multiLevelType w:val="hybridMultilevel"/>
    <w:tmpl w:val="14AC5C1A"/>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E722F94"/>
    <w:multiLevelType w:val="hybridMultilevel"/>
    <w:tmpl w:val="DD8260E2"/>
    <w:lvl w:ilvl="0" w:tplc="2CB22E2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F746C38"/>
    <w:multiLevelType w:val="hybridMultilevel"/>
    <w:tmpl w:val="F1D8A042"/>
    <w:lvl w:ilvl="0" w:tplc="729062A0">
      <w:start w:val="1"/>
      <w:numFmt w:val="bullet"/>
      <w:lvlText w:val="–"/>
      <w:lvlJc w:val="left"/>
      <w:pPr>
        <w:tabs>
          <w:tab w:val="num" w:pos="360"/>
        </w:tabs>
        <w:ind w:left="360" w:hanging="360"/>
      </w:pPr>
      <w:rPr>
        <w:rFonts w:ascii="Arial" w:hAnsi="Arial" w:hint="default"/>
      </w:rPr>
    </w:lvl>
    <w:lvl w:ilvl="1" w:tplc="20B2AB72">
      <w:start w:val="1"/>
      <w:numFmt w:val="bullet"/>
      <w:lvlText w:val="–"/>
      <w:lvlJc w:val="left"/>
      <w:pPr>
        <w:tabs>
          <w:tab w:val="num" w:pos="1080"/>
        </w:tabs>
        <w:ind w:left="1080" w:hanging="360"/>
      </w:pPr>
      <w:rPr>
        <w:rFonts w:ascii="Arial" w:hAnsi="Arial" w:hint="default"/>
      </w:rPr>
    </w:lvl>
    <w:lvl w:ilvl="2" w:tplc="E7AC541E" w:tentative="1">
      <w:start w:val="1"/>
      <w:numFmt w:val="bullet"/>
      <w:lvlText w:val="–"/>
      <w:lvlJc w:val="left"/>
      <w:pPr>
        <w:tabs>
          <w:tab w:val="num" w:pos="1800"/>
        </w:tabs>
        <w:ind w:left="1800" w:hanging="360"/>
      </w:pPr>
      <w:rPr>
        <w:rFonts w:ascii="Arial" w:hAnsi="Arial" w:hint="default"/>
      </w:rPr>
    </w:lvl>
    <w:lvl w:ilvl="3" w:tplc="70BAE8CA" w:tentative="1">
      <w:start w:val="1"/>
      <w:numFmt w:val="bullet"/>
      <w:lvlText w:val="–"/>
      <w:lvlJc w:val="left"/>
      <w:pPr>
        <w:tabs>
          <w:tab w:val="num" w:pos="2520"/>
        </w:tabs>
        <w:ind w:left="2520" w:hanging="360"/>
      </w:pPr>
      <w:rPr>
        <w:rFonts w:ascii="Arial" w:hAnsi="Arial" w:hint="default"/>
      </w:rPr>
    </w:lvl>
    <w:lvl w:ilvl="4" w:tplc="4D6E0DB2" w:tentative="1">
      <w:start w:val="1"/>
      <w:numFmt w:val="bullet"/>
      <w:lvlText w:val="–"/>
      <w:lvlJc w:val="left"/>
      <w:pPr>
        <w:tabs>
          <w:tab w:val="num" w:pos="3240"/>
        </w:tabs>
        <w:ind w:left="3240" w:hanging="360"/>
      </w:pPr>
      <w:rPr>
        <w:rFonts w:ascii="Arial" w:hAnsi="Arial" w:hint="default"/>
      </w:rPr>
    </w:lvl>
    <w:lvl w:ilvl="5" w:tplc="D4EAB576" w:tentative="1">
      <w:start w:val="1"/>
      <w:numFmt w:val="bullet"/>
      <w:lvlText w:val="–"/>
      <w:lvlJc w:val="left"/>
      <w:pPr>
        <w:tabs>
          <w:tab w:val="num" w:pos="3960"/>
        </w:tabs>
        <w:ind w:left="3960" w:hanging="360"/>
      </w:pPr>
      <w:rPr>
        <w:rFonts w:ascii="Arial" w:hAnsi="Arial" w:hint="default"/>
      </w:rPr>
    </w:lvl>
    <w:lvl w:ilvl="6" w:tplc="EE0CECD8" w:tentative="1">
      <w:start w:val="1"/>
      <w:numFmt w:val="bullet"/>
      <w:lvlText w:val="–"/>
      <w:lvlJc w:val="left"/>
      <w:pPr>
        <w:tabs>
          <w:tab w:val="num" w:pos="4680"/>
        </w:tabs>
        <w:ind w:left="4680" w:hanging="360"/>
      </w:pPr>
      <w:rPr>
        <w:rFonts w:ascii="Arial" w:hAnsi="Arial" w:hint="default"/>
      </w:rPr>
    </w:lvl>
    <w:lvl w:ilvl="7" w:tplc="A3F43DD0" w:tentative="1">
      <w:start w:val="1"/>
      <w:numFmt w:val="bullet"/>
      <w:lvlText w:val="–"/>
      <w:lvlJc w:val="left"/>
      <w:pPr>
        <w:tabs>
          <w:tab w:val="num" w:pos="5400"/>
        </w:tabs>
        <w:ind w:left="5400" w:hanging="360"/>
      </w:pPr>
      <w:rPr>
        <w:rFonts w:ascii="Arial" w:hAnsi="Arial" w:hint="default"/>
      </w:rPr>
    </w:lvl>
    <w:lvl w:ilvl="8" w:tplc="A7562A64" w:tentative="1">
      <w:start w:val="1"/>
      <w:numFmt w:val="bullet"/>
      <w:lvlText w:val="–"/>
      <w:lvlJc w:val="left"/>
      <w:pPr>
        <w:tabs>
          <w:tab w:val="num" w:pos="6120"/>
        </w:tabs>
        <w:ind w:left="6120" w:hanging="360"/>
      </w:pPr>
      <w:rPr>
        <w:rFonts w:ascii="Arial" w:hAnsi="Arial" w:hint="default"/>
      </w:rPr>
    </w:lvl>
  </w:abstractNum>
  <w:abstractNum w:abstractNumId="19">
    <w:nsid w:val="212116DA"/>
    <w:multiLevelType w:val="hybridMultilevel"/>
    <w:tmpl w:val="A7F0130A"/>
    <w:lvl w:ilvl="0" w:tplc="BC3016EC">
      <w:start w:val="1"/>
      <w:numFmt w:val="bullet"/>
      <w:lvlText w:val="–"/>
      <w:lvlJc w:val="left"/>
      <w:pPr>
        <w:tabs>
          <w:tab w:val="num" w:pos="360"/>
        </w:tabs>
        <w:ind w:left="360" w:hanging="360"/>
      </w:pPr>
      <w:rPr>
        <w:rFonts w:ascii="Arial" w:hAnsi="Arial" w:hint="default"/>
      </w:rPr>
    </w:lvl>
    <w:lvl w:ilvl="1" w:tplc="B9BA93DC">
      <w:start w:val="1"/>
      <w:numFmt w:val="bullet"/>
      <w:lvlText w:val="–"/>
      <w:lvlJc w:val="left"/>
      <w:pPr>
        <w:tabs>
          <w:tab w:val="num" w:pos="1080"/>
        </w:tabs>
        <w:ind w:left="1080" w:hanging="360"/>
      </w:pPr>
      <w:rPr>
        <w:rFonts w:ascii="Arial" w:hAnsi="Arial" w:hint="default"/>
      </w:rPr>
    </w:lvl>
    <w:lvl w:ilvl="2" w:tplc="D130C864" w:tentative="1">
      <w:start w:val="1"/>
      <w:numFmt w:val="bullet"/>
      <w:lvlText w:val="–"/>
      <w:lvlJc w:val="left"/>
      <w:pPr>
        <w:tabs>
          <w:tab w:val="num" w:pos="1800"/>
        </w:tabs>
        <w:ind w:left="1800" w:hanging="360"/>
      </w:pPr>
      <w:rPr>
        <w:rFonts w:ascii="Arial" w:hAnsi="Arial" w:hint="default"/>
      </w:rPr>
    </w:lvl>
    <w:lvl w:ilvl="3" w:tplc="56742F7C" w:tentative="1">
      <w:start w:val="1"/>
      <w:numFmt w:val="bullet"/>
      <w:lvlText w:val="–"/>
      <w:lvlJc w:val="left"/>
      <w:pPr>
        <w:tabs>
          <w:tab w:val="num" w:pos="2520"/>
        </w:tabs>
        <w:ind w:left="2520" w:hanging="360"/>
      </w:pPr>
      <w:rPr>
        <w:rFonts w:ascii="Arial" w:hAnsi="Arial" w:hint="default"/>
      </w:rPr>
    </w:lvl>
    <w:lvl w:ilvl="4" w:tplc="124AEBB8" w:tentative="1">
      <w:start w:val="1"/>
      <w:numFmt w:val="bullet"/>
      <w:lvlText w:val="–"/>
      <w:lvlJc w:val="left"/>
      <w:pPr>
        <w:tabs>
          <w:tab w:val="num" w:pos="3240"/>
        </w:tabs>
        <w:ind w:left="3240" w:hanging="360"/>
      </w:pPr>
      <w:rPr>
        <w:rFonts w:ascii="Arial" w:hAnsi="Arial" w:hint="default"/>
      </w:rPr>
    </w:lvl>
    <w:lvl w:ilvl="5" w:tplc="B62418E2" w:tentative="1">
      <w:start w:val="1"/>
      <w:numFmt w:val="bullet"/>
      <w:lvlText w:val="–"/>
      <w:lvlJc w:val="left"/>
      <w:pPr>
        <w:tabs>
          <w:tab w:val="num" w:pos="3960"/>
        </w:tabs>
        <w:ind w:left="3960" w:hanging="360"/>
      </w:pPr>
      <w:rPr>
        <w:rFonts w:ascii="Arial" w:hAnsi="Arial" w:hint="default"/>
      </w:rPr>
    </w:lvl>
    <w:lvl w:ilvl="6" w:tplc="E88AB4FE" w:tentative="1">
      <w:start w:val="1"/>
      <w:numFmt w:val="bullet"/>
      <w:lvlText w:val="–"/>
      <w:lvlJc w:val="left"/>
      <w:pPr>
        <w:tabs>
          <w:tab w:val="num" w:pos="4680"/>
        </w:tabs>
        <w:ind w:left="4680" w:hanging="360"/>
      </w:pPr>
      <w:rPr>
        <w:rFonts w:ascii="Arial" w:hAnsi="Arial" w:hint="default"/>
      </w:rPr>
    </w:lvl>
    <w:lvl w:ilvl="7" w:tplc="0874C906" w:tentative="1">
      <w:start w:val="1"/>
      <w:numFmt w:val="bullet"/>
      <w:lvlText w:val="–"/>
      <w:lvlJc w:val="left"/>
      <w:pPr>
        <w:tabs>
          <w:tab w:val="num" w:pos="5400"/>
        </w:tabs>
        <w:ind w:left="5400" w:hanging="360"/>
      </w:pPr>
      <w:rPr>
        <w:rFonts w:ascii="Arial" w:hAnsi="Arial" w:hint="default"/>
      </w:rPr>
    </w:lvl>
    <w:lvl w:ilvl="8" w:tplc="7110D4B2" w:tentative="1">
      <w:start w:val="1"/>
      <w:numFmt w:val="bullet"/>
      <w:lvlText w:val="–"/>
      <w:lvlJc w:val="left"/>
      <w:pPr>
        <w:tabs>
          <w:tab w:val="num" w:pos="6120"/>
        </w:tabs>
        <w:ind w:left="6120" w:hanging="360"/>
      </w:pPr>
      <w:rPr>
        <w:rFonts w:ascii="Arial" w:hAnsi="Arial" w:hint="default"/>
      </w:rPr>
    </w:lvl>
  </w:abstractNum>
  <w:abstractNum w:abstractNumId="20">
    <w:nsid w:val="27B17843"/>
    <w:multiLevelType w:val="hybridMultilevel"/>
    <w:tmpl w:val="0D5014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285279B6"/>
    <w:multiLevelType w:val="hybridMultilevel"/>
    <w:tmpl w:val="18A249D2"/>
    <w:lvl w:ilvl="0" w:tplc="2CB22E2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2E839C7"/>
    <w:multiLevelType w:val="hybridMultilevel"/>
    <w:tmpl w:val="D9A2D0C8"/>
    <w:lvl w:ilvl="0" w:tplc="49FA6F30">
      <w:start w:val="2001"/>
      <w:numFmt w:val="bullet"/>
      <w:pStyle w:val="stevielist"/>
      <w:lvlText w:val="-"/>
      <w:lvlJc w:val="left"/>
      <w:pPr>
        <w:tabs>
          <w:tab w:val="num" w:pos="360"/>
        </w:tabs>
        <w:ind w:left="360" w:hanging="360"/>
      </w:pPr>
      <w:rPr>
        <w:rFonts w:ascii="Times New Roman" w:eastAsia="MS ??" w:hAnsi="Times New Roman"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cs="Wingdings" w:hint="default"/>
      </w:rPr>
    </w:lvl>
    <w:lvl w:ilvl="3" w:tplc="04090001">
      <w:start w:val="1"/>
      <w:numFmt w:val="bullet"/>
      <w:lvlText w:val=""/>
      <w:lvlJc w:val="left"/>
      <w:pPr>
        <w:tabs>
          <w:tab w:val="num" w:pos="2520"/>
        </w:tabs>
        <w:ind w:left="2520" w:hanging="360"/>
      </w:pPr>
      <w:rPr>
        <w:rFonts w:ascii="Symbol" w:hAnsi="Symbol" w:cs="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Wingdings" w:hint="default"/>
      </w:rPr>
    </w:lvl>
    <w:lvl w:ilvl="6" w:tplc="04090001">
      <w:start w:val="1"/>
      <w:numFmt w:val="bullet"/>
      <w:lvlText w:val=""/>
      <w:lvlJc w:val="left"/>
      <w:pPr>
        <w:tabs>
          <w:tab w:val="num" w:pos="4680"/>
        </w:tabs>
        <w:ind w:left="4680" w:hanging="360"/>
      </w:pPr>
      <w:rPr>
        <w:rFonts w:ascii="Symbol" w:hAnsi="Symbol" w:cs="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Wingdings" w:hint="default"/>
      </w:rPr>
    </w:lvl>
  </w:abstractNum>
  <w:abstractNum w:abstractNumId="23">
    <w:nsid w:val="39FF18B1"/>
    <w:multiLevelType w:val="hybridMultilevel"/>
    <w:tmpl w:val="E77CFE1A"/>
    <w:lvl w:ilvl="0" w:tplc="2CB22E20">
      <w:start w:val="1"/>
      <w:numFmt w:val="bullet"/>
      <w:lvlText w:val=""/>
      <w:lvlJc w:val="left"/>
      <w:pPr>
        <w:ind w:left="360" w:hanging="360"/>
      </w:pPr>
      <w:rPr>
        <w:rFonts w:ascii="Symbol" w:hAnsi="Symbol" w:hint="default"/>
      </w:rPr>
    </w:lvl>
    <w:lvl w:ilvl="1" w:tplc="37C01470">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1441808"/>
    <w:multiLevelType w:val="hybridMultilevel"/>
    <w:tmpl w:val="2A8EF58E"/>
    <w:lvl w:ilvl="0" w:tplc="D8A0FCC0">
      <w:start w:val="1"/>
      <w:numFmt w:val="bullet"/>
      <w:lvlText w:val="–"/>
      <w:lvlJc w:val="left"/>
      <w:pPr>
        <w:tabs>
          <w:tab w:val="num" w:pos="360"/>
        </w:tabs>
        <w:ind w:left="360" w:hanging="360"/>
      </w:pPr>
      <w:rPr>
        <w:rFonts w:ascii="Arial" w:hAnsi="Arial" w:hint="default"/>
      </w:rPr>
    </w:lvl>
    <w:lvl w:ilvl="1" w:tplc="1BC836AE">
      <w:start w:val="1"/>
      <w:numFmt w:val="bullet"/>
      <w:lvlText w:val="–"/>
      <w:lvlJc w:val="left"/>
      <w:pPr>
        <w:tabs>
          <w:tab w:val="num" w:pos="1080"/>
        </w:tabs>
        <w:ind w:left="1080" w:hanging="360"/>
      </w:pPr>
      <w:rPr>
        <w:rFonts w:ascii="Arial" w:hAnsi="Arial" w:hint="default"/>
      </w:rPr>
    </w:lvl>
    <w:lvl w:ilvl="2" w:tplc="3C90EA46">
      <w:start w:val="1"/>
      <w:numFmt w:val="bullet"/>
      <w:lvlText w:val="–"/>
      <w:lvlJc w:val="left"/>
      <w:pPr>
        <w:tabs>
          <w:tab w:val="num" w:pos="1800"/>
        </w:tabs>
        <w:ind w:left="1800" w:hanging="360"/>
      </w:pPr>
      <w:rPr>
        <w:rFonts w:ascii="Arial" w:hAnsi="Arial" w:hint="default"/>
      </w:rPr>
    </w:lvl>
    <w:lvl w:ilvl="3" w:tplc="188866AE" w:tentative="1">
      <w:start w:val="1"/>
      <w:numFmt w:val="bullet"/>
      <w:lvlText w:val="–"/>
      <w:lvlJc w:val="left"/>
      <w:pPr>
        <w:tabs>
          <w:tab w:val="num" w:pos="2520"/>
        </w:tabs>
        <w:ind w:left="2520" w:hanging="360"/>
      </w:pPr>
      <w:rPr>
        <w:rFonts w:ascii="Arial" w:hAnsi="Arial" w:hint="default"/>
      </w:rPr>
    </w:lvl>
    <w:lvl w:ilvl="4" w:tplc="897A77C2" w:tentative="1">
      <w:start w:val="1"/>
      <w:numFmt w:val="bullet"/>
      <w:lvlText w:val="–"/>
      <w:lvlJc w:val="left"/>
      <w:pPr>
        <w:tabs>
          <w:tab w:val="num" w:pos="3240"/>
        </w:tabs>
        <w:ind w:left="3240" w:hanging="360"/>
      </w:pPr>
      <w:rPr>
        <w:rFonts w:ascii="Arial" w:hAnsi="Arial" w:hint="default"/>
      </w:rPr>
    </w:lvl>
    <w:lvl w:ilvl="5" w:tplc="CC080E5A" w:tentative="1">
      <w:start w:val="1"/>
      <w:numFmt w:val="bullet"/>
      <w:lvlText w:val="–"/>
      <w:lvlJc w:val="left"/>
      <w:pPr>
        <w:tabs>
          <w:tab w:val="num" w:pos="3960"/>
        </w:tabs>
        <w:ind w:left="3960" w:hanging="360"/>
      </w:pPr>
      <w:rPr>
        <w:rFonts w:ascii="Arial" w:hAnsi="Arial" w:hint="default"/>
      </w:rPr>
    </w:lvl>
    <w:lvl w:ilvl="6" w:tplc="F08018B4" w:tentative="1">
      <w:start w:val="1"/>
      <w:numFmt w:val="bullet"/>
      <w:lvlText w:val="–"/>
      <w:lvlJc w:val="left"/>
      <w:pPr>
        <w:tabs>
          <w:tab w:val="num" w:pos="4680"/>
        </w:tabs>
        <w:ind w:left="4680" w:hanging="360"/>
      </w:pPr>
      <w:rPr>
        <w:rFonts w:ascii="Arial" w:hAnsi="Arial" w:hint="default"/>
      </w:rPr>
    </w:lvl>
    <w:lvl w:ilvl="7" w:tplc="21A4D60A" w:tentative="1">
      <w:start w:val="1"/>
      <w:numFmt w:val="bullet"/>
      <w:lvlText w:val="–"/>
      <w:lvlJc w:val="left"/>
      <w:pPr>
        <w:tabs>
          <w:tab w:val="num" w:pos="5400"/>
        </w:tabs>
        <w:ind w:left="5400" w:hanging="360"/>
      </w:pPr>
      <w:rPr>
        <w:rFonts w:ascii="Arial" w:hAnsi="Arial" w:hint="default"/>
      </w:rPr>
    </w:lvl>
    <w:lvl w:ilvl="8" w:tplc="BB6499CC" w:tentative="1">
      <w:start w:val="1"/>
      <w:numFmt w:val="bullet"/>
      <w:lvlText w:val="–"/>
      <w:lvlJc w:val="left"/>
      <w:pPr>
        <w:tabs>
          <w:tab w:val="num" w:pos="6120"/>
        </w:tabs>
        <w:ind w:left="6120" w:hanging="360"/>
      </w:pPr>
      <w:rPr>
        <w:rFonts w:ascii="Arial" w:hAnsi="Arial" w:hint="default"/>
      </w:rPr>
    </w:lvl>
  </w:abstractNum>
  <w:abstractNum w:abstractNumId="25">
    <w:nsid w:val="41564B6B"/>
    <w:multiLevelType w:val="hybridMultilevel"/>
    <w:tmpl w:val="40DCADE2"/>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1D00B5F"/>
    <w:multiLevelType w:val="hybridMultilevel"/>
    <w:tmpl w:val="EF146DEC"/>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3D76143"/>
    <w:multiLevelType w:val="hybridMultilevel"/>
    <w:tmpl w:val="40880684"/>
    <w:lvl w:ilvl="0" w:tplc="09A68B2A">
      <w:start w:val="13"/>
      <w:numFmt w:val="bullet"/>
      <w:lvlText w:val="-"/>
      <w:lvlJc w:val="left"/>
      <w:pPr>
        <w:tabs>
          <w:tab w:val="num" w:pos="720"/>
        </w:tabs>
        <w:ind w:left="720" w:hanging="360"/>
      </w:pPr>
      <w:rPr>
        <w:rFonts w:ascii="Times New Roman" w:eastAsia="MS P????" w:hAnsi="Times New Roman" w:hint="default"/>
      </w:rPr>
    </w:lvl>
    <w:lvl w:ilvl="1" w:tplc="65DC2BA2">
      <w:start w:val="2001"/>
      <w:numFmt w:val="bullet"/>
      <w:pStyle w:val="sublistSW"/>
      <w:lvlText w:val="-"/>
      <w:lvlJc w:val="left"/>
      <w:pPr>
        <w:tabs>
          <w:tab w:val="num" w:pos="1440"/>
        </w:tabs>
        <w:ind w:left="1440" w:hanging="360"/>
      </w:pPr>
      <w:rPr>
        <w:rFonts w:ascii="Times New Roman" w:eastAsia="MS ??" w:hAnsi="Times New Roman"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8">
    <w:nsid w:val="45812593"/>
    <w:multiLevelType w:val="hybridMultilevel"/>
    <w:tmpl w:val="6F548A72"/>
    <w:lvl w:ilvl="0" w:tplc="CC1CC578">
      <w:start w:val="1"/>
      <w:numFmt w:val="bullet"/>
      <w:lvlText w:val="•"/>
      <w:lvlJc w:val="left"/>
      <w:pPr>
        <w:tabs>
          <w:tab w:val="num" w:pos="720"/>
        </w:tabs>
        <w:ind w:left="720" w:hanging="360"/>
      </w:pPr>
      <w:rPr>
        <w:rFonts w:ascii="Arial" w:hAnsi="Arial" w:hint="default"/>
      </w:rPr>
    </w:lvl>
    <w:lvl w:ilvl="1" w:tplc="3936470E" w:tentative="1">
      <w:start w:val="1"/>
      <w:numFmt w:val="bullet"/>
      <w:lvlText w:val="•"/>
      <w:lvlJc w:val="left"/>
      <w:pPr>
        <w:tabs>
          <w:tab w:val="num" w:pos="1440"/>
        </w:tabs>
        <w:ind w:left="1440" w:hanging="360"/>
      </w:pPr>
      <w:rPr>
        <w:rFonts w:ascii="Arial" w:hAnsi="Arial" w:hint="default"/>
      </w:rPr>
    </w:lvl>
    <w:lvl w:ilvl="2" w:tplc="7848FF0E" w:tentative="1">
      <w:start w:val="1"/>
      <w:numFmt w:val="bullet"/>
      <w:lvlText w:val="•"/>
      <w:lvlJc w:val="left"/>
      <w:pPr>
        <w:tabs>
          <w:tab w:val="num" w:pos="2160"/>
        </w:tabs>
        <w:ind w:left="2160" w:hanging="360"/>
      </w:pPr>
      <w:rPr>
        <w:rFonts w:ascii="Arial" w:hAnsi="Arial" w:hint="default"/>
      </w:rPr>
    </w:lvl>
    <w:lvl w:ilvl="3" w:tplc="71BE06B2" w:tentative="1">
      <w:start w:val="1"/>
      <w:numFmt w:val="bullet"/>
      <w:lvlText w:val="•"/>
      <w:lvlJc w:val="left"/>
      <w:pPr>
        <w:tabs>
          <w:tab w:val="num" w:pos="2880"/>
        </w:tabs>
        <w:ind w:left="2880" w:hanging="360"/>
      </w:pPr>
      <w:rPr>
        <w:rFonts w:ascii="Arial" w:hAnsi="Arial" w:hint="default"/>
      </w:rPr>
    </w:lvl>
    <w:lvl w:ilvl="4" w:tplc="3F921B7C" w:tentative="1">
      <w:start w:val="1"/>
      <w:numFmt w:val="bullet"/>
      <w:lvlText w:val="•"/>
      <w:lvlJc w:val="left"/>
      <w:pPr>
        <w:tabs>
          <w:tab w:val="num" w:pos="3600"/>
        </w:tabs>
        <w:ind w:left="3600" w:hanging="360"/>
      </w:pPr>
      <w:rPr>
        <w:rFonts w:ascii="Arial" w:hAnsi="Arial" w:hint="default"/>
      </w:rPr>
    </w:lvl>
    <w:lvl w:ilvl="5" w:tplc="C4521CB2" w:tentative="1">
      <w:start w:val="1"/>
      <w:numFmt w:val="bullet"/>
      <w:lvlText w:val="•"/>
      <w:lvlJc w:val="left"/>
      <w:pPr>
        <w:tabs>
          <w:tab w:val="num" w:pos="4320"/>
        </w:tabs>
        <w:ind w:left="4320" w:hanging="360"/>
      </w:pPr>
      <w:rPr>
        <w:rFonts w:ascii="Arial" w:hAnsi="Arial" w:hint="default"/>
      </w:rPr>
    </w:lvl>
    <w:lvl w:ilvl="6" w:tplc="1EAE7E26" w:tentative="1">
      <w:start w:val="1"/>
      <w:numFmt w:val="bullet"/>
      <w:lvlText w:val="•"/>
      <w:lvlJc w:val="left"/>
      <w:pPr>
        <w:tabs>
          <w:tab w:val="num" w:pos="5040"/>
        </w:tabs>
        <w:ind w:left="5040" w:hanging="360"/>
      </w:pPr>
      <w:rPr>
        <w:rFonts w:ascii="Arial" w:hAnsi="Arial" w:hint="default"/>
      </w:rPr>
    </w:lvl>
    <w:lvl w:ilvl="7" w:tplc="DCD8E364" w:tentative="1">
      <w:start w:val="1"/>
      <w:numFmt w:val="bullet"/>
      <w:lvlText w:val="•"/>
      <w:lvlJc w:val="left"/>
      <w:pPr>
        <w:tabs>
          <w:tab w:val="num" w:pos="5760"/>
        </w:tabs>
        <w:ind w:left="5760" w:hanging="360"/>
      </w:pPr>
      <w:rPr>
        <w:rFonts w:ascii="Arial" w:hAnsi="Arial" w:hint="default"/>
      </w:rPr>
    </w:lvl>
    <w:lvl w:ilvl="8" w:tplc="F4FC0148" w:tentative="1">
      <w:start w:val="1"/>
      <w:numFmt w:val="bullet"/>
      <w:lvlText w:val="•"/>
      <w:lvlJc w:val="left"/>
      <w:pPr>
        <w:tabs>
          <w:tab w:val="num" w:pos="6480"/>
        </w:tabs>
        <w:ind w:left="6480" w:hanging="360"/>
      </w:pPr>
      <w:rPr>
        <w:rFonts w:ascii="Arial" w:hAnsi="Arial" w:hint="default"/>
      </w:rPr>
    </w:lvl>
  </w:abstractNum>
  <w:abstractNum w:abstractNumId="29">
    <w:nsid w:val="485E003C"/>
    <w:multiLevelType w:val="hybridMultilevel"/>
    <w:tmpl w:val="91B2C772"/>
    <w:lvl w:ilvl="0" w:tplc="FFFFFFFF">
      <w:start w:val="1"/>
      <w:numFmt w:val="bullet"/>
      <w:pStyle w:val="ListSW"/>
      <w:lvlText w:val=""/>
      <w:lvlJc w:val="left"/>
      <w:pPr>
        <w:tabs>
          <w:tab w:val="num" w:pos="360"/>
        </w:tabs>
        <w:ind w:left="360" w:hanging="360"/>
      </w:pPr>
      <w:rPr>
        <w:rFonts w:ascii="Symbol" w:hAnsi="Symbol" w:cs="Symbol"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start w:val="1"/>
      <w:numFmt w:val="bullet"/>
      <w:lvlText w:val=""/>
      <w:lvlJc w:val="left"/>
      <w:pPr>
        <w:tabs>
          <w:tab w:val="num" w:pos="1800"/>
        </w:tabs>
        <w:ind w:left="1800" w:hanging="360"/>
      </w:pPr>
      <w:rPr>
        <w:rFonts w:ascii="Wingdings" w:hAnsi="Wingdings" w:cs="Wingdings" w:hint="default"/>
      </w:rPr>
    </w:lvl>
    <w:lvl w:ilvl="3" w:tplc="FFFFFFFF">
      <w:start w:val="1"/>
      <w:numFmt w:val="bullet"/>
      <w:lvlText w:val=""/>
      <w:lvlJc w:val="left"/>
      <w:pPr>
        <w:tabs>
          <w:tab w:val="num" w:pos="2520"/>
        </w:tabs>
        <w:ind w:left="2520" w:hanging="360"/>
      </w:pPr>
      <w:rPr>
        <w:rFonts w:ascii="Symbol" w:hAnsi="Symbol" w:cs="Symbol" w:hint="default"/>
      </w:rPr>
    </w:lvl>
    <w:lvl w:ilvl="4" w:tplc="FFFFFFFF">
      <w:start w:val="1"/>
      <w:numFmt w:val="bullet"/>
      <w:lvlText w:val="o"/>
      <w:lvlJc w:val="left"/>
      <w:pPr>
        <w:tabs>
          <w:tab w:val="num" w:pos="3240"/>
        </w:tabs>
        <w:ind w:left="3240" w:hanging="360"/>
      </w:pPr>
      <w:rPr>
        <w:rFonts w:ascii="Courier New" w:hAnsi="Courier New" w:cs="Courier New" w:hint="default"/>
      </w:rPr>
    </w:lvl>
    <w:lvl w:ilvl="5" w:tplc="FFFFFFFF">
      <w:start w:val="1"/>
      <w:numFmt w:val="bullet"/>
      <w:lvlText w:val=""/>
      <w:lvlJc w:val="left"/>
      <w:pPr>
        <w:tabs>
          <w:tab w:val="num" w:pos="3960"/>
        </w:tabs>
        <w:ind w:left="3960" w:hanging="360"/>
      </w:pPr>
      <w:rPr>
        <w:rFonts w:ascii="Wingdings" w:hAnsi="Wingdings" w:cs="Wingdings" w:hint="default"/>
      </w:rPr>
    </w:lvl>
    <w:lvl w:ilvl="6" w:tplc="FFFFFFFF">
      <w:start w:val="1"/>
      <w:numFmt w:val="bullet"/>
      <w:lvlText w:val=""/>
      <w:lvlJc w:val="left"/>
      <w:pPr>
        <w:tabs>
          <w:tab w:val="num" w:pos="4680"/>
        </w:tabs>
        <w:ind w:left="4680" w:hanging="360"/>
      </w:pPr>
      <w:rPr>
        <w:rFonts w:ascii="Symbol" w:hAnsi="Symbol" w:cs="Symbol" w:hint="default"/>
      </w:rPr>
    </w:lvl>
    <w:lvl w:ilvl="7" w:tplc="FFFFFFFF">
      <w:start w:val="1"/>
      <w:numFmt w:val="bullet"/>
      <w:lvlText w:val="o"/>
      <w:lvlJc w:val="left"/>
      <w:pPr>
        <w:tabs>
          <w:tab w:val="num" w:pos="5400"/>
        </w:tabs>
        <w:ind w:left="5400" w:hanging="360"/>
      </w:pPr>
      <w:rPr>
        <w:rFonts w:ascii="Courier New" w:hAnsi="Courier New" w:cs="Courier New" w:hint="default"/>
      </w:rPr>
    </w:lvl>
    <w:lvl w:ilvl="8" w:tplc="FFFFFFFF">
      <w:start w:val="1"/>
      <w:numFmt w:val="bullet"/>
      <w:lvlText w:val=""/>
      <w:lvlJc w:val="left"/>
      <w:pPr>
        <w:tabs>
          <w:tab w:val="num" w:pos="6120"/>
        </w:tabs>
        <w:ind w:left="6120" w:hanging="360"/>
      </w:pPr>
      <w:rPr>
        <w:rFonts w:ascii="Wingdings" w:hAnsi="Wingdings" w:cs="Wingdings" w:hint="default"/>
      </w:rPr>
    </w:lvl>
  </w:abstractNum>
  <w:abstractNum w:abstractNumId="30">
    <w:nsid w:val="4A1F5909"/>
    <w:multiLevelType w:val="hybridMultilevel"/>
    <w:tmpl w:val="E206A818"/>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4ADF07C1"/>
    <w:multiLevelType w:val="hybridMultilevel"/>
    <w:tmpl w:val="4F829F20"/>
    <w:lvl w:ilvl="0" w:tplc="37C0147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4D9B05C1"/>
    <w:multiLevelType w:val="hybridMultilevel"/>
    <w:tmpl w:val="E396B70E"/>
    <w:lvl w:ilvl="0" w:tplc="2CB22E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03549AB"/>
    <w:multiLevelType w:val="hybridMultilevel"/>
    <w:tmpl w:val="BF360456"/>
    <w:lvl w:ilvl="0" w:tplc="BF046F5A">
      <w:start w:val="1"/>
      <w:numFmt w:val="bullet"/>
      <w:lvlText w:val="–"/>
      <w:lvlJc w:val="left"/>
      <w:pPr>
        <w:tabs>
          <w:tab w:val="num" w:pos="360"/>
        </w:tabs>
        <w:ind w:left="360" w:hanging="360"/>
      </w:pPr>
      <w:rPr>
        <w:rFonts w:ascii="Arial" w:hAnsi="Arial" w:hint="default"/>
      </w:rPr>
    </w:lvl>
    <w:lvl w:ilvl="1" w:tplc="5B7CFD04">
      <w:start w:val="1"/>
      <w:numFmt w:val="bullet"/>
      <w:lvlText w:val="–"/>
      <w:lvlJc w:val="left"/>
      <w:pPr>
        <w:tabs>
          <w:tab w:val="num" w:pos="1080"/>
        </w:tabs>
        <w:ind w:left="1080" w:hanging="360"/>
      </w:pPr>
      <w:rPr>
        <w:rFonts w:ascii="Arial" w:hAnsi="Arial" w:hint="default"/>
      </w:rPr>
    </w:lvl>
    <w:lvl w:ilvl="2" w:tplc="177088AE" w:tentative="1">
      <w:start w:val="1"/>
      <w:numFmt w:val="bullet"/>
      <w:lvlText w:val="–"/>
      <w:lvlJc w:val="left"/>
      <w:pPr>
        <w:tabs>
          <w:tab w:val="num" w:pos="1800"/>
        </w:tabs>
        <w:ind w:left="1800" w:hanging="360"/>
      </w:pPr>
      <w:rPr>
        <w:rFonts w:ascii="Arial" w:hAnsi="Arial" w:hint="default"/>
      </w:rPr>
    </w:lvl>
    <w:lvl w:ilvl="3" w:tplc="0EE6CA12" w:tentative="1">
      <w:start w:val="1"/>
      <w:numFmt w:val="bullet"/>
      <w:lvlText w:val="–"/>
      <w:lvlJc w:val="left"/>
      <w:pPr>
        <w:tabs>
          <w:tab w:val="num" w:pos="2520"/>
        </w:tabs>
        <w:ind w:left="2520" w:hanging="360"/>
      </w:pPr>
      <w:rPr>
        <w:rFonts w:ascii="Arial" w:hAnsi="Arial" w:hint="default"/>
      </w:rPr>
    </w:lvl>
    <w:lvl w:ilvl="4" w:tplc="B5B4367A" w:tentative="1">
      <w:start w:val="1"/>
      <w:numFmt w:val="bullet"/>
      <w:lvlText w:val="–"/>
      <w:lvlJc w:val="left"/>
      <w:pPr>
        <w:tabs>
          <w:tab w:val="num" w:pos="3240"/>
        </w:tabs>
        <w:ind w:left="3240" w:hanging="360"/>
      </w:pPr>
      <w:rPr>
        <w:rFonts w:ascii="Arial" w:hAnsi="Arial" w:hint="default"/>
      </w:rPr>
    </w:lvl>
    <w:lvl w:ilvl="5" w:tplc="391683F4" w:tentative="1">
      <w:start w:val="1"/>
      <w:numFmt w:val="bullet"/>
      <w:lvlText w:val="–"/>
      <w:lvlJc w:val="left"/>
      <w:pPr>
        <w:tabs>
          <w:tab w:val="num" w:pos="3960"/>
        </w:tabs>
        <w:ind w:left="3960" w:hanging="360"/>
      </w:pPr>
      <w:rPr>
        <w:rFonts w:ascii="Arial" w:hAnsi="Arial" w:hint="default"/>
      </w:rPr>
    </w:lvl>
    <w:lvl w:ilvl="6" w:tplc="C3ECC89A" w:tentative="1">
      <w:start w:val="1"/>
      <w:numFmt w:val="bullet"/>
      <w:lvlText w:val="–"/>
      <w:lvlJc w:val="left"/>
      <w:pPr>
        <w:tabs>
          <w:tab w:val="num" w:pos="4680"/>
        </w:tabs>
        <w:ind w:left="4680" w:hanging="360"/>
      </w:pPr>
      <w:rPr>
        <w:rFonts w:ascii="Arial" w:hAnsi="Arial" w:hint="default"/>
      </w:rPr>
    </w:lvl>
    <w:lvl w:ilvl="7" w:tplc="45589166" w:tentative="1">
      <w:start w:val="1"/>
      <w:numFmt w:val="bullet"/>
      <w:lvlText w:val="–"/>
      <w:lvlJc w:val="left"/>
      <w:pPr>
        <w:tabs>
          <w:tab w:val="num" w:pos="5400"/>
        </w:tabs>
        <w:ind w:left="5400" w:hanging="360"/>
      </w:pPr>
      <w:rPr>
        <w:rFonts w:ascii="Arial" w:hAnsi="Arial" w:hint="default"/>
      </w:rPr>
    </w:lvl>
    <w:lvl w:ilvl="8" w:tplc="7F461AB8" w:tentative="1">
      <w:start w:val="1"/>
      <w:numFmt w:val="bullet"/>
      <w:lvlText w:val="–"/>
      <w:lvlJc w:val="left"/>
      <w:pPr>
        <w:tabs>
          <w:tab w:val="num" w:pos="6120"/>
        </w:tabs>
        <w:ind w:left="6120" w:hanging="360"/>
      </w:pPr>
      <w:rPr>
        <w:rFonts w:ascii="Arial" w:hAnsi="Arial" w:hint="default"/>
      </w:rPr>
    </w:lvl>
  </w:abstractNum>
  <w:abstractNum w:abstractNumId="34">
    <w:nsid w:val="50580E28"/>
    <w:multiLevelType w:val="hybridMultilevel"/>
    <w:tmpl w:val="70922478"/>
    <w:lvl w:ilvl="0" w:tplc="2CB22E2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1FD2FF7"/>
    <w:multiLevelType w:val="hybridMultilevel"/>
    <w:tmpl w:val="B3EA977E"/>
    <w:lvl w:ilvl="0" w:tplc="2CB22E2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5267015C"/>
    <w:multiLevelType w:val="hybridMultilevel"/>
    <w:tmpl w:val="A8D0A308"/>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544233AF"/>
    <w:multiLevelType w:val="multilevel"/>
    <w:tmpl w:val="2F120F18"/>
    <w:name w:val="Sections"/>
    <w:lvl w:ilvl="0">
      <w:start w:val="1"/>
      <w:numFmt w:val="upperLetter"/>
      <w:lvlText w:val="%1"/>
      <w:lvlJc w:val="left"/>
      <w:pPr>
        <w:tabs>
          <w:tab w:val="num" w:pos="851"/>
        </w:tabs>
        <w:ind w:left="851" w:hanging="851"/>
      </w:pPr>
      <w:rPr>
        <w:rFonts w:ascii="Times New Roman" w:hAnsi="Times New Roman" w:cs="Times New Roman"/>
      </w:rPr>
    </w:lvl>
    <w:lvl w:ilvl="1">
      <w:start w:val="1"/>
      <w:numFmt w:val="decimal"/>
      <w:pStyle w:val="Appendix2"/>
      <w:lvlText w:val="%1.%2"/>
      <w:lvlJc w:val="left"/>
      <w:pPr>
        <w:tabs>
          <w:tab w:val="num" w:pos="851"/>
        </w:tabs>
        <w:ind w:left="851" w:hanging="851"/>
      </w:pPr>
      <w:rPr>
        <w:rFonts w:ascii="Times New Roman" w:hAnsi="Times New Roman" w:cs="Times New Roman"/>
      </w:rPr>
    </w:lvl>
    <w:lvl w:ilvl="2">
      <w:start w:val="1"/>
      <w:numFmt w:val="decimal"/>
      <w:lvlText w:val="%1.%2.%3"/>
      <w:lvlJc w:val="left"/>
      <w:pPr>
        <w:tabs>
          <w:tab w:val="num" w:pos="851"/>
        </w:tabs>
        <w:ind w:left="851" w:hanging="851"/>
      </w:pPr>
      <w:rPr>
        <w:rFonts w:ascii="Times New Roman" w:hAnsi="Times New Roman" w:cs="Times New Roman"/>
      </w:rPr>
    </w:lvl>
    <w:lvl w:ilvl="3">
      <w:start w:val="1"/>
      <w:numFmt w:val="decimal"/>
      <w:lvlText w:val="%1.%2.%3.%4"/>
      <w:lvlJc w:val="left"/>
      <w:pPr>
        <w:tabs>
          <w:tab w:val="num" w:pos="851"/>
        </w:tabs>
        <w:ind w:left="851" w:hanging="851"/>
      </w:pPr>
      <w:rPr>
        <w:rFonts w:ascii="Times New Roman" w:hAnsi="Times New Roman" w:cs="Times New Roman"/>
      </w:rPr>
    </w:lvl>
    <w:lvl w:ilvl="4">
      <w:start w:val="1"/>
      <w:numFmt w:val="none"/>
      <w:lvlText w:val=""/>
      <w:lvlJc w:val="left"/>
      <w:pPr>
        <w:tabs>
          <w:tab w:val="num" w:pos="851"/>
        </w:tabs>
        <w:ind w:left="851" w:hanging="851"/>
      </w:pPr>
      <w:rPr>
        <w:rFonts w:ascii="Times New Roman" w:hAnsi="Times New Roman" w:cs="Times New Roman"/>
      </w:rPr>
    </w:lvl>
    <w:lvl w:ilvl="5">
      <w:start w:val="1"/>
      <w:numFmt w:val="decimal"/>
      <w:lvlText w:val="%1.%6"/>
      <w:lvlJc w:val="left"/>
      <w:pPr>
        <w:tabs>
          <w:tab w:val="num" w:pos="851"/>
        </w:tabs>
        <w:ind w:left="851" w:hanging="851"/>
      </w:pPr>
      <w:rPr>
        <w:rFonts w:ascii="Times New Roman" w:hAnsi="Times New Roman" w:cs="Times New Roman"/>
      </w:rPr>
    </w:lvl>
    <w:lvl w:ilvl="6">
      <w:start w:val="1"/>
      <w:numFmt w:val="decimal"/>
      <w:lvlText w:val="%1.%2.%7"/>
      <w:lvlJc w:val="left"/>
      <w:pPr>
        <w:tabs>
          <w:tab w:val="num" w:pos="851"/>
        </w:tabs>
        <w:ind w:left="851" w:hanging="851"/>
      </w:pPr>
      <w:rPr>
        <w:rFonts w:ascii="Times New Roman" w:hAnsi="Times New Roman" w:cs="Times New Roman"/>
      </w:rPr>
    </w:lvl>
    <w:lvl w:ilvl="7">
      <w:start w:val="1"/>
      <w:numFmt w:val="decimal"/>
      <w:lvlText w:val="%1.%2.%3.%8"/>
      <w:lvlJc w:val="left"/>
      <w:pPr>
        <w:tabs>
          <w:tab w:val="num" w:pos="851"/>
        </w:tabs>
        <w:ind w:left="851" w:hanging="851"/>
      </w:pPr>
      <w:rPr>
        <w:rFonts w:ascii="Times New Roman" w:hAnsi="Times New Roman" w:cs="Times New Roman"/>
      </w:rPr>
    </w:lvl>
    <w:lvl w:ilvl="8">
      <w:start w:val="1"/>
      <w:numFmt w:val="decimal"/>
      <w:lvlText w:val="%1.%2.%3.%4.%9"/>
      <w:lvlJc w:val="left"/>
      <w:pPr>
        <w:tabs>
          <w:tab w:val="num" w:pos="1080"/>
        </w:tabs>
        <w:ind w:left="851" w:hanging="851"/>
      </w:pPr>
      <w:rPr>
        <w:rFonts w:ascii="Times New Roman" w:hAnsi="Times New Roman" w:cs="Times New Roman"/>
      </w:rPr>
    </w:lvl>
  </w:abstractNum>
  <w:abstractNum w:abstractNumId="38">
    <w:nsid w:val="645906D6"/>
    <w:multiLevelType w:val="hybridMultilevel"/>
    <w:tmpl w:val="C6F09D50"/>
    <w:name w:val="Appendices"/>
    <w:lvl w:ilvl="0" w:tplc="63B8E436">
      <w:start w:val="2001"/>
      <w:numFmt w:val="bullet"/>
      <w:lvlText w:val="-"/>
      <w:lvlJc w:val="left"/>
      <w:pPr>
        <w:tabs>
          <w:tab w:val="num" w:pos="360"/>
        </w:tabs>
        <w:ind w:left="360" w:hanging="360"/>
      </w:pPr>
      <w:rPr>
        <w:rFonts w:ascii="Times New Roman" w:eastAsia="MS ??" w:hAnsi="Times New Roman" w:hint="default"/>
      </w:rPr>
    </w:lvl>
    <w:lvl w:ilvl="1" w:tplc="810ACE0E">
      <w:start w:val="2001"/>
      <w:numFmt w:val="bullet"/>
      <w:lvlText w:val="-"/>
      <w:lvlJc w:val="left"/>
      <w:pPr>
        <w:tabs>
          <w:tab w:val="num" w:pos="1080"/>
        </w:tabs>
        <w:ind w:left="1080" w:hanging="360"/>
      </w:pPr>
      <w:rPr>
        <w:rFonts w:ascii="Courier New" w:hAnsi="Courier New" w:cs="Courier New" w:hint="default"/>
      </w:rPr>
    </w:lvl>
    <w:lvl w:ilvl="2" w:tplc="6AFCA6A0">
      <w:start w:val="1"/>
      <w:numFmt w:val="bullet"/>
      <w:lvlText w:val=""/>
      <w:lvlJc w:val="left"/>
      <w:pPr>
        <w:tabs>
          <w:tab w:val="num" w:pos="1800"/>
        </w:tabs>
        <w:ind w:left="1800" w:hanging="360"/>
      </w:pPr>
      <w:rPr>
        <w:rFonts w:ascii="Wingdings" w:hAnsi="Wingdings" w:cs="Wingdings" w:hint="default"/>
      </w:rPr>
    </w:lvl>
    <w:lvl w:ilvl="3" w:tplc="DC7E7A2A">
      <w:start w:val="1"/>
      <w:numFmt w:val="bullet"/>
      <w:lvlText w:val=""/>
      <w:lvlJc w:val="left"/>
      <w:pPr>
        <w:tabs>
          <w:tab w:val="num" w:pos="2520"/>
        </w:tabs>
        <w:ind w:left="2520" w:hanging="360"/>
      </w:pPr>
      <w:rPr>
        <w:rFonts w:ascii="Symbol" w:hAnsi="Symbol" w:cs="Symbol" w:hint="default"/>
      </w:rPr>
    </w:lvl>
    <w:lvl w:ilvl="4" w:tplc="43EE4D7A">
      <w:start w:val="1"/>
      <w:numFmt w:val="bullet"/>
      <w:lvlText w:val="o"/>
      <w:lvlJc w:val="left"/>
      <w:pPr>
        <w:tabs>
          <w:tab w:val="num" w:pos="3240"/>
        </w:tabs>
        <w:ind w:left="3240" w:hanging="360"/>
      </w:pPr>
      <w:rPr>
        <w:rFonts w:ascii="Courier New" w:hAnsi="Courier New" w:cs="Courier New" w:hint="default"/>
      </w:rPr>
    </w:lvl>
    <w:lvl w:ilvl="5" w:tplc="D79064A0">
      <w:start w:val="1"/>
      <w:numFmt w:val="bullet"/>
      <w:lvlText w:val=""/>
      <w:lvlJc w:val="left"/>
      <w:pPr>
        <w:tabs>
          <w:tab w:val="num" w:pos="3960"/>
        </w:tabs>
        <w:ind w:left="3960" w:hanging="360"/>
      </w:pPr>
      <w:rPr>
        <w:rFonts w:ascii="Wingdings" w:hAnsi="Wingdings" w:cs="Wingdings" w:hint="default"/>
      </w:rPr>
    </w:lvl>
    <w:lvl w:ilvl="6" w:tplc="A3207E9C">
      <w:start w:val="1"/>
      <w:numFmt w:val="bullet"/>
      <w:lvlText w:val=""/>
      <w:lvlJc w:val="left"/>
      <w:pPr>
        <w:tabs>
          <w:tab w:val="num" w:pos="4680"/>
        </w:tabs>
        <w:ind w:left="4680" w:hanging="360"/>
      </w:pPr>
      <w:rPr>
        <w:rFonts w:ascii="Symbol" w:hAnsi="Symbol" w:cs="Symbol" w:hint="default"/>
      </w:rPr>
    </w:lvl>
    <w:lvl w:ilvl="7" w:tplc="BB125180">
      <w:start w:val="1"/>
      <w:numFmt w:val="bullet"/>
      <w:lvlText w:val="o"/>
      <w:lvlJc w:val="left"/>
      <w:pPr>
        <w:tabs>
          <w:tab w:val="num" w:pos="5400"/>
        </w:tabs>
        <w:ind w:left="5400" w:hanging="360"/>
      </w:pPr>
      <w:rPr>
        <w:rFonts w:ascii="Courier New" w:hAnsi="Courier New" w:cs="Courier New" w:hint="default"/>
      </w:rPr>
    </w:lvl>
    <w:lvl w:ilvl="8" w:tplc="ED103EA0">
      <w:start w:val="1"/>
      <w:numFmt w:val="bullet"/>
      <w:lvlText w:val=""/>
      <w:lvlJc w:val="left"/>
      <w:pPr>
        <w:tabs>
          <w:tab w:val="num" w:pos="6120"/>
        </w:tabs>
        <w:ind w:left="6120" w:hanging="360"/>
      </w:pPr>
      <w:rPr>
        <w:rFonts w:ascii="Wingdings" w:hAnsi="Wingdings" w:cs="Wingdings" w:hint="default"/>
      </w:rPr>
    </w:lvl>
  </w:abstractNum>
  <w:abstractNum w:abstractNumId="39">
    <w:nsid w:val="64B40CD4"/>
    <w:multiLevelType w:val="hybridMultilevel"/>
    <w:tmpl w:val="B3C878DA"/>
    <w:lvl w:ilvl="0" w:tplc="C6565684">
      <w:start w:val="1"/>
      <w:numFmt w:val="bullet"/>
      <w:lvlText w:val="–"/>
      <w:lvlJc w:val="left"/>
      <w:pPr>
        <w:tabs>
          <w:tab w:val="num" w:pos="360"/>
        </w:tabs>
        <w:ind w:left="360" w:hanging="360"/>
      </w:pPr>
      <w:rPr>
        <w:rFonts w:ascii="Arial" w:hAnsi="Arial" w:hint="default"/>
      </w:rPr>
    </w:lvl>
    <w:lvl w:ilvl="1" w:tplc="5C0C8DA6">
      <w:start w:val="1"/>
      <w:numFmt w:val="bullet"/>
      <w:lvlText w:val="–"/>
      <w:lvlJc w:val="left"/>
      <w:pPr>
        <w:tabs>
          <w:tab w:val="num" w:pos="1080"/>
        </w:tabs>
        <w:ind w:left="1080" w:hanging="360"/>
      </w:pPr>
      <w:rPr>
        <w:rFonts w:ascii="Arial" w:hAnsi="Arial" w:hint="default"/>
      </w:rPr>
    </w:lvl>
    <w:lvl w:ilvl="2" w:tplc="B5D8D300">
      <w:start w:val="1"/>
      <w:numFmt w:val="bullet"/>
      <w:lvlText w:val="–"/>
      <w:lvlJc w:val="left"/>
      <w:pPr>
        <w:tabs>
          <w:tab w:val="num" w:pos="1800"/>
        </w:tabs>
        <w:ind w:left="1800" w:hanging="360"/>
      </w:pPr>
      <w:rPr>
        <w:rFonts w:ascii="Arial" w:hAnsi="Arial" w:hint="default"/>
      </w:rPr>
    </w:lvl>
    <w:lvl w:ilvl="3" w:tplc="5CE08A72" w:tentative="1">
      <w:start w:val="1"/>
      <w:numFmt w:val="bullet"/>
      <w:lvlText w:val="–"/>
      <w:lvlJc w:val="left"/>
      <w:pPr>
        <w:tabs>
          <w:tab w:val="num" w:pos="2520"/>
        </w:tabs>
        <w:ind w:left="2520" w:hanging="360"/>
      </w:pPr>
      <w:rPr>
        <w:rFonts w:ascii="Arial" w:hAnsi="Arial" w:hint="default"/>
      </w:rPr>
    </w:lvl>
    <w:lvl w:ilvl="4" w:tplc="B0DECFD8" w:tentative="1">
      <w:start w:val="1"/>
      <w:numFmt w:val="bullet"/>
      <w:lvlText w:val="–"/>
      <w:lvlJc w:val="left"/>
      <w:pPr>
        <w:tabs>
          <w:tab w:val="num" w:pos="3240"/>
        </w:tabs>
        <w:ind w:left="3240" w:hanging="360"/>
      </w:pPr>
      <w:rPr>
        <w:rFonts w:ascii="Arial" w:hAnsi="Arial" w:hint="default"/>
      </w:rPr>
    </w:lvl>
    <w:lvl w:ilvl="5" w:tplc="2068B772" w:tentative="1">
      <w:start w:val="1"/>
      <w:numFmt w:val="bullet"/>
      <w:lvlText w:val="–"/>
      <w:lvlJc w:val="left"/>
      <w:pPr>
        <w:tabs>
          <w:tab w:val="num" w:pos="3960"/>
        </w:tabs>
        <w:ind w:left="3960" w:hanging="360"/>
      </w:pPr>
      <w:rPr>
        <w:rFonts w:ascii="Arial" w:hAnsi="Arial" w:hint="default"/>
      </w:rPr>
    </w:lvl>
    <w:lvl w:ilvl="6" w:tplc="12DE305E" w:tentative="1">
      <w:start w:val="1"/>
      <w:numFmt w:val="bullet"/>
      <w:lvlText w:val="–"/>
      <w:lvlJc w:val="left"/>
      <w:pPr>
        <w:tabs>
          <w:tab w:val="num" w:pos="4680"/>
        </w:tabs>
        <w:ind w:left="4680" w:hanging="360"/>
      </w:pPr>
      <w:rPr>
        <w:rFonts w:ascii="Arial" w:hAnsi="Arial" w:hint="default"/>
      </w:rPr>
    </w:lvl>
    <w:lvl w:ilvl="7" w:tplc="EA9C129A" w:tentative="1">
      <w:start w:val="1"/>
      <w:numFmt w:val="bullet"/>
      <w:lvlText w:val="–"/>
      <w:lvlJc w:val="left"/>
      <w:pPr>
        <w:tabs>
          <w:tab w:val="num" w:pos="5400"/>
        </w:tabs>
        <w:ind w:left="5400" w:hanging="360"/>
      </w:pPr>
      <w:rPr>
        <w:rFonts w:ascii="Arial" w:hAnsi="Arial" w:hint="default"/>
      </w:rPr>
    </w:lvl>
    <w:lvl w:ilvl="8" w:tplc="0910F40E" w:tentative="1">
      <w:start w:val="1"/>
      <w:numFmt w:val="bullet"/>
      <w:lvlText w:val="–"/>
      <w:lvlJc w:val="left"/>
      <w:pPr>
        <w:tabs>
          <w:tab w:val="num" w:pos="6120"/>
        </w:tabs>
        <w:ind w:left="6120" w:hanging="360"/>
      </w:pPr>
      <w:rPr>
        <w:rFonts w:ascii="Arial" w:hAnsi="Arial" w:hint="default"/>
      </w:rPr>
    </w:lvl>
  </w:abstractNum>
  <w:abstractNum w:abstractNumId="40">
    <w:nsid w:val="67672759"/>
    <w:multiLevelType w:val="hybridMultilevel"/>
    <w:tmpl w:val="5C5A4B26"/>
    <w:lvl w:ilvl="0" w:tplc="40567188">
      <w:start w:val="1"/>
      <w:numFmt w:val="bullet"/>
      <w:lvlText w:val="–"/>
      <w:lvlJc w:val="left"/>
      <w:pPr>
        <w:tabs>
          <w:tab w:val="num" w:pos="360"/>
        </w:tabs>
        <w:ind w:left="360" w:hanging="360"/>
      </w:pPr>
      <w:rPr>
        <w:rFonts w:ascii="Arial" w:hAnsi="Arial" w:hint="default"/>
      </w:rPr>
    </w:lvl>
    <w:lvl w:ilvl="1" w:tplc="0A76918A">
      <w:start w:val="1"/>
      <w:numFmt w:val="bullet"/>
      <w:lvlText w:val="–"/>
      <w:lvlJc w:val="left"/>
      <w:pPr>
        <w:tabs>
          <w:tab w:val="num" w:pos="1080"/>
        </w:tabs>
        <w:ind w:left="1080" w:hanging="360"/>
      </w:pPr>
      <w:rPr>
        <w:rFonts w:ascii="Arial" w:hAnsi="Arial" w:hint="default"/>
      </w:rPr>
    </w:lvl>
    <w:lvl w:ilvl="2" w:tplc="F1FAA676" w:tentative="1">
      <w:start w:val="1"/>
      <w:numFmt w:val="bullet"/>
      <w:lvlText w:val="–"/>
      <w:lvlJc w:val="left"/>
      <w:pPr>
        <w:tabs>
          <w:tab w:val="num" w:pos="1800"/>
        </w:tabs>
        <w:ind w:left="1800" w:hanging="360"/>
      </w:pPr>
      <w:rPr>
        <w:rFonts w:ascii="Arial" w:hAnsi="Arial" w:hint="default"/>
      </w:rPr>
    </w:lvl>
    <w:lvl w:ilvl="3" w:tplc="833AA8BA" w:tentative="1">
      <w:start w:val="1"/>
      <w:numFmt w:val="bullet"/>
      <w:lvlText w:val="–"/>
      <w:lvlJc w:val="left"/>
      <w:pPr>
        <w:tabs>
          <w:tab w:val="num" w:pos="2520"/>
        </w:tabs>
        <w:ind w:left="2520" w:hanging="360"/>
      </w:pPr>
      <w:rPr>
        <w:rFonts w:ascii="Arial" w:hAnsi="Arial" w:hint="default"/>
      </w:rPr>
    </w:lvl>
    <w:lvl w:ilvl="4" w:tplc="6AD25732" w:tentative="1">
      <w:start w:val="1"/>
      <w:numFmt w:val="bullet"/>
      <w:lvlText w:val="–"/>
      <w:lvlJc w:val="left"/>
      <w:pPr>
        <w:tabs>
          <w:tab w:val="num" w:pos="3240"/>
        </w:tabs>
        <w:ind w:left="3240" w:hanging="360"/>
      </w:pPr>
      <w:rPr>
        <w:rFonts w:ascii="Arial" w:hAnsi="Arial" w:hint="default"/>
      </w:rPr>
    </w:lvl>
    <w:lvl w:ilvl="5" w:tplc="8B92EB7A" w:tentative="1">
      <w:start w:val="1"/>
      <w:numFmt w:val="bullet"/>
      <w:lvlText w:val="–"/>
      <w:lvlJc w:val="left"/>
      <w:pPr>
        <w:tabs>
          <w:tab w:val="num" w:pos="3960"/>
        </w:tabs>
        <w:ind w:left="3960" w:hanging="360"/>
      </w:pPr>
      <w:rPr>
        <w:rFonts w:ascii="Arial" w:hAnsi="Arial" w:hint="default"/>
      </w:rPr>
    </w:lvl>
    <w:lvl w:ilvl="6" w:tplc="628ADA04" w:tentative="1">
      <w:start w:val="1"/>
      <w:numFmt w:val="bullet"/>
      <w:lvlText w:val="–"/>
      <w:lvlJc w:val="left"/>
      <w:pPr>
        <w:tabs>
          <w:tab w:val="num" w:pos="4680"/>
        </w:tabs>
        <w:ind w:left="4680" w:hanging="360"/>
      </w:pPr>
      <w:rPr>
        <w:rFonts w:ascii="Arial" w:hAnsi="Arial" w:hint="default"/>
      </w:rPr>
    </w:lvl>
    <w:lvl w:ilvl="7" w:tplc="53322A88" w:tentative="1">
      <w:start w:val="1"/>
      <w:numFmt w:val="bullet"/>
      <w:lvlText w:val="–"/>
      <w:lvlJc w:val="left"/>
      <w:pPr>
        <w:tabs>
          <w:tab w:val="num" w:pos="5400"/>
        </w:tabs>
        <w:ind w:left="5400" w:hanging="360"/>
      </w:pPr>
      <w:rPr>
        <w:rFonts w:ascii="Arial" w:hAnsi="Arial" w:hint="default"/>
      </w:rPr>
    </w:lvl>
    <w:lvl w:ilvl="8" w:tplc="2A569C40" w:tentative="1">
      <w:start w:val="1"/>
      <w:numFmt w:val="bullet"/>
      <w:lvlText w:val="–"/>
      <w:lvlJc w:val="left"/>
      <w:pPr>
        <w:tabs>
          <w:tab w:val="num" w:pos="6120"/>
        </w:tabs>
        <w:ind w:left="6120" w:hanging="360"/>
      </w:pPr>
      <w:rPr>
        <w:rFonts w:ascii="Arial" w:hAnsi="Arial" w:hint="default"/>
      </w:rPr>
    </w:lvl>
  </w:abstractNum>
  <w:abstractNum w:abstractNumId="41">
    <w:nsid w:val="67DD48B7"/>
    <w:multiLevelType w:val="hybridMultilevel"/>
    <w:tmpl w:val="CEBE042E"/>
    <w:lvl w:ilvl="0" w:tplc="90DA8DBE">
      <w:start w:val="1"/>
      <w:numFmt w:val="bullet"/>
      <w:lvlText w:val="•"/>
      <w:lvlJc w:val="left"/>
      <w:pPr>
        <w:tabs>
          <w:tab w:val="num" w:pos="720"/>
        </w:tabs>
        <w:ind w:left="720" w:hanging="360"/>
      </w:pPr>
      <w:rPr>
        <w:rFonts w:ascii="Arial" w:hAnsi="Arial" w:hint="default"/>
      </w:rPr>
    </w:lvl>
    <w:lvl w:ilvl="1" w:tplc="4224F32A" w:tentative="1">
      <w:start w:val="1"/>
      <w:numFmt w:val="bullet"/>
      <w:lvlText w:val="•"/>
      <w:lvlJc w:val="left"/>
      <w:pPr>
        <w:tabs>
          <w:tab w:val="num" w:pos="1440"/>
        </w:tabs>
        <w:ind w:left="1440" w:hanging="360"/>
      </w:pPr>
      <w:rPr>
        <w:rFonts w:ascii="Arial" w:hAnsi="Arial" w:hint="default"/>
      </w:rPr>
    </w:lvl>
    <w:lvl w:ilvl="2" w:tplc="1B42F488" w:tentative="1">
      <w:start w:val="1"/>
      <w:numFmt w:val="bullet"/>
      <w:lvlText w:val="•"/>
      <w:lvlJc w:val="left"/>
      <w:pPr>
        <w:tabs>
          <w:tab w:val="num" w:pos="2160"/>
        </w:tabs>
        <w:ind w:left="2160" w:hanging="360"/>
      </w:pPr>
      <w:rPr>
        <w:rFonts w:ascii="Arial" w:hAnsi="Arial" w:hint="default"/>
      </w:rPr>
    </w:lvl>
    <w:lvl w:ilvl="3" w:tplc="8D86E080" w:tentative="1">
      <w:start w:val="1"/>
      <w:numFmt w:val="bullet"/>
      <w:lvlText w:val="•"/>
      <w:lvlJc w:val="left"/>
      <w:pPr>
        <w:tabs>
          <w:tab w:val="num" w:pos="2880"/>
        </w:tabs>
        <w:ind w:left="2880" w:hanging="360"/>
      </w:pPr>
      <w:rPr>
        <w:rFonts w:ascii="Arial" w:hAnsi="Arial" w:hint="default"/>
      </w:rPr>
    </w:lvl>
    <w:lvl w:ilvl="4" w:tplc="304069C0" w:tentative="1">
      <w:start w:val="1"/>
      <w:numFmt w:val="bullet"/>
      <w:lvlText w:val="•"/>
      <w:lvlJc w:val="left"/>
      <w:pPr>
        <w:tabs>
          <w:tab w:val="num" w:pos="3600"/>
        </w:tabs>
        <w:ind w:left="3600" w:hanging="360"/>
      </w:pPr>
      <w:rPr>
        <w:rFonts w:ascii="Arial" w:hAnsi="Arial" w:hint="default"/>
      </w:rPr>
    </w:lvl>
    <w:lvl w:ilvl="5" w:tplc="80C2F870" w:tentative="1">
      <w:start w:val="1"/>
      <w:numFmt w:val="bullet"/>
      <w:lvlText w:val="•"/>
      <w:lvlJc w:val="left"/>
      <w:pPr>
        <w:tabs>
          <w:tab w:val="num" w:pos="4320"/>
        </w:tabs>
        <w:ind w:left="4320" w:hanging="360"/>
      </w:pPr>
      <w:rPr>
        <w:rFonts w:ascii="Arial" w:hAnsi="Arial" w:hint="default"/>
      </w:rPr>
    </w:lvl>
    <w:lvl w:ilvl="6" w:tplc="A426B454" w:tentative="1">
      <w:start w:val="1"/>
      <w:numFmt w:val="bullet"/>
      <w:lvlText w:val="•"/>
      <w:lvlJc w:val="left"/>
      <w:pPr>
        <w:tabs>
          <w:tab w:val="num" w:pos="5040"/>
        </w:tabs>
        <w:ind w:left="5040" w:hanging="360"/>
      </w:pPr>
      <w:rPr>
        <w:rFonts w:ascii="Arial" w:hAnsi="Arial" w:hint="default"/>
      </w:rPr>
    </w:lvl>
    <w:lvl w:ilvl="7" w:tplc="A83C9E62" w:tentative="1">
      <w:start w:val="1"/>
      <w:numFmt w:val="bullet"/>
      <w:lvlText w:val="•"/>
      <w:lvlJc w:val="left"/>
      <w:pPr>
        <w:tabs>
          <w:tab w:val="num" w:pos="5760"/>
        </w:tabs>
        <w:ind w:left="5760" w:hanging="360"/>
      </w:pPr>
      <w:rPr>
        <w:rFonts w:ascii="Arial" w:hAnsi="Arial" w:hint="default"/>
      </w:rPr>
    </w:lvl>
    <w:lvl w:ilvl="8" w:tplc="89B2D396" w:tentative="1">
      <w:start w:val="1"/>
      <w:numFmt w:val="bullet"/>
      <w:lvlText w:val="•"/>
      <w:lvlJc w:val="left"/>
      <w:pPr>
        <w:tabs>
          <w:tab w:val="num" w:pos="6480"/>
        </w:tabs>
        <w:ind w:left="6480" w:hanging="360"/>
      </w:pPr>
      <w:rPr>
        <w:rFonts w:ascii="Arial" w:hAnsi="Arial" w:hint="default"/>
      </w:rPr>
    </w:lvl>
  </w:abstractNum>
  <w:abstractNum w:abstractNumId="42">
    <w:nsid w:val="6C79381B"/>
    <w:multiLevelType w:val="hybridMultilevel"/>
    <w:tmpl w:val="549A26C0"/>
    <w:lvl w:ilvl="0" w:tplc="0906A3B4">
      <w:start w:val="1"/>
      <w:numFmt w:val="bullet"/>
      <w:lvlText w:val="•"/>
      <w:lvlJc w:val="left"/>
      <w:pPr>
        <w:tabs>
          <w:tab w:val="num" w:pos="720"/>
        </w:tabs>
        <w:ind w:left="720" w:hanging="360"/>
      </w:pPr>
      <w:rPr>
        <w:rFonts w:ascii="Arial" w:hAnsi="Arial" w:hint="default"/>
      </w:rPr>
    </w:lvl>
    <w:lvl w:ilvl="1" w:tplc="D74C0458" w:tentative="1">
      <w:start w:val="1"/>
      <w:numFmt w:val="bullet"/>
      <w:lvlText w:val="•"/>
      <w:lvlJc w:val="left"/>
      <w:pPr>
        <w:tabs>
          <w:tab w:val="num" w:pos="1440"/>
        </w:tabs>
        <w:ind w:left="1440" w:hanging="360"/>
      </w:pPr>
      <w:rPr>
        <w:rFonts w:ascii="Arial" w:hAnsi="Arial" w:hint="default"/>
      </w:rPr>
    </w:lvl>
    <w:lvl w:ilvl="2" w:tplc="0DDC0DA0" w:tentative="1">
      <w:start w:val="1"/>
      <w:numFmt w:val="bullet"/>
      <w:lvlText w:val="•"/>
      <w:lvlJc w:val="left"/>
      <w:pPr>
        <w:tabs>
          <w:tab w:val="num" w:pos="2160"/>
        </w:tabs>
        <w:ind w:left="2160" w:hanging="360"/>
      </w:pPr>
      <w:rPr>
        <w:rFonts w:ascii="Arial" w:hAnsi="Arial" w:hint="default"/>
      </w:rPr>
    </w:lvl>
    <w:lvl w:ilvl="3" w:tplc="F28C65C4" w:tentative="1">
      <w:start w:val="1"/>
      <w:numFmt w:val="bullet"/>
      <w:lvlText w:val="•"/>
      <w:lvlJc w:val="left"/>
      <w:pPr>
        <w:tabs>
          <w:tab w:val="num" w:pos="2880"/>
        </w:tabs>
        <w:ind w:left="2880" w:hanging="360"/>
      </w:pPr>
      <w:rPr>
        <w:rFonts w:ascii="Arial" w:hAnsi="Arial" w:hint="default"/>
      </w:rPr>
    </w:lvl>
    <w:lvl w:ilvl="4" w:tplc="863AD636" w:tentative="1">
      <w:start w:val="1"/>
      <w:numFmt w:val="bullet"/>
      <w:lvlText w:val="•"/>
      <w:lvlJc w:val="left"/>
      <w:pPr>
        <w:tabs>
          <w:tab w:val="num" w:pos="3600"/>
        </w:tabs>
        <w:ind w:left="3600" w:hanging="360"/>
      </w:pPr>
      <w:rPr>
        <w:rFonts w:ascii="Arial" w:hAnsi="Arial" w:hint="default"/>
      </w:rPr>
    </w:lvl>
    <w:lvl w:ilvl="5" w:tplc="6FE8B2E0" w:tentative="1">
      <w:start w:val="1"/>
      <w:numFmt w:val="bullet"/>
      <w:lvlText w:val="•"/>
      <w:lvlJc w:val="left"/>
      <w:pPr>
        <w:tabs>
          <w:tab w:val="num" w:pos="4320"/>
        </w:tabs>
        <w:ind w:left="4320" w:hanging="360"/>
      </w:pPr>
      <w:rPr>
        <w:rFonts w:ascii="Arial" w:hAnsi="Arial" w:hint="default"/>
      </w:rPr>
    </w:lvl>
    <w:lvl w:ilvl="6" w:tplc="CAEC77E8" w:tentative="1">
      <w:start w:val="1"/>
      <w:numFmt w:val="bullet"/>
      <w:lvlText w:val="•"/>
      <w:lvlJc w:val="left"/>
      <w:pPr>
        <w:tabs>
          <w:tab w:val="num" w:pos="5040"/>
        </w:tabs>
        <w:ind w:left="5040" w:hanging="360"/>
      </w:pPr>
      <w:rPr>
        <w:rFonts w:ascii="Arial" w:hAnsi="Arial" w:hint="default"/>
      </w:rPr>
    </w:lvl>
    <w:lvl w:ilvl="7" w:tplc="79C4E88A" w:tentative="1">
      <w:start w:val="1"/>
      <w:numFmt w:val="bullet"/>
      <w:lvlText w:val="•"/>
      <w:lvlJc w:val="left"/>
      <w:pPr>
        <w:tabs>
          <w:tab w:val="num" w:pos="5760"/>
        </w:tabs>
        <w:ind w:left="5760" w:hanging="360"/>
      </w:pPr>
      <w:rPr>
        <w:rFonts w:ascii="Arial" w:hAnsi="Arial" w:hint="default"/>
      </w:rPr>
    </w:lvl>
    <w:lvl w:ilvl="8" w:tplc="B1049CB0" w:tentative="1">
      <w:start w:val="1"/>
      <w:numFmt w:val="bullet"/>
      <w:lvlText w:val="•"/>
      <w:lvlJc w:val="left"/>
      <w:pPr>
        <w:tabs>
          <w:tab w:val="num" w:pos="6480"/>
        </w:tabs>
        <w:ind w:left="6480" w:hanging="360"/>
      </w:pPr>
      <w:rPr>
        <w:rFonts w:ascii="Arial" w:hAnsi="Arial" w:hint="default"/>
      </w:rPr>
    </w:lvl>
  </w:abstractNum>
  <w:abstractNum w:abstractNumId="43">
    <w:nsid w:val="6EAA4F08"/>
    <w:multiLevelType w:val="multilevel"/>
    <w:tmpl w:val="643CDCB6"/>
    <w:lvl w:ilvl="0">
      <w:start w:val="1"/>
      <w:numFmt w:val="decimal"/>
      <w:pStyle w:val="Heading1"/>
      <w:lvlText w:val="%1"/>
      <w:lvlJc w:val="left"/>
      <w:pPr>
        <w:tabs>
          <w:tab w:val="num" w:pos="432"/>
        </w:tabs>
        <w:ind w:left="432" w:hanging="432"/>
      </w:pPr>
      <w:rPr>
        <w:rFonts w:ascii="Arial" w:hAnsi="Arial" w:cs="Times New Roman" w:hint="default"/>
        <w:sz w:val="24"/>
        <w:szCs w:val="24"/>
      </w:rPr>
    </w:lvl>
    <w:lvl w:ilvl="1">
      <w:start w:val="1"/>
      <w:numFmt w:val="decimal"/>
      <w:pStyle w:val="Heading2"/>
      <w:lvlText w:val="%1.%2"/>
      <w:lvlJc w:val="left"/>
      <w:pPr>
        <w:tabs>
          <w:tab w:val="num" w:pos="576"/>
        </w:tabs>
        <w:ind w:left="576" w:hanging="576"/>
      </w:pPr>
      <w:rPr>
        <w:rFonts w:ascii="Times New Roman" w:hAnsi="Times New Roman" w:cs="Times New Roman" w:hint="default"/>
      </w:rPr>
    </w:lvl>
    <w:lvl w:ilvl="2">
      <w:start w:val="1"/>
      <w:numFmt w:val="decimal"/>
      <w:pStyle w:val="Heading3"/>
      <w:lvlText w:val="%1.%2.%3"/>
      <w:lvlJc w:val="left"/>
      <w:pPr>
        <w:tabs>
          <w:tab w:val="num" w:pos="720"/>
        </w:tabs>
        <w:ind w:left="720" w:hanging="720"/>
      </w:pPr>
      <w:rPr>
        <w:rFonts w:ascii="Times New Roman" w:hAnsi="Times New Roman" w:cs="Times New Roman" w:hint="default"/>
      </w:rPr>
    </w:lvl>
    <w:lvl w:ilvl="3">
      <w:start w:val="1"/>
      <w:numFmt w:val="decimal"/>
      <w:pStyle w:val="Heading4"/>
      <w:lvlText w:val="%1.%2.%3.%4"/>
      <w:lvlJc w:val="left"/>
      <w:pPr>
        <w:tabs>
          <w:tab w:val="num" w:pos="864"/>
        </w:tabs>
        <w:ind w:left="864" w:hanging="864"/>
      </w:pPr>
      <w:rPr>
        <w:rFonts w:ascii="Times New Roman" w:hAnsi="Times New Roman" w:cs="Times New Roman" w:hint="default"/>
      </w:rPr>
    </w:lvl>
    <w:lvl w:ilvl="4">
      <w:start w:val="1"/>
      <w:numFmt w:val="decimal"/>
      <w:pStyle w:val="Heading5"/>
      <w:lvlText w:val="%1.%2.%3.%4.%5"/>
      <w:lvlJc w:val="left"/>
      <w:pPr>
        <w:tabs>
          <w:tab w:val="num" w:pos="1008"/>
        </w:tabs>
        <w:ind w:left="1008" w:hanging="1008"/>
      </w:pPr>
      <w:rPr>
        <w:rFonts w:ascii="Times New Roman" w:hAnsi="Times New Roman" w:cs="Times New Roman" w:hint="default"/>
      </w:rPr>
    </w:lvl>
    <w:lvl w:ilvl="5">
      <w:start w:val="1"/>
      <w:numFmt w:val="decimal"/>
      <w:pStyle w:val="Heading6"/>
      <w:lvlText w:val="%1.%2.%3.%4.%5.%6"/>
      <w:lvlJc w:val="left"/>
      <w:pPr>
        <w:tabs>
          <w:tab w:val="num" w:pos="1152"/>
        </w:tabs>
        <w:ind w:left="1152" w:hanging="1152"/>
      </w:pPr>
      <w:rPr>
        <w:rFonts w:ascii="Times New Roman" w:hAnsi="Times New Roman" w:cs="Times New Roman" w:hint="default"/>
      </w:rPr>
    </w:lvl>
    <w:lvl w:ilvl="6">
      <w:start w:val="1"/>
      <w:numFmt w:val="decimal"/>
      <w:pStyle w:val="Heading7"/>
      <w:lvlText w:val="%1.%2.%3.%4.%5.%6.%7"/>
      <w:lvlJc w:val="left"/>
      <w:pPr>
        <w:tabs>
          <w:tab w:val="num" w:pos="1296"/>
        </w:tabs>
        <w:ind w:left="1296" w:hanging="1296"/>
      </w:pPr>
      <w:rPr>
        <w:rFonts w:ascii="Times New Roman" w:hAnsi="Times New Roman" w:cs="Times New Roman" w:hint="default"/>
      </w:rPr>
    </w:lvl>
    <w:lvl w:ilvl="7">
      <w:start w:val="1"/>
      <w:numFmt w:val="decimal"/>
      <w:pStyle w:val="Heading8"/>
      <w:lvlText w:val="%1.%2.%3.%4.%5.%6.%7.%8"/>
      <w:lvlJc w:val="left"/>
      <w:pPr>
        <w:tabs>
          <w:tab w:val="num" w:pos="1440"/>
        </w:tabs>
        <w:ind w:left="1440" w:hanging="1440"/>
      </w:pPr>
      <w:rPr>
        <w:rFonts w:ascii="Times New Roman" w:hAnsi="Times New Roman" w:cs="Times New Roman" w:hint="default"/>
      </w:rPr>
    </w:lvl>
    <w:lvl w:ilvl="8">
      <w:start w:val="1"/>
      <w:numFmt w:val="decimal"/>
      <w:pStyle w:val="Heading9"/>
      <w:lvlText w:val="%1.%2.%3.%4.%5.%6.%7.%8.%9"/>
      <w:lvlJc w:val="left"/>
      <w:pPr>
        <w:tabs>
          <w:tab w:val="num" w:pos="1584"/>
        </w:tabs>
        <w:ind w:left="1584" w:hanging="1584"/>
      </w:pPr>
      <w:rPr>
        <w:rFonts w:ascii="Times New Roman" w:hAnsi="Times New Roman" w:cs="Times New Roman" w:hint="default"/>
      </w:rPr>
    </w:lvl>
  </w:abstractNum>
  <w:abstractNum w:abstractNumId="44">
    <w:nsid w:val="705F3AC1"/>
    <w:multiLevelType w:val="hybridMultilevel"/>
    <w:tmpl w:val="93165D88"/>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0CA4896"/>
    <w:multiLevelType w:val="hybridMultilevel"/>
    <w:tmpl w:val="D93A473A"/>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DAB59AC"/>
    <w:multiLevelType w:val="hybridMultilevel"/>
    <w:tmpl w:val="B6C64AB2"/>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7F193A02"/>
    <w:multiLevelType w:val="hybridMultilevel"/>
    <w:tmpl w:val="5E2C2822"/>
    <w:lvl w:ilvl="0" w:tplc="2CB22E2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22"/>
  </w:num>
  <w:num w:numId="12">
    <w:abstractNumId w:val="37"/>
  </w:num>
  <w:num w:numId="13">
    <w:abstractNumId w:val="29"/>
  </w:num>
  <w:num w:numId="14">
    <w:abstractNumId w:val="27"/>
  </w:num>
  <w:num w:numId="15">
    <w:abstractNumId w:val="43"/>
  </w:num>
  <w:num w:numId="16">
    <w:abstractNumId w:val="35"/>
  </w:num>
  <w:num w:numId="17">
    <w:abstractNumId w:val="32"/>
  </w:num>
  <w:num w:numId="18">
    <w:abstractNumId w:val="36"/>
  </w:num>
  <w:num w:numId="19">
    <w:abstractNumId w:val="31"/>
  </w:num>
  <w:num w:numId="20">
    <w:abstractNumId w:val="44"/>
  </w:num>
  <w:num w:numId="21">
    <w:abstractNumId w:val="26"/>
  </w:num>
  <w:num w:numId="22">
    <w:abstractNumId w:val="16"/>
  </w:num>
  <w:num w:numId="23">
    <w:abstractNumId w:val="45"/>
  </w:num>
  <w:num w:numId="24">
    <w:abstractNumId w:val="30"/>
  </w:num>
  <w:num w:numId="25">
    <w:abstractNumId w:val="47"/>
  </w:num>
  <w:num w:numId="26">
    <w:abstractNumId w:val="25"/>
  </w:num>
  <w:num w:numId="27">
    <w:abstractNumId w:val="14"/>
  </w:num>
  <w:num w:numId="28">
    <w:abstractNumId w:val="21"/>
  </w:num>
  <w:num w:numId="29">
    <w:abstractNumId w:val="17"/>
  </w:num>
  <w:num w:numId="30">
    <w:abstractNumId w:val="34"/>
  </w:num>
  <w:num w:numId="31">
    <w:abstractNumId w:val="15"/>
  </w:num>
  <w:num w:numId="32">
    <w:abstractNumId w:val="23"/>
  </w:num>
  <w:num w:numId="33">
    <w:abstractNumId w:val="24"/>
  </w:num>
  <w:num w:numId="34">
    <w:abstractNumId w:val="33"/>
  </w:num>
  <w:num w:numId="35">
    <w:abstractNumId w:val="18"/>
  </w:num>
  <w:num w:numId="36">
    <w:abstractNumId w:val="19"/>
  </w:num>
  <w:num w:numId="37">
    <w:abstractNumId w:val="12"/>
  </w:num>
  <w:num w:numId="38">
    <w:abstractNumId w:val="28"/>
  </w:num>
  <w:num w:numId="39">
    <w:abstractNumId w:val="40"/>
  </w:num>
  <w:num w:numId="40">
    <w:abstractNumId w:val="13"/>
  </w:num>
  <w:num w:numId="41">
    <w:abstractNumId w:val="42"/>
  </w:num>
  <w:num w:numId="42">
    <w:abstractNumId w:val="41"/>
  </w:num>
  <w:num w:numId="43">
    <w:abstractNumId w:val="39"/>
  </w:num>
  <w:num w:numId="44">
    <w:abstractNumId w:val="11"/>
  </w:num>
  <w:num w:numId="45">
    <w:abstractNumId w:val="46"/>
  </w:num>
  <w:num w:numId="46">
    <w:abstractNumId w:val="10"/>
  </w:num>
  <w:num w:numId="47">
    <w:abstractNumId w:val="2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4"/>
  <w:embedSystemFonts/>
  <w:bordersDoNotSurroundHeader/>
  <w:bordersDoNotSurroundFooter/>
  <w:proofState w:grammar="clean"/>
  <w:defaultTabStop w:val="708"/>
  <w:hyphenationZone w:val="425"/>
  <w:doNotHyphenateCaps/>
  <w:displayHorizontalDrawingGridEvery w:val="0"/>
  <w:displayVerticalDrawingGridEvery w:val="0"/>
  <w:doNotUseMarginsForDrawingGridOrigin/>
  <w:characterSpacingControl w:val="doNotCompress"/>
  <w:savePreviewPicture/>
  <w:doNotValidateAgainstSchema/>
  <w:doNotDemarcateInvalidXml/>
  <w:hdrShapeDefaults>
    <o:shapedefaults v:ext="edit" spidmax="2050"/>
  </w:hdrShapeDefaults>
  <w:footnotePr>
    <w:footnote w:id="-1"/>
    <w:footnote w:id="0"/>
    <w:footnote w:id="1"/>
  </w:footnotePr>
  <w:endnotePr>
    <w:endnote w:id="-1"/>
    <w:endnote w:id="0"/>
    <w:endnote w:id="1"/>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493F27"/>
    <w:rsid w:val="0000036E"/>
    <w:rsid w:val="000003FB"/>
    <w:rsid w:val="000005EB"/>
    <w:rsid w:val="00000E82"/>
    <w:rsid w:val="00000FB2"/>
    <w:rsid w:val="00001778"/>
    <w:rsid w:val="00001787"/>
    <w:rsid w:val="00001B73"/>
    <w:rsid w:val="00001DB6"/>
    <w:rsid w:val="0000201E"/>
    <w:rsid w:val="00002231"/>
    <w:rsid w:val="00002277"/>
    <w:rsid w:val="00002339"/>
    <w:rsid w:val="000023C2"/>
    <w:rsid w:val="000026D5"/>
    <w:rsid w:val="00002B6D"/>
    <w:rsid w:val="0000309E"/>
    <w:rsid w:val="000031A2"/>
    <w:rsid w:val="00003468"/>
    <w:rsid w:val="000036F8"/>
    <w:rsid w:val="00003AA4"/>
    <w:rsid w:val="00003F17"/>
    <w:rsid w:val="000042D7"/>
    <w:rsid w:val="000043B4"/>
    <w:rsid w:val="000044E3"/>
    <w:rsid w:val="00004504"/>
    <w:rsid w:val="000045FF"/>
    <w:rsid w:val="00004CE6"/>
    <w:rsid w:val="00005566"/>
    <w:rsid w:val="00005731"/>
    <w:rsid w:val="00005B8B"/>
    <w:rsid w:val="00006000"/>
    <w:rsid w:val="00006205"/>
    <w:rsid w:val="0000633D"/>
    <w:rsid w:val="0000638D"/>
    <w:rsid w:val="000065B3"/>
    <w:rsid w:val="00006CAE"/>
    <w:rsid w:val="0000701D"/>
    <w:rsid w:val="000070A0"/>
    <w:rsid w:val="00007211"/>
    <w:rsid w:val="00007D84"/>
    <w:rsid w:val="0001020C"/>
    <w:rsid w:val="00010265"/>
    <w:rsid w:val="0001040F"/>
    <w:rsid w:val="000106C2"/>
    <w:rsid w:val="0001088E"/>
    <w:rsid w:val="000108BF"/>
    <w:rsid w:val="0001164A"/>
    <w:rsid w:val="00011ADE"/>
    <w:rsid w:val="00012400"/>
    <w:rsid w:val="000127CE"/>
    <w:rsid w:val="00012AD7"/>
    <w:rsid w:val="00012E5B"/>
    <w:rsid w:val="00012EAD"/>
    <w:rsid w:val="0001333F"/>
    <w:rsid w:val="0001360D"/>
    <w:rsid w:val="0001398B"/>
    <w:rsid w:val="00013A00"/>
    <w:rsid w:val="00013B1C"/>
    <w:rsid w:val="00013BE2"/>
    <w:rsid w:val="00013BE8"/>
    <w:rsid w:val="00013CED"/>
    <w:rsid w:val="00013CFE"/>
    <w:rsid w:val="000141C4"/>
    <w:rsid w:val="000149A6"/>
    <w:rsid w:val="000149DA"/>
    <w:rsid w:val="000153C2"/>
    <w:rsid w:val="00015C20"/>
    <w:rsid w:val="00015C94"/>
    <w:rsid w:val="00015C9C"/>
    <w:rsid w:val="00016143"/>
    <w:rsid w:val="0001653A"/>
    <w:rsid w:val="000168BC"/>
    <w:rsid w:val="00016F72"/>
    <w:rsid w:val="0001707C"/>
    <w:rsid w:val="00017648"/>
    <w:rsid w:val="00017A29"/>
    <w:rsid w:val="00017ACF"/>
    <w:rsid w:val="00017E0B"/>
    <w:rsid w:val="00017EB7"/>
    <w:rsid w:val="0002004D"/>
    <w:rsid w:val="00020328"/>
    <w:rsid w:val="00020447"/>
    <w:rsid w:val="00020565"/>
    <w:rsid w:val="0002057B"/>
    <w:rsid w:val="00020679"/>
    <w:rsid w:val="000208D9"/>
    <w:rsid w:val="00021388"/>
    <w:rsid w:val="00021E2A"/>
    <w:rsid w:val="00022317"/>
    <w:rsid w:val="00022421"/>
    <w:rsid w:val="00022646"/>
    <w:rsid w:val="00022782"/>
    <w:rsid w:val="00022BD6"/>
    <w:rsid w:val="00023B95"/>
    <w:rsid w:val="00023F6A"/>
    <w:rsid w:val="0002426F"/>
    <w:rsid w:val="000245A8"/>
    <w:rsid w:val="00024899"/>
    <w:rsid w:val="00024B5A"/>
    <w:rsid w:val="00024D0D"/>
    <w:rsid w:val="00024FA9"/>
    <w:rsid w:val="0002526B"/>
    <w:rsid w:val="00025696"/>
    <w:rsid w:val="00025DCD"/>
    <w:rsid w:val="00026270"/>
    <w:rsid w:val="000267A6"/>
    <w:rsid w:val="00026CC5"/>
    <w:rsid w:val="00027122"/>
    <w:rsid w:val="00027768"/>
    <w:rsid w:val="0002793B"/>
    <w:rsid w:val="00027ABD"/>
    <w:rsid w:val="00027BFD"/>
    <w:rsid w:val="000305DC"/>
    <w:rsid w:val="0003063F"/>
    <w:rsid w:val="0003081D"/>
    <w:rsid w:val="0003082C"/>
    <w:rsid w:val="00030CFA"/>
    <w:rsid w:val="0003179E"/>
    <w:rsid w:val="000318CE"/>
    <w:rsid w:val="00031AAC"/>
    <w:rsid w:val="00032409"/>
    <w:rsid w:val="00032857"/>
    <w:rsid w:val="0003296A"/>
    <w:rsid w:val="00032FF0"/>
    <w:rsid w:val="00033007"/>
    <w:rsid w:val="000331CD"/>
    <w:rsid w:val="00033AAD"/>
    <w:rsid w:val="00034082"/>
    <w:rsid w:val="0003438C"/>
    <w:rsid w:val="000352F1"/>
    <w:rsid w:val="000353D6"/>
    <w:rsid w:val="000353D7"/>
    <w:rsid w:val="00035415"/>
    <w:rsid w:val="000362C7"/>
    <w:rsid w:val="0003662A"/>
    <w:rsid w:val="000366D8"/>
    <w:rsid w:val="00036A3F"/>
    <w:rsid w:val="00036BD9"/>
    <w:rsid w:val="000373AE"/>
    <w:rsid w:val="00037806"/>
    <w:rsid w:val="00037A7C"/>
    <w:rsid w:val="000402C0"/>
    <w:rsid w:val="00040623"/>
    <w:rsid w:val="00040730"/>
    <w:rsid w:val="00041025"/>
    <w:rsid w:val="0004107A"/>
    <w:rsid w:val="000418C8"/>
    <w:rsid w:val="00041904"/>
    <w:rsid w:val="000422D0"/>
    <w:rsid w:val="00042407"/>
    <w:rsid w:val="00042C0F"/>
    <w:rsid w:val="00042C88"/>
    <w:rsid w:val="000430DB"/>
    <w:rsid w:val="0004351C"/>
    <w:rsid w:val="00043993"/>
    <w:rsid w:val="00044584"/>
    <w:rsid w:val="000447EA"/>
    <w:rsid w:val="00044BCE"/>
    <w:rsid w:val="00044D9C"/>
    <w:rsid w:val="00044FCD"/>
    <w:rsid w:val="00045051"/>
    <w:rsid w:val="000453FF"/>
    <w:rsid w:val="00045424"/>
    <w:rsid w:val="0004582C"/>
    <w:rsid w:val="00045FD4"/>
    <w:rsid w:val="0004659C"/>
    <w:rsid w:val="000465C0"/>
    <w:rsid w:val="000465E5"/>
    <w:rsid w:val="00046C17"/>
    <w:rsid w:val="000478F0"/>
    <w:rsid w:val="00047928"/>
    <w:rsid w:val="0004794E"/>
    <w:rsid w:val="00047BBE"/>
    <w:rsid w:val="00047DF6"/>
    <w:rsid w:val="00051294"/>
    <w:rsid w:val="00051500"/>
    <w:rsid w:val="00051DD4"/>
    <w:rsid w:val="00052C1B"/>
    <w:rsid w:val="000533AA"/>
    <w:rsid w:val="00053BD9"/>
    <w:rsid w:val="00053CE7"/>
    <w:rsid w:val="00053DC1"/>
    <w:rsid w:val="000546DE"/>
    <w:rsid w:val="000547CE"/>
    <w:rsid w:val="00054CD0"/>
    <w:rsid w:val="00055776"/>
    <w:rsid w:val="00056188"/>
    <w:rsid w:val="00056524"/>
    <w:rsid w:val="00056818"/>
    <w:rsid w:val="00056D92"/>
    <w:rsid w:val="0005781B"/>
    <w:rsid w:val="00057D42"/>
    <w:rsid w:val="00057D54"/>
    <w:rsid w:val="00060052"/>
    <w:rsid w:val="00060186"/>
    <w:rsid w:val="0006060E"/>
    <w:rsid w:val="00060618"/>
    <w:rsid w:val="00060692"/>
    <w:rsid w:val="0006098B"/>
    <w:rsid w:val="00060FFD"/>
    <w:rsid w:val="0006110F"/>
    <w:rsid w:val="000615F2"/>
    <w:rsid w:val="00061B22"/>
    <w:rsid w:val="00061D28"/>
    <w:rsid w:val="000621DD"/>
    <w:rsid w:val="000626E8"/>
    <w:rsid w:val="00062B73"/>
    <w:rsid w:val="00062EEC"/>
    <w:rsid w:val="0006326A"/>
    <w:rsid w:val="00063FC4"/>
    <w:rsid w:val="000643BD"/>
    <w:rsid w:val="0006455D"/>
    <w:rsid w:val="000646BA"/>
    <w:rsid w:val="00064BDF"/>
    <w:rsid w:val="00064D25"/>
    <w:rsid w:val="00065037"/>
    <w:rsid w:val="000654ED"/>
    <w:rsid w:val="0006559A"/>
    <w:rsid w:val="000657F8"/>
    <w:rsid w:val="0006590F"/>
    <w:rsid w:val="000668DC"/>
    <w:rsid w:val="000669E9"/>
    <w:rsid w:val="000672E6"/>
    <w:rsid w:val="0006733E"/>
    <w:rsid w:val="00067473"/>
    <w:rsid w:val="00070638"/>
    <w:rsid w:val="0007092A"/>
    <w:rsid w:val="000709A3"/>
    <w:rsid w:val="0007122C"/>
    <w:rsid w:val="000715EA"/>
    <w:rsid w:val="00071C3F"/>
    <w:rsid w:val="0007236B"/>
    <w:rsid w:val="0007278D"/>
    <w:rsid w:val="00072C40"/>
    <w:rsid w:val="00072DE8"/>
    <w:rsid w:val="0007309D"/>
    <w:rsid w:val="000737CF"/>
    <w:rsid w:val="00073949"/>
    <w:rsid w:val="00073AF3"/>
    <w:rsid w:val="00073B4F"/>
    <w:rsid w:val="0007441B"/>
    <w:rsid w:val="00074C11"/>
    <w:rsid w:val="00074C5E"/>
    <w:rsid w:val="00074F82"/>
    <w:rsid w:val="00075D4E"/>
    <w:rsid w:val="00076386"/>
    <w:rsid w:val="000763F1"/>
    <w:rsid w:val="00076A6A"/>
    <w:rsid w:val="0007721E"/>
    <w:rsid w:val="0007733E"/>
    <w:rsid w:val="00077389"/>
    <w:rsid w:val="00077BF9"/>
    <w:rsid w:val="00080C47"/>
    <w:rsid w:val="00080F81"/>
    <w:rsid w:val="000813F2"/>
    <w:rsid w:val="00081539"/>
    <w:rsid w:val="00081946"/>
    <w:rsid w:val="00081B42"/>
    <w:rsid w:val="00081E72"/>
    <w:rsid w:val="000823DE"/>
    <w:rsid w:val="000831A3"/>
    <w:rsid w:val="000837E4"/>
    <w:rsid w:val="0008390E"/>
    <w:rsid w:val="0008396A"/>
    <w:rsid w:val="00083CED"/>
    <w:rsid w:val="00083F40"/>
    <w:rsid w:val="00083FE4"/>
    <w:rsid w:val="00084F05"/>
    <w:rsid w:val="0008515A"/>
    <w:rsid w:val="000865DB"/>
    <w:rsid w:val="000866A6"/>
    <w:rsid w:val="00086E6B"/>
    <w:rsid w:val="00087380"/>
    <w:rsid w:val="000873CF"/>
    <w:rsid w:val="00087A08"/>
    <w:rsid w:val="00087AF7"/>
    <w:rsid w:val="000906DB"/>
    <w:rsid w:val="00090F1D"/>
    <w:rsid w:val="00091075"/>
    <w:rsid w:val="000916E5"/>
    <w:rsid w:val="00091AB7"/>
    <w:rsid w:val="00091AF6"/>
    <w:rsid w:val="00091C19"/>
    <w:rsid w:val="000927FE"/>
    <w:rsid w:val="000929E3"/>
    <w:rsid w:val="000929F3"/>
    <w:rsid w:val="00092C9C"/>
    <w:rsid w:val="0009309C"/>
    <w:rsid w:val="00093437"/>
    <w:rsid w:val="000934D9"/>
    <w:rsid w:val="000937F4"/>
    <w:rsid w:val="00093FB5"/>
    <w:rsid w:val="00094168"/>
    <w:rsid w:val="00095016"/>
    <w:rsid w:val="00095977"/>
    <w:rsid w:val="00095AE7"/>
    <w:rsid w:val="00095EBD"/>
    <w:rsid w:val="00095EDD"/>
    <w:rsid w:val="00095FD4"/>
    <w:rsid w:val="000963A6"/>
    <w:rsid w:val="000964F6"/>
    <w:rsid w:val="0009665C"/>
    <w:rsid w:val="0009699A"/>
    <w:rsid w:val="00096B72"/>
    <w:rsid w:val="00096BCE"/>
    <w:rsid w:val="00097366"/>
    <w:rsid w:val="00097AA9"/>
    <w:rsid w:val="00097ECE"/>
    <w:rsid w:val="00097F02"/>
    <w:rsid w:val="00097F80"/>
    <w:rsid w:val="000A00BB"/>
    <w:rsid w:val="000A01DF"/>
    <w:rsid w:val="000A0226"/>
    <w:rsid w:val="000A1AC0"/>
    <w:rsid w:val="000A1B18"/>
    <w:rsid w:val="000A1CBF"/>
    <w:rsid w:val="000A1E72"/>
    <w:rsid w:val="000A1F96"/>
    <w:rsid w:val="000A2434"/>
    <w:rsid w:val="000A2A32"/>
    <w:rsid w:val="000A2B13"/>
    <w:rsid w:val="000A3DB3"/>
    <w:rsid w:val="000A4871"/>
    <w:rsid w:val="000A4B43"/>
    <w:rsid w:val="000A5321"/>
    <w:rsid w:val="000A566D"/>
    <w:rsid w:val="000A5AED"/>
    <w:rsid w:val="000A5C24"/>
    <w:rsid w:val="000A62D5"/>
    <w:rsid w:val="000A6750"/>
    <w:rsid w:val="000A6ADF"/>
    <w:rsid w:val="000A6DBD"/>
    <w:rsid w:val="000A7DD3"/>
    <w:rsid w:val="000A7F4C"/>
    <w:rsid w:val="000B0165"/>
    <w:rsid w:val="000B03BE"/>
    <w:rsid w:val="000B0AAF"/>
    <w:rsid w:val="000B1756"/>
    <w:rsid w:val="000B19AC"/>
    <w:rsid w:val="000B2023"/>
    <w:rsid w:val="000B2132"/>
    <w:rsid w:val="000B21EB"/>
    <w:rsid w:val="000B2256"/>
    <w:rsid w:val="000B2BA7"/>
    <w:rsid w:val="000B4F70"/>
    <w:rsid w:val="000B503E"/>
    <w:rsid w:val="000B5BC5"/>
    <w:rsid w:val="000B5F4F"/>
    <w:rsid w:val="000B68E4"/>
    <w:rsid w:val="000B6B67"/>
    <w:rsid w:val="000B7923"/>
    <w:rsid w:val="000B7959"/>
    <w:rsid w:val="000B7F5C"/>
    <w:rsid w:val="000C0190"/>
    <w:rsid w:val="000C06EC"/>
    <w:rsid w:val="000C074E"/>
    <w:rsid w:val="000C1003"/>
    <w:rsid w:val="000C156B"/>
    <w:rsid w:val="000C1575"/>
    <w:rsid w:val="000C1D65"/>
    <w:rsid w:val="000C24AA"/>
    <w:rsid w:val="000C2CE1"/>
    <w:rsid w:val="000C2DC7"/>
    <w:rsid w:val="000C2F1D"/>
    <w:rsid w:val="000C2F43"/>
    <w:rsid w:val="000C38AB"/>
    <w:rsid w:val="000C3E00"/>
    <w:rsid w:val="000C3E54"/>
    <w:rsid w:val="000C4094"/>
    <w:rsid w:val="000C44BF"/>
    <w:rsid w:val="000C47F7"/>
    <w:rsid w:val="000C48A9"/>
    <w:rsid w:val="000C4925"/>
    <w:rsid w:val="000C4A60"/>
    <w:rsid w:val="000C4B4B"/>
    <w:rsid w:val="000C638F"/>
    <w:rsid w:val="000C64DE"/>
    <w:rsid w:val="000C6607"/>
    <w:rsid w:val="000C6638"/>
    <w:rsid w:val="000C671C"/>
    <w:rsid w:val="000C68BD"/>
    <w:rsid w:val="000C6A01"/>
    <w:rsid w:val="000C6F7A"/>
    <w:rsid w:val="000C7983"/>
    <w:rsid w:val="000C7C1F"/>
    <w:rsid w:val="000D0317"/>
    <w:rsid w:val="000D062C"/>
    <w:rsid w:val="000D08D5"/>
    <w:rsid w:val="000D0BAD"/>
    <w:rsid w:val="000D0FCA"/>
    <w:rsid w:val="000D1F0B"/>
    <w:rsid w:val="000D1F9E"/>
    <w:rsid w:val="000D2175"/>
    <w:rsid w:val="000D2232"/>
    <w:rsid w:val="000D23A4"/>
    <w:rsid w:val="000D241F"/>
    <w:rsid w:val="000D2B6A"/>
    <w:rsid w:val="000D44CB"/>
    <w:rsid w:val="000D481E"/>
    <w:rsid w:val="000D4869"/>
    <w:rsid w:val="000D486C"/>
    <w:rsid w:val="000D4BAB"/>
    <w:rsid w:val="000D4E49"/>
    <w:rsid w:val="000D4E93"/>
    <w:rsid w:val="000D4FB0"/>
    <w:rsid w:val="000D5407"/>
    <w:rsid w:val="000D55F8"/>
    <w:rsid w:val="000D583B"/>
    <w:rsid w:val="000D6018"/>
    <w:rsid w:val="000D620A"/>
    <w:rsid w:val="000D654F"/>
    <w:rsid w:val="000D6614"/>
    <w:rsid w:val="000D6A9C"/>
    <w:rsid w:val="000D6E2B"/>
    <w:rsid w:val="000D79F5"/>
    <w:rsid w:val="000E02A6"/>
    <w:rsid w:val="000E08E9"/>
    <w:rsid w:val="000E1275"/>
    <w:rsid w:val="000E12B9"/>
    <w:rsid w:val="000E1751"/>
    <w:rsid w:val="000E1781"/>
    <w:rsid w:val="000E18A6"/>
    <w:rsid w:val="000E1A22"/>
    <w:rsid w:val="000E1F9F"/>
    <w:rsid w:val="000E2C99"/>
    <w:rsid w:val="000E31D9"/>
    <w:rsid w:val="000E340D"/>
    <w:rsid w:val="000E369D"/>
    <w:rsid w:val="000E3EAF"/>
    <w:rsid w:val="000E408A"/>
    <w:rsid w:val="000E4093"/>
    <w:rsid w:val="000E48DA"/>
    <w:rsid w:val="000E5A39"/>
    <w:rsid w:val="000E5B7A"/>
    <w:rsid w:val="000E6014"/>
    <w:rsid w:val="000E6350"/>
    <w:rsid w:val="000E648D"/>
    <w:rsid w:val="000E65AA"/>
    <w:rsid w:val="000E6A31"/>
    <w:rsid w:val="000E6D86"/>
    <w:rsid w:val="000E6ED2"/>
    <w:rsid w:val="000F08D0"/>
    <w:rsid w:val="000F0AF8"/>
    <w:rsid w:val="000F1449"/>
    <w:rsid w:val="000F1C3B"/>
    <w:rsid w:val="000F1D41"/>
    <w:rsid w:val="000F1E43"/>
    <w:rsid w:val="000F1E9F"/>
    <w:rsid w:val="000F2136"/>
    <w:rsid w:val="000F24E8"/>
    <w:rsid w:val="000F266B"/>
    <w:rsid w:val="000F2B82"/>
    <w:rsid w:val="000F3BB2"/>
    <w:rsid w:val="000F3E02"/>
    <w:rsid w:val="000F4131"/>
    <w:rsid w:val="000F4D80"/>
    <w:rsid w:val="000F4EBD"/>
    <w:rsid w:val="000F5279"/>
    <w:rsid w:val="000F55BB"/>
    <w:rsid w:val="000F5B2D"/>
    <w:rsid w:val="000F5C86"/>
    <w:rsid w:val="000F5EFA"/>
    <w:rsid w:val="000F6913"/>
    <w:rsid w:val="000F6D35"/>
    <w:rsid w:val="000F77DE"/>
    <w:rsid w:val="000F789D"/>
    <w:rsid w:val="000F7C8F"/>
    <w:rsid w:val="000F7CD1"/>
    <w:rsid w:val="0010019A"/>
    <w:rsid w:val="0010030E"/>
    <w:rsid w:val="0010090E"/>
    <w:rsid w:val="00100F73"/>
    <w:rsid w:val="00101253"/>
    <w:rsid w:val="001014CD"/>
    <w:rsid w:val="0010155E"/>
    <w:rsid w:val="00101D74"/>
    <w:rsid w:val="00102982"/>
    <w:rsid w:val="00102AC1"/>
    <w:rsid w:val="00102BBC"/>
    <w:rsid w:val="00102E1E"/>
    <w:rsid w:val="001031D7"/>
    <w:rsid w:val="0010339F"/>
    <w:rsid w:val="001036F6"/>
    <w:rsid w:val="00103C3B"/>
    <w:rsid w:val="00103F9D"/>
    <w:rsid w:val="00104042"/>
    <w:rsid w:val="00104304"/>
    <w:rsid w:val="001044B3"/>
    <w:rsid w:val="00104506"/>
    <w:rsid w:val="0010475D"/>
    <w:rsid w:val="00104791"/>
    <w:rsid w:val="001055A8"/>
    <w:rsid w:val="001055DE"/>
    <w:rsid w:val="001055FF"/>
    <w:rsid w:val="00105BA9"/>
    <w:rsid w:val="00105C01"/>
    <w:rsid w:val="00105DF0"/>
    <w:rsid w:val="00106207"/>
    <w:rsid w:val="0010682A"/>
    <w:rsid w:val="0010695A"/>
    <w:rsid w:val="00106CAB"/>
    <w:rsid w:val="00106DF2"/>
    <w:rsid w:val="001074B8"/>
    <w:rsid w:val="001074EB"/>
    <w:rsid w:val="00107B39"/>
    <w:rsid w:val="00110054"/>
    <w:rsid w:val="00110067"/>
    <w:rsid w:val="00110479"/>
    <w:rsid w:val="0011083B"/>
    <w:rsid w:val="00110ACB"/>
    <w:rsid w:val="00110B9C"/>
    <w:rsid w:val="00110F91"/>
    <w:rsid w:val="0011107D"/>
    <w:rsid w:val="0011129D"/>
    <w:rsid w:val="00111508"/>
    <w:rsid w:val="0011150A"/>
    <w:rsid w:val="0011178A"/>
    <w:rsid w:val="00111A99"/>
    <w:rsid w:val="00111BF9"/>
    <w:rsid w:val="00111F1D"/>
    <w:rsid w:val="001120B4"/>
    <w:rsid w:val="0011213C"/>
    <w:rsid w:val="00112325"/>
    <w:rsid w:val="001128D7"/>
    <w:rsid w:val="00112E0E"/>
    <w:rsid w:val="00113129"/>
    <w:rsid w:val="001131E7"/>
    <w:rsid w:val="00113575"/>
    <w:rsid w:val="00113BD1"/>
    <w:rsid w:val="00113D90"/>
    <w:rsid w:val="00113DDF"/>
    <w:rsid w:val="001141E8"/>
    <w:rsid w:val="001145F4"/>
    <w:rsid w:val="00114CB6"/>
    <w:rsid w:val="00114DCF"/>
    <w:rsid w:val="00114F52"/>
    <w:rsid w:val="00115359"/>
    <w:rsid w:val="00115A85"/>
    <w:rsid w:val="00116318"/>
    <w:rsid w:val="0011642F"/>
    <w:rsid w:val="001167AA"/>
    <w:rsid w:val="00116BEB"/>
    <w:rsid w:val="0011700B"/>
    <w:rsid w:val="0011727F"/>
    <w:rsid w:val="0011733D"/>
    <w:rsid w:val="0011757A"/>
    <w:rsid w:val="00117CFF"/>
    <w:rsid w:val="00117DA7"/>
    <w:rsid w:val="00117E59"/>
    <w:rsid w:val="00117EA9"/>
    <w:rsid w:val="00117F0E"/>
    <w:rsid w:val="001206D5"/>
    <w:rsid w:val="001211BC"/>
    <w:rsid w:val="00121740"/>
    <w:rsid w:val="00121E77"/>
    <w:rsid w:val="0012226E"/>
    <w:rsid w:val="001226FB"/>
    <w:rsid w:val="00122C65"/>
    <w:rsid w:val="001231F0"/>
    <w:rsid w:val="00123312"/>
    <w:rsid w:val="00123683"/>
    <w:rsid w:val="00123CFF"/>
    <w:rsid w:val="00124BD9"/>
    <w:rsid w:val="00125032"/>
    <w:rsid w:val="00125199"/>
    <w:rsid w:val="0012535E"/>
    <w:rsid w:val="00125A14"/>
    <w:rsid w:val="00125BE2"/>
    <w:rsid w:val="00125D42"/>
    <w:rsid w:val="00125E88"/>
    <w:rsid w:val="0012640B"/>
    <w:rsid w:val="00126525"/>
    <w:rsid w:val="00126647"/>
    <w:rsid w:val="00126658"/>
    <w:rsid w:val="001267B4"/>
    <w:rsid w:val="001268BE"/>
    <w:rsid w:val="00126D3F"/>
    <w:rsid w:val="0012724B"/>
    <w:rsid w:val="0012776A"/>
    <w:rsid w:val="00127F55"/>
    <w:rsid w:val="00130287"/>
    <w:rsid w:val="001307EF"/>
    <w:rsid w:val="0013160B"/>
    <w:rsid w:val="00131F63"/>
    <w:rsid w:val="00132925"/>
    <w:rsid w:val="00132F08"/>
    <w:rsid w:val="00133084"/>
    <w:rsid w:val="001330B4"/>
    <w:rsid w:val="0013312A"/>
    <w:rsid w:val="001332A9"/>
    <w:rsid w:val="0013380C"/>
    <w:rsid w:val="00133B3C"/>
    <w:rsid w:val="00133DF2"/>
    <w:rsid w:val="0013428B"/>
    <w:rsid w:val="001345D4"/>
    <w:rsid w:val="001346AC"/>
    <w:rsid w:val="00134C2F"/>
    <w:rsid w:val="00134E98"/>
    <w:rsid w:val="00135959"/>
    <w:rsid w:val="001360DF"/>
    <w:rsid w:val="001363E6"/>
    <w:rsid w:val="00136407"/>
    <w:rsid w:val="00136444"/>
    <w:rsid w:val="00136AF4"/>
    <w:rsid w:val="00136BDF"/>
    <w:rsid w:val="001370B8"/>
    <w:rsid w:val="0013733D"/>
    <w:rsid w:val="001374AC"/>
    <w:rsid w:val="00137526"/>
    <w:rsid w:val="0013781C"/>
    <w:rsid w:val="00137E32"/>
    <w:rsid w:val="001406CE"/>
    <w:rsid w:val="00141437"/>
    <w:rsid w:val="001414E3"/>
    <w:rsid w:val="00141631"/>
    <w:rsid w:val="00141CB1"/>
    <w:rsid w:val="00141E77"/>
    <w:rsid w:val="00141F60"/>
    <w:rsid w:val="001426AF"/>
    <w:rsid w:val="00142873"/>
    <w:rsid w:val="00142E79"/>
    <w:rsid w:val="001436B1"/>
    <w:rsid w:val="001438D1"/>
    <w:rsid w:val="001439FA"/>
    <w:rsid w:val="00143B74"/>
    <w:rsid w:val="001452E7"/>
    <w:rsid w:val="0014553A"/>
    <w:rsid w:val="001457C0"/>
    <w:rsid w:val="00145979"/>
    <w:rsid w:val="00145AAA"/>
    <w:rsid w:val="001469C8"/>
    <w:rsid w:val="00146C27"/>
    <w:rsid w:val="00146FD3"/>
    <w:rsid w:val="0014744A"/>
    <w:rsid w:val="0014770D"/>
    <w:rsid w:val="00147746"/>
    <w:rsid w:val="00147805"/>
    <w:rsid w:val="00147858"/>
    <w:rsid w:val="00147C34"/>
    <w:rsid w:val="00150141"/>
    <w:rsid w:val="0015058D"/>
    <w:rsid w:val="001506FD"/>
    <w:rsid w:val="001508A2"/>
    <w:rsid w:val="00150EAF"/>
    <w:rsid w:val="00150ECC"/>
    <w:rsid w:val="00150FFE"/>
    <w:rsid w:val="0015123F"/>
    <w:rsid w:val="001514A2"/>
    <w:rsid w:val="0015159F"/>
    <w:rsid w:val="00151CE1"/>
    <w:rsid w:val="00151D48"/>
    <w:rsid w:val="00152021"/>
    <w:rsid w:val="00152126"/>
    <w:rsid w:val="0015246D"/>
    <w:rsid w:val="00152A94"/>
    <w:rsid w:val="00152C31"/>
    <w:rsid w:val="00152DE8"/>
    <w:rsid w:val="00152E65"/>
    <w:rsid w:val="00152F4A"/>
    <w:rsid w:val="00153743"/>
    <w:rsid w:val="001539A1"/>
    <w:rsid w:val="00153EC5"/>
    <w:rsid w:val="001546E4"/>
    <w:rsid w:val="00154A2A"/>
    <w:rsid w:val="00154D2C"/>
    <w:rsid w:val="00155199"/>
    <w:rsid w:val="0015549F"/>
    <w:rsid w:val="0015572D"/>
    <w:rsid w:val="00155915"/>
    <w:rsid w:val="0015592C"/>
    <w:rsid w:val="00155C8E"/>
    <w:rsid w:val="00155CEA"/>
    <w:rsid w:val="00156233"/>
    <w:rsid w:val="0015640A"/>
    <w:rsid w:val="00156649"/>
    <w:rsid w:val="00156B34"/>
    <w:rsid w:val="001573E6"/>
    <w:rsid w:val="00157623"/>
    <w:rsid w:val="0015772F"/>
    <w:rsid w:val="001577DD"/>
    <w:rsid w:val="00157AEF"/>
    <w:rsid w:val="00160137"/>
    <w:rsid w:val="00160424"/>
    <w:rsid w:val="0016051A"/>
    <w:rsid w:val="001605BB"/>
    <w:rsid w:val="00160D74"/>
    <w:rsid w:val="001611D7"/>
    <w:rsid w:val="001612DE"/>
    <w:rsid w:val="001613C1"/>
    <w:rsid w:val="00161958"/>
    <w:rsid w:val="00161B70"/>
    <w:rsid w:val="001620A6"/>
    <w:rsid w:val="0016236F"/>
    <w:rsid w:val="0016271B"/>
    <w:rsid w:val="001628B0"/>
    <w:rsid w:val="00163064"/>
    <w:rsid w:val="00163396"/>
    <w:rsid w:val="001639AC"/>
    <w:rsid w:val="00163E01"/>
    <w:rsid w:val="00163E56"/>
    <w:rsid w:val="00164AB9"/>
    <w:rsid w:val="00164C25"/>
    <w:rsid w:val="00165394"/>
    <w:rsid w:val="001653ED"/>
    <w:rsid w:val="001656EF"/>
    <w:rsid w:val="001660F3"/>
    <w:rsid w:val="001663CD"/>
    <w:rsid w:val="00166430"/>
    <w:rsid w:val="00166A09"/>
    <w:rsid w:val="0016705B"/>
    <w:rsid w:val="00167880"/>
    <w:rsid w:val="00167AA7"/>
    <w:rsid w:val="00167BCC"/>
    <w:rsid w:val="0017003B"/>
    <w:rsid w:val="00170657"/>
    <w:rsid w:val="0017066A"/>
    <w:rsid w:val="00170CFE"/>
    <w:rsid w:val="00171031"/>
    <w:rsid w:val="00171322"/>
    <w:rsid w:val="00171415"/>
    <w:rsid w:val="00171683"/>
    <w:rsid w:val="0017176B"/>
    <w:rsid w:val="00171B6A"/>
    <w:rsid w:val="00171FC3"/>
    <w:rsid w:val="00172195"/>
    <w:rsid w:val="001738DE"/>
    <w:rsid w:val="00173AA4"/>
    <w:rsid w:val="00174632"/>
    <w:rsid w:val="001747F6"/>
    <w:rsid w:val="00174C31"/>
    <w:rsid w:val="00174CC4"/>
    <w:rsid w:val="00175085"/>
    <w:rsid w:val="001751FB"/>
    <w:rsid w:val="001753AF"/>
    <w:rsid w:val="001753CC"/>
    <w:rsid w:val="0017550A"/>
    <w:rsid w:val="001755E4"/>
    <w:rsid w:val="001757BF"/>
    <w:rsid w:val="00175865"/>
    <w:rsid w:val="00175A2E"/>
    <w:rsid w:val="00175CBD"/>
    <w:rsid w:val="00175D35"/>
    <w:rsid w:val="00175F1F"/>
    <w:rsid w:val="00175F58"/>
    <w:rsid w:val="001760B9"/>
    <w:rsid w:val="001762E9"/>
    <w:rsid w:val="0017694E"/>
    <w:rsid w:val="00176ABA"/>
    <w:rsid w:val="00176E83"/>
    <w:rsid w:val="00177804"/>
    <w:rsid w:val="00177967"/>
    <w:rsid w:val="00180055"/>
    <w:rsid w:val="00180123"/>
    <w:rsid w:val="001802AB"/>
    <w:rsid w:val="001804B0"/>
    <w:rsid w:val="00180ABA"/>
    <w:rsid w:val="00181009"/>
    <w:rsid w:val="00181199"/>
    <w:rsid w:val="00181851"/>
    <w:rsid w:val="00181A8B"/>
    <w:rsid w:val="00181AE5"/>
    <w:rsid w:val="00181F77"/>
    <w:rsid w:val="00182664"/>
    <w:rsid w:val="00182F2B"/>
    <w:rsid w:val="001834AD"/>
    <w:rsid w:val="001834D9"/>
    <w:rsid w:val="001839F4"/>
    <w:rsid w:val="00183FBA"/>
    <w:rsid w:val="001857EB"/>
    <w:rsid w:val="00185BA8"/>
    <w:rsid w:val="00185F6E"/>
    <w:rsid w:val="00187080"/>
    <w:rsid w:val="001870E2"/>
    <w:rsid w:val="001878A6"/>
    <w:rsid w:val="00187ADC"/>
    <w:rsid w:val="00187B08"/>
    <w:rsid w:val="00187D74"/>
    <w:rsid w:val="0019002F"/>
    <w:rsid w:val="001900A8"/>
    <w:rsid w:val="0019047B"/>
    <w:rsid w:val="0019084D"/>
    <w:rsid w:val="00190CCB"/>
    <w:rsid w:val="00190F2E"/>
    <w:rsid w:val="00191742"/>
    <w:rsid w:val="00191FE0"/>
    <w:rsid w:val="001920AE"/>
    <w:rsid w:val="00192231"/>
    <w:rsid w:val="001926D3"/>
    <w:rsid w:val="001927F7"/>
    <w:rsid w:val="00192F05"/>
    <w:rsid w:val="001931C3"/>
    <w:rsid w:val="00193718"/>
    <w:rsid w:val="001939A8"/>
    <w:rsid w:val="00193B09"/>
    <w:rsid w:val="0019458F"/>
    <w:rsid w:val="001949CA"/>
    <w:rsid w:val="00195589"/>
    <w:rsid w:val="00195799"/>
    <w:rsid w:val="001958EA"/>
    <w:rsid w:val="001959EB"/>
    <w:rsid w:val="00195B2F"/>
    <w:rsid w:val="00196504"/>
    <w:rsid w:val="00196A79"/>
    <w:rsid w:val="001971C9"/>
    <w:rsid w:val="00197295"/>
    <w:rsid w:val="00197378"/>
    <w:rsid w:val="0019758C"/>
    <w:rsid w:val="00197A93"/>
    <w:rsid w:val="001A009E"/>
    <w:rsid w:val="001A0381"/>
    <w:rsid w:val="001A0A6B"/>
    <w:rsid w:val="001A0AB8"/>
    <w:rsid w:val="001A161A"/>
    <w:rsid w:val="001A1B05"/>
    <w:rsid w:val="001A1EC2"/>
    <w:rsid w:val="001A2392"/>
    <w:rsid w:val="001A2557"/>
    <w:rsid w:val="001A2801"/>
    <w:rsid w:val="001A2BD6"/>
    <w:rsid w:val="001A2C7C"/>
    <w:rsid w:val="001A2DAB"/>
    <w:rsid w:val="001A2FB8"/>
    <w:rsid w:val="001A3505"/>
    <w:rsid w:val="001A47DD"/>
    <w:rsid w:val="001A47E7"/>
    <w:rsid w:val="001A4812"/>
    <w:rsid w:val="001A4BAB"/>
    <w:rsid w:val="001A4CC0"/>
    <w:rsid w:val="001A500E"/>
    <w:rsid w:val="001A5052"/>
    <w:rsid w:val="001A589D"/>
    <w:rsid w:val="001A6224"/>
    <w:rsid w:val="001A6953"/>
    <w:rsid w:val="001A7B76"/>
    <w:rsid w:val="001B0090"/>
    <w:rsid w:val="001B00A0"/>
    <w:rsid w:val="001B023D"/>
    <w:rsid w:val="001B0864"/>
    <w:rsid w:val="001B0986"/>
    <w:rsid w:val="001B10A5"/>
    <w:rsid w:val="001B10EC"/>
    <w:rsid w:val="001B1600"/>
    <w:rsid w:val="001B1AF0"/>
    <w:rsid w:val="001B1F09"/>
    <w:rsid w:val="001B1FFD"/>
    <w:rsid w:val="001B22FC"/>
    <w:rsid w:val="001B27B8"/>
    <w:rsid w:val="001B30D3"/>
    <w:rsid w:val="001B397F"/>
    <w:rsid w:val="001B418A"/>
    <w:rsid w:val="001B4204"/>
    <w:rsid w:val="001B43B6"/>
    <w:rsid w:val="001B4D86"/>
    <w:rsid w:val="001B5057"/>
    <w:rsid w:val="001B7288"/>
    <w:rsid w:val="001B7A13"/>
    <w:rsid w:val="001B7AA7"/>
    <w:rsid w:val="001B7B02"/>
    <w:rsid w:val="001B7E6F"/>
    <w:rsid w:val="001C01AC"/>
    <w:rsid w:val="001C03BD"/>
    <w:rsid w:val="001C0998"/>
    <w:rsid w:val="001C0C60"/>
    <w:rsid w:val="001C0FF0"/>
    <w:rsid w:val="001C148D"/>
    <w:rsid w:val="001C1928"/>
    <w:rsid w:val="001C197A"/>
    <w:rsid w:val="001C198F"/>
    <w:rsid w:val="001C1AE4"/>
    <w:rsid w:val="001C1CBB"/>
    <w:rsid w:val="001C2368"/>
    <w:rsid w:val="001C2820"/>
    <w:rsid w:val="001C2A43"/>
    <w:rsid w:val="001C2B03"/>
    <w:rsid w:val="001C2EB7"/>
    <w:rsid w:val="001C31E8"/>
    <w:rsid w:val="001C32A8"/>
    <w:rsid w:val="001C3C11"/>
    <w:rsid w:val="001C4003"/>
    <w:rsid w:val="001C401D"/>
    <w:rsid w:val="001C40CC"/>
    <w:rsid w:val="001C430C"/>
    <w:rsid w:val="001C46C5"/>
    <w:rsid w:val="001C4C7F"/>
    <w:rsid w:val="001C4EDE"/>
    <w:rsid w:val="001C5131"/>
    <w:rsid w:val="001C533E"/>
    <w:rsid w:val="001C5534"/>
    <w:rsid w:val="001C556A"/>
    <w:rsid w:val="001C5F78"/>
    <w:rsid w:val="001C6041"/>
    <w:rsid w:val="001C60D4"/>
    <w:rsid w:val="001C60E6"/>
    <w:rsid w:val="001C63A7"/>
    <w:rsid w:val="001C658A"/>
    <w:rsid w:val="001C6E67"/>
    <w:rsid w:val="001C7486"/>
    <w:rsid w:val="001C7D56"/>
    <w:rsid w:val="001C7F12"/>
    <w:rsid w:val="001D02AF"/>
    <w:rsid w:val="001D042D"/>
    <w:rsid w:val="001D0625"/>
    <w:rsid w:val="001D062E"/>
    <w:rsid w:val="001D08C2"/>
    <w:rsid w:val="001D0C86"/>
    <w:rsid w:val="001D1099"/>
    <w:rsid w:val="001D148B"/>
    <w:rsid w:val="001D1B68"/>
    <w:rsid w:val="001D1DCF"/>
    <w:rsid w:val="001D2536"/>
    <w:rsid w:val="001D2722"/>
    <w:rsid w:val="001D2851"/>
    <w:rsid w:val="001D29DD"/>
    <w:rsid w:val="001D2BFE"/>
    <w:rsid w:val="001D3125"/>
    <w:rsid w:val="001D386A"/>
    <w:rsid w:val="001D38BC"/>
    <w:rsid w:val="001D3DD2"/>
    <w:rsid w:val="001D3EDA"/>
    <w:rsid w:val="001D445B"/>
    <w:rsid w:val="001D4497"/>
    <w:rsid w:val="001D5337"/>
    <w:rsid w:val="001D5649"/>
    <w:rsid w:val="001D568A"/>
    <w:rsid w:val="001D6A7C"/>
    <w:rsid w:val="001D6A8B"/>
    <w:rsid w:val="001D6E5F"/>
    <w:rsid w:val="001D7511"/>
    <w:rsid w:val="001E0BEB"/>
    <w:rsid w:val="001E0E24"/>
    <w:rsid w:val="001E18A4"/>
    <w:rsid w:val="001E1DAE"/>
    <w:rsid w:val="001E30AD"/>
    <w:rsid w:val="001E327D"/>
    <w:rsid w:val="001E34BC"/>
    <w:rsid w:val="001E39ED"/>
    <w:rsid w:val="001E3D49"/>
    <w:rsid w:val="001E3EA7"/>
    <w:rsid w:val="001E3FA7"/>
    <w:rsid w:val="001E44C2"/>
    <w:rsid w:val="001E462A"/>
    <w:rsid w:val="001E46F5"/>
    <w:rsid w:val="001E4E5D"/>
    <w:rsid w:val="001E4F88"/>
    <w:rsid w:val="001E593C"/>
    <w:rsid w:val="001E5E4A"/>
    <w:rsid w:val="001E62EC"/>
    <w:rsid w:val="001E64D6"/>
    <w:rsid w:val="001E6582"/>
    <w:rsid w:val="001E68B3"/>
    <w:rsid w:val="001E6923"/>
    <w:rsid w:val="001E6EB8"/>
    <w:rsid w:val="001E7A3A"/>
    <w:rsid w:val="001F0282"/>
    <w:rsid w:val="001F0F3D"/>
    <w:rsid w:val="001F1A48"/>
    <w:rsid w:val="001F1CB9"/>
    <w:rsid w:val="001F1F5D"/>
    <w:rsid w:val="001F24FC"/>
    <w:rsid w:val="001F2C26"/>
    <w:rsid w:val="001F2C58"/>
    <w:rsid w:val="001F2D1A"/>
    <w:rsid w:val="001F32BC"/>
    <w:rsid w:val="001F33E2"/>
    <w:rsid w:val="001F3E4A"/>
    <w:rsid w:val="001F4643"/>
    <w:rsid w:val="001F4D49"/>
    <w:rsid w:val="001F50CD"/>
    <w:rsid w:val="001F5141"/>
    <w:rsid w:val="001F554C"/>
    <w:rsid w:val="001F567F"/>
    <w:rsid w:val="001F58DB"/>
    <w:rsid w:val="001F5998"/>
    <w:rsid w:val="001F5B38"/>
    <w:rsid w:val="001F5BFF"/>
    <w:rsid w:val="001F5E3A"/>
    <w:rsid w:val="001F61A9"/>
    <w:rsid w:val="001F6264"/>
    <w:rsid w:val="001F6543"/>
    <w:rsid w:val="001F66F5"/>
    <w:rsid w:val="001F6DD5"/>
    <w:rsid w:val="001F6E3D"/>
    <w:rsid w:val="001F7211"/>
    <w:rsid w:val="001F7244"/>
    <w:rsid w:val="001F72B5"/>
    <w:rsid w:val="001F73CC"/>
    <w:rsid w:val="001F74A4"/>
    <w:rsid w:val="001F7908"/>
    <w:rsid w:val="001F79C2"/>
    <w:rsid w:val="001F7A67"/>
    <w:rsid w:val="001F7C15"/>
    <w:rsid w:val="002001C9"/>
    <w:rsid w:val="002004D8"/>
    <w:rsid w:val="002004FB"/>
    <w:rsid w:val="002006D2"/>
    <w:rsid w:val="00200B9F"/>
    <w:rsid w:val="00200D64"/>
    <w:rsid w:val="0020119A"/>
    <w:rsid w:val="00201207"/>
    <w:rsid w:val="0020159A"/>
    <w:rsid w:val="00201673"/>
    <w:rsid w:val="00201D04"/>
    <w:rsid w:val="002022AB"/>
    <w:rsid w:val="002024DE"/>
    <w:rsid w:val="002026BA"/>
    <w:rsid w:val="002033D0"/>
    <w:rsid w:val="0020374C"/>
    <w:rsid w:val="00203B1B"/>
    <w:rsid w:val="00203DB8"/>
    <w:rsid w:val="00204390"/>
    <w:rsid w:val="0020490C"/>
    <w:rsid w:val="00204C8E"/>
    <w:rsid w:val="002057A3"/>
    <w:rsid w:val="00205A79"/>
    <w:rsid w:val="002063E0"/>
    <w:rsid w:val="002067EE"/>
    <w:rsid w:val="00206E0B"/>
    <w:rsid w:val="00207AF0"/>
    <w:rsid w:val="00210104"/>
    <w:rsid w:val="002101B1"/>
    <w:rsid w:val="002106F3"/>
    <w:rsid w:val="00210C30"/>
    <w:rsid w:val="0021140B"/>
    <w:rsid w:val="002115A9"/>
    <w:rsid w:val="0021169A"/>
    <w:rsid w:val="002119AA"/>
    <w:rsid w:val="00211C0F"/>
    <w:rsid w:val="00211CDC"/>
    <w:rsid w:val="002122FC"/>
    <w:rsid w:val="00212449"/>
    <w:rsid w:val="002124BD"/>
    <w:rsid w:val="002127A0"/>
    <w:rsid w:val="00212B05"/>
    <w:rsid w:val="00212BB6"/>
    <w:rsid w:val="00212DB4"/>
    <w:rsid w:val="00213096"/>
    <w:rsid w:val="002130B3"/>
    <w:rsid w:val="0021310C"/>
    <w:rsid w:val="0021393B"/>
    <w:rsid w:val="0021413B"/>
    <w:rsid w:val="002141AD"/>
    <w:rsid w:val="00214225"/>
    <w:rsid w:val="00214338"/>
    <w:rsid w:val="00214451"/>
    <w:rsid w:val="00214663"/>
    <w:rsid w:val="00214969"/>
    <w:rsid w:val="00214E60"/>
    <w:rsid w:val="0021521D"/>
    <w:rsid w:val="00215AA6"/>
    <w:rsid w:val="002162E2"/>
    <w:rsid w:val="00216EAA"/>
    <w:rsid w:val="0021716F"/>
    <w:rsid w:val="00217342"/>
    <w:rsid w:val="0021749C"/>
    <w:rsid w:val="002178EE"/>
    <w:rsid w:val="00217986"/>
    <w:rsid w:val="00217A3F"/>
    <w:rsid w:val="0022000B"/>
    <w:rsid w:val="00220A7A"/>
    <w:rsid w:val="00221527"/>
    <w:rsid w:val="00221540"/>
    <w:rsid w:val="00221EB7"/>
    <w:rsid w:val="00222367"/>
    <w:rsid w:val="002224A7"/>
    <w:rsid w:val="0022280C"/>
    <w:rsid w:val="00222940"/>
    <w:rsid w:val="00223C38"/>
    <w:rsid w:val="00224564"/>
    <w:rsid w:val="00224743"/>
    <w:rsid w:val="002248D7"/>
    <w:rsid w:val="00224E63"/>
    <w:rsid w:val="00224F7C"/>
    <w:rsid w:val="0022521E"/>
    <w:rsid w:val="0022534B"/>
    <w:rsid w:val="00225639"/>
    <w:rsid w:val="0022589E"/>
    <w:rsid w:val="00225BD1"/>
    <w:rsid w:val="00226083"/>
    <w:rsid w:val="002263BA"/>
    <w:rsid w:val="002266AD"/>
    <w:rsid w:val="00226B3F"/>
    <w:rsid w:val="0022707B"/>
    <w:rsid w:val="002278D4"/>
    <w:rsid w:val="002278F6"/>
    <w:rsid w:val="00230516"/>
    <w:rsid w:val="0023069C"/>
    <w:rsid w:val="00230767"/>
    <w:rsid w:val="00230AFD"/>
    <w:rsid w:val="00230B61"/>
    <w:rsid w:val="00230C4E"/>
    <w:rsid w:val="00230D3C"/>
    <w:rsid w:val="00230F27"/>
    <w:rsid w:val="0023116F"/>
    <w:rsid w:val="0023136E"/>
    <w:rsid w:val="0023163B"/>
    <w:rsid w:val="00231ED4"/>
    <w:rsid w:val="00231F3B"/>
    <w:rsid w:val="00232D31"/>
    <w:rsid w:val="0023340C"/>
    <w:rsid w:val="002334DD"/>
    <w:rsid w:val="00233B92"/>
    <w:rsid w:val="00233CD7"/>
    <w:rsid w:val="00233D49"/>
    <w:rsid w:val="0023476E"/>
    <w:rsid w:val="002350F8"/>
    <w:rsid w:val="002352A3"/>
    <w:rsid w:val="002354AC"/>
    <w:rsid w:val="00235CD3"/>
    <w:rsid w:val="002366CA"/>
    <w:rsid w:val="00236CF2"/>
    <w:rsid w:val="00236F9D"/>
    <w:rsid w:val="00236FFD"/>
    <w:rsid w:val="00237119"/>
    <w:rsid w:val="00237180"/>
    <w:rsid w:val="00237328"/>
    <w:rsid w:val="002375BC"/>
    <w:rsid w:val="002379B6"/>
    <w:rsid w:val="00240382"/>
    <w:rsid w:val="002406E8"/>
    <w:rsid w:val="00240C7D"/>
    <w:rsid w:val="00240CE6"/>
    <w:rsid w:val="0024178B"/>
    <w:rsid w:val="00241966"/>
    <w:rsid w:val="00242AD0"/>
    <w:rsid w:val="00243418"/>
    <w:rsid w:val="0024343C"/>
    <w:rsid w:val="00243666"/>
    <w:rsid w:val="00243EB5"/>
    <w:rsid w:val="002441E7"/>
    <w:rsid w:val="002445EB"/>
    <w:rsid w:val="00245325"/>
    <w:rsid w:val="00245399"/>
    <w:rsid w:val="00245736"/>
    <w:rsid w:val="00245DA2"/>
    <w:rsid w:val="00246268"/>
    <w:rsid w:val="0024667C"/>
    <w:rsid w:val="00246B74"/>
    <w:rsid w:val="00247249"/>
    <w:rsid w:val="002472B0"/>
    <w:rsid w:val="002475EB"/>
    <w:rsid w:val="002478A7"/>
    <w:rsid w:val="002478B4"/>
    <w:rsid w:val="00247A62"/>
    <w:rsid w:val="0025046A"/>
    <w:rsid w:val="00251527"/>
    <w:rsid w:val="00251982"/>
    <w:rsid w:val="00251A37"/>
    <w:rsid w:val="00251AE4"/>
    <w:rsid w:val="002526CE"/>
    <w:rsid w:val="002527FC"/>
    <w:rsid w:val="00252BB2"/>
    <w:rsid w:val="00252E29"/>
    <w:rsid w:val="00253F47"/>
    <w:rsid w:val="002543BA"/>
    <w:rsid w:val="0025465C"/>
    <w:rsid w:val="00254947"/>
    <w:rsid w:val="00254E22"/>
    <w:rsid w:val="00254F18"/>
    <w:rsid w:val="00255BBB"/>
    <w:rsid w:val="002565A6"/>
    <w:rsid w:val="002569F0"/>
    <w:rsid w:val="00257A30"/>
    <w:rsid w:val="0026023B"/>
    <w:rsid w:val="00260420"/>
    <w:rsid w:val="002607C6"/>
    <w:rsid w:val="00260854"/>
    <w:rsid w:val="00260914"/>
    <w:rsid w:val="002611A6"/>
    <w:rsid w:val="00261BBB"/>
    <w:rsid w:val="00261DD6"/>
    <w:rsid w:val="0026213F"/>
    <w:rsid w:val="00262626"/>
    <w:rsid w:val="00262978"/>
    <w:rsid w:val="00262B0A"/>
    <w:rsid w:val="00262D9E"/>
    <w:rsid w:val="002631C6"/>
    <w:rsid w:val="0026323F"/>
    <w:rsid w:val="00263492"/>
    <w:rsid w:val="00263F15"/>
    <w:rsid w:val="00263F48"/>
    <w:rsid w:val="0026420A"/>
    <w:rsid w:val="00265244"/>
    <w:rsid w:val="00265661"/>
    <w:rsid w:val="00265F4C"/>
    <w:rsid w:val="0026625D"/>
    <w:rsid w:val="002667B2"/>
    <w:rsid w:val="00266A3E"/>
    <w:rsid w:val="00266B24"/>
    <w:rsid w:val="002673C1"/>
    <w:rsid w:val="00267565"/>
    <w:rsid w:val="002678D4"/>
    <w:rsid w:val="00267A1A"/>
    <w:rsid w:val="00267BA8"/>
    <w:rsid w:val="00267DE3"/>
    <w:rsid w:val="00267EB5"/>
    <w:rsid w:val="00270932"/>
    <w:rsid w:val="00270A5B"/>
    <w:rsid w:val="00271508"/>
    <w:rsid w:val="0027185B"/>
    <w:rsid w:val="00271EA5"/>
    <w:rsid w:val="0027266F"/>
    <w:rsid w:val="00273441"/>
    <w:rsid w:val="002734AA"/>
    <w:rsid w:val="0027376A"/>
    <w:rsid w:val="00273A4D"/>
    <w:rsid w:val="00273D89"/>
    <w:rsid w:val="00273DAF"/>
    <w:rsid w:val="00274353"/>
    <w:rsid w:val="0027471C"/>
    <w:rsid w:val="00274A7C"/>
    <w:rsid w:val="00275172"/>
    <w:rsid w:val="00275238"/>
    <w:rsid w:val="00275872"/>
    <w:rsid w:val="0027594B"/>
    <w:rsid w:val="00275B8B"/>
    <w:rsid w:val="00275FB7"/>
    <w:rsid w:val="002760D2"/>
    <w:rsid w:val="002763BB"/>
    <w:rsid w:val="002763EC"/>
    <w:rsid w:val="002765AC"/>
    <w:rsid w:val="002768DF"/>
    <w:rsid w:val="00277404"/>
    <w:rsid w:val="002778C9"/>
    <w:rsid w:val="00280409"/>
    <w:rsid w:val="00280900"/>
    <w:rsid w:val="00280E0C"/>
    <w:rsid w:val="0028118B"/>
    <w:rsid w:val="00281CCD"/>
    <w:rsid w:val="0028217C"/>
    <w:rsid w:val="00282372"/>
    <w:rsid w:val="002829F2"/>
    <w:rsid w:val="00282D5C"/>
    <w:rsid w:val="0028341C"/>
    <w:rsid w:val="002834DD"/>
    <w:rsid w:val="0028362A"/>
    <w:rsid w:val="00283A8A"/>
    <w:rsid w:val="00283DED"/>
    <w:rsid w:val="00283ED1"/>
    <w:rsid w:val="00284420"/>
    <w:rsid w:val="002845F8"/>
    <w:rsid w:val="002846CB"/>
    <w:rsid w:val="00284948"/>
    <w:rsid w:val="00284FBE"/>
    <w:rsid w:val="002855CA"/>
    <w:rsid w:val="0028572D"/>
    <w:rsid w:val="00285ECD"/>
    <w:rsid w:val="00286387"/>
    <w:rsid w:val="00286456"/>
    <w:rsid w:val="0028697C"/>
    <w:rsid w:val="00286CB1"/>
    <w:rsid w:val="00286DDF"/>
    <w:rsid w:val="00287323"/>
    <w:rsid w:val="002873EB"/>
    <w:rsid w:val="002877C7"/>
    <w:rsid w:val="0028781A"/>
    <w:rsid w:val="00287A98"/>
    <w:rsid w:val="00287C60"/>
    <w:rsid w:val="00287C62"/>
    <w:rsid w:val="00287D5C"/>
    <w:rsid w:val="00287DC9"/>
    <w:rsid w:val="00290057"/>
    <w:rsid w:val="00290176"/>
    <w:rsid w:val="002901B4"/>
    <w:rsid w:val="002905C2"/>
    <w:rsid w:val="0029075E"/>
    <w:rsid w:val="0029101D"/>
    <w:rsid w:val="002913EC"/>
    <w:rsid w:val="002914B7"/>
    <w:rsid w:val="002914F9"/>
    <w:rsid w:val="002917E1"/>
    <w:rsid w:val="002925CA"/>
    <w:rsid w:val="0029265D"/>
    <w:rsid w:val="00292CBA"/>
    <w:rsid w:val="00292E0E"/>
    <w:rsid w:val="00292F2F"/>
    <w:rsid w:val="002930AE"/>
    <w:rsid w:val="00293331"/>
    <w:rsid w:val="0029348D"/>
    <w:rsid w:val="00293545"/>
    <w:rsid w:val="00293584"/>
    <w:rsid w:val="002942DC"/>
    <w:rsid w:val="00294874"/>
    <w:rsid w:val="0029512B"/>
    <w:rsid w:val="0029516E"/>
    <w:rsid w:val="00295212"/>
    <w:rsid w:val="00295354"/>
    <w:rsid w:val="0029564A"/>
    <w:rsid w:val="002959DB"/>
    <w:rsid w:val="00295FEB"/>
    <w:rsid w:val="00296E09"/>
    <w:rsid w:val="00297B0E"/>
    <w:rsid w:val="00297B7F"/>
    <w:rsid w:val="00297D78"/>
    <w:rsid w:val="002A00E0"/>
    <w:rsid w:val="002A0432"/>
    <w:rsid w:val="002A0B70"/>
    <w:rsid w:val="002A0EFB"/>
    <w:rsid w:val="002A1414"/>
    <w:rsid w:val="002A2207"/>
    <w:rsid w:val="002A2C4B"/>
    <w:rsid w:val="002A38EF"/>
    <w:rsid w:val="002A391B"/>
    <w:rsid w:val="002A391F"/>
    <w:rsid w:val="002A399F"/>
    <w:rsid w:val="002A45DD"/>
    <w:rsid w:val="002A46ED"/>
    <w:rsid w:val="002A4969"/>
    <w:rsid w:val="002A4E0B"/>
    <w:rsid w:val="002A4F44"/>
    <w:rsid w:val="002A4FC5"/>
    <w:rsid w:val="002A556B"/>
    <w:rsid w:val="002A5C06"/>
    <w:rsid w:val="002A63E5"/>
    <w:rsid w:val="002A6FA0"/>
    <w:rsid w:val="002A7006"/>
    <w:rsid w:val="002A7D82"/>
    <w:rsid w:val="002B0115"/>
    <w:rsid w:val="002B03A6"/>
    <w:rsid w:val="002B0D1C"/>
    <w:rsid w:val="002B0DEC"/>
    <w:rsid w:val="002B11DD"/>
    <w:rsid w:val="002B1584"/>
    <w:rsid w:val="002B18EF"/>
    <w:rsid w:val="002B2735"/>
    <w:rsid w:val="002B2D48"/>
    <w:rsid w:val="002B31C0"/>
    <w:rsid w:val="002B32B1"/>
    <w:rsid w:val="002B3DC4"/>
    <w:rsid w:val="002B4AEB"/>
    <w:rsid w:val="002B4E92"/>
    <w:rsid w:val="002B57C7"/>
    <w:rsid w:val="002B59F6"/>
    <w:rsid w:val="002B5C9B"/>
    <w:rsid w:val="002B5D61"/>
    <w:rsid w:val="002B61F8"/>
    <w:rsid w:val="002B68D2"/>
    <w:rsid w:val="002B6A23"/>
    <w:rsid w:val="002B799F"/>
    <w:rsid w:val="002B7A86"/>
    <w:rsid w:val="002C0213"/>
    <w:rsid w:val="002C0FB3"/>
    <w:rsid w:val="002C1794"/>
    <w:rsid w:val="002C185D"/>
    <w:rsid w:val="002C199D"/>
    <w:rsid w:val="002C1D10"/>
    <w:rsid w:val="002C1E18"/>
    <w:rsid w:val="002C1F6D"/>
    <w:rsid w:val="002C1FCD"/>
    <w:rsid w:val="002C2768"/>
    <w:rsid w:val="002C2813"/>
    <w:rsid w:val="002C3085"/>
    <w:rsid w:val="002C30C6"/>
    <w:rsid w:val="002C3148"/>
    <w:rsid w:val="002C3207"/>
    <w:rsid w:val="002C3252"/>
    <w:rsid w:val="002C3ADE"/>
    <w:rsid w:val="002C3C0D"/>
    <w:rsid w:val="002C3C16"/>
    <w:rsid w:val="002C4888"/>
    <w:rsid w:val="002C4BEF"/>
    <w:rsid w:val="002C4D0F"/>
    <w:rsid w:val="002C55B2"/>
    <w:rsid w:val="002C5BF1"/>
    <w:rsid w:val="002C62B6"/>
    <w:rsid w:val="002C642A"/>
    <w:rsid w:val="002C67CF"/>
    <w:rsid w:val="002C697B"/>
    <w:rsid w:val="002C6C47"/>
    <w:rsid w:val="002C7278"/>
    <w:rsid w:val="002C76A2"/>
    <w:rsid w:val="002C7BAC"/>
    <w:rsid w:val="002D00E6"/>
    <w:rsid w:val="002D07EE"/>
    <w:rsid w:val="002D0DAB"/>
    <w:rsid w:val="002D1057"/>
    <w:rsid w:val="002D132B"/>
    <w:rsid w:val="002D1A4E"/>
    <w:rsid w:val="002D1E9C"/>
    <w:rsid w:val="002D1F8F"/>
    <w:rsid w:val="002D227C"/>
    <w:rsid w:val="002D23CC"/>
    <w:rsid w:val="002D2EEA"/>
    <w:rsid w:val="002D38E1"/>
    <w:rsid w:val="002D3B7E"/>
    <w:rsid w:val="002D3C03"/>
    <w:rsid w:val="002D3FF9"/>
    <w:rsid w:val="002D4201"/>
    <w:rsid w:val="002D4EB1"/>
    <w:rsid w:val="002D4F07"/>
    <w:rsid w:val="002D4F1F"/>
    <w:rsid w:val="002D5563"/>
    <w:rsid w:val="002D574D"/>
    <w:rsid w:val="002D5E8C"/>
    <w:rsid w:val="002D6233"/>
    <w:rsid w:val="002D6431"/>
    <w:rsid w:val="002D6622"/>
    <w:rsid w:val="002D6642"/>
    <w:rsid w:val="002D6A73"/>
    <w:rsid w:val="002D6AA2"/>
    <w:rsid w:val="002D708B"/>
    <w:rsid w:val="002D78FE"/>
    <w:rsid w:val="002D7BC5"/>
    <w:rsid w:val="002E09E0"/>
    <w:rsid w:val="002E0B9E"/>
    <w:rsid w:val="002E0C78"/>
    <w:rsid w:val="002E0D0A"/>
    <w:rsid w:val="002E0D32"/>
    <w:rsid w:val="002E12E0"/>
    <w:rsid w:val="002E137F"/>
    <w:rsid w:val="002E181F"/>
    <w:rsid w:val="002E1AB7"/>
    <w:rsid w:val="002E1CE1"/>
    <w:rsid w:val="002E1E44"/>
    <w:rsid w:val="002E1F2B"/>
    <w:rsid w:val="002E213B"/>
    <w:rsid w:val="002E2444"/>
    <w:rsid w:val="002E2B61"/>
    <w:rsid w:val="002E2ED0"/>
    <w:rsid w:val="002E30EE"/>
    <w:rsid w:val="002E310C"/>
    <w:rsid w:val="002E33B2"/>
    <w:rsid w:val="002E3405"/>
    <w:rsid w:val="002E34B2"/>
    <w:rsid w:val="002E3994"/>
    <w:rsid w:val="002E3AF5"/>
    <w:rsid w:val="002E3FC4"/>
    <w:rsid w:val="002E412F"/>
    <w:rsid w:val="002E4370"/>
    <w:rsid w:val="002E4D49"/>
    <w:rsid w:val="002E532F"/>
    <w:rsid w:val="002E5533"/>
    <w:rsid w:val="002E5596"/>
    <w:rsid w:val="002E564B"/>
    <w:rsid w:val="002E57E7"/>
    <w:rsid w:val="002E5CCB"/>
    <w:rsid w:val="002E5CE5"/>
    <w:rsid w:val="002E65F3"/>
    <w:rsid w:val="002E6728"/>
    <w:rsid w:val="002E67CE"/>
    <w:rsid w:val="002E68EC"/>
    <w:rsid w:val="002E69FB"/>
    <w:rsid w:val="002E6E06"/>
    <w:rsid w:val="002E7079"/>
    <w:rsid w:val="002F01BF"/>
    <w:rsid w:val="002F0451"/>
    <w:rsid w:val="002F05BD"/>
    <w:rsid w:val="002F0BAD"/>
    <w:rsid w:val="002F1169"/>
    <w:rsid w:val="002F11CC"/>
    <w:rsid w:val="002F14A9"/>
    <w:rsid w:val="002F1766"/>
    <w:rsid w:val="002F1B17"/>
    <w:rsid w:val="002F1E0B"/>
    <w:rsid w:val="002F21CB"/>
    <w:rsid w:val="002F262F"/>
    <w:rsid w:val="002F26CE"/>
    <w:rsid w:val="002F2DF9"/>
    <w:rsid w:val="002F334C"/>
    <w:rsid w:val="002F3500"/>
    <w:rsid w:val="002F3755"/>
    <w:rsid w:val="002F37C2"/>
    <w:rsid w:val="002F3CF2"/>
    <w:rsid w:val="002F3DC6"/>
    <w:rsid w:val="002F3E54"/>
    <w:rsid w:val="002F3FEE"/>
    <w:rsid w:val="002F4036"/>
    <w:rsid w:val="002F4228"/>
    <w:rsid w:val="002F4A97"/>
    <w:rsid w:val="002F4C2C"/>
    <w:rsid w:val="002F5651"/>
    <w:rsid w:val="002F5C08"/>
    <w:rsid w:val="002F65E8"/>
    <w:rsid w:val="002F70C8"/>
    <w:rsid w:val="002F782E"/>
    <w:rsid w:val="002F7913"/>
    <w:rsid w:val="002F7A1A"/>
    <w:rsid w:val="002F7D6F"/>
    <w:rsid w:val="002F7F83"/>
    <w:rsid w:val="003000F0"/>
    <w:rsid w:val="00300161"/>
    <w:rsid w:val="003007C4"/>
    <w:rsid w:val="00300BC6"/>
    <w:rsid w:val="00300E2B"/>
    <w:rsid w:val="00301115"/>
    <w:rsid w:val="003015E3"/>
    <w:rsid w:val="003015FF"/>
    <w:rsid w:val="00301FB1"/>
    <w:rsid w:val="00301FBC"/>
    <w:rsid w:val="00302262"/>
    <w:rsid w:val="003022D1"/>
    <w:rsid w:val="00302590"/>
    <w:rsid w:val="0030259B"/>
    <w:rsid w:val="00302821"/>
    <w:rsid w:val="00302CA4"/>
    <w:rsid w:val="00302D9B"/>
    <w:rsid w:val="00302DBA"/>
    <w:rsid w:val="003030EE"/>
    <w:rsid w:val="00303841"/>
    <w:rsid w:val="00303C20"/>
    <w:rsid w:val="0030494E"/>
    <w:rsid w:val="0030499F"/>
    <w:rsid w:val="00304ED7"/>
    <w:rsid w:val="00305A96"/>
    <w:rsid w:val="00305DE6"/>
    <w:rsid w:val="003068CB"/>
    <w:rsid w:val="003069A5"/>
    <w:rsid w:val="00306C0D"/>
    <w:rsid w:val="00307033"/>
    <w:rsid w:val="0030707B"/>
    <w:rsid w:val="003070AA"/>
    <w:rsid w:val="0030721B"/>
    <w:rsid w:val="003076EC"/>
    <w:rsid w:val="00310106"/>
    <w:rsid w:val="003107C9"/>
    <w:rsid w:val="00310D2E"/>
    <w:rsid w:val="00310E13"/>
    <w:rsid w:val="00311192"/>
    <w:rsid w:val="0031148A"/>
    <w:rsid w:val="00311710"/>
    <w:rsid w:val="00311D98"/>
    <w:rsid w:val="00311FD3"/>
    <w:rsid w:val="00312EE3"/>
    <w:rsid w:val="003137C9"/>
    <w:rsid w:val="0031427D"/>
    <w:rsid w:val="0031453D"/>
    <w:rsid w:val="0031491F"/>
    <w:rsid w:val="003149C4"/>
    <w:rsid w:val="00314CE3"/>
    <w:rsid w:val="00315464"/>
    <w:rsid w:val="00315E60"/>
    <w:rsid w:val="00316228"/>
    <w:rsid w:val="003172E6"/>
    <w:rsid w:val="003177B9"/>
    <w:rsid w:val="003203EE"/>
    <w:rsid w:val="00320C94"/>
    <w:rsid w:val="00320EC9"/>
    <w:rsid w:val="00321018"/>
    <w:rsid w:val="003214A3"/>
    <w:rsid w:val="003218EF"/>
    <w:rsid w:val="00321996"/>
    <w:rsid w:val="00321D0C"/>
    <w:rsid w:val="00322419"/>
    <w:rsid w:val="003225CB"/>
    <w:rsid w:val="00322928"/>
    <w:rsid w:val="00322B20"/>
    <w:rsid w:val="00322C8F"/>
    <w:rsid w:val="003232FD"/>
    <w:rsid w:val="0032358F"/>
    <w:rsid w:val="00323983"/>
    <w:rsid w:val="00323B6F"/>
    <w:rsid w:val="00323D99"/>
    <w:rsid w:val="00323F6E"/>
    <w:rsid w:val="003242FC"/>
    <w:rsid w:val="00324918"/>
    <w:rsid w:val="00325DBE"/>
    <w:rsid w:val="00325DD2"/>
    <w:rsid w:val="0032616A"/>
    <w:rsid w:val="00326864"/>
    <w:rsid w:val="003269AD"/>
    <w:rsid w:val="00326D23"/>
    <w:rsid w:val="00327035"/>
    <w:rsid w:val="003271BC"/>
    <w:rsid w:val="003271D1"/>
    <w:rsid w:val="0032726F"/>
    <w:rsid w:val="00327395"/>
    <w:rsid w:val="0032741E"/>
    <w:rsid w:val="003276B4"/>
    <w:rsid w:val="00327C44"/>
    <w:rsid w:val="00327C78"/>
    <w:rsid w:val="003300B1"/>
    <w:rsid w:val="00330304"/>
    <w:rsid w:val="00330981"/>
    <w:rsid w:val="00330D8E"/>
    <w:rsid w:val="00330E55"/>
    <w:rsid w:val="00331197"/>
    <w:rsid w:val="00331661"/>
    <w:rsid w:val="003318EC"/>
    <w:rsid w:val="0033201D"/>
    <w:rsid w:val="003322C4"/>
    <w:rsid w:val="003326D2"/>
    <w:rsid w:val="0033337A"/>
    <w:rsid w:val="00333C8A"/>
    <w:rsid w:val="00333FB2"/>
    <w:rsid w:val="003344F1"/>
    <w:rsid w:val="00334540"/>
    <w:rsid w:val="00334C3A"/>
    <w:rsid w:val="00334E15"/>
    <w:rsid w:val="003350EB"/>
    <w:rsid w:val="0033521F"/>
    <w:rsid w:val="0033522B"/>
    <w:rsid w:val="003355A7"/>
    <w:rsid w:val="003355F3"/>
    <w:rsid w:val="00335795"/>
    <w:rsid w:val="00335A32"/>
    <w:rsid w:val="00335ED0"/>
    <w:rsid w:val="0033609B"/>
    <w:rsid w:val="0033646C"/>
    <w:rsid w:val="00336A35"/>
    <w:rsid w:val="00337ACA"/>
    <w:rsid w:val="0034025A"/>
    <w:rsid w:val="00340923"/>
    <w:rsid w:val="00340D56"/>
    <w:rsid w:val="00340F86"/>
    <w:rsid w:val="0034103D"/>
    <w:rsid w:val="00341817"/>
    <w:rsid w:val="0034181B"/>
    <w:rsid w:val="00341A25"/>
    <w:rsid w:val="00341B66"/>
    <w:rsid w:val="0034225C"/>
    <w:rsid w:val="003422DC"/>
    <w:rsid w:val="00342945"/>
    <w:rsid w:val="003429E9"/>
    <w:rsid w:val="00342FC9"/>
    <w:rsid w:val="00343356"/>
    <w:rsid w:val="003434F1"/>
    <w:rsid w:val="0034374F"/>
    <w:rsid w:val="00343767"/>
    <w:rsid w:val="00343D97"/>
    <w:rsid w:val="0034410C"/>
    <w:rsid w:val="00344149"/>
    <w:rsid w:val="003444AA"/>
    <w:rsid w:val="0034472D"/>
    <w:rsid w:val="003447CF"/>
    <w:rsid w:val="00344A40"/>
    <w:rsid w:val="00344AE1"/>
    <w:rsid w:val="0034530B"/>
    <w:rsid w:val="003453C7"/>
    <w:rsid w:val="0034546F"/>
    <w:rsid w:val="003459EE"/>
    <w:rsid w:val="00345AD8"/>
    <w:rsid w:val="00345EEA"/>
    <w:rsid w:val="00346A0F"/>
    <w:rsid w:val="00346F13"/>
    <w:rsid w:val="00346F9E"/>
    <w:rsid w:val="0034719C"/>
    <w:rsid w:val="003472C5"/>
    <w:rsid w:val="00347939"/>
    <w:rsid w:val="00347A6D"/>
    <w:rsid w:val="00347A91"/>
    <w:rsid w:val="00347ADE"/>
    <w:rsid w:val="00350518"/>
    <w:rsid w:val="00350854"/>
    <w:rsid w:val="00350872"/>
    <w:rsid w:val="00350912"/>
    <w:rsid w:val="003509E1"/>
    <w:rsid w:val="0035135D"/>
    <w:rsid w:val="003514B2"/>
    <w:rsid w:val="00351562"/>
    <w:rsid w:val="00351B95"/>
    <w:rsid w:val="00351E3A"/>
    <w:rsid w:val="00352838"/>
    <w:rsid w:val="00352D0E"/>
    <w:rsid w:val="00353554"/>
    <w:rsid w:val="00353678"/>
    <w:rsid w:val="00353827"/>
    <w:rsid w:val="00353862"/>
    <w:rsid w:val="00353EFE"/>
    <w:rsid w:val="00353FAE"/>
    <w:rsid w:val="00354156"/>
    <w:rsid w:val="00354AF7"/>
    <w:rsid w:val="00354C6D"/>
    <w:rsid w:val="00354D3D"/>
    <w:rsid w:val="00355270"/>
    <w:rsid w:val="00355642"/>
    <w:rsid w:val="003556A8"/>
    <w:rsid w:val="0035579F"/>
    <w:rsid w:val="00355B5F"/>
    <w:rsid w:val="003563D3"/>
    <w:rsid w:val="00357106"/>
    <w:rsid w:val="003575C7"/>
    <w:rsid w:val="00357C2D"/>
    <w:rsid w:val="00360A44"/>
    <w:rsid w:val="00360C4C"/>
    <w:rsid w:val="00360E6F"/>
    <w:rsid w:val="003611A5"/>
    <w:rsid w:val="0036157B"/>
    <w:rsid w:val="00361721"/>
    <w:rsid w:val="00361897"/>
    <w:rsid w:val="003625E2"/>
    <w:rsid w:val="003626EC"/>
    <w:rsid w:val="0036290A"/>
    <w:rsid w:val="00362F40"/>
    <w:rsid w:val="003631B2"/>
    <w:rsid w:val="00364287"/>
    <w:rsid w:val="003645CA"/>
    <w:rsid w:val="003646B9"/>
    <w:rsid w:val="0036491C"/>
    <w:rsid w:val="00364F93"/>
    <w:rsid w:val="003650D9"/>
    <w:rsid w:val="00365437"/>
    <w:rsid w:val="003656A8"/>
    <w:rsid w:val="003656F7"/>
    <w:rsid w:val="00365904"/>
    <w:rsid w:val="00365982"/>
    <w:rsid w:val="00365A64"/>
    <w:rsid w:val="00365D86"/>
    <w:rsid w:val="00366396"/>
    <w:rsid w:val="00366519"/>
    <w:rsid w:val="00366570"/>
    <w:rsid w:val="003671A0"/>
    <w:rsid w:val="00367317"/>
    <w:rsid w:val="0036734C"/>
    <w:rsid w:val="00367438"/>
    <w:rsid w:val="00367995"/>
    <w:rsid w:val="003702C0"/>
    <w:rsid w:val="00370814"/>
    <w:rsid w:val="00370F02"/>
    <w:rsid w:val="00371716"/>
    <w:rsid w:val="00371A4C"/>
    <w:rsid w:val="00371BDD"/>
    <w:rsid w:val="00371FEF"/>
    <w:rsid w:val="0037263F"/>
    <w:rsid w:val="00372C8A"/>
    <w:rsid w:val="00372E4A"/>
    <w:rsid w:val="00372EC1"/>
    <w:rsid w:val="003732B6"/>
    <w:rsid w:val="003733AB"/>
    <w:rsid w:val="0037361B"/>
    <w:rsid w:val="003739D9"/>
    <w:rsid w:val="00373A22"/>
    <w:rsid w:val="00373C76"/>
    <w:rsid w:val="00373DD5"/>
    <w:rsid w:val="003742CF"/>
    <w:rsid w:val="00374D01"/>
    <w:rsid w:val="00374FD0"/>
    <w:rsid w:val="003750EA"/>
    <w:rsid w:val="003754DC"/>
    <w:rsid w:val="00375895"/>
    <w:rsid w:val="00375F85"/>
    <w:rsid w:val="00375F90"/>
    <w:rsid w:val="003761CC"/>
    <w:rsid w:val="003764DB"/>
    <w:rsid w:val="003764DC"/>
    <w:rsid w:val="00376555"/>
    <w:rsid w:val="003766AD"/>
    <w:rsid w:val="00376C1B"/>
    <w:rsid w:val="00376E9F"/>
    <w:rsid w:val="00376EC3"/>
    <w:rsid w:val="00377108"/>
    <w:rsid w:val="003771F3"/>
    <w:rsid w:val="00377298"/>
    <w:rsid w:val="003772B9"/>
    <w:rsid w:val="003776C0"/>
    <w:rsid w:val="00377A59"/>
    <w:rsid w:val="00377B59"/>
    <w:rsid w:val="00377B60"/>
    <w:rsid w:val="00377C5E"/>
    <w:rsid w:val="00377EAB"/>
    <w:rsid w:val="00380379"/>
    <w:rsid w:val="00380935"/>
    <w:rsid w:val="00380F42"/>
    <w:rsid w:val="00380FAD"/>
    <w:rsid w:val="00381029"/>
    <w:rsid w:val="00381403"/>
    <w:rsid w:val="0038169E"/>
    <w:rsid w:val="003816AE"/>
    <w:rsid w:val="00382008"/>
    <w:rsid w:val="0038238C"/>
    <w:rsid w:val="003825A6"/>
    <w:rsid w:val="0038276F"/>
    <w:rsid w:val="003828E0"/>
    <w:rsid w:val="00382F60"/>
    <w:rsid w:val="003834D5"/>
    <w:rsid w:val="00384980"/>
    <w:rsid w:val="00384C6B"/>
    <w:rsid w:val="00384F04"/>
    <w:rsid w:val="0038527B"/>
    <w:rsid w:val="003854E8"/>
    <w:rsid w:val="00385727"/>
    <w:rsid w:val="00385B74"/>
    <w:rsid w:val="0038644C"/>
    <w:rsid w:val="00386744"/>
    <w:rsid w:val="003867CA"/>
    <w:rsid w:val="00386829"/>
    <w:rsid w:val="00387012"/>
    <w:rsid w:val="00387236"/>
    <w:rsid w:val="003875B3"/>
    <w:rsid w:val="00387614"/>
    <w:rsid w:val="0039040B"/>
    <w:rsid w:val="00390570"/>
    <w:rsid w:val="003909B6"/>
    <w:rsid w:val="003912AA"/>
    <w:rsid w:val="00391BD1"/>
    <w:rsid w:val="00391FEE"/>
    <w:rsid w:val="00392392"/>
    <w:rsid w:val="00392461"/>
    <w:rsid w:val="003925FC"/>
    <w:rsid w:val="003927F3"/>
    <w:rsid w:val="003938E8"/>
    <w:rsid w:val="00393977"/>
    <w:rsid w:val="00393AD1"/>
    <w:rsid w:val="00394D38"/>
    <w:rsid w:val="00394DB2"/>
    <w:rsid w:val="0039509B"/>
    <w:rsid w:val="003950E3"/>
    <w:rsid w:val="0039519E"/>
    <w:rsid w:val="00395378"/>
    <w:rsid w:val="003953EF"/>
    <w:rsid w:val="00395591"/>
    <w:rsid w:val="0039598D"/>
    <w:rsid w:val="003959B1"/>
    <w:rsid w:val="00395C72"/>
    <w:rsid w:val="00395DE1"/>
    <w:rsid w:val="00396430"/>
    <w:rsid w:val="00396E1A"/>
    <w:rsid w:val="0039714B"/>
    <w:rsid w:val="003971BC"/>
    <w:rsid w:val="00397290"/>
    <w:rsid w:val="00397504"/>
    <w:rsid w:val="00397614"/>
    <w:rsid w:val="00397890"/>
    <w:rsid w:val="00397C17"/>
    <w:rsid w:val="00397D71"/>
    <w:rsid w:val="00397FE6"/>
    <w:rsid w:val="003A02EA"/>
    <w:rsid w:val="003A167A"/>
    <w:rsid w:val="003A1EF9"/>
    <w:rsid w:val="003A1FC9"/>
    <w:rsid w:val="003A2BEC"/>
    <w:rsid w:val="003A2CAB"/>
    <w:rsid w:val="003A316A"/>
    <w:rsid w:val="003A336F"/>
    <w:rsid w:val="003A3F27"/>
    <w:rsid w:val="003A422B"/>
    <w:rsid w:val="003A45E5"/>
    <w:rsid w:val="003A4D75"/>
    <w:rsid w:val="003A52A1"/>
    <w:rsid w:val="003A58C6"/>
    <w:rsid w:val="003A5EA6"/>
    <w:rsid w:val="003A6146"/>
    <w:rsid w:val="003A6148"/>
    <w:rsid w:val="003A63B0"/>
    <w:rsid w:val="003A64D8"/>
    <w:rsid w:val="003A6524"/>
    <w:rsid w:val="003A667B"/>
    <w:rsid w:val="003A67B0"/>
    <w:rsid w:val="003A7762"/>
    <w:rsid w:val="003A779B"/>
    <w:rsid w:val="003A7938"/>
    <w:rsid w:val="003A79FE"/>
    <w:rsid w:val="003A7A80"/>
    <w:rsid w:val="003A7CE5"/>
    <w:rsid w:val="003A7F87"/>
    <w:rsid w:val="003B0434"/>
    <w:rsid w:val="003B0E5F"/>
    <w:rsid w:val="003B21E3"/>
    <w:rsid w:val="003B22A1"/>
    <w:rsid w:val="003B244F"/>
    <w:rsid w:val="003B2530"/>
    <w:rsid w:val="003B2AC7"/>
    <w:rsid w:val="003B2BBB"/>
    <w:rsid w:val="003B2CFB"/>
    <w:rsid w:val="003B3B11"/>
    <w:rsid w:val="003B408E"/>
    <w:rsid w:val="003B420A"/>
    <w:rsid w:val="003B4573"/>
    <w:rsid w:val="003B511C"/>
    <w:rsid w:val="003B5155"/>
    <w:rsid w:val="003B5462"/>
    <w:rsid w:val="003B5480"/>
    <w:rsid w:val="003B5B2C"/>
    <w:rsid w:val="003B5B7E"/>
    <w:rsid w:val="003B5C28"/>
    <w:rsid w:val="003B5FAB"/>
    <w:rsid w:val="003B61EA"/>
    <w:rsid w:val="003B6469"/>
    <w:rsid w:val="003B6A90"/>
    <w:rsid w:val="003B7167"/>
    <w:rsid w:val="003B7B34"/>
    <w:rsid w:val="003C006A"/>
    <w:rsid w:val="003C047D"/>
    <w:rsid w:val="003C0A77"/>
    <w:rsid w:val="003C0BD2"/>
    <w:rsid w:val="003C0CDB"/>
    <w:rsid w:val="003C12CA"/>
    <w:rsid w:val="003C1381"/>
    <w:rsid w:val="003C14D2"/>
    <w:rsid w:val="003C21A5"/>
    <w:rsid w:val="003C29A3"/>
    <w:rsid w:val="003C2B84"/>
    <w:rsid w:val="003C3545"/>
    <w:rsid w:val="003C38A6"/>
    <w:rsid w:val="003C39AA"/>
    <w:rsid w:val="003C3C58"/>
    <w:rsid w:val="003C4371"/>
    <w:rsid w:val="003C438A"/>
    <w:rsid w:val="003C46A7"/>
    <w:rsid w:val="003C48E1"/>
    <w:rsid w:val="003C4A35"/>
    <w:rsid w:val="003C4D8B"/>
    <w:rsid w:val="003C5242"/>
    <w:rsid w:val="003C597F"/>
    <w:rsid w:val="003C5DDA"/>
    <w:rsid w:val="003C5EA0"/>
    <w:rsid w:val="003C5FA2"/>
    <w:rsid w:val="003C62F3"/>
    <w:rsid w:val="003C64ED"/>
    <w:rsid w:val="003C7651"/>
    <w:rsid w:val="003C774B"/>
    <w:rsid w:val="003C7835"/>
    <w:rsid w:val="003C7DAE"/>
    <w:rsid w:val="003C7DFB"/>
    <w:rsid w:val="003C7FFA"/>
    <w:rsid w:val="003D07A4"/>
    <w:rsid w:val="003D0904"/>
    <w:rsid w:val="003D0D9D"/>
    <w:rsid w:val="003D0E99"/>
    <w:rsid w:val="003D1972"/>
    <w:rsid w:val="003D1A55"/>
    <w:rsid w:val="003D1E5A"/>
    <w:rsid w:val="003D2640"/>
    <w:rsid w:val="003D28FE"/>
    <w:rsid w:val="003D2B50"/>
    <w:rsid w:val="003D2BB8"/>
    <w:rsid w:val="003D2D30"/>
    <w:rsid w:val="003D2F89"/>
    <w:rsid w:val="003D33B9"/>
    <w:rsid w:val="003D3CAB"/>
    <w:rsid w:val="003D415F"/>
    <w:rsid w:val="003D47F9"/>
    <w:rsid w:val="003D5F5E"/>
    <w:rsid w:val="003D623C"/>
    <w:rsid w:val="003D63A5"/>
    <w:rsid w:val="003D643F"/>
    <w:rsid w:val="003D6736"/>
    <w:rsid w:val="003D6BC8"/>
    <w:rsid w:val="003D6FF8"/>
    <w:rsid w:val="003D70DC"/>
    <w:rsid w:val="003D7388"/>
    <w:rsid w:val="003D79ED"/>
    <w:rsid w:val="003D7DE5"/>
    <w:rsid w:val="003E0110"/>
    <w:rsid w:val="003E01C2"/>
    <w:rsid w:val="003E0257"/>
    <w:rsid w:val="003E0F33"/>
    <w:rsid w:val="003E147A"/>
    <w:rsid w:val="003E17F3"/>
    <w:rsid w:val="003E19DE"/>
    <w:rsid w:val="003E2149"/>
    <w:rsid w:val="003E217F"/>
    <w:rsid w:val="003E2242"/>
    <w:rsid w:val="003E2FA8"/>
    <w:rsid w:val="003E3685"/>
    <w:rsid w:val="003E3699"/>
    <w:rsid w:val="003E36CF"/>
    <w:rsid w:val="003E37C9"/>
    <w:rsid w:val="003E407D"/>
    <w:rsid w:val="003E407E"/>
    <w:rsid w:val="003E4166"/>
    <w:rsid w:val="003E44A3"/>
    <w:rsid w:val="003E44BB"/>
    <w:rsid w:val="003E4A17"/>
    <w:rsid w:val="003E4E31"/>
    <w:rsid w:val="003E5480"/>
    <w:rsid w:val="003E5ABA"/>
    <w:rsid w:val="003E5D37"/>
    <w:rsid w:val="003E5E34"/>
    <w:rsid w:val="003E61D4"/>
    <w:rsid w:val="003E6E38"/>
    <w:rsid w:val="003E7633"/>
    <w:rsid w:val="003E7950"/>
    <w:rsid w:val="003E7A9A"/>
    <w:rsid w:val="003E7F83"/>
    <w:rsid w:val="003F00AE"/>
    <w:rsid w:val="003F0683"/>
    <w:rsid w:val="003F0980"/>
    <w:rsid w:val="003F0A0A"/>
    <w:rsid w:val="003F0B7A"/>
    <w:rsid w:val="003F11CE"/>
    <w:rsid w:val="003F1238"/>
    <w:rsid w:val="003F1297"/>
    <w:rsid w:val="003F1881"/>
    <w:rsid w:val="003F1B12"/>
    <w:rsid w:val="003F1E1C"/>
    <w:rsid w:val="003F2165"/>
    <w:rsid w:val="003F2DA8"/>
    <w:rsid w:val="003F3178"/>
    <w:rsid w:val="003F3295"/>
    <w:rsid w:val="003F3780"/>
    <w:rsid w:val="003F3941"/>
    <w:rsid w:val="003F3D92"/>
    <w:rsid w:val="003F41C9"/>
    <w:rsid w:val="003F4252"/>
    <w:rsid w:val="003F4FEE"/>
    <w:rsid w:val="003F5264"/>
    <w:rsid w:val="003F543E"/>
    <w:rsid w:val="003F5492"/>
    <w:rsid w:val="003F5FC2"/>
    <w:rsid w:val="003F63AA"/>
    <w:rsid w:val="003F6603"/>
    <w:rsid w:val="003F6770"/>
    <w:rsid w:val="003F6825"/>
    <w:rsid w:val="003F6977"/>
    <w:rsid w:val="003F6D0F"/>
    <w:rsid w:val="003F702E"/>
    <w:rsid w:val="003F745F"/>
    <w:rsid w:val="003F76E5"/>
    <w:rsid w:val="003F790D"/>
    <w:rsid w:val="003F7F0A"/>
    <w:rsid w:val="004000D2"/>
    <w:rsid w:val="004005E9"/>
    <w:rsid w:val="0040069F"/>
    <w:rsid w:val="00400F0D"/>
    <w:rsid w:val="00400F47"/>
    <w:rsid w:val="0040139F"/>
    <w:rsid w:val="00401FA0"/>
    <w:rsid w:val="00402A36"/>
    <w:rsid w:val="00402EFA"/>
    <w:rsid w:val="00403592"/>
    <w:rsid w:val="004038F3"/>
    <w:rsid w:val="00403959"/>
    <w:rsid w:val="00403A23"/>
    <w:rsid w:val="00403F6F"/>
    <w:rsid w:val="00403FC0"/>
    <w:rsid w:val="00404129"/>
    <w:rsid w:val="004047C3"/>
    <w:rsid w:val="00404861"/>
    <w:rsid w:val="00404981"/>
    <w:rsid w:val="00404A5E"/>
    <w:rsid w:val="004053F4"/>
    <w:rsid w:val="00405775"/>
    <w:rsid w:val="00405ACF"/>
    <w:rsid w:val="00405D57"/>
    <w:rsid w:val="00405E4B"/>
    <w:rsid w:val="00405F5F"/>
    <w:rsid w:val="00406545"/>
    <w:rsid w:val="00406E85"/>
    <w:rsid w:val="004072F0"/>
    <w:rsid w:val="00407639"/>
    <w:rsid w:val="004076D3"/>
    <w:rsid w:val="00407B1F"/>
    <w:rsid w:val="00410503"/>
    <w:rsid w:val="00410BD3"/>
    <w:rsid w:val="00410F85"/>
    <w:rsid w:val="00411076"/>
    <w:rsid w:val="00411492"/>
    <w:rsid w:val="00413842"/>
    <w:rsid w:val="004143AE"/>
    <w:rsid w:val="004148B1"/>
    <w:rsid w:val="0041586E"/>
    <w:rsid w:val="00415D94"/>
    <w:rsid w:val="00416009"/>
    <w:rsid w:val="00416942"/>
    <w:rsid w:val="00416E90"/>
    <w:rsid w:val="00416FAE"/>
    <w:rsid w:val="004177E2"/>
    <w:rsid w:val="00417F79"/>
    <w:rsid w:val="00420023"/>
    <w:rsid w:val="004200D3"/>
    <w:rsid w:val="00420438"/>
    <w:rsid w:val="0042056D"/>
    <w:rsid w:val="00420C0D"/>
    <w:rsid w:val="00420F7F"/>
    <w:rsid w:val="004211CB"/>
    <w:rsid w:val="004217C2"/>
    <w:rsid w:val="0042191E"/>
    <w:rsid w:val="00421C3F"/>
    <w:rsid w:val="00422071"/>
    <w:rsid w:val="004222E2"/>
    <w:rsid w:val="0042240A"/>
    <w:rsid w:val="00422953"/>
    <w:rsid w:val="00423583"/>
    <w:rsid w:val="004239F7"/>
    <w:rsid w:val="00423A4D"/>
    <w:rsid w:val="00423FC4"/>
    <w:rsid w:val="00424232"/>
    <w:rsid w:val="0042423C"/>
    <w:rsid w:val="004242C1"/>
    <w:rsid w:val="0042502B"/>
    <w:rsid w:val="004257E1"/>
    <w:rsid w:val="00426285"/>
    <w:rsid w:val="0042714B"/>
    <w:rsid w:val="00427201"/>
    <w:rsid w:val="00427401"/>
    <w:rsid w:val="0042791B"/>
    <w:rsid w:val="00430092"/>
    <w:rsid w:val="004300A9"/>
    <w:rsid w:val="00430A5B"/>
    <w:rsid w:val="00431129"/>
    <w:rsid w:val="004320EB"/>
    <w:rsid w:val="00432405"/>
    <w:rsid w:val="0043309D"/>
    <w:rsid w:val="00433787"/>
    <w:rsid w:val="00433920"/>
    <w:rsid w:val="00433E92"/>
    <w:rsid w:val="004344D4"/>
    <w:rsid w:val="0043481E"/>
    <w:rsid w:val="0043486F"/>
    <w:rsid w:val="004348AF"/>
    <w:rsid w:val="00434B59"/>
    <w:rsid w:val="00434DFD"/>
    <w:rsid w:val="0043512F"/>
    <w:rsid w:val="00435345"/>
    <w:rsid w:val="004359AD"/>
    <w:rsid w:val="004365CE"/>
    <w:rsid w:val="004366A2"/>
    <w:rsid w:val="004368E2"/>
    <w:rsid w:val="00436C12"/>
    <w:rsid w:val="00436DAC"/>
    <w:rsid w:val="00436E3C"/>
    <w:rsid w:val="00436F3E"/>
    <w:rsid w:val="0043762C"/>
    <w:rsid w:val="0043776C"/>
    <w:rsid w:val="00437ADF"/>
    <w:rsid w:val="0044099F"/>
    <w:rsid w:val="0044103A"/>
    <w:rsid w:val="004413F0"/>
    <w:rsid w:val="004415E4"/>
    <w:rsid w:val="00442148"/>
    <w:rsid w:val="00442296"/>
    <w:rsid w:val="00442297"/>
    <w:rsid w:val="00442845"/>
    <w:rsid w:val="0044339D"/>
    <w:rsid w:val="004435C9"/>
    <w:rsid w:val="00443BFB"/>
    <w:rsid w:val="00443D2D"/>
    <w:rsid w:val="00444932"/>
    <w:rsid w:val="004454EF"/>
    <w:rsid w:val="00445658"/>
    <w:rsid w:val="0044590C"/>
    <w:rsid w:val="00445CFB"/>
    <w:rsid w:val="00445F5A"/>
    <w:rsid w:val="0044617E"/>
    <w:rsid w:val="004463F5"/>
    <w:rsid w:val="0044644C"/>
    <w:rsid w:val="004468C4"/>
    <w:rsid w:val="00446994"/>
    <w:rsid w:val="00447584"/>
    <w:rsid w:val="0044786A"/>
    <w:rsid w:val="00447E5F"/>
    <w:rsid w:val="00450393"/>
    <w:rsid w:val="004504D0"/>
    <w:rsid w:val="00450656"/>
    <w:rsid w:val="004507FB"/>
    <w:rsid w:val="00450891"/>
    <w:rsid w:val="004508D0"/>
    <w:rsid w:val="00451131"/>
    <w:rsid w:val="00451623"/>
    <w:rsid w:val="004524B1"/>
    <w:rsid w:val="0045272E"/>
    <w:rsid w:val="00452805"/>
    <w:rsid w:val="00452A5F"/>
    <w:rsid w:val="00452FF2"/>
    <w:rsid w:val="00453D3E"/>
    <w:rsid w:val="00453E21"/>
    <w:rsid w:val="00454227"/>
    <w:rsid w:val="00454993"/>
    <w:rsid w:val="00454DDB"/>
    <w:rsid w:val="004552BA"/>
    <w:rsid w:val="00455497"/>
    <w:rsid w:val="004555E1"/>
    <w:rsid w:val="00455A1A"/>
    <w:rsid w:val="00455F64"/>
    <w:rsid w:val="004560F5"/>
    <w:rsid w:val="004563B4"/>
    <w:rsid w:val="00456714"/>
    <w:rsid w:val="00456DF7"/>
    <w:rsid w:val="004573A9"/>
    <w:rsid w:val="004576EB"/>
    <w:rsid w:val="0045783E"/>
    <w:rsid w:val="00457AA5"/>
    <w:rsid w:val="00457CE8"/>
    <w:rsid w:val="00457CF1"/>
    <w:rsid w:val="00457D55"/>
    <w:rsid w:val="00460169"/>
    <w:rsid w:val="00460536"/>
    <w:rsid w:val="00460591"/>
    <w:rsid w:val="0046079B"/>
    <w:rsid w:val="00460818"/>
    <w:rsid w:val="00460AE1"/>
    <w:rsid w:val="00460C28"/>
    <w:rsid w:val="00460C92"/>
    <w:rsid w:val="00460CBC"/>
    <w:rsid w:val="00460DE3"/>
    <w:rsid w:val="004610FC"/>
    <w:rsid w:val="0046182B"/>
    <w:rsid w:val="00461A06"/>
    <w:rsid w:val="00461F60"/>
    <w:rsid w:val="0046239D"/>
    <w:rsid w:val="0046253D"/>
    <w:rsid w:val="00463005"/>
    <w:rsid w:val="00463755"/>
    <w:rsid w:val="00463FBA"/>
    <w:rsid w:val="0046454A"/>
    <w:rsid w:val="0046484B"/>
    <w:rsid w:val="00464A7A"/>
    <w:rsid w:val="00464AFC"/>
    <w:rsid w:val="00464D8B"/>
    <w:rsid w:val="00464E3A"/>
    <w:rsid w:val="0046538F"/>
    <w:rsid w:val="00465C02"/>
    <w:rsid w:val="00465F37"/>
    <w:rsid w:val="00465F83"/>
    <w:rsid w:val="00466568"/>
    <w:rsid w:val="00466B03"/>
    <w:rsid w:val="00466D68"/>
    <w:rsid w:val="004671B4"/>
    <w:rsid w:val="004676AA"/>
    <w:rsid w:val="00467BC7"/>
    <w:rsid w:val="00467EC3"/>
    <w:rsid w:val="0047108B"/>
    <w:rsid w:val="0047123B"/>
    <w:rsid w:val="00471A8C"/>
    <w:rsid w:val="00471E1F"/>
    <w:rsid w:val="00471E55"/>
    <w:rsid w:val="00472033"/>
    <w:rsid w:val="0047254B"/>
    <w:rsid w:val="00472BD3"/>
    <w:rsid w:val="00472CFA"/>
    <w:rsid w:val="0047330F"/>
    <w:rsid w:val="004736C1"/>
    <w:rsid w:val="004737AB"/>
    <w:rsid w:val="00473E1D"/>
    <w:rsid w:val="0047424B"/>
    <w:rsid w:val="00474352"/>
    <w:rsid w:val="004745BE"/>
    <w:rsid w:val="004746FA"/>
    <w:rsid w:val="00474CA5"/>
    <w:rsid w:val="00474EFB"/>
    <w:rsid w:val="00475B57"/>
    <w:rsid w:val="00475CCB"/>
    <w:rsid w:val="00475D02"/>
    <w:rsid w:val="00476B14"/>
    <w:rsid w:val="00476F8E"/>
    <w:rsid w:val="00477229"/>
    <w:rsid w:val="004773A9"/>
    <w:rsid w:val="00477742"/>
    <w:rsid w:val="0047781A"/>
    <w:rsid w:val="0047790E"/>
    <w:rsid w:val="00477A70"/>
    <w:rsid w:val="00477B60"/>
    <w:rsid w:val="00477D57"/>
    <w:rsid w:val="00477DA6"/>
    <w:rsid w:val="004802A2"/>
    <w:rsid w:val="004802BB"/>
    <w:rsid w:val="0048080B"/>
    <w:rsid w:val="00480858"/>
    <w:rsid w:val="004809EB"/>
    <w:rsid w:val="00480AFE"/>
    <w:rsid w:val="00480D0B"/>
    <w:rsid w:val="004814ED"/>
    <w:rsid w:val="00481565"/>
    <w:rsid w:val="0048159E"/>
    <w:rsid w:val="004816D4"/>
    <w:rsid w:val="00481752"/>
    <w:rsid w:val="004817DE"/>
    <w:rsid w:val="00481AA7"/>
    <w:rsid w:val="00481D6E"/>
    <w:rsid w:val="00481E69"/>
    <w:rsid w:val="00482381"/>
    <w:rsid w:val="004823E9"/>
    <w:rsid w:val="00482855"/>
    <w:rsid w:val="00482F9C"/>
    <w:rsid w:val="0048369D"/>
    <w:rsid w:val="00483AAE"/>
    <w:rsid w:val="00483AC0"/>
    <w:rsid w:val="00483E22"/>
    <w:rsid w:val="0048419F"/>
    <w:rsid w:val="00484540"/>
    <w:rsid w:val="00484D55"/>
    <w:rsid w:val="00485210"/>
    <w:rsid w:val="004855D0"/>
    <w:rsid w:val="00485B57"/>
    <w:rsid w:val="00485D6F"/>
    <w:rsid w:val="00486ADB"/>
    <w:rsid w:val="00486F3A"/>
    <w:rsid w:val="004870BD"/>
    <w:rsid w:val="00487B1E"/>
    <w:rsid w:val="00487BCD"/>
    <w:rsid w:val="00490061"/>
    <w:rsid w:val="00490190"/>
    <w:rsid w:val="00490EDB"/>
    <w:rsid w:val="004913A5"/>
    <w:rsid w:val="004915D0"/>
    <w:rsid w:val="00491ACC"/>
    <w:rsid w:val="004923A9"/>
    <w:rsid w:val="004926A1"/>
    <w:rsid w:val="00492C7C"/>
    <w:rsid w:val="00492D59"/>
    <w:rsid w:val="00492F99"/>
    <w:rsid w:val="0049372A"/>
    <w:rsid w:val="00493B11"/>
    <w:rsid w:val="00493C91"/>
    <w:rsid w:val="00493E38"/>
    <w:rsid w:val="00493F27"/>
    <w:rsid w:val="00494156"/>
    <w:rsid w:val="004945EF"/>
    <w:rsid w:val="00494B4D"/>
    <w:rsid w:val="00494DA0"/>
    <w:rsid w:val="00495507"/>
    <w:rsid w:val="004955B5"/>
    <w:rsid w:val="004956E4"/>
    <w:rsid w:val="00496398"/>
    <w:rsid w:val="004965C1"/>
    <w:rsid w:val="00496A64"/>
    <w:rsid w:val="00496F5E"/>
    <w:rsid w:val="004972D3"/>
    <w:rsid w:val="004973AA"/>
    <w:rsid w:val="00497F91"/>
    <w:rsid w:val="004A0698"/>
    <w:rsid w:val="004A09C7"/>
    <w:rsid w:val="004A0D6B"/>
    <w:rsid w:val="004A1308"/>
    <w:rsid w:val="004A1326"/>
    <w:rsid w:val="004A141C"/>
    <w:rsid w:val="004A16B8"/>
    <w:rsid w:val="004A193C"/>
    <w:rsid w:val="004A19EC"/>
    <w:rsid w:val="004A1B6F"/>
    <w:rsid w:val="004A2A74"/>
    <w:rsid w:val="004A2CEA"/>
    <w:rsid w:val="004A2CFB"/>
    <w:rsid w:val="004A2D34"/>
    <w:rsid w:val="004A3155"/>
    <w:rsid w:val="004A32ED"/>
    <w:rsid w:val="004A38F8"/>
    <w:rsid w:val="004A3A69"/>
    <w:rsid w:val="004A3C24"/>
    <w:rsid w:val="004A3D4E"/>
    <w:rsid w:val="004A3E3C"/>
    <w:rsid w:val="004A3E7C"/>
    <w:rsid w:val="004A43BE"/>
    <w:rsid w:val="004A4DB4"/>
    <w:rsid w:val="004A4F60"/>
    <w:rsid w:val="004A5839"/>
    <w:rsid w:val="004A58A3"/>
    <w:rsid w:val="004A5D14"/>
    <w:rsid w:val="004A5DE6"/>
    <w:rsid w:val="004A6313"/>
    <w:rsid w:val="004A65EC"/>
    <w:rsid w:val="004A6816"/>
    <w:rsid w:val="004A76BF"/>
    <w:rsid w:val="004A7D75"/>
    <w:rsid w:val="004B022A"/>
    <w:rsid w:val="004B06B5"/>
    <w:rsid w:val="004B0CAD"/>
    <w:rsid w:val="004B0CE0"/>
    <w:rsid w:val="004B0DE0"/>
    <w:rsid w:val="004B1559"/>
    <w:rsid w:val="004B16C1"/>
    <w:rsid w:val="004B1E9E"/>
    <w:rsid w:val="004B2089"/>
    <w:rsid w:val="004B2341"/>
    <w:rsid w:val="004B242A"/>
    <w:rsid w:val="004B271C"/>
    <w:rsid w:val="004B2BEE"/>
    <w:rsid w:val="004B2EDE"/>
    <w:rsid w:val="004B3066"/>
    <w:rsid w:val="004B3359"/>
    <w:rsid w:val="004B3BF8"/>
    <w:rsid w:val="004B41A4"/>
    <w:rsid w:val="004B4367"/>
    <w:rsid w:val="004B500D"/>
    <w:rsid w:val="004B5613"/>
    <w:rsid w:val="004B5674"/>
    <w:rsid w:val="004B5725"/>
    <w:rsid w:val="004B5B6A"/>
    <w:rsid w:val="004B610A"/>
    <w:rsid w:val="004B63DC"/>
    <w:rsid w:val="004B6509"/>
    <w:rsid w:val="004B6622"/>
    <w:rsid w:val="004B67B1"/>
    <w:rsid w:val="004B67D8"/>
    <w:rsid w:val="004B777F"/>
    <w:rsid w:val="004B78FE"/>
    <w:rsid w:val="004B7D22"/>
    <w:rsid w:val="004C06CF"/>
    <w:rsid w:val="004C0A16"/>
    <w:rsid w:val="004C0A46"/>
    <w:rsid w:val="004C0A98"/>
    <w:rsid w:val="004C0D04"/>
    <w:rsid w:val="004C0F3E"/>
    <w:rsid w:val="004C2A05"/>
    <w:rsid w:val="004C2CEE"/>
    <w:rsid w:val="004C3FA6"/>
    <w:rsid w:val="004C40F2"/>
    <w:rsid w:val="004C48B5"/>
    <w:rsid w:val="004C4A20"/>
    <w:rsid w:val="004C4BEE"/>
    <w:rsid w:val="004C4E38"/>
    <w:rsid w:val="004C5627"/>
    <w:rsid w:val="004C5B87"/>
    <w:rsid w:val="004C5D83"/>
    <w:rsid w:val="004C5F0D"/>
    <w:rsid w:val="004C60FE"/>
    <w:rsid w:val="004C6184"/>
    <w:rsid w:val="004C622A"/>
    <w:rsid w:val="004C6CC4"/>
    <w:rsid w:val="004C6E07"/>
    <w:rsid w:val="004C6E4E"/>
    <w:rsid w:val="004C6F6A"/>
    <w:rsid w:val="004C72D4"/>
    <w:rsid w:val="004C7374"/>
    <w:rsid w:val="004C7CBA"/>
    <w:rsid w:val="004D084A"/>
    <w:rsid w:val="004D0EAA"/>
    <w:rsid w:val="004D12AB"/>
    <w:rsid w:val="004D1BDC"/>
    <w:rsid w:val="004D1CD4"/>
    <w:rsid w:val="004D350B"/>
    <w:rsid w:val="004D3617"/>
    <w:rsid w:val="004D39CA"/>
    <w:rsid w:val="004D3D37"/>
    <w:rsid w:val="004D3DD8"/>
    <w:rsid w:val="004D3E4C"/>
    <w:rsid w:val="004D4B7B"/>
    <w:rsid w:val="004D5099"/>
    <w:rsid w:val="004D51B2"/>
    <w:rsid w:val="004D5410"/>
    <w:rsid w:val="004D5565"/>
    <w:rsid w:val="004D55F5"/>
    <w:rsid w:val="004D5F78"/>
    <w:rsid w:val="004D634D"/>
    <w:rsid w:val="004D68DA"/>
    <w:rsid w:val="004D6A4B"/>
    <w:rsid w:val="004D6B77"/>
    <w:rsid w:val="004D6DE5"/>
    <w:rsid w:val="004D6E15"/>
    <w:rsid w:val="004E0041"/>
    <w:rsid w:val="004E07F8"/>
    <w:rsid w:val="004E08B0"/>
    <w:rsid w:val="004E09CE"/>
    <w:rsid w:val="004E0A16"/>
    <w:rsid w:val="004E0A26"/>
    <w:rsid w:val="004E0C43"/>
    <w:rsid w:val="004E0E4F"/>
    <w:rsid w:val="004E0FA5"/>
    <w:rsid w:val="004E1BDB"/>
    <w:rsid w:val="004E1D7D"/>
    <w:rsid w:val="004E1EA7"/>
    <w:rsid w:val="004E21BA"/>
    <w:rsid w:val="004E23D9"/>
    <w:rsid w:val="004E27BA"/>
    <w:rsid w:val="004E28DE"/>
    <w:rsid w:val="004E3068"/>
    <w:rsid w:val="004E30A0"/>
    <w:rsid w:val="004E3106"/>
    <w:rsid w:val="004E31E9"/>
    <w:rsid w:val="004E3273"/>
    <w:rsid w:val="004E35BE"/>
    <w:rsid w:val="004E36CB"/>
    <w:rsid w:val="004E3F5D"/>
    <w:rsid w:val="004E4032"/>
    <w:rsid w:val="004E4910"/>
    <w:rsid w:val="004E4BE9"/>
    <w:rsid w:val="004E5023"/>
    <w:rsid w:val="004E5155"/>
    <w:rsid w:val="004E51C5"/>
    <w:rsid w:val="004E5506"/>
    <w:rsid w:val="004E56DA"/>
    <w:rsid w:val="004E57C7"/>
    <w:rsid w:val="004E5916"/>
    <w:rsid w:val="004E5D80"/>
    <w:rsid w:val="004E6185"/>
    <w:rsid w:val="004E618B"/>
    <w:rsid w:val="004E6AF0"/>
    <w:rsid w:val="004E6D4A"/>
    <w:rsid w:val="004E6F5A"/>
    <w:rsid w:val="004E6F68"/>
    <w:rsid w:val="004E7471"/>
    <w:rsid w:val="004E748F"/>
    <w:rsid w:val="004E79DD"/>
    <w:rsid w:val="004E7AFA"/>
    <w:rsid w:val="004E7FA5"/>
    <w:rsid w:val="004F0186"/>
    <w:rsid w:val="004F0704"/>
    <w:rsid w:val="004F0FF4"/>
    <w:rsid w:val="004F1E14"/>
    <w:rsid w:val="004F1E9F"/>
    <w:rsid w:val="004F1F45"/>
    <w:rsid w:val="004F1F68"/>
    <w:rsid w:val="004F2181"/>
    <w:rsid w:val="004F2E3F"/>
    <w:rsid w:val="004F375B"/>
    <w:rsid w:val="004F3A6F"/>
    <w:rsid w:val="004F3B83"/>
    <w:rsid w:val="004F53DE"/>
    <w:rsid w:val="004F57C2"/>
    <w:rsid w:val="004F5828"/>
    <w:rsid w:val="004F5A7D"/>
    <w:rsid w:val="004F5BAA"/>
    <w:rsid w:val="004F60F1"/>
    <w:rsid w:val="004F65F8"/>
    <w:rsid w:val="004F6BC7"/>
    <w:rsid w:val="004F6F30"/>
    <w:rsid w:val="004F71E1"/>
    <w:rsid w:val="004F7568"/>
    <w:rsid w:val="004F76AD"/>
    <w:rsid w:val="005003A6"/>
    <w:rsid w:val="00500926"/>
    <w:rsid w:val="00501E59"/>
    <w:rsid w:val="005026E4"/>
    <w:rsid w:val="005027CF"/>
    <w:rsid w:val="00502BD5"/>
    <w:rsid w:val="00502DA3"/>
    <w:rsid w:val="00504091"/>
    <w:rsid w:val="00504418"/>
    <w:rsid w:val="0050523C"/>
    <w:rsid w:val="005067EE"/>
    <w:rsid w:val="00506811"/>
    <w:rsid w:val="00506C21"/>
    <w:rsid w:val="005075D9"/>
    <w:rsid w:val="005079B0"/>
    <w:rsid w:val="00507B46"/>
    <w:rsid w:val="00507BBD"/>
    <w:rsid w:val="00510955"/>
    <w:rsid w:val="00510B8F"/>
    <w:rsid w:val="00510C23"/>
    <w:rsid w:val="0051111C"/>
    <w:rsid w:val="00511412"/>
    <w:rsid w:val="005114E3"/>
    <w:rsid w:val="0051171F"/>
    <w:rsid w:val="0051172E"/>
    <w:rsid w:val="005118F8"/>
    <w:rsid w:val="00513365"/>
    <w:rsid w:val="00513ECC"/>
    <w:rsid w:val="00513F17"/>
    <w:rsid w:val="00513F38"/>
    <w:rsid w:val="0051421B"/>
    <w:rsid w:val="00514C05"/>
    <w:rsid w:val="00515372"/>
    <w:rsid w:val="00515437"/>
    <w:rsid w:val="0051568B"/>
    <w:rsid w:val="005157CD"/>
    <w:rsid w:val="005157D4"/>
    <w:rsid w:val="00515908"/>
    <w:rsid w:val="00515D2C"/>
    <w:rsid w:val="00515FE9"/>
    <w:rsid w:val="005160E7"/>
    <w:rsid w:val="005163F5"/>
    <w:rsid w:val="00516FFE"/>
    <w:rsid w:val="00517412"/>
    <w:rsid w:val="0051773A"/>
    <w:rsid w:val="0051798A"/>
    <w:rsid w:val="00517AEE"/>
    <w:rsid w:val="00517FC3"/>
    <w:rsid w:val="005204F4"/>
    <w:rsid w:val="00520AF0"/>
    <w:rsid w:val="00520DB8"/>
    <w:rsid w:val="005211E3"/>
    <w:rsid w:val="0052130D"/>
    <w:rsid w:val="005213E1"/>
    <w:rsid w:val="00521503"/>
    <w:rsid w:val="00521AF1"/>
    <w:rsid w:val="005221BD"/>
    <w:rsid w:val="00522F4B"/>
    <w:rsid w:val="005231EA"/>
    <w:rsid w:val="0052321E"/>
    <w:rsid w:val="00524661"/>
    <w:rsid w:val="005246C3"/>
    <w:rsid w:val="00524DC3"/>
    <w:rsid w:val="00525032"/>
    <w:rsid w:val="00525214"/>
    <w:rsid w:val="00525373"/>
    <w:rsid w:val="005253EF"/>
    <w:rsid w:val="00525565"/>
    <w:rsid w:val="005258B2"/>
    <w:rsid w:val="00525BFF"/>
    <w:rsid w:val="00526426"/>
    <w:rsid w:val="005266F2"/>
    <w:rsid w:val="005267BE"/>
    <w:rsid w:val="00526B50"/>
    <w:rsid w:val="00526D3C"/>
    <w:rsid w:val="00526F11"/>
    <w:rsid w:val="00527029"/>
    <w:rsid w:val="00527741"/>
    <w:rsid w:val="00527D62"/>
    <w:rsid w:val="005302E6"/>
    <w:rsid w:val="0053045C"/>
    <w:rsid w:val="00530B27"/>
    <w:rsid w:val="005314AC"/>
    <w:rsid w:val="00532336"/>
    <w:rsid w:val="00532486"/>
    <w:rsid w:val="00532C9D"/>
    <w:rsid w:val="0053385C"/>
    <w:rsid w:val="005339D0"/>
    <w:rsid w:val="00533AF0"/>
    <w:rsid w:val="00533DAF"/>
    <w:rsid w:val="00533F93"/>
    <w:rsid w:val="005340D3"/>
    <w:rsid w:val="005341B2"/>
    <w:rsid w:val="00534487"/>
    <w:rsid w:val="00534887"/>
    <w:rsid w:val="005356AF"/>
    <w:rsid w:val="00535794"/>
    <w:rsid w:val="00535902"/>
    <w:rsid w:val="00535DD3"/>
    <w:rsid w:val="00535F4E"/>
    <w:rsid w:val="00536532"/>
    <w:rsid w:val="005365BD"/>
    <w:rsid w:val="00536A91"/>
    <w:rsid w:val="00536AE7"/>
    <w:rsid w:val="00536E4F"/>
    <w:rsid w:val="00537080"/>
    <w:rsid w:val="005376DA"/>
    <w:rsid w:val="005378DD"/>
    <w:rsid w:val="00537CBA"/>
    <w:rsid w:val="00537E82"/>
    <w:rsid w:val="00537E8F"/>
    <w:rsid w:val="00537F0A"/>
    <w:rsid w:val="00540179"/>
    <w:rsid w:val="00540E00"/>
    <w:rsid w:val="005410D9"/>
    <w:rsid w:val="00541477"/>
    <w:rsid w:val="005414F8"/>
    <w:rsid w:val="005420F6"/>
    <w:rsid w:val="005423EF"/>
    <w:rsid w:val="005429B0"/>
    <w:rsid w:val="005429D0"/>
    <w:rsid w:val="00542F27"/>
    <w:rsid w:val="00543071"/>
    <w:rsid w:val="00543233"/>
    <w:rsid w:val="00543785"/>
    <w:rsid w:val="00543CDE"/>
    <w:rsid w:val="005444D0"/>
    <w:rsid w:val="005444D1"/>
    <w:rsid w:val="00544661"/>
    <w:rsid w:val="0054504A"/>
    <w:rsid w:val="00545304"/>
    <w:rsid w:val="0054549B"/>
    <w:rsid w:val="00545C77"/>
    <w:rsid w:val="00545DC4"/>
    <w:rsid w:val="00545DD9"/>
    <w:rsid w:val="0054682D"/>
    <w:rsid w:val="00546C04"/>
    <w:rsid w:val="00547204"/>
    <w:rsid w:val="00547252"/>
    <w:rsid w:val="005475B8"/>
    <w:rsid w:val="005479E9"/>
    <w:rsid w:val="00550136"/>
    <w:rsid w:val="005502CD"/>
    <w:rsid w:val="00550E98"/>
    <w:rsid w:val="00551673"/>
    <w:rsid w:val="005516D9"/>
    <w:rsid w:val="0055187F"/>
    <w:rsid w:val="00551886"/>
    <w:rsid w:val="00551C75"/>
    <w:rsid w:val="00551E39"/>
    <w:rsid w:val="00552132"/>
    <w:rsid w:val="005523CC"/>
    <w:rsid w:val="005528F9"/>
    <w:rsid w:val="00552922"/>
    <w:rsid w:val="00552AC6"/>
    <w:rsid w:val="005530F1"/>
    <w:rsid w:val="005535A2"/>
    <w:rsid w:val="00553CF4"/>
    <w:rsid w:val="00553FE8"/>
    <w:rsid w:val="0055404B"/>
    <w:rsid w:val="005546F9"/>
    <w:rsid w:val="005547A7"/>
    <w:rsid w:val="005553CF"/>
    <w:rsid w:val="00555604"/>
    <w:rsid w:val="005556D8"/>
    <w:rsid w:val="00555E03"/>
    <w:rsid w:val="0055609A"/>
    <w:rsid w:val="00556499"/>
    <w:rsid w:val="005570BA"/>
    <w:rsid w:val="005575D0"/>
    <w:rsid w:val="005578A3"/>
    <w:rsid w:val="005601DE"/>
    <w:rsid w:val="005601E4"/>
    <w:rsid w:val="00560266"/>
    <w:rsid w:val="0056062E"/>
    <w:rsid w:val="005606F1"/>
    <w:rsid w:val="00560951"/>
    <w:rsid w:val="005610A6"/>
    <w:rsid w:val="005614DC"/>
    <w:rsid w:val="00561AA7"/>
    <w:rsid w:val="00561B6F"/>
    <w:rsid w:val="00561E62"/>
    <w:rsid w:val="005622B3"/>
    <w:rsid w:val="0056299D"/>
    <w:rsid w:val="00562A4B"/>
    <w:rsid w:val="00562C53"/>
    <w:rsid w:val="0056343A"/>
    <w:rsid w:val="005640A1"/>
    <w:rsid w:val="00564301"/>
    <w:rsid w:val="00564694"/>
    <w:rsid w:val="005649C0"/>
    <w:rsid w:val="00564E3B"/>
    <w:rsid w:val="00565682"/>
    <w:rsid w:val="00565790"/>
    <w:rsid w:val="00565814"/>
    <w:rsid w:val="00565A19"/>
    <w:rsid w:val="00565BBF"/>
    <w:rsid w:val="00565D42"/>
    <w:rsid w:val="0056606A"/>
    <w:rsid w:val="005662BA"/>
    <w:rsid w:val="005666D7"/>
    <w:rsid w:val="0056699E"/>
    <w:rsid w:val="00566FFE"/>
    <w:rsid w:val="00567196"/>
    <w:rsid w:val="005676D3"/>
    <w:rsid w:val="00567D16"/>
    <w:rsid w:val="00567E2A"/>
    <w:rsid w:val="00570000"/>
    <w:rsid w:val="00570297"/>
    <w:rsid w:val="005707E8"/>
    <w:rsid w:val="00570A18"/>
    <w:rsid w:val="00571C81"/>
    <w:rsid w:val="00571D33"/>
    <w:rsid w:val="00571DC3"/>
    <w:rsid w:val="00571FE7"/>
    <w:rsid w:val="00572608"/>
    <w:rsid w:val="00572996"/>
    <w:rsid w:val="00572DAE"/>
    <w:rsid w:val="00572EEA"/>
    <w:rsid w:val="005732E8"/>
    <w:rsid w:val="00573617"/>
    <w:rsid w:val="00573D9B"/>
    <w:rsid w:val="00573F5D"/>
    <w:rsid w:val="005741E6"/>
    <w:rsid w:val="00574D1C"/>
    <w:rsid w:val="005752FA"/>
    <w:rsid w:val="00576A12"/>
    <w:rsid w:val="00576ABA"/>
    <w:rsid w:val="00576C6F"/>
    <w:rsid w:val="00576FFD"/>
    <w:rsid w:val="005800AC"/>
    <w:rsid w:val="0058049B"/>
    <w:rsid w:val="00580766"/>
    <w:rsid w:val="005807DA"/>
    <w:rsid w:val="00580BAE"/>
    <w:rsid w:val="00581045"/>
    <w:rsid w:val="005811D4"/>
    <w:rsid w:val="00581DF8"/>
    <w:rsid w:val="00581FB8"/>
    <w:rsid w:val="0058200F"/>
    <w:rsid w:val="00582A00"/>
    <w:rsid w:val="00582BC7"/>
    <w:rsid w:val="00582E07"/>
    <w:rsid w:val="0058382A"/>
    <w:rsid w:val="00583C45"/>
    <w:rsid w:val="005840C7"/>
    <w:rsid w:val="00584391"/>
    <w:rsid w:val="005843D0"/>
    <w:rsid w:val="005846FE"/>
    <w:rsid w:val="00585131"/>
    <w:rsid w:val="00585C89"/>
    <w:rsid w:val="00585D93"/>
    <w:rsid w:val="00585E3F"/>
    <w:rsid w:val="0058650F"/>
    <w:rsid w:val="00587066"/>
    <w:rsid w:val="00587232"/>
    <w:rsid w:val="0058765A"/>
    <w:rsid w:val="005878A4"/>
    <w:rsid w:val="00587AAC"/>
    <w:rsid w:val="00590780"/>
    <w:rsid w:val="005907AB"/>
    <w:rsid w:val="00590B6E"/>
    <w:rsid w:val="00590CD4"/>
    <w:rsid w:val="00591774"/>
    <w:rsid w:val="00591864"/>
    <w:rsid w:val="00591945"/>
    <w:rsid w:val="00591C95"/>
    <w:rsid w:val="00592694"/>
    <w:rsid w:val="00592835"/>
    <w:rsid w:val="00592EC9"/>
    <w:rsid w:val="00594534"/>
    <w:rsid w:val="005946F5"/>
    <w:rsid w:val="0059477D"/>
    <w:rsid w:val="0059547B"/>
    <w:rsid w:val="005954E4"/>
    <w:rsid w:val="0059551C"/>
    <w:rsid w:val="005962A3"/>
    <w:rsid w:val="005963FC"/>
    <w:rsid w:val="0059759B"/>
    <w:rsid w:val="00597944"/>
    <w:rsid w:val="00597A36"/>
    <w:rsid w:val="00597BB1"/>
    <w:rsid w:val="005A098B"/>
    <w:rsid w:val="005A10DB"/>
    <w:rsid w:val="005A194D"/>
    <w:rsid w:val="005A20EC"/>
    <w:rsid w:val="005A22F7"/>
    <w:rsid w:val="005A23A3"/>
    <w:rsid w:val="005A2EC5"/>
    <w:rsid w:val="005A3794"/>
    <w:rsid w:val="005A37CB"/>
    <w:rsid w:val="005A3ED5"/>
    <w:rsid w:val="005A410F"/>
    <w:rsid w:val="005A4423"/>
    <w:rsid w:val="005A4655"/>
    <w:rsid w:val="005A4954"/>
    <w:rsid w:val="005A4D8E"/>
    <w:rsid w:val="005A4ED5"/>
    <w:rsid w:val="005A4F97"/>
    <w:rsid w:val="005A60AF"/>
    <w:rsid w:val="005A63CA"/>
    <w:rsid w:val="005A68D8"/>
    <w:rsid w:val="005A700C"/>
    <w:rsid w:val="005A735E"/>
    <w:rsid w:val="005A73DE"/>
    <w:rsid w:val="005A757A"/>
    <w:rsid w:val="005A7BB3"/>
    <w:rsid w:val="005B04E7"/>
    <w:rsid w:val="005B0A5B"/>
    <w:rsid w:val="005B0E26"/>
    <w:rsid w:val="005B1328"/>
    <w:rsid w:val="005B1B6F"/>
    <w:rsid w:val="005B1EB3"/>
    <w:rsid w:val="005B2630"/>
    <w:rsid w:val="005B2A4F"/>
    <w:rsid w:val="005B2B2F"/>
    <w:rsid w:val="005B3055"/>
    <w:rsid w:val="005B328D"/>
    <w:rsid w:val="005B336D"/>
    <w:rsid w:val="005B36F1"/>
    <w:rsid w:val="005B3AE3"/>
    <w:rsid w:val="005B3C1B"/>
    <w:rsid w:val="005B3C58"/>
    <w:rsid w:val="005B3C94"/>
    <w:rsid w:val="005B3DBE"/>
    <w:rsid w:val="005B4398"/>
    <w:rsid w:val="005B46B5"/>
    <w:rsid w:val="005B5154"/>
    <w:rsid w:val="005B525E"/>
    <w:rsid w:val="005B5CEA"/>
    <w:rsid w:val="005B6828"/>
    <w:rsid w:val="005B7804"/>
    <w:rsid w:val="005B7937"/>
    <w:rsid w:val="005B7A17"/>
    <w:rsid w:val="005B7F0C"/>
    <w:rsid w:val="005C02C3"/>
    <w:rsid w:val="005C0658"/>
    <w:rsid w:val="005C06C8"/>
    <w:rsid w:val="005C0A38"/>
    <w:rsid w:val="005C108B"/>
    <w:rsid w:val="005C158F"/>
    <w:rsid w:val="005C173E"/>
    <w:rsid w:val="005C234F"/>
    <w:rsid w:val="005C25C9"/>
    <w:rsid w:val="005C29E9"/>
    <w:rsid w:val="005C2A0C"/>
    <w:rsid w:val="005C3471"/>
    <w:rsid w:val="005C41F1"/>
    <w:rsid w:val="005C4614"/>
    <w:rsid w:val="005C4747"/>
    <w:rsid w:val="005C475D"/>
    <w:rsid w:val="005C4F2D"/>
    <w:rsid w:val="005C5A99"/>
    <w:rsid w:val="005C61AB"/>
    <w:rsid w:val="005C6596"/>
    <w:rsid w:val="005C6FEA"/>
    <w:rsid w:val="005C6FF4"/>
    <w:rsid w:val="005C75BB"/>
    <w:rsid w:val="005C783E"/>
    <w:rsid w:val="005D0212"/>
    <w:rsid w:val="005D042A"/>
    <w:rsid w:val="005D0699"/>
    <w:rsid w:val="005D0A88"/>
    <w:rsid w:val="005D0A8C"/>
    <w:rsid w:val="005D0B2B"/>
    <w:rsid w:val="005D0E0B"/>
    <w:rsid w:val="005D10E5"/>
    <w:rsid w:val="005D11ED"/>
    <w:rsid w:val="005D1433"/>
    <w:rsid w:val="005D1AAC"/>
    <w:rsid w:val="005D1D4A"/>
    <w:rsid w:val="005D23E7"/>
    <w:rsid w:val="005D286D"/>
    <w:rsid w:val="005D291A"/>
    <w:rsid w:val="005D2A59"/>
    <w:rsid w:val="005D2DD5"/>
    <w:rsid w:val="005D2E07"/>
    <w:rsid w:val="005D30EB"/>
    <w:rsid w:val="005D3161"/>
    <w:rsid w:val="005D36AC"/>
    <w:rsid w:val="005D3CD1"/>
    <w:rsid w:val="005D4894"/>
    <w:rsid w:val="005D4A49"/>
    <w:rsid w:val="005D4E6E"/>
    <w:rsid w:val="005D5AAF"/>
    <w:rsid w:val="005D5E7D"/>
    <w:rsid w:val="005D5FB7"/>
    <w:rsid w:val="005D6038"/>
    <w:rsid w:val="005D6415"/>
    <w:rsid w:val="005D65B0"/>
    <w:rsid w:val="005D696F"/>
    <w:rsid w:val="005D6E9F"/>
    <w:rsid w:val="005D7958"/>
    <w:rsid w:val="005E006B"/>
    <w:rsid w:val="005E020B"/>
    <w:rsid w:val="005E0319"/>
    <w:rsid w:val="005E041C"/>
    <w:rsid w:val="005E083D"/>
    <w:rsid w:val="005E0A4A"/>
    <w:rsid w:val="005E0B45"/>
    <w:rsid w:val="005E0DBD"/>
    <w:rsid w:val="005E0E8E"/>
    <w:rsid w:val="005E0F70"/>
    <w:rsid w:val="005E1137"/>
    <w:rsid w:val="005E1217"/>
    <w:rsid w:val="005E1447"/>
    <w:rsid w:val="005E1779"/>
    <w:rsid w:val="005E1E76"/>
    <w:rsid w:val="005E1E98"/>
    <w:rsid w:val="005E2CC2"/>
    <w:rsid w:val="005E2F20"/>
    <w:rsid w:val="005E2FA5"/>
    <w:rsid w:val="005E3375"/>
    <w:rsid w:val="005E3470"/>
    <w:rsid w:val="005E362D"/>
    <w:rsid w:val="005E3E9A"/>
    <w:rsid w:val="005E42E6"/>
    <w:rsid w:val="005E4AC0"/>
    <w:rsid w:val="005E4EDE"/>
    <w:rsid w:val="005E51D5"/>
    <w:rsid w:val="005E555D"/>
    <w:rsid w:val="005E5C90"/>
    <w:rsid w:val="005E604F"/>
    <w:rsid w:val="005E64DC"/>
    <w:rsid w:val="005E67C0"/>
    <w:rsid w:val="005E6E21"/>
    <w:rsid w:val="005E6E3B"/>
    <w:rsid w:val="005E736B"/>
    <w:rsid w:val="005E7C67"/>
    <w:rsid w:val="005F00FD"/>
    <w:rsid w:val="005F123B"/>
    <w:rsid w:val="005F12B3"/>
    <w:rsid w:val="005F135F"/>
    <w:rsid w:val="005F13BF"/>
    <w:rsid w:val="005F15AD"/>
    <w:rsid w:val="005F15FD"/>
    <w:rsid w:val="005F196F"/>
    <w:rsid w:val="005F1ED8"/>
    <w:rsid w:val="005F1F42"/>
    <w:rsid w:val="005F1FFE"/>
    <w:rsid w:val="005F21A1"/>
    <w:rsid w:val="005F261B"/>
    <w:rsid w:val="005F2C59"/>
    <w:rsid w:val="005F2E43"/>
    <w:rsid w:val="005F2FBD"/>
    <w:rsid w:val="005F3138"/>
    <w:rsid w:val="005F3213"/>
    <w:rsid w:val="005F386C"/>
    <w:rsid w:val="005F3BB6"/>
    <w:rsid w:val="005F3C1E"/>
    <w:rsid w:val="005F3C4F"/>
    <w:rsid w:val="005F3CBF"/>
    <w:rsid w:val="005F44E4"/>
    <w:rsid w:val="005F6234"/>
    <w:rsid w:val="005F67B3"/>
    <w:rsid w:val="005F6A63"/>
    <w:rsid w:val="005F6AF9"/>
    <w:rsid w:val="005F7B93"/>
    <w:rsid w:val="005F7DC3"/>
    <w:rsid w:val="006002BD"/>
    <w:rsid w:val="006006F5"/>
    <w:rsid w:val="00600899"/>
    <w:rsid w:val="00600C33"/>
    <w:rsid w:val="00601658"/>
    <w:rsid w:val="00601874"/>
    <w:rsid w:val="00601C41"/>
    <w:rsid w:val="00601DB7"/>
    <w:rsid w:val="00601EFC"/>
    <w:rsid w:val="00601F76"/>
    <w:rsid w:val="0060220C"/>
    <w:rsid w:val="00602453"/>
    <w:rsid w:val="006026A4"/>
    <w:rsid w:val="00602CC1"/>
    <w:rsid w:val="00602EFA"/>
    <w:rsid w:val="0060352E"/>
    <w:rsid w:val="00603965"/>
    <w:rsid w:val="00603C27"/>
    <w:rsid w:val="00604042"/>
    <w:rsid w:val="0060423F"/>
    <w:rsid w:val="0060424E"/>
    <w:rsid w:val="00604408"/>
    <w:rsid w:val="00604A2A"/>
    <w:rsid w:val="00604A44"/>
    <w:rsid w:val="00604B09"/>
    <w:rsid w:val="00604BD0"/>
    <w:rsid w:val="00604E51"/>
    <w:rsid w:val="00604F58"/>
    <w:rsid w:val="006055B4"/>
    <w:rsid w:val="006057CD"/>
    <w:rsid w:val="00605BDD"/>
    <w:rsid w:val="00605DD6"/>
    <w:rsid w:val="00605E81"/>
    <w:rsid w:val="0060600B"/>
    <w:rsid w:val="00606021"/>
    <w:rsid w:val="00606149"/>
    <w:rsid w:val="00606225"/>
    <w:rsid w:val="006063F6"/>
    <w:rsid w:val="006065BE"/>
    <w:rsid w:val="00606840"/>
    <w:rsid w:val="00606BBA"/>
    <w:rsid w:val="00607513"/>
    <w:rsid w:val="00607A80"/>
    <w:rsid w:val="00607B34"/>
    <w:rsid w:val="00610AE1"/>
    <w:rsid w:val="00610BC8"/>
    <w:rsid w:val="00610CE7"/>
    <w:rsid w:val="00611173"/>
    <w:rsid w:val="006112F3"/>
    <w:rsid w:val="00611402"/>
    <w:rsid w:val="0061175A"/>
    <w:rsid w:val="00611FC5"/>
    <w:rsid w:val="00612653"/>
    <w:rsid w:val="006126DE"/>
    <w:rsid w:val="00612F6D"/>
    <w:rsid w:val="006138C0"/>
    <w:rsid w:val="00613B44"/>
    <w:rsid w:val="00614323"/>
    <w:rsid w:val="00614BD1"/>
    <w:rsid w:val="00614E8E"/>
    <w:rsid w:val="0061524C"/>
    <w:rsid w:val="006153D9"/>
    <w:rsid w:val="00615A7F"/>
    <w:rsid w:val="006166D9"/>
    <w:rsid w:val="006169B0"/>
    <w:rsid w:val="00616BD1"/>
    <w:rsid w:val="00616CFC"/>
    <w:rsid w:val="0061711A"/>
    <w:rsid w:val="00617159"/>
    <w:rsid w:val="006175E2"/>
    <w:rsid w:val="00617712"/>
    <w:rsid w:val="00617727"/>
    <w:rsid w:val="00617A70"/>
    <w:rsid w:val="00617F05"/>
    <w:rsid w:val="00620749"/>
    <w:rsid w:val="00620E60"/>
    <w:rsid w:val="00621203"/>
    <w:rsid w:val="00621888"/>
    <w:rsid w:val="00621EAC"/>
    <w:rsid w:val="00622000"/>
    <w:rsid w:val="00622EF1"/>
    <w:rsid w:val="00623247"/>
    <w:rsid w:val="00623E01"/>
    <w:rsid w:val="00623F56"/>
    <w:rsid w:val="006245FE"/>
    <w:rsid w:val="00624620"/>
    <w:rsid w:val="00624909"/>
    <w:rsid w:val="00624B6F"/>
    <w:rsid w:val="00624EE0"/>
    <w:rsid w:val="006252C8"/>
    <w:rsid w:val="006252CC"/>
    <w:rsid w:val="006253CF"/>
    <w:rsid w:val="0062567C"/>
    <w:rsid w:val="006256BA"/>
    <w:rsid w:val="006259D7"/>
    <w:rsid w:val="00625C42"/>
    <w:rsid w:val="00626568"/>
    <w:rsid w:val="006266B5"/>
    <w:rsid w:val="00627182"/>
    <w:rsid w:val="006272D1"/>
    <w:rsid w:val="0062759B"/>
    <w:rsid w:val="006278E1"/>
    <w:rsid w:val="00627E52"/>
    <w:rsid w:val="0063001C"/>
    <w:rsid w:val="00630071"/>
    <w:rsid w:val="00630207"/>
    <w:rsid w:val="00630AE3"/>
    <w:rsid w:val="00630D7C"/>
    <w:rsid w:val="00630F78"/>
    <w:rsid w:val="00631697"/>
    <w:rsid w:val="00631D3A"/>
    <w:rsid w:val="00632225"/>
    <w:rsid w:val="00633040"/>
    <w:rsid w:val="00633414"/>
    <w:rsid w:val="00634706"/>
    <w:rsid w:val="00634B1D"/>
    <w:rsid w:val="00634F94"/>
    <w:rsid w:val="006355CA"/>
    <w:rsid w:val="0063562F"/>
    <w:rsid w:val="006356D1"/>
    <w:rsid w:val="006358B8"/>
    <w:rsid w:val="006358FC"/>
    <w:rsid w:val="00635A32"/>
    <w:rsid w:val="006364E5"/>
    <w:rsid w:val="006365CA"/>
    <w:rsid w:val="00637222"/>
    <w:rsid w:val="00637357"/>
    <w:rsid w:val="00637AFA"/>
    <w:rsid w:val="006407AF"/>
    <w:rsid w:val="00640F8B"/>
    <w:rsid w:val="00641007"/>
    <w:rsid w:val="006415B5"/>
    <w:rsid w:val="00641A18"/>
    <w:rsid w:val="006423D7"/>
    <w:rsid w:val="0064297B"/>
    <w:rsid w:val="006433C6"/>
    <w:rsid w:val="006439BD"/>
    <w:rsid w:val="00643F94"/>
    <w:rsid w:val="00644370"/>
    <w:rsid w:val="0064468D"/>
    <w:rsid w:val="00644C18"/>
    <w:rsid w:val="00644DBD"/>
    <w:rsid w:val="00644F22"/>
    <w:rsid w:val="00645094"/>
    <w:rsid w:val="006452E1"/>
    <w:rsid w:val="006453C4"/>
    <w:rsid w:val="00645462"/>
    <w:rsid w:val="00645572"/>
    <w:rsid w:val="00645B31"/>
    <w:rsid w:val="00646760"/>
    <w:rsid w:val="00646D5A"/>
    <w:rsid w:val="006474E7"/>
    <w:rsid w:val="00650299"/>
    <w:rsid w:val="00650317"/>
    <w:rsid w:val="00650C7C"/>
    <w:rsid w:val="0065138D"/>
    <w:rsid w:val="006514B6"/>
    <w:rsid w:val="00651818"/>
    <w:rsid w:val="00651D9A"/>
    <w:rsid w:val="00652323"/>
    <w:rsid w:val="006524FD"/>
    <w:rsid w:val="0065268E"/>
    <w:rsid w:val="00652D89"/>
    <w:rsid w:val="00653064"/>
    <w:rsid w:val="006532A4"/>
    <w:rsid w:val="0065337F"/>
    <w:rsid w:val="00653708"/>
    <w:rsid w:val="00653D48"/>
    <w:rsid w:val="00654211"/>
    <w:rsid w:val="006547E9"/>
    <w:rsid w:val="00654942"/>
    <w:rsid w:val="00654C35"/>
    <w:rsid w:val="006557EE"/>
    <w:rsid w:val="006557F9"/>
    <w:rsid w:val="00656145"/>
    <w:rsid w:val="0065694B"/>
    <w:rsid w:val="00656C14"/>
    <w:rsid w:val="00656CDB"/>
    <w:rsid w:val="00657063"/>
    <w:rsid w:val="006602E9"/>
    <w:rsid w:val="00660598"/>
    <w:rsid w:val="00660A75"/>
    <w:rsid w:val="00660F31"/>
    <w:rsid w:val="006611E8"/>
    <w:rsid w:val="00661C1E"/>
    <w:rsid w:val="0066231D"/>
    <w:rsid w:val="00662799"/>
    <w:rsid w:val="00662855"/>
    <w:rsid w:val="0066297D"/>
    <w:rsid w:val="00662C03"/>
    <w:rsid w:val="00662D27"/>
    <w:rsid w:val="00663084"/>
    <w:rsid w:val="0066319E"/>
    <w:rsid w:val="00663846"/>
    <w:rsid w:val="00663DFF"/>
    <w:rsid w:val="00663F04"/>
    <w:rsid w:val="0066402E"/>
    <w:rsid w:val="006645C9"/>
    <w:rsid w:val="00664694"/>
    <w:rsid w:val="006646C4"/>
    <w:rsid w:val="006649B2"/>
    <w:rsid w:val="00664C15"/>
    <w:rsid w:val="00664C17"/>
    <w:rsid w:val="00665021"/>
    <w:rsid w:val="00665080"/>
    <w:rsid w:val="00666952"/>
    <w:rsid w:val="00666D0C"/>
    <w:rsid w:val="00666D20"/>
    <w:rsid w:val="00666DBF"/>
    <w:rsid w:val="00667340"/>
    <w:rsid w:val="006676E3"/>
    <w:rsid w:val="006676E6"/>
    <w:rsid w:val="006677FA"/>
    <w:rsid w:val="00670058"/>
    <w:rsid w:val="006703B4"/>
    <w:rsid w:val="00670D98"/>
    <w:rsid w:val="0067140D"/>
    <w:rsid w:val="006719CC"/>
    <w:rsid w:val="00671DC5"/>
    <w:rsid w:val="00671DC6"/>
    <w:rsid w:val="00671EDC"/>
    <w:rsid w:val="00671F97"/>
    <w:rsid w:val="006725C7"/>
    <w:rsid w:val="00672A18"/>
    <w:rsid w:val="00672CE5"/>
    <w:rsid w:val="006735D4"/>
    <w:rsid w:val="006740D6"/>
    <w:rsid w:val="00674317"/>
    <w:rsid w:val="0067482E"/>
    <w:rsid w:val="00674AB8"/>
    <w:rsid w:val="00674B0D"/>
    <w:rsid w:val="00674DCA"/>
    <w:rsid w:val="00675F7B"/>
    <w:rsid w:val="0067643D"/>
    <w:rsid w:val="00676449"/>
    <w:rsid w:val="0067649B"/>
    <w:rsid w:val="0067665D"/>
    <w:rsid w:val="006766E8"/>
    <w:rsid w:val="006768F7"/>
    <w:rsid w:val="00676B65"/>
    <w:rsid w:val="0067720B"/>
    <w:rsid w:val="00677411"/>
    <w:rsid w:val="00677557"/>
    <w:rsid w:val="00677595"/>
    <w:rsid w:val="006775BD"/>
    <w:rsid w:val="00677FE9"/>
    <w:rsid w:val="00680168"/>
    <w:rsid w:val="00680206"/>
    <w:rsid w:val="0068043C"/>
    <w:rsid w:val="006805E5"/>
    <w:rsid w:val="006808A0"/>
    <w:rsid w:val="00680BD4"/>
    <w:rsid w:val="00681333"/>
    <w:rsid w:val="0068187F"/>
    <w:rsid w:val="0068193E"/>
    <w:rsid w:val="00681B4E"/>
    <w:rsid w:val="00682054"/>
    <w:rsid w:val="00682456"/>
    <w:rsid w:val="0068280F"/>
    <w:rsid w:val="0068316A"/>
    <w:rsid w:val="00683251"/>
    <w:rsid w:val="0068382B"/>
    <w:rsid w:val="006838EE"/>
    <w:rsid w:val="00683B6C"/>
    <w:rsid w:val="00683DA4"/>
    <w:rsid w:val="006840BC"/>
    <w:rsid w:val="006842D6"/>
    <w:rsid w:val="00684439"/>
    <w:rsid w:val="00684FAF"/>
    <w:rsid w:val="006858B7"/>
    <w:rsid w:val="00685993"/>
    <w:rsid w:val="006862DC"/>
    <w:rsid w:val="00686374"/>
    <w:rsid w:val="00686691"/>
    <w:rsid w:val="00686904"/>
    <w:rsid w:val="00686BFD"/>
    <w:rsid w:val="006870BD"/>
    <w:rsid w:val="00687864"/>
    <w:rsid w:val="00687B6F"/>
    <w:rsid w:val="00687D0B"/>
    <w:rsid w:val="006900AB"/>
    <w:rsid w:val="00690446"/>
    <w:rsid w:val="00690B2E"/>
    <w:rsid w:val="00690FAE"/>
    <w:rsid w:val="00690FD0"/>
    <w:rsid w:val="00691A3B"/>
    <w:rsid w:val="00691FC1"/>
    <w:rsid w:val="006920A6"/>
    <w:rsid w:val="00692316"/>
    <w:rsid w:val="00692BB1"/>
    <w:rsid w:val="00692CD1"/>
    <w:rsid w:val="0069316F"/>
    <w:rsid w:val="006934B1"/>
    <w:rsid w:val="006936E4"/>
    <w:rsid w:val="006938F2"/>
    <w:rsid w:val="00693BCD"/>
    <w:rsid w:val="00693BF1"/>
    <w:rsid w:val="00693D0B"/>
    <w:rsid w:val="00693E03"/>
    <w:rsid w:val="00693F86"/>
    <w:rsid w:val="0069462C"/>
    <w:rsid w:val="00694D9E"/>
    <w:rsid w:val="00695035"/>
    <w:rsid w:val="006955E0"/>
    <w:rsid w:val="006956D3"/>
    <w:rsid w:val="0069597E"/>
    <w:rsid w:val="00695E8D"/>
    <w:rsid w:val="00696065"/>
    <w:rsid w:val="00696281"/>
    <w:rsid w:val="0069675B"/>
    <w:rsid w:val="00696812"/>
    <w:rsid w:val="00696EA8"/>
    <w:rsid w:val="00697808"/>
    <w:rsid w:val="006A03E5"/>
    <w:rsid w:val="006A0EFC"/>
    <w:rsid w:val="006A0FDE"/>
    <w:rsid w:val="006A1567"/>
    <w:rsid w:val="006A236A"/>
    <w:rsid w:val="006A2C32"/>
    <w:rsid w:val="006A371B"/>
    <w:rsid w:val="006A3BB1"/>
    <w:rsid w:val="006A3C1B"/>
    <w:rsid w:val="006A3F19"/>
    <w:rsid w:val="006A460F"/>
    <w:rsid w:val="006A51D6"/>
    <w:rsid w:val="006A56F5"/>
    <w:rsid w:val="006A603F"/>
    <w:rsid w:val="006A60DA"/>
    <w:rsid w:val="006A6741"/>
    <w:rsid w:val="006A7411"/>
    <w:rsid w:val="006A7961"/>
    <w:rsid w:val="006A7F83"/>
    <w:rsid w:val="006B00B6"/>
    <w:rsid w:val="006B0124"/>
    <w:rsid w:val="006B0439"/>
    <w:rsid w:val="006B057B"/>
    <w:rsid w:val="006B0732"/>
    <w:rsid w:val="006B0CEC"/>
    <w:rsid w:val="006B0F2F"/>
    <w:rsid w:val="006B1000"/>
    <w:rsid w:val="006B101B"/>
    <w:rsid w:val="006B14A3"/>
    <w:rsid w:val="006B1611"/>
    <w:rsid w:val="006B1680"/>
    <w:rsid w:val="006B17AE"/>
    <w:rsid w:val="006B1811"/>
    <w:rsid w:val="006B2004"/>
    <w:rsid w:val="006B24ED"/>
    <w:rsid w:val="006B2662"/>
    <w:rsid w:val="006B295A"/>
    <w:rsid w:val="006B2FD2"/>
    <w:rsid w:val="006B3010"/>
    <w:rsid w:val="006B31E1"/>
    <w:rsid w:val="006B33E2"/>
    <w:rsid w:val="006B35FD"/>
    <w:rsid w:val="006B3802"/>
    <w:rsid w:val="006B3841"/>
    <w:rsid w:val="006B395C"/>
    <w:rsid w:val="006B39B3"/>
    <w:rsid w:val="006B3A8D"/>
    <w:rsid w:val="006B3D77"/>
    <w:rsid w:val="006B3E3D"/>
    <w:rsid w:val="006B3E78"/>
    <w:rsid w:val="006B42C1"/>
    <w:rsid w:val="006B43C1"/>
    <w:rsid w:val="006B448F"/>
    <w:rsid w:val="006B4AC6"/>
    <w:rsid w:val="006B53A3"/>
    <w:rsid w:val="006B5509"/>
    <w:rsid w:val="006B63CB"/>
    <w:rsid w:val="006B6D12"/>
    <w:rsid w:val="006B6EB7"/>
    <w:rsid w:val="006B7335"/>
    <w:rsid w:val="006B7C68"/>
    <w:rsid w:val="006B7F71"/>
    <w:rsid w:val="006C04AD"/>
    <w:rsid w:val="006C058A"/>
    <w:rsid w:val="006C05D3"/>
    <w:rsid w:val="006C0937"/>
    <w:rsid w:val="006C09B7"/>
    <w:rsid w:val="006C09C5"/>
    <w:rsid w:val="006C0BC1"/>
    <w:rsid w:val="006C0CFF"/>
    <w:rsid w:val="006C1523"/>
    <w:rsid w:val="006C15FC"/>
    <w:rsid w:val="006C1A8A"/>
    <w:rsid w:val="006C2742"/>
    <w:rsid w:val="006C2AFA"/>
    <w:rsid w:val="006C2DAE"/>
    <w:rsid w:val="006C2EC4"/>
    <w:rsid w:val="006C30BD"/>
    <w:rsid w:val="006C38C6"/>
    <w:rsid w:val="006C3CB5"/>
    <w:rsid w:val="006C3EB2"/>
    <w:rsid w:val="006C4B02"/>
    <w:rsid w:val="006C50AE"/>
    <w:rsid w:val="006C52E8"/>
    <w:rsid w:val="006C533A"/>
    <w:rsid w:val="006C54B0"/>
    <w:rsid w:val="006C5FC7"/>
    <w:rsid w:val="006C617A"/>
    <w:rsid w:val="006C63E6"/>
    <w:rsid w:val="006C69F7"/>
    <w:rsid w:val="006C6C79"/>
    <w:rsid w:val="006C6F04"/>
    <w:rsid w:val="006C7104"/>
    <w:rsid w:val="006C73F9"/>
    <w:rsid w:val="006C7815"/>
    <w:rsid w:val="006C7960"/>
    <w:rsid w:val="006C7C66"/>
    <w:rsid w:val="006D01CD"/>
    <w:rsid w:val="006D064C"/>
    <w:rsid w:val="006D06F6"/>
    <w:rsid w:val="006D0796"/>
    <w:rsid w:val="006D07A9"/>
    <w:rsid w:val="006D07D1"/>
    <w:rsid w:val="006D0E04"/>
    <w:rsid w:val="006D0ECC"/>
    <w:rsid w:val="006D16E1"/>
    <w:rsid w:val="006D193B"/>
    <w:rsid w:val="006D1FC5"/>
    <w:rsid w:val="006D223C"/>
    <w:rsid w:val="006D2402"/>
    <w:rsid w:val="006D2915"/>
    <w:rsid w:val="006D3280"/>
    <w:rsid w:val="006D3715"/>
    <w:rsid w:val="006D3A09"/>
    <w:rsid w:val="006D4668"/>
    <w:rsid w:val="006D46B1"/>
    <w:rsid w:val="006D4E86"/>
    <w:rsid w:val="006D5168"/>
    <w:rsid w:val="006D54B7"/>
    <w:rsid w:val="006D5FA5"/>
    <w:rsid w:val="006D60B5"/>
    <w:rsid w:val="006D686E"/>
    <w:rsid w:val="006D6AE1"/>
    <w:rsid w:val="006D7249"/>
    <w:rsid w:val="006D7267"/>
    <w:rsid w:val="006D7299"/>
    <w:rsid w:val="006D75E6"/>
    <w:rsid w:val="006D7750"/>
    <w:rsid w:val="006D7796"/>
    <w:rsid w:val="006E0AD0"/>
    <w:rsid w:val="006E0EA2"/>
    <w:rsid w:val="006E0EF0"/>
    <w:rsid w:val="006E1075"/>
    <w:rsid w:val="006E110F"/>
    <w:rsid w:val="006E1617"/>
    <w:rsid w:val="006E1683"/>
    <w:rsid w:val="006E2076"/>
    <w:rsid w:val="006E209A"/>
    <w:rsid w:val="006E22AD"/>
    <w:rsid w:val="006E22EF"/>
    <w:rsid w:val="006E280D"/>
    <w:rsid w:val="006E2990"/>
    <w:rsid w:val="006E2DFC"/>
    <w:rsid w:val="006E3544"/>
    <w:rsid w:val="006E3765"/>
    <w:rsid w:val="006E3B79"/>
    <w:rsid w:val="006E3F31"/>
    <w:rsid w:val="006E3FCE"/>
    <w:rsid w:val="006E4586"/>
    <w:rsid w:val="006E50B2"/>
    <w:rsid w:val="006E554B"/>
    <w:rsid w:val="006E58C0"/>
    <w:rsid w:val="006E5AC0"/>
    <w:rsid w:val="006E5AD2"/>
    <w:rsid w:val="006E5AF9"/>
    <w:rsid w:val="006E5ED8"/>
    <w:rsid w:val="006E664E"/>
    <w:rsid w:val="006E670C"/>
    <w:rsid w:val="006E69F3"/>
    <w:rsid w:val="006E6A13"/>
    <w:rsid w:val="006E6F25"/>
    <w:rsid w:val="006E70D1"/>
    <w:rsid w:val="006E739E"/>
    <w:rsid w:val="006E7415"/>
    <w:rsid w:val="006E7746"/>
    <w:rsid w:val="006E77D4"/>
    <w:rsid w:val="006E7E92"/>
    <w:rsid w:val="006F0071"/>
    <w:rsid w:val="006F0230"/>
    <w:rsid w:val="006F029A"/>
    <w:rsid w:val="006F0310"/>
    <w:rsid w:val="006F0698"/>
    <w:rsid w:val="006F0AAA"/>
    <w:rsid w:val="006F0E26"/>
    <w:rsid w:val="006F0E4F"/>
    <w:rsid w:val="006F1730"/>
    <w:rsid w:val="006F1B63"/>
    <w:rsid w:val="006F1F3D"/>
    <w:rsid w:val="006F2361"/>
    <w:rsid w:val="006F27BA"/>
    <w:rsid w:val="006F2954"/>
    <w:rsid w:val="006F2A07"/>
    <w:rsid w:val="006F2C7F"/>
    <w:rsid w:val="006F2D20"/>
    <w:rsid w:val="006F2E82"/>
    <w:rsid w:val="006F2FF8"/>
    <w:rsid w:val="006F30B7"/>
    <w:rsid w:val="006F39CD"/>
    <w:rsid w:val="006F3C2E"/>
    <w:rsid w:val="006F3D2E"/>
    <w:rsid w:val="006F4291"/>
    <w:rsid w:val="006F45E0"/>
    <w:rsid w:val="006F49CD"/>
    <w:rsid w:val="006F5026"/>
    <w:rsid w:val="006F5355"/>
    <w:rsid w:val="006F554B"/>
    <w:rsid w:val="006F5613"/>
    <w:rsid w:val="006F569A"/>
    <w:rsid w:val="006F57AF"/>
    <w:rsid w:val="006F5AC7"/>
    <w:rsid w:val="006F5D3D"/>
    <w:rsid w:val="006F604B"/>
    <w:rsid w:val="006F69C8"/>
    <w:rsid w:val="006F6B00"/>
    <w:rsid w:val="006F6B64"/>
    <w:rsid w:val="006F6D96"/>
    <w:rsid w:val="006F7A4B"/>
    <w:rsid w:val="006F7C84"/>
    <w:rsid w:val="00700E6B"/>
    <w:rsid w:val="00700F65"/>
    <w:rsid w:val="007014C2"/>
    <w:rsid w:val="007019C0"/>
    <w:rsid w:val="00702111"/>
    <w:rsid w:val="0070265D"/>
    <w:rsid w:val="00702724"/>
    <w:rsid w:val="007028BD"/>
    <w:rsid w:val="00703765"/>
    <w:rsid w:val="00703D28"/>
    <w:rsid w:val="00704284"/>
    <w:rsid w:val="00704589"/>
    <w:rsid w:val="00704B0A"/>
    <w:rsid w:val="007050EC"/>
    <w:rsid w:val="00705A51"/>
    <w:rsid w:val="00706761"/>
    <w:rsid w:val="00706C3C"/>
    <w:rsid w:val="007070DA"/>
    <w:rsid w:val="00707166"/>
    <w:rsid w:val="0070752E"/>
    <w:rsid w:val="007075F8"/>
    <w:rsid w:val="007077EC"/>
    <w:rsid w:val="0070788F"/>
    <w:rsid w:val="00707E99"/>
    <w:rsid w:val="0071031A"/>
    <w:rsid w:val="0071039F"/>
    <w:rsid w:val="00710491"/>
    <w:rsid w:val="00710ED6"/>
    <w:rsid w:val="00710F45"/>
    <w:rsid w:val="007110E4"/>
    <w:rsid w:val="007115D3"/>
    <w:rsid w:val="00711836"/>
    <w:rsid w:val="00712290"/>
    <w:rsid w:val="0071272E"/>
    <w:rsid w:val="0071276B"/>
    <w:rsid w:val="00712B72"/>
    <w:rsid w:val="00712FCD"/>
    <w:rsid w:val="007137A8"/>
    <w:rsid w:val="007139A0"/>
    <w:rsid w:val="00713BCC"/>
    <w:rsid w:val="00713F7C"/>
    <w:rsid w:val="00714A48"/>
    <w:rsid w:val="00714D58"/>
    <w:rsid w:val="00715059"/>
    <w:rsid w:val="00715DB7"/>
    <w:rsid w:val="00716194"/>
    <w:rsid w:val="0071681E"/>
    <w:rsid w:val="007169B1"/>
    <w:rsid w:val="00717044"/>
    <w:rsid w:val="0071757F"/>
    <w:rsid w:val="007177DE"/>
    <w:rsid w:val="0071784F"/>
    <w:rsid w:val="00717F19"/>
    <w:rsid w:val="007204A1"/>
    <w:rsid w:val="0072060A"/>
    <w:rsid w:val="00720A0D"/>
    <w:rsid w:val="00720A8A"/>
    <w:rsid w:val="00720B1F"/>
    <w:rsid w:val="00720CB5"/>
    <w:rsid w:val="00720E4E"/>
    <w:rsid w:val="0072113D"/>
    <w:rsid w:val="00721889"/>
    <w:rsid w:val="007218C4"/>
    <w:rsid w:val="00722046"/>
    <w:rsid w:val="007220FC"/>
    <w:rsid w:val="00722458"/>
    <w:rsid w:val="00722894"/>
    <w:rsid w:val="007228B5"/>
    <w:rsid w:val="00722F3F"/>
    <w:rsid w:val="00723E2A"/>
    <w:rsid w:val="0072438C"/>
    <w:rsid w:val="00724A65"/>
    <w:rsid w:val="00724B06"/>
    <w:rsid w:val="00724D08"/>
    <w:rsid w:val="00725DDB"/>
    <w:rsid w:val="00725E85"/>
    <w:rsid w:val="00726E3C"/>
    <w:rsid w:val="00727045"/>
    <w:rsid w:val="00727230"/>
    <w:rsid w:val="00727D09"/>
    <w:rsid w:val="00730320"/>
    <w:rsid w:val="0073039B"/>
    <w:rsid w:val="007304D2"/>
    <w:rsid w:val="00730BE3"/>
    <w:rsid w:val="00730E94"/>
    <w:rsid w:val="00730EAB"/>
    <w:rsid w:val="00730F36"/>
    <w:rsid w:val="007313A6"/>
    <w:rsid w:val="00731727"/>
    <w:rsid w:val="00731B02"/>
    <w:rsid w:val="00731E58"/>
    <w:rsid w:val="0073242B"/>
    <w:rsid w:val="007327DB"/>
    <w:rsid w:val="0073293C"/>
    <w:rsid w:val="0073299A"/>
    <w:rsid w:val="007329B3"/>
    <w:rsid w:val="007330BB"/>
    <w:rsid w:val="00733CE7"/>
    <w:rsid w:val="00733ED2"/>
    <w:rsid w:val="00734191"/>
    <w:rsid w:val="007347FA"/>
    <w:rsid w:val="00734806"/>
    <w:rsid w:val="00734D66"/>
    <w:rsid w:val="0073527C"/>
    <w:rsid w:val="00735985"/>
    <w:rsid w:val="00735FDA"/>
    <w:rsid w:val="00736117"/>
    <w:rsid w:val="00736F78"/>
    <w:rsid w:val="00737098"/>
    <w:rsid w:val="00737481"/>
    <w:rsid w:val="007401F3"/>
    <w:rsid w:val="0074063D"/>
    <w:rsid w:val="007409CB"/>
    <w:rsid w:val="00740A12"/>
    <w:rsid w:val="00740ACA"/>
    <w:rsid w:val="00740DE0"/>
    <w:rsid w:val="00740F78"/>
    <w:rsid w:val="00741059"/>
    <w:rsid w:val="00741844"/>
    <w:rsid w:val="007421B3"/>
    <w:rsid w:val="007425BE"/>
    <w:rsid w:val="00742747"/>
    <w:rsid w:val="0074289F"/>
    <w:rsid w:val="00742FA1"/>
    <w:rsid w:val="00742FD9"/>
    <w:rsid w:val="007434ED"/>
    <w:rsid w:val="00743CD7"/>
    <w:rsid w:val="007446EF"/>
    <w:rsid w:val="00744BAD"/>
    <w:rsid w:val="00744E95"/>
    <w:rsid w:val="00745185"/>
    <w:rsid w:val="00745287"/>
    <w:rsid w:val="007453EE"/>
    <w:rsid w:val="007456A7"/>
    <w:rsid w:val="00745C37"/>
    <w:rsid w:val="00745EB7"/>
    <w:rsid w:val="007461A2"/>
    <w:rsid w:val="00746245"/>
    <w:rsid w:val="00746D9B"/>
    <w:rsid w:val="00746D9C"/>
    <w:rsid w:val="00746E39"/>
    <w:rsid w:val="0074701C"/>
    <w:rsid w:val="007470CE"/>
    <w:rsid w:val="0074757F"/>
    <w:rsid w:val="00747C2E"/>
    <w:rsid w:val="00747D78"/>
    <w:rsid w:val="007501C2"/>
    <w:rsid w:val="00750623"/>
    <w:rsid w:val="00750C0C"/>
    <w:rsid w:val="00751889"/>
    <w:rsid w:val="00752083"/>
    <w:rsid w:val="007529C1"/>
    <w:rsid w:val="00752B25"/>
    <w:rsid w:val="00752BF3"/>
    <w:rsid w:val="00752DB5"/>
    <w:rsid w:val="00752F21"/>
    <w:rsid w:val="00752F5A"/>
    <w:rsid w:val="007530FD"/>
    <w:rsid w:val="0075334F"/>
    <w:rsid w:val="0075370D"/>
    <w:rsid w:val="007540A9"/>
    <w:rsid w:val="0075452E"/>
    <w:rsid w:val="007545EB"/>
    <w:rsid w:val="00754D6F"/>
    <w:rsid w:val="00754D98"/>
    <w:rsid w:val="0075548A"/>
    <w:rsid w:val="00755663"/>
    <w:rsid w:val="007560C8"/>
    <w:rsid w:val="007568A7"/>
    <w:rsid w:val="00756B98"/>
    <w:rsid w:val="00756BA7"/>
    <w:rsid w:val="00756DD3"/>
    <w:rsid w:val="00757078"/>
    <w:rsid w:val="00757780"/>
    <w:rsid w:val="007579FE"/>
    <w:rsid w:val="00757A45"/>
    <w:rsid w:val="007600C7"/>
    <w:rsid w:val="007608DA"/>
    <w:rsid w:val="00760FA3"/>
    <w:rsid w:val="00761EE3"/>
    <w:rsid w:val="00762299"/>
    <w:rsid w:val="0076246D"/>
    <w:rsid w:val="0076246F"/>
    <w:rsid w:val="00762C29"/>
    <w:rsid w:val="00762C56"/>
    <w:rsid w:val="00762FB0"/>
    <w:rsid w:val="00762FE0"/>
    <w:rsid w:val="0076313E"/>
    <w:rsid w:val="00763C8E"/>
    <w:rsid w:val="007640D7"/>
    <w:rsid w:val="00764929"/>
    <w:rsid w:val="00764B10"/>
    <w:rsid w:val="00764E75"/>
    <w:rsid w:val="00764E8E"/>
    <w:rsid w:val="00764F77"/>
    <w:rsid w:val="00765122"/>
    <w:rsid w:val="007652C9"/>
    <w:rsid w:val="0076600E"/>
    <w:rsid w:val="0076651D"/>
    <w:rsid w:val="00767204"/>
    <w:rsid w:val="0076748C"/>
    <w:rsid w:val="0076781E"/>
    <w:rsid w:val="007679D3"/>
    <w:rsid w:val="00767A03"/>
    <w:rsid w:val="0077079B"/>
    <w:rsid w:val="007707C1"/>
    <w:rsid w:val="00770AAE"/>
    <w:rsid w:val="00770C64"/>
    <w:rsid w:val="00770D30"/>
    <w:rsid w:val="00770DDD"/>
    <w:rsid w:val="00770FDF"/>
    <w:rsid w:val="007711D7"/>
    <w:rsid w:val="00771490"/>
    <w:rsid w:val="00771502"/>
    <w:rsid w:val="00771666"/>
    <w:rsid w:val="00771C33"/>
    <w:rsid w:val="0077297E"/>
    <w:rsid w:val="007729FC"/>
    <w:rsid w:val="00773069"/>
    <w:rsid w:val="007734C2"/>
    <w:rsid w:val="0077399E"/>
    <w:rsid w:val="00774557"/>
    <w:rsid w:val="00774764"/>
    <w:rsid w:val="007747BC"/>
    <w:rsid w:val="00774E0F"/>
    <w:rsid w:val="0077529E"/>
    <w:rsid w:val="007752B7"/>
    <w:rsid w:val="007754C3"/>
    <w:rsid w:val="00775DF3"/>
    <w:rsid w:val="00776020"/>
    <w:rsid w:val="00776661"/>
    <w:rsid w:val="007769FA"/>
    <w:rsid w:val="00776D77"/>
    <w:rsid w:val="007772A0"/>
    <w:rsid w:val="007772FB"/>
    <w:rsid w:val="0077732A"/>
    <w:rsid w:val="00777892"/>
    <w:rsid w:val="00780137"/>
    <w:rsid w:val="00780319"/>
    <w:rsid w:val="0078046F"/>
    <w:rsid w:val="007807C7"/>
    <w:rsid w:val="00780D0D"/>
    <w:rsid w:val="007812CF"/>
    <w:rsid w:val="00781EFD"/>
    <w:rsid w:val="00781F5B"/>
    <w:rsid w:val="007825B6"/>
    <w:rsid w:val="00782671"/>
    <w:rsid w:val="007827DF"/>
    <w:rsid w:val="007827F6"/>
    <w:rsid w:val="00783009"/>
    <w:rsid w:val="0078310B"/>
    <w:rsid w:val="00783E4C"/>
    <w:rsid w:val="00784038"/>
    <w:rsid w:val="007846A0"/>
    <w:rsid w:val="00784A14"/>
    <w:rsid w:val="00784E25"/>
    <w:rsid w:val="0078501A"/>
    <w:rsid w:val="007855C5"/>
    <w:rsid w:val="007858C1"/>
    <w:rsid w:val="00785CB7"/>
    <w:rsid w:val="007865A1"/>
    <w:rsid w:val="007867D6"/>
    <w:rsid w:val="007869F8"/>
    <w:rsid w:val="00786EDB"/>
    <w:rsid w:val="007871A1"/>
    <w:rsid w:val="00787249"/>
    <w:rsid w:val="00787ECC"/>
    <w:rsid w:val="00790204"/>
    <w:rsid w:val="0079022F"/>
    <w:rsid w:val="00790517"/>
    <w:rsid w:val="00790757"/>
    <w:rsid w:val="0079093B"/>
    <w:rsid w:val="00790A94"/>
    <w:rsid w:val="00790B14"/>
    <w:rsid w:val="007911AC"/>
    <w:rsid w:val="007912A0"/>
    <w:rsid w:val="0079204F"/>
    <w:rsid w:val="00792357"/>
    <w:rsid w:val="0079254E"/>
    <w:rsid w:val="00792E08"/>
    <w:rsid w:val="0079325A"/>
    <w:rsid w:val="0079381A"/>
    <w:rsid w:val="00793A6C"/>
    <w:rsid w:val="00794633"/>
    <w:rsid w:val="00794842"/>
    <w:rsid w:val="00794DE3"/>
    <w:rsid w:val="00794F14"/>
    <w:rsid w:val="0079516F"/>
    <w:rsid w:val="00795410"/>
    <w:rsid w:val="007955C8"/>
    <w:rsid w:val="00795A13"/>
    <w:rsid w:val="00795CA7"/>
    <w:rsid w:val="00795E86"/>
    <w:rsid w:val="0079638F"/>
    <w:rsid w:val="0079676C"/>
    <w:rsid w:val="00797601"/>
    <w:rsid w:val="00797667"/>
    <w:rsid w:val="00797683"/>
    <w:rsid w:val="00797880"/>
    <w:rsid w:val="00797A42"/>
    <w:rsid w:val="007A015D"/>
    <w:rsid w:val="007A0391"/>
    <w:rsid w:val="007A0776"/>
    <w:rsid w:val="007A0F56"/>
    <w:rsid w:val="007A18A1"/>
    <w:rsid w:val="007A1D74"/>
    <w:rsid w:val="007A1F3E"/>
    <w:rsid w:val="007A20B7"/>
    <w:rsid w:val="007A230F"/>
    <w:rsid w:val="007A23D1"/>
    <w:rsid w:val="007A2A24"/>
    <w:rsid w:val="007A2D90"/>
    <w:rsid w:val="007A34DC"/>
    <w:rsid w:val="007A3C4B"/>
    <w:rsid w:val="007A3E95"/>
    <w:rsid w:val="007A42DC"/>
    <w:rsid w:val="007A451F"/>
    <w:rsid w:val="007A48D2"/>
    <w:rsid w:val="007A4E5D"/>
    <w:rsid w:val="007A5031"/>
    <w:rsid w:val="007A5AF1"/>
    <w:rsid w:val="007A5BBC"/>
    <w:rsid w:val="007A60B8"/>
    <w:rsid w:val="007A61FE"/>
    <w:rsid w:val="007A6E22"/>
    <w:rsid w:val="007A71A9"/>
    <w:rsid w:val="007A753F"/>
    <w:rsid w:val="007A7783"/>
    <w:rsid w:val="007A7C22"/>
    <w:rsid w:val="007A7C68"/>
    <w:rsid w:val="007A7FB4"/>
    <w:rsid w:val="007A7FC5"/>
    <w:rsid w:val="007B033F"/>
    <w:rsid w:val="007B069F"/>
    <w:rsid w:val="007B0AE7"/>
    <w:rsid w:val="007B0FDB"/>
    <w:rsid w:val="007B10A1"/>
    <w:rsid w:val="007B169C"/>
    <w:rsid w:val="007B1BEE"/>
    <w:rsid w:val="007B236F"/>
    <w:rsid w:val="007B28F0"/>
    <w:rsid w:val="007B3D25"/>
    <w:rsid w:val="007B3E2F"/>
    <w:rsid w:val="007B531B"/>
    <w:rsid w:val="007B53E7"/>
    <w:rsid w:val="007B55A3"/>
    <w:rsid w:val="007B6A54"/>
    <w:rsid w:val="007B6D14"/>
    <w:rsid w:val="007B6E93"/>
    <w:rsid w:val="007B7448"/>
    <w:rsid w:val="007B7BA3"/>
    <w:rsid w:val="007B7D1A"/>
    <w:rsid w:val="007C0CA4"/>
    <w:rsid w:val="007C1368"/>
    <w:rsid w:val="007C16BD"/>
    <w:rsid w:val="007C17CD"/>
    <w:rsid w:val="007C196C"/>
    <w:rsid w:val="007C1C6C"/>
    <w:rsid w:val="007C1D33"/>
    <w:rsid w:val="007C1D5D"/>
    <w:rsid w:val="007C2247"/>
    <w:rsid w:val="007C2B1C"/>
    <w:rsid w:val="007C2D54"/>
    <w:rsid w:val="007C2F95"/>
    <w:rsid w:val="007C345A"/>
    <w:rsid w:val="007C3621"/>
    <w:rsid w:val="007C3815"/>
    <w:rsid w:val="007C42FA"/>
    <w:rsid w:val="007C51FD"/>
    <w:rsid w:val="007C5250"/>
    <w:rsid w:val="007C56A9"/>
    <w:rsid w:val="007C5D43"/>
    <w:rsid w:val="007C5DDA"/>
    <w:rsid w:val="007C5F36"/>
    <w:rsid w:val="007C6268"/>
    <w:rsid w:val="007C6844"/>
    <w:rsid w:val="007C6B8C"/>
    <w:rsid w:val="007C6DC4"/>
    <w:rsid w:val="007C6F46"/>
    <w:rsid w:val="007C7763"/>
    <w:rsid w:val="007C7AC3"/>
    <w:rsid w:val="007C7C2D"/>
    <w:rsid w:val="007C7FDC"/>
    <w:rsid w:val="007D00E2"/>
    <w:rsid w:val="007D0553"/>
    <w:rsid w:val="007D0882"/>
    <w:rsid w:val="007D094B"/>
    <w:rsid w:val="007D0C50"/>
    <w:rsid w:val="007D10FD"/>
    <w:rsid w:val="007D11C0"/>
    <w:rsid w:val="007D188A"/>
    <w:rsid w:val="007D1CB2"/>
    <w:rsid w:val="007D1E6A"/>
    <w:rsid w:val="007D264C"/>
    <w:rsid w:val="007D2AC9"/>
    <w:rsid w:val="007D2B8F"/>
    <w:rsid w:val="007D3347"/>
    <w:rsid w:val="007D3526"/>
    <w:rsid w:val="007D3776"/>
    <w:rsid w:val="007D3D26"/>
    <w:rsid w:val="007D3FE7"/>
    <w:rsid w:val="007D44CF"/>
    <w:rsid w:val="007D4B0F"/>
    <w:rsid w:val="007D4F93"/>
    <w:rsid w:val="007D570A"/>
    <w:rsid w:val="007D5A73"/>
    <w:rsid w:val="007D6409"/>
    <w:rsid w:val="007D68CC"/>
    <w:rsid w:val="007D693B"/>
    <w:rsid w:val="007D6AD7"/>
    <w:rsid w:val="007D6DFF"/>
    <w:rsid w:val="007D70C5"/>
    <w:rsid w:val="007D715E"/>
    <w:rsid w:val="007D74B4"/>
    <w:rsid w:val="007D750F"/>
    <w:rsid w:val="007D7523"/>
    <w:rsid w:val="007D7C61"/>
    <w:rsid w:val="007D7C88"/>
    <w:rsid w:val="007E0274"/>
    <w:rsid w:val="007E088D"/>
    <w:rsid w:val="007E08A1"/>
    <w:rsid w:val="007E0E63"/>
    <w:rsid w:val="007E1764"/>
    <w:rsid w:val="007E1909"/>
    <w:rsid w:val="007E1CE9"/>
    <w:rsid w:val="007E248C"/>
    <w:rsid w:val="007E2758"/>
    <w:rsid w:val="007E2879"/>
    <w:rsid w:val="007E3237"/>
    <w:rsid w:val="007E337F"/>
    <w:rsid w:val="007E44F9"/>
    <w:rsid w:val="007E4519"/>
    <w:rsid w:val="007E4698"/>
    <w:rsid w:val="007E48C0"/>
    <w:rsid w:val="007E4925"/>
    <w:rsid w:val="007E4B22"/>
    <w:rsid w:val="007E4D55"/>
    <w:rsid w:val="007E53F3"/>
    <w:rsid w:val="007E5521"/>
    <w:rsid w:val="007E56D1"/>
    <w:rsid w:val="007E58E8"/>
    <w:rsid w:val="007E5F18"/>
    <w:rsid w:val="007E60E4"/>
    <w:rsid w:val="007E614F"/>
    <w:rsid w:val="007E6234"/>
    <w:rsid w:val="007E6A51"/>
    <w:rsid w:val="007E6AFA"/>
    <w:rsid w:val="007E6E83"/>
    <w:rsid w:val="007E71A3"/>
    <w:rsid w:val="007E75A9"/>
    <w:rsid w:val="007E77FD"/>
    <w:rsid w:val="007E782D"/>
    <w:rsid w:val="007E783F"/>
    <w:rsid w:val="007E7923"/>
    <w:rsid w:val="007E7C5D"/>
    <w:rsid w:val="007F02DA"/>
    <w:rsid w:val="007F031E"/>
    <w:rsid w:val="007F0770"/>
    <w:rsid w:val="007F0DD0"/>
    <w:rsid w:val="007F0EA2"/>
    <w:rsid w:val="007F112E"/>
    <w:rsid w:val="007F175B"/>
    <w:rsid w:val="007F18BA"/>
    <w:rsid w:val="007F2246"/>
    <w:rsid w:val="007F2CD0"/>
    <w:rsid w:val="007F2DA8"/>
    <w:rsid w:val="007F309F"/>
    <w:rsid w:val="007F339F"/>
    <w:rsid w:val="007F349F"/>
    <w:rsid w:val="007F356C"/>
    <w:rsid w:val="007F3765"/>
    <w:rsid w:val="007F453C"/>
    <w:rsid w:val="007F4B8F"/>
    <w:rsid w:val="007F4C79"/>
    <w:rsid w:val="007F4F3C"/>
    <w:rsid w:val="007F509E"/>
    <w:rsid w:val="007F5C7C"/>
    <w:rsid w:val="007F6206"/>
    <w:rsid w:val="007F6505"/>
    <w:rsid w:val="007F65A8"/>
    <w:rsid w:val="007F68E9"/>
    <w:rsid w:val="007F7A79"/>
    <w:rsid w:val="007F7CFF"/>
    <w:rsid w:val="00800164"/>
    <w:rsid w:val="00800257"/>
    <w:rsid w:val="00800667"/>
    <w:rsid w:val="00800DAE"/>
    <w:rsid w:val="00800DEB"/>
    <w:rsid w:val="00800E62"/>
    <w:rsid w:val="00800ECB"/>
    <w:rsid w:val="008019ED"/>
    <w:rsid w:val="00801A0F"/>
    <w:rsid w:val="00802767"/>
    <w:rsid w:val="008027DB"/>
    <w:rsid w:val="00802E54"/>
    <w:rsid w:val="008031DE"/>
    <w:rsid w:val="008032A5"/>
    <w:rsid w:val="00803522"/>
    <w:rsid w:val="00803849"/>
    <w:rsid w:val="00803B47"/>
    <w:rsid w:val="00804707"/>
    <w:rsid w:val="00804850"/>
    <w:rsid w:val="00804E33"/>
    <w:rsid w:val="00804E34"/>
    <w:rsid w:val="00805BBB"/>
    <w:rsid w:val="00805BFA"/>
    <w:rsid w:val="00805D54"/>
    <w:rsid w:val="00806D6C"/>
    <w:rsid w:val="00806D6F"/>
    <w:rsid w:val="00807162"/>
    <w:rsid w:val="00807289"/>
    <w:rsid w:val="008078B8"/>
    <w:rsid w:val="00807A9B"/>
    <w:rsid w:val="00807B4A"/>
    <w:rsid w:val="00807B6D"/>
    <w:rsid w:val="00807E71"/>
    <w:rsid w:val="008102F9"/>
    <w:rsid w:val="0081030A"/>
    <w:rsid w:val="00810503"/>
    <w:rsid w:val="008107DD"/>
    <w:rsid w:val="00810844"/>
    <w:rsid w:val="008109A0"/>
    <w:rsid w:val="00810DC2"/>
    <w:rsid w:val="00810E73"/>
    <w:rsid w:val="0081198D"/>
    <w:rsid w:val="00811DC6"/>
    <w:rsid w:val="00812203"/>
    <w:rsid w:val="008126B2"/>
    <w:rsid w:val="00812A31"/>
    <w:rsid w:val="00813CF7"/>
    <w:rsid w:val="00813DDB"/>
    <w:rsid w:val="00814AFF"/>
    <w:rsid w:val="00815020"/>
    <w:rsid w:val="008154B5"/>
    <w:rsid w:val="00815682"/>
    <w:rsid w:val="008158D1"/>
    <w:rsid w:val="00815C4D"/>
    <w:rsid w:val="00815E1A"/>
    <w:rsid w:val="00815F2A"/>
    <w:rsid w:val="008162F3"/>
    <w:rsid w:val="008164DF"/>
    <w:rsid w:val="008170AF"/>
    <w:rsid w:val="008177F7"/>
    <w:rsid w:val="00817ACC"/>
    <w:rsid w:val="008204C2"/>
    <w:rsid w:val="008206B4"/>
    <w:rsid w:val="008207E7"/>
    <w:rsid w:val="0082099F"/>
    <w:rsid w:val="00820B78"/>
    <w:rsid w:val="00820BC9"/>
    <w:rsid w:val="00820F7D"/>
    <w:rsid w:val="00820FC4"/>
    <w:rsid w:val="00821281"/>
    <w:rsid w:val="00821647"/>
    <w:rsid w:val="0082167D"/>
    <w:rsid w:val="00821986"/>
    <w:rsid w:val="00821A6F"/>
    <w:rsid w:val="00822705"/>
    <w:rsid w:val="00822725"/>
    <w:rsid w:val="00822F43"/>
    <w:rsid w:val="0082340A"/>
    <w:rsid w:val="0082345D"/>
    <w:rsid w:val="008237B5"/>
    <w:rsid w:val="0082434D"/>
    <w:rsid w:val="00824388"/>
    <w:rsid w:val="00825A32"/>
    <w:rsid w:val="00825AA7"/>
    <w:rsid w:val="00825BF0"/>
    <w:rsid w:val="00825F54"/>
    <w:rsid w:val="0082661B"/>
    <w:rsid w:val="00826BD7"/>
    <w:rsid w:val="00826BD9"/>
    <w:rsid w:val="00826F3A"/>
    <w:rsid w:val="008270CD"/>
    <w:rsid w:val="008279A6"/>
    <w:rsid w:val="00827CAE"/>
    <w:rsid w:val="008302B9"/>
    <w:rsid w:val="0083062E"/>
    <w:rsid w:val="00830A71"/>
    <w:rsid w:val="00830C88"/>
    <w:rsid w:val="00830F12"/>
    <w:rsid w:val="00830F47"/>
    <w:rsid w:val="0083184B"/>
    <w:rsid w:val="00831EF0"/>
    <w:rsid w:val="00832497"/>
    <w:rsid w:val="0083274B"/>
    <w:rsid w:val="008327EF"/>
    <w:rsid w:val="00832BCD"/>
    <w:rsid w:val="00832F8D"/>
    <w:rsid w:val="0083348E"/>
    <w:rsid w:val="00833B2F"/>
    <w:rsid w:val="008348AB"/>
    <w:rsid w:val="00834A5B"/>
    <w:rsid w:val="00834B6E"/>
    <w:rsid w:val="00834DD1"/>
    <w:rsid w:val="008354AF"/>
    <w:rsid w:val="008355D6"/>
    <w:rsid w:val="00835778"/>
    <w:rsid w:val="00835783"/>
    <w:rsid w:val="00835906"/>
    <w:rsid w:val="00835EEB"/>
    <w:rsid w:val="008363A4"/>
    <w:rsid w:val="0083661A"/>
    <w:rsid w:val="0083696D"/>
    <w:rsid w:val="00836F61"/>
    <w:rsid w:val="008371C6"/>
    <w:rsid w:val="00837243"/>
    <w:rsid w:val="008374F3"/>
    <w:rsid w:val="00837685"/>
    <w:rsid w:val="008402D8"/>
    <w:rsid w:val="00840790"/>
    <w:rsid w:val="00840B74"/>
    <w:rsid w:val="00841973"/>
    <w:rsid w:val="00841D66"/>
    <w:rsid w:val="00841D98"/>
    <w:rsid w:val="00842176"/>
    <w:rsid w:val="00842E3B"/>
    <w:rsid w:val="00843178"/>
    <w:rsid w:val="008433A8"/>
    <w:rsid w:val="008436A9"/>
    <w:rsid w:val="00843735"/>
    <w:rsid w:val="0084419E"/>
    <w:rsid w:val="00844497"/>
    <w:rsid w:val="0084478A"/>
    <w:rsid w:val="008447F9"/>
    <w:rsid w:val="00844E71"/>
    <w:rsid w:val="00844EAE"/>
    <w:rsid w:val="008451C6"/>
    <w:rsid w:val="0084545B"/>
    <w:rsid w:val="00845A69"/>
    <w:rsid w:val="00845B3D"/>
    <w:rsid w:val="00845B5E"/>
    <w:rsid w:val="00845C0F"/>
    <w:rsid w:val="00845F7C"/>
    <w:rsid w:val="00846061"/>
    <w:rsid w:val="008466D2"/>
    <w:rsid w:val="0084692F"/>
    <w:rsid w:val="00846AD1"/>
    <w:rsid w:val="00846C71"/>
    <w:rsid w:val="00846DDE"/>
    <w:rsid w:val="00847215"/>
    <w:rsid w:val="00847488"/>
    <w:rsid w:val="00847E74"/>
    <w:rsid w:val="00847E75"/>
    <w:rsid w:val="00847EF0"/>
    <w:rsid w:val="00850F0C"/>
    <w:rsid w:val="00851126"/>
    <w:rsid w:val="0085186C"/>
    <w:rsid w:val="00851A43"/>
    <w:rsid w:val="0085202D"/>
    <w:rsid w:val="00852E21"/>
    <w:rsid w:val="00853355"/>
    <w:rsid w:val="008537DB"/>
    <w:rsid w:val="008541EE"/>
    <w:rsid w:val="0085428F"/>
    <w:rsid w:val="00855B7C"/>
    <w:rsid w:val="00855F36"/>
    <w:rsid w:val="008566A6"/>
    <w:rsid w:val="00857915"/>
    <w:rsid w:val="00857927"/>
    <w:rsid w:val="00857A0A"/>
    <w:rsid w:val="00860398"/>
    <w:rsid w:val="00860B5D"/>
    <w:rsid w:val="00860C01"/>
    <w:rsid w:val="008614A7"/>
    <w:rsid w:val="00861A45"/>
    <w:rsid w:val="00861A82"/>
    <w:rsid w:val="00862083"/>
    <w:rsid w:val="00862211"/>
    <w:rsid w:val="00862387"/>
    <w:rsid w:val="00862438"/>
    <w:rsid w:val="008625D1"/>
    <w:rsid w:val="00862C89"/>
    <w:rsid w:val="00864059"/>
    <w:rsid w:val="008641A1"/>
    <w:rsid w:val="00864E43"/>
    <w:rsid w:val="00864F6A"/>
    <w:rsid w:val="00865346"/>
    <w:rsid w:val="00865505"/>
    <w:rsid w:val="0086587C"/>
    <w:rsid w:val="00865C38"/>
    <w:rsid w:val="00865FB1"/>
    <w:rsid w:val="00866438"/>
    <w:rsid w:val="008665E2"/>
    <w:rsid w:val="00866FE7"/>
    <w:rsid w:val="00867034"/>
    <w:rsid w:val="00867490"/>
    <w:rsid w:val="008675E9"/>
    <w:rsid w:val="00867660"/>
    <w:rsid w:val="0086772D"/>
    <w:rsid w:val="0086775A"/>
    <w:rsid w:val="008677B5"/>
    <w:rsid w:val="008677DB"/>
    <w:rsid w:val="00870177"/>
    <w:rsid w:val="008701A5"/>
    <w:rsid w:val="008702BC"/>
    <w:rsid w:val="00870668"/>
    <w:rsid w:val="00871155"/>
    <w:rsid w:val="0087127C"/>
    <w:rsid w:val="008715E5"/>
    <w:rsid w:val="008716BC"/>
    <w:rsid w:val="0087193E"/>
    <w:rsid w:val="00872B4D"/>
    <w:rsid w:val="00872CC2"/>
    <w:rsid w:val="00872F5D"/>
    <w:rsid w:val="00873685"/>
    <w:rsid w:val="00873727"/>
    <w:rsid w:val="00873D8D"/>
    <w:rsid w:val="00873F91"/>
    <w:rsid w:val="008748DE"/>
    <w:rsid w:val="00874D00"/>
    <w:rsid w:val="00875084"/>
    <w:rsid w:val="00875224"/>
    <w:rsid w:val="00875573"/>
    <w:rsid w:val="00875702"/>
    <w:rsid w:val="00875D74"/>
    <w:rsid w:val="0087663F"/>
    <w:rsid w:val="00876AC6"/>
    <w:rsid w:val="00876E5C"/>
    <w:rsid w:val="00876F51"/>
    <w:rsid w:val="0087704C"/>
    <w:rsid w:val="008776CC"/>
    <w:rsid w:val="00877804"/>
    <w:rsid w:val="00877904"/>
    <w:rsid w:val="008779B5"/>
    <w:rsid w:val="00877EC4"/>
    <w:rsid w:val="0088014A"/>
    <w:rsid w:val="00880182"/>
    <w:rsid w:val="00880F31"/>
    <w:rsid w:val="00881059"/>
    <w:rsid w:val="008811D6"/>
    <w:rsid w:val="008814E5"/>
    <w:rsid w:val="0088185F"/>
    <w:rsid w:val="008825BE"/>
    <w:rsid w:val="008828A7"/>
    <w:rsid w:val="00882A25"/>
    <w:rsid w:val="00882CA4"/>
    <w:rsid w:val="008833CD"/>
    <w:rsid w:val="0088372C"/>
    <w:rsid w:val="00883884"/>
    <w:rsid w:val="00883990"/>
    <w:rsid w:val="00883EA2"/>
    <w:rsid w:val="008842A3"/>
    <w:rsid w:val="00884867"/>
    <w:rsid w:val="00884B68"/>
    <w:rsid w:val="00884CA7"/>
    <w:rsid w:val="00884E5E"/>
    <w:rsid w:val="00885001"/>
    <w:rsid w:val="008850E3"/>
    <w:rsid w:val="00885181"/>
    <w:rsid w:val="0088573E"/>
    <w:rsid w:val="00885740"/>
    <w:rsid w:val="0088587B"/>
    <w:rsid w:val="00886004"/>
    <w:rsid w:val="008867D5"/>
    <w:rsid w:val="00886A02"/>
    <w:rsid w:val="00886D2F"/>
    <w:rsid w:val="008872DD"/>
    <w:rsid w:val="008872E6"/>
    <w:rsid w:val="008876EF"/>
    <w:rsid w:val="00887992"/>
    <w:rsid w:val="00887BB5"/>
    <w:rsid w:val="00887C9B"/>
    <w:rsid w:val="00887CD6"/>
    <w:rsid w:val="00887D04"/>
    <w:rsid w:val="00887DD3"/>
    <w:rsid w:val="00887E4A"/>
    <w:rsid w:val="00887F13"/>
    <w:rsid w:val="00890001"/>
    <w:rsid w:val="008901A1"/>
    <w:rsid w:val="008901DF"/>
    <w:rsid w:val="008904F5"/>
    <w:rsid w:val="00890520"/>
    <w:rsid w:val="00890559"/>
    <w:rsid w:val="0089061C"/>
    <w:rsid w:val="008909DD"/>
    <w:rsid w:val="00890A22"/>
    <w:rsid w:val="00890BA8"/>
    <w:rsid w:val="00890F84"/>
    <w:rsid w:val="00890FF3"/>
    <w:rsid w:val="008916AD"/>
    <w:rsid w:val="00891772"/>
    <w:rsid w:val="00891E3E"/>
    <w:rsid w:val="00891FC0"/>
    <w:rsid w:val="00892328"/>
    <w:rsid w:val="0089273E"/>
    <w:rsid w:val="008927C4"/>
    <w:rsid w:val="00892B08"/>
    <w:rsid w:val="00892B80"/>
    <w:rsid w:val="0089346E"/>
    <w:rsid w:val="0089361F"/>
    <w:rsid w:val="00893967"/>
    <w:rsid w:val="008943D0"/>
    <w:rsid w:val="00894A5D"/>
    <w:rsid w:val="00895539"/>
    <w:rsid w:val="008959F0"/>
    <w:rsid w:val="00895A76"/>
    <w:rsid w:val="00895D8C"/>
    <w:rsid w:val="00895F0A"/>
    <w:rsid w:val="008964F8"/>
    <w:rsid w:val="0089683E"/>
    <w:rsid w:val="00896B4D"/>
    <w:rsid w:val="00897B1C"/>
    <w:rsid w:val="00897F17"/>
    <w:rsid w:val="008A0072"/>
    <w:rsid w:val="008A1C04"/>
    <w:rsid w:val="008A23BD"/>
    <w:rsid w:val="008A2A81"/>
    <w:rsid w:val="008A2B2E"/>
    <w:rsid w:val="008A3333"/>
    <w:rsid w:val="008A33B3"/>
    <w:rsid w:val="008A37C5"/>
    <w:rsid w:val="008A3AF8"/>
    <w:rsid w:val="008A3C21"/>
    <w:rsid w:val="008A3FC1"/>
    <w:rsid w:val="008A4294"/>
    <w:rsid w:val="008A4A5D"/>
    <w:rsid w:val="008A4C6F"/>
    <w:rsid w:val="008A4EED"/>
    <w:rsid w:val="008A4FAC"/>
    <w:rsid w:val="008A517C"/>
    <w:rsid w:val="008A5658"/>
    <w:rsid w:val="008A58B7"/>
    <w:rsid w:val="008A5D17"/>
    <w:rsid w:val="008A5EC8"/>
    <w:rsid w:val="008A616A"/>
    <w:rsid w:val="008A6367"/>
    <w:rsid w:val="008A68AD"/>
    <w:rsid w:val="008A6EB7"/>
    <w:rsid w:val="008A7059"/>
    <w:rsid w:val="008A7473"/>
    <w:rsid w:val="008A7758"/>
    <w:rsid w:val="008A7BEE"/>
    <w:rsid w:val="008B048F"/>
    <w:rsid w:val="008B08CC"/>
    <w:rsid w:val="008B0DD7"/>
    <w:rsid w:val="008B0E75"/>
    <w:rsid w:val="008B13A0"/>
    <w:rsid w:val="008B16B8"/>
    <w:rsid w:val="008B1D7A"/>
    <w:rsid w:val="008B1FB8"/>
    <w:rsid w:val="008B2189"/>
    <w:rsid w:val="008B2A1C"/>
    <w:rsid w:val="008B2B19"/>
    <w:rsid w:val="008B2C22"/>
    <w:rsid w:val="008B2F09"/>
    <w:rsid w:val="008B3913"/>
    <w:rsid w:val="008B3E75"/>
    <w:rsid w:val="008B40AE"/>
    <w:rsid w:val="008B465D"/>
    <w:rsid w:val="008B4793"/>
    <w:rsid w:val="008B47F4"/>
    <w:rsid w:val="008B4AD8"/>
    <w:rsid w:val="008B51E9"/>
    <w:rsid w:val="008B5941"/>
    <w:rsid w:val="008B61F3"/>
    <w:rsid w:val="008B68D6"/>
    <w:rsid w:val="008B6AE9"/>
    <w:rsid w:val="008B6C99"/>
    <w:rsid w:val="008B6C9E"/>
    <w:rsid w:val="008B7514"/>
    <w:rsid w:val="008B7757"/>
    <w:rsid w:val="008C0302"/>
    <w:rsid w:val="008C04D7"/>
    <w:rsid w:val="008C091F"/>
    <w:rsid w:val="008C0D4D"/>
    <w:rsid w:val="008C1074"/>
    <w:rsid w:val="008C10A5"/>
    <w:rsid w:val="008C1365"/>
    <w:rsid w:val="008C1897"/>
    <w:rsid w:val="008C20A0"/>
    <w:rsid w:val="008C270F"/>
    <w:rsid w:val="008C36C5"/>
    <w:rsid w:val="008C3803"/>
    <w:rsid w:val="008C3C97"/>
    <w:rsid w:val="008C3DE5"/>
    <w:rsid w:val="008C42BD"/>
    <w:rsid w:val="008C43D8"/>
    <w:rsid w:val="008C4569"/>
    <w:rsid w:val="008C4ED9"/>
    <w:rsid w:val="008C4F61"/>
    <w:rsid w:val="008C52B6"/>
    <w:rsid w:val="008C584F"/>
    <w:rsid w:val="008C5A66"/>
    <w:rsid w:val="008C5AA2"/>
    <w:rsid w:val="008C6092"/>
    <w:rsid w:val="008C6160"/>
    <w:rsid w:val="008C61A9"/>
    <w:rsid w:val="008C67F0"/>
    <w:rsid w:val="008C7031"/>
    <w:rsid w:val="008C7E33"/>
    <w:rsid w:val="008D17EA"/>
    <w:rsid w:val="008D1CCF"/>
    <w:rsid w:val="008D1FAA"/>
    <w:rsid w:val="008D2015"/>
    <w:rsid w:val="008D20C0"/>
    <w:rsid w:val="008D24EA"/>
    <w:rsid w:val="008D28BF"/>
    <w:rsid w:val="008D2C0F"/>
    <w:rsid w:val="008D2CD7"/>
    <w:rsid w:val="008D2D42"/>
    <w:rsid w:val="008D2D70"/>
    <w:rsid w:val="008D3711"/>
    <w:rsid w:val="008D3C1D"/>
    <w:rsid w:val="008D3E0F"/>
    <w:rsid w:val="008D426D"/>
    <w:rsid w:val="008D465A"/>
    <w:rsid w:val="008D509D"/>
    <w:rsid w:val="008D5581"/>
    <w:rsid w:val="008D55AF"/>
    <w:rsid w:val="008D60E4"/>
    <w:rsid w:val="008D6347"/>
    <w:rsid w:val="008D6A13"/>
    <w:rsid w:val="008D70B5"/>
    <w:rsid w:val="008D7488"/>
    <w:rsid w:val="008D7D15"/>
    <w:rsid w:val="008E01C0"/>
    <w:rsid w:val="008E0412"/>
    <w:rsid w:val="008E0BB5"/>
    <w:rsid w:val="008E0DFD"/>
    <w:rsid w:val="008E126A"/>
    <w:rsid w:val="008E181D"/>
    <w:rsid w:val="008E19CA"/>
    <w:rsid w:val="008E1A76"/>
    <w:rsid w:val="008E1B13"/>
    <w:rsid w:val="008E2046"/>
    <w:rsid w:val="008E2244"/>
    <w:rsid w:val="008E28A9"/>
    <w:rsid w:val="008E29B3"/>
    <w:rsid w:val="008E29F3"/>
    <w:rsid w:val="008E2B12"/>
    <w:rsid w:val="008E2DDC"/>
    <w:rsid w:val="008E311C"/>
    <w:rsid w:val="008E326E"/>
    <w:rsid w:val="008E34DA"/>
    <w:rsid w:val="008E3C5F"/>
    <w:rsid w:val="008E3D58"/>
    <w:rsid w:val="008E3F17"/>
    <w:rsid w:val="008E43CA"/>
    <w:rsid w:val="008E4CF0"/>
    <w:rsid w:val="008E5B82"/>
    <w:rsid w:val="008E5DD8"/>
    <w:rsid w:val="008E61B8"/>
    <w:rsid w:val="008E6609"/>
    <w:rsid w:val="008E6668"/>
    <w:rsid w:val="008E66FB"/>
    <w:rsid w:val="008E6A05"/>
    <w:rsid w:val="008E6CE6"/>
    <w:rsid w:val="008E6D43"/>
    <w:rsid w:val="008E6E16"/>
    <w:rsid w:val="008E7270"/>
    <w:rsid w:val="008E77E4"/>
    <w:rsid w:val="008E7BCA"/>
    <w:rsid w:val="008E7FCB"/>
    <w:rsid w:val="008F001F"/>
    <w:rsid w:val="008F05A7"/>
    <w:rsid w:val="008F11CC"/>
    <w:rsid w:val="008F164F"/>
    <w:rsid w:val="008F1658"/>
    <w:rsid w:val="008F18B2"/>
    <w:rsid w:val="008F1A43"/>
    <w:rsid w:val="008F1C0A"/>
    <w:rsid w:val="008F222D"/>
    <w:rsid w:val="008F2253"/>
    <w:rsid w:val="008F2A0B"/>
    <w:rsid w:val="008F2C3C"/>
    <w:rsid w:val="008F35AB"/>
    <w:rsid w:val="008F37C7"/>
    <w:rsid w:val="008F3BDE"/>
    <w:rsid w:val="008F3C86"/>
    <w:rsid w:val="008F52BA"/>
    <w:rsid w:val="008F5B91"/>
    <w:rsid w:val="008F5F74"/>
    <w:rsid w:val="008F65FF"/>
    <w:rsid w:val="008F66BC"/>
    <w:rsid w:val="008F67E8"/>
    <w:rsid w:val="008F684A"/>
    <w:rsid w:val="008F6BE4"/>
    <w:rsid w:val="008F6C2B"/>
    <w:rsid w:val="008F723F"/>
    <w:rsid w:val="008F773B"/>
    <w:rsid w:val="00900623"/>
    <w:rsid w:val="00900781"/>
    <w:rsid w:val="00900CDF"/>
    <w:rsid w:val="00900D80"/>
    <w:rsid w:val="00901103"/>
    <w:rsid w:val="00901BE0"/>
    <w:rsid w:val="00901EC3"/>
    <w:rsid w:val="0090250B"/>
    <w:rsid w:val="00902778"/>
    <w:rsid w:val="00902C68"/>
    <w:rsid w:val="009033AA"/>
    <w:rsid w:val="009034A0"/>
    <w:rsid w:val="0090367C"/>
    <w:rsid w:val="00903FC8"/>
    <w:rsid w:val="00904097"/>
    <w:rsid w:val="0090425A"/>
    <w:rsid w:val="009049F4"/>
    <w:rsid w:val="00905208"/>
    <w:rsid w:val="0090631F"/>
    <w:rsid w:val="009063EE"/>
    <w:rsid w:val="00906825"/>
    <w:rsid w:val="009068D4"/>
    <w:rsid w:val="009071DD"/>
    <w:rsid w:val="009072C2"/>
    <w:rsid w:val="009072EF"/>
    <w:rsid w:val="009073FE"/>
    <w:rsid w:val="00907534"/>
    <w:rsid w:val="00907833"/>
    <w:rsid w:val="00907B28"/>
    <w:rsid w:val="00907DC5"/>
    <w:rsid w:val="00907E87"/>
    <w:rsid w:val="009104EC"/>
    <w:rsid w:val="0091135A"/>
    <w:rsid w:val="009113AB"/>
    <w:rsid w:val="009118F2"/>
    <w:rsid w:val="00912612"/>
    <w:rsid w:val="00912A13"/>
    <w:rsid w:val="00912CAF"/>
    <w:rsid w:val="00912DFB"/>
    <w:rsid w:val="009132F7"/>
    <w:rsid w:val="009134C3"/>
    <w:rsid w:val="009136B6"/>
    <w:rsid w:val="00913A3B"/>
    <w:rsid w:val="009140E3"/>
    <w:rsid w:val="00914619"/>
    <w:rsid w:val="00914C16"/>
    <w:rsid w:val="009150FE"/>
    <w:rsid w:val="00915928"/>
    <w:rsid w:val="00915A07"/>
    <w:rsid w:val="009162F4"/>
    <w:rsid w:val="009164CF"/>
    <w:rsid w:val="00916A6F"/>
    <w:rsid w:val="00916B49"/>
    <w:rsid w:val="00916E69"/>
    <w:rsid w:val="00916EE0"/>
    <w:rsid w:val="00917051"/>
    <w:rsid w:val="00917434"/>
    <w:rsid w:val="00917DA5"/>
    <w:rsid w:val="00920424"/>
    <w:rsid w:val="009205DD"/>
    <w:rsid w:val="00920A77"/>
    <w:rsid w:val="00920AC9"/>
    <w:rsid w:val="00920BA1"/>
    <w:rsid w:val="00920F1B"/>
    <w:rsid w:val="00921A50"/>
    <w:rsid w:val="00921A84"/>
    <w:rsid w:val="00922077"/>
    <w:rsid w:val="00922205"/>
    <w:rsid w:val="00922287"/>
    <w:rsid w:val="009223FA"/>
    <w:rsid w:val="009225B1"/>
    <w:rsid w:val="009229E1"/>
    <w:rsid w:val="00922F73"/>
    <w:rsid w:val="00923218"/>
    <w:rsid w:val="00923803"/>
    <w:rsid w:val="00923949"/>
    <w:rsid w:val="00923A94"/>
    <w:rsid w:val="009245CE"/>
    <w:rsid w:val="00924693"/>
    <w:rsid w:val="00925040"/>
    <w:rsid w:val="009250E7"/>
    <w:rsid w:val="0092568D"/>
    <w:rsid w:val="00925821"/>
    <w:rsid w:val="009258D3"/>
    <w:rsid w:val="00925C6A"/>
    <w:rsid w:val="00925DE7"/>
    <w:rsid w:val="009265BC"/>
    <w:rsid w:val="009265E2"/>
    <w:rsid w:val="00926856"/>
    <w:rsid w:val="0092699A"/>
    <w:rsid w:val="00926F04"/>
    <w:rsid w:val="009274F2"/>
    <w:rsid w:val="00927519"/>
    <w:rsid w:val="009276D6"/>
    <w:rsid w:val="009276DF"/>
    <w:rsid w:val="00927CC0"/>
    <w:rsid w:val="00930298"/>
    <w:rsid w:val="00930594"/>
    <w:rsid w:val="00930CD9"/>
    <w:rsid w:val="00931122"/>
    <w:rsid w:val="009312CF"/>
    <w:rsid w:val="0093189A"/>
    <w:rsid w:val="0093280E"/>
    <w:rsid w:val="009328B9"/>
    <w:rsid w:val="009332AB"/>
    <w:rsid w:val="00933C18"/>
    <w:rsid w:val="00933D33"/>
    <w:rsid w:val="009340AF"/>
    <w:rsid w:val="0093533F"/>
    <w:rsid w:val="009355E2"/>
    <w:rsid w:val="00935884"/>
    <w:rsid w:val="00935A45"/>
    <w:rsid w:val="00935EE6"/>
    <w:rsid w:val="0093626B"/>
    <w:rsid w:val="009367BB"/>
    <w:rsid w:val="009369F6"/>
    <w:rsid w:val="00936A0B"/>
    <w:rsid w:val="00937240"/>
    <w:rsid w:val="009373B5"/>
    <w:rsid w:val="0093768C"/>
    <w:rsid w:val="00940114"/>
    <w:rsid w:val="009401F4"/>
    <w:rsid w:val="00940A8B"/>
    <w:rsid w:val="00940A99"/>
    <w:rsid w:val="00940C9C"/>
    <w:rsid w:val="00940CC2"/>
    <w:rsid w:val="00941304"/>
    <w:rsid w:val="00941563"/>
    <w:rsid w:val="00941623"/>
    <w:rsid w:val="00941AD0"/>
    <w:rsid w:val="00941BDB"/>
    <w:rsid w:val="00941FE0"/>
    <w:rsid w:val="009421BC"/>
    <w:rsid w:val="00942F6C"/>
    <w:rsid w:val="0094316E"/>
    <w:rsid w:val="009436B8"/>
    <w:rsid w:val="00943847"/>
    <w:rsid w:val="00943BAB"/>
    <w:rsid w:val="00944C1C"/>
    <w:rsid w:val="00944E9D"/>
    <w:rsid w:val="00944F4C"/>
    <w:rsid w:val="00945452"/>
    <w:rsid w:val="00945826"/>
    <w:rsid w:val="00945BB2"/>
    <w:rsid w:val="009462BF"/>
    <w:rsid w:val="009463A6"/>
    <w:rsid w:val="0094649F"/>
    <w:rsid w:val="0094690A"/>
    <w:rsid w:val="00946DB4"/>
    <w:rsid w:val="00947172"/>
    <w:rsid w:val="0094741E"/>
    <w:rsid w:val="009475D8"/>
    <w:rsid w:val="00950228"/>
    <w:rsid w:val="009502C7"/>
    <w:rsid w:val="009504F3"/>
    <w:rsid w:val="0095058B"/>
    <w:rsid w:val="00950938"/>
    <w:rsid w:val="009509CB"/>
    <w:rsid w:val="00950D11"/>
    <w:rsid w:val="00950E6C"/>
    <w:rsid w:val="00950EB2"/>
    <w:rsid w:val="00950EF5"/>
    <w:rsid w:val="009518A2"/>
    <w:rsid w:val="0095198F"/>
    <w:rsid w:val="00951A9C"/>
    <w:rsid w:val="00951BBE"/>
    <w:rsid w:val="00951DD7"/>
    <w:rsid w:val="00952A87"/>
    <w:rsid w:val="00952EAB"/>
    <w:rsid w:val="0095364C"/>
    <w:rsid w:val="00953790"/>
    <w:rsid w:val="009539A2"/>
    <w:rsid w:val="00953BA5"/>
    <w:rsid w:val="00953EDB"/>
    <w:rsid w:val="009540D4"/>
    <w:rsid w:val="009542BD"/>
    <w:rsid w:val="009543AA"/>
    <w:rsid w:val="009544E0"/>
    <w:rsid w:val="00954F31"/>
    <w:rsid w:val="00955875"/>
    <w:rsid w:val="00955AEF"/>
    <w:rsid w:val="00955B2D"/>
    <w:rsid w:val="00955B38"/>
    <w:rsid w:val="00955FC1"/>
    <w:rsid w:val="0095603A"/>
    <w:rsid w:val="009562CE"/>
    <w:rsid w:val="00956C60"/>
    <w:rsid w:val="009570DC"/>
    <w:rsid w:val="009571B9"/>
    <w:rsid w:val="0095786A"/>
    <w:rsid w:val="00957C0E"/>
    <w:rsid w:val="00957E44"/>
    <w:rsid w:val="0096011B"/>
    <w:rsid w:val="00960196"/>
    <w:rsid w:val="009603A2"/>
    <w:rsid w:val="009607A9"/>
    <w:rsid w:val="00960864"/>
    <w:rsid w:val="00960A2E"/>
    <w:rsid w:val="00960C03"/>
    <w:rsid w:val="00960C98"/>
    <w:rsid w:val="00961ACF"/>
    <w:rsid w:val="00961CB2"/>
    <w:rsid w:val="00961D84"/>
    <w:rsid w:val="00962DBC"/>
    <w:rsid w:val="00963102"/>
    <w:rsid w:val="00963109"/>
    <w:rsid w:val="00963238"/>
    <w:rsid w:val="009636D7"/>
    <w:rsid w:val="00963B18"/>
    <w:rsid w:val="00963CD9"/>
    <w:rsid w:val="00963D97"/>
    <w:rsid w:val="00964A93"/>
    <w:rsid w:val="00964BA5"/>
    <w:rsid w:val="00964C58"/>
    <w:rsid w:val="00965352"/>
    <w:rsid w:val="009657F6"/>
    <w:rsid w:val="00965B62"/>
    <w:rsid w:val="00966848"/>
    <w:rsid w:val="00967222"/>
    <w:rsid w:val="009676FE"/>
    <w:rsid w:val="00967867"/>
    <w:rsid w:val="00967A25"/>
    <w:rsid w:val="00967AC5"/>
    <w:rsid w:val="0097030F"/>
    <w:rsid w:val="009704E6"/>
    <w:rsid w:val="00970AB0"/>
    <w:rsid w:val="00970C50"/>
    <w:rsid w:val="00970CAD"/>
    <w:rsid w:val="00970FD4"/>
    <w:rsid w:val="0097137B"/>
    <w:rsid w:val="009719A9"/>
    <w:rsid w:val="0097202A"/>
    <w:rsid w:val="0097267C"/>
    <w:rsid w:val="00972AA1"/>
    <w:rsid w:val="00972BD8"/>
    <w:rsid w:val="00972DB1"/>
    <w:rsid w:val="00973C87"/>
    <w:rsid w:val="00973FC5"/>
    <w:rsid w:val="00974746"/>
    <w:rsid w:val="009749A4"/>
    <w:rsid w:val="009757A2"/>
    <w:rsid w:val="009758AA"/>
    <w:rsid w:val="00975E7C"/>
    <w:rsid w:val="00976189"/>
    <w:rsid w:val="0097661A"/>
    <w:rsid w:val="00976D8A"/>
    <w:rsid w:val="0097735B"/>
    <w:rsid w:val="009776EA"/>
    <w:rsid w:val="0097777B"/>
    <w:rsid w:val="00977800"/>
    <w:rsid w:val="00977AC4"/>
    <w:rsid w:val="00977BF8"/>
    <w:rsid w:val="00977E44"/>
    <w:rsid w:val="0098016E"/>
    <w:rsid w:val="00980E45"/>
    <w:rsid w:val="0098101C"/>
    <w:rsid w:val="009817CE"/>
    <w:rsid w:val="00981829"/>
    <w:rsid w:val="00981AE8"/>
    <w:rsid w:val="00981B7D"/>
    <w:rsid w:val="00981DA6"/>
    <w:rsid w:val="00982041"/>
    <w:rsid w:val="0098208D"/>
    <w:rsid w:val="00983385"/>
    <w:rsid w:val="0098382E"/>
    <w:rsid w:val="00983890"/>
    <w:rsid w:val="009840D7"/>
    <w:rsid w:val="009842D9"/>
    <w:rsid w:val="00984DCE"/>
    <w:rsid w:val="009850DE"/>
    <w:rsid w:val="009851B8"/>
    <w:rsid w:val="009855E9"/>
    <w:rsid w:val="00985CEC"/>
    <w:rsid w:val="009861A5"/>
    <w:rsid w:val="009864A7"/>
    <w:rsid w:val="00986D71"/>
    <w:rsid w:val="00987533"/>
    <w:rsid w:val="00987544"/>
    <w:rsid w:val="00987F5E"/>
    <w:rsid w:val="00990511"/>
    <w:rsid w:val="00990778"/>
    <w:rsid w:val="00990B9A"/>
    <w:rsid w:val="00990F4B"/>
    <w:rsid w:val="00991168"/>
    <w:rsid w:val="00991784"/>
    <w:rsid w:val="00992475"/>
    <w:rsid w:val="0099252B"/>
    <w:rsid w:val="009927A8"/>
    <w:rsid w:val="009934F4"/>
    <w:rsid w:val="00993F92"/>
    <w:rsid w:val="0099419F"/>
    <w:rsid w:val="00994A42"/>
    <w:rsid w:val="009954AC"/>
    <w:rsid w:val="00995829"/>
    <w:rsid w:val="00995882"/>
    <w:rsid w:val="00995A8E"/>
    <w:rsid w:val="00995C27"/>
    <w:rsid w:val="00996398"/>
    <w:rsid w:val="00996455"/>
    <w:rsid w:val="009965F2"/>
    <w:rsid w:val="00996B4E"/>
    <w:rsid w:val="00996D8E"/>
    <w:rsid w:val="00996DC1"/>
    <w:rsid w:val="009971BC"/>
    <w:rsid w:val="00997A87"/>
    <w:rsid w:val="00997B4B"/>
    <w:rsid w:val="009A06D0"/>
    <w:rsid w:val="009A0AB9"/>
    <w:rsid w:val="009A1663"/>
    <w:rsid w:val="009A1687"/>
    <w:rsid w:val="009A185C"/>
    <w:rsid w:val="009A1D25"/>
    <w:rsid w:val="009A2492"/>
    <w:rsid w:val="009A404C"/>
    <w:rsid w:val="009A4058"/>
    <w:rsid w:val="009A41BE"/>
    <w:rsid w:val="009A453A"/>
    <w:rsid w:val="009A46E4"/>
    <w:rsid w:val="009A4732"/>
    <w:rsid w:val="009A4AF7"/>
    <w:rsid w:val="009A4BCC"/>
    <w:rsid w:val="009A4CC8"/>
    <w:rsid w:val="009A4CF0"/>
    <w:rsid w:val="009A51F0"/>
    <w:rsid w:val="009A52E6"/>
    <w:rsid w:val="009A532B"/>
    <w:rsid w:val="009A5A52"/>
    <w:rsid w:val="009A5AAD"/>
    <w:rsid w:val="009A5D19"/>
    <w:rsid w:val="009A683C"/>
    <w:rsid w:val="009A6BD0"/>
    <w:rsid w:val="009A6CA0"/>
    <w:rsid w:val="009A6D11"/>
    <w:rsid w:val="009A7CD0"/>
    <w:rsid w:val="009B0116"/>
    <w:rsid w:val="009B05FB"/>
    <w:rsid w:val="009B073A"/>
    <w:rsid w:val="009B09A4"/>
    <w:rsid w:val="009B0A3F"/>
    <w:rsid w:val="009B0B08"/>
    <w:rsid w:val="009B1452"/>
    <w:rsid w:val="009B169C"/>
    <w:rsid w:val="009B17BF"/>
    <w:rsid w:val="009B1B46"/>
    <w:rsid w:val="009B2841"/>
    <w:rsid w:val="009B2B5E"/>
    <w:rsid w:val="009B2DE0"/>
    <w:rsid w:val="009B2E68"/>
    <w:rsid w:val="009B2F96"/>
    <w:rsid w:val="009B3051"/>
    <w:rsid w:val="009B3211"/>
    <w:rsid w:val="009B338F"/>
    <w:rsid w:val="009B40C0"/>
    <w:rsid w:val="009B44D7"/>
    <w:rsid w:val="009B577B"/>
    <w:rsid w:val="009B58F1"/>
    <w:rsid w:val="009B5B0B"/>
    <w:rsid w:val="009B5B84"/>
    <w:rsid w:val="009B5C61"/>
    <w:rsid w:val="009B5C85"/>
    <w:rsid w:val="009B5F7B"/>
    <w:rsid w:val="009B65AF"/>
    <w:rsid w:val="009B7139"/>
    <w:rsid w:val="009B717B"/>
    <w:rsid w:val="009B747A"/>
    <w:rsid w:val="009B75E2"/>
    <w:rsid w:val="009B78CB"/>
    <w:rsid w:val="009B7933"/>
    <w:rsid w:val="009B7C22"/>
    <w:rsid w:val="009B7DE8"/>
    <w:rsid w:val="009C0AFB"/>
    <w:rsid w:val="009C0FD1"/>
    <w:rsid w:val="009C1047"/>
    <w:rsid w:val="009C14D2"/>
    <w:rsid w:val="009C1590"/>
    <w:rsid w:val="009C1703"/>
    <w:rsid w:val="009C1768"/>
    <w:rsid w:val="009C188B"/>
    <w:rsid w:val="009C193E"/>
    <w:rsid w:val="009C1AED"/>
    <w:rsid w:val="009C1F84"/>
    <w:rsid w:val="009C2119"/>
    <w:rsid w:val="009C212B"/>
    <w:rsid w:val="009C23C6"/>
    <w:rsid w:val="009C2861"/>
    <w:rsid w:val="009C30B5"/>
    <w:rsid w:val="009C33BC"/>
    <w:rsid w:val="009C3558"/>
    <w:rsid w:val="009C3A07"/>
    <w:rsid w:val="009C3A0E"/>
    <w:rsid w:val="009C3BD6"/>
    <w:rsid w:val="009C3D0C"/>
    <w:rsid w:val="009C4113"/>
    <w:rsid w:val="009C50BB"/>
    <w:rsid w:val="009C56DF"/>
    <w:rsid w:val="009C6423"/>
    <w:rsid w:val="009C6480"/>
    <w:rsid w:val="009C7306"/>
    <w:rsid w:val="009C774E"/>
    <w:rsid w:val="009C78B3"/>
    <w:rsid w:val="009C792C"/>
    <w:rsid w:val="009D08C7"/>
    <w:rsid w:val="009D0B66"/>
    <w:rsid w:val="009D139D"/>
    <w:rsid w:val="009D16BF"/>
    <w:rsid w:val="009D1BA4"/>
    <w:rsid w:val="009D1F0A"/>
    <w:rsid w:val="009D281A"/>
    <w:rsid w:val="009D2858"/>
    <w:rsid w:val="009D285F"/>
    <w:rsid w:val="009D3059"/>
    <w:rsid w:val="009D337A"/>
    <w:rsid w:val="009D35B5"/>
    <w:rsid w:val="009D4073"/>
    <w:rsid w:val="009D4243"/>
    <w:rsid w:val="009D48DC"/>
    <w:rsid w:val="009D4B72"/>
    <w:rsid w:val="009D4D0F"/>
    <w:rsid w:val="009D5C66"/>
    <w:rsid w:val="009D6466"/>
    <w:rsid w:val="009D6A07"/>
    <w:rsid w:val="009D6A56"/>
    <w:rsid w:val="009D6B62"/>
    <w:rsid w:val="009D7840"/>
    <w:rsid w:val="009D798A"/>
    <w:rsid w:val="009D7A9F"/>
    <w:rsid w:val="009D7FF0"/>
    <w:rsid w:val="009E007A"/>
    <w:rsid w:val="009E0849"/>
    <w:rsid w:val="009E0F11"/>
    <w:rsid w:val="009E1EC2"/>
    <w:rsid w:val="009E2279"/>
    <w:rsid w:val="009E30E0"/>
    <w:rsid w:val="009E39E8"/>
    <w:rsid w:val="009E3BB1"/>
    <w:rsid w:val="009E3F86"/>
    <w:rsid w:val="009E42E0"/>
    <w:rsid w:val="009E436E"/>
    <w:rsid w:val="009E449C"/>
    <w:rsid w:val="009E4DD5"/>
    <w:rsid w:val="009E5472"/>
    <w:rsid w:val="009E5F52"/>
    <w:rsid w:val="009E6227"/>
    <w:rsid w:val="009E64F5"/>
    <w:rsid w:val="009E6567"/>
    <w:rsid w:val="009E6A35"/>
    <w:rsid w:val="009E6A7C"/>
    <w:rsid w:val="009E6D78"/>
    <w:rsid w:val="009E7286"/>
    <w:rsid w:val="009E7F64"/>
    <w:rsid w:val="009F01E6"/>
    <w:rsid w:val="009F0FDE"/>
    <w:rsid w:val="009F1DA9"/>
    <w:rsid w:val="009F1EA1"/>
    <w:rsid w:val="009F2076"/>
    <w:rsid w:val="009F215D"/>
    <w:rsid w:val="009F25BC"/>
    <w:rsid w:val="009F27E1"/>
    <w:rsid w:val="009F2F4F"/>
    <w:rsid w:val="009F3E3E"/>
    <w:rsid w:val="009F3EEB"/>
    <w:rsid w:val="009F40EF"/>
    <w:rsid w:val="009F4412"/>
    <w:rsid w:val="009F44F4"/>
    <w:rsid w:val="009F4986"/>
    <w:rsid w:val="009F4E38"/>
    <w:rsid w:val="009F5137"/>
    <w:rsid w:val="009F5D0B"/>
    <w:rsid w:val="009F633A"/>
    <w:rsid w:val="009F6904"/>
    <w:rsid w:val="009F6AB0"/>
    <w:rsid w:val="009F6CF1"/>
    <w:rsid w:val="009F6E47"/>
    <w:rsid w:val="009F7F70"/>
    <w:rsid w:val="00A00294"/>
    <w:rsid w:val="00A00506"/>
    <w:rsid w:val="00A007A9"/>
    <w:rsid w:val="00A0118A"/>
    <w:rsid w:val="00A01388"/>
    <w:rsid w:val="00A013FD"/>
    <w:rsid w:val="00A017AD"/>
    <w:rsid w:val="00A01E43"/>
    <w:rsid w:val="00A027CC"/>
    <w:rsid w:val="00A02DB7"/>
    <w:rsid w:val="00A02E7C"/>
    <w:rsid w:val="00A02EDF"/>
    <w:rsid w:val="00A030F7"/>
    <w:rsid w:val="00A034BA"/>
    <w:rsid w:val="00A03A1A"/>
    <w:rsid w:val="00A03E00"/>
    <w:rsid w:val="00A03E62"/>
    <w:rsid w:val="00A040D9"/>
    <w:rsid w:val="00A04103"/>
    <w:rsid w:val="00A042AB"/>
    <w:rsid w:val="00A04345"/>
    <w:rsid w:val="00A04C30"/>
    <w:rsid w:val="00A04EE9"/>
    <w:rsid w:val="00A05447"/>
    <w:rsid w:val="00A05998"/>
    <w:rsid w:val="00A062D1"/>
    <w:rsid w:val="00A06AAE"/>
    <w:rsid w:val="00A06E42"/>
    <w:rsid w:val="00A071E8"/>
    <w:rsid w:val="00A1050B"/>
    <w:rsid w:val="00A10795"/>
    <w:rsid w:val="00A10AEA"/>
    <w:rsid w:val="00A110D5"/>
    <w:rsid w:val="00A1120F"/>
    <w:rsid w:val="00A115D9"/>
    <w:rsid w:val="00A11AAB"/>
    <w:rsid w:val="00A12E99"/>
    <w:rsid w:val="00A13B6C"/>
    <w:rsid w:val="00A13E0D"/>
    <w:rsid w:val="00A14893"/>
    <w:rsid w:val="00A15C83"/>
    <w:rsid w:val="00A16F6F"/>
    <w:rsid w:val="00A17856"/>
    <w:rsid w:val="00A17C42"/>
    <w:rsid w:val="00A201DD"/>
    <w:rsid w:val="00A2095C"/>
    <w:rsid w:val="00A2096A"/>
    <w:rsid w:val="00A20B89"/>
    <w:rsid w:val="00A20D95"/>
    <w:rsid w:val="00A211EC"/>
    <w:rsid w:val="00A215ED"/>
    <w:rsid w:val="00A217F0"/>
    <w:rsid w:val="00A219C2"/>
    <w:rsid w:val="00A21BAC"/>
    <w:rsid w:val="00A21FE2"/>
    <w:rsid w:val="00A2285E"/>
    <w:rsid w:val="00A22C3B"/>
    <w:rsid w:val="00A22E44"/>
    <w:rsid w:val="00A23AF0"/>
    <w:rsid w:val="00A24643"/>
    <w:rsid w:val="00A24664"/>
    <w:rsid w:val="00A25186"/>
    <w:rsid w:val="00A2542C"/>
    <w:rsid w:val="00A255C3"/>
    <w:rsid w:val="00A2572A"/>
    <w:rsid w:val="00A259F5"/>
    <w:rsid w:val="00A26600"/>
    <w:rsid w:val="00A26AAD"/>
    <w:rsid w:val="00A27056"/>
    <w:rsid w:val="00A2765A"/>
    <w:rsid w:val="00A276A2"/>
    <w:rsid w:val="00A27AD3"/>
    <w:rsid w:val="00A306B1"/>
    <w:rsid w:val="00A30933"/>
    <w:rsid w:val="00A30991"/>
    <w:rsid w:val="00A31945"/>
    <w:rsid w:val="00A31C43"/>
    <w:rsid w:val="00A31D3A"/>
    <w:rsid w:val="00A32580"/>
    <w:rsid w:val="00A32593"/>
    <w:rsid w:val="00A3279A"/>
    <w:rsid w:val="00A33168"/>
    <w:rsid w:val="00A33211"/>
    <w:rsid w:val="00A3375B"/>
    <w:rsid w:val="00A339FF"/>
    <w:rsid w:val="00A33D48"/>
    <w:rsid w:val="00A33D6E"/>
    <w:rsid w:val="00A341A4"/>
    <w:rsid w:val="00A34845"/>
    <w:rsid w:val="00A34D0F"/>
    <w:rsid w:val="00A34EF4"/>
    <w:rsid w:val="00A35413"/>
    <w:rsid w:val="00A35734"/>
    <w:rsid w:val="00A35BFB"/>
    <w:rsid w:val="00A364FF"/>
    <w:rsid w:val="00A36605"/>
    <w:rsid w:val="00A36CD1"/>
    <w:rsid w:val="00A3714B"/>
    <w:rsid w:val="00A37163"/>
    <w:rsid w:val="00A4007F"/>
    <w:rsid w:val="00A41606"/>
    <w:rsid w:val="00A41853"/>
    <w:rsid w:val="00A41CEF"/>
    <w:rsid w:val="00A4256E"/>
    <w:rsid w:val="00A42623"/>
    <w:rsid w:val="00A4281B"/>
    <w:rsid w:val="00A42F01"/>
    <w:rsid w:val="00A433EA"/>
    <w:rsid w:val="00A43898"/>
    <w:rsid w:val="00A438D2"/>
    <w:rsid w:val="00A43A68"/>
    <w:rsid w:val="00A43E68"/>
    <w:rsid w:val="00A4453F"/>
    <w:rsid w:val="00A4468C"/>
    <w:rsid w:val="00A44702"/>
    <w:rsid w:val="00A4480E"/>
    <w:rsid w:val="00A453F9"/>
    <w:rsid w:val="00A45A2C"/>
    <w:rsid w:val="00A46719"/>
    <w:rsid w:val="00A46764"/>
    <w:rsid w:val="00A46F86"/>
    <w:rsid w:val="00A47042"/>
    <w:rsid w:val="00A471B3"/>
    <w:rsid w:val="00A47205"/>
    <w:rsid w:val="00A472AA"/>
    <w:rsid w:val="00A47808"/>
    <w:rsid w:val="00A478FC"/>
    <w:rsid w:val="00A50A1F"/>
    <w:rsid w:val="00A50AFA"/>
    <w:rsid w:val="00A51735"/>
    <w:rsid w:val="00A51C8B"/>
    <w:rsid w:val="00A51CC4"/>
    <w:rsid w:val="00A52789"/>
    <w:rsid w:val="00A52E45"/>
    <w:rsid w:val="00A5385F"/>
    <w:rsid w:val="00A53963"/>
    <w:rsid w:val="00A5463F"/>
    <w:rsid w:val="00A54EAE"/>
    <w:rsid w:val="00A54EE9"/>
    <w:rsid w:val="00A54FF4"/>
    <w:rsid w:val="00A550E9"/>
    <w:rsid w:val="00A55F26"/>
    <w:rsid w:val="00A56451"/>
    <w:rsid w:val="00A5655B"/>
    <w:rsid w:val="00A56919"/>
    <w:rsid w:val="00A56C1A"/>
    <w:rsid w:val="00A571E0"/>
    <w:rsid w:val="00A578CC"/>
    <w:rsid w:val="00A57FB5"/>
    <w:rsid w:val="00A60269"/>
    <w:rsid w:val="00A60352"/>
    <w:rsid w:val="00A605AF"/>
    <w:rsid w:val="00A6095E"/>
    <w:rsid w:val="00A60BC8"/>
    <w:rsid w:val="00A61902"/>
    <w:rsid w:val="00A61CFE"/>
    <w:rsid w:val="00A62390"/>
    <w:rsid w:val="00A62399"/>
    <w:rsid w:val="00A62E4E"/>
    <w:rsid w:val="00A63D39"/>
    <w:rsid w:val="00A63E52"/>
    <w:rsid w:val="00A64111"/>
    <w:rsid w:val="00A64342"/>
    <w:rsid w:val="00A64CDD"/>
    <w:rsid w:val="00A64DE7"/>
    <w:rsid w:val="00A65E5B"/>
    <w:rsid w:val="00A6626E"/>
    <w:rsid w:val="00A66FF0"/>
    <w:rsid w:val="00A6705E"/>
    <w:rsid w:val="00A6714D"/>
    <w:rsid w:val="00A67325"/>
    <w:rsid w:val="00A67356"/>
    <w:rsid w:val="00A673F0"/>
    <w:rsid w:val="00A67470"/>
    <w:rsid w:val="00A67A01"/>
    <w:rsid w:val="00A67E04"/>
    <w:rsid w:val="00A7054E"/>
    <w:rsid w:val="00A70965"/>
    <w:rsid w:val="00A70AE9"/>
    <w:rsid w:val="00A71D32"/>
    <w:rsid w:val="00A722D6"/>
    <w:rsid w:val="00A726F0"/>
    <w:rsid w:val="00A734D3"/>
    <w:rsid w:val="00A73636"/>
    <w:rsid w:val="00A738CA"/>
    <w:rsid w:val="00A73C62"/>
    <w:rsid w:val="00A73C83"/>
    <w:rsid w:val="00A73DB9"/>
    <w:rsid w:val="00A73F97"/>
    <w:rsid w:val="00A73FFC"/>
    <w:rsid w:val="00A7433C"/>
    <w:rsid w:val="00A7444E"/>
    <w:rsid w:val="00A745F1"/>
    <w:rsid w:val="00A74665"/>
    <w:rsid w:val="00A749E7"/>
    <w:rsid w:val="00A74D49"/>
    <w:rsid w:val="00A75069"/>
    <w:rsid w:val="00A7511F"/>
    <w:rsid w:val="00A752E8"/>
    <w:rsid w:val="00A75320"/>
    <w:rsid w:val="00A754ED"/>
    <w:rsid w:val="00A75C37"/>
    <w:rsid w:val="00A75C3F"/>
    <w:rsid w:val="00A75D4E"/>
    <w:rsid w:val="00A7620D"/>
    <w:rsid w:val="00A7651C"/>
    <w:rsid w:val="00A765B0"/>
    <w:rsid w:val="00A767B5"/>
    <w:rsid w:val="00A76996"/>
    <w:rsid w:val="00A801ED"/>
    <w:rsid w:val="00A807D0"/>
    <w:rsid w:val="00A813F2"/>
    <w:rsid w:val="00A81A7A"/>
    <w:rsid w:val="00A81DB7"/>
    <w:rsid w:val="00A81F98"/>
    <w:rsid w:val="00A820BB"/>
    <w:rsid w:val="00A82173"/>
    <w:rsid w:val="00A8224B"/>
    <w:rsid w:val="00A822A6"/>
    <w:rsid w:val="00A827F9"/>
    <w:rsid w:val="00A82A82"/>
    <w:rsid w:val="00A82B84"/>
    <w:rsid w:val="00A82BA0"/>
    <w:rsid w:val="00A82F7E"/>
    <w:rsid w:val="00A8307E"/>
    <w:rsid w:val="00A830C4"/>
    <w:rsid w:val="00A830E0"/>
    <w:rsid w:val="00A83B52"/>
    <w:rsid w:val="00A83F46"/>
    <w:rsid w:val="00A84429"/>
    <w:rsid w:val="00A844DA"/>
    <w:rsid w:val="00A8474E"/>
    <w:rsid w:val="00A84BE2"/>
    <w:rsid w:val="00A84E3D"/>
    <w:rsid w:val="00A85274"/>
    <w:rsid w:val="00A8657E"/>
    <w:rsid w:val="00A87241"/>
    <w:rsid w:val="00A8748A"/>
    <w:rsid w:val="00A8778E"/>
    <w:rsid w:val="00A87DDD"/>
    <w:rsid w:val="00A90272"/>
    <w:rsid w:val="00A9068C"/>
    <w:rsid w:val="00A90BD1"/>
    <w:rsid w:val="00A90EF0"/>
    <w:rsid w:val="00A919F2"/>
    <w:rsid w:val="00A91D64"/>
    <w:rsid w:val="00A9235A"/>
    <w:rsid w:val="00A924A7"/>
    <w:rsid w:val="00A9250F"/>
    <w:rsid w:val="00A9256E"/>
    <w:rsid w:val="00A9259B"/>
    <w:rsid w:val="00A92859"/>
    <w:rsid w:val="00A92ACA"/>
    <w:rsid w:val="00A92B0D"/>
    <w:rsid w:val="00A92B8C"/>
    <w:rsid w:val="00A92C18"/>
    <w:rsid w:val="00A92CC8"/>
    <w:rsid w:val="00A9330E"/>
    <w:rsid w:val="00A93734"/>
    <w:rsid w:val="00A93E6C"/>
    <w:rsid w:val="00A94034"/>
    <w:rsid w:val="00A94277"/>
    <w:rsid w:val="00A94932"/>
    <w:rsid w:val="00A94DAD"/>
    <w:rsid w:val="00A95116"/>
    <w:rsid w:val="00A95615"/>
    <w:rsid w:val="00A957AA"/>
    <w:rsid w:val="00A95A45"/>
    <w:rsid w:val="00A95BD0"/>
    <w:rsid w:val="00A95CF8"/>
    <w:rsid w:val="00A95F7A"/>
    <w:rsid w:val="00A96536"/>
    <w:rsid w:val="00A96769"/>
    <w:rsid w:val="00A97602"/>
    <w:rsid w:val="00A97646"/>
    <w:rsid w:val="00A97BF4"/>
    <w:rsid w:val="00A97E93"/>
    <w:rsid w:val="00AA010B"/>
    <w:rsid w:val="00AA101F"/>
    <w:rsid w:val="00AA1A58"/>
    <w:rsid w:val="00AA1F3A"/>
    <w:rsid w:val="00AA2351"/>
    <w:rsid w:val="00AA2A66"/>
    <w:rsid w:val="00AA2CF9"/>
    <w:rsid w:val="00AA337F"/>
    <w:rsid w:val="00AA3AAF"/>
    <w:rsid w:val="00AA3B62"/>
    <w:rsid w:val="00AA3F0A"/>
    <w:rsid w:val="00AA3F80"/>
    <w:rsid w:val="00AA3FD2"/>
    <w:rsid w:val="00AA3FE2"/>
    <w:rsid w:val="00AA43F8"/>
    <w:rsid w:val="00AA483D"/>
    <w:rsid w:val="00AA4F66"/>
    <w:rsid w:val="00AA5251"/>
    <w:rsid w:val="00AA5615"/>
    <w:rsid w:val="00AA5650"/>
    <w:rsid w:val="00AA5A9B"/>
    <w:rsid w:val="00AA6A05"/>
    <w:rsid w:val="00AA6A15"/>
    <w:rsid w:val="00AA6C27"/>
    <w:rsid w:val="00AA6C6B"/>
    <w:rsid w:val="00AA6E6F"/>
    <w:rsid w:val="00AA6F68"/>
    <w:rsid w:val="00AA7007"/>
    <w:rsid w:val="00AA705C"/>
    <w:rsid w:val="00AA71F5"/>
    <w:rsid w:val="00AA775C"/>
    <w:rsid w:val="00AA7DC6"/>
    <w:rsid w:val="00AB0130"/>
    <w:rsid w:val="00AB0C92"/>
    <w:rsid w:val="00AB10C1"/>
    <w:rsid w:val="00AB1144"/>
    <w:rsid w:val="00AB154D"/>
    <w:rsid w:val="00AB17BD"/>
    <w:rsid w:val="00AB1A45"/>
    <w:rsid w:val="00AB1BDA"/>
    <w:rsid w:val="00AB1CF2"/>
    <w:rsid w:val="00AB218D"/>
    <w:rsid w:val="00AB2870"/>
    <w:rsid w:val="00AB2961"/>
    <w:rsid w:val="00AB2F65"/>
    <w:rsid w:val="00AB3302"/>
    <w:rsid w:val="00AB36BD"/>
    <w:rsid w:val="00AB38D7"/>
    <w:rsid w:val="00AB3AE5"/>
    <w:rsid w:val="00AB3C35"/>
    <w:rsid w:val="00AB4148"/>
    <w:rsid w:val="00AB4C49"/>
    <w:rsid w:val="00AB50A9"/>
    <w:rsid w:val="00AB535D"/>
    <w:rsid w:val="00AB58DC"/>
    <w:rsid w:val="00AB5B3D"/>
    <w:rsid w:val="00AB6009"/>
    <w:rsid w:val="00AB65BA"/>
    <w:rsid w:val="00AB65EC"/>
    <w:rsid w:val="00AB66FE"/>
    <w:rsid w:val="00AB6B34"/>
    <w:rsid w:val="00AB6D0A"/>
    <w:rsid w:val="00AB6E1B"/>
    <w:rsid w:val="00AB771C"/>
    <w:rsid w:val="00AB7AB8"/>
    <w:rsid w:val="00AB7CF7"/>
    <w:rsid w:val="00AB7FB0"/>
    <w:rsid w:val="00AC0AFD"/>
    <w:rsid w:val="00AC0E13"/>
    <w:rsid w:val="00AC0EE2"/>
    <w:rsid w:val="00AC14B1"/>
    <w:rsid w:val="00AC14B9"/>
    <w:rsid w:val="00AC1669"/>
    <w:rsid w:val="00AC1DED"/>
    <w:rsid w:val="00AC1ED5"/>
    <w:rsid w:val="00AC21C6"/>
    <w:rsid w:val="00AC2672"/>
    <w:rsid w:val="00AC2852"/>
    <w:rsid w:val="00AC2CED"/>
    <w:rsid w:val="00AC2E47"/>
    <w:rsid w:val="00AC3594"/>
    <w:rsid w:val="00AC35C5"/>
    <w:rsid w:val="00AC39C8"/>
    <w:rsid w:val="00AC3BE4"/>
    <w:rsid w:val="00AC4694"/>
    <w:rsid w:val="00AC4A93"/>
    <w:rsid w:val="00AC4BA8"/>
    <w:rsid w:val="00AC4CF7"/>
    <w:rsid w:val="00AC4E23"/>
    <w:rsid w:val="00AC5416"/>
    <w:rsid w:val="00AC54BB"/>
    <w:rsid w:val="00AC5684"/>
    <w:rsid w:val="00AC574E"/>
    <w:rsid w:val="00AC591D"/>
    <w:rsid w:val="00AC5A0F"/>
    <w:rsid w:val="00AC6003"/>
    <w:rsid w:val="00AC6373"/>
    <w:rsid w:val="00AC64E1"/>
    <w:rsid w:val="00AC668B"/>
    <w:rsid w:val="00AC697B"/>
    <w:rsid w:val="00AC6C77"/>
    <w:rsid w:val="00AC6D8C"/>
    <w:rsid w:val="00AC6ECF"/>
    <w:rsid w:val="00AC723E"/>
    <w:rsid w:val="00AC7275"/>
    <w:rsid w:val="00AC7824"/>
    <w:rsid w:val="00AC785C"/>
    <w:rsid w:val="00AC7868"/>
    <w:rsid w:val="00AD00A8"/>
    <w:rsid w:val="00AD02D7"/>
    <w:rsid w:val="00AD0880"/>
    <w:rsid w:val="00AD0AD2"/>
    <w:rsid w:val="00AD0DB6"/>
    <w:rsid w:val="00AD1076"/>
    <w:rsid w:val="00AD168C"/>
    <w:rsid w:val="00AD1845"/>
    <w:rsid w:val="00AD1B59"/>
    <w:rsid w:val="00AD20D1"/>
    <w:rsid w:val="00AD3795"/>
    <w:rsid w:val="00AD3DB3"/>
    <w:rsid w:val="00AD4337"/>
    <w:rsid w:val="00AD48E3"/>
    <w:rsid w:val="00AD4E46"/>
    <w:rsid w:val="00AD50FC"/>
    <w:rsid w:val="00AD51D3"/>
    <w:rsid w:val="00AD5B07"/>
    <w:rsid w:val="00AD5BC6"/>
    <w:rsid w:val="00AD5C14"/>
    <w:rsid w:val="00AD62A1"/>
    <w:rsid w:val="00AD67D4"/>
    <w:rsid w:val="00AD68FA"/>
    <w:rsid w:val="00AD6FC1"/>
    <w:rsid w:val="00AD7017"/>
    <w:rsid w:val="00AD7270"/>
    <w:rsid w:val="00AD7357"/>
    <w:rsid w:val="00AD766B"/>
    <w:rsid w:val="00AE0486"/>
    <w:rsid w:val="00AE0D76"/>
    <w:rsid w:val="00AE160D"/>
    <w:rsid w:val="00AE1617"/>
    <w:rsid w:val="00AE18B8"/>
    <w:rsid w:val="00AE20D6"/>
    <w:rsid w:val="00AE2884"/>
    <w:rsid w:val="00AE2904"/>
    <w:rsid w:val="00AE29A0"/>
    <w:rsid w:val="00AE2C11"/>
    <w:rsid w:val="00AE3115"/>
    <w:rsid w:val="00AE3208"/>
    <w:rsid w:val="00AE3488"/>
    <w:rsid w:val="00AE3897"/>
    <w:rsid w:val="00AE47FC"/>
    <w:rsid w:val="00AE4D43"/>
    <w:rsid w:val="00AE4D7E"/>
    <w:rsid w:val="00AE4EA9"/>
    <w:rsid w:val="00AE50BB"/>
    <w:rsid w:val="00AE5362"/>
    <w:rsid w:val="00AE5423"/>
    <w:rsid w:val="00AE5AC5"/>
    <w:rsid w:val="00AE643E"/>
    <w:rsid w:val="00AE661F"/>
    <w:rsid w:val="00AE7237"/>
    <w:rsid w:val="00AE7500"/>
    <w:rsid w:val="00AE77A6"/>
    <w:rsid w:val="00AE7831"/>
    <w:rsid w:val="00AE799C"/>
    <w:rsid w:val="00AE7A52"/>
    <w:rsid w:val="00AE7A56"/>
    <w:rsid w:val="00AE7D11"/>
    <w:rsid w:val="00AE7E43"/>
    <w:rsid w:val="00AE7F4B"/>
    <w:rsid w:val="00AF02F6"/>
    <w:rsid w:val="00AF0581"/>
    <w:rsid w:val="00AF07B9"/>
    <w:rsid w:val="00AF0824"/>
    <w:rsid w:val="00AF0AA3"/>
    <w:rsid w:val="00AF1010"/>
    <w:rsid w:val="00AF14DC"/>
    <w:rsid w:val="00AF1BF1"/>
    <w:rsid w:val="00AF1CA0"/>
    <w:rsid w:val="00AF2090"/>
    <w:rsid w:val="00AF20B6"/>
    <w:rsid w:val="00AF238B"/>
    <w:rsid w:val="00AF2787"/>
    <w:rsid w:val="00AF2C6A"/>
    <w:rsid w:val="00AF2FED"/>
    <w:rsid w:val="00AF308B"/>
    <w:rsid w:val="00AF3090"/>
    <w:rsid w:val="00AF30C7"/>
    <w:rsid w:val="00AF3BD7"/>
    <w:rsid w:val="00AF3DB2"/>
    <w:rsid w:val="00AF3EC8"/>
    <w:rsid w:val="00AF3F33"/>
    <w:rsid w:val="00AF40FF"/>
    <w:rsid w:val="00AF418A"/>
    <w:rsid w:val="00AF41C8"/>
    <w:rsid w:val="00AF45C4"/>
    <w:rsid w:val="00AF464F"/>
    <w:rsid w:val="00AF483D"/>
    <w:rsid w:val="00AF4AA9"/>
    <w:rsid w:val="00AF4D7E"/>
    <w:rsid w:val="00AF4EA8"/>
    <w:rsid w:val="00AF4FC6"/>
    <w:rsid w:val="00AF573D"/>
    <w:rsid w:val="00AF5881"/>
    <w:rsid w:val="00AF600C"/>
    <w:rsid w:val="00AF6307"/>
    <w:rsid w:val="00AF6ACD"/>
    <w:rsid w:val="00AF702F"/>
    <w:rsid w:val="00B00402"/>
    <w:rsid w:val="00B00D66"/>
    <w:rsid w:val="00B00FCC"/>
    <w:rsid w:val="00B01031"/>
    <w:rsid w:val="00B01331"/>
    <w:rsid w:val="00B01C77"/>
    <w:rsid w:val="00B01E59"/>
    <w:rsid w:val="00B021FC"/>
    <w:rsid w:val="00B02346"/>
    <w:rsid w:val="00B025DA"/>
    <w:rsid w:val="00B025F4"/>
    <w:rsid w:val="00B02944"/>
    <w:rsid w:val="00B02A6B"/>
    <w:rsid w:val="00B02CBD"/>
    <w:rsid w:val="00B02D9C"/>
    <w:rsid w:val="00B02F7C"/>
    <w:rsid w:val="00B03190"/>
    <w:rsid w:val="00B0391F"/>
    <w:rsid w:val="00B03A05"/>
    <w:rsid w:val="00B03FD6"/>
    <w:rsid w:val="00B04439"/>
    <w:rsid w:val="00B04B0E"/>
    <w:rsid w:val="00B04E5E"/>
    <w:rsid w:val="00B04FB9"/>
    <w:rsid w:val="00B050E7"/>
    <w:rsid w:val="00B0540C"/>
    <w:rsid w:val="00B058C4"/>
    <w:rsid w:val="00B05B34"/>
    <w:rsid w:val="00B05BD9"/>
    <w:rsid w:val="00B05DE3"/>
    <w:rsid w:val="00B06156"/>
    <w:rsid w:val="00B062D9"/>
    <w:rsid w:val="00B067F5"/>
    <w:rsid w:val="00B06997"/>
    <w:rsid w:val="00B069EE"/>
    <w:rsid w:val="00B06D50"/>
    <w:rsid w:val="00B06D55"/>
    <w:rsid w:val="00B07DD2"/>
    <w:rsid w:val="00B10460"/>
    <w:rsid w:val="00B10624"/>
    <w:rsid w:val="00B106D9"/>
    <w:rsid w:val="00B10AE4"/>
    <w:rsid w:val="00B10DA0"/>
    <w:rsid w:val="00B112D9"/>
    <w:rsid w:val="00B119BD"/>
    <w:rsid w:val="00B1260D"/>
    <w:rsid w:val="00B12628"/>
    <w:rsid w:val="00B12CE7"/>
    <w:rsid w:val="00B1329A"/>
    <w:rsid w:val="00B13504"/>
    <w:rsid w:val="00B14558"/>
    <w:rsid w:val="00B147C7"/>
    <w:rsid w:val="00B147D0"/>
    <w:rsid w:val="00B14E76"/>
    <w:rsid w:val="00B153B0"/>
    <w:rsid w:val="00B15744"/>
    <w:rsid w:val="00B157CC"/>
    <w:rsid w:val="00B165FF"/>
    <w:rsid w:val="00B16AED"/>
    <w:rsid w:val="00B16B8C"/>
    <w:rsid w:val="00B1733D"/>
    <w:rsid w:val="00B17411"/>
    <w:rsid w:val="00B1745C"/>
    <w:rsid w:val="00B17572"/>
    <w:rsid w:val="00B17829"/>
    <w:rsid w:val="00B17A01"/>
    <w:rsid w:val="00B17C18"/>
    <w:rsid w:val="00B17D80"/>
    <w:rsid w:val="00B20868"/>
    <w:rsid w:val="00B20B61"/>
    <w:rsid w:val="00B20C19"/>
    <w:rsid w:val="00B20C4F"/>
    <w:rsid w:val="00B21049"/>
    <w:rsid w:val="00B21538"/>
    <w:rsid w:val="00B217BC"/>
    <w:rsid w:val="00B21813"/>
    <w:rsid w:val="00B21A9D"/>
    <w:rsid w:val="00B2213F"/>
    <w:rsid w:val="00B2217E"/>
    <w:rsid w:val="00B22B7B"/>
    <w:rsid w:val="00B22EFD"/>
    <w:rsid w:val="00B22FF4"/>
    <w:rsid w:val="00B231F8"/>
    <w:rsid w:val="00B23328"/>
    <w:rsid w:val="00B23A8C"/>
    <w:rsid w:val="00B23D29"/>
    <w:rsid w:val="00B23EA1"/>
    <w:rsid w:val="00B24228"/>
    <w:rsid w:val="00B243EF"/>
    <w:rsid w:val="00B24812"/>
    <w:rsid w:val="00B24849"/>
    <w:rsid w:val="00B24CEC"/>
    <w:rsid w:val="00B252B1"/>
    <w:rsid w:val="00B252EC"/>
    <w:rsid w:val="00B25485"/>
    <w:rsid w:val="00B25588"/>
    <w:rsid w:val="00B261C1"/>
    <w:rsid w:val="00B2654B"/>
    <w:rsid w:val="00B26960"/>
    <w:rsid w:val="00B26D79"/>
    <w:rsid w:val="00B26E90"/>
    <w:rsid w:val="00B27A11"/>
    <w:rsid w:val="00B30050"/>
    <w:rsid w:val="00B307CA"/>
    <w:rsid w:val="00B30A8E"/>
    <w:rsid w:val="00B30BA9"/>
    <w:rsid w:val="00B31415"/>
    <w:rsid w:val="00B31617"/>
    <w:rsid w:val="00B319BD"/>
    <w:rsid w:val="00B31F1B"/>
    <w:rsid w:val="00B32708"/>
    <w:rsid w:val="00B32A74"/>
    <w:rsid w:val="00B32F12"/>
    <w:rsid w:val="00B3301F"/>
    <w:rsid w:val="00B331E4"/>
    <w:rsid w:val="00B337AF"/>
    <w:rsid w:val="00B3390E"/>
    <w:rsid w:val="00B33C22"/>
    <w:rsid w:val="00B33EA6"/>
    <w:rsid w:val="00B33EA7"/>
    <w:rsid w:val="00B34028"/>
    <w:rsid w:val="00B340C0"/>
    <w:rsid w:val="00B3527C"/>
    <w:rsid w:val="00B3591F"/>
    <w:rsid w:val="00B35B00"/>
    <w:rsid w:val="00B35FAC"/>
    <w:rsid w:val="00B360BC"/>
    <w:rsid w:val="00B365BA"/>
    <w:rsid w:val="00B36A7F"/>
    <w:rsid w:val="00B36BA0"/>
    <w:rsid w:val="00B36CE2"/>
    <w:rsid w:val="00B36EE9"/>
    <w:rsid w:val="00B37213"/>
    <w:rsid w:val="00B40858"/>
    <w:rsid w:val="00B4086C"/>
    <w:rsid w:val="00B408C6"/>
    <w:rsid w:val="00B40A5E"/>
    <w:rsid w:val="00B414CC"/>
    <w:rsid w:val="00B41E16"/>
    <w:rsid w:val="00B41EC7"/>
    <w:rsid w:val="00B41F67"/>
    <w:rsid w:val="00B42318"/>
    <w:rsid w:val="00B42656"/>
    <w:rsid w:val="00B4290D"/>
    <w:rsid w:val="00B42D4D"/>
    <w:rsid w:val="00B43040"/>
    <w:rsid w:val="00B445E2"/>
    <w:rsid w:val="00B44636"/>
    <w:rsid w:val="00B44FB9"/>
    <w:rsid w:val="00B458A8"/>
    <w:rsid w:val="00B45910"/>
    <w:rsid w:val="00B45A56"/>
    <w:rsid w:val="00B4605C"/>
    <w:rsid w:val="00B471C0"/>
    <w:rsid w:val="00B47690"/>
    <w:rsid w:val="00B478D5"/>
    <w:rsid w:val="00B4791F"/>
    <w:rsid w:val="00B47974"/>
    <w:rsid w:val="00B47EFF"/>
    <w:rsid w:val="00B501C6"/>
    <w:rsid w:val="00B506A5"/>
    <w:rsid w:val="00B50A55"/>
    <w:rsid w:val="00B5105D"/>
    <w:rsid w:val="00B518C7"/>
    <w:rsid w:val="00B522AE"/>
    <w:rsid w:val="00B52345"/>
    <w:rsid w:val="00B5284D"/>
    <w:rsid w:val="00B52C70"/>
    <w:rsid w:val="00B52FC8"/>
    <w:rsid w:val="00B52FF7"/>
    <w:rsid w:val="00B53142"/>
    <w:rsid w:val="00B5330C"/>
    <w:rsid w:val="00B536AF"/>
    <w:rsid w:val="00B5376D"/>
    <w:rsid w:val="00B538DD"/>
    <w:rsid w:val="00B53B33"/>
    <w:rsid w:val="00B53B96"/>
    <w:rsid w:val="00B54227"/>
    <w:rsid w:val="00B54308"/>
    <w:rsid w:val="00B5513B"/>
    <w:rsid w:val="00B5518E"/>
    <w:rsid w:val="00B55329"/>
    <w:rsid w:val="00B55401"/>
    <w:rsid w:val="00B5561D"/>
    <w:rsid w:val="00B558E8"/>
    <w:rsid w:val="00B559B6"/>
    <w:rsid w:val="00B55D5E"/>
    <w:rsid w:val="00B5634E"/>
    <w:rsid w:val="00B56A87"/>
    <w:rsid w:val="00B56AA4"/>
    <w:rsid w:val="00B56B1E"/>
    <w:rsid w:val="00B56BFE"/>
    <w:rsid w:val="00B57052"/>
    <w:rsid w:val="00B57338"/>
    <w:rsid w:val="00B57383"/>
    <w:rsid w:val="00B5749E"/>
    <w:rsid w:val="00B57FCC"/>
    <w:rsid w:val="00B600FE"/>
    <w:rsid w:val="00B604F4"/>
    <w:rsid w:val="00B605AF"/>
    <w:rsid w:val="00B6080E"/>
    <w:rsid w:val="00B60D91"/>
    <w:rsid w:val="00B60EA7"/>
    <w:rsid w:val="00B614CB"/>
    <w:rsid w:val="00B61D04"/>
    <w:rsid w:val="00B61E9E"/>
    <w:rsid w:val="00B6228B"/>
    <w:rsid w:val="00B622EE"/>
    <w:rsid w:val="00B62407"/>
    <w:rsid w:val="00B62661"/>
    <w:rsid w:val="00B627F2"/>
    <w:rsid w:val="00B63008"/>
    <w:rsid w:val="00B632CF"/>
    <w:rsid w:val="00B63934"/>
    <w:rsid w:val="00B63A6A"/>
    <w:rsid w:val="00B64219"/>
    <w:rsid w:val="00B64824"/>
    <w:rsid w:val="00B64A35"/>
    <w:rsid w:val="00B653A6"/>
    <w:rsid w:val="00B6621C"/>
    <w:rsid w:val="00B66322"/>
    <w:rsid w:val="00B6654F"/>
    <w:rsid w:val="00B66579"/>
    <w:rsid w:val="00B66B0D"/>
    <w:rsid w:val="00B67958"/>
    <w:rsid w:val="00B67970"/>
    <w:rsid w:val="00B67C87"/>
    <w:rsid w:val="00B700CA"/>
    <w:rsid w:val="00B70122"/>
    <w:rsid w:val="00B70379"/>
    <w:rsid w:val="00B706AA"/>
    <w:rsid w:val="00B7115F"/>
    <w:rsid w:val="00B712DC"/>
    <w:rsid w:val="00B722AB"/>
    <w:rsid w:val="00B722FC"/>
    <w:rsid w:val="00B723CB"/>
    <w:rsid w:val="00B72536"/>
    <w:rsid w:val="00B72B4A"/>
    <w:rsid w:val="00B73122"/>
    <w:rsid w:val="00B737FD"/>
    <w:rsid w:val="00B73ADD"/>
    <w:rsid w:val="00B73D60"/>
    <w:rsid w:val="00B73DE0"/>
    <w:rsid w:val="00B73EE5"/>
    <w:rsid w:val="00B74321"/>
    <w:rsid w:val="00B74C2B"/>
    <w:rsid w:val="00B75209"/>
    <w:rsid w:val="00B75408"/>
    <w:rsid w:val="00B75455"/>
    <w:rsid w:val="00B75900"/>
    <w:rsid w:val="00B75F45"/>
    <w:rsid w:val="00B76CC4"/>
    <w:rsid w:val="00B770C2"/>
    <w:rsid w:val="00B77159"/>
    <w:rsid w:val="00B772F8"/>
    <w:rsid w:val="00B77485"/>
    <w:rsid w:val="00B77531"/>
    <w:rsid w:val="00B77C5C"/>
    <w:rsid w:val="00B77CBC"/>
    <w:rsid w:val="00B80130"/>
    <w:rsid w:val="00B804F2"/>
    <w:rsid w:val="00B80AE5"/>
    <w:rsid w:val="00B80DEB"/>
    <w:rsid w:val="00B81A8F"/>
    <w:rsid w:val="00B81C9A"/>
    <w:rsid w:val="00B824A4"/>
    <w:rsid w:val="00B824E3"/>
    <w:rsid w:val="00B8264E"/>
    <w:rsid w:val="00B82715"/>
    <w:rsid w:val="00B82849"/>
    <w:rsid w:val="00B828E7"/>
    <w:rsid w:val="00B830A6"/>
    <w:rsid w:val="00B832D2"/>
    <w:rsid w:val="00B8371A"/>
    <w:rsid w:val="00B83BED"/>
    <w:rsid w:val="00B83D84"/>
    <w:rsid w:val="00B83F98"/>
    <w:rsid w:val="00B84627"/>
    <w:rsid w:val="00B846A7"/>
    <w:rsid w:val="00B848B2"/>
    <w:rsid w:val="00B856A8"/>
    <w:rsid w:val="00B8574E"/>
    <w:rsid w:val="00B85BE4"/>
    <w:rsid w:val="00B85F43"/>
    <w:rsid w:val="00B85F7A"/>
    <w:rsid w:val="00B86B5C"/>
    <w:rsid w:val="00B87075"/>
    <w:rsid w:val="00B87154"/>
    <w:rsid w:val="00B874CD"/>
    <w:rsid w:val="00B87657"/>
    <w:rsid w:val="00B8792E"/>
    <w:rsid w:val="00B87B11"/>
    <w:rsid w:val="00B90B2C"/>
    <w:rsid w:val="00B90B55"/>
    <w:rsid w:val="00B90C3C"/>
    <w:rsid w:val="00B91895"/>
    <w:rsid w:val="00B91BC8"/>
    <w:rsid w:val="00B92367"/>
    <w:rsid w:val="00B925D4"/>
    <w:rsid w:val="00B92665"/>
    <w:rsid w:val="00B92F42"/>
    <w:rsid w:val="00B932CF"/>
    <w:rsid w:val="00B93327"/>
    <w:rsid w:val="00B9334E"/>
    <w:rsid w:val="00B93623"/>
    <w:rsid w:val="00B9398C"/>
    <w:rsid w:val="00B939D1"/>
    <w:rsid w:val="00B94047"/>
    <w:rsid w:val="00B9473C"/>
    <w:rsid w:val="00B94894"/>
    <w:rsid w:val="00B948DA"/>
    <w:rsid w:val="00B95523"/>
    <w:rsid w:val="00B95B45"/>
    <w:rsid w:val="00B95E43"/>
    <w:rsid w:val="00B95E59"/>
    <w:rsid w:val="00B95EB1"/>
    <w:rsid w:val="00B95F18"/>
    <w:rsid w:val="00B96700"/>
    <w:rsid w:val="00B96755"/>
    <w:rsid w:val="00B96F29"/>
    <w:rsid w:val="00B9718C"/>
    <w:rsid w:val="00B972AD"/>
    <w:rsid w:val="00B97397"/>
    <w:rsid w:val="00B97438"/>
    <w:rsid w:val="00B975A1"/>
    <w:rsid w:val="00B97897"/>
    <w:rsid w:val="00BA01E4"/>
    <w:rsid w:val="00BA0924"/>
    <w:rsid w:val="00BA0B53"/>
    <w:rsid w:val="00BA0E20"/>
    <w:rsid w:val="00BA147C"/>
    <w:rsid w:val="00BA1CAB"/>
    <w:rsid w:val="00BA1DAB"/>
    <w:rsid w:val="00BA2834"/>
    <w:rsid w:val="00BA29C7"/>
    <w:rsid w:val="00BA2A1D"/>
    <w:rsid w:val="00BA2A5E"/>
    <w:rsid w:val="00BA2D91"/>
    <w:rsid w:val="00BA2FCC"/>
    <w:rsid w:val="00BA3EAE"/>
    <w:rsid w:val="00BA3EDD"/>
    <w:rsid w:val="00BA44EA"/>
    <w:rsid w:val="00BA4771"/>
    <w:rsid w:val="00BA480B"/>
    <w:rsid w:val="00BA4819"/>
    <w:rsid w:val="00BA5142"/>
    <w:rsid w:val="00BA5167"/>
    <w:rsid w:val="00BA5290"/>
    <w:rsid w:val="00BA538B"/>
    <w:rsid w:val="00BA555B"/>
    <w:rsid w:val="00BA5749"/>
    <w:rsid w:val="00BA5CCF"/>
    <w:rsid w:val="00BA6446"/>
    <w:rsid w:val="00BA644F"/>
    <w:rsid w:val="00BA683B"/>
    <w:rsid w:val="00BA6A23"/>
    <w:rsid w:val="00BA7496"/>
    <w:rsid w:val="00BA7DCD"/>
    <w:rsid w:val="00BB00CB"/>
    <w:rsid w:val="00BB047D"/>
    <w:rsid w:val="00BB081B"/>
    <w:rsid w:val="00BB0A3D"/>
    <w:rsid w:val="00BB1521"/>
    <w:rsid w:val="00BB1A3A"/>
    <w:rsid w:val="00BB1B3A"/>
    <w:rsid w:val="00BB2101"/>
    <w:rsid w:val="00BB234F"/>
    <w:rsid w:val="00BB2721"/>
    <w:rsid w:val="00BB2A0C"/>
    <w:rsid w:val="00BB2C24"/>
    <w:rsid w:val="00BB2DA4"/>
    <w:rsid w:val="00BB38D3"/>
    <w:rsid w:val="00BB3B49"/>
    <w:rsid w:val="00BB3B4B"/>
    <w:rsid w:val="00BB3C56"/>
    <w:rsid w:val="00BB3EB9"/>
    <w:rsid w:val="00BB4122"/>
    <w:rsid w:val="00BB41F8"/>
    <w:rsid w:val="00BB4C2D"/>
    <w:rsid w:val="00BB7265"/>
    <w:rsid w:val="00BB75F9"/>
    <w:rsid w:val="00BB7A48"/>
    <w:rsid w:val="00BC0AAC"/>
    <w:rsid w:val="00BC0AF7"/>
    <w:rsid w:val="00BC0FE8"/>
    <w:rsid w:val="00BC132C"/>
    <w:rsid w:val="00BC16F3"/>
    <w:rsid w:val="00BC1866"/>
    <w:rsid w:val="00BC1A23"/>
    <w:rsid w:val="00BC2271"/>
    <w:rsid w:val="00BC2595"/>
    <w:rsid w:val="00BC29C6"/>
    <w:rsid w:val="00BC30D4"/>
    <w:rsid w:val="00BC3209"/>
    <w:rsid w:val="00BC365A"/>
    <w:rsid w:val="00BC37D4"/>
    <w:rsid w:val="00BC382A"/>
    <w:rsid w:val="00BC3DF3"/>
    <w:rsid w:val="00BC4459"/>
    <w:rsid w:val="00BC4539"/>
    <w:rsid w:val="00BC463E"/>
    <w:rsid w:val="00BC5942"/>
    <w:rsid w:val="00BC5B60"/>
    <w:rsid w:val="00BC5E8F"/>
    <w:rsid w:val="00BC6008"/>
    <w:rsid w:val="00BC61EB"/>
    <w:rsid w:val="00BC6560"/>
    <w:rsid w:val="00BC6A29"/>
    <w:rsid w:val="00BC6DC1"/>
    <w:rsid w:val="00BC7355"/>
    <w:rsid w:val="00BC7B4C"/>
    <w:rsid w:val="00BD021E"/>
    <w:rsid w:val="00BD04DE"/>
    <w:rsid w:val="00BD109A"/>
    <w:rsid w:val="00BD10CE"/>
    <w:rsid w:val="00BD113A"/>
    <w:rsid w:val="00BD1384"/>
    <w:rsid w:val="00BD1417"/>
    <w:rsid w:val="00BD1539"/>
    <w:rsid w:val="00BD1A6E"/>
    <w:rsid w:val="00BD1B50"/>
    <w:rsid w:val="00BD1F07"/>
    <w:rsid w:val="00BD2095"/>
    <w:rsid w:val="00BD29F7"/>
    <w:rsid w:val="00BD39C4"/>
    <w:rsid w:val="00BD3C81"/>
    <w:rsid w:val="00BD45F7"/>
    <w:rsid w:val="00BD4CB8"/>
    <w:rsid w:val="00BD4F91"/>
    <w:rsid w:val="00BD516E"/>
    <w:rsid w:val="00BD5286"/>
    <w:rsid w:val="00BD5821"/>
    <w:rsid w:val="00BD5FC9"/>
    <w:rsid w:val="00BD62B6"/>
    <w:rsid w:val="00BD64C2"/>
    <w:rsid w:val="00BD65D3"/>
    <w:rsid w:val="00BD6840"/>
    <w:rsid w:val="00BD688E"/>
    <w:rsid w:val="00BD6924"/>
    <w:rsid w:val="00BD69B6"/>
    <w:rsid w:val="00BD6DD9"/>
    <w:rsid w:val="00BD6E30"/>
    <w:rsid w:val="00BD732B"/>
    <w:rsid w:val="00BD74B9"/>
    <w:rsid w:val="00BD7ABF"/>
    <w:rsid w:val="00BD7EA7"/>
    <w:rsid w:val="00BE0159"/>
    <w:rsid w:val="00BE02D2"/>
    <w:rsid w:val="00BE033B"/>
    <w:rsid w:val="00BE04C8"/>
    <w:rsid w:val="00BE0B9E"/>
    <w:rsid w:val="00BE0E39"/>
    <w:rsid w:val="00BE1089"/>
    <w:rsid w:val="00BE1868"/>
    <w:rsid w:val="00BE23F9"/>
    <w:rsid w:val="00BE261A"/>
    <w:rsid w:val="00BE27C4"/>
    <w:rsid w:val="00BE2B3E"/>
    <w:rsid w:val="00BE3204"/>
    <w:rsid w:val="00BE3279"/>
    <w:rsid w:val="00BE3DF3"/>
    <w:rsid w:val="00BE4003"/>
    <w:rsid w:val="00BE42BE"/>
    <w:rsid w:val="00BE4755"/>
    <w:rsid w:val="00BE4A17"/>
    <w:rsid w:val="00BE4C25"/>
    <w:rsid w:val="00BE4D71"/>
    <w:rsid w:val="00BE4EC4"/>
    <w:rsid w:val="00BE4ED2"/>
    <w:rsid w:val="00BE5223"/>
    <w:rsid w:val="00BE5902"/>
    <w:rsid w:val="00BE5E92"/>
    <w:rsid w:val="00BE6254"/>
    <w:rsid w:val="00BE643C"/>
    <w:rsid w:val="00BE72E4"/>
    <w:rsid w:val="00BE7338"/>
    <w:rsid w:val="00BE7B17"/>
    <w:rsid w:val="00BE7ED6"/>
    <w:rsid w:val="00BF0379"/>
    <w:rsid w:val="00BF0623"/>
    <w:rsid w:val="00BF0CB4"/>
    <w:rsid w:val="00BF1530"/>
    <w:rsid w:val="00BF1D87"/>
    <w:rsid w:val="00BF1E1E"/>
    <w:rsid w:val="00BF1F59"/>
    <w:rsid w:val="00BF1F64"/>
    <w:rsid w:val="00BF2034"/>
    <w:rsid w:val="00BF2483"/>
    <w:rsid w:val="00BF2590"/>
    <w:rsid w:val="00BF2A40"/>
    <w:rsid w:val="00BF2EA8"/>
    <w:rsid w:val="00BF3238"/>
    <w:rsid w:val="00BF3AA6"/>
    <w:rsid w:val="00BF4987"/>
    <w:rsid w:val="00BF52BA"/>
    <w:rsid w:val="00BF543B"/>
    <w:rsid w:val="00BF5885"/>
    <w:rsid w:val="00BF5CDB"/>
    <w:rsid w:val="00BF5FEB"/>
    <w:rsid w:val="00BF6115"/>
    <w:rsid w:val="00BF64DA"/>
    <w:rsid w:val="00BF6A38"/>
    <w:rsid w:val="00BF6E2F"/>
    <w:rsid w:val="00BF7E50"/>
    <w:rsid w:val="00C00014"/>
    <w:rsid w:val="00C00291"/>
    <w:rsid w:val="00C007F7"/>
    <w:rsid w:val="00C00A44"/>
    <w:rsid w:val="00C00F96"/>
    <w:rsid w:val="00C019AA"/>
    <w:rsid w:val="00C02126"/>
    <w:rsid w:val="00C021E3"/>
    <w:rsid w:val="00C02432"/>
    <w:rsid w:val="00C02468"/>
    <w:rsid w:val="00C0258B"/>
    <w:rsid w:val="00C02852"/>
    <w:rsid w:val="00C02916"/>
    <w:rsid w:val="00C02D0D"/>
    <w:rsid w:val="00C02E3F"/>
    <w:rsid w:val="00C03041"/>
    <w:rsid w:val="00C0347C"/>
    <w:rsid w:val="00C035BB"/>
    <w:rsid w:val="00C03679"/>
    <w:rsid w:val="00C036E3"/>
    <w:rsid w:val="00C0382A"/>
    <w:rsid w:val="00C03A5B"/>
    <w:rsid w:val="00C03D10"/>
    <w:rsid w:val="00C04039"/>
    <w:rsid w:val="00C0413A"/>
    <w:rsid w:val="00C042E7"/>
    <w:rsid w:val="00C04686"/>
    <w:rsid w:val="00C04A36"/>
    <w:rsid w:val="00C0523E"/>
    <w:rsid w:val="00C05265"/>
    <w:rsid w:val="00C056FC"/>
    <w:rsid w:val="00C06B47"/>
    <w:rsid w:val="00C07417"/>
    <w:rsid w:val="00C0754F"/>
    <w:rsid w:val="00C07B94"/>
    <w:rsid w:val="00C103E1"/>
    <w:rsid w:val="00C107B0"/>
    <w:rsid w:val="00C10897"/>
    <w:rsid w:val="00C10945"/>
    <w:rsid w:val="00C10C75"/>
    <w:rsid w:val="00C110E6"/>
    <w:rsid w:val="00C11F12"/>
    <w:rsid w:val="00C1220F"/>
    <w:rsid w:val="00C123CB"/>
    <w:rsid w:val="00C125AC"/>
    <w:rsid w:val="00C127BC"/>
    <w:rsid w:val="00C12F5B"/>
    <w:rsid w:val="00C13431"/>
    <w:rsid w:val="00C142D9"/>
    <w:rsid w:val="00C14B66"/>
    <w:rsid w:val="00C14E31"/>
    <w:rsid w:val="00C1537F"/>
    <w:rsid w:val="00C1581F"/>
    <w:rsid w:val="00C159EF"/>
    <w:rsid w:val="00C15B2B"/>
    <w:rsid w:val="00C15E28"/>
    <w:rsid w:val="00C15EF9"/>
    <w:rsid w:val="00C16539"/>
    <w:rsid w:val="00C166E9"/>
    <w:rsid w:val="00C16B1C"/>
    <w:rsid w:val="00C16C3B"/>
    <w:rsid w:val="00C16C4F"/>
    <w:rsid w:val="00C16D68"/>
    <w:rsid w:val="00C17224"/>
    <w:rsid w:val="00C17280"/>
    <w:rsid w:val="00C17981"/>
    <w:rsid w:val="00C179C9"/>
    <w:rsid w:val="00C202C7"/>
    <w:rsid w:val="00C204AB"/>
    <w:rsid w:val="00C20D92"/>
    <w:rsid w:val="00C20EAE"/>
    <w:rsid w:val="00C21155"/>
    <w:rsid w:val="00C212F6"/>
    <w:rsid w:val="00C21596"/>
    <w:rsid w:val="00C2172A"/>
    <w:rsid w:val="00C21DA5"/>
    <w:rsid w:val="00C21DC6"/>
    <w:rsid w:val="00C21F54"/>
    <w:rsid w:val="00C222E2"/>
    <w:rsid w:val="00C22640"/>
    <w:rsid w:val="00C2293E"/>
    <w:rsid w:val="00C22C3E"/>
    <w:rsid w:val="00C22CD4"/>
    <w:rsid w:val="00C22E03"/>
    <w:rsid w:val="00C22FFA"/>
    <w:rsid w:val="00C234EB"/>
    <w:rsid w:val="00C2374B"/>
    <w:rsid w:val="00C2387D"/>
    <w:rsid w:val="00C23A97"/>
    <w:rsid w:val="00C23DE2"/>
    <w:rsid w:val="00C242D8"/>
    <w:rsid w:val="00C243B5"/>
    <w:rsid w:val="00C24593"/>
    <w:rsid w:val="00C245EF"/>
    <w:rsid w:val="00C247CB"/>
    <w:rsid w:val="00C24C9C"/>
    <w:rsid w:val="00C25164"/>
    <w:rsid w:val="00C25279"/>
    <w:rsid w:val="00C25A63"/>
    <w:rsid w:val="00C25F3D"/>
    <w:rsid w:val="00C26266"/>
    <w:rsid w:val="00C26470"/>
    <w:rsid w:val="00C2649F"/>
    <w:rsid w:val="00C26530"/>
    <w:rsid w:val="00C26DC4"/>
    <w:rsid w:val="00C27482"/>
    <w:rsid w:val="00C27BCA"/>
    <w:rsid w:val="00C303A4"/>
    <w:rsid w:val="00C30BB8"/>
    <w:rsid w:val="00C310FF"/>
    <w:rsid w:val="00C3138C"/>
    <w:rsid w:val="00C314F0"/>
    <w:rsid w:val="00C318E5"/>
    <w:rsid w:val="00C31A16"/>
    <w:rsid w:val="00C31EAC"/>
    <w:rsid w:val="00C31FD7"/>
    <w:rsid w:val="00C3267E"/>
    <w:rsid w:val="00C327FB"/>
    <w:rsid w:val="00C32F41"/>
    <w:rsid w:val="00C32FDF"/>
    <w:rsid w:val="00C3324B"/>
    <w:rsid w:val="00C3373F"/>
    <w:rsid w:val="00C34BDF"/>
    <w:rsid w:val="00C34D70"/>
    <w:rsid w:val="00C34F1C"/>
    <w:rsid w:val="00C3583E"/>
    <w:rsid w:val="00C35BF5"/>
    <w:rsid w:val="00C35F66"/>
    <w:rsid w:val="00C36113"/>
    <w:rsid w:val="00C36228"/>
    <w:rsid w:val="00C362F3"/>
    <w:rsid w:val="00C36519"/>
    <w:rsid w:val="00C366F4"/>
    <w:rsid w:val="00C36D47"/>
    <w:rsid w:val="00C36EA2"/>
    <w:rsid w:val="00C36F97"/>
    <w:rsid w:val="00C40174"/>
    <w:rsid w:val="00C40517"/>
    <w:rsid w:val="00C4057F"/>
    <w:rsid w:val="00C407EA"/>
    <w:rsid w:val="00C40871"/>
    <w:rsid w:val="00C40F17"/>
    <w:rsid w:val="00C4100F"/>
    <w:rsid w:val="00C417FB"/>
    <w:rsid w:val="00C41B35"/>
    <w:rsid w:val="00C41D6A"/>
    <w:rsid w:val="00C42112"/>
    <w:rsid w:val="00C422F6"/>
    <w:rsid w:val="00C426B1"/>
    <w:rsid w:val="00C42746"/>
    <w:rsid w:val="00C42B41"/>
    <w:rsid w:val="00C42C6A"/>
    <w:rsid w:val="00C436C3"/>
    <w:rsid w:val="00C4386A"/>
    <w:rsid w:val="00C441D3"/>
    <w:rsid w:val="00C4435B"/>
    <w:rsid w:val="00C444C6"/>
    <w:rsid w:val="00C449ED"/>
    <w:rsid w:val="00C44BBC"/>
    <w:rsid w:val="00C44BEE"/>
    <w:rsid w:val="00C45087"/>
    <w:rsid w:val="00C452A7"/>
    <w:rsid w:val="00C452B3"/>
    <w:rsid w:val="00C455A8"/>
    <w:rsid w:val="00C456B7"/>
    <w:rsid w:val="00C456E0"/>
    <w:rsid w:val="00C46209"/>
    <w:rsid w:val="00C4650D"/>
    <w:rsid w:val="00C46CC1"/>
    <w:rsid w:val="00C46CDE"/>
    <w:rsid w:val="00C46DE2"/>
    <w:rsid w:val="00C46F28"/>
    <w:rsid w:val="00C47E3C"/>
    <w:rsid w:val="00C47E65"/>
    <w:rsid w:val="00C509C4"/>
    <w:rsid w:val="00C50A06"/>
    <w:rsid w:val="00C5148F"/>
    <w:rsid w:val="00C52132"/>
    <w:rsid w:val="00C5226A"/>
    <w:rsid w:val="00C52AF2"/>
    <w:rsid w:val="00C52C4A"/>
    <w:rsid w:val="00C52C6A"/>
    <w:rsid w:val="00C52CF8"/>
    <w:rsid w:val="00C52DC2"/>
    <w:rsid w:val="00C52F2C"/>
    <w:rsid w:val="00C542CD"/>
    <w:rsid w:val="00C54506"/>
    <w:rsid w:val="00C5463D"/>
    <w:rsid w:val="00C547B7"/>
    <w:rsid w:val="00C54C99"/>
    <w:rsid w:val="00C54CA0"/>
    <w:rsid w:val="00C553A0"/>
    <w:rsid w:val="00C56015"/>
    <w:rsid w:val="00C562CF"/>
    <w:rsid w:val="00C56804"/>
    <w:rsid w:val="00C568B3"/>
    <w:rsid w:val="00C57108"/>
    <w:rsid w:val="00C57182"/>
    <w:rsid w:val="00C60253"/>
    <w:rsid w:val="00C6025C"/>
    <w:rsid w:val="00C60474"/>
    <w:rsid w:val="00C6087A"/>
    <w:rsid w:val="00C6108A"/>
    <w:rsid w:val="00C610E4"/>
    <w:rsid w:val="00C612C0"/>
    <w:rsid w:val="00C61DD5"/>
    <w:rsid w:val="00C6229A"/>
    <w:rsid w:val="00C62829"/>
    <w:rsid w:val="00C62E09"/>
    <w:rsid w:val="00C630F2"/>
    <w:rsid w:val="00C6324F"/>
    <w:rsid w:val="00C634CC"/>
    <w:rsid w:val="00C63525"/>
    <w:rsid w:val="00C63CA7"/>
    <w:rsid w:val="00C644ED"/>
    <w:rsid w:val="00C64607"/>
    <w:rsid w:val="00C6495E"/>
    <w:rsid w:val="00C66389"/>
    <w:rsid w:val="00C66BAE"/>
    <w:rsid w:val="00C66EAA"/>
    <w:rsid w:val="00C67539"/>
    <w:rsid w:val="00C6756C"/>
    <w:rsid w:val="00C6783B"/>
    <w:rsid w:val="00C67B32"/>
    <w:rsid w:val="00C67E33"/>
    <w:rsid w:val="00C70F82"/>
    <w:rsid w:val="00C711F8"/>
    <w:rsid w:val="00C71350"/>
    <w:rsid w:val="00C7150A"/>
    <w:rsid w:val="00C71A7D"/>
    <w:rsid w:val="00C71CD4"/>
    <w:rsid w:val="00C71E70"/>
    <w:rsid w:val="00C720F3"/>
    <w:rsid w:val="00C72750"/>
    <w:rsid w:val="00C72E4A"/>
    <w:rsid w:val="00C731B7"/>
    <w:rsid w:val="00C73313"/>
    <w:rsid w:val="00C7349E"/>
    <w:rsid w:val="00C73AD0"/>
    <w:rsid w:val="00C73E49"/>
    <w:rsid w:val="00C74D24"/>
    <w:rsid w:val="00C759CD"/>
    <w:rsid w:val="00C759DA"/>
    <w:rsid w:val="00C75A72"/>
    <w:rsid w:val="00C75A84"/>
    <w:rsid w:val="00C75B69"/>
    <w:rsid w:val="00C75E0A"/>
    <w:rsid w:val="00C76107"/>
    <w:rsid w:val="00C768DD"/>
    <w:rsid w:val="00C769CE"/>
    <w:rsid w:val="00C76F1F"/>
    <w:rsid w:val="00C77A44"/>
    <w:rsid w:val="00C77A90"/>
    <w:rsid w:val="00C77CF2"/>
    <w:rsid w:val="00C805A0"/>
    <w:rsid w:val="00C80A5D"/>
    <w:rsid w:val="00C80F8C"/>
    <w:rsid w:val="00C81203"/>
    <w:rsid w:val="00C817F0"/>
    <w:rsid w:val="00C821CD"/>
    <w:rsid w:val="00C82AB3"/>
    <w:rsid w:val="00C82C95"/>
    <w:rsid w:val="00C82F70"/>
    <w:rsid w:val="00C83672"/>
    <w:rsid w:val="00C83969"/>
    <w:rsid w:val="00C83C10"/>
    <w:rsid w:val="00C83EEE"/>
    <w:rsid w:val="00C83F0D"/>
    <w:rsid w:val="00C84232"/>
    <w:rsid w:val="00C844E9"/>
    <w:rsid w:val="00C84761"/>
    <w:rsid w:val="00C84888"/>
    <w:rsid w:val="00C84AF7"/>
    <w:rsid w:val="00C85009"/>
    <w:rsid w:val="00C85B72"/>
    <w:rsid w:val="00C86417"/>
    <w:rsid w:val="00C86D0E"/>
    <w:rsid w:val="00C87045"/>
    <w:rsid w:val="00C875BD"/>
    <w:rsid w:val="00C90C0F"/>
    <w:rsid w:val="00C90D12"/>
    <w:rsid w:val="00C90D36"/>
    <w:rsid w:val="00C912E3"/>
    <w:rsid w:val="00C91BC2"/>
    <w:rsid w:val="00C9202F"/>
    <w:rsid w:val="00C92357"/>
    <w:rsid w:val="00C928D5"/>
    <w:rsid w:val="00C92B00"/>
    <w:rsid w:val="00C92E63"/>
    <w:rsid w:val="00C93017"/>
    <w:rsid w:val="00C936F6"/>
    <w:rsid w:val="00C93A97"/>
    <w:rsid w:val="00C93AA0"/>
    <w:rsid w:val="00C9470D"/>
    <w:rsid w:val="00C94725"/>
    <w:rsid w:val="00C94EB7"/>
    <w:rsid w:val="00C95641"/>
    <w:rsid w:val="00C959D0"/>
    <w:rsid w:val="00C95BAF"/>
    <w:rsid w:val="00C95F09"/>
    <w:rsid w:val="00C965B4"/>
    <w:rsid w:val="00C96AF3"/>
    <w:rsid w:val="00C96DB2"/>
    <w:rsid w:val="00C96DD7"/>
    <w:rsid w:val="00C97FC8"/>
    <w:rsid w:val="00CA0123"/>
    <w:rsid w:val="00CA02C2"/>
    <w:rsid w:val="00CA0400"/>
    <w:rsid w:val="00CA06F9"/>
    <w:rsid w:val="00CA0F15"/>
    <w:rsid w:val="00CA10F9"/>
    <w:rsid w:val="00CA14D1"/>
    <w:rsid w:val="00CA1A22"/>
    <w:rsid w:val="00CA1FD2"/>
    <w:rsid w:val="00CA2014"/>
    <w:rsid w:val="00CA20B6"/>
    <w:rsid w:val="00CA2825"/>
    <w:rsid w:val="00CA2891"/>
    <w:rsid w:val="00CA28B3"/>
    <w:rsid w:val="00CA2DB8"/>
    <w:rsid w:val="00CA2F31"/>
    <w:rsid w:val="00CA31D6"/>
    <w:rsid w:val="00CA3377"/>
    <w:rsid w:val="00CA3529"/>
    <w:rsid w:val="00CA3945"/>
    <w:rsid w:val="00CA39BB"/>
    <w:rsid w:val="00CA3B2A"/>
    <w:rsid w:val="00CA3E7E"/>
    <w:rsid w:val="00CA3F19"/>
    <w:rsid w:val="00CA402F"/>
    <w:rsid w:val="00CA429D"/>
    <w:rsid w:val="00CA4504"/>
    <w:rsid w:val="00CA4C14"/>
    <w:rsid w:val="00CA4E25"/>
    <w:rsid w:val="00CA5093"/>
    <w:rsid w:val="00CA52F7"/>
    <w:rsid w:val="00CA5731"/>
    <w:rsid w:val="00CA5EA2"/>
    <w:rsid w:val="00CA5F9B"/>
    <w:rsid w:val="00CA601B"/>
    <w:rsid w:val="00CA6302"/>
    <w:rsid w:val="00CA66D0"/>
    <w:rsid w:val="00CA676F"/>
    <w:rsid w:val="00CA68E0"/>
    <w:rsid w:val="00CA6C4C"/>
    <w:rsid w:val="00CA733F"/>
    <w:rsid w:val="00CA75CD"/>
    <w:rsid w:val="00CA798A"/>
    <w:rsid w:val="00CB0314"/>
    <w:rsid w:val="00CB0343"/>
    <w:rsid w:val="00CB0D10"/>
    <w:rsid w:val="00CB0E1A"/>
    <w:rsid w:val="00CB17CB"/>
    <w:rsid w:val="00CB1800"/>
    <w:rsid w:val="00CB249E"/>
    <w:rsid w:val="00CB2D6F"/>
    <w:rsid w:val="00CB2E3F"/>
    <w:rsid w:val="00CB3F43"/>
    <w:rsid w:val="00CB4687"/>
    <w:rsid w:val="00CB4703"/>
    <w:rsid w:val="00CB48DF"/>
    <w:rsid w:val="00CB49F6"/>
    <w:rsid w:val="00CB4AA8"/>
    <w:rsid w:val="00CB4BB4"/>
    <w:rsid w:val="00CB4E48"/>
    <w:rsid w:val="00CB4FDD"/>
    <w:rsid w:val="00CB5186"/>
    <w:rsid w:val="00CB52FF"/>
    <w:rsid w:val="00CB55E0"/>
    <w:rsid w:val="00CB58E9"/>
    <w:rsid w:val="00CB5E62"/>
    <w:rsid w:val="00CB5E85"/>
    <w:rsid w:val="00CB5E97"/>
    <w:rsid w:val="00CB665C"/>
    <w:rsid w:val="00CB6B06"/>
    <w:rsid w:val="00CB6E9C"/>
    <w:rsid w:val="00CB707C"/>
    <w:rsid w:val="00CB7854"/>
    <w:rsid w:val="00CB7888"/>
    <w:rsid w:val="00CC032A"/>
    <w:rsid w:val="00CC04A7"/>
    <w:rsid w:val="00CC0E3A"/>
    <w:rsid w:val="00CC0E67"/>
    <w:rsid w:val="00CC10E1"/>
    <w:rsid w:val="00CC1487"/>
    <w:rsid w:val="00CC1520"/>
    <w:rsid w:val="00CC15D4"/>
    <w:rsid w:val="00CC1C7F"/>
    <w:rsid w:val="00CC1F2A"/>
    <w:rsid w:val="00CC202D"/>
    <w:rsid w:val="00CC212C"/>
    <w:rsid w:val="00CC2491"/>
    <w:rsid w:val="00CC2610"/>
    <w:rsid w:val="00CC2745"/>
    <w:rsid w:val="00CC2918"/>
    <w:rsid w:val="00CC3737"/>
    <w:rsid w:val="00CC3913"/>
    <w:rsid w:val="00CC4029"/>
    <w:rsid w:val="00CC493E"/>
    <w:rsid w:val="00CC4F6F"/>
    <w:rsid w:val="00CC4FFB"/>
    <w:rsid w:val="00CC570F"/>
    <w:rsid w:val="00CC6713"/>
    <w:rsid w:val="00CC6E39"/>
    <w:rsid w:val="00CC6FE5"/>
    <w:rsid w:val="00CC7A06"/>
    <w:rsid w:val="00CC7E1A"/>
    <w:rsid w:val="00CD0458"/>
    <w:rsid w:val="00CD070F"/>
    <w:rsid w:val="00CD0723"/>
    <w:rsid w:val="00CD07C6"/>
    <w:rsid w:val="00CD116C"/>
    <w:rsid w:val="00CD16B3"/>
    <w:rsid w:val="00CD19FB"/>
    <w:rsid w:val="00CD1D03"/>
    <w:rsid w:val="00CD1E35"/>
    <w:rsid w:val="00CD23B0"/>
    <w:rsid w:val="00CD2BFA"/>
    <w:rsid w:val="00CD2E24"/>
    <w:rsid w:val="00CD3013"/>
    <w:rsid w:val="00CD3830"/>
    <w:rsid w:val="00CD3C2A"/>
    <w:rsid w:val="00CD3DEF"/>
    <w:rsid w:val="00CD3E09"/>
    <w:rsid w:val="00CD3F61"/>
    <w:rsid w:val="00CD43A4"/>
    <w:rsid w:val="00CD455D"/>
    <w:rsid w:val="00CD4705"/>
    <w:rsid w:val="00CD4B17"/>
    <w:rsid w:val="00CD53D7"/>
    <w:rsid w:val="00CD558D"/>
    <w:rsid w:val="00CD55CF"/>
    <w:rsid w:val="00CD5DD1"/>
    <w:rsid w:val="00CD61DB"/>
    <w:rsid w:val="00CD62C8"/>
    <w:rsid w:val="00CD68B0"/>
    <w:rsid w:val="00CD6B02"/>
    <w:rsid w:val="00CD705D"/>
    <w:rsid w:val="00CD7340"/>
    <w:rsid w:val="00CD7A22"/>
    <w:rsid w:val="00CD7B46"/>
    <w:rsid w:val="00CE08FA"/>
    <w:rsid w:val="00CE0C56"/>
    <w:rsid w:val="00CE0E5B"/>
    <w:rsid w:val="00CE14AA"/>
    <w:rsid w:val="00CE1AE4"/>
    <w:rsid w:val="00CE1C8A"/>
    <w:rsid w:val="00CE2074"/>
    <w:rsid w:val="00CE2BCC"/>
    <w:rsid w:val="00CE2C1E"/>
    <w:rsid w:val="00CE3379"/>
    <w:rsid w:val="00CE3400"/>
    <w:rsid w:val="00CE38EB"/>
    <w:rsid w:val="00CE3A9E"/>
    <w:rsid w:val="00CE3C12"/>
    <w:rsid w:val="00CE3CEB"/>
    <w:rsid w:val="00CE40B1"/>
    <w:rsid w:val="00CE425D"/>
    <w:rsid w:val="00CE4753"/>
    <w:rsid w:val="00CE4AA4"/>
    <w:rsid w:val="00CE4C95"/>
    <w:rsid w:val="00CE4E26"/>
    <w:rsid w:val="00CE574F"/>
    <w:rsid w:val="00CE5D15"/>
    <w:rsid w:val="00CE5F52"/>
    <w:rsid w:val="00CE60C8"/>
    <w:rsid w:val="00CE66A3"/>
    <w:rsid w:val="00CE6B93"/>
    <w:rsid w:val="00CE6C48"/>
    <w:rsid w:val="00CE768A"/>
    <w:rsid w:val="00CF0DF2"/>
    <w:rsid w:val="00CF0EAB"/>
    <w:rsid w:val="00CF0EF2"/>
    <w:rsid w:val="00CF0F39"/>
    <w:rsid w:val="00CF1064"/>
    <w:rsid w:val="00CF11F1"/>
    <w:rsid w:val="00CF1435"/>
    <w:rsid w:val="00CF17DB"/>
    <w:rsid w:val="00CF1B63"/>
    <w:rsid w:val="00CF250B"/>
    <w:rsid w:val="00CF2974"/>
    <w:rsid w:val="00CF2E3E"/>
    <w:rsid w:val="00CF32C7"/>
    <w:rsid w:val="00CF3407"/>
    <w:rsid w:val="00CF375A"/>
    <w:rsid w:val="00CF52FD"/>
    <w:rsid w:val="00CF5850"/>
    <w:rsid w:val="00CF594F"/>
    <w:rsid w:val="00CF61AE"/>
    <w:rsid w:val="00CF6350"/>
    <w:rsid w:val="00CF6506"/>
    <w:rsid w:val="00CF6FD8"/>
    <w:rsid w:val="00CF7971"/>
    <w:rsid w:val="00CF7976"/>
    <w:rsid w:val="00CF7A1C"/>
    <w:rsid w:val="00CF7BD9"/>
    <w:rsid w:val="00CF7ED8"/>
    <w:rsid w:val="00D000DE"/>
    <w:rsid w:val="00D000E8"/>
    <w:rsid w:val="00D0015A"/>
    <w:rsid w:val="00D0080B"/>
    <w:rsid w:val="00D01395"/>
    <w:rsid w:val="00D01932"/>
    <w:rsid w:val="00D01C2A"/>
    <w:rsid w:val="00D023E0"/>
    <w:rsid w:val="00D02CBD"/>
    <w:rsid w:val="00D02F7A"/>
    <w:rsid w:val="00D03156"/>
    <w:rsid w:val="00D03213"/>
    <w:rsid w:val="00D0366B"/>
    <w:rsid w:val="00D03B60"/>
    <w:rsid w:val="00D0413A"/>
    <w:rsid w:val="00D046AC"/>
    <w:rsid w:val="00D04CC5"/>
    <w:rsid w:val="00D0572E"/>
    <w:rsid w:val="00D05FAD"/>
    <w:rsid w:val="00D064FD"/>
    <w:rsid w:val="00D06C5F"/>
    <w:rsid w:val="00D06DFA"/>
    <w:rsid w:val="00D07194"/>
    <w:rsid w:val="00D071E8"/>
    <w:rsid w:val="00D073A9"/>
    <w:rsid w:val="00D100C2"/>
    <w:rsid w:val="00D10277"/>
    <w:rsid w:val="00D1035B"/>
    <w:rsid w:val="00D10446"/>
    <w:rsid w:val="00D10639"/>
    <w:rsid w:val="00D10D8C"/>
    <w:rsid w:val="00D10EBD"/>
    <w:rsid w:val="00D11BB0"/>
    <w:rsid w:val="00D11BFE"/>
    <w:rsid w:val="00D12256"/>
    <w:rsid w:val="00D122EA"/>
    <w:rsid w:val="00D129A4"/>
    <w:rsid w:val="00D12A00"/>
    <w:rsid w:val="00D12F96"/>
    <w:rsid w:val="00D12FB0"/>
    <w:rsid w:val="00D1337A"/>
    <w:rsid w:val="00D1362A"/>
    <w:rsid w:val="00D1379F"/>
    <w:rsid w:val="00D13A8C"/>
    <w:rsid w:val="00D13B83"/>
    <w:rsid w:val="00D13E9B"/>
    <w:rsid w:val="00D14417"/>
    <w:rsid w:val="00D14777"/>
    <w:rsid w:val="00D1551C"/>
    <w:rsid w:val="00D155AD"/>
    <w:rsid w:val="00D15909"/>
    <w:rsid w:val="00D15C1E"/>
    <w:rsid w:val="00D15DDF"/>
    <w:rsid w:val="00D160E6"/>
    <w:rsid w:val="00D167EB"/>
    <w:rsid w:val="00D16B1F"/>
    <w:rsid w:val="00D16BE4"/>
    <w:rsid w:val="00D16EE6"/>
    <w:rsid w:val="00D16FD0"/>
    <w:rsid w:val="00D170DC"/>
    <w:rsid w:val="00D1796F"/>
    <w:rsid w:val="00D17DCA"/>
    <w:rsid w:val="00D17EFF"/>
    <w:rsid w:val="00D202A8"/>
    <w:rsid w:val="00D213E4"/>
    <w:rsid w:val="00D217CC"/>
    <w:rsid w:val="00D2183D"/>
    <w:rsid w:val="00D219D3"/>
    <w:rsid w:val="00D21F90"/>
    <w:rsid w:val="00D223E7"/>
    <w:rsid w:val="00D2243D"/>
    <w:rsid w:val="00D224C2"/>
    <w:rsid w:val="00D227A1"/>
    <w:rsid w:val="00D22D77"/>
    <w:rsid w:val="00D22DB8"/>
    <w:rsid w:val="00D238B7"/>
    <w:rsid w:val="00D24AC1"/>
    <w:rsid w:val="00D24CFE"/>
    <w:rsid w:val="00D25341"/>
    <w:rsid w:val="00D2599B"/>
    <w:rsid w:val="00D261DF"/>
    <w:rsid w:val="00D266A7"/>
    <w:rsid w:val="00D267B2"/>
    <w:rsid w:val="00D26B98"/>
    <w:rsid w:val="00D279F8"/>
    <w:rsid w:val="00D27DA4"/>
    <w:rsid w:val="00D3003A"/>
    <w:rsid w:val="00D30C73"/>
    <w:rsid w:val="00D31693"/>
    <w:rsid w:val="00D319AC"/>
    <w:rsid w:val="00D321F9"/>
    <w:rsid w:val="00D32200"/>
    <w:rsid w:val="00D32426"/>
    <w:rsid w:val="00D328F5"/>
    <w:rsid w:val="00D32C55"/>
    <w:rsid w:val="00D32F95"/>
    <w:rsid w:val="00D33304"/>
    <w:rsid w:val="00D333BF"/>
    <w:rsid w:val="00D33742"/>
    <w:rsid w:val="00D33BCC"/>
    <w:rsid w:val="00D34156"/>
    <w:rsid w:val="00D3464B"/>
    <w:rsid w:val="00D34925"/>
    <w:rsid w:val="00D34B74"/>
    <w:rsid w:val="00D35074"/>
    <w:rsid w:val="00D350BD"/>
    <w:rsid w:val="00D352D4"/>
    <w:rsid w:val="00D3612F"/>
    <w:rsid w:val="00D36463"/>
    <w:rsid w:val="00D366A0"/>
    <w:rsid w:val="00D36BBC"/>
    <w:rsid w:val="00D37B0F"/>
    <w:rsid w:val="00D37C6F"/>
    <w:rsid w:val="00D400E4"/>
    <w:rsid w:val="00D40D98"/>
    <w:rsid w:val="00D4116E"/>
    <w:rsid w:val="00D4131F"/>
    <w:rsid w:val="00D4150F"/>
    <w:rsid w:val="00D41891"/>
    <w:rsid w:val="00D418B2"/>
    <w:rsid w:val="00D419BB"/>
    <w:rsid w:val="00D4278F"/>
    <w:rsid w:val="00D4292F"/>
    <w:rsid w:val="00D43306"/>
    <w:rsid w:val="00D435C8"/>
    <w:rsid w:val="00D43679"/>
    <w:rsid w:val="00D43CFB"/>
    <w:rsid w:val="00D4400D"/>
    <w:rsid w:val="00D44568"/>
    <w:rsid w:val="00D44703"/>
    <w:rsid w:val="00D44A28"/>
    <w:rsid w:val="00D44B84"/>
    <w:rsid w:val="00D44CB7"/>
    <w:rsid w:val="00D44CF8"/>
    <w:rsid w:val="00D44F0A"/>
    <w:rsid w:val="00D4518E"/>
    <w:rsid w:val="00D45532"/>
    <w:rsid w:val="00D458F4"/>
    <w:rsid w:val="00D45A57"/>
    <w:rsid w:val="00D465D8"/>
    <w:rsid w:val="00D46811"/>
    <w:rsid w:val="00D4725D"/>
    <w:rsid w:val="00D4770D"/>
    <w:rsid w:val="00D47BA4"/>
    <w:rsid w:val="00D500C7"/>
    <w:rsid w:val="00D50895"/>
    <w:rsid w:val="00D50A26"/>
    <w:rsid w:val="00D50B18"/>
    <w:rsid w:val="00D512D2"/>
    <w:rsid w:val="00D519C8"/>
    <w:rsid w:val="00D52099"/>
    <w:rsid w:val="00D524D6"/>
    <w:rsid w:val="00D5255F"/>
    <w:rsid w:val="00D52B37"/>
    <w:rsid w:val="00D533FC"/>
    <w:rsid w:val="00D53607"/>
    <w:rsid w:val="00D53AA0"/>
    <w:rsid w:val="00D53BED"/>
    <w:rsid w:val="00D54480"/>
    <w:rsid w:val="00D544B7"/>
    <w:rsid w:val="00D54949"/>
    <w:rsid w:val="00D5582A"/>
    <w:rsid w:val="00D560B3"/>
    <w:rsid w:val="00D56267"/>
    <w:rsid w:val="00D56356"/>
    <w:rsid w:val="00D56369"/>
    <w:rsid w:val="00D56AD8"/>
    <w:rsid w:val="00D56F23"/>
    <w:rsid w:val="00D576D1"/>
    <w:rsid w:val="00D57AB9"/>
    <w:rsid w:val="00D57E80"/>
    <w:rsid w:val="00D57F40"/>
    <w:rsid w:val="00D60313"/>
    <w:rsid w:val="00D603B6"/>
    <w:rsid w:val="00D60706"/>
    <w:rsid w:val="00D60747"/>
    <w:rsid w:val="00D61367"/>
    <w:rsid w:val="00D61661"/>
    <w:rsid w:val="00D617DD"/>
    <w:rsid w:val="00D61BBE"/>
    <w:rsid w:val="00D61D17"/>
    <w:rsid w:val="00D6247A"/>
    <w:rsid w:val="00D630A7"/>
    <w:rsid w:val="00D639BD"/>
    <w:rsid w:val="00D63D1B"/>
    <w:rsid w:val="00D63FB9"/>
    <w:rsid w:val="00D64038"/>
    <w:rsid w:val="00D64250"/>
    <w:rsid w:val="00D64897"/>
    <w:rsid w:val="00D649F1"/>
    <w:rsid w:val="00D64C0D"/>
    <w:rsid w:val="00D64E7B"/>
    <w:rsid w:val="00D6501C"/>
    <w:rsid w:val="00D65243"/>
    <w:rsid w:val="00D65727"/>
    <w:rsid w:val="00D6588D"/>
    <w:rsid w:val="00D6631F"/>
    <w:rsid w:val="00D66433"/>
    <w:rsid w:val="00D66627"/>
    <w:rsid w:val="00D66DED"/>
    <w:rsid w:val="00D66F3E"/>
    <w:rsid w:val="00D67101"/>
    <w:rsid w:val="00D6735E"/>
    <w:rsid w:val="00D676BB"/>
    <w:rsid w:val="00D67ADC"/>
    <w:rsid w:val="00D67C5B"/>
    <w:rsid w:val="00D70402"/>
    <w:rsid w:val="00D70D0E"/>
    <w:rsid w:val="00D70DD9"/>
    <w:rsid w:val="00D7207F"/>
    <w:rsid w:val="00D7243E"/>
    <w:rsid w:val="00D724FD"/>
    <w:rsid w:val="00D72733"/>
    <w:rsid w:val="00D72AD9"/>
    <w:rsid w:val="00D72CC5"/>
    <w:rsid w:val="00D73018"/>
    <w:rsid w:val="00D730BD"/>
    <w:rsid w:val="00D73740"/>
    <w:rsid w:val="00D73D85"/>
    <w:rsid w:val="00D73FFF"/>
    <w:rsid w:val="00D74600"/>
    <w:rsid w:val="00D746FF"/>
    <w:rsid w:val="00D74798"/>
    <w:rsid w:val="00D7517E"/>
    <w:rsid w:val="00D751AD"/>
    <w:rsid w:val="00D75288"/>
    <w:rsid w:val="00D7562B"/>
    <w:rsid w:val="00D756AB"/>
    <w:rsid w:val="00D75B52"/>
    <w:rsid w:val="00D75F93"/>
    <w:rsid w:val="00D761DB"/>
    <w:rsid w:val="00D763CD"/>
    <w:rsid w:val="00D766A7"/>
    <w:rsid w:val="00D76E32"/>
    <w:rsid w:val="00D7708D"/>
    <w:rsid w:val="00D77575"/>
    <w:rsid w:val="00D7760B"/>
    <w:rsid w:val="00D77C82"/>
    <w:rsid w:val="00D77D3C"/>
    <w:rsid w:val="00D77F2A"/>
    <w:rsid w:val="00D8047A"/>
    <w:rsid w:val="00D80863"/>
    <w:rsid w:val="00D80A65"/>
    <w:rsid w:val="00D80E02"/>
    <w:rsid w:val="00D81120"/>
    <w:rsid w:val="00D813BC"/>
    <w:rsid w:val="00D8167E"/>
    <w:rsid w:val="00D816E6"/>
    <w:rsid w:val="00D81D0D"/>
    <w:rsid w:val="00D81D7E"/>
    <w:rsid w:val="00D82451"/>
    <w:rsid w:val="00D827BF"/>
    <w:rsid w:val="00D8297D"/>
    <w:rsid w:val="00D829A8"/>
    <w:rsid w:val="00D829E4"/>
    <w:rsid w:val="00D82CC4"/>
    <w:rsid w:val="00D830BE"/>
    <w:rsid w:val="00D83569"/>
    <w:rsid w:val="00D838B5"/>
    <w:rsid w:val="00D83D44"/>
    <w:rsid w:val="00D83EE6"/>
    <w:rsid w:val="00D84430"/>
    <w:rsid w:val="00D8495F"/>
    <w:rsid w:val="00D84CBD"/>
    <w:rsid w:val="00D84D44"/>
    <w:rsid w:val="00D854D9"/>
    <w:rsid w:val="00D85F06"/>
    <w:rsid w:val="00D869B1"/>
    <w:rsid w:val="00D86A9E"/>
    <w:rsid w:val="00D86D52"/>
    <w:rsid w:val="00D86E21"/>
    <w:rsid w:val="00D871A3"/>
    <w:rsid w:val="00D8722B"/>
    <w:rsid w:val="00D87C0C"/>
    <w:rsid w:val="00D87DE2"/>
    <w:rsid w:val="00D87EAD"/>
    <w:rsid w:val="00D87EC4"/>
    <w:rsid w:val="00D87F12"/>
    <w:rsid w:val="00D9043D"/>
    <w:rsid w:val="00D90682"/>
    <w:rsid w:val="00D908E8"/>
    <w:rsid w:val="00D91047"/>
    <w:rsid w:val="00D911EF"/>
    <w:rsid w:val="00D914CE"/>
    <w:rsid w:val="00D915C5"/>
    <w:rsid w:val="00D915FD"/>
    <w:rsid w:val="00D926BC"/>
    <w:rsid w:val="00D926C4"/>
    <w:rsid w:val="00D92A58"/>
    <w:rsid w:val="00D92B58"/>
    <w:rsid w:val="00D9308F"/>
    <w:rsid w:val="00D93286"/>
    <w:rsid w:val="00D93AB3"/>
    <w:rsid w:val="00D93C8D"/>
    <w:rsid w:val="00D93F78"/>
    <w:rsid w:val="00D94036"/>
    <w:rsid w:val="00D944D4"/>
    <w:rsid w:val="00D94D7C"/>
    <w:rsid w:val="00D94F91"/>
    <w:rsid w:val="00D9518F"/>
    <w:rsid w:val="00D95754"/>
    <w:rsid w:val="00D9596C"/>
    <w:rsid w:val="00D95CD2"/>
    <w:rsid w:val="00D96101"/>
    <w:rsid w:val="00D96291"/>
    <w:rsid w:val="00D962D4"/>
    <w:rsid w:val="00D96C62"/>
    <w:rsid w:val="00D96C9D"/>
    <w:rsid w:val="00D96E13"/>
    <w:rsid w:val="00D97680"/>
    <w:rsid w:val="00D97CC4"/>
    <w:rsid w:val="00D97E46"/>
    <w:rsid w:val="00DA084A"/>
    <w:rsid w:val="00DA1B71"/>
    <w:rsid w:val="00DA1E80"/>
    <w:rsid w:val="00DA1F47"/>
    <w:rsid w:val="00DA2193"/>
    <w:rsid w:val="00DA23B6"/>
    <w:rsid w:val="00DA28CF"/>
    <w:rsid w:val="00DA2B3C"/>
    <w:rsid w:val="00DA2B7A"/>
    <w:rsid w:val="00DA2EA9"/>
    <w:rsid w:val="00DA39B1"/>
    <w:rsid w:val="00DA3A33"/>
    <w:rsid w:val="00DA406A"/>
    <w:rsid w:val="00DA47F7"/>
    <w:rsid w:val="00DA4CC2"/>
    <w:rsid w:val="00DA4EC6"/>
    <w:rsid w:val="00DA5041"/>
    <w:rsid w:val="00DA5855"/>
    <w:rsid w:val="00DA5F61"/>
    <w:rsid w:val="00DA5FA6"/>
    <w:rsid w:val="00DA66AF"/>
    <w:rsid w:val="00DA671A"/>
    <w:rsid w:val="00DA6D62"/>
    <w:rsid w:val="00DA758B"/>
    <w:rsid w:val="00DA797C"/>
    <w:rsid w:val="00DA7A3C"/>
    <w:rsid w:val="00DA7DA2"/>
    <w:rsid w:val="00DB02B6"/>
    <w:rsid w:val="00DB0495"/>
    <w:rsid w:val="00DB0528"/>
    <w:rsid w:val="00DB05CE"/>
    <w:rsid w:val="00DB0AF8"/>
    <w:rsid w:val="00DB0D24"/>
    <w:rsid w:val="00DB0D4F"/>
    <w:rsid w:val="00DB1254"/>
    <w:rsid w:val="00DB1923"/>
    <w:rsid w:val="00DB1C65"/>
    <w:rsid w:val="00DB2505"/>
    <w:rsid w:val="00DB2FE0"/>
    <w:rsid w:val="00DB31E7"/>
    <w:rsid w:val="00DB345A"/>
    <w:rsid w:val="00DB37A2"/>
    <w:rsid w:val="00DB3979"/>
    <w:rsid w:val="00DB3BFD"/>
    <w:rsid w:val="00DB3E19"/>
    <w:rsid w:val="00DB414D"/>
    <w:rsid w:val="00DB44EE"/>
    <w:rsid w:val="00DB4A67"/>
    <w:rsid w:val="00DB5877"/>
    <w:rsid w:val="00DB6083"/>
    <w:rsid w:val="00DB664D"/>
    <w:rsid w:val="00DB7520"/>
    <w:rsid w:val="00DB753F"/>
    <w:rsid w:val="00DB7833"/>
    <w:rsid w:val="00DB7E06"/>
    <w:rsid w:val="00DC00FA"/>
    <w:rsid w:val="00DC0953"/>
    <w:rsid w:val="00DC0F28"/>
    <w:rsid w:val="00DC14C7"/>
    <w:rsid w:val="00DC1624"/>
    <w:rsid w:val="00DC1945"/>
    <w:rsid w:val="00DC1B09"/>
    <w:rsid w:val="00DC1F0E"/>
    <w:rsid w:val="00DC2234"/>
    <w:rsid w:val="00DC22B0"/>
    <w:rsid w:val="00DC2852"/>
    <w:rsid w:val="00DC2B35"/>
    <w:rsid w:val="00DC2C2C"/>
    <w:rsid w:val="00DC37AC"/>
    <w:rsid w:val="00DC37E5"/>
    <w:rsid w:val="00DC3D20"/>
    <w:rsid w:val="00DC40BD"/>
    <w:rsid w:val="00DC465D"/>
    <w:rsid w:val="00DC46F1"/>
    <w:rsid w:val="00DC4A03"/>
    <w:rsid w:val="00DC4E47"/>
    <w:rsid w:val="00DC50E4"/>
    <w:rsid w:val="00DC5570"/>
    <w:rsid w:val="00DC5609"/>
    <w:rsid w:val="00DC57EF"/>
    <w:rsid w:val="00DC5FCF"/>
    <w:rsid w:val="00DC67B4"/>
    <w:rsid w:val="00DC717A"/>
    <w:rsid w:val="00DC76FB"/>
    <w:rsid w:val="00DC796A"/>
    <w:rsid w:val="00DD038C"/>
    <w:rsid w:val="00DD0750"/>
    <w:rsid w:val="00DD0B38"/>
    <w:rsid w:val="00DD0B92"/>
    <w:rsid w:val="00DD1401"/>
    <w:rsid w:val="00DD17CD"/>
    <w:rsid w:val="00DD1C03"/>
    <w:rsid w:val="00DD1E88"/>
    <w:rsid w:val="00DD2263"/>
    <w:rsid w:val="00DD2300"/>
    <w:rsid w:val="00DD3170"/>
    <w:rsid w:val="00DD34C1"/>
    <w:rsid w:val="00DD40F0"/>
    <w:rsid w:val="00DD47ED"/>
    <w:rsid w:val="00DD48C3"/>
    <w:rsid w:val="00DD4A83"/>
    <w:rsid w:val="00DD4C2D"/>
    <w:rsid w:val="00DD4D7C"/>
    <w:rsid w:val="00DD55A6"/>
    <w:rsid w:val="00DD5959"/>
    <w:rsid w:val="00DD5A3C"/>
    <w:rsid w:val="00DD61F7"/>
    <w:rsid w:val="00DD6338"/>
    <w:rsid w:val="00DD6A2A"/>
    <w:rsid w:val="00DD6CDF"/>
    <w:rsid w:val="00DD6DE5"/>
    <w:rsid w:val="00DD754A"/>
    <w:rsid w:val="00DD7751"/>
    <w:rsid w:val="00DD7F3F"/>
    <w:rsid w:val="00DE000C"/>
    <w:rsid w:val="00DE0252"/>
    <w:rsid w:val="00DE149C"/>
    <w:rsid w:val="00DE1679"/>
    <w:rsid w:val="00DE1848"/>
    <w:rsid w:val="00DE1B88"/>
    <w:rsid w:val="00DE1FEB"/>
    <w:rsid w:val="00DE2167"/>
    <w:rsid w:val="00DE41BF"/>
    <w:rsid w:val="00DE439A"/>
    <w:rsid w:val="00DE442E"/>
    <w:rsid w:val="00DE44C0"/>
    <w:rsid w:val="00DE44E7"/>
    <w:rsid w:val="00DE46FF"/>
    <w:rsid w:val="00DE479F"/>
    <w:rsid w:val="00DE4ABE"/>
    <w:rsid w:val="00DE4ADF"/>
    <w:rsid w:val="00DE4C21"/>
    <w:rsid w:val="00DE4E0D"/>
    <w:rsid w:val="00DE536C"/>
    <w:rsid w:val="00DE5F4E"/>
    <w:rsid w:val="00DE60DB"/>
    <w:rsid w:val="00DE67D0"/>
    <w:rsid w:val="00DE6ECE"/>
    <w:rsid w:val="00DE7793"/>
    <w:rsid w:val="00DE78B2"/>
    <w:rsid w:val="00DE79C1"/>
    <w:rsid w:val="00DF0145"/>
    <w:rsid w:val="00DF020C"/>
    <w:rsid w:val="00DF0227"/>
    <w:rsid w:val="00DF076C"/>
    <w:rsid w:val="00DF0A7C"/>
    <w:rsid w:val="00DF0B9B"/>
    <w:rsid w:val="00DF102C"/>
    <w:rsid w:val="00DF11B2"/>
    <w:rsid w:val="00DF12B9"/>
    <w:rsid w:val="00DF1D1C"/>
    <w:rsid w:val="00DF1E07"/>
    <w:rsid w:val="00DF1F21"/>
    <w:rsid w:val="00DF22A3"/>
    <w:rsid w:val="00DF25DA"/>
    <w:rsid w:val="00DF295B"/>
    <w:rsid w:val="00DF2C32"/>
    <w:rsid w:val="00DF2C87"/>
    <w:rsid w:val="00DF3009"/>
    <w:rsid w:val="00DF34E1"/>
    <w:rsid w:val="00DF364F"/>
    <w:rsid w:val="00DF3986"/>
    <w:rsid w:val="00DF3C8B"/>
    <w:rsid w:val="00DF4D67"/>
    <w:rsid w:val="00DF4DB6"/>
    <w:rsid w:val="00DF4DBA"/>
    <w:rsid w:val="00DF4F7F"/>
    <w:rsid w:val="00DF56E3"/>
    <w:rsid w:val="00DF600E"/>
    <w:rsid w:val="00DF62A2"/>
    <w:rsid w:val="00DF681B"/>
    <w:rsid w:val="00DF6A27"/>
    <w:rsid w:val="00DF6F16"/>
    <w:rsid w:val="00DF7100"/>
    <w:rsid w:val="00DF7336"/>
    <w:rsid w:val="00DF7464"/>
    <w:rsid w:val="00DF7C6C"/>
    <w:rsid w:val="00DF7E2C"/>
    <w:rsid w:val="00E00A6E"/>
    <w:rsid w:val="00E00A7A"/>
    <w:rsid w:val="00E011F1"/>
    <w:rsid w:val="00E01203"/>
    <w:rsid w:val="00E01796"/>
    <w:rsid w:val="00E0179C"/>
    <w:rsid w:val="00E0191A"/>
    <w:rsid w:val="00E01B6E"/>
    <w:rsid w:val="00E02489"/>
    <w:rsid w:val="00E02CD3"/>
    <w:rsid w:val="00E02F08"/>
    <w:rsid w:val="00E03844"/>
    <w:rsid w:val="00E03A31"/>
    <w:rsid w:val="00E03A3A"/>
    <w:rsid w:val="00E03BC0"/>
    <w:rsid w:val="00E05D5A"/>
    <w:rsid w:val="00E05DE2"/>
    <w:rsid w:val="00E05E2F"/>
    <w:rsid w:val="00E0600B"/>
    <w:rsid w:val="00E06CA9"/>
    <w:rsid w:val="00E07587"/>
    <w:rsid w:val="00E107D7"/>
    <w:rsid w:val="00E108D1"/>
    <w:rsid w:val="00E10922"/>
    <w:rsid w:val="00E10D8D"/>
    <w:rsid w:val="00E117D9"/>
    <w:rsid w:val="00E11CE9"/>
    <w:rsid w:val="00E1200B"/>
    <w:rsid w:val="00E120C2"/>
    <w:rsid w:val="00E12401"/>
    <w:rsid w:val="00E12526"/>
    <w:rsid w:val="00E12638"/>
    <w:rsid w:val="00E127A2"/>
    <w:rsid w:val="00E135D3"/>
    <w:rsid w:val="00E1372C"/>
    <w:rsid w:val="00E13AD4"/>
    <w:rsid w:val="00E13C5D"/>
    <w:rsid w:val="00E13D5B"/>
    <w:rsid w:val="00E13EF1"/>
    <w:rsid w:val="00E14681"/>
    <w:rsid w:val="00E14A99"/>
    <w:rsid w:val="00E14C81"/>
    <w:rsid w:val="00E1505C"/>
    <w:rsid w:val="00E1556D"/>
    <w:rsid w:val="00E1579A"/>
    <w:rsid w:val="00E15BA9"/>
    <w:rsid w:val="00E162DD"/>
    <w:rsid w:val="00E1685A"/>
    <w:rsid w:val="00E16C9E"/>
    <w:rsid w:val="00E17ACF"/>
    <w:rsid w:val="00E2144C"/>
    <w:rsid w:val="00E21533"/>
    <w:rsid w:val="00E2159D"/>
    <w:rsid w:val="00E2168E"/>
    <w:rsid w:val="00E21759"/>
    <w:rsid w:val="00E21783"/>
    <w:rsid w:val="00E21BB0"/>
    <w:rsid w:val="00E21F7C"/>
    <w:rsid w:val="00E21FC6"/>
    <w:rsid w:val="00E221C2"/>
    <w:rsid w:val="00E229A8"/>
    <w:rsid w:val="00E22B40"/>
    <w:rsid w:val="00E22B86"/>
    <w:rsid w:val="00E22F5C"/>
    <w:rsid w:val="00E236A0"/>
    <w:rsid w:val="00E23DE0"/>
    <w:rsid w:val="00E244F1"/>
    <w:rsid w:val="00E247CA"/>
    <w:rsid w:val="00E25A85"/>
    <w:rsid w:val="00E264E3"/>
    <w:rsid w:val="00E265B1"/>
    <w:rsid w:val="00E26B35"/>
    <w:rsid w:val="00E26CB5"/>
    <w:rsid w:val="00E27619"/>
    <w:rsid w:val="00E27948"/>
    <w:rsid w:val="00E27AFB"/>
    <w:rsid w:val="00E30110"/>
    <w:rsid w:val="00E30A98"/>
    <w:rsid w:val="00E30D09"/>
    <w:rsid w:val="00E31099"/>
    <w:rsid w:val="00E313A4"/>
    <w:rsid w:val="00E31741"/>
    <w:rsid w:val="00E31C5D"/>
    <w:rsid w:val="00E31FCD"/>
    <w:rsid w:val="00E322BA"/>
    <w:rsid w:val="00E32CF5"/>
    <w:rsid w:val="00E3319D"/>
    <w:rsid w:val="00E338EE"/>
    <w:rsid w:val="00E33943"/>
    <w:rsid w:val="00E33C53"/>
    <w:rsid w:val="00E33E51"/>
    <w:rsid w:val="00E340C1"/>
    <w:rsid w:val="00E344D7"/>
    <w:rsid w:val="00E34680"/>
    <w:rsid w:val="00E3469B"/>
    <w:rsid w:val="00E346C6"/>
    <w:rsid w:val="00E348E0"/>
    <w:rsid w:val="00E34B75"/>
    <w:rsid w:val="00E34D68"/>
    <w:rsid w:val="00E355C1"/>
    <w:rsid w:val="00E3580A"/>
    <w:rsid w:val="00E358CE"/>
    <w:rsid w:val="00E35B29"/>
    <w:rsid w:val="00E35CD9"/>
    <w:rsid w:val="00E35DBD"/>
    <w:rsid w:val="00E35FB4"/>
    <w:rsid w:val="00E35FD3"/>
    <w:rsid w:val="00E36544"/>
    <w:rsid w:val="00E36583"/>
    <w:rsid w:val="00E36AB3"/>
    <w:rsid w:val="00E36F37"/>
    <w:rsid w:val="00E36F7E"/>
    <w:rsid w:val="00E37D2E"/>
    <w:rsid w:val="00E40141"/>
    <w:rsid w:val="00E40818"/>
    <w:rsid w:val="00E40852"/>
    <w:rsid w:val="00E40B15"/>
    <w:rsid w:val="00E41184"/>
    <w:rsid w:val="00E41B51"/>
    <w:rsid w:val="00E41BCF"/>
    <w:rsid w:val="00E41D18"/>
    <w:rsid w:val="00E41D89"/>
    <w:rsid w:val="00E42670"/>
    <w:rsid w:val="00E42715"/>
    <w:rsid w:val="00E42BFC"/>
    <w:rsid w:val="00E430ED"/>
    <w:rsid w:val="00E437C6"/>
    <w:rsid w:val="00E43804"/>
    <w:rsid w:val="00E43F45"/>
    <w:rsid w:val="00E44495"/>
    <w:rsid w:val="00E44FF8"/>
    <w:rsid w:val="00E4543C"/>
    <w:rsid w:val="00E45861"/>
    <w:rsid w:val="00E46C26"/>
    <w:rsid w:val="00E4700A"/>
    <w:rsid w:val="00E470D4"/>
    <w:rsid w:val="00E472C6"/>
    <w:rsid w:val="00E47D69"/>
    <w:rsid w:val="00E5020C"/>
    <w:rsid w:val="00E50830"/>
    <w:rsid w:val="00E512BA"/>
    <w:rsid w:val="00E5150E"/>
    <w:rsid w:val="00E519F7"/>
    <w:rsid w:val="00E524E8"/>
    <w:rsid w:val="00E527D8"/>
    <w:rsid w:val="00E52AAF"/>
    <w:rsid w:val="00E52EAA"/>
    <w:rsid w:val="00E53038"/>
    <w:rsid w:val="00E5412D"/>
    <w:rsid w:val="00E54480"/>
    <w:rsid w:val="00E545CE"/>
    <w:rsid w:val="00E54764"/>
    <w:rsid w:val="00E54994"/>
    <w:rsid w:val="00E54AE8"/>
    <w:rsid w:val="00E55CFA"/>
    <w:rsid w:val="00E55D68"/>
    <w:rsid w:val="00E56073"/>
    <w:rsid w:val="00E56D4E"/>
    <w:rsid w:val="00E57145"/>
    <w:rsid w:val="00E57376"/>
    <w:rsid w:val="00E6005D"/>
    <w:rsid w:val="00E60597"/>
    <w:rsid w:val="00E6102B"/>
    <w:rsid w:val="00E6143F"/>
    <w:rsid w:val="00E61441"/>
    <w:rsid w:val="00E61533"/>
    <w:rsid w:val="00E6153F"/>
    <w:rsid w:val="00E61601"/>
    <w:rsid w:val="00E616AC"/>
    <w:rsid w:val="00E61B0B"/>
    <w:rsid w:val="00E61CFE"/>
    <w:rsid w:val="00E61DE0"/>
    <w:rsid w:val="00E61ED9"/>
    <w:rsid w:val="00E61EE5"/>
    <w:rsid w:val="00E62BF1"/>
    <w:rsid w:val="00E6377E"/>
    <w:rsid w:val="00E63FD6"/>
    <w:rsid w:val="00E6407E"/>
    <w:rsid w:val="00E6409B"/>
    <w:rsid w:val="00E645E1"/>
    <w:rsid w:val="00E64809"/>
    <w:rsid w:val="00E64C94"/>
    <w:rsid w:val="00E650B4"/>
    <w:rsid w:val="00E650B6"/>
    <w:rsid w:val="00E65B15"/>
    <w:rsid w:val="00E668C5"/>
    <w:rsid w:val="00E6706E"/>
    <w:rsid w:val="00E670DE"/>
    <w:rsid w:val="00E67327"/>
    <w:rsid w:val="00E674FC"/>
    <w:rsid w:val="00E67A42"/>
    <w:rsid w:val="00E67D84"/>
    <w:rsid w:val="00E70658"/>
    <w:rsid w:val="00E70C0D"/>
    <w:rsid w:val="00E71231"/>
    <w:rsid w:val="00E71C5F"/>
    <w:rsid w:val="00E7236D"/>
    <w:rsid w:val="00E723CD"/>
    <w:rsid w:val="00E724B1"/>
    <w:rsid w:val="00E730AE"/>
    <w:rsid w:val="00E735D8"/>
    <w:rsid w:val="00E73651"/>
    <w:rsid w:val="00E73A3B"/>
    <w:rsid w:val="00E73D10"/>
    <w:rsid w:val="00E745D5"/>
    <w:rsid w:val="00E748E0"/>
    <w:rsid w:val="00E751B8"/>
    <w:rsid w:val="00E7528D"/>
    <w:rsid w:val="00E752DB"/>
    <w:rsid w:val="00E7577E"/>
    <w:rsid w:val="00E75971"/>
    <w:rsid w:val="00E769A7"/>
    <w:rsid w:val="00E76DB6"/>
    <w:rsid w:val="00E778DB"/>
    <w:rsid w:val="00E77C89"/>
    <w:rsid w:val="00E77EEC"/>
    <w:rsid w:val="00E8010A"/>
    <w:rsid w:val="00E8107C"/>
    <w:rsid w:val="00E81253"/>
    <w:rsid w:val="00E816F1"/>
    <w:rsid w:val="00E81CD7"/>
    <w:rsid w:val="00E81F89"/>
    <w:rsid w:val="00E82013"/>
    <w:rsid w:val="00E822C8"/>
    <w:rsid w:val="00E829C0"/>
    <w:rsid w:val="00E82ADE"/>
    <w:rsid w:val="00E82C9D"/>
    <w:rsid w:val="00E82EBD"/>
    <w:rsid w:val="00E82F77"/>
    <w:rsid w:val="00E8347D"/>
    <w:rsid w:val="00E846FC"/>
    <w:rsid w:val="00E84947"/>
    <w:rsid w:val="00E84D6A"/>
    <w:rsid w:val="00E852CB"/>
    <w:rsid w:val="00E85E20"/>
    <w:rsid w:val="00E86CB2"/>
    <w:rsid w:val="00E86CFA"/>
    <w:rsid w:val="00E8749E"/>
    <w:rsid w:val="00E87683"/>
    <w:rsid w:val="00E87772"/>
    <w:rsid w:val="00E87BC7"/>
    <w:rsid w:val="00E900F6"/>
    <w:rsid w:val="00E9017D"/>
    <w:rsid w:val="00E909E9"/>
    <w:rsid w:val="00E9117F"/>
    <w:rsid w:val="00E913E6"/>
    <w:rsid w:val="00E91718"/>
    <w:rsid w:val="00E919F7"/>
    <w:rsid w:val="00E91E12"/>
    <w:rsid w:val="00E920DB"/>
    <w:rsid w:val="00E9221D"/>
    <w:rsid w:val="00E922F4"/>
    <w:rsid w:val="00E926FB"/>
    <w:rsid w:val="00E92AAE"/>
    <w:rsid w:val="00E92C22"/>
    <w:rsid w:val="00E92C63"/>
    <w:rsid w:val="00E93203"/>
    <w:rsid w:val="00E93259"/>
    <w:rsid w:val="00E93307"/>
    <w:rsid w:val="00E933BF"/>
    <w:rsid w:val="00E9366D"/>
    <w:rsid w:val="00E93B4A"/>
    <w:rsid w:val="00E93C73"/>
    <w:rsid w:val="00E93CCD"/>
    <w:rsid w:val="00E941B4"/>
    <w:rsid w:val="00E9433F"/>
    <w:rsid w:val="00E943E4"/>
    <w:rsid w:val="00E94633"/>
    <w:rsid w:val="00E948C7"/>
    <w:rsid w:val="00E94B23"/>
    <w:rsid w:val="00E94D17"/>
    <w:rsid w:val="00E94F1D"/>
    <w:rsid w:val="00E94F55"/>
    <w:rsid w:val="00E95414"/>
    <w:rsid w:val="00E954A6"/>
    <w:rsid w:val="00E95681"/>
    <w:rsid w:val="00E95EF2"/>
    <w:rsid w:val="00E961A8"/>
    <w:rsid w:val="00E96205"/>
    <w:rsid w:val="00E967D2"/>
    <w:rsid w:val="00E96950"/>
    <w:rsid w:val="00E96F40"/>
    <w:rsid w:val="00E97A0E"/>
    <w:rsid w:val="00EA03AF"/>
    <w:rsid w:val="00EA0A06"/>
    <w:rsid w:val="00EA0CF2"/>
    <w:rsid w:val="00EA135E"/>
    <w:rsid w:val="00EA148B"/>
    <w:rsid w:val="00EA15F8"/>
    <w:rsid w:val="00EA1A3E"/>
    <w:rsid w:val="00EA1F08"/>
    <w:rsid w:val="00EA25D2"/>
    <w:rsid w:val="00EA2B0A"/>
    <w:rsid w:val="00EA2E39"/>
    <w:rsid w:val="00EA322D"/>
    <w:rsid w:val="00EA33BB"/>
    <w:rsid w:val="00EA3538"/>
    <w:rsid w:val="00EA48F3"/>
    <w:rsid w:val="00EA4EC3"/>
    <w:rsid w:val="00EA5021"/>
    <w:rsid w:val="00EA510C"/>
    <w:rsid w:val="00EA6095"/>
    <w:rsid w:val="00EA66B9"/>
    <w:rsid w:val="00EA6787"/>
    <w:rsid w:val="00EA692F"/>
    <w:rsid w:val="00EA6D4E"/>
    <w:rsid w:val="00EA70D8"/>
    <w:rsid w:val="00EA72E2"/>
    <w:rsid w:val="00EA7D1E"/>
    <w:rsid w:val="00EA7EA9"/>
    <w:rsid w:val="00EA7F02"/>
    <w:rsid w:val="00EA7FEC"/>
    <w:rsid w:val="00EB03B8"/>
    <w:rsid w:val="00EB0B4B"/>
    <w:rsid w:val="00EB0D11"/>
    <w:rsid w:val="00EB2135"/>
    <w:rsid w:val="00EB23E6"/>
    <w:rsid w:val="00EB2848"/>
    <w:rsid w:val="00EB2C4F"/>
    <w:rsid w:val="00EB2D50"/>
    <w:rsid w:val="00EB34F6"/>
    <w:rsid w:val="00EB3863"/>
    <w:rsid w:val="00EB3B71"/>
    <w:rsid w:val="00EB3B95"/>
    <w:rsid w:val="00EB3C07"/>
    <w:rsid w:val="00EB4549"/>
    <w:rsid w:val="00EB4D94"/>
    <w:rsid w:val="00EB4DC7"/>
    <w:rsid w:val="00EB4FA6"/>
    <w:rsid w:val="00EB526B"/>
    <w:rsid w:val="00EB552B"/>
    <w:rsid w:val="00EB5B78"/>
    <w:rsid w:val="00EB63AE"/>
    <w:rsid w:val="00EB762E"/>
    <w:rsid w:val="00EC0798"/>
    <w:rsid w:val="00EC181F"/>
    <w:rsid w:val="00EC1BB6"/>
    <w:rsid w:val="00EC1BF9"/>
    <w:rsid w:val="00EC1C1C"/>
    <w:rsid w:val="00EC1CD8"/>
    <w:rsid w:val="00EC22D5"/>
    <w:rsid w:val="00EC2394"/>
    <w:rsid w:val="00EC2C7B"/>
    <w:rsid w:val="00EC35B6"/>
    <w:rsid w:val="00EC35FD"/>
    <w:rsid w:val="00EC3898"/>
    <w:rsid w:val="00EC3BAC"/>
    <w:rsid w:val="00EC3C2C"/>
    <w:rsid w:val="00EC3D6F"/>
    <w:rsid w:val="00EC3F95"/>
    <w:rsid w:val="00EC47E6"/>
    <w:rsid w:val="00EC4FB4"/>
    <w:rsid w:val="00EC502B"/>
    <w:rsid w:val="00EC5033"/>
    <w:rsid w:val="00EC5284"/>
    <w:rsid w:val="00EC535D"/>
    <w:rsid w:val="00EC5761"/>
    <w:rsid w:val="00EC589A"/>
    <w:rsid w:val="00EC5C90"/>
    <w:rsid w:val="00EC5D6F"/>
    <w:rsid w:val="00EC633F"/>
    <w:rsid w:val="00EC64C6"/>
    <w:rsid w:val="00EC6B37"/>
    <w:rsid w:val="00EC6CA9"/>
    <w:rsid w:val="00EC6F64"/>
    <w:rsid w:val="00EC7032"/>
    <w:rsid w:val="00EC70B1"/>
    <w:rsid w:val="00EC78E5"/>
    <w:rsid w:val="00ED010D"/>
    <w:rsid w:val="00ED028B"/>
    <w:rsid w:val="00ED03E7"/>
    <w:rsid w:val="00ED05B6"/>
    <w:rsid w:val="00ED08D3"/>
    <w:rsid w:val="00ED0DE4"/>
    <w:rsid w:val="00ED1181"/>
    <w:rsid w:val="00ED11FC"/>
    <w:rsid w:val="00ED14F1"/>
    <w:rsid w:val="00ED19EA"/>
    <w:rsid w:val="00ED1EEA"/>
    <w:rsid w:val="00ED222A"/>
    <w:rsid w:val="00ED23E7"/>
    <w:rsid w:val="00ED28EC"/>
    <w:rsid w:val="00ED2BD7"/>
    <w:rsid w:val="00ED2CDE"/>
    <w:rsid w:val="00ED3115"/>
    <w:rsid w:val="00ED31FC"/>
    <w:rsid w:val="00ED36BB"/>
    <w:rsid w:val="00ED378F"/>
    <w:rsid w:val="00ED38D2"/>
    <w:rsid w:val="00ED449E"/>
    <w:rsid w:val="00ED4776"/>
    <w:rsid w:val="00ED4A31"/>
    <w:rsid w:val="00ED4EB6"/>
    <w:rsid w:val="00ED5100"/>
    <w:rsid w:val="00ED578C"/>
    <w:rsid w:val="00ED588E"/>
    <w:rsid w:val="00ED5B00"/>
    <w:rsid w:val="00ED5C1A"/>
    <w:rsid w:val="00ED663C"/>
    <w:rsid w:val="00ED6C8B"/>
    <w:rsid w:val="00ED6D5B"/>
    <w:rsid w:val="00ED6FE0"/>
    <w:rsid w:val="00ED71D3"/>
    <w:rsid w:val="00ED7C74"/>
    <w:rsid w:val="00ED7E94"/>
    <w:rsid w:val="00ED7EAA"/>
    <w:rsid w:val="00ED7F71"/>
    <w:rsid w:val="00EE0013"/>
    <w:rsid w:val="00EE0D2F"/>
    <w:rsid w:val="00EE112E"/>
    <w:rsid w:val="00EE14B9"/>
    <w:rsid w:val="00EE15CB"/>
    <w:rsid w:val="00EE18D8"/>
    <w:rsid w:val="00EE2976"/>
    <w:rsid w:val="00EE29E7"/>
    <w:rsid w:val="00EE2E98"/>
    <w:rsid w:val="00EE2F8B"/>
    <w:rsid w:val="00EE3610"/>
    <w:rsid w:val="00EE3639"/>
    <w:rsid w:val="00EE3B9A"/>
    <w:rsid w:val="00EE3C2A"/>
    <w:rsid w:val="00EE3DBE"/>
    <w:rsid w:val="00EE3F94"/>
    <w:rsid w:val="00EE40AD"/>
    <w:rsid w:val="00EE4257"/>
    <w:rsid w:val="00EE437B"/>
    <w:rsid w:val="00EE4C19"/>
    <w:rsid w:val="00EE4C23"/>
    <w:rsid w:val="00EE50E3"/>
    <w:rsid w:val="00EE55A2"/>
    <w:rsid w:val="00EE5785"/>
    <w:rsid w:val="00EE5991"/>
    <w:rsid w:val="00EE5B61"/>
    <w:rsid w:val="00EE5B80"/>
    <w:rsid w:val="00EE6106"/>
    <w:rsid w:val="00EE613E"/>
    <w:rsid w:val="00EE645C"/>
    <w:rsid w:val="00EE6694"/>
    <w:rsid w:val="00EE7905"/>
    <w:rsid w:val="00EF002F"/>
    <w:rsid w:val="00EF0280"/>
    <w:rsid w:val="00EF028C"/>
    <w:rsid w:val="00EF060A"/>
    <w:rsid w:val="00EF0CFE"/>
    <w:rsid w:val="00EF0D01"/>
    <w:rsid w:val="00EF1602"/>
    <w:rsid w:val="00EF184A"/>
    <w:rsid w:val="00EF1B3C"/>
    <w:rsid w:val="00EF1FC7"/>
    <w:rsid w:val="00EF1FFC"/>
    <w:rsid w:val="00EF236F"/>
    <w:rsid w:val="00EF2CDC"/>
    <w:rsid w:val="00EF2E8E"/>
    <w:rsid w:val="00EF2ECD"/>
    <w:rsid w:val="00EF3007"/>
    <w:rsid w:val="00EF31A6"/>
    <w:rsid w:val="00EF3507"/>
    <w:rsid w:val="00EF3BBB"/>
    <w:rsid w:val="00EF3D92"/>
    <w:rsid w:val="00EF406C"/>
    <w:rsid w:val="00EF40AA"/>
    <w:rsid w:val="00EF44A2"/>
    <w:rsid w:val="00EF458C"/>
    <w:rsid w:val="00EF48DC"/>
    <w:rsid w:val="00EF4F54"/>
    <w:rsid w:val="00EF4FE6"/>
    <w:rsid w:val="00EF5214"/>
    <w:rsid w:val="00EF52C9"/>
    <w:rsid w:val="00EF5505"/>
    <w:rsid w:val="00EF5C0F"/>
    <w:rsid w:val="00EF6E60"/>
    <w:rsid w:val="00EF7006"/>
    <w:rsid w:val="00EF7066"/>
    <w:rsid w:val="00EF72C3"/>
    <w:rsid w:val="00EF74C5"/>
    <w:rsid w:val="00EF75DB"/>
    <w:rsid w:val="00EF7636"/>
    <w:rsid w:val="00EF7671"/>
    <w:rsid w:val="00EF7735"/>
    <w:rsid w:val="00EF7CFD"/>
    <w:rsid w:val="00F001A0"/>
    <w:rsid w:val="00F003C8"/>
    <w:rsid w:val="00F006FB"/>
    <w:rsid w:val="00F007D0"/>
    <w:rsid w:val="00F00F2B"/>
    <w:rsid w:val="00F00F2F"/>
    <w:rsid w:val="00F01560"/>
    <w:rsid w:val="00F015B7"/>
    <w:rsid w:val="00F01797"/>
    <w:rsid w:val="00F01D17"/>
    <w:rsid w:val="00F01F84"/>
    <w:rsid w:val="00F02E0F"/>
    <w:rsid w:val="00F03288"/>
    <w:rsid w:val="00F03F37"/>
    <w:rsid w:val="00F03F74"/>
    <w:rsid w:val="00F03FDE"/>
    <w:rsid w:val="00F04011"/>
    <w:rsid w:val="00F043F9"/>
    <w:rsid w:val="00F0489E"/>
    <w:rsid w:val="00F04C24"/>
    <w:rsid w:val="00F0533E"/>
    <w:rsid w:val="00F05452"/>
    <w:rsid w:val="00F0548F"/>
    <w:rsid w:val="00F05505"/>
    <w:rsid w:val="00F057BD"/>
    <w:rsid w:val="00F05F3E"/>
    <w:rsid w:val="00F06686"/>
    <w:rsid w:val="00F067F2"/>
    <w:rsid w:val="00F06947"/>
    <w:rsid w:val="00F06FA5"/>
    <w:rsid w:val="00F071F4"/>
    <w:rsid w:val="00F07593"/>
    <w:rsid w:val="00F079D2"/>
    <w:rsid w:val="00F07D98"/>
    <w:rsid w:val="00F07F25"/>
    <w:rsid w:val="00F10171"/>
    <w:rsid w:val="00F10973"/>
    <w:rsid w:val="00F10C74"/>
    <w:rsid w:val="00F11707"/>
    <w:rsid w:val="00F1170A"/>
    <w:rsid w:val="00F11E02"/>
    <w:rsid w:val="00F11E5E"/>
    <w:rsid w:val="00F122EA"/>
    <w:rsid w:val="00F1246E"/>
    <w:rsid w:val="00F13274"/>
    <w:rsid w:val="00F132DD"/>
    <w:rsid w:val="00F13F6F"/>
    <w:rsid w:val="00F14752"/>
    <w:rsid w:val="00F14DF1"/>
    <w:rsid w:val="00F153E4"/>
    <w:rsid w:val="00F16C6F"/>
    <w:rsid w:val="00F1720E"/>
    <w:rsid w:val="00F172B0"/>
    <w:rsid w:val="00F17A46"/>
    <w:rsid w:val="00F17D6E"/>
    <w:rsid w:val="00F201F1"/>
    <w:rsid w:val="00F20A81"/>
    <w:rsid w:val="00F20C0A"/>
    <w:rsid w:val="00F2108C"/>
    <w:rsid w:val="00F213B1"/>
    <w:rsid w:val="00F21905"/>
    <w:rsid w:val="00F21A32"/>
    <w:rsid w:val="00F21C04"/>
    <w:rsid w:val="00F22071"/>
    <w:rsid w:val="00F22ED3"/>
    <w:rsid w:val="00F2312C"/>
    <w:rsid w:val="00F235F2"/>
    <w:rsid w:val="00F23629"/>
    <w:rsid w:val="00F2377F"/>
    <w:rsid w:val="00F237D2"/>
    <w:rsid w:val="00F237E5"/>
    <w:rsid w:val="00F2399A"/>
    <w:rsid w:val="00F23CFB"/>
    <w:rsid w:val="00F23F53"/>
    <w:rsid w:val="00F24432"/>
    <w:rsid w:val="00F2471B"/>
    <w:rsid w:val="00F2474E"/>
    <w:rsid w:val="00F24834"/>
    <w:rsid w:val="00F24951"/>
    <w:rsid w:val="00F24E25"/>
    <w:rsid w:val="00F25617"/>
    <w:rsid w:val="00F25695"/>
    <w:rsid w:val="00F25A49"/>
    <w:rsid w:val="00F25BFC"/>
    <w:rsid w:val="00F25E77"/>
    <w:rsid w:val="00F25F72"/>
    <w:rsid w:val="00F26779"/>
    <w:rsid w:val="00F267C4"/>
    <w:rsid w:val="00F26BA9"/>
    <w:rsid w:val="00F27083"/>
    <w:rsid w:val="00F27454"/>
    <w:rsid w:val="00F279E3"/>
    <w:rsid w:val="00F279F2"/>
    <w:rsid w:val="00F27CBE"/>
    <w:rsid w:val="00F27E67"/>
    <w:rsid w:val="00F302CF"/>
    <w:rsid w:val="00F305B3"/>
    <w:rsid w:val="00F30AD5"/>
    <w:rsid w:val="00F311C4"/>
    <w:rsid w:val="00F31410"/>
    <w:rsid w:val="00F319E8"/>
    <w:rsid w:val="00F31D33"/>
    <w:rsid w:val="00F32E70"/>
    <w:rsid w:val="00F32E94"/>
    <w:rsid w:val="00F33D99"/>
    <w:rsid w:val="00F340EE"/>
    <w:rsid w:val="00F349F0"/>
    <w:rsid w:val="00F35B16"/>
    <w:rsid w:val="00F36616"/>
    <w:rsid w:val="00F3727D"/>
    <w:rsid w:val="00F372A1"/>
    <w:rsid w:val="00F379AF"/>
    <w:rsid w:val="00F37AFA"/>
    <w:rsid w:val="00F37D10"/>
    <w:rsid w:val="00F40339"/>
    <w:rsid w:val="00F405BD"/>
    <w:rsid w:val="00F40B5D"/>
    <w:rsid w:val="00F40BBA"/>
    <w:rsid w:val="00F41483"/>
    <w:rsid w:val="00F42194"/>
    <w:rsid w:val="00F42237"/>
    <w:rsid w:val="00F42449"/>
    <w:rsid w:val="00F42478"/>
    <w:rsid w:val="00F42A89"/>
    <w:rsid w:val="00F42F61"/>
    <w:rsid w:val="00F43EC9"/>
    <w:rsid w:val="00F43EF7"/>
    <w:rsid w:val="00F4405B"/>
    <w:rsid w:val="00F44076"/>
    <w:rsid w:val="00F4493B"/>
    <w:rsid w:val="00F4493F"/>
    <w:rsid w:val="00F44940"/>
    <w:rsid w:val="00F45697"/>
    <w:rsid w:val="00F45754"/>
    <w:rsid w:val="00F45C82"/>
    <w:rsid w:val="00F461F0"/>
    <w:rsid w:val="00F463BE"/>
    <w:rsid w:val="00F464A9"/>
    <w:rsid w:val="00F46852"/>
    <w:rsid w:val="00F46B27"/>
    <w:rsid w:val="00F46C46"/>
    <w:rsid w:val="00F46CF3"/>
    <w:rsid w:val="00F46E32"/>
    <w:rsid w:val="00F4705C"/>
    <w:rsid w:val="00F47194"/>
    <w:rsid w:val="00F471C5"/>
    <w:rsid w:val="00F472CF"/>
    <w:rsid w:val="00F47408"/>
    <w:rsid w:val="00F47A87"/>
    <w:rsid w:val="00F47AC0"/>
    <w:rsid w:val="00F47E41"/>
    <w:rsid w:val="00F47E68"/>
    <w:rsid w:val="00F500F5"/>
    <w:rsid w:val="00F50426"/>
    <w:rsid w:val="00F50566"/>
    <w:rsid w:val="00F5094D"/>
    <w:rsid w:val="00F50BE2"/>
    <w:rsid w:val="00F50DE1"/>
    <w:rsid w:val="00F510BE"/>
    <w:rsid w:val="00F515CD"/>
    <w:rsid w:val="00F516CA"/>
    <w:rsid w:val="00F51725"/>
    <w:rsid w:val="00F518CA"/>
    <w:rsid w:val="00F5191B"/>
    <w:rsid w:val="00F51AC8"/>
    <w:rsid w:val="00F524D1"/>
    <w:rsid w:val="00F53859"/>
    <w:rsid w:val="00F5398B"/>
    <w:rsid w:val="00F53AB6"/>
    <w:rsid w:val="00F53E17"/>
    <w:rsid w:val="00F54150"/>
    <w:rsid w:val="00F5450A"/>
    <w:rsid w:val="00F54728"/>
    <w:rsid w:val="00F54823"/>
    <w:rsid w:val="00F54AA6"/>
    <w:rsid w:val="00F54CDD"/>
    <w:rsid w:val="00F55319"/>
    <w:rsid w:val="00F55F25"/>
    <w:rsid w:val="00F5631F"/>
    <w:rsid w:val="00F5724A"/>
    <w:rsid w:val="00F579E3"/>
    <w:rsid w:val="00F57BCD"/>
    <w:rsid w:val="00F57FBB"/>
    <w:rsid w:val="00F57FDC"/>
    <w:rsid w:val="00F6013A"/>
    <w:rsid w:val="00F602FF"/>
    <w:rsid w:val="00F60641"/>
    <w:rsid w:val="00F608A5"/>
    <w:rsid w:val="00F60E03"/>
    <w:rsid w:val="00F6141A"/>
    <w:rsid w:val="00F615EC"/>
    <w:rsid w:val="00F615F7"/>
    <w:rsid w:val="00F618C1"/>
    <w:rsid w:val="00F6196D"/>
    <w:rsid w:val="00F61C2F"/>
    <w:rsid w:val="00F61D8E"/>
    <w:rsid w:val="00F6255B"/>
    <w:rsid w:val="00F62908"/>
    <w:rsid w:val="00F630D2"/>
    <w:rsid w:val="00F63A37"/>
    <w:rsid w:val="00F63BD2"/>
    <w:rsid w:val="00F63C98"/>
    <w:rsid w:val="00F63E0B"/>
    <w:rsid w:val="00F64E99"/>
    <w:rsid w:val="00F64ECF"/>
    <w:rsid w:val="00F6525D"/>
    <w:rsid w:val="00F6587B"/>
    <w:rsid w:val="00F6588B"/>
    <w:rsid w:val="00F659F2"/>
    <w:rsid w:val="00F65B66"/>
    <w:rsid w:val="00F65B92"/>
    <w:rsid w:val="00F66285"/>
    <w:rsid w:val="00F6660E"/>
    <w:rsid w:val="00F66CE3"/>
    <w:rsid w:val="00F66D9E"/>
    <w:rsid w:val="00F66E1E"/>
    <w:rsid w:val="00F66E7B"/>
    <w:rsid w:val="00F66F8B"/>
    <w:rsid w:val="00F670C2"/>
    <w:rsid w:val="00F673C5"/>
    <w:rsid w:val="00F673CA"/>
    <w:rsid w:val="00F675CB"/>
    <w:rsid w:val="00F67C7D"/>
    <w:rsid w:val="00F67CA4"/>
    <w:rsid w:val="00F67D25"/>
    <w:rsid w:val="00F67DDA"/>
    <w:rsid w:val="00F7050B"/>
    <w:rsid w:val="00F70652"/>
    <w:rsid w:val="00F707B7"/>
    <w:rsid w:val="00F7082E"/>
    <w:rsid w:val="00F7098D"/>
    <w:rsid w:val="00F7099B"/>
    <w:rsid w:val="00F715CC"/>
    <w:rsid w:val="00F71A72"/>
    <w:rsid w:val="00F72515"/>
    <w:rsid w:val="00F728F4"/>
    <w:rsid w:val="00F72C2E"/>
    <w:rsid w:val="00F72DBC"/>
    <w:rsid w:val="00F73E3C"/>
    <w:rsid w:val="00F74084"/>
    <w:rsid w:val="00F74389"/>
    <w:rsid w:val="00F743F2"/>
    <w:rsid w:val="00F74AD1"/>
    <w:rsid w:val="00F74B07"/>
    <w:rsid w:val="00F74E81"/>
    <w:rsid w:val="00F75086"/>
    <w:rsid w:val="00F7558A"/>
    <w:rsid w:val="00F76378"/>
    <w:rsid w:val="00F7661A"/>
    <w:rsid w:val="00F7675B"/>
    <w:rsid w:val="00F76830"/>
    <w:rsid w:val="00F76878"/>
    <w:rsid w:val="00F76BFD"/>
    <w:rsid w:val="00F76ECB"/>
    <w:rsid w:val="00F76FE3"/>
    <w:rsid w:val="00F77343"/>
    <w:rsid w:val="00F775D2"/>
    <w:rsid w:val="00F776F5"/>
    <w:rsid w:val="00F77A0E"/>
    <w:rsid w:val="00F77AB8"/>
    <w:rsid w:val="00F77D76"/>
    <w:rsid w:val="00F80311"/>
    <w:rsid w:val="00F80427"/>
    <w:rsid w:val="00F80DFB"/>
    <w:rsid w:val="00F816EA"/>
    <w:rsid w:val="00F81714"/>
    <w:rsid w:val="00F817A4"/>
    <w:rsid w:val="00F819C2"/>
    <w:rsid w:val="00F81D3B"/>
    <w:rsid w:val="00F823C3"/>
    <w:rsid w:val="00F82860"/>
    <w:rsid w:val="00F831A1"/>
    <w:rsid w:val="00F83580"/>
    <w:rsid w:val="00F83880"/>
    <w:rsid w:val="00F83BAC"/>
    <w:rsid w:val="00F83F5C"/>
    <w:rsid w:val="00F8417F"/>
    <w:rsid w:val="00F84A9B"/>
    <w:rsid w:val="00F84C9D"/>
    <w:rsid w:val="00F85093"/>
    <w:rsid w:val="00F850B0"/>
    <w:rsid w:val="00F850CB"/>
    <w:rsid w:val="00F8517B"/>
    <w:rsid w:val="00F853B0"/>
    <w:rsid w:val="00F8574A"/>
    <w:rsid w:val="00F859A5"/>
    <w:rsid w:val="00F868F0"/>
    <w:rsid w:val="00F86980"/>
    <w:rsid w:val="00F86B18"/>
    <w:rsid w:val="00F87D72"/>
    <w:rsid w:val="00F90070"/>
    <w:rsid w:val="00F90154"/>
    <w:rsid w:val="00F91182"/>
    <w:rsid w:val="00F911D5"/>
    <w:rsid w:val="00F9173A"/>
    <w:rsid w:val="00F917A5"/>
    <w:rsid w:val="00F91F20"/>
    <w:rsid w:val="00F925D8"/>
    <w:rsid w:val="00F92A07"/>
    <w:rsid w:val="00F92B03"/>
    <w:rsid w:val="00F92ECE"/>
    <w:rsid w:val="00F92FAA"/>
    <w:rsid w:val="00F93165"/>
    <w:rsid w:val="00F933EF"/>
    <w:rsid w:val="00F93446"/>
    <w:rsid w:val="00F938F4"/>
    <w:rsid w:val="00F93AAF"/>
    <w:rsid w:val="00F93DA2"/>
    <w:rsid w:val="00F94296"/>
    <w:rsid w:val="00F942EE"/>
    <w:rsid w:val="00F94D5A"/>
    <w:rsid w:val="00F94DDA"/>
    <w:rsid w:val="00F9505B"/>
    <w:rsid w:val="00F9543E"/>
    <w:rsid w:val="00F95466"/>
    <w:rsid w:val="00F954A3"/>
    <w:rsid w:val="00F95945"/>
    <w:rsid w:val="00F95DDE"/>
    <w:rsid w:val="00F95F32"/>
    <w:rsid w:val="00F96663"/>
    <w:rsid w:val="00F9674F"/>
    <w:rsid w:val="00F96B2B"/>
    <w:rsid w:val="00F96F6F"/>
    <w:rsid w:val="00F97258"/>
    <w:rsid w:val="00F973E2"/>
    <w:rsid w:val="00F975AA"/>
    <w:rsid w:val="00F976CD"/>
    <w:rsid w:val="00F976EE"/>
    <w:rsid w:val="00F97A86"/>
    <w:rsid w:val="00F97D5C"/>
    <w:rsid w:val="00FA0101"/>
    <w:rsid w:val="00FA0A54"/>
    <w:rsid w:val="00FA0D2F"/>
    <w:rsid w:val="00FA1E88"/>
    <w:rsid w:val="00FA248F"/>
    <w:rsid w:val="00FA2C2D"/>
    <w:rsid w:val="00FA2F29"/>
    <w:rsid w:val="00FA3915"/>
    <w:rsid w:val="00FA3EE6"/>
    <w:rsid w:val="00FA418A"/>
    <w:rsid w:val="00FA434F"/>
    <w:rsid w:val="00FA46C8"/>
    <w:rsid w:val="00FA5167"/>
    <w:rsid w:val="00FA52A6"/>
    <w:rsid w:val="00FA57AF"/>
    <w:rsid w:val="00FA5B72"/>
    <w:rsid w:val="00FA65EE"/>
    <w:rsid w:val="00FA6666"/>
    <w:rsid w:val="00FA69C5"/>
    <w:rsid w:val="00FA6F20"/>
    <w:rsid w:val="00FA720F"/>
    <w:rsid w:val="00FA72A6"/>
    <w:rsid w:val="00FA7657"/>
    <w:rsid w:val="00FB0813"/>
    <w:rsid w:val="00FB0865"/>
    <w:rsid w:val="00FB1184"/>
    <w:rsid w:val="00FB12C0"/>
    <w:rsid w:val="00FB13C1"/>
    <w:rsid w:val="00FB175F"/>
    <w:rsid w:val="00FB219F"/>
    <w:rsid w:val="00FB274F"/>
    <w:rsid w:val="00FB2F5C"/>
    <w:rsid w:val="00FB3064"/>
    <w:rsid w:val="00FB3683"/>
    <w:rsid w:val="00FB369B"/>
    <w:rsid w:val="00FB3749"/>
    <w:rsid w:val="00FB3922"/>
    <w:rsid w:val="00FB3A3E"/>
    <w:rsid w:val="00FB3B72"/>
    <w:rsid w:val="00FB3CE1"/>
    <w:rsid w:val="00FB4142"/>
    <w:rsid w:val="00FB4614"/>
    <w:rsid w:val="00FB480A"/>
    <w:rsid w:val="00FB48C5"/>
    <w:rsid w:val="00FB4ACF"/>
    <w:rsid w:val="00FB4BB4"/>
    <w:rsid w:val="00FB5083"/>
    <w:rsid w:val="00FB5142"/>
    <w:rsid w:val="00FB51AB"/>
    <w:rsid w:val="00FB5ACD"/>
    <w:rsid w:val="00FB5D86"/>
    <w:rsid w:val="00FB63F9"/>
    <w:rsid w:val="00FB642A"/>
    <w:rsid w:val="00FB6FB9"/>
    <w:rsid w:val="00FB7080"/>
    <w:rsid w:val="00FB73F8"/>
    <w:rsid w:val="00FC023B"/>
    <w:rsid w:val="00FC07FC"/>
    <w:rsid w:val="00FC0851"/>
    <w:rsid w:val="00FC0CC2"/>
    <w:rsid w:val="00FC0F43"/>
    <w:rsid w:val="00FC12E7"/>
    <w:rsid w:val="00FC1590"/>
    <w:rsid w:val="00FC1716"/>
    <w:rsid w:val="00FC1745"/>
    <w:rsid w:val="00FC1DFE"/>
    <w:rsid w:val="00FC2032"/>
    <w:rsid w:val="00FC29AE"/>
    <w:rsid w:val="00FC2AB3"/>
    <w:rsid w:val="00FC34EB"/>
    <w:rsid w:val="00FC365B"/>
    <w:rsid w:val="00FC3D0B"/>
    <w:rsid w:val="00FC3F99"/>
    <w:rsid w:val="00FC4A53"/>
    <w:rsid w:val="00FC4CC5"/>
    <w:rsid w:val="00FC4FE4"/>
    <w:rsid w:val="00FC53C8"/>
    <w:rsid w:val="00FC5994"/>
    <w:rsid w:val="00FC5B7E"/>
    <w:rsid w:val="00FC5E06"/>
    <w:rsid w:val="00FC6125"/>
    <w:rsid w:val="00FC6558"/>
    <w:rsid w:val="00FC677F"/>
    <w:rsid w:val="00FC69BC"/>
    <w:rsid w:val="00FC7021"/>
    <w:rsid w:val="00FC7222"/>
    <w:rsid w:val="00FC74F0"/>
    <w:rsid w:val="00FC75B4"/>
    <w:rsid w:val="00FC7DF0"/>
    <w:rsid w:val="00FD073D"/>
    <w:rsid w:val="00FD099F"/>
    <w:rsid w:val="00FD0E50"/>
    <w:rsid w:val="00FD1254"/>
    <w:rsid w:val="00FD1A2B"/>
    <w:rsid w:val="00FD1DA3"/>
    <w:rsid w:val="00FD1DF9"/>
    <w:rsid w:val="00FD2466"/>
    <w:rsid w:val="00FD2699"/>
    <w:rsid w:val="00FD2A4C"/>
    <w:rsid w:val="00FD2D98"/>
    <w:rsid w:val="00FD2F5F"/>
    <w:rsid w:val="00FD3684"/>
    <w:rsid w:val="00FD3C6E"/>
    <w:rsid w:val="00FD3D21"/>
    <w:rsid w:val="00FD3D46"/>
    <w:rsid w:val="00FD41B4"/>
    <w:rsid w:val="00FD4B7E"/>
    <w:rsid w:val="00FD4C94"/>
    <w:rsid w:val="00FD4D14"/>
    <w:rsid w:val="00FD4D1D"/>
    <w:rsid w:val="00FD4D31"/>
    <w:rsid w:val="00FD5419"/>
    <w:rsid w:val="00FD54D2"/>
    <w:rsid w:val="00FD5562"/>
    <w:rsid w:val="00FD592B"/>
    <w:rsid w:val="00FD5A94"/>
    <w:rsid w:val="00FD5B3E"/>
    <w:rsid w:val="00FD669E"/>
    <w:rsid w:val="00FD6A17"/>
    <w:rsid w:val="00FD6D9F"/>
    <w:rsid w:val="00FD7DF3"/>
    <w:rsid w:val="00FD7E7C"/>
    <w:rsid w:val="00FE0795"/>
    <w:rsid w:val="00FE088C"/>
    <w:rsid w:val="00FE0A6C"/>
    <w:rsid w:val="00FE0CAE"/>
    <w:rsid w:val="00FE0D43"/>
    <w:rsid w:val="00FE0DC7"/>
    <w:rsid w:val="00FE1940"/>
    <w:rsid w:val="00FE2F7A"/>
    <w:rsid w:val="00FE31AE"/>
    <w:rsid w:val="00FE3B5D"/>
    <w:rsid w:val="00FE3BBA"/>
    <w:rsid w:val="00FE3C36"/>
    <w:rsid w:val="00FE3F66"/>
    <w:rsid w:val="00FE3FB8"/>
    <w:rsid w:val="00FE45D5"/>
    <w:rsid w:val="00FE4D71"/>
    <w:rsid w:val="00FE4F5C"/>
    <w:rsid w:val="00FE5002"/>
    <w:rsid w:val="00FE536B"/>
    <w:rsid w:val="00FE598A"/>
    <w:rsid w:val="00FE71BC"/>
    <w:rsid w:val="00FE73D7"/>
    <w:rsid w:val="00FE7675"/>
    <w:rsid w:val="00FE795D"/>
    <w:rsid w:val="00FE7996"/>
    <w:rsid w:val="00FE7997"/>
    <w:rsid w:val="00FF025B"/>
    <w:rsid w:val="00FF114F"/>
    <w:rsid w:val="00FF117D"/>
    <w:rsid w:val="00FF13DA"/>
    <w:rsid w:val="00FF15F1"/>
    <w:rsid w:val="00FF182D"/>
    <w:rsid w:val="00FF1B0D"/>
    <w:rsid w:val="00FF1BD1"/>
    <w:rsid w:val="00FF1D52"/>
    <w:rsid w:val="00FF1D9A"/>
    <w:rsid w:val="00FF1FC2"/>
    <w:rsid w:val="00FF2036"/>
    <w:rsid w:val="00FF20D9"/>
    <w:rsid w:val="00FF21A1"/>
    <w:rsid w:val="00FF26BB"/>
    <w:rsid w:val="00FF27EC"/>
    <w:rsid w:val="00FF2BD7"/>
    <w:rsid w:val="00FF2BDA"/>
    <w:rsid w:val="00FF30E2"/>
    <w:rsid w:val="00FF3157"/>
    <w:rsid w:val="00FF31D9"/>
    <w:rsid w:val="00FF3572"/>
    <w:rsid w:val="00FF368A"/>
    <w:rsid w:val="00FF3A07"/>
    <w:rsid w:val="00FF3C85"/>
    <w:rsid w:val="00FF452B"/>
    <w:rsid w:val="00FF4DF8"/>
    <w:rsid w:val="00FF4E20"/>
    <w:rsid w:val="00FF50F0"/>
    <w:rsid w:val="00FF53E2"/>
    <w:rsid w:val="00FF550E"/>
    <w:rsid w:val="00FF55EF"/>
    <w:rsid w:val="00FF5718"/>
    <w:rsid w:val="00FF5A79"/>
    <w:rsid w:val="00FF5A7C"/>
    <w:rsid w:val="00FF5BA7"/>
    <w:rsid w:val="00FF5BFE"/>
    <w:rsid w:val="00FF60F9"/>
    <w:rsid w:val="00FF666F"/>
    <w:rsid w:val="00FF6A1C"/>
    <w:rsid w:val="00FF7126"/>
    <w:rsid w:val="00FF726C"/>
    <w:rsid w:val="00FF72B9"/>
    <w:rsid w:val="00FF7B96"/>
    <w:rsid w:val="00FF7D85"/>
    <w:rsid w:val="00FF7E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2DD3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0" w:defQFormat="0" w:count="276">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caption" w:semiHidden="0" w:qFormat="1"/>
    <w:lsdException w:name="line number" w:unhideWhenUsed="1"/>
    <w:lsdException w:name="Title" w:semiHidden="0" w:qFormat="1"/>
    <w:lsdException w:name="Default Paragraph Font" w:uiPriority="1"/>
    <w:lsdException w:name="Body Text Indent" w:unhideWhenUsed="1"/>
    <w:lsdException w:name="Subtitle" w:semiHidden="0" w:qFormat="1"/>
    <w:lsdException w:name="Strong" w:semiHidden="0" w:qFormat="1"/>
    <w:lsdException w:name="Emphasis" w:semiHidden="0" w:qFormat="1"/>
    <w:lsdException w:name="HTML Top of Form" w:unhideWhenUsed="1"/>
    <w:lsdException w:name="HTML Bottom of Form" w:unhideWhenUsed="1"/>
    <w:lsdException w:name="HTML Acronym" w:unhideWhenUsed="1"/>
    <w:lsdException w:name="HTML Cite" w:unhideWhenUsed="1"/>
    <w:lsdException w:name="HTML Code" w:unhideWhenUsed="1"/>
    <w:lsdException w:name="HTML Definition" w:unhideWhenUsed="1"/>
    <w:lsdException w:name="HTML Keyboar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BA555B"/>
    <w:rPr>
      <w:rFonts w:ascii="Times New Roman" w:eastAsia="MS ??" w:hAnsi="Times New Roman" w:cs="Times New Roman"/>
      <w:sz w:val="24"/>
      <w:szCs w:val="24"/>
    </w:rPr>
  </w:style>
  <w:style w:type="paragraph" w:styleId="Heading1">
    <w:name w:val="heading 1"/>
    <w:basedOn w:val="Normal"/>
    <w:next w:val="Normal"/>
    <w:link w:val="Heading1Char"/>
    <w:uiPriority w:val="99"/>
    <w:qFormat/>
    <w:rsid w:val="00BA555B"/>
    <w:pPr>
      <w:keepNext/>
      <w:numPr>
        <w:numId w:val="15"/>
      </w:numPr>
      <w:spacing w:before="480" w:after="240"/>
      <w:outlineLvl w:val="0"/>
    </w:pPr>
    <w:rPr>
      <w:rFonts w:ascii="Arial" w:hAnsi="Arial" w:cs="Arial"/>
      <w:b/>
      <w:bCs/>
      <w:kern w:val="28"/>
      <w:lang w:val="en-GB"/>
    </w:rPr>
  </w:style>
  <w:style w:type="paragraph" w:styleId="Heading2">
    <w:name w:val="heading 2"/>
    <w:aliases w:val="h2"/>
    <w:basedOn w:val="Normal"/>
    <w:next w:val="Normal"/>
    <w:link w:val="Heading2Char"/>
    <w:uiPriority w:val="99"/>
    <w:qFormat/>
    <w:rsid w:val="00BA555B"/>
    <w:pPr>
      <w:keepNext/>
      <w:numPr>
        <w:ilvl w:val="1"/>
        <w:numId w:val="15"/>
      </w:numPr>
      <w:spacing w:before="120" w:after="120"/>
      <w:outlineLvl w:val="1"/>
    </w:pPr>
    <w:rPr>
      <w:rFonts w:ascii="Arial" w:hAnsi="Arial" w:cs="Arial"/>
      <w:b/>
      <w:bCs/>
      <w:sz w:val="22"/>
      <w:szCs w:val="22"/>
      <w:lang w:val="en-GB" w:eastAsia="ja-JP"/>
    </w:rPr>
  </w:style>
  <w:style w:type="paragraph" w:styleId="Heading3">
    <w:name w:val="heading 3"/>
    <w:aliases w:val="h3"/>
    <w:basedOn w:val="Normal"/>
    <w:next w:val="Normal"/>
    <w:link w:val="Heading3Char"/>
    <w:uiPriority w:val="99"/>
    <w:qFormat/>
    <w:rsid w:val="00BA555B"/>
    <w:pPr>
      <w:keepNext/>
      <w:numPr>
        <w:ilvl w:val="2"/>
        <w:numId w:val="15"/>
      </w:numPr>
      <w:outlineLvl w:val="2"/>
    </w:pPr>
    <w:rPr>
      <w:b/>
      <w:bCs/>
    </w:rPr>
  </w:style>
  <w:style w:type="paragraph" w:styleId="Heading4">
    <w:name w:val="heading 4"/>
    <w:aliases w:val="h4"/>
    <w:basedOn w:val="Normal"/>
    <w:next w:val="Normal"/>
    <w:link w:val="Heading4Char"/>
    <w:uiPriority w:val="99"/>
    <w:qFormat/>
    <w:rsid w:val="00BA555B"/>
    <w:pPr>
      <w:keepNext/>
      <w:numPr>
        <w:ilvl w:val="3"/>
        <w:numId w:val="15"/>
      </w:numPr>
      <w:spacing w:after="120"/>
      <w:outlineLvl w:val="3"/>
    </w:pPr>
    <w:rPr>
      <w:b/>
      <w:bCs/>
      <w:sz w:val="22"/>
      <w:szCs w:val="22"/>
    </w:rPr>
  </w:style>
  <w:style w:type="paragraph" w:styleId="Heading5">
    <w:name w:val="heading 5"/>
    <w:basedOn w:val="Normal"/>
    <w:next w:val="Normal"/>
    <w:link w:val="Heading5Char"/>
    <w:uiPriority w:val="99"/>
    <w:qFormat/>
    <w:rsid w:val="00BA555B"/>
    <w:pPr>
      <w:keepNext/>
      <w:numPr>
        <w:ilvl w:val="4"/>
        <w:numId w:val="15"/>
      </w:numPr>
      <w:tabs>
        <w:tab w:val="left" w:pos="0"/>
      </w:tabs>
      <w:jc w:val="center"/>
      <w:outlineLvl w:val="4"/>
    </w:pPr>
    <w:rPr>
      <w:b/>
      <w:bCs/>
    </w:rPr>
  </w:style>
  <w:style w:type="paragraph" w:styleId="Heading6">
    <w:name w:val="heading 6"/>
    <w:basedOn w:val="Normal"/>
    <w:next w:val="Normal"/>
    <w:link w:val="Heading6Char"/>
    <w:uiPriority w:val="99"/>
    <w:qFormat/>
    <w:rsid w:val="00BA555B"/>
    <w:pPr>
      <w:keepNext/>
      <w:numPr>
        <w:ilvl w:val="5"/>
        <w:numId w:val="15"/>
      </w:numPr>
      <w:spacing w:before="200"/>
      <w:outlineLvl w:val="5"/>
    </w:pPr>
    <w:rPr>
      <w:b/>
      <w:bCs/>
      <w:sz w:val="22"/>
      <w:szCs w:val="22"/>
    </w:rPr>
  </w:style>
  <w:style w:type="paragraph" w:styleId="Heading7">
    <w:name w:val="heading 7"/>
    <w:basedOn w:val="Normal"/>
    <w:next w:val="Normal"/>
    <w:link w:val="Heading7Char"/>
    <w:uiPriority w:val="99"/>
    <w:qFormat/>
    <w:rsid w:val="00BA555B"/>
    <w:pPr>
      <w:keepNext/>
      <w:numPr>
        <w:ilvl w:val="6"/>
        <w:numId w:val="15"/>
      </w:numPr>
      <w:jc w:val="center"/>
      <w:outlineLvl w:val="6"/>
    </w:pPr>
    <w:rPr>
      <w:b/>
      <w:bCs/>
      <w:color w:val="000000"/>
      <w:lang w:eastAsia="ja-JP"/>
    </w:rPr>
  </w:style>
  <w:style w:type="paragraph" w:styleId="Heading8">
    <w:name w:val="heading 8"/>
    <w:basedOn w:val="Normal"/>
    <w:next w:val="Normal"/>
    <w:link w:val="Heading8Char"/>
    <w:uiPriority w:val="99"/>
    <w:qFormat/>
    <w:rsid w:val="00BA555B"/>
    <w:pPr>
      <w:keepNext/>
      <w:numPr>
        <w:ilvl w:val="7"/>
        <w:numId w:val="15"/>
      </w:numPr>
      <w:spacing w:after="120"/>
      <w:outlineLvl w:val="7"/>
    </w:pPr>
    <w:rPr>
      <w:b/>
      <w:bCs/>
      <w:i/>
      <w:iCs/>
      <w:sz w:val="22"/>
      <w:szCs w:val="22"/>
      <w:lang w:val="en-GB"/>
    </w:rPr>
  </w:style>
  <w:style w:type="paragraph" w:styleId="Heading9">
    <w:name w:val="heading 9"/>
    <w:basedOn w:val="Normal"/>
    <w:next w:val="Normal"/>
    <w:link w:val="Heading9Char"/>
    <w:uiPriority w:val="99"/>
    <w:qFormat/>
    <w:rsid w:val="00BA555B"/>
    <w:pPr>
      <w:keepNext/>
      <w:numPr>
        <w:ilvl w:val="8"/>
        <w:numId w:val="15"/>
      </w:numPr>
      <w:jc w:val="center"/>
      <w:outlineLvl w:val="8"/>
    </w:pPr>
    <w:rPr>
      <w:rFonts w:ascii="Century Gothic" w:hAnsi="Century Gothic" w:cs="Century Gothic"/>
      <w:b/>
      <w:bCs/>
      <w:color w:val="FFFFFF"/>
      <w:sz w:val="18"/>
      <w:szCs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A555B"/>
    <w:rPr>
      <w:rFonts w:ascii="Arial" w:eastAsia="MS ??" w:hAnsi="Arial" w:cs="Arial"/>
      <w:b/>
      <w:bCs/>
      <w:kern w:val="28"/>
      <w:sz w:val="24"/>
      <w:szCs w:val="24"/>
      <w:lang w:val="en-GB"/>
    </w:rPr>
  </w:style>
  <w:style w:type="character" w:customStyle="1" w:styleId="Heading2Char">
    <w:name w:val="Heading 2 Char"/>
    <w:aliases w:val="h2 Char"/>
    <w:basedOn w:val="DefaultParagraphFont"/>
    <w:link w:val="Heading2"/>
    <w:uiPriority w:val="99"/>
    <w:rsid w:val="00BA555B"/>
    <w:rPr>
      <w:rFonts w:ascii="Arial" w:eastAsia="MS ??" w:hAnsi="Arial" w:cs="Arial"/>
      <w:b/>
      <w:bCs/>
      <w:lang w:val="en-GB" w:eastAsia="ja-JP"/>
    </w:rPr>
  </w:style>
  <w:style w:type="character" w:customStyle="1" w:styleId="Heading3Char">
    <w:name w:val="Heading 3 Char"/>
    <w:aliases w:val="h3 Char"/>
    <w:basedOn w:val="DefaultParagraphFont"/>
    <w:link w:val="Heading3"/>
    <w:uiPriority w:val="99"/>
    <w:rsid w:val="00BA555B"/>
    <w:rPr>
      <w:rFonts w:ascii="Times New Roman" w:eastAsia="MS ??" w:hAnsi="Times New Roman" w:cs="Times New Roman"/>
      <w:b/>
      <w:bCs/>
      <w:sz w:val="24"/>
      <w:szCs w:val="24"/>
    </w:rPr>
  </w:style>
  <w:style w:type="character" w:customStyle="1" w:styleId="Heading4Char">
    <w:name w:val="Heading 4 Char"/>
    <w:aliases w:val="h4 Char"/>
    <w:basedOn w:val="DefaultParagraphFont"/>
    <w:link w:val="Heading4"/>
    <w:uiPriority w:val="99"/>
    <w:rsid w:val="00BA555B"/>
    <w:rPr>
      <w:rFonts w:ascii="Times New Roman" w:eastAsia="MS ??" w:hAnsi="Times New Roman" w:cs="Times New Roman"/>
      <w:b/>
      <w:bCs/>
    </w:rPr>
  </w:style>
  <w:style w:type="character" w:customStyle="1" w:styleId="Heading5Char">
    <w:name w:val="Heading 5 Char"/>
    <w:basedOn w:val="DefaultParagraphFont"/>
    <w:link w:val="Heading5"/>
    <w:uiPriority w:val="99"/>
    <w:rsid w:val="00BA555B"/>
    <w:rPr>
      <w:rFonts w:ascii="Times New Roman" w:eastAsia="MS ??" w:hAnsi="Times New Roman" w:cs="Times New Roman"/>
      <w:b/>
      <w:bCs/>
      <w:sz w:val="24"/>
      <w:szCs w:val="24"/>
    </w:rPr>
  </w:style>
  <w:style w:type="character" w:customStyle="1" w:styleId="Heading6Char">
    <w:name w:val="Heading 6 Char"/>
    <w:basedOn w:val="DefaultParagraphFont"/>
    <w:link w:val="Heading6"/>
    <w:uiPriority w:val="99"/>
    <w:rsid w:val="00BA555B"/>
    <w:rPr>
      <w:rFonts w:ascii="Times New Roman" w:eastAsia="MS ??" w:hAnsi="Times New Roman" w:cs="Times New Roman"/>
      <w:b/>
      <w:bCs/>
    </w:rPr>
  </w:style>
  <w:style w:type="character" w:customStyle="1" w:styleId="Heading7Char">
    <w:name w:val="Heading 7 Char"/>
    <w:basedOn w:val="DefaultParagraphFont"/>
    <w:link w:val="Heading7"/>
    <w:uiPriority w:val="99"/>
    <w:rsid w:val="00BA555B"/>
    <w:rPr>
      <w:rFonts w:ascii="Times New Roman" w:eastAsia="MS ??" w:hAnsi="Times New Roman" w:cs="Times New Roman"/>
      <w:b/>
      <w:bCs/>
      <w:color w:val="000000"/>
      <w:sz w:val="24"/>
      <w:szCs w:val="24"/>
      <w:lang w:eastAsia="ja-JP"/>
    </w:rPr>
  </w:style>
  <w:style w:type="character" w:customStyle="1" w:styleId="Heading8Char">
    <w:name w:val="Heading 8 Char"/>
    <w:basedOn w:val="DefaultParagraphFont"/>
    <w:link w:val="Heading8"/>
    <w:uiPriority w:val="99"/>
    <w:rsid w:val="00BA555B"/>
    <w:rPr>
      <w:rFonts w:ascii="Times New Roman" w:eastAsia="MS ??" w:hAnsi="Times New Roman" w:cs="Times New Roman"/>
      <w:b/>
      <w:bCs/>
      <w:i/>
      <w:iCs/>
      <w:lang w:val="en-GB"/>
    </w:rPr>
  </w:style>
  <w:style w:type="character" w:customStyle="1" w:styleId="Heading9Char">
    <w:name w:val="Heading 9 Char"/>
    <w:basedOn w:val="DefaultParagraphFont"/>
    <w:link w:val="Heading9"/>
    <w:uiPriority w:val="99"/>
    <w:rsid w:val="00BA555B"/>
    <w:rPr>
      <w:rFonts w:ascii="Century Gothic" w:eastAsia="MS ??" w:hAnsi="Century Gothic" w:cs="Century Gothic"/>
      <w:b/>
      <w:bCs/>
      <w:color w:val="FFFFFF"/>
      <w:sz w:val="18"/>
      <w:szCs w:val="18"/>
      <w:lang w:val="en-GB"/>
    </w:rPr>
  </w:style>
  <w:style w:type="paragraph" w:styleId="Header">
    <w:name w:val="header"/>
    <w:aliases w:val="h"/>
    <w:basedOn w:val="Normal"/>
    <w:link w:val="HeaderChar"/>
    <w:uiPriority w:val="99"/>
    <w:rsid w:val="00BA555B"/>
    <w:pPr>
      <w:tabs>
        <w:tab w:val="center" w:pos="4320"/>
        <w:tab w:val="right" w:pos="8640"/>
      </w:tabs>
    </w:pPr>
  </w:style>
  <w:style w:type="character" w:customStyle="1" w:styleId="HeaderChar">
    <w:name w:val="Header Char"/>
    <w:aliases w:val="h Char"/>
    <w:basedOn w:val="DefaultParagraphFont"/>
    <w:link w:val="Header"/>
    <w:uiPriority w:val="99"/>
    <w:rsid w:val="00BA555B"/>
    <w:rPr>
      <w:rFonts w:ascii="Times New Roman" w:hAnsi="Times New Roman" w:cs="Times New Roman"/>
      <w:kern w:val="0"/>
      <w:sz w:val="24"/>
      <w:szCs w:val="24"/>
      <w:lang w:eastAsia="en-US"/>
    </w:rPr>
  </w:style>
  <w:style w:type="paragraph" w:styleId="Footer">
    <w:name w:val="footer"/>
    <w:aliases w:val="fo"/>
    <w:basedOn w:val="Normal"/>
    <w:link w:val="FooterChar"/>
    <w:uiPriority w:val="99"/>
    <w:rsid w:val="00BA555B"/>
    <w:pPr>
      <w:tabs>
        <w:tab w:val="center" w:pos="4320"/>
        <w:tab w:val="right" w:pos="8640"/>
      </w:tabs>
    </w:pPr>
  </w:style>
  <w:style w:type="character" w:customStyle="1" w:styleId="FooterChar">
    <w:name w:val="Footer Char"/>
    <w:aliases w:val="fo Char"/>
    <w:basedOn w:val="DefaultParagraphFont"/>
    <w:link w:val="Footer"/>
    <w:uiPriority w:val="99"/>
    <w:rsid w:val="00BA555B"/>
    <w:rPr>
      <w:rFonts w:ascii="Times New Roman" w:hAnsi="Times New Roman" w:cs="Times New Roman"/>
      <w:kern w:val="0"/>
      <w:sz w:val="24"/>
      <w:szCs w:val="24"/>
      <w:lang w:eastAsia="en-US"/>
    </w:rPr>
  </w:style>
  <w:style w:type="paragraph" w:styleId="BodyText2">
    <w:name w:val="Body Text 2"/>
    <w:basedOn w:val="Normal"/>
    <w:link w:val="BodyText2Char"/>
    <w:uiPriority w:val="99"/>
    <w:rsid w:val="00BA555B"/>
    <w:rPr>
      <w:sz w:val="22"/>
      <w:szCs w:val="22"/>
    </w:rPr>
  </w:style>
  <w:style w:type="character" w:customStyle="1" w:styleId="BodyText2Char">
    <w:name w:val="Body Text 2 Char"/>
    <w:basedOn w:val="DefaultParagraphFont"/>
    <w:link w:val="BodyText2"/>
    <w:uiPriority w:val="99"/>
    <w:rsid w:val="00BA555B"/>
    <w:rPr>
      <w:rFonts w:ascii="Times New Roman" w:hAnsi="Times New Roman" w:cs="Times New Roman"/>
      <w:kern w:val="0"/>
      <w:sz w:val="24"/>
      <w:szCs w:val="24"/>
      <w:lang w:eastAsia="en-US"/>
    </w:rPr>
  </w:style>
  <w:style w:type="character" w:customStyle="1" w:styleId="BodyTextIndentChar">
    <w:name w:val="Body Text Indent Char"/>
    <w:basedOn w:val="DefaultParagraphFont"/>
    <w:uiPriority w:val="99"/>
    <w:rsid w:val="00BA555B"/>
    <w:rPr>
      <w:rFonts w:ascii="Times New Roman" w:hAnsi="Times New Roman" w:cs="Times New Roman"/>
      <w:kern w:val="0"/>
      <w:sz w:val="24"/>
      <w:szCs w:val="24"/>
      <w:lang w:eastAsia="en-US"/>
    </w:rPr>
  </w:style>
  <w:style w:type="paragraph" w:styleId="BodyTextIndent2">
    <w:name w:val="Body Text Indent 2"/>
    <w:basedOn w:val="Normal"/>
    <w:link w:val="BodyTextIndent2Char"/>
    <w:uiPriority w:val="99"/>
    <w:rsid w:val="00BA555B"/>
    <w:pPr>
      <w:spacing w:after="120"/>
      <w:ind w:left="1276" w:hanging="1276"/>
    </w:pPr>
  </w:style>
  <w:style w:type="character" w:customStyle="1" w:styleId="BodyTextIndent2Char">
    <w:name w:val="Body Text Indent 2 Char"/>
    <w:basedOn w:val="DefaultParagraphFont"/>
    <w:link w:val="BodyTextIndent2"/>
    <w:uiPriority w:val="99"/>
    <w:rsid w:val="00BA555B"/>
    <w:rPr>
      <w:rFonts w:ascii="Times New Roman" w:hAnsi="Times New Roman" w:cs="Times New Roman"/>
      <w:kern w:val="0"/>
      <w:sz w:val="24"/>
      <w:szCs w:val="24"/>
      <w:lang w:eastAsia="en-US"/>
    </w:rPr>
  </w:style>
  <w:style w:type="paragraph" w:styleId="BodyText">
    <w:name w:val="Body Text"/>
    <w:basedOn w:val="Normal"/>
    <w:link w:val="BodyTextChar"/>
    <w:uiPriority w:val="99"/>
    <w:rsid w:val="00BA555B"/>
    <w:pPr>
      <w:spacing w:after="120"/>
    </w:pPr>
  </w:style>
  <w:style w:type="character" w:customStyle="1" w:styleId="BodyTextChar">
    <w:name w:val="Body Text Char"/>
    <w:basedOn w:val="DefaultParagraphFont"/>
    <w:link w:val="BodyText"/>
    <w:uiPriority w:val="99"/>
    <w:rsid w:val="00BA555B"/>
    <w:rPr>
      <w:rFonts w:ascii="Times New Roman" w:hAnsi="Times New Roman" w:cs="Times New Roman"/>
      <w:kern w:val="0"/>
      <w:sz w:val="24"/>
      <w:szCs w:val="24"/>
      <w:lang w:eastAsia="en-US"/>
    </w:rPr>
  </w:style>
  <w:style w:type="paragraph" w:customStyle="1" w:styleId="t">
    <w:name w:val="t"/>
    <w:aliases w:val="table"/>
    <w:basedOn w:val="BodyText"/>
    <w:uiPriority w:val="99"/>
    <w:rsid w:val="00BA555B"/>
  </w:style>
  <w:style w:type="character" w:styleId="Hyperlink">
    <w:name w:val="Hyperlink"/>
    <w:basedOn w:val="DefaultParagraphFont"/>
    <w:uiPriority w:val="99"/>
    <w:rsid w:val="00BA555B"/>
    <w:rPr>
      <w:rFonts w:ascii="Times New Roman" w:hAnsi="Times New Roman" w:cs="Times New Roman"/>
      <w:color w:val="0000FF"/>
      <w:u w:val="single"/>
    </w:rPr>
  </w:style>
  <w:style w:type="paragraph" w:styleId="BodyTextIndent3">
    <w:name w:val="Body Text Indent 3"/>
    <w:basedOn w:val="Normal"/>
    <w:link w:val="BodyTextIndent3Char"/>
    <w:uiPriority w:val="99"/>
    <w:rsid w:val="00BA555B"/>
    <w:pPr>
      <w:ind w:left="1190" w:hanging="1190"/>
    </w:pPr>
    <w:rPr>
      <w:rFonts w:ascii="Arial" w:hAnsi="Arial" w:cs="Arial"/>
      <w:sz w:val="18"/>
      <w:szCs w:val="18"/>
    </w:rPr>
  </w:style>
  <w:style w:type="character" w:customStyle="1" w:styleId="BodyTextIndent3Char">
    <w:name w:val="Body Text Indent 3 Char"/>
    <w:basedOn w:val="DefaultParagraphFont"/>
    <w:link w:val="BodyTextIndent3"/>
    <w:uiPriority w:val="99"/>
    <w:rsid w:val="00BA555B"/>
    <w:rPr>
      <w:rFonts w:ascii="Times New Roman" w:hAnsi="Times New Roman" w:cs="Times New Roman"/>
      <w:kern w:val="0"/>
      <w:sz w:val="16"/>
      <w:szCs w:val="16"/>
      <w:lang w:eastAsia="en-US"/>
    </w:rPr>
  </w:style>
  <w:style w:type="paragraph" w:styleId="BodyText3">
    <w:name w:val="Body Text 3"/>
    <w:basedOn w:val="Normal"/>
    <w:link w:val="BodyText3Char"/>
    <w:uiPriority w:val="99"/>
    <w:rsid w:val="00BA555B"/>
    <w:pPr>
      <w:spacing w:after="120"/>
      <w:jc w:val="center"/>
    </w:pPr>
    <w:rPr>
      <w:sz w:val="22"/>
      <w:szCs w:val="22"/>
    </w:rPr>
  </w:style>
  <w:style w:type="character" w:customStyle="1" w:styleId="BodyText3Char">
    <w:name w:val="Body Text 3 Char"/>
    <w:basedOn w:val="DefaultParagraphFont"/>
    <w:link w:val="BodyText3"/>
    <w:uiPriority w:val="99"/>
    <w:rsid w:val="00BA555B"/>
    <w:rPr>
      <w:rFonts w:ascii="Times New Roman" w:hAnsi="Times New Roman" w:cs="Times New Roman"/>
      <w:kern w:val="0"/>
      <w:sz w:val="16"/>
      <w:szCs w:val="16"/>
      <w:lang w:eastAsia="en-US"/>
    </w:rPr>
  </w:style>
  <w:style w:type="character" w:styleId="PageNumber">
    <w:name w:val="page number"/>
    <w:basedOn w:val="DefaultParagraphFont"/>
    <w:uiPriority w:val="99"/>
    <w:rsid w:val="00BA555B"/>
    <w:rPr>
      <w:rFonts w:ascii="Times New Roman" w:hAnsi="Times New Roman" w:cs="Times New Roman"/>
    </w:rPr>
  </w:style>
  <w:style w:type="paragraph" w:customStyle="1" w:styleId="l">
    <w:name w:val="l"/>
    <w:aliases w:val="list,l1,cl-,list + change bars,L,list + change ssl,li,letter"/>
    <w:basedOn w:val="BodyText2"/>
    <w:uiPriority w:val="99"/>
    <w:rsid w:val="00BA555B"/>
    <w:pPr>
      <w:spacing w:after="120"/>
    </w:pPr>
  </w:style>
  <w:style w:type="character" w:styleId="FollowedHyperlink">
    <w:name w:val="FollowedHyperlink"/>
    <w:basedOn w:val="DefaultParagraphFont"/>
    <w:uiPriority w:val="99"/>
    <w:rsid w:val="00BA555B"/>
    <w:rPr>
      <w:rFonts w:ascii="Times New Roman" w:hAnsi="Times New Roman" w:cs="Times New Roman"/>
      <w:color w:val="800080"/>
      <w:u w:val="single"/>
    </w:rPr>
  </w:style>
  <w:style w:type="paragraph" w:styleId="Date">
    <w:name w:val="Date"/>
    <w:basedOn w:val="Normal"/>
    <w:next w:val="Normal"/>
    <w:link w:val="DateChar"/>
    <w:uiPriority w:val="99"/>
    <w:rsid w:val="00BA555B"/>
    <w:pPr>
      <w:widowControl w:val="0"/>
      <w:snapToGrid w:val="0"/>
      <w:jc w:val="both"/>
    </w:pPr>
    <w:rPr>
      <w:rFonts w:ascii="Arial" w:eastAsia="MS ????" w:hAnsi="Arial" w:cs="Arial"/>
      <w:b/>
      <w:bCs/>
      <w:lang w:eastAsia="ja-JP"/>
    </w:rPr>
  </w:style>
  <w:style w:type="character" w:customStyle="1" w:styleId="DateChar">
    <w:name w:val="Date Char"/>
    <w:basedOn w:val="DefaultParagraphFont"/>
    <w:link w:val="Date"/>
    <w:uiPriority w:val="99"/>
    <w:rsid w:val="00BA555B"/>
    <w:rPr>
      <w:rFonts w:ascii="Times New Roman" w:hAnsi="Times New Roman" w:cs="Times New Roman"/>
      <w:kern w:val="0"/>
      <w:sz w:val="24"/>
      <w:szCs w:val="24"/>
      <w:lang w:eastAsia="en-US"/>
    </w:rPr>
  </w:style>
  <w:style w:type="paragraph" w:customStyle="1" w:styleId="h1">
    <w:name w:val="h1"/>
    <w:basedOn w:val="Heading1"/>
    <w:uiPriority w:val="99"/>
    <w:rsid w:val="00BA555B"/>
    <w:pPr>
      <w:ind w:left="360" w:hanging="360"/>
    </w:pPr>
    <w:rPr>
      <w:b w:val="0"/>
      <w:bCs w:val="0"/>
      <w:sz w:val="22"/>
      <w:szCs w:val="22"/>
    </w:rPr>
  </w:style>
  <w:style w:type="paragraph" w:customStyle="1" w:styleId="Level1">
    <w:name w:val="Level 1"/>
    <w:basedOn w:val="Normal"/>
    <w:uiPriority w:val="99"/>
    <w:rsid w:val="00BA555B"/>
    <w:pPr>
      <w:widowControl w:val="0"/>
    </w:pPr>
    <w:rPr>
      <w:rFonts w:eastAsia="MS ????"/>
      <w:lang w:eastAsia="ja-JP"/>
    </w:rPr>
  </w:style>
  <w:style w:type="paragraph" w:styleId="Title">
    <w:name w:val="Title"/>
    <w:basedOn w:val="Normal"/>
    <w:link w:val="TitleChar"/>
    <w:uiPriority w:val="99"/>
    <w:qFormat/>
    <w:rsid w:val="00BA555B"/>
    <w:pPr>
      <w:jc w:val="center"/>
    </w:pPr>
    <w:rPr>
      <w:b/>
      <w:bCs/>
      <w:sz w:val="48"/>
      <w:szCs w:val="48"/>
      <w:lang w:val="fr-FR" w:eastAsia="fr-FR"/>
    </w:rPr>
  </w:style>
  <w:style w:type="character" w:customStyle="1" w:styleId="TitleChar">
    <w:name w:val="Title Char"/>
    <w:basedOn w:val="DefaultParagraphFont"/>
    <w:link w:val="Title"/>
    <w:uiPriority w:val="99"/>
    <w:rsid w:val="00BA555B"/>
    <w:rPr>
      <w:rFonts w:ascii="Arial" w:eastAsia="MS ????" w:hAnsi="Arial" w:cs="Arial"/>
      <w:kern w:val="0"/>
      <w:sz w:val="32"/>
      <w:szCs w:val="32"/>
      <w:lang w:eastAsia="en-US"/>
    </w:rPr>
  </w:style>
  <w:style w:type="paragraph" w:customStyle="1" w:styleId="Appendix2">
    <w:name w:val="Appendix 2"/>
    <w:aliases w:val="a2"/>
    <w:basedOn w:val="Heading2"/>
    <w:next w:val="Normal"/>
    <w:uiPriority w:val="99"/>
    <w:rsid w:val="00BA555B"/>
    <w:pPr>
      <w:numPr>
        <w:numId w:val="12"/>
      </w:numPr>
      <w:spacing w:before="500" w:after="0" w:line="260" w:lineRule="atLeast"/>
    </w:pPr>
    <w:rPr>
      <w:rFonts w:ascii="Book Antiqua" w:hAnsi="Book Antiqua" w:cs="Book Antiqua"/>
      <w:lang w:eastAsia="en-US"/>
    </w:rPr>
  </w:style>
  <w:style w:type="paragraph" w:customStyle="1" w:styleId="HTMLBody">
    <w:name w:val="HTML Body"/>
    <w:uiPriority w:val="99"/>
    <w:rsid w:val="00BA555B"/>
    <w:pPr>
      <w:widowControl w:val="0"/>
      <w:autoSpaceDE w:val="0"/>
      <w:autoSpaceDN w:val="0"/>
      <w:adjustRightInd w:val="0"/>
    </w:pPr>
    <w:rPr>
      <w:rFonts w:ascii="MS P????" w:eastAsia="MS P????" w:hAnsi="Times New Roman" w:cs="MS P????"/>
      <w:sz w:val="24"/>
      <w:szCs w:val="24"/>
      <w:lang w:eastAsia="ja-JP"/>
    </w:rPr>
  </w:style>
  <w:style w:type="paragraph" w:styleId="TOC2">
    <w:name w:val="toc 2"/>
    <w:aliases w:val="t2"/>
    <w:basedOn w:val="Normal"/>
    <w:next w:val="Normal"/>
    <w:autoRedefine/>
    <w:uiPriority w:val="99"/>
    <w:rsid w:val="00BA555B"/>
    <w:pPr>
      <w:tabs>
        <w:tab w:val="left" w:pos="851"/>
        <w:tab w:val="right" w:leader="dot" w:pos="9639"/>
      </w:tabs>
    </w:pPr>
    <w:rPr>
      <w:rFonts w:ascii="Arial" w:hAnsi="Arial" w:cs="Arial"/>
      <w:noProof/>
      <w:lang w:val="en-GB"/>
    </w:rPr>
  </w:style>
  <w:style w:type="paragraph" w:styleId="NormalWeb">
    <w:name w:val="Normal (Web)"/>
    <w:basedOn w:val="Normal"/>
    <w:uiPriority w:val="99"/>
    <w:rsid w:val="00BA555B"/>
    <w:pPr>
      <w:spacing w:before="100" w:beforeAutospacing="1" w:after="100" w:afterAutospacing="1"/>
    </w:pPr>
    <w:rPr>
      <w:rFonts w:ascii="Arial Unicode MS" w:hAnsi="Arial Unicode MS" w:cs="Arial Unicode MS"/>
    </w:rPr>
  </w:style>
  <w:style w:type="paragraph" w:customStyle="1" w:styleId="ListSW">
    <w:name w:val="List SW"/>
    <w:basedOn w:val="Normal"/>
    <w:uiPriority w:val="99"/>
    <w:rsid w:val="00BA555B"/>
    <w:pPr>
      <w:numPr>
        <w:numId w:val="13"/>
      </w:numPr>
      <w:spacing w:before="140"/>
    </w:pPr>
    <w:rPr>
      <w:color w:val="000000"/>
      <w:sz w:val="22"/>
      <w:szCs w:val="22"/>
    </w:rPr>
  </w:style>
  <w:style w:type="character" w:customStyle="1" w:styleId="news">
    <w:name w:val="news"/>
    <w:basedOn w:val="DefaultParagraphFont"/>
    <w:uiPriority w:val="99"/>
    <w:rsid w:val="00BA555B"/>
    <w:rPr>
      <w:rFonts w:ascii="Times New Roman" w:hAnsi="Times New Roman" w:cs="Times New Roman"/>
    </w:rPr>
  </w:style>
  <w:style w:type="paragraph" w:styleId="HTMLPreformatted">
    <w:name w:val="HTML Preformatted"/>
    <w:basedOn w:val="Normal"/>
    <w:link w:val="HTMLPreformattedChar"/>
    <w:uiPriority w:val="99"/>
    <w:rsid w:val="00BA55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ja-JP"/>
    </w:rPr>
  </w:style>
  <w:style w:type="character" w:customStyle="1" w:styleId="HTMLPreformattedChar">
    <w:name w:val="HTML Preformatted Char"/>
    <w:basedOn w:val="DefaultParagraphFont"/>
    <w:link w:val="HTMLPreformatted"/>
    <w:uiPriority w:val="99"/>
    <w:rsid w:val="00BA555B"/>
    <w:rPr>
      <w:rFonts w:ascii="Courier New" w:hAnsi="Courier New" w:cs="Courier New"/>
      <w:kern w:val="0"/>
      <w:sz w:val="20"/>
      <w:szCs w:val="20"/>
      <w:lang w:eastAsia="en-US"/>
    </w:rPr>
  </w:style>
  <w:style w:type="paragraph" w:customStyle="1" w:styleId="Default">
    <w:name w:val="Default"/>
    <w:uiPriority w:val="99"/>
    <w:rsid w:val="00BA555B"/>
    <w:pPr>
      <w:autoSpaceDE w:val="0"/>
      <w:autoSpaceDN w:val="0"/>
      <w:adjustRightInd w:val="0"/>
    </w:pPr>
    <w:rPr>
      <w:rFonts w:ascii="Times New Roman" w:eastAsia="SimSun" w:hAnsi="Times New Roman" w:cs="Times New Roman"/>
      <w:color w:val="000000"/>
      <w:sz w:val="24"/>
      <w:szCs w:val="24"/>
      <w:lang w:eastAsia="zh-CN"/>
    </w:rPr>
  </w:style>
  <w:style w:type="paragraph" w:customStyle="1" w:styleId="sublistSW">
    <w:name w:val="sublist SW"/>
    <w:basedOn w:val="BodyText2"/>
    <w:uiPriority w:val="99"/>
    <w:rsid w:val="00BA555B"/>
    <w:pPr>
      <w:numPr>
        <w:ilvl w:val="1"/>
        <w:numId w:val="14"/>
      </w:numPr>
      <w:tabs>
        <w:tab w:val="clear" w:pos="1440"/>
        <w:tab w:val="num" w:pos="567"/>
      </w:tabs>
      <w:spacing w:before="120"/>
      <w:ind w:left="567" w:hanging="284"/>
    </w:pPr>
    <w:rPr>
      <w:rFonts w:eastAsia="MS P????"/>
      <w:lang w:val="en-GB" w:eastAsia="ja-JP"/>
    </w:rPr>
  </w:style>
  <w:style w:type="paragraph" w:customStyle="1" w:styleId="stevielist">
    <w:name w:val="stevie list"/>
    <w:basedOn w:val="Normal"/>
    <w:uiPriority w:val="99"/>
    <w:rsid w:val="00BA555B"/>
    <w:pPr>
      <w:numPr>
        <w:numId w:val="11"/>
      </w:numPr>
      <w:spacing w:before="120" w:after="120"/>
    </w:pPr>
    <w:rPr>
      <w:sz w:val="22"/>
      <w:szCs w:val="22"/>
      <w:lang w:val="en-GB"/>
    </w:rPr>
  </w:style>
  <w:style w:type="paragraph" w:customStyle="1" w:styleId="listSW0">
    <w:name w:val="listSW"/>
    <w:basedOn w:val="Normal"/>
    <w:uiPriority w:val="99"/>
    <w:rsid w:val="00BA555B"/>
    <w:pPr>
      <w:spacing w:before="120"/>
    </w:pPr>
    <w:rPr>
      <w:color w:val="000000"/>
      <w:sz w:val="22"/>
      <w:szCs w:val="22"/>
      <w:lang w:val="en-GB"/>
    </w:rPr>
  </w:style>
  <w:style w:type="paragraph" w:styleId="BalloonText">
    <w:name w:val="Balloon Text"/>
    <w:basedOn w:val="Normal"/>
    <w:link w:val="BalloonTextChar"/>
    <w:uiPriority w:val="99"/>
    <w:rsid w:val="00BA555B"/>
    <w:rPr>
      <w:rFonts w:ascii="Tahoma" w:hAnsi="Tahoma" w:cs="Tahoma"/>
      <w:sz w:val="16"/>
      <w:szCs w:val="16"/>
    </w:rPr>
  </w:style>
  <w:style w:type="character" w:customStyle="1" w:styleId="BalloonTextChar">
    <w:name w:val="Balloon Text Char"/>
    <w:basedOn w:val="DefaultParagraphFont"/>
    <w:link w:val="BalloonText"/>
    <w:uiPriority w:val="99"/>
    <w:rsid w:val="00BA555B"/>
    <w:rPr>
      <w:rFonts w:ascii="Arial" w:eastAsia="MS ????" w:hAnsi="Arial" w:cs="Arial"/>
      <w:kern w:val="0"/>
      <w:sz w:val="2"/>
      <w:szCs w:val="2"/>
      <w:lang w:eastAsia="en-US"/>
    </w:rPr>
  </w:style>
  <w:style w:type="character" w:styleId="CommentReference">
    <w:name w:val="annotation reference"/>
    <w:basedOn w:val="DefaultParagraphFont"/>
    <w:uiPriority w:val="99"/>
    <w:rsid w:val="00BA555B"/>
    <w:rPr>
      <w:rFonts w:ascii="Times New Roman" w:hAnsi="Times New Roman" w:cs="Times New Roman"/>
      <w:sz w:val="16"/>
      <w:szCs w:val="16"/>
    </w:rPr>
  </w:style>
  <w:style w:type="paragraph" w:styleId="CommentText">
    <w:name w:val="annotation text"/>
    <w:basedOn w:val="Normal"/>
    <w:link w:val="CommentTextChar"/>
    <w:uiPriority w:val="99"/>
    <w:rsid w:val="00BA555B"/>
    <w:rPr>
      <w:sz w:val="20"/>
      <w:szCs w:val="20"/>
      <w:lang w:eastAsia="ja-JP"/>
    </w:rPr>
  </w:style>
  <w:style w:type="character" w:customStyle="1" w:styleId="CommentTextChar">
    <w:name w:val="Comment Text Char"/>
    <w:basedOn w:val="DefaultParagraphFont"/>
    <w:link w:val="CommentText"/>
    <w:uiPriority w:val="99"/>
    <w:rsid w:val="00BA555B"/>
    <w:rPr>
      <w:rFonts w:ascii="Times New Roman" w:hAnsi="Times New Roman" w:cs="Times New Roman"/>
      <w:lang w:val="en-US"/>
    </w:rPr>
  </w:style>
  <w:style w:type="paragraph" w:styleId="CommentSubject">
    <w:name w:val="annotation subject"/>
    <w:basedOn w:val="CommentText"/>
    <w:next w:val="CommentText"/>
    <w:link w:val="CommentSubjectChar"/>
    <w:uiPriority w:val="99"/>
    <w:rsid w:val="00BA555B"/>
    <w:rPr>
      <w:b/>
      <w:bCs/>
    </w:rPr>
  </w:style>
  <w:style w:type="character" w:customStyle="1" w:styleId="CommentSubjectChar">
    <w:name w:val="Comment Subject Char"/>
    <w:basedOn w:val="CommentTextChar"/>
    <w:link w:val="CommentSubject"/>
    <w:uiPriority w:val="99"/>
    <w:rsid w:val="00BA555B"/>
    <w:rPr>
      <w:rFonts w:ascii="Times New Roman" w:hAnsi="Times New Roman" w:cs="Times New Roman"/>
      <w:b/>
      <w:bCs/>
      <w:kern w:val="0"/>
      <w:sz w:val="24"/>
      <w:szCs w:val="24"/>
      <w:lang w:val="en-US" w:eastAsia="en-US"/>
    </w:rPr>
  </w:style>
  <w:style w:type="paragraph" w:customStyle="1" w:styleId="paragraph">
    <w:name w:val="paragraph"/>
    <w:aliases w:val="p,Paragraph,P,para"/>
    <w:basedOn w:val="Normal"/>
    <w:uiPriority w:val="99"/>
    <w:rsid w:val="00BA555B"/>
    <w:pPr>
      <w:keepLines/>
      <w:tabs>
        <w:tab w:val="left" w:pos="2420"/>
      </w:tabs>
      <w:spacing w:before="260" w:line="260" w:lineRule="atLeast"/>
      <w:ind w:left="851"/>
      <w:jc w:val="both"/>
    </w:pPr>
    <w:rPr>
      <w:rFonts w:ascii="Book Antiqua" w:hAnsi="Book Antiqua" w:cs="Book Antiqua"/>
      <w:sz w:val="22"/>
      <w:szCs w:val="22"/>
      <w:lang w:val="en-GB"/>
    </w:rPr>
  </w:style>
  <w:style w:type="paragraph" w:customStyle="1" w:styleId="paragraph3">
    <w:name w:val="paragraph 3"/>
    <w:aliases w:val="p3"/>
    <w:basedOn w:val="paragraph"/>
    <w:uiPriority w:val="99"/>
    <w:rsid w:val="00BA555B"/>
    <w:pPr>
      <w:tabs>
        <w:tab w:val="num" w:pos="851"/>
      </w:tabs>
      <w:ind w:hanging="851"/>
    </w:pPr>
  </w:style>
  <w:style w:type="paragraph" w:customStyle="1" w:styleId="paragraph4">
    <w:name w:val="paragraph 4"/>
    <w:aliases w:val="p4"/>
    <w:basedOn w:val="paragraph"/>
    <w:uiPriority w:val="99"/>
    <w:rsid w:val="00BA555B"/>
    <w:pPr>
      <w:tabs>
        <w:tab w:val="num" w:pos="851"/>
      </w:tabs>
      <w:ind w:hanging="851"/>
    </w:pPr>
  </w:style>
  <w:style w:type="paragraph" w:styleId="TOC7">
    <w:name w:val="toc 7"/>
    <w:aliases w:val="t7"/>
    <w:basedOn w:val="TOC5"/>
    <w:autoRedefine/>
    <w:uiPriority w:val="99"/>
    <w:rsid w:val="00BA555B"/>
  </w:style>
  <w:style w:type="paragraph" w:styleId="TOC5">
    <w:name w:val="toc 5"/>
    <w:aliases w:val="t5"/>
    <w:basedOn w:val="TOC2"/>
    <w:autoRedefine/>
    <w:uiPriority w:val="99"/>
    <w:rsid w:val="00BA555B"/>
    <w:pPr>
      <w:keepLines/>
      <w:tabs>
        <w:tab w:val="clear" w:pos="851"/>
        <w:tab w:val="clear" w:pos="9639"/>
        <w:tab w:val="right" w:pos="9380"/>
      </w:tabs>
      <w:spacing w:before="260" w:line="260" w:lineRule="atLeast"/>
      <w:ind w:left="2220" w:right="1418" w:hanging="1300"/>
      <w:jc w:val="both"/>
    </w:pPr>
    <w:rPr>
      <w:rFonts w:ascii="Book Antiqua" w:hAnsi="Book Antiqua" w:cs="Book Antiqua"/>
      <w:sz w:val="22"/>
      <w:szCs w:val="22"/>
    </w:rPr>
  </w:style>
  <w:style w:type="paragraph" w:styleId="TOC1">
    <w:name w:val="toc 1"/>
    <w:aliases w:val="t1"/>
    <w:basedOn w:val="paragraph"/>
    <w:autoRedefine/>
    <w:uiPriority w:val="99"/>
    <w:rsid w:val="00BA555B"/>
    <w:pPr>
      <w:tabs>
        <w:tab w:val="clear" w:pos="2420"/>
        <w:tab w:val="right" w:pos="9380"/>
      </w:tabs>
      <w:spacing w:before="200"/>
      <w:ind w:left="1702" w:right="1418" w:hanging="851"/>
    </w:pPr>
    <w:rPr>
      <w:b/>
      <w:bCs/>
      <w:noProof/>
    </w:rPr>
  </w:style>
  <w:style w:type="paragraph" w:styleId="TOC6">
    <w:name w:val="toc 6"/>
    <w:aliases w:val="t6"/>
    <w:basedOn w:val="TOC5"/>
    <w:autoRedefine/>
    <w:uiPriority w:val="99"/>
    <w:rsid w:val="00BA555B"/>
  </w:style>
  <w:style w:type="paragraph" w:styleId="TOC3">
    <w:name w:val="toc 3"/>
    <w:aliases w:val="t3"/>
    <w:basedOn w:val="TOC2"/>
    <w:autoRedefine/>
    <w:uiPriority w:val="99"/>
    <w:rsid w:val="00BA555B"/>
    <w:pPr>
      <w:keepLines/>
      <w:tabs>
        <w:tab w:val="clear" w:pos="851"/>
        <w:tab w:val="clear" w:pos="9639"/>
        <w:tab w:val="right" w:pos="9380"/>
      </w:tabs>
      <w:spacing w:line="260" w:lineRule="atLeast"/>
      <w:ind w:left="1702" w:right="1418" w:hanging="851"/>
      <w:jc w:val="both"/>
    </w:pPr>
    <w:rPr>
      <w:rFonts w:ascii="Book Antiqua" w:hAnsi="Book Antiqua" w:cs="Book Antiqua"/>
      <w:sz w:val="22"/>
      <w:szCs w:val="22"/>
    </w:rPr>
  </w:style>
  <w:style w:type="character" w:styleId="FootnoteReference">
    <w:name w:val="footnote reference"/>
    <w:basedOn w:val="DefaultParagraphFont"/>
    <w:uiPriority w:val="99"/>
    <w:rsid w:val="00BA555B"/>
    <w:rPr>
      <w:rFonts w:ascii="Palatino" w:hAnsi="Palatino" w:cs="Palatino"/>
      <w:position w:val="6"/>
      <w:sz w:val="16"/>
      <w:szCs w:val="16"/>
    </w:rPr>
  </w:style>
  <w:style w:type="paragraph" w:styleId="FootnoteText">
    <w:name w:val="footnote text"/>
    <w:basedOn w:val="paragraph"/>
    <w:link w:val="FootnoteTextChar"/>
    <w:uiPriority w:val="99"/>
    <w:rsid w:val="00BA555B"/>
    <w:pPr>
      <w:tabs>
        <w:tab w:val="clear" w:pos="2420"/>
      </w:tabs>
      <w:ind w:left="1418" w:hanging="567"/>
    </w:pPr>
    <w:rPr>
      <w:sz w:val="18"/>
      <w:szCs w:val="18"/>
    </w:rPr>
  </w:style>
  <w:style w:type="character" w:customStyle="1" w:styleId="FootnoteTextChar">
    <w:name w:val="Footnote Text Char"/>
    <w:basedOn w:val="DefaultParagraphFont"/>
    <w:link w:val="FootnoteText"/>
    <w:uiPriority w:val="99"/>
    <w:rsid w:val="00BA555B"/>
    <w:rPr>
      <w:rFonts w:ascii="Times New Roman" w:hAnsi="Times New Roman" w:cs="Times New Roman"/>
      <w:kern w:val="0"/>
      <w:sz w:val="24"/>
      <w:szCs w:val="24"/>
      <w:lang w:eastAsia="en-US"/>
    </w:rPr>
  </w:style>
  <w:style w:type="paragraph" w:customStyle="1" w:styleId="runningheader">
    <w:name w:val="running header"/>
    <w:aliases w:val="r"/>
    <w:basedOn w:val="Heading1"/>
    <w:uiPriority w:val="99"/>
    <w:rsid w:val="00BA555B"/>
    <w:pPr>
      <w:pageBreakBefore/>
      <w:framePr w:w="9361" w:hSpace="181" w:vSpace="181" w:wrap="auto" w:vAnchor="text" w:hAnchor="page" w:x="1410" w:y="-719"/>
      <w:numPr>
        <w:numId w:val="0"/>
      </w:numPr>
      <w:spacing w:before="1760" w:after="0" w:line="320" w:lineRule="atLeast"/>
      <w:jc w:val="right"/>
      <w:outlineLvl w:val="9"/>
    </w:pPr>
    <w:rPr>
      <w:b w:val="0"/>
      <w:bCs w:val="0"/>
      <w:i/>
      <w:iCs/>
      <w:noProof/>
      <w:color w:val="333399"/>
      <w:sz w:val="22"/>
      <w:szCs w:val="22"/>
    </w:rPr>
  </w:style>
  <w:style w:type="paragraph" w:customStyle="1" w:styleId="authoretc">
    <w:name w:val="author etc"/>
    <w:aliases w:val="au"/>
    <w:basedOn w:val="Titel1"/>
    <w:uiPriority w:val="99"/>
    <w:rsid w:val="00BA555B"/>
    <w:pPr>
      <w:framePr w:wrap="notBeside" w:vAnchor="margin" w:hAnchor="text" w:y="9361"/>
    </w:pPr>
    <w:rPr>
      <w:sz w:val="22"/>
      <w:szCs w:val="22"/>
    </w:rPr>
  </w:style>
  <w:style w:type="paragraph" w:customStyle="1" w:styleId="Titel1">
    <w:name w:val="Titel1"/>
    <w:aliases w:val="ti"/>
    <w:basedOn w:val="Normal"/>
    <w:next w:val="authoretc"/>
    <w:uiPriority w:val="99"/>
    <w:rsid w:val="00BA555B"/>
    <w:pPr>
      <w:framePr w:w="7088" w:hSpace="181" w:vSpace="181" w:wrap="auto" w:vAnchor="page" w:hAnchor="margin" w:y="4163"/>
      <w:spacing w:line="360" w:lineRule="atLeast"/>
      <w:ind w:left="2347" w:right="680"/>
    </w:pPr>
    <w:rPr>
      <w:rFonts w:ascii="Book Antiqua" w:hAnsi="Book Antiqua" w:cs="Book Antiqua"/>
      <w:sz w:val="28"/>
      <w:szCs w:val="28"/>
      <w:lang w:val="en-GB"/>
    </w:rPr>
  </w:style>
  <w:style w:type="paragraph" w:customStyle="1" w:styleId="abbreviations">
    <w:name w:val="abbreviations"/>
    <w:aliases w:val="ab"/>
    <w:basedOn w:val="paragraph"/>
    <w:uiPriority w:val="99"/>
    <w:rsid w:val="00BA555B"/>
    <w:pPr>
      <w:ind w:left="1440" w:hanging="1440"/>
    </w:pPr>
  </w:style>
  <w:style w:type="paragraph" w:customStyle="1" w:styleId="listofcontents">
    <w:name w:val="list of contents"/>
    <w:basedOn w:val="Heading1"/>
    <w:autoRedefine/>
    <w:uiPriority w:val="99"/>
    <w:rsid w:val="00BA555B"/>
    <w:pPr>
      <w:keepNext w:val="0"/>
      <w:keepLines/>
      <w:pageBreakBefore/>
      <w:framePr w:w="9361" w:hSpace="180" w:vSpace="180" w:wrap="auto" w:vAnchor="page" w:hAnchor="text" w:yAlign="top"/>
      <w:numPr>
        <w:numId w:val="0"/>
      </w:numPr>
      <w:tabs>
        <w:tab w:val="left" w:pos="2420"/>
      </w:tabs>
      <w:spacing w:before="1760" w:after="0" w:line="320" w:lineRule="atLeast"/>
      <w:ind w:left="851" w:hanging="851"/>
      <w:jc w:val="both"/>
      <w:outlineLvl w:val="9"/>
    </w:pPr>
    <w:rPr>
      <w:color w:val="333399"/>
      <w:kern w:val="0"/>
      <w:sz w:val="28"/>
      <w:szCs w:val="28"/>
    </w:rPr>
  </w:style>
  <w:style w:type="paragraph" w:customStyle="1" w:styleId="Appendixpara3">
    <w:name w:val="Appendix para 3"/>
    <w:aliases w:val="ap3"/>
    <w:basedOn w:val="Appendixpara"/>
    <w:uiPriority w:val="99"/>
    <w:rsid w:val="00BA555B"/>
    <w:pPr>
      <w:tabs>
        <w:tab w:val="num" w:pos="851"/>
      </w:tabs>
      <w:ind w:hanging="851"/>
    </w:pPr>
  </w:style>
  <w:style w:type="paragraph" w:customStyle="1" w:styleId="Appendixpara">
    <w:name w:val="Appendix para"/>
    <w:aliases w:val="ap"/>
    <w:basedOn w:val="paragraph"/>
    <w:uiPriority w:val="99"/>
    <w:rsid w:val="00BA555B"/>
  </w:style>
  <w:style w:type="paragraph" w:customStyle="1" w:styleId="figure">
    <w:name w:val="figure"/>
    <w:aliases w:val="f"/>
    <w:basedOn w:val="Normal"/>
    <w:next w:val="Caption"/>
    <w:uiPriority w:val="99"/>
    <w:rsid w:val="00BA555B"/>
    <w:pPr>
      <w:keepNext/>
      <w:spacing w:before="260" w:line="260" w:lineRule="atLeast"/>
      <w:ind w:left="900"/>
      <w:jc w:val="center"/>
    </w:pPr>
    <w:rPr>
      <w:rFonts w:ascii="Helvetica" w:hAnsi="Helvetica" w:cs="Helvetica"/>
      <w:sz w:val="22"/>
      <w:szCs w:val="22"/>
      <w:lang w:val="en-GB"/>
    </w:rPr>
  </w:style>
  <w:style w:type="paragraph" w:styleId="Caption">
    <w:name w:val="caption"/>
    <w:basedOn w:val="Normal"/>
    <w:next w:val="Normal"/>
    <w:uiPriority w:val="99"/>
    <w:qFormat/>
    <w:rsid w:val="00BA555B"/>
    <w:pPr>
      <w:keepLines/>
      <w:spacing w:before="260" w:line="260" w:lineRule="exact"/>
      <w:jc w:val="right"/>
    </w:pPr>
    <w:rPr>
      <w:rFonts w:ascii="Book Antiqua" w:hAnsi="Book Antiqua" w:cs="Book Antiqua"/>
      <w:i/>
      <w:iCs/>
      <w:lang w:val="en-GB"/>
    </w:rPr>
  </w:style>
  <w:style w:type="paragraph" w:customStyle="1" w:styleId="distribution">
    <w:name w:val="distribution"/>
    <w:aliases w:val="d"/>
    <w:basedOn w:val="paragraph"/>
    <w:uiPriority w:val="99"/>
    <w:rsid w:val="00BA555B"/>
    <w:pPr>
      <w:tabs>
        <w:tab w:val="clear" w:pos="2420"/>
        <w:tab w:val="left" w:pos="3600"/>
        <w:tab w:val="left" w:pos="7920"/>
      </w:tabs>
    </w:pPr>
  </w:style>
  <w:style w:type="paragraph" w:customStyle="1" w:styleId="sublist">
    <w:name w:val="sublist"/>
    <w:aliases w:val="s"/>
    <w:basedOn w:val="l"/>
    <w:uiPriority w:val="99"/>
    <w:rsid w:val="00BA555B"/>
    <w:pPr>
      <w:keepLines/>
      <w:tabs>
        <w:tab w:val="num" w:pos="0"/>
      </w:tabs>
      <w:spacing w:before="120" w:after="0" w:line="260" w:lineRule="atLeast"/>
      <w:ind w:left="1565" w:hanging="357"/>
      <w:jc w:val="both"/>
    </w:pPr>
    <w:rPr>
      <w:rFonts w:ascii="Book Antiqua" w:hAnsi="Book Antiqua" w:cs="Book Antiqua"/>
      <w:lang w:val="en-GB"/>
    </w:rPr>
  </w:style>
  <w:style w:type="paragraph" w:customStyle="1" w:styleId="equation">
    <w:name w:val="equation"/>
    <w:aliases w:val="e"/>
    <w:basedOn w:val="Normal"/>
    <w:uiPriority w:val="99"/>
    <w:rsid w:val="00BA555B"/>
    <w:pPr>
      <w:tabs>
        <w:tab w:val="center" w:pos="4678"/>
        <w:tab w:val="right" w:pos="9214"/>
      </w:tabs>
      <w:spacing w:before="260" w:after="140" w:line="260" w:lineRule="atLeast"/>
      <w:jc w:val="both"/>
    </w:pPr>
    <w:rPr>
      <w:rFonts w:ascii="Book Antiqua" w:hAnsi="Book Antiqua" w:cs="Book Antiqua"/>
      <w:sz w:val="22"/>
      <w:szCs w:val="22"/>
      <w:lang w:val="en-GB"/>
    </w:rPr>
  </w:style>
  <w:style w:type="paragraph" w:customStyle="1" w:styleId="action">
    <w:name w:val="action"/>
    <w:aliases w:val="a"/>
    <w:basedOn w:val="paragraph"/>
    <w:next w:val="paragraph"/>
    <w:uiPriority w:val="99"/>
    <w:rsid w:val="00BA555B"/>
    <w:pPr>
      <w:tabs>
        <w:tab w:val="clear" w:pos="2420"/>
      </w:tabs>
      <w:ind w:left="0"/>
      <w:jc w:val="right"/>
    </w:pPr>
    <w:rPr>
      <w:b/>
      <w:bCs/>
    </w:rPr>
  </w:style>
  <w:style w:type="paragraph" w:customStyle="1" w:styleId="FooterEvenLeft">
    <w:name w:val="FooterEvenLeft"/>
    <w:aliases w:val="fel"/>
    <w:basedOn w:val="Footer"/>
    <w:uiPriority w:val="99"/>
    <w:rsid w:val="00BA555B"/>
    <w:pPr>
      <w:tabs>
        <w:tab w:val="clear" w:pos="4320"/>
        <w:tab w:val="clear" w:pos="8640"/>
        <w:tab w:val="right" w:pos="851"/>
      </w:tabs>
      <w:ind w:right="-43"/>
    </w:pPr>
    <w:rPr>
      <w:rFonts w:ascii="Book Antiqua" w:hAnsi="Book Antiqua" w:cs="Book Antiqua"/>
      <w:sz w:val="16"/>
      <w:szCs w:val="16"/>
      <w:lang w:val="en-GB"/>
    </w:rPr>
  </w:style>
  <w:style w:type="paragraph" w:customStyle="1" w:styleId="documentnumber">
    <w:name w:val="document number"/>
    <w:aliases w:val="dn"/>
    <w:basedOn w:val="Titel1"/>
    <w:next w:val="authoretc"/>
    <w:uiPriority w:val="99"/>
    <w:rsid w:val="00BA555B"/>
    <w:pPr>
      <w:framePr w:wrap="notBeside" w:vAnchor="margin" w:hAnchor="text" w:y="5617"/>
    </w:pPr>
    <w:rPr>
      <w:sz w:val="22"/>
      <w:szCs w:val="22"/>
    </w:rPr>
  </w:style>
  <w:style w:type="paragraph" w:customStyle="1" w:styleId="compactlist">
    <w:name w:val="compact list"/>
    <w:aliases w:val="cl"/>
    <w:basedOn w:val="l"/>
    <w:uiPriority w:val="99"/>
    <w:rsid w:val="00BA555B"/>
    <w:pPr>
      <w:keepLines/>
      <w:tabs>
        <w:tab w:val="num" w:pos="0"/>
      </w:tabs>
      <w:spacing w:after="0" w:line="260" w:lineRule="atLeast"/>
      <w:ind w:left="1208" w:hanging="357"/>
      <w:jc w:val="both"/>
    </w:pPr>
    <w:rPr>
      <w:rFonts w:ascii="Book Antiqua" w:hAnsi="Book Antiqua" w:cs="Book Antiqua"/>
      <w:lang w:val="en-GB"/>
    </w:rPr>
  </w:style>
  <w:style w:type="paragraph" w:customStyle="1" w:styleId="compactsublist">
    <w:name w:val="compact sublist"/>
    <w:aliases w:val="cs"/>
    <w:basedOn w:val="sublist"/>
    <w:uiPriority w:val="99"/>
    <w:rsid w:val="00BA555B"/>
    <w:pPr>
      <w:spacing w:before="0"/>
    </w:pPr>
  </w:style>
  <w:style w:type="paragraph" w:customStyle="1" w:styleId="code">
    <w:name w:val="code"/>
    <w:aliases w:val="c"/>
    <w:basedOn w:val="Normal"/>
    <w:uiPriority w:val="99"/>
    <w:rsid w:val="00BA555B"/>
    <w:pPr>
      <w:jc w:val="both"/>
    </w:pPr>
    <w:rPr>
      <w:rFonts w:ascii="Book Antiqua" w:hAnsi="Book Antiqua" w:cs="Book Antiqua"/>
      <w:lang w:val="en-GB"/>
    </w:rPr>
  </w:style>
  <w:style w:type="paragraph" w:customStyle="1" w:styleId="ownershipnotice">
    <w:name w:val="ownership notice"/>
    <w:aliases w:val="o"/>
    <w:basedOn w:val="authoretc"/>
    <w:next w:val="authoretc"/>
    <w:uiPriority w:val="99"/>
    <w:rsid w:val="00BA555B"/>
    <w:pPr>
      <w:framePr w:wrap="notBeside" w:y="6481"/>
      <w:ind w:left="1440" w:right="1800"/>
      <w:jc w:val="both"/>
    </w:pPr>
    <w:rPr>
      <w:rFonts w:ascii="Palatino" w:hAnsi="Palatino" w:cs="Palatino"/>
    </w:rPr>
  </w:style>
  <w:style w:type="paragraph" w:customStyle="1" w:styleId="listnohyphen">
    <w:name w:val="list (no hyphen)"/>
    <w:aliases w:val="ln"/>
    <w:basedOn w:val="l"/>
    <w:next w:val="compactlist"/>
    <w:uiPriority w:val="99"/>
    <w:rsid w:val="00BA555B"/>
    <w:pPr>
      <w:keepLines/>
      <w:spacing w:before="120" w:after="0" w:line="260" w:lineRule="atLeast"/>
      <w:ind w:left="1208" w:firstLine="23"/>
      <w:jc w:val="both"/>
    </w:pPr>
    <w:rPr>
      <w:rFonts w:ascii="Book Antiqua" w:hAnsi="Book Antiqua" w:cs="Book Antiqua"/>
      <w:lang w:val="en-GB"/>
    </w:rPr>
  </w:style>
  <w:style w:type="paragraph" w:customStyle="1" w:styleId="custodynotice">
    <w:name w:val="custody notice"/>
    <w:aliases w:val="cn"/>
    <w:basedOn w:val="paragraph"/>
    <w:uiPriority w:val="99"/>
    <w:rsid w:val="00BA555B"/>
    <w:pPr>
      <w:pageBreakBefore/>
      <w:framePr w:hSpace="180" w:vSpace="180" w:wrap="auto" w:vAnchor="page" w:hAnchor="text" w:yAlign="center"/>
      <w:tabs>
        <w:tab w:val="clear" w:pos="2420"/>
      </w:tabs>
      <w:ind w:left="0"/>
    </w:pPr>
    <w:rPr>
      <w:smallCaps/>
    </w:rPr>
  </w:style>
  <w:style w:type="paragraph" w:customStyle="1" w:styleId="cv">
    <w:name w:val="cv"/>
    <w:basedOn w:val="paragraph"/>
    <w:uiPriority w:val="99"/>
    <w:rsid w:val="00BA555B"/>
    <w:pPr>
      <w:tabs>
        <w:tab w:val="clear" w:pos="2420"/>
      </w:tabs>
      <w:ind w:left="3600" w:hanging="2700"/>
    </w:pPr>
  </w:style>
  <w:style w:type="paragraph" w:customStyle="1" w:styleId="CVHeading">
    <w:name w:val="CV Heading"/>
    <w:basedOn w:val="paragraph"/>
    <w:uiPriority w:val="99"/>
    <w:rsid w:val="00BA555B"/>
    <w:pPr>
      <w:tabs>
        <w:tab w:val="clear" w:pos="2420"/>
      </w:tabs>
      <w:spacing w:before="0" w:after="260"/>
      <w:ind w:left="3140" w:hanging="3140"/>
      <w:jc w:val="left"/>
    </w:pPr>
  </w:style>
  <w:style w:type="paragraph" w:customStyle="1" w:styleId="compactcv">
    <w:name w:val="compact cv"/>
    <w:basedOn w:val="cv"/>
    <w:uiPriority w:val="99"/>
    <w:rsid w:val="00BA555B"/>
    <w:pPr>
      <w:spacing w:before="0"/>
      <w:ind w:left="3780" w:hanging="2880"/>
    </w:pPr>
  </w:style>
  <w:style w:type="paragraph" w:styleId="TOC4">
    <w:name w:val="toc 4"/>
    <w:basedOn w:val="Normal"/>
    <w:next w:val="Normal"/>
    <w:autoRedefine/>
    <w:uiPriority w:val="99"/>
    <w:rsid w:val="00BA555B"/>
    <w:pPr>
      <w:tabs>
        <w:tab w:val="right" w:leader="dot" w:pos="9380"/>
      </w:tabs>
      <w:ind w:left="660"/>
      <w:jc w:val="both"/>
    </w:pPr>
    <w:rPr>
      <w:rFonts w:ascii="Palatino" w:hAnsi="Palatino" w:cs="Palatino"/>
      <w:sz w:val="22"/>
      <w:szCs w:val="22"/>
      <w:lang w:val="en-GB"/>
    </w:rPr>
  </w:style>
  <w:style w:type="paragraph" w:styleId="TOC8">
    <w:name w:val="toc 8"/>
    <w:basedOn w:val="Normal"/>
    <w:next w:val="Normal"/>
    <w:autoRedefine/>
    <w:uiPriority w:val="99"/>
    <w:rsid w:val="00BA555B"/>
    <w:pPr>
      <w:tabs>
        <w:tab w:val="right" w:leader="dot" w:pos="9380"/>
      </w:tabs>
      <w:ind w:left="1540"/>
      <w:jc w:val="both"/>
    </w:pPr>
    <w:rPr>
      <w:rFonts w:ascii="Book Antiqua" w:hAnsi="Book Antiqua" w:cs="Book Antiqua"/>
      <w:sz w:val="22"/>
      <w:szCs w:val="22"/>
      <w:lang w:val="en-GB"/>
    </w:rPr>
  </w:style>
  <w:style w:type="paragraph" w:styleId="TOC9">
    <w:name w:val="toc 9"/>
    <w:basedOn w:val="Normal"/>
    <w:next w:val="Normal"/>
    <w:autoRedefine/>
    <w:uiPriority w:val="99"/>
    <w:rsid w:val="00BA555B"/>
    <w:pPr>
      <w:tabs>
        <w:tab w:val="right" w:leader="dot" w:pos="9380"/>
      </w:tabs>
      <w:ind w:left="1760"/>
      <w:jc w:val="both"/>
    </w:pPr>
    <w:rPr>
      <w:rFonts w:ascii="Book Antiqua" w:hAnsi="Book Antiqua" w:cs="Book Antiqua"/>
      <w:sz w:val="22"/>
      <w:szCs w:val="22"/>
      <w:lang w:val="en-GB"/>
    </w:rPr>
  </w:style>
  <w:style w:type="paragraph" w:customStyle="1" w:styleId="headerlandscape">
    <w:name w:val="header landscape"/>
    <w:aliases w:val="hl"/>
    <w:basedOn w:val="Header"/>
    <w:uiPriority w:val="99"/>
    <w:rsid w:val="00BA555B"/>
    <w:pPr>
      <w:tabs>
        <w:tab w:val="clear" w:pos="4320"/>
        <w:tab w:val="clear" w:pos="8640"/>
        <w:tab w:val="center" w:pos="7088"/>
      </w:tabs>
      <w:spacing w:before="360"/>
      <w:jc w:val="center"/>
    </w:pPr>
    <w:rPr>
      <w:rFonts w:ascii="Book Antiqua" w:hAnsi="Book Antiqua" w:cs="Book Antiqua"/>
      <w:sz w:val="22"/>
      <w:szCs w:val="22"/>
      <w:lang w:val="en-GB"/>
    </w:rPr>
  </w:style>
  <w:style w:type="paragraph" w:styleId="TableofFigures">
    <w:name w:val="table of figures"/>
    <w:basedOn w:val="TOC2"/>
    <w:next w:val="Normal"/>
    <w:uiPriority w:val="99"/>
    <w:rsid w:val="00BA555B"/>
    <w:pPr>
      <w:keepLines/>
      <w:tabs>
        <w:tab w:val="clear" w:pos="851"/>
        <w:tab w:val="clear" w:pos="9639"/>
        <w:tab w:val="right" w:pos="9378"/>
      </w:tabs>
      <w:spacing w:before="260" w:line="260" w:lineRule="atLeast"/>
      <w:ind w:left="2127" w:right="1418" w:hanging="1276"/>
    </w:pPr>
    <w:rPr>
      <w:rFonts w:ascii="Book Antiqua" w:hAnsi="Book Antiqua" w:cs="Book Antiqua"/>
      <w:sz w:val="22"/>
      <w:szCs w:val="22"/>
    </w:rPr>
  </w:style>
  <w:style w:type="paragraph" w:customStyle="1" w:styleId="listofxxx">
    <w:name w:val="list of xxx"/>
    <w:basedOn w:val="listofcontents"/>
    <w:uiPriority w:val="99"/>
    <w:rsid w:val="00BA555B"/>
    <w:pPr>
      <w:framePr w:wrap="auto"/>
      <w:outlineLvl w:val="0"/>
    </w:pPr>
  </w:style>
  <w:style w:type="paragraph" w:customStyle="1" w:styleId="reference">
    <w:name w:val="reference"/>
    <w:aliases w:val="ref"/>
    <w:basedOn w:val="paragraph"/>
    <w:uiPriority w:val="99"/>
    <w:rsid w:val="00BA555B"/>
  </w:style>
  <w:style w:type="paragraph" w:customStyle="1" w:styleId="tablesource">
    <w:name w:val="table source"/>
    <w:basedOn w:val="t"/>
    <w:uiPriority w:val="99"/>
    <w:rsid w:val="00BA555B"/>
    <w:pPr>
      <w:spacing w:before="60" w:after="60" w:line="260" w:lineRule="atLeast"/>
    </w:pPr>
    <w:rPr>
      <w:rFonts w:ascii="Helvetica" w:hAnsi="Helvetica" w:cs="Helvetica"/>
      <w:sz w:val="14"/>
      <w:szCs w:val="14"/>
      <w:lang w:val="en-GB"/>
    </w:rPr>
  </w:style>
  <w:style w:type="character" w:styleId="EndnoteReference">
    <w:name w:val="endnote reference"/>
    <w:basedOn w:val="DefaultParagraphFont"/>
    <w:uiPriority w:val="99"/>
    <w:rsid w:val="00BA555B"/>
    <w:rPr>
      <w:rFonts w:ascii="Palatino" w:hAnsi="Palatino" w:cs="Palatino"/>
      <w:sz w:val="22"/>
      <w:szCs w:val="22"/>
      <w:vertAlign w:val="superscript"/>
    </w:rPr>
  </w:style>
  <w:style w:type="paragraph" w:styleId="EndnoteText">
    <w:name w:val="endnote text"/>
    <w:basedOn w:val="paragraph"/>
    <w:link w:val="EndnoteTextChar"/>
    <w:uiPriority w:val="99"/>
    <w:rsid w:val="00BA555B"/>
  </w:style>
  <w:style w:type="character" w:customStyle="1" w:styleId="EndnoteTextChar">
    <w:name w:val="Endnote Text Char"/>
    <w:basedOn w:val="DefaultParagraphFont"/>
    <w:link w:val="EndnoteText"/>
    <w:uiPriority w:val="99"/>
    <w:rsid w:val="00BA555B"/>
    <w:rPr>
      <w:rFonts w:ascii="Times New Roman" w:hAnsi="Times New Roman" w:cs="Times New Roman"/>
      <w:kern w:val="0"/>
      <w:sz w:val="24"/>
      <w:szCs w:val="24"/>
      <w:lang w:eastAsia="en-US"/>
    </w:rPr>
  </w:style>
  <w:style w:type="paragraph" w:customStyle="1" w:styleId="FooterEvenRight">
    <w:name w:val="FooterEvenRight"/>
    <w:aliases w:val="fer"/>
    <w:basedOn w:val="Footer"/>
    <w:uiPriority w:val="99"/>
    <w:rsid w:val="00BA555B"/>
    <w:pPr>
      <w:tabs>
        <w:tab w:val="clear" w:pos="4320"/>
        <w:tab w:val="clear" w:pos="8640"/>
      </w:tabs>
      <w:jc w:val="right"/>
    </w:pPr>
    <w:rPr>
      <w:rFonts w:ascii="Book Antiqua" w:hAnsi="Book Antiqua" w:cs="Book Antiqua"/>
      <w:lang w:val="en-GB"/>
    </w:rPr>
  </w:style>
  <w:style w:type="paragraph" w:customStyle="1" w:styleId="intentionallyblank">
    <w:name w:val="intentionally blank"/>
    <w:basedOn w:val="paragraph"/>
    <w:uiPriority w:val="99"/>
    <w:rsid w:val="00BA555B"/>
    <w:pPr>
      <w:pageBreakBefore/>
      <w:framePr w:hSpace="181" w:vSpace="181" w:wrap="auto" w:hAnchor="margin" w:xAlign="center" w:yAlign="center"/>
      <w:jc w:val="center"/>
    </w:pPr>
    <w:rPr>
      <w:caps/>
    </w:rPr>
  </w:style>
  <w:style w:type="character" w:styleId="Emphasis">
    <w:name w:val="Emphasis"/>
    <w:basedOn w:val="DefaultParagraphFont"/>
    <w:uiPriority w:val="99"/>
    <w:qFormat/>
    <w:rsid w:val="00BA555B"/>
    <w:rPr>
      <w:rFonts w:ascii="Times New Roman" w:hAnsi="Times New Roman" w:cs="Times New Roman"/>
      <w:i/>
      <w:iCs/>
    </w:rPr>
  </w:style>
  <w:style w:type="paragraph" w:customStyle="1" w:styleId="paragraph2">
    <w:name w:val="paragraph 2"/>
    <w:aliases w:val="p2"/>
    <w:basedOn w:val="paragraph"/>
    <w:uiPriority w:val="99"/>
    <w:rsid w:val="00BA555B"/>
    <w:pPr>
      <w:tabs>
        <w:tab w:val="num" w:pos="851"/>
      </w:tabs>
      <w:ind w:hanging="851"/>
    </w:pPr>
  </w:style>
  <w:style w:type="paragraph" w:customStyle="1" w:styleId="Appendix3aftera2">
    <w:name w:val="Appendix 3 after a2"/>
    <w:aliases w:val="a3+"/>
    <w:basedOn w:val="Appendix3"/>
    <w:next w:val="Appendixpara"/>
    <w:uiPriority w:val="99"/>
    <w:rsid w:val="00BA555B"/>
    <w:pPr>
      <w:spacing w:before="260"/>
    </w:pPr>
  </w:style>
  <w:style w:type="paragraph" w:customStyle="1" w:styleId="Appendix3">
    <w:name w:val="Appendix 3"/>
    <w:aliases w:val="a3"/>
    <w:basedOn w:val="Heading3"/>
    <w:next w:val="Appendixpara"/>
    <w:uiPriority w:val="99"/>
    <w:rsid w:val="00BA555B"/>
    <w:pPr>
      <w:numPr>
        <w:ilvl w:val="0"/>
        <w:numId w:val="0"/>
      </w:numPr>
      <w:tabs>
        <w:tab w:val="num" w:pos="851"/>
      </w:tabs>
      <w:spacing w:before="500" w:line="260" w:lineRule="atLeast"/>
      <w:ind w:left="851" w:hanging="851"/>
    </w:pPr>
    <w:rPr>
      <w:rFonts w:ascii="Book Antiqua" w:hAnsi="Book Antiqua" w:cs="Book Antiqua"/>
      <w:color w:val="333399"/>
      <w:sz w:val="22"/>
      <w:szCs w:val="22"/>
      <w:lang w:val="en-GB"/>
    </w:rPr>
  </w:style>
  <w:style w:type="paragraph" w:customStyle="1" w:styleId="Appendixpara4">
    <w:name w:val="Appendix para 4"/>
    <w:aliases w:val="ap4"/>
    <w:basedOn w:val="Appendixpara3"/>
    <w:uiPriority w:val="99"/>
    <w:rsid w:val="00BA555B"/>
  </w:style>
  <w:style w:type="paragraph" w:customStyle="1" w:styleId="Appendix1">
    <w:name w:val="Appendix 1"/>
    <w:aliases w:val="a1"/>
    <w:basedOn w:val="Heading1"/>
    <w:next w:val="Appendix2"/>
    <w:uiPriority w:val="99"/>
    <w:rsid w:val="00BA555B"/>
    <w:pPr>
      <w:pageBreakBefore/>
      <w:framePr w:w="9361" w:hSpace="181" w:vSpace="181" w:wrap="auto" w:vAnchor="page" w:hAnchor="text" w:yAlign="top"/>
      <w:numPr>
        <w:numId w:val="0"/>
      </w:numPr>
      <w:tabs>
        <w:tab w:val="num" w:pos="851"/>
      </w:tabs>
      <w:spacing w:before="1760" w:after="0" w:line="320" w:lineRule="atLeast"/>
      <w:ind w:left="851" w:hanging="851"/>
      <w:jc w:val="both"/>
    </w:pPr>
    <w:rPr>
      <w:color w:val="333399"/>
      <w:sz w:val="28"/>
      <w:szCs w:val="28"/>
    </w:rPr>
  </w:style>
  <w:style w:type="paragraph" w:customStyle="1" w:styleId="non-heading2">
    <w:name w:val="non-heading 2"/>
    <w:aliases w:val="nh2"/>
    <w:basedOn w:val="Heading2"/>
    <w:uiPriority w:val="99"/>
    <w:rsid w:val="00BA555B"/>
    <w:pPr>
      <w:numPr>
        <w:ilvl w:val="0"/>
        <w:numId w:val="0"/>
      </w:numPr>
      <w:spacing w:before="500" w:after="0" w:line="260" w:lineRule="atLeast"/>
      <w:ind w:left="851" w:hanging="851"/>
      <w:outlineLvl w:val="9"/>
    </w:pPr>
    <w:rPr>
      <w:color w:val="333399"/>
      <w:lang w:eastAsia="en-US"/>
    </w:rPr>
  </w:style>
  <w:style w:type="character" w:customStyle="1" w:styleId="EndFooterSection">
    <w:name w:val="EndFooterSection"/>
    <w:uiPriority w:val="99"/>
    <w:rsid w:val="00BA555B"/>
    <w:rPr>
      <w:rFonts w:ascii="Palatino" w:hAnsi="Palatino" w:cs="Palatino"/>
      <w:sz w:val="20"/>
      <w:szCs w:val="20"/>
    </w:rPr>
  </w:style>
  <w:style w:type="paragraph" w:customStyle="1" w:styleId="paragraph5">
    <w:name w:val="paragraph 5"/>
    <w:aliases w:val="p5"/>
    <w:basedOn w:val="paragraph"/>
    <w:uiPriority w:val="99"/>
    <w:rsid w:val="00BA555B"/>
    <w:pPr>
      <w:tabs>
        <w:tab w:val="num" w:pos="1080"/>
      </w:tabs>
      <w:ind w:hanging="851"/>
    </w:pPr>
  </w:style>
  <w:style w:type="paragraph" w:customStyle="1" w:styleId="Heading3afterh2">
    <w:name w:val="Heading 3 after h2"/>
    <w:aliases w:val="h3+"/>
    <w:basedOn w:val="Heading3"/>
    <w:next w:val="paragraph"/>
    <w:uiPriority w:val="99"/>
    <w:rsid w:val="00BA555B"/>
    <w:pPr>
      <w:numPr>
        <w:ilvl w:val="0"/>
        <w:numId w:val="0"/>
      </w:numPr>
      <w:tabs>
        <w:tab w:val="num" w:pos="851"/>
      </w:tabs>
      <w:spacing w:before="260" w:line="260" w:lineRule="atLeast"/>
      <w:ind w:left="851" w:hanging="851"/>
    </w:pPr>
    <w:rPr>
      <w:rFonts w:ascii="Arial" w:hAnsi="Arial" w:cs="Arial"/>
      <w:color w:val="333399"/>
      <w:sz w:val="22"/>
      <w:szCs w:val="22"/>
      <w:lang w:val="en-GB"/>
    </w:rPr>
  </w:style>
  <w:style w:type="paragraph" w:customStyle="1" w:styleId="Appendixpara2">
    <w:name w:val="Appendix para 2"/>
    <w:aliases w:val="ap2"/>
    <w:basedOn w:val="Appendixpara"/>
    <w:uiPriority w:val="99"/>
    <w:rsid w:val="00BA555B"/>
    <w:pPr>
      <w:tabs>
        <w:tab w:val="num" w:pos="851"/>
      </w:tabs>
      <w:ind w:hanging="851"/>
    </w:pPr>
  </w:style>
  <w:style w:type="paragraph" w:customStyle="1" w:styleId="Appendixpara5">
    <w:name w:val="Appendix para 5"/>
    <w:aliases w:val="ap5"/>
    <w:basedOn w:val="Appendixpara4"/>
    <w:uiPriority w:val="99"/>
    <w:rsid w:val="00BA555B"/>
    <w:pPr>
      <w:tabs>
        <w:tab w:val="clear" w:pos="851"/>
        <w:tab w:val="num" w:pos="1080"/>
      </w:tabs>
    </w:pPr>
  </w:style>
  <w:style w:type="paragraph" w:customStyle="1" w:styleId="Appendix4">
    <w:name w:val="Appendix 4"/>
    <w:aliases w:val="a4"/>
    <w:basedOn w:val="Heading4"/>
    <w:next w:val="Appendixpara"/>
    <w:uiPriority w:val="99"/>
    <w:rsid w:val="00BA555B"/>
    <w:pPr>
      <w:keepNext w:val="0"/>
      <w:keepLines/>
      <w:numPr>
        <w:ilvl w:val="0"/>
        <w:numId w:val="0"/>
      </w:numPr>
      <w:tabs>
        <w:tab w:val="left" w:pos="2420"/>
      </w:tabs>
      <w:spacing w:before="260" w:after="0" w:line="260" w:lineRule="atLeast"/>
      <w:ind w:left="851"/>
      <w:jc w:val="both"/>
    </w:pPr>
    <w:rPr>
      <w:rFonts w:ascii="Book Antiqua" w:hAnsi="Book Antiqua" w:cs="Book Antiqua"/>
      <w:b w:val="0"/>
      <w:bCs w:val="0"/>
      <w:i/>
      <w:iCs/>
      <w:lang w:val="en-GB"/>
    </w:rPr>
  </w:style>
  <w:style w:type="paragraph" w:styleId="DocumentMap">
    <w:name w:val="Document Map"/>
    <w:basedOn w:val="Normal"/>
    <w:link w:val="DocumentMapChar"/>
    <w:uiPriority w:val="99"/>
    <w:rsid w:val="00BA555B"/>
    <w:pPr>
      <w:shd w:val="clear" w:color="auto" w:fill="000080"/>
      <w:jc w:val="both"/>
    </w:pPr>
    <w:rPr>
      <w:rFonts w:ascii="Tahoma" w:hAnsi="Tahoma" w:cs="Tahoma"/>
      <w:sz w:val="22"/>
      <w:szCs w:val="22"/>
      <w:lang w:val="en-GB"/>
    </w:rPr>
  </w:style>
  <w:style w:type="character" w:customStyle="1" w:styleId="DocumentMapChar">
    <w:name w:val="Document Map Char"/>
    <w:basedOn w:val="DefaultParagraphFont"/>
    <w:link w:val="DocumentMap"/>
    <w:uiPriority w:val="99"/>
    <w:rsid w:val="00BA555B"/>
    <w:rPr>
      <w:rFonts w:ascii="Times New Roman" w:hAnsi="Times New Roman" w:cs="Times New Roman"/>
      <w:kern w:val="0"/>
      <w:sz w:val="2"/>
      <w:szCs w:val="2"/>
      <w:lang w:eastAsia="en-US"/>
    </w:rPr>
  </w:style>
  <w:style w:type="paragraph" w:styleId="TableofAuthorities">
    <w:name w:val="table of authorities"/>
    <w:basedOn w:val="Normal"/>
    <w:next w:val="Normal"/>
    <w:uiPriority w:val="99"/>
    <w:rsid w:val="00BA555B"/>
    <w:pPr>
      <w:ind w:left="220" w:hanging="220"/>
      <w:jc w:val="both"/>
    </w:pPr>
    <w:rPr>
      <w:rFonts w:ascii="Book Antiqua" w:hAnsi="Book Antiqua" w:cs="Book Antiqua"/>
      <w:sz w:val="22"/>
      <w:szCs w:val="22"/>
      <w:lang w:val="en-GB"/>
    </w:rPr>
  </w:style>
  <w:style w:type="paragraph" w:customStyle="1" w:styleId="Caption-fullpage">
    <w:name w:val="Caption - full page"/>
    <w:basedOn w:val="Caption"/>
    <w:uiPriority w:val="99"/>
    <w:rsid w:val="00BA555B"/>
    <w:pPr>
      <w:framePr w:w="9356" w:wrap="notBeside" w:hAnchor="margin" w:xAlign="right" w:yAlign="bottom"/>
      <w:shd w:val="clear" w:color="FFFFFF" w:fill="auto"/>
    </w:pPr>
  </w:style>
  <w:style w:type="paragraph" w:customStyle="1" w:styleId="FooterLeft">
    <w:name w:val="FooterLeft"/>
    <w:aliases w:val="fl"/>
    <w:basedOn w:val="Footer"/>
    <w:uiPriority w:val="99"/>
    <w:rsid w:val="00BA555B"/>
    <w:pPr>
      <w:tabs>
        <w:tab w:val="clear" w:pos="4320"/>
        <w:tab w:val="clear" w:pos="8640"/>
      </w:tabs>
      <w:ind w:right="-34"/>
    </w:pPr>
    <w:rPr>
      <w:rFonts w:ascii="Book Antiqua" w:hAnsi="Book Antiqua" w:cs="Book Antiqua"/>
      <w:lang w:val="en-GB"/>
    </w:rPr>
  </w:style>
  <w:style w:type="paragraph" w:customStyle="1" w:styleId="FooterRight">
    <w:name w:val="FooterRight"/>
    <w:aliases w:val="fr"/>
    <w:basedOn w:val="Footer"/>
    <w:uiPriority w:val="99"/>
    <w:rsid w:val="00BA555B"/>
    <w:pPr>
      <w:tabs>
        <w:tab w:val="clear" w:pos="4320"/>
        <w:tab w:val="clear" w:pos="8640"/>
        <w:tab w:val="right" w:pos="2534"/>
        <w:tab w:val="right" w:pos="2972"/>
      </w:tabs>
      <w:ind w:right="-43"/>
    </w:pPr>
    <w:rPr>
      <w:rFonts w:ascii="Book Antiqua" w:hAnsi="Book Antiqua" w:cs="Book Antiqua"/>
      <w:lang w:val="en-GB"/>
    </w:rPr>
  </w:style>
  <w:style w:type="character" w:styleId="Strong">
    <w:name w:val="Strong"/>
    <w:basedOn w:val="DefaultParagraphFont"/>
    <w:uiPriority w:val="99"/>
    <w:qFormat/>
    <w:rsid w:val="00BA555B"/>
    <w:rPr>
      <w:rFonts w:ascii="Times New Roman" w:hAnsi="Times New Roman" w:cs="Times New Roman"/>
      <w:b/>
      <w:bCs/>
    </w:rPr>
  </w:style>
  <w:style w:type="character" w:customStyle="1" w:styleId="CITE">
    <w:name w:val="CITE"/>
    <w:uiPriority w:val="99"/>
    <w:rsid w:val="00BA555B"/>
  </w:style>
  <w:style w:type="paragraph" w:customStyle="1" w:styleId="a">
    <w:name w:val="??"/>
    <w:uiPriority w:val="99"/>
    <w:rsid w:val="00BA555B"/>
    <w:pPr>
      <w:widowControl w:val="0"/>
      <w:tabs>
        <w:tab w:val="left" w:pos="0"/>
        <w:tab w:val="left" w:pos="640"/>
        <w:tab w:val="left" w:pos="1360"/>
        <w:tab w:val="left" w:pos="2080"/>
        <w:tab w:val="left" w:pos="2800"/>
        <w:tab w:val="left" w:pos="3520"/>
        <w:tab w:val="left" w:pos="4240"/>
        <w:tab w:val="left" w:pos="4960"/>
        <w:tab w:val="left" w:pos="5680"/>
        <w:tab w:val="left" w:pos="6400"/>
        <w:tab w:val="left" w:pos="7120"/>
      </w:tabs>
      <w:ind w:left="1519"/>
      <w:jc w:val="both"/>
    </w:pPr>
    <w:rPr>
      <w:rFonts w:ascii="Times New Roman" w:eastAsia="MS ??" w:hAnsi="Times New Roman" w:cs="Times New Roman"/>
      <w:sz w:val="21"/>
      <w:szCs w:val="21"/>
    </w:rPr>
  </w:style>
  <w:style w:type="character" w:customStyle="1" w:styleId="Comment">
    <w:name w:val="Comment"/>
    <w:uiPriority w:val="99"/>
    <w:rsid w:val="00BA555B"/>
    <w:rPr>
      <w:vanish/>
    </w:rPr>
  </w:style>
  <w:style w:type="character" w:customStyle="1" w:styleId="HTMLMarkup">
    <w:name w:val="HTML Markup"/>
    <w:uiPriority w:val="99"/>
    <w:rsid w:val="00BA555B"/>
    <w:rPr>
      <w:color w:val="FF0000"/>
    </w:rPr>
  </w:style>
  <w:style w:type="character" w:customStyle="1" w:styleId="Variable">
    <w:name w:val="Variable"/>
    <w:uiPriority w:val="99"/>
    <w:rsid w:val="00BA555B"/>
  </w:style>
  <w:style w:type="character" w:customStyle="1" w:styleId="Typewriter">
    <w:name w:val="Typewriter"/>
    <w:uiPriority w:val="99"/>
    <w:rsid w:val="00BA555B"/>
    <w:rPr>
      <w:rFonts w:ascii="Courier New" w:hAnsi="Courier New" w:cs="Courier New"/>
      <w:sz w:val="20"/>
      <w:szCs w:val="20"/>
    </w:rPr>
  </w:style>
  <w:style w:type="character" w:customStyle="1" w:styleId="Sample">
    <w:name w:val="Sample"/>
    <w:uiPriority w:val="99"/>
    <w:rsid w:val="00BA555B"/>
    <w:rPr>
      <w:rFonts w:ascii="Courier New" w:hAnsi="Courier New" w:cs="Courier New"/>
    </w:rPr>
  </w:style>
  <w:style w:type="paragraph" w:customStyle="1" w:styleId="zTopofFor">
    <w:name w:val="zTop of For"/>
    <w:uiPriority w:val="99"/>
    <w:rsid w:val="00BA555B"/>
    <w:pPr>
      <w:widowControl w:val="0"/>
      <w:pBdr>
        <w:bottom w:val="double" w:sz="6" w:space="0" w:color="000000"/>
      </w:pBdr>
      <w:jc w:val="center"/>
    </w:pPr>
    <w:rPr>
      <w:rFonts w:ascii="Arial" w:eastAsia="MS ??" w:hAnsi="Arial" w:cs="Arial"/>
      <w:vanish/>
      <w:sz w:val="16"/>
      <w:szCs w:val="16"/>
    </w:rPr>
  </w:style>
  <w:style w:type="paragraph" w:customStyle="1" w:styleId="zBottomof">
    <w:name w:val="zBottom of"/>
    <w:uiPriority w:val="99"/>
    <w:rsid w:val="00BA555B"/>
    <w:pPr>
      <w:widowControl w:val="0"/>
      <w:pBdr>
        <w:top w:val="double" w:sz="6" w:space="0" w:color="000000"/>
      </w:pBdr>
      <w:jc w:val="center"/>
    </w:pPr>
    <w:rPr>
      <w:rFonts w:ascii="Arial" w:eastAsia="MS ??" w:hAnsi="Arial" w:cs="Arial"/>
      <w:sz w:val="16"/>
      <w:szCs w:val="16"/>
    </w:rPr>
  </w:style>
  <w:style w:type="paragraph" w:customStyle="1" w:styleId="Preformatted">
    <w:name w:val="Preformatted"/>
    <w:uiPriority w:val="99"/>
    <w:rsid w:val="00BA555B"/>
    <w:pPr>
      <w:widowControl w:val="0"/>
      <w:tabs>
        <w:tab w:val="left" w:pos="0"/>
        <w:tab w:val="left" w:pos="958"/>
        <w:tab w:val="left" w:pos="1917"/>
        <w:tab w:val="left" w:pos="2876"/>
        <w:tab w:val="left" w:pos="3835"/>
        <w:tab w:val="left" w:pos="4794"/>
        <w:tab w:val="left" w:pos="5754"/>
        <w:tab w:val="left" w:pos="6712"/>
        <w:tab w:val="left" w:pos="7671"/>
        <w:tab w:val="left" w:pos="8630"/>
        <w:tab w:val="left" w:pos="9360"/>
      </w:tabs>
    </w:pPr>
    <w:rPr>
      <w:rFonts w:ascii="Courier New" w:eastAsia="MS ??" w:hAnsi="Courier New" w:cs="Courier New"/>
      <w:sz w:val="24"/>
      <w:szCs w:val="24"/>
    </w:rPr>
  </w:style>
  <w:style w:type="character" w:customStyle="1" w:styleId="Keyboard">
    <w:name w:val="Keyboard"/>
    <w:uiPriority w:val="99"/>
    <w:rsid w:val="00BA555B"/>
    <w:rPr>
      <w:rFonts w:ascii="Courier New" w:hAnsi="Courier New" w:cs="Courier New"/>
      <w:sz w:val="20"/>
      <w:szCs w:val="20"/>
    </w:rPr>
  </w:style>
  <w:style w:type="character" w:customStyle="1" w:styleId="FollowedHype">
    <w:name w:val="FollowedHype"/>
    <w:uiPriority w:val="99"/>
    <w:rsid w:val="00BA555B"/>
    <w:rPr>
      <w:color w:val="800080"/>
    </w:rPr>
  </w:style>
  <w:style w:type="character" w:customStyle="1" w:styleId="CODE0">
    <w:name w:val="CODE"/>
    <w:uiPriority w:val="99"/>
    <w:rsid w:val="00BA555B"/>
    <w:rPr>
      <w:rFonts w:ascii="Courier New" w:hAnsi="Courier New" w:cs="Courier New"/>
      <w:sz w:val="20"/>
      <w:szCs w:val="20"/>
    </w:rPr>
  </w:style>
  <w:style w:type="paragraph" w:customStyle="1" w:styleId="Blockquote">
    <w:name w:val="Blockquote"/>
    <w:uiPriority w:val="99"/>
    <w:rsid w:val="00BA555B"/>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ind w:left="360" w:right="360"/>
    </w:pPr>
    <w:rPr>
      <w:rFonts w:ascii="Times New Roman" w:eastAsia="MS ??" w:hAnsi="Times New Roman" w:cs="Times New Roman"/>
      <w:sz w:val="24"/>
      <w:szCs w:val="24"/>
    </w:rPr>
  </w:style>
  <w:style w:type="paragraph" w:customStyle="1" w:styleId="Address">
    <w:name w:val="Address"/>
    <w:uiPriority w:val="99"/>
    <w:rsid w:val="00BA555B"/>
    <w:pPr>
      <w:widowControl w:val="0"/>
    </w:pPr>
    <w:rPr>
      <w:rFonts w:ascii="Times New Roman" w:eastAsia="MS ??" w:hAnsi="Times New Roman" w:cs="Times New Roman"/>
      <w:sz w:val="24"/>
      <w:szCs w:val="24"/>
    </w:rPr>
  </w:style>
  <w:style w:type="paragraph" w:customStyle="1" w:styleId="H6">
    <w:name w:val="H6"/>
    <w:uiPriority w:val="99"/>
    <w:rsid w:val="00BA555B"/>
    <w:pPr>
      <w:widowControl w:val="0"/>
    </w:pPr>
    <w:rPr>
      <w:rFonts w:ascii="Times New Roman" w:eastAsia="MS ??" w:hAnsi="Times New Roman" w:cs="Times New Roman"/>
      <w:sz w:val="16"/>
      <w:szCs w:val="16"/>
    </w:rPr>
  </w:style>
  <w:style w:type="paragraph" w:customStyle="1" w:styleId="H5">
    <w:name w:val="H5"/>
    <w:uiPriority w:val="99"/>
    <w:rsid w:val="00BA555B"/>
    <w:pPr>
      <w:widowControl w:val="0"/>
    </w:pPr>
    <w:rPr>
      <w:rFonts w:ascii="Times New Roman" w:eastAsia="MS ??" w:hAnsi="Times New Roman" w:cs="Times New Roman"/>
      <w:sz w:val="24"/>
      <w:szCs w:val="24"/>
    </w:rPr>
  </w:style>
  <w:style w:type="paragraph" w:customStyle="1" w:styleId="H4">
    <w:name w:val="H4"/>
    <w:uiPriority w:val="99"/>
    <w:rsid w:val="00BA555B"/>
    <w:pPr>
      <w:widowControl w:val="0"/>
    </w:pPr>
    <w:rPr>
      <w:rFonts w:ascii="Times New Roman" w:eastAsia="MS ??" w:hAnsi="Times New Roman" w:cs="Times New Roman"/>
      <w:sz w:val="24"/>
      <w:szCs w:val="24"/>
    </w:rPr>
  </w:style>
  <w:style w:type="paragraph" w:customStyle="1" w:styleId="H3">
    <w:name w:val="H3"/>
    <w:uiPriority w:val="99"/>
    <w:rsid w:val="00BA555B"/>
    <w:pPr>
      <w:widowControl w:val="0"/>
    </w:pPr>
    <w:rPr>
      <w:rFonts w:ascii="Times New Roman" w:eastAsia="MS ??" w:hAnsi="Times New Roman" w:cs="Times New Roman"/>
      <w:sz w:val="28"/>
      <w:szCs w:val="28"/>
    </w:rPr>
  </w:style>
  <w:style w:type="paragraph" w:customStyle="1" w:styleId="H2">
    <w:name w:val="H2"/>
    <w:uiPriority w:val="99"/>
    <w:rsid w:val="00BA555B"/>
    <w:pPr>
      <w:widowControl w:val="0"/>
    </w:pPr>
    <w:rPr>
      <w:rFonts w:ascii="Times New Roman" w:eastAsia="MS ??" w:hAnsi="Times New Roman" w:cs="Times New Roman"/>
      <w:sz w:val="36"/>
      <w:szCs w:val="36"/>
    </w:rPr>
  </w:style>
  <w:style w:type="paragraph" w:customStyle="1" w:styleId="H10">
    <w:name w:val="H1"/>
    <w:uiPriority w:val="99"/>
    <w:rsid w:val="00BA555B"/>
    <w:pPr>
      <w:widowControl w:val="0"/>
    </w:pPr>
    <w:rPr>
      <w:rFonts w:ascii="Times New Roman" w:eastAsia="MS ??" w:hAnsi="Times New Roman" w:cs="Times New Roman"/>
      <w:sz w:val="48"/>
      <w:szCs w:val="48"/>
    </w:rPr>
  </w:style>
  <w:style w:type="character" w:customStyle="1" w:styleId="Definition">
    <w:name w:val="Definition"/>
    <w:uiPriority w:val="99"/>
    <w:rsid w:val="00BA555B"/>
  </w:style>
  <w:style w:type="paragraph" w:customStyle="1" w:styleId="DefinitionL">
    <w:name w:val="Definition L"/>
    <w:uiPriority w:val="99"/>
    <w:rsid w:val="00BA555B"/>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ind w:left="360"/>
    </w:pPr>
    <w:rPr>
      <w:rFonts w:ascii="Times New Roman" w:eastAsia="MS ??" w:hAnsi="Times New Roman" w:cs="Times New Roman"/>
      <w:sz w:val="24"/>
      <w:szCs w:val="24"/>
    </w:rPr>
  </w:style>
  <w:style w:type="paragraph" w:customStyle="1" w:styleId="DefinitionT">
    <w:name w:val="Definition T"/>
    <w:uiPriority w:val="99"/>
    <w:rsid w:val="00BA555B"/>
    <w:pPr>
      <w:widowControl w:val="0"/>
    </w:pPr>
    <w:rPr>
      <w:rFonts w:ascii="Times New Roman" w:eastAsia="MS ??" w:hAnsi="Times New Roman" w:cs="Times New Roman"/>
      <w:sz w:val="24"/>
      <w:szCs w:val="24"/>
    </w:rPr>
  </w:style>
  <w:style w:type="character" w:customStyle="1" w:styleId="DefaultPara">
    <w:name w:val="Default Para"/>
    <w:uiPriority w:val="99"/>
    <w:rsid w:val="00BA555B"/>
  </w:style>
  <w:style w:type="paragraph" w:styleId="BlockText">
    <w:name w:val="Block Text"/>
    <w:basedOn w:val="Normal"/>
    <w:uiPriority w:val="99"/>
    <w:rsid w:val="00BA555B"/>
    <w:pPr>
      <w:spacing w:after="120"/>
      <w:ind w:left="1440" w:right="1440"/>
      <w:jc w:val="both"/>
    </w:pPr>
    <w:rPr>
      <w:rFonts w:ascii="Book Antiqua" w:hAnsi="Book Antiqua" w:cs="Book Antiqua"/>
      <w:sz w:val="22"/>
      <w:szCs w:val="22"/>
      <w:lang w:val="en-GB"/>
    </w:rPr>
  </w:style>
  <w:style w:type="paragraph" w:styleId="BodyTextFirstIndent">
    <w:name w:val="Body Text First Indent"/>
    <w:basedOn w:val="BodyText"/>
    <w:link w:val="BodyTextFirstIndentChar"/>
    <w:uiPriority w:val="99"/>
    <w:rsid w:val="00BA555B"/>
    <w:pPr>
      <w:ind w:firstLine="210"/>
      <w:jc w:val="both"/>
    </w:pPr>
    <w:rPr>
      <w:rFonts w:ascii="Book Antiqua" w:hAnsi="Book Antiqua" w:cs="Book Antiqua"/>
      <w:sz w:val="22"/>
      <w:szCs w:val="22"/>
      <w:lang w:val="en-GB"/>
    </w:rPr>
  </w:style>
  <w:style w:type="character" w:customStyle="1" w:styleId="BodyTextFirstIndentChar">
    <w:name w:val="Body Text First Indent Char"/>
    <w:basedOn w:val="BodyTextChar"/>
    <w:link w:val="BodyTextFirstIndent"/>
    <w:uiPriority w:val="99"/>
    <w:rsid w:val="00BA555B"/>
    <w:rPr>
      <w:rFonts w:ascii="Times New Roman" w:hAnsi="Times New Roman" w:cs="Times New Roman"/>
      <w:kern w:val="0"/>
      <w:sz w:val="24"/>
      <w:szCs w:val="24"/>
      <w:lang w:eastAsia="en-US"/>
    </w:rPr>
  </w:style>
  <w:style w:type="paragraph" w:styleId="BodyTextIndent">
    <w:name w:val="Body Text Indent"/>
    <w:basedOn w:val="Normal"/>
    <w:link w:val="BodyTextIndentChar1"/>
    <w:uiPriority w:val="99"/>
    <w:semiHidden/>
    <w:unhideWhenUsed/>
    <w:rsid w:val="00493F27"/>
    <w:pPr>
      <w:spacing w:after="120"/>
      <w:ind w:left="283"/>
    </w:pPr>
  </w:style>
  <w:style w:type="character" w:customStyle="1" w:styleId="BodyTextIndentChar1">
    <w:name w:val="Body Text Indent Char1"/>
    <w:basedOn w:val="DefaultParagraphFont"/>
    <w:link w:val="BodyTextIndent"/>
    <w:uiPriority w:val="99"/>
    <w:semiHidden/>
    <w:rsid w:val="00493F27"/>
    <w:rPr>
      <w:rFonts w:ascii="Times New Roman" w:eastAsia="MS ??" w:hAnsi="Times New Roman" w:cs="Times New Roman"/>
      <w:sz w:val="24"/>
      <w:szCs w:val="24"/>
    </w:rPr>
  </w:style>
  <w:style w:type="paragraph" w:styleId="BodyTextFirstIndent2">
    <w:name w:val="Body Text First Indent 2"/>
    <w:basedOn w:val="BodyText2"/>
    <w:link w:val="BodyTextFirstIndent2Char"/>
    <w:uiPriority w:val="99"/>
    <w:rsid w:val="00BA555B"/>
    <w:pPr>
      <w:spacing w:after="120"/>
      <w:ind w:left="283" w:firstLine="210"/>
      <w:jc w:val="both"/>
    </w:pPr>
    <w:rPr>
      <w:rFonts w:ascii="Book Antiqua" w:hAnsi="Book Antiqua" w:cs="Book Antiqua"/>
      <w:lang w:val="en-GB"/>
    </w:rPr>
  </w:style>
  <w:style w:type="character" w:customStyle="1" w:styleId="BodyTextFirstIndent2Char">
    <w:name w:val="Body Text First Indent 2 Char"/>
    <w:basedOn w:val="BodyTextIndentChar"/>
    <w:link w:val="BodyTextFirstIndent2"/>
    <w:uiPriority w:val="99"/>
    <w:rsid w:val="00BA555B"/>
    <w:rPr>
      <w:rFonts w:ascii="Times New Roman" w:hAnsi="Times New Roman" w:cs="Times New Roman"/>
      <w:kern w:val="0"/>
      <w:sz w:val="24"/>
      <w:szCs w:val="24"/>
      <w:lang w:eastAsia="en-US"/>
    </w:rPr>
  </w:style>
  <w:style w:type="paragraph" w:styleId="Closing">
    <w:name w:val="Closing"/>
    <w:basedOn w:val="Normal"/>
    <w:link w:val="ClosingChar"/>
    <w:uiPriority w:val="99"/>
    <w:rsid w:val="00BA555B"/>
    <w:pPr>
      <w:ind w:left="4252"/>
      <w:jc w:val="both"/>
    </w:pPr>
    <w:rPr>
      <w:rFonts w:ascii="Book Antiqua" w:hAnsi="Book Antiqua" w:cs="Book Antiqua"/>
      <w:sz w:val="22"/>
      <w:szCs w:val="22"/>
      <w:lang w:val="en-GB"/>
    </w:rPr>
  </w:style>
  <w:style w:type="character" w:customStyle="1" w:styleId="ClosingChar">
    <w:name w:val="Closing Char"/>
    <w:basedOn w:val="DefaultParagraphFont"/>
    <w:link w:val="Closing"/>
    <w:uiPriority w:val="99"/>
    <w:rsid w:val="00BA555B"/>
    <w:rPr>
      <w:rFonts w:ascii="Times New Roman" w:hAnsi="Times New Roman" w:cs="Times New Roman"/>
      <w:kern w:val="0"/>
      <w:sz w:val="24"/>
      <w:szCs w:val="24"/>
      <w:lang w:eastAsia="en-US"/>
    </w:rPr>
  </w:style>
  <w:style w:type="paragraph" w:styleId="E-mailSignature">
    <w:name w:val="E-mail Signature"/>
    <w:basedOn w:val="Normal"/>
    <w:link w:val="E-mailSignatureChar"/>
    <w:uiPriority w:val="99"/>
    <w:rsid w:val="00BA555B"/>
    <w:pPr>
      <w:jc w:val="both"/>
    </w:pPr>
    <w:rPr>
      <w:rFonts w:ascii="Book Antiqua" w:hAnsi="Book Antiqua" w:cs="Book Antiqua"/>
      <w:sz w:val="22"/>
      <w:szCs w:val="22"/>
      <w:lang w:val="en-GB"/>
    </w:rPr>
  </w:style>
  <w:style w:type="character" w:customStyle="1" w:styleId="E-mailSignatureChar">
    <w:name w:val="E-mail Signature Char"/>
    <w:basedOn w:val="DefaultParagraphFont"/>
    <w:link w:val="E-mailSignature"/>
    <w:uiPriority w:val="99"/>
    <w:rsid w:val="00BA555B"/>
    <w:rPr>
      <w:rFonts w:ascii="Times New Roman" w:hAnsi="Times New Roman" w:cs="Times New Roman"/>
      <w:kern w:val="0"/>
      <w:sz w:val="24"/>
      <w:szCs w:val="24"/>
      <w:lang w:eastAsia="en-US"/>
    </w:rPr>
  </w:style>
  <w:style w:type="paragraph" w:styleId="EnvelopeAddress">
    <w:name w:val="envelope address"/>
    <w:basedOn w:val="Normal"/>
    <w:uiPriority w:val="99"/>
    <w:rsid w:val="00BA555B"/>
    <w:pPr>
      <w:framePr w:w="7920" w:h="1980" w:hRule="exact" w:hSpace="180" w:wrap="auto" w:hAnchor="page" w:xAlign="center" w:yAlign="bottom"/>
      <w:ind w:left="2880"/>
      <w:jc w:val="both"/>
    </w:pPr>
    <w:rPr>
      <w:rFonts w:ascii="Arial" w:hAnsi="Arial" w:cs="Arial"/>
      <w:lang w:val="en-GB"/>
    </w:rPr>
  </w:style>
  <w:style w:type="paragraph" w:styleId="EnvelopeReturn">
    <w:name w:val="envelope return"/>
    <w:basedOn w:val="Normal"/>
    <w:uiPriority w:val="99"/>
    <w:rsid w:val="00BA555B"/>
    <w:pPr>
      <w:jc w:val="both"/>
    </w:pPr>
    <w:rPr>
      <w:rFonts w:ascii="Arial" w:hAnsi="Arial" w:cs="Arial"/>
      <w:lang w:val="en-GB"/>
    </w:rPr>
  </w:style>
  <w:style w:type="paragraph" w:styleId="HTMLAddress">
    <w:name w:val="HTML Address"/>
    <w:basedOn w:val="Normal"/>
    <w:link w:val="HTMLAddressChar"/>
    <w:uiPriority w:val="99"/>
    <w:rsid w:val="00BA555B"/>
    <w:pPr>
      <w:jc w:val="both"/>
    </w:pPr>
    <w:rPr>
      <w:rFonts w:ascii="Book Antiqua" w:hAnsi="Book Antiqua" w:cs="Book Antiqua"/>
      <w:i/>
      <w:iCs/>
      <w:sz w:val="22"/>
      <w:szCs w:val="22"/>
      <w:lang w:val="en-GB"/>
    </w:rPr>
  </w:style>
  <w:style w:type="character" w:customStyle="1" w:styleId="HTMLAddressChar">
    <w:name w:val="HTML Address Char"/>
    <w:basedOn w:val="DefaultParagraphFont"/>
    <w:link w:val="HTMLAddress"/>
    <w:uiPriority w:val="99"/>
    <w:rsid w:val="00BA555B"/>
    <w:rPr>
      <w:rFonts w:ascii="Times New Roman" w:hAnsi="Times New Roman" w:cs="Times New Roman"/>
      <w:i/>
      <w:iCs/>
      <w:kern w:val="0"/>
      <w:sz w:val="24"/>
      <w:szCs w:val="24"/>
      <w:lang w:eastAsia="en-US"/>
    </w:rPr>
  </w:style>
  <w:style w:type="paragraph" w:styleId="Index1">
    <w:name w:val="index 1"/>
    <w:basedOn w:val="Normal"/>
    <w:next w:val="Normal"/>
    <w:autoRedefine/>
    <w:uiPriority w:val="99"/>
    <w:rsid w:val="00BA555B"/>
    <w:pPr>
      <w:ind w:left="220" w:hanging="220"/>
      <w:jc w:val="both"/>
    </w:pPr>
    <w:rPr>
      <w:rFonts w:ascii="Book Antiqua" w:hAnsi="Book Antiqua" w:cs="Book Antiqua"/>
      <w:sz w:val="22"/>
      <w:szCs w:val="22"/>
      <w:lang w:val="en-GB"/>
    </w:rPr>
  </w:style>
  <w:style w:type="paragraph" w:styleId="Index2">
    <w:name w:val="index 2"/>
    <w:basedOn w:val="Normal"/>
    <w:next w:val="Normal"/>
    <w:autoRedefine/>
    <w:uiPriority w:val="99"/>
    <w:rsid w:val="00BA555B"/>
    <w:pPr>
      <w:ind w:left="440" w:hanging="220"/>
      <w:jc w:val="both"/>
    </w:pPr>
    <w:rPr>
      <w:rFonts w:ascii="Book Antiqua" w:hAnsi="Book Antiqua" w:cs="Book Antiqua"/>
      <w:sz w:val="22"/>
      <w:szCs w:val="22"/>
      <w:lang w:val="en-GB"/>
    </w:rPr>
  </w:style>
  <w:style w:type="paragraph" w:styleId="Index3">
    <w:name w:val="index 3"/>
    <w:basedOn w:val="Normal"/>
    <w:next w:val="Normal"/>
    <w:autoRedefine/>
    <w:uiPriority w:val="99"/>
    <w:rsid w:val="00BA555B"/>
    <w:pPr>
      <w:ind w:left="660" w:hanging="220"/>
      <w:jc w:val="both"/>
    </w:pPr>
    <w:rPr>
      <w:rFonts w:ascii="Book Antiqua" w:hAnsi="Book Antiqua" w:cs="Book Antiqua"/>
      <w:sz w:val="22"/>
      <w:szCs w:val="22"/>
      <w:lang w:val="en-GB"/>
    </w:rPr>
  </w:style>
  <w:style w:type="paragraph" w:styleId="Index4">
    <w:name w:val="index 4"/>
    <w:basedOn w:val="Normal"/>
    <w:next w:val="Normal"/>
    <w:autoRedefine/>
    <w:uiPriority w:val="99"/>
    <w:rsid w:val="00BA555B"/>
    <w:pPr>
      <w:ind w:left="880" w:hanging="220"/>
      <w:jc w:val="both"/>
    </w:pPr>
    <w:rPr>
      <w:rFonts w:ascii="Book Antiqua" w:hAnsi="Book Antiqua" w:cs="Book Antiqua"/>
      <w:sz w:val="22"/>
      <w:szCs w:val="22"/>
      <w:lang w:val="en-GB"/>
    </w:rPr>
  </w:style>
  <w:style w:type="paragraph" w:styleId="Index5">
    <w:name w:val="index 5"/>
    <w:basedOn w:val="Normal"/>
    <w:next w:val="Normal"/>
    <w:autoRedefine/>
    <w:uiPriority w:val="99"/>
    <w:rsid w:val="00BA555B"/>
    <w:pPr>
      <w:ind w:left="1100" w:hanging="220"/>
      <w:jc w:val="both"/>
    </w:pPr>
    <w:rPr>
      <w:rFonts w:ascii="Book Antiqua" w:hAnsi="Book Antiqua" w:cs="Book Antiqua"/>
      <w:sz w:val="22"/>
      <w:szCs w:val="22"/>
      <w:lang w:val="en-GB"/>
    </w:rPr>
  </w:style>
  <w:style w:type="paragraph" w:styleId="Index6">
    <w:name w:val="index 6"/>
    <w:basedOn w:val="Normal"/>
    <w:next w:val="Normal"/>
    <w:autoRedefine/>
    <w:uiPriority w:val="99"/>
    <w:rsid w:val="00BA555B"/>
    <w:pPr>
      <w:ind w:left="1320" w:hanging="220"/>
      <w:jc w:val="both"/>
    </w:pPr>
    <w:rPr>
      <w:rFonts w:ascii="Book Antiqua" w:hAnsi="Book Antiqua" w:cs="Book Antiqua"/>
      <w:sz w:val="22"/>
      <w:szCs w:val="22"/>
      <w:lang w:val="en-GB"/>
    </w:rPr>
  </w:style>
  <w:style w:type="paragraph" w:styleId="Index7">
    <w:name w:val="index 7"/>
    <w:basedOn w:val="Normal"/>
    <w:next w:val="Normal"/>
    <w:autoRedefine/>
    <w:uiPriority w:val="99"/>
    <w:rsid w:val="00BA555B"/>
    <w:pPr>
      <w:ind w:left="1540" w:hanging="220"/>
      <w:jc w:val="both"/>
    </w:pPr>
    <w:rPr>
      <w:rFonts w:ascii="Book Antiqua" w:hAnsi="Book Antiqua" w:cs="Book Antiqua"/>
      <w:sz w:val="22"/>
      <w:szCs w:val="22"/>
      <w:lang w:val="en-GB"/>
    </w:rPr>
  </w:style>
  <w:style w:type="paragraph" w:styleId="Index8">
    <w:name w:val="index 8"/>
    <w:basedOn w:val="Normal"/>
    <w:next w:val="Normal"/>
    <w:autoRedefine/>
    <w:uiPriority w:val="99"/>
    <w:rsid w:val="00BA555B"/>
    <w:pPr>
      <w:ind w:left="1760" w:hanging="220"/>
      <w:jc w:val="both"/>
    </w:pPr>
    <w:rPr>
      <w:rFonts w:ascii="Book Antiqua" w:hAnsi="Book Antiqua" w:cs="Book Antiqua"/>
      <w:sz w:val="22"/>
      <w:szCs w:val="22"/>
      <w:lang w:val="en-GB"/>
    </w:rPr>
  </w:style>
  <w:style w:type="paragraph" w:styleId="Index9">
    <w:name w:val="index 9"/>
    <w:basedOn w:val="Normal"/>
    <w:next w:val="Normal"/>
    <w:autoRedefine/>
    <w:uiPriority w:val="99"/>
    <w:rsid w:val="00BA555B"/>
    <w:pPr>
      <w:ind w:left="1980" w:hanging="220"/>
      <w:jc w:val="both"/>
    </w:pPr>
    <w:rPr>
      <w:rFonts w:ascii="Book Antiqua" w:hAnsi="Book Antiqua" w:cs="Book Antiqua"/>
      <w:sz w:val="22"/>
      <w:szCs w:val="22"/>
      <w:lang w:val="en-GB"/>
    </w:rPr>
  </w:style>
  <w:style w:type="paragraph" w:styleId="IndexHeading">
    <w:name w:val="index heading"/>
    <w:basedOn w:val="Normal"/>
    <w:next w:val="Index1"/>
    <w:uiPriority w:val="99"/>
    <w:rsid w:val="00BA555B"/>
    <w:pPr>
      <w:jc w:val="both"/>
    </w:pPr>
    <w:rPr>
      <w:rFonts w:ascii="Arial" w:hAnsi="Arial" w:cs="Arial"/>
      <w:b/>
      <w:bCs/>
      <w:sz w:val="22"/>
      <w:szCs w:val="22"/>
      <w:lang w:val="en-GB"/>
    </w:rPr>
  </w:style>
  <w:style w:type="paragraph" w:styleId="List">
    <w:name w:val="List"/>
    <w:basedOn w:val="Normal"/>
    <w:uiPriority w:val="99"/>
    <w:rsid w:val="00BA555B"/>
    <w:pPr>
      <w:ind w:left="283" w:hanging="283"/>
      <w:jc w:val="both"/>
    </w:pPr>
    <w:rPr>
      <w:rFonts w:ascii="Book Antiqua" w:hAnsi="Book Antiqua" w:cs="Book Antiqua"/>
      <w:sz w:val="22"/>
      <w:szCs w:val="22"/>
      <w:lang w:val="en-GB"/>
    </w:rPr>
  </w:style>
  <w:style w:type="paragraph" w:styleId="List2">
    <w:name w:val="List 2"/>
    <w:basedOn w:val="Normal"/>
    <w:uiPriority w:val="99"/>
    <w:rsid w:val="00BA555B"/>
    <w:pPr>
      <w:ind w:left="566" w:hanging="283"/>
      <w:jc w:val="both"/>
    </w:pPr>
    <w:rPr>
      <w:rFonts w:ascii="Book Antiqua" w:hAnsi="Book Antiqua" w:cs="Book Antiqua"/>
      <w:sz w:val="22"/>
      <w:szCs w:val="22"/>
      <w:lang w:val="en-GB"/>
    </w:rPr>
  </w:style>
  <w:style w:type="paragraph" w:styleId="List3">
    <w:name w:val="List 3"/>
    <w:basedOn w:val="Normal"/>
    <w:uiPriority w:val="99"/>
    <w:rsid w:val="00BA555B"/>
    <w:pPr>
      <w:ind w:left="849" w:hanging="283"/>
      <w:jc w:val="both"/>
    </w:pPr>
    <w:rPr>
      <w:rFonts w:ascii="Book Antiqua" w:hAnsi="Book Antiqua" w:cs="Book Antiqua"/>
      <w:sz w:val="22"/>
      <w:szCs w:val="22"/>
      <w:lang w:val="en-GB"/>
    </w:rPr>
  </w:style>
  <w:style w:type="paragraph" w:styleId="List4">
    <w:name w:val="List 4"/>
    <w:basedOn w:val="Normal"/>
    <w:uiPriority w:val="99"/>
    <w:rsid w:val="00BA555B"/>
    <w:pPr>
      <w:ind w:left="1132" w:hanging="283"/>
      <w:jc w:val="both"/>
    </w:pPr>
    <w:rPr>
      <w:rFonts w:ascii="Book Antiqua" w:hAnsi="Book Antiqua" w:cs="Book Antiqua"/>
      <w:sz w:val="22"/>
      <w:szCs w:val="22"/>
      <w:lang w:val="en-GB"/>
    </w:rPr>
  </w:style>
  <w:style w:type="paragraph" w:styleId="List5">
    <w:name w:val="List 5"/>
    <w:basedOn w:val="Normal"/>
    <w:uiPriority w:val="99"/>
    <w:rsid w:val="00BA555B"/>
    <w:pPr>
      <w:ind w:left="1415" w:hanging="283"/>
      <w:jc w:val="both"/>
    </w:pPr>
    <w:rPr>
      <w:rFonts w:ascii="Book Antiqua" w:hAnsi="Book Antiqua" w:cs="Book Antiqua"/>
      <w:sz w:val="22"/>
      <w:szCs w:val="22"/>
      <w:lang w:val="en-GB"/>
    </w:rPr>
  </w:style>
  <w:style w:type="paragraph" w:styleId="ListBullet">
    <w:name w:val="List Bullet"/>
    <w:basedOn w:val="Normal"/>
    <w:autoRedefine/>
    <w:uiPriority w:val="99"/>
    <w:rsid w:val="00BA555B"/>
    <w:pPr>
      <w:numPr>
        <w:numId w:val="1"/>
      </w:numPr>
      <w:jc w:val="both"/>
    </w:pPr>
    <w:rPr>
      <w:rFonts w:ascii="Book Antiqua" w:hAnsi="Book Antiqua" w:cs="Book Antiqua"/>
      <w:sz w:val="22"/>
      <w:szCs w:val="22"/>
      <w:lang w:val="en-GB"/>
    </w:rPr>
  </w:style>
  <w:style w:type="paragraph" w:styleId="ListBullet2">
    <w:name w:val="List Bullet 2"/>
    <w:basedOn w:val="Normal"/>
    <w:autoRedefine/>
    <w:uiPriority w:val="99"/>
    <w:rsid w:val="00BA555B"/>
    <w:pPr>
      <w:numPr>
        <w:numId w:val="2"/>
      </w:numPr>
      <w:jc w:val="both"/>
    </w:pPr>
    <w:rPr>
      <w:rFonts w:ascii="Book Antiqua" w:hAnsi="Book Antiqua" w:cs="Book Antiqua"/>
      <w:sz w:val="22"/>
      <w:szCs w:val="22"/>
      <w:lang w:val="en-GB"/>
    </w:rPr>
  </w:style>
  <w:style w:type="paragraph" w:styleId="ListBullet3">
    <w:name w:val="List Bullet 3"/>
    <w:basedOn w:val="Normal"/>
    <w:autoRedefine/>
    <w:uiPriority w:val="99"/>
    <w:rsid w:val="00BA555B"/>
    <w:pPr>
      <w:numPr>
        <w:numId w:val="3"/>
      </w:numPr>
      <w:jc w:val="both"/>
    </w:pPr>
    <w:rPr>
      <w:rFonts w:ascii="Book Antiqua" w:hAnsi="Book Antiqua" w:cs="Book Antiqua"/>
      <w:sz w:val="22"/>
      <w:szCs w:val="22"/>
      <w:lang w:val="en-GB"/>
    </w:rPr>
  </w:style>
  <w:style w:type="paragraph" w:styleId="ListBullet4">
    <w:name w:val="List Bullet 4"/>
    <w:basedOn w:val="Normal"/>
    <w:autoRedefine/>
    <w:uiPriority w:val="99"/>
    <w:rsid w:val="00BA555B"/>
    <w:pPr>
      <w:numPr>
        <w:numId w:val="4"/>
      </w:numPr>
      <w:jc w:val="both"/>
    </w:pPr>
    <w:rPr>
      <w:rFonts w:ascii="Book Antiqua" w:hAnsi="Book Antiqua" w:cs="Book Antiqua"/>
      <w:sz w:val="22"/>
      <w:szCs w:val="22"/>
      <w:lang w:val="en-GB"/>
    </w:rPr>
  </w:style>
  <w:style w:type="paragraph" w:styleId="ListBullet5">
    <w:name w:val="List Bullet 5"/>
    <w:basedOn w:val="Normal"/>
    <w:autoRedefine/>
    <w:uiPriority w:val="99"/>
    <w:rsid w:val="00BA555B"/>
    <w:pPr>
      <w:numPr>
        <w:numId w:val="5"/>
      </w:numPr>
      <w:jc w:val="both"/>
    </w:pPr>
    <w:rPr>
      <w:rFonts w:ascii="Book Antiqua" w:hAnsi="Book Antiqua" w:cs="Book Antiqua"/>
      <w:sz w:val="22"/>
      <w:szCs w:val="22"/>
      <w:lang w:val="en-GB"/>
    </w:rPr>
  </w:style>
  <w:style w:type="paragraph" w:styleId="ListContinue">
    <w:name w:val="List Continue"/>
    <w:basedOn w:val="Normal"/>
    <w:uiPriority w:val="99"/>
    <w:rsid w:val="00BA555B"/>
    <w:pPr>
      <w:spacing w:after="120"/>
      <w:ind w:left="283"/>
      <w:jc w:val="both"/>
    </w:pPr>
    <w:rPr>
      <w:rFonts w:ascii="Book Antiqua" w:hAnsi="Book Antiqua" w:cs="Book Antiqua"/>
      <w:sz w:val="22"/>
      <w:szCs w:val="22"/>
      <w:lang w:val="en-GB"/>
    </w:rPr>
  </w:style>
  <w:style w:type="paragraph" w:styleId="ListContinue2">
    <w:name w:val="List Continue 2"/>
    <w:basedOn w:val="Normal"/>
    <w:uiPriority w:val="99"/>
    <w:rsid w:val="00BA555B"/>
    <w:pPr>
      <w:spacing w:after="120"/>
      <w:ind w:left="566"/>
      <w:jc w:val="both"/>
    </w:pPr>
    <w:rPr>
      <w:rFonts w:ascii="Book Antiqua" w:hAnsi="Book Antiqua" w:cs="Book Antiqua"/>
      <w:sz w:val="22"/>
      <w:szCs w:val="22"/>
      <w:lang w:val="en-GB"/>
    </w:rPr>
  </w:style>
  <w:style w:type="paragraph" w:styleId="ListContinue3">
    <w:name w:val="List Continue 3"/>
    <w:basedOn w:val="Normal"/>
    <w:uiPriority w:val="99"/>
    <w:rsid w:val="00BA555B"/>
    <w:pPr>
      <w:spacing w:after="120"/>
      <w:ind w:left="849"/>
      <w:jc w:val="both"/>
    </w:pPr>
    <w:rPr>
      <w:rFonts w:ascii="Book Antiqua" w:hAnsi="Book Antiqua" w:cs="Book Antiqua"/>
      <w:sz w:val="22"/>
      <w:szCs w:val="22"/>
      <w:lang w:val="en-GB"/>
    </w:rPr>
  </w:style>
  <w:style w:type="paragraph" w:styleId="ListContinue4">
    <w:name w:val="List Continue 4"/>
    <w:basedOn w:val="Normal"/>
    <w:uiPriority w:val="99"/>
    <w:rsid w:val="00BA555B"/>
    <w:pPr>
      <w:spacing w:after="120"/>
      <w:ind w:left="1132"/>
      <w:jc w:val="both"/>
    </w:pPr>
    <w:rPr>
      <w:rFonts w:ascii="Book Antiqua" w:hAnsi="Book Antiqua" w:cs="Book Antiqua"/>
      <w:sz w:val="22"/>
      <w:szCs w:val="22"/>
      <w:lang w:val="en-GB"/>
    </w:rPr>
  </w:style>
  <w:style w:type="paragraph" w:styleId="ListContinue5">
    <w:name w:val="List Continue 5"/>
    <w:basedOn w:val="Normal"/>
    <w:uiPriority w:val="99"/>
    <w:rsid w:val="00BA555B"/>
    <w:pPr>
      <w:spacing w:after="120"/>
      <w:ind w:left="1415"/>
      <w:jc w:val="both"/>
    </w:pPr>
    <w:rPr>
      <w:rFonts w:ascii="Book Antiqua" w:hAnsi="Book Antiqua" w:cs="Book Antiqua"/>
      <w:sz w:val="22"/>
      <w:szCs w:val="22"/>
      <w:lang w:val="en-GB"/>
    </w:rPr>
  </w:style>
  <w:style w:type="paragraph" w:styleId="ListNumber">
    <w:name w:val="List Number"/>
    <w:basedOn w:val="Normal"/>
    <w:uiPriority w:val="99"/>
    <w:rsid w:val="00BA555B"/>
    <w:pPr>
      <w:numPr>
        <w:numId w:val="6"/>
      </w:numPr>
      <w:jc w:val="both"/>
    </w:pPr>
    <w:rPr>
      <w:rFonts w:ascii="Book Antiqua" w:hAnsi="Book Antiqua" w:cs="Book Antiqua"/>
      <w:sz w:val="22"/>
      <w:szCs w:val="22"/>
      <w:lang w:val="en-GB"/>
    </w:rPr>
  </w:style>
  <w:style w:type="paragraph" w:styleId="ListNumber2">
    <w:name w:val="List Number 2"/>
    <w:basedOn w:val="Normal"/>
    <w:uiPriority w:val="99"/>
    <w:rsid w:val="00BA555B"/>
    <w:pPr>
      <w:numPr>
        <w:numId w:val="7"/>
      </w:numPr>
      <w:jc w:val="both"/>
    </w:pPr>
    <w:rPr>
      <w:rFonts w:ascii="Book Antiqua" w:hAnsi="Book Antiqua" w:cs="Book Antiqua"/>
      <w:sz w:val="22"/>
      <w:szCs w:val="22"/>
      <w:lang w:val="en-GB"/>
    </w:rPr>
  </w:style>
  <w:style w:type="paragraph" w:styleId="ListNumber3">
    <w:name w:val="List Number 3"/>
    <w:basedOn w:val="Normal"/>
    <w:uiPriority w:val="99"/>
    <w:rsid w:val="00BA555B"/>
    <w:pPr>
      <w:numPr>
        <w:numId w:val="8"/>
      </w:numPr>
      <w:jc w:val="both"/>
    </w:pPr>
    <w:rPr>
      <w:rFonts w:ascii="Book Antiqua" w:hAnsi="Book Antiqua" w:cs="Book Antiqua"/>
      <w:sz w:val="22"/>
      <w:szCs w:val="22"/>
      <w:lang w:val="en-GB"/>
    </w:rPr>
  </w:style>
  <w:style w:type="paragraph" w:styleId="ListNumber4">
    <w:name w:val="List Number 4"/>
    <w:basedOn w:val="Normal"/>
    <w:uiPriority w:val="99"/>
    <w:rsid w:val="00BA555B"/>
    <w:pPr>
      <w:numPr>
        <w:numId w:val="9"/>
      </w:numPr>
      <w:jc w:val="both"/>
    </w:pPr>
    <w:rPr>
      <w:rFonts w:ascii="Book Antiqua" w:hAnsi="Book Antiqua" w:cs="Book Antiqua"/>
      <w:sz w:val="22"/>
      <w:szCs w:val="22"/>
      <w:lang w:val="en-GB"/>
    </w:rPr>
  </w:style>
  <w:style w:type="paragraph" w:styleId="ListNumber5">
    <w:name w:val="List Number 5"/>
    <w:basedOn w:val="Normal"/>
    <w:uiPriority w:val="99"/>
    <w:rsid w:val="00BA555B"/>
    <w:pPr>
      <w:numPr>
        <w:numId w:val="10"/>
      </w:numPr>
      <w:jc w:val="both"/>
    </w:pPr>
    <w:rPr>
      <w:rFonts w:ascii="Book Antiqua" w:hAnsi="Book Antiqua" w:cs="Book Antiqua"/>
      <w:sz w:val="22"/>
      <w:szCs w:val="22"/>
      <w:lang w:val="en-GB"/>
    </w:rPr>
  </w:style>
  <w:style w:type="paragraph" w:styleId="MacroText">
    <w:name w:val="macro"/>
    <w:link w:val="MacroTextChar"/>
    <w:uiPriority w:val="99"/>
    <w:rsid w:val="00BA555B"/>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MS ??" w:hAnsi="Courier New" w:cs="Courier New"/>
      <w:sz w:val="24"/>
      <w:szCs w:val="24"/>
      <w:lang w:val="en-GB"/>
    </w:rPr>
  </w:style>
  <w:style w:type="character" w:customStyle="1" w:styleId="MacroTextChar">
    <w:name w:val="Macro Text Char"/>
    <w:basedOn w:val="DefaultParagraphFont"/>
    <w:link w:val="MacroText"/>
    <w:uiPriority w:val="99"/>
    <w:rsid w:val="00BA555B"/>
    <w:rPr>
      <w:rFonts w:ascii="Courier New" w:hAnsi="Courier New" w:cs="Courier New"/>
      <w:sz w:val="24"/>
      <w:szCs w:val="24"/>
      <w:lang w:val="en-GB" w:eastAsia="en-US"/>
    </w:rPr>
  </w:style>
  <w:style w:type="paragraph" w:styleId="MessageHeader">
    <w:name w:val="Message Header"/>
    <w:basedOn w:val="Normal"/>
    <w:link w:val="MessageHeaderChar"/>
    <w:uiPriority w:val="99"/>
    <w:rsid w:val="00BA555B"/>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hAnsi="Arial" w:cs="Arial"/>
      <w:lang w:val="en-GB"/>
    </w:rPr>
  </w:style>
  <w:style w:type="character" w:customStyle="1" w:styleId="MessageHeaderChar">
    <w:name w:val="Message Header Char"/>
    <w:basedOn w:val="DefaultParagraphFont"/>
    <w:link w:val="MessageHeader"/>
    <w:uiPriority w:val="99"/>
    <w:rsid w:val="00BA555B"/>
    <w:rPr>
      <w:rFonts w:ascii="Arial" w:eastAsia="MS ????" w:hAnsi="Arial" w:cs="Arial"/>
      <w:kern w:val="0"/>
      <w:sz w:val="24"/>
      <w:szCs w:val="24"/>
      <w:shd w:val="pct20" w:color="auto" w:fill="auto"/>
      <w:lang w:eastAsia="en-US"/>
    </w:rPr>
  </w:style>
  <w:style w:type="paragraph" w:styleId="NormalIndent">
    <w:name w:val="Normal Indent"/>
    <w:basedOn w:val="Normal"/>
    <w:uiPriority w:val="99"/>
    <w:rsid w:val="00BA555B"/>
    <w:pPr>
      <w:ind w:left="720"/>
      <w:jc w:val="both"/>
    </w:pPr>
    <w:rPr>
      <w:rFonts w:ascii="Book Antiqua" w:hAnsi="Book Antiqua" w:cs="Book Antiqua"/>
      <w:sz w:val="22"/>
      <w:szCs w:val="22"/>
      <w:lang w:val="en-GB"/>
    </w:rPr>
  </w:style>
  <w:style w:type="paragraph" w:styleId="NoteHeading">
    <w:name w:val="Note Heading"/>
    <w:basedOn w:val="Normal"/>
    <w:next w:val="Normal"/>
    <w:link w:val="NoteHeadingChar"/>
    <w:uiPriority w:val="99"/>
    <w:rsid w:val="00BA555B"/>
    <w:pPr>
      <w:jc w:val="both"/>
    </w:pPr>
    <w:rPr>
      <w:rFonts w:ascii="Book Antiqua" w:hAnsi="Book Antiqua" w:cs="Book Antiqua"/>
      <w:sz w:val="22"/>
      <w:szCs w:val="22"/>
      <w:lang w:val="en-GB"/>
    </w:rPr>
  </w:style>
  <w:style w:type="character" w:customStyle="1" w:styleId="NoteHeadingChar">
    <w:name w:val="Note Heading Char"/>
    <w:basedOn w:val="DefaultParagraphFont"/>
    <w:link w:val="NoteHeading"/>
    <w:uiPriority w:val="99"/>
    <w:rsid w:val="00BA555B"/>
    <w:rPr>
      <w:rFonts w:ascii="Times New Roman" w:hAnsi="Times New Roman" w:cs="Times New Roman"/>
      <w:kern w:val="0"/>
      <w:sz w:val="24"/>
      <w:szCs w:val="24"/>
      <w:lang w:eastAsia="en-US"/>
    </w:rPr>
  </w:style>
  <w:style w:type="paragraph" w:styleId="PlainText">
    <w:name w:val="Plain Text"/>
    <w:basedOn w:val="Normal"/>
    <w:link w:val="PlainTextChar"/>
    <w:uiPriority w:val="99"/>
    <w:rsid w:val="00BA555B"/>
    <w:pPr>
      <w:jc w:val="both"/>
    </w:pPr>
    <w:rPr>
      <w:rFonts w:ascii="Courier New" w:hAnsi="Courier New" w:cs="Courier New"/>
      <w:lang w:val="en-GB"/>
    </w:rPr>
  </w:style>
  <w:style w:type="character" w:customStyle="1" w:styleId="PlainTextChar">
    <w:name w:val="Plain Text Char"/>
    <w:basedOn w:val="DefaultParagraphFont"/>
    <w:link w:val="PlainText"/>
    <w:uiPriority w:val="99"/>
    <w:rsid w:val="00BA555B"/>
    <w:rPr>
      <w:rFonts w:ascii="MS ??" w:eastAsia="MS ??" w:cs="MS ??"/>
      <w:kern w:val="0"/>
      <w:sz w:val="21"/>
      <w:szCs w:val="21"/>
      <w:lang w:eastAsia="en-US"/>
    </w:rPr>
  </w:style>
  <w:style w:type="paragraph" w:styleId="Salutation">
    <w:name w:val="Salutation"/>
    <w:basedOn w:val="Normal"/>
    <w:next w:val="Normal"/>
    <w:link w:val="SalutationChar"/>
    <w:uiPriority w:val="99"/>
    <w:rsid w:val="00BA555B"/>
    <w:pPr>
      <w:jc w:val="both"/>
    </w:pPr>
    <w:rPr>
      <w:rFonts w:ascii="Book Antiqua" w:hAnsi="Book Antiqua" w:cs="Book Antiqua"/>
      <w:sz w:val="22"/>
      <w:szCs w:val="22"/>
      <w:lang w:val="en-GB"/>
    </w:rPr>
  </w:style>
  <w:style w:type="character" w:customStyle="1" w:styleId="SalutationChar">
    <w:name w:val="Salutation Char"/>
    <w:basedOn w:val="DefaultParagraphFont"/>
    <w:link w:val="Salutation"/>
    <w:uiPriority w:val="99"/>
    <w:rsid w:val="00BA555B"/>
    <w:rPr>
      <w:rFonts w:ascii="Times New Roman" w:hAnsi="Times New Roman" w:cs="Times New Roman"/>
      <w:kern w:val="0"/>
      <w:sz w:val="24"/>
      <w:szCs w:val="24"/>
      <w:lang w:eastAsia="en-US"/>
    </w:rPr>
  </w:style>
  <w:style w:type="paragraph" w:styleId="Signature">
    <w:name w:val="Signature"/>
    <w:basedOn w:val="Normal"/>
    <w:link w:val="SignatureChar"/>
    <w:uiPriority w:val="99"/>
    <w:rsid w:val="00BA555B"/>
    <w:pPr>
      <w:ind w:left="4252"/>
      <w:jc w:val="both"/>
    </w:pPr>
    <w:rPr>
      <w:rFonts w:ascii="Book Antiqua" w:hAnsi="Book Antiqua" w:cs="Book Antiqua"/>
      <w:sz w:val="22"/>
      <w:szCs w:val="22"/>
      <w:lang w:val="en-GB"/>
    </w:rPr>
  </w:style>
  <w:style w:type="character" w:customStyle="1" w:styleId="SignatureChar">
    <w:name w:val="Signature Char"/>
    <w:basedOn w:val="DefaultParagraphFont"/>
    <w:link w:val="Signature"/>
    <w:uiPriority w:val="99"/>
    <w:rsid w:val="00BA555B"/>
    <w:rPr>
      <w:rFonts w:ascii="Times New Roman" w:hAnsi="Times New Roman" w:cs="Times New Roman"/>
      <w:kern w:val="0"/>
      <w:sz w:val="24"/>
      <w:szCs w:val="24"/>
      <w:lang w:eastAsia="en-US"/>
    </w:rPr>
  </w:style>
  <w:style w:type="paragraph" w:styleId="Subtitle">
    <w:name w:val="Subtitle"/>
    <w:basedOn w:val="Normal"/>
    <w:link w:val="SubtitleChar"/>
    <w:uiPriority w:val="99"/>
    <w:qFormat/>
    <w:rsid w:val="00BA555B"/>
    <w:pPr>
      <w:spacing w:after="60"/>
      <w:jc w:val="center"/>
      <w:outlineLvl w:val="1"/>
    </w:pPr>
    <w:rPr>
      <w:rFonts w:ascii="Arial" w:hAnsi="Arial" w:cs="Arial"/>
      <w:lang w:val="en-GB"/>
    </w:rPr>
  </w:style>
  <w:style w:type="character" w:customStyle="1" w:styleId="SubtitleChar">
    <w:name w:val="Subtitle Char"/>
    <w:basedOn w:val="DefaultParagraphFont"/>
    <w:link w:val="Subtitle"/>
    <w:uiPriority w:val="99"/>
    <w:rsid w:val="00BA555B"/>
    <w:rPr>
      <w:rFonts w:ascii="Arial" w:eastAsia="MS ????" w:hAnsi="Arial" w:cs="Arial"/>
      <w:kern w:val="0"/>
      <w:sz w:val="24"/>
      <w:szCs w:val="24"/>
      <w:lang w:eastAsia="en-US"/>
    </w:rPr>
  </w:style>
  <w:style w:type="paragraph" w:styleId="TOAHeading">
    <w:name w:val="toa heading"/>
    <w:basedOn w:val="Normal"/>
    <w:next w:val="Normal"/>
    <w:uiPriority w:val="99"/>
    <w:rsid w:val="00BA555B"/>
    <w:pPr>
      <w:spacing w:before="120"/>
      <w:jc w:val="both"/>
    </w:pPr>
    <w:rPr>
      <w:rFonts w:ascii="Arial" w:hAnsi="Arial" w:cs="Arial"/>
      <w:b/>
      <w:bCs/>
      <w:lang w:val="en-GB"/>
    </w:rPr>
  </w:style>
  <w:style w:type="paragraph" w:customStyle="1" w:styleId="xxxlist">
    <w:name w:val="xxxlist"/>
    <w:basedOn w:val="stevielist"/>
    <w:uiPriority w:val="99"/>
    <w:rsid w:val="00BA555B"/>
    <w:pPr>
      <w:numPr>
        <w:numId w:val="0"/>
      </w:numPr>
      <w:tabs>
        <w:tab w:val="num" w:pos="926"/>
        <w:tab w:val="num" w:pos="1920"/>
      </w:tabs>
      <w:ind w:left="1920" w:hanging="357"/>
    </w:pPr>
    <w:rPr>
      <w:sz w:val="24"/>
      <w:szCs w:val="24"/>
    </w:rPr>
  </w:style>
  <w:style w:type="paragraph" w:customStyle="1" w:styleId="DVM-chapitre">
    <w:name w:val="DVM-chapitre"/>
    <w:basedOn w:val="Normal"/>
    <w:next w:val="DVM-standard"/>
    <w:uiPriority w:val="99"/>
    <w:rsid w:val="00BA555B"/>
    <w:pPr>
      <w:overflowPunct w:val="0"/>
      <w:autoSpaceDE w:val="0"/>
      <w:autoSpaceDN w:val="0"/>
      <w:adjustRightInd w:val="0"/>
      <w:spacing w:before="600" w:after="120"/>
      <w:textAlignment w:val="baseline"/>
    </w:pPr>
    <w:rPr>
      <w:b/>
      <w:bCs/>
      <w:smallCaps/>
      <w:lang w:val="en-GB" w:eastAsia="fr-FR"/>
    </w:rPr>
  </w:style>
  <w:style w:type="paragraph" w:customStyle="1" w:styleId="DVM-standard">
    <w:name w:val="DVM-standard"/>
    <w:basedOn w:val="Normal"/>
    <w:uiPriority w:val="99"/>
    <w:rsid w:val="00BA555B"/>
    <w:pPr>
      <w:overflowPunct w:val="0"/>
      <w:autoSpaceDE w:val="0"/>
      <w:autoSpaceDN w:val="0"/>
      <w:adjustRightInd w:val="0"/>
      <w:spacing w:before="120" w:after="120"/>
      <w:jc w:val="both"/>
      <w:textAlignment w:val="baseline"/>
    </w:pPr>
    <w:rPr>
      <w:lang w:val="en-GB" w:eastAsia="fr-FR"/>
    </w:rPr>
  </w:style>
  <w:style w:type="paragraph" w:customStyle="1" w:styleId="ColorfulList-Accent11">
    <w:name w:val="Colorful List - Accent 11"/>
    <w:basedOn w:val="Normal"/>
    <w:uiPriority w:val="99"/>
    <w:rsid w:val="00BA555B"/>
    <w:pPr>
      <w:ind w:left="720"/>
    </w:pPr>
  </w:style>
  <w:style w:type="paragraph" w:customStyle="1" w:styleId="SWpara">
    <w:name w:val="SWpara"/>
    <w:basedOn w:val="BodyText2"/>
    <w:uiPriority w:val="99"/>
    <w:rsid w:val="00BA555B"/>
    <w:pPr>
      <w:tabs>
        <w:tab w:val="num" w:pos="1560"/>
      </w:tabs>
      <w:spacing w:before="120"/>
    </w:pPr>
    <w:rPr>
      <w:sz w:val="24"/>
      <w:szCs w:val="24"/>
      <w:lang w:val="en-GB"/>
    </w:rPr>
  </w:style>
  <w:style w:type="paragraph" w:customStyle="1" w:styleId="StyleStyle8ptBoldCentered9ptBold">
    <w:name w:val="Style Style 8 pt Bold Centered + 9 pt Bold"/>
    <w:basedOn w:val="Normal"/>
    <w:rsid w:val="00BA555B"/>
    <w:pPr>
      <w:spacing w:before="40" w:after="40"/>
      <w:jc w:val="center"/>
    </w:pPr>
    <w:rPr>
      <w:rFonts w:ascii="Arial" w:hAnsi="Arial" w:cs="Arial"/>
      <w:b/>
      <w:bCs/>
      <w:sz w:val="18"/>
      <w:szCs w:val="18"/>
    </w:rPr>
  </w:style>
  <w:style w:type="paragraph" w:customStyle="1" w:styleId="Style9ptBoldWhiteCenteredBefore6pt">
    <w:name w:val="Style 9 pt Bold White Centered Before:  6 pt"/>
    <w:basedOn w:val="Normal"/>
    <w:uiPriority w:val="99"/>
    <w:rsid w:val="00BA555B"/>
    <w:pPr>
      <w:spacing w:before="60" w:after="60"/>
      <w:jc w:val="center"/>
    </w:pPr>
    <w:rPr>
      <w:rFonts w:ascii="Arial" w:hAnsi="Arial" w:cs="Arial"/>
      <w:b/>
      <w:bCs/>
      <w:color w:val="FFFFFF"/>
      <w:sz w:val="18"/>
      <w:szCs w:val="18"/>
    </w:rPr>
  </w:style>
  <w:style w:type="paragraph" w:styleId="ListParagraph">
    <w:name w:val="List Paragraph"/>
    <w:basedOn w:val="Normal"/>
    <w:uiPriority w:val="34"/>
    <w:qFormat/>
    <w:rsid w:val="00BA555B"/>
    <w:pPr>
      <w:ind w:left="720"/>
    </w:pPr>
  </w:style>
  <w:style w:type="paragraph" w:styleId="Revision">
    <w:name w:val="Revision"/>
    <w:hidden/>
    <w:uiPriority w:val="99"/>
    <w:rsid w:val="00BA555B"/>
    <w:rPr>
      <w:rFonts w:ascii="Times New Roman" w:eastAsia="MS ??" w:hAnsi="Times New Roman" w:cs="Times New Roman"/>
      <w:sz w:val="24"/>
      <w:szCs w:val="24"/>
    </w:rPr>
  </w:style>
  <w:style w:type="table" w:styleId="TableGrid">
    <w:name w:val="Table Grid"/>
    <w:basedOn w:val="TableNormal"/>
    <w:rsid w:val="006F7C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3C4371"/>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60"/>
    <w:rsid w:val="00764E7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764E7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List1-Accent1">
    <w:name w:val="Medium List 1 Accent 1"/>
    <w:basedOn w:val="TableNormal"/>
    <w:uiPriority w:val="65"/>
    <w:rsid w:val="00764E75"/>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0" w:defQFormat="0" w:count="276">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caption" w:semiHidden="0" w:qFormat="1"/>
    <w:lsdException w:name="line number" w:unhideWhenUsed="1"/>
    <w:lsdException w:name="Title" w:semiHidden="0" w:qFormat="1"/>
    <w:lsdException w:name="Default Paragraph Font" w:uiPriority="1"/>
    <w:lsdException w:name="Body Text Indent" w:unhideWhenUsed="1"/>
    <w:lsdException w:name="Subtitle" w:semiHidden="0" w:qFormat="1"/>
    <w:lsdException w:name="Strong" w:semiHidden="0" w:qFormat="1"/>
    <w:lsdException w:name="Emphasis" w:semiHidden="0" w:qFormat="1"/>
    <w:lsdException w:name="HTML Top of Form" w:unhideWhenUsed="1"/>
    <w:lsdException w:name="HTML Bottom of Form" w:unhideWhenUsed="1"/>
    <w:lsdException w:name="HTML Acronym" w:unhideWhenUsed="1"/>
    <w:lsdException w:name="HTML Cite" w:unhideWhenUsed="1"/>
    <w:lsdException w:name="HTML Code" w:unhideWhenUsed="1"/>
    <w:lsdException w:name="HTML Definition" w:unhideWhenUsed="1"/>
    <w:lsdException w:name="HTML Keyboar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BA555B"/>
    <w:rPr>
      <w:rFonts w:ascii="Times New Roman" w:eastAsia="MS ??" w:hAnsi="Times New Roman" w:cs="Times New Roman"/>
      <w:sz w:val="24"/>
      <w:szCs w:val="24"/>
    </w:rPr>
  </w:style>
  <w:style w:type="paragraph" w:styleId="Heading1">
    <w:name w:val="heading 1"/>
    <w:basedOn w:val="Normal"/>
    <w:next w:val="Normal"/>
    <w:link w:val="Heading1Char"/>
    <w:uiPriority w:val="99"/>
    <w:qFormat/>
    <w:rsid w:val="00BA555B"/>
    <w:pPr>
      <w:keepNext/>
      <w:numPr>
        <w:numId w:val="15"/>
      </w:numPr>
      <w:spacing w:before="480" w:after="240"/>
      <w:outlineLvl w:val="0"/>
    </w:pPr>
    <w:rPr>
      <w:rFonts w:ascii="Arial" w:hAnsi="Arial" w:cs="Arial"/>
      <w:b/>
      <w:bCs/>
      <w:kern w:val="28"/>
      <w:lang w:val="en-GB"/>
    </w:rPr>
  </w:style>
  <w:style w:type="paragraph" w:styleId="Heading2">
    <w:name w:val="heading 2"/>
    <w:aliases w:val="h2"/>
    <w:basedOn w:val="Normal"/>
    <w:next w:val="Normal"/>
    <w:link w:val="Heading2Char"/>
    <w:uiPriority w:val="99"/>
    <w:qFormat/>
    <w:rsid w:val="00BA555B"/>
    <w:pPr>
      <w:keepNext/>
      <w:numPr>
        <w:ilvl w:val="1"/>
        <w:numId w:val="15"/>
      </w:numPr>
      <w:spacing w:before="120" w:after="120"/>
      <w:outlineLvl w:val="1"/>
    </w:pPr>
    <w:rPr>
      <w:rFonts w:ascii="Arial" w:hAnsi="Arial" w:cs="Arial"/>
      <w:b/>
      <w:bCs/>
      <w:sz w:val="22"/>
      <w:szCs w:val="22"/>
      <w:lang w:val="en-GB" w:eastAsia="ja-JP"/>
    </w:rPr>
  </w:style>
  <w:style w:type="paragraph" w:styleId="Heading3">
    <w:name w:val="heading 3"/>
    <w:aliases w:val="h3"/>
    <w:basedOn w:val="Normal"/>
    <w:next w:val="Normal"/>
    <w:link w:val="Heading3Char"/>
    <w:uiPriority w:val="99"/>
    <w:qFormat/>
    <w:rsid w:val="00BA555B"/>
    <w:pPr>
      <w:keepNext/>
      <w:numPr>
        <w:ilvl w:val="2"/>
        <w:numId w:val="15"/>
      </w:numPr>
      <w:outlineLvl w:val="2"/>
    </w:pPr>
    <w:rPr>
      <w:b/>
      <w:bCs/>
    </w:rPr>
  </w:style>
  <w:style w:type="paragraph" w:styleId="Heading4">
    <w:name w:val="heading 4"/>
    <w:aliases w:val="h4"/>
    <w:basedOn w:val="Normal"/>
    <w:next w:val="Normal"/>
    <w:link w:val="Heading4Char"/>
    <w:uiPriority w:val="99"/>
    <w:qFormat/>
    <w:rsid w:val="00BA555B"/>
    <w:pPr>
      <w:keepNext/>
      <w:numPr>
        <w:ilvl w:val="3"/>
        <w:numId w:val="15"/>
      </w:numPr>
      <w:spacing w:after="120"/>
      <w:outlineLvl w:val="3"/>
    </w:pPr>
    <w:rPr>
      <w:b/>
      <w:bCs/>
      <w:sz w:val="22"/>
      <w:szCs w:val="22"/>
    </w:rPr>
  </w:style>
  <w:style w:type="paragraph" w:styleId="Heading5">
    <w:name w:val="heading 5"/>
    <w:basedOn w:val="Normal"/>
    <w:next w:val="Normal"/>
    <w:link w:val="Heading5Char"/>
    <w:uiPriority w:val="99"/>
    <w:qFormat/>
    <w:rsid w:val="00BA555B"/>
    <w:pPr>
      <w:keepNext/>
      <w:numPr>
        <w:ilvl w:val="4"/>
        <w:numId w:val="15"/>
      </w:numPr>
      <w:tabs>
        <w:tab w:val="left" w:pos="0"/>
      </w:tabs>
      <w:jc w:val="center"/>
      <w:outlineLvl w:val="4"/>
    </w:pPr>
    <w:rPr>
      <w:b/>
      <w:bCs/>
    </w:rPr>
  </w:style>
  <w:style w:type="paragraph" w:styleId="Heading6">
    <w:name w:val="heading 6"/>
    <w:basedOn w:val="Normal"/>
    <w:next w:val="Normal"/>
    <w:link w:val="Heading6Char"/>
    <w:uiPriority w:val="99"/>
    <w:qFormat/>
    <w:rsid w:val="00BA555B"/>
    <w:pPr>
      <w:keepNext/>
      <w:numPr>
        <w:ilvl w:val="5"/>
        <w:numId w:val="15"/>
      </w:numPr>
      <w:spacing w:before="200"/>
      <w:outlineLvl w:val="5"/>
    </w:pPr>
    <w:rPr>
      <w:b/>
      <w:bCs/>
      <w:sz w:val="22"/>
      <w:szCs w:val="22"/>
    </w:rPr>
  </w:style>
  <w:style w:type="paragraph" w:styleId="Heading7">
    <w:name w:val="heading 7"/>
    <w:basedOn w:val="Normal"/>
    <w:next w:val="Normal"/>
    <w:link w:val="Heading7Char"/>
    <w:uiPriority w:val="99"/>
    <w:qFormat/>
    <w:rsid w:val="00BA555B"/>
    <w:pPr>
      <w:keepNext/>
      <w:numPr>
        <w:ilvl w:val="6"/>
        <w:numId w:val="15"/>
      </w:numPr>
      <w:jc w:val="center"/>
      <w:outlineLvl w:val="6"/>
    </w:pPr>
    <w:rPr>
      <w:b/>
      <w:bCs/>
      <w:color w:val="000000"/>
      <w:lang w:eastAsia="ja-JP"/>
    </w:rPr>
  </w:style>
  <w:style w:type="paragraph" w:styleId="Heading8">
    <w:name w:val="heading 8"/>
    <w:basedOn w:val="Normal"/>
    <w:next w:val="Normal"/>
    <w:link w:val="Heading8Char"/>
    <w:uiPriority w:val="99"/>
    <w:qFormat/>
    <w:rsid w:val="00BA555B"/>
    <w:pPr>
      <w:keepNext/>
      <w:numPr>
        <w:ilvl w:val="7"/>
        <w:numId w:val="15"/>
      </w:numPr>
      <w:spacing w:after="120"/>
      <w:outlineLvl w:val="7"/>
    </w:pPr>
    <w:rPr>
      <w:b/>
      <w:bCs/>
      <w:i/>
      <w:iCs/>
      <w:sz w:val="22"/>
      <w:szCs w:val="22"/>
      <w:lang w:val="en-GB"/>
    </w:rPr>
  </w:style>
  <w:style w:type="paragraph" w:styleId="Heading9">
    <w:name w:val="heading 9"/>
    <w:basedOn w:val="Normal"/>
    <w:next w:val="Normal"/>
    <w:link w:val="Heading9Char"/>
    <w:uiPriority w:val="99"/>
    <w:qFormat/>
    <w:rsid w:val="00BA555B"/>
    <w:pPr>
      <w:keepNext/>
      <w:numPr>
        <w:ilvl w:val="8"/>
        <w:numId w:val="15"/>
      </w:numPr>
      <w:jc w:val="center"/>
      <w:outlineLvl w:val="8"/>
    </w:pPr>
    <w:rPr>
      <w:rFonts w:ascii="Century Gothic" w:hAnsi="Century Gothic" w:cs="Century Gothic"/>
      <w:b/>
      <w:bCs/>
      <w:color w:val="FFFFFF"/>
      <w:sz w:val="18"/>
      <w:szCs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A555B"/>
    <w:rPr>
      <w:rFonts w:ascii="Arial" w:eastAsia="MS ??" w:hAnsi="Arial" w:cs="Arial"/>
      <w:b/>
      <w:bCs/>
      <w:kern w:val="28"/>
      <w:sz w:val="24"/>
      <w:szCs w:val="24"/>
      <w:lang w:val="en-GB"/>
    </w:rPr>
  </w:style>
  <w:style w:type="character" w:customStyle="1" w:styleId="Heading2Char">
    <w:name w:val="Heading 2 Char"/>
    <w:aliases w:val="h2 Char"/>
    <w:basedOn w:val="DefaultParagraphFont"/>
    <w:link w:val="Heading2"/>
    <w:uiPriority w:val="99"/>
    <w:rsid w:val="00BA555B"/>
    <w:rPr>
      <w:rFonts w:ascii="Arial" w:eastAsia="MS ??" w:hAnsi="Arial" w:cs="Arial"/>
      <w:b/>
      <w:bCs/>
      <w:lang w:val="en-GB" w:eastAsia="ja-JP"/>
    </w:rPr>
  </w:style>
  <w:style w:type="character" w:customStyle="1" w:styleId="Heading3Char">
    <w:name w:val="Heading 3 Char"/>
    <w:aliases w:val="h3 Char"/>
    <w:basedOn w:val="DefaultParagraphFont"/>
    <w:link w:val="Heading3"/>
    <w:uiPriority w:val="99"/>
    <w:rsid w:val="00BA555B"/>
    <w:rPr>
      <w:rFonts w:ascii="Times New Roman" w:eastAsia="MS ??" w:hAnsi="Times New Roman" w:cs="Times New Roman"/>
      <w:b/>
      <w:bCs/>
      <w:sz w:val="24"/>
      <w:szCs w:val="24"/>
    </w:rPr>
  </w:style>
  <w:style w:type="character" w:customStyle="1" w:styleId="Heading4Char">
    <w:name w:val="Heading 4 Char"/>
    <w:aliases w:val="h4 Char"/>
    <w:basedOn w:val="DefaultParagraphFont"/>
    <w:link w:val="Heading4"/>
    <w:uiPriority w:val="99"/>
    <w:rsid w:val="00BA555B"/>
    <w:rPr>
      <w:rFonts w:ascii="Times New Roman" w:eastAsia="MS ??" w:hAnsi="Times New Roman" w:cs="Times New Roman"/>
      <w:b/>
      <w:bCs/>
    </w:rPr>
  </w:style>
  <w:style w:type="character" w:customStyle="1" w:styleId="Heading5Char">
    <w:name w:val="Heading 5 Char"/>
    <w:basedOn w:val="DefaultParagraphFont"/>
    <w:link w:val="Heading5"/>
    <w:uiPriority w:val="99"/>
    <w:rsid w:val="00BA555B"/>
    <w:rPr>
      <w:rFonts w:ascii="Times New Roman" w:eastAsia="MS ??" w:hAnsi="Times New Roman" w:cs="Times New Roman"/>
      <w:b/>
      <w:bCs/>
      <w:sz w:val="24"/>
      <w:szCs w:val="24"/>
    </w:rPr>
  </w:style>
  <w:style w:type="character" w:customStyle="1" w:styleId="Heading6Char">
    <w:name w:val="Heading 6 Char"/>
    <w:basedOn w:val="DefaultParagraphFont"/>
    <w:link w:val="Heading6"/>
    <w:uiPriority w:val="99"/>
    <w:rsid w:val="00BA555B"/>
    <w:rPr>
      <w:rFonts w:ascii="Times New Roman" w:eastAsia="MS ??" w:hAnsi="Times New Roman" w:cs="Times New Roman"/>
      <w:b/>
      <w:bCs/>
    </w:rPr>
  </w:style>
  <w:style w:type="character" w:customStyle="1" w:styleId="Heading7Char">
    <w:name w:val="Heading 7 Char"/>
    <w:basedOn w:val="DefaultParagraphFont"/>
    <w:link w:val="Heading7"/>
    <w:uiPriority w:val="99"/>
    <w:rsid w:val="00BA555B"/>
    <w:rPr>
      <w:rFonts w:ascii="Times New Roman" w:eastAsia="MS ??" w:hAnsi="Times New Roman" w:cs="Times New Roman"/>
      <w:b/>
      <w:bCs/>
      <w:color w:val="000000"/>
      <w:sz w:val="24"/>
      <w:szCs w:val="24"/>
      <w:lang w:eastAsia="ja-JP"/>
    </w:rPr>
  </w:style>
  <w:style w:type="character" w:customStyle="1" w:styleId="Heading8Char">
    <w:name w:val="Heading 8 Char"/>
    <w:basedOn w:val="DefaultParagraphFont"/>
    <w:link w:val="Heading8"/>
    <w:uiPriority w:val="99"/>
    <w:rsid w:val="00BA555B"/>
    <w:rPr>
      <w:rFonts w:ascii="Times New Roman" w:eastAsia="MS ??" w:hAnsi="Times New Roman" w:cs="Times New Roman"/>
      <w:b/>
      <w:bCs/>
      <w:i/>
      <w:iCs/>
      <w:lang w:val="en-GB"/>
    </w:rPr>
  </w:style>
  <w:style w:type="character" w:customStyle="1" w:styleId="Heading9Char">
    <w:name w:val="Heading 9 Char"/>
    <w:basedOn w:val="DefaultParagraphFont"/>
    <w:link w:val="Heading9"/>
    <w:uiPriority w:val="99"/>
    <w:rsid w:val="00BA555B"/>
    <w:rPr>
      <w:rFonts w:ascii="Century Gothic" w:eastAsia="MS ??" w:hAnsi="Century Gothic" w:cs="Century Gothic"/>
      <w:b/>
      <w:bCs/>
      <w:color w:val="FFFFFF"/>
      <w:sz w:val="18"/>
      <w:szCs w:val="18"/>
      <w:lang w:val="en-GB"/>
    </w:rPr>
  </w:style>
  <w:style w:type="paragraph" w:styleId="Header">
    <w:name w:val="header"/>
    <w:aliases w:val="h"/>
    <w:basedOn w:val="Normal"/>
    <w:link w:val="HeaderChar"/>
    <w:uiPriority w:val="99"/>
    <w:rsid w:val="00BA555B"/>
    <w:pPr>
      <w:tabs>
        <w:tab w:val="center" w:pos="4320"/>
        <w:tab w:val="right" w:pos="8640"/>
      </w:tabs>
    </w:pPr>
  </w:style>
  <w:style w:type="character" w:customStyle="1" w:styleId="HeaderChar">
    <w:name w:val="Header Char"/>
    <w:aliases w:val="h Char"/>
    <w:basedOn w:val="DefaultParagraphFont"/>
    <w:link w:val="Header"/>
    <w:uiPriority w:val="99"/>
    <w:rsid w:val="00BA555B"/>
    <w:rPr>
      <w:rFonts w:ascii="Times New Roman" w:hAnsi="Times New Roman" w:cs="Times New Roman"/>
      <w:kern w:val="0"/>
      <w:sz w:val="24"/>
      <w:szCs w:val="24"/>
      <w:lang w:eastAsia="en-US"/>
    </w:rPr>
  </w:style>
  <w:style w:type="paragraph" w:styleId="Footer">
    <w:name w:val="footer"/>
    <w:aliases w:val="fo"/>
    <w:basedOn w:val="Normal"/>
    <w:link w:val="FooterChar"/>
    <w:uiPriority w:val="99"/>
    <w:rsid w:val="00BA555B"/>
    <w:pPr>
      <w:tabs>
        <w:tab w:val="center" w:pos="4320"/>
        <w:tab w:val="right" w:pos="8640"/>
      </w:tabs>
    </w:pPr>
  </w:style>
  <w:style w:type="character" w:customStyle="1" w:styleId="FooterChar">
    <w:name w:val="Footer Char"/>
    <w:aliases w:val="fo Char"/>
    <w:basedOn w:val="DefaultParagraphFont"/>
    <w:link w:val="Footer"/>
    <w:uiPriority w:val="99"/>
    <w:rsid w:val="00BA555B"/>
    <w:rPr>
      <w:rFonts w:ascii="Times New Roman" w:hAnsi="Times New Roman" w:cs="Times New Roman"/>
      <w:kern w:val="0"/>
      <w:sz w:val="24"/>
      <w:szCs w:val="24"/>
      <w:lang w:eastAsia="en-US"/>
    </w:rPr>
  </w:style>
  <w:style w:type="paragraph" w:styleId="BodyText2">
    <w:name w:val="Body Text 2"/>
    <w:basedOn w:val="Normal"/>
    <w:link w:val="BodyText2Char"/>
    <w:uiPriority w:val="99"/>
    <w:rsid w:val="00BA555B"/>
    <w:rPr>
      <w:sz w:val="22"/>
      <w:szCs w:val="22"/>
    </w:rPr>
  </w:style>
  <w:style w:type="character" w:customStyle="1" w:styleId="BodyText2Char">
    <w:name w:val="Body Text 2 Char"/>
    <w:basedOn w:val="DefaultParagraphFont"/>
    <w:link w:val="BodyText2"/>
    <w:uiPriority w:val="99"/>
    <w:rsid w:val="00BA555B"/>
    <w:rPr>
      <w:rFonts w:ascii="Times New Roman" w:hAnsi="Times New Roman" w:cs="Times New Roman"/>
      <w:kern w:val="0"/>
      <w:sz w:val="24"/>
      <w:szCs w:val="24"/>
      <w:lang w:eastAsia="en-US"/>
    </w:rPr>
  </w:style>
  <w:style w:type="character" w:customStyle="1" w:styleId="BodyTextIndentChar">
    <w:name w:val="Body Text Indent Char"/>
    <w:basedOn w:val="DefaultParagraphFont"/>
    <w:uiPriority w:val="99"/>
    <w:rsid w:val="00BA555B"/>
    <w:rPr>
      <w:rFonts w:ascii="Times New Roman" w:hAnsi="Times New Roman" w:cs="Times New Roman"/>
      <w:kern w:val="0"/>
      <w:sz w:val="24"/>
      <w:szCs w:val="24"/>
      <w:lang w:eastAsia="en-US"/>
    </w:rPr>
  </w:style>
  <w:style w:type="paragraph" w:styleId="BodyTextIndent2">
    <w:name w:val="Body Text Indent 2"/>
    <w:basedOn w:val="Normal"/>
    <w:link w:val="BodyTextIndent2Char"/>
    <w:uiPriority w:val="99"/>
    <w:rsid w:val="00BA555B"/>
    <w:pPr>
      <w:spacing w:after="120"/>
      <w:ind w:left="1276" w:hanging="1276"/>
    </w:pPr>
  </w:style>
  <w:style w:type="character" w:customStyle="1" w:styleId="BodyTextIndent2Char">
    <w:name w:val="Body Text Indent 2 Char"/>
    <w:basedOn w:val="DefaultParagraphFont"/>
    <w:link w:val="BodyTextIndent2"/>
    <w:uiPriority w:val="99"/>
    <w:rsid w:val="00BA555B"/>
    <w:rPr>
      <w:rFonts w:ascii="Times New Roman" w:hAnsi="Times New Roman" w:cs="Times New Roman"/>
      <w:kern w:val="0"/>
      <w:sz w:val="24"/>
      <w:szCs w:val="24"/>
      <w:lang w:eastAsia="en-US"/>
    </w:rPr>
  </w:style>
  <w:style w:type="paragraph" w:styleId="BodyText">
    <w:name w:val="Body Text"/>
    <w:basedOn w:val="Normal"/>
    <w:link w:val="BodyTextChar"/>
    <w:uiPriority w:val="99"/>
    <w:rsid w:val="00BA555B"/>
    <w:pPr>
      <w:spacing w:after="120"/>
    </w:pPr>
  </w:style>
  <w:style w:type="character" w:customStyle="1" w:styleId="BodyTextChar">
    <w:name w:val="Body Text Char"/>
    <w:basedOn w:val="DefaultParagraphFont"/>
    <w:link w:val="BodyText"/>
    <w:uiPriority w:val="99"/>
    <w:rsid w:val="00BA555B"/>
    <w:rPr>
      <w:rFonts w:ascii="Times New Roman" w:hAnsi="Times New Roman" w:cs="Times New Roman"/>
      <w:kern w:val="0"/>
      <w:sz w:val="24"/>
      <w:szCs w:val="24"/>
      <w:lang w:eastAsia="en-US"/>
    </w:rPr>
  </w:style>
  <w:style w:type="paragraph" w:customStyle="1" w:styleId="t">
    <w:name w:val="t"/>
    <w:aliases w:val="table"/>
    <w:basedOn w:val="BodyText"/>
    <w:uiPriority w:val="99"/>
    <w:rsid w:val="00BA555B"/>
  </w:style>
  <w:style w:type="character" w:styleId="Hyperlink">
    <w:name w:val="Hyperlink"/>
    <w:basedOn w:val="DefaultParagraphFont"/>
    <w:uiPriority w:val="99"/>
    <w:rsid w:val="00BA555B"/>
    <w:rPr>
      <w:rFonts w:ascii="Times New Roman" w:hAnsi="Times New Roman" w:cs="Times New Roman"/>
      <w:color w:val="0000FF"/>
      <w:u w:val="single"/>
    </w:rPr>
  </w:style>
  <w:style w:type="paragraph" w:styleId="BodyTextIndent3">
    <w:name w:val="Body Text Indent 3"/>
    <w:basedOn w:val="Normal"/>
    <w:link w:val="BodyTextIndent3Char"/>
    <w:uiPriority w:val="99"/>
    <w:rsid w:val="00BA555B"/>
    <w:pPr>
      <w:ind w:left="1190" w:hanging="1190"/>
    </w:pPr>
    <w:rPr>
      <w:rFonts w:ascii="Arial" w:hAnsi="Arial" w:cs="Arial"/>
      <w:sz w:val="18"/>
      <w:szCs w:val="18"/>
    </w:rPr>
  </w:style>
  <w:style w:type="character" w:customStyle="1" w:styleId="BodyTextIndent3Char">
    <w:name w:val="Body Text Indent 3 Char"/>
    <w:basedOn w:val="DefaultParagraphFont"/>
    <w:link w:val="BodyTextIndent3"/>
    <w:uiPriority w:val="99"/>
    <w:rsid w:val="00BA555B"/>
    <w:rPr>
      <w:rFonts w:ascii="Times New Roman" w:hAnsi="Times New Roman" w:cs="Times New Roman"/>
      <w:kern w:val="0"/>
      <w:sz w:val="16"/>
      <w:szCs w:val="16"/>
      <w:lang w:eastAsia="en-US"/>
    </w:rPr>
  </w:style>
  <w:style w:type="paragraph" w:styleId="BodyText3">
    <w:name w:val="Body Text 3"/>
    <w:basedOn w:val="Normal"/>
    <w:link w:val="BodyText3Char"/>
    <w:uiPriority w:val="99"/>
    <w:rsid w:val="00BA555B"/>
    <w:pPr>
      <w:spacing w:after="120"/>
      <w:jc w:val="center"/>
    </w:pPr>
    <w:rPr>
      <w:sz w:val="22"/>
      <w:szCs w:val="22"/>
    </w:rPr>
  </w:style>
  <w:style w:type="character" w:customStyle="1" w:styleId="BodyText3Char">
    <w:name w:val="Body Text 3 Char"/>
    <w:basedOn w:val="DefaultParagraphFont"/>
    <w:link w:val="BodyText3"/>
    <w:uiPriority w:val="99"/>
    <w:rsid w:val="00BA555B"/>
    <w:rPr>
      <w:rFonts w:ascii="Times New Roman" w:hAnsi="Times New Roman" w:cs="Times New Roman"/>
      <w:kern w:val="0"/>
      <w:sz w:val="16"/>
      <w:szCs w:val="16"/>
      <w:lang w:eastAsia="en-US"/>
    </w:rPr>
  </w:style>
  <w:style w:type="character" w:styleId="PageNumber">
    <w:name w:val="page number"/>
    <w:basedOn w:val="DefaultParagraphFont"/>
    <w:uiPriority w:val="99"/>
    <w:rsid w:val="00BA555B"/>
    <w:rPr>
      <w:rFonts w:ascii="Times New Roman" w:hAnsi="Times New Roman" w:cs="Times New Roman"/>
    </w:rPr>
  </w:style>
  <w:style w:type="paragraph" w:customStyle="1" w:styleId="l">
    <w:name w:val="l"/>
    <w:aliases w:val="list,l1,cl-,list + change bars,L,list + change ssl,li,letter"/>
    <w:basedOn w:val="BodyText2"/>
    <w:uiPriority w:val="99"/>
    <w:rsid w:val="00BA555B"/>
    <w:pPr>
      <w:spacing w:after="120"/>
    </w:pPr>
  </w:style>
  <w:style w:type="character" w:styleId="FollowedHyperlink">
    <w:name w:val="FollowedHyperlink"/>
    <w:basedOn w:val="DefaultParagraphFont"/>
    <w:uiPriority w:val="99"/>
    <w:rsid w:val="00BA555B"/>
    <w:rPr>
      <w:rFonts w:ascii="Times New Roman" w:hAnsi="Times New Roman" w:cs="Times New Roman"/>
      <w:color w:val="800080"/>
      <w:u w:val="single"/>
    </w:rPr>
  </w:style>
  <w:style w:type="paragraph" w:styleId="Date">
    <w:name w:val="Date"/>
    <w:basedOn w:val="Normal"/>
    <w:next w:val="Normal"/>
    <w:link w:val="DateChar"/>
    <w:uiPriority w:val="99"/>
    <w:rsid w:val="00BA555B"/>
    <w:pPr>
      <w:widowControl w:val="0"/>
      <w:snapToGrid w:val="0"/>
      <w:jc w:val="both"/>
    </w:pPr>
    <w:rPr>
      <w:rFonts w:ascii="Arial" w:eastAsia="MS ????" w:hAnsi="Arial" w:cs="Arial"/>
      <w:b/>
      <w:bCs/>
      <w:lang w:eastAsia="ja-JP"/>
    </w:rPr>
  </w:style>
  <w:style w:type="character" w:customStyle="1" w:styleId="DateChar">
    <w:name w:val="Date Char"/>
    <w:basedOn w:val="DefaultParagraphFont"/>
    <w:link w:val="Date"/>
    <w:uiPriority w:val="99"/>
    <w:rsid w:val="00BA555B"/>
    <w:rPr>
      <w:rFonts w:ascii="Times New Roman" w:hAnsi="Times New Roman" w:cs="Times New Roman"/>
      <w:kern w:val="0"/>
      <w:sz w:val="24"/>
      <w:szCs w:val="24"/>
      <w:lang w:eastAsia="en-US"/>
    </w:rPr>
  </w:style>
  <w:style w:type="paragraph" w:customStyle="1" w:styleId="h1">
    <w:name w:val="h1"/>
    <w:basedOn w:val="Heading1"/>
    <w:uiPriority w:val="99"/>
    <w:rsid w:val="00BA555B"/>
    <w:pPr>
      <w:ind w:left="360" w:hanging="360"/>
    </w:pPr>
    <w:rPr>
      <w:b w:val="0"/>
      <w:bCs w:val="0"/>
      <w:sz w:val="22"/>
      <w:szCs w:val="22"/>
    </w:rPr>
  </w:style>
  <w:style w:type="paragraph" w:customStyle="1" w:styleId="Level1">
    <w:name w:val="Level 1"/>
    <w:basedOn w:val="Normal"/>
    <w:uiPriority w:val="99"/>
    <w:rsid w:val="00BA555B"/>
    <w:pPr>
      <w:widowControl w:val="0"/>
    </w:pPr>
    <w:rPr>
      <w:rFonts w:eastAsia="MS ????"/>
      <w:lang w:eastAsia="ja-JP"/>
    </w:rPr>
  </w:style>
  <w:style w:type="paragraph" w:styleId="Title">
    <w:name w:val="Title"/>
    <w:basedOn w:val="Normal"/>
    <w:link w:val="TitleChar"/>
    <w:uiPriority w:val="99"/>
    <w:qFormat/>
    <w:rsid w:val="00BA555B"/>
    <w:pPr>
      <w:jc w:val="center"/>
    </w:pPr>
    <w:rPr>
      <w:b/>
      <w:bCs/>
      <w:sz w:val="48"/>
      <w:szCs w:val="48"/>
      <w:lang w:val="fr-FR" w:eastAsia="fr-FR"/>
    </w:rPr>
  </w:style>
  <w:style w:type="character" w:customStyle="1" w:styleId="TitleChar">
    <w:name w:val="Title Char"/>
    <w:basedOn w:val="DefaultParagraphFont"/>
    <w:link w:val="Title"/>
    <w:uiPriority w:val="99"/>
    <w:rsid w:val="00BA555B"/>
    <w:rPr>
      <w:rFonts w:ascii="Arial" w:eastAsia="MS ????" w:hAnsi="Arial" w:cs="Arial"/>
      <w:kern w:val="0"/>
      <w:sz w:val="32"/>
      <w:szCs w:val="32"/>
      <w:lang w:eastAsia="en-US"/>
    </w:rPr>
  </w:style>
  <w:style w:type="paragraph" w:customStyle="1" w:styleId="Appendix2">
    <w:name w:val="Appendix 2"/>
    <w:aliases w:val="a2"/>
    <w:basedOn w:val="Heading2"/>
    <w:next w:val="Normal"/>
    <w:uiPriority w:val="99"/>
    <w:rsid w:val="00BA555B"/>
    <w:pPr>
      <w:numPr>
        <w:numId w:val="12"/>
      </w:numPr>
      <w:spacing w:before="500" w:after="0" w:line="260" w:lineRule="atLeast"/>
    </w:pPr>
    <w:rPr>
      <w:rFonts w:ascii="Book Antiqua" w:hAnsi="Book Antiqua" w:cs="Book Antiqua"/>
      <w:lang w:eastAsia="en-US"/>
    </w:rPr>
  </w:style>
  <w:style w:type="paragraph" w:customStyle="1" w:styleId="HTMLBody">
    <w:name w:val="HTML Body"/>
    <w:uiPriority w:val="99"/>
    <w:rsid w:val="00BA555B"/>
    <w:pPr>
      <w:widowControl w:val="0"/>
      <w:autoSpaceDE w:val="0"/>
      <w:autoSpaceDN w:val="0"/>
      <w:adjustRightInd w:val="0"/>
    </w:pPr>
    <w:rPr>
      <w:rFonts w:ascii="MS P????" w:eastAsia="MS P????" w:hAnsi="Times New Roman" w:cs="MS P????"/>
      <w:sz w:val="24"/>
      <w:szCs w:val="24"/>
      <w:lang w:eastAsia="ja-JP"/>
    </w:rPr>
  </w:style>
  <w:style w:type="paragraph" w:styleId="TOC2">
    <w:name w:val="toc 2"/>
    <w:aliases w:val="t2"/>
    <w:basedOn w:val="Normal"/>
    <w:next w:val="Normal"/>
    <w:autoRedefine/>
    <w:uiPriority w:val="99"/>
    <w:rsid w:val="00BA555B"/>
    <w:pPr>
      <w:tabs>
        <w:tab w:val="left" w:pos="851"/>
        <w:tab w:val="right" w:leader="dot" w:pos="9639"/>
      </w:tabs>
    </w:pPr>
    <w:rPr>
      <w:rFonts w:ascii="Arial" w:hAnsi="Arial" w:cs="Arial"/>
      <w:noProof/>
      <w:lang w:val="en-GB"/>
    </w:rPr>
  </w:style>
  <w:style w:type="paragraph" w:styleId="NormalWeb">
    <w:name w:val="Normal (Web)"/>
    <w:basedOn w:val="Normal"/>
    <w:uiPriority w:val="99"/>
    <w:rsid w:val="00BA555B"/>
    <w:pPr>
      <w:spacing w:before="100" w:beforeAutospacing="1" w:after="100" w:afterAutospacing="1"/>
    </w:pPr>
    <w:rPr>
      <w:rFonts w:ascii="Arial Unicode MS" w:hAnsi="Arial Unicode MS" w:cs="Arial Unicode MS"/>
    </w:rPr>
  </w:style>
  <w:style w:type="paragraph" w:customStyle="1" w:styleId="ListSW">
    <w:name w:val="List SW"/>
    <w:basedOn w:val="Normal"/>
    <w:uiPriority w:val="99"/>
    <w:rsid w:val="00BA555B"/>
    <w:pPr>
      <w:numPr>
        <w:numId w:val="13"/>
      </w:numPr>
      <w:spacing w:before="140"/>
    </w:pPr>
    <w:rPr>
      <w:color w:val="000000"/>
      <w:sz w:val="22"/>
      <w:szCs w:val="22"/>
    </w:rPr>
  </w:style>
  <w:style w:type="character" w:customStyle="1" w:styleId="news">
    <w:name w:val="news"/>
    <w:basedOn w:val="DefaultParagraphFont"/>
    <w:uiPriority w:val="99"/>
    <w:rsid w:val="00BA555B"/>
    <w:rPr>
      <w:rFonts w:ascii="Times New Roman" w:hAnsi="Times New Roman" w:cs="Times New Roman"/>
    </w:rPr>
  </w:style>
  <w:style w:type="paragraph" w:styleId="HTMLPreformatted">
    <w:name w:val="HTML Preformatted"/>
    <w:basedOn w:val="Normal"/>
    <w:link w:val="HTMLPreformattedChar"/>
    <w:uiPriority w:val="99"/>
    <w:rsid w:val="00BA55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ja-JP"/>
    </w:rPr>
  </w:style>
  <w:style w:type="character" w:customStyle="1" w:styleId="HTMLPreformattedChar">
    <w:name w:val="HTML Preformatted Char"/>
    <w:basedOn w:val="DefaultParagraphFont"/>
    <w:link w:val="HTMLPreformatted"/>
    <w:uiPriority w:val="99"/>
    <w:rsid w:val="00BA555B"/>
    <w:rPr>
      <w:rFonts w:ascii="Courier New" w:hAnsi="Courier New" w:cs="Courier New"/>
      <w:kern w:val="0"/>
      <w:sz w:val="20"/>
      <w:szCs w:val="20"/>
      <w:lang w:eastAsia="en-US"/>
    </w:rPr>
  </w:style>
  <w:style w:type="paragraph" w:customStyle="1" w:styleId="Default">
    <w:name w:val="Default"/>
    <w:uiPriority w:val="99"/>
    <w:rsid w:val="00BA555B"/>
    <w:pPr>
      <w:autoSpaceDE w:val="0"/>
      <w:autoSpaceDN w:val="0"/>
      <w:adjustRightInd w:val="0"/>
    </w:pPr>
    <w:rPr>
      <w:rFonts w:ascii="Times New Roman" w:eastAsia="SimSun" w:hAnsi="Times New Roman" w:cs="Times New Roman"/>
      <w:color w:val="000000"/>
      <w:sz w:val="24"/>
      <w:szCs w:val="24"/>
      <w:lang w:eastAsia="zh-CN"/>
    </w:rPr>
  </w:style>
  <w:style w:type="paragraph" w:customStyle="1" w:styleId="sublistSW">
    <w:name w:val="sublist SW"/>
    <w:basedOn w:val="BodyText2"/>
    <w:uiPriority w:val="99"/>
    <w:rsid w:val="00BA555B"/>
    <w:pPr>
      <w:numPr>
        <w:ilvl w:val="1"/>
        <w:numId w:val="14"/>
      </w:numPr>
      <w:tabs>
        <w:tab w:val="clear" w:pos="1440"/>
        <w:tab w:val="num" w:pos="567"/>
      </w:tabs>
      <w:spacing w:before="120"/>
      <w:ind w:left="567" w:hanging="284"/>
    </w:pPr>
    <w:rPr>
      <w:rFonts w:eastAsia="MS P????"/>
      <w:lang w:val="en-GB" w:eastAsia="ja-JP"/>
    </w:rPr>
  </w:style>
  <w:style w:type="paragraph" w:customStyle="1" w:styleId="stevielist">
    <w:name w:val="stevie list"/>
    <w:basedOn w:val="Normal"/>
    <w:uiPriority w:val="99"/>
    <w:rsid w:val="00BA555B"/>
    <w:pPr>
      <w:numPr>
        <w:numId w:val="11"/>
      </w:numPr>
      <w:spacing w:before="120" w:after="120"/>
    </w:pPr>
    <w:rPr>
      <w:sz w:val="22"/>
      <w:szCs w:val="22"/>
      <w:lang w:val="en-GB"/>
    </w:rPr>
  </w:style>
  <w:style w:type="paragraph" w:customStyle="1" w:styleId="listSW0">
    <w:name w:val="listSW"/>
    <w:basedOn w:val="Normal"/>
    <w:uiPriority w:val="99"/>
    <w:rsid w:val="00BA555B"/>
    <w:pPr>
      <w:spacing w:before="120"/>
    </w:pPr>
    <w:rPr>
      <w:color w:val="000000"/>
      <w:sz w:val="22"/>
      <w:szCs w:val="22"/>
      <w:lang w:val="en-GB"/>
    </w:rPr>
  </w:style>
  <w:style w:type="paragraph" w:styleId="BalloonText">
    <w:name w:val="Balloon Text"/>
    <w:basedOn w:val="Normal"/>
    <w:link w:val="BalloonTextChar"/>
    <w:uiPriority w:val="99"/>
    <w:rsid w:val="00BA555B"/>
    <w:rPr>
      <w:rFonts w:ascii="Tahoma" w:hAnsi="Tahoma" w:cs="Tahoma"/>
      <w:sz w:val="16"/>
      <w:szCs w:val="16"/>
    </w:rPr>
  </w:style>
  <w:style w:type="character" w:customStyle="1" w:styleId="BalloonTextChar">
    <w:name w:val="Balloon Text Char"/>
    <w:basedOn w:val="DefaultParagraphFont"/>
    <w:link w:val="BalloonText"/>
    <w:uiPriority w:val="99"/>
    <w:rsid w:val="00BA555B"/>
    <w:rPr>
      <w:rFonts w:ascii="Arial" w:eastAsia="MS ????" w:hAnsi="Arial" w:cs="Arial"/>
      <w:kern w:val="0"/>
      <w:sz w:val="2"/>
      <w:szCs w:val="2"/>
      <w:lang w:eastAsia="en-US"/>
    </w:rPr>
  </w:style>
  <w:style w:type="character" w:styleId="CommentReference">
    <w:name w:val="annotation reference"/>
    <w:basedOn w:val="DefaultParagraphFont"/>
    <w:uiPriority w:val="99"/>
    <w:rsid w:val="00BA555B"/>
    <w:rPr>
      <w:rFonts w:ascii="Times New Roman" w:hAnsi="Times New Roman" w:cs="Times New Roman"/>
      <w:sz w:val="16"/>
      <w:szCs w:val="16"/>
    </w:rPr>
  </w:style>
  <w:style w:type="paragraph" w:styleId="CommentText">
    <w:name w:val="annotation text"/>
    <w:basedOn w:val="Normal"/>
    <w:link w:val="CommentTextChar"/>
    <w:uiPriority w:val="99"/>
    <w:rsid w:val="00BA555B"/>
    <w:rPr>
      <w:sz w:val="20"/>
      <w:szCs w:val="20"/>
      <w:lang w:eastAsia="ja-JP"/>
    </w:rPr>
  </w:style>
  <w:style w:type="character" w:customStyle="1" w:styleId="CommentTextChar">
    <w:name w:val="Comment Text Char"/>
    <w:basedOn w:val="DefaultParagraphFont"/>
    <w:link w:val="CommentText"/>
    <w:uiPriority w:val="99"/>
    <w:rsid w:val="00BA555B"/>
    <w:rPr>
      <w:rFonts w:ascii="Times New Roman" w:hAnsi="Times New Roman" w:cs="Times New Roman"/>
      <w:lang w:val="en-US"/>
    </w:rPr>
  </w:style>
  <w:style w:type="paragraph" w:styleId="CommentSubject">
    <w:name w:val="annotation subject"/>
    <w:basedOn w:val="CommentText"/>
    <w:next w:val="CommentText"/>
    <w:link w:val="CommentSubjectChar"/>
    <w:uiPriority w:val="99"/>
    <w:rsid w:val="00BA555B"/>
    <w:rPr>
      <w:b/>
      <w:bCs/>
    </w:rPr>
  </w:style>
  <w:style w:type="character" w:customStyle="1" w:styleId="CommentSubjectChar">
    <w:name w:val="Comment Subject Char"/>
    <w:basedOn w:val="CommentTextChar"/>
    <w:link w:val="CommentSubject"/>
    <w:uiPriority w:val="99"/>
    <w:rsid w:val="00BA555B"/>
    <w:rPr>
      <w:rFonts w:ascii="Times New Roman" w:hAnsi="Times New Roman" w:cs="Times New Roman"/>
      <w:b/>
      <w:bCs/>
      <w:kern w:val="0"/>
      <w:sz w:val="24"/>
      <w:szCs w:val="24"/>
      <w:lang w:val="en-US" w:eastAsia="en-US"/>
    </w:rPr>
  </w:style>
  <w:style w:type="paragraph" w:customStyle="1" w:styleId="paragraph">
    <w:name w:val="paragraph"/>
    <w:aliases w:val="p,Paragraph,P,para"/>
    <w:basedOn w:val="Normal"/>
    <w:uiPriority w:val="99"/>
    <w:rsid w:val="00BA555B"/>
    <w:pPr>
      <w:keepLines/>
      <w:tabs>
        <w:tab w:val="left" w:pos="2420"/>
      </w:tabs>
      <w:spacing w:before="260" w:line="260" w:lineRule="atLeast"/>
      <w:ind w:left="851"/>
      <w:jc w:val="both"/>
    </w:pPr>
    <w:rPr>
      <w:rFonts w:ascii="Book Antiqua" w:hAnsi="Book Antiqua" w:cs="Book Antiqua"/>
      <w:sz w:val="22"/>
      <w:szCs w:val="22"/>
      <w:lang w:val="en-GB"/>
    </w:rPr>
  </w:style>
  <w:style w:type="paragraph" w:customStyle="1" w:styleId="paragraph3">
    <w:name w:val="paragraph 3"/>
    <w:aliases w:val="p3"/>
    <w:basedOn w:val="paragraph"/>
    <w:uiPriority w:val="99"/>
    <w:rsid w:val="00BA555B"/>
    <w:pPr>
      <w:tabs>
        <w:tab w:val="num" w:pos="851"/>
      </w:tabs>
      <w:ind w:hanging="851"/>
    </w:pPr>
  </w:style>
  <w:style w:type="paragraph" w:customStyle="1" w:styleId="paragraph4">
    <w:name w:val="paragraph 4"/>
    <w:aliases w:val="p4"/>
    <w:basedOn w:val="paragraph"/>
    <w:uiPriority w:val="99"/>
    <w:rsid w:val="00BA555B"/>
    <w:pPr>
      <w:tabs>
        <w:tab w:val="num" w:pos="851"/>
      </w:tabs>
      <w:ind w:hanging="851"/>
    </w:pPr>
  </w:style>
  <w:style w:type="paragraph" w:styleId="TOC7">
    <w:name w:val="toc 7"/>
    <w:aliases w:val="t7"/>
    <w:basedOn w:val="TOC5"/>
    <w:autoRedefine/>
    <w:uiPriority w:val="99"/>
    <w:rsid w:val="00BA555B"/>
  </w:style>
  <w:style w:type="paragraph" w:styleId="TOC5">
    <w:name w:val="toc 5"/>
    <w:aliases w:val="t5"/>
    <w:basedOn w:val="TOC2"/>
    <w:autoRedefine/>
    <w:uiPriority w:val="99"/>
    <w:rsid w:val="00BA555B"/>
    <w:pPr>
      <w:keepLines/>
      <w:tabs>
        <w:tab w:val="clear" w:pos="851"/>
        <w:tab w:val="clear" w:pos="9639"/>
        <w:tab w:val="right" w:pos="9380"/>
      </w:tabs>
      <w:spacing w:before="260" w:line="260" w:lineRule="atLeast"/>
      <w:ind w:left="2220" w:right="1418" w:hanging="1300"/>
      <w:jc w:val="both"/>
    </w:pPr>
    <w:rPr>
      <w:rFonts w:ascii="Book Antiqua" w:hAnsi="Book Antiqua" w:cs="Book Antiqua"/>
      <w:sz w:val="22"/>
      <w:szCs w:val="22"/>
    </w:rPr>
  </w:style>
  <w:style w:type="paragraph" w:styleId="TOC1">
    <w:name w:val="toc 1"/>
    <w:aliases w:val="t1"/>
    <w:basedOn w:val="paragraph"/>
    <w:autoRedefine/>
    <w:uiPriority w:val="99"/>
    <w:rsid w:val="00BA555B"/>
    <w:pPr>
      <w:tabs>
        <w:tab w:val="clear" w:pos="2420"/>
        <w:tab w:val="right" w:pos="9380"/>
      </w:tabs>
      <w:spacing w:before="200"/>
      <w:ind w:left="1702" w:right="1418" w:hanging="851"/>
    </w:pPr>
    <w:rPr>
      <w:b/>
      <w:bCs/>
      <w:noProof/>
    </w:rPr>
  </w:style>
  <w:style w:type="paragraph" w:styleId="TOC6">
    <w:name w:val="toc 6"/>
    <w:aliases w:val="t6"/>
    <w:basedOn w:val="TOC5"/>
    <w:autoRedefine/>
    <w:uiPriority w:val="99"/>
    <w:rsid w:val="00BA555B"/>
  </w:style>
  <w:style w:type="paragraph" w:styleId="TOC3">
    <w:name w:val="toc 3"/>
    <w:aliases w:val="t3"/>
    <w:basedOn w:val="TOC2"/>
    <w:autoRedefine/>
    <w:uiPriority w:val="99"/>
    <w:rsid w:val="00BA555B"/>
    <w:pPr>
      <w:keepLines/>
      <w:tabs>
        <w:tab w:val="clear" w:pos="851"/>
        <w:tab w:val="clear" w:pos="9639"/>
        <w:tab w:val="right" w:pos="9380"/>
      </w:tabs>
      <w:spacing w:line="260" w:lineRule="atLeast"/>
      <w:ind w:left="1702" w:right="1418" w:hanging="851"/>
      <w:jc w:val="both"/>
    </w:pPr>
    <w:rPr>
      <w:rFonts w:ascii="Book Antiqua" w:hAnsi="Book Antiqua" w:cs="Book Antiqua"/>
      <w:sz w:val="22"/>
      <w:szCs w:val="22"/>
    </w:rPr>
  </w:style>
  <w:style w:type="character" w:styleId="FootnoteReference">
    <w:name w:val="footnote reference"/>
    <w:basedOn w:val="DefaultParagraphFont"/>
    <w:uiPriority w:val="99"/>
    <w:rsid w:val="00BA555B"/>
    <w:rPr>
      <w:rFonts w:ascii="Palatino" w:hAnsi="Palatino" w:cs="Palatino"/>
      <w:position w:val="6"/>
      <w:sz w:val="16"/>
      <w:szCs w:val="16"/>
    </w:rPr>
  </w:style>
  <w:style w:type="paragraph" w:styleId="FootnoteText">
    <w:name w:val="footnote text"/>
    <w:basedOn w:val="paragraph"/>
    <w:link w:val="FootnoteTextChar"/>
    <w:uiPriority w:val="99"/>
    <w:rsid w:val="00BA555B"/>
    <w:pPr>
      <w:tabs>
        <w:tab w:val="clear" w:pos="2420"/>
      </w:tabs>
      <w:ind w:left="1418" w:hanging="567"/>
    </w:pPr>
    <w:rPr>
      <w:sz w:val="18"/>
      <w:szCs w:val="18"/>
    </w:rPr>
  </w:style>
  <w:style w:type="character" w:customStyle="1" w:styleId="FootnoteTextChar">
    <w:name w:val="Footnote Text Char"/>
    <w:basedOn w:val="DefaultParagraphFont"/>
    <w:link w:val="FootnoteText"/>
    <w:uiPriority w:val="99"/>
    <w:rsid w:val="00BA555B"/>
    <w:rPr>
      <w:rFonts w:ascii="Times New Roman" w:hAnsi="Times New Roman" w:cs="Times New Roman"/>
      <w:kern w:val="0"/>
      <w:sz w:val="24"/>
      <w:szCs w:val="24"/>
      <w:lang w:eastAsia="en-US"/>
    </w:rPr>
  </w:style>
  <w:style w:type="paragraph" w:customStyle="1" w:styleId="runningheader">
    <w:name w:val="running header"/>
    <w:aliases w:val="r"/>
    <w:basedOn w:val="Heading1"/>
    <w:uiPriority w:val="99"/>
    <w:rsid w:val="00BA555B"/>
    <w:pPr>
      <w:pageBreakBefore/>
      <w:framePr w:w="9361" w:hSpace="181" w:vSpace="181" w:wrap="auto" w:vAnchor="text" w:hAnchor="page" w:x="1410" w:y="-719"/>
      <w:numPr>
        <w:numId w:val="0"/>
      </w:numPr>
      <w:spacing w:before="1760" w:after="0" w:line="320" w:lineRule="atLeast"/>
      <w:jc w:val="right"/>
      <w:outlineLvl w:val="9"/>
    </w:pPr>
    <w:rPr>
      <w:b w:val="0"/>
      <w:bCs w:val="0"/>
      <w:i/>
      <w:iCs/>
      <w:noProof/>
      <w:color w:val="333399"/>
      <w:sz w:val="22"/>
      <w:szCs w:val="22"/>
    </w:rPr>
  </w:style>
  <w:style w:type="paragraph" w:customStyle="1" w:styleId="authoretc">
    <w:name w:val="author etc"/>
    <w:aliases w:val="au"/>
    <w:basedOn w:val="Titel1"/>
    <w:uiPriority w:val="99"/>
    <w:rsid w:val="00BA555B"/>
    <w:pPr>
      <w:framePr w:wrap="notBeside" w:vAnchor="margin" w:hAnchor="text" w:y="9361"/>
    </w:pPr>
    <w:rPr>
      <w:sz w:val="22"/>
      <w:szCs w:val="22"/>
    </w:rPr>
  </w:style>
  <w:style w:type="paragraph" w:customStyle="1" w:styleId="Titel1">
    <w:name w:val="Titel1"/>
    <w:aliases w:val="ti"/>
    <w:basedOn w:val="Normal"/>
    <w:next w:val="authoretc"/>
    <w:uiPriority w:val="99"/>
    <w:rsid w:val="00BA555B"/>
    <w:pPr>
      <w:framePr w:w="7088" w:hSpace="181" w:vSpace="181" w:wrap="auto" w:vAnchor="page" w:hAnchor="margin" w:y="4163"/>
      <w:spacing w:line="360" w:lineRule="atLeast"/>
      <w:ind w:left="2347" w:right="680"/>
    </w:pPr>
    <w:rPr>
      <w:rFonts w:ascii="Book Antiqua" w:hAnsi="Book Antiqua" w:cs="Book Antiqua"/>
      <w:sz w:val="28"/>
      <w:szCs w:val="28"/>
      <w:lang w:val="en-GB"/>
    </w:rPr>
  </w:style>
  <w:style w:type="paragraph" w:customStyle="1" w:styleId="abbreviations">
    <w:name w:val="abbreviations"/>
    <w:aliases w:val="ab"/>
    <w:basedOn w:val="paragraph"/>
    <w:uiPriority w:val="99"/>
    <w:rsid w:val="00BA555B"/>
    <w:pPr>
      <w:ind w:left="1440" w:hanging="1440"/>
    </w:pPr>
  </w:style>
  <w:style w:type="paragraph" w:customStyle="1" w:styleId="listofcontents">
    <w:name w:val="list of contents"/>
    <w:basedOn w:val="Heading1"/>
    <w:autoRedefine/>
    <w:uiPriority w:val="99"/>
    <w:rsid w:val="00BA555B"/>
    <w:pPr>
      <w:keepNext w:val="0"/>
      <w:keepLines/>
      <w:pageBreakBefore/>
      <w:framePr w:w="9361" w:hSpace="180" w:vSpace="180" w:wrap="auto" w:vAnchor="page" w:hAnchor="text" w:yAlign="top"/>
      <w:numPr>
        <w:numId w:val="0"/>
      </w:numPr>
      <w:tabs>
        <w:tab w:val="left" w:pos="2420"/>
      </w:tabs>
      <w:spacing w:before="1760" w:after="0" w:line="320" w:lineRule="atLeast"/>
      <w:ind w:left="851" w:hanging="851"/>
      <w:jc w:val="both"/>
      <w:outlineLvl w:val="9"/>
    </w:pPr>
    <w:rPr>
      <w:color w:val="333399"/>
      <w:kern w:val="0"/>
      <w:sz w:val="28"/>
      <w:szCs w:val="28"/>
    </w:rPr>
  </w:style>
  <w:style w:type="paragraph" w:customStyle="1" w:styleId="Appendixpara3">
    <w:name w:val="Appendix para 3"/>
    <w:aliases w:val="ap3"/>
    <w:basedOn w:val="Appendixpara"/>
    <w:uiPriority w:val="99"/>
    <w:rsid w:val="00BA555B"/>
    <w:pPr>
      <w:tabs>
        <w:tab w:val="num" w:pos="851"/>
      </w:tabs>
      <w:ind w:hanging="851"/>
    </w:pPr>
  </w:style>
  <w:style w:type="paragraph" w:customStyle="1" w:styleId="Appendixpara">
    <w:name w:val="Appendix para"/>
    <w:aliases w:val="ap"/>
    <w:basedOn w:val="paragraph"/>
    <w:uiPriority w:val="99"/>
    <w:rsid w:val="00BA555B"/>
  </w:style>
  <w:style w:type="paragraph" w:customStyle="1" w:styleId="figure">
    <w:name w:val="figure"/>
    <w:aliases w:val="f"/>
    <w:basedOn w:val="Normal"/>
    <w:next w:val="Caption"/>
    <w:uiPriority w:val="99"/>
    <w:rsid w:val="00BA555B"/>
    <w:pPr>
      <w:keepNext/>
      <w:spacing w:before="260" w:line="260" w:lineRule="atLeast"/>
      <w:ind w:left="900"/>
      <w:jc w:val="center"/>
    </w:pPr>
    <w:rPr>
      <w:rFonts w:ascii="Helvetica" w:hAnsi="Helvetica" w:cs="Helvetica"/>
      <w:sz w:val="22"/>
      <w:szCs w:val="22"/>
      <w:lang w:val="en-GB"/>
    </w:rPr>
  </w:style>
  <w:style w:type="paragraph" w:styleId="Caption">
    <w:name w:val="caption"/>
    <w:basedOn w:val="Normal"/>
    <w:next w:val="Normal"/>
    <w:uiPriority w:val="99"/>
    <w:qFormat/>
    <w:rsid w:val="00BA555B"/>
    <w:pPr>
      <w:keepLines/>
      <w:spacing w:before="260" w:line="260" w:lineRule="exact"/>
      <w:jc w:val="right"/>
    </w:pPr>
    <w:rPr>
      <w:rFonts w:ascii="Book Antiqua" w:hAnsi="Book Antiqua" w:cs="Book Antiqua"/>
      <w:i/>
      <w:iCs/>
      <w:lang w:val="en-GB"/>
    </w:rPr>
  </w:style>
  <w:style w:type="paragraph" w:customStyle="1" w:styleId="distribution">
    <w:name w:val="distribution"/>
    <w:aliases w:val="d"/>
    <w:basedOn w:val="paragraph"/>
    <w:uiPriority w:val="99"/>
    <w:rsid w:val="00BA555B"/>
    <w:pPr>
      <w:tabs>
        <w:tab w:val="clear" w:pos="2420"/>
        <w:tab w:val="left" w:pos="3600"/>
        <w:tab w:val="left" w:pos="7920"/>
      </w:tabs>
    </w:pPr>
  </w:style>
  <w:style w:type="paragraph" w:customStyle="1" w:styleId="sublist">
    <w:name w:val="sublist"/>
    <w:aliases w:val="s"/>
    <w:basedOn w:val="l"/>
    <w:uiPriority w:val="99"/>
    <w:rsid w:val="00BA555B"/>
    <w:pPr>
      <w:keepLines/>
      <w:tabs>
        <w:tab w:val="num" w:pos="0"/>
      </w:tabs>
      <w:spacing w:before="120" w:after="0" w:line="260" w:lineRule="atLeast"/>
      <w:ind w:left="1565" w:hanging="357"/>
      <w:jc w:val="both"/>
    </w:pPr>
    <w:rPr>
      <w:rFonts w:ascii="Book Antiqua" w:hAnsi="Book Antiqua" w:cs="Book Antiqua"/>
      <w:lang w:val="en-GB"/>
    </w:rPr>
  </w:style>
  <w:style w:type="paragraph" w:customStyle="1" w:styleId="equation">
    <w:name w:val="equation"/>
    <w:aliases w:val="e"/>
    <w:basedOn w:val="Normal"/>
    <w:uiPriority w:val="99"/>
    <w:rsid w:val="00BA555B"/>
    <w:pPr>
      <w:tabs>
        <w:tab w:val="center" w:pos="4678"/>
        <w:tab w:val="right" w:pos="9214"/>
      </w:tabs>
      <w:spacing w:before="260" w:after="140" w:line="260" w:lineRule="atLeast"/>
      <w:jc w:val="both"/>
    </w:pPr>
    <w:rPr>
      <w:rFonts w:ascii="Book Antiqua" w:hAnsi="Book Antiqua" w:cs="Book Antiqua"/>
      <w:sz w:val="22"/>
      <w:szCs w:val="22"/>
      <w:lang w:val="en-GB"/>
    </w:rPr>
  </w:style>
  <w:style w:type="paragraph" w:customStyle="1" w:styleId="action">
    <w:name w:val="action"/>
    <w:aliases w:val="a"/>
    <w:basedOn w:val="paragraph"/>
    <w:next w:val="paragraph"/>
    <w:uiPriority w:val="99"/>
    <w:rsid w:val="00BA555B"/>
    <w:pPr>
      <w:tabs>
        <w:tab w:val="clear" w:pos="2420"/>
      </w:tabs>
      <w:ind w:left="0"/>
      <w:jc w:val="right"/>
    </w:pPr>
    <w:rPr>
      <w:b/>
      <w:bCs/>
    </w:rPr>
  </w:style>
  <w:style w:type="paragraph" w:customStyle="1" w:styleId="FooterEvenLeft">
    <w:name w:val="FooterEvenLeft"/>
    <w:aliases w:val="fel"/>
    <w:basedOn w:val="Footer"/>
    <w:uiPriority w:val="99"/>
    <w:rsid w:val="00BA555B"/>
    <w:pPr>
      <w:tabs>
        <w:tab w:val="clear" w:pos="4320"/>
        <w:tab w:val="clear" w:pos="8640"/>
        <w:tab w:val="right" w:pos="851"/>
      </w:tabs>
      <w:ind w:right="-43"/>
    </w:pPr>
    <w:rPr>
      <w:rFonts w:ascii="Book Antiqua" w:hAnsi="Book Antiqua" w:cs="Book Antiqua"/>
      <w:sz w:val="16"/>
      <w:szCs w:val="16"/>
      <w:lang w:val="en-GB"/>
    </w:rPr>
  </w:style>
  <w:style w:type="paragraph" w:customStyle="1" w:styleId="documentnumber">
    <w:name w:val="document number"/>
    <w:aliases w:val="dn"/>
    <w:basedOn w:val="Titel1"/>
    <w:next w:val="authoretc"/>
    <w:uiPriority w:val="99"/>
    <w:rsid w:val="00BA555B"/>
    <w:pPr>
      <w:framePr w:wrap="notBeside" w:vAnchor="margin" w:hAnchor="text" w:y="5617"/>
    </w:pPr>
    <w:rPr>
      <w:sz w:val="22"/>
      <w:szCs w:val="22"/>
    </w:rPr>
  </w:style>
  <w:style w:type="paragraph" w:customStyle="1" w:styleId="compactlist">
    <w:name w:val="compact list"/>
    <w:aliases w:val="cl"/>
    <w:basedOn w:val="l"/>
    <w:uiPriority w:val="99"/>
    <w:rsid w:val="00BA555B"/>
    <w:pPr>
      <w:keepLines/>
      <w:tabs>
        <w:tab w:val="num" w:pos="0"/>
      </w:tabs>
      <w:spacing w:after="0" w:line="260" w:lineRule="atLeast"/>
      <w:ind w:left="1208" w:hanging="357"/>
      <w:jc w:val="both"/>
    </w:pPr>
    <w:rPr>
      <w:rFonts w:ascii="Book Antiqua" w:hAnsi="Book Antiqua" w:cs="Book Antiqua"/>
      <w:lang w:val="en-GB"/>
    </w:rPr>
  </w:style>
  <w:style w:type="paragraph" w:customStyle="1" w:styleId="compactsublist">
    <w:name w:val="compact sublist"/>
    <w:aliases w:val="cs"/>
    <w:basedOn w:val="sublist"/>
    <w:uiPriority w:val="99"/>
    <w:rsid w:val="00BA555B"/>
    <w:pPr>
      <w:spacing w:before="0"/>
    </w:pPr>
  </w:style>
  <w:style w:type="paragraph" w:customStyle="1" w:styleId="code">
    <w:name w:val="code"/>
    <w:aliases w:val="c"/>
    <w:basedOn w:val="Normal"/>
    <w:uiPriority w:val="99"/>
    <w:rsid w:val="00BA555B"/>
    <w:pPr>
      <w:jc w:val="both"/>
    </w:pPr>
    <w:rPr>
      <w:rFonts w:ascii="Book Antiqua" w:hAnsi="Book Antiqua" w:cs="Book Antiqua"/>
      <w:lang w:val="en-GB"/>
    </w:rPr>
  </w:style>
  <w:style w:type="paragraph" w:customStyle="1" w:styleId="ownershipnotice">
    <w:name w:val="ownership notice"/>
    <w:aliases w:val="o"/>
    <w:basedOn w:val="authoretc"/>
    <w:next w:val="authoretc"/>
    <w:uiPriority w:val="99"/>
    <w:rsid w:val="00BA555B"/>
    <w:pPr>
      <w:framePr w:wrap="notBeside" w:y="6481"/>
      <w:ind w:left="1440" w:right="1800"/>
      <w:jc w:val="both"/>
    </w:pPr>
    <w:rPr>
      <w:rFonts w:ascii="Palatino" w:hAnsi="Palatino" w:cs="Palatino"/>
    </w:rPr>
  </w:style>
  <w:style w:type="paragraph" w:customStyle="1" w:styleId="listnohyphen">
    <w:name w:val="list (no hyphen)"/>
    <w:aliases w:val="ln"/>
    <w:basedOn w:val="l"/>
    <w:next w:val="compactlist"/>
    <w:uiPriority w:val="99"/>
    <w:rsid w:val="00BA555B"/>
    <w:pPr>
      <w:keepLines/>
      <w:spacing w:before="120" w:after="0" w:line="260" w:lineRule="atLeast"/>
      <w:ind w:left="1208" w:firstLine="23"/>
      <w:jc w:val="both"/>
    </w:pPr>
    <w:rPr>
      <w:rFonts w:ascii="Book Antiqua" w:hAnsi="Book Antiqua" w:cs="Book Antiqua"/>
      <w:lang w:val="en-GB"/>
    </w:rPr>
  </w:style>
  <w:style w:type="paragraph" w:customStyle="1" w:styleId="custodynotice">
    <w:name w:val="custody notice"/>
    <w:aliases w:val="cn"/>
    <w:basedOn w:val="paragraph"/>
    <w:uiPriority w:val="99"/>
    <w:rsid w:val="00BA555B"/>
    <w:pPr>
      <w:pageBreakBefore/>
      <w:framePr w:hSpace="180" w:vSpace="180" w:wrap="auto" w:vAnchor="page" w:hAnchor="text" w:yAlign="center"/>
      <w:tabs>
        <w:tab w:val="clear" w:pos="2420"/>
      </w:tabs>
      <w:ind w:left="0"/>
    </w:pPr>
    <w:rPr>
      <w:smallCaps/>
    </w:rPr>
  </w:style>
  <w:style w:type="paragraph" w:customStyle="1" w:styleId="cv">
    <w:name w:val="cv"/>
    <w:basedOn w:val="paragraph"/>
    <w:uiPriority w:val="99"/>
    <w:rsid w:val="00BA555B"/>
    <w:pPr>
      <w:tabs>
        <w:tab w:val="clear" w:pos="2420"/>
      </w:tabs>
      <w:ind w:left="3600" w:hanging="2700"/>
    </w:pPr>
  </w:style>
  <w:style w:type="paragraph" w:customStyle="1" w:styleId="CVHeading">
    <w:name w:val="CV Heading"/>
    <w:basedOn w:val="paragraph"/>
    <w:uiPriority w:val="99"/>
    <w:rsid w:val="00BA555B"/>
    <w:pPr>
      <w:tabs>
        <w:tab w:val="clear" w:pos="2420"/>
      </w:tabs>
      <w:spacing w:before="0" w:after="260"/>
      <w:ind w:left="3140" w:hanging="3140"/>
      <w:jc w:val="left"/>
    </w:pPr>
  </w:style>
  <w:style w:type="paragraph" w:customStyle="1" w:styleId="compactcv">
    <w:name w:val="compact cv"/>
    <w:basedOn w:val="cv"/>
    <w:uiPriority w:val="99"/>
    <w:rsid w:val="00BA555B"/>
    <w:pPr>
      <w:spacing w:before="0"/>
      <w:ind w:left="3780" w:hanging="2880"/>
    </w:pPr>
  </w:style>
  <w:style w:type="paragraph" w:styleId="TOC4">
    <w:name w:val="toc 4"/>
    <w:basedOn w:val="Normal"/>
    <w:next w:val="Normal"/>
    <w:autoRedefine/>
    <w:uiPriority w:val="99"/>
    <w:rsid w:val="00BA555B"/>
    <w:pPr>
      <w:tabs>
        <w:tab w:val="right" w:leader="dot" w:pos="9380"/>
      </w:tabs>
      <w:ind w:left="660"/>
      <w:jc w:val="both"/>
    </w:pPr>
    <w:rPr>
      <w:rFonts w:ascii="Palatino" w:hAnsi="Palatino" w:cs="Palatino"/>
      <w:sz w:val="22"/>
      <w:szCs w:val="22"/>
      <w:lang w:val="en-GB"/>
    </w:rPr>
  </w:style>
  <w:style w:type="paragraph" w:styleId="TOC8">
    <w:name w:val="toc 8"/>
    <w:basedOn w:val="Normal"/>
    <w:next w:val="Normal"/>
    <w:autoRedefine/>
    <w:uiPriority w:val="99"/>
    <w:rsid w:val="00BA555B"/>
    <w:pPr>
      <w:tabs>
        <w:tab w:val="right" w:leader="dot" w:pos="9380"/>
      </w:tabs>
      <w:ind w:left="1540"/>
      <w:jc w:val="both"/>
    </w:pPr>
    <w:rPr>
      <w:rFonts w:ascii="Book Antiqua" w:hAnsi="Book Antiqua" w:cs="Book Antiqua"/>
      <w:sz w:val="22"/>
      <w:szCs w:val="22"/>
      <w:lang w:val="en-GB"/>
    </w:rPr>
  </w:style>
  <w:style w:type="paragraph" w:styleId="TOC9">
    <w:name w:val="toc 9"/>
    <w:basedOn w:val="Normal"/>
    <w:next w:val="Normal"/>
    <w:autoRedefine/>
    <w:uiPriority w:val="99"/>
    <w:rsid w:val="00BA555B"/>
    <w:pPr>
      <w:tabs>
        <w:tab w:val="right" w:leader="dot" w:pos="9380"/>
      </w:tabs>
      <w:ind w:left="1760"/>
      <w:jc w:val="both"/>
    </w:pPr>
    <w:rPr>
      <w:rFonts w:ascii="Book Antiqua" w:hAnsi="Book Antiqua" w:cs="Book Antiqua"/>
      <w:sz w:val="22"/>
      <w:szCs w:val="22"/>
      <w:lang w:val="en-GB"/>
    </w:rPr>
  </w:style>
  <w:style w:type="paragraph" w:customStyle="1" w:styleId="headerlandscape">
    <w:name w:val="header landscape"/>
    <w:aliases w:val="hl"/>
    <w:basedOn w:val="Header"/>
    <w:uiPriority w:val="99"/>
    <w:rsid w:val="00BA555B"/>
    <w:pPr>
      <w:tabs>
        <w:tab w:val="clear" w:pos="4320"/>
        <w:tab w:val="clear" w:pos="8640"/>
        <w:tab w:val="center" w:pos="7088"/>
      </w:tabs>
      <w:spacing w:before="360"/>
      <w:jc w:val="center"/>
    </w:pPr>
    <w:rPr>
      <w:rFonts w:ascii="Book Antiqua" w:hAnsi="Book Antiqua" w:cs="Book Antiqua"/>
      <w:sz w:val="22"/>
      <w:szCs w:val="22"/>
      <w:lang w:val="en-GB"/>
    </w:rPr>
  </w:style>
  <w:style w:type="paragraph" w:styleId="TableofFigures">
    <w:name w:val="table of figures"/>
    <w:basedOn w:val="TOC2"/>
    <w:next w:val="Normal"/>
    <w:uiPriority w:val="99"/>
    <w:rsid w:val="00BA555B"/>
    <w:pPr>
      <w:keepLines/>
      <w:tabs>
        <w:tab w:val="clear" w:pos="851"/>
        <w:tab w:val="clear" w:pos="9639"/>
        <w:tab w:val="right" w:pos="9378"/>
      </w:tabs>
      <w:spacing w:before="260" w:line="260" w:lineRule="atLeast"/>
      <w:ind w:left="2127" w:right="1418" w:hanging="1276"/>
    </w:pPr>
    <w:rPr>
      <w:rFonts w:ascii="Book Antiqua" w:hAnsi="Book Antiqua" w:cs="Book Antiqua"/>
      <w:sz w:val="22"/>
      <w:szCs w:val="22"/>
    </w:rPr>
  </w:style>
  <w:style w:type="paragraph" w:customStyle="1" w:styleId="listofxxx">
    <w:name w:val="list of xxx"/>
    <w:basedOn w:val="listofcontents"/>
    <w:uiPriority w:val="99"/>
    <w:rsid w:val="00BA555B"/>
    <w:pPr>
      <w:framePr w:wrap="auto"/>
      <w:outlineLvl w:val="0"/>
    </w:pPr>
  </w:style>
  <w:style w:type="paragraph" w:customStyle="1" w:styleId="reference">
    <w:name w:val="reference"/>
    <w:aliases w:val="ref"/>
    <w:basedOn w:val="paragraph"/>
    <w:uiPriority w:val="99"/>
    <w:rsid w:val="00BA555B"/>
  </w:style>
  <w:style w:type="paragraph" w:customStyle="1" w:styleId="tablesource">
    <w:name w:val="table source"/>
    <w:basedOn w:val="t"/>
    <w:uiPriority w:val="99"/>
    <w:rsid w:val="00BA555B"/>
    <w:pPr>
      <w:spacing w:before="60" w:after="60" w:line="260" w:lineRule="atLeast"/>
    </w:pPr>
    <w:rPr>
      <w:rFonts w:ascii="Helvetica" w:hAnsi="Helvetica" w:cs="Helvetica"/>
      <w:sz w:val="14"/>
      <w:szCs w:val="14"/>
      <w:lang w:val="en-GB"/>
    </w:rPr>
  </w:style>
  <w:style w:type="character" w:styleId="EndnoteReference">
    <w:name w:val="endnote reference"/>
    <w:basedOn w:val="DefaultParagraphFont"/>
    <w:uiPriority w:val="99"/>
    <w:rsid w:val="00BA555B"/>
    <w:rPr>
      <w:rFonts w:ascii="Palatino" w:hAnsi="Palatino" w:cs="Palatino"/>
      <w:sz w:val="22"/>
      <w:szCs w:val="22"/>
      <w:vertAlign w:val="superscript"/>
    </w:rPr>
  </w:style>
  <w:style w:type="paragraph" w:styleId="EndnoteText">
    <w:name w:val="endnote text"/>
    <w:basedOn w:val="paragraph"/>
    <w:link w:val="EndnoteTextChar"/>
    <w:uiPriority w:val="99"/>
    <w:rsid w:val="00BA555B"/>
  </w:style>
  <w:style w:type="character" w:customStyle="1" w:styleId="EndnoteTextChar">
    <w:name w:val="Endnote Text Char"/>
    <w:basedOn w:val="DefaultParagraphFont"/>
    <w:link w:val="EndnoteText"/>
    <w:uiPriority w:val="99"/>
    <w:rsid w:val="00BA555B"/>
    <w:rPr>
      <w:rFonts w:ascii="Times New Roman" w:hAnsi="Times New Roman" w:cs="Times New Roman"/>
      <w:kern w:val="0"/>
      <w:sz w:val="24"/>
      <w:szCs w:val="24"/>
      <w:lang w:eastAsia="en-US"/>
    </w:rPr>
  </w:style>
  <w:style w:type="paragraph" w:customStyle="1" w:styleId="FooterEvenRight">
    <w:name w:val="FooterEvenRight"/>
    <w:aliases w:val="fer"/>
    <w:basedOn w:val="Footer"/>
    <w:uiPriority w:val="99"/>
    <w:rsid w:val="00BA555B"/>
    <w:pPr>
      <w:tabs>
        <w:tab w:val="clear" w:pos="4320"/>
        <w:tab w:val="clear" w:pos="8640"/>
      </w:tabs>
      <w:jc w:val="right"/>
    </w:pPr>
    <w:rPr>
      <w:rFonts w:ascii="Book Antiqua" w:hAnsi="Book Antiqua" w:cs="Book Antiqua"/>
      <w:lang w:val="en-GB"/>
    </w:rPr>
  </w:style>
  <w:style w:type="paragraph" w:customStyle="1" w:styleId="intentionallyblank">
    <w:name w:val="intentionally blank"/>
    <w:basedOn w:val="paragraph"/>
    <w:uiPriority w:val="99"/>
    <w:rsid w:val="00BA555B"/>
    <w:pPr>
      <w:pageBreakBefore/>
      <w:framePr w:hSpace="181" w:vSpace="181" w:wrap="auto" w:hAnchor="margin" w:xAlign="center" w:yAlign="center"/>
      <w:jc w:val="center"/>
    </w:pPr>
    <w:rPr>
      <w:caps/>
    </w:rPr>
  </w:style>
  <w:style w:type="character" w:styleId="Emphasis">
    <w:name w:val="Emphasis"/>
    <w:basedOn w:val="DefaultParagraphFont"/>
    <w:uiPriority w:val="99"/>
    <w:qFormat/>
    <w:rsid w:val="00BA555B"/>
    <w:rPr>
      <w:rFonts w:ascii="Times New Roman" w:hAnsi="Times New Roman" w:cs="Times New Roman"/>
      <w:i/>
      <w:iCs/>
    </w:rPr>
  </w:style>
  <w:style w:type="paragraph" w:customStyle="1" w:styleId="paragraph2">
    <w:name w:val="paragraph 2"/>
    <w:aliases w:val="p2"/>
    <w:basedOn w:val="paragraph"/>
    <w:uiPriority w:val="99"/>
    <w:rsid w:val="00BA555B"/>
    <w:pPr>
      <w:tabs>
        <w:tab w:val="num" w:pos="851"/>
      </w:tabs>
      <w:ind w:hanging="851"/>
    </w:pPr>
  </w:style>
  <w:style w:type="paragraph" w:customStyle="1" w:styleId="Appendix3aftera2">
    <w:name w:val="Appendix 3 after a2"/>
    <w:aliases w:val="a3+"/>
    <w:basedOn w:val="Appendix3"/>
    <w:next w:val="Appendixpara"/>
    <w:uiPriority w:val="99"/>
    <w:rsid w:val="00BA555B"/>
    <w:pPr>
      <w:spacing w:before="260"/>
    </w:pPr>
  </w:style>
  <w:style w:type="paragraph" w:customStyle="1" w:styleId="Appendix3">
    <w:name w:val="Appendix 3"/>
    <w:aliases w:val="a3"/>
    <w:basedOn w:val="Heading3"/>
    <w:next w:val="Appendixpara"/>
    <w:uiPriority w:val="99"/>
    <w:rsid w:val="00BA555B"/>
    <w:pPr>
      <w:numPr>
        <w:ilvl w:val="0"/>
        <w:numId w:val="0"/>
      </w:numPr>
      <w:tabs>
        <w:tab w:val="num" w:pos="851"/>
      </w:tabs>
      <w:spacing w:before="500" w:line="260" w:lineRule="atLeast"/>
      <w:ind w:left="851" w:hanging="851"/>
    </w:pPr>
    <w:rPr>
      <w:rFonts w:ascii="Book Antiqua" w:hAnsi="Book Antiqua" w:cs="Book Antiqua"/>
      <w:color w:val="333399"/>
      <w:sz w:val="22"/>
      <w:szCs w:val="22"/>
      <w:lang w:val="en-GB"/>
    </w:rPr>
  </w:style>
  <w:style w:type="paragraph" w:customStyle="1" w:styleId="Appendixpara4">
    <w:name w:val="Appendix para 4"/>
    <w:aliases w:val="ap4"/>
    <w:basedOn w:val="Appendixpara3"/>
    <w:uiPriority w:val="99"/>
    <w:rsid w:val="00BA555B"/>
  </w:style>
  <w:style w:type="paragraph" w:customStyle="1" w:styleId="Appendix1">
    <w:name w:val="Appendix 1"/>
    <w:aliases w:val="a1"/>
    <w:basedOn w:val="Heading1"/>
    <w:next w:val="Appendix2"/>
    <w:uiPriority w:val="99"/>
    <w:rsid w:val="00BA555B"/>
    <w:pPr>
      <w:pageBreakBefore/>
      <w:framePr w:w="9361" w:hSpace="181" w:vSpace="181" w:wrap="auto" w:vAnchor="page" w:hAnchor="text" w:yAlign="top"/>
      <w:numPr>
        <w:numId w:val="0"/>
      </w:numPr>
      <w:tabs>
        <w:tab w:val="num" w:pos="851"/>
      </w:tabs>
      <w:spacing w:before="1760" w:after="0" w:line="320" w:lineRule="atLeast"/>
      <w:ind w:left="851" w:hanging="851"/>
      <w:jc w:val="both"/>
    </w:pPr>
    <w:rPr>
      <w:color w:val="333399"/>
      <w:sz w:val="28"/>
      <w:szCs w:val="28"/>
    </w:rPr>
  </w:style>
  <w:style w:type="paragraph" w:customStyle="1" w:styleId="non-heading2">
    <w:name w:val="non-heading 2"/>
    <w:aliases w:val="nh2"/>
    <w:basedOn w:val="Heading2"/>
    <w:uiPriority w:val="99"/>
    <w:rsid w:val="00BA555B"/>
    <w:pPr>
      <w:numPr>
        <w:ilvl w:val="0"/>
        <w:numId w:val="0"/>
      </w:numPr>
      <w:spacing w:before="500" w:after="0" w:line="260" w:lineRule="atLeast"/>
      <w:ind w:left="851" w:hanging="851"/>
      <w:outlineLvl w:val="9"/>
    </w:pPr>
    <w:rPr>
      <w:color w:val="333399"/>
      <w:lang w:eastAsia="en-US"/>
    </w:rPr>
  </w:style>
  <w:style w:type="character" w:customStyle="1" w:styleId="EndFooterSection">
    <w:name w:val="EndFooterSection"/>
    <w:uiPriority w:val="99"/>
    <w:rsid w:val="00BA555B"/>
    <w:rPr>
      <w:rFonts w:ascii="Palatino" w:hAnsi="Palatino" w:cs="Palatino"/>
      <w:sz w:val="20"/>
      <w:szCs w:val="20"/>
    </w:rPr>
  </w:style>
  <w:style w:type="paragraph" w:customStyle="1" w:styleId="paragraph5">
    <w:name w:val="paragraph 5"/>
    <w:aliases w:val="p5"/>
    <w:basedOn w:val="paragraph"/>
    <w:uiPriority w:val="99"/>
    <w:rsid w:val="00BA555B"/>
    <w:pPr>
      <w:tabs>
        <w:tab w:val="num" w:pos="1080"/>
      </w:tabs>
      <w:ind w:hanging="851"/>
    </w:pPr>
  </w:style>
  <w:style w:type="paragraph" w:customStyle="1" w:styleId="Heading3afterh2">
    <w:name w:val="Heading 3 after h2"/>
    <w:aliases w:val="h3+"/>
    <w:basedOn w:val="Heading3"/>
    <w:next w:val="paragraph"/>
    <w:uiPriority w:val="99"/>
    <w:rsid w:val="00BA555B"/>
    <w:pPr>
      <w:numPr>
        <w:ilvl w:val="0"/>
        <w:numId w:val="0"/>
      </w:numPr>
      <w:tabs>
        <w:tab w:val="num" w:pos="851"/>
      </w:tabs>
      <w:spacing w:before="260" w:line="260" w:lineRule="atLeast"/>
      <w:ind w:left="851" w:hanging="851"/>
    </w:pPr>
    <w:rPr>
      <w:rFonts w:ascii="Arial" w:hAnsi="Arial" w:cs="Arial"/>
      <w:color w:val="333399"/>
      <w:sz w:val="22"/>
      <w:szCs w:val="22"/>
      <w:lang w:val="en-GB"/>
    </w:rPr>
  </w:style>
  <w:style w:type="paragraph" w:customStyle="1" w:styleId="Appendixpara2">
    <w:name w:val="Appendix para 2"/>
    <w:aliases w:val="ap2"/>
    <w:basedOn w:val="Appendixpara"/>
    <w:uiPriority w:val="99"/>
    <w:rsid w:val="00BA555B"/>
    <w:pPr>
      <w:tabs>
        <w:tab w:val="num" w:pos="851"/>
      </w:tabs>
      <w:ind w:hanging="851"/>
    </w:pPr>
  </w:style>
  <w:style w:type="paragraph" w:customStyle="1" w:styleId="Appendixpara5">
    <w:name w:val="Appendix para 5"/>
    <w:aliases w:val="ap5"/>
    <w:basedOn w:val="Appendixpara4"/>
    <w:uiPriority w:val="99"/>
    <w:rsid w:val="00BA555B"/>
    <w:pPr>
      <w:tabs>
        <w:tab w:val="clear" w:pos="851"/>
        <w:tab w:val="num" w:pos="1080"/>
      </w:tabs>
    </w:pPr>
  </w:style>
  <w:style w:type="paragraph" w:customStyle="1" w:styleId="Appendix4">
    <w:name w:val="Appendix 4"/>
    <w:aliases w:val="a4"/>
    <w:basedOn w:val="Heading4"/>
    <w:next w:val="Appendixpara"/>
    <w:uiPriority w:val="99"/>
    <w:rsid w:val="00BA555B"/>
    <w:pPr>
      <w:keepNext w:val="0"/>
      <w:keepLines/>
      <w:numPr>
        <w:ilvl w:val="0"/>
        <w:numId w:val="0"/>
      </w:numPr>
      <w:tabs>
        <w:tab w:val="left" w:pos="2420"/>
      </w:tabs>
      <w:spacing w:before="260" w:after="0" w:line="260" w:lineRule="atLeast"/>
      <w:ind w:left="851"/>
      <w:jc w:val="both"/>
    </w:pPr>
    <w:rPr>
      <w:rFonts w:ascii="Book Antiqua" w:hAnsi="Book Antiqua" w:cs="Book Antiqua"/>
      <w:b w:val="0"/>
      <w:bCs w:val="0"/>
      <w:i/>
      <w:iCs/>
      <w:lang w:val="en-GB"/>
    </w:rPr>
  </w:style>
  <w:style w:type="paragraph" w:styleId="DocumentMap">
    <w:name w:val="Document Map"/>
    <w:basedOn w:val="Normal"/>
    <w:link w:val="DocumentMapChar"/>
    <w:uiPriority w:val="99"/>
    <w:rsid w:val="00BA555B"/>
    <w:pPr>
      <w:shd w:val="clear" w:color="auto" w:fill="000080"/>
      <w:jc w:val="both"/>
    </w:pPr>
    <w:rPr>
      <w:rFonts w:ascii="Tahoma" w:hAnsi="Tahoma" w:cs="Tahoma"/>
      <w:sz w:val="22"/>
      <w:szCs w:val="22"/>
      <w:lang w:val="en-GB"/>
    </w:rPr>
  </w:style>
  <w:style w:type="character" w:customStyle="1" w:styleId="DocumentMapChar">
    <w:name w:val="Document Map Char"/>
    <w:basedOn w:val="DefaultParagraphFont"/>
    <w:link w:val="DocumentMap"/>
    <w:uiPriority w:val="99"/>
    <w:rsid w:val="00BA555B"/>
    <w:rPr>
      <w:rFonts w:ascii="Times New Roman" w:hAnsi="Times New Roman" w:cs="Times New Roman"/>
      <w:kern w:val="0"/>
      <w:sz w:val="2"/>
      <w:szCs w:val="2"/>
      <w:lang w:eastAsia="en-US"/>
    </w:rPr>
  </w:style>
  <w:style w:type="paragraph" w:styleId="TableofAuthorities">
    <w:name w:val="table of authorities"/>
    <w:basedOn w:val="Normal"/>
    <w:next w:val="Normal"/>
    <w:uiPriority w:val="99"/>
    <w:rsid w:val="00BA555B"/>
    <w:pPr>
      <w:ind w:left="220" w:hanging="220"/>
      <w:jc w:val="both"/>
    </w:pPr>
    <w:rPr>
      <w:rFonts w:ascii="Book Antiqua" w:hAnsi="Book Antiqua" w:cs="Book Antiqua"/>
      <w:sz w:val="22"/>
      <w:szCs w:val="22"/>
      <w:lang w:val="en-GB"/>
    </w:rPr>
  </w:style>
  <w:style w:type="paragraph" w:customStyle="1" w:styleId="Caption-fullpage">
    <w:name w:val="Caption - full page"/>
    <w:basedOn w:val="Caption"/>
    <w:uiPriority w:val="99"/>
    <w:rsid w:val="00BA555B"/>
    <w:pPr>
      <w:framePr w:w="9356" w:wrap="notBeside" w:hAnchor="margin" w:xAlign="right" w:yAlign="bottom"/>
      <w:shd w:val="clear" w:color="FFFFFF" w:fill="auto"/>
    </w:pPr>
  </w:style>
  <w:style w:type="paragraph" w:customStyle="1" w:styleId="FooterLeft">
    <w:name w:val="FooterLeft"/>
    <w:aliases w:val="fl"/>
    <w:basedOn w:val="Footer"/>
    <w:uiPriority w:val="99"/>
    <w:rsid w:val="00BA555B"/>
    <w:pPr>
      <w:tabs>
        <w:tab w:val="clear" w:pos="4320"/>
        <w:tab w:val="clear" w:pos="8640"/>
      </w:tabs>
      <w:ind w:right="-34"/>
    </w:pPr>
    <w:rPr>
      <w:rFonts w:ascii="Book Antiqua" w:hAnsi="Book Antiqua" w:cs="Book Antiqua"/>
      <w:lang w:val="en-GB"/>
    </w:rPr>
  </w:style>
  <w:style w:type="paragraph" w:customStyle="1" w:styleId="FooterRight">
    <w:name w:val="FooterRight"/>
    <w:aliases w:val="fr"/>
    <w:basedOn w:val="Footer"/>
    <w:uiPriority w:val="99"/>
    <w:rsid w:val="00BA555B"/>
    <w:pPr>
      <w:tabs>
        <w:tab w:val="clear" w:pos="4320"/>
        <w:tab w:val="clear" w:pos="8640"/>
        <w:tab w:val="right" w:pos="2534"/>
        <w:tab w:val="right" w:pos="2972"/>
      </w:tabs>
      <w:ind w:right="-43"/>
    </w:pPr>
    <w:rPr>
      <w:rFonts w:ascii="Book Antiqua" w:hAnsi="Book Antiqua" w:cs="Book Antiqua"/>
      <w:lang w:val="en-GB"/>
    </w:rPr>
  </w:style>
  <w:style w:type="character" w:styleId="Strong">
    <w:name w:val="Strong"/>
    <w:basedOn w:val="DefaultParagraphFont"/>
    <w:uiPriority w:val="99"/>
    <w:qFormat/>
    <w:rsid w:val="00BA555B"/>
    <w:rPr>
      <w:rFonts w:ascii="Times New Roman" w:hAnsi="Times New Roman" w:cs="Times New Roman"/>
      <w:b/>
      <w:bCs/>
    </w:rPr>
  </w:style>
  <w:style w:type="character" w:customStyle="1" w:styleId="CITE">
    <w:name w:val="CITE"/>
    <w:uiPriority w:val="99"/>
    <w:rsid w:val="00BA555B"/>
  </w:style>
  <w:style w:type="paragraph" w:customStyle="1" w:styleId="a">
    <w:name w:val="??"/>
    <w:uiPriority w:val="99"/>
    <w:rsid w:val="00BA555B"/>
    <w:pPr>
      <w:widowControl w:val="0"/>
      <w:tabs>
        <w:tab w:val="left" w:pos="0"/>
        <w:tab w:val="left" w:pos="640"/>
        <w:tab w:val="left" w:pos="1360"/>
        <w:tab w:val="left" w:pos="2080"/>
        <w:tab w:val="left" w:pos="2800"/>
        <w:tab w:val="left" w:pos="3520"/>
        <w:tab w:val="left" w:pos="4240"/>
        <w:tab w:val="left" w:pos="4960"/>
        <w:tab w:val="left" w:pos="5680"/>
        <w:tab w:val="left" w:pos="6400"/>
        <w:tab w:val="left" w:pos="7120"/>
      </w:tabs>
      <w:ind w:left="1519"/>
      <w:jc w:val="both"/>
    </w:pPr>
    <w:rPr>
      <w:rFonts w:ascii="Times New Roman" w:eastAsia="MS ??" w:hAnsi="Times New Roman" w:cs="Times New Roman"/>
      <w:sz w:val="21"/>
      <w:szCs w:val="21"/>
    </w:rPr>
  </w:style>
  <w:style w:type="character" w:customStyle="1" w:styleId="Comment">
    <w:name w:val="Comment"/>
    <w:uiPriority w:val="99"/>
    <w:rsid w:val="00BA555B"/>
    <w:rPr>
      <w:vanish/>
    </w:rPr>
  </w:style>
  <w:style w:type="character" w:customStyle="1" w:styleId="HTMLMarkup">
    <w:name w:val="HTML Markup"/>
    <w:uiPriority w:val="99"/>
    <w:rsid w:val="00BA555B"/>
    <w:rPr>
      <w:color w:val="FF0000"/>
    </w:rPr>
  </w:style>
  <w:style w:type="character" w:customStyle="1" w:styleId="Variable">
    <w:name w:val="Variable"/>
    <w:uiPriority w:val="99"/>
    <w:rsid w:val="00BA555B"/>
  </w:style>
  <w:style w:type="character" w:customStyle="1" w:styleId="Typewriter">
    <w:name w:val="Typewriter"/>
    <w:uiPriority w:val="99"/>
    <w:rsid w:val="00BA555B"/>
    <w:rPr>
      <w:rFonts w:ascii="Courier New" w:hAnsi="Courier New" w:cs="Courier New"/>
      <w:sz w:val="20"/>
      <w:szCs w:val="20"/>
    </w:rPr>
  </w:style>
  <w:style w:type="character" w:customStyle="1" w:styleId="Sample">
    <w:name w:val="Sample"/>
    <w:uiPriority w:val="99"/>
    <w:rsid w:val="00BA555B"/>
    <w:rPr>
      <w:rFonts w:ascii="Courier New" w:hAnsi="Courier New" w:cs="Courier New"/>
    </w:rPr>
  </w:style>
  <w:style w:type="paragraph" w:customStyle="1" w:styleId="zTopofFor">
    <w:name w:val="zTop of For"/>
    <w:uiPriority w:val="99"/>
    <w:rsid w:val="00BA555B"/>
    <w:pPr>
      <w:widowControl w:val="0"/>
      <w:pBdr>
        <w:bottom w:val="double" w:sz="6" w:space="0" w:color="000000"/>
      </w:pBdr>
      <w:jc w:val="center"/>
    </w:pPr>
    <w:rPr>
      <w:rFonts w:ascii="Arial" w:eastAsia="MS ??" w:hAnsi="Arial" w:cs="Arial"/>
      <w:vanish/>
      <w:sz w:val="16"/>
      <w:szCs w:val="16"/>
    </w:rPr>
  </w:style>
  <w:style w:type="paragraph" w:customStyle="1" w:styleId="zBottomof">
    <w:name w:val="zBottom of"/>
    <w:uiPriority w:val="99"/>
    <w:rsid w:val="00BA555B"/>
    <w:pPr>
      <w:widowControl w:val="0"/>
      <w:pBdr>
        <w:top w:val="double" w:sz="6" w:space="0" w:color="000000"/>
      </w:pBdr>
      <w:jc w:val="center"/>
    </w:pPr>
    <w:rPr>
      <w:rFonts w:ascii="Arial" w:eastAsia="MS ??" w:hAnsi="Arial" w:cs="Arial"/>
      <w:sz w:val="16"/>
      <w:szCs w:val="16"/>
    </w:rPr>
  </w:style>
  <w:style w:type="paragraph" w:customStyle="1" w:styleId="Preformatted">
    <w:name w:val="Preformatted"/>
    <w:uiPriority w:val="99"/>
    <w:rsid w:val="00BA555B"/>
    <w:pPr>
      <w:widowControl w:val="0"/>
      <w:tabs>
        <w:tab w:val="left" w:pos="0"/>
        <w:tab w:val="left" w:pos="958"/>
        <w:tab w:val="left" w:pos="1917"/>
        <w:tab w:val="left" w:pos="2876"/>
        <w:tab w:val="left" w:pos="3835"/>
        <w:tab w:val="left" w:pos="4794"/>
        <w:tab w:val="left" w:pos="5754"/>
        <w:tab w:val="left" w:pos="6712"/>
        <w:tab w:val="left" w:pos="7671"/>
        <w:tab w:val="left" w:pos="8630"/>
        <w:tab w:val="left" w:pos="9360"/>
      </w:tabs>
    </w:pPr>
    <w:rPr>
      <w:rFonts w:ascii="Courier New" w:eastAsia="MS ??" w:hAnsi="Courier New" w:cs="Courier New"/>
      <w:sz w:val="24"/>
      <w:szCs w:val="24"/>
    </w:rPr>
  </w:style>
  <w:style w:type="character" w:customStyle="1" w:styleId="Keyboard">
    <w:name w:val="Keyboard"/>
    <w:uiPriority w:val="99"/>
    <w:rsid w:val="00BA555B"/>
    <w:rPr>
      <w:rFonts w:ascii="Courier New" w:hAnsi="Courier New" w:cs="Courier New"/>
      <w:sz w:val="20"/>
      <w:szCs w:val="20"/>
    </w:rPr>
  </w:style>
  <w:style w:type="character" w:customStyle="1" w:styleId="FollowedHype">
    <w:name w:val="FollowedHype"/>
    <w:uiPriority w:val="99"/>
    <w:rsid w:val="00BA555B"/>
    <w:rPr>
      <w:color w:val="800080"/>
    </w:rPr>
  </w:style>
  <w:style w:type="character" w:customStyle="1" w:styleId="CODE0">
    <w:name w:val="CODE"/>
    <w:uiPriority w:val="99"/>
    <w:rsid w:val="00BA555B"/>
    <w:rPr>
      <w:rFonts w:ascii="Courier New" w:hAnsi="Courier New" w:cs="Courier New"/>
      <w:sz w:val="20"/>
      <w:szCs w:val="20"/>
    </w:rPr>
  </w:style>
  <w:style w:type="paragraph" w:customStyle="1" w:styleId="Blockquote">
    <w:name w:val="Blockquote"/>
    <w:uiPriority w:val="99"/>
    <w:rsid w:val="00BA555B"/>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ind w:left="360" w:right="360"/>
    </w:pPr>
    <w:rPr>
      <w:rFonts w:ascii="Times New Roman" w:eastAsia="MS ??" w:hAnsi="Times New Roman" w:cs="Times New Roman"/>
      <w:sz w:val="24"/>
      <w:szCs w:val="24"/>
    </w:rPr>
  </w:style>
  <w:style w:type="paragraph" w:customStyle="1" w:styleId="Address">
    <w:name w:val="Address"/>
    <w:uiPriority w:val="99"/>
    <w:rsid w:val="00BA555B"/>
    <w:pPr>
      <w:widowControl w:val="0"/>
    </w:pPr>
    <w:rPr>
      <w:rFonts w:ascii="Times New Roman" w:eastAsia="MS ??" w:hAnsi="Times New Roman" w:cs="Times New Roman"/>
      <w:sz w:val="24"/>
      <w:szCs w:val="24"/>
    </w:rPr>
  </w:style>
  <w:style w:type="paragraph" w:customStyle="1" w:styleId="H6">
    <w:name w:val="H6"/>
    <w:uiPriority w:val="99"/>
    <w:rsid w:val="00BA555B"/>
    <w:pPr>
      <w:widowControl w:val="0"/>
    </w:pPr>
    <w:rPr>
      <w:rFonts w:ascii="Times New Roman" w:eastAsia="MS ??" w:hAnsi="Times New Roman" w:cs="Times New Roman"/>
      <w:sz w:val="16"/>
      <w:szCs w:val="16"/>
    </w:rPr>
  </w:style>
  <w:style w:type="paragraph" w:customStyle="1" w:styleId="H5">
    <w:name w:val="H5"/>
    <w:uiPriority w:val="99"/>
    <w:rsid w:val="00BA555B"/>
    <w:pPr>
      <w:widowControl w:val="0"/>
    </w:pPr>
    <w:rPr>
      <w:rFonts w:ascii="Times New Roman" w:eastAsia="MS ??" w:hAnsi="Times New Roman" w:cs="Times New Roman"/>
      <w:sz w:val="24"/>
      <w:szCs w:val="24"/>
    </w:rPr>
  </w:style>
  <w:style w:type="paragraph" w:customStyle="1" w:styleId="H4">
    <w:name w:val="H4"/>
    <w:uiPriority w:val="99"/>
    <w:rsid w:val="00BA555B"/>
    <w:pPr>
      <w:widowControl w:val="0"/>
    </w:pPr>
    <w:rPr>
      <w:rFonts w:ascii="Times New Roman" w:eastAsia="MS ??" w:hAnsi="Times New Roman" w:cs="Times New Roman"/>
      <w:sz w:val="24"/>
      <w:szCs w:val="24"/>
    </w:rPr>
  </w:style>
  <w:style w:type="paragraph" w:customStyle="1" w:styleId="H3">
    <w:name w:val="H3"/>
    <w:uiPriority w:val="99"/>
    <w:rsid w:val="00BA555B"/>
    <w:pPr>
      <w:widowControl w:val="0"/>
    </w:pPr>
    <w:rPr>
      <w:rFonts w:ascii="Times New Roman" w:eastAsia="MS ??" w:hAnsi="Times New Roman" w:cs="Times New Roman"/>
      <w:sz w:val="28"/>
      <w:szCs w:val="28"/>
    </w:rPr>
  </w:style>
  <w:style w:type="paragraph" w:customStyle="1" w:styleId="H2">
    <w:name w:val="H2"/>
    <w:uiPriority w:val="99"/>
    <w:rsid w:val="00BA555B"/>
    <w:pPr>
      <w:widowControl w:val="0"/>
    </w:pPr>
    <w:rPr>
      <w:rFonts w:ascii="Times New Roman" w:eastAsia="MS ??" w:hAnsi="Times New Roman" w:cs="Times New Roman"/>
      <w:sz w:val="36"/>
      <w:szCs w:val="36"/>
    </w:rPr>
  </w:style>
  <w:style w:type="paragraph" w:customStyle="1" w:styleId="H10">
    <w:name w:val="H1"/>
    <w:uiPriority w:val="99"/>
    <w:rsid w:val="00BA555B"/>
    <w:pPr>
      <w:widowControl w:val="0"/>
    </w:pPr>
    <w:rPr>
      <w:rFonts w:ascii="Times New Roman" w:eastAsia="MS ??" w:hAnsi="Times New Roman" w:cs="Times New Roman"/>
      <w:sz w:val="48"/>
      <w:szCs w:val="48"/>
    </w:rPr>
  </w:style>
  <w:style w:type="character" w:customStyle="1" w:styleId="Definition">
    <w:name w:val="Definition"/>
    <w:uiPriority w:val="99"/>
    <w:rsid w:val="00BA555B"/>
  </w:style>
  <w:style w:type="paragraph" w:customStyle="1" w:styleId="DefinitionL">
    <w:name w:val="Definition L"/>
    <w:uiPriority w:val="99"/>
    <w:rsid w:val="00BA555B"/>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ind w:left="360"/>
    </w:pPr>
    <w:rPr>
      <w:rFonts w:ascii="Times New Roman" w:eastAsia="MS ??" w:hAnsi="Times New Roman" w:cs="Times New Roman"/>
      <w:sz w:val="24"/>
      <w:szCs w:val="24"/>
    </w:rPr>
  </w:style>
  <w:style w:type="paragraph" w:customStyle="1" w:styleId="DefinitionT">
    <w:name w:val="Definition T"/>
    <w:uiPriority w:val="99"/>
    <w:rsid w:val="00BA555B"/>
    <w:pPr>
      <w:widowControl w:val="0"/>
    </w:pPr>
    <w:rPr>
      <w:rFonts w:ascii="Times New Roman" w:eastAsia="MS ??" w:hAnsi="Times New Roman" w:cs="Times New Roman"/>
      <w:sz w:val="24"/>
      <w:szCs w:val="24"/>
    </w:rPr>
  </w:style>
  <w:style w:type="character" w:customStyle="1" w:styleId="DefaultPara">
    <w:name w:val="Default Para"/>
    <w:uiPriority w:val="99"/>
    <w:rsid w:val="00BA555B"/>
  </w:style>
  <w:style w:type="paragraph" w:styleId="BlockText">
    <w:name w:val="Block Text"/>
    <w:basedOn w:val="Normal"/>
    <w:uiPriority w:val="99"/>
    <w:rsid w:val="00BA555B"/>
    <w:pPr>
      <w:spacing w:after="120"/>
      <w:ind w:left="1440" w:right="1440"/>
      <w:jc w:val="both"/>
    </w:pPr>
    <w:rPr>
      <w:rFonts w:ascii="Book Antiqua" w:hAnsi="Book Antiqua" w:cs="Book Antiqua"/>
      <w:sz w:val="22"/>
      <w:szCs w:val="22"/>
      <w:lang w:val="en-GB"/>
    </w:rPr>
  </w:style>
  <w:style w:type="paragraph" w:styleId="BodyTextFirstIndent">
    <w:name w:val="Body Text First Indent"/>
    <w:basedOn w:val="BodyText"/>
    <w:link w:val="BodyTextFirstIndentChar"/>
    <w:uiPriority w:val="99"/>
    <w:rsid w:val="00BA555B"/>
    <w:pPr>
      <w:ind w:firstLine="210"/>
      <w:jc w:val="both"/>
    </w:pPr>
    <w:rPr>
      <w:rFonts w:ascii="Book Antiqua" w:hAnsi="Book Antiqua" w:cs="Book Antiqua"/>
      <w:sz w:val="22"/>
      <w:szCs w:val="22"/>
      <w:lang w:val="en-GB"/>
    </w:rPr>
  </w:style>
  <w:style w:type="character" w:customStyle="1" w:styleId="BodyTextFirstIndentChar">
    <w:name w:val="Body Text First Indent Char"/>
    <w:basedOn w:val="BodyTextChar"/>
    <w:link w:val="BodyTextFirstIndent"/>
    <w:uiPriority w:val="99"/>
    <w:rsid w:val="00BA555B"/>
    <w:rPr>
      <w:rFonts w:ascii="Times New Roman" w:hAnsi="Times New Roman" w:cs="Times New Roman"/>
      <w:kern w:val="0"/>
      <w:sz w:val="24"/>
      <w:szCs w:val="24"/>
      <w:lang w:eastAsia="en-US"/>
    </w:rPr>
  </w:style>
  <w:style w:type="paragraph" w:styleId="BodyTextIndent">
    <w:name w:val="Body Text Indent"/>
    <w:basedOn w:val="Normal"/>
    <w:link w:val="BodyTextIndentChar1"/>
    <w:uiPriority w:val="99"/>
    <w:semiHidden/>
    <w:unhideWhenUsed/>
    <w:rsid w:val="00493F27"/>
    <w:pPr>
      <w:spacing w:after="120"/>
      <w:ind w:left="283"/>
    </w:pPr>
  </w:style>
  <w:style w:type="character" w:customStyle="1" w:styleId="BodyTextIndentChar1">
    <w:name w:val="Body Text Indent Char1"/>
    <w:basedOn w:val="DefaultParagraphFont"/>
    <w:link w:val="BodyTextIndent"/>
    <w:uiPriority w:val="99"/>
    <w:semiHidden/>
    <w:rsid w:val="00493F27"/>
    <w:rPr>
      <w:rFonts w:ascii="Times New Roman" w:eastAsia="MS ??" w:hAnsi="Times New Roman" w:cs="Times New Roman"/>
      <w:sz w:val="24"/>
      <w:szCs w:val="24"/>
    </w:rPr>
  </w:style>
  <w:style w:type="paragraph" w:styleId="BodyTextFirstIndent2">
    <w:name w:val="Body Text First Indent 2"/>
    <w:basedOn w:val="BodyText2"/>
    <w:link w:val="BodyTextFirstIndent2Char"/>
    <w:uiPriority w:val="99"/>
    <w:rsid w:val="00BA555B"/>
    <w:pPr>
      <w:spacing w:after="120"/>
      <w:ind w:left="283" w:firstLine="210"/>
      <w:jc w:val="both"/>
    </w:pPr>
    <w:rPr>
      <w:rFonts w:ascii="Book Antiqua" w:hAnsi="Book Antiqua" w:cs="Book Antiqua"/>
      <w:lang w:val="en-GB"/>
    </w:rPr>
  </w:style>
  <w:style w:type="character" w:customStyle="1" w:styleId="BodyTextFirstIndent2Char">
    <w:name w:val="Body Text First Indent 2 Char"/>
    <w:basedOn w:val="BodyTextIndentChar"/>
    <w:link w:val="BodyTextFirstIndent2"/>
    <w:uiPriority w:val="99"/>
    <w:rsid w:val="00BA555B"/>
    <w:rPr>
      <w:rFonts w:ascii="Times New Roman" w:hAnsi="Times New Roman" w:cs="Times New Roman"/>
      <w:kern w:val="0"/>
      <w:sz w:val="24"/>
      <w:szCs w:val="24"/>
      <w:lang w:eastAsia="en-US"/>
    </w:rPr>
  </w:style>
  <w:style w:type="paragraph" w:styleId="Closing">
    <w:name w:val="Closing"/>
    <w:basedOn w:val="Normal"/>
    <w:link w:val="ClosingChar"/>
    <w:uiPriority w:val="99"/>
    <w:rsid w:val="00BA555B"/>
    <w:pPr>
      <w:ind w:left="4252"/>
      <w:jc w:val="both"/>
    </w:pPr>
    <w:rPr>
      <w:rFonts w:ascii="Book Antiqua" w:hAnsi="Book Antiqua" w:cs="Book Antiqua"/>
      <w:sz w:val="22"/>
      <w:szCs w:val="22"/>
      <w:lang w:val="en-GB"/>
    </w:rPr>
  </w:style>
  <w:style w:type="character" w:customStyle="1" w:styleId="ClosingChar">
    <w:name w:val="Closing Char"/>
    <w:basedOn w:val="DefaultParagraphFont"/>
    <w:link w:val="Closing"/>
    <w:uiPriority w:val="99"/>
    <w:rsid w:val="00BA555B"/>
    <w:rPr>
      <w:rFonts w:ascii="Times New Roman" w:hAnsi="Times New Roman" w:cs="Times New Roman"/>
      <w:kern w:val="0"/>
      <w:sz w:val="24"/>
      <w:szCs w:val="24"/>
      <w:lang w:eastAsia="en-US"/>
    </w:rPr>
  </w:style>
  <w:style w:type="paragraph" w:styleId="E-mailSignature">
    <w:name w:val="E-mail Signature"/>
    <w:basedOn w:val="Normal"/>
    <w:link w:val="E-mailSignatureChar"/>
    <w:uiPriority w:val="99"/>
    <w:rsid w:val="00BA555B"/>
    <w:pPr>
      <w:jc w:val="both"/>
    </w:pPr>
    <w:rPr>
      <w:rFonts w:ascii="Book Antiqua" w:hAnsi="Book Antiqua" w:cs="Book Antiqua"/>
      <w:sz w:val="22"/>
      <w:szCs w:val="22"/>
      <w:lang w:val="en-GB"/>
    </w:rPr>
  </w:style>
  <w:style w:type="character" w:customStyle="1" w:styleId="E-mailSignatureChar">
    <w:name w:val="E-mail Signature Char"/>
    <w:basedOn w:val="DefaultParagraphFont"/>
    <w:link w:val="E-mailSignature"/>
    <w:uiPriority w:val="99"/>
    <w:rsid w:val="00BA555B"/>
    <w:rPr>
      <w:rFonts w:ascii="Times New Roman" w:hAnsi="Times New Roman" w:cs="Times New Roman"/>
      <w:kern w:val="0"/>
      <w:sz w:val="24"/>
      <w:szCs w:val="24"/>
      <w:lang w:eastAsia="en-US"/>
    </w:rPr>
  </w:style>
  <w:style w:type="paragraph" w:styleId="EnvelopeAddress">
    <w:name w:val="envelope address"/>
    <w:basedOn w:val="Normal"/>
    <w:uiPriority w:val="99"/>
    <w:rsid w:val="00BA555B"/>
    <w:pPr>
      <w:framePr w:w="7920" w:h="1980" w:hRule="exact" w:hSpace="180" w:wrap="auto" w:hAnchor="page" w:xAlign="center" w:yAlign="bottom"/>
      <w:ind w:left="2880"/>
      <w:jc w:val="both"/>
    </w:pPr>
    <w:rPr>
      <w:rFonts w:ascii="Arial" w:hAnsi="Arial" w:cs="Arial"/>
      <w:lang w:val="en-GB"/>
    </w:rPr>
  </w:style>
  <w:style w:type="paragraph" w:styleId="EnvelopeReturn">
    <w:name w:val="envelope return"/>
    <w:basedOn w:val="Normal"/>
    <w:uiPriority w:val="99"/>
    <w:rsid w:val="00BA555B"/>
    <w:pPr>
      <w:jc w:val="both"/>
    </w:pPr>
    <w:rPr>
      <w:rFonts w:ascii="Arial" w:hAnsi="Arial" w:cs="Arial"/>
      <w:lang w:val="en-GB"/>
    </w:rPr>
  </w:style>
  <w:style w:type="paragraph" w:styleId="HTMLAddress">
    <w:name w:val="HTML Address"/>
    <w:basedOn w:val="Normal"/>
    <w:link w:val="HTMLAddressChar"/>
    <w:uiPriority w:val="99"/>
    <w:rsid w:val="00BA555B"/>
    <w:pPr>
      <w:jc w:val="both"/>
    </w:pPr>
    <w:rPr>
      <w:rFonts w:ascii="Book Antiqua" w:hAnsi="Book Antiqua" w:cs="Book Antiqua"/>
      <w:i/>
      <w:iCs/>
      <w:sz w:val="22"/>
      <w:szCs w:val="22"/>
      <w:lang w:val="en-GB"/>
    </w:rPr>
  </w:style>
  <w:style w:type="character" w:customStyle="1" w:styleId="HTMLAddressChar">
    <w:name w:val="HTML Address Char"/>
    <w:basedOn w:val="DefaultParagraphFont"/>
    <w:link w:val="HTMLAddress"/>
    <w:uiPriority w:val="99"/>
    <w:rsid w:val="00BA555B"/>
    <w:rPr>
      <w:rFonts w:ascii="Times New Roman" w:hAnsi="Times New Roman" w:cs="Times New Roman"/>
      <w:i/>
      <w:iCs/>
      <w:kern w:val="0"/>
      <w:sz w:val="24"/>
      <w:szCs w:val="24"/>
      <w:lang w:eastAsia="en-US"/>
    </w:rPr>
  </w:style>
  <w:style w:type="paragraph" w:styleId="Index1">
    <w:name w:val="index 1"/>
    <w:basedOn w:val="Normal"/>
    <w:next w:val="Normal"/>
    <w:autoRedefine/>
    <w:uiPriority w:val="99"/>
    <w:rsid w:val="00BA555B"/>
    <w:pPr>
      <w:ind w:left="220" w:hanging="220"/>
      <w:jc w:val="both"/>
    </w:pPr>
    <w:rPr>
      <w:rFonts w:ascii="Book Antiqua" w:hAnsi="Book Antiqua" w:cs="Book Antiqua"/>
      <w:sz w:val="22"/>
      <w:szCs w:val="22"/>
      <w:lang w:val="en-GB"/>
    </w:rPr>
  </w:style>
  <w:style w:type="paragraph" w:styleId="Index2">
    <w:name w:val="index 2"/>
    <w:basedOn w:val="Normal"/>
    <w:next w:val="Normal"/>
    <w:autoRedefine/>
    <w:uiPriority w:val="99"/>
    <w:rsid w:val="00BA555B"/>
    <w:pPr>
      <w:ind w:left="440" w:hanging="220"/>
      <w:jc w:val="both"/>
    </w:pPr>
    <w:rPr>
      <w:rFonts w:ascii="Book Antiqua" w:hAnsi="Book Antiqua" w:cs="Book Antiqua"/>
      <w:sz w:val="22"/>
      <w:szCs w:val="22"/>
      <w:lang w:val="en-GB"/>
    </w:rPr>
  </w:style>
  <w:style w:type="paragraph" w:styleId="Index3">
    <w:name w:val="index 3"/>
    <w:basedOn w:val="Normal"/>
    <w:next w:val="Normal"/>
    <w:autoRedefine/>
    <w:uiPriority w:val="99"/>
    <w:rsid w:val="00BA555B"/>
    <w:pPr>
      <w:ind w:left="660" w:hanging="220"/>
      <w:jc w:val="both"/>
    </w:pPr>
    <w:rPr>
      <w:rFonts w:ascii="Book Antiqua" w:hAnsi="Book Antiqua" w:cs="Book Antiqua"/>
      <w:sz w:val="22"/>
      <w:szCs w:val="22"/>
      <w:lang w:val="en-GB"/>
    </w:rPr>
  </w:style>
  <w:style w:type="paragraph" w:styleId="Index4">
    <w:name w:val="index 4"/>
    <w:basedOn w:val="Normal"/>
    <w:next w:val="Normal"/>
    <w:autoRedefine/>
    <w:uiPriority w:val="99"/>
    <w:rsid w:val="00BA555B"/>
    <w:pPr>
      <w:ind w:left="880" w:hanging="220"/>
      <w:jc w:val="both"/>
    </w:pPr>
    <w:rPr>
      <w:rFonts w:ascii="Book Antiqua" w:hAnsi="Book Antiqua" w:cs="Book Antiqua"/>
      <w:sz w:val="22"/>
      <w:szCs w:val="22"/>
      <w:lang w:val="en-GB"/>
    </w:rPr>
  </w:style>
  <w:style w:type="paragraph" w:styleId="Index5">
    <w:name w:val="index 5"/>
    <w:basedOn w:val="Normal"/>
    <w:next w:val="Normal"/>
    <w:autoRedefine/>
    <w:uiPriority w:val="99"/>
    <w:rsid w:val="00BA555B"/>
    <w:pPr>
      <w:ind w:left="1100" w:hanging="220"/>
      <w:jc w:val="both"/>
    </w:pPr>
    <w:rPr>
      <w:rFonts w:ascii="Book Antiqua" w:hAnsi="Book Antiqua" w:cs="Book Antiqua"/>
      <w:sz w:val="22"/>
      <w:szCs w:val="22"/>
      <w:lang w:val="en-GB"/>
    </w:rPr>
  </w:style>
  <w:style w:type="paragraph" w:styleId="Index6">
    <w:name w:val="index 6"/>
    <w:basedOn w:val="Normal"/>
    <w:next w:val="Normal"/>
    <w:autoRedefine/>
    <w:uiPriority w:val="99"/>
    <w:rsid w:val="00BA555B"/>
    <w:pPr>
      <w:ind w:left="1320" w:hanging="220"/>
      <w:jc w:val="both"/>
    </w:pPr>
    <w:rPr>
      <w:rFonts w:ascii="Book Antiqua" w:hAnsi="Book Antiqua" w:cs="Book Antiqua"/>
      <w:sz w:val="22"/>
      <w:szCs w:val="22"/>
      <w:lang w:val="en-GB"/>
    </w:rPr>
  </w:style>
  <w:style w:type="paragraph" w:styleId="Index7">
    <w:name w:val="index 7"/>
    <w:basedOn w:val="Normal"/>
    <w:next w:val="Normal"/>
    <w:autoRedefine/>
    <w:uiPriority w:val="99"/>
    <w:rsid w:val="00BA555B"/>
    <w:pPr>
      <w:ind w:left="1540" w:hanging="220"/>
      <w:jc w:val="both"/>
    </w:pPr>
    <w:rPr>
      <w:rFonts w:ascii="Book Antiqua" w:hAnsi="Book Antiqua" w:cs="Book Antiqua"/>
      <w:sz w:val="22"/>
      <w:szCs w:val="22"/>
      <w:lang w:val="en-GB"/>
    </w:rPr>
  </w:style>
  <w:style w:type="paragraph" w:styleId="Index8">
    <w:name w:val="index 8"/>
    <w:basedOn w:val="Normal"/>
    <w:next w:val="Normal"/>
    <w:autoRedefine/>
    <w:uiPriority w:val="99"/>
    <w:rsid w:val="00BA555B"/>
    <w:pPr>
      <w:ind w:left="1760" w:hanging="220"/>
      <w:jc w:val="both"/>
    </w:pPr>
    <w:rPr>
      <w:rFonts w:ascii="Book Antiqua" w:hAnsi="Book Antiqua" w:cs="Book Antiqua"/>
      <w:sz w:val="22"/>
      <w:szCs w:val="22"/>
      <w:lang w:val="en-GB"/>
    </w:rPr>
  </w:style>
  <w:style w:type="paragraph" w:styleId="Index9">
    <w:name w:val="index 9"/>
    <w:basedOn w:val="Normal"/>
    <w:next w:val="Normal"/>
    <w:autoRedefine/>
    <w:uiPriority w:val="99"/>
    <w:rsid w:val="00BA555B"/>
    <w:pPr>
      <w:ind w:left="1980" w:hanging="220"/>
      <w:jc w:val="both"/>
    </w:pPr>
    <w:rPr>
      <w:rFonts w:ascii="Book Antiqua" w:hAnsi="Book Antiqua" w:cs="Book Antiqua"/>
      <w:sz w:val="22"/>
      <w:szCs w:val="22"/>
      <w:lang w:val="en-GB"/>
    </w:rPr>
  </w:style>
  <w:style w:type="paragraph" w:styleId="IndexHeading">
    <w:name w:val="index heading"/>
    <w:basedOn w:val="Normal"/>
    <w:next w:val="Index1"/>
    <w:uiPriority w:val="99"/>
    <w:rsid w:val="00BA555B"/>
    <w:pPr>
      <w:jc w:val="both"/>
    </w:pPr>
    <w:rPr>
      <w:rFonts w:ascii="Arial" w:hAnsi="Arial" w:cs="Arial"/>
      <w:b/>
      <w:bCs/>
      <w:sz w:val="22"/>
      <w:szCs w:val="22"/>
      <w:lang w:val="en-GB"/>
    </w:rPr>
  </w:style>
  <w:style w:type="paragraph" w:styleId="List">
    <w:name w:val="List"/>
    <w:basedOn w:val="Normal"/>
    <w:uiPriority w:val="99"/>
    <w:rsid w:val="00BA555B"/>
    <w:pPr>
      <w:ind w:left="283" w:hanging="283"/>
      <w:jc w:val="both"/>
    </w:pPr>
    <w:rPr>
      <w:rFonts w:ascii="Book Antiqua" w:hAnsi="Book Antiqua" w:cs="Book Antiqua"/>
      <w:sz w:val="22"/>
      <w:szCs w:val="22"/>
      <w:lang w:val="en-GB"/>
    </w:rPr>
  </w:style>
  <w:style w:type="paragraph" w:styleId="List2">
    <w:name w:val="List 2"/>
    <w:basedOn w:val="Normal"/>
    <w:uiPriority w:val="99"/>
    <w:rsid w:val="00BA555B"/>
    <w:pPr>
      <w:ind w:left="566" w:hanging="283"/>
      <w:jc w:val="both"/>
    </w:pPr>
    <w:rPr>
      <w:rFonts w:ascii="Book Antiqua" w:hAnsi="Book Antiqua" w:cs="Book Antiqua"/>
      <w:sz w:val="22"/>
      <w:szCs w:val="22"/>
      <w:lang w:val="en-GB"/>
    </w:rPr>
  </w:style>
  <w:style w:type="paragraph" w:styleId="List3">
    <w:name w:val="List 3"/>
    <w:basedOn w:val="Normal"/>
    <w:uiPriority w:val="99"/>
    <w:rsid w:val="00BA555B"/>
    <w:pPr>
      <w:ind w:left="849" w:hanging="283"/>
      <w:jc w:val="both"/>
    </w:pPr>
    <w:rPr>
      <w:rFonts w:ascii="Book Antiqua" w:hAnsi="Book Antiqua" w:cs="Book Antiqua"/>
      <w:sz w:val="22"/>
      <w:szCs w:val="22"/>
      <w:lang w:val="en-GB"/>
    </w:rPr>
  </w:style>
  <w:style w:type="paragraph" w:styleId="List4">
    <w:name w:val="List 4"/>
    <w:basedOn w:val="Normal"/>
    <w:uiPriority w:val="99"/>
    <w:rsid w:val="00BA555B"/>
    <w:pPr>
      <w:ind w:left="1132" w:hanging="283"/>
      <w:jc w:val="both"/>
    </w:pPr>
    <w:rPr>
      <w:rFonts w:ascii="Book Antiqua" w:hAnsi="Book Antiqua" w:cs="Book Antiqua"/>
      <w:sz w:val="22"/>
      <w:szCs w:val="22"/>
      <w:lang w:val="en-GB"/>
    </w:rPr>
  </w:style>
  <w:style w:type="paragraph" w:styleId="List5">
    <w:name w:val="List 5"/>
    <w:basedOn w:val="Normal"/>
    <w:uiPriority w:val="99"/>
    <w:rsid w:val="00BA555B"/>
    <w:pPr>
      <w:ind w:left="1415" w:hanging="283"/>
      <w:jc w:val="both"/>
    </w:pPr>
    <w:rPr>
      <w:rFonts w:ascii="Book Antiqua" w:hAnsi="Book Antiqua" w:cs="Book Antiqua"/>
      <w:sz w:val="22"/>
      <w:szCs w:val="22"/>
      <w:lang w:val="en-GB"/>
    </w:rPr>
  </w:style>
  <w:style w:type="paragraph" w:styleId="ListBullet">
    <w:name w:val="List Bullet"/>
    <w:basedOn w:val="Normal"/>
    <w:autoRedefine/>
    <w:uiPriority w:val="99"/>
    <w:rsid w:val="00BA555B"/>
    <w:pPr>
      <w:numPr>
        <w:numId w:val="1"/>
      </w:numPr>
      <w:jc w:val="both"/>
    </w:pPr>
    <w:rPr>
      <w:rFonts w:ascii="Book Antiqua" w:hAnsi="Book Antiqua" w:cs="Book Antiqua"/>
      <w:sz w:val="22"/>
      <w:szCs w:val="22"/>
      <w:lang w:val="en-GB"/>
    </w:rPr>
  </w:style>
  <w:style w:type="paragraph" w:styleId="ListBullet2">
    <w:name w:val="List Bullet 2"/>
    <w:basedOn w:val="Normal"/>
    <w:autoRedefine/>
    <w:uiPriority w:val="99"/>
    <w:rsid w:val="00BA555B"/>
    <w:pPr>
      <w:numPr>
        <w:numId w:val="2"/>
      </w:numPr>
      <w:jc w:val="both"/>
    </w:pPr>
    <w:rPr>
      <w:rFonts w:ascii="Book Antiqua" w:hAnsi="Book Antiqua" w:cs="Book Antiqua"/>
      <w:sz w:val="22"/>
      <w:szCs w:val="22"/>
      <w:lang w:val="en-GB"/>
    </w:rPr>
  </w:style>
  <w:style w:type="paragraph" w:styleId="ListBullet3">
    <w:name w:val="List Bullet 3"/>
    <w:basedOn w:val="Normal"/>
    <w:autoRedefine/>
    <w:uiPriority w:val="99"/>
    <w:rsid w:val="00BA555B"/>
    <w:pPr>
      <w:numPr>
        <w:numId w:val="3"/>
      </w:numPr>
      <w:jc w:val="both"/>
    </w:pPr>
    <w:rPr>
      <w:rFonts w:ascii="Book Antiqua" w:hAnsi="Book Antiqua" w:cs="Book Antiqua"/>
      <w:sz w:val="22"/>
      <w:szCs w:val="22"/>
      <w:lang w:val="en-GB"/>
    </w:rPr>
  </w:style>
  <w:style w:type="paragraph" w:styleId="ListBullet4">
    <w:name w:val="List Bullet 4"/>
    <w:basedOn w:val="Normal"/>
    <w:autoRedefine/>
    <w:uiPriority w:val="99"/>
    <w:rsid w:val="00BA555B"/>
    <w:pPr>
      <w:numPr>
        <w:numId w:val="4"/>
      </w:numPr>
      <w:jc w:val="both"/>
    </w:pPr>
    <w:rPr>
      <w:rFonts w:ascii="Book Antiqua" w:hAnsi="Book Antiqua" w:cs="Book Antiqua"/>
      <w:sz w:val="22"/>
      <w:szCs w:val="22"/>
      <w:lang w:val="en-GB"/>
    </w:rPr>
  </w:style>
  <w:style w:type="paragraph" w:styleId="ListBullet5">
    <w:name w:val="List Bullet 5"/>
    <w:basedOn w:val="Normal"/>
    <w:autoRedefine/>
    <w:uiPriority w:val="99"/>
    <w:rsid w:val="00BA555B"/>
    <w:pPr>
      <w:numPr>
        <w:numId w:val="5"/>
      </w:numPr>
      <w:jc w:val="both"/>
    </w:pPr>
    <w:rPr>
      <w:rFonts w:ascii="Book Antiqua" w:hAnsi="Book Antiqua" w:cs="Book Antiqua"/>
      <w:sz w:val="22"/>
      <w:szCs w:val="22"/>
      <w:lang w:val="en-GB"/>
    </w:rPr>
  </w:style>
  <w:style w:type="paragraph" w:styleId="ListContinue">
    <w:name w:val="List Continue"/>
    <w:basedOn w:val="Normal"/>
    <w:uiPriority w:val="99"/>
    <w:rsid w:val="00BA555B"/>
    <w:pPr>
      <w:spacing w:after="120"/>
      <w:ind w:left="283"/>
      <w:jc w:val="both"/>
    </w:pPr>
    <w:rPr>
      <w:rFonts w:ascii="Book Antiqua" w:hAnsi="Book Antiqua" w:cs="Book Antiqua"/>
      <w:sz w:val="22"/>
      <w:szCs w:val="22"/>
      <w:lang w:val="en-GB"/>
    </w:rPr>
  </w:style>
  <w:style w:type="paragraph" w:styleId="ListContinue2">
    <w:name w:val="List Continue 2"/>
    <w:basedOn w:val="Normal"/>
    <w:uiPriority w:val="99"/>
    <w:rsid w:val="00BA555B"/>
    <w:pPr>
      <w:spacing w:after="120"/>
      <w:ind w:left="566"/>
      <w:jc w:val="both"/>
    </w:pPr>
    <w:rPr>
      <w:rFonts w:ascii="Book Antiqua" w:hAnsi="Book Antiqua" w:cs="Book Antiqua"/>
      <w:sz w:val="22"/>
      <w:szCs w:val="22"/>
      <w:lang w:val="en-GB"/>
    </w:rPr>
  </w:style>
  <w:style w:type="paragraph" w:styleId="ListContinue3">
    <w:name w:val="List Continue 3"/>
    <w:basedOn w:val="Normal"/>
    <w:uiPriority w:val="99"/>
    <w:rsid w:val="00BA555B"/>
    <w:pPr>
      <w:spacing w:after="120"/>
      <w:ind w:left="849"/>
      <w:jc w:val="both"/>
    </w:pPr>
    <w:rPr>
      <w:rFonts w:ascii="Book Antiqua" w:hAnsi="Book Antiqua" w:cs="Book Antiqua"/>
      <w:sz w:val="22"/>
      <w:szCs w:val="22"/>
      <w:lang w:val="en-GB"/>
    </w:rPr>
  </w:style>
  <w:style w:type="paragraph" w:styleId="ListContinue4">
    <w:name w:val="List Continue 4"/>
    <w:basedOn w:val="Normal"/>
    <w:uiPriority w:val="99"/>
    <w:rsid w:val="00BA555B"/>
    <w:pPr>
      <w:spacing w:after="120"/>
      <w:ind w:left="1132"/>
      <w:jc w:val="both"/>
    </w:pPr>
    <w:rPr>
      <w:rFonts w:ascii="Book Antiqua" w:hAnsi="Book Antiqua" w:cs="Book Antiqua"/>
      <w:sz w:val="22"/>
      <w:szCs w:val="22"/>
      <w:lang w:val="en-GB"/>
    </w:rPr>
  </w:style>
  <w:style w:type="paragraph" w:styleId="ListContinue5">
    <w:name w:val="List Continue 5"/>
    <w:basedOn w:val="Normal"/>
    <w:uiPriority w:val="99"/>
    <w:rsid w:val="00BA555B"/>
    <w:pPr>
      <w:spacing w:after="120"/>
      <w:ind w:left="1415"/>
      <w:jc w:val="both"/>
    </w:pPr>
    <w:rPr>
      <w:rFonts w:ascii="Book Antiqua" w:hAnsi="Book Antiqua" w:cs="Book Antiqua"/>
      <w:sz w:val="22"/>
      <w:szCs w:val="22"/>
      <w:lang w:val="en-GB"/>
    </w:rPr>
  </w:style>
  <w:style w:type="paragraph" w:styleId="ListNumber">
    <w:name w:val="List Number"/>
    <w:basedOn w:val="Normal"/>
    <w:uiPriority w:val="99"/>
    <w:rsid w:val="00BA555B"/>
    <w:pPr>
      <w:numPr>
        <w:numId w:val="6"/>
      </w:numPr>
      <w:jc w:val="both"/>
    </w:pPr>
    <w:rPr>
      <w:rFonts w:ascii="Book Antiqua" w:hAnsi="Book Antiqua" w:cs="Book Antiqua"/>
      <w:sz w:val="22"/>
      <w:szCs w:val="22"/>
      <w:lang w:val="en-GB"/>
    </w:rPr>
  </w:style>
  <w:style w:type="paragraph" w:styleId="ListNumber2">
    <w:name w:val="List Number 2"/>
    <w:basedOn w:val="Normal"/>
    <w:uiPriority w:val="99"/>
    <w:rsid w:val="00BA555B"/>
    <w:pPr>
      <w:numPr>
        <w:numId w:val="7"/>
      </w:numPr>
      <w:jc w:val="both"/>
    </w:pPr>
    <w:rPr>
      <w:rFonts w:ascii="Book Antiqua" w:hAnsi="Book Antiqua" w:cs="Book Antiqua"/>
      <w:sz w:val="22"/>
      <w:szCs w:val="22"/>
      <w:lang w:val="en-GB"/>
    </w:rPr>
  </w:style>
  <w:style w:type="paragraph" w:styleId="ListNumber3">
    <w:name w:val="List Number 3"/>
    <w:basedOn w:val="Normal"/>
    <w:uiPriority w:val="99"/>
    <w:rsid w:val="00BA555B"/>
    <w:pPr>
      <w:numPr>
        <w:numId w:val="8"/>
      </w:numPr>
      <w:jc w:val="both"/>
    </w:pPr>
    <w:rPr>
      <w:rFonts w:ascii="Book Antiqua" w:hAnsi="Book Antiqua" w:cs="Book Antiqua"/>
      <w:sz w:val="22"/>
      <w:szCs w:val="22"/>
      <w:lang w:val="en-GB"/>
    </w:rPr>
  </w:style>
  <w:style w:type="paragraph" w:styleId="ListNumber4">
    <w:name w:val="List Number 4"/>
    <w:basedOn w:val="Normal"/>
    <w:uiPriority w:val="99"/>
    <w:rsid w:val="00BA555B"/>
    <w:pPr>
      <w:numPr>
        <w:numId w:val="9"/>
      </w:numPr>
      <w:jc w:val="both"/>
    </w:pPr>
    <w:rPr>
      <w:rFonts w:ascii="Book Antiqua" w:hAnsi="Book Antiqua" w:cs="Book Antiqua"/>
      <w:sz w:val="22"/>
      <w:szCs w:val="22"/>
      <w:lang w:val="en-GB"/>
    </w:rPr>
  </w:style>
  <w:style w:type="paragraph" w:styleId="ListNumber5">
    <w:name w:val="List Number 5"/>
    <w:basedOn w:val="Normal"/>
    <w:uiPriority w:val="99"/>
    <w:rsid w:val="00BA555B"/>
    <w:pPr>
      <w:numPr>
        <w:numId w:val="10"/>
      </w:numPr>
      <w:jc w:val="both"/>
    </w:pPr>
    <w:rPr>
      <w:rFonts w:ascii="Book Antiqua" w:hAnsi="Book Antiqua" w:cs="Book Antiqua"/>
      <w:sz w:val="22"/>
      <w:szCs w:val="22"/>
      <w:lang w:val="en-GB"/>
    </w:rPr>
  </w:style>
  <w:style w:type="paragraph" w:styleId="MacroText">
    <w:name w:val="macro"/>
    <w:link w:val="MacroTextChar"/>
    <w:uiPriority w:val="99"/>
    <w:rsid w:val="00BA555B"/>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MS ??" w:hAnsi="Courier New" w:cs="Courier New"/>
      <w:sz w:val="24"/>
      <w:szCs w:val="24"/>
      <w:lang w:val="en-GB"/>
    </w:rPr>
  </w:style>
  <w:style w:type="character" w:customStyle="1" w:styleId="MacroTextChar">
    <w:name w:val="Macro Text Char"/>
    <w:basedOn w:val="DefaultParagraphFont"/>
    <w:link w:val="MacroText"/>
    <w:uiPriority w:val="99"/>
    <w:rsid w:val="00BA555B"/>
    <w:rPr>
      <w:rFonts w:ascii="Courier New" w:hAnsi="Courier New" w:cs="Courier New"/>
      <w:sz w:val="24"/>
      <w:szCs w:val="24"/>
      <w:lang w:val="en-GB" w:eastAsia="en-US"/>
    </w:rPr>
  </w:style>
  <w:style w:type="paragraph" w:styleId="MessageHeader">
    <w:name w:val="Message Header"/>
    <w:basedOn w:val="Normal"/>
    <w:link w:val="MessageHeaderChar"/>
    <w:uiPriority w:val="99"/>
    <w:rsid w:val="00BA555B"/>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hAnsi="Arial" w:cs="Arial"/>
      <w:lang w:val="en-GB"/>
    </w:rPr>
  </w:style>
  <w:style w:type="character" w:customStyle="1" w:styleId="MessageHeaderChar">
    <w:name w:val="Message Header Char"/>
    <w:basedOn w:val="DefaultParagraphFont"/>
    <w:link w:val="MessageHeader"/>
    <w:uiPriority w:val="99"/>
    <w:rsid w:val="00BA555B"/>
    <w:rPr>
      <w:rFonts w:ascii="Arial" w:eastAsia="MS ????" w:hAnsi="Arial" w:cs="Arial"/>
      <w:kern w:val="0"/>
      <w:sz w:val="24"/>
      <w:szCs w:val="24"/>
      <w:shd w:val="pct20" w:color="auto" w:fill="auto"/>
      <w:lang w:eastAsia="en-US"/>
    </w:rPr>
  </w:style>
  <w:style w:type="paragraph" w:styleId="NormalIndent">
    <w:name w:val="Normal Indent"/>
    <w:basedOn w:val="Normal"/>
    <w:uiPriority w:val="99"/>
    <w:rsid w:val="00BA555B"/>
    <w:pPr>
      <w:ind w:left="720"/>
      <w:jc w:val="both"/>
    </w:pPr>
    <w:rPr>
      <w:rFonts w:ascii="Book Antiqua" w:hAnsi="Book Antiqua" w:cs="Book Antiqua"/>
      <w:sz w:val="22"/>
      <w:szCs w:val="22"/>
      <w:lang w:val="en-GB"/>
    </w:rPr>
  </w:style>
  <w:style w:type="paragraph" w:styleId="NoteHeading">
    <w:name w:val="Note Heading"/>
    <w:basedOn w:val="Normal"/>
    <w:next w:val="Normal"/>
    <w:link w:val="NoteHeadingChar"/>
    <w:uiPriority w:val="99"/>
    <w:rsid w:val="00BA555B"/>
    <w:pPr>
      <w:jc w:val="both"/>
    </w:pPr>
    <w:rPr>
      <w:rFonts w:ascii="Book Antiqua" w:hAnsi="Book Antiqua" w:cs="Book Antiqua"/>
      <w:sz w:val="22"/>
      <w:szCs w:val="22"/>
      <w:lang w:val="en-GB"/>
    </w:rPr>
  </w:style>
  <w:style w:type="character" w:customStyle="1" w:styleId="NoteHeadingChar">
    <w:name w:val="Note Heading Char"/>
    <w:basedOn w:val="DefaultParagraphFont"/>
    <w:link w:val="NoteHeading"/>
    <w:uiPriority w:val="99"/>
    <w:rsid w:val="00BA555B"/>
    <w:rPr>
      <w:rFonts w:ascii="Times New Roman" w:hAnsi="Times New Roman" w:cs="Times New Roman"/>
      <w:kern w:val="0"/>
      <w:sz w:val="24"/>
      <w:szCs w:val="24"/>
      <w:lang w:eastAsia="en-US"/>
    </w:rPr>
  </w:style>
  <w:style w:type="paragraph" w:styleId="PlainText">
    <w:name w:val="Plain Text"/>
    <w:basedOn w:val="Normal"/>
    <w:link w:val="PlainTextChar"/>
    <w:uiPriority w:val="99"/>
    <w:rsid w:val="00BA555B"/>
    <w:pPr>
      <w:jc w:val="both"/>
    </w:pPr>
    <w:rPr>
      <w:rFonts w:ascii="Courier New" w:hAnsi="Courier New" w:cs="Courier New"/>
      <w:lang w:val="en-GB"/>
    </w:rPr>
  </w:style>
  <w:style w:type="character" w:customStyle="1" w:styleId="PlainTextChar">
    <w:name w:val="Plain Text Char"/>
    <w:basedOn w:val="DefaultParagraphFont"/>
    <w:link w:val="PlainText"/>
    <w:uiPriority w:val="99"/>
    <w:rsid w:val="00BA555B"/>
    <w:rPr>
      <w:rFonts w:ascii="MS ??" w:eastAsia="MS ??" w:cs="MS ??"/>
      <w:kern w:val="0"/>
      <w:sz w:val="21"/>
      <w:szCs w:val="21"/>
      <w:lang w:eastAsia="en-US"/>
    </w:rPr>
  </w:style>
  <w:style w:type="paragraph" w:styleId="Salutation">
    <w:name w:val="Salutation"/>
    <w:basedOn w:val="Normal"/>
    <w:next w:val="Normal"/>
    <w:link w:val="SalutationChar"/>
    <w:uiPriority w:val="99"/>
    <w:rsid w:val="00BA555B"/>
    <w:pPr>
      <w:jc w:val="both"/>
    </w:pPr>
    <w:rPr>
      <w:rFonts w:ascii="Book Antiqua" w:hAnsi="Book Antiqua" w:cs="Book Antiqua"/>
      <w:sz w:val="22"/>
      <w:szCs w:val="22"/>
      <w:lang w:val="en-GB"/>
    </w:rPr>
  </w:style>
  <w:style w:type="character" w:customStyle="1" w:styleId="SalutationChar">
    <w:name w:val="Salutation Char"/>
    <w:basedOn w:val="DefaultParagraphFont"/>
    <w:link w:val="Salutation"/>
    <w:uiPriority w:val="99"/>
    <w:rsid w:val="00BA555B"/>
    <w:rPr>
      <w:rFonts w:ascii="Times New Roman" w:hAnsi="Times New Roman" w:cs="Times New Roman"/>
      <w:kern w:val="0"/>
      <w:sz w:val="24"/>
      <w:szCs w:val="24"/>
      <w:lang w:eastAsia="en-US"/>
    </w:rPr>
  </w:style>
  <w:style w:type="paragraph" w:styleId="Signature">
    <w:name w:val="Signature"/>
    <w:basedOn w:val="Normal"/>
    <w:link w:val="SignatureChar"/>
    <w:uiPriority w:val="99"/>
    <w:rsid w:val="00BA555B"/>
    <w:pPr>
      <w:ind w:left="4252"/>
      <w:jc w:val="both"/>
    </w:pPr>
    <w:rPr>
      <w:rFonts w:ascii="Book Antiqua" w:hAnsi="Book Antiqua" w:cs="Book Antiqua"/>
      <w:sz w:val="22"/>
      <w:szCs w:val="22"/>
      <w:lang w:val="en-GB"/>
    </w:rPr>
  </w:style>
  <w:style w:type="character" w:customStyle="1" w:styleId="SignatureChar">
    <w:name w:val="Signature Char"/>
    <w:basedOn w:val="DefaultParagraphFont"/>
    <w:link w:val="Signature"/>
    <w:uiPriority w:val="99"/>
    <w:rsid w:val="00BA555B"/>
    <w:rPr>
      <w:rFonts w:ascii="Times New Roman" w:hAnsi="Times New Roman" w:cs="Times New Roman"/>
      <w:kern w:val="0"/>
      <w:sz w:val="24"/>
      <w:szCs w:val="24"/>
      <w:lang w:eastAsia="en-US"/>
    </w:rPr>
  </w:style>
  <w:style w:type="paragraph" w:styleId="Subtitle">
    <w:name w:val="Subtitle"/>
    <w:basedOn w:val="Normal"/>
    <w:link w:val="SubtitleChar"/>
    <w:uiPriority w:val="99"/>
    <w:qFormat/>
    <w:rsid w:val="00BA555B"/>
    <w:pPr>
      <w:spacing w:after="60"/>
      <w:jc w:val="center"/>
      <w:outlineLvl w:val="1"/>
    </w:pPr>
    <w:rPr>
      <w:rFonts w:ascii="Arial" w:hAnsi="Arial" w:cs="Arial"/>
      <w:lang w:val="en-GB"/>
    </w:rPr>
  </w:style>
  <w:style w:type="character" w:customStyle="1" w:styleId="SubtitleChar">
    <w:name w:val="Subtitle Char"/>
    <w:basedOn w:val="DefaultParagraphFont"/>
    <w:link w:val="Subtitle"/>
    <w:uiPriority w:val="99"/>
    <w:rsid w:val="00BA555B"/>
    <w:rPr>
      <w:rFonts w:ascii="Arial" w:eastAsia="MS ????" w:hAnsi="Arial" w:cs="Arial"/>
      <w:kern w:val="0"/>
      <w:sz w:val="24"/>
      <w:szCs w:val="24"/>
      <w:lang w:eastAsia="en-US"/>
    </w:rPr>
  </w:style>
  <w:style w:type="paragraph" w:styleId="TOAHeading">
    <w:name w:val="toa heading"/>
    <w:basedOn w:val="Normal"/>
    <w:next w:val="Normal"/>
    <w:uiPriority w:val="99"/>
    <w:rsid w:val="00BA555B"/>
    <w:pPr>
      <w:spacing w:before="120"/>
      <w:jc w:val="both"/>
    </w:pPr>
    <w:rPr>
      <w:rFonts w:ascii="Arial" w:hAnsi="Arial" w:cs="Arial"/>
      <w:b/>
      <w:bCs/>
      <w:lang w:val="en-GB"/>
    </w:rPr>
  </w:style>
  <w:style w:type="paragraph" w:customStyle="1" w:styleId="xxxlist">
    <w:name w:val="xxxlist"/>
    <w:basedOn w:val="stevielist"/>
    <w:uiPriority w:val="99"/>
    <w:rsid w:val="00BA555B"/>
    <w:pPr>
      <w:numPr>
        <w:numId w:val="0"/>
      </w:numPr>
      <w:tabs>
        <w:tab w:val="num" w:pos="926"/>
        <w:tab w:val="num" w:pos="1920"/>
      </w:tabs>
      <w:ind w:left="1920" w:hanging="357"/>
    </w:pPr>
    <w:rPr>
      <w:sz w:val="24"/>
      <w:szCs w:val="24"/>
    </w:rPr>
  </w:style>
  <w:style w:type="paragraph" w:customStyle="1" w:styleId="DVM-chapitre">
    <w:name w:val="DVM-chapitre"/>
    <w:basedOn w:val="Normal"/>
    <w:next w:val="DVM-standard"/>
    <w:uiPriority w:val="99"/>
    <w:rsid w:val="00BA555B"/>
    <w:pPr>
      <w:overflowPunct w:val="0"/>
      <w:autoSpaceDE w:val="0"/>
      <w:autoSpaceDN w:val="0"/>
      <w:adjustRightInd w:val="0"/>
      <w:spacing w:before="600" w:after="120"/>
      <w:textAlignment w:val="baseline"/>
    </w:pPr>
    <w:rPr>
      <w:b/>
      <w:bCs/>
      <w:smallCaps/>
      <w:lang w:val="en-GB" w:eastAsia="fr-FR"/>
    </w:rPr>
  </w:style>
  <w:style w:type="paragraph" w:customStyle="1" w:styleId="DVM-standard">
    <w:name w:val="DVM-standard"/>
    <w:basedOn w:val="Normal"/>
    <w:uiPriority w:val="99"/>
    <w:rsid w:val="00BA555B"/>
    <w:pPr>
      <w:overflowPunct w:val="0"/>
      <w:autoSpaceDE w:val="0"/>
      <w:autoSpaceDN w:val="0"/>
      <w:adjustRightInd w:val="0"/>
      <w:spacing w:before="120" w:after="120"/>
      <w:jc w:val="both"/>
      <w:textAlignment w:val="baseline"/>
    </w:pPr>
    <w:rPr>
      <w:lang w:val="en-GB" w:eastAsia="fr-FR"/>
    </w:rPr>
  </w:style>
  <w:style w:type="paragraph" w:customStyle="1" w:styleId="ColorfulList-Accent11">
    <w:name w:val="Colorful List - Accent 11"/>
    <w:basedOn w:val="Normal"/>
    <w:uiPriority w:val="99"/>
    <w:rsid w:val="00BA555B"/>
    <w:pPr>
      <w:ind w:left="720"/>
    </w:pPr>
  </w:style>
  <w:style w:type="paragraph" w:customStyle="1" w:styleId="SWpara">
    <w:name w:val="SWpara"/>
    <w:basedOn w:val="BodyText2"/>
    <w:uiPriority w:val="99"/>
    <w:rsid w:val="00BA555B"/>
    <w:pPr>
      <w:tabs>
        <w:tab w:val="num" w:pos="1560"/>
      </w:tabs>
      <w:spacing w:before="120"/>
    </w:pPr>
    <w:rPr>
      <w:sz w:val="24"/>
      <w:szCs w:val="24"/>
      <w:lang w:val="en-GB"/>
    </w:rPr>
  </w:style>
  <w:style w:type="paragraph" w:customStyle="1" w:styleId="StyleStyle8ptBoldCentered9ptBold">
    <w:name w:val="Style Style 8 pt Bold Centered + 9 pt Bold"/>
    <w:basedOn w:val="Normal"/>
    <w:rsid w:val="00BA555B"/>
    <w:pPr>
      <w:spacing w:before="40" w:after="40"/>
      <w:jc w:val="center"/>
    </w:pPr>
    <w:rPr>
      <w:rFonts w:ascii="Arial" w:hAnsi="Arial" w:cs="Arial"/>
      <w:b/>
      <w:bCs/>
      <w:sz w:val="18"/>
      <w:szCs w:val="18"/>
    </w:rPr>
  </w:style>
  <w:style w:type="paragraph" w:customStyle="1" w:styleId="Style9ptBoldWhiteCenteredBefore6pt">
    <w:name w:val="Style 9 pt Bold White Centered Before:  6 pt"/>
    <w:basedOn w:val="Normal"/>
    <w:uiPriority w:val="99"/>
    <w:rsid w:val="00BA555B"/>
    <w:pPr>
      <w:spacing w:before="60" w:after="60"/>
      <w:jc w:val="center"/>
    </w:pPr>
    <w:rPr>
      <w:rFonts w:ascii="Arial" w:hAnsi="Arial" w:cs="Arial"/>
      <w:b/>
      <w:bCs/>
      <w:color w:val="FFFFFF"/>
      <w:sz w:val="18"/>
      <w:szCs w:val="18"/>
    </w:rPr>
  </w:style>
  <w:style w:type="paragraph" w:styleId="ListParagraph">
    <w:name w:val="List Paragraph"/>
    <w:basedOn w:val="Normal"/>
    <w:uiPriority w:val="34"/>
    <w:qFormat/>
    <w:rsid w:val="00BA555B"/>
    <w:pPr>
      <w:ind w:left="720"/>
    </w:pPr>
  </w:style>
  <w:style w:type="paragraph" w:styleId="Revision">
    <w:name w:val="Revision"/>
    <w:hidden/>
    <w:uiPriority w:val="99"/>
    <w:rsid w:val="00BA555B"/>
    <w:rPr>
      <w:rFonts w:ascii="Times New Roman" w:eastAsia="MS ??" w:hAnsi="Times New Roman" w:cs="Times New Roman"/>
      <w:sz w:val="24"/>
      <w:szCs w:val="24"/>
    </w:rPr>
  </w:style>
  <w:style w:type="table" w:styleId="TableGrid">
    <w:name w:val="Table Grid"/>
    <w:basedOn w:val="TableNormal"/>
    <w:rsid w:val="006F7C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3C4371"/>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60"/>
    <w:rsid w:val="00764E7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764E75"/>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List1-Accent1">
    <w:name w:val="Medium List 1 Accent 1"/>
    <w:basedOn w:val="TableNormal"/>
    <w:uiPriority w:val="65"/>
    <w:rsid w:val="00764E75"/>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2645">
      <w:bodyDiv w:val="1"/>
      <w:marLeft w:val="0"/>
      <w:marRight w:val="0"/>
      <w:marTop w:val="0"/>
      <w:marBottom w:val="0"/>
      <w:divBdr>
        <w:top w:val="none" w:sz="0" w:space="0" w:color="auto"/>
        <w:left w:val="none" w:sz="0" w:space="0" w:color="auto"/>
        <w:bottom w:val="none" w:sz="0" w:space="0" w:color="auto"/>
        <w:right w:val="none" w:sz="0" w:space="0" w:color="auto"/>
      </w:divBdr>
    </w:div>
    <w:div w:id="57243222">
      <w:bodyDiv w:val="1"/>
      <w:marLeft w:val="0"/>
      <w:marRight w:val="0"/>
      <w:marTop w:val="0"/>
      <w:marBottom w:val="0"/>
      <w:divBdr>
        <w:top w:val="none" w:sz="0" w:space="0" w:color="auto"/>
        <w:left w:val="none" w:sz="0" w:space="0" w:color="auto"/>
        <w:bottom w:val="none" w:sz="0" w:space="0" w:color="auto"/>
        <w:right w:val="none" w:sz="0" w:space="0" w:color="auto"/>
      </w:divBdr>
      <w:divsChild>
        <w:div w:id="80682056">
          <w:marLeft w:val="547"/>
          <w:marRight w:val="0"/>
          <w:marTop w:val="115"/>
          <w:marBottom w:val="0"/>
          <w:divBdr>
            <w:top w:val="none" w:sz="0" w:space="0" w:color="auto"/>
            <w:left w:val="none" w:sz="0" w:space="0" w:color="auto"/>
            <w:bottom w:val="none" w:sz="0" w:space="0" w:color="auto"/>
            <w:right w:val="none" w:sz="0" w:space="0" w:color="auto"/>
          </w:divBdr>
        </w:div>
      </w:divsChild>
    </w:div>
    <w:div w:id="98643867">
      <w:bodyDiv w:val="1"/>
      <w:marLeft w:val="0"/>
      <w:marRight w:val="0"/>
      <w:marTop w:val="0"/>
      <w:marBottom w:val="0"/>
      <w:divBdr>
        <w:top w:val="none" w:sz="0" w:space="0" w:color="auto"/>
        <w:left w:val="none" w:sz="0" w:space="0" w:color="auto"/>
        <w:bottom w:val="none" w:sz="0" w:space="0" w:color="auto"/>
        <w:right w:val="none" w:sz="0" w:space="0" w:color="auto"/>
      </w:divBdr>
      <w:divsChild>
        <w:div w:id="171574244">
          <w:marLeft w:val="547"/>
          <w:marRight w:val="0"/>
          <w:marTop w:val="106"/>
          <w:marBottom w:val="0"/>
          <w:divBdr>
            <w:top w:val="none" w:sz="0" w:space="0" w:color="auto"/>
            <w:left w:val="none" w:sz="0" w:space="0" w:color="auto"/>
            <w:bottom w:val="none" w:sz="0" w:space="0" w:color="auto"/>
            <w:right w:val="none" w:sz="0" w:space="0" w:color="auto"/>
          </w:divBdr>
        </w:div>
        <w:div w:id="1135952477">
          <w:marLeft w:val="547"/>
          <w:marRight w:val="0"/>
          <w:marTop w:val="106"/>
          <w:marBottom w:val="0"/>
          <w:divBdr>
            <w:top w:val="none" w:sz="0" w:space="0" w:color="auto"/>
            <w:left w:val="none" w:sz="0" w:space="0" w:color="auto"/>
            <w:bottom w:val="none" w:sz="0" w:space="0" w:color="auto"/>
            <w:right w:val="none" w:sz="0" w:space="0" w:color="auto"/>
          </w:divBdr>
        </w:div>
        <w:div w:id="1472137744">
          <w:marLeft w:val="547"/>
          <w:marRight w:val="0"/>
          <w:marTop w:val="106"/>
          <w:marBottom w:val="0"/>
          <w:divBdr>
            <w:top w:val="none" w:sz="0" w:space="0" w:color="auto"/>
            <w:left w:val="none" w:sz="0" w:space="0" w:color="auto"/>
            <w:bottom w:val="none" w:sz="0" w:space="0" w:color="auto"/>
            <w:right w:val="none" w:sz="0" w:space="0" w:color="auto"/>
          </w:divBdr>
        </w:div>
      </w:divsChild>
    </w:div>
    <w:div w:id="120923014">
      <w:bodyDiv w:val="1"/>
      <w:marLeft w:val="0"/>
      <w:marRight w:val="0"/>
      <w:marTop w:val="0"/>
      <w:marBottom w:val="0"/>
      <w:divBdr>
        <w:top w:val="none" w:sz="0" w:space="0" w:color="auto"/>
        <w:left w:val="none" w:sz="0" w:space="0" w:color="auto"/>
        <w:bottom w:val="none" w:sz="0" w:space="0" w:color="auto"/>
        <w:right w:val="none" w:sz="0" w:space="0" w:color="auto"/>
      </w:divBdr>
      <w:divsChild>
        <w:div w:id="1746143402">
          <w:marLeft w:val="1440"/>
          <w:marRight w:val="0"/>
          <w:marTop w:val="0"/>
          <w:marBottom w:val="0"/>
          <w:divBdr>
            <w:top w:val="none" w:sz="0" w:space="0" w:color="auto"/>
            <w:left w:val="none" w:sz="0" w:space="0" w:color="auto"/>
            <w:bottom w:val="none" w:sz="0" w:space="0" w:color="auto"/>
            <w:right w:val="none" w:sz="0" w:space="0" w:color="auto"/>
          </w:divBdr>
        </w:div>
        <w:div w:id="108858946">
          <w:marLeft w:val="1440"/>
          <w:marRight w:val="0"/>
          <w:marTop w:val="0"/>
          <w:marBottom w:val="0"/>
          <w:divBdr>
            <w:top w:val="none" w:sz="0" w:space="0" w:color="auto"/>
            <w:left w:val="none" w:sz="0" w:space="0" w:color="auto"/>
            <w:bottom w:val="none" w:sz="0" w:space="0" w:color="auto"/>
            <w:right w:val="none" w:sz="0" w:space="0" w:color="auto"/>
          </w:divBdr>
        </w:div>
        <w:div w:id="1954633782">
          <w:marLeft w:val="1440"/>
          <w:marRight w:val="0"/>
          <w:marTop w:val="0"/>
          <w:marBottom w:val="0"/>
          <w:divBdr>
            <w:top w:val="none" w:sz="0" w:space="0" w:color="auto"/>
            <w:left w:val="none" w:sz="0" w:space="0" w:color="auto"/>
            <w:bottom w:val="none" w:sz="0" w:space="0" w:color="auto"/>
            <w:right w:val="none" w:sz="0" w:space="0" w:color="auto"/>
          </w:divBdr>
        </w:div>
        <w:div w:id="1907648046">
          <w:marLeft w:val="1440"/>
          <w:marRight w:val="0"/>
          <w:marTop w:val="0"/>
          <w:marBottom w:val="0"/>
          <w:divBdr>
            <w:top w:val="none" w:sz="0" w:space="0" w:color="auto"/>
            <w:left w:val="none" w:sz="0" w:space="0" w:color="auto"/>
            <w:bottom w:val="none" w:sz="0" w:space="0" w:color="auto"/>
            <w:right w:val="none" w:sz="0" w:space="0" w:color="auto"/>
          </w:divBdr>
        </w:div>
      </w:divsChild>
    </w:div>
    <w:div w:id="125701944">
      <w:bodyDiv w:val="1"/>
      <w:marLeft w:val="0"/>
      <w:marRight w:val="0"/>
      <w:marTop w:val="0"/>
      <w:marBottom w:val="0"/>
      <w:divBdr>
        <w:top w:val="none" w:sz="0" w:space="0" w:color="auto"/>
        <w:left w:val="none" w:sz="0" w:space="0" w:color="auto"/>
        <w:bottom w:val="none" w:sz="0" w:space="0" w:color="auto"/>
        <w:right w:val="none" w:sz="0" w:space="0" w:color="auto"/>
      </w:divBdr>
      <w:divsChild>
        <w:div w:id="196554783">
          <w:marLeft w:val="547"/>
          <w:marRight w:val="0"/>
          <w:marTop w:val="106"/>
          <w:marBottom w:val="0"/>
          <w:divBdr>
            <w:top w:val="none" w:sz="0" w:space="0" w:color="auto"/>
            <w:left w:val="none" w:sz="0" w:space="0" w:color="auto"/>
            <w:bottom w:val="none" w:sz="0" w:space="0" w:color="auto"/>
            <w:right w:val="none" w:sz="0" w:space="0" w:color="auto"/>
          </w:divBdr>
        </w:div>
        <w:div w:id="1025131096">
          <w:marLeft w:val="547"/>
          <w:marRight w:val="0"/>
          <w:marTop w:val="106"/>
          <w:marBottom w:val="0"/>
          <w:divBdr>
            <w:top w:val="none" w:sz="0" w:space="0" w:color="auto"/>
            <w:left w:val="none" w:sz="0" w:space="0" w:color="auto"/>
            <w:bottom w:val="none" w:sz="0" w:space="0" w:color="auto"/>
            <w:right w:val="none" w:sz="0" w:space="0" w:color="auto"/>
          </w:divBdr>
        </w:div>
        <w:div w:id="1122847195">
          <w:marLeft w:val="547"/>
          <w:marRight w:val="0"/>
          <w:marTop w:val="106"/>
          <w:marBottom w:val="0"/>
          <w:divBdr>
            <w:top w:val="none" w:sz="0" w:space="0" w:color="auto"/>
            <w:left w:val="none" w:sz="0" w:space="0" w:color="auto"/>
            <w:bottom w:val="none" w:sz="0" w:space="0" w:color="auto"/>
            <w:right w:val="none" w:sz="0" w:space="0" w:color="auto"/>
          </w:divBdr>
        </w:div>
      </w:divsChild>
    </w:div>
    <w:div w:id="180507463">
      <w:bodyDiv w:val="1"/>
      <w:marLeft w:val="0"/>
      <w:marRight w:val="0"/>
      <w:marTop w:val="0"/>
      <w:marBottom w:val="0"/>
      <w:divBdr>
        <w:top w:val="none" w:sz="0" w:space="0" w:color="auto"/>
        <w:left w:val="none" w:sz="0" w:space="0" w:color="auto"/>
        <w:bottom w:val="none" w:sz="0" w:space="0" w:color="auto"/>
        <w:right w:val="none" w:sz="0" w:space="0" w:color="auto"/>
      </w:divBdr>
    </w:div>
    <w:div w:id="186333836">
      <w:bodyDiv w:val="1"/>
      <w:marLeft w:val="0"/>
      <w:marRight w:val="0"/>
      <w:marTop w:val="0"/>
      <w:marBottom w:val="0"/>
      <w:divBdr>
        <w:top w:val="none" w:sz="0" w:space="0" w:color="auto"/>
        <w:left w:val="none" w:sz="0" w:space="0" w:color="auto"/>
        <w:bottom w:val="none" w:sz="0" w:space="0" w:color="auto"/>
        <w:right w:val="none" w:sz="0" w:space="0" w:color="auto"/>
      </w:divBdr>
      <w:divsChild>
        <w:div w:id="715391352">
          <w:marLeft w:val="547"/>
          <w:marRight w:val="0"/>
          <w:marTop w:val="106"/>
          <w:marBottom w:val="0"/>
          <w:divBdr>
            <w:top w:val="none" w:sz="0" w:space="0" w:color="auto"/>
            <w:left w:val="none" w:sz="0" w:space="0" w:color="auto"/>
            <w:bottom w:val="none" w:sz="0" w:space="0" w:color="auto"/>
            <w:right w:val="none" w:sz="0" w:space="0" w:color="auto"/>
          </w:divBdr>
        </w:div>
        <w:div w:id="195319359">
          <w:marLeft w:val="547"/>
          <w:marRight w:val="0"/>
          <w:marTop w:val="106"/>
          <w:marBottom w:val="0"/>
          <w:divBdr>
            <w:top w:val="none" w:sz="0" w:space="0" w:color="auto"/>
            <w:left w:val="none" w:sz="0" w:space="0" w:color="auto"/>
            <w:bottom w:val="none" w:sz="0" w:space="0" w:color="auto"/>
            <w:right w:val="none" w:sz="0" w:space="0" w:color="auto"/>
          </w:divBdr>
        </w:div>
        <w:div w:id="1666787268">
          <w:marLeft w:val="547"/>
          <w:marRight w:val="0"/>
          <w:marTop w:val="106"/>
          <w:marBottom w:val="0"/>
          <w:divBdr>
            <w:top w:val="none" w:sz="0" w:space="0" w:color="auto"/>
            <w:left w:val="none" w:sz="0" w:space="0" w:color="auto"/>
            <w:bottom w:val="none" w:sz="0" w:space="0" w:color="auto"/>
            <w:right w:val="none" w:sz="0" w:space="0" w:color="auto"/>
          </w:divBdr>
        </w:div>
      </w:divsChild>
    </w:div>
    <w:div w:id="194084262">
      <w:bodyDiv w:val="1"/>
      <w:marLeft w:val="0"/>
      <w:marRight w:val="0"/>
      <w:marTop w:val="0"/>
      <w:marBottom w:val="0"/>
      <w:divBdr>
        <w:top w:val="none" w:sz="0" w:space="0" w:color="auto"/>
        <w:left w:val="none" w:sz="0" w:space="0" w:color="auto"/>
        <w:bottom w:val="none" w:sz="0" w:space="0" w:color="auto"/>
        <w:right w:val="none" w:sz="0" w:space="0" w:color="auto"/>
      </w:divBdr>
      <w:divsChild>
        <w:div w:id="2069496959">
          <w:marLeft w:val="0"/>
          <w:marRight w:val="0"/>
          <w:marTop w:val="91"/>
          <w:marBottom w:val="0"/>
          <w:divBdr>
            <w:top w:val="none" w:sz="0" w:space="0" w:color="auto"/>
            <w:left w:val="none" w:sz="0" w:space="0" w:color="auto"/>
            <w:bottom w:val="none" w:sz="0" w:space="0" w:color="auto"/>
            <w:right w:val="none" w:sz="0" w:space="0" w:color="auto"/>
          </w:divBdr>
        </w:div>
      </w:divsChild>
    </w:div>
    <w:div w:id="196160603">
      <w:bodyDiv w:val="1"/>
      <w:marLeft w:val="0"/>
      <w:marRight w:val="0"/>
      <w:marTop w:val="0"/>
      <w:marBottom w:val="0"/>
      <w:divBdr>
        <w:top w:val="none" w:sz="0" w:space="0" w:color="auto"/>
        <w:left w:val="none" w:sz="0" w:space="0" w:color="auto"/>
        <w:bottom w:val="none" w:sz="0" w:space="0" w:color="auto"/>
        <w:right w:val="none" w:sz="0" w:space="0" w:color="auto"/>
      </w:divBdr>
      <w:divsChild>
        <w:div w:id="578292768">
          <w:marLeft w:val="446"/>
          <w:marRight w:val="0"/>
          <w:marTop w:val="0"/>
          <w:marBottom w:val="0"/>
          <w:divBdr>
            <w:top w:val="none" w:sz="0" w:space="0" w:color="auto"/>
            <w:left w:val="none" w:sz="0" w:space="0" w:color="auto"/>
            <w:bottom w:val="none" w:sz="0" w:space="0" w:color="auto"/>
            <w:right w:val="none" w:sz="0" w:space="0" w:color="auto"/>
          </w:divBdr>
        </w:div>
        <w:div w:id="314922227">
          <w:marLeft w:val="446"/>
          <w:marRight w:val="0"/>
          <w:marTop w:val="0"/>
          <w:marBottom w:val="0"/>
          <w:divBdr>
            <w:top w:val="none" w:sz="0" w:space="0" w:color="auto"/>
            <w:left w:val="none" w:sz="0" w:space="0" w:color="auto"/>
            <w:bottom w:val="none" w:sz="0" w:space="0" w:color="auto"/>
            <w:right w:val="none" w:sz="0" w:space="0" w:color="auto"/>
          </w:divBdr>
        </w:div>
        <w:div w:id="2038237988">
          <w:marLeft w:val="446"/>
          <w:marRight w:val="0"/>
          <w:marTop w:val="0"/>
          <w:marBottom w:val="0"/>
          <w:divBdr>
            <w:top w:val="none" w:sz="0" w:space="0" w:color="auto"/>
            <w:left w:val="none" w:sz="0" w:space="0" w:color="auto"/>
            <w:bottom w:val="none" w:sz="0" w:space="0" w:color="auto"/>
            <w:right w:val="none" w:sz="0" w:space="0" w:color="auto"/>
          </w:divBdr>
        </w:div>
        <w:div w:id="318196074">
          <w:marLeft w:val="446"/>
          <w:marRight w:val="0"/>
          <w:marTop w:val="0"/>
          <w:marBottom w:val="0"/>
          <w:divBdr>
            <w:top w:val="none" w:sz="0" w:space="0" w:color="auto"/>
            <w:left w:val="none" w:sz="0" w:space="0" w:color="auto"/>
            <w:bottom w:val="none" w:sz="0" w:space="0" w:color="auto"/>
            <w:right w:val="none" w:sz="0" w:space="0" w:color="auto"/>
          </w:divBdr>
        </w:div>
        <w:div w:id="1237398965">
          <w:marLeft w:val="446"/>
          <w:marRight w:val="0"/>
          <w:marTop w:val="0"/>
          <w:marBottom w:val="0"/>
          <w:divBdr>
            <w:top w:val="none" w:sz="0" w:space="0" w:color="auto"/>
            <w:left w:val="none" w:sz="0" w:space="0" w:color="auto"/>
            <w:bottom w:val="none" w:sz="0" w:space="0" w:color="auto"/>
            <w:right w:val="none" w:sz="0" w:space="0" w:color="auto"/>
          </w:divBdr>
        </w:div>
      </w:divsChild>
    </w:div>
    <w:div w:id="206963737">
      <w:bodyDiv w:val="1"/>
      <w:marLeft w:val="0"/>
      <w:marRight w:val="0"/>
      <w:marTop w:val="0"/>
      <w:marBottom w:val="0"/>
      <w:divBdr>
        <w:top w:val="none" w:sz="0" w:space="0" w:color="auto"/>
        <w:left w:val="none" w:sz="0" w:space="0" w:color="auto"/>
        <w:bottom w:val="none" w:sz="0" w:space="0" w:color="auto"/>
        <w:right w:val="none" w:sz="0" w:space="0" w:color="auto"/>
      </w:divBdr>
    </w:div>
    <w:div w:id="222059458">
      <w:bodyDiv w:val="1"/>
      <w:marLeft w:val="0"/>
      <w:marRight w:val="0"/>
      <w:marTop w:val="0"/>
      <w:marBottom w:val="0"/>
      <w:divBdr>
        <w:top w:val="none" w:sz="0" w:space="0" w:color="auto"/>
        <w:left w:val="none" w:sz="0" w:space="0" w:color="auto"/>
        <w:bottom w:val="none" w:sz="0" w:space="0" w:color="auto"/>
        <w:right w:val="none" w:sz="0" w:space="0" w:color="auto"/>
      </w:divBdr>
    </w:div>
    <w:div w:id="250630655">
      <w:bodyDiv w:val="1"/>
      <w:marLeft w:val="0"/>
      <w:marRight w:val="0"/>
      <w:marTop w:val="0"/>
      <w:marBottom w:val="0"/>
      <w:divBdr>
        <w:top w:val="none" w:sz="0" w:space="0" w:color="auto"/>
        <w:left w:val="none" w:sz="0" w:space="0" w:color="auto"/>
        <w:bottom w:val="none" w:sz="0" w:space="0" w:color="auto"/>
        <w:right w:val="none" w:sz="0" w:space="0" w:color="auto"/>
      </w:divBdr>
    </w:div>
    <w:div w:id="257713593">
      <w:bodyDiv w:val="1"/>
      <w:marLeft w:val="0"/>
      <w:marRight w:val="0"/>
      <w:marTop w:val="0"/>
      <w:marBottom w:val="0"/>
      <w:divBdr>
        <w:top w:val="none" w:sz="0" w:space="0" w:color="auto"/>
        <w:left w:val="none" w:sz="0" w:space="0" w:color="auto"/>
        <w:bottom w:val="none" w:sz="0" w:space="0" w:color="auto"/>
        <w:right w:val="none" w:sz="0" w:space="0" w:color="auto"/>
      </w:divBdr>
      <w:divsChild>
        <w:div w:id="2005929687">
          <w:marLeft w:val="547"/>
          <w:marRight w:val="0"/>
          <w:marTop w:val="106"/>
          <w:marBottom w:val="0"/>
          <w:divBdr>
            <w:top w:val="none" w:sz="0" w:space="0" w:color="auto"/>
            <w:left w:val="none" w:sz="0" w:space="0" w:color="auto"/>
            <w:bottom w:val="none" w:sz="0" w:space="0" w:color="auto"/>
            <w:right w:val="none" w:sz="0" w:space="0" w:color="auto"/>
          </w:divBdr>
        </w:div>
        <w:div w:id="761801165">
          <w:marLeft w:val="1440"/>
          <w:marRight w:val="0"/>
          <w:marTop w:val="106"/>
          <w:marBottom w:val="0"/>
          <w:divBdr>
            <w:top w:val="none" w:sz="0" w:space="0" w:color="auto"/>
            <w:left w:val="none" w:sz="0" w:space="0" w:color="auto"/>
            <w:bottom w:val="none" w:sz="0" w:space="0" w:color="auto"/>
            <w:right w:val="none" w:sz="0" w:space="0" w:color="auto"/>
          </w:divBdr>
        </w:div>
        <w:div w:id="178738553">
          <w:marLeft w:val="1440"/>
          <w:marRight w:val="0"/>
          <w:marTop w:val="106"/>
          <w:marBottom w:val="0"/>
          <w:divBdr>
            <w:top w:val="none" w:sz="0" w:space="0" w:color="auto"/>
            <w:left w:val="none" w:sz="0" w:space="0" w:color="auto"/>
            <w:bottom w:val="none" w:sz="0" w:space="0" w:color="auto"/>
            <w:right w:val="none" w:sz="0" w:space="0" w:color="auto"/>
          </w:divBdr>
        </w:div>
        <w:div w:id="983198962">
          <w:marLeft w:val="1440"/>
          <w:marRight w:val="0"/>
          <w:marTop w:val="106"/>
          <w:marBottom w:val="0"/>
          <w:divBdr>
            <w:top w:val="none" w:sz="0" w:space="0" w:color="auto"/>
            <w:left w:val="none" w:sz="0" w:space="0" w:color="auto"/>
            <w:bottom w:val="none" w:sz="0" w:space="0" w:color="auto"/>
            <w:right w:val="none" w:sz="0" w:space="0" w:color="auto"/>
          </w:divBdr>
        </w:div>
        <w:div w:id="1481994637">
          <w:marLeft w:val="547"/>
          <w:marRight w:val="0"/>
          <w:marTop w:val="106"/>
          <w:marBottom w:val="0"/>
          <w:divBdr>
            <w:top w:val="none" w:sz="0" w:space="0" w:color="auto"/>
            <w:left w:val="none" w:sz="0" w:space="0" w:color="auto"/>
            <w:bottom w:val="none" w:sz="0" w:space="0" w:color="auto"/>
            <w:right w:val="none" w:sz="0" w:space="0" w:color="auto"/>
          </w:divBdr>
        </w:div>
        <w:div w:id="1651473974">
          <w:marLeft w:val="547"/>
          <w:marRight w:val="0"/>
          <w:marTop w:val="106"/>
          <w:marBottom w:val="0"/>
          <w:divBdr>
            <w:top w:val="none" w:sz="0" w:space="0" w:color="auto"/>
            <w:left w:val="none" w:sz="0" w:space="0" w:color="auto"/>
            <w:bottom w:val="none" w:sz="0" w:space="0" w:color="auto"/>
            <w:right w:val="none" w:sz="0" w:space="0" w:color="auto"/>
          </w:divBdr>
        </w:div>
      </w:divsChild>
    </w:div>
    <w:div w:id="302975501">
      <w:bodyDiv w:val="1"/>
      <w:marLeft w:val="0"/>
      <w:marRight w:val="0"/>
      <w:marTop w:val="0"/>
      <w:marBottom w:val="0"/>
      <w:divBdr>
        <w:top w:val="none" w:sz="0" w:space="0" w:color="auto"/>
        <w:left w:val="none" w:sz="0" w:space="0" w:color="auto"/>
        <w:bottom w:val="none" w:sz="0" w:space="0" w:color="auto"/>
        <w:right w:val="none" w:sz="0" w:space="0" w:color="auto"/>
      </w:divBdr>
      <w:divsChild>
        <w:div w:id="1358314424">
          <w:marLeft w:val="547"/>
          <w:marRight w:val="0"/>
          <w:marTop w:val="115"/>
          <w:marBottom w:val="0"/>
          <w:divBdr>
            <w:top w:val="none" w:sz="0" w:space="0" w:color="auto"/>
            <w:left w:val="none" w:sz="0" w:space="0" w:color="auto"/>
            <w:bottom w:val="none" w:sz="0" w:space="0" w:color="auto"/>
            <w:right w:val="none" w:sz="0" w:space="0" w:color="auto"/>
          </w:divBdr>
        </w:div>
      </w:divsChild>
    </w:div>
    <w:div w:id="341398505">
      <w:bodyDiv w:val="1"/>
      <w:marLeft w:val="0"/>
      <w:marRight w:val="0"/>
      <w:marTop w:val="0"/>
      <w:marBottom w:val="0"/>
      <w:divBdr>
        <w:top w:val="none" w:sz="0" w:space="0" w:color="auto"/>
        <w:left w:val="none" w:sz="0" w:space="0" w:color="auto"/>
        <w:bottom w:val="none" w:sz="0" w:space="0" w:color="auto"/>
        <w:right w:val="none" w:sz="0" w:space="0" w:color="auto"/>
      </w:divBdr>
      <w:divsChild>
        <w:div w:id="1478644085">
          <w:marLeft w:val="720"/>
          <w:marRight w:val="0"/>
          <w:marTop w:val="0"/>
          <w:marBottom w:val="0"/>
          <w:divBdr>
            <w:top w:val="none" w:sz="0" w:space="0" w:color="auto"/>
            <w:left w:val="none" w:sz="0" w:space="0" w:color="auto"/>
            <w:bottom w:val="none" w:sz="0" w:space="0" w:color="auto"/>
            <w:right w:val="none" w:sz="0" w:space="0" w:color="auto"/>
          </w:divBdr>
        </w:div>
      </w:divsChild>
    </w:div>
    <w:div w:id="356078798">
      <w:bodyDiv w:val="1"/>
      <w:marLeft w:val="0"/>
      <w:marRight w:val="0"/>
      <w:marTop w:val="0"/>
      <w:marBottom w:val="0"/>
      <w:divBdr>
        <w:top w:val="none" w:sz="0" w:space="0" w:color="auto"/>
        <w:left w:val="none" w:sz="0" w:space="0" w:color="auto"/>
        <w:bottom w:val="none" w:sz="0" w:space="0" w:color="auto"/>
        <w:right w:val="none" w:sz="0" w:space="0" w:color="auto"/>
      </w:divBdr>
      <w:divsChild>
        <w:div w:id="929432447">
          <w:marLeft w:val="1166"/>
          <w:marRight w:val="0"/>
          <w:marTop w:val="96"/>
          <w:marBottom w:val="0"/>
          <w:divBdr>
            <w:top w:val="none" w:sz="0" w:space="0" w:color="auto"/>
            <w:left w:val="none" w:sz="0" w:space="0" w:color="auto"/>
            <w:bottom w:val="none" w:sz="0" w:space="0" w:color="auto"/>
            <w:right w:val="none" w:sz="0" w:space="0" w:color="auto"/>
          </w:divBdr>
        </w:div>
        <w:div w:id="547649087">
          <w:marLeft w:val="1166"/>
          <w:marRight w:val="0"/>
          <w:marTop w:val="96"/>
          <w:marBottom w:val="0"/>
          <w:divBdr>
            <w:top w:val="none" w:sz="0" w:space="0" w:color="auto"/>
            <w:left w:val="none" w:sz="0" w:space="0" w:color="auto"/>
            <w:bottom w:val="none" w:sz="0" w:space="0" w:color="auto"/>
            <w:right w:val="none" w:sz="0" w:space="0" w:color="auto"/>
          </w:divBdr>
        </w:div>
        <w:div w:id="416365816">
          <w:marLeft w:val="1166"/>
          <w:marRight w:val="0"/>
          <w:marTop w:val="96"/>
          <w:marBottom w:val="0"/>
          <w:divBdr>
            <w:top w:val="none" w:sz="0" w:space="0" w:color="auto"/>
            <w:left w:val="none" w:sz="0" w:space="0" w:color="auto"/>
            <w:bottom w:val="none" w:sz="0" w:space="0" w:color="auto"/>
            <w:right w:val="none" w:sz="0" w:space="0" w:color="auto"/>
          </w:divBdr>
        </w:div>
      </w:divsChild>
    </w:div>
    <w:div w:id="392583800">
      <w:bodyDiv w:val="1"/>
      <w:marLeft w:val="0"/>
      <w:marRight w:val="0"/>
      <w:marTop w:val="0"/>
      <w:marBottom w:val="0"/>
      <w:divBdr>
        <w:top w:val="none" w:sz="0" w:space="0" w:color="auto"/>
        <w:left w:val="none" w:sz="0" w:space="0" w:color="auto"/>
        <w:bottom w:val="none" w:sz="0" w:space="0" w:color="auto"/>
        <w:right w:val="none" w:sz="0" w:space="0" w:color="auto"/>
      </w:divBdr>
    </w:div>
    <w:div w:id="415398213">
      <w:bodyDiv w:val="1"/>
      <w:marLeft w:val="0"/>
      <w:marRight w:val="0"/>
      <w:marTop w:val="0"/>
      <w:marBottom w:val="0"/>
      <w:divBdr>
        <w:top w:val="none" w:sz="0" w:space="0" w:color="auto"/>
        <w:left w:val="none" w:sz="0" w:space="0" w:color="auto"/>
        <w:bottom w:val="none" w:sz="0" w:space="0" w:color="auto"/>
        <w:right w:val="none" w:sz="0" w:space="0" w:color="auto"/>
      </w:divBdr>
      <w:divsChild>
        <w:div w:id="714737884">
          <w:marLeft w:val="1440"/>
          <w:marRight w:val="0"/>
          <w:marTop w:val="0"/>
          <w:marBottom w:val="0"/>
          <w:divBdr>
            <w:top w:val="none" w:sz="0" w:space="0" w:color="auto"/>
            <w:left w:val="none" w:sz="0" w:space="0" w:color="auto"/>
            <w:bottom w:val="none" w:sz="0" w:space="0" w:color="auto"/>
            <w:right w:val="none" w:sz="0" w:space="0" w:color="auto"/>
          </w:divBdr>
        </w:div>
        <w:div w:id="1764838280">
          <w:marLeft w:val="1440"/>
          <w:marRight w:val="0"/>
          <w:marTop w:val="0"/>
          <w:marBottom w:val="0"/>
          <w:divBdr>
            <w:top w:val="none" w:sz="0" w:space="0" w:color="auto"/>
            <w:left w:val="none" w:sz="0" w:space="0" w:color="auto"/>
            <w:bottom w:val="none" w:sz="0" w:space="0" w:color="auto"/>
            <w:right w:val="none" w:sz="0" w:space="0" w:color="auto"/>
          </w:divBdr>
        </w:div>
        <w:div w:id="71589855">
          <w:marLeft w:val="1440"/>
          <w:marRight w:val="0"/>
          <w:marTop w:val="0"/>
          <w:marBottom w:val="0"/>
          <w:divBdr>
            <w:top w:val="none" w:sz="0" w:space="0" w:color="auto"/>
            <w:left w:val="none" w:sz="0" w:space="0" w:color="auto"/>
            <w:bottom w:val="none" w:sz="0" w:space="0" w:color="auto"/>
            <w:right w:val="none" w:sz="0" w:space="0" w:color="auto"/>
          </w:divBdr>
        </w:div>
        <w:div w:id="2008632264">
          <w:marLeft w:val="1440"/>
          <w:marRight w:val="0"/>
          <w:marTop w:val="0"/>
          <w:marBottom w:val="0"/>
          <w:divBdr>
            <w:top w:val="none" w:sz="0" w:space="0" w:color="auto"/>
            <w:left w:val="none" w:sz="0" w:space="0" w:color="auto"/>
            <w:bottom w:val="none" w:sz="0" w:space="0" w:color="auto"/>
            <w:right w:val="none" w:sz="0" w:space="0" w:color="auto"/>
          </w:divBdr>
        </w:div>
        <w:div w:id="649946607">
          <w:marLeft w:val="1440"/>
          <w:marRight w:val="0"/>
          <w:marTop w:val="0"/>
          <w:marBottom w:val="0"/>
          <w:divBdr>
            <w:top w:val="none" w:sz="0" w:space="0" w:color="auto"/>
            <w:left w:val="none" w:sz="0" w:space="0" w:color="auto"/>
            <w:bottom w:val="none" w:sz="0" w:space="0" w:color="auto"/>
            <w:right w:val="none" w:sz="0" w:space="0" w:color="auto"/>
          </w:divBdr>
        </w:div>
      </w:divsChild>
    </w:div>
    <w:div w:id="438530934">
      <w:bodyDiv w:val="1"/>
      <w:marLeft w:val="0"/>
      <w:marRight w:val="0"/>
      <w:marTop w:val="0"/>
      <w:marBottom w:val="0"/>
      <w:divBdr>
        <w:top w:val="none" w:sz="0" w:space="0" w:color="auto"/>
        <w:left w:val="none" w:sz="0" w:space="0" w:color="auto"/>
        <w:bottom w:val="none" w:sz="0" w:space="0" w:color="auto"/>
        <w:right w:val="none" w:sz="0" w:space="0" w:color="auto"/>
      </w:divBdr>
      <w:divsChild>
        <w:div w:id="254482531">
          <w:marLeft w:val="547"/>
          <w:marRight w:val="0"/>
          <w:marTop w:val="115"/>
          <w:marBottom w:val="0"/>
          <w:divBdr>
            <w:top w:val="none" w:sz="0" w:space="0" w:color="auto"/>
            <w:left w:val="none" w:sz="0" w:space="0" w:color="auto"/>
            <w:bottom w:val="none" w:sz="0" w:space="0" w:color="auto"/>
            <w:right w:val="none" w:sz="0" w:space="0" w:color="auto"/>
          </w:divBdr>
        </w:div>
      </w:divsChild>
    </w:div>
    <w:div w:id="457531471">
      <w:bodyDiv w:val="1"/>
      <w:marLeft w:val="0"/>
      <w:marRight w:val="0"/>
      <w:marTop w:val="0"/>
      <w:marBottom w:val="0"/>
      <w:divBdr>
        <w:top w:val="none" w:sz="0" w:space="0" w:color="auto"/>
        <w:left w:val="none" w:sz="0" w:space="0" w:color="auto"/>
        <w:bottom w:val="none" w:sz="0" w:space="0" w:color="auto"/>
        <w:right w:val="none" w:sz="0" w:space="0" w:color="auto"/>
      </w:divBdr>
      <w:divsChild>
        <w:div w:id="1621303326">
          <w:marLeft w:val="720"/>
          <w:marRight w:val="0"/>
          <w:marTop w:val="0"/>
          <w:marBottom w:val="0"/>
          <w:divBdr>
            <w:top w:val="none" w:sz="0" w:space="0" w:color="auto"/>
            <w:left w:val="none" w:sz="0" w:space="0" w:color="auto"/>
            <w:bottom w:val="none" w:sz="0" w:space="0" w:color="auto"/>
            <w:right w:val="none" w:sz="0" w:space="0" w:color="auto"/>
          </w:divBdr>
        </w:div>
        <w:div w:id="1856728208">
          <w:marLeft w:val="1440"/>
          <w:marRight w:val="0"/>
          <w:marTop w:val="0"/>
          <w:marBottom w:val="0"/>
          <w:divBdr>
            <w:top w:val="none" w:sz="0" w:space="0" w:color="auto"/>
            <w:left w:val="none" w:sz="0" w:space="0" w:color="auto"/>
            <w:bottom w:val="none" w:sz="0" w:space="0" w:color="auto"/>
            <w:right w:val="none" w:sz="0" w:space="0" w:color="auto"/>
          </w:divBdr>
        </w:div>
        <w:div w:id="1950235286">
          <w:marLeft w:val="720"/>
          <w:marRight w:val="0"/>
          <w:marTop w:val="0"/>
          <w:marBottom w:val="0"/>
          <w:divBdr>
            <w:top w:val="none" w:sz="0" w:space="0" w:color="auto"/>
            <w:left w:val="none" w:sz="0" w:space="0" w:color="auto"/>
            <w:bottom w:val="none" w:sz="0" w:space="0" w:color="auto"/>
            <w:right w:val="none" w:sz="0" w:space="0" w:color="auto"/>
          </w:divBdr>
        </w:div>
        <w:div w:id="1003505977">
          <w:marLeft w:val="1440"/>
          <w:marRight w:val="0"/>
          <w:marTop w:val="0"/>
          <w:marBottom w:val="0"/>
          <w:divBdr>
            <w:top w:val="none" w:sz="0" w:space="0" w:color="auto"/>
            <w:left w:val="none" w:sz="0" w:space="0" w:color="auto"/>
            <w:bottom w:val="none" w:sz="0" w:space="0" w:color="auto"/>
            <w:right w:val="none" w:sz="0" w:space="0" w:color="auto"/>
          </w:divBdr>
        </w:div>
      </w:divsChild>
    </w:div>
    <w:div w:id="467629026">
      <w:bodyDiv w:val="1"/>
      <w:marLeft w:val="0"/>
      <w:marRight w:val="0"/>
      <w:marTop w:val="0"/>
      <w:marBottom w:val="0"/>
      <w:divBdr>
        <w:top w:val="none" w:sz="0" w:space="0" w:color="auto"/>
        <w:left w:val="none" w:sz="0" w:space="0" w:color="auto"/>
        <w:bottom w:val="none" w:sz="0" w:space="0" w:color="auto"/>
        <w:right w:val="none" w:sz="0" w:space="0" w:color="auto"/>
      </w:divBdr>
      <w:divsChild>
        <w:div w:id="857086805">
          <w:marLeft w:val="547"/>
          <w:marRight w:val="0"/>
          <w:marTop w:val="106"/>
          <w:marBottom w:val="0"/>
          <w:divBdr>
            <w:top w:val="none" w:sz="0" w:space="0" w:color="auto"/>
            <w:left w:val="none" w:sz="0" w:space="0" w:color="auto"/>
            <w:bottom w:val="none" w:sz="0" w:space="0" w:color="auto"/>
            <w:right w:val="none" w:sz="0" w:space="0" w:color="auto"/>
          </w:divBdr>
        </w:div>
        <w:div w:id="1473864361">
          <w:marLeft w:val="547"/>
          <w:marRight w:val="0"/>
          <w:marTop w:val="106"/>
          <w:marBottom w:val="0"/>
          <w:divBdr>
            <w:top w:val="none" w:sz="0" w:space="0" w:color="auto"/>
            <w:left w:val="none" w:sz="0" w:space="0" w:color="auto"/>
            <w:bottom w:val="none" w:sz="0" w:space="0" w:color="auto"/>
            <w:right w:val="none" w:sz="0" w:space="0" w:color="auto"/>
          </w:divBdr>
        </w:div>
      </w:divsChild>
    </w:div>
    <w:div w:id="528304353">
      <w:bodyDiv w:val="1"/>
      <w:marLeft w:val="0"/>
      <w:marRight w:val="0"/>
      <w:marTop w:val="0"/>
      <w:marBottom w:val="0"/>
      <w:divBdr>
        <w:top w:val="none" w:sz="0" w:space="0" w:color="auto"/>
        <w:left w:val="none" w:sz="0" w:space="0" w:color="auto"/>
        <w:bottom w:val="none" w:sz="0" w:space="0" w:color="auto"/>
        <w:right w:val="none" w:sz="0" w:space="0" w:color="auto"/>
      </w:divBdr>
      <w:divsChild>
        <w:div w:id="1614551042">
          <w:marLeft w:val="547"/>
          <w:marRight w:val="0"/>
          <w:marTop w:val="96"/>
          <w:marBottom w:val="0"/>
          <w:divBdr>
            <w:top w:val="none" w:sz="0" w:space="0" w:color="auto"/>
            <w:left w:val="none" w:sz="0" w:space="0" w:color="auto"/>
            <w:bottom w:val="none" w:sz="0" w:space="0" w:color="auto"/>
            <w:right w:val="none" w:sz="0" w:space="0" w:color="auto"/>
          </w:divBdr>
        </w:div>
      </w:divsChild>
    </w:div>
    <w:div w:id="547650577">
      <w:bodyDiv w:val="1"/>
      <w:marLeft w:val="0"/>
      <w:marRight w:val="0"/>
      <w:marTop w:val="0"/>
      <w:marBottom w:val="0"/>
      <w:divBdr>
        <w:top w:val="none" w:sz="0" w:space="0" w:color="auto"/>
        <w:left w:val="none" w:sz="0" w:space="0" w:color="auto"/>
        <w:bottom w:val="none" w:sz="0" w:space="0" w:color="auto"/>
        <w:right w:val="none" w:sz="0" w:space="0" w:color="auto"/>
      </w:divBdr>
      <w:divsChild>
        <w:div w:id="2116750477">
          <w:marLeft w:val="547"/>
          <w:marRight w:val="0"/>
          <w:marTop w:val="106"/>
          <w:marBottom w:val="0"/>
          <w:divBdr>
            <w:top w:val="none" w:sz="0" w:space="0" w:color="auto"/>
            <w:left w:val="none" w:sz="0" w:space="0" w:color="auto"/>
            <w:bottom w:val="none" w:sz="0" w:space="0" w:color="auto"/>
            <w:right w:val="none" w:sz="0" w:space="0" w:color="auto"/>
          </w:divBdr>
        </w:div>
        <w:div w:id="1697609350">
          <w:marLeft w:val="1267"/>
          <w:marRight w:val="0"/>
          <w:marTop w:val="106"/>
          <w:marBottom w:val="0"/>
          <w:divBdr>
            <w:top w:val="none" w:sz="0" w:space="0" w:color="auto"/>
            <w:left w:val="none" w:sz="0" w:space="0" w:color="auto"/>
            <w:bottom w:val="none" w:sz="0" w:space="0" w:color="auto"/>
            <w:right w:val="none" w:sz="0" w:space="0" w:color="auto"/>
          </w:divBdr>
        </w:div>
        <w:div w:id="1847208763">
          <w:marLeft w:val="1267"/>
          <w:marRight w:val="0"/>
          <w:marTop w:val="106"/>
          <w:marBottom w:val="0"/>
          <w:divBdr>
            <w:top w:val="none" w:sz="0" w:space="0" w:color="auto"/>
            <w:left w:val="none" w:sz="0" w:space="0" w:color="auto"/>
            <w:bottom w:val="none" w:sz="0" w:space="0" w:color="auto"/>
            <w:right w:val="none" w:sz="0" w:space="0" w:color="auto"/>
          </w:divBdr>
        </w:div>
        <w:div w:id="1226916615">
          <w:marLeft w:val="1987"/>
          <w:marRight w:val="0"/>
          <w:marTop w:val="106"/>
          <w:marBottom w:val="0"/>
          <w:divBdr>
            <w:top w:val="none" w:sz="0" w:space="0" w:color="auto"/>
            <w:left w:val="none" w:sz="0" w:space="0" w:color="auto"/>
            <w:bottom w:val="none" w:sz="0" w:space="0" w:color="auto"/>
            <w:right w:val="none" w:sz="0" w:space="0" w:color="auto"/>
          </w:divBdr>
        </w:div>
        <w:div w:id="1219824712">
          <w:marLeft w:val="1987"/>
          <w:marRight w:val="0"/>
          <w:marTop w:val="106"/>
          <w:marBottom w:val="0"/>
          <w:divBdr>
            <w:top w:val="none" w:sz="0" w:space="0" w:color="auto"/>
            <w:left w:val="none" w:sz="0" w:space="0" w:color="auto"/>
            <w:bottom w:val="none" w:sz="0" w:space="0" w:color="auto"/>
            <w:right w:val="none" w:sz="0" w:space="0" w:color="auto"/>
          </w:divBdr>
        </w:div>
        <w:div w:id="464391978">
          <w:marLeft w:val="1987"/>
          <w:marRight w:val="0"/>
          <w:marTop w:val="106"/>
          <w:marBottom w:val="0"/>
          <w:divBdr>
            <w:top w:val="none" w:sz="0" w:space="0" w:color="auto"/>
            <w:left w:val="none" w:sz="0" w:space="0" w:color="auto"/>
            <w:bottom w:val="none" w:sz="0" w:space="0" w:color="auto"/>
            <w:right w:val="none" w:sz="0" w:space="0" w:color="auto"/>
          </w:divBdr>
        </w:div>
        <w:div w:id="133719721">
          <w:marLeft w:val="1987"/>
          <w:marRight w:val="0"/>
          <w:marTop w:val="106"/>
          <w:marBottom w:val="0"/>
          <w:divBdr>
            <w:top w:val="none" w:sz="0" w:space="0" w:color="auto"/>
            <w:left w:val="none" w:sz="0" w:space="0" w:color="auto"/>
            <w:bottom w:val="none" w:sz="0" w:space="0" w:color="auto"/>
            <w:right w:val="none" w:sz="0" w:space="0" w:color="auto"/>
          </w:divBdr>
        </w:div>
        <w:div w:id="2144421086">
          <w:marLeft w:val="1267"/>
          <w:marRight w:val="0"/>
          <w:marTop w:val="106"/>
          <w:marBottom w:val="0"/>
          <w:divBdr>
            <w:top w:val="none" w:sz="0" w:space="0" w:color="auto"/>
            <w:left w:val="none" w:sz="0" w:space="0" w:color="auto"/>
            <w:bottom w:val="none" w:sz="0" w:space="0" w:color="auto"/>
            <w:right w:val="none" w:sz="0" w:space="0" w:color="auto"/>
          </w:divBdr>
        </w:div>
        <w:div w:id="332488468">
          <w:marLeft w:val="547"/>
          <w:marRight w:val="0"/>
          <w:marTop w:val="106"/>
          <w:marBottom w:val="0"/>
          <w:divBdr>
            <w:top w:val="none" w:sz="0" w:space="0" w:color="auto"/>
            <w:left w:val="none" w:sz="0" w:space="0" w:color="auto"/>
            <w:bottom w:val="none" w:sz="0" w:space="0" w:color="auto"/>
            <w:right w:val="none" w:sz="0" w:space="0" w:color="auto"/>
          </w:divBdr>
        </w:div>
      </w:divsChild>
    </w:div>
    <w:div w:id="568613357">
      <w:bodyDiv w:val="1"/>
      <w:marLeft w:val="0"/>
      <w:marRight w:val="0"/>
      <w:marTop w:val="0"/>
      <w:marBottom w:val="0"/>
      <w:divBdr>
        <w:top w:val="none" w:sz="0" w:space="0" w:color="auto"/>
        <w:left w:val="none" w:sz="0" w:space="0" w:color="auto"/>
        <w:bottom w:val="none" w:sz="0" w:space="0" w:color="auto"/>
        <w:right w:val="none" w:sz="0" w:space="0" w:color="auto"/>
      </w:divBdr>
      <w:divsChild>
        <w:div w:id="57825486">
          <w:marLeft w:val="547"/>
          <w:marRight w:val="0"/>
          <w:marTop w:val="106"/>
          <w:marBottom w:val="0"/>
          <w:divBdr>
            <w:top w:val="none" w:sz="0" w:space="0" w:color="auto"/>
            <w:left w:val="none" w:sz="0" w:space="0" w:color="auto"/>
            <w:bottom w:val="none" w:sz="0" w:space="0" w:color="auto"/>
            <w:right w:val="none" w:sz="0" w:space="0" w:color="auto"/>
          </w:divBdr>
        </w:div>
        <w:div w:id="354576949">
          <w:marLeft w:val="547"/>
          <w:marRight w:val="0"/>
          <w:marTop w:val="106"/>
          <w:marBottom w:val="0"/>
          <w:divBdr>
            <w:top w:val="none" w:sz="0" w:space="0" w:color="auto"/>
            <w:left w:val="none" w:sz="0" w:space="0" w:color="auto"/>
            <w:bottom w:val="none" w:sz="0" w:space="0" w:color="auto"/>
            <w:right w:val="none" w:sz="0" w:space="0" w:color="auto"/>
          </w:divBdr>
        </w:div>
      </w:divsChild>
    </w:div>
    <w:div w:id="580216830">
      <w:bodyDiv w:val="1"/>
      <w:marLeft w:val="0"/>
      <w:marRight w:val="0"/>
      <w:marTop w:val="0"/>
      <w:marBottom w:val="0"/>
      <w:divBdr>
        <w:top w:val="none" w:sz="0" w:space="0" w:color="auto"/>
        <w:left w:val="none" w:sz="0" w:space="0" w:color="auto"/>
        <w:bottom w:val="none" w:sz="0" w:space="0" w:color="auto"/>
        <w:right w:val="none" w:sz="0" w:space="0" w:color="auto"/>
      </w:divBdr>
    </w:div>
    <w:div w:id="581765912">
      <w:bodyDiv w:val="1"/>
      <w:marLeft w:val="0"/>
      <w:marRight w:val="0"/>
      <w:marTop w:val="0"/>
      <w:marBottom w:val="0"/>
      <w:divBdr>
        <w:top w:val="none" w:sz="0" w:space="0" w:color="auto"/>
        <w:left w:val="none" w:sz="0" w:space="0" w:color="auto"/>
        <w:bottom w:val="none" w:sz="0" w:space="0" w:color="auto"/>
        <w:right w:val="none" w:sz="0" w:space="0" w:color="auto"/>
      </w:divBdr>
    </w:div>
    <w:div w:id="587420403">
      <w:bodyDiv w:val="1"/>
      <w:marLeft w:val="0"/>
      <w:marRight w:val="0"/>
      <w:marTop w:val="0"/>
      <w:marBottom w:val="0"/>
      <w:divBdr>
        <w:top w:val="none" w:sz="0" w:space="0" w:color="auto"/>
        <w:left w:val="none" w:sz="0" w:space="0" w:color="auto"/>
        <w:bottom w:val="none" w:sz="0" w:space="0" w:color="auto"/>
        <w:right w:val="none" w:sz="0" w:space="0" w:color="auto"/>
      </w:divBdr>
    </w:div>
    <w:div w:id="588007235">
      <w:bodyDiv w:val="1"/>
      <w:marLeft w:val="0"/>
      <w:marRight w:val="0"/>
      <w:marTop w:val="0"/>
      <w:marBottom w:val="0"/>
      <w:divBdr>
        <w:top w:val="none" w:sz="0" w:space="0" w:color="auto"/>
        <w:left w:val="none" w:sz="0" w:space="0" w:color="auto"/>
        <w:bottom w:val="none" w:sz="0" w:space="0" w:color="auto"/>
        <w:right w:val="none" w:sz="0" w:space="0" w:color="auto"/>
      </w:divBdr>
      <w:divsChild>
        <w:div w:id="62267122">
          <w:marLeft w:val="1440"/>
          <w:marRight w:val="0"/>
          <w:marTop w:val="0"/>
          <w:marBottom w:val="0"/>
          <w:divBdr>
            <w:top w:val="none" w:sz="0" w:space="0" w:color="auto"/>
            <w:left w:val="none" w:sz="0" w:space="0" w:color="auto"/>
            <w:bottom w:val="none" w:sz="0" w:space="0" w:color="auto"/>
            <w:right w:val="none" w:sz="0" w:space="0" w:color="auto"/>
          </w:divBdr>
        </w:div>
        <w:div w:id="440877091">
          <w:marLeft w:val="1440"/>
          <w:marRight w:val="0"/>
          <w:marTop w:val="0"/>
          <w:marBottom w:val="0"/>
          <w:divBdr>
            <w:top w:val="none" w:sz="0" w:space="0" w:color="auto"/>
            <w:left w:val="none" w:sz="0" w:space="0" w:color="auto"/>
            <w:bottom w:val="none" w:sz="0" w:space="0" w:color="auto"/>
            <w:right w:val="none" w:sz="0" w:space="0" w:color="auto"/>
          </w:divBdr>
        </w:div>
        <w:div w:id="988099171">
          <w:marLeft w:val="1440"/>
          <w:marRight w:val="0"/>
          <w:marTop w:val="0"/>
          <w:marBottom w:val="0"/>
          <w:divBdr>
            <w:top w:val="none" w:sz="0" w:space="0" w:color="auto"/>
            <w:left w:val="none" w:sz="0" w:space="0" w:color="auto"/>
            <w:bottom w:val="none" w:sz="0" w:space="0" w:color="auto"/>
            <w:right w:val="none" w:sz="0" w:space="0" w:color="auto"/>
          </w:divBdr>
        </w:div>
      </w:divsChild>
    </w:div>
    <w:div w:id="590355413">
      <w:bodyDiv w:val="1"/>
      <w:marLeft w:val="0"/>
      <w:marRight w:val="0"/>
      <w:marTop w:val="0"/>
      <w:marBottom w:val="0"/>
      <w:divBdr>
        <w:top w:val="none" w:sz="0" w:space="0" w:color="auto"/>
        <w:left w:val="none" w:sz="0" w:space="0" w:color="auto"/>
        <w:bottom w:val="none" w:sz="0" w:space="0" w:color="auto"/>
        <w:right w:val="none" w:sz="0" w:space="0" w:color="auto"/>
      </w:divBdr>
      <w:divsChild>
        <w:div w:id="1712264002">
          <w:marLeft w:val="720"/>
          <w:marRight w:val="0"/>
          <w:marTop w:val="110"/>
          <w:marBottom w:val="0"/>
          <w:divBdr>
            <w:top w:val="none" w:sz="0" w:space="0" w:color="auto"/>
            <w:left w:val="none" w:sz="0" w:space="0" w:color="auto"/>
            <w:bottom w:val="none" w:sz="0" w:space="0" w:color="auto"/>
            <w:right w:val="none" w:sz="0" w:space="0" w:color="auto"/>
          </w:divBdr>
        </w:div>
        <w:div w:id="630980777">
          <w:marLeft w:val="720"/>
          <w:marRight w:val="0"/>
          <w:marTop w:val="110"/>
          <w:marBottom w:val="0"/>
          <w:divBdr>
            <w:top w:val="none" w:sz="0" w:space="0" w:color="auto"/>
            <w:left w:val="none" w:sz="0" w:space="0" w:color="auto"/>
            <w:bottom w:val="none" w:sz="0" w:space="0" w:color="auto"/>
            <w:right w:val="none" w:sz="0" w:space="0" w:color="auto"/>
          </w:divBdr>
        </w:div>
        <w:div w:id="2065834960">
          <w:marLeft w:val="720"/>
          <w:marRight w:val="0"/>
          <w:marTop w:val="110"/>
          <w:marBottom w:val="0"/>
          <w:divBdr>
            <w:top w:val="none" w:sz="0" w:space="0" w:color="auto"/>
            <w:left w:val="none" w:sz="0" w:space="0" w:color="auto"/>
            <w:bottom w:val="none" w:sz="0" w:space="0" w:color="auto"/>
            <w:right w:val="none" w:sz="0" w:space="0" w:color="auto"/>
          </w:divBdr>
        </w:div>
        <w:div w:id="2032683099">
          <w:marLeft w:val="720"/>
          <w:marRight w:val="0"/>
          <w:marTop w:val="110"/>
          <w:marBottom w:val="0"/>
          <w:divBdr>
            <w:top w:val="none" w:sz="0" w:space="0" w:color="auto"/>
            <w:left w:val="none" w:sz="0" w:space="0" w:color="auto"/>
            <w:bottom w:val="none" w:sz="0" w:space="0" w:color="auto"/>
            <w:right w:val="none" w:sz="0" w:space="0" w:color="auto"/>
          </w:divBdr>
        </w:div>
        <w:div w:id="1956058555">
          <w:marLeft w:val="720"/>
          <w:marRight w:val="0"/>
          <w:marTop w:val="110"/>
          <w:marBottom w:val="0"/>
          <w:divBdr>
            <w:top w:val="none" w:sz="0" w:space="0" w:color="auto"/>
            <w:left w:val="none" w:sz="0" w:space="0" w:color="auto"/>
            <w:bottom w:val="none" w:sz="0" w:space="0" w:color="auto"/>
            <w:right w:val="none" w:sz="0" w:space="0" w:color="auto"/>
          </w:divBdr>
        </w:div>
      </w:divsChild>
    </w:div>
    <w:div w:id="604768193">
      <w:bodyDiv w:val="1"/>
      <w:marLeft w:val="0"/>
      <w:marRight w:val="0"/>
      <w:marTop w:val="0"/>
      <w:marBottom w:val="0"/>
      <w:divBdr>
        <w:top w:val="none" w:sz="0" w:space="0" w:color="auto"/>
        <w:left w:val="none" w:sz="0" w:space="0" w:color="auto"/>
        <w:bottom w:val="none" w:sz="0" w:space="0" w:color="auto"/>
        <w:right w:val="none" w:sz="0" w:space="0" w:color="auto"/>
      </w:divBdr>
      <w:divsChild>
        <w:div w:id="1165323401">
          <w:marLeft w:val="446"/>
          <w:marRight w:val="0"/>
          <w:marTop w:val="0"/>
          <w:marBottom w:val="0"/>
          <w:divBdr>
            <w:top w:val="none" w:sz="0" w:space="0" w:color="auto"/>
            <w:left w:val="none" w:sz="0" w:space="0" w:color="auto"/>
            <w:bottom w:val="none" w:sz="0" w:space="0" w:color="auto"/>
            <w:right w:val="none" w:sz="0" w:space="0" w:color="auto"/>
          </w:divBdr>
        </w:div>
        <w:div w:id="2129661347">
          <w:marLeft w:val="446"/>
          <w:marRight w:val="0"/>
          <w:marTop w:val="0"/>
          <w:marBottom w:val="0"/>
          <w:divBdr>
            <w:top w:val="none" w:sz="0" w:space="0" w:color="auto"/>
            <w:left w:val="none" w:sz="0" w:space="0" w:color="auto"/>
            <w:bottom w:val="none" w:sz="0" w:space="0" w:color="auto"/>
            <w:right w:val="none" w:sz="0" w:space="0" w:color="auto"/>
          </w:divBdr>
        </w:div>
      </w:divsChild>
    </w:div>
    <w:div w:id="610747618">
      <w:bodyDiv w:val="1"/>
      <w:marLeft w:val="0"/>
      <w:marRight w:val="0"/>
      <w:marTop w:val="0"/>
      <w:marBottom w:val="0"/>
      <w:divBdr>
        <w:top w:val="none" w:sz="0" w:space="0" w:color="auto"/>
        <w:left w:val="none" w:sz="0" w:space="0" w:color="auto"/>
        <w:bottom w:val="none" w:sz="0" w:space="0" w:color="auto"/>
        <w:right w:val="none" w:sz="0" w:space="0" w:color="auto"/>
      </w:divBdr>
    </w:div>
    <w:div w:id="625308928">
      <w:bodyDiv w:val="1"/>
      <w:marLeft w:val="0"/>
      <w:marRight w:val="0"/>
      <w:marTop w:val="0"/>
      <w:marBottom w:val="0"/>
      <w:divBdr>
        <w:top w:val="none" w:sz="0" w:space="0" w:color="auto"/>
        <w:left w:val="none" w:sz="0" w:space="0" w:color="auto"/>
        <w:bottom w:val="none" w:sz="0" w:space="0" w:color="auto"/>
        <w:right w:val="none" w:sz="0" w:space="0" w:color="auto"/>
      </w:divBdr>
      <w:divsChild>
        <w:div w:id="1659379577">
          <w:marLeft w:val="1166"/>
          <w:marRight w:val="0"/>
          <w:marTop w:val="0"/>
          <w:marBottom w:val="0"/>
          <w:divBdr>
            <w:top w:val="none" w:sz="0" w:space="0" w:color="auto"/>
            <w:left w:val="none" w:sz="0" w:space="0" w:color="auto"/>
            <w:bottom w:val="none" w:sz="0" w:space="0" w:color="auto"/>
            <w:right w:val="none" w:sz="0" w:space="0" w:color="auto"/>
          </w:divBdr>
        </w:div>
        <w:div w:id="1283733320">
          <w:marLeft w:val="1886"/>
          <w:marRight w:val="0"/>
          <w:marTop w:val="0"/>
          <w:marBottom w:val="0"/>
          <w:divBdr>
            <w:top w:val="none" w:sz="0" w:space="0" w:color="auto"/>
            <w:left w:val="none" w:sz="0" w:space="0" w:color="auto"/>
            <w:bottom w:val="none" w:sz="0" w:space="0" w:color="auto"/>
            <w:right w:val="none" w:sz="0" w:space="0" w:color="auto"/>
          </w:divBdr>
        </w:div>
        <w:div w:id="1168444964">
          <w:marLeft w:val="720"/>
          <w:marRight w:val="0"/>
          <w:marTop w:val="0"/>
          <w:marBottom w:val="0"/>
          <w:divBdr>
            <w:top w:val="none" w:sz="0" w:space="0" w:color="auto"/>
            <w:left w:val="none" w:sz="0" w:space="0" w:color="auto"/>
            <w:bottom w:val="none" w:sz="0" w:space="0" w:color="auto"/>
            <w:right w:val="none" w:sz="0" w:space="0" w:color="auto"/>
          </w:divBdr>
        </w:div>
        <w:div w:id="1863587251">
          <w:marLeft w:val="1440"/>
          <w:marRight w:val="0"/>
          <w:marTop w:val="0"/>
          <w:marBottom w:val="0"/>
          <w:divBdr>
            <w:top w:val="none" w:sz="0" w:space="0" w:color="auto"/>
            <w:left w:val="none" w:sz="0" w:space="0" w:color="auto"/>
            <w:bottom w:val="none" w:sz="0" w:space="0" w:color="auto"/>
            <w:right w:val="none" w:sz="0" w:space="0" w:color="auto"/>
          </w:divBdr>
        </w:div>
        <w:div w:id="1900244118">
          <w:marLeft w:val="720"/>
          <w:marRight w:val="0"/>
          <w:marTop w:val="0"/>
          <w:marBottom w:val="0"/>
          <w:divBdr>
            <w:top w:val="none" w:sz="0" w:space="0" w:color="auto"/>
            <w:left w:val="none" w:sz="0" w:space="0" w:color="auto"/>
            <w:bottom w:val="none" w:sz="0" w:space="0" w:color="auto"/>
            <w:right w:val="none" w:sz="0" w:space="0" w:color="auto"/>
          </w:divBdr>
        </w:div>
        <w:div w:id="1144080776">
          <w:marLeft w:val="1440"/>
          <w:marRight w:val="0"/>
          <w:marTop w:val="0"/>
          <w:marBottom w:val="0"/>
          <w:divBdr>
            <w:top w:val="none" w:sz="0" w:space="0" w:color="auto"/>
            <w:left w:val="none" w:sz="0" w:space="0" w:color="auto"/>
            <w:bottom w:val="none" w:sz="0" w:space="0" w:color="auto"/>
            <w:right w:val="none" w:sz="0" w:space="0" w:color="auto"/>
          </w:divBdr>
        </w:div>
        <w:div w:id="873811444">
          <w:marLeft w:val="1440"/>
          <w:marRight w:val="0"/>
          <w:marTop w:val="0"/>
          <w:marBottom w:val="0"/>
          <w:divBdr>
            <w:top w:val="none" w:sz="0" w:space="0" w:color="auto"/>
            <w:left w:val="none" w:sz="0" w:space="0" w:color="auto"/>
            <w:bottom w:val="none" w:sz="0" w:space="0" w:color="auto"/>
            <w:right w:val="none" w:sz="0" w:space="0" w:color="auto"/>
          </w:divBdr>
        </w:div>
        <w:div w:id="2055226167">
          <w:marLeft w:val="1440"/>
          <w:marRight w:val="0"/>
          <w:marTop w:val="0"/>
          <w:marBottom w:val="0"/>
          <w:divBdr>
            <w:top w:val="none" w:sz="0" w:space="0" w:color="auto"/>
            <w:left w:val="none" w:sz="0" w:space="0" w:color="auto"/>
            <w:bottom w:val="none" w:sz="0" w:space="0" w:color="auto"/>
            <w:right w:val="none" w:sz="0" w:space="0" w:color="auto"/>
          </w:divBdr>
        </w:div>
      </w:divsChild>
    </w:div>
    <w:div w:id="646323697">
      <w:bodyDiv w:val="1"/>
      <w:marLeft w:val="0"/>
      <w:marRight w:val="0"/>
      <w:marTop w:val="0"/>
      <w:marBottom w:val="0"/>
      <w:divBdr>
        <w:top w:val="none" w:sz="0" w:space="0" w:color="auto"/>
        <w:left w:val="none" w:sz="0" w:space="0" w:color="auto"/>
        <w:bottom w:val="none" w:sz="0" w:space="0" w:color="auto"/>
        <w:right w:val="none" w:sz="0" w:space="0" w:color="auto"/>
      </w:divBdr>
      <w:divsChild>
        <w:div w:id="1468007100">
          <w:marLeft w:val="446"/>
          <w:marRight w:val="0"/>
          <w:marTop w:val="0"/>
          <w:marBottom w:val="0"/>
          <w:divBdr>
            <w:top w:val="none" w:sz="0" w:space="0" w:color="auto"/>
            <w:left w:val="none" w:sz="0" w:space="0" w:color="auto"/>
            <w:bottom w:val="none" w:sz="0" w:space="0" w:color="auto"/>
            <w:right w:val="none" w:sz="0" w:space="0" w:color="auto"/>
          </w:divBdr>
        </w:div>
        <w:div w:id="1485971770">
          <w:marLeft w:val="1080"/>
          <w:marRight w:val="0"/>
          <w:marTop w:val="0"/>
          <w:marBottom w:val="0"/>
          <w:divBdr>
            <w:top w:val="none" w:sz="0" w:space="0" w:color="auto"/>
            <w:left w:val="none" w:sz="0" w:space="0" w:color="auto"/>
            <w:bottom w:val="none" w:sz="0" w:space="0" w:color="auto"/>
            <w:right w:val="none" w:sz="0" w:space="0" w:color="auto"/>
          </w:divBdr>
        </w:div>
        <w:div w:id="142937295">
          <w:marLeft w:val="1080"/>
          <w:marRight w:val="0"/>
          <w:marTop w:val="0"/>
          <w:marBottom w:val="0"/>
          <w:divBdr>
            <w:top w:val="none" w:sz="0" w:space="0" w:color="auto"/>
            <w:left w:val="none" w:sz="0" w:space="0" w:color="auto"/>
            <w:bottom w:val="none" w:sz="0" w:space="0" w:color="auto"/>
            <w:right w:val="none" w:sz="0" w:space="0" w:color="auto"/>
          </w:divBdr>
        </w:div>
        <w:div w:id="1844389690">
          <w:marLeft w:val="1080"/>
          <w:marRight w:val="0"/>
          <w:marTop w:val="0"/>
          <w:marBottom w:val="0"/>
          <w:divBdr>
            <w:top w:val="none" w:sz="0" w:space="0" w:color="auto"/>
            <w:left w:val="none" w:sz="0" w:space="0" w:color="auto"/>
            <w:bottom w:val="none" w:sz="0" w:space="0" w:color="auto"/>
            <w:right w:val="none" w:sz="0" w:space="0" w:color="auto"/>
          </w:divBdr>
        </w:div>
        <w:div w:id="1006058146">
          <w:marLeft w:val="1080"/>
          <w:marRight w:val="0"/>
          <w:marTop w:val="0"/>
          <w:marBottom w:val="0"/>
          <w:divBdr>
            <w:top w:val="none" w:sz="0" w:space="0" w:color="auto"/>
            <w:left w:val="none" w:sz="0" w:space="0" w:color="auto"/>
            <w:bottom w:val="none" w:sz="0" w:space="0" w:color="auto"/>
            <w:right w:val="none" w:sz="0" w:space="0" w:color="auto"/>
          </w:divBdr>
        </w:div>
        <w:div w:id="270747178">
          <w:marLeft w:val="1080"/>
          <w:marRight w:val="0"/>
          <w:marTop w:val="0"/>
          <w:marBottom w:val="0"/>
          <w:divBdr>
            <w:top w:val="none" w:sz="0" w:space="0" w:color="auto"/>
            <w:left w:val="none" w:sz="0" w:space="0" w:color="auto"/>
            <w:bottom w:val="none" w:sz="0" w:space="0" w:color="auto"/>
            <w:right w:val="none" w:sz="0" w:space="0" w:color="auto"/>
          </w:divBdr>
        </w:div>
        <w:div w:id="189801760">
          <w:marLeft w:val="1080"/>
          <w:marRight w:val="0"/>
          <w:marTop w:val="0"/>
          <w:marBottom w:val="0"/>
          <w:divBdr>
            <w:top w:val="none" w:sz="0" w:space="0" w:color="auto"/>
            <w:left w:val="none" w:sz="0" w:space="0" w:color="auto"/>
            <w:bottom w:val="none" w:sz="0" w:space="0" w:color="auto"/>
            <w:right w:val="none" w:sz="0" w:space="0" w:color="auto"/>
          </w:divBdr>
        </w:div>
        <w:div w:id="152726553">
          <w:marLeft w:val="1080"/>
          <w:marRight w:val="0"/>
          <w:marTop w:val="0"/>
          <w:marBottom w:val="0"/>
          <w:divBdr>
            <w:top w:val="none" w:sz="0" w:space="0" w:color="auto"/>
            <w:left w:val="none" w:sz="0" w:space="0" w:color="auto"/>
            <w:bottom w:val="none" w:sz="0" w:space="0" w:color="auto"/>
            <w:right w:val="none" w:sz="0" w:space="0" w:color="auto"/>
          </w:divBdr>
        </w:div>
      </w:divsChild>
    </w:div>
    <w:div w:id="677539862">
      <w:bodyDiv w:val="1"/>
      <w:marLeft w:val="0"/>
      <w:marRight w:val="0"/>
      <w:marTop w:val="0"/>
      <w:marBottom w:val="0"/>
      <w:divBdr>
        <w:top w:val="none" w:sz="0" w:space="0" w:color="auto"/>
        <w:left w:val="none" w:sz="0" w:space="0" w:color="auto"/>
        <w:bottom w:val="none" w:sz="0" w:space="0" w:color="auto"/>
        <w:right w:val="none" w:sz="0" w:space="0" w:color="auto"/>
      </w:divBdr>
      <w:divsChild>
        <w:div w:id="1499493401">
          <w:marLeft w:val="547"/>
          <w:marRight w:val="0"/>
          <w:marTop w:val="106"/>
          <w:marBottom w:val="0"/>
          <w:divBdr>
            <w:top w:val="none" w:sz="0" w:space="0" w:color="auto"/>
            <w:left w:val="none" w:sz="0" w:space="0" w:color="auto"/>
            <w:bottom w:val="none" w:sz="0" w:space="0" w:color="auto"/>
            <w:right w:val="none" w:sz="0" w:space="0" w:color="auto"/>
          </w:divBdr>
        </w:div>
        <w:div w:id="350956324">
          <w:marLeft w:val="547"/>
          <w:marRight w:val="0"/>
          <w:marTop w:val="106"/>
          <w:marBottom w:val="0"/>
          <w:divBdr>
            <w:top w:val="none" w:sz="0" w:space="0" w:color="auto"/>
            <w:left w:val="none" w:sz="0" w:space="0" w:color="auto"/>
            <w:bottom w:val="none" w:sz="0" w:space="0" w:color="auto"/>
            <w:right w:val="none" w:sz="0" w:space="0" w:color="auto"/>
          </w:divBdr>
        </w:div>
      </w:divsChild>
    </w:div>
    <w:div w:id="693699974">
      <w:bodyDiv w:val="1"/>
      <w:marLeft w:val="0"/>
      <w:marRight w:val="0"/>
      <w:marTop w:val="0"/>
      <w:marBottom w:val="0"/>
      <w:divBdr>
        <w:top w:val="none" w:sz="0" w:space="0" w:color="auto"/>
        <w:left w:val="none" w:sz="0" w:space="0" w:color="auto"/>
        <w:bottom w:val="none" w:sz="0" w:space="0" w:color="auto"/>
        <w:right w:val="none" w:sz="0" w:space="0" w:color="auto"/>
      </w:divBdr>
      <w:divsChild>
        <w:div w:id="262038312">
          <w:marLeft w:val="547"/>
          <w:marRight w:val="0"/>
          <w:marTop w:val="115"/>
          <w:marBottom w:val="0"/>
          <w:divBdr>
            <w:top w:val="none" w:sz="0" w:space="0" w:color="auto"/>
            <w:left w:val="none" w:sz="0" w:space="0" w:color="auto"/>
            <w:bottom w:val="none" w:sz="0" w:space="0" w:color="auto"/>
            <w:right w:val="none" w:sz="0" w:space="0" w:color="auto"/>
          </w:divBdr>
        </w:div>
        <w:div w:id="1564872887">
          <w:marLeft w:val="547"/>
          <w:marRight w:val="0"/>
          <w:marTop w:val="115"/>
          <w:marBottom w:val="0"/>
          <w:divBdr>
            <w:top w:val="none" w:sz="0" w:space="0" w:color="auto"/>
            <w:left w:val="none" w:sz="0" w:space="0" w:color="auto"/>
            <w:bottom w:val="none" w:sz="0" w:space="0" w:color="auto"/>
            <w:right w:val="none" w:sz="0" w:space="0" w:color="auto"/>
          </w:divBdr>
        </w:div>
        <w:div w:id="418451044">
          <w:marLeft w:val="547"/>
          <w:marRight w:val="0"/>
          <w:marTop w:val="115"/>
          <w:marBottom w:val="0"/>
          <w:divBdr>
            <w:top w:val="none" w:sz="0" w:space="0" w:color="auto"/>
            <w:left w:val="none" w:sz="0" w:space="0" w:color="auto"/>
            <w:bottom w:val="none" w:sz="0" w:space="0" w:color="auto"/>
            <w:right w:val="none" w:sz="0" w:space="0" w:color="auto"/>
          </w:divBdr>
        </w:div>
      </w:divsChild>
    </w:div>
    <w:div w:id="696002231">
      <w:bodyDiv w:val="1"/>
      <w:marLeft w:val="0"/>
      <w:marRight w:val="0"/>
      <w:marTop w:val="0"/>
      <w:marBottom w:val="0"/>
      <w:divBdr>
        <w:top w:val="none" w:sz="0" w:space="0" w:color="auto"/>
        <w:left w:val="none" w:sz="0" w:space="0" w:color="auto"/>
        <w:bottom w:val="none" w:sz="0" w:space="0" w:color="auto"/>
        <w:right w:val="none" w:sz="0" w:space="0" w:color="auto"/>
      </w:divBdr>
      <w:divsChild>
        <w:div w:id="1410692351">
          <w:marLeft w:val="1166"/>
          <w:marRight w:val="0"/>
          <w:marTop w:val="125"/>
          <w:marBottom w:val="0"/>
          <w:divBdr>
            <w:top w:val="none" w:sz="0" w:space="0" w:color="auto"/>
            <w:left w:val="none" w:sz="0" w:space="0" w:color="auto"/>
            <w:bottom w:val="none" w:sz="0" w:space="0" w:color="auto"/>
            <w:right w:val="none" w:sz="0" w:space="0" w:color="auto"/>
          </w:divBdr>
        </w:div>
        <w:div w:id="652639355">
          <w:marLeft w:val="1166"/>
          <w:marRight w:val="0"/>
          <w:marTop w:val="125"/>
          <w:marBottom w:val="0"/>
          <w:divBdr>
            <w:top w:val="none" w:sz="0" w:space="0" w:color="auto"/>
            <w:left w:val="none" w:sz="0" w:space="0" w:color="auto"/>
            <w:bottom w:val="none" w:sz="0" w:space="0" w:color="auto"/>
            <w:right w:val="none" w:sz="0" w:space="0" w:color="auto"/>
          </w:divBdr>
        </w:div>
      </w:divsChild>
    </w:div>
    <w:div w:id="725109404">
      <w:bodyDiv w:val="1"/>
      <w:marLeft w:val="0"/>
      <w:marRight w:val="0"/>
      <w:marTop w:val="0"/>
      <w:marBottom w:val="0"/>
      <w:divBdr>
        <w:top w:val="none" w:sz="0" w:space="0" w:color="auto"/>
        <w:left w:val="none" w:sz="0" w:space="0" w:color="auto"/>
        <w:bottom w:val="none" w:sz="0" w:space="0" w:color="auto"/>
        <w:right w:val="none" w:sz="0" w:space="0" w:color="auto"/>
      </w:divBdr>
      <w:divsChild>
        <w:div w:id="557327538">
          <w:marLeft w:val="547"/>
          <w:marRight w:val="0"/>
          <w:marTop w:val="115"/>
          <w:marBottom w:val="0"/>
          <w:divBdr>
            <w:top w:val="none" w:sz="0" w:space="0" w:color="auto"/>
            <w:left w:val="none" w:sz="0" w:space="0" w:color="auto"/>
            <w:bottom w:val="none" w:sz="0" w:space="0" w:color="auto"/>
            <w:right w:val="none" w:sz="0" w:space="0" w:color="auto"/>
          </w:divBdr>
        </w:div>
        <w:div w:id="1397238110">
          <w:marLeft w:val="547"/>
          <w:marRight w:val="0"/>
          <w:marTop w:val="115"/>
          <w:marBottom w:val="0"/>
          <w:divBdr>
            <w:top w:val="none" w:sz="0" w:space="0" w:color="auto"/>
            <w:left w:val="none" w:sz="0" w:space="0" w:color="auto"/>
            <w:bottom w:val="none" w:sz="0" w:space="0" w:color="auto"/>
            <w:right w:val="none" w:sz="0" w:space="0" w:color="auto"/>
          </w:divBdr>
        </w:div>
        <w:div w:id="1012729887">
          <w:marLeft w:val="547"/>
          <w:marRight w:val="0"/>
          <w:marTop w:val="115"/>
          <w:marBottom w:val="0"/>
          <w:divBdr>
            <w:top w:val="none" w:sz="0" w:space="0" w:color="auto"/>
            <w:left w:val="none" w:sz="0" w:space="0" w:color="auto"/>
            <w:bottom w:val="none" w:sz="0" w:space="0" w:color="auto"/>
            <w:right w:val="none" w:sz="0" w:space="0" w:color="auto"/>
          </w:divBdr>
        </w:div>
        <w:div w:id="977341288">
          <w:marLeft w:val="547"/>
          <w:marRight w:val="0"/>
          <w:marTop w:val="115"/>
          <w:marBottom w:val="0"/>
          <w:divBdr>
            <w:top w:val="none" w:sz="0" w:space="0" w:color="auto"/>
            <w:left w:val="none" w:sz="0" w:space="0" w:color="auto"/>
            <w:bottom w:val="none" w:sz="0" w:space="0" w:color="auto"/>
            <w:right w:val="none" w:sz="0" w:space="0" w:color="auto"/>
          </w:divBdr>
        </w:div>
      </w:divsChild>
    </w:div>
    <w:div w:id="772824589">
      <w:bodyDiv w:val="1"/>
      <w:marLeft w:val="0"/>
      <w:marRight w:val="0"/>
      <w:marTop w:val="0"/>
      <w:marBottom w:val="0"/>
      <w:divBdr>
        <w:top w:val="none" w:sz="0" w:space="0" w:color="auto"/>
        <w:left w:val="none" w:sz="0" w:space="0" w:color="auto"/>
        <w:bottom w:val="none" w:sz="0" w:space="0" w:color="auto"/>
        <w:right w:val="none" w:sz="0" w:space="0" w:color="auto"/>
      </w:divBdr>
      <w:divsChild>
        <w:div w:id="1392847500">
          <w:marLeft w:val="547"/>
          <w:marRight w:val="0"/>
          <w:marTop w:val="106"/>
          <w:marBottom w:val="0"/>
          <w:divBdr>
            <w:top w:val="none" w:sz="0" w:space="0" w:color="auto"/>
            <w:left w:val="none" w:sz="0" w:space="0" w:color="auto"/>
            <w:bottom w:val="none" w:sz="0" w:space="0" w:color="auto"/>
            <w:right w:val="none" w:sz="0" w:space="0" w:color="auto"/>
          </w:divBdr>
        </w:div>
        <w:div w:id="164592139">
          <w:marLeft w:val="547"/>
          <w:marRight w:val="0"/>
          <w:marTop w:val="106"/>
          <w:marBottom w:val="0"/>
          <w:divBdr>
            <w:top w:val="none" w:sz="0" w:space="0" w:color="auto"/>
            <w:left w:val="none" w:sz="0" w:space="0" w:color="auto"/>
            <w:bottom w:val="none" w:sz="0" w:space="0" w:color="auto"/>
            <w:right w:val="none" w:sz="0" w:space="0" w:color="auto"/>
          </w:divBdr>
        </w:div>
        <w:div w:id="922840246">
          <w:marLeft w:val="547"/>
          <w:marRight w:val="0"/>
          <w:marTop w:val="106"/>
          <w:marBottom w:val="0"/>
          <w:divBdr>
            <w:top w:val="none" w:sz="0" w:space="0" w:color="auto"/>
            <w:left w:val="none" w:sz="0" w:space="0" w:color="auto"/>
            <w:bottom w:val="none" w:sz="0" w:space="0" w:color="auto"/>
            <w:right w:val="none" w:sz="0" w:space="0" w:color="auto"/>
          </w:divBdr>
        </w:div>
      </w:divsChild>
    </w:div>
    <w:div w:id="774133283">
      <w:bodyDiv w:val="1"/>
      <w:marLeft w:val="0"/>
      <w:marRight w:val="0"/>
      <w:marTop w:val="0"/>
      <w:marBottom w:val="0"/>
      <w:divBdr>
        <w:top w:val="none" w:sz="0" w:space="0" w:color="auto"/>
        <w:left w:val="none" w:sz="0" w:space="0" w:color="auto"/>
        <w:bottom w:val="none" w:sz="0" w:space="0" w:color="auto"/>
        <w:right w:val="none" w:sz="0" w:space="0" w:color="auto"/>
      </w:divBdr>
      <w:divsChild>
        <w:div w:id="1979795885">
          <w:marLeft w:val="1166"/>
          <w:marRight w:val="0"/>
          <w:marTop w:val="0"/>
          <w:marBottom w:val="0"/>
          <w:divBdr>
            <w:top w:val="none" w:sz="0" w:space="0" w:color="auto"/>
            <w:left w:val="none" w:sz="0" w:space="0" w:color="auto"/>
            <w:bottom w:val="none" w:sz="0" w:space="0" w:color="auto"/>
            <w:right w:val="none" w:sz="0" w:space="0" w:color="auto"/>
          </w:divBdr>
        </w:div>
        <w:div w:id="1960646348">
          <w:marLeft w:val="1886"/>
          <w:marRight w:val="0"/>
          <w:marTop w:val="0"/>
          <w:marBottom w:val="0"/>
          <w:divBdr>
            <w:top w:val="none" w:sz="0" w:space="0" w:color="auto"/>
            <w:left w:val="none" w:sz="0" w:space="0" w:color="auto"/>
            <w:bottom w:val="none" w:sz="0" w:space="0" w:color="auto"/>
            <w:right w:val="none" w:sz="0" w:space="0" w:color="auto"/>
          </w:divBdr>
        </w:div>
        <w:div w:id="954143880">
          <w:marLeft w:val="1886"/>
          <w:marRight w:val="0"/>
          <w:marTop w:val="0"/>
          <w:marBottom w:val="0"/>
          <w:divBdr>
            <w:top w:val="none" w:sz="0" w:space="0" w:color="auto"/>
            <w:left w:val="none" w:sz="0" w:space="0" w:color="auto"/>
            <w:bottom w:val="none" w:sz="0" w:space="0" w:color="auto"/>
            <w:right w:val="none" w:sz="0" w:space="0" w:color="auto"/>
          </w:divBdr>
        </w:div>
        <w:div w:id="2048597926">
          <w:marLeft w:val="1886"/>
          <w:marRight w:val="0"/>
          <w:marTop w:val="0"/>
          <w:marBottom w:val="0"/>
          <w:divBdr>
            <w:top w:val="none" w:sz="0" w:space="0" w:color="auto"/>
            <w:left w:val="none" w:sz="0" w:space="0" w:color="auto"/>
            <w:bottom w:val="none" w:sz="0" w:space="0" w:color="auto"/>
            <w:right w:val="none" w:sz="0" w:space="0" w:color="auto"/>
          </w:divBdr>
        </w:div>
      </w:divsChild>
    </w:div>
    <w:div w:id="781534112">
      <w:bodyDiv w:val="1"/>
      <w:marLeft w:val="0"/>
      <w:marRight w:val="0"/>
      <w:marTop w:val="0"/>
      <w:marBottom w:val="0"/>
      <w:divBdr>
        <w:top w:val="none" w:sz="0" w:space="0" w:color="auto"/>
        <w:left w:val="none" w:sz="0" w:space="0" w:color="auto"/>
        <w:bottom w:val="none" w:sz="0" w:space="0" w:color="auto"/>
        <w:right w:val="none" w:sz="0" w:space="0" w:color="auto"/>
      </w:divBdr>
      <w:divsChild>
        <w:div w:id="1287586587">
          <w:marLeft w:val="720"/>
          <w:marRight w:val="0"/>
          <w:marTop w:val="0"/>
          <w:marBottom w:val="0"/>
          <w:divBdr>
            <w:top w:val="none" w:sz="0" w:space="0" w:color="auto"/>
            <w:left w:val="none" w:sz="0" w:space="0" w:color="auto"/>
            <w:bottom w:val="none" w:sz="0" w:space="0" w:color="auto"/>
            <w:right w:val="none" w:sz="0" w:space="0" w:color="auto"/>
          </w:divBdr>
        </w:div>
      </w:divsChild>
    </w:div>
    <w:div w:id="817310159">
      <w:bodyDiv w:val="1"/>
      <w:marLeft w:val="0"/>
      <w:marRight w:val="0"/>
      <w:marTop w:val="0"/>
      <w:marBottom w:val="0"/>
      <w:divBdr>
        <w:top w:val="none" w:sz="0" w:space="0" w:color="auto"/>
        <w:left w:val="none" w:sz="0" w:space="0" w:color="auto"/>
        <w:bottom w:val="none" w:sz="0" w:space="0" w:color="auto"/>
        <w:right w:val="none" w:sz="0" w:space="0" w:color="auto"/>
      </w:divBdr>
      <w:divsChild>
        <w:div w:id="1629126139">
          <w:marLeft w:val="1166"/>
          <w:marRight w:val="0"/>
          <w:marTop w:val="96"/>
          <w:marBottom w:val="0"/>
          <w:divBdr>
            <w:top w:val="none" w:sz="0" w:space="0" w:color="auto"/>
            <w:left w:val="none" w:sz="0" w:space="0" w:color="auto"/>
            <w:bottom w:val="none" w:sz="0" w:space="0" w:color="auto"/>
            <w:right w:val="none" w:sz="0" w:space="0" w:color="auto"/>
          </w:divBdr>
        </w:div>
      </w:divsChild>
    </w:div>
    <w:div w:id="826167138">
      <w:bodyDiv w:val="1"/>
      <w:marLeft w:val="0"/>
      <w:marRight w:val="0"/>
      <w:marTop w:val="0"/>
      <w:marBottom w:val="0"/>
      <w:divBdr>
        <w:top w:val="none" w:sz="0" w:space="0" w:color="auto"/>
        <w:left w:val="none" w:sz="0" w:space="0" w:color="auto"/>
        <w:bottom w:val="none" w:sz="0" w:space="0" w:color="auto"/>
        <w:right w:val="none" w:sz="0" w:space="0" w:color="auto"/>
      </w:divBdr>
      <w:divsChild>
        <w:div w:id="765032124">
          <w:marLeft w:val="1166"/>
          <w:marRight w:val="0"/>
          <w:marTop w:val="96"/>
          <w:marBottom w:val="0"/>
          <w:divBdr>
            <w:top w:val="none" w:sz="0" w:space="0" w:color="auto"/>
            <w:left w:val="none" w:sz="0" w:space="0" w:color="auto"/>
            <w:bottom w:val="none" w:sz="0" w:space="0" w:color="auto"/>
            <w:right w:val="none" w:sz="0" w:space="0" w:color="auto"/>
          </w:divBdr>
        </w:div>
      </w:divsChild>
    </w:div>
    <w:div w:id="840697429">
      <w:bodyDiv w:val="1"/>
      <w:marLeft w:val="0"/>
      <w:marRight w:val="0"/>
      <w:marTop w:val="0"/>
      <w:marBottom w:val="0"/>
      <w:divBdr>
        <w:top w:val="none" w:sz="0" w:space="0" w:color="auto"/>
        <w:left w:val="none" w:sz="0" w:space="0" w:color="auto"/>
        <w:bottom w:val="none" w:sz="0" w:space="0" w:color="auto"/>
        <w:right w:val="none" w:sz="0" w:space="0" w:color="auto"/>
      </w:divBdr>
      <w:divsChild>
        <w:div w:id="982584222">
          <w:marLeft w:val="720"/>
          <w:marRight w:val="0"/>
          <w:marTop w:val="115"/>
          <w:marBottom w:val="360"/>
          <w:divBdr>
            <w:top w:val="none" w:sz="0" w:space="0" w:color="auto"/>
            <w:left w:val="none" w:sz="0" w:space="0" w:color="auto"/>
            <w:bottom w:val="none" w:sz="0" w:space="0" w:color="auto"/>
            <w:right w:val="none" w:sz="0" w:space="0" w:color="auto"/>
          </w:divBdr>
        </w:div>
        <w:div w:id="864976319">
          <w:marLeft w:val="720"/>
          <w:marRight w:val="0"/>
          <w:marTop w:val="115"/>
          <w:marBottom w:val="360"/>
          <w:divBdr>
            <w:top w:val="none" w:sz="0" w:space="0" w:color="auto"/>
            <w:left w:val="none" w:sz="0" w:space="0" w:color="auto"/>
            <w:bottom w:val="none" w:sz="0" w:space="0" w:color="auto"/>
            <w:right w:val="none" w:sz="0" w:space="0" w:color="auto"/>
          </w:divBdr>
        </w:div>
        <w:div w:id="1249148568">
          <w:marLeft w:val="720"/>
          <w:marRight w:val="0"/>
          <w:marTop w:val="115"/>
          <w:marBottom w:val="360"/>
          <w:divBdr>
            <w:top w:val="none" w:sz="0" w:space="0" w:color="auto"/>
            <w:left w:val="none" w:sz="0" w:space="0" w:color="auto"/>
            <w:bottom w:val="none" w:sz="0" w:space="0" w:color="auto"/>
            <w:right w:val="none" w:sz="0" w:space="0" w:color="auto"/>
          </w:divBdr>
        </w:div>
      </w:divsChild>
    </w:div>
    <w:div w:id="848182473">
      <w:bodyDiv w:val="1"/>
      <w:marLeft w:val="0"/>
      <w:marRight w:val="0"/>
      <w:marTop w:val="0"/>
      <w:marBottom w:val="0"/>
      <w:divBdr>
        <w:top w:val="none" w:sz="0" w:space="0" w:color="auto"/>
        <w:left w:val="none" w:sz="0" w:space="0" w:color="auto"/>
        <w:bottom w:val="none" w:sz="0" w:space="0" w:color="auto"/>
        <w:right w:val="none" w:sz="0" w:space="0" w:color="auto"/>
      </w:divBdr>
      <w:divsChild>
        <w:div w:id="1569806465">
          <w:marLeft w:val="720"/>
          <w:marRight w:val="0"/>
          <w:marTop w:val="0"/>
          <w:marBottom w:val="0"/>
          <w:divBdr>
            <w:top w:val="none" w:sz="0" w:space="0" w:color="auto"/>
            <w:left w:val="none" w:sz="0" w:space="0" w:color="auto"/>
            <w:bottom w:val="none" w:sz="0" w:space="0" w:color="auto"/>
            <w:right w:val="none" w:sz="0" w:space="0" w:color="auto"/>
          </w:divBdr>
        </w:div>
        <w:div w:id="966004788">
          <w:marLeft w:val="720"/>
          <w:marRight w:val="0"/>
          <w:marTop w:val="0"/>
          <w:marBottom w:val="0"/>
          <w:divBdr>
            <w:top w:val="none" w:sz="0" w:space="0" w:color="auto"/>
            <w:left w:val="none" w:sz="0" w:space="0" w:color="auto"/>
            <w:bottom w:val="none" w:sz="0" w:space="0" w:color="auto"/>
            <w:right w:val="none" w:sz="0" w:space="0" w:color="auto"/>
          </w:divBdr>
        </w:div>
      </w:divsChild>
    </w:div>
    <w:div w:id="863207075">
      <w:bodyDiv w:val="1"/>
      <w:marLeft w:val="0"/>
      <w:marRight w:val="0"/>
      <w:marTop w:val="0"/>
      <w:marBottom w:val="0"/>
      <w:divBdr>
        <w:top w:val="none" w:sz="0" w:space="0" w:color="auto"/>
        <w:left w:val="none" w:sz="0" w:space="0" w:color="auto"/>
        <w:bottom w:val="none" w:sz="0" w:space="0" w:color="auto"/>
        <w:right w:val="none" w:sz="0" w:space="0" w:color="auto"/>
      </w:divBdr>
      <w:divsChild>
        <w:div w:id="20866083">
          <w:marLeft w:val="720"/>
          <w:marRight w:val="0"/>
          <w:marTop w:val="0"/>
          <w:marBottom w:val="0"/>
          <w:divBdr>
            <w:top w:val="none" w:sz="0" w:space="0" w:color="auto"/>
            <w:left w:val="none" w:sz="0" w:space="0" w:color="auto"/>
            <w:bottom w:val="none" w:sz="0" w:space="0" w:color="auto"/>
            <w:right w:val="none" w:sz="0" w:space="0" w:color="auto"/>
          </w:divBdr>
        </w:div>
      </w:divsChild>
    </w:div>
    <w:div w:id="875892617">
      <w:bodyDiv w:val="1"/>
      <w:marLeft w:val="0"/>
      <w:marRight w:val="0"/>
      <w:marTop w:val="0"/>
      <w:marBottom w:val="0"/>
      <w:divBdr>
        <w:top w:val="none" w:sz="0" w:space="0" w:color="auto"/>
        <w:left w:val="none" w:sz="0" w:space="0" w:color="auto"/>
        <w:bottom w:val="none" w:sz="0" w:space="0" w:color="auto"/>
        <w:right w:val="none" w:sz="0" w:space="0" w:color="auto"/>
      </w:divBdr>
      <w:divsChild>
        <w:div w:id="1258829259">
          <w:marLeft w:val="547"/>
          <w:marRight w:val="0"/>
          <w:marTop w:val="115"/>
          <w:marBottom w:val="0"/>
          <w:divBdr>
            <w:top w:val="none" w:sz="0" w:space="0" w:color="auto"/>
            <w:left w:val="none" w:sz="0" w:space="0" w:color="auto"/>
            <w:bottom w:val="none" w:sz="0" w:space="0" w:color="auto"/>
            <w:right w:val="none" w:sz="0" w:space="0" w:color="auto"/>
          </w:divBdr>
        </w:div>
      </w:divsChild>
    </w:div>
    <w:div w:id="889615181">
      <w:bodyDiv w:val="1"/>
      <w:marLeft w:val="0"/>
      <w:marRight w:val="0"/>
      <w:marTop w:val="0"/>
      <w:marBottom w:val="0"/>
      <w:divBdr>
        <w:top w:val="none" w:sz="0" w:space="0" w:color="auto"/>
        <w:left w:val="none" w:sz="0" w:space="0" w:color="auto"/>
        <w:bottom w:val="none" w:sz="0" w:space="0" w:color="auto"/>
        <w:right w:val="none" w:sz="0" w:space="0" w:color="auto"/>
      </w:divBdr>
      <w:divsChild>
        <w:div w:id="1929196633">
          <w:marLeft w:val="720"/>
          <w:marRight w:val="0"/>
          <w:marTop w:val="0"/>
          <w:marBottom w:val="0"/>
          <w:divBdr>
            <w:top w:val="none" w:sz="0" w:space="0" w:color="auto"/>
            <w:left w:val="none" w:sz="0" w:space="0" w:color="auto"/>
            <w:bottom w:val="none" w:sz="0" w:space="0" w:color="auto"/>
            <w:right w:val="none" w:sz="0" w:space="0" w:color="auto"/>
          </w:divBdr>
        </w:div>
        <w:div w:id="436490981">
          <w:marLeft w:val="720"/>
          <w:marRight w:val="0"/>
          <w:marTop w:val="0"/>
          <w:marBottom w:val="0"/>
          <w:divBdr>
            <w:top w:val="none" w:sz="0" w:space="0" w:color="auto"/>
            <w:left w:val="none" w:sz="0" w:space="0" w:color="auto"/>
            <w:bottom w:val="none" w:sz="0" w:space="0" w:color="auto"/>
            <w:right w:val="none" w:sz="0" w:space="0" w:color="auto"/>
          </w:divBdr>
        </w:div>
        <w:div w:id="133301613">
          <w:marLeft w:val="720"/>
          <w:marRight w:val="0"/>
          <w:marTop w:val="0"/>
          <w:marBottom w:val="0"/>
          <w:divBdr>
            <w:top w:val="none" w:sz="0" w:space="0" w:color="auto"/>
            <w:left w:val="none" w:sz="0" w:space="0" w:color="auto"/>
            <w:bottom w:val="none" w:sz="0" w:space="0" w:color="auto"/>
            <w:right w:val="none" w:sz="0" w:space="0" w:color="auto"/>
          </w:divBdr>
        </w:div>
        <w:div w:id="991837533">
          <w:marLeft w:val="720"/>
          <w:marRight w:val="0"/>
          <w:marTop w:val="0"/>
          <w:marBottom w:val="0"/>
          <w:divBdr>
            <w:top w:val="none" w:sz="0" w:space="0" w:color="auto"/>
            <w:left w:val="none" w:sz="0" w:space="0" w:color="auto"/>
            <w:bottom w:val="none" w:sz="0" w:space="0" w:color="auto"/>
            <w:right w:val="none" w:sz="0" w:space="0" w:color="auto"/>
          </w:divBdr>
        </w:div>
      </w:divsChild>
    </w:div>
    <w:div w:id="901790440">
      <w:bodyDiv w:val="1"/>
      <w:marLeft w:val="0"/>
      <w:marRight w:val="0"/>
      <w:marTop w:val="0"/>
      <w:marBottom w:val="0"/>
      <w:divBdr>
        <w:top w:val="none" w:sz="0" w:space="0" w:color="auto"/>
        <w:left w:val="none" w:sz="0" w:space="0" w:color="auto"/>
        <w:bottom w:val="none" w:sz="0" w:space="0" w:color="auto"/>
        <w:right w:val="none" w:sz="0" w:space="0" w:color="auto"/>
      </w:divBdr>
      <w:divsChild>
        <w:div w:id="568155237">
          <w:marLeft w:val="547"/>
          <w:marRight w:val="0"/>
          <w:marTop w:val="115"/>
          <w:marBottom w:val="0"/>
          <w:divBdr>
            <w:top w:val="none" w:sz="0" w:space="0" w:color="auto"/>
            <w:left w:val="none" w:sz="0" w:space="0" w:color="auto"/>
            <w:bottom w:val="none" w:sz="0" w:space="0" w:color="auto"/>
            <w:right w:val="none" w:sz="0" w:space="0" w:color="auto"/>
          </w:divBdr>
        </w:div>
        <w:div w:id="1965379519">
          <w:marLeft w:val="1166"/>
          <w:marRight w:val="0"/>
          <w:marTop w:val="96"/>
          <w:marBottom w:val="0"/>
          <w:divBdr>
            <w:top w:val="none" w:sz="0" w:space="0" w:color="auto"/>
            <w:left w:val="none" w:sz="0" w:space="0" w:color="auto"/>
            <w:bottom w:val="none" w:sz="0" w:space="0" w:color="auto"/>
            <w:right w:val="none" w:sz="0" w:space="0" w:color="auto"/>
          </w:divBdr>
        </w:div>
        <w:div w:id="777527359">
          <w:marLeft w:val="1166"/>
          <w:marRight w:val="0"/>
          <w:marTop w:val="96"/>
          <w:marBottom w:val="0"/>
          <w:divBdr>
            <w:top w:val="none" w:sz="0" w:space="0" w:color="auto"/>
            <w:left w:val="none" w:sz="0" w:space="0" w:color="auto"/>
            <w:bottom w:val="none" w:sz="0" w:space="0" w:color="auto"/>
            <w:right w:val="none" w:sz="0" w:space="0" w:color="auto"/>
          </w:divBdr>
        </w:div>
        <w:div w:id="1951886510">
          <w:marLeft w:val="1166"/>
          <w:marRight w:val="0"/>
          <w:marTop w:val="96"/>
          <w:marBottom w:val="0"/>
          <w:divBdr>
            <w:top w:val="none" w:sz="0" w:space="0" w:color="auto"/>
            <w:left w:val="none" w:sz="0" w:space="0" w:color="auto"/>
            <w:bottom w:val="none" w:sz="0" w:space="0" w:color="auto"/>
            <w:right w:val="none" w:sz="0" w:space="0" w:color="auto"/>
          </w:divBdr>
        </w:div>
        <w:div w:id="1689791989">
          <w:marLeft w:val="1166"/>
          <w:marRight w:val="0"/>
          <w:marTop w:val="96"/>
          <w:marBottom w:val="0"/>
          <w:divBdr>
            <w:top w:val="none" w:sz="0" w:space="0" w:color="auto"/>
            <w:left w:val="none" w:sz="0" w:space="0" w:color="auto"/>
            <w:bottom w:val="none" w:sz="0" w:space="0" w:color="auto"/>
            <w:right w:val="none" w:sz="0" w:space="0" w:color="auto"/>
          </w:divBdr>
        </w:div>
      </w:divsChild>
    </w:div>
    <w:div w:id="902524201">
      <w:bodyDiv w:val="1"/>
      <w:marLeft w:val="0"/>
      <w:marRight w:val="0"/>
      <w:marTop w:val="0"/>
      <w:marBottom w:val="0"/>
      <w:divBdr>
        <w:top w:val="none" w:sz="0" w:space="0" w:color="auto"/>
        <w:left w:val="none" w:sz="0" w:space="0" w:color="auto"/>
        <w:bottom w:val="none" w:sz="0" w:space="0" w:color="auto"/>
        <w:right w:val="none" w:sz="0" w:space="0" w:color="auto"/>
      </w:divBdr>
      <w:divsChild>
        <w:div w:id="1982954045">
          <w:marLeft w:val="821"/>
          <w:marRight w:val="0"/>
          <w:marTop w:val="0"/>
          <w:marBottom w:val="0"/>
          <w:divBdr>
            <w:top w:val="none" w:sz="0" w:space="0" w:color="auto"/>
            <w:left w:val="none" w:sz="0" w:space="0" w:color="auto"/>
            <w:bottom w:val="none" w:sz="0" w:space="0" w:color="auto"/>
            <w:right w:val="none" w:sz="0" w:space="0" w:color="auto"/>
          </w:divBdr>
        </w:div>
        <w:div w:id="1333600635">
          <w:marLeft w:val="1339"/>
          <w:marRight w:val="0"/>
          <w:marTop w:val="0"/>
          <w:marBottom w:val="0"/>
          <w:divBdr>
            <w:top w:val="none" w:sz="0" w:space="0" w:color="auto"/>
            <w:left w:val="none" w:sz="0" w:space="0" w:color="auto"/>
            <w:bottom w:val="none" w:sz="0" w:space="0" w:color="auto"/>
            <w:right w:val="none" w:sz="0" w:space="0" w:color="auto"/>
          </w:divBdr>
        </w:div>
        <w:div w:id="160390658">
          <w:marLeft w:val="1339"/>
          <w:marRight w:val="0"/>
          <w:marTop w:val="0"/>
          <w:marBottom w:val="0"/>
          <w:divBdr>
            <w:top w:val="none" w:sz="0" w:space="0" w:color="auto"/>
            <w:left w:val="none" w:sz="0" w:space="0" w:color="auto"/>
            <w:bottom w:val="none" w:sz="0" w:space="0" w:color="auto"/>
            <w:right w:val="none" w:sz="0" w:space="0" w:color="auto"/>
          </w:divBdr>
        </w:div>
        <w:div w:id="1309288588">
          <w:marLeft w:val="1339"/>
          <w:marRight w:val="0"/>
          <w:marTop w:val="0"/>
          <w:marBottom w:val="0"/>
          <w:divBdr>
            <w:top w:val="none" w:sz="0" w:space="0" w:color="auto"/>
            <w:left w:val="none" w:sz="0" w:space="0" w:color="auto"/>
            <w:bottom w:val="none" w:sz="0" w:space="0" w:color="auto"/>
            <w:right w:val="none" w:sz="0" w:space="0" w:color="auto"/>
          </w:divBdr>
        </w:div>
        <w:div w:id="703555723">
          <w:marLeft w:val="821"/>
          <w:marRight w:val="0"/>
          <w:marTop w:val="0"/>
          <w:marBottom w:val="0"/>
          <w:divBdr>
            <w:top w:val="none" w:sz="0" w:space="0" w:color="auto"/>
            <w:left w:val="none" w:sz="0" w:space="0" w:color="auto"/>
            <w:bottom w:val="none" w:sz="0" w:space="0" w:color="auto"/>
            <w:right w:val="none" w:sz="0" w:space="0" w:color="auto"/>
          </w:divBdr>
        </w:div>
        <w:div w:id="1888376661">
          <w:marLeft w:val="1339"/>
          <w:marRight w:val="0"/>
          <w:marTop w:val="0"/>
          <w:marBottom w:val="0"/>
          <w:divBdr>
            <w:top w:val="none" w:sz="0" w:space="0" w:color="auto"/>
            <w:left w:val="none" w:sz="0" w:space="0" w:color="auto"/>
            <w:bottom w:val="none" w:sz="0" w:space="0" w:color="auto"/>
            <w:right w:val="none" w:sz="0" w:space="0" w:color="auto"/>
          </w:divBdr>
        </w:div>
        <w:div w:id="1811744804">
          <w:marLeft w:val="1339"/>
          <w:marRight w:val="0"/>
          <w:marTop w:val="0"/>
          <w:marBottom w:val="0"/>
          <w:divBdr>
            <w:top w:val="none" w:sz="0" w:space="0" w:color="auto"/>
            <w:left w:val="none" w:sz="0" w:space="0" w:color="auto"/>
            <w:bottom w:val="none" w:sz="0" w:space="0" w:color="auto"/>
            <w:right w:val="none" w:sz="0" w:space="0" w:color="auto"/>
          </w:divBdr>
        </w:div>
        <w:div w:id="973561511">
          <w:marLeft w:val="1339"/>
          <w:marRight w:val="0"/>
          <w:marTop w:val="0"/>
          <w:marBottom w:val="0"/>
          <w:divBdr>
            <w:top w:val="none" w:sz="0" w:space="0" w:color="auto"/>
            <w:left w:val="none" w:sz="0" w:space="0" w:color="auto"/>
            <w:bottom w:val="none" w:sz="0" w:space="0" w:color="auto"/>
            <w:right w:val="none" w:sz="0" w:space="0" w:color="auto"/>
          </w:divBdr>
        </w:div>
        <w:div w:id="344602625">
          <w:marLeft w:val="821"/>
          <w:marRight w:val="0"/>
          <w:marTop w:val="0"/>
          <w:marBottom w:val="0"/>
          <w:divBdr>
            <w:top w:val="none" w:sz="0" w:space="0" w:color="auto"/>
            <w:left w:val="none" w:sz="0" w:space="0" w:color="auto"/>
            <w:bottom w:val="none" w:sz="0" w:space="0" w:color="auto"/>
            <w:right w:val="none" w:sz="0" w:space="0" w:color="auto"/>
          </w:divBdr>
        </w:div>
        <w:div w:id="320041123">
          <w:marLeft w:val="1339"/>
          <w:marRight w:val="0"/>
          <w:marTop w:val="0"/>
          <w:marBottom w:val="0"/>
          <w:divBdr>
            <w:top w:val="none" w:sz="0" w:space="0" w:color="auto"/>
            <w:left w:val="none" w:sz="0" w:space="0" w:color="auto"/>
            <w:bottom w:val="none" w:sz="0" w:space="0" w:color="auto"/>
            <w:right w:val="none" w:sz="0" w:space="0" w:color="auto"/>
          </w:divBdr>
        </w:div>
      </w:divsChild>
    </w:div>
    <w:div w:id="923034907">
      <w:bodyDiv w:val="1"/>
      <w:marLeft w:val="0"/>
      <w:marRight w:val="0"/>
      <w:marTop w:val="0"/>
      <w:marBottom w:val="0"/>
      <w:divBdr>
        <w:top w:val="none" w:sz="0" w:space="0" w:color="auto"/>
        <w:left w:val="none" w:sz="0" w:space="0" w:color="auto"/>
        <w:bottom w:val="none" w:sz="0" w:space="0" w:color="auto"/>
        <w:right w:val="none" w:sz="0" w:space="0" w:color="auto"/>
      </w:divBdr>
      <w:divsChild>
        <w:div w:id="1741170999">
          <w:marLeft w:val="547"/>
          <w:marRight w:val="0"/>
          <w:marTop w:val="115"/>
          <w:marBottom w:val="0"/>
          <w:divBdr>
            <w:top w:val="none" w:sz="0" w:space="0" w:color="auto"/>
            <w:left w:val="none" w:sz="0" w:space="0" w:color="auto"/>
            <w:bottom w:val="none" w:sz="0" w:space="0" w:color="auto"/>
            <w:right w:val="none" w:sz="0" w:space="0" w:color="auto"/>
          </w:divBdr>
        </w:div>
      </w:divsChild>
    </w:div>
    <w:div w:id="925303990">
      <w:bodyDiv w:val="1"/>
      <w:marLeft w:val="0"/>
      <w:marRight w:val="0"/>
      <w:marTop w:val="0"/>
      <w:marBottom w:val="0"/>
      <w:divBdr>
        <w:top w:val="none" w:sz="0" w:space="0" w:color="auto"/>
        <w:left w:val="none" w:sz="0" w:space="0" w:color="auto"/>
        <w:bottom w:val="none" w:sz="0" w:space="0" w:color="auto"/>
        <w:right w:val="none" w:sz="0" w:space="0" w:color="auto"/>
      </w:divBdr>
      <w:divsChild>
        <w:div w:id="2015842596">
          <w:marLeft w:val="1166"/>
          <w:marRight w:val="0"/>
          <w:marTop w:val="96"/>
          <w:marBottom w:val="0"/>
          <w:divBdr>
            <w:top w:val="none" w:sz="0" w:space="0" w:color="auto"/>
            <w:left w:val="none" w:sz="0" w:space="0" w:color="auto"/>
            <w:bottom w:val="none" w:sz="0" w:space="0" w:color="auto"/>
            <w:right w:val="none" w:sz="0" w:space="0" w:color="auto"/>
          </w:divBdr>
        </w:div>
        <w:div w:id="1957445168">
          <w:marLeft w:val="1166"/>
          <w:marRight w:val="0"/>
          <w:marTop w:val="96"/>
          <w:marBottom w:val="0"/>
          <w:divBdr>
            <w:top w:val="none" w:sz="0" w:space="0" w:color="auto"/>
            <w:left w:val="none" w:sz="0" w:space="0" w:color="auto"/>
            <w:bottom w:val="none" w:sz="0" w:space="0" w:color="auto"/>
            <w:right w:val="none" w:sz="0" w:space="0" w:color="auto"/>
          </w:divBdr>
        </w:div>
        <w:div w:id="1811707190">
          <w:marLeft w:val="1166"/>
          <w:marRight w:val="0"/>
          <w:marTop w:val="96"/>
          <w:marBottom w:val="0"/>
          <w:divBdr>
            <w:top w:val="none" w:sz="0" w:space="0" w:color="auto"/>
            <w:left w:val="none" w:sz="0" w:space="0" w:color="auto"/>
            <w:bottom w:val="none" w:sz="0" w:space="0" w:color="auto"/>
            <w:right w:val="none" w:sz="0" w:space="0" w:color="auto"/>
          </w:divBdr>
        </w:div>
      </w:divsChild>
    </w:div>
    <w:div w:id="929314046">
      <w:bodyDiv w:val="1"/>
      <w:marLeft w:val="0"/>
      <w:marRight w:val="0"/>
      <w:marTop w:val="0"/>
      <w:marBottom w:val="0"/>
      <w:divBdr>
        <w:top w:val="none" w:sz="0" w:space="0" w:color="auto"/>
        <w:left w:val="none" w:sz="0" w:space="0" w:color="auto"/>
        <w:bottom w:val="none" w:sz="0" w:space="0" w:color="auto"/>
        <w:right w:val="none" w:sz="0" w:space="0" w:color="auto"/>
      </w:divBdr>
      <w:divsChild>
        <w:div w:id="1467964254">
          <w:marLeft w:val="0"/>
          <w:marRight w:val="0"/>
          <w:marTop w:val="106"/>
          <w:marBottom w:val="0"/>
          <w:divBdr>
            <w:top w:val="none" w:sz="0" w:space="0" w:color="auto"/>
            <w:left w:val="none" w:sz="0" w:space="0" w:color="auto"/>
            <w:bottom w:val="none" w:sz="0" w:space="0" w:color="auto"/>
            <w:right w:val="none" w:sz="0" w:space="0" w:color="auto"/>
          </w:divBdr>
        </w:div>
        <w:div w:id="1587841">
          <w:marLeft w:val="0"/>
          <w:marRight w:val="0"/>
          <w:marTop w:val="106"/>
          <w:marBottom w:val="0"/>
          <w:divBdr>
            <w:top w:val="none" w:sz="0" w:space="0" w:color="auto"/>
            <w:left w:val="none" w:sz="0" w:space="0" w:color="auto"/>
            <w:bottom w:val="none" w:sz="0" w:space="0" w:color="auto"/>
            <w:right w:val="none" w:sz="0" w:space="0" w:color="auto"/>
          </w:divBdr>
        </w:div>
        <w:div w:id="205068118">
          <w:marLeft w:val="720"/>
          <w:marRight w:val="0"/>
          <w:marTop w:val="96"/>
          <w:marBottom w:val="0"/>
          <w:divBdr>
            <w:top w:val="none" w:sz="0" w:space="0" w:color="auto"/>
            <w:left w:val="none" w:sz="0" w:space="0" w:color="auto"/>
            <w:bottom w:val="none" w:sz="0" w:space="0" w:color="auto"/>
            <w:right w:val="none" w:sz="0" w:space="0" w:color="auto"/>
          </w:divBdr>
        </w:div>
        <w:div w:id="1836872920">
          <w:marLeft w:val="0"/>
          <w:marRight w:val="0"/>
          <w:marTop w:val="106"/>
          <w:marBottom w:val="0"/>
          <w:divBdr>
            <w:top w:val="none" w:sz="0" w:space="0" w:color="auto"/>
            <w:left w:val="none" w:sz="0" w:space="0" w:color="auto"/>
            <w:bottom w:val="none" w:sz="0" w:space="0" w:color="auto"/>
            <w:right w:val="none" w:sz="0" w:space="0" w:color="auto"/>
          </w:divBdr>
        </w:div>
      </w:divsChild>
    </w:div>
    <w:div w:id="934944141">
      <w:bodyDiv w:val="1"/>
      <w:marLeft w:val="0"/>
      <w:marRight w:val="0"/>
      <w:marTop w:val="0"/>
      <w:marBottom w:val="0"/>
      <w:divBdr>
        <w:top w:val="none" w:sz="0" w:space="0" w:color="auto"/>
        <w:left w:val="none" w:sz="0" w:space="0" w:color="auto"/>
        <w:bottom w:val="none" w:sz="0" w:space="0" w:color="auto"/>
        <w:right w:val="none" w:sz="0" w:space="0" w:color="auto"/>
      </w:divBdr>
      <w:divsChild>
        <w:div w:id="229925296">
          <w:marLeft w:val="1166"/>
          <w:marRight w:val="0"/>
          <w:marTop w:val="96"/>
          <w:marBottom w:val="0"/>
          <w:divBdr>
            <w:top w:val="none" w:sz="0" w:space="0" w:color="auto"/>
            <w:left w:val="none" w:sz="0" w:space="0" w:color="auto"/>
            <w:bottom w:val="none" w:sz="0" w:space="0" w:color="auto"/>
            <w:right w:val="none" w:sz="0" w:space="0" w:color="auto"/>
          </w:divBdr>
        </w:div>
      </w:divsChild>
    </w:div>
    <w:div w:id="935748959">
      <w:bodyDiv w:val="1"/>
      <w:marLeft w:val="0"/>
      <w:marRight w:val="0"/>
      <w:marTop w:val="0"/>
      <w:marBottom w:val="0"/>
      <w:divBdr>
        <w:top w:val="none" w:sz="0" w:space="0" w:color="auto"/>
        <w:left w:val="none" w:sz="0" w:space="0" w:color="auto"/>
        <w:bottom w:val="none" w:sz="0" w:space="0" w:color="auto"/>
        <w:right w:val="none" w:sz="0" w:space="0" w:color="auto"/>
      </w:divBdr>
      <w:divsChild>
        <w:div w:id="2032410497">
          <w:marLeft w:val="1166"/>
          <w:marRight w:val="0"/>
          <w:marTop w:val="96"/>
          <w:marBottom w:val="0"/>
          <w:divBdr>
            <w:top w:val="none" w:sz="0" w:space="0" w:color="auto"/>
            <w:left w:val="none" w:sz="0" w:space="0" w:color="auto"/>
            <w:bottom w:val="none" w:sz="0" w:space="0" w:color="auto"/>
            <w:right w:val="none" w:sz="0" w:space="0" w:color="auto"/>
          </w:divBdr>
        </w:div>
      </w:divsChild>
    </w:div>
    <w:div w:id="962345382">
      <w:bodyDiv w:val="1"/>
      <w:marLeft w:val="0"/>
      <w:marRight w:val="0"/>
      <w:marTop w:val="0"/>
      <w:marBottom w:val="0"/>
      <w:divBdr>
        <w:top w:val="none" w:sz="0" w:space="0" w:color="auto"/>
        <w:left w:val="none" w:sz="0" w:space="0" w:color="auto"/>
        <w:bottom w:val="none" w:sz="0" w:space="0" w:color="auto"/>
        <w:right w:val="none" w:sz="0" w:space="0" w:color="auto"/>
      </w:divBdr>
    </w:div>
    <w:div w:id="992564760">
      <w:bodyDiv w:val="1"/>
      <w:marLeft w:val="0"/>
      <w:marRight w:val="0"/>
      <w:marTop w:val="0"/>
      <w:marBottom w:val="0"/>
      <w:divBdr>
        <w:top w:val="none" w:sz="0" w:space="0" w:color="auto"/>
        <w:left w:val="none" w:sz="0" w:space="0" w:color="auto"/>
        <w:bottom w:val="none" w:sz="0" w:space="0" w:color="auto"/>
        <w:right w:val="none" w:sz="0" w:space="0" w:color="auto"/>
      </w:divBdr>
      <w:divsChild>
        <w:div w:id="2112822061">
          <w:marLeft w:val="562"/>
          <w:marRight w:val="0"/>
          <w:marTop w:val="115"/>
          <w:marBottom w:val="0"/>
          <w:divBdr>
            <w:top w:val="none" w:sz="0" w:space="0" w:color="auto"/>
            <w:left w:val="none" w:sz="0" w:space="0" w:color="auto"/>
            <w:bottom w:val="none" w:sz="0" w:space="0" w:color="auto"/>
            <w:right w:val="none" w:sz="0" w:space="0" w:color="auto"/>
          </w:divBdr>
        </w:div>
        <w:div w:id="1865051877">
          <w:marLeft w:val="562"/>
          <w:marRight w:val="0"/>
          <w:marTop w:val="115"/>
          <w:marBottom w:val="0"/>
          <w:divBdr>
            <w:top w:val="none" w:sz="0" w:space="0" w:color="auto"/>
            <w:left w:val="none" w:sz="0" w:space="0" w:color="auto"/>
            <w:bottom w:val="none" w:sz="0" w:space="0" w:color="auto"/>
            <w:right w:val="none" w:sz="0" w:space="0" w:color="auto"/>
          </w:divBdr>
        </w:div>
        <w:div w:id="1762070986">
          <w:marLeft w:val="1282"/>
          <w:marRight w:val="0"/>
          <w:marTop w:val="96"/>
          <w:marBottom w:val="0"/>
          <w:divBdr>
            <w:top w:val="none" w:sz="0" w:space="0" w:color="auto"/>
            <w:left w:val="none" w:sz="0" w:space="0" w:color="auto"/>
            <w:bottom w:val="none" w:sz="0" w:space="0" w:color="auto"/>
            <w:right w:val="none" w:sz="0" w:space="0" w:color="auto"/>
          </w:divBdr>
        </w:div>
        <w:div w:id="2108498894">
          <w:marLeft w:val="1282"/>
          <w:marRight w:val="0"/>
          <w:marTop w:val="96"/>
          <w:marBottom w:val="0"/>
          <w:divBdr>
            <w:top w:val="none" w:sz="0" w:space="0" w:color="auto"/>
            <w:left w:val="none" w:sz="0" w:space="0" w:color="auto"/>
            <w:bottom w:val="none" w:sz="0" w:space="0" w:color="auto"/>
            <w:right w:val="none" w:sz="0" w:space="0" w:color="auto"/>
          </w:divBdr>
        </w:div>
        <w:div w:id="1444035215">
          <w:marLeft w:val="562"/>
          <w:marRight w:val="0"/>
          <w:marTop w:val="115"/>
          <w:marBottom w:val="0"/>
          <w:divBdr>
            <w:top w:val="none" w:sz="0" w:space="0" w:color="auto"/>
            <w:left w:val="none" w:sz="0" w:space="0" w:color="auto"/>
            <w:bottom w:val="none" w:sz="0" w:space="0" w:color="auto"/>
            <w:right w:val="none" w:sz="0" w:space="0" w:color="auto"/>
          </w:divBdr>
        </w:div>
        <w:div w:id="1387997413">
          <w:marLeft w:val="1282"/>
          <w:marRight w:val="0"/>
          <w:marTop w:val="96"/>
          <w:marBottom w:val="0"/>
          <w:divBdr>
            <w:top w:val="none" w:sz="0" w:space="0" w:color="auto"/>
            <w:left w:val="none" w:sz="0" w:space="0" w:color="auto"/>
            <w:bottom w:val="none" w:sz="0" w:space="0" w:color="auto"/>
            <w:right w:val="none" w:sz="0" w:space="0" w:color="auto"/>
          </w:divBdr>
        </w:div>
        <w:div w:id="1293829218">
          <w:marLeft w:val="562"/>
          <w:marRight w:val="0"/>
          <w:marTop w:val="115"/>
          <w:marBottom w:val="0"/>
          <w:divBdr>
            <w:top w:val="none" w:sz="0" w:space="0" w:color="auto"/>
            <w:left w:val="none" w:sz="0" w:space="0" w:color="auto"/>
            <w:bottom w:val="none" w:sz="0" w:space="0" w:color="auto"/>
            <w:right w:val="none" w:sz="0" w:space="0" w:color="auto"/>
          </w:divBdr>
        </w:div>
        <w:div w:id="773092749">
          <w:marLeft w:val="1282"/>
          <w:marRight w:val="0"/>
          <w:marTop w:val="96"/>
          <w:marBottom w:val="0"/>
          <w:divBdr>
            <w:top w:val="none" w:sz="0" w:space="0" w:color="auto"/>
            <w:left w:val="none" w:sz="0" w:space="0" w:color="auto"/>
            <w:bottom w:val="none" w:sz="0" w:space="0" w:color="auto"/>
            <w:right w:val="none" w:sz="0" w:space="0" w:color="auto"/>
          </w:divBdr>
        </w:div>
      </w:divsChild>
    </w:div>
    <w:div w:id="994337804">
      <w:bodyDiv w:val="1"/>
      <w:marLeft w:val="0"/>
      <w:marRight w:val="0"/>
      <w:marTop w:val="0"/>
      <w:marBottom w:val="0"/>
      <w:divBdr>
        <w:top w:val="none" w:sz="0" w:space="0" w:color="auto"/>
        <w:left w:val="none" w:sz="0" w:space="0" w:color="auto"/>
        <w:bottom w:val="none" w:sz="0" w:space="0" w:color="auto"/>
        <w:right w:val="none" w:sz="0" w:space="0" w:color="auto"/>
      </w:divBdr>
      <w:divsChild>
        <w:div w:id="1589923213">
          <w:marLeft w:val="547"/>
          <w:marRight w:val="0"/>
          <w:marTop w:val="115"/>
          <w:marBottom w:val="0"/>
          <w:divBdr>
            <w:top w:val="none" w:sz="0" w:space="0" w:color="auto"/>
            <w:left w:val="none" w:sz="0" w:space="0" w:color="auto"/>
            <w:bottom w:val="none" w:sz="0" w:space="0" w:color="auto"/>
            <w:right w:val="none" w:sz="0" w:space="0" w:color="auto"/>
          </w:divBdr>
        </w:div>
      </w:divsChild>
    </w:div>
    <w:div w:id="1012872941">
      <w:bodyDiv w:val="1"/>
      <w:marLeft w:val="0"/>
      <w:marRight w:val="0"/>
      <w:marTop w:val="0"/>
      <w:marBottom w:val="0"/>
      <w:divBdr>
        <w:top w:val="none" w:sz="0" w:space="0" w:color="auto"/>
        <w:left w:val="none" w:sz="0" w:space="0" w:color="auto"/>
        <w:bottom w:val="none" w:sz="0" w:space="0" w:color="auto"/>
        <w:right w:val="none" w:sz="0" w:space="0" w:color="auto"/>
      </w:divBdr>
      <w:divsChild>
        <w:div w:id="268051290">
          <w:marLeft w:val="0"/>
          <w:marRight w:val="0"/>
          <w:marTop w:val="106"/>
          <w:marBottom w:val="0"/>
          <w:divBdr>
            <w:top w:val="none" w:sz="0" w:space="0" w:color="auto"/>
            <w:left w:val="none" w:sz="0" w:space="0" w:color="auto"/>
            <w:bottom w:val="none" w:sz="0" w:space="0" w:color="auto"/>
            <w:right w:val="none" w:sz="0" w:space="0" w:color="auto"/>
          </w:divBdr>
        </w:div>
        <w:div w:id="589973317">
          <w:marLeft w:val="0"/>
          <w:marRight w:val="0"/>
          <w:marTop w:val="106"/>
          <w:marBottom w:val="0"/>
          <w:divBdr>
            <w:top w:val="none" w:sz="0" w:space="0" w:color="auto"/>
            <w:left w:val="none" w:sz="0" w:space="0" w:color="auto"/>
            <w:bottom w:val="none" w:sz="0" w:space="0" w:color="auto"/>
            <w:right w:val="none" w:sz="0" w:space="0" w:color="auto"/>
          </w:divBdr>
        </w:div>
      </w:divsChild>
    </w:div>
    <w:div w:id="1029599239">
      <w:bodyDiv w:val="1"/>
      <w:marLeft w:val="0"/>
      <w:marRight w:val="0"/>
      <w:marTop w:val="0"/>
      <w:marBottom w:val="0"/>
      <w:divBdr>
        <w:top w:val="none" w:sz="0" w:space="0" w:color="auto"/>
        <w:left w:val="none" w:sz="0" w:space="0" w:color="auto"/>
        <w:bottom w:val="none" w:sz="0" w:space="0" w:color="auto"/>
        <w:right w:val="none" w:sz="0" w:space="0" w:color="auto"/>
      </w:divBdr>
      <w:divsChild>
        <w:div w:id="1129084644">
          <w:marLeft w:val="547"/>
          <w:marRight w:val="0"/>
          <w:marTop w:val="0"/>
          <w:marBottom w:val="0"/>
          <w:divBdr>
            <w:top w:val="none" w:sz="0" w:space="0" w:color="auto"/>
            <w:left w:val="none" w:sz="0" w:space="0" w:color="auto"/>
            <w:bottom w:val="none" w:sz="0" w:space="0" w:color="auto"/>
            <w:right w:val="none" w:sz="0" w:space="0" w:color="auto"/>
          </w:divBdr>
        </w:div>
        <w:div w:id="179583508">
          <w:marLeft w:val="720"/>
          <w:marRight w:val="0"/>
          <w:marTop w:val="0"/>
          <w:marBottom w:val="0"/>
          <w:divBdr>
            <w:top w:val="none" w:sz="0" w:space="0" w:color="auto"/>
            <w:left w:val="none" w:sz="0" w:space="0" w:color="auto"/>
            <w:bottom w:val="none" w:sz="0" w:space="0" w:color="auto"/>
            <w:right w:val="none" w:sz="0" w:space="0" w:color="auto"/>
          </w:divBdr>
        </w:div>
      </w:divsChild>
    </w:div>
    <w:div w:id="1031145605">
      <w:bodyDiv w:val="1"/>
      <w:marLeft w:val="0"/>
      <w:marRight w:val="0"/>
      <w:marTop w:val="0"/>
      <w:marBottom w:val="0"/>
      <w:divBdr>
        <w:top w:val="none" w:sz="0" w:space="0" w:color="auto"/>
        <w:left w:val="none" w:sz="0" w:space="0" w:color="auto"/>
        <w:bottom w:val="none" w:sz="0" w:space="0" w:color="auto"/>
        <w:right w:val="none" w:sz="0" w:space="0" w:color="auto"/>
      </w:divBdr>
      <w:divsChild>
        <w:div w:id="1391684237">
          <w:marLeft w:val="0"/>
          <w:marRight w:val="0"/>
          <w:marTop w:val="91"/>
          <w:marBottom w:val="0"/>
          <w:divBdr>
            <w:top w:val="none" w:sz="0" w:space="0" w:color="auto"/>
            <w:left w:val="none" w:sz="0" w:space="0" w:color="auto"/>
            <w:bottom w:val="none" w:sz="0" w:space="0" w:color="auto"/>
            <w:right w:val="none" w:sz="0" w:space="0" w:color="auto"/>
          </w:divBdr>
        </w:div>
      </w:divsChild>
    </w:div>
    <w:div w:id="1053579193">
      <w:bodyDiv w:val="1"/>
      <w:marLeft w:val="0"/>
      <w:marRight w:val="0"/>
      <w:marTop w:val="0"/>
      <w:marBottom w:val="0"/>
      <w:divBdr>
        <w:top w:val="none" w:sz="0" w:space="0" w:color="auto"/>
        <w:left w:val="none" w:sz="0" w:space="0" w:color="auto"/>
        <w:bottom w:val="none" w:sz="0" w:space="0" w:color="auto"/>
        <w:right w:val="none" w:sz="0" w:space="0" w:color="auto"/>
      </w:divBdr>
      <w:divsChild>
        <w:div w:id="1599947103">
          <w:marLeft w:val="446"/>
          <w:marRight w:val="0"/>
          <w:marTop w:val="0"/>
          <w:marBottom w:val="0"/>
          <w:divBdr>
            <w:top w:val="none" w:sz="0" w:space="0" w:color="auto"/>
            <w:left w:val="none" w:sz="0" w:space="0" w:color="auto"/>
            <w:bottom w:val="none" w:sz="0" w:space="0" w:color="auto"/>
            <w:right w:val="none" w:sz="0" w:space="0" w:color="auto"/>
          </w:divBdr>
        </w:div>
        <w:div w:id="537934714">
          <w:marLeft w:val="446"/>
          <w:marRight w:val="0"/>
          <w:marTop w:val="0"/>
          <w:marBottom w:val="0"/>
          <w:divBdr>
            <w:top w:val="none" w:sz="0" w:space="0" w:color="auto"/>
            <w:left w:val="none" w:sz="0" w:space="0" w:color="auto"/>
            <w:bottom w:val="none" w:sz="0" w:space="0" w:color="auto"/>
            <w:right w:val="none" w:sz="0" w:space="0" w:color="auto"/>
          </w:divBdr>
        </w:div>
        <w:div w:id="520898892">
          <w:marLeft w:val="446"/>
          <w:marRight w:val="0"/>
          <w:marTop w:val="0"/>
          <w:marBottom w:val="0"/>
          <w:divBdr>
            <w:top w:val="none" w:sz="0" w:space="0" w:color="auto"/>
            <w:left w:val="none" w:sz="0" w:space="0" w:color="auto"/>
            <w:bottom w:val="none" w:sz="0" w:space="0" w:color="auto"/>
            <w:right w:val="none" w:sz="0" w:space="0" w:color="auto"/>
          </w:divBdr>
        </w:div>
        <w:div w:id="1825200252">
          <w:marLeft w:val="446"/>
          <w:marRight w:val="0"/>
          <w:marTop w:val="0"/>
          <w:marBottom w:val="0"/>
          <w:divBdr>
            <w:top w:val="none" w:sz="0" w:space="0" w:color="auto"/>
            <w:left w:val="none" w:sz="0" w:space="0" w:color="auto"/>
            <w:bottom w:val="none" w:sz="0" w:space="0" w:color="auto"/>
            <w:right w:val="none" w:sz="0" w:space="0" w:color="auto"/>
          </w:divBdr>
        </w:div>
        <w:div w:id="394739628">
          <w:marLeft w:val="446"/>
          <w:marRight w:val="0"/>
          <w:marTop w:val="0"/>
          <w:marBottom w:val="0"/>
          <w:divBdr>
            <w:top w:val="none" w:sz="0" w:space="0" w:color="auto"/>
            <w:left w:val="none" w:sz="0" w:space="0" w:color="auto"/>
            <w:bottom w:val="none" w:sz="0" w:space="0" w:color="auto"/>
            <w:right w:val="none" w:sz="0" w:space="0" w:color="auto"/>
          </w:divBdr>
        </w:div>
        <w:div w:id="163591897">
          <w:marLeft w:val="446"/>
          <w:marRight w:val="0"/>
          <w:marTop w:val="0"/>
          <w:marBottom w:val="0"/>
          <w:divBdr>
            <w:top w:val="none" w:sz="0" w:space="0" w:color="auto"/>
            <w:left w:val="none" w:sz="0" w:space="0" w:color="auto"/>
            <w:bottom w:val="none" w:sz="0" w:space="0" w:color="auto"/>
            <w:right w:val="none" w:sz="0" w:space="0" w:color="auto"/>
          </w:divBdr>
        </w:div>
      </w:divsChild>
    </w:div>
    <w:div w:id="1065908784">
      <w:bodyDiv w:val="1"/>
      <w:marLeft w:val="0"/>
      <w:marRight w:val="0"/>
      <w:marTop w:val="0"/>
      <w:marBottom w:val="0"/>
      <w:divBdr>
        <w:top w:val="none" w:sz="0" w:space="0" w:color="auto"/>
        <w:left w:val="none" w:sz="0" w:space="0" w:color="auto"/>
        <w:bottom w:val="none" w:sz="0" w:space="0" w:color="auto"/>
        <w:right w:val="none" w:sz="0" w:space="0" w:color="auto"/>
      </w:divBdr>
      <w:divsChild>
        <w:div w:id="438529353">
          <w:marLeft w:val="720"/>
          <w:marRight w:val="0"/>
          <w:marTop w:val="0"/>
          <w:marBottom w:val="0"/>
          <w:divBdr>
            <w:top w:val="none" w:sz="0" w:space="0" w:color="auto"/>
            <w:left w:val="none" w:sz="0" w:space="0" w:color="auto"/>
            <w:bottom w:val="none" w:sz="0" w:space="0" w:color="auto"/>
            <w:right w:val="none" w:sz="0" w:space="0" w:color="auto"/>
          </w:divBdr>
        </w:div>
        <w:div w:id="891690948">
          <w:marLeft w:val="1440"/>
          <w:marRight w:val="0"/>
          <w:marTop w:val="0"/>
          <w:marBottom w:val="0"/>
          <w:divBdr>
            <w:top w:val="none" w:sz="0" w:space="0" w:color="auto"/>
            <w:left w:val="none" w:sz="0" w:space="0" w:color="auto"/>
            <w:bottom w:val="none" w:sz="0" w:space="0" w:color="auto"/>
            <w:right w:val="none" w:sz="0" w:space="0" w:color="auto"/>
          </w:divBdr>
        </w:div>
      </w:divsChild>
    </w:div>
    <w:div w:id="1069812005">
      <w:bodyDiv w:val="1"/>
      <w:marLeft w:val="0"/>
      <w:marRight w:val="0"/>
      <w:marTop w:val="0"/>
      <w:marBottom w:val="0"/>
      <w:divBdr>
        <w:top w:val="none" w:sz="0" w:space="0" w:color="auto"/>
        <w:left w:val="none" w:sz="0" w:space="0" w:color="auto"/>
        <w:bottom w:val="none" w:sz="0" w:space="0" w:color="auto"/>
        <w:right w:val="none" w:sz="0" w:space="0" w:color="auto"/>
      </w:divBdr>
      <w:divsChild>
        <w:div w:id="1554461254">
          <w:marLeft w:val="0"/>
          <w:marRight w:val="0"/>
          <w:marTop w:val="40"/>
          <w:marBottom w:val="40"/>
          <w:divBdr>
            <w:top w:val="none" w:sz="0" w:space="0" w:color="auto"/>
            <w:left w:val="none" w:sz="0" w:space="0" w:color="auto"/>
            <w:bottom w:val="none" w:sz="0" w:space="0" w:color="auto"/>
            <w:right w:val="none" w:sz="0" w:space="0" w:color="auto"/>
          </w:divBdr>
        </w:div>
        <w:div w:id="1674991460">
          <w:marLeft w:val="0"/>
          <w:marRight w:val="0"/>
          <w:marTop w:val="60"/>
          <w:marBottom w:val="60"/>
          <w:divBdr>
            <w:top w:val="none" w:sz="0" w:space="0" w:color="auto"/>
            <w:left w:val="none" w:sz="0" w:space="0" w:color="auto"/>
            <w:bottom w:val="none" w:sz="0" w:space="0" w:color="auto"/>
            <w:right w:val="none" w:sz="0" w:space="0" w:color="auto"/>
          </w:divBdr>
        </w:div>
        <w:div w:id="2046710983">
          <w:marLeft w:val="0"/>
          <w:marRight w:val="0"/>
          <w:marTop w:val="60"/>
          <w:marBottom w:val="60"/>
          <w:divBdr>
            <w:top w:val="none" w:sz="0" w:space="0" w:color="auto"/>
            <w:left w:val="none" w:sz="0" w:space="0" w:color="auto"/>
            <w:bottom w:val="none" w:sz="0" w:space="0" w:color="auto"/>
            <w:right w:val="none" w:sz="0" w:space="0" w:color="auto"/>
          </w:divBdr>
        </w:div>
        <w:div w:id="337470095">
          <w:marLeft w:val="0"/>
          <w:marRight w:val="0"/>
          <w:marTop w:val="60"/>
          <w:marBottom w:val="60"/>
          <w:divBdr>
            <w:top w:val="none" w:sz="0" w:space="0" w:color="auto"/>
            <w:left w:val="none" w:sz="0" w:space="0" w:color="auto"/>
            <w:bottom w:val="none" w:sz="0" w:space="0" w:color="auto"/>
            <w:right w:val="none" w:sz="0" w:space="0" w:color="auto"/>
          </w:divBdr>
        </w:div>
      </w:divsChild>
    </w:div>
    <w:div w:id="1072897245">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4">
          <w:marLeft w:val="547"/>
          <w:marRight w:val="0"/>
          <w:marTop w:val="96"/>
          <w:marBottom w:val="0"/>
          <w:divBdr>
            <w:top w:val="none" w:sz="0" w:space="0" w:color="auto"/>
            <w:left w:val="none" w:sz="0" w:space="0" w:color="auto"/>
            <w:bottom w:val="none" w:sz="0" w:space="0" w:color="auto"/>
            <w:right w:val="none" w:sz="0" w:space="0" w:color="auto"/>
          </w:divBdr>
        </w:div>
        <w:div w:id="1441488001">
          <w:marLeft w:val="547"/>
          <w:marRight w:val="0"/>
          <w:marTop w:val="96"/>
          <w:marBottom w:val="0"/>
          <w:divBdr>
            <w:top w:val="none" w:sz="0" w:space="0" w:color="auto"/>
            <w:left w:val="none" w:sz="0" w:space="0" w:color="auto"/>
            <w:bottom w:val="none" w:sz="0" w:space="0" w:color="auto"/>
            <w:right w:val="none" w:sz="0" w:space="0" w:color="auto"/>
          </w:divBdr>
        </w:div>
        <w:div w:id="1802335369">
          <w:marLeft w:val="1166"/>
          <w:marRight w:val="0"/>
          <w:marTop w:val="96"/>
          <w:marBottom w:val="0"/>
          <w:divBdr>
            <w:top w:val="none" w:sz="0" w:space="0" w:color="auto"/>
            <w:left w:val="none" w:sz="0" w:space="0" w:color="auto"/>
            <w:bottom w:val="none" w:sz="0" w:space="0" w:color="auto"/>
            <w:right w:val="none" w:sz="0" w:space="0" w:color="auto"/>
          </w:divBdr>
        </w:div>
        <w:div w:id="220989846">
          <w:marLeft w:val="1166"/>
          <w:marRight w:val="0"/>
          <w:marTop w:val="96"/>
          <w:marBottom w:val="0"/>
          <w:divBdr>
            <w:top w:val="none" w:sz="0" w:space="0" w:color="auto"/>
            <w:left w:val="none" w:sz="0" w:space="0" w:color="auto"/>
            <w:bottom w:val="none" w:sz="0" w:space="0" w:color="auto"/>
            <w:right w:val="none" w:sz="0" w:space="0" w:color="auto"/>
          </w:divBdr>
        </w:div>
      </w:divsChild>
    </w:div>
    <w:div w:id="1079212343">
      <w:bodyDiv w:val="1"/>
      <w:marLeft w:val="0"/>
      <w:marRight w:val="0"/>
      <w:marTop w:val="0"/>
      <w:marBottom w:val="0"/>
      <w:divBdr>
        <w:top w:val="none" w:sz="0" w:space="0" w:color="auto"/>
        <w:left w:val="none" w:sz="0" w:space="0" w:color="auto"/>
        <w:bottom w:val="none" w:sz="0" w:space="0" w:color="auto"/>
        <w:right w:val="none" w:sz="0" w:space="0" w:color="auto"/>
      </w:divBdr>
      <w:divsChild>
        <w:div w:id="396053397">
          <w:marLeft w:val="0"/>
          <w:marRight w:val="0"/>
          <w:marTop w:val="91"/>
          <w:marBottom w:val="0"/>
          <w:divBdr>
            <w:top w:val="none" w:sz="0" w:space="0" w:color="auto"/>
            <w:left w:val="none" w:sz="0" w:space="0" w:color="auto"/>
            <w:bottom w:val="none" w:sz="0" w:space="0" w:color="auto"/>
            <w:right w:val="none" w:sz="0" w:space="0" w:color="auto"/>
          </w:divBdr>
        </w:div>
        <w:div w:id="2130279121">
          <w:marLeft w:val="0"/>
          <w:marRight w:val="0"/>
          <w:marTop w:val="91"/>
          <w:marBottom w:val="0"/>
          <w:divBdr>
            <w:top w:val="none" w:sz="0" w:space="0" w:color="auto"/>
            <w:left w:val="none" w:sz="0" w:space="0" w:color="auto"/>
            <w:bottom w:val="none" w:sz="0" w:space="0" w:color="auto"/>
            <w:right w:val="none" w:sz="0" w:space="0" w:color="auto"/>
          </w:divBdr>
        </w:div>
        <w:div w:id="1781410153">
          <w:marLeft w:val="720"/>
          <w:marRight w:val="0"/>
          <w:marTop w:val="91"/>
          <w:marBottom w:val="0"/>
          <w:divBdr>
            <w:top w:val="none" w:sz="0" w:space="0" w:color="auto"/>
            <w:left w:val="none" w:sz="0" w:space="0" w:color="auto"/>
            <w:bottom w:val="none" w:sz="0" w:space="0" w:color="auto"/>
            <w:right w:val="none" w:sz="0" w:space="0" w:color="auto"/>
          </w:divBdr>
        </w:div>
      </w:divsChild>
    </w:div>
    <w:div w:id="1081103837">
      <w:bodyDiv w:val="1"/>
      <w:marLeft w:val="0"/>
      <w:marRight w:val="0"/>
      <w:marTop w:val="0"/>
      <w:marBottom w:val="0"/>
      <w:divBdr>
        <w:top w:val="none" w:sz="0" w:space="0" w:color="auto"/>
        <w:left w:val="none" w:sz="0" w:space="0" w:color="auto"/>
        <w:bottom w:val="none" w:sz="0" w:space="0" w:color="auto"/>
        <w:right w:val="none" w:sz="0" w:space="0" w:color="auto"/>
      </w:divBdr>
      <w:divsChild>
        <w:div w:id="1477453271">
          <w:marLeft w:val="446"/>
          <w:marRight w:val="0"/>
          <w:marTop w:val="0"/>
          <w:marBottom w:val="0"/>
          <w:divBdr>
            <w:top w:val="none" w:sz="0" w:space="0" w:color="auto"/>
            <w:left w:val="none" w:sz="0" w:space="0" w:color="auto"/>
            <w:bottom w:val="none" w:sz="0" w:space="0" w:color="auto"/>
            <w:right w:val="none" w:sz="0" w:space="0" w:color="auto"/>
          </w:divBdr>
        </w:div>
        <w:div w:id="1372225065">
          <w:marLeft w:val="446"/>
          <w:marRight w:val="0"/>
          <w:marTop w:val="0"/>
          <w:marBottom w:val="0"/>
          <w:divBdr>
            <w:top w:val="none" w:sz="0" w:space="0" w:color="auto"/>
            <w:left w:val="none" w:sz="0" w:space="0" w:color="auto"/>
            <w:bottom w:val="none" w:sz="0" w:space="0" w:color="auto"/>
            <w:right w:val="none" w:sz="0" w:space="0" w:color="auto"/>
          </w:divBdr>
        </w:div>
        <w:div w:id="1000622984">
          <w:marLeft w:val="446"/>
          <w:marRight w:val="0"/>
          <w:marTop w:val="0"/>
          <w:marBottom w:val="0"/>
          <w:divBdr>
            <w:top w:val="none" w:sz="0" w:space="0" w:color="auto"/>
            <w:left w:val="none" w:sz="0" w:space="0" w:color="auto"/>
            <w:bottom w:val="none" w:sz="0" w:space="0" w:color="auto"/>
            <w:right w:val="none" w:sz="0" w:space="0" w:color="auto"/>
          </w:divBdr>
        </w:div>
        <w:div w:id="1556965034">
          <w:marLeft w:val="446"/>
          <w:marRight w:val="0"/>
          <w:marTop w:val="0"/>
          <w:marBottom w:val="0"/>
          <w:divBdr>
            <w:top w:val="none" w:sz="0" w:space="0" w:color="auto"/>
            <w:left w:val="none" w:sz="0" w:space="0" w:color="auto"/>
            <w:bottom w:val="none" w:sz="0" w:space="0" w:color="auto"/>
            <w:right w:val="none" w:sz="0" w:space="0" w:color="auto"/>
          </w:divBdr>
        </w:div>
      </w:divsChild>
    </w:div>
    <w:div w:id="1095857099">
      <w:bodyDiv w:val="1"/>
      <w:marLeft w:val="0"/>
      <w:marRight w:val="0"/>
      <w:marTop w:val="0"/>
      <w:marBottom w:val="0"/>
      <w:divBdr>
        <w:top w:val="none" w:sz="0" w:space="0" w:color="auto"/>
        <w:left w:val="none" w:sz="0" w:space="0" w:color="auto"/>
        <w:bottom w:val="none" w:sz="0" w:space="0" w:color="auto"/>
        <w:right w:val="none" w:sz="0" w:space="0" w:color="auto"/>
      </w:divBdr>
      <w:divsChild>
        <w:div w:id="1466653007">
          <w:marLeft w:val="1166"/>
          <w:marRight w:val="0"/>
          <w:marTop w:val="96"/>
          <w:marBottom w:val="0"/>
          <w:divBdr>
            <w:top w:val="none" w:sz="0" w:space="0" w:color="auto"/>
            <w:left w:val="none" w:sz="0" w:space="0" w:color="auto"/>
            <w:bottom w:val="none" w:sz="0" w:space="0" w:color="auto"/>
            <w:right w:val="none" w:sz="0" w:space="0" w:color="auto"/>
          </w:divBdr>
        </w:div>
      </w:divsChild>
    </w:div>
    <w:div w:id="1107775070">
      <w:bodyDiv w:val="1"/>
      <w:marLeft w:val="0"/>
      <w:marRight w:val="0"/>
      <w:marTop w:val="0"/>
      <w:marBottom w:val="0"/>
      <w:divBdr>
        <w:top w:val="none" w:sz="0" w:space="0" w:color="auto"/>
        <w:left w:val="none" w:sz="0" w:space="0" w:color="auto"/>
        <w:bottom w:val="none" w:sz="0" w:space="0" w:color="auto"/>
        <w:right w:val="none" w:sz="0" w:space="0" w:color="auto"/>
      </w:divBdr>
      <w:divsChild>
        <w:div w:id="744297905">
          <w:marLeft w:val="1166"/>
          <w:marRight w:val="0"/>
          <w:marTop w:val="96"/>
          <w:marBottom w:val="0"/>
          <w:divBdr>
            <w:top w:val="none" w:sz="0" w:space="0" w:color="auto"/>
            <w:left w:val="none" w:sz="0" w:space="0" w:color="auto"/>
            <w:bottom w:val="none" w:sz="0" w:space="0" w:color="auto"/>
            <w:right w:val="none" w:sz="0" w:space="0" w:color="auto"/>
          </w:divBdr>
        </w:div>
      </w:divsChild>
    </w:div>
    <w:div w:id="1152523339">
      <w:bodyDiv w:val="1"/>
      <w:marLeft w:val="0"/>
      <w:marRight w:val="0"/>
      <w:marTop w:val="0"/>
      <w:marBottom w:val="0"/>
      <w:divBdr>
        <w:top w:val="none" w:sz="0" w:space="0" w:color="auto"/>
        <w:left w:val="none" w:sz="0" w:space="0" w:color="auto"/>
        <w:bottom w:val="none" w:sz="0" w:space="0" w:color="auto"/>
        <w:right w:val="none" w:sz="0" w:space="0" w:color="auto"/>
      </w:divBdr>
    </w:div>
    <w:div w:id="1153834224">
      <w:bodyDiv w:val="1"/>
      <w:marLeft w:val="0"/>
      <w:marRight w:val="0"/>
      <w:marTop w:val="0"/>
      <w:marBottom w:val="0"/>
      <w:divBdr>
        <w:top w:val="none" w:sz="0" w:space="0" w:color="auto"/>
        <w:left w:val="none" w:sz="0" w:space="0" w:color="auto"/>
        <w:bottom w:val="none" w:sz="0" w:space="0" w:color="auto"/>
        <w:right w:val="none" w:sz="0" w:space="0" w:color="auto"/>
      </w:divBdr>
      <w:divsChild>
        <w:div w:id="1586456750">
          <w:marLeft w:val="547"/>
          <w:marRight w:val="0"/>
          <w:marTop w:val="106"/>
          <w:marBottom w:val="0"/>
          <w:divBdr>
            <w:top w:val="none" w:sz="0" w:space="0" w:color="auto"/>
            <w:left w:val="none" w:sz="0" w:space="0" w:color="auto"/>
            <w:bottom w:val="none" w:sz="0" w:space="0" w:color="auto"/>
            <w:right w:val="none" w:sz="0" w:space="0" w:color="auto"/>
          </w:divBdr>
        </w:div>
        <w:div w:id="1226455823">
          <w:marLeft w:val="547"/>
          <w:marRight w:val="0"/>
          <w:marTop w:val="106"/>
          <w:marBottom w:val="0"/>
          <w:divBdr>
            <w:top w:val="none" w:sz="0" w:space="0" w:color="auto"/>
            <w:left w:val="none" w:sz="0" w:space="0" w:color="auto"/>
            <w:bottom w:val="none" w:sz="0" w:space="0" w:color="auto"/>
            <w:right w:val="none" w:sz="0" w:space="0" w:color="auto"/>
          </w:divBdr>
        </w:div>
        <w:div w:id="1727492251">
          <w:marLeft w:val="547"/>
          <w:marRight w:val="0"/>
          <w:marTop w:val="106"/>
          <w:marBottom w:val="0"/>
          <w:divBdr>
            <w:top w:val="none" w:sz="0" w:space="0" w:color="auto"/>
            <w:left w:val="none" w:sz="0" w:space="0" w:color="auto"/>
            <w:bottom w:val="none" w:sz="0" w:space="0" w:color="auto"/>
            <w:right w:val="none" w:sz="0" w:space="0" w:color="auto"/>
          </w:divBdr>
        </w:div>
        <w:div w:id="1075978988">
          <w:marLeft w:val="547"/>
          <w:marRight w:val="0"/>
          <w:marTop w:val="106"/>
          <w:marBottom w:val="0"/>
          <w:divBdr>
            <w:top w:val="none" w:sz="0" w:space="0" w:color="auto"/>
            <w:left w:val="none" w:sz="0" w:space="0" w:color="auto"/>
            <w:bottom w:val="none" w:sz="0" w:space="0" w:color="auto"/>
            <w:right w:val="none" w:sz="0" w:space="0" w:color="auto"/>
          </w:divBdr>
        </w:div>
      </w:divsChild>
    </w:div>
    <w:div w:id="1198859603">
      <w:bodyDiv w:val="1"/>
      <w:marLeft w:val="0"/>
      <w:marRight w:val="0"/>
      <w:marTop w:val="0"/>
      <w:marBottom w:val="0"/>
      <w:divBdr>
        <w:top w:val="none" w:sz="0" w:space="0" w:color="auto"/>
        <w:left w:val="none" w:sz="0" w:space="0" w:color="auto"/>
        <w:bottom w:val="none" w:sz="0" w:space="0" w:color="auto"/>
        <w:right w:val="none" w:sz="0" w:space="0" w:color="auto"/>
      </w:divBdr>
      <w:divsChild>
        <w:div w:id="1665931033">
          <w:marLeft w:val="720"/>
          <w:marRight w:val="0"/>
          <w:marTop w:val="0"/>
          <w:marBottom w:val="0"/>
          <w:divBdr>
            <w:top w:val="none" w:sz="0" w:space="0" w:color="auto"/>
            <w:left w:val="none" w:sz="0" w:space="0" w:color="auto"/>
            <w:bottom w:val="none" w:sz="0" w:space="0" w:color="auto"/>
            <w:right w:val="none" w:sz="0" w:space="0" w:color="auto"/>
          </w:divBdr>
        </w:div>
        <w:div w:id="649797286">
          <w:marLeft w:val="720"/>
          <w:marRight w:val="0"/>
          <w:marTop w:val="0"/>
          <w:marBottom w:val="0"/>
          <w:divBdr>
            <w:top w:val="none" w:sz="0" w:space="0" w:color="auto"/>
            <w:left w:val="none" w:sz="0" w:space="0" w:color="auto"/>
            <w:bottom w:val="none" w:sz="0" w:space="0" w:color="auto"/>
            <w:right w:val="none" w:sz="0" w:space="0" w:color="auto"/>
          </w:divBdr>
        </w:div>
        <w:div w:id="1245921761">
          <w:marLeft w:val="720"/>
          <w:marRight w:val="0"/>
          <w:marTop w:val="0"/>
          <w:marBottom w:val="0"/>
          <w:divBdr>
            <w:top w:val="none" w:sz="0" w:space="0" w:color="auto"/>
            <w:left w:val="none" w:sz="0" w:space="0" w:color="auto"/>
            <w:bottom w:val="none" w:sz="0" w:space="0" w:color="auto"/>
            <w:right w:val="none" w:sz="0" w:space="0" w:color="auto"/>
          </w:divBdr>
        </w:div>
        <w:div w:id="2069186837">
          <w:marLeft w:val="720"/>
          <w:marRight w:val="0"/>
          <w:marTop w:val="0"/>
          <w:marBottom w:val="0"/>
          <w:divBdr>
            <w:top w:val="none" w:sz="0" w:space="0" w:color="auto"/>
            <w:left w:val="none" w:sz="0" w:space="0" w:color="auto"/>
            <w:bottom w:val="none" w:sz="0" w:space="0" w:color="auto"/>
            <w:right w:val="none" w:sz="0" w:space="0" w:color="auto"/>
          </w:divBdr>
        </w:div>
      </w:divsChild>
    </w:div>
    <w:div w:id="1199784236">
      <w:bodyDiv w:val="1"/>
      <w:marLeft w:val="0"/>
      <w:marRight w:val="0"/>
      <w:marTop w:val="0"/>
      <w:marBottom w:val="0"/>
      <w:divBdr>
        <w:top w:val="none" w:sz="0" w:space="0" w:color="auto"/>
        <w:left w:val="none" w:sz="0" w:space="0" w:color="auto"/>
        <w:bottom w:val="none" w:sz="0" w:space="0" w:color="auto"/>
        <w:right w:val="none" w:sz="0" w:space="0" w:color="auto"/>
      </w:divBdr>
      <w:divsChild>
        <w:div w:id="65422381">
          <w:marLeft w:val="547"/>
          <w:marRight w:val="0"/>
          <w:marTop w:val="110"/>
          <w:marBottom w:val="0"/>
          <w:divBdr>
            <w:top w:val="none" w:sz="0" w:space="0" w:color="auto"/>
            <w:left w:val="none" w:sz="0" w:space="0" w:color="auto"/>
            <w:bottom w:val="none" w:sz="0" w:space="0" w:color="auto"/>
            <w:right w:val="none" w:sz="0" w:space="0" w:color="auto"/>
          </w:divBdr>
        </w:div>
        <w:div w:id="1424572625">
          <w:marLeft w:val="547"/>
          <w:marRight w:val="0"/>
          <w:marTop w:val="110"/>
          <w:marBottom w:val="0"/>
          <w:divBdr>
            <w:top w:val="none" w:sz="0" w:space="0" w:color="auto"/>
            <w:left w:val="none" w:sz="0" w:space="0" w:color="auto"/>
            <w:bottom w:val="none" w:sz="0" w:space="0" w:color="auto"/>
            <w:right w:val="none" w:sz="0" w:space="0" w:color="auto"/>
          </w:divBdr>
        </w:div>
        <w:div w:id="2015064868">
          <w:marLeft w:val="547"/>
          <w:marRight w:val="0"/>
          <w:marTop w:val="106"/>
          <w:marBottom w:val="0"/>
          <w:divBdr>
            <w:top w:val="none" w:sz="0" w:space="0" w:color="auto"/>
            <w:left w:val="none" w:sz="0" w:space="0" w:color="auto"/>
            <w:bottom w:val="none" w:sz="0" w:space="0" w:color="auto"/>
            <w:right w:val="none" w:sz="0" w:space="0" w:color="auto"/>
          </w:divBdr>
        </w:div>
      </w:divsChild>
    </w:div>
    <w:div w:id="1200582013">
      <w:bodyDiv w:val="1"/>
      <w:marLeft w:val="0"/>
      <w:marRight w:val="0"/>
      <w:marTop w:val="0"/>
      <w:marBottom w:val="0"/>
      <w:divBdr>
        <w:top w:val="none" w:sz="0" w:space="0" w:color="auto"/>
        <w:left w:val="none" w:sz="0" w:space="0" w:color="auto"/>
        <w:bottom w:val="none" w:sz="0" w:space="0" w:color="auto"/>
        <w:right w:val="none" w:sz="0" w:space="0" w:color="auto"/>
      </w:divBdr>
    </w:div>
    <w:div w:id="1204562270">
      <w:bodyDiv w:val="1"/>
      <w:marLeft w:val="0"/>
      <w:marRight w:val="0"/>
      <w:marTop w:val="0"/>
      <w:marBottom w:val="0"/>
      <w:divBdr>
        <w:top w:val="none" w:sz="0" w:space="0" w:color="auto"/>
        <w:left w:val="none" w:sz="0" w:space="0" w:color="auto"/>
        <w:bottom w:val="none" w:sz="0" w:space="0" w:color="auto"/>
        <w:right w:val="none" w:sz="0" w:space="0" w:color="auto"/>
      </w:divBdr>
      <w:divsChild>
        <w:div w:id="726799818">
          <w:marLeft w:val="806"/>
          <w:marRight w:val="0"/>
          <w:marTop w:val="101"/>
          <w:marBottom w:val="240"/>
          <w:divBdr>
            <w:top w:val="none" w:sz="0" w:space="0" w:color="auto"/>
            <w:left w:val="none" w:sz="0" w:space="0" w:color="auto"/>
            <w:bottom w:val="none" w:sz="0" w:space="0" w:color="auto"/>
            <w:right w:val="none" w:sz="0" w:space="0" w:color="auto"/>
          </w:divBdr>
        </w:div>
        <w:div w:id="165903765">
          <w:marLeft w:val="806"/>
          <w:marRight w:val="0"/>
          <w:marTop w:val="101"/>
          <w:marBottom w:val="240"/>
          <w:divBdr>
            <w:top w:val="none" w:sz="0" w:space="0" w:color="auto"/>
            <w:left w:val="none" w:sz="0" w:space="0" w:color="auto"/>
            <w:bottom w:val="none" w:sz="0" w:space="0" w:color="auto"/>
            <w:right w:val="none" w:sz="0" w:space="0" w:color="auto"/>
          </w:divBdr>
        </w:div>
        <w:div w:id="2106917660">
          <w:marLeft w:val="806"/>
          <w:marRight w:val="0"/>
          <w:marTop w:val="101"/>
          <w:marBottom w:val="240"/>
          <w:divBdr>
            <w:top w:val="none" w:sz="0" w:space="0" w:color="auto"/>
            <w:left w:val="none" w:sz="0" w:space="0" w:color="auto"/>
            <w:bottom w:val="none" w:sz="0" w:space="0" w:color="auto"/>
            <w:right w:val="none" w:sz="0" w:space="0" w:color="auto"/>
          </w:divBdr>
        </w:div>
        <w:div w:id="669481690">
          <w:marLeft w:val="806"/>
          <w:marRight w:val="0"/>
          <w:marTop w:val="101"/>
          <w:marBottom w:val="240"/>
          <w:divBdr>
            <w:top w:val="none" w:sz="0" w:space="0" w:color="auto"/>
            <w:left w:val="none" w:sz="0" w:space="0" w:color="auto"/>
            <w:bottom w:val="none" w:sz="0" w:space="0" w:color="auto"/>
            <w:right w:val="none" w:sz="0" w:space="0" w:color="auto"/>
          </w:divBdr>
        </w:div>
        <w:div w:id="1232734344">
          <w:marLeft w:val="806"/>
          <w:marRight w:val="0"/>
          <w:marTop w:val="101"/>
          <w:marBottom w:val="240"/>
          <w:divBdr>
            <w:top w:val="none" w:sz="0" w:space="0" w:color="auto"/>
            <w:left w:val="none" w:sz="0" w:space="0" w:color="auto"/>
            <w:bottom w:val="none" w:sz="0" w:space="0" w:color="auto"/>
            <w:right w:val="none" w:sz="0" w:space="0" w:color="auto"/>
          </w:divBdr>
        </w:div>
      </w:divsChild>
    </w:div>
    <w:div w:id="1207986541">
      <w:bodyDiv w:val="1"/>
      <w:marLeft w:val="0"/>
      <w:marRight w:val="0"/>
      <w:marTop w:val="0"/>
      <w:marBottom w:val="0"/>
      <w:divBdr>
        <w:top w:val="none" w:sz="0" w:space="0" w:color="auto"/>
        <w:left w:val="none" w:sz="0" w:space="0" w:color="auto"/>
        <w:bottom w:val="none" w:sz="0" w:space="0" w:color="auto"/>
        <w:right w:val="none" w:sz="0" w:space="0" w:color="auto"/>
      </w:divBdr>
    </w:div>
    <w:div w:id="1214123146">
      <w:bodyDiv w:val="1"/>
      <w:marLeft w:val="0"/>
      <w:marRight w:val="0"/>
      <w:marTop w:val="0"/>
      <w:marBottom w:val="0"/>
      <w:divBdr>
        <w:top w:val="none" w:sz="0" w:space="0" w:color="auto"/>
        <w:left w:val="none" w:sz="0" w:space="0" w:color="auto"/>
        <w:bottom w:val="none" w:sz="0" w:space="0" w:color="auto"/>
        <w:right w:val="none" w:sz="0" w:space="0" w:color="auto"/>
      </w:divBdr>
      <w:divsChild>
        <w:div w:id="723678099">
          <w:marLeft w:val="806"/>
          <w:marRight w:val="0"/>
          <w:marTop w:val="134"/>
          <w:marBottom w:val="480"/>
          <w:divBdr>
            <w:top w:val="none" w:sz="0" w:space="0" w:color="auto"/>
            <w:left w:val="none" w:sz="0" w:space="0" w:color="auto"/>
            <w:bottom w:val="none" w:sz="0" w:space="0" w:color="auto"/>
            <w:right w:val="none" w:sz="0" w:space="0" w:color="auto"/>
          </w:divBdr>
        </w:div>
        <w:div w:id="126510065">
          <w:marLeft w:val="806"/>
          <w:marRight w:val="0"/>
          <w:marTop w:val="134"/>
          <w:marBottom w:val="480"/>
          <w:divBdr>
            <w:top w:val="none" w:sz="0" w:space="0" w:color="auto"/>
            <w:left w:val="none" w:sz="0" w:space="0" w:color="auto"/>
            <w:bottom w:val="none" w:sz="0" w:space="0" w:color="auto"/>
            <w:right w:val="none" w:sz="0" w:space="0" w:color="auto"/>
          </w:divBdr>
        </w:div>
        <w:div w:id="1271401167">
          <w:marLeft w:val="806"/>
          <w:marRight w:val="0"/>
          <w:marTop w:val="134"/>
          <w:marBottom w:val="480"/>
          <w:divBdr>
            <w:top w:val="none" w:sz="0" w:space="0" w:color="auto"/>
            <w:left w:val="none" w:sz="0" w:space="0" w:color="auto"/>
            <w:bottom w:val="none" w:sz="0" w:space="0" w:color="auto"/>
            <w:right w:val="none" w:sz="0" w:space="0" w:color="auto"/>
          </w:divBdr>
        </w:div>
        <w:div w:id="1553929206">
          <w:marLeft w:val="806"/>
          <w:marRight w:val="0"/>
          <w:marTop w:val="134"/>
          <w:marBottom w:val="480"/>
          <w:divBdr>
            <w:top w:val="none" w:sz="0" w:space="0" w:color="auto"/>
            <w:left w:val="none" w:sz="0" w:space="0" w:color="auto"/>
            <w:bottom w:val="none" w:sz="0" w:space="0" w:color="auto"/>
            <w:right w:val="none" w:sz="0" w:space="0" w:color="auto"/>
          </w:divBdr>
        </w:div>
      </w:divsChild>
    </w:div>
    <w:div w:id="1248854373">
      <w:bodyDiv w:val="1"/>
      <w:marLeft w:val="0"/>
      <w:marRight w:val="0"/>
      <w:marTop w:val="0"/>
      <w:marBottom w:val="0"/>
      <w:divBdr>
        <w:top w:val="none" w:sz="0" w:space="0" w:color="auto"/>
        <w:left w:val="none" w:sz="0" w:space="0" w:color="auto"/>
        <w:bottom w:val="none" w:sz="0" w:space="0" w:color="auto"/>
        <w:right w:val="none" w:sz="0" w:space="0" w:color="auto"/>
      </w:divBdr>
    </w:div>
    <w:div w:id="1272129967">
      <w:bodyDiv w:val="1"/>
      <w:marLeft w:val="0"/>
      <w:marRight w:val="0"/>
      <w:marTop w:val="0"/>
      <w:marBottom w:val="0"/>
      <w:divBdr>
        <w:top w:val="none" w:sz="0" w:space="0" w:color="auto"/>
        <w:left w:val="none" w:sz="0" w:space="0" w:color="auto"/>
        <w:bottom w:val="none" w:sz="0" w:space="0" w:color="auto"/>
        <w:right w:val="none" w:sz="0" w:space="0" w:color="auto"/>
      </w:divBdr>
      <w:divsChild>
        <w:div w:id="1213344466">
          <w:marLeft w:val="0"/>
          <w:marRight w:val="0"/>
          <w:marTop w:val="106"/>
          <w:marBottom w:val="0"/>
          <w:divBdr>
            <w:top w:val="none" w:sz="0" w:space="0" w:color="auto"/>
            <w:left w:val="none" w:sz="0" w:space="0" w:color="auto"/>
            <w:bottom w:val="none" w:sz="0" w:space="0" w:color="auto"/>
            <w:right w:val="none" w:sz="0" w:space="0" w:color="auto"/>
          </w:divBdr>
        </w:div>
      </w:divsChild>
    </w:div>
    <w:div w:id="1281380672">
      <w:bodyDiv w:val="1"/>
      <w:marLeft w:val="0"/>
      <w:marRight w:val="0"/>
      <w:marTop w:val="0"/>
      <w:marBottom w:val="0"/>
      <w:divBdr>
        <w:top w:val="none" w:sz="0" w:space="0" w:color="auto"/>
        <w:left w:val="none" w:sz="0" w:space="0" w:color="auto"/>
        <w:bottom w:val="none" w:sz="0" w:space="0" w:color="auto"/>
        <w:right w:val="none" w:sz="0" w:space="0" w:color="auto"/>
      </w:divBdr>
      <w:divsChild>
        <w:div w:id="2132088715">
          <w:marLeft w:val="1440"/>
          <w:marRight w:val="0"/>
          <w:marTop w:val="96"/>
          <w:marBottom w:val="0"/>
          <w:divBdr>
            <w:top w:val="none" w:sz="0" w:space="0" w:color="auto"/>
            <w:left w:val="none" w:sz="0" w:space="0" w:color="auto"/>
            <w:bottom w:val="none" w:sz="0" w:space="0" w:color="auto"/>
            <w:right w:val="none" w:sz="0" w:space="0" w:color="auto"/>
          </w:divBdr>
        </w:div>
        <w:div w:id="620108614">
          <w:marLeft w:val="1440"/>
          <w:marRight w:val="0"/>
          <w:marTop w:val="96"/>
          <w:marBottom w:val="0"/>
          <w:divBdr>
            <w:top w:val="none" w:sz="0" w:space="0" w:color="auto"/>
            <w:left w:val="none" w:sz="0" w:space="0" w:color="auto"/>
            <w:bottom w:val="none" w:sz="0" w:space="0" w:color="auto"/>
            <w:right w:val="none" w:sz="0" w:space="0" w:color="auto"/>
          </w:divBdr>
        </w:div>
        <w:div w:id="255795199">
          <w:marLeft w:val="1440"/>
          <w:marRight w:val="0"/>
          <w:marTop w:val="96"/>
          <w:marBottom w:val="0"/>
          <w:divBdr>
            <w:top w:val="none" w:sz="0" w:space="0" w:color="auto"/>
            <w:left w:val="none" w:sz="0" w:space="0" w:color="auto"/>
            <w:bottom w:val="none" w:sz="0" w:space="0" w:color="auto"/>
            <w:right w:val="none" w:sz="0" w:space="0" w:color="auto"/>
          </w:divBdr>
        </w:div>
        <w:div w:id="1706061028">
          <w:marLeft w:val="1440"/>
          <w:marRight w:val="0"/>
          <w:marTop w:val="96"/>
          <w:marBottom w:val="0"/>
          <w:divBdr>
            <w:top w:val="none" w:sz="0" w:space="0" w:color="auto"/>
            <w:left w:val="none" w:sz="0" w:space="0" w:color="auto"/>
            <w:bottom w:val="none" w:sz="0" w:space="0" w:color="auto"/>
            <w:right w:val="none" w:sz="0" w:space="0" w:color="auto"/>
          </w:divBdr>
        </w:div>
        <w:div w:id="1602756672">
          <w:marLeft w:val="1440"/>
          <w:marRight w:val="0"/>
          <w:marTop w:val="96"/>
          <w:marBottom w:val="0"/>
          <w:divBdr>
            <w:top w:val="none" w:sz="0" w:space="0" w:color="auto"/>
            <w:left w:val="none" w:sz="0" w:space="0" w:color="auto"/>
            <w:bottom w:val="none" w:sz="0" w:space="0" w:color="auto"/>
            <w:right w:val="none" w:sz="0" w:space="0" w:color="auto"/>
          </w:divBdr>
        </w:div>
        <w:div w:id="876357063">
          <w:marLeft w:val="1440"/>
          <w:marRight w:val="0"/>
          <w:marTop w:val="96"/>
          <w:marBottom w:val="0"/>
          <w:divBdr>
            <w:top w:val="none" w:sz="0" w:space="0" w:color="auto"/>
            <w:left w:val="none" w:sz="0" w:space="0" w:color="auto"/>
            <w:bottom w:val="none" w:sz="0" w:space="0" w:color="auto"/>
            <w:right w:val="none" w:sz="0" w:space="0" w:color="auto"/>
          </w:divBdr>
        </w:div>
      </w:divsChild>
    </w:div>
    <w:div w:id="1282345718">
      <w:bodyDiv w:val="1"/>
      <w:marLeft w:val="0"/>
      <w:marRight w:val="0"/>
      <w:marTop w:val="0"/>
      <w:marBottom w:val="0"/>
      <w:divBdr>
        <w:top w:val="none" w:sz="0" w:space="0" w:color="auto"/>
        <w:left w:val="none" w:sz="0" w:space="0" w:color="auto"/>
        <w:bottom w:val="none" w:sz="0" w:space="0" w:color="auto"/>
        <w:right w:val="none" w:sz="0" w:space="0" w:color="auto"/>
      </w:divBdr>
      <w:divsChild>
        <w:div w:id="111443565">
          <w:marLeft w:val="547"/>
          <w:marRight w:val="0"/>
          <w:marTop w:val="86"/>
          <w:marBottom w:val="0"/>
          <w:divBdr>
            <w:top w:val="none" w:sz="0" w:space="0" w:color="auto"/>
            <w:left w:val="none" w:sz="0" w:space="0" w:color="auto"/>
            <w:bottom w:val="none" w:sz="0" w:space="0" w:color="auto"/>
            <w:right w:val="none" w:sz="0" w:space="0" w:color="auto"/>
          </w:divBdr>
        </w:div>
        <w:div w:id="50202231">
          <w:marLeft w:val="1166"/>
          <w:marRight w:val="0"/>
          <w:marTop w:val="86"/>
          <w:marBottom w:val="0"/>
          <w:divBdr>
            <w:top w:val="none" w:sz="0" w:space="0" w:color="auto"/>
            <w:left w:val="none" w:sz="0" w:space="0" w:color="auto"/>
            <w:bottom w:val="none" w:sz="0" w:space="0" w:color="auto"/>
            <w:right w:val="none" w:sz="0" w:space="0" w:color="auto"/>
          </w:divBdr>
        </w:div>
        <w:div w:id="639916555">
          <w:marLeft w:val="1166"/>
          <w:marRight w:val="0"/>
          <w:marTop w:val="86"/>
          <w:marBottom w:val="0"/>
          <w:divBdr>
            <w:top w:val="none" w:sz="0" w:space="0" w:color="auto"/>
            <w:left w:val="none" w:sz="0" w:space="0" w:color="auto"/>
            <w:bottom w:val="none" w:sz="0" w:space="0" w:color="auto"/>
            <w:right w:val="none" w:sz="0" w:space="0" w:color="auto"/>
          </w:divBdr>
        </w:div>
        <w:div w:id="309021453">
          <w:marLeft w:val="1166"/>
          <w:marRight w:val="0"/>
          <w:marTop w:val="86"/>
          <w:marBottom w:val="0"/>
          <w:divBdr>
            <w:top w:val="none" w:sz="0" w:space="0" w:color="auto"/>
            <w:left w:val="none" w:sz="0" w:space="0" w:color="auto"/>
            <w:bottom w:val="none" w:sz="0" w:space="0" w:color="auto"/>
            <w:right w:val="none" w:sz="0" w:space="0" w:color="auto"/>
          </w:divBdr>
        </w:div>
        <w:div w:id="924262961">
          <w:marLeft w:val="547"/>
          <w:marRight w:val="0"/>
          <w:marTop w:val="86"/>
          <w:marBottom w:val="0"/>
          <w:divBdr>
            <w:top w:val="none" w:sz="0" w:space="0" w:color="auto"/>
            <w:left w:val="none" w:sz="0" w:space="0" w:color="auto"/>
            <w:bottom w:val="none" w:sz="0" w:space="0" w:color="auto"/>
            <w:right w:val="none" w:sz="0" w:space="0" w:color="auto"/>
          </w:divBdr>
        </w:div>
        <w:div w:id="897741195">
          <w:marLeft w:val="1166"/>
          <w:marRight w:val="0"/>
          <w:marTop w:val="77"/>
          <w:marBottom w:val="0"/>
          <w:divBdr>
            <w:top w:val="none" w:sz="0" w:space="0" w:color="auto"/>
            <w:left w:val="none" w:sz="0" w:space="0" w:color="auto"/>
            <w:bottom w:val="none" w:sz="0" w:space="0" w:color="auto"/>
            <w:right w:val="none" w:sz="0" w:space="0" w:color="auto"/>
          </w:divBdr>
        </w:div>
        <w:div w:id="913244839">
          <w:marLeft w:val="1166"/>
          <w:marRight w:val="0"/>
          <w:marTop w:val="77"/>
          <w:marBottom w:val="0"/>
          <w:divBdr>
            <w:top w:val="none" w:sz="0" w:space="0" w:color="auto"/>
            <w:left w:val="none" w:sz="0" w:space="0" w:color="auto"/>
            <w:bottom w:val="none" w:sz="0" w:space="0" w:color="auto"/>
            <w:right w:val="none" w:sz="0" w:space="0" w:color="auto"/>
          </w:divBdr>
        </w:div>
      </w:divsChild>
    </w:div>
    <w:div w:id="1310817921">
      <w:bodyDiv w:val="1"/>
      <w:marLeft w:val="0"/>
      <w:marRight w:val="0"/>
      <w:marTop w:val="0"/>
      <w:marBottom w:val="0"/>
      <w:divBdr>
        <w:top w:val="none" w:sz="0" w:space="0" w:color="auto"/>
        <w:left w:val="none" w:sz="0" w:space="0" w:color="auto"/>
        <w:bottom w:val="none" w:sz="0" w:space="0" w:color="auto"/>
        <w:right w:val="none" w:sz="0" w:space="0" w:color="auto"/>
      </w:divBdr>
      <w:divsChild>
        <w:div w:id="840046038">
          <w:marLeft w:val="720"/>
          <w:marRight w:val="0"/>
          <w:marTop w:val="0"/>
          <w:marBottom w:val="0"/>
          <w:divBdr>
            <w:top w:val="none" w:sz="0" w:space="0" w:color="auto"/>
            <w:left w:val="none" w:sz="0" w:space="0" w:color="auto"/>
            <w:bottom w:val="none" w:sz="0" w:space="0" w:color="auto"/>
            <w:right w:val="none" w:sz="0" w:space="0" w:color="auto"/>
          </w:divBdr>
        </w:div>
      </w:divsChild>
    </w:div>
    <w:div w:id="1311594177">
      <w:bodyDiv w:val="1"/>
      <w:marLeft w:val="0"/>
      <w:marRight w:val="0"/>
      <w:marTop w:val="0"/>
      <w:marBottom w:val="0"/>
      <w:divBdr>
        <w:top w:val="none" w:sz="0" w:space="0" w:color="auto"/>
        <w:left w:val="none" w:sz="0" w:space="0" w:color="auto"/>
        <w:bottom w:val="none" w:sz="0" w:space="0" w:color="auto"/>
        <w:right w:val="none" w:sz="0" w:space="0" w:color="auto"/>
      </w:divBdr>
      <w:divsChild>
        <w:div w:id="454953410">
          <w:marLeft w:val="720"/>
          <w:marRight w:val="0"/>
          <w:marTop w:val="0"/>
          <w:marBottom w:val="0"/>
          <w:divBdr>
            <w:top w:val="none" w:sz="0" w:space="0" w:color="auto"/>
            <w:left w:val="none" w:sz="0" w:space="0" w:color="auto"/>
            <w:bottom w:val="none" w:sz="0" w:space="0" w:color="auto"/>
            <w:right w:val="none" w:sz="0" w:space="0" w:color="auto"/>
          </w:divBdr>
        </w:div>
        <w:div w:id="234315344">
          <w:marLeft w:val="720"/>
          <w:marRight w:val="0"/>
          <w:marTop w:val="0"/>
          <w:marBottom w:val="0"/>
          <w:divBdr>
            <w:top w:val="none" w:sz="0" w:space="0" w:color="auto"/>
            <w:left w:val="none" w:sz="0" w:space="0" w:color="auto"/>
            <w:bottom w:val="none" w:sz="0" w:space="0" w:color="auto"/>
            <w:right w:val="none" w:sz="0" w:space="0" w:color="auto"/>
          </w:divBdr>
        </w:div>
      </w:divsChild>
    </w:div>
    <w:div w:id="1318993926">
      <w:bodyDiv w:val="1"/>
      <w:marLeft w:val="0"/>
      <w:marRight w:val="0"/>
      <w:marTop w:val="0"/>
      <w:marBottom w:val="0"/>
      <w:divBdr>
        <w:top w:val="none" w:sz="0" w:space="0" w:color="auto"/>
        <w:left w:val="none" w:sz="0" w:space="0" w:color="auto"/>
        <w:bottom w:val="none" w:sz="0" w:space="0" w:color="auto"/>
        <w:right w:val="none" w:sz="0" w:space="0" w:color="auto"/>
      </w:divBdr>
      <w:divsChild>
        <w:div w:id="770973049">
          <w:marLeft w:val="446"/>
          <w:marRight w:val="0"/>
          <w:marTop w:val="0"/>
          <w:marBottom w:val="0"/>
          <w:divBdr>
            <w:top w:val="none" w:sz="0" w:space="0" w:color="auto"/>
            <w:left w:val="none" w:sz="0" w:space="0" w:color="auto"/>
            <w:bottom w:val="none" w:sz="0" w:space="0" w:color="auto"/>
            <w:right w:val="none" w:sz="0" w:space="0" w:color="auto"/>
          </w:divBdr>
        </w:div>
        <w:div w:id="996300915">
          <w:marLeft w:val="446"/>
          <w:marRight w:val="0"/>
          <w:marTop w:val="0"/>
          <w:marBottom w:val="0"/>
          <w:divBdr>
            <w:top w:val="none" w:sz="0" w:space="0" w:color="auto"/>
            <w:left w:val="none" w:sz="0" w:space="0" w:color="auto"/>
            <w:bottom w:val="none" w:sz="0" w:space="0" w:color="auto"/>
            <w:right w:val="none" w:sz="0" w:space="0" w:color="auto"/>
          </w:divBdr>
        </w:div>
      </w:divsChild>
    </w:div>
    <w:div w:id="1361081606">
      <w:bodyDiv w:val="1"/>
      <w:marLeft w:val="0"/>
      <w:marRight w:val="0"/>
      <w:marTop w:val="0"/>
      <w:marBottom w:val="0"/>
      <w:divBdr>
        <w:top w:val="none" w:sz="0" w:space="0" w:color="auto"/>
        <w:left w:val="none" w:sz="0" w:space="0" w:color="auto"/>
        <w:bottom w:val="none" w:sz="0" w:space="0" w:color="auto"/>
        <w:right w:val="none" w:sz="0" w:space="0" w:color="auto"/>
      </w:divBdr>
    </w:div>
    <w:div w:id="1375158215">
      <w:bodyDiv w:val="1"/>
      <w:marLeft w:val="0"/>
      <w:marRight w:val="0"/>
      <w:marTop w:val="0"/>
      <w:marBottom w:val="0"/>
      <w:divBdr>
        <w:top w:val="none" w:sz="0" w:space="0" w:color="auto"/>
        <w:left w:val="none" w:sz="0" w:space="0" w:color="auto"/>
        <w:bottom w:val="none" w:sz="0" w:space="0" w:color="auto"/>
        <w:right w:val="none" w:sz="0" w:space="0" w:color="auto"/>
      </w:divBdr>
    </w:div>
    <w:div w:id="1379747811">
      <w:bodyDiv w:val="1"/>
      <w:marLeft w:val="0"/>
      <w:marRight w:val="0"/>
      <w:marTop w:val="0"/>
      <w:marBottom w:val="0"/>
      <w:divBdr>
        <w:top w:val="none" w:sz="0" w:space="0" w:color="auto"/>
        <w:left w:val="none" w:sz="0" w:space="0" w:color="auto"/>
        <w:bottom w:val="none" w:sz="0" w:space="0" w:color="auto"/>
        <w:right w:val="none" w:sz="0" w:space="0" w:color="auto"/>
      </w:divBdr>
    </w:div>
    <w:div w:id="1387609678">
      <w:bodyDiv w:val="1"/>
      <w:marLeft w:val="0"/>
      <w:marRight w:val="0"/>
      <w:marTop w:val="0"/>
      <w:marBottom w:val="0"/>
      <w:divBdr>
        <w:top w:val="none" w:sz="0" w:space="0" w:color="auto"/>
        <w:left w:val="none" w:sz="0" w:space="0" w:color="auto"/>
        <w:bottom w:val="none" w:sz="0" w:space="0" w:color="auto"/>
        <w:right w:val="none" w:sz="0" w:space="0" w:color="auto"/>
      </w:divBdr>
      <w:divsChild>
        <w:div w:id="1950158828">
          <w:marLeft w:val="720"/>
          <w:marRight w:val="0"/>
          <w:marTop w:val="0"/>
          <w:marBottom w:val="0"/>
          <w:divBdr>
            <w:top w:val="none" w:sz="0" w:space="0" w:color="auto"/>
            <w:left w:val="none" w:sz="0" w:space="0" w:color="auto"/>
            <w:bottom w:val="none" w:sz="0" w:space="0" w:color="auto"/>
            <w:right w:val="none" w:sz="0" w:space="0" w:color="auto"/>
          </w:divBdr>
        </w:div>
      </w:divsChild>
    </w:div>
    <w:div w:id="1388726968">
      <w:bodyDiv w:val="1"/>
      <w:marLeft w:val="0"/>
      <w:marRight w:val="0"/>
      <w:marTop w:val="0"/>
      <w:marBottom w:val="0"/>
      <w:divBdr>
        <w:top w:val="none" w:sz="0" w:space="0" w:color="auto"/>
        <w:left w:val="none" w:sz="0" w:space="0" w:color="auto"/>
        <w:bottom w:val="none" w:sz="0" w:space="0" w:color="auto"/>
        <w:right w:val="none" w:sz="0" w:space="0" w:color="auto"/>
      </w:divBdr>
    </w:div>
    <w:div w:id="1435785845">
      <w:bodyDiv w:val="1"/>
      <w:marLeft w:val="0"/>
      <w:marRight w:val="0"/>
      <w:marTop w:val="0"/>
      <w:marBottom w:val="0"/>
      <w:divBdr>
        <w:top w:val="none" w:sz="0" w:space="0" w:color="auto"/>
        <w:left w:val="none" w:sz="0" w:space="0" w:color="auto"/>
        <w:bottom w:val="none" w:sz="0" w:space="0" w:color="auto"/>
        <w:right w:val="none" w:sz="0" w:space="0" w:color="auto"/>
      </w:divBdr>
    </w:div>
    <w:div w:id="1453403444">
      <w:bodyDiv w:val="1"/>
      <w:marLeft w:val="0"/>
      <w:marRight w:val="0"/>
      <w:marTop w:val="0"/>
      <w:marBottom w:val="0"/>
      <w:divBdr>
        <w:top w:val="none" w:sz="0" w:space="0" w:color="auto"/>
        <w:left w:val="none" w:sz="0" w:space="0" w:color="auto"/>
        <w:bottom w:val="none" w:sz="0" w:space="0" w:color="auto"/>
        <w:right w:val="none" w:sz="0" w:space="0" w:color="auto"/>
      </w:divBdr>
      <w:divsChild>
        <w:div w:id="1697080012">
          <w:marLeft w:val="547"/>
          <w:marRight w:val="0"/>
          <w:marTop w:val="115"/>
          <w:marBottom w:val="0"/>
          <w:divBdr>
            <w:top w:val="none" w:sz="0" w:space="0" w:color="auto"/>
            <w:left w:val="none" w:sz="0" w:space="0" w:color="auto"/>
            <w:bottom w:val="none" w:sz="0" w:space="0" w:color="auto"/>
            <w:right w:val="none" w:sz="0" w:space="0" w:color="auto"/>
          </w:divBdr>
        </w:div>
      </w:divsChild>
    </w:div>
    <w:div w:id="1462337458">
      <w:bodyDiv w:val="1"/>
      <w:marLeft w:val="0"/>
      <w:marRight w:val="0"/>
      <w:marTop w:val="0"/>
      <w:marBottom w:val="0"/>
      <w:divBdr>
        <w:top w:val="none" w:sz="0" w:space="0" w:color="auto"/>
        <w:left w:val="none" w:sz="0" w:space="0" w:color="auto"/>
        <w:bottom w:val="none" w:sz="0" w:space="0" w:color="auto"/>
        <w:right w:val="none" w:sz="0" w:space="0" w:color="auto"/>
      </w:divBdr>
      <w:divsChild>
        <w:div w:id="902760237">
          <w:marLeft w:val="446"/>
          <w:marRight w:val="0"/>
          <w:marTop w:val="0"/>
          <w:marBottom w:val="0"/>
          <w:divBdr>
            <w:top w:val="none" w:sz="0" w:space="0" w:color="auto"/>
            <w:left w:val="none" w:sz="0" w:space="0" w:color="auto"/>
            <w:bottom w:val="none" w:sz="0" w:space="0" w:color="auto"/>
            <w:right w:val="none" w:sz="0" w:space="0" w:color="auto"/>
          </w:divBdr>
        </w:div>
        <w:div w:id="1446847033">
          <w:marLeft w:val="1080"/>
          <w:marRight w:val="0"/>
          <w:marTop w:val="0"/>
          <w:marBottom w:val="0"/>
          <w:divBdr>
            <w:top w:val="none" w:sz="0" w:space="0" w:color="auto"/>
            <w:left w:val="none" w:sz="0" w:space="0" w:color="auto"/>
            <w:bottom w:val="none" w:sz="0" w:space="0" w:color="auto"/>
            <w:right w:val="none" w:sz="0" w:space="0" w:color="auto"/>
          </w:divBdr>
        </w:div>
        <w:div w:id="27923076">
          <w:marLeft w:val="1080"/>
          <w:marRight w:val="0"/>
          <w:marTop w:val="0"/>
          <w:marBottom w:val="0"/>
          <w:divBdr>
            <w:top w:val="none" w:sz="0" w:space="0" w:color="auto"/>
            <w:left w:val="none" w:sz="0" w:space="0" w:color="auto"/>
            <w:bottom w:val="none" w:sz="0" w:space="0" w:color="auto"/>
            <w:right w:val="none" w:sz="0" w:space="0" w:color="auto"/>
          </w:divBdr>
        </w:div>
        <w:div w:id="342361514">
          <w:marLeft w:val="1080"/>
          <w:marRight w:val="0"/>
          <w:marTop w:val="0"/>
          <w:marBottom w:val="0"/>
          <w:divBdr>
            <w:top w:val="none" w:sz="0" w:space="0" w:color="auto"/>
            <w:left w:val="none" w:sz="0" w:space="0" w:color="auto"/>
            <w:bottom w:val="none" w:sz="0" w:space="0" w:color="auto"/>
            <w:right w:val="none" w:sz="0" w:space="0" w:color="auto"/>
          </w:divBdr>
        </w:div>
      </w:divsChild>
    </w:div>
    <w:div w:id="1465808971">
      <w:bodyDiv w:val="1"/>
      <w:marLeft w:val="0"/>
      <w:marRight w:val="0"/>
      <w:marTop w:val="0"/>
      <w:marBottom w:val="0"/>
      <w:divBdr>
        <w:top w:val="none" w:sz="0" w:space="0" w:color="auto"/>
        <w:left w:val="none" w:sz="0" w:space="0" w:color="auto"/>
        <w:bottom w:val="none" w:sz="0" w:space="0" w:color="auto"/>
        <w:right w:val="none" w:sz="0" w:space="0" w:color="auto"/>
      </w:divBdr>
      <w:divsChild>
        <w:div w:id="791486138">
          <w:marLeft w:val="562"/>
          <w:marRight w:val="0"/>
          <w:marTop w:val="115"/>
          <w:marBottom w:val="0"/>
          <w:divBdr>
            <w:top w:val="none" w:sz="0" w:space="0" w:color="auto"/>
            <w:left w:val="none" w:sz="0" w:space="0" w:color="auto"/>
            <w:bottom w:val="none" w:sz="0" w:space="0" w:color="auto"/>
            <w:right w:val="none" w:sz="0" w:space="0" w:color="auto"/>
          </w:divBdr>
        </w:div>
        <w:div w:id="681125417">
          <w:marLeft w:val="1440"/>
          <w:marRight w:val="0"/>
          <w:marTop w:val="96"/>
          <w:marBottom w:val="0"/>
          <w:divBdr>
            <w:top w:val="none" w:sz="0" w:space="0" w:color="auto"/>
            <w:left w:val="none" w:sz="0" w:space="0" w:color="auto"/>
            <w:bottom w:val="none" w:sz="0" w:space="0" w:color="auto"/>
            <w:right w:val="none" w:sz="0" w:space="0" w:color="auto"/>
          </w:divBdr>
        </w:div>
        <w:div w:id="1595627698">
          <w:marLeft w:val="1440"/>
          <w:marRight w:val="0"/>
          <w:marTop w:val="96"/>
          <w:marBottom w:val="0"/>
          <w:divBdr>
            <w:top w:val="none" w:sz="0" w:space="0" w:color="auto"/>
            <w:left w:val="none" w:sz="0" w:space="0" w:color="auto"/>
            <w:bottom w:val="none" w:sz="0" w:space="0" w:color="auto"/>
            <w:right w:val="none" w:sz="0" w:space="0" w:color="auto"/>
          </w:divBdr>
        </w:div>
        <w:div w:id="1538812690">
          <w:marLeft w:val="1440"/>
          <w:marRight w:val="0"/>
          <w:marTop w:val="96"/>
          <w:marBottom w:val="0"/>
          <w:divBdr>
            <w:top w:val="none" w:sz="0" w:space="0" w:color="auto"/>
            <w:left w:val="none" w:sz="0" w:space="0" w:color="auto"/>
            <w:bottom w:val="none" w:sz="0" w:space="0" w:color="auto"/>
            <w:right w:val="none" w:sz="0" w:space="0" w:color="auto"/>
          </w:divBdr>
        </w:div>
        <w:div w:id="1445080397">
          <w:marLeft w:val="1440"/>
          <w:marRight w:val="0"/>
          <w:marTop w:val="96"/>
          <w:marBottom w:val="0"/>
          <w:divBdr>
            <w:top w:val="none" w:sz="0" w:space="0" w:color="auto"/>
            <w:left w:val="none" w:sz="0" w:space="0" w:color="auto"/>
            <w:bottom w:val="none" w:sz="0" w:space="0" w:color="auto"/>
            <w:right w:val="none" w:sz="0" w:space="0" w:color="auto"/>
          </w:divBdr>
        </w:div>
        <w:div w:id="28651792">
          <w:marLeft w:val="1440"/>
          <w:marRight w:val="0"/>
          <w:marTop w:val="96"/>
          <w:marBottom w:val="0"/>
          <w:divBdr>
            <w:top w:val="none" w:sz="0" w:space="0" w:color="auto"/>
            <w:left w:val="none" w:sz="0" w:space="0" w:color="auto"/>
            <w:bottom w:val="none" w:sz="0" w:space="0" w:color="auto"/>
            <w:right w:val="none" w:sz="0" w:space="0" w:color="auto"/>
          </w:divBdr>
        </w:div>
      </w:divsChild>
    </w:div>
    <w:div w:id="1503011752">
      <w:bodyDiv w:val="1"/>
      <w:marLeft w:val="0"/>
      <w:marRight w:val="0"/>
      <w:marTop w:val="0"/>
      <w:marBottom w:val="0"/>
      <w:divBdr>
        <w:top w:val="none" w:sz="0" w:space="0" w:color="auto"/>
        <w:left w:val="none" w:sz="0" w:space="0" w:color="auto"/>
        <w:bottom w:val="none" w:sz="0" w:space="0" w:color="auto"/>
        <w:right w:val="none" w:sz="0" w:space="0" w:color="auto"/>
      </w:divBdr>
    </w:div>
    <w:div w:id="1533499515">
      <w:bodyDiv w:val="1"/>
      <w:marLeft w:val="0"/>
      <w:marRight w:val="0"/>
      <w:marTop w:val="0"/>
      <w:marBottom w:val="0"/>
      <w:divBdr>
        <w:top w:val="none" w:sz="0" w:space="0" w:color="auto"/>
        <w:left w:val="none" w:sz="0" w:space="0" w:color="auto"/>
        <w:bottom w:val="none" w:sz="0" w:space="0" w:color="auto"/>
        <w:right w:val="none" w:sz="0" w:space="0" w:color="auto"/>
      </w:divBdr>
      <w:divsChild>
        <w:div w:id="1440446766">
          <w:marLeft w:val="446"/>
          <w:marRight w:val="0"/>
          <w:marTop w:val="0"/>
          <w:marBottom w:val="0"/>
          <w:divBdr>
            <w:top w:val="none" w:sz="0" w:space="0" w:color="auto"/>
            <w:left w:val="none" w:sz="0" w:space="0" w:color="auto"/>
            <w:bottom w:val="none" w:sz="0" w:space="0" w:color="auto"/>
            <w:right w:val="none" w:sz="0" w:space="0" w:color="auto"/>
          </w:divBdr>
        </w:div>
        <w:div w:id="252519310">
          <w:marLeft w:val="446"/>
          <w:marRight w:val="0"/>
          <w:marTop w:val="0"/>
          <w:marBottom w:val="0"/>
          <w:divBdr>
            <w:top w:val="none" w:sz="0" w:space="0" w:color="auto"/>
            <w:left w:val="none" w:sz="0" w:space="0" w:color="auto"/>
            <w:bottom w:val="none" w:sz="0" w:space="0" w:color="auto"/>
            <w:right w:val="none" w:sz="0" w:space="0" w:color="auto"/>
          </w:divBdr>
        </w:div>
        <w:div w:id="1882210496">
          <w:marLeft w:val="446"/>
          <w:marRight w:val="0"/>
          <w:marTop w:val="0"/>
          <w:marBottom w:val="0"/>
          <w:divBdr>
            <w:top w:val="none" w:sz="0" w:space="0" w:color="auto"/>
            <w:left w:val="none" w:sz="0" w:space="0" w:color="auto"/>
            <w:bottom w:val="none" w:sz="0" w:space="0" w:color="auto"/>
            <w:right w:val="none" w:sz="0" w:space="0" w:color="auto"/>
          </w:divBdr>
        </w:div>
        <w:div w:id="310796974">
          <w:marLeft w:val="446"/>
          <w:marRight w:val="0"/>
          <w:marTop w:val="0"/>
          <w:marBottom w:val="0"/>
          <w:divBdr>
            <w:top w:val="none" w:sz="0" w:space="0" w:color="auto"/>
            <w:left w:val="none" w:sz="0" w:space="0" w:color="auto"/>
            <w:bottom w:val="none" w:sz="0" w:space="0" w:color="auto"/>
            <w:right w:val="none" w:sz="0" w:space="0" w:color="auto"/>
          </w:divBdr>
        </w:div>
      </w:divsChild>
    </w:div>
    <w:div w:id="1545554201">
      <w:bodyDiv w:val="1"/>
      <w:marLeft w:val="0"/>
      <w:marRight w:val="0"/>
      <w:marTop w:val="0"/>
      <w:marBottom w:val="0"/>
      <w:divBdr>
        <w:top w:val="none" w:sz="0" w:space="0" w:color="auto"/>
        <w:left w:val="none" w:sz="0" w:space="0" w:color="auto"/>
        <w:bottom w:val="none" w:sz="0" w:space="0" w:color="auto"/>
        <w:right w:val="none" w:sz="0" w:space="0" w:color="auto"/>
      </w:divBdr>
      <w:divsChild>
        <w:div w:id="32312163">
          <w:marLeft w:val="547"/>
          <w:marRight w:val="0"/>
          <w:marTop w:val="115"/>
          <w:marBottom w:val="600"/>
          <w:divBdr>
            <w:top w:val="none" w:sz="0" w:space="0" w:color="auto"/>
            <w:left w:val="none" w:sz="0" w:space="0" w:color="auto"/>
            <w:bottom w:val="none" w:sz="0" w:space="0" w:color="auto"/>
            <w:right w:val="none" w:sz="0" w:space="0" w:color="auto"/>
          </w:divBdr>
        </w:div>
        <w:div w:id="1165705221">
          <w:marLeft w:val="547"/>
          <w:marRight w:val="0"/>
          <w:marTop w:val="115"/>
          <w:marBottom w:val="600"/>
          <w:divBdr>
            <w:top w:val="none" w:sz="0" w:space="0" w:color="auto"/>
            <w:left w:val="none" w:sz="0" w:space="0" w:color="auto"/>
            <w:bottom w:val="none" w:sz="0" w:space="0" w:color="auto"/>
            <w:right w:val="none" w:sz="0" w:space="0" w:color="auto"/>
          </w:divBdr>
        </w:div>
        <w:div w:id="1368600615">
          <w:marLeft w:val="547"/>
          <w:marRight w:val="0"/>
          <w:marTop w:val="115"/>
          <w:marBottom w:val="600"/>
          <w:divBdr>
            <w:top w:val="none" w:sz="0" w:space="0" w:color="auto"/>
            <w:left w:val="none" w:sz="0" w:space="0" w:color="auto"/>
            <w:bottom w:val="none" w:sz="0" w:space="0" w:color="auto"/>
            <w:right w:val="none" w:sz="0" w:space="0" w:color="auto"/>
          </w:divBdr>
        </w:div>
      </w:divsChild>
    </w:div>
    <w:div w:id="1555628591">
      <w:bodyDiv w:val="1"/>
      <w:marLeft w:val="0"/>
      <w:marRight w:val="0"/>
      <w:marTop w:val="0"/>
      <w:marBottom w:val="0"/>
      <w:divBdr>
        <w:top w:val="none" w:sz="0" w:space="0" w:color="auto"/>
        <w:left w:val="none" w:sz="0" w:space="0" w:color="auto"/>
        <w:bottom w:val="none" w:sz="0" w:space="0" w:color="auto"/>
        <w:right w:val="none" w:sz="0" w:space="0" w:color="auto"/>
      </w:divBdr>
      <w:divsChild>
        <w:div w:id="1289241675">
          <w:marLeft w:val="547"/>
          <w:marRight w:val="0"/>
          <w:marTop w:val="106"/>
          <w:marBottom w:val="0"/>
          <w:divBdr>
            <w:top w:val="none" w:sz="0" w:space="0" w:color="auto"/>
            <w:left w:val="none" w:sz="0" w:space="0" w:color="auto"/>
            <w:bottom w:val="none" w:sz="0" w:space="0" w:color="auto"/>
            <w:right w:val="none" w:sz="0" w:space="0" w:color="auto"/>
          </w:divBdr>
        </w:div>
        <w:div w:id="2144687768">
          <w:marLeft w:val="1166"/>
          <w:marRight w:val="0"/>
          <w:marTop w:val="96"/>
          <w:marBottom w:val="0"/>
          <w:divBdr>
            <w:top w:val="none" w:sz="0" w:space="0" w:color="auto"/>
            <w:left w:val="none" w:sz="0" w:space="0" w:color="auto"/>
            <w:bottom w:val="none" w:sz="0" w:space="0" w:color="auto"/>
            <w:right w:val="none" w:sz="0" w:space="0" w:color="auto"/>
          </w:divBdr>
        </w:div>
        <w:div w:id="1508862203">
          <w:marLeft w:val="1166"/>
          <w:marRight w:val="0"/>
          <w:marTop w:val="96"/>
          <w:marBottom w:val="0"/>
          <w:divBdr>
            <w:top w:val="none" w:sz="0" w:space="0" w:color="auto"/>
            <w:left w:val="none" w:sz="0" w:space="0" w:color="auto"/>
            <w:bottom w:val="none" w:sz="0" w:space="0" w:color="auto"/>
            <w:right w:val="none" w:sz="0" w:space="0" w:color="auto"/>
          </w:divBdr>
        </w:div>
        <w:div w:id="100225834">
          <w:marLeft w:val="1166"/>
          <w:marRight w:val="0"/>
          <w:marTop w:val="96"/>
          <w:marBottom w:val="0"/>
          <w:divBdr>
            <w:top w:val="none" w:sz="0" w:space="0" w:color="auto"/>
            <w:left w:val="none" w:sz="0" w:space="0" w:color="auto"/>
            <w:bottom w:val="none" w:sz="0" w:space="0" w:color="auto"/>
            <w:right w:val="none" w:sz="0" w:space="0" w:color="auto"/>
          </w:divBdr>
        </w:div>
        <w:div w:id="808208505">
          <w:marLeft w:val="1166"/>
          <w:marRight w:val="0"/>
          <w:marTop w:val="96"/>
          <w:marBottom w:val="0"/>
          <w:divBdr>
            <w:top w:val="none" w:sz="0" w:space="0" w:color="auto"/>
            <w:left w:val="none" w:sz="0" w:space="0" w:color="auto"/>
            <w:bottom w:val="none" w:sz="0" w:space="0" w:color="auto"/>
            <w:right w:val="none" w:sz="0" w:space="0" w:color="auto"/>
          </w:divBdr>
        </w:div>
        <w:div w:id="126556013">
          <w:marLeft w:val="1166"/>
          <w:marRight w:val="0"/>
          <w:marTop w:val="96"/>
          <w:marBottom w:val="0"/>
          <w:divBdr>
            <w:top w:val="none" w:sz="0" w:space="0" w:color="auto"/>
            <w:left w:val="none" w:sz="0" w:space="0" w:color="auto"/>
            <w:bottom w:val="none" w:sz="0" w:space="0" w:color="auto"/>
            <w:right w:val="none" w:sz="0" w:space="0" w:color="auto"/>
          </w:divBdr>
        </w:div>
        <w:div w:id="1478648009">
          <w:marLeft w:val="1166"/>
          <w:marRight w:val="0"/>
          <w:marTop w:val="96"/>
          <w:marBottom w:val="0"/>
          <w:divBdr>
            <w:top w:val="none" w:sz="0" w:space="0" w:color="auto"/>
            <w:left w:val="none" w:sz="0" w:space="0" w:color="auto"/>
            <w:bottom w:val="none" w:sz="0" w:space="0" w:color="auto"/>
            <w:right w:val="none" w:sz="0" w:space="0" w:color="auto"/>
          </w:divBdr>
        </w:div>
        <w:div w:id="1997492858">
          <w:marLeft w:val="1166"/>
          <w:marRight w:val="0"/>
          <w:marTop w:val="96"/>
          <w:marBottom w:val="0"/>
          <w:divBdr>
            <w:top w:val="none" w:sz="0" w:space="0" w:color="auto"/>
            <w:left w:val="none" w:sz="0" w:space="0" w:color="auto"/>
            <w:bottom w:val="none" w:sz="0" w:space="0" w:color="auto"/>
            <w:right w:val="none" w:sz="0" w:space="0" w:color="auto"/>
          </w:divBdr>
        </w:div>
        <w:div w:id="892697183">
          <w:marLeft w:val="547"/>
          <w:marRight w:val="0"/>
          <w:marTop w:val="106"/>
          <w:marBottom w:val="0"/>
          <w:divBdr>
            <w:top w:val="none" w:sz="0" w:space="0" w:color="auto"/>
            <w:left w:val="none" w:sz="0" w:space="0" w:color="auto"/>
            <w:bottom w:val="none" w:sz="0" w:space="0" w:color="auto"/>
            <w:right w:val="none" w:sz="0" w:space="0" w:color="auto"/>
          </w:divBdr>
        </w:div>
        <w:div w:id="621232568">
          <w:marLeft w:val="1166"/>
          <w:marRight w:val="0"/>
          <w:marTop w:val="96"/>
          <w:marBottom w:val="0"/>
          <w:divBdr>
            <w:top w:val="none" w:sz="0" w:space="0" w:color="auto"/>
            <w:left w:val="none" w:sz="0" w:space="0" w:color="auto"/>
            <w:bottom w:val="none" w:sz="0" w:space="0" w:color="auto"/>
            <w:right w:val="none" w:sz="0" w:space="0" w:color="auto"/>
          </w:divBdr>
        </w:div>
        <w:div w:id="1359622183">
          <w:marLeft w:val="1166"/>
          <w:marRight w:val="0"/>
          <w:marTop w:val="96"/>
          <w:marBottom w:val="0"/>
          <w:divBdr>
            <w:top w:val="none" w:sz="0" w:space="0" w:color="auto"/>
            <w:left w:val="none" w:sz="0" w:space="0" w:color="auto"/>
            <w:bottom w:val="none" w:sz="0" w:space="0" w:color="auto"/>
            <w:right w:val="none" w:sz="0" w:space="0" w:color="auto"/>
          </w:divBdr>
        </w:div>
      </w:divsChild>
    </w:div>
    <w:div w:id="1576164754">
      <w:bodyDiv w:val="1"/>
      <w:marLeft w:val="0"/>
      <w:marRight w:val="0"/>
      <w:marTop w:val="0"/>
      <w:marBottom w:val="0"/>
      <w:divBdr>
        <w:top w:val="none" w:sz="0" w:space="0" w:color="auto"/>
        <w:left w:val="none" w:sz="0" w:space="0" w:color="auto"/>
        <w:bottom w:val="none" w:sz="0" w:space="0" w:color="auto"/>
        <w:right w:val="none" w:sz="0" w:space="0" w:color="auto"/>
      </w:divBdr>
      <w:divsChild>
        <w:div w:id="310643408">
          <w:marLeft w:val="547"/>
          <w:marRight w:val="0"/>
          <w:marTop w:val="115"/>
          <w:marBottom w:val="0"/>
          <w:divBdr>
            <w:top w:val="none" w:sz="0" w:space="0" w:color="auto"/>
            <w:left w:val="none" w:sz="0" w:space="0" w:color="auto"/>
            <w:bottom w:val="none" w:sz="0" w:space="0" w:color="auto"/>
            <w:right w:val="none" w:sz="0" w:space="0" w:color="auto"/>
          </w:divBdr>
        </w:div>
      </w:divsChild>
    </w:div>
    <w:div w:id="1576738189">
      <w:bodyDiv w:val="1"/>
      <w:marLeft w:val="0"/>
      <w:marRight w:val="0"/>
      <w:marTop w:val="0"/>
      <w:marBottom w:val="0"/>
      <w:divBdr>
        <w:top w:val="none" w:sz="0" w:space="0" w:color="auto"/>
        <w:left w:val="none" w:sz="0" w:space="0" w:color="auto"/>
        <w:bottom w:val="none" w:sz="0" w:space="0" w:color="auto"/>
        <w:right w:val="none" w:sz="0" w:space="0" w:color="auto"/>
      </w:divBdr>
      <w:divsChild>
        <w:div w:id="1010717081">
          <w:marLeft w:val="0"/>
          <w:marRight w:val="0"/>
          <w:marTop w:val="106"/>
          <w:marBottom w:val="0"/>
          <w:divBdr>
            <w:top w:val="none" w:sz="0" w:space="0" w:color="auto"/>
            <w:left w:val="none" w:sz="0" w:space="0" w:color="auto"/>
            <w:bottom w:val="none" w:sz="0" w:space="0" w:color="auto"/>
            <w:right w:val="none" w:sz="0" w:space="0" w:color="auto"/>
          </w:divBdr>
        </w:div>
        <w:div w:id="487287321">
          <w:marLeft w:val="720"/>
          <w:marRight w:val="0"/>
          <w:marTop w:val="91"/>
          <w:marBottom w:val="0"/>
          <w:divBdr>
            <w:top w:val="none" w:sz="0" w:space="0" w:color="auto"/>
            <w:left w:val="none" w:sz="0" w:space="0" w:color="auto"/>
            <w:bottom w:val="none" w:sz="0" w:space="0" w:color="auto"/>
            <w:right w:val="none" w:sz="0" w:space="0" w:color="auto"/>
          </w:divBdr>
        </w:div>
      </w:divsChild>
    </w:div>
    <w:div w:id="1588611667">
      <w:bodyDiv w:val="1"/>
      <w:marLeft w:val="0"/>
      <w:marRight w:val="0"/>
      <w:marTop w:val="0"/>
      <w:marBottom w:val="0"/>
      <w:divBdr>
        <w:top w:val="none" w:sz="0" w:space="0" w:color="auto"/>
        <w:left w:val="none" w:sz="0" w:space="0" w:color="auto"/>
        <w:bottom w:val="none" w:sz="0" w:space="0" w:color="auto"/>
        <w:right w:val="none" w:sz="0" w:space="0" w:color="auto"/>
      </w:divBdr>
      <w:divsChild>
        <w:div w:id="1808623939">
          <w:marLeft w:val="1166"/>
          <w:marRight w:val="0"/>
          <w:marTop w:val="96"/>
          <w:marBottom w:val="0"/>
          <w:divBdr>
            <w:top w:val="none" w:sz="0" w:space="0" w:color="auto"/>
            <w:left w:val="none" w:sz="0" w:space="0" w:color="auto"/>
            <w:bottom w:val="none" w:sz="0" w:space="0" w:color="auto"/>
            <w:right w:val="none" w:sz="0" w:space="0" w:color="auto"/>
          </w:divBdr>
        </w:div>
      </w:divsChild>
    </w:div>
    <w:div w:id="1593273249">
      <w:bodyDiv w:val="1"/>
      <w:marLeft w:val="0"/>
      <w:marRight w:val="0"/>
      <w:marTop w:val="0"/>
      <w:marBottom w:val="0"/>
      <w:divBdr>
        <w:top w:val="none" w:sz="0" w:space="0" w:color="auto"/>
        <w:left w:val="none" w:sz="0" w:space="0" w:color="auto"/>
        <w:bottom w:val="none" w:sz="0" w:space="0" w:color="auto"/>
        <w:right w:val="none" w:sz="0" w:space="0" w:color="auto"/>
      </w:divBdr>
      <w:divsChild>
        <w:div w:id="390929719">
          <w:marLeft w:val="547"/>
          <w:marRight w:val="0"/>
          <w:marTop w:val="115"/>
          <w:marBottom w:val="0"/>
          <w:divBdr>
            <w:top w:val="none" w:sz="0" w:space="0" w:color="auto"/>
            <w:left w:val="none" w:sz="0" w:space="0" w:color="auto"/>
            <w:bottom w:val="none" w:sz="0" w:space="0" w:color="auto"/>
            <w:right w:val="none" w:sz="0" w:space="0" w:color="auto"/>
          </w:divBdr>
        </w:div>
      </w:divsChild>
    </w:div>
    <w:div w:id="1610308049">
      <w:bodyDiv w:val="1"/>
      <w:marLeft w:val="0"/>
      <w:marRight w:val="0"/>
      <w:marTop w:val="0"/>
      <w:marBottom w:val="0"/>
      <w:divBdr>
        <w:top w:val="none" w:sz="0" w:space="0" w:color="auto"/>
        <w:left w:val="none" w:sz="0" w:space="0" w:color="auto"/>
        <w:bottom w:val="none" w:sz="0" w:space="0" w:color="auto"/>
        <w:right w:val="none" w:sz="0" w:space="0" w:color="auto"/>
      </w:divBdr>
    </w:div>
    <w:div w:id="1619751226">
      <w:bodyDiv w:val="1"/>
      <w:marLeft w:val="0"/>
      <w:marRight w:val="0"/>
      <w:marTop w:val="0"/>
      <w:marBottom w:val="0"/>
      <w:divBdr>
        <w:top w:val="none" w:sz="0" w:space="0" w:color="auto"/>
        <w:left w:val="none" w:sz="0" w:space="0" w:color="auto"/>
        <w:bottom w:val="none" w:sz="0" w:space="0" w:color="auto"/>
        <w:right w:val="none" w:sz="0" w:space="0" w:color="auto"/>
      </w:divBdr>
      <w:divsChild>
        <w:div w:id="30571490">
          <w:marLeft w:val="547"/>
          <w:marRight w:val="0"/>
          <w:marTop w:val="110"/>
          <w:marBottom w:val="0"/>
          <w:divBdr>
            <w:top w:val="none" w:sz="0" w:space="0" w:color="auto"/>
            <w:left w:val="none" w:sz="0" w:space="0" w:color="auto"/>
            <w:bottom w:val="none" w:sz="0" w:space="0" w:color="auto"/>
            <w:right w:val="none" w:sz="0" w:space="0" w:color="auto"/>
          </w:divBdr>
        </w:div>
        <w:div w:id="1459058734">
          <w:marLeft w:val="1166"/>
          <w:marRight w:val="0"/>
          <w:marTop w:val="86"/>
          <w:marBottom w:val="0"/>
          <w:divBdr>
            <w:top w:val="none" w:sz="0" w:space="0" w:color="auto"/>
            <w:left w:val="none" w:sz="0" w:space="0" w:color="auto"/>
            <w:bottom w:val="none" w:sz="0" w:space="0" w:color="auto"/>
            <w:right w:val="none" w:sz="0" w:space="0" w:color="auto"/>
          </w:divBdr>
        </w:div>
        <w:div w:id="133373330">
          <w:marLeft w:val="1166"/>
          <w:marRight w:val="0"/>
          <w:marTop w:val="86"/>
          <w:marBottom w:val="0"/>
          <w:divBdr>
            <w:top w:val="none" w:sz="0" w:space="0" w:color="auto"/>
            <w:left w:val="none" w:sz="0" w:space="0" w:color="auto"/>
            <w:bottom w:val="none" w:sz="0" w:space="0" w:color="auto"/>
            <w:right w:val="none" w:sz="0" w:space="0" w:color="auto"/>
          </w:divBdr>
        </w:div>
        <w:div w:id="513157288">
          <w:marLeft w:val="547"/>
          <w:marRight w:val="0"/>
          <w:marTop w:val="110"/>
          <w:marBottom w:val="0"/>
          <w:divBdr>
            <w:top w:val="none" w:sz="0" w:space="0" w:color="auto"/>
            <w:left w:val="none" w:sz="0" w:space="0" w:color="auto"/>
            <w:bottom w:val="none" w:sz="0" w:space="0" w:color="auto"/>
            <w:right w:val="none" w:sz="0" w:space="0" w:color="auto"/>
          </w:divBdr>
        </w:div>
        <w:div w:id="726534854">
          <w:marLeft w:val="1166"/>
          <w:marRight w:val="0"/>
          <w:marTop w:val="86"/>
          <w:marBottom w:val="0"/>
          <w:divBdr>
            <w:top w:val="none" w:sz="0" w:space="0" w:color="auto"/>
            <w:left w:val="none" w:sz="0" w:space="0" w:color="auto"/>
            <w:bottom w:val="none" w:sz="0" w:space="0" w:color="auto"/>
            <w:right w:val="none" w:sz="0" w:space="0" w:color="auto"/>
          </w:divBdr>
        </w:div>
        <w:div w:id="1656489685">
          <w:marLeft w:val="1166"/>
          <w:marRight w:val="0"/>
          <w:marTop w:val="86"/>
          <w:marBottom w:val="0"/>
          <w:divBdr>
            <w:top w:val="none" w:sz="0" w:space="0" w:color="auto"/>
            <w:left w:val="none" w:sz="0" w:space="0" w:color="auto"/>
            <w:bottom w:val="none" w:sz="0" w:space="0" w:color="auto"/>
            <w:right w:val="none" w:sz="0" w:space="0" w:color="auto"/>
          </w:divBdr>
        </w:div>
        <w:div w:id="2004702546">
          <w:marLeft w:val="1166"/>
          <w:marRight w:val="0"/>
          <w:marTop w:val="86"/>
          <w:marBottom w:val="0"/>
          <w:divBdr>
            <w:top w:val="none" w:sz="0" w:space="0" w:color="auto"/>
            <w:left w:val="none" w:sz="0" w:space="0" w:color="auto"/>
            <w:bottom w:val="none" w:sz="0" w:space="0" w:color="auto"/>
            <w:right w:val="none" w:sz="0" w:space="0" w:color="auto"/>
          </w:divBdr>
        </w:div>
        <w:div w:id="1634172214">
          <w:marLeft w:val="1166"/>
          <w:marRight w:val="0"/>
          <w:marTop w:val="86"/>
          <w:marBottom w:val="0"/>
          <w:divBdr>
            <w:top w:val="none" w:sz="0" w:space="0" w:color="auto"/>
            <w:left w:val="none" w:sz="0" w:space="0" w:color="auto"/>
            <w:bottom w:val="none" w:sz="0" w:space="0" w:color="auto"/>
            <w:right w:val="none" w:sz="0" w:space="0" w:color="auto"/>
          </w:divBdr>
        </w:div>
        <w:div w:id="627471417">
          <w:marLeft w:val="547"/>
          <w:marRight w:val="0"/>
          <w:marTop w:val="110"/>
          <w:marBottom w:val="0"/>
          <w:divBdr>
            <w:top w:val="none" w:sz="0" w:space="0" w:color="auto"/>
            <w:left w:val="none" w:sz="0" w:space="0" w:color="auto"/>
            <w:bottom w:val="none" w:sz="0" w:space="0" w:color="auto"/>
            <w:right w:val="none" w:sz="0" w:space="0" w:color="auto"/>
          </w:divBdr>
        </w:div>
        <w:div w:id="839738251">
          <w:marLeft w:val="1166"/>
          <w:marRight w:val="0"/>
          <w:marTop w:val="86"/>
          <w:marBottom w:val="0"/>
          <w:divBdr>
            <w:top w:val="none" w:sz="0" w:space="0" w:color="auto"/>
            <w:left w:val="none" w:sz="0" w:space="0" w:color="auto"/>
            <w:bottom w:val="none" w:sz="0" w:space="0" w:color="auto"/>
            <w:right w:val="none" w:sz="0" w:space="0" w:color="auto"/>
          </w:divBdr>
        </w:div>
        <w:div w:id="109864826">
          <w:marLeft w:val="1166"/>
          <w:marRight w:val="0"/>
          <w:marTop w:val="86"/>
          <w:marBottom w:val="0"/>
          <w:divBdr>
            <w:top w:val="none" w:sz="0" w:space="0" w:color="auto"/>
            <w:left w:val="none" w:sz="0" w:space="0" w:color="auto"/>
            <w:bottom w:val="none" w:sz="0" w:space="0" w:color="auto"/>
            <w:right w:val="none" w:sz="0" w:space="0" w:color="auto"/>
          </w:divBdr>
        </w:div>
        <w:div w:id="2060278069">
          <w:marLeft w:val="1166"/>
          <w:marRight w:val="0"/>
          <w:marTop w:val="86"/>
          <w:marBottom w:val="0"/>
          <w:divBdr>
            <w:top w:val="none" w:sz="0" w:space="0" w:color="auto"/>
            <w:left w:val="none" w:sz="0" w:space="0" w:color="auto"/>
            <w:bottom w:val="none" w:sz="0" w:space="0" w:color="auto"/>
            <w:right w:val="none" w:sz="0" w:space="0" w:color="auto"/>
          </w:divBdr>
        </w:div>
      </w:divsChild>
    </w:div>
    <w:div w:id="1622422265">
      <w:bodyDiv w:val="1"/>
      <w:marLeft w:val="0"/>
      <w:marRight w:val="0"/>
      <w:marTop w:val="0"/>
      <w:marBottom w:val="0"/>
      <w:divBdr>
        <w:top w:val="none" w:sz="0" w:space="0" w:color="auto"/>
        <w:left w:val="none" w:sz="0" w:space="0" w:color="auto"/>
        <w:bottom w:val="none" w:sz="0" w:space="0" w:color="auto"/>
        <w:right w:val="none" w:sz="0" w:space="0" w:color="auto"/>
      </w:divBdr>
    </w:div>
    <w:div w:id="1631202968">
      <w:bodyDiv w:val="1"/>
      <w:marLeft w:val="0"/>
      <w:marRight w:val="0"/>
      <w:marTop w:val="0"/>
      <w:marBottom w:val="0"/>
      <w:divBdr>
        <w:top w:val="none" w:sz="0" w:space="0" w:color="auto"/>
        <w:left w:val="none" w:sz="0" w:space="0" w:color="auto"/>
        <w:bottom w:val="none" w:sz="0" w:space="0" w:color="auto"/>
        <w:right w:val="none" w:sz="0" w:space="0" w:color="auto"/>
      </w:divBdr>
      <w:divsChild>
        <w:div w:id="1399018527">
          <w:marLeft w:val="720"/>
          <w:marRight w:val="0"/>
          <w:marTop w:val="0"/>
          <w:marBottom w:val="0"/>
          <w:divBdr>
            <w:top w:val="none" w:sz="0" w:space="0" w:color="auto"/>
            <w:left w:val="none" w:sz="0" w:space="0" w:color="auto"/>
            <w:bottom w:val="none" w:sz="0" w:space="0" w:color="auto"/>
            <w:right w:val="none" w:sz="0" w:space="0" w:color="auto"/>
          </w:divBdr>
        </w:div>
        <w:div w:id="1811484494">
          <w:marLeft w:val="720"/>
          <w:marRight w:val="0"/>
          <w:marTop w:val="0"/>
          <w:marBottom w:val="0"/>
          <w:divBdr>
            <w:top w:val="none" w:sz="0" w:space="0" w:color="auto"/>
            <w:left w:val="none" w:sz="0" w:space="0" w:color="auto"/>
            <w:bottom w:val="none" w:sz="0" w:space="0" w:color="auto"/>
            <w:right w:val="none" w:sz="0" w:space="0" w:color="auto"/>
          </w:divBdr>
        </w:div>
        <w:div w:id="1508136326">
          <w:marLeft w:val="720"/>
          <w:marRight w:val="0"/>
          <w:marTop w:val="0"/>
          <w:marBottom w:val="0"/>
          <w:divBdr>
            <w:top w:val="none" w:sz="0" w:space="0" w:color="auto"/>
            <w:left w:val="none" w:sz="0" w:space="0" w:color="auto"/>
            <w:bottom w:val="none" w:sz="0" w:space="0" w:color="auto"/>
            <w:right w:val="none" w:sz="0" w:space="0" w:color="auto"/>
          </w:divBdr>
        </w:div>
        <w:div w:id="1339191611">
          <w:marLeft w:val="720"/>
          <w:marRight w:val="0"/>
          <w:marTop w:val="0"/>
          <w:marBottom w:val="0"/>
          <w:divBdr>
            <w:top w:val="none" w:sz="0" w:space="0" w:color="auto"/>
            <w:left w:val="none" w:sz="0" w:space="0" w:color="auto"/>
            <w:bottom w:val="none" w:sz="0" w:space="0" w:color="auto"/>
            <w:right w:val="none" w:sz="0" w:space="0" w:color="auto"/>
          </w:divBdr>
        </w:div>
        <w:div w:id="1677607774">
          <w:marLeft w:val="720"/>
          <w:marRight w:val="0"/>
          <w:marTop w:val="0"/>
          <w:marBottom w:val="0"/>
          <w:divBdr>
            <w:top w:val="none" w:sz="0" w:space="0" w:color="auto"/>
            <w:left w:val="none" w:sz="0" w:space="0" w:color="auto"/>
            <w:bottom w:val="none" w:sz="0" w:space="0" w:color="auto"/>
            <w:right w:val="none" w:sz="0" w:space="0" w:color="auto"/>
          </w:divBdr>
        </w:div>
        <w:div w:id="1057971536">
          <w:marLeft w:val="720"/>
          <w:marRight w:val="0"/>
          <w:marTop w:val="0"/>
          <w:marBottom w:val="0"/>
          <w:divBdr>
            <w:top w:val="none" w:sz="0" w:space="0" w:color="auto"/>
            <w:left w:val="none" w:sz="0" w:space="0" w:color="auto"/>
            <w:bottom w:val="none" w:sz="0" w:space="0" w:color="auto"/>
            <w:right w:val="none" w:sz="0" w:space="0" w:color="auto"/>
          </w:divBdr>
        </w:div>
      </w:divsChild>
    </w:div>
    <w:div w:id="1643123039">
      <w:bodyDiv w:val="1"/>
      <w:marLeft w:val="0"/>
      <w:marRight w:val="0"/>
      <w:marTop w:val="0"/>
      <w:marBottom w:val="0"/>
      <w:divBdr>
        <w:top w:val="none" w:sz="0" w:space="0" w:color="auto"/>
        <w:left w:val="none" w:sz="0" w:space="0" w:color="auto"/>
        <w:bottom w:val="none" w:sz="0" w:space="0" w:color="auto"/>
        <w:right w:val="none" w:sz="0" w:space="0" w:color="auto"/>
      </w:divBdr>
      <w:divsChild>
        <w:div w:id="1751656545">
          <w:marLeft w:val="720"/>
          <w:marRight w:val="0"/>
          <w:marTop w:val="0"/>
          <w:marBottom w:val="0"/>
          <w:divBdr>
            <w:top w:val="none" w:sz="0" w:space="0" w:color="auto"/>
            <w:left w:val="none" w:sz="0" w:space="0" w:color="auto"/>
            <w:bottom w:val="none" w:sz="0" w:space="0" w:color="auto"/>
            <w:right w:val="none" w:sz="0" w:space="0" w:color="auto"/>
          </w:divBdr>
        </w:div>
        <w:div w:id="1090085889">
          <w:marLeft w:val="720"/>
          <w:marRight w:val="0"/>
          <w:marTop w:val="0"/>
          <w:marBottom w:val="0"/>
          <w:divBdr>
            <w:top w:val="none" w:sz="0" w:space="0" w:color="auto"/>
            <w:left w:val="none" w:sz="0" w:space="0" w:color="auto"/>
            <w:bottom w:val="none" w:sz="0" w:space="0" w:color="auto"/>
            <w:right w:val="none" w:sz="0" w:space="0" w:color="auto"/>
          </w:divBdr>
        </w:div>
        <w:div w:id="1354846829">
          <w:marLeft w:val="720"/>
          <w:marRight w:val="0"/>
          <w:marTop w:val="0"/>
          <w:marBottom w:val="0"/>
          <w:divBdr>
            <w:top w:val="none" w:sz="0" w:space="0" w:color="auto"/>
            <w:left w:val="none" w:sz="0" w:space="0" w:color="auto"/>
            <w:bottom w:val="none" w:sz="0" w:space="0" w:color="auto"/>
            <w:right w:val="none" w:sz="0" w:space="0" w:color="auto"/>
          </w:divBdr>
        </w:div>
        <w:div w:id="2090694239">
          <w:marLeft w:val="720"/>
          <w:marRight w:val="0"/>
          <w:marTop w:val="0"/>
          <w:marBottom w:val="0"/>
          <w:divBdr>
            <w:top w:val="none" w:sz="0" w:space="0" w:color="auto"/>
            <w:left w:val="none" w:sz="0" w:space="0" w:color="auto"/>
            <w:bottom w:val="none" w:sz="0" w:space="0" w:color="auto"/>
            <w:right w:val="none" w:sz="0" w:space="0" w:color="auto"/>
          </w:divBdr>
        </w:div>
        <w:div w:id="61024139">
          <w:marLeft w:val="720"/>
          <w:marRight w:val="0"/>
          <w:marTop w:val="0"/>
          <w:marBottom w:val="0"/>
          <w:divBdr>
            <w:top w:val="none" w:sz="0" w:space="0" w:color="auto"/>
            <w:left w:val="none" w:sz="0" w:space="0" w:color="auto"/>
            <w:bottom w:val="none" w:sz="0" w:space="0" w:color="auto"/>
            <w:right w:val="none" w:sz="0" w:space="0" w:color="auto"/>
          </w:divBdr>
        </w:div>
        <w:div w:id="251084105">
          <w:marLeft w:val="720"/>
          <w:marRight w:val="0"/>
          <w:marTop w:val="0"/>
          <w:marBottom w:val="0"/>
          <w:divBdr>
            <w:top w:val="none" w:sz="0" w:space="0" w:color="auto"/>
            <w:left w:val="none" w:sz="0" w:space="0" w:color="auto"/>
            <w:bottom w:val="none" w:sz="0" w:space="0" w:color="auto"/>
            <w:right w:val="none" w:sz="0" w:space="0" w:color="auto"/>
          </w:divBdr>
        </w:div>
        <w:div w:id="2021007558">
          <w:marLeft w:val="720"/>
          <w:marRight w:val="0"/>
          <w:marTop w:val="0"/>
          <w:marBottom w:val="0"/>
          <w:divBdr>
            <w:top w:val="none" w:sz="0" w:space="0" w:color="auto"/>
            <w:left w:val="none" w:sz="0" w:space="0" w:color="auto"/>
            <w:bottom w:val="none" w:sz="0" w:space="0" w:color="auto"/>
            <w:right w:val="none" w:sz="0" w:space="0" w:color="auto"/>
          </w:divBdr>
        </w:div>
      </w:divsChild>
    </w:div>
    <w:div w:id="1656376492">
      <w:bodyDiv w:val="1"/>
      <w:marLeft w:val="0"/>
      <w:marRight w:val="0"/>
      <w:marTop w:val="0"/>
      <w:marBottom w:val="0"/>
      <w:divBdr>
        <w:top w:val="none" w:sz="0" w:space="0" w:color="auto"/>
        <w:left w:val="none" w:sz="0" w:space="0" w:color="auto"/>
        <w:bottom w:val="none" w:sz="0" w:space="0" w:color="auto"/>
        <w:right w:val="none" w:sz="0" w:space="0" w:color="auto"/>
      </w:divBdr>
      <w:divsChild>
        <w:div w:id="2016956921">
          <w:marLeft w:val="446"/>
          <w:marRight w:val="0"/>
          <w:marTop w:val="0"/>
          <w:marBottom w:val="0"/>
          <w:divBdr>
            <w:top w:val="none" w:sz="0" w:space="0" w:color="auto"/>
            <w:left w:val="none" w:sz="0" w:space="0" w:color="auto"/>
            <w:bottom w:val="none" w:sz="0" w:space="0" w:color="auto"/>
            <w:right w:val="none" w:sz="0" w:space="0" w:color="auto"/>
          </w:divBdr>
        </w:div>
        <w:div w:id="844588213">
          <w:marLeft w:val="1080"/>
          <w:marRight w:val="0"/>
          <w:marTop w:val="0"/>
          <w:marBottom w:val="0"/>
          <w:divBdr>
            <w:top w:val="none" w:sz="0" w:space="0" w:color="auto"/>
            <w:left w:val="none" w:sz="0" w:space="0" w:color="auto"/>
            <w:bottom w:val="none" w:sz="0" w:space="0" w:color="auto"/>
            <w:right w:val="none" w:sz="0" w:space="0" w:color="auto"/>
          </w:divBdr>
        </w:div>
        <w:div w:id="1877351915">
          <w:marLeft w:val="1080"/>
          <w:marRight w:val="0"/>
          <w:marTop w:val="0"/>
          <w:marBottom w:val="0"/>
          <w:divBdr>
            <w:top w:val="none" w:sz="0" w:space="0" w:color="auto"/>
            <w:left w:val="none" w:sz="0" w:space="0" w:color="auto"/>
            <w:bottom w:val="none" w:sz="0" w:space="0" w:color="auto"/>
            <w:right w:val="none" w:sz="0" w:space="0" w:color="auto"/>
          </w:divBdr>
        </w:div>
      </w:divsChild>
    </w:div>
    <w:div w:id="1702509471">
      <w:bodyDiv w:val="1"/>
      <w:marLeft w:val="0"/>
      <w:marRight w:val="0"/>
      <w:marTop w:val="0"/>
      <w:marBottom w:val="0"/>
      <w:divBdr>
        <w:top w:val="none" w:sz="0" w:space="0" w:color="auto"/>
        <w:left w:val="none" w:sz="0" w:space="0" w:color="auto"/>
        <w:bottom w:val="none" w:sz="0" w:space="0" w:color="auto"/>
        <w:right w:val="none" w:sz="0" w:space="0" w:color="auto"/>
      </w:divBdr>
      <w:divsChild>
        <w:div w:id="1923441232">
          <w:marLeft w:val="446"/>
          <w:marRight w:val="0"/>
          <w:marTop w:val="0"/>
          <w:marBottom w:val="0"/>
          <w:divBdr>
            <w:top w:val="none" w:sz="0" w:space="0" w:color="auto"/>
            <w:left w:val="none" w:sz="0" w:space="0" w:color="auto"/>
            <w:bottom w:val="none" w:sz="0" w:space="0" w:color="auto"/>
            <w:right w:val="none" w:sz="0" w:space="0" w:color="auto"/>
          </w:divBdr>
        </w:div>
        <w:div w:id="1004287253">
          <w:marLeft w:val="1080"/>
          <w:marRight w:val="0"/>
          <w:marTop w:val="0"/>
          <w:marBottom w:val="0"/>
          <w:divBdr>
            <w:top w:val="none" w:sz="0" w:space="0" w:color="auto"/>
            <w:left w:val="none" w:sz="0" w:space="0" w:color="auto"/>
            <w:bottom w:val="none" w:sz="0" w:space="0" w:color="auto"/>
            <w:right w:val="none" w:sz="0" w:space="0" w:color="auto"/>
          </w:divBdr>
        </w:div>
        <w:div w:id="857699598">
          <w:marLeft w:val="1080"/>
          <w:marRight w:val="0"/>
          <w:marTop w:val="0"/>
          <w:marBottom w:val="0"/>
          <w:divBdr>
            <w:top w:val="none" w:sz="0" w:space="0" w:color="auto"/>
            <w:left w:val="none" w:sz="0" w:space="0" w:color="auto"/>
            <w:bottom w:val="none" w:sz="0" w:space="0" w:color="auto"/>
            <w:right w:val="none" w:sz="0" w:space="0" w:color="auto"/>
          </w:divBdr>
        </w:div>
        <w:div w:id="1637836188">
          <w:marLeft w:val="446"/>
          <w:marRight w:val="0"/>
          <w:marTop w:val="0"/>
          <w:marBottom w:val="0"/>
          <w:divBdr>
            <w:top w:val="none" w:sz="0" w:space="0" w:color="auto"/>
            <w:left w:val="none" w:sz="0" w:space="0" w:color="auto"/>
            <w:bottom w:val="none" w:sz="0" w:space="0" w:color="auto"/>
            <w:right w:val="none" w:sz="0" w:space="0" w:color="auto"/>
          </w:divBdr>
        </w:div>
        <w:div w:id="645553499">
          <w:marLeft w:val="1080"/>
          <w:marRight w:val="0"/>
          <w:marTop w:val="0"/>
          <w:marBottom w:val="0"/>
          <w:divBdr>
            <w:top w:val="none" w:sz="0" w:space="0" w:color="auto"/>
            <w:left w:val="none" w:sz="0" w:space="0" w:color="auto"/>
            <w:bottom w:val="none" w:sz="0" w:space="0" w:color="auto"/>
            <w:right w:val="none" w:sz="0" w:space="0" w:color="auto"/>
          </w:divBdr>
        </w:div>
        <w:div w:id="63069013">
          <w:marLeft w:val="1080"/>
          <w:marRight w:val="0"/>
          <w:marTop w:val="0"/>
          <w:marBottom w:val="0"/>
          <w:divBdr>
            <w:top w:val="none" w:sz="0" w:space="0" w:color="auto"/>
            <w:left w:val="none" w:sz="0" w:space="0" w:color="auto"/>
            <w:bottom w:val="none" w:sz="0" w:space="0" w:color="auto"/>
            <w:right w:val="none" w:sz="0" w:space="0" w:color="auto"/>
          </w:divBdr>
        </w:div>
        <w:div w:id="1501971229">
          <w:marLeft w:val="1080"/>
          <w:marRight w:val="0"/>
          <w:marTop w:val="0"/>
          <w:marBottom w:val="0"/>
          <w:divBdr>
            <w:top w:val="none" w:sz="0" w:space="0" w:color="auto"/>
            <w:left w:val="none" w:sz="0" w:space="0" w:color="auto"/>
            <w:bottom w:val="none" w:sz="0" w:space="0" w:color="auto"/>
            <w:right w:val="none" w:sz="0" w:space="0" w:color="auto"/>
          </w:divBdr>
        </w:div>
        <w:div w:id="792865350">
          <w:marLeft w:val="1080"/>
          <w:marRight w:val="0"/>
          <w:marTop w:val="0"/>
          <w:marBottom w:val="0"/>
          <w:divBdr>
            <w:top w:val="none" w:sz="0" w:space="0" w:color="auto"/>
            <w:left w:val="none" w:sz="0" w:space="0" w:color="auto"/>
            <w:bottom w:val="none" w:sz="0" w:space="0" w:color="auto"/>
            <w:right w:val="none" w:sz="0" w:space="0" w:color="auto"/>
          </w:divBdr>
        </w:div>
        <w:div w:id="1431505918">
          <w:marLeft w:val="446"/>
          <w:marRight w:val="0"/>
          <w:marTop w:val="0"/>
          <w:marBottom w:val="0"/>
          <w:divBdr>
            <w:top w:val="none" w:sz="0" w:space="0" w:color="auto"/>
            <w:left w:val="none" w:sz="0" w:space="0" w:color="auto"/>
            <w:bottom w:val="none" w:sz="0" w:space="0" w:color="auto"/>
            <w:right w:val="none" w:sz="0" w:space="0" w:color="auto"/>
          </w:divBdr>
        </w:div>
        <w:div w:id="1923683040">
          <w:marLeft w:val="1080"/>
          <w:marRight w:val="0"/>
          <w:marTop w:val="0"/>
          <w:marBottom w:val="0"/>
          <w:divBdr>
            <w:top w:val="none" w:sz="0" w:space="0" w:color="auto"/>
            <w:left w:val="none" w:sz="0" w:space="0" w:color="auto"/>
            <w:bottom w:val="none" w:sz="0" w:space="0" w:color="auto"/>
            <w:right w:val="none" w:sz="0" w:space="0" w:color="auto"/>
          </w:divBdr>
        </w:div>
        <w:div w:id="1280335494">
          <w:marLeft w:val="1080"/>
          <w:marRight w:val="0"/>
          <w:marTop w:val="0"/>
          <w:marBottom w:val="0"/>
          <w:divBdr>
            <w:top w:val="none" w:sz="0" w:space="0" w:color="auto"/>
            <w:left w:val="none" w:sz="0" w:space="0" w:color="auto"/>
            <w:bottom w:val="none" w:sz="0" w:space="0" w:color="auto"/>
            <w:right w:val="none" w:sz="0" w:space="0" w:color="auto"/>
          </w:divBdr>
        </w:div>
      </w:divsChild>
    </w:div>
    <w:div w:id="1726250865">
      <w:bodyDiv w:val="1"/>
      <w:marLeft w:val="0"/>
      <w:marRight w:val="0"/>
      <w:marTop w:val="0"/>
      <w:marBottom w:val="0"/>
      <w:divBdr>
        <w:top w:val="none" w:sz="0" w:space="0" w:color="auto"/>
        <w:left w:val="none" w:sz="0" w:space="0" w:color="auto"/>
        <w:bottom w:val="none" w:sz="0" w:space="0" w:color="auto"/>
        <w:right w:val="none" w:sz="0" w:space="0" w:color="auto"/>
      </w:divBdr>
      <w:divsChild>
        <w:div w:id="95488247">
          <w:marLeft w:val="547"/>
          <w:marRight w:val="0"/>
          <w:marTop w:val="96"/>
          <w:marBottom w:val="0"/>
          <w:divBdr>
            <w:top w:val="none" w:sz="0" w:space="0" w:color="auto"/>
            <w:left w:val="none" w:sz="0" w:space="0" w:color="auto"/>
            <w:bottom w:val="none" w:sz="0" w:space="0" w:color="auto"/>
            <w:right w:val="none" w:sz="0" w:space="0" w:color="auto"/>
          </w:divBdr>
        </w:div>
      </w:divsChild>
    </w:div>
    <w:div w:id="1733115988">
      <w:bodyDiv w:val="1"/>
      <w:marLeft w:val="0"/>
      <w:marRight w:val="0"/>
      <w:marTop w:val="0"/>
      <w:marBottom w:val="0"/>
      <w:divBdr>
        <w:top w:val="none" w:sz="0" w:space="0" w:color="auto"/>
        <w:left w:val="none" w:sz="0" w:space="0" w:color="auto"/>
        <w:bottom w:val="none" w:sz="0" w:space="0" w:color="auto"/>
        <w:right w:val="none" w:sz="0" w:space="0" w:color="auto"/>
      </w:divBdr>
    </w:div>
    <w:div w:id="1734349492">
      <w:bodyDiv w:val="1"/>
      <w:marLeft w:val="0"/>
      <w:marRight w:val="0"/>
      <w:marTop w:val="0"/>
      <w:marBottom w:val="0"/>
      <w:divBdr>
        <w:top w:val="none" w:sz="0" w:space="0" w:color="auto"/>
        <w:left w:val="none" w:sz="0" w:space="0" w:color="auto"/>
        <w:bottom w:val="none" w:sz="0" w:space="0" w:color="auto"/>
        <w:right w:val="none" w:sz="0" w:space="0" w:color="auto"/>
      </w:divBdr>
      <w:divsChild>
        <w:div w:id="1603997833">
          <w:marLeft w:val="0"/>
          <w:marRight w:val="0"/>
          <w:marTop w:val="106"/>
          <w:marBottom w:val="0"/>
          <w:divBdr>
            <w:top w:val="none" w:sz="0" w:space="0" w:color="auto"/>
            <w:left w:val="none" w:sz="0" w:space="0" w:color="auto"/>
            <w:bottom w:val="none" w:sz="0" w:space="0" w:color="auto"/>
            <w:right w:val="none" w:sz="0" w:space="0" w:color="auto"/>
          </w:divBdr>
        </w:div>
      </w:divsChild>
    </w:div>
    <w:div w:id="1741976578">
      <w:bodyDiv w:val="1"/>
      <w:marLeft w:val="0"/>
      <w:marRight w:val="0"/>
      <w:marTop w:val="0"/>
      <w:marBottom w:val="0"/>
      <w:divBdr>
        <w:top w:val="none" w:sz="0" w:space="0" w:color="auto"/>
        <w:left w:val="none" w:sz="0" w:space="0" w:color="auto"/>
        <w:bottom w:val="none" w:sz="0" w:space="0" w:color="auto"/>
        <w:right w:val="none" w:sz="0" w:space="0" w:color="auto"/>
      </w:divBdr>
      <w:divsChild>
        <w:div w:id="1085882425">
          <w:marLeft w:val="547"/>
          <w:marRight w:val="0"/>
          <w:marTop w:val="115"/>
          <w:marBottom w:val="0"/>
          <w:divBdr>
            <w:top w:val="none" w:sz="0" w:space="0" w:color="auto"/>
            <w:left w:val="none" w:sz="0" w:space="0" w:color="auto"/>
            <w:bottom w:val="none" w:sz="0" w:space="0" w:color="auto"/>
            <w:right w:val="none" w:sz="0" w:space="0" w:color="auto"/>
          </w:divBdr>
        </w:div>
      </w:divsChild>
    </w:div>
    <w:div w:id="1749691627">
      <w:bodyDiv w:val="1"/>
      <w:marLeft w:val="0"/>
      <w:marRight w:val="0"/>
      <w:marTop w:val="0"/>
      <w:marBottom w:val="0"/>
      <w:divBdr>
        <w:top w:val="none" w:sz="0" w:space="0" w:color="auto"/>
        <w:left w:val="none" w:sz="0" w:space="0" w:color="auto"/>
        <w:bottom w:val="none" w:sz="0" w:space="0" w:color="auto"/>
        <w:right w:val="none" w:sz="0" w:space="0" w:color="auto"/>
      </w:divBdr>
      <w:divsChild>
        <w:div w:id="411390918">
          <w:marLeft w:val="547"/>
          <w:marRight w:val="0"/>
          <w:marTop w:val="0"/>
          <w:marBottom w:val="0"/>
          <w:divBdr>
            <w:top w:val="none" w:sz="0" w:space="0" w:color="auto"/>
            <w:left w:val="none" w:sz="0" w:space="0" w:color="auto"/>
            <w:bottom w:val="none" w:sz="0" w:space="0" w:color="auto"/>
            <w:right w:val="none" w:sz="0" w:space="0" w:color="auto"/>
          </w:divBdr>
        </w:div>
        <w:div w:id="856699587">
          <w:marLeft w:val="547"/>
          <w:marRight w:val="0"/>
          <w:marTop w:val="0"/>
          <w:marBottom w:val="0"/>
          <w:divBdr>
            <w:top w:val="none" w:sz="0" w:space="0" w:color="auto"/>
            <w:left w:val="none" w:sz="0" w:space="0" w:color="auto"/>
            <w:bottom w:val="none" w:sz="0" w:space="0" w:color="auto"/>
            <w:right w:val="none" w:sz="0" w:space="0" w:color="auto"/>
          </w:divBdr>
        </w:div>
      </w:divsChild>
    </w:div>
    <w:div w:id="1780837516">
      <w:bodyDiv w:val="1"/>
      <w:marLeft w:val="0"/>
      <w:marRight w:val="0"/>
      <w:marTop w:val="0"/>
      <w:marBottom w:val="0"/>
      <w:divBdr>
        <w:top w:val="none" w:sz="0" w:space="0" w:color="auto"/>
        <w:left w:val="none" w:sz="0" w:space="0" w:color="auto"/>
        <w:bottom w:val="none" w:sz="0" w:space="0" w:color="auto"/>
        <w:right w:val="none" w:sz="0" w:space="0" w:color="auto"/>
      </w:divBdr>
    </w:div>
    <w:div w:id="1782723050">
      <w:bodyDiv w:val="1"/>
      <w:marLeft w:val="0"/>
      <w:marRight w:val="0"/>
      <w:marTop w:val="0"/>
      <w:marBottom w:val="0"/>
      <w:divBdr>
        <w:top w:val="none" w:sz="0" w:space="0" w:color="auto"/>
        <w:left w:val="none" w:sz="0" w:space="0" w:color="auto"/>
        <w:bottom w:val="none" w:sz="0" w:space="0" w:color="auto"/>
        <w:right w:val="none" w:sz="0" w:space="0" w:color="auto"/>
      </w:divBdr>
      <w:divsChild>
        <w:div w:id="1466898586">
          <w:marLeft w:val="1440"/>
          <w:marRight w:val="0"/>
          <w:marTop w:val="0"/>
          <w:marBottom w:val="0"/>
          <w:divBdr>
            <w:top w:val="none" w:sz="0" w:space="0" w:color="auto"/>
            <w:left w:val="none" w:sz="0" w:space="0" w:color="auto"/>
            <w:bottom w:val="none" w:sz="0" w:space="0" w:color="auto"/>
            <w:right w:val="none" w:sz="0" w:space="0" w:color="auto"/>
          </w:divBdr>
        </w:div>
        <w:div w:id="1856187316">
          <w:marLeft w:val="2160"/>
          <w:marRight w:val="0"/>
          <w:marTop w:val="0"/>
          <w:marBottom w:val="0"/>
          <w:divBdr>
            <w:top w:val="none" w:sz="0" w:space="0" w:color="auto"/>
            <w:left w:val="none" w:sz="0" w:space="0" w:color="auto"/>
            <w:bottom w:val="none" w:sz="0" w:space="0" w:color="auto"/>
            <w:right w:val="none" w:sz="0" w:space="0" w:color="auto"/>
          </w:divBdr>
        </w:div>
        <w:div w:id="1398698427">
          <w:marLeft w:val="1440"/>
          <w:marRight w:val="0"/>
          <w:marTop w:val="0"/>
          <w:marBottom w:val="0"/>
          <w:divBdr>
            <w:top w:val="none" w:sz="0" w:space="0" w:color="auto"/>
            <w:left w:val="none" w:sz="0" w:space="0" w:color="auto"/>
            <w:bottom w:val="none" w:sz="0" w:space="0" w:color="auto"/>
            <w:right w:val="none" w:sz="0" w:space="0" w:color="auto"/>
          </w:divBdr>
        </w:div>
        <w:div w:id="1504933810">
          <w:marLeft w:val="2160"/>
          <w:marRight w:val="0"/>
          <w:marTop w:val="0"/>
          <w:marBottom w:val="0"/>
          <w:divBdr>
            <w:top w:val="none" w:sz="0" w:space="0" w:color="auto"/>
            <w:left w:val="none" w:sz="0" w:space="0" w:color="auto"/>
            <w:bottom w:val="none" w:sz="0" w:space="0" w:color="auto"/>
            <w:right w:val="none" w:sz="0" w:space="0" w:color="auto"/>
          </w:divBdr>
        </w:div>
        <w:div w:id="466974254">
          <w:marLeft w:val="2160"/>
          <w:marRight w:val="0"/>
          <w:marTop w:val="0"/>
          <w:marBottom w:val="0"/>
          <w:divBdr>
            <w:top w:val="none" w:sz="0" w:space="0" w:color="auto"/>
            <w:left w:val="none" w:sz="0" w:space="0" w:color="auto"/>
            <w:bottom w:val="none" w:sz="0" w:space="0" w:color="auto"/>
            <w:right w:val="none" w:sz="0" w:space="0" w:color="auto"/>
          </w:divBdr>
        </w:div>
        <w:div w:id="1329089556">
          <w:marLeft w:val="1440"/>
          <w:marRight w:val="0"/>
          <w:marTop w:val="0"/>
          <w:marBottom w:val="0"/>
          <w:divBdr>
            <w:top w:val="none" w:sz="0" w:space="0" w:color="auto"/>
            <w:left w:val="none" w:sz="0" w:space="0" w:color="auto"/>
            <w:bottom w:val="none" w:sz="0" w:space="0" w:color="auto"/>
            <w:right w:val="none" w:sz="0" w:space="0" w:color="auto"/>
          </w:divBdr>
        </w:div>
        <w:div w:id="389503767">
          <w:marLeft w:val="2160"/>
          <w:marRight w:val="0"/>
          <w:marTop w:val="0"/>
          <w:marBottom w:val="0"/>
          <w:divBdr>
            <w:top w:val="none" w:sz="0" w:space="0" w:color="auto"/>
            <w:left w:val="none" w:sz="0" w:space="0" w:color="auto"/>
            <w:bottom w:val="none" w:sz="0" w:space="0" w:color="auto"/>
            <w:right w:val="none" w:sz="0" w:space="0" w:color="auto"/>
          </w:divBdr>
        </w:div>
        <w:div w:id="102504359">
          <w:marLeft w:val="2160"/>
          <w:marRight w:val="0"/>
          <w:marTop w:val="0"/>
          <w:marBottom w:val="0"/>
          <w:divBdr>
            <w:top w:val="none" w:sz="0" w:space="0" w:color="auto"/>
            <w:left w:val="none" w:sz="0" w:space="0" w:color="auto"/>
            <w:bottom w:val="none" w:sz="0" w:space="0" w:color="auto"/>
            <w:right w:val="none" w:sz="0" w:space="0" w:color="auto"/>
          </w:divBdr>
        </w:div>
      </w:divsChild>
    </w:div>
    <w:div w:id="1804303790">
      <w:bodyDiv w:val="1"/>
      <w:marLeft w:val="0"/>
      <w:marRight w:val="0"/>
      <w:marTop w:val="0"/>
      <w:marBottom w:val="0"/>
      <w:divBdr>
        <w:top w:val="none" w:sz="0" w:space="0" w:color="auto"/>
        <w:left w:val="none" w:sz="0" w:space="0" w:color="auto"/>
        <w:bottom w:val="none" w:sz="0" w:space="0" w:color="auto"/>
        <w:right w:val="none" w:sz="0" w:space="0" w:color="auto"/>
      </w:divBdr>
      <w:divsChild>
        <w:div w:id="1948924538">
          <w:marLeft w:val="446"/>
          <w:marRight w:val="0"/>
          <w:marTop w:val="0"/>
          <w:marBottom w:val="0"/>
          <w:divBdr>
            <w:top w:val="none" w:sz="0" w:space="0" w:color="auto"/>
            <w:left w:val="none" w:sz="0" w:space="0" w:color="auto"/>
            <w:bottom w:val="none" w:sz="0" w:space="0" w:color="auto"/>
            <w:right w:val="none" w:sz="0" w:space="0" w:color="auto"/>
          </w:divBdr>
        </w:div>
        <w:div w:id="538783977">
          <w:marLeft w:val="1166"/>
          <w:marRight w:val="0"/>
          <w:marTop w:val="0"/>
          <w:marBottom w:val="0"/>
          <w:divBdr>
            <w:top w:val="none" w:sz="0" w:space="0" w:color="auto"/>
            <w:left w:val="none" w:sz="0" w:space="0" w:color="auto"/>
            <w:bottom w:val="none" w:sz="0" w:space="0" w:color="auto"/>
            <w:right w:val="none" w:sz="0" w:space="0" w:color="auto"/>
          </w:divBdr>
        </w:div>
        <w:div w:id="1734039644">
          <w:marLeft w:val="1166"/>
          <w:marRight w:val="0"/>
          <w:marTop w:val="0"/>
          <w:marBottom w:val="0"/>
          <w:divBdr>
            <w:top w:val="none" w:sz="0" w:space="0" w:color="auto"/>
            <w:left w:val="none" w:sz="0" w:space="0" w:color="auto"/>
            <w:bottom w:val="none" w:sz="0" w:space="0" w:color="auto"/>
            <w:right w:val="none" w:sz="0" w:space="0" w:color="auto"/>
          </w:divBdr>
        </w:div>
        <w:div w:id="346954463">
          <w:marLeft w:val="1166"/>
          <w:marRight w:val="0"/>
          <w:marTop w:val="0"/>
          <w:marBottom w:val="0"/>
          <w:divBdr>
            <w:top w:val="none" w:sz="0" w:space="0" w:color="auto"/>
            <w:left w:val="none" w:sz="0" w:space="0" w:color="auto"/>
            <w:bottom w:val="none" w:sz="0" w:space="0" w:color="auto"/>
            <w:right w:val="none" w:sz="0" w:space="0" w:color="auto"/>
          </w:divBdr>
        </w:div>
      </w:divsChild>
    </w:div>
    <w:div w:id="1804422041">
      <w:bodyDiv w:val="1"/>
      <w:marLeft w:val="0"/>
      <w:marRight w:val="0"/>
      <w:marTop w:val="0"/>
      <w:marBottom w:val="0"/>
      <w:divBdr>
        <w:top w:val="none" w:sz="0" w:space="0" w:color="auto"/>
        <w:left w:val="none" w:sz="0" w:space="0" w:color="auto"/>
        <w:bottom w:val="none" w:sz="0" w:space="0" w:color="auto"/>
        <w:right w:val="none" w:sz="0" w:space="0" w:color="auto"/>
      </w:divBdr>
      <w:divsChild>
        <w:div w:id="1422263979">
          <w:marLeft w:val="547"/>
          <w:marRight w:val="0"/>
          <w:marTop w:val="96"/>
          <w:marBottom w:val="0"/>
          <w:divBdr>
            <w:top w:val="none" w:sz="0" w:space="0" w:color="auto"/>
            <w:left w:val="none" w:sz="0" w:space="0" w:color="auto"/>
            <w:bottom w:val="none" w:sz="0" w:space="0" w:color="auto"/>
            <w:right w:val="none" w:sz="0" w:space="0" w:color="auto"/>
          </w:divBdr>
        </w:div>
        <w:div w:id="1027098845">
          <w:marLeft w:val="1166"/>
          <w:marRight w:val="0"/>
          <w:marTop w:val="96"/>
          <w:marBottom w:val="0"/>
          <w:divBdr>
            <w:top w:val="none" w:sz="0" w:space="0" w:color="auto"/>
            <w:left w:val="none" w:sz="0" w:space="0" w:color="auto"/>
            <w:bottom w:val="none" w:sz="0" w:space="0" w:color="auto"/>
            <w:right w:val="none" w:sz="0" w:space="0" w:color="auto"/>
          </w:divBdr>
        </w:div>
        <w:div w:id="1484195873">
          <w:marLeft w:val="1166"/>
          <w:marRight w:val="0"/>
          <w:marTop w:val="96"/>
          <w:marBottom w:val="0"/>
          <w:divBdr>
            <w:top w:val="none" w:sz="0" w:space="0" w:color="auto"/>
            <w:left w:val="none" w:sz="0" w:space="0" w:color="auto"/>
            <w:bottom w:val="none" w:sz="0" w:space="0" w:color="auto"/>
            <w:right w:val="none" w:sz="0" w:space="0" w:color="auto"/>
          </w:divBdr>
        </w:div>
        <w:div w:id="779495958">
          <w:marLeft w:val="1166"/>
          <w:marRight w:val="0"/>
          <w:marTop w:val="96"/>
          <w:marBottom w:val="0"/>
          <w:divBdr>
            <w:top w:val="none" w:sz="0" w:space="0" w:color="auto"/>
            <w:left w:val="none" w:sz="0" w:space="0" w:color="auto"/>
            <w:bottom w:val="none" w:sz="0" w:space="0" w:color="auto"/>
            <w:right w:val="none" w:sz="0" w:space="0" w:color="auto"/>
          </w:divBdr>
        </w:div>
        <w:div w:id="619799020">
          <w:marLeft w:val="1800"/>
          <w:marRight w:val="0"/>
          <w:marTop w:val="86"/>
          <w:marBottom w:val="0"/>
          <w:divBdr>
            <w:top w:val="none" w:sz="0" w:space="0" w:color="auto"/>
            <w:left w:val="none" w:sz="0" w:space="0" w:color="auto"/>
            <w:bottom w:val="none" w:sz="0" w:space="0" w:color="auto"/>
            <w:right w:val="none" w:sz="0" w:space="0" w:color="auto"/>
          </w:divBdr>
        </w:div>
        <w:div w:id="1232082198">
          <w:marLeft w:val="1166"/>
          <w:marRight w:val="0"/>
          <w:marTop w:val="96"/>
          <w:marBottom w:val="0"/>
          <w:divBdr>
            <w:top w:val="none" w:sz="0" w:space="0" w:color="auto"/>
            <w:left w:val="none" w:sz="0" w:space="0" w:color="auto"/>
            <w:bottom w:val="none" w:sz="0" w:space="0" w:color="auto"/>
            <w:right w:val="none" w:sz="0" w:space="0" w:color="auto"/>
          </w:divBdr>
        </w:div>
      </w:divsChild>
    </w:div>
    <w:div w:id="1817985394">
      <w:bodyDiv w:val="1"/>
      <w:marLeft w:val="0"/>
      <w:marRight w:val="0"/>
      <w:marTop w:val="0"/>
      <w:marBottom w:val="0"/>
      <w:divBdr>
        <w:top w:val="none" w:sz="0" w:space="0" w:color="auto"/>
        <w:left w:val="none" w:sz="0" w:space="0" w:color="auto"/>
        <w:bottom w:val="none" w:sz="0" w:space="0" w:color="auto"/>
        <w:right w:val="none" w:sz="0" w:space="0" w:color="auto"/>
      </w:divBdr>
      <w:divsChild>
        <w:div w:id="1650087348">
          <w:marLeft w:val="547"/>
          <w:marRight w:val="0"/>
          <w:marTop w:val="115"/>
          <w:marBottom w:val="0"/>
          <w:divBdr>
            <w:top w:val="none" w:sz="0" w:space="0" w:color="auto"/>
            <w:left w:val="none" w:sz="0" w:space="0" w:color="auto"/>
            <w:bottom w:val="none" w:sz="0" w:space="0" w:color="auto"/>
            <w:right w:val="none" w:sz="0" w:space="0" w:color="auto"/>
          </w:divBdr>
        </w:div>
      </w:divsChild>
    </w:div>
    <w:div w:id="1831797986">
      <w:bodyDiv w:val="1"/>
      <w:marLeft w:val="0"/>
      <w:marRight w:val="0"/>
      <w:marTop w:val="0"/>
      <w:marBottom w:val="0"/>
      <w:divBdr>
        <w:top w:val="none" w:sz="0" w:space="0" w:color="auto"/>
        <w:left w:val="none" w:sz="0" w:space="0" w:color="auto"/>
        <w:bottom w:val="none" w:sz="0" w:space="0" w:color="auto"/>
        <w:right w:val="none" w:sz="0" w:space="0" w:color="auto"/>
      </w:divBdr>
    </w:div>
    <w:div w:id="1862936257">
      <w:bodyDiv w:val="1"/>
      <w:marLeft w:val="0"/>
      <w:marRight w:val="0"/>
      <w:marTop w:val="0"/>
      <w:marBottom w:val="0"/>
      <w:divBdr>
        <w:top w:val="none" w:sz="0" w:space="0" w:color="auto"/>
        <w:left w:val="none" w:sz="0" w:space="0" w:color="auto"/>
        <w:bottom w:val="none" w:sz="0" w:space="0" w:color="auto"/>
        <w:right w:val="none" w:sz="0" w:space="0" w:color="auto"/>
      </w:divBdr>
      <w:divsChild>
        <w:div w:id="2082218972">
          <w:marLeft w:val="446"/>
          <w:marRight w:val="0"/>
          <w:marTop w:val="0"/>
          <w:marBottom w:val="0"/>
          <w:divBdr>
            <w:top w:val="none" w:sz="0" w:space="0" w:color="auto"/>
            <w:left w:val="none" w:sz="0" w:space="0" w:color="auto"/>
            <w:bottom w:val="none" w:sz="0" w:space="0" w:color="auto"/>
            <w:right w:val="none" w:sz="0" w:space="0" w:color="auto"/>
          </w:divBdr>
        </w:div>
        <w:div w:id="1597247950">
          <w:marLeft w:val="1166"/>
          <w:marRight w:val="0"/>
          <w:marTop w:val="0"/>
          <w:marBottom w:val="0"/>
          <w:divBdr>
            <w:top w:val="none" w:sz="0" w:space="0" w:color="auto"/>
            <w:left w:val="none" w:sz="0" w:space="0" w:color="auto"/>
            <w:bottom w:val="none" w:sz="0" w:space="0" w:color="auto"/>
            <w:right w:val="none" w:sz="0" w:space="0" w:color="auto"/>
          </w:divBdr>
        </w:div>
        <w:div w:id="1975134578">
          <w:marLeft w:val="1166"/>
          <w:marRight w:val="0"/>
          <w:marTop w:val="0"/>
          <w:marBottom w:val="0"/>
          <w:divBdr>
            <w:top w:val="none" w:sz="0" w:space="0" w:color="auto"/>
            <w:left w:val="none" w:sz="0" w:space="0" w:color="auto"/>
            <w:bottom w:val="none" w:sz="0" w:space="0" w:color="auto"/>
            <w:right w:val="none" w:sz="0" w:space="0" w:color="auto"/>
          </w:divBdr>
        </w:div>
        <w:div w:id="1988169762">
          <w:marLeft w:val="1166"/>
          <w:marRight w:val="0"/>
          <w:marTop w:val="0"/>
          <w:marBottom w:val="0"/>
          <w:divBdr>
            <w:top w:val="none" w:sz="0" w:space="0" w:color="auto"/>
            <w:left w:val="none" w:sz="0" w:space="0" w:color="auto"/>
            <w:bottom w:val="none" w:sz="0" w:space="0" w:color="auto"/>
            <w:right w:val="none" w:sz="0" w:space="0" w:color="auto"/>
          </w:divBdr>
        </w:div>
        <w:div w:id="1689479046">
          <w:marLeft w:val="446"/>
          <w:marRight w:val="0"/>
          <w:marTop w:val="0"/>
          <w:marBottom w:val="0"/>
          <w:divBdr>
            <w:top w:val="none" w:sz="0" w:space="0" w:color="auto"/>
            <w:left w:val="none" w:sz="0" w:space="0" w:color="auto"/>
            <w:bottom w:val="none" w:sz="0" w:space="0" w:color="auto"/>
            <w:right w:val="none" w:sz="0" w:space="0" w:color="auto"/>
          </w:divBdr>
        </w:div>
        <w:div w:id="742993809">
          <w:marLeft w:val="446"/>
          <w:marRight w:val="0"/>
          <w:marTop w:val="0"/>
          <w:marBottom w:val="0"/>
          <w:divBdr>
            <w:top w:val="none" w:sz="0" w:space="0" w:color="auto"/>
            <w:left w:val="none" w:sz="0" w:space="0" w:color="auto"/>
            <w:bottom w:val="none" w:sz="0" w:space="0" w:color="auto"/>
            <w:right w:val="none" w:sz="0" w:space="0" w:color="auto"/>
          </w:divBdr>
        </w:div>
      </w:divsChild>
    </w:div>
    <w:div w:id="1863545577">
      <w:bodyDiv w:val="1"/>
      <w:marLeft w:val="0"/>
      <w:marRight w:val="0"/>
      <w:marTop w:val="0"/>
      <w:marBottom w:val="0"/>
      <w:divBdr>
        <w:top w:val="none" w:sz="0" w:space="0" w:color="auto"/>
        <w:left w:val="none" w:sz="0" w:space="0" w:color="auto"/>
        <w:bottom w:val="none" w:sz="0" w:space="0" w:color="auto"/>
        <w:right w:val="none" w:sz="0" w:space="0" w:color="auto"/>
      </w:divBdr>
      <w:divsChild>
        <w:div w:id="157505444">
          <w:marLeft w:val="547"/>
          <w:marRight w:val="0"/>
          <w:marTop w:val="86"/>
          <w:marBottom w:val="0"/>
          <w:divBdr>
            <w:top w:val="none" w:sz="0" w:space="0" w:color="auto"/>
            <w:left w:val="none" w:sz="0" w:space="0" w:color="auto"/>
            <w:bottom w:val="none" w:sz="0" w:space="0" w:color="auto"/>
            <w:right w:val="none" w:sz="0" w:space="0" w:color="auto"/>
          </w:divBdr>
        </w:div>
        <w:div w:id="220024756">
          <w:marLeft w:val="1267"/>
          <w:marRight w:val="0"/>
          <w:marTop w:val="86"/>
          <w:marBottom w:val="0"/>
          <w:divBdr>
            <w:top w:val="none" w:sz="0" w:space="0" w:color="auto"/>
            <w:left w:val="none" w:sz="0" w:space="0" w:color="auto"/>
            <w:bottom w:val="none" w:sz="0" w:space="0" w:color="auto"/>
            <w:right w:val="none" w:sz="0" w:space="0" w:color="auto"/>
          </w:divBdr>
        </w:div>
        <w:div w:id="270279644">
          <w:marLeft w:val="1267"/>
          <w:marRight w:val="0"/>
          <w:marTop w:val="86"/>
          <w:marBottom w:val="0"/>
          <w:divBdr>
            <w:top w:val="none" w:sz="0" w:space="0" w:color="auto"/>
            <w:left w:val="none" w:sz="0" w:space="0" w:color="auto"/>
            <w:bottom w:val="none" w:sz="0" w:space="0" w:color="auto"/>
            <w:right w:val="none" w:sz="0" w:space="0" w:color="auto"/>
          </w:divBdr>
        </w:div>
        <w:div w:id="1691950112">
          <w:marLeft w:val="1267"/>
          <w:marRight w:val="0"/>
          <w:marTop w:val="86"/>
          <w:marBottom w:val="0"/>
          <w:divBdr>
            <w:top w:val="none" w:sz="0" w:space="0" w:color="auto"/>
            <w:left w:val="none" w:sz="0" w:space="0" w:color="auto"/>
            <w:bottom w:val="none" w:sz="0" w:space="0" w:color="auto"/>
            <w:right w:val="none" w:sz="0" w:space="0" w:color="auto"/>
          </w:divBdr>
        </w:div>
        <w:div w:id="674183765">
          <w:marLeft w:val="1267"/>
          <w:marRight w:val="0"/>
          <w:marTop w:val="86"/>
          <w:marBottom w:val="0"/>
          <w:divBdr>
            <w:top w:val="none" w:sz="0" w:space="0" w:color="auto"/>
            <w:left w:val="none" w:sz="0" w:space="0" w:color="auto"/>
            <w:bottom w:val="none" w:sz="0" w:space="0" w:color="auto"/>
            <w:right w:val="none" w:sz="0" w:space="0" w:color="auto"/>
          </w:divBdr>
        </w:div>
      </w:divsChild>
    </w:div>
    <w:div w:id="1879969966">
      <w:bodyDiv w:val="1"/>
      <w:marLeft w:val="0"/>
      <w:marRight w:val="0"/>
      <w:marTop w:val="0"/>
      <w:marBottom w:val="0"/>
      <w:divBdr>
        <w:top w:val="none" w:sz="0" w:space="0" w:color="auto"/>
        <w:left w:val="none" w:sz="0" w:space="0" w:color="auto"/>
        <w:bottom w:val="none" w:sz="0" w:space="0" w:color="auto"/>
        <w:right w:val="none" w:sz="0" w:space="0" w:color="auto"/>
      </w:divBdr>
      <w:divsChild>
        <w:div w:id="1657419769">
          <w:marLeft w:val="720"/>
          <w:marRight w:val="0"/>
          <w:marTop w:val="101"/>
          <w:marBottom w:val="240"/>
          <w:divBdr>
            <w:top w:val="none" w:sz="0" w:space="0" w:color="auto"/>
            <w:left w:val="none" w:sz="0" w:space="0" w:color="auto"/>
            <w:bottom w:val="none" w:sz="0" w:space="0" w:color="auto"/>
            <w:right w:val="none" w:sz="0" w:space="0" w:color="auto"/>
          </w:divBdr>
        </w:div>
        <w:div w:id="1259288090">
          <w:marLeft w:val="720"/>
          <w:marRight w:val="0"/>
          <w:marTop w:val="101"/>
          <w:marBottom w:val="240"/>
          <w:divBdr>
            <w:top w:val="none" w:sz="0" w:space="0" w:color="auto"/>
            <w:left w:val="none" w:sz="0" w:space="0" w:color="auto"/>
            <w:bottom w:val="none" w:sz="0" w:space="0" w:color="auto"/>
            <w:right w:val="none" w:sz="0" w:space="0" w:color="auto"/>
          </w:divBdr>
        </w:div>
        <w:div w:id="715011800">
          <w:marLeft w:val="720"/>
          <w:marRight w:val="0"/>
          <w:marTop w:val="101"/>
          <w:marBottom w:val="240"/>
          <w:divBdr>
            <w:top w:val="none" w:sz="0" w:space="0" w:color="auto"/>
            <w:left w:val="none" w:sz="0" w:space="0" w:color="auto"/>
            <w:bottom w:val="none" w:sz="0" w:space="0" w:color="auto"/>
            <w:right w:val="none" w:sz="0" w:space="0" w:color="auto"/>
          </w:divBdr>
        </w:div>
        <w:div w:id="1810441992">
          <w:marLeft w:val="720"/>
          <w:marRight w:val="0"/>
          <w:marTop w:val="101"/>
          <w:marBottom w:val="240"/>
          <w:divBdr>
            <w:top w:val="none" w:sz="0" w:space="0" w:color="auto"/>
            <w:left w:val="none" w:sz="0" w:space="0" w:color="auto"/>
            <w:bottom w:val="none" w:sz="0" w:space="0" w:color="auto"/>
            <w:right w:val="none" w:sz="0" w:space="0" w:color="auto"/>
          </w:divBdr>
        </w:div>
      </w:divsChild>
    </w:div>
    <w:div w:id="1880818505">
      <w:bodyDiv w:val="1"/>
      <w:marLeft w:val="0"/>
      <w:marRight w:val="0"/>
      <w:marTop w:val="0"/>
      <w:marBottom w:val="0"/>
      <w:divBdr>
        <w:top w:val="none" w:sz="0" w:space="0" w:color="auto"/>
        <w:left w:val="none" w:sz="0" w:space="0" w:color="auto"/>
        <w:bottom w:val="none" w:sz="0" w:space="0" w:color="auto"/>
        <w:right w:val="none" w:sz="0" w:space="0" w:color="auto"/>
      </w:divBdr>
      <w:divsChild>
        <w:div w:id="1704668398">
          <w:marLeft w:val="432"/>
          <w:marRight w:val="0"/>
          <w:marTop w:val="0"/>
          <w:marBottom w:val="0"/>
          <w:divBdr>
            <w:top w:val="none" w:sz="0" w:space="0" w:color="auto"/>
            <w:left w:val="none" w:sz="0" w:space="0" w:color="auto"/>
            <w:bottom w:val="none" w:sz="0" w:space="0" w:color="auto"/>
            <w:right w:val="none" w:sz="0" w:space="0" w:color="auto"/>
          </w:divBdr>
        </w:div>
        <w:div w:id="48496947">
          <w:marLeft w:val="432"/>
          <w:marRight w:val="0"/>
          <w:marTop w:val="0"/>
          <w:marBottom w:val="0"/>
          <w:divBdr>
            <w:top w:val="none" w:sz="0" w:space="0" w:color="auto"/>
            <w:left w:val="none" w:sz="0" w:space="0" w:color="auto"/>
            <w:bottom w:val="none" w:sz="0" w:space="0" w:color="auto"/>
            <w:right w:val="none" w:sz="0" w:space="0" w:color="auto"/>
          </w:divBdr>
        </w:div>
        <w:div w:id="1582565279">
          <w:marLeft w:val="432"/>
          <w:marRight w:val="0"/>
          <w:marTop w:val="0"/>
          <w:marBottom w:val="0"/>
          <w:divBdr>
            <w:top w:val="none" w:sz="0" w:space="0" w:color="auto"/>
            <w:left w:val="none" w:sz="0" w:space="0" w:color="auto"/>
            <w:bottom w:val="none" w:sz="0" w:space="0" w:color="auto"/>
            <w:right w:val="none" w:sz="0" w:space="0" w:color="auto"/>
          </w:divBdr>
        </w:div>
        <w:div w:id="1941720692">
          <w:marLeft w:val="432"/>
          <w:marRight w:val="0"/>
          <w:marTop w:val="0"/>
          <w:marBottom w:val="0"/>
          <w:divBdr>
            <w:top w:val="none" w:sz="0" w:space="0" w:color="auto"/>
            <w:left w:val="none" w:sz="0" w:space="0" w:color="auto"/>
            <w:bottom w:val="none" w:sz="0" w:space="0" w:color="auto"/>
            <w:right w:val="none" w:sz="0" w:space="0" w:color="auto"/>
          </w:divBdr>
        </w:div>
        <w:div w:id="979071170">
          <w:marLeft w:val="432"/>
          <w:marRight w:val="0"/>
          <w:marTop w:val="0"/>
          <w:marBottom w:val="0"/>
          <w:divBdr>
            <w:top w:val="none" w:sz="0" w:space="0" w:color="auto"/>
            <w:left w:val="none" w:sz="0" w:space="0" w:color="auto"/>
            <w:bottom w:val="none" w:sz="0" w:space="0" w:color="auto"/>
            <w:right w:val="none" w:sz="0" w:space="0" w:color="auto"/>
          </w:divBdr>
        </w:div>
      </w:divsChild>
    </w:div>
    <w:div w:id="1900049584">
      <w:bodyDiv w:val="1"/>
      <w:marLeft w:val="0"/>
      <w:marRight w:val="0"/>
      <w:marTop w:val="0"/>
      <w:marBottom w:val="0"/>
      <w:divBdr>
        <w:top w:val="none" w:sz="0" w:space="0" w:color="auto"/>
        <w:left w:val="none" w:sz="0" w:space="0" w:color="auto"/>
        <w:bottom w:val="none" w:sz="0" w:space="0" w:color="auto"/>
        <w:right w:val="none" w:sz="0" w:space="0" w:color="auto"/>
      </w:divBdr>
    </w:div>
    <w:div w:id="1940062243">
      <w:bodyDiv w:val="1"/>
      <w:marLeft w:val="0"/>
      <w:marRight w:val="0"/>
      <w:marTop w:val="0"/>
      <w:marBottom w:val="0"/>
      <w:divBdr>
        <w:top w:val="none" w:sz="0" w:space="0" w:color="auto"/>
        <w:left w:val="none" w:sz="0" w:space="0" w:color="auto"/>
        <w:bottom w:val="none" w:sz="0" w:space="0" w:color="auto"/>
        <w:right w:val="none" w:sz="0" w:space="0" w:color="auto"/>
      </w:divBdr>
      <w:divsChild>
        <w:div w:id="1403410683">
          <w:marLeft w:val="1080"/>
          <w:marRight w:val="0"/>
          <w:marTop w:val="0"/>
          <w:marBottom w:val="0"/>
          <w:divBdr>
            <w:top w:val="none" w:sz="0" w:space="0" w:color="auto"/>
            <w:left w:val="none" w:sz="0" w:space="0" w:color="auto"/>
            <w:bottom w:val="none" w:sz="0" w:space="0" w:color="auto"/>
            <w:right w:val="none" w:sz="0" w:space="0" w:color="auto"/>
          </w:divBdr>
        </w:div>
        <w:div w:id="616066454">
          <w:marLeft w:val="1080"/>
          <w:marRight w:val="0"/>
          <w:marTop w:val="0"/>
          <w:marBottom w:val="0"/>
          <w:divBdr>
            <w:top w:val="none" w:sz="0" w:space="0" w:color="auto"/>
            <w:left w:val="none" w:sz="0" w:space="0" w:color="auto"/>
            <w:bottom w:val="none" w:sz="0" w:space="0" w:color="auto"/>
            <w:right w:val="none" w:sz="0" w:space="0" w:color="auto"/>
          </w:divBdr>
        </w:div>
        <w:div w:id="1282496447">
          <w:marLeft w:val="1080"/>
          <w:marRight w:val="0"/>
          <w:marTop w:val="0"/>
          <w:marBottom w:val="0"/>
          <w:divBdr>
            <w:top w:val="none" w:sz="0" w:space="0" w:color="auto"/>
            <w:left w:val="none" w:sz="0" w:space="0" w:color="auto"/>
            <w:bottom w:val="none" w:sz="0" w:space="0" w:color="auto"/>
            <w:right w:val="none" w:sz="0" w:space="0" w:color="auto"/>
          </w:divBdr>
        </w:div>
        <w:div w:id="156966164">
          <w:marLeft w:val="1080"/>
          <w:marRight w:val="0"/>
          <w:marTop w:val="0"/>
          <w:marBottom w:val="0"/>
          <w:divBdr>
            <w:top w:val="none" w:sz="0" w:space="0" w:color="auto"/>
            <w:left w:val="none" w:sz="0" w:space="0" w:color="auto"/>
            <w:bottom w:val="none" w:sz="0" w:space="0" w:color="auto"/>
            <w:right w:val="none" w:sz="0" w:space="0" w:color="auto"/>
          </w:divBdr>
        </w:div>
        <w:div w:id="2112313765">
          <w:marLeft w:val="1080"/>
          <w:marRight w:val="0"/>
          <w:marTop w:val="0"/>
          <w:marBottom w:val="0"/>
          <w:divBdr>
            <w:top w:val="none" w:sz="0" w:space="0" w:color="auto"/>
            <w:left w:val="none" w:sz="0" w:space="0" w:color="auto"/>
            <w:bottom w:val="none" w:sz="0" w:space="0" w:color="auto"/>
            <w:right w:val="none" w:sz="0" w:space="0" w:color="auto"/>
          </w:divBdr>
        </w:div>
        <w:div w:id="882982142">
          <w:marLeft w:val="1080"/>
          <w:marRight w:val="0"/>
          <w:marTop w:val="0"/>
          <w:marBottom w:val="0"/>
          <w:divBdr>
            <w:top w:val="none" w:sz="0" w:space="0" w:color="auto"/>
            <w:left w:val="none" w:sz="0" w:space="0" w:color="auto"/>
            <w:bottom w:val="none" w:sz="0" w:space="0" w:color="auto"/>
            <w:right w:val="none" w:sz="0" w:space="0" w:color="auto"/>
          </w:divBdr>
        </w:div>
      </w:divsChild>
    </w:div>
    <w:div w:id="1940330971">
      <w:bodyDiv w:val="1"/>
      <w:marLeft w:val="0"/>
      <w:marRight w:val="0"/>
      <w:marTop w:val="0"/>
      <w:marBottom w:val="0"/>
      <w:divBdr>
        <w:top w:val="none" w:sz="0" w:space="0" w:color="auto"/>
        <w:left w:val="none" w:sz="0" w:space="0" w:color="auto"/>
        <w:bottom w:val="none" w:sz="0" w:space="0" w:color="auto"/>
        <w:right w:val="none" w:sz="0" w:space="0" w:color="auto"/>
      </w:divBdr>
      <w:divsChild>
        <w:div w:id="506676698">
          <w:marLeft w:val="446"/>
          <w:marRight w:val="0"/>
          <w:marTop w:val="0"/>
          <w:marBottom w:val="0"/>
          <w:divBdr>
            <w:top w:val="none" w:sz="0" w:space="0" w:color="auto"/>
            <w:left w:val="none" w:sz="0" w:space="0" w:color="auto"/>
            <w:bottom w:val="none" w:sz="0" w:space="0" w:color="auto"/>
            <w:right w:val="none" w:sz="0" w:space="0" w:color="auto"/>
          </w:divBdr>
        </w:div>
        <w:div w:id="1647782530">
          <w:marLeft w:val="1080"/>
          <w:marRight w:val="0"/>
          <w:marTop w:val="0"/>
          <w:marBottom w:val="0"/>
          <w:divBdr>
            <w:top w:val="none" w:sz="0" w:space="0" w:color="auto"/>
            <w:left w:val="none" w:sz="0" w:space="0" w:color="auto"/>
            <w:bottom w:val="none" w:sz="0" w:space="0" w:color="auto"/>
            <w:right w:val="none" w:sz="0" w:space="0" w:color="auto"/>
          </w:divBdr>
        </w:div>
        <w:div w:id="437481954">
          <w:marLeft w:val="1080"/>
          <w:marRight w:val="0"/>
          <w:marTop w:val="0"/>
          <w:marBottom w:val="0"/>
          <w:divBdr>
            <w:top w:val="none" w:sz="0" w:space="0" w:color="auto"/>
            <w:left w:val="none" w:sz="0" w:space="0" w:color="auto"/>
            <w:bottom w:val="none" w:sz="0" w:space="0" w:color="auto"/>
            <w:right w:val="none" w:sz="0" w:space="0" w:color="auto"/>
          </w:divBdr>
        </w:div>
        <w:div w:id="727267568">
          <w:marLeft w:val="1080"/>
          <w:marRight w:val="0"/>
          <w:marTop w:val="0"/>
          <w:marBottom w:val="0"/>
          <w:divBdr>
            <w:top w:val="none" w:sz="0" w:space="0" w:color="auto"/>
            <w:left w:val="none" w:sz="0" w:space="0" w:color="auto"/>
            <w:bottom w:val="none" w:sz="0" w:space="0" w:color="auto"/>
            <w:right w:val="none" w:sz="0" w:space="0" w:color="auto"/>
          </w:divBdr>
        </w:div>
      </w:divsChild>
    </w:div>
    <w:div w:id="1954046988">
      <w:bodyDiv w:val="1"/>
      <w:marLeft w:val="0"/>
      <w:marRight w:val="0"/>
      <w:marTop w:val="0"/>
      <w:marBottom w:val="0"/>
      <w:divBdr>
        <w:top w:val="none" w:sz="0" w:space="0" w:color="auto"/>
        <w:left w:val="none" w:sz="0" w:space="0" w:color="auto"/>
        <w:bottom w:val="none" w:sz="0" w:space="0" w:color="auto"/>
        <w:right w:val="none" w:sz="0" w:space="0" w:color="auto"/>
      </w:divBdr>
      <w:divsChild>
        <w:div w:id="2104765802">
          <w:marLeft w:val="1166"/>
          <w:marRight w:val="0"/>
          <w:marTop w:val="96"/>
          <w:marBottom w:val="0"/>
          <w:divBdr>
            <w:top w:val="none" w:sz="0" w:space="0" w:color="auto"/>
            <w:left w:val="none" w:sz="0" w:space="0" w:color="auto"/>
            <w:bottom w:val="none" w:sz="0" w:space="0" w:color="auto"/>
            <w:right w:val="none" w:sz="0" w:space="0" w:color="auto"/>
          </w:divBdr>
        </w:div>
        <w:div w:id="1519000639">
          <w:marLeft w:val="1166"/>
          <w:marRight w:val="0"/>
          <w:marTop w:val="96"/>
          <w:marBottom w:val="0"/>
          <w:divBdr>
            <w:top w:val="none" w:sz="0" w:space="0" w:color="auto"/>
            <w:left w:val="none" w:sz="0" w:space="0" w:color="auto"/>
            <w:bottom w:val="none" w:sz="0" w:space="0" w:color="auto"/>
            <w:right w:val="none" w:sz="0" w:space="0" w:color="auto"/>
          </w:divBdr>
        </w:div>
        <w:div w:id="1110471231">
          <w:marLeft w:val="1166"/>
          <w:marRight w:val="0"/>
          <w:marTop w:val="96"/>
          <w:marBottom w:val="0"/>
          <w:divBdr>
            <w:top w:val="none" w:sz="0" w:space="0" w:color="auto"/>
            <w:left w:val="none" w:sz="0" w:space="0" w:color="auto"/>
            <w:bottom w:val="none" w:sz="0" w:space="0" w:color="auto"/>
            <w:right w:val="none" w:sz="0" w:space="0" w:color="auto"/>
          </w:divBdr>
        </w:div>
      </w:divsChild>
    </w:div>
    <w:div w:id="1957171772">
      <w:bodyDiv w:val="1"/>
      <w:marLeft w:val="0"/>
      <w:marRight w:val="0"/>
      <w:marTop w:val="0"/>
      <w:marBottom w:val="0"/>
      <w:divBdr>
        <w:top w:val="none" w:sz="0" w:space="0" w:color="auto"/>
        <w:left w:val="none" w:sz="0" w:space="0" w:color="auto"/>
        <w:bottom w:val="none" w:sz="0" w:space="0" w:color="auto"/>
        <w:right w:val="none" w:sz="0" w:space="0" w:color="auto"/>
      </w:divBdr>
      <w:divsChild>
        <w:div w:id="1706321504">
          <w:marLeft w:val="547"/>
          <w:marRight w:val="0"/>
          <w:marTop w:val="96"/>
          <w:marBottom w:val="0"/>
          <w:divBdr>
            <w:top w:val="none" w:sz="0" w:space="0" w:color="auto"/>
            <w:left w:val="none" w:sz="0" w:space="0" w:color="auto"/>
            <w:bottom w:val="none" w:sz="0" w:space="0" w:color="auto"/>
            <w:right w:val="none" w:sz="0" w:space="0" w:color="auto"/>
          </w:divBdr>
        </w:div>
        <w:div w:id="1010375125">
          <w:marLeft w:val="1166"/>
          <w:marRight w:val="0"/>
          <w:marTop w:val="86"/>
          <w:marBottom w:val="0"/>
          <w:divBdr>
            <w:top w:val="none" w:sz="0" w:space="0" w:color="auto"/>
            <w:left w:val="none" w:sz="0" w:space="0" w:color="auto"/>
            <w:bottom w:val="none" w:sz="0" w:space="0" w:color="auto"/>
            <w:right w:val="none" w:sz="0" w:space="0" w:color="auto"/>
          </w:divBdr>
        </w:div>
        <w:div w:id="1488089310">
          <w:marLeft w:val="1166"/>
          <w:marRight w:val="0"/>
          <w:marTop w:val="86"/>
          <w:marBottom w:val="0"/>
          <w:divBdr>
            <w:top w:val="none" w:sz="0" w:space="0" w:color="auto"/>
            <w:left w:val="none" w:sz="0" w:space="0" w:color="auto"/>
            <w:bottom w:val="none" w:sz="0" w:space="0" w:color="auto"/>
            <w:right w:val="none" w:sz="0" w:space="0" w:color="auto"/>
          </w:divBdr>
        </w:div>
        <w:div w:id="330570867">
          <w:marLeft w:val="1166"/>
          <w:marRight w:val="0"/>
          <w:marTop w:val="86"/>
          <w:marBottom w:val="0"/>
          <w:divBdr>
            <w:top w:val="none" w:sz="0" w:space="0" w:color="auto"/>
            <w:left w:val="none" w:sz="0" w:space="0" w:color="auto"/>
            <w:bottom w:val="none" w:sz="0" w:space="0" w:color="auto"/>
            <w:right w:val="none" w:sz="0" w:space="0" w:color="auto"/>
          </w:divBdr>
        </w:div>
        <w:div w:id="1662654746">
          <w:marLeft w:val="1166"/>
          <w:marRight w:val="0"/>
          <w:marTop w:val="86"/>
          <w:marBottom w:val="0"/>
          <w:divBdr>
            <w:top w:val="none" w:sz="0" w:space="0" w:color="auto"/>
            <w:left w:val="none" w:sz="0" w:space="0" w:color="auto"/>
            <w:bottom w:val="none" w:sz="0" w:space="0" w:color="auto"/>
            <w:right w:val="none" w:sz="0" w:space="0" w:color="auto"/>
          </w:divBdr>
        </w:div>
        <w:div w:id="2073113316">
          <w:marLeft w:val="547"/>
          <w:marRight w:val="0"/>
          <w:marTop w:val="96"/>
          <w:marBottom w:val="0"/>
          <w:divBdr>
            <w:top w:val="none" w:sz="0" w:space="0" w:color="auto"/>
            <w:left w:val="none" w:sz="0" w:space="0" w:color="auto"/>
            <w:bottom w:val="none" w:sz="0" w:space="0" w:color="auto"/>
            <w:right w:val="none" w:sz="0" w:space="0" w:color="auto"/>
          </w:divBdr>
        </w:div>
        <w:div w:id="605188737">
          <w:marLeft w:val="1166"/>
          <w:marRight w:val="0"/>
          <w:marTop w:val="86"/>
          <w:marBottom w:val="0"/>
          <w:divBdr>
            <w:top w:val="none" w:sz="0" w:space="0" w:color="auto"/>
            <w:left w:val="none" w:sz="0" w:space="0" w:color="auto"/>
            <w:bottom w:val="none" w:sz="0" w:space="0" w:color="auto"/>
            <w:right w:val="none" w:sz="0" w:space="0" w:color="auto"/>
          </w:divBdr>
        </w:div>
        <w:div w:id="1947881390">
          <w:marLeft w:val="1166"/>
          <w:marRight w:val="0"/>
          <w:marTop w:val="86"/>
          <w:marBottom w:val="0"/>
          <w:divBdr>
            <w:top w:val="none" w:sz="0" w:space="0" w:color="auto"/>
            <w:left w:val="none" w:sz="0" w:space="0" w:color="auto"/>
            <w:bottom w:val="none" w:sz="0" w:space="0" w:color="auto"/>
            <w:right w:val="none" w:sz="0" w:space="0" w:color="auto"/>
          </w:divBdr>
        </w:div>
        <w:div w:id="522986013">
          <w:marLeft w:val="1166"/>
          <w:marRight w:val="0"/>
          <w:marTop w:val="86"/>
          <w:marBottom w:val="0"/>
          <w:divBdr>
            <w:top w:val="none" w:sz="0" w:space="0" w:color="auto"/>
            <w:left w:val="none" w:sz="0" w:space="0" w:color="auto"/>
            <w:bottom w:val="none" w:sz="0" w:space="0" w:color="auto"/>
            <w:right w:val="none" w:sz="0" w:space="0" w:color="auto"/>
          </w:divBdr>
        </w:div>
        <w:div w:id="1231428503">
          <w:marLeft w:val="1166"/>
          <w:marRight w:val="0"/>
          <w:marTop w:val="86"/>
          <w:marBottom w:val="0"/>
          <w:divBdr>
            <w:top w:val="none" w:sz="0" w:space="0" w:color="auto"/>
            <w:left w:val="none" w:sz="0" w:space="0" w:color="auto"/>
            <w:bottom w:val="none" w:sz="0" w:space="0" w:color="auto"/>
            <w:right w:val="none" w:sz="0" w:space="0" w:color="auto"/>
          </w:divBdr>
        </w:div>
        <w:div w:id="1675691111">
          <w:marLeft w:val="1166"/>
          <w:marRight w:val="0"/>
          <w:marTop w:val="86"/>
          <w:marBottom w:val="0"/>
          <w:divBdr>
            <w:top w:val="none" w:sz="0" w:space="0" w:color="auto"/>
            <w:left w:val="none" w:sz="0" w:space="0" w:color="auto"/>
            <w:bottom w:val="none" w:sz="0" w:space="0" w:color="auto"/>
            <w:right w:val="none" w:sz="0" w:space="0" w:color="auto"/>
          </w:divBdr>
        </w:div>
      </w:divsChild>
    </w:div>
    <w:div w:id="1957370805">
      <w:bodyDiv w:val="1"/>
      <w:marLeft w:val="0"/>
      <w:marRight w:val="0"/>
      <w:marTop w:val="0"/>
      <w:marBottom w:val="0"/>
      <w:divBdr>
        <w:top w:val="none" w:sz="0" w:space="0" w:color="auto"/>
        <w:left w:val="none" w:sz="0" w:space="0" w:color="auto"/>
        <w:bottom w:val="none" w:sz="0" w:space="0" w:color="auto"/>
        <w:right w:val="none" w:sz="0" w:space="0" w:color="auto"/>
      </w:divBdr>
      <w:divsChild>
        <w:div w:id="330908886">
          <w:marLeft w:val="547"/>
          <w:marRight w:val="0"/>
          <w:marTop w:val="115"/>
          <w:marBottom w:val="0"/>
          <w:divBdr>
            <w:top w:val="none" w:sz="0" w:space="0" w:color="auto"/>
            <w:left w:val="none" w:sz="0" w:space="0" w:color="auto"/>
            <w:bottom w:val="none" w:sz="0" w:space="0" w:color="auto"/>
            <w:right w:val="none" w:sz="0" w:space="0" w:color="auto"/>
          </w:divBdr>
        </w:div>
      </w:divsChild>
    </w:div>
    <w:div w:id="2006738438">
      <w:bodyDiv w:val="1"/>
      <w:marLeft w:val="0"/>
      <w:marRight w:val="0"/>
      <w:marTop w:val="0"/>
      <w:marBottom w:val="0"/>
      <w:divBdr>
        <w:top w:val="none" w:sz="0" w:space="0" w:color="auto"/>
        <w:left w:val="none" w:sz="0" w:space="0" w:color="auto"/>
        <w:bottom w:val="none" w:sz="0" w:space="0" w:color="auto"/>
        <w:right w:val="none" w:sz="0" w:space="0" w:color="auto"/>
      </w:divBdr>
      <w:divsChild>
        <w:div w:id="874539255">
          <w:marLeft w:val="547"/>
          <w:marRight w:val="0"/>
          <w:marTop w:val="0"/>
          <w:marBottom w:val="480"/>
          <w:divBdr>
            <w:top w:val="none" w:sz="0" w:space="0" w:color="auto"/>
            <w:left w:val="none" w:sz="0" w:space="0" w:color="auto"/>
            <w:bottom w:val="none" w:sz="0" w:space="0" w:color="auto"/>
            <w:right w:val="none" w:sz="0" w:space="0" w:color="auto"/>
          </w:divBdr>
        </w:div>
        <w:div w:id="639505570">
          <w:marLeft w:val="547"/>
          <w:marRight w:val="0"/>
          <w:marTop w:val="0"/>
          <w:marBottom w:val="480"/>
          <w:divBdr>
            <w:top w:val="none" w:sz="0" w:space="0" w:color="auto"/>
            <w:left w:val="none" w:sz="0" w:space="0" w:color="auto"/>
            <w:bottom w:val="none" w:sz="0" w:space="0" w:color="auto"/>
            <w:right w:val="none" w:sz="0" w:space="0" w:color="auto"/>
          </w:divBdr>
        </w:div>
        <w:div w:id="1004240618">
          <w:marLeft w:val="547"/>
          <w:marRight w:val="0"/>
          <w:marTop w:val="0"/>
          <w:marBottom w:val="480"/>
          <w:divBdr>
            <w:top w:val="none" w:sz="0" w:space="0" w:color="auto"/>
            <w:left w:val="none" w:sz="0" w:space="0" w:color="auto"/>
            <w:bottom w:val="none" w:sz="0" w:space="0" w:color="auto"/>
            <w:right w:val="none" w:sz="0" w:space="0" w:color="auto"/>
          </w:divBdr>
        </w:div>
        <w:div w:id="771167914">
          <w:marLeft w:val="547"/>
          <w:marRight w:val="0"/>
          <w:marTop w:val="0"/>
          <w:marBottom w:val="480"/>
          <w:divBdr>
            <w:top w:val="none" w:sz="0" w:space="0" w:color="auto"/>
            <w:left w:val="none" w:sz="0" w:space="0" w:color="auto"/>
            <w:bottom w:val="none" w:sz="0" w:space="0" w:color="auto"/>
            <w:right w:val="none" w:sz="0" w:space="0" w:color="auto"/>
          </w:divBdr>
        </w:div>
        <w:div w:id="1978098701">
          <w:marLeft w:val="547"/>
          <w:marRight w:val="0"/>
          <w:marTop w:val="0"/>
          <w:marBottom w:val="480"/>
          <w:divBdr>
            <w:top w:val="none" w:sz="0" w:space="0" w:color="auto"/>
            <w:left w:val="none" w:sz="0" w:space="0" w:color="auto"/>
            <w:bottom w:val="none" w:sz="0" w:space="0" w:color="auto"/>
            <w:right w:val="none" w:sz="0" w:space="0" w:color="auto"/>
          </w:divBdr>
        </w:div>
      </w:divsChild>
    </w:div>
    <w:div w:id="2027439190">
      <w:bodyDiv w:val="1"/>
      <w:marLeft w:val="0"/>
      <w:marRight w:val="0"/>
      <w:marTop w:val="0"/>
      <w:marBottom w:val="0"/>
      <w:divBdr>
        <w:top w:val="none" w:sz="0" w:space="0" w:color="auto"/>
        <w:left w:val="none" w:sz="0" w:space="0" w:color="auto"/>
        <w:bottom w:val="none" w:sz="0" w:space="0" w:color="auto"/>
        <w:right w:val="none" w:sz="0" w:space="0" w:color="auto"/>
      </w:divBdr>
      <w:divsChild>
        <w:div w:id="1691446382">
          <w:marLeft w:val="806"/>
          <w:marRight w:val="0"/>
          <w:marTop w:val="0"/>
          <w:marBottom w:val="0"/>
          <w:divBdr>
            <w:top w:val="none" w:sz="0" w:space="0" w:color="auto"/>
            <w:left w:val="none" w:sz="0" w:space="0" w:color="auto"/>
            <w:bottom w:val="none" w:sz="0" w:space="0" w:color="auto"/>
            <w:right w:val="none" w:sz="0" w:space="0" w:color="auto"/>
          </w:divBdr>
        </w:div>
        <w:div w:id="437331471">
          <w:marLeft w:val="806"/>
          <w:marRight w:val="0"/>
          <w:marTop w:val="0"/>
          <w:marBottom w:val="0"/>
          <w:divBdr>
            <w:top w:val="none" w:sz="0" w:space="0" w:color="auto"/>
            <w:left w:val="none" w:sz="0" w:space="0" w:color="auto"/>
            <w:bottom w:val="none" w:sz="0" w:space="0" w:color="auto"/>
            <w:right w:val="none" w:sz="0" w:space="0" w:color="auto"/>
          </w:divBdr>
        </w:div>
        <w:div w:id="1960987590">
          <w:marLeft w:val="806"/>
          <w:marRight w:val="0"/>
          <w:marTop w:val="0"/>
          <w:marBottom w:val="0"/>
          <w:divBdr>
            <w:top w:val="none" w:sz="0" w:space="0" w:color="auto"/>
            <w:left w:val="none" w:sz="0" w:space="0" w:color="auto"/>
            <w:bottom w:val="none" w:sz="0" w:space="0" w:color="auto"/>
            <w:right w:val="none" w:sz="0" w:space="0" w:color="auto"/>
          </w:divBdr>
        </w:div>
      </w:divsChild>
    </w:div>
    <w:div w:id="2042513141">
      <w:bodyDiv w:val="1"/>
      <w:marLeft w:val="0"/>
      <w:marRight w:val="0"/>
      <w:marTop w:val="0"/>
      <w:marBottom w:val="0"/>
      <w:divBdr>
        <w:top w:val="none" w:sz="0" w:space="0" w:color="auto"/>
        <w:left w:val="none" w:sz="0" w:space="0" w:color="auto"/>
        <w:bottom w:val="none" w:sz="0" w:space="0" w:color="auto"/>
        <w:right w:val="none" w:sz="0" w:space="0" w:color="auto"/>
      </w:divBdr>
    </w:div>
    <w:div w:id="2046904222">
      <w:bodyDiv w:val="1"/>
      <w:marLeft w:val="0"/>
      <w:marRight w:val="0"/>
      <w:marTop w:val="0"/>
      <w:marBottom w:val="0"/>
      <w:divBdr>
        <w:top w:val="none" w:sz="0" w:space="0" w:color="auto"/>
        <w:left w:val="none" w:sz="0" w:space="0" w:color="auto"/>
        <w:bottom w:val="none" w:sz="0" w:space="0" w:color="auto"/>
        <w:right w:val="none" w:sz="0" w:space="0" w:color="auto"/>
      </w:divBdr>
      <w:divsChild>
        <w:div w:id="60102377">
          <w:marLeft w:val="0"/>
          <w:marRight w:val="0"/>
          <w:marTop w:val="91"/>
          <w:marBottom w:val="0"/>
          <w:divBdr>
            <w:top w:val="none" w:sz="0" w:space="0" w:color="auto"/>
            <w:left w:val="none" w:sz="0" w:space="0" w:color="auto"/>
            <w:bottom w:val="none" w:sz="0" w:space="0" w:color="auto"/>
            <w:right w:val="none" w:sz="0" w:space="0" w:color="auto"/>
          </w:divBdr>
        </w:div>
      </w:divsChild>
    </w:div>
    <w:div w:id="2071154826">
      <w:bodyDiv w:val="1"/>
      <w:marLeft w:val="0"/>
      <w:marRight w:val="0"/>
      <w:marTop w:val="0"/>
      <w:marBottom w:val="0"/>
      <w:divBdr>
        <w:top w:val="none" w:sz="0" w:space="0" w:color="auto"/>
        <w:left w:val="none" w:sz="0" w:space="0" w:color="auto"/>
        <w:bottom w:val="none" w:sz="0" w:space="0" w:color="auto"/>
        <w:right w:val="none" w:sz="0" w:space="0" w:color="auto"/>
      </w:divBdr>
      <w:divsChild>
        <w:div w:id="359628297">
          <w:marLeft w:val="1094"/>
          <w:marRight w:val="0"/>
          <w:marTop w:val="0"/>
          <w:marBottom w:val="0"/>
          <w:divBdr>
            <w:top w:val="none" w:sz="0" w:space="0" w:color="auto"/>
            <w:left w:val="none" w:sz="0" w:space="0" w:color="auto"/>
            <w:bottom w:val="none" w:sz="0" w:space="0" w:color="auto"/>
            <w:right w:val="none" w:sz="0" w:space="0" w:color="auto"/>
          </w:divBdr>
        </w:div>
        <w:div w:id="618922257">
          <w:marLeft w:val="1094"/>
          <w:marRight w:val="0"/>
          <w:marTop w:val="0"/>
          <w:marBottom w:val="0"/>
          <w:divBdr>
            <w:top w:val="none" w:sz="0" w:space="0" w:color="auto"/>
            <w:left w:val="none" w:sz="0" w:space="0" w:color="auto"/>
            <w:bottom w:val="none" w:sz="0" w:space="0" w:color="auto"/>
            <w:right w:val="none" w:sz="0" w:space="0" w:color="auto"/>
          </w:divBdr>
        </w:div>
      </w:divsChild>
    </w:div>
    <w:div w:id="2101562727">
      <w:bodyDiv w:val="1"/>
      <w:marLeft w:val="0"/>
      <w:marRight w:val="0"/>
      <w:marTop w:val="0"/>
      <w:marBottom w:val="0"/>
      <w:divBdr>
        <w:top w:val="none" w:sz="0" w:space="0" w:color="auto"/>
        <w:left w:val="none" w:sz="0" w:space="0" w:color="auto"/>
        <w:bottom w:val="none" w:sz="0" w:space="0" w:color="auto"/>
        <w:right w:val="none" w:sz="0" w:space="0" w:color="auto"/>
      </w:divBdr>
      <w:divsChild>
        <w:div w:id="1770275378">
          <w:marLeft w:val="446"/>
          <w:marRight w:val="0"/>
          <w:marTop w:val="0"/>
          <w:marBottom w:val="0"/>
          <w:divBdr>
            <w:top w:val="none" w:sz="0" w:space="0" w:color="auto"/>
            <w:left w:val="none" w:sz="0" w:space="0" w:color="auto"/>
            <w:bottom w:val="none" w:sz="0" w:space="0" w:color="auto"/>
            <w:right w:val="none" w:sz="0" w:space="0" w:color="auto"/>
          </w:divBdr>
        </w:div>
        <w:div w:id="879126634">
          <w:marLeft w:val="446"/>
          <w:marRight w:val="0"/>
          <w:marTop w:val="0"/>
          <w:marBottom w:val="0"/>
          <w:divBdr>
            <w:top w:val="none" w:sz="0" w:space="0" w:color="auto"/>
            <w:left w:val="none" w:sz="0" w:space="0" w:color="auto"/>
            <w:bottom w:val="none" w:sz="0" w:space="0" w:color="auto"/>
            <w:right w:val="none" w:sz="0" w:space="0" w:color="auto"/>
          </w:divBdr>
        </w:div>
        <w:div w:id="1202014706">
          <w:marLeft w:val="1166"/>
          <w:marRight w:val="0"/>
          <w:marTop w:val="0"/>
          <w:marBottom w:val="0"/>
          <w:divBdr>
            <w:top w:val="none" w:sz="0" w:space="0" w:color="auto"/>
            <w:left w:val="none" w:sz="0" w:space="0" w:color="auto"/>
            <w:bottom w:val="none" w:sz="0" w:space="0" w:color="auto"/>
            <w:right w:val="none" w:sz="0" w:space="0" w:color="auto"/>
          </w:divBdr>
        </w:div>
        <w:div w:id="780951472">
          <w:marLeft w:val="1166"/>
          <w:marRight w:val="0"/>
          <w:marTop w:val="0"/>
          <w:marBottom w:val="0"/>
          <w:divBdr>
            <w:top w:val="none" w:sz="0" w:space="0" w:color="auto"/>
            <w:left w:val="none" w:sz="0" w:space="0" w:color="auto"/>
            <w:bottom w:val="none" w:sz="0" w:space="0" w:color="auto"/>
            <w:right w:val="none" w:sz="0" w:space="0" w:color="auto"/>
          </w:divBdr>
        </w:div>
        <w:div w:id="158274923">
          <w:marLeft w:val="446"/>
          <w:marRight w:val="0"/>
          <w:marTop w:val="0"/>
          <w:marBottom w:val="0"/>
          <w:divBdr>
            <w:top w:val="none" w:sz="0" w:space="0" w:color="auto"/>
            <w:left w:val="none" w:sz="0" w:space="0" w:color="auto"/>
            <w:bottom w:val="none" w:sz="0" w:space="0" w:color="auto"/>
            <w:right w:val="none" w:sz="0" w:space="0" w:color="auto"/>
          </w:divBdr>
        </w:div>
        <w:div w:id="138697484">
          <w:marLeft w:val="1166"/>
          <w:marRight w:val="0"/>
          <w:marTop w:val="0"/>
          <w:marBottom w:val="0"/>
          <w:divBdr>
            <w:top w:val="none" w:sz="0" w:space="0" w:color="auto"/>
            <w:left w:val="none" w:sz="0" w:space="0" w:color="auto"/>
            <w:bottom w:val="none" w:sz="0" w:space="0" w:color="auto"/>
            <w:right w:val="none" w:sz="0" w:space="0" w:color="auto"/>
          </w:divBdr>
        </w:div>
      </w:divsChild>
    </w:div>
    <w:div w:id="2106029116">
      <w:bodyDiv w:val="1"/>
      <w:marLeft w:val="0"/>
      <w:marRight w:val="0"/>
      <w:marTop w:val="0"/>
      <w:marBottom w:val="0"/>
      <w:divBdr>
        <w:top w:val="none" w:sz="0" w:space="0" w:color="auto"/>
        <w:left w:val="none" w:sz="0" w:space="0" w:color="auto"/>
        <w:bottom w:val="none" w:sz="0" w:space="0" w:color="auto"/>
        <w:right w:val="none" w:sz="0" w:space="0" w:color="auto"/>
      </w:divBdr>
      <w:divsChild>
        <w:div w:id="149949567">
          <w:marLeft w:val="0"/>
          <w:marRight w:val="0"/>
          <w:marTop w:val="106"/>
          <w:marBottom w:val="0"/>
          <w:divBdr>
            <w:top w:val="none" w:sz="0" w:space="0" w:color="auto"/>
            <w:left w:val="none" w:sz="0" w:space="0" w:color="auto"/>
            <w:bottom w:val="none" w:sz="0" w:space="0" w:color="auto"/>
            <w:right w:val="none" w:sz="0" w:space="0" w:color="auto"/>
          </w:divBdr>
        </w:div>
      </w:divsChild>
    </w:div>
    <w:div w:id="2108193472">
      <w:bodyDiv w:val="1"/>
      <w:marLeft w:val="0"/>
      <w:marRight w:val="0"/>
      <w:marTop w:val="0"/>
      <w:marBottom w:val="0"/>
      <w:divBdr>
        <w:top w:val="none" w:sz="0" w:space="0" w:color="auto"/>
        <w:left w:val="none" w:sz="0" w:space="0" w:color="auto"/>
        <w:bottom w:val="none" w:sz="0" w:space="0" w:color="auto"/>
        <w:right w:val="none" w:sz="0" w:space="0" w:color="auto"/>
      </w:divBdr>
    </w:div>
    <w:div w:id="2139370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customXml" Target="../customXml/item6.xml"/><Relationship Id="rId7" Type="http://schemas.openxmlformats.org/officeDocument/2006/relationships/customXml" Target="../customXml/item7.xml"/><Relationship Id="rId8" Type="http://schemas.openxmlformats.org/officeDocument/2006/relationships/customXml" Target="../customXml/item8.xml"/><Relationship Id="rId9" Type="http://schemas.openxmlformats.org/officeDocument/2006/relationships/customXml" Target="../customXml/item9.xml"/><Relationship Id="rId10" Type="http://schemas.openxmlformats.org/officeDocument/2006/relationships/customXml" Target="../customXml/item10.xml"/><Relationship Id="rId11" Type="http://schemas.openxmlformats.org/officeDocument/2006/relationships/customXml" Target="../customXml/item11.xml"/><Relationship Id="rId12" Type="http://schemas.openxmlformats.org/officeDocument/2006/relationships/customXml" Target="../customXml/item12.xml"/><Relationship Id="rId13" Type="http://schemas.openxmlformats.org/officeDocument/2006/relationships/numbering" Target="numbering.xml"/><Relationship Id="rId14" Type="http://schemas.openxmlformats.org/officeDocument/2006/relationships/styles" Target="styles.xml"/><Relationship Id="rId15" Type="http://schemas.microsoft.com/office/2007/relationships/stylesWithEffects" Target="stylesWithEffects.xml"/><Relationship Id="rId16" Type="http://schemas.openxmlformats.org/officeDocument/2006/relationships/settings" Target="settings.xml"/><Relationship Id="rId17" Type="http://schemas.openxmlformats.org/officeDocument/2006/relationships/webSettings" Target="webSettings.xml"/><Relationship Id="rId18" Type="http://schemas.openxmlformats.org/officeDocument/2006/relationships/footnotes" Target="footnotes.xml"/><Relationship Id="rId19" Type="http://schemas.openxmlformats.org/officeDocument/2006/relationships/endnotes" Target="endnotes.xml"/><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image" Target="media/image40.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image" Target="media/image53.png"/><Relationship Id="rId73" Type="http://schemas.openxmlformats.org/officeDocument/2006/relationships/image" Target="media/image54.png"/><Relationship Id="rId74" Type="http://schemas.openxmlformats.org/officeDocument/2006/relationships/image" Target="media/image55.png"/><Relationship Id="rId75" Type="http://schemas.openxmlformats.org/officeDocument/2006/relationships/image" Target="media/image56.png"/><Relationship Id="rId76" Type="http://schemas.openxmlformats.org/officeDocument/2006/relationships/image" Target="media/image57.png"/><Relationship Id="rId77" Type="http://schemas.openxmlformats.org/officeDocument/2006/relationships/image" Target="media/image58.png"/><Relationship Id="rId78" Type="http://schemas.openxmlformats.org/officeDocument/2006/relationships/image" Target="media/image59.png"/><Relationship Id="rId79" Type="http://schemas.openxmlformats.org/officeDocument/2006/relationships/image" Target="media/image60.png"/><Relationship Id="rId90" Type="http://schemas.openxmlformats.org/officeDocument/2006/relationships/image" Target="media/image71.png"/><Relationship Id="rId91" Type="http://schemas.openxmlformats.org/officeDocument/2006/relationships/image" Target="media/image72.png"/><Relationship Id="rId92" Type="http://schemas.openxmlformats.org/officeDocument/2006/relationships/image" Target="media/image73.png"/><Relationship Id="rId93" Type="http://schemas.openxmlformats.org/officeDocument/2006/relationships/image" Target="media/image74.png"/><Relationship Id="rId94" Type="http://schemas.openxmlformats.org/officeDocument/2006/relationships/image" Target="media/image75.png"/><Relationship Id="rId95" Type="http://schemas.openxmlformats.org/officeDocument/2006/relationships/image" Target="media/image76.png"/><Relationship Id="rId96" Type="http://schemas.openxmlformats.org/officeDocument/2006/relationships/header" Target="header1.xml"/><Relationship Id="rId97" Type="http://schemas.openxmlformats.org/officeDocument/2006/relationships/footer" Target="footer1.xml"/><Relationship Id="rId98" Type="http://schemas.openxmlformats.org/officeDocument/2006/relationships/hyperlink" Target="http://www.cdredd.org/" TargetMode="External"/><Relationship Id="rId99" Type="http://schemas.openxmlformats.org/officeDocument/2006/relationships/fontTable" Target="fontTable.xml"/><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100" Type="http://schemas.openxmlformats.org/officeDocument/2006/relationships/theme" Target="theme/theme1.xml"/><Relationship Id="rId80" Type="http://schemas.openxmlformats.org/officeDocument/2006/relationships/image" Target="media/image61.png"/><Relationship Id="rId81" Type="http://schemas.openxmlformats.org/officeDocument/2006/relationships/image" Target="media/image62.png"/><Relationship Id="rId82" Type="http://schemas.openxmlformats.org/officeDocument/2006/relationships/image" Target="media/image63.png"/><Relationship Id="rId83" Type="http://schemas.openxmlformats.org/officeDocument/2006/relationships/image" Target="media/image64.png"/><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image" Target="media/image69.png"/><Relationship Id="rId89" Type="http://schemas.openxmlformats.org/officeDocument/2006/relationships/image" Target="media/image70.png"/></Relationships>
</file>

<file path=word/_rels/header1.xml.rels><?xml version="1.0" encoding="UTF-8" standalone="yes"?>
<Relationships xmlns="http://schemas.openxmlformats.org/package/2006/relationships"><Relationship Id="rId1" Type="http://schemas.openxmlformats.org/officeDocument/2006/relationships/image" Target="media/image77.png"/><Relationship Id="rId2" Type="http://schemas.openxmlformats.org/officeDocument/2006/relationships/image" Target="media/image7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35DF89-7C04-8047-9650-599DE40DAC9A}">
  <ds:schemaRefs>
    <ds:schemaRef ds:uri="http://schemas.openxmlformats.org/officeDocument/2006/bibliography"/>
  </ds:schemaRefs>
</ds:datastoreItem>
</file>

<file path=customXml/itemProps10.xml><?xml version="1.0" encoding="utf-8"?>
<ds:datastoreItem xmlns:ds="http://schemas.openxmlformats.org/officeDocument/2006/customXml" ds:itemID="{902E8BB3-980A-0E4D-834C-E21A706E4D48}">
  <ds:schemaRefs>
    <ds:schemaRef ds:uri="http://schemas.openxmlformats.org/officeDocument/2006/bibliography"/>
  </ds:schemaRefs>
</ds:datastoreItem>
</file>

<file path=customXml/itemProps11.xml><?xml version="1.0" encoding="utf-8"?>
<ds:datastoreItem xmlns:ds="http://schemas.openxmlformats.org/officeDocument/2006/customXml" ds:itemID="{A806DD0B-4175-C049-869C-FD37AF2255AD}">
  <ds:schemaRefs>
    <ds:schemaRef ds:uri="http://schemas.openxmlformats.org/officeDocument/2006/bibliography"/>
  </ds:schemaRefs>
</ds:datastoreItem>
</file>

<file path=customXml/itemProps12.xml><?xml version="1.0" encoding="utf-8"?>
<ds:datastoreItem xmlns:ds="http://schemas.openxmlformats.org/officeDocument/2006/customXml" ds:itemID="{01D66BF8-D893-8246-8C6A-C691E18E656F}">
  <ds:schemaRefs>
    <ds:schemaRef ds:uri="http://schemas.openxmlformats.org/officeDocument/2006/bibliography"/>
  </ds:schemaRefs>
</ds:datastoreItem>
</file>

<file path=customXml/itemProps2.xml><?xml version="1.0" encoding="utf-8"?>
<ds:datastoreItem xmlns:ds="http://schemas.openxmlformats.org/officeDocument/2006/customXml" ds:itemID="{6F1D852E-3E32-974A-BDAC-EFFFABB17CB3}">
  <ds:schemaRefs>
    <ds:schemaRef ds:uri="http://schemas.openxmlformats.org/officeDocument/2006/bibliography"/>
  </ds:schemaRefs>
</ds:datastoreItem>
</file>

<file path=customXml/itemProps3.xml><?xml version="1.0" encoding="utf-8"?>
<ds:datastoreItem xmlns:ds="http://schemas.openxmlformats.org/officeDocument/2006/customXml" ds:itemID="{84C6B079-B9AF-7643-8709-D3A3042ACB30}">
  <ds:schemaRefs>
    <ds:schemaRef ds:uri="http://schemas.openxmlformats.org/officeDocument/2006/bibliography"/>
  </ds:schemaRefs>
</ds:datastoreItem>
</file>

<file path=customXml/itemProps4.xml><?xml version="1.0" encoding="utf-8"?>
<ds:datastoreItem xmlns:ds="http://schemas.openxmlformats.org/officeDocument/2006/customXml" ds:itemID="{640697C3-FDE0-3E43-86CC-2CB3A424D2AC}">
  <ds:schemaRefs>
    <ds:schemaRef ds:uri="http://schemas.openxmlformats.org/officeDocument/2006/bibliography"/>
  </ds:schemaRefs>
</ds:datastoreItem>
</file>

<file path=customXml/itemProps5.xml><?xml version="1.0" encoding="utf-8"?>
<ds:datastoreItem xmlns:ds="http://schemas.openxmlformats.org/officeDocument/2006/customXml" ds:itemID="{1CE11358-CDCA-8744-9889-282C1C2E7F1C}">
  <ds:schemaRefs>
    <ds:schemaRef ds:uri="http://schemas.openxmlformats.org/officeDocument/2006/bibliography"/>
  </ds:schemaRefs>
</ds:datastoreItem>
</file>

<file path=customXml/itemProps6.xml><?xml version="1.0" encoding="utf-8"?>
<ds:datastoreItem xmlns:ds="http://schemas.openxmlformats.org/officeDocument/2006/customXml" ds:itemID="{C854369E-AC59-A443-8EB9-076BFC245AFE}">
  <ds:schemaRefs>
    <ds:schemaRef ds:uri="http://schemas.openxmlformats.org/officeDocument/2006/bibliography"/>
  </ds:schemaRefs>
</ds:datastoreItem>
</file>

<file path=customXml/itemProps7.xml><?xml version="1.0" encoding="utf-8"?>
<ds:datastoreItem xmlns:ds="http://schemas.openxmlformats.org/officeDocument/2006/customXml" ds:itemID="{ECE38DC6-E81F-EC4F-B343-E80534657534}">
  <ds:schemaRefs>
    <ds:schemaRef ds:uri="http://schemas.openxmlformats.org/officeDocument/2006/bibliography"/>
  </ds:schemaRefs>
</ds:datastoreItem>
</file>

<file path=customXml/itemProps8.xml><?xml version="1.0" encoding="utf-8"?>
<ds:datastoreItem xmlns:ds="http://schemas.openxmlformats.org/officeDocument/2006/customXml" ds:itemID="{C378F536-96A8-8441-BEDD-91807C65F769}">
  <ds:schemaRefs>
    <ds:schemaRef ds:uri="http://schemas.openxmlformats.org/officeDocument/2006/bibliography"/>
  </ds:schemaRefs>
</ds:datastoreItem>
</file>

<file path=customXml/itemProps9.xml><?xml version="1.0" encoding="utf-8"?>
<ds:datastoreItem xmlns:ds="http://schemas.openxmlformats.org/officeDocument/2006/customXml" ds:itemID="{27712177-54AB-B84B-98FA-5779A3CE9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35</Pages>
  <Words>8877</Words>
  <Characters>50599</Characters>
  <Application>Microsoft Macintosh Word</Application>
  <DocSecurity>0</DocSecurity>
  <Lines>421</Lines>
  <Paragraphs>118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SIT-25 final minutes</vt:lpstr>
      <vt:lpstr>SIT-25 final minutes</vt:lpstr>
    </vt:vector>
  </TitlesOfParts>
  <Company>MSYS</Company>
  <LinksUpToDate>false</LinksUpToDate>
  <CharactersWithSpaces>59358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SIT-25 final minutes</dc:title>
  <dc:creator>JAXA</dc:creator>
  <cp:lastModifiedBy>George Dyke</cp:lastModifiedBy>
  <cp:revision>26</cp:revision>
  <cp:lastPrinted>2008-12-02T03:37:00Z</cp:lastPrinted>
  <dcterms:created xsi:type="dcterms:W3CDTF">2013-09-24T13:12:00Z</dcterms:created>
  <dcterms:modified xsi:type="dcterms:W3CDTF">2013-10-09T04:34:00Z</dcterms:modified>
</cp:coreProperties>
</file>