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CEOS-ARD Oversight Group Meeting – 24 April 2026 </w:t>
      </w:r>
    </w:p>
    <w:p w:rsidR="00000000" w:rsidDel="00000000" w:rsidP="00000000" w:rsidRDefault="00000000" w:rsidRPr="00000000" w14:paraId="00000002">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Decisions and Actions v1.0</w:t>
      </w:r>
    </w:p>
    <w:p w:rsidR="00000000" w:rsidDel="00000000" w:rsidP="00000000" w:rsidRDefault="00000000" w:rsidRPr="00000000" w14:paraId="00000003">
      <w:pPr>
        <w:spacing w:after="2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Decisions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05">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Endorsed new ‘patch’ versions of the optical Product Family Specifications (SR, ST, NLSR, and AR) confirming the transition of the PFS to GitHub is accurate and consistent.</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08">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Endorsed version 1.3 of the Synthetic Aperture Radar (SAR) PFS which incorporates additional requirements for composite backscatter products.</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0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It was agreed that ‘patch’ updates (i.e., 1.1.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 to make minor non-breaking updates such as typos and grammar do not need CEOS-ARD OG approval. These updates can be handled via a notification only. </w:t>
            </w:r>
          </w:p>
        </w:tc>
      </w:tr>
      <w:tr>
        <w:trPr>
          <w:cantSplit w:val="0"/>
          <w:trHeight w:val="2001.328125" w:hRule="atLeast"/>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0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Major (i.e., </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.0.0) and minor (1.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 PFS version updates require endorsement by the CEOS-ARD Oversight Group, and where necessary, the relevant CEOS Virtual Constellation or other authoring group. The proposal should be submitted as a pull request via the CEOS-ARD GitHub Editor Tool and via email to the CEOS-ARD Oversight Group.</w:t>
            </w:r>
            <w:r w:rsidDel="00000000" w:rsidR="00000000" w:rsidRPr="00000000">
              <w:rPr>
                <w:rFonts w:ascii="Calibri" w:cs="Calibri" w:eastAsia="Calibri" w:hAnsi="Calibri"/>
                <w:rtl w:val="0"/>
              </w:rPr>
              <w:t xml:space="preserve"> These PFS version updates may consist of a bundle of changes, taking the version (major, minor, patch) of the highest precedence change.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11">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Rename requirement 3.1 (‘Measurement’) in all optical PFS to ‘Measurand’ as a patch update (</w:t>
            </w:r>
            <w:hyperlink r:id="rId6">
              <w:r w:rsidDel="00000000" w:rsidR="00000000" w:rsidRPr="00000000">
                <w:rPr>
                  <w:rFonts w:ascii="Calibri" w:cs="Calibri" w:eastAsia="Calibri" w:hAnsi="Calibri"/>
                  <w:color w:val="1155cc"/>
                  <w:u w:val="single"/>
                  <w:rtl w:val="0"/>
                </w:rPr>
                <w:t xml:space="preserve">issue #67</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1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Rename the ‘Traceability’ requirement to ‘Metrological Traceability of the Measurand to SI’ and add a note referring to requirement 3.1 (Measurand) as a patch update (</w:t>
            </w:r>
            <w:hyperlink r:id="rId7">
              <w:r w:rsidDel="00000000" w:rsidR="00000000" w:rsidRPr="00000000">
                <w:rPr>
                  <w:rFonts w:ascii="Calibri" w:cs="Calibri" w:eastAsia="Calibri" w:hAnsi="Calibri"/>
                  <w:color w:val="1155cc"/>
                  <w:u w:val="single"/>
                  <w:rtl w:val="0"/>
                </w:rPr>
                <w:t xml:space="preserve">issue #66</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1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Agreed the need to add a parameter/requirement to capture self-assessment PFS version in CEOS-ARD product metadata (as done in the AR PFS), however this is a breaking change for the SAR PFS and should also wait until we have a mechanism to reference the URI of the PFS version used (</w:t>
            </w:r>
            <w:hyperlink r:id="rId8">
              <w:r w:rsidDel="00000000" w:rsidR="00000000" w:rsidRPr="00000000">
                <w:rPr>
                  <w:rFonts w:ascii="Calibri" w:cs="Calibri" w:eastAsia="Calibri" w:hAnsi="Calibri"/>
                  <w:color w:val="1155cc"/>
                  <w:u w:val="single"/>
                  <w:rtl w:val="0"/>
                </w:rPr>
                <w:t xml:space="preserve">issue #41</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1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Remove the ‘Metadata Machine Readability’ requirement from the Per-Pixel Metadata section of all PFS, since it is redundant with the General Metadata section. This is a non-breaking change that can be covered by a Patch update (</w:t>
            </w:r>
            <w:hyperlink r:id="rId9">
              <w:r w:rsidDel="00000000" w:rsidR="00000000" w:rsidRPr="00000000">
                <w:rPr>
                  <w:rFonts w:ascii="Calibri" w:cs="Calibri" w:eastAsia="Calibri" w:hAnsi="Calibri"/>
                  <w:color w:val="1155cc"/>
                  <w:u w:val="single"/>
                  <w:rtl w:val="0"/>
                </w:rPr>
                <w:t xml:space="preserve">issue #61</w:t>
              </w:r>
            </w:hyperlink>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1C">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Actions</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1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and Matthias to publish the new GitHub-based patch versions of the optical PFS on the Github and </w:t>
            </w:r>
            <w:hyperlink r:id="rId10">
              <w:r w:rsidDel="00000000" w:rsidR="00000000" w:rsidRPr="00000000">
                <w:rPr>
                  <w:rFonts w:ascii="Calibri" w:cs="Calibri" w:eastAsia="Calibri" w:hAnsi="Calibri"/>
                  <w:color w:val="1155cc"/>
                  <w:u w:val="single"/>
                  <w:rtl w:val="0"/>
                </w:rPr>
                <w:t xml:space="preserve">ceos.org/ard</w:t>
              </w:r>
            </w:hyperlink>
            <w:r w:rsidDel="00000000" w:rsidR="00000000" w:rsidRPr="00000000">
              <w:rPr>
                <w:rFonts w:ascii="Calibri" w:cs="Calibri" w:eastAsia="Calibri" w:hAnsi="Calibri"/>
                <w:rtl w:val="0"/>
              </w:rPr>
              <w:t xml:space="preserve"> website.</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0">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2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02</w:t>
            </w:r>
          </w:p>
        </w:tc>
        <w:tc>
          <w:tcPr>
            <w:tcMar>
              <w:top w:w="100.0" w:type="dxa"/>
              <w:left w:w="100.0" w:type="dxa"/>
              <w:bottom w:w="100.0" w:type="dxa"/>
              <w:right w:w="100.0" w:type="dxa"/>
            </w:tcMar>
            <w:vAlign w:val="top"/>
          </w:tcPr>
          <w:p w:rsidR="00000000" w:rsidDel="00000000" w:rsidP="00000000" w:rsidRDefault="00000000" w:rsidRPr="00000000" w14:paraId="0000002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Chris to migrate any outstanding editorial issues from the optical PFS building block transition consistency check to the CEOS-ARD GitHub issue tracker.</w:t>
            </w:r>
          </w:p>
        </w:tc>
        <w:tc>
          <w:tcPr>
            <w:tcMar>
              <w:top w:w="100.0" w:type="dxa"/>
              <w:left w:w="100.0" w:type="dxa"/>
              <w:bottom w:w="100.0" w:type="dxa"/>
              <w:right w:w="100.0" w:type="dxa"/>
            </w:tcMar>
            <w:vAlign w:val="center"/>
          </w:tcPr>
          <w:p w:rsidR="00000000" w:rsidDel="00000000" w:rsidP="00000000" w:rsidRDefault="00000000" w:rsidRPr="00000000" w14:paraId="00000024">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2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Dave and Chris to share the boilerplate text for engaging national standards bodies on the issue of the ISO 19176-1 discontinuation motion, and ARD Oversight Group to provide further edits and share with national standards body contacts.</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28">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2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04</w:t>
            </w:r>
          </w:p>
        </w:tc>
        <w:tc>
          <w:tcPr>
            <w:tcMar>
              <w:top w:w="100.0" w:type="dxa"/>
              <w:left w:w="100.0" w:type="dxa"/>
              <w:bottom w:w="100.0" w:type="dxa"/>
              <w:right w:w="100.0" w:type="dxa"/>
            </w:tcMar>
            <w:vAlign w:val="top"/>
          </w:tcPr>
          <w:p w:rsidR="00000000" w:rsidDel="00000000" w:rsidP="00000000" w:rsidRDefault="00000000" w:rsidRPr="00000000" w14:paraId="0000002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Oversight Group and LSI-VC Leads to prepare a statement that can be communicated to CEOS Principals via the SIT Chair regarding the need for additional funding, support, and developers to advance and provide redundancy for the CEOS-ARD GitHub and Building Blocks development.</w:t>
            </w:r>
          </w:p>
        </w:tc>
        <w:tc>
          <w:tcPr>
            <w:tcMar>
              <w:top w:w="100.0" w:type="dxa"/>
              <w:left w:w="100.0" w:type="dxa"/>
              <w:bottom w:w="100.0" w:type="dxa"/>
              <w:right w:w="100.0" w:type="dxa"/>
            </w:tcMar>
            <w:vAlign w:val="center"/>
          </w:tcPr>
          <w:p w:rsidR="00000000" w:rsidDel="00000000" w:rsidP="00000000" w:rsidRDefault="00000000" w:rsidRPr="00000000" w14:paraId="0000002C">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2E">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05</w:t>
            </w:r>
          </w:p>
        </w:tc>
        <w:tc>
          <w:tcPr>
            <w:tcMar>
              <w:top w:w="100.0" w:type="dxa"/>
              <w:left w:w="100.0" w:type="dxa"/>
              <w:bottom w:w="100.0" w:type="dxa"/>
              <w:right w:w="100.0" w:type="dxa"/>
            </w:tcMar>
            <w:vAlign w:val="top"/>
          </w:tcPr>
          <w:p w:rsidR="00000000" w:rsidDel="00000000" w:rsidP="00000000" w:rsidRDefault="00000000" w:rsidRPr="00000000" w14:paraId="0000002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Harvey to publish the recording of Matthias’ overview of the CEOS-ARD GitHub and tools as a tutorial.</w:t>
            </w:r>
          </w:p>
        </w:tc>
        <w:tc>
          <w:tcPr>
            <w:tcMar>
              <w:top w:w="100.0" w:type="dxa"/>
              <w:left w:w="100.0" w:type="dxa"/>
              <w:bottom w:w="100.0" w:type="dxa"/>
              <w:right w:w="100.0" w:type="dxa"/>
            </w:tcMar>
            <w:vAlign w:val="center"/>
          </w:tcPr>
          <w:p w:rsidR="00000000" w:rsidDel="00000000" w:rsidP="00000000" w:rsidRDefault="00000000" w:rsidRPr="00000000" w14:paraId="00000030">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32">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06</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consider partial Goal compliance / implementing different gradations of requirement.</w:t>
            </w:r>
          </w:p>
          <w:p w:rsidR="00000000" w:rsidDel="00000000" w:rsidP="00000000" w:rsidRDefault="00000000" w:rsidRPr="00000000" w14:paraId="00000034">
            <w:pPr>
              <w:spacing w:before="80" w:line="240" w:lineRule="auto"/>
              <w:jc w:val="both"/>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There is also a need to understand which requirements are able to be assessed automatically and those that need a full panel assessment, and to adjust rules about review panel necessity. There could be an additional flag in the building blocks noting that the specific requirement needs to be reviewed by an expert panel.</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35">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37">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07</w:t>
            </w:r>
          </w:p>
        </w:tc>
        <w:tc>
          <w:tcPr>
            <w:tcMar>
              <w:top w:w="100.0" w:type="dxa"/>
              <w:left w:w="100.0" w:type="dxa"/>
              <w:bottom w:w="100.0" w:type="dxa"/>
              <w:right w:w="100.0" w:type="dxa"/>
            </w:tcMar>
            <w:vAlign w:val="top"/>
          </w:tcPr>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WGCV Chair and Vice Chair to work with WGCV to provide to the CEOS-ARD Oversight Group a list of the (approx. 4) specific requirements that require expert assessment at the Goal level.</w:t>
            </w:r>
          </w:p>
        </w:tc>
        <w:tc>
          <w:tcPr>
            <w:tcMar>
              <w:top w:w="100.0" w:type="dxa"/>
              <w:left w:w="100.0" w:type="dxa"/>
              <w:bottom w:w="100.0" w:type="dxa"/>
              <w:right w:w="100.0" w:type="dxa"/>
            </w:tcMar>
            <w:vAlign w:val="center"/>
          </w:tcPr>
          <w:p w:rsidR="00000000" w:rsidDel="00000000" w:rsidP="00000000" w:rsidRDefault="00000000" w:rsidRPr="00000000" w14:paraId="00000039">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3B">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08</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require some level of uncertainty in the CEOS-ARD PFS. To be delegated to the WGCV and Cody Anderson.</w:t>
            </w:r>
          </w:p>
          <w:p w:rsidR="00000000" w:rsidDel="00000000" w:rsidP="00000000" w:rsidRDefault="00000000" w:rsidRPr="00000000" w14:paraId="0000003D">
            <w:pPr>
              <w:spacing w:before="80" w:line="240" w:lineRule="auto"/>
              <w:jc w:val="both"/>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Providing uncertainty metrics is necessary to give users confidence in data, and will provide an alternate means for addressing issues with the need to provide proprietary information to meet e.g., requirement 1.13 on Algorithms. Evidencing uncertainty is the core requirement of users, not necessarily seeing inside the proprietary ‘black box’ that generates the data.</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3E">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COMPLETE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0">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09</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alignment of CEOS-ARD and the ESA-NASA-USGS Joint Quality Assessment Framework, as a means to implement a grading approach, either recognising partial goal compliance or introducing intermediate compliance levels.</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COMPLETE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3">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4">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10</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work with Matthias to see if the legacy PFS versions can be published on the CEOS-ARD GitHub for the purposes of URI and facilitating addition of a compliance version requirement to the PFS (see Decision 07 above).</w:t>
            </w:r>
            <w:r w:rsidDel="00000000" w:rsidR="00000000" w:rsidRPr="00000000">
              <w:rPr>
                <w:rtl w:val="0"/>
              </w:rPr>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46">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047">
            <w:pPr>
              <w:spacing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Agreed to use the website as the point of reference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9">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11</w:t>
            </w:r>
          </w:p>
        </w:tc>
        <w:tc>
          <w:tcPr>
            <w:tcMar>
              <w:top w:w="100.0" w:type="dxa"/>
              <w:left w:w="100.0" w:type="dxa"/>
              <w:bottom w:w="100.0" w:type="dxa"/>
              <w:right w:w="100.0" w:type="dxa"/>
            </w:tcMar>
            <w:vAlign w:val="top"/>
          </w:tcPr>
          <w:p w:rsidR="00000000" w:rsidDel="00000000" w:rsidP="00000000" w:rsidRDefault="00000000" w:rsidRPr="00000000" w14:paraId="0000004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Ake to propose a statement that could be added to PFS regarding recommendation for Cloud-optimised formats to be adopted for CEOS-ARD products.</w:t>
            </w:r>
          </w:p>
        </w:tc>
        <w:tc>
          <w:tcPr>
            <w:tcMar>
              <w:top w:w="100.0" w:type="dxa"/>
              <w:left w:w="100.0" w:type="dxa"/>
              <w:bottom w:w="100.0" w:type="dxa"/>
              <w:right w:w="100.0" w:type="dxa"/>
            </w:tcMar>
            <w:vAlign w:val="center"/>
          </w:tcPr>
          <w:p w:rsidR="00000000" w:rsidDel="00000000" w:rsidP="00000000" w:rsidRDefault="00000000" w:rsidRPr="00000000" w14:paraId="0000004B">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bookmarkStart w:colFirst="0" w:colLast="0" w:name="gsoq5a6nne30" w:id="0"/>
          <w:bookmarkEnd w:id="0"/>
          <w:p w:rsidR="00000000" w:rsidDel="00000000" w:rsidP="00000000" w:rsidRDefault="00000000" w:rsidRPr="00000000" w14:paraId="0000004C">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D">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12</w:t>
            </w:r>
          </w:p>
        </w:tc>
        <w:tc>
          <w:tcPr>
            <w:tcMar>
              <w:top w:w="100.0" w:type="dxa"/>
              <w:left w:w="100.0" w:type="dxa"/>
              <w:bottom w:w="100.0" w:type="dxa"/>
              <w:right w:w="100.0" w:type="dxa"/>
            </w:tcMar>
            <w:vAlign w:val="top"/>
          </w:tcPr>
          <w:p w:rsidR="00000000" w:rsidDel="00000000" w:rsidP="00000000" w:rsidRDefault="00000000" w:rsidRPr="00000000" w14:paraId="0000004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Ferran and Peter to propose a revision to requirement 4.1 of the Surface Reflectance PFS (Geometric Correction) to resolve the issue of having absolute performance requirements, which is unique to this requirement and causing issues with compliance for high resolution datasets.</w:t>
            </w:r>
          </w:p>
        </w:tc>
        <w:tc>
          <w:tcPr>
            <w:tcMar>
              <w:top w:w="100.0" w:type="dxa"/>
              <w:left w:w="100.0" w:type="dxa"/>
              <w:bottom w:w="100.0" w:type="dxa"/>
              <w:right w:w="100.0" w:type="dxa"/>
            </w:tcMar>
            <w:vAlign w:val="center"/>
          </w:tcPr>
          <w:p w:rsidR="00000000" w:rsidDel="00000000" w:rsidP="00000000" w:rsidRDefault="00000000" w:rsidRPr="00000000" w14:paraId="0000004F">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51">
            <w:pPr>
              <w:widowControl w:val="0"/>
              <w:spacing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13</w:t>
            </w:r>
          </w:p>
        </w:tc>
        <w:tc>
          <w:tcPr>
            <w:tcMar>
              <w:top w:w="100.0" w:type="dxa"/>
              <w:left w:w="100.0" w:type="dxa"/>
              <w:bottom w:w="100.0" w:type="dxa"/>
              <w:right w:w="100.0" w:type="dxa"/>
            </w:tcMar>
            <w:vAlign w:val="top"/>
          </w:tcPr>
          <w:p w:rsidR="00000000" w:rsidDel="00000000" w:rsidP="00000000" w:rsidRDefault="00000000" w:rsidRPr="00000000" w14:paraId="0000005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CEOS-ARD Secretariat to submit the various changes to PFS agreed in the Decisions record of this meeting and close the associated issues in the GitHub.</w:t>
            </w:r>
          </w:p>
        </w:tc>
        <w:tc>
          <w:tcPr>
            <w:tcMar>
              <w:top w:w="100.0" w:type="dxa"/>
              <w:left w:w="100.0" w:type="dxa"/>
              <w:bottom w:w="100.0" w:type="dxa"/>
              <w:right w:w="100.0" w:type="dxa"/>
            </w:tcMar>
            <w:vAlign w:val="center"/>
          </w:tcPr>
          <w:p w:rsidR="00000000" w:rsidDel="00000000" w:rsidP="00000000" w:rsidRDefault="00000000" w:rsidRPr="00000000" w14:paraId="00000053">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bl>
    <w:p w:rsidR="00000000" w:rsidDel="00000000" w:rsidP="00000000" w:rsidRDefault="00000000" w:rsidRPr="00000000" w14:paraId="00000054">
      <w:pPr>
        <w:rPr>
          <w:rFonts w:ascii="Calibri" w:cs="Calibri" w:eastAsia="Calibri" w:hAnsi="Calibri"/>
        </w:rPr>
      </w:pP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spacing w:after="20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CEOS-ARD Oversight Group Meeting, 24 April 2026, Actions &amp; Decisions v1.0</w:t>
      <w:tab/>
      <w:tab/>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5486400</wp:posOffset>
          </wp:positionH>
          <wp:positionV relativeFrom="paragraph">
            <wp:posOffset>-257174</wp:posOffset>
          </wp:positionV>
          <wp:extent cx="776288" cy="31211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288" cy="312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ceos.org/ard" TargetMode="External"/><Relationship Id="rId9" Type="http://schemas.openxmlformats.org/officeDocument/2006/relationships/hyperlink" Target="https://github.com/ceos-org/ceos-ard/issues/61" TargetMode="External"/><Relationship Id="rId5" Type="http://schemas.openxmlformats.org/officeDocument/2006/relationships/styles" Target="styles.xml"/><Relationship Id="rId6" Type="http://schemas.openxmlformats.org/officeDocument/2006/relationships/hyperlink" Target="https://github.com/ceos-org/ceos-ard/issues/67" TargetMode="External"/><Relationship Id="rId7" Type="http://schemas.openxmlformats.org/officeDocument/2006/relationships/hyperlink" Target="https://github.com/ceos-org/ceos-ard/issues/66" TargetMode="External"/><Relationship Id="rId8" Type="http://schemas.openxmlformats.org/officeDocument/2006/relationships/hyperlink" Target="https://github.com/ceos-org/ceos-ard/issues/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