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0E87" w14:textId="77777777" w:rsidR="00B64498" w:rsidRPr="00F348DD" w:rsidRDefault="00F348DD">
      <w:pPr>
        <w:rPr>
          <w:rFonts w:asciiTheme="majorHAnsi" w:hAnsiTheme="majorHAnsi"/>
          <w:b/>
          <w:sz w:val="28"/>
        </w:rPr>
      </w:pPr>
      <w:bookmarkStart w:id="0" w:name="_GoBack"/>
      <w:bookmarkEnd w:id="0"/>
      <w:r w:rsidRPr="00F348DD">
        <w:rPr>
          <w:rFonts w:asciiTheme="majorHAnsi" w:hAnsiTheme="majorHAnsi"/>
          <w:b/>
          <w:sz w:val="28"/>
        </w:rPr>
        <w:t>SEO Response to CEOS Carbon Actions</w:t>
      </w:r>
    </w:p>
    <w:p w14:paraId="5B291C32" w14:textId="77777777" w:rsidR="00CB3139" w:rsidRPr="00F348DD" w:rsidRDefault="00F348DD">
      <w:pPr>
        <w:rPr>
          <w:rFonts w:asciiTheme="majorHAnsi" w:hAnsiTheme="majorHAnsi"/>
        </w:rPr>
      </w:pPr>
      <w:r w:rsidRPr="00F348DD">
        <w:rPr>
          <w:rFonts w:asciiTheme="majorHAnsi" w:hAnsiTheme="majorHAnsi"/>
        </w:rPr>
        <w:t>October 29, 2016</w:t>
      </w:r>
    </w:p>
    <w:p w14:paraId="532B8B1F" w14:textId="77777777" w:rsidR="00F348DD" w:rsidRPr="00F348DD" w:rsidRDefault="00F348DD">
      <w:pPr>
        <w:rPr>
          <w:rFonts w:asciiTheme="majorHAnsi" w:hAnsiTheme="majorHAnsi"/>
        </w:rPr>
      </w:pPr>
    </w:p>
    <w:p w14:paraId="4884FFC0" w14:textId="77777777" w:rsidR="00F348DD" w:rsidRPr="00F348DD" w:rsidRDefault="00F348DD">
      <w:pPr>
        <w:rPr>
          <w:rFonts w:asciiTheme="majorHAnsi" w:hAnsiTheme="majorHAnsi"/>
          <w:b/>
        </w:rPr>
      </w:pPr>
      <w:r w:rsidRPr="00F348DD">
        <w:rPr>
          <w:rFonts w:asciiTheme="majorHAnsi" w:hAnsiTheme="majorHAnsi"/>
          <w:b/>
        </w:rPr>
        <w:t>(1) Action CARB-08-03</w:t>
      </w:r>
    </w:p>
    <w:p w14:paraId="31543A46" w14:textId="77777777" w:rsidR="00F348DD" w:rsidRPr="00F348DD" w:rsidRDefault="00F348DD">
      <w:pPr>
        <w:rPr>
          <w:rFonts w:asciiTheme="majorHAnsi" w:hAnsiTheme="majorHAnsi"/>
        </w:rPr>
      </w:pPr>
    </w:p>
    <w:p w14:paraId="074C5AE3" w14:textId="77777777" w:rsidR="00F348DD" w:rsidRPr="00F348DD" w:rsidRDefault="00F348DD">
      <w:pPr>
        <w:rPr>
          <w:rFonts w:asciiTheme="majorHAnsi" w:hAnsiTheme="majorHAnsi"/>
        </w:rPr>
      </w:pPr>
      <w:r w:rsidRPr="00F348DD">
        <w:rPr>
          <w:rFonts w:asciiTheme="majorHAnsi" w:hAnsiTheme="majorHAnsi"/>
        </w:rPr>
        <w:t xml:space="preserve">Title: Public availability of historical </w:t>
      </w:r>
      <w:r w:rsidRPr="00F348DD">
        <w:rPr>
          <w:rFonts w:asciiTheme="majorHAnsi" w:hAnsiTheme="majorHAnsi"/>
          <w:u w:val="single"/>
        </w:rPr>
        <w:t>moderate-resolution</w:t>
      </w:r>
      <w:r w:rsidRPr="00F348DD">
        <w:rPr>
          <w:rFonts w:asciiTheme="majorHAnsi" w:hAnsiTheme="majorHAnsi"/>
        </w:rPr>
        <w:t xml:space="preserve"> satellite data records</w:t>
      </w:r>
    </w:p>
    <w:p w14:paraId="17476692" w14:textId="77777777" w:rsidR="00F348DD" w:rsidRPr="00F348DD" w:rsidRDefault="00F348DD">
      <w:pPr>
        <w:rPr>
          <w:rFonts w:asciiTheme="majorHAnsi" w:hAnsiTheme="majorHAnsi"/>
        </w:rPr>
      </w:pPr>
    </w:p>
    <w:p w14:paraId="2936BA0B" w14:textId="77777777" w:rsidR="00F348DD" w:rsidRPr="00F348DD" w:rsidRDefault="00F348DD">
      <w:pPr>
        <w:rPr>
          <w:rFonts w:asciiTheme="majorHAnsi" w:hAnsiTheme="majorHAnsi"/>
        </w:rPr>
      </w:pPr>
      <w:r w:rsidRPr="00F348DD">
        <w:rPr>
          <w:rFonts w:asciiTheme="majorHAnsi" w:hAnsiTheme="majorHAnsi"/>
        </w:rPr>
        <w:t xml:space="preserve">Description: CEOS Agencies with historical moderate-resolution (~250 m - 1 km) satellite data records will strive to ensure these data are publicly available and used to create the moderate-resolution (~250 m - 1 km) records of land properties over the historical satellite record that are useful for carbon science. They will coordinate their efforts with relevant CEOS WGs and VCs. </w:t>
      </w:r>
    </w:p>
    <w:p w14:paraId="338C0B05" w14:textId="77777777" w:rsidR="00F348DD" w:rsidRPr="00F348DD" w:rsidRDefault="00F348DD">
      <w:pPr>
        <w:rPr>
          <w:rFonts w:asciiTheme="majorHAnsi" w:hAnsiTheme="majorHAnsi"/>
        </w:rPr>
      </w:pPr>
    </w:p>
    <w:p w14:paraId="1E8F7C2F" w14:textId="77777777" w:rsidR="00F348DD" w:rsidRPr="00F348DD" w:rsidRDefault="00F348DD" w:rsidP="00F348DD">
      <w:pPr>
        <w:rPr>
          <w:rFonts w:asciiTheme="majorHAnsi" w:hAnsiTheme="majorHAnsi"/>
          <w:b/>
        </w:rPr>
      </w:pPr>
      <w:r w:rsidRPr="00F348DD">
        <w:rPr>
          <w:rFonts w:asciiTheme="majorHAnsi" w:hAnsiTheme="majorHAnsi"/>
          <w:b/>
        </w:rPr>
        <w:t>(2) Action CARB-08-04</w:t>
      </w:r>
    </w:p>
    <w:p w14:paraId="019BE7DA" w14:textId="77777777" w:rsidR="00F348DD" w:rsidRPr="00F348DD" w:rsidRDefault="00F348DD" w:rsidP="00F348DD">
      <w:pPr>
        <w:rPr>
          <w:rFonts w:asciiTheme="majorHAnsi" w:hAnsiTheme="majorHAnsi"/>
        </w:rPr>
      </w:pPr>
    </w:p>
    <w:p w14:paraId="551A4254" w14:textId="77777777" w:rsidR="00F348DD" w:rsidRPr="00F348DD" w:rsidRDefault="00F348DD" w:rsidP="00F348DD">
      <w:pPr>
        <w:rPr>
          <w:rFonts w:asciiTheme="majorHAnsi" w:hAnsiTheme="majorHAnsi"/>
        </w:rPr>
      </w:pPr>
      <w:r w:rsidRPr="00F348DD">
        <w:rPr>
          <w:rFonts w:asciiTheme="majorHAnsi" w:hAnsiTheme="majorHAnsi"/>
        </w:rPr>
        <w:t xml:space="preserve">Title: Public availability of historical </w:t>
      </w:r>
      <w:r w:rsidRPr="00F348DD">
        <w:rPr>
          <w:rFonts w:asciiTheme="majorHAnsi" w:hAnsiTheme="majorHAnsi"/>
          <w:u w:val="single"/>
        </w:rPr>
        <w:t>medium-resolution</w:t>
      </w:r>
      <w:r w:rsidRPr="00F348DD">
        <w:rPr>
          <w:rFonts w:asciiTheme="majorHAnsi" w:hAnsiTheme="majorHAnsi"/>
        </w:rPr>
        <w:t xml:space="preserve"> satellite data records</w:t>
      </w:r>
    </w:p>
    <w:p w14:paraId="6B6F69D4" w14:textId="77777777" w:rsidR="00F348DD" w:rsidRPr="00F348DD" w:rsidRDefault="00F348DD" w:rsidP="00F348DD">
      <w:pPr>
        <w:rPr>
          <w:rFonts w:asciiTheme="majorHAnsi" w:hAnsiTheme="majorHAnsi"/>
        </w:rPr>
      </w:pPr>
    </w:p>
    <w:p w14:paraId="2C3BE31A" w14:textId="77777777" w:rsidR="00F348DD" w:rsidRPr="00F348DD" w:rsidRDefault="00F348DD" w:rsidP="00F348DD">
      <w:pPr>
        <w:rPr>
          <w:rFonts w:asciiTheme="majorHAnsi" w:hAnsiTheme="majorHAnsi"/>
        </w:rPr>
      </w:pPr>
      <w:r w:rsidRPr="00F348DD">
        <w:rPr>
          <w:rFonts w:asciiTheme="majorHAnsi" w:hAnsiTheme="majorHAnsi"/>
        </w:rPr>
        <w:t>Description: CEOS Agencies with historical medium-resolution (~30 m -100 m) satellite data records will strive to ensure these data are publicly available and used to create the medium-resolution records of land properties over the historical satellite record that are useful for carbon science. They will coordinate their efforts with relevant CEOS WGs and VCs.</w:t>
      </w:r>
    </w:p>
    <w:p w14:paraId="1084244E" w14:textId="77777777" w:rsidR="00F348DD" w:rsidRPr="00F348DD" w:rsidRDefault="00F348DD">
      <w:pPr>
        <w:rPr>
          <w:rFonts w:asciiTheme="majorHAnsi" w:hAnsiTheme="majorHAnsi"/>
        </w:rPr>
      </w:pPr>
    </w:p>
    <w:p w14:paraId="38717F3B" w14:textId="77777777" w:rsidR="00F348DD" w:rsidRPr="00F348DD" w:rsidRDefault="00F348DD">
      <w:pPr>
        <w:rPr>
          <w:rFonts w:asciiTheme="majorHAnsi" w:hAnsiTheme="majorHAnsi"/>
          <w:b/>
        </w:rPr>
      </w:pPr>
      <w:r w:rsidRPr="00F348DD">
        <w:rPr>
          <w:rFonts w:asciiTheme="majorHAnsi" w:hAnsiTheme="majorHAnsi"/>
          <w:b/>
        </w:rPr>
        <w:t>Response Summary</w:t>
      </w:r>
    </w:p>
    <w:p w14:paraId="752ACB6E" w14:textId="77777777" w:rsidR="00F348DD" w:rsidRPr="00F348DD" w:rsidRDefault="00F348DD">
      <w:pPr>
        <w:rPr>
          <w:rFonts w:asciiTheme="majorHAnsi" w:hAnsiTheme="majorHAnsi"/>
        </w:rPr>
      </w:pPr>
    </w:p>
    <w:p w14:paraId="05CB225E" w14:textId="77777777" w:rsidR="00CB3139" w:rsidRDefault="00F348DD" w:rsidP="00F348DD">
      <w:pPr>
        <w:rPr>
          <w:rFonts w:asciiTheme="majorHAnsi" w:hAnsiTheme="majorHAnsi"/>
        </w:rPr>
      </w:pPr>
      <w:r w:rsidRPr="00F348DD">
        <w:rPr>
          <w:rFonts w:asciiTheme="majorHAnsi" w:hAnsiTheme="majorHAnsi"/>
        </w:rPr>
        <w:t xml:space="preserve">As these actions are closely related, the SEO has developed this </w:t>
      </w:r>
      <w:r>
        <w:rPr>
          <w:rFonts w:asciiTheme="majorHAnsi" w:hAnsiTheme="majorHAnsi"/>
        </w:rPr>
        <w:t xml:space="preserve">consolidated </w:t>
      </w:r>
      <w:r w:rsidRPr="00F348DD">
        <w:rPr>
          <w:rFonts w:asciiTheme="majorHAnsi" w:hAnsiTheme="majorHAnsi"/>
        </w:rPr>
        <w:t xml:space="preserve">report as a response to both of these Carbon actions. </w:t>
      </w:r>
      <w:r>
        <w:rPr>
          <w:rFonts w:asciiTheme="majorHAnsi" w:hAnsiTheme="majorHAnsi"/>
        </w:rPr>
        <w:t xml:space="preserve">It is assumed that “publicly available” means the datasets are free/open for public use and there are no restrictions. The tables </w:t>
      </w:r>
      <w:r w:rsidR="00CB3139">
        <w:rPr>
          <w:rFonts w:asciiTheme="majorHAnsi" w:hAnsiTheme="majorHAnsi"/>
        </w:rPr>
        <w:t xml:space="preserve">below summarize the known (past, current and future) </w:t>
      </w:r>
      <w:r>
        <w:rPr>
          <w:rFonts w:asciiTheme="majorHAnsi" w:hAnsiTheme="majorHAnsi"/>
        </w:rPr>
        <w:t xml:space="preserve">moderate and medium resolution satellite data records </w:t>
      </w:r>
      <w:r w:rsidRPr="00F348DD">
        <w:rPr>
          <w:rFonts w:asciiTheme="majorHAnsi" w:hAnsiTheme="majorHAnsi"/>
        </w:rPr>
        <w:t>measuring land properties relevant to carbon science</w:t>
      </w:r>
      <w:r>
        <w:rPr>
          <w:rFonts w:asciiTheme="majorHAnsi" w:hAnsiTheme="majorHAnsi"/>
        </w:rPr>
        <w:t xml:space="preserve">. Also included in these tables are </w:t>
      </w:r>
      <w:r w:rsidRPr="00F348DD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ata policies, measurement type, revisit, swath and resolution. </w:t>
      </w:r>
    </w:p>
    <w:p w14:paraId="5CF216BC" w14:textId="77777777" w:rsidR="00CB3139" w:rsidRDefault="00CB3139" w:rsidP="00F348DD">
      <w:pPr>
        <w:rPr>
          <w:rFonts w:asciiTheme="majorHAnsi" w:hAnsiTheme="majorHAnsi"/>
        </w:rPr>
      </w:pPr>
    </w:p>
    <w:p w14:paraId="4E5F190A" w14:textId="77777777" w:rsidR="00F348DD" w:rsidRDefault="00F348DD" w:rsidP="00F348DD">
      <w:pPr>
        <w:rPr>
          <w:rFonts w:asciiTheme="majorHAnsi" w:hAnsiTheme="majorHAnsi"/>
        </w:rPr>
      </w:pPr>
      <w:r>
        <w:rPr>
          <w:rFonts w:asciiTheme="majorHAnsi" w:hAnsiTheme="majorHAnsi"/>
        </w:rPr>
        <w:t>It is recommended that these summary tables be provided to Climate Working Group for further analysis to assess the specific data products, their relevance to Carbon and the existence of any long-term climate data records.</w:t>
      </w:r>
      <w:r w:rsidR="00CB3139">
        <w:rPr>
          <w:rFonts w:asciiTheme="majorHAnsi" w:hAnsiTheme="majorHAnsi"/>
        </w:rPr>
        <w:t xml:space="preserve"> In addition, there are likely other missions (past, current and future), not included on this list, that need to be included. </w:t>
      </w:r>
    </w:p>
    <w:p w14:paraId="3150804E" w14:textId="77777777" w:rsidR="00F348DD" w:rsidRDefault="00F348DD" w:rsidP="00F348DD">
      <w:pPr>
        <w:rPr>
          <w:rFonts w:asciiTheme="majorHAnsi" w:hAnsiTheme="majorHAnsi"/>
        </w:rPr>
      </w:pPr>
    </w:p>
    <w:p w14:paraId="78570AD9" w14:textId="77777777" w:rsidR="00CB3139" w:rsidRDefault="00CB3139" w:rsidP="00F348DD">
      <w:pPr>
        <w:rPr>
          <w:rFonts w:asciiTheme="majorHAnsi" w:hAnsiTheme="majorHAnsi"/>
        </w:rPr>
      </w:pPr>
    </w:p>
    <w:p w14:paraId="3E4810DB" w14:textId="77777777" w:rsidR="00CB3139" w:rsidRDefault="00CB3139" w:rsidP="00F348DD">
      <w:pPr>
        <w:rPr>
          <w:rFonts w:asciiTheme="majorHAnsi" w:hAnsiTheme="majorHAnsi"/>
        </w:rPr>
      </w:pPr>
    </w:p>
    <w:p w14:paraId="6DBB7C4B" w14:textId="77777777" w:rsidR="00CB3139" w:rsidRDefault="00CB3139" w:rsidP="00F348DD">
      <w:pPr>
        <w:rPr>
          <w:rFonts w:asciiTheme="majorHAnsi" w:hAnsiTheme="majorHAnsi"/>
        </w:rPr>
      </w:pPr>
    </w:p>
    <w:p w14:paraId="4C9C482D" w14:textId="77777777" w:rsidR="00CB3139" w:rsidRDefault="00CB3139" w:rsidP="00F348DD">
      <w:pPr>
        <w:rPr>
          <w:rFonts w:asciiTheme="majorHAnsi" w:hAnsiTheme="majorHAnsi"/>
        </w:rPr>
      </w:pPr>
    </w:p>
    <w:p w14:paraId="2289B4CD" w14:textId="77777777" w:rsidR="00CB3139" w:rsidRDefault="00CB3139" w:rsidP="00F348DD">
      <w:pPr>
        <w:rPr>
          <w:rFonts w:asciiTheme="majorHAnsi" w:hAnsiTheme="majorHAnsi"/>
        </w:rPr>
      </w:pPr>
    </w:p>
    <w:p w14:paraId="17E9D6C5" w14:textId="77777777" w:rsidR="00F348DD" w:rsidRPr="00CB3139" w:rsidRDefault="00F348DD" w:rsidP="00F348DD">
      <w:pPr>
        <w:rPr>
          <w:rFonts w:asciiTheme="majorHAnsi" w:hAnsiTheme="majorHAnsi"/>
          <w:b/>
        </w:rPr>
      </w:pPr>
      <w:r w:rsidRPr="00CB3139">
        <w:rPr>
          <w:rFonts w:asciiTheme="majorHAnsi" w:hAnsiTheme="majorHAnsi"/>
          <w:b/>
        </w:rPr>
        <w:t>Moderate Resolution (250 meter to 1000 meter) Mission Summary</w:t>
      </w:r>
    </w:p>
    <w:p w14:paraId="00E1032F" w14:textId="77777777" w:rsidR="00F348DD" w:rsidRDefault="00F348DD" w:rsidP="00F348DD">
      <w:pPr>
        <w:rPr>
          <w:rFonts w:asciiTheme="majorHAnsi" w:hAnsiTheme="majorHAnsi"/>
        </w:rPr>
      </w:pPr>
    </w:p>
    <w:tbl>
      <w:tblPr>
        <w:tblW w:w="13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5"/>
        <w:gridCol w:w="1058"/>
        <w:gridCol w:w="2063"/>
        <w:gridCol w:w="1919"/>
        <w:gridCol w:w="1350"/>
        <w:gridCol w:w="990"/>
        <w:gridCol w:w="1350"/>
        <w:gridCol w:w="1657"/>
        <w:gridCol w:w="1748"/>
      </w:tblGrid>
      <w:tr w:rsidR="00CB3139" w:rsidRPr="00CB3139" w14:paraId="5EAFFE40" w14:textId="77777777" w:rsidTr="00CB3139">
        <w:trPr>
          <w:trHeight w:val="52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343DDB7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Mission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D9DA5CC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3EE7320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Instrument Type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DC381BD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0553E2C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Launch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13F0A67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Data Policy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A7F0B41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Repeat or Revisit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6DF7D94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Swath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6E15CC0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Resolution</w:t>
            </w:r>
          </w:p>
        </w:tc>
      </w:tr>
      <w:tr w:rsidR="00CB3139" w:rsidRPr="00CB3139" w14:paraId="5ECC7DAD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C88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Terra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F80E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MODIS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0A97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NIR, SWIR, MWIR, TIR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64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NASA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E7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Dec 1999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3E8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D7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AE6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2330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78C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250, 500, 1000m</w:t>
            </w:r>
          </w:p>
        </w:tc>
      </w:tr>
      <w:tr w:rsidR="00CB3139" w:rsidRPr="00CB3139" w14:paraId="7F52877F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3AB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Terra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D19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MISR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BBF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UV, VIS, NIR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B7D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NASA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B8A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Dec 1999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63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072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B28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380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66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275m, 550m, 1.1km</w:t>
            </w:r>
          </w:p>
        </w:tc>
      </w:tr>
      <w:tr w:rsidR="00CB3139" w:rsidRPr="00CB3139" w14:paraId="42BE5595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5060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Aqua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195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MODIS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368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NIR, SWIR, MWIR, TIR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3A1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NASA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A4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May 2002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29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5A2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98B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2330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77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250, 500, 1000m</w:t>
            </w:r>
          </w:p>
        </w:tc>
      </w:tr>
      <w:tr w:rsidR="00CB3139" w:rsidRPr="00CB3139" w14:paraId="20422F3B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6153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SPOT-5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7A70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VGT-2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FBA8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NIR, SWIR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474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CNES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22C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May 2002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A1D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4B4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005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2276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F9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1150 m</w:t>
            </w:r>
          </w:p>
        </w:tc>
      </w:tr>
      <w:tr w:rsidR="00CB3139" w:rsidRPr="00CB3139" w14:paraId="60E4F388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B21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HJ-1B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028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IR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3D26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NIR, SWIR, MWIR, TIR (300m)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FB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CAST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A472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Sep 2008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8F8B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DA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9CB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720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8D7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150, 300m</w:t>
            </w:r>
          </w:p>
        </w:tc>
      </w:tr>
      <w:tr w:rsidR="00CB3139" w:rsidRPr="00CB3139" w14:paraId="792FC23B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986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COMS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564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GOCI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C2F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AD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Korea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025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Jun 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29A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1E1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3EC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1440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8A3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236 x 500m</w:t>
            </w:r>
          </w:p>
        </w:tc>
      </w:tr>
      <w:tr w:rsidR="00CB3139" w:rsidRPr="00CB3139" w14:paraId="17983DC4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4D5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Suomi-NPP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3D36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VIIRS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28D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NIR, SWIR, MWIR, TIR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40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NASA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62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Oct 2011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05F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2E2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2C7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3000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D34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375, 750m</w:t>
            </w:r>
          </w:p>
        </w:tc>
      </w:tr>
      <w:tr w:rsidR="00CB3139" w:rsidRPr="00CB3139" w14:paraId="14E92527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74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Proba-V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FD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VGT-P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CFB8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NIR, SWIR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E56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ESA/BELSPO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06FF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May 2013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8B2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 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404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AE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2285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7EB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100, 333, 1000m</w:t>
            </w:r>
          </w:p>
        </w:tc>
      </w:tr>
      <w:tr w:rsidR="00CB3139" w:rsidRPr="00CB3139" w14:paraId="77C3CC01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2B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Sentinel-3A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17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SLSTR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C12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500m (VNIR/SWIR), 1000m (TIR)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7EA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3224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Feb 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1F4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F1A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4 days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EA3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1675 km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0EB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500, 1000m</w:t>
            </w:r>
          </w:p>
        </w:tc>
      </w:tr>
      <w:tr w:rsidR="00CB3139" w:rsidRPr="00CB3139" w14:paraId="622F5CA4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408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BJ-2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E9D7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CCD camera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B2A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5AF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ISRO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2471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Jul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02C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143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&lt;1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07256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Full Earth Disk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BD1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1km</w:t>
            </w:r>
          </w:p>
        </w:tc>
      </w:tr>
      <w:tr w:rsidR="00CB3139" w:rsidRPr="00CB3139" w14:paraId="5B393E64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D838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Elektro-L N1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0B19D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MSU-GS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AA2A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NIR, SWIR, MWIR, TIR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0F7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Russia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662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Jan 2011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A28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313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&lt;1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B4396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Full Earth disk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6BF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1000, 4000 m</w:t>
            </w:r>
          </w:p>
        </w:tc>
      </w:tr>
      <w:tr w:rsidR="00CB3139" w:rsidRPr="00CB3139" w14:paraId="0C3ABA88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587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MTSAT-2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D5A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Imager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664F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MWIR, TIR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468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A1B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Feb 2006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0E6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30E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&lt; 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1FE8B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Full Earth Disk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076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1km, 4km</w:t>
            </w:r>
          </w:p>
        </w:tc>
      </w:tr>
      <w:tr w:rsidR="00CB3139" w:rsidRPr="00CB3139" w14:paraId="1EACB8D1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9FE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MTSAT-1R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9C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JAMI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7F67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MWIR, TIR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B2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3DE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Feb 2005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DE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25F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&lt; 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45CA1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Full Earth Disk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ED5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1km, 4km</w:t>
            </w:r>
          </w:p>
        </w:tc>
      </w:tr>
      <w:tr w:rsidR="00CB3139" w:rsidRPr="00CB3139" w14:paraId="09BE1D0A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EDF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COMS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CD8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3D79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 (1km), SWIR, MWIR, TIR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36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KARI/KMA/ITT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16D5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Jun 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53B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397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&lt; 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1F67D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Full Earth Disk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4B8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1km, 4km</w:t>
            </w:r>
          </w:p>
        </w:tc>
      </w:tr>
      <w:tr w:rsidR="00CB3139" w:rsidRPr="00CB3139" w14:paraId="6E8C8482" w14:textId="77777777" w:rsidTr="00CB3139">
        <w:trPr>
          <w:trHeight w:val="3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58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Meteosat-10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5B3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SEVERI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4847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 (1km), NIR, SWIR, MWIR, TIR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64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EUMETSAT/ESA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F1D1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Jul 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AB2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196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&lt; 1 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84CE7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Full Earth Disk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B3D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1km, 4km</w:t>
            </w:r>
          </w:p>
        </w:tc>
      </w:tr>
    </w:tbl>
    <w:p w14:paraId="1FC46DC8" w14:textId="77777777" w:rsidR="00F348DD" w:rsidRDefault="00F348DD" w:rsidP="00F348DD">
      <w:pPr>
        <w:rPr>
          <w:rFonts w:asciiTheme="majorHAnsi" w:hAnsiTheme="majorHAnsi"/>
        </w:rPr>
      </w:pPr>
    </w:p>
    <w:p w14:paraId="4DB4638D" w14:textId="77777777" w:rsidR="00F348DD" w:rsidRDefault="00F348DD" w:rsidP="00F348DD">
      <w:pPr>
        <w:rPr>
          <w:rFonts w:asciiTheme="majorHAnsi" w:hAnsiTheme="majorHAnsi"/>
        </w:rPr>
      </w:pPr>
    </w:p>
    <w:p w14:paraId="1C5C0685" w14:textId="77777777" w:rsidR="00CB3139" w:rsidRDefault="00CB3139" w:rsidP="00F348DD">
      <w:pPr>
        <w:rPr>
          <w:rFonts w:asciiTheme="majorHAnsi" w:hAnsiTheme="majorHAnsi"/>
        </w:rPr>
      </w:pPr>
    </w:p>
    <w:p w14:paraId="1172DE2E" w14:textId="77777777" w:rsidR="00F348DD" w:rsidRPr="00CB3139" w:rsidRDefault="00F348DD" w:rsidP="00F348DD">
      <w:pPr>
        <w:rPr>
          <w:rFonts w:asciiTheme="majorHAnsi" w:hAnsiTheme="majorHAnsi"/>
          <w:b/>
        </w:rPr>
      </w:pPr>
      <w:r w:rsidRPr="00CB3139">
        <w:rPr>
          <w:rFonts w:asciiTheme="majorHAnsi" w:hAnsiTheme="majorHAnsi"/>
          <w:b/>
        </w:rPr>
        <w:t>Medium Resolution (30 meter to 100 meter) Mission Summary</w:t>
      </w:r>
    </w:p>
    <w:p w14:paraId="7EC25795" w14:textId="77777777" w:rsidR="00F348DD" w:rsidRDefault="00F348DD">
      <w:pPr>
        <w:rPr>
          <w:rFonts w:asciiTheme="majorHAnsi" w:hAnsiTheme="majorHAnsi"/>
        </w:rPr>
      </w:pPr>
    </w:p>
    <w:tbl>
      <w:tblPr>
        <w:tblW w:w="136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35"/>
        <w:gridCol w:w="1170"/>
        <w:gridCol w:w="2160"/>
        <w:gridCol w:w="1800"/>
        <w:gridCol w:w="1350"/>
        <w:gridCol w:w="990"/>
        <w:gridCol w:w="1350"/>
        <w:gridCol w:w="1530"/>
        <w:gridCol w:w="1695"/>
      </w:tblGrid>
      <w:tr w:rsidR="00CB3139" w:rsidRPr="00CB3139" w14:paraId="32BCBB8C" w14:textId="77777777" w:rsidTr="00CB3139">
        <w:trPr>
          <w:trHeight w:val="58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0A6FD46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Mission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14F0993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02F0725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Instrument Type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7320B5E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Agency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5EAED31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Launch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09A34B0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Data Policy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6E40D25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Repeat or Revisit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5D909AC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Swath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2550565" w14:textId="77777777" w:rsidR="00CB3139" w:rsidRPr="00CB3139" w:rsidRDefault="00CB3139" w:rsidP="00CB3139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Resolution</w:t>
            </w:r>
          </w:p>
        </w:tc>
      </w:tr>
      <w:tr w:rsidR="00CB3139" w:rsidRPr="00CB3139" w14:paraId="5C642D2A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3CB1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Landsat-7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40EE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ETM+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C4E9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15m (PAN), 30m (VIS/SWIR), 60m (TIR)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A2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NASA/USGS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25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Apr 1999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57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EF7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23B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183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074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15, 30, 60m</w:t>
            </w:r>
          </w:p>
        </w:tc>
      </w:tr>
      <w:tr w:rsidR="00CB3139" w:rsidRPr="00CB3139" w14:paraId="1B9917AA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9B5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NMP-EO-1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45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ALI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54D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10m (Pan), 30m (VNIR/SWIR)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92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NASA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6A0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Nov 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FBB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4C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5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185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F8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10, 30m</w:t>
            </w:r>
          </w:p>
        </w:tc>
      </w:tr>
      <w:tr w:rsidR="00CB3139" w:rsidRPr="00CB3139" w14:paraId="1AC63261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97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NMP-EO-1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9B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Hyperion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FF2D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Hyperspectral imager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D37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NASA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0A80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Nov 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08AC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3B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623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185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A1F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30m</w:t>
            </w:r>
          </w:p>
        </w:tc>
      </w:tr>
      <w:tr w:rsidR="00CB3139" w:rsidRPr="00CB3139" w14:paraId="682EA584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3F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Proba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9B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CHRIS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9EE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644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ESA/UKSA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50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Oct 2001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05DF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C5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7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836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14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DAA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18, 36m</w:t>
            </w:r>
          </w:p>
        </w:tc>
      </w:tr>
      <w:tr w:rsidR="00CB3139" w:rsidRPr="00CB3139" w14:paraId="7638B11C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0992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SPOT-5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9C6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HRG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DD5F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NIR, SWIR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52C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CNES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55D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May 2002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5D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51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7B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120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824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10m</w:t>
            </w:r>
          </w:p>
        </w:tc>
      </w:tr>
      <w:tr w:rsidR="00CB3139" w:rsidRPr="00CB3139" w14:paraId="1917F19F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7EC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HJ-1A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8A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HSI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001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09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CRESDA/CAST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EB3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Sep 2008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7134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1A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31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BF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50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29F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100m</w:t>
            </w:r>
          </w:p>
        </w:tc>
      </w:tr>
      <w:tr w:rsidR="00CB3139" w:rsidRPr="00CB3139" w14:paraId="5DD7067D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19D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HJ-1A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E5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CCD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FF9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1B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CAST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EDA8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Sep 2008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79F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6AF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31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556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360 km (per set)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432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30m</w:t>
            </w:r>
          </w:p>
        </w:tc>
      </w:tr>
      <w:tr w:rsidR="00CB3139" w:rsidRPr="00CB3139" w14:paraId="1A6EAF76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E0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Meteor-M N1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D4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KMSS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AA6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290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ROSKOSMOS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B1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Sep 2009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59C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FB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4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69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900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D29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60 m, 120 m</w:t>
            </w:r>
          </w:p>
        </w:tc>
      </w:tr>
      <w:tr w:rsidR="00CB3139" w:rsidRPr="00CB3139" w14:paraId="035FECF6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10D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SJ-9A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F32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MUX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4D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0B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CRESDA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C40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Oct 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1820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6EC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69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93C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02F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10m</w:t>
            </w:r>
          </w:p>
        </w:tc>
      </w:tr>
      <w:tr w:rsidR="00CB3139" w:rsidRPr="00CB3139" w14:paraId="2020207A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43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HJ-1C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7F7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0AE3C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S-Band Radar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FB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CAST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653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Nov 2012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CE" w14:textId="77777777" w:rsidR="00CB3139" w:rsidRPr="00CB3139" w:rsidRDefault="00CB3139" w:rsidP="00CB3139">
            <w:pPr>
              <w:rPr>
                <w:rFonts w:ascii="Calibri" w:eastAsia="Times New Roman" w:hAnsi="Calibri"/>
                <w:color w:val="000000"/>
              </w:rPr>
            </w:pPr>
            <w:r w:rsidRPr="00CB3139">
              <w:rPr>
                <w:rFonts w:ascii="Calibri" w:eastAsia="Times New Roman" w:hAnsi="Calibri"/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987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31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559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509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20m (4 locks)</w:t>
            </w:r>
          </w:p>
        </w:tc>
      </w:tr>
      <w:tr w:rsidR="00CB3139" w:rsidRPr="00CB3139" w14:paraId="61DC29F6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BDF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Landsat-8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677C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OLI + TIRS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F1A3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15m (PAN), 30m (VIS/SWIR), 100m (TIR)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830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NASA/USGS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348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Feb 2013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E3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459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EE2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183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136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15, 30, 100m</w:t>
            </w:r>
          </w:p>
        </w:tc>
      </w:tr>
      <w:tr w:rsidR="00CB3139" w:rsidRPr="00CB3139" w14:paraId="7D64D797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B08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Sentinel-1A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6BE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896BD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C-Band Radar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79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5F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Apr 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1B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C35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12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46C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80, 250, 400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6D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9, 20, 50 m</w:t>
            </w:r>
          </w:p>
        </w:tc>
      </w:tr>
      <w:tr w:rsidR="00CB3139" w:rsidRPr="00CB3139" w14:paraId="33B12AF2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B9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CBERS-4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1DF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WFI-2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AC2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VIS, NIR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289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INPE/CAST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23E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Dec 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558D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7B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5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EE4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866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BF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73 m</w:t>
            </w:r>
          </w:p>
        </w:tc>
      </w:tr>
      <w:tr w:rsidR="00CB3139" w:rsidRPr="00CB3139" w14:paraId="373B5E81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06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CBERS-4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1F9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MUXCam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F16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VIS only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45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INPE/CAST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45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Dec 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6E84A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3E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A4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120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6EC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20 m</w:t>
            </w:r>
          </w:p>
        </w:tc>
      </w:tr>
      <w:tr w:rsidR="00CB3139" w:rsidRPr="00CB3139" w14:paraId="05B6A685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EE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CBERS-4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D4B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IRS (China)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941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40m (PAN/SWIR), 80m (TIR)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37F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INPE/CAST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7B2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Dec 2014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05D22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D81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C85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120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C2D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40, 80m</w:t>
            </w:r>
          </w:p>
        </w:tc>
      </w:tr>
      <w:tr w:rsidR="00CB3139" w:rsidRPr="00CB3139" w14:paraId="1A714EC0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09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Sentinel-2A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AA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BA7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10m (VNIR), 20m (SWIR)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E98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B84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Jun 2015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CDB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41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0D6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290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27F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10, 20m</w:t>
            </w:r>
          </w:p>
        </w:tc>
      </w:tr>
      <w:tr w:rsidR="00CB3139" w:rsidRPr="00CB3139" w14:paraId="5149C955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DB8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Sentinel-1B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208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46CE97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C-Band Radar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8F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CB9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Apr 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426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5E1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12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447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80, 250, 400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8EF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9, 20, 50 m</w:t>
            </w:r>
          </w:p>
        </w:tc>
      </w:tr>
      <w:tr w:rsidR="00CB3139" w:rsidRPr="00CB3139" w14:paraId="3D409CAC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F8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Sentinel-2B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CE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MSI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C0C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10m (VNIR), 20m (SWIR)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008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ESA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25FCF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27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EF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7EC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290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923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10, 20m</w:t>
            </w:r>
          </w:p>
        </w:tc>
      </w:tr>
      <w:tr w:rsidR="00CB3139" w:rsidRPr="00CB3139" w14:paraId="692EECE9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4CC6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SAOCOM-1A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40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1AEB4C2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L-Band Radar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EB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CONAE/ASI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2EA7D1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2016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E8B9C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80E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D1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20 to 350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4EF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 to 100 m</w:t>
            </w:r>
          </w:p>
        </w:tc>
      </w:tr>
      <w:tr w:rsidR="00CB3139" w:rsidRPr="00CB3139" w14:paraId="6C1F024B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3A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SAOCOM-1B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C59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79DDE3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L-Band Radar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D1ED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CONAE/ASI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797665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2017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BFDFEE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5BC4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16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51C9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20 to 350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4ED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10 to 100 m</w:t>
            </w:r>
          </w:p>
        </w:tc>
      </w:tr>
      <w:tr w:rsidR="00CB3139" w:rsidRPr="00CB3139" w14:paraId="3E5D7BD6" w14:textId="77777777" w:rsidTr="00CB3139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F62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RCM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AC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SAR-C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28B74D8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C-Band Radar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490C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CSA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5559B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2018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20C13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TBD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CFA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4 days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820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5 to 500 km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FD47" w14:textId="77777777" w:rsidR="00CB3139" w:rsidRPr="00CB3139" w:rsidRDefault="00CB3139" w:rsidP="00CB3139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CB3139">
              <w:rPr>
                <w:rFonts w:ascii="Verdana" w:eastAsia="Times New Roman" w:hAnsi="Verdana"/>
                <w:sz w:val="20"/>
                <w:szCs w:val="20"/>
              </w:rPr>
              <w:t>1 to 100 m</w:t>
            </w:r>
          </w:p>
        </w:tc>
      </w:tr>
    </w:tbl>
    <w:p w14:paraId="2364A1ED" w14:textId="77777777" w:rsidR="00CB3139" w:rsidRPr="00F348DD" w:rsidRDefault="00CB3139">
      <w:pPr>
        <w:rPr>
          <w:rFonts w:asciiTheme="majorHAnsi" w:hAnsiTheme="majorHAnsi"/>
        </w:rPr>
      </w:pPr>
    </w:p>
    <w:sectPr w:rsidR="00CB3139" w:rsidRPr="00F348DD" w:rsidSect="00CB3139">
      <w:pgSz w:w="15840" w:h="12240" w:orient="landscape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94D69"/>
    <w:multiLevelType w:val="hybridMultilevel"/>
    <w:tmpl w:val="CF00E03A"/>
    <w:lvl w:ilvl="0" w:tplc="9F028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FE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E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65E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F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2D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EEF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0D1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C4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DD"/>
    <w:rsid w:val="00A77D78"/>
    <w:rsid w:val="00CB3139"/>
    <w:rsid w:val="00EB7219"/>
    <w:rsid w:val="00F3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B1176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4367</Characters>
  <Application>Microsoft Macintosh Word</Application>
  <DocSecurity>0</DocSecurity>
  <Lines>36</Lines>
  <Paragraphs>10</Paragraphs>
  <ScaleCrop>false</ScaleCrop>
  <Company>NASA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Killough</dc:creator>
  <cp:keywords/>
  <dc:description/>
  <cp:lastModifiedBy>Microsoft Office User</cp:lastModifiedBy>
  <cp:revision>2</cp:revision>
  <dcterms:created xsi:type="dcterms:W3CDTF">2016-10-31T01:10:00Z</dcterms:created>
  <dcterms:modified xsi:type="dcterms:W3CDTF">2016-10-31T01:10:00Z</dcterms:modified>
</cp:coreProperties>
</file>