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B62DBC" w14:textId="75DCDF55" w:rsidR="00FF1F48" w:rsidRPr="00674D08" w:rsidRDefault="00FF1F48" w:rsidP="00674D08">
      <w:pPr>
        <w:pStyle w:val="Title"/>
        <w:jc w:val="center"/>
        <w:rPr>
          <w:sz w:val="40"/>
        </w:rPr>
      </w:pPr>
      <w:r w:rsidRPr="00674D08">
        <w:rPr>
          <w:sz w:val="40"/>
        </w:rPr>
        <w:t>CEOS Ad Hoc Working Group for GEOGLAM</w:t>
      </w:r>
      <w:r w:rsidR="003D54D6" w:rsidRPr="00674D08">
        <w:rPr>
          <w:sz w:val="40"/>
        </w:rPr>
        <w:t>: Scope of Work</w:t>
      </w:r>
    </w:p>
    <w:p w14:paraId="01056D87" w14:textId="52BF4C31" w:rsidR="00FF1F48" w:rsidRDefault="00031C5C" w:rsidP="00751FE9">
      <w:pPr>
        <w:pStyle w:val="Heading2"/>
        <w:jc w:val="both"/>
      </w:pPr>
      <w:r w:rsidRPr="00031C5C">
        <w:t>1.</w:t>
      </w:r>
      <w:r>
        <w:t xml:space="preserve"> </w:t>
      </w:r>
      <w:r w:rsidR="00A63967">
        <w:t>Goals of the CEOS Ad Hoc Working Group for GEOGLAM</w:t>
      </w:r>
    </w:p>
    <w:p w14:paraId="3A1EBFB7" w14:textId="70D3D200" w:rsidR="00C679CF" w:rsidRDefault="0099070C" w:rsidP="00751FE9">
      <w:pPr>
        <w:jc w:val="both"/>
      </w:pPr>
      <w:r>
        <w:t xml:space="preserve">The </w:t>
      </w:r>
      <w:r w:rsidR="008E6F81">
        <w:t>Committee on Earth Observation Satellites (</w:t>
      </w:r>
      <w:r>
        <w:t>CEOS</w:t>
      </w:r>
      <w:r w:rsidR="008E6F81">
        <w:t>)</w:t>
      </w:r>
      <w:r>
        <w:t xml:space="preserve"> Ad Hoc Working Group for </w:t>
      </w:r>
      <w:r w:rsidR="008E6F81">
        <w:t>the Group on Earth Observation Global Agricultural Monitoring (</w:t>
      </w:r>
      <w:r>
        <w:t>GEOGLAM</w:t>
      </w:r>
      <w:r w:rsidR="008E6F81">
        <w:t>) Initiative</w:t>
      </w:r>
      <w:r>
        <w:t xml:space="preserve"> was established in 2012 by CEOS to respond to the</w:t>
      </w:r>
      <w:r w:rsidR="001A6D37">
        <w:t xml:space="preserve"> space-based Earth observation </w:t>
      </w:r>
      <w:r>
        <w:t xml:space="preserve">(EO) data needs set forth by </w:t>
      </w:r>
      <w:r w:rsidR="001A6D37">
        <w:t>GEOGLAM</w:t>
      </w:r>
      <w:r>
        <w:t xml:space="preserve">. </w:t>
      </w:r>
      <w:r w:rsidR="003E0AC2">
        <w:t>From 2013-2015,</w:t>
      </w:r>
      <w:r w:rsidR="00C679CF">
        <w:t xml:space="preserve"> the </w:t>
      </w:r>
      <w:r w:rsidR="00034669">
        <w:t xml:space="preserve">Ad Hoc </w:t>
      </w:r>
      <w:r w:rsidR="00C679CF">
        <w:t xml:space="preserve">Working Group </w:t>
      </w:r>
      <w:r w:rsidR="003E0AC2">
        <w:t xml:space="preserve">annually prepared a </w:t>
      </w:r>
      <w:r w:rsidR="005D3413">
        <w:t>CEOS Strategic Response to GEOGLAM Requirements</w:t>
      </w:r>
      <w:r w:rsidR="00E272D7">
        <w:t xml:space="preserve"> document</w:t>
      </w:r>
      <w:r w:rsidR="0027290B">
        <w:t>, for CEOS Plenary’s endorsement</w:t>
      </w:r>
      <w:r w:rsidR="003E0AC2">
        <w:t>, which focused on EO data acquisition only. Beginning in 2015, the activities of the group broadened to</w:t>
      </w:r>
      <w:r w:rsidR="0027290B">
        <w:t xml:space="preserve"> </w:t>
      </w:r>
      <w:r w:rsidR="0070765F">
        <w:t xml:space="preserve">cover </w:t>
      </w:r>
      <w:r w:rsidR="003E0AC2">
        <w:t>more activities, including</w:t>
      </w:r>
      <w:r w:rsidR="0027290B">
        <w:t xml:space="preserve"> </w:t>
      </w:r>
      <w:r w:rsidR="005B1683">
        <w:t xml:space="preserve">fostering strategic relationships and </w:t>
      </w:r>
      <w:r w:rsidR="0027290B">
        <w:t xml:space="preserve">promoting and facilitating data access, data availability, and data utilization. </w:t>
      </w:r>
      <w:r w:rsidR="003E0AC2">
        <w:t xml:space="preserve">This brief document </w:t>
      </w:r>
      <w:r w:rsidR="00A63967">
        <w:t>describe</w:t>
      </w:r>
      <w:r w:rsidR="003E0AC2">
        <w:t>s</w:t>
      </w:r>
      <w:r w:rsidR="00A63967">
        <w:t xml:space="preserve"> the </w:t>
      </w:r>
      <w:r w:rsidR="00174EE3">
        <w:t>br</w:t>
      </w:r>
      <w:r w:rsidR="00526070">
        <w:t>oad scope</w:t>
      </w:r>
      <w:r w:rsidR="00A63967">
        <w:t xml:space="preserve"> of the </w:t>
      </w:r>
      <w:r w:rsidR="00187385">
        <w:t xml:space="preserve">Ad Hoc </w:t>
      </w:r>
      <w:r w:rsidR="00A63967">
        <w:t>Working Group, demonstrating that</w:t>
      </w:r>
      <w:r w:rsidR="003E46F4">
        <w:t xml:space="preserve"> </w:t>
      </w:r>
      <w:r w:rsidR="00741BC4">
        <w:t>this agile and evolving working group composed</w:t>
      </w:r>
      <w:r w:rsidR="00A63967">
        <w:t xml:space="preserve"> of </w:t>
      </w:r>
      <w:r w:rsidR="00741BC4">
        <w:t>space agency representatives, e</w:t>
      </w:r>
      <w:r w:rsidR="00526070">
        <w:t>ngineers</w:t>
      </w:r>
      <w:r w:rsidR="00741BC4">
        <w:t>, and agricultural remote sensing scientists</w:t>
      </w:r>
      <w:r w:rsidR="00A63967">
        <w:t xml:space="preserve"> </w:t>
      </w:r>
      <w:r w:rsidR="00526070">
        <w:t>is</w:t>
      </w:r>
      <w:r w:rsidR="00A63967">
        <w:t xml:space="preserve"> uniquely situated to </w:t>
      </w:r>
      <w:r w:rsidR="00377AE4">
        <w:t xml:space="preserve">resolve issues related to </w:t>
      </w:r>
      <w:r w:rsidR="00A63967">
        <w:t>space data utilization</w:t>
      </w:r>
      <w:r w:rsidR="0070765F">
        <w:t xml:space="preserve"> </w:t>
      </w:r>
      <w:r w:rsidR="00377AE4">
        <w:t xml:space="preserve">that are </w:t>
      </w:r>
      <w:r w:rsidR="00A63967">
        <w:t>experienced</w:t>
      </w:r>
      <w:r w:rsidR="00A1619F">
        <w:t xml:space="preserve"> by GEOGLAM as well as</w:t>
      </w:r>
      <w:r w:rsidR="00A63967">
        <w:t xml:space="preserve"> across disciplines and geographic location</w:t>
      </w:r>
      <w:r w:rsidR="0070765F">
        <w:t>s</w:t>
      </w:r>
      <w:r w:rsidR="00741BC4">
        <w:t xml:space="preserve">. </w:t>
      </w:r>
    </w:p>
    <w:p w14:paraId="7DD2881F" w14:textId="523BB60A" w:rsidR="008669EC" w:rsidRDefault="00B9528B" w:rsidP="00751FE9">
      <w:pPr>
        <w:pStyle w:val="Heading2"/>
        <w:jc w:val="both"/>
      </w:pPr>
      <w:r>
        <w:t>2</w:t>
      </w:r>
      <w:r w:rsidR="003D54D6">
        <w:t xml:space="preserve">. </w:t>
      </w:r>
      <w:r w:rsidR="008669EC">
        <w:t>Relationships</w:t>
      </w:r>
    </w:p>
    <w:p w14:paraId="62BE86DA" w14:textId="1ED2306A" w:rsidR="006D4C51" w:rsidRDefault="006D4C51" w:rsidP="00751FE9">
      <w:pPr>
        <w:jc w:val="both"/>
      </w:pPr>
      <w:r>
        <w:t xml:space="preserve">GEOGLAM, established in 2011 by the G20 Agricultural Ministers as a part of their action plan on food price volatility, has as its over-arching goal to improve the international capacity to generate and disseminate timely, accurate, transparent, and relevant information on crop condition and early forecasts of crop production. </w:t>
      </w:r>
      <w:r w:rsidR="00523458">
        <w:t>The G20 reinforced their support of GEOGLAM</w:t>
      </w:r>
      <w:r w:rsidR="00C53BB7">
        <w:t xml:space="preserve"> in its Agricultural Ministers D</w:t>
      </w:r>
      <w:r w:rsidR="00523458">
        <w:t xml:space="preserve">eclaration in 2017. </w:t>
      </w:r>
      <w:r>
        <w:t>CEOS, as the space arm of GEO</w:t>
      </w:r>
      <w:r w:rsidR="001B47F3">
        <w:t>,</w:t>
      </w:r>
      <w:r>
        <w:t xml:space="preserve"> in general and through this </w:t>
      </w:r>
      <w:r w:rsidR="001B47F3">
        <w:t xml:space="preserve">Ad Hoc </w:t>
      </w:r>
      <w:r>
        <w:t xml:space="preserve">Working Group, is committed to assisting GEOGLAM in acquiring and gaining access to </w:t>
      </w:r>
      <w:r w:rsidR="00EA1A65">
        <w:t xml:space="preserve">R&amp;D-oriented and </w:t>
      </w:r>
      <w:r w:rsidR="00E272D7">
        <w:t>sustained</w:t>
      </w:r>
      <w:r>
        <w:t xml:space="preserve"> space-based EO data required to meet its diverse projects’</w:t>
      </w:r>
      <w:r w:rsidR="005F7101">
        <w:t xml:space="preserve"> and</w:t>
      </w:r>
      <w:r>
        <w:t xml:space="preserve"> activities’</w:t>
      </w:r>
      <w:r w:rsidR="005F7101">
        <w:t xml:space="preserve"> </w:t>
      </w:r>
      <w:r>
        <w:t xml:space="preserve">goals.  </w:t>
      </w:r>
      <w:r w:rsidR="00603704">
        <w:t>O</w:t>
      </w:r>
      <w:r>
        <w:t>ne of GEOGLAM’s</w:t>
      </w:r>
      <w:r w:rsidR="00741BC4">
        <w:t xml:space="preserve"> most important activities </w:t>
      </w:r>
      <w:r>
        <w:t xml:space="preserve">is “EO Data </w:t>
      </w:r>
      <w:r w:rsidR="00741BC4">
        <w:t>Coordination,”</w:t>
      </w:r>
      <w:r w:rsidR="00603704">
        <w:t xml:space="preserve"> and this</w:t>
      </w:r>
      <w:r>
        <w:t xml:space="preserve"> </w:t>
      </w:r>
      <w:r w:rsidR="001B47F3">
        <w:t xml:space="preserve">Ad Hoc </w:t>
      </w:r>
      <w:r>
        <w:t>Working Group</w:t>
      </w:r>
      <w:r w:rsidR="00624E51">
        <w:t xml:space="preserve"> assists</w:t>
      </w:r>
      <w:r>
        <w:t xml:space="preserve"> </w:t>
      </w:r>
      <w:r w:rsidR="00741BC4">
        <w:t>in the execution of this activity</w:t>
      </w:r>
      <w:r w:rsidR="00FD0F56">
        <w:t>,</w:t>
      </w:r>
      <w:r w:rsidR="00962652">
        <w:t xml:space="preserve"> facilitating a broad range of research and development activities that will be transitioned to agricultural monitoring institutions who will support sustained space-data needs. </w:t>
      </w:r>
      <w:r w:rsidR="008C6CBA">
        <w:t>The Ad Hoc Working Group</w:t>
      </w:r>
      <w:r w:rsidR="008C6B02">
        <w:t xml:space="preserve"> also </w:t>
      </w:r>
      <w:r w:rsidR="008C6CBA">
        <w:t xml:space="preserve">communicates with the </w:t>
      </w:r>
      <w:r>
        <w:t>GEOGLAM Secretariat</w:t>
      </w:r>
      <w:r w:rsidR="00FD0F56">
        <w:t xml:space="preserve"> to stay</w:t>
      </w:r>
      <w:r>
        <w:t xml:space="preserve"> abreast of the rapidly evolving GEOGLAM </w:t>
      </w:r>
      <w:r w:rsidR="00741BC4">
        <w:t xml:space="preserve">Earth observing </w:t>
      </w:r>
      <w:r>
        <w:t>activities</w:t>
      </w:r>
      <w:r w:rsidR="00741BC4">
        <w:t xml:space="preserve"> and requirements as the program matures and expands</w:t>
      </w:r>
      <w:r w:rsidR="00E41536">
        <w:t xml:space="preserve"> (e.g. Asia-</w:t>
      </w:r>
      <w:proofErr w:type="spellStart"/>
      <w:r w:rsidR="00E41536">
        <w:t>RiCE</w:t>
      </w:r>
      <w:proofErr w:type="spellEnd"/>
      <w:r w:rsidR="00E41536">
        <w:t xml:space="preserve"> (Rice Crop Estimation and Monitoring),</w:t>
      </w:r>
      <w:r w:rsidR="00E41536" w:rsidRPr="000934B9">
        <w:t xml:space="preserve"> </w:t>
      </w:r>
      <w:r w:rsidR="00E41536">
        <w:t>Joint Experiment on Crop Assessment and Monitoring (JECAM),</w:t>
      </w:r>
      <w:r w:rsidR="00741BC4">
        <w:t xml:space="preserve"> Rangeland &amp; Pasture Productivity (RAPP)). </w:t>
      </w:r>
    </w:p>
    <w:p w14:paraId="00980E14" w14:textId="6E7A5475" w:rsidR="00C53BB7" w:rsidRDefault="00C53BB7" w:rsidP="00751FE9">
      <w:pPr>
        <w:jc w:val="both"/>
      </w:pPr>
      <w:r>
        <w:t>In the past two years, the interaction between the Ad Hoc Working Group and two other CEOS groups has gr</w:t>
      </w:r>
      <w:r w:rsidR="00F946FF">
        <w:t xml:space="preserve">own: the Land Surface Imaging </w:t>
      </w:r>
      <w:r>
        <w:t xml:space="preserve">Virtual Constellation (LSI-VC), and the Working Group on Capacity Development. </w:t>
      </w:r>
      <w:r w:rsidR="009B582D">
        <w:t>The Ad Hoc Working Group has convened with LSI-VC and the Space Data Coordination Group</w:t>
      </w:r>
      <w:r w:rsidR="00F946FF">
        <w:t xml:space="preserve"> (SDCG) for GFOI during a</w:t>
      </w:r>
      <w:r w:rsidR="009B582D">
        <w:t xml:space="preserve"> joint meeting (September 2017), and decided to collaborate on common interests including Analysis Ready Data, Moderate Resolution Interoperability, and Future Data Architectures, as well as to continue meeting jointly once per year. The relationship with </w:t>
      </w:r>
      <w:proofErr w:type="spellStart"/>
      <w:r w:rsidR="009B582D">
        <w:t>WGCapD</w:t>
      </w:r>
      <w:proofErr w:type="spellEnd"/>
      <w:r w:rsidR="009B582D">
        <w:t xml:space="preserve"> is more nascent, although synergies with, in particular, regional GEO Networks (e.g. </w:t>
      </w:r>
      <w:proofErr w:type="spellStart"/>
      <w:r w:rsidR="009B582D">
        <w:t>AmeriGEOSS</w:t>
      </w:r>
      <w:proofErr w:type="spellEnd"/>
      <w:r w:rsidR="009B582D">
        <w:t xml:space="preserve">, </w:t>
      </w:r>
      <w:proofErr w:type="spellStart"/>
      <w:r w:rsidR="009B582D">
        <w:t>AfriGAM</w:t>
      </w:r>
      <w:proofErr w:type="spellEnd"/>
      <w:r w:rsidR="00322374" w:rsidRPr="00A2083D">
        <w:t xml:space="preserve">, </w:t>
      </w:r>
      <w:proofErr w:type="gramStart"/>
      <w:r w:rsidR="00322374" w:rsidRPr="00A2083D">
        <w:t>AO</w:t>
      </w:r>
      <w:proofErr w:type="gramEnd"/>
      <w:r w:rsidR="00322374" w:rsidRPr="00A2083D">
        <w:t>-GEOSS</w:t>
      </w:r>
      <w:r w:rsidR="009B582D" w:rsidRPr="00A2083D">
        <w:t>) h</w:t>
      </w:r>
      <w:r w:rsidR="009B582D">
        <w:t>ave been identified as opportunities to co-organize and coordinate training activities.</w:t>
      </w:r>
    </w:p>
    <w:p w14:paraId="7938613B" w14:textId="57C38914" w:rsidR="00FF1F48" w:rsidRDefault="00B9528B" w:rsidP="00751FE9">
      <w:pPr>
        <w:pStyle w:val="Heading2"/>
        <w:jc w:val="both"/>
      </w:pPr>
      <w:r>
        <w:t>3</w:t>
      </w:r>
      <w:r w:rsidR="00031C5C">
        <w:t xml:space="preserve">. </w:t>
      </w:r>
      <w:r w:rsidR="0029330C">
        <w:t>Activities</w:t>
      </w:r>
    </w:p>
    <w:p w14:paraId="717CDB12" w14:textId="17841AE2" w:rsidR="000A5C20" w:rsidRDefault="00ED49C3" w:rsidP="00751FE9">
      <w:pPr>
        <w:jc w:val="both"/>
      </w:pPr>
      <w:r>
        <w:t xml:space="preserve">As GEOGLAM has evolved and the </w:t>
      </w:r>
      <w:r w:rsidR="00D612D4">
        <w:t xml:space="preserve">Ad Hoc </w:t>
      </w:r>
      <w:r>
        <w:t>Working Group has matured, it has</w:t>
      </w:r>
      <w:r w:rsidR="000A5C20">
        <w:t xml:space="preserve"> become clear that the coordination of space-based EO data goes far beyond acquisition alone, as there are considerable barriers to accessing and utilizing the data. These issues include legal barriers (i.e. restricted datasets), financial barriers (i.e. </w:t>
      </w:r>
      <w:r w:rsidR="00A2083D">
        <w:t>costs associated with data purchase or re-processing</w:t>
      </w:r>
      <w:r w:rsidR="000A5C20">
        <w:t>), connectivity and computational barriers</w:t>
      </w:r>
      <w:r>
        <w:t>, and utilization barriers (</w:t>
      </w:r>
      <w:r w:rsidR="00D612D4">
        <w:t>i</w:t>
      </w:r>
      <w:r>
        <w:t>.</w:t>
      </w:r>
      <w:r w:rsidR="00D612D4">
        <w:t>e</w:t>
      </w:r>
      <w:r w:rsidR="000A5C20">
        <w:t>.</w:t>
      </w:r>
      <w:r w:rsidR="004430FB">
        <w:t xml:space="preserve"> lack of human capacity,</w:t>
      </w:r>
      <w:r>
        <w:t xml:space="preserve"> </w:t>
      </w:r>
      <w:r w:rsidR="004430FB">
        <w:t xml:space="preserve">low </w:t>
      </w:r>
      <w:r>
        <w:t xml:space="preserve">data quality </w:t>
      </w:r>
      <w:r w:rsidR="00D612D4">
        <w:t xml:space="preserve">due to </w:t>
      </w:r>
      <w:r>
        <w:t>calibration</w:t>
      </w:r>
      <w:r w:rsidR="00C20F93">
        <w:t>/validation</w:t>
      </w:r>
      <w:r>
        <w:t xml:space="preserve"> or geolocation </w:t>
      </w:r>
      <w:r>
        <w:lastRenderedPageBreak/>
        <w:t>errors</w:t>
      </w:r>
      <w:r w:rsidR="00CC118F">
        <w:t>,</w:t>
      </w:r>
      <w:r w:rsidR="00D612D4">
        <w:t xml:space="preserve"> or</w:t>
      </w:r>
      <w:r>
        <w:t xml:space="preserve"> lack of interoperability)</w:t>
      </w:r>
      <w:r w:rsidR="00F92EDF">
        <w:t xml:space="preserve">. </w:t>
      </w:r>
      <w:r w:rsidR="002A09BD">
        <w:t xml:space="preserve">As such, the </w:t>
      </w:r>
      <w:r w:rsidR="00D612D4">
        <w:t xml:space="preserve">Ad Hoc </w:t>
      </w:r>
      <w:r w:rsidR="002A09BD">
        <w:t xml:space="preserve">Working Group’s activities have expanded to </w:t>
      </w:r>
      <w:r w:rsidR="00C20F93">
        <w:t xml:space="preserve">address, as much as possible, </w:t>
      </w:r>
      <w:r w:rsidR="002A09BD">
        <w:t xml:space="preserve">these pressing challenges. </w:t>
      </w:r>
      <w:r w:rsidR="000A5C20">
        <w:t xml:space="preserve"> </w:t>
      </w:r>
    </w:p>
    <w:p w14:paraId="6C6871F9" w14:textId="6FC0B1D6" w:rsidR="000A5C20" w:rsidRDefault="00A6670E" w:rsidP="00751FE9">
      <w:pPr>
        <w:jc w:val="both"/>
      </w:pPr>
      <w:r>
        <w:t xml:space="preserve">The </w:t>
      </w:r>
      <w:r w:rsidR="00D612D4">
        <w:t xml:space="preserve">Ad Hoc </w:t>
      </w:r>
      <w:r>
        <w:t>Working Group has both short</w:t>
      </w:r>
      <w:r w:rsidR="00405704">
        <w:t>-</w:t>
      </w:r>
      <w:r>
        <w:t xml:space="preserve"> and long</w:t>
      </w:r>
      <w:r w:rsidR="00405704">
        <w:t>-</w:t>
      </w:r>
      <w:r>
        <w:t xml:space="preserve"> term goals, the attainment of which involves flexibility of implementation. For example, it was not until the second year of the </w:t>
      </w:r>
      <w:r w:rsidR="00D612D4">
        <w:t xml:space="preserve">Ad Hoc </w:t>
      </w:r>
      <w:r>
        <w:t>Working Group’s existence that the broader issues of data access and</w:t>
      </w:r>
      <w:r w:rsidR="003C17C5">
        <w:t xml:space="preserve"> availability were </w:t>
      </w:r>
      <w:r w:rsidR="00C20F93">
        <w:t>acknowledged as a priority</w:t>
      </w:r>
      <w:r w:rsidR="003C17C5">
        <w:t>. I</w:t>
      </w:r>
      <w:r>
        <w:t xml:space="preserve">t is crucial </w:t>
      </w:r>
      <w:r w:rsidR="00F47DA6">
        <w:t xml:space="preserve">that the </w:t>
      </w:r>
      <w:r w:rsidR="00D612D4">
        <w:t xml:space="preserve">Ad Hoc </w:t>
      </w:r>
      <w:r w:rsidR="00F47DA6">
        <w:t xml:space="preserve">Working Group remain flexible enough to </w:t>
      </w:r>
      <w:r w:rsidR="0083790E">
        <w:t>adapt</w:t>
      </w:r>
      <w:r w:rsidR="00F47DA6">
        <w:t xml:space="preserve"> through lessons-learned and to expand </w:t>
      </w:r>
      <w:r w:rsidR="004F209F">
        <w:t xml:space="preserve">their mandate </w:t>
      </w:r>
      <w:r w:rsidR="00477430">
        <w:t xml:space="preserve">and </w:t>
      </w:r>
      <w:r w:rsidR="004F209F">
        <w:t xml:space="preserve">activities </w:t>
      </w:r>
      <w:r w:rsidR="00F47DA6">
        <w:t xml:space="preserve">to </w:t>
      </w:r>
      <w:r w:rsidR="0083790E">
        <w:t>meet these critical challenges.</w:t>
      </w:r>
      <w:r w:rsidR="004430FB">
        <w:t xml:space="preserve"> </w:t>
      </w:r>
      <w:r w:rsidR="000110E4">
        <w:t xml:space="preserve">While in the short term the </w:t>
      </w:r>
      <w:r w:rsidR="00D612D4">
        <w:t xml:space="preserve">Ad Hoc </w:t>
      </w:r>
      <w:r w:rsidR="000110E4">
        <w:t xml:space="preserve">Working Group’s efforts are </w:t>
      </w:r>
      <w:r w:rsidR="00EB1BFA">
        <w:t xml:space="preserve">focused </w:t>
      </w:r>
      <w:r w:rsidR="000110E4">
        <w:t>on coordinating data for GEOGLAM, i</w:t>
      </w:r>
      <w:r w:rsidR="000A5C20">
        <w:t xml:space="preserve">n the longer term, CEOS and this particular </w:t>
      </w:r>
      <w:r w:rsidR="004270F9">
        <w:t xml:space="preserve">Ad Hoc </w:t>
      </w:r>
      <w:r w:rsidR="000A5C20">
        <w:t xml:space="preserve">Working Group can promote free and open data policies by </w:t>
      </w:r>
      <w:r w:rsidR="003D6FFA">
        <w:t>demonstrating</w:t>
      </w:r>
      <w:r w:rsidR="000A5C20">
        <w:t xml:space="preserve"> that the true benefit of EO based data cannot be assessed </w:t>
      </w:r>
      <w:r w:rsidR="0000398F">
        <w:t xml:space="preserve">merely </w:t>
      </w:r>
      <w:r w:rsidR="000A5C20">
        <w:t xml:space="preserve">in scenes sold or disseminated, but </w:t>
      </w:r>
      <w:r w:rsidR="009D49CC">
        <w:t xml:space="preserve">more </w:t>
      </w:r>
      <w:r w:rsidR="00ED49C3">
        <w:t>significantly</w:t>
      </w:r>
      <w:r w:rsidR="000A5C20">
        <w:t xml:space="preserve"> </w:t>
      </w:r>
      <w:r w:rsidR="003D6FFA">
        <w:t>through</w:t>
      </w:r>
      <w:r w:rsidR="000A5C20">
        <w:t xml:space="preserve"> disasters mitigated and food crises anticipated </w:t>
      </w:r>
      <w:r w:rsidR="007E703D">
        <w:t xml:space="preserve">due to </w:t>
      </w:r>
      <w:r w:rsidR="000A5C20">
        <w:t>early and</w:t>
      </w:r>
      <w:r w:rsidR="007E703D">
        <w:t xml:space="preserve"> synoptic analyses </w:t>
      </w:r>
      <w:r w:rsidR="00737256">
        <w:t xml:space="preserve">made </w:t>
      </w:r>
      <w:r w:rsidR="007E703D">
        <w:t xml:space="preserve">uniquely </w:t>
      </w:r>
      <w:r w:rsidR="00737256">
        <w:t>possible through EO</w:t>
      </w:r>
      <w:r w:rsidR="000A5C20">
        <w:t xml:space="preserve">. </w:t>
      </w:r>
      <w:r w:rsidR="004430FB">
        <w:t xml:space="preserve">We also have the opportunity to coordinate around </w:t>
      </w:r>
      <w:r w:rsidR="009B582D">
        <w:t xml:space="preserve">promoting the use of EO for </w:t>
      </w:r>
      <w:r w:rsidR="004430FB">
        <w:t xml:space="preserve">global policy agendas, including notably the United Nations Sustainable Development Goals. </w:t>
      </w:r>
      <w:r w:rsidR="009B582D">
        <w:t>Finally, we can work with CEOS and the Space Agencies to enhance user adoption of EO-based methodologies, particularly through leveraging one another’s training materials and resource</w:t>
      </w:r>
      <w:r w:rsidR="009B582D" w:rsidRPr="00A2083D">
        <w:t>s</w:t>
      </w:r>
      <w:r w:rsidR="00322374" w:rsidRPr="00A2083D">
        <w:t xml:space="preserve"> in cooperation with international donor organizations (such as JICA, ADB, WB, etc.)</w:t>
      </w:r>
      <w:r w:rsidR="008C6A5E" w:rsidRPr="00A2083D">
        <w:t xml:space="preserve"> and international organization</w:t>
      </w:r>
      <w:r w:rsidR="00A2083D" w:rsidRPr="00A2083D">
        <w:t>s</w:t>
      </w:r>
      <w:r w:rsidR="008C6A5E" w:rsidRPr="00A2083D">
        <w:t xml:space="preserve"> (UN-ESCAP, ASEAN, etc.)</w:t>
      </w:r>
      <w:r w:rsidR="009B582D" w:rsidRPr="00A2083D">
        <w:t>.</w:t>
      </w:r>
    </w:p>
    <w:p w14:paraId="096ACAD5" w14:textId="4D257234" w:rsidR="00FF1F48" w:rsidRDefault="00B9528B" w:rsidP="00751FE9">
      <w:pPr>
        <w:pStyle w:val="Heading3"/>
        <w:jc w:val="both"/>
      </w:pPr>
      <w:r>
        <w:t>3</w:t>
      </w:r>
      <w:r w:rsidR="00031C5C">
        <w:t xml:space="preserve">.1 </w:t>
      </w:r>
      <w:r w:rsidR="00FF1F48">
        <w:t>Activities 2012-Present</w:t>
      </w:r>
    </w:p>
    <w:p w14:paraId="0C840F32" w14:textId="69BC799D" w:rsidR="000A5C20" w:rsidRDefault="000A5C20" w:rsidP="00751FE9">
      <w:pPr>
        <w:jc w:val="both"/>
      </w:pPr>
      <w:r>
        <w:t xml:space="preserve">The activities of the </w:t>
      </w:r>
      <w:r w:rsidR="00A91190">
        <w:t xml:space="preserve">Ad Hoc </w:t>
      </w:r>
      <w:r>
        <w:t>Working Group have included</w:t>
      </w:r>
      <w:r w:rsidR="001A74A4">
        <w:t>, to date</w:t>
      </w:r>
      <w:r>
        <w:t>:</w:t>
      </w:r>
    </w:p>
    <w:p w14:paraId="72421CB3" w14:textId="08E9B2E7" w:rsidR="00C20F93" w:rsidRDefault="00C20F93" w:rsidP="00751FE9">
      <w:pPr>
        <w:pStyle w:val="ListParagraph"/>
        <w:numPr>
          <w:ilvl w:val="0"/>
          <w:numId w:val="3"/>
        </w:numPr>
        <w:ind w:left="648"/>
        <w:jc w:val="both"/>
      </w:pPr>
      <w:r>
        <w:t xml:space="preserve">Supporting GEOGLAM in the </w:t>
      </w:r>
      <w:r w:rsidR="003969C7">
        <w:t>organization</w:t>
      </w:r>
      <w:r>
        <w:t xml:space="preserve"> of</w:t>
      </w:r>
      <w:r w:rsidR="005224AC">
        <w:t xml:space="preserve"> its 2012-2014</w:t>
      </w:r>
      <w:r>
        <w:t xml:space="preserve"> EO data requirements, and identifying and evaluating candidate missions to address these </w:t>
      </w:r>
      <w:r w:rsidR="005224AC">
        <w:t>requirements. The requirements we</w:t>
      </w:r>
      <w:r>
        <w:t>re drawn from best-practices for agricultural monitoring</w:t>
      </w:r>
      <w:r>
        <w:rPr>
          <w:rFonts w:hint="eastAsia"/>
          <w:lang w:eastAsia="ja-JP"/>
        </w:rPr>
        <w:t xml:space="preserve"> and </w:t>
      </w:r>
      <w:r>
        <w:rPr>
          <w:lang w:eastAsia="ja-JP"/>
        </w:rPr>
        <w:t>information</w:t>
      </w:r>
      <w:r>
        <w:rPr>
          <w:rFonts w:hint="eastAsia"/>
          <w:lang w:eastAsia="ja-JP"/>
        </w:rPr>
        <w:t xml:space="preserve"> provision</w:t>
      </w:r>
      <w:r w:rsidR="00114564">
        <w:rPr>
          <w:lang w:eastAsia="ja-JP"/>
        </w:rPr>
        <w:t xml:space="preserve"> from GEOGLAM</w:t>
      </w:r>
      <w:r>
        <w:t xml:space="preserve">. Detailed assessments included coverage analyses and gap analyses, accounting for cloud cover </w:t>
      </w:r>
      <w:r w:rsidR="004871E3">
        <w:t xml:space="preserve">impacts on optical acquisitions. This effort </w:t>
      </w:r>
      <w:r w:rsidR="00FB0DEA">
        <w:t xml:space="preserve">is currently being </w:t>
      </w:r>
      <w:r w:rsidR="004871E3">
        <w:t xml:space="preserve">revisited </w:t>
      </w:r>
      <w:r w:rsidR="00671013">
        <w:t>(</w:t>
      </w:r>
      <w:r w:rsidR="004871E3">
        <w:t>2016</w:t>
      </w:r>
      <w:r w:rsidR="00671013">
        <w:t>-Present)</w:t>
      </w:r>
      <w:r w:rsidR="00A25B85">
        <w:t xml:space="preserve"> in order to make them more “holistic,”</w:t>
      </w:r>
      <w:r w:rsidR="004871E3">
        <w:t xml:space="preserve"> updating the requirements based on evolving best practi</w:t>
      </w:r>
      <w:r w:rsidR="007A4F5E">
        <w:t xml:space="preserve">ces from R&amp;D, ensuring the reflection of </w:t>
      </w:r>
      <w:r w:rsidR="004871E3">
        <w:t xml:space="preserve">operational data user </w:t>
      </w:r>
      <w:r w:rsidR="00A25B85">
        <w:t xml:space="preserve">experiences and </w:t>
      </w:r>
      <w:r w:rsidR="004871E3">
        <w:t>needs</w:t>
      </w:r>
      <w:r w:rsidR="00A25B85">
        <w:t>, and accounting for computational requirements as well</w:t>
      </w:r>
      <w:r w:rsidR="004871E3">
        <w:t>;</w:t>
      </w:r>
    </w:p>
    <w:p w14:paraId="777AD71B" w14:textId="3DAE7CA8" w:rsidR="000A5C20" w:rsidRDefault="000A5C20" w:rsidP="00751FE9">
      <w:pPr>
        <w:pStyle w:val="ListParagraph"/>
        <w:numPr>
          <w:ilvl w:val="0"/>
          <w:numId w:val="3"/>
        </w:numPr>
        <w:ind w:left="648"/>
        <w:jc w:val="both"/>
      </w:pPr>
      <w:r>
        <w:t xml:space="preserve">Developing </w:t>
      </w:r>
      <w:r w:rsidR="005224AC">
        <w:t>in 2012-2015 the</w:t>
      </w:r>
      <w:r>
        <w:t xml:space="preserve"> </w:t>
      </w:r>
      <w:r w:rsidR="00D22BC9">
        <w:t xml:space="preserve">CEOS Strategic Response to GEOGLAM Requirements </w:t>
      </w:r>
      <w:r w:rsidR="00C20F93">
        <w:t>document</w:t>
      </w:r>
      <w:r w:rsidR="00F00037">
        <w:t>,</w:t>
      </w:r>
      <w:r w:rsidR="00D22BC9">
        <w:t xml:space="preserve"> </w:t>
      </w:r>
      <w:r>
        <w:t>with a long-term vision toward ramping up to sustained imaging for national</w:t>
      </w:r>
      <w:r w:rsidR="00B300F0">
        <w:t xml:space="preserve"> to </w:t>
      </w:r>
      <w:r>
        <w:t>regional</w:t>
      </w:r>
      <w:r w:rsidR="00B300F0">
        <w:t xml:space="preserve"> to</w:t>
      </w:r>
      <w:r>
        <w:t xml:space="preserve"> global</w:t>
      </w:r>
      <w:r w:rsidR="00B300F0">
        <w:t xml:space="preserve"> scale</w:t>
      </w:r>
      <w:r>
        <w:t xml:space="preserve"> operational monitoring programs;</w:t>
      </w:r>
    </w:p>
    <w:p w14:paraId="3E9B18C6" w14:textId="176A6C76" w:rsidR="000A5C20" w:rsidRDefault="000A5C20" w:rsidP="00751FE9">
      <w:pPr>
        <w:pStyle w:val="ListParagraph"/>
        <w:numPr>
          <w:ilvl w:val="0"/>
          <w:numId w:val="3"/>
        </w:numPr>
        <w:ind w:left="648"/>
        <w:jc w:val="both"/>
      </w:pPr>
      <w:r>
        <w:t>Supporting data acquisitions for research and development</w:t>
      </w:r>
      <w:r w:rsidR="00C20F93">
        <w:t xml:space="preserve"> toward operations</w:t>
      </w:r>
      <w:r>
        <w:t xml:space="preserve">, </w:t>
      </w:r>
      <w:r w:rsidR="00170B98">
        <w:t>largely coordinated through JECAM in cooperation with SIGMA</w:t>
      </w:r>
      <w:r w:rsidR="00604D75">
        <w:t xml:space="preserve"> </w:t>
      </w:r>
      <w:r w:rsidR="00170B98">
        <w:t>and Sentinel-2 for Agriculture</w:t>
      </w:r>
      <w:r w:rsidR="00D807F1">
        <w:t>,</w:t>
      </w:r>
      <w:r w:rsidR="00604D75" w:rsidRPr="00604D75">
        <w:t xml:space="preserve"> as well as for Asia-</w:t>
      </w:r>
      <w:proofErr w:type="spellStart"/>
      <w:r w:rsidR="00604D75" w:rsidRPr="00604D75">
        <w:t>RiCE</w:t>
      </w:r>
      <w:proofErr w:type="spellEnd"/>
      <w:r w:rsidR="00604D75" w:rsidRPr="00604D75">
        <w:t xml:space="preserve"> via </w:t>
      </w:r>
      <w:r w:rsidR="00D807F1" w:rsidRPr="00604D75">
        <w:t>wall-to-wa</w:t>
      </w:r>
      <w:r w:rsidR="00604D75" w:rsidRPr="00604D75">
        <w:t xml:space="preserve">ll observation coordination of </w:t>
      </w:r>
      <w:r w:rsidR="00D807F1" w:rsidRPr="00604D75">
        <w:t>Radarsat-2, ALOS-2</w:t>
      </w:r>
      <w:r w:rsidR="00604D75" w:rsidRPr="00604D75">
        <w:t>m</w:t>
      </w:r>
      <w:r w:rsidR="00D807F1" w:rsidRPr="00604D75">
        <w:t xml:space="preserve"> and Sentinel-1 </w:t>
      </w:r>
      <w:r w:rsidR="00604D75" w:rsidRPr="00604D75">
        <w:t xml:space="preserve">over </w:t>
      </w:r>
      <w:r w:rsidR="00D807F1" w:rsidRPr="00604D75">
        <w:t>Vietnam and Indonesia</w:t>
      </w:r>
      <w:r w:rsidR="00604D75" w:rsidRPr="00604D75">
        <w:t>;</w:t>
      </w:r>
    </w:p>
    <w:p w14:paraId="5B70ADDF" w14:textId="0AA26DBB" w:rsidR="000A5C20" w:rsidRDefault="000A5C20" w:rsidP="00751FE9">
      <w:pPr>
        <w:pStyle w:val="ListParagraph"/>
        <w:numPr>
          <w:ilvl w:val="0"/>
          <w:numId w:val="3"/>
        </w:numPr>
        <w:ind w:left="648"/>
        <w:jc w:val="both"/>
      </w:pPr>
      <w:r>
        <w:t>Linking to CEOS mission acquisition metadata, so as to facilitate the analysis of data records for backward-looking analyses, including analyses promoting the interoperable use of multiple sensors</w:t>
      </w:r>
      <w:r w:rsidR="008A402C">
        <w:t xml:space="preserve"> (SAR, optical, </w:t>
      </w:r>
      <w:r w:rsidR="00C20F93">
        <w:t xml:space="preserve">microwave, </w:t>
      </w:r>
      <w:r w:rsidR="008A402C">
        <w:t xml:space="preserve">and </w:t>
      </w:r>
      <w:r w:rsidR="00115F21">
        <w:t>the inte</w:t>
      </w:r>
      <w:r w:rsidR="00C20F93">
        <w:t>gration of multiple data types</w:t>
      </w:r>
      <w:r w:rsidR="0025043B">
        <w:t>)</w:t>
      </w:r>
      <w:r>
        <w:t xml:space="preserve">; </w:t>
      </w:r>
    </w:p>
    <w:p w14:paraId="0CCB3A07" w14:textId="581DDB45" w:rsidR="000A5C20" w:rsidRDefault="000A5C20" w:rsidP="00751FE9">
      <w:pPr>
        <w:pStyle w:val="ListParagraph"/>
        <w:numPr>
          <w:ilvl w:val="0"/>
          <w:numId w:val="3"/>
        </w:numPr>
        <w:ind w:left="648"/>
        <w:jc w:val="both"/>
      </w:pPr>
      <w:r>
        <w:t xml:space="preserve">Assisting in the development of </w:t>
      </w:r>
      <w:r w:rsidR="00D70FF5">
        <w:t>flexible user agreements</w:t>
      </w:r>
      <w:r>
        <w:t>, to facilitate access to restricted datasets</w:t>
      </w:r>
      <w:r w:rsidR="00A91190">
        <w:t xml:space="preserve">. This was initially focused on access to Radarsat-2 data, </w:t>
      </w:r>
      <w:r w:rsidR="00D70FF5">
        <w:t xml:space="preserve">through the use of a Multiple User Request </w:t>
      </w:r>
      <w:r w:rsidR="00D70FF5" w:rsidRPr="00604D75">
        <w:t>Form (MURF)</w:t>
      </w:r>
      <w:r w:rsidR="00D807F1" w:rsidRPr="00604D75">
        <w:t xml:space="preserve"> and ALOS-2 Kyoto and Carbon (K&amp;C) research project framework</w:t>
      </w:r>
      <w:r w:rsidR="00604D75" w:rsidRPr="00604D75">
        <w:t>, with potential to adapt to other datasets;</w:t>
      </w:r>
    </w:p>
    <w:p w14:paraId="6B7DD53D" w14:textId="51F54EA1" w:rsidR="000A5C20" w:rsidRDefault="000A5C20" w:rsidP="00751FE9">
      <w:pPr>
        <w:pStyle w:val="ListParagraph"/>
        <w:numPr>
          <w:ilvl w:val="0"/>
          <w:numId w:val="3"/>
        </w:numPr>
        <w:ind w:left="648"/>
        <w:jc w:val="both"/>
      </w:pPr>
      <w:r>
        <w:t xml:space="preserve">Engaging non-traditional and commercial </w:t>
      </w:r>
      <w:r w:rsidR="00C20F93">
        <w:t>EO suppliers</w:t>
      </w:r>
      <w:r>
        <w:t>, which have valuable satellite assets for GEO activities</w:t>
      </w:r>
      <w:r w:rsidR="00604D75">
        <w:t>;</w:t>
      </w:r>
    </w:p>
    <w:p w14:paraId="6F3166A5" w14:textId="69C94AEA" w:rsidR="003062BC" w:rsidRDefault="003062BC" w:rsidP="00751FE9">
      <w:pPr>
        <w:pStyle w:val="ListParagraph"/>
        <w:numPr>
          <w:ilvl w:val="0"/>
          <w:numId w:val="3"/>
        </w:numPr>
        <w:ind w:left="648"/>
        <w:jc w:val="both"/>
      </w:pPr>
      <w:r>
        <w:lastRenderedPageBreak/>
        <w:t xml:space="preserve">Developing agricultural overlays and tools for the CEOS Systems Engineering Office’s </w:t>
      </w:r>
      <w:r w:rsidR="00D70FF5">
        <w:t>COVE (</w:t>
      </w:r>
      <w:r>
        <w:t>CEOS Visualization Environment)</w:t>
      </w:r>
      <w:r w:rsidR="00D70FF5">
        <w:t xml:space="preserve"> tool.  This includes land cover classification models, revisit analyses</w:t>
      </w:r>
      <w:r w:rsidR="00471762">
        <w:t>,</w:t>
      </w:r>
      <w:r w:rsidR="00D70FF5">
        <w:t xml:space="preserve"> and a coverage analyzer tool to support long-term country-level coverage assessments</w:t>
      </w:r>
      <w:r>
        <w:t xml:space="preserve">; </w:t>
      </w:r>
    </w:p>
    <w:p w14:paraId="64CDA49E" w14:textId="25285455" w:rsidR="003062BC" w:rsidRPr="00604D75" w:rsidRDefault="000A5C20" w:rsidP="00751FE9">
      <w:pPr>
        <w:pStyle w:val="ListParagraph"/>
        <w:numPr>
          <w:ilvl w:val="0"/>
          <w:numId w:val="3"/>
        </w:numPr>
        <w:ind w:left="648"/>
        <w:jc w:val="both"/>
      </w:pPr>
      <w:r w:rsidRPr="00604D75">
        <w:t xml:space="preserve">Developing and prototyping data management services, to confront and mitigate challenges related to </w:t>
      </w:r>
      <w:r w:rsidR="00A91190" w:rsidRPr="00604D75">
        <w:t xml:space="preserve">data storage, </w:t>
      </w:r>
      <w:r w:rsidRPr="00604D75">
        <w:t>internet conne</w:t>
      </w:r>
      <w:r w:rsidR="008D20CF" w:rsidRPr="00604D75">
        <w:t>ctivity</w:t>
      </w:r>
      <w:r w:rsidR="00D95BF7" w:rsidRPr="00604D75">
        <w:t>,</w:t>
      </w:r>
      <w:r w:rsidR="008D20CF" w:rsidRPr="00604D75">
        <w:t xml:space="preserve"> and computational power</w:t>
      </w:r>
      <w:r w:rsidR="00C20F93" w:rsidRPr="00604D75">
        <w:t xml:space="preserve"> for data analysis and visualization</w:t>
      </w:r>
      <w:r w:rsidR="00A91190" w:rsidRPr="00604D75">
        <w:t xml:space="preserve">. These prototype </w:t>
      </w:r>
      <w:r w:rsidR="008D20CF" w:rsidRPr="00604D75">
        <w:t>Space Data Management Systems</w:t>
      </w:r>
      <w:r w:rsidR="00A91190" w:rsidRPr="00604D75">
        <w:t xml:space="preserve"> (SDMS), developed by </w:t>
      </w:r>
      <w:r w:rsidR="008D20CF" w:rsidRPr="00604D75">
        <w:t>the CEOS Systems Engineering Office</w:t>
      </w:r>
      <w:r w:rsidR="00A91190" w:rsidRPr="00604D75">
        <w:t xml:space="preserve">, </w:t>
      </w:r>
      <w:r w:rsidR="008D20CF" w:rsidRPr="00604D75">
        <w:t xml:space="preserve">have </w:t>
      </w:r>
      <w:r w:rsidR="00A91190" w:rsidRPr="00604D75">
        <w:t xml:space="preserve">been utilized and tested by FAO and the </w:t>
      </w:r>
      <w:r w:rsidR="008D20CF" w:rsidRPr="00604D75">
        <w:t>Asia-</w:t>
      </w:r>
      <w:proofErr w:type="spellStart"/>
      <w:r w:rsidR="008D20CF" w:rsidRPr="00604D75">
        <w:t>RiCE</w:t>
      </w:r>
      <w:proofErr w:type="spellEnd"/>
      <w:r w:rsidR="00A91190" w:rsidRPr="00604D75">
        <w:t xml:space="preserve"> projects</w:t>
      </w:r>
      <w:r w:rsidR="008D20CF" w:rsidRPr="00604D75">
        <w:t>.</w:t>
      </w:r>
      <w:r w:rsidR="007548DB" w:rsidRPr="00604D75">
        <w:t xml:space="preserve"> This activity has evolved in the CEOS Data Cube, which should soon be prototy</w:t>
      </w:r>
      <w:r w:rsidR="00506B3C" w:rsidRPr="00604D75">
        <w:t>ped for the JECAM Site Network</w:t>
      </w:r>
      <w:r w:rsidR="00D807F1" w:rsidRPr="00604D75">
        <w:t xml:space="preserve"> </w:t>
      </w:r>
      <w:r w:rsidR="007E3D5E" w:rsidRPr="00604D75">
        <w:t>and Asia</w:t>
      </w:r>
      <w:r w:rsidR="00604D75" w:rsidRPr="00604D75">
        <w:t>-</w:t>
      </w:r>
      <w:proofErr w:type="spellStart"/>
      <w:r w:rsidR="00604D75" w:rsidRPr="00604D75">
        <w:t>RiCE</w:t>
      </w:r>
      <w:proofErr w:type="spellEnd"/>
      <w:r w:rsidR="00506B3C" w:rsidRPr="00604D75">
        <w:t>;</w:t>
      </w:r>
    </w:p>
    <w:p w14:paraId="121E7010" w14:textId="48F3853D" w:rsidR="00506B3C" w:rsidRPr="00604D75" w:rsidRDefault="004871E3" w:rsidP="00751FE9">
      <w:pPr>
        <w:pStyle w:val="ListParagraph"/>
        <w:numPr>
          <w:ilvl w:val="0"/>
          <w:numId w:val="3"/>
        </w:numPr>
        <w:ind w:left="648"/>
        <w:jc w:val="both"/>
      </w:pPr>
      <w:r w:rsidRPr="00604D75">
        <w:t xml:space="preserve">Coordinating with LSI-VC on </w:t>
      </w:r>
      <w:r w:rsidR="00506B3C" w:rsidRPr="00604D75">
        <w:t>ARD, MRI, and FDA activities, as well as sharing the GEOGLAM EO Requirements gathering process for other land surface imaging themes and areas</w:t>
      </w:r>
      <w:r w:rsidR="0034514D" w:rsidRPr="00604D75">
        <w:t xml:space="preserve"> in cooperation with CEOS Data Cube activity</w:t>
      </w:r>
      <w:r w:rsidR="00506B3C" w:rsidRPr="00604D75">
        <w:t>;</w:t>
      </w:r>
    </w:p>
    <w:p w14:paraId="264B15AD" w14:textId="441D021D" w:rsidR="00506B3C" w:rsidRPr="00604D75" w:rsidRDefault="00506B3C" w:rsidP="00751FE9">
      <w:pPr>
        <w:pStyle w:val="ListParagraph"/>
        <w:numPr>
          <w:ilvl w:val="0"/>
          <w:numId w:val="3"/>
        </w:numPr>
        <w:ind w:left="648"/>
        <w:jc w:val="both"/>
      </w:pPr>
      <w:r w:rsidRPr="00604D75">
        <w:t xml:space="preserve">Coordinating with </w:t>
      </w:r>
      <w:proofErr w:type="spellStart"/>
      <w:r w:rsidRPr="00604D75">
        <w:t>WGCapD</w:t>
      </w:r>
      <w:proofErr w:type="spellEnd"/>
      <w:r w:rsidRPr="00604D75">
        <w:t xml:space="preserve"> on training activities and longer-term visions for developing institutiona</w:t>
      </w:r>
      <w:r w:rsidR="00604D75">
        <w:t>l capacity for EO data adoption;</w:t>
      </w:r>
    </w:p>
    <w:p w14:paraId="5CECBCB2" w14:textId="4A4CE54E" w:rsidR="00FA6F7F" w:rsidRPr="00604D75" w:rsidRDefault="00604D75" w:rsidP="00751FE9">
      <w:pPr>
        <w:pStyle w:val="ListParagraph"/>
        <w:numPr>
          <w:ilvl w:val="0"/>
          <w:numId w:val="3"/>
        </w:numPr>
        <w:ind w:left="648"/>
        <w:jc w:val="both"/>
      </w:pPr>
      <w:r w:rsidRPr="00604D75">
        <w:t>Supporting the provision of CEOS agencies’ EO datasets</w:t>
      </w:r>
      <w:r w:rsidR="00FA6F7F" w:rsidRPr="00604D75">
        <w:t xml:space="preserve"> such as</w:t>
      </w:r>
      <w:r w:rsidRPr="00604D75">
        <w:t xml:space="preserve"> moderate resolution optical,</w:t>
      </w:r>
      <w:r w:rsidR="00FA6F7F" w:rsidRPr="00604D75">
        <w:t xml:space="preserve"> passive micro</w:t>
      </w:r>
      <w:r w:rsidRPr="00604D75">
        <w:t>wave, precipitation radar, and others for usage by the GEOGLAM Crop M</w:t>
      </w:r>
      <w:r w:rsidR="00FA6F7F" w:rsidRPr="00604D75">
        <w:t>onitor</w:t>
      </w:r>
      <w:r>
        <w:t xml:space="preserve"> team in their  </w:t>
      </w:r>
      <w:r w:rsidRPr="00604D75">
        <w:t xml:space="preserve"> generation and delivery of monthly crop outlook information </w:t>
      </w:r>
      <w:r>
        <w:t xml:space="preserve">as input to </w:t>
      </w:r>
      <w:r w:rsidRPr="00604D75">
        <w:t>the G20</w:t>
      </w:r>
      <w:r w:rsidR="00FA6F7F" w:rsidRPr="00604D75">
        <w:t xml:space="preserve"> A</w:t>
      </w:r>
      <w:r w:rsidRPr="00604D75">
        <w:t xml:space="preserve">gricultural </w:t>
      </w:r>
      <w:r w:rsidR="00FA6F7F" w:rsidRPr="00604D75">
        <w:t>M</w:t>
      </w:r>
      <w:r w:rsidRPr="00604D75">
        <w:t xml:space="preserve">arket </w:t>
      </w:r>
      <w:r w:rsidR="00FA6F7F" w:rsidRPr="00604D75">
        <w:t>I</w:t>
      </w:r>
      <w:r w:rsidRPr="00604D75">
        <w:t xml:space="preserve">nformation </w:t>
      </w:r>
      <w:r w:rsidR="00FA6F7F" w:rsidRPr="00604D75">
        <w:t>S</w:t>
      </w:r>
      <w:r w:rsidRPr="00604D75">
        <w:t>ystem</w:t>
      </w:r>
      <w:r w:rsidR="00FA6F7F" w:rsidRPr="00604D75">
        <w:t xml:space="preserve">.  </w:t>
      </w:r>
    </w:p>
    <w:p w14:paraId="0B3F09D4" w14:textId="2EF11CD5" w:rsidR="00FF1F48" w:rsidRDefault="00B9528B" w:rsidP="00751FE9">
      <w:pPr>
        <w:pStyle w:val="Heading3"/>
        <w:jc w:val="both"/>
      </w:pPr>
      <w:r>
        <w:t>3</w:t>
      </w:r>
      <w:r w:rsidR="00031C5C">
        <w:t xml:space="preserve">.2 </w:t>
      </w:r>
      <w:r w:rsidR="0085539B">
        <w:t>Activities 2017</w:t>
      </w:r>
      <w:r w:rsidR="00FF1F48">
        <w:t xml:space="preserve"> &amp; Beyond</w:t>
      </w:r>
    </w:p>
    <w:p w14:paraId="2B0C8C99" w14:textId="631CF38B" w:rsidR="00EE46B7" w:rsidRDefault="00EE46B7" w:rsidP="00751FE9">
      <w:pPr>
        <w:jc w:val="both"/>
      </w:pPr>
      <w:r>
        <w:t xml:space="preserve">Planned </w:t>
      </w:r>
      <w:r w:rsidR="00633D65">
        <w:t xml:space="preserve">future </w:t>
      </w:r>
      <w:r>
        <w:t xml:space="preserve">activities of the </w:t>
      </w:r>
      <w:r w:rsidR="00633D65">
        <w:t xml:space="preserve">Ad Hoc </w:t>
      </w:r>
      <w:r>
        <w:t>Working Group will include:</w:t>
      </w:r>
    </w:p>
    <w:p w14:paraId="55D9B666" w14:textId="7DD4C9E1" w:rsidR="004616E8" w:rsidRDefault="004616E8" w:rsidP="00751FE9">
      <w:pPr>
        <w:pStyle w:val="ListParagraph"/>
        <w:numPr>
          <w:ilvl w:val="0"/>
          <w:numId w:val="4"/>
        </w:numPr>
        <w:ind w:left="648"/>
        <w:jc w:val="both"/>
      </w:pPr>
      <w:r>
        <w:t xml:space="preserve">Upon completion of the </w:t>
      </w:r>
      <w:r w:rsidR="0085539B">
        <w:t>“refreshed”</w:t>
      </w:r>
      <w:r>
        <w:t xml:space="preserve"> GEOGLAM EO Requirements, an evaluation of CEOS capacity to meet missi</w:t>
      </w:r>
      <w:r w:rsidR="0013683E">
        <w:t>ons (see Section 3.1, Bullet 1)</w:t>
      </w:r>
      <w:r w:rsidR="0085539B">
        <w:t>, as well as an investigation into solutions for data access and utilization challenges</w:t>
      </w:r>
      <w:r w:rsidR="0013683E">
        <w:t>;</w:t>
      </w:r>
      <w:r>
        <w:t xml:space="preserve"> </w:t>
      </w:r>
    </w:p>
    <w:p w14:paraId="6DE5BFC4" w14:textId="7C87E9C3" w:rsidR="00EE46B7" w:rsidRDefault="00EE46B7" w:rsidP="00751FE9">
      <w:pPr>
        <w:pStyle w:val="ListParagraph"/>
        <w:numPr>
          <w:ilvl w:val="0"/>
          <w:numId w:val="4"/>
        </w:numPr>
        <w:ind w:left="648"/>
        <w:jc w:val="both"/>
      </w:pPr>
      <w:r>
        <w:t xml:space="preserve">Evaluation </w:t>
      </w:r>
      <w:r w:rsidR="00B77502">
        <w:t xml:space="preserve">of </w:t>
      </w:r>
      <w:r>
        <w:t>the acquisition metadata archives</w:t>
      </w:r>
      <w:r w:rsidR="00E272D7">
        <w:t xml:space="preserve"> using the COVE tool</w:t>
      </w:r>
      <w:r>
        <w:t xml:space="preserve">, and requesting archival data for GEOGLAM usage in the production of baseline datasets </w:t>
      </w:r>
      <w:r w:rsidR="00E272D7">
        <w:t xml:space="preserve">(e.g. crop </w:t>
      </w:r>
      <w:r w:rsidR="007C728F">
        <w:t xml:space="preserve">area &amp; type </w:t>
      </w:r>
      <w:r w:rsidR="00E272D7">
        <w:t>masks</w:t>
      </w:r>
      <w:r w:rsidR="007C728F">
        <w:t>,</w:t>
      </w:r>
      <w:r w:rsidR="00E272D7">
        <w:t xml:space="preserve"> and crop calendars) </w:t>
      </w:r>
      <w:r>
        <w:t>and in promoting inter</w:t>
      </w:r>
      <w:bookmarkStart w:id="0" w:name="_GoBack"/>
      <w:bookmarkEnd w:id="0"/>
      <w:r>
        <w:t>operability amongst datasets;</w:t>
      </w:r>
    </w:p>
    <w:p w14:paraId="5B4D7F5C" w14:textId="78B67FE9" w:rsidR="00EE46B7" w:rsidRDefault="004616E8" w:rsidP="00751FE9">
      <w:pPr>
        <w:pStyle w:val="ListParagraph"/>
        <w:numPr>
          <w:ilvl w:val="0"/>
          <w:numId w:val="4"/>
        </w:numPr>
        <w:ind w:left="648"/>
        <w:jc w:val="both"/>
      </w:pPr>
      <w:r>
        <w:t>As-need</w:t>
      </w:r>
      <w:r w:rsidR="00F946FF">
        <w:t>ed</w:t>
      </w:r>
      <w:r>
        <w:t xml:space="preserve"> updates</w:t>
      </w:r>
      <w:r w:rsidR="00EE46B7">
        <w:t xml:space="preserve"> of the </w:t>
      </w:r>
      <w:r w:rsidR="00C42E60">
        <w:t>CEOS Strategic Response to GEOGLAM Requirements</w:t>
      </w:r>
      <w:r>
        <w:t>;</w:t>
      </w:r>
    </w:p>
    <w:p w14:paraId="5E82066D" w14:textId="0C56138B" w:rsidR="00EE46B7" w:rsidRDefault="00EE46B7" w:rsidP="00751FE9">
      <w:pPr>
        <w:pStyle w:val="ListParagraph"/>
        <w:numPr>
          <w:ilvl w:val="0"/>
          <w:numId w:val="4"/>
        </w:numPr>
        <w:ind w:left="648"/>
        <w:jc w:val="both"/>
      </w:pPr>
      <w:r>
        <w:t xml:space="preserve">Further </w:t>
      </w:r>
      <w:r w:rsidR="00B77502">
        <w:t xml:space="preserve">development </w:t>
      </w:r>
      <w:r>
        <w:t xml:space="preserve">of </w:t>
      </w:r>
      <w:r w:rsidR="0013683E">
        <w:t>the Data Cube</w:t>
      </w:r>
      <w:r w:rsidR="00B77502">
        <w:t xml:space="preserve"> support</w:t>
      </w:r>
      <w:r w:rsidR="00F946FF">
        <w:t xml:space="preserve"> to</w:t>
      </w:r>
      <w:r w:rsidR="00B77502">
        <w:t xml:space="preserve"> JECAM, </w:t>
      </w:r>
      <w:r w:rsidR="00782878">
        <w:t>Asia-</w:t>
      </w:r>
      <w:proofErr w:type="spellStart"/>
      <w:r w:rsidR="00782878">
        <w:t>RiCE</w:t>
      </w:r>
      <w:proofErr w:type="spellEnd"/>
      <w:r w:rsidR="00B77502">
        <w:t xml:space="preserve"> and other </w:t>
      </w:r>
      <w:r>
        <w:t xml:space="preserve">GEOGLAM </w:t>
      </w:r>
      <w:r w:rsidR="00B77502">
        <w:t>initiatives</w:t>
      </w:r>
      <w:r w:rsidR="0013683E">
        <w:t>;</w:t>
      </w:r>
    </w:p>
    <w:p w14:paraId="7E47CFB6" w14:textId="10C9DEC8" w:rsidR="00434A5C" w:rsidRDefault="000F6FCB" w:rsidP="00751FE9">
      <w:pPr>
        <w:pStyle w:val="ListParagraph"/>
        <w:numPr>
          <w:ilvl w:val="0"/>
          <w:numId w:val="4"/>
        </w:numPr>
        <w:ind w:left="648"/>
        <w:jc w:val="both"/>
      </w:pPr>
      <w:r>
        <w:t>Evaluation of emerging</w:t>
      </w:r>
      <w:r w:rsidR="0085539B">
        <w:t xml:space="preserve"> agriculture </w:t>
      </w:r>
      <w:r w:rsidR="00A34EB6">
        <w:t>initiatives that will require EO data (e.g. Rangelands and Pasture Productivity</w:t>
      </w:r>
      <w:r w:rsidR="00192E46">
        <w:t xml:space="preserve"> (</w:t>
      </w:r>
      <w:r w:rsidR="00A34EB6">
        <w:t>RAPP</w:t>
      </w:r>
      <w:r w:rsidR="00192E46">
        <w:t>)</w:t>
      </w:r>
      <w:r w:rsidR="00AB4BC0">
        <w:t xml:space="preserve">, </w:t>
      </w:r>
      <w:r w:rsidR="009F285D">
        <w:t>GEOGLAM Regional Networks</w:t>
      </w:r>
      <w:r w:rsidR="0085539B">
        <w:t>, NASA Food Security &amp; Agriculture Consortium</w:t>
      </w:r>
      <w:r w:rsidR="009F285D">
        <w:t>);</w:t>
      </w:r>
    </w:p>
    <w:p w14:paraId="23F864B7" w14:textId="318B67F5" w:rsidR="00434A5C" w:rsidRDefault="00BF5917" w:rsidP="00751FE9">
      <w:pPr>
        <w:pStyle w:val="ListParagraph"/>
        <w:numPr>
          <w:ilvl w:val="0"/>
          <w:numId w:val="4"/>
        </w:numPr>
        <w:ind w:left="648"/>
        <w:jc w:val="both"/>
      </w:pPr>
      <w:r>
        <w:t xml:space="preserve">Evaluation of new missions and datasets for GEOGLAM use, as well as continued consulting with mission design teams on an as-requested basis; </w:t>
      </w:r>
    </w:p>
    <w:p w14:paraId="0B3DDB2C" w14:textId="2A6CF324" w:rsidR="006436AB" w:rsidRDefault="006436AB" w:rsidP="00751FE9">
      <w:pPr>
        <w:pStyle w:val="ListParagraph"/>
        <w:numPr>
          <w:ilvl w:val="0"/>
          <w:numId w:val="4"/>
        </w:numPr>
        <w:ind w:left="648"/>
        <w:jc w:val="both"/>
      </w:pPr>
      <w:r>
        <w:t>Continued collab</w:t>
      </w:r>
      <w:r w:rsidR="0085539B">
        <w:t xml:space="preserve">oration with other CEOS groups, in particular LSI-VC and </w:t>
      </w:r>
      <w:proofErr w:type="spellStart"/>
      <w:r w:rsidR="0085539B">
        <w:t>WGCapD</w:t>
      </w:r>
      <w:proofErr w:type="spellEnd"/>
      <w:r w:rsidR="0085539B">
        <w:t>.</w:t>
      </w:r>
    </w:p>
    <w:p w14:paraId="31A40B5D" w14:textId="7EA4FE78" w:rsidR="00FF1F48" w:rsidRDefault="004616B9" w:rsidP="00751FE9">
      <w:pPr>
        <w:pStyle w:val="Heading2"/>
        <w:jc w:val="both"/>
      </w:pPr>
      <w:r>
        <w:rPr>
          <w:noProof/>
        </w:rPr>
        <w:drawing>
          <wp:anchor distT="0" distB="0" distL="114300" distR="114300" simplePos="0" relativeHeight="251658240" behindDoc="1" locked="0" layoutInCell="1" allowOverlap="1" wp14:anchorId="32474C24" wp14:editId="4046B468">
            <wp:simplePos x="0" y="0"/>
            <wp:positionH relativeFrom="column">
              <wp:posOffset>4833635</wp:posOffset>
            </wp:positionH>
            <wp:positionV relativeFrom="paragraph">
              <wp:posOffset>214090</wp:posOffset>
            </wp:positionV>
            <wp:extent cx="1393825" cy="74041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OS_logo_DarkText.png"/>
                    <pic:cNvPicPr/>
                  </pic:nvPicPr>
                  <pic:blipFill>
                    <a:blip r:embed="rId7">
                      <a:extLst>
                        <a:ext uri="{28A0092B-C50C-407E-A947-70E740481C1C}">
                          <a14:useLocalDpi xmlns:a14="http://schemas.microsoft.com/office/drawing/2010/main" val="0"/>
                        </a:ext>
                      </a:extLst>
                    </a:blip>
                    <a:stretch>
                      <a:fillRect/>
                    </a:stretch>
                  </pic:blipFill>
                  <pic:spPr>
                    <a:xfrm>
                      <a:off x="0" y="0"/>
                      <a:ext cx="1393825" cy="740410"/>
                    </a:xfrm>
                    <a:prstGeom prst="rect">
                      <a:avLst/>
                    </a:prstGeom>
                  </pic:spPr>
                </pic:pic>
              </a:graphicData>
            </a:graphic>
          </wp:anchor>
        </w:drawing>
      </w:r>
    </w:p>
    <w:p w14:paraId="69129F4C" w14:textId="6EEFCA2A" w:rsidR="00647687" w:rsidRPr="00647687" w:rsidRDefault="00E11623" w:rsidP="00751FE9">
      <w:pPr>
        <w:jc w:val="both"/>
      </w:pPr>
      <w:r>
        <w:rPr>
          <w:noProof/>
        </w:rPr>
        <w:drawing>
          <wp:inline distT="0" distB="0" distL="0" distR="0" wp14:anchorId="002B98DC" wp14:editId="0BBF1153">
            <wp:extent cx="2363135" cy="7253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oglam_enlarged.png"/>
                    <pic:cNvPicPr/>
                  </pic:nvPicPr>
                  <pic:blipFill>
                    <a:blip r:embed="rId8">
                      <a:extLst>
                        <a:ext uri="{28A0092B-C50C-407E-A947-70E740481C1C}">
                          <a14:useLocalDpi xmlns:a14="http://schemas.microsoft.com/office/drawing/2010/main" val="0"/>
                        </a:ext>
                      </a:extLst>
                    </a:blip>
                    <a:stretch>
                      <a:fillRect/>
                    </a:stretch>
                  </pic:blipFill>
                  <pic:spPr>
                    <a:xfrm>
                      <a:off x="0" y="0"/>
                      <a:ext cx="2370141" cy="727452"/>
                    </a:xfrm>
                    <a:prstGeom prst="rect">
                      <a:avLst/>
                    </a:prstGeom>
                  </pic:spPr>
                </pic:pic>
              </a:graphicData>
            </a:graphic>
          </wp:inline>
        </w:drawing>
      </w:r>
      <w:r w:rsidR="00647687">
        <w:t xml:space="preserve">   </w:t>
      </w:r>
    </w:p>
    <w:sectPr w:rsidR="00647687" w:rsidRPr="00647687" w:rsidSect="00751FE9">
      <w:headerReference w:type="default" r:id="rId9"/>
      <w:pgSz w:w="12240" w:h="15840"/>
      <w:pgMar w:top="1440" w:right="1296" w:bottom="1440"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EB5128" w14:textId="77777777" w:rsidR="0064662B" w:rsidRDefault="0064662B" w:rsidP="00526070">
      <w:pPr>
        <w:spacing w:after="0" w:line="240" w:lineRule="auto"/>
      </w:pPr>
      <w:r>
        <w:separator/>
      </w:r>
    </w:p>
  </w:endnote>
  <w:endnote w:type="continuationSeparator" w:id="0">
    <w:p w14:paraId="278E6481" w14:textId="77777777" w:rsidR="0064662B" w:rsidRDefault="0064662B" w:rsidP="00526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DBB73C" w14:textId="77777777" w:rsidR="0064662B" w:rsidRDefault="0064662B" w:rsidP="00526070">
      <w:pPr>
        <w:spacing w:after="0" w:line="240" w:lineRule="auto"/>
      </w:pPr>
      <w:r>
        <w:separator/>
      </w:r>
    </w:p>
  </w:footnote>
  <w:footnote w:type="continuationSeparator" w:id="0">
    <w:p w14:paraId="23DB9D10" w14:textId="77777777" w:rsidR="0064662B" w:rsidRDefault="0064662B" w:rsidP="005260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BB17" w14:textId="337373B6" w:rsidR="00647687" w:rsidRDefault="006476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C54CF"/>
    <w:multiLevelType w:val="hybridMultilevel"/>
    <w:tmpl w:val="8884D424"/>
    <w:lvl w:ilvl="0" w:tplc="0409000F">
      <w:start w:val="1"/>
      <w:numFmt w:val="decimal"/>
      <w:lvlText w:val="%1."/>
      <w:lvlJc w:val="left"/>
      <w:pPr>
        <w:ind w:left="1446" w:hanging="360"/>
      </w:pPr>
    </w:lvl>
    <w:lvl w:ilvl="1" w:tplc="04090019">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 w15:restartNumberingAfterBreak="0">
    <w:nsid w:val="47E15675"/>
    <w:multiLevelType w:val="hybridMultilevel"/>
    <w:tmpl w:val="0E869C68"/>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 w15:restartNumberingAfterBreak="0">
    <w:nsid w:val="5FB026C0"/>
    <w:multiLevelType w:val="hybridMultilevel"/>
    <w:tmpl w:val="E2B25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1A333F"/>
    <w:multiLevelType w:val="hybridMultilevel"/>
    <w:tmpl w:val="2B747922"/>
    <w:lvl w:ilvl="0" w:tplc="0409000F">
      <w:start w:val="1"/>
      <w:numFmt w:val="decimal"/>
      <w:lvlText w:val="%1."/>
      <w:lvlJc w:val="left"/>
      <w:pPr>
        <w:ind w:left="1446" w:hanging="360"/>
      </w:pPr>
    </w:lvl>
    <w:lvl w:ilvl="1" w:tplc="04090019">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F48"/>
    <w:rsid w:val="0000398F"/>
    <w:rsid w:val="00005A07"/>
    <w:rsid w:val="000110E4"/>
    <w:rsid w:val="00024DCA"/>
    <w:rsid w:val="00031C5C"/>
    <w:rsid w:val="00034669"/>
    <w:rsid w:val="00076F89"/>
    <w:rsid w:val="000A5C20"/>
    <w:rsid w:val="000F2AF8"/>
    <w:rsid w:val="000F6FCB"/>
    <w:rsid w:val="000F75B4"/>
    <w:rsid w:val="00114564"/>
    <w:rsid w:val="00115F21"/>
    <w:rsid w:val="0013683E"/>
    <w:rsid w:val="00170B98"/>
    <w:rsid w:val="00174EE3"/>
    <w:rsid w:val="00187385"/>
    <w:rsid w:val="00192E46"/>
    <w:rsid w:val="001A6D37"/>
    <w:rsid w:val="001A74A4"/>
    <w:rsid w:val="001B47F3"/>
    <w:rsid w:val="001C5837"/>
    <w:rsid w:val="001D4DC1"/>
    <w:rsid w:val="001E59D0"/>
    <w:rsid w:val="0025043B"/>
    <w:rsid w:val="0027290B"/>
    <w:rsid w:val="00281CBE"/>
    <w:rsid w:val="00285C4C"/>
    <w:rsid w:val="0029330C"/>
    <w:rsid w:val="002969A9"/>
    <w:rsid w:val="00297B84"/>
    <w:rsid w:val="002A09BD"/>
    <w:rsid w:val="002A68FB"/>
    <w:rsid w:val="003062BC"/>
    <w:rsid w:val="00322374"/>
    <w:rsid w:val="00336479"/>
    <w:rsid w:val="00343102"/>
    <w:rsid w:val="0034514D"/>
    <w:rsid w:val="00365273"/>
    <w:rsid w:val="003769CE"/>
    <w:rsid w:val="00377AE4"/>
    <w:rsid w:val="003969C7"/>
    <w:rsid w:val="003B6CD9"/>
    <w:rsid w:val="003C17C5"/>
    <w:rsid w:val="003D54D6"/>
    <w:rsid w:val="003D60D0"/>
    <w:rsid w:val="003D683F"/>
    <w:rsid w:val="003D6FFA"/>
    <w:rsid w:val="003E0AC2"/>
    <w:rsid w:val="003E46F4"/>
    <w:rsid w:val="00405704"/>
    <w:rsid w:val="004270F9"/>
    <w:rsid w:val="00434A5C"/>
    <w:rsid w:val="004366E4"/>
    <w:rsid w:val="004430FB"/>
    <w:rsid w:val="004460AD"/>
    <w:rsid w:val="004616B9"/>
    <w:rsid w:val="004616E8"/>
    <w:rsid w:val="00471762"/>
    <w:rsid w:val="00477430"/>
    <w:rsid w:val="004871E3"/>
    <w:rsid w:val="004E12B3"/>
    <w:rsid w:val="004F209F"/>
    <w:rsid w:val="00506B3C"/>
    <w:rsid w:val="005224AC"/>
    <w:rsid w:val="00523458"/>
    <w:rsid w:val="00526070"/>
    <w:rsid w:val="00540C07"/>
    <w:rsid w:val="005B1683"/>
    <w:rsid w:val="005C3FCB"/>
    <w:rsid w:val="005C71B6"/>
    <w:rsid w:val="005D3413"/>
    <w:rsid w:val="005D7D8F"/>
    <w:rsid w:val="005E1187"/>
    <w:rsid w:val="005F7101"/>
    <w:rsid w:val="00603704"/>
    <w:rsid w:val="00604D75"/>
    <w:rsid w:val="00606ABA"/>
    <w:rsid w:val="00624E51"/>
    <w:rsid w:val="00633D65"/>
    <w:rsid w:val="006436AB"/>
    <w:rsid w:val="0064662B"/>
    <w:rsid w:val="00647687"/>
    <w:rsid w:val="00671013"/>
    <w:rsid w:val="00674D08"/>
    <w:rsid w:val="00680F23"/>
    <w:rsid w:val="006870F9"/>
    <w:rsid w:val="006901F1"/>
    <w:rsid w:val="006B330C"/>
    <w:rsid w:val="006D4C51"/>
    <w:rsid w:val="006F0AF1"/>
    <w:rsid w:val="0070765F"/>
    <w:rsid w:val="00737256"/>
    <w:rsid w:val="00741BC4"/>
    <w:rsid w:val="007437F4"/>
    <w:rsid w:val="00751FE9"/>
    <w:rsid w:val="007548DB"/>
    <w:rsid w:val="00782878"/>
    <w:rsid w:val="007902A7"/>
    <w:rsid w:val="0079475E"/>
    <w:rsid w:val="007A4F5E"/>
    <w:rsid w:val="007A61F9"/>
    <w:rsid w:val="007B2C0C"/>
    <w:rsid w:val="007C57BF"/>
    <w:rsid w:val="007C728F"/>
    <w:rsid w:val="007E046E"/>
    <w:rsid w:val="007E3D5E"/>
    <w:rsid w:val="007E6939"/>
    <w:rsid w:val="007E703D"/>
    <w:rsid w:val="0083790E"/>
    <w:rsid w:val="00837EE8"/>
    <w:rsid w:val="00846C7C"/>
    <w:rsid w:val="0085539B"/>
    <w:rsid w:val="008669EC"/>
    <w:rsid w:val="008A402C"/>
    <w:rsid w:val="008C6A5E"/>
    <w:rsid w:val="008C6B02"/>
    <w:rsid w:val="008C6CBA"/>
    <w:rsid w:val="008D20CF"/>
    <w:rsid w:val="008D7DEE"/>
    <w:rsid w:val="008E3F76"/>
    <w:rsid w:val="008E6F81"/>
    <w:rsid w:val="00962652"/>
    <w:rsid w:val="00974BF0"/>
    <w:rsid w:val="0099070C"/>
    <w:rsid w:val="009B582D"/>
    <w:rsid w:val="009B7081"/>
    <w:rsid w:val="009D49CC"/>
    <w:rsid w:val="009F285D"/>
    <w:rsid w:val="009F4B99"/>
    <w:rsid w:val="00A1619F"/>
    <w:rsid w:val="00A2083D"/>
    <w:rsid w:val="00A25B85"/>
    <w:rsid w:val="00A34EB6"/>
    <w:rsid w:val="00A50680"/>
    <w:rsid w:val="00A63967"/>
    <w:rsid w:val="00A6670E"/>
    <w:rsid w:val="00A81F52"/>
    <w:rsid w:val="00A91190"/>
    <w:rsid w:val="00AB4BC0"/>
    <w:rsid w:val="00AC6D4F"/>
    <w:rsid w:val="00B300F0"/>
    <w:rsid w:val="00B46989"/>
    <w:rsid w:val="00B7131E"/>
    <w:rsid w:val="00B77502"/>
    <w:rsid w:val="00B94957"/>
    <w:rsid w:val="00B9528B"/>
    <w:rsid w:val="00BD3133"/>
    <w:rsid w:val="00BD7C9B"/>
    <w:rsid w:val="00BE2BE3"/>
    <w:rsid w:val="00BF5917"/>
    <w:rsid w:val="00C030E7"/>
    <w:rsid w:val="00C20F93"/>
    <w:rsid w:val="00C42E60"/>
    <w:rsid w:val="00C44EC7"/>
    <w:rsid w:val="00C53BB7"/>
    <w:rsid w:val="00C564AD"/>
    <w:rsid w:val="00C679CF"/>
    <w:rsid w:val="00C93C19"/>
    <w:rsid w:val="00CC118F"/>
    <w:rsid w:val="00D0563E"/>
    <w:rsid w:val="00D22BC9"/>
    <w:rsid w:val="00D465F0"/>
    <w:rsid w:val="00D612D4"/>
    <w:rsid w:val="00D70FF5"/>
    <w:rsid w:val="00D807F1"/>
    <w:rsid w:val="00D91D89"/>
    <w:rsid w:val="00D95BF7"/>
    <w:rsid w:val="00D9681C"/>
    <w:rsid w:val="00DA6064"/>
    <w:rsid w:val="00DD12A5"/>
    <w:rsid w:val="00E11623"/>
    <w:rsid w:val="00E272D7"/>
    <w:rsid w:val="00E4101B"/>
    <w:rsid w:val="00E41536"/>
    <w:rsid w:val="00E43D86"/>
    <w:rsid w:val="00E44786"/>
    <w:rsid w:val="00E53EC8"/>
    <w:rsid w:val="00E6395E"/>
    <w:rsid w:val="00EA1A65"/>
    <w:rsid w:val="00EB1BFA"/>
    <w:rsid w:val="00EC6E36"/>
    <w:rsid w:val="00ED49C3"/>
    <w:rsid w:val="00EE46B7"/>
    <w:rsid w:val="00F00037"/>
    <w:rsid w:val="00F03CD5"/>
    <w:rsid w:val="00F156D8"/>
    <w:rsid w:val="00F35A67"/>
    <w:rsid w:val="00F47DA6"/>
    <w:rsid w:val="00F81461"/>
    <w:rsid w:val="00F92EDF"/>
    <w:rsid w:val="00F946FF"/>
    <w:rsid w:val="00F96211"/>
    <w:rsid w:val="00FA6F7F"/>
    <w:rsid w:val="00FB0DEA"/>
    <w:rsid w:val="00FD0F56"/>
    <w:rsid w:val="00FF1F48"/>
    <w:rsid w:val="00FF6750"/>
    <w:rsid w:val="00FF6F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296B842F"/>
  <w15:docId w15:val="{7F3FB9A7-EC0F-4C9C-896D-55AAFA097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F1F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1F4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F1F4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F4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F1F4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F1F48"/>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6870F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70F9"/>
    <w:rPr>
      <w:rFonts w:ascii="Lucida Grande" w:hAnsi="Lucida Grande" w:cs="Lucida Grande"/>
      <w:sz w:val="18"/>
      <w:szCs w:val="18"/>
    </w:rPr>
  </w:style>
  <w:style w:type="character" w:styleId="CommentReference">
    <w:name w:val="annotation reference"/>
    <w:basedOn w:val="DefaultParagraphFont"/>
    <w:uiPriority w:val="99"/>
    <w:semiHidden/>
    <w:unhideWhenUsed/>
    <w:rsid w:val="006870F9"/>
    <w:rPr>
      <w:sz w:val="18"/>
      <w:szCs w:val="18"/>
    </w:rPr>
  </w:style>
  <w:style w:type="paragraph" w:styleId="CommentText">
    <w:name w:val="annotation text"/>
    <w:basedOn w:val="Normal"/>
    <w:link w:val="CommentTextChar"/>
    <w:uiPriority w:val="99"/>
    <w:semiHidden/>
    <w:unhideWhenUsed/>
    <w:rsid w:val="006870F9"/>
    <w:pPr>
      <w:spacing w:line="240" w:lineRule="auto"/>
    </w:pPr>
    <w:rPr>
      <w:sz w:val="24"/>
      <w:szCs w:val="24"/>
    </w:rPr>
  </w:style>
  <w:style w:type="character" w:customStyle="1" w:styleId="CommentTextChar">
    <w:name w:val="Comment Text Char"/>
    <w:basedOn w:val="DefaultParagraphFont"/>
    <w:link w:val="CommentText"/>
    <w:uiPriority w:val="99"/>
    <w:semiHidden/>
    <w:rsid w:val="006870F9"/>
    <w:rPr>
      <w:sz w:val="24"/>
      <w:szCs w:val="24"/>
    </w:rPr>
  </w:style>
  <w:style w:type="paragraph" w:styleId="CommentSubject">
    <w:name w:val="annotation subject"/>
    <w:basedOn w:val="CommentText"/>
    <w:next w:val="CommentText"/>
    <w:link w:val="CommentSubjectChar"/>
    <w:uiPriority w:val="99"/>
    <w:semiHidden/>
    <w:unhideWhenUsed/>
    <w:rsid w:val="006870F9"/>
    <w:rPr>
      <w:b/>
      <w:bCs/>
      <w:sz w:val="20"/>
      <w:szCs w:val="20"/>
    </w:rPr>
  </w:style>
  <w:style w:type="character" w:customStyle="1" w:styleId="CommentSubjectChar">
    <w:name w:val="Comment Subject Char"/>
    <w:basedOn w:val="CommentTextChar"/>
    <w:link w:val="CommentSubject"/>
    <w:uiPriority w:val="99"/>
    <w:semiHidden/>
    <w:rsid w:val="006870F9"/>
    <w:rPr>
      <w:b/>
      <w:bCs/>
      <w:sz w:val="20"/>
      <w:szCs w:val="20"/>
    </w:rPr>
  </w:style>
  <w:style w:type="paragraph" w:styleId="ListParagraph">
    <w:name w:val="List Paragraph"/>
    <w:basedOn w:val="Normal"/>
    <w:uiPriority w:val="34"/>
    <w:qFormat/>
    <w:rsid w:val="00606ABA"/>
    <w:pPr>
      <w:ind w:left="720"/>
      <w:contextualSpacing/>
    </w:pPr>
  </w:style>
  <w:style w:type="paragraph" w:styleId="Header">
    <w:name w:val="header"/>
    <w:basedOn w:val="Normal"/>
    <w:link w:val="HeaderChar"/>
    <w:uiPriority w:val="99"/>
    <w:unhideWhenUsed/>
    <w:rsid w:val="00526070"/>
    <w:pPr>
      <w:tabs>
        <w:tab w:val="center" w:pos="4320"/>
        <w:tab w:val="right" w:pos="8640"/>
      </w:tabs>
      <w:spacing w:after="0" w:line="240" w:lineRule="auto"/>
    </w:pPr>
  </w:style>
  <w:style w:type="character" w:customStyle="1" w:styleId="HeaderChar">
    <w:name w:val="Header Char"/>
    <w:basedOn w:val="DefaultParagraphFont"/>
    <w:link w:val="Header"/>
    <w:uiPriority w:val="99"/>
    <w:rsid w:val="00526070"/>
  </w:style>
  <w:style w:type="paragraph" w:styleId="Footer">
    <w:name w:val="footer"/>
    <w:basedOn w:val="Normal"/>
    <w:link w:val="FooterChar"/>
    <w:uiPriority w:val="99"/>
    <w:unhideWhenUsed/>
    <w:rsid w:val="00526070"/>
    <w:pPr>
      <w:tabs>
        <w:tab w:val="center" w:pos="4320"/>
        <w:tab w:val="right" w:pos="8640"/>
      </w:tabs>
      <w:spacing w:after="0" w:line="240" w:lineRule="auto"/>
    </w:pPr>
  </w:style>
  <w:style w:type="character" w:customStyle="1" w:styleId="FooterChar">
    <w:name w:val="Footer Char"/>
    <w:basedOn w:val="DefaultParagraphFont"/>
    <w:link w:val="Footer"/>
    <w:uiPriority w:val="99"/>
    <w:rsid w:val="00526070"/>
  </w:style>
  <w:style w:type="paragraph" w:styleId="Title">
    <w:name w:val="Title"/>
    <w:basedOn w:val="Normal"/>
    <w:next w:val="Normal"/>
    <w:link w:val="TitleChar"/>
    <w:uiPriority w:val="10"/>
    <w:qFormat/>
    <w:rsid w:val="00674D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4D0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1513</Words>
  <Characters>8630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Alyssa Whitcraft</dc:creator>
  <cp:keywords/>
  <dc:description/>
  <cp:lastModifiedBy>Alyssa Whitcraft</cp:lastModifiedBy>
  <cp:revision>3</cp:revision>
  <dcterms:created xsi:type="dcterms:W3CDTF">2017-09-29T11:46:00Z</dcterms:created>
  <dcterms:modified xsi:type="dcterms:W3CDTF">2017-10-02T08:39:00Z</dcterms:modified>
</cp:coreProperties>
</file>