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pacing w:after="0" w:before="0" w:lineRule="auto"/>
        <w:jc w:val="center"/>
        <w:rPr>
          <w:b w:val="1"/>
          <w:sz w:val="28"/>
          <w:szCs w:val="28"/>
        </w:rPr>
      </w:pPr>
      <w:bookmarkStart w:colFirst="0" w:colLast="0" w:name="_gjdgxs" w:id="0"/>
      <w:bookmarkEnd w:id="0"/>
      <w:r w:rsidDel="00000000" w:rsidR="00000000" w:rsidRPr="00000000">
        <w:rPr>
          <w:b w:val="1"/>
          <w:sz w:val="28"/>
          <w:szCs w:val="28"/>
          <w:rtl w:val="0"/>
        </w:rPr>
        <w:t xml:space="preserve">38</w:t>
      </w:r>
      <w:r w:rsidDel="00000000" w:rsidR="00000000" w:rsidRPr="00000000">
        <w:rPr>
          <w:b w:val="1"/>
          <w:sz w:val="28"/>
          <w:szCs w:val="28"/>
          <w:vertAlign w:val="superscript"/>
          <w:rtl w:val="0"/>
        </w:rPr>
        <w:t xml:space="preserve">th</w:t>
      </w:r>
      <w:r w:rsidDel="00000000" w:rsidR="00000000" w:rsidRPr="00000000">
        <w:rPr>
          <w:b w:val="1"/>
          <w:sz w:val="28"/>
          <w:szCs w:val="28"/>
          <w:rtl w:val="0"/>
        </w:rPr>
        <w:t xml:space="preserve"> CEOS Plenary (</w:t>
      </w:r>
      <w:r w:rsidDel="00000000" w:rsidR="00000000" w:rsidRPr="00000000">
        <w:rPr>
          <w:b w:val="1"/>
          <w:sz w:val="28"/>
          <w:szCs w:val="28"/>
          <w:rtl w:val="0"/>
        </w:rPr>
        <w:t xml:space="preserve">2024</w:t>
      </w:r>
      <w:r w:rsidDel="00000000" w:rsidR="00000000" w:rsidRPr="00000000">
        <w:rPr>
          <w:b w:val="1"/>
          <w:sz w:val="28"/>
          <w:szCs w:val="28"/>
          <w:rtl w:val="0"/>
        </w:rPr>
        <w:t xml:space="preserve">)</w:t>
      </w:r>
    </w:p>
    <w:p w:rsidR="00000000" w:rsidDel="00000000" w:rsidP="00000000" w:rsidRDefault="00000000" w:rsidRPr="00000000" w14:paraId="00000002">
      <w:pPr>
        <w:pStyle w:val="Heading1"/>
        <w:spacing w:after="120" w:before="360" w:lineRule="auto"/>
        <w:ind w:left="0"/>
        <w:jc w:val="center"/>
        <w:rPr/>
      </w:pPr>
      <w:bookmarkStart w:colFirst="0" w:colLast="0" w:name="_dyz4j7igbttp" w:id="1"/>
      <w:bookmarkEnd w:id="1"/>
      <w:r w:rsidDel="00000000" w:rsidR="00000000" w:rsidRPr="00000000">
        <w:rPr>
          <w:rFonts w:ascii="Calibri" w:cs="Calibri" w:eastAsia="Calibri" w:hAnsi="Calibri"/>
          <w:sz w:val="28"/>
          <w:szCs w:val="28"/>
          <w:rtl w:val="0"/>
        </w:rPr>
        <w:t xml:space="preserve">APPENDIX B: Actions Record</w:t>
      </w:r>
      <w:r w:rsidDel="00000000" w:rsidR="00000000" w:rsidRPr="00000000">
        <w:rPr>
          <w:rtl w:val="0"/>
        </w:rPr>
      </w:r>
    </w:p>
    <w:tbl>
      <w:tblPr>
        <w:tblStyle w:val="Table1"/>
        <w:tblW w:w="9180.0" w:type="dxa"/>
        <w:jc w:val="left"/>
        <w:tblInd w:w="112.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5"/>
        <w:gridCol w:w="5610"/>
        <w:gridCol w:w="1755"/>
        <w:tblGridChange w:id="0">
          <w:tblGrid>
            <w:gridCol w:w="1815"/>
            <w:gridCol w:w="5610"/>
            <w:gridCol w:w="1755"/>
          </w:tblGrid>
        </w:tblGridChange>
      </w:tblGrid>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003">
            <w:pPr>
              <w:spacing w:after="0" w:before="0" w:lineRule="auto"/>
              <w:jc w:val="center"/>
              <w:rPr>
                <w:b w:val="1"/>
                <w:color w:val="ffffff"/>
              </w:rPr>
            </w:pPr>
            <w:r w:rsidDel="00000000" w:rsidR="00000000" w:rsidRPr="00000000">
              <w:rPr>
                <w:b w:val="1"/>
                <w:color w:val="ffffff"/>
                <w:rtl w:val="0"/>
              </w:rPr>
              <w:t xml:space="preserve">No.</w:t>
            </w:r>
          </w:p>
        </w:tc>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004">
            <w:pPr>
              <w:spacing w:after="0" w:before="0" w:lineRule="auto"/>
              <w:jc w:val="center"/>
              <w:rPr>
                <w:b w:val="1"/>
                <w:color w:val="ffffff"/>
              </w:rPr>
            </w:pPr>
            <w:r w:rsidDel="00000000" w:rsidR="00000000" w:rsidRPr="00000000">
              <w:rPr>
                <w:b w:val="1"/>
                <w:color w:val="ffffff"/>
                <w:rtl w:val="0"/>
              </w:rPr>
              <w:t xml:space="preserve">Action</w:t>
            </w:r>
          </w:p>
        </w:tc>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005">
            <w:pPr>
              <w:spacing w:after="0" w:before="0" w:lineRule="auto"/>
              <w:jc w:val="center"/>
              <w:rPr>
                <w:b w:val="1"/>
                <w:color w:val="ffffff"/>
              </w:rPr>
            </w:pPr>
            <w:r w:rsidDel="00000000" w:rsidR="00000000" w:rsidRPr="00000000">
              <w:rPr>
                <w:b w:val="1"/>
                <w:color w:val="ffffff"/>
                <w:rtl w:val="0"/>
              </w:rPr>
              <w:t xml:space="preserve">Due Date</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06">
            <w:pPr>
              <w:spacing w:after="0" w:before="0" w:line="273" w:lineRule="auto"/>
              <w:jc w:val="center"/>
              <w:rPr>
                <w:b w:val="1"/>
                <w:color w:val="ffffff"/>
              </w:rPr>
            </w:pPr>
            <w:r w:rsidDel="00000000" w:rsidR="00000000" w:rsidRPr="00000000">
              <w:rPr>
                <w:b w:val="1"/>
                <w:color w:val="ffffff"/>
                <w:rtl w:val="0"/>
              </w:rPr>
              <w:t xml:space="preserve">CEOS-38-01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7">
            <w:pPr>
              <w:spacing w:line="273" w:lineRule="auto"/>
              <w:jc w:val="both"/>
              <w:rPr/>
            </w:pPr>
            <w:r w:rsidDel="00000000" w:rsidR="00000000" w:rsidRPr="00000000">
              <w:rPr>
                <w:rtl w:val="0"/>
              </w:rPr>
              <w:t xml:space="preserve">CEOS Executive Officer to consult the SIT Chair Team on the requirements and approach for the further level of analysis that was requested by the Plenary in order to close action SIT-39-01 (regarding an assessment of the level of activity of CEOS constituent </w:t>
            </w:r>
            <w:r w:rsidDel="00000000" w:rsidR="00000000" w:rsidRPr="00000000">
              <w:rPr>
                <w:rtl w:val="0"/>
              </w:rPr>
              <w:t xml:space="preserve">groups</w:t>
            </w:r>
            <w:r w:rsidDel="00000000" w:rsidR="00000000" w:rsidRPr="00000000">
              <w:rPr>
                <w:rtl w:val="0"/>
              </w:rPr>
              <w:t xml:space="preserve">).</w:t>
            </w:r>
          </w:p>
          <w:p w:rsidR="00000000" w:rsidDel="00000000" w:rsidP="00000000" w:rsidRDefault="00000000" w:rsidRPr="00000000" w14:paraId="00000008">
            <w:pPr>
              <w:spacing w:before="120" w:line="273.6" w:lineRule="auto"/>
              <w:jc w:val="both"/>
              <w:rPr>
                <w:i w:val="1"/>
              </w:rPr>
            </w:pPr>
            <w:r w:rsidDel="00000000" w:rsidR="00000000" w:rsidRPr="00000000">
              <w:rPr>
                <w:i w:val="1"/>
                <w:u w:val="single"/>
                <w:rtl w:val="0"/>
              </w:rPr>
              <w:t xml:space="preserve">Note:</w:t>
            </w:r>
            <w:r w:rsidDel="00000000" w:rsidR="00000000" w:rsidRPr="00000000">
              <w:rPr>
                <w:i w:val="1"/>
                <w:rtl w:val="0"/>
              </w:rPr>
              <w:t xml:space="preserve"> The SIT Chair Team is responsible for the CEOS Virtual Constellations (VCs), and this additional analysis was primarily related to the VCs. The goal is to provide CEOS Principals with actionable information that can be used to direct the VCs more effectively.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9">
            <w:pPr>
              <w:spacing w:line="273" w:lineRule="auto"/>
              <w:jc w:val="center"/>
              <w:rPr>
                <w:b w:val="1"/>
              </w:rPr>
            </w:pPr>
            <w:r w:rsidDel="00000000" w:rsidR="00000000" w:rsidRPr="00000000">
              <w:rPr>
                <w:b w:val="1"/>
                <w:rtl w:val="0"/>
              </w:rPr>
              <w:t xml:space="preserve">SIT-40</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0A">
            <w:pPr>
              <w:spacing w:line="273" w:lineRule="auto"/>
              <w:jc w:val="center"/>
              <w:rPr>
                <w:b w:val="1"/>
                <w:color w:val="ffffff"/>
              </w:rPr>
            </w:pPr>
            <w:r w:rsidDel="00000000" w:rsidR="00000000" w:rsidRPr="00000000">
              <w:rPr>
                <w:b w:val="1"/>
                <w:color w:val="ffffff"/>
                <w:rtl w:val="0"/>
              </w:rPr>
              <w:t xml:space="preserve">CEOS-38-02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B">
            <w:pPr>
              <w:spacing w:line="273" w:lineRule="auto"/>
              <w:jc w:val="both"/>
              <w:rPr/>
            </w:pPr>
            <w:r w:rsidDel="00000000" w:rsidR="00000000" w:rsidRPr="00000000">
              <w:rPr>
                <w:rtl w:val="0"/>
              </w:rPr>
              <w:t xml:space="preserve">CEOS agencies are asked to nominate individuals to the newly formed Biodiversity Study Team, via the former Ecosystem Extent Task Team co-</w:t>
            </w:r>
            <w:r w:rsidDel="00000000" w:rsidR="00000000" w:rsidRPr="00000000">
              <w:rPr>
                <w:rtl w:val="0"/>
              </w:rPr>
              <w:t xml:space="preserve">leads</w:t>
            </w:r>
            <w:r w:rsidDel="00000000" w:rsidR="00000000" w:rsidRPr="00000000">
              <w:rP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C">
            <w:pPr>
              <w:spacing w:line="273" w:lineRule="auto"/>
              <w:jc w:val="center"/>
              <w:rPr>
                <w:b w:val="1"/>
              </w:rPr>
            </w:pPr>
            <w:r w:rsidDel="00000000" w:rsidR="00000000" w:rsidRPr="00000000">
              <w:rPr>
                <w:b w:val="1"/>
                <w:rtl w:val="0"/>
              </w:rPr>
              <w:t xml:space="preserve">30</w:t>
            </w:r>
            <w:r w:rsidDel="00000000" w:rsidR="00000000" w:rsidRPr="00000000">
              <w:rPr>
                <w:b w:val="1"/>
                <w:rtl w:val="0"/>
              </w:rPr>
              <w:t xml:space="preserve"> November 2024</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0D">
            <w:pPr>
              <w:spacing w:line="273" w:lineRule="auto"/>
              <w:jc w:val="center"/>
              <w:rPr>
                <w:b w:val="1"/>
                <w:color w:val="ffffff"/>
              </w:rPr>
            </w:pPr>
            <w:r w:rsidDel="00000000" w:rsidR="00000000" w:rsidRPr="00000000">
              <w:rPr>
                <w:b w:val="1"/>
                <w:color w:val="ffffff"/>
                <w:rtl w:val="0"/>
              </w:rPr>
              <w:t xml:space="preserve">CEOS-38-03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E">
            <w:pPr>
              <w:spacing w:line="273" w:lineRule="auto"/>
              <w:jc w:val="both"/>
              <w:rPr/>
            </w:pPr>
            <w:r w:rsidDel="00000000" w:rsidR="00000000" w:rsidRPr="00000000">
              <w:rPr>
                <w:rtl w:val="0"/>
              </w:rPr>
              <w:t xml:space="preserve">CEOS Biodiversity Study Team to present its findings and recommendations to the 2025 CEOS Plenary, with a progress report at SIT-40 and (at least) quarterly updates to the CEOS Secretariat.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F">
            <w:pPr>
              <w:spacing w:line="273" w:lineRule="auto"/>
              <w:jc w:val="center"/>
              <w:rPr>
                <w:b w:val="1"/>
              </w:rPr>
            </w:pPr>
            <w:r w:rsidDel="00000000" w:rsidR="00000000" w:rsidRPr="00000000">
              <w:rPr>
                <w:b w:val="1"/>
                <w:rtl w:val="0"/>
              </w:rPr>
              <w:t xml:space="preserve">CEOS Plenary 2025</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10">
            <w:pPr>
              <w:spacing w:after="0" w:before="0" w:line="273" w:lineRule="auto"/>
              <w:jc w:val="center"/>
              <w:rPr>
                <w:b w:val="1"/>
                <w:color w:val="ffffff"/>
              </w:rPr>
            </w:pPr>
            <w:r w:rsidDel="00000000" w:rsidR="00000000" w:rsidRPr="00000000">
              <w:rPr>
                <w:b w:val="1"/>
                <w:color w:val="ffffff"/>
                <w:rtl w:val="0"/>
              </w:rPr>
              <w:t xml:space="preserve">CEOS-38-04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1">
            <w:pPr>
              <w:spacing w:line="273" w:lineRule="auto"/>
              <w:jc w:val="both"/>
              <w:rPr/>
            </w:pPr>
            <w:r w:rsidDel="00000000" w:rsidR="00000000" w:rsidRPr="00000000">
              <w:rPr>
                <w:rtl w:val="0"/>
              </w:rPr>
              <w:t xml:space="preserve">WGDisasters Chair to provide an overview of the current tasks and composition of the EW4All subgroup so that CEOS Principals can assess additional nominations and resourcing for the subgroup.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2">
            <w:pPr>
              <w:spacing w:line="273" w:lineRule="auto"/>
              <w:jc w:val="center"/>
              <w:rPr>
                <w:b w:val="1"/>
              </w:rPr>
            </w:pPr>
            <w:r w:rsidDel="00000000" w:rsidR="00000000" w:rsidRPr="00000000">
              <w:rPr>
                <w:b w:val="1"/>
                <w:rtl w:val="0"/>
              </w:rPr>
              <w:t xml:space="preserve">CEOS SEC-329</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13">
            <w:pPr>
              <w:spacing w:line="273" w:lineRule="auto"/>
              <w:jc w:val="center"/>
              <w:rPr>
                <w:b w:val="1"/>
                <w:color w:val="ffffff"/>
              </w:rPr>
            </w:pPr>
            <w:r w:rsidDel="00000000" w:rsidR="00000000" w:rsidRPr="00000000">
              <w:rPr>
                <w:b w:val="1"/>
                <w:color w:val="ffffff"/>
                <w:rtl w:val="0"/>
              </w:rPr>
              <w:t xml:space="preserve">CEOS-38-05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4">
            <w:pPr>
              <w:spacing w:line="273" w:lineRule="auto"/>
              <w:jc w:val="both"/>
              <w:rPr/>
            </w:pPr>
            <w:r w:rsidDel="00000000" w:rsidR="00000000" w:rsidRPr="00000000">
              <w:rPr>
                <w:rtl w:val="0"/>
              </w:rPr>
              <w:t xml:space="preserve">WGClimate Chair to circulate the merged gap analysis and coordinated action plan for the prior two Essential Climate Variable (ECV) Inventory analyses for CEOS review.</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5">
            <w:pPr>
              <w:spacing w:line="273" w:lineRule="auto"/>
              <w:jc w:val="center"/>
              <w:rPr>
                <w:b w:val="1"/>
              </w:rPr>
            </w:pPr>
            <w:r w:rsidDel="00000000" w:rsidR="00000000" w:rsidRPr="00000000">
              <w:rPr>
                <w:b w:val="1"/>
                <w:rtl w:val="0"/>
              </w:rPr>
              <w:t xml:space="preserve">29 October 2024</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16">
            <w:pPr>
              <w:spacing w:line="273" w:lineRule="auto"/>
              <w:jc w:val="center"/>
              <w:rPr>
                <w:b w:val="1"/>
                <w:color w:val="ffffff"/>
              </w:rPr>
            </w:pPr>
            <w:r w:rsidDel="00000000" w:rsidR="00000000" w:rsidRPr="00000000">
              <w:rPr>
                <w:b w:val="1"/>
                <w:color w:val="ffffff"/>
                <w:rtl w:val="0"/>
              </w:rPr>
              <w:t xml:space="preserve">CEOS-38-06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7">
            <w:pPr>
              <w:spacing w:line="273" w:lineRule="auto"/>
              <w:jc w:val="both"/>
              <w:rPr/>
            </w:pPr>
            <w:r w:rsidDel="00000000" w:rsidR="00000000" w:rsidRPr="00000000">
              <w:rPr>
                <w:rtl w:val="0"/>
              </w:rPr>
              <w:t xml:space="preserve">CEOS agencies to review the merged gap analysis and coordinated action plan for the prior two Essential Climate Variable (ECV) Inventory analyses and provide feedback to the WGClimate Chair ahead of a planned virtual endorsement process.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8">
            <w:pPr>
              <w:spacing w:line="273" w:lineRule="auto"/>
              <w:jc w:val="center"/>
              <w:rPr>
                <w:b w:val="1"/>
              </w:rPr>
            </w:pPr>
            <w:r w:rsidDel="00000000" w:rsidR="00000000" w:rsidRPr="00000000">
              <w:rPr>
                <w:b w:val="1"/>
                <w:rtl w:val="0"/>
              </w:rPr>
              <w:t xml:space="preserve">29 November 2024</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19">
            <w:pPr>
              <w:spacing w:line="273" w:lineRule="auto"/>
              <w:jc w:val="center"/>
              <w:rPr>
                <w:b w:val="1"/>
                <w:color w:val="ffffff"/>
              </w:rPr>
            </w:pPr>
            <w:r w:rsidDel="00000000" w:rsidR="00000000" w:rsidRPr="00000000">
              <w:rPr>
                <w:b w:val="1"/>
                <w:color w:val="ffffff"/>
                <w:rtl w:val="0"/>
              </w:rPr>
              <w:t xml:space="preserve">CEOS-38-07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spacing w:after="0" w:before="0" w:line="273" w:lineRule="auto"/>
              <w:jc w:val="both"/>
              <w:rPr/>
            </w:pPr>
            <w:r w:rsidDel="00000000" w:rsidR="00000000" w:rsidRPr="00000000">
              <w:rPr>
                <w:rtl w:val="0"/>
              </w:rPr>
              <w:t xml:space="preserve">CEOS agencies to provide feedback on the </w:t>
            </w:r>
            <w:hyperlink r:id="rId6">
              <w:r w:rsidDel="00000000" w:rsidR="00000000" w:rsidRPr="00000000">
                <w:rPr>
                  <w:color w:val="1155cc"/>
                  <w:u w:val="single"/>
                  <w:rtl w:val="0"/>
                </w:rPr>
                <w:t xml:space="preserve">First UNFCCC Global Stocktake (GST) Lessons Learned Study</w:t>
              </w:r>
            </w:hyperlink>
            <w:r w:rsidDel="00000000" w:rsidR="00000000" w:rsidRPr="00000000">
              <w:rPr>
                <w:rtl w:val="0"/>
              </w:rPr>
              <w:t xml:space="preserve"> to the WGClimate Chair and the SIT Chair team</w:t>
            </w:r>
            <w:r w:rsidDel="00000000" w:rsidR="00000000" w:rsidRPr="00000000">
              <w:rPr>
                <w:rtl w:val="0"/>
              </w:rPr>
              <w:t xml:space="preserve">. Where recommendations have already been addressed by agencies it would be helpful to flag these instances and </w:t>
            </w:r>
            <w:r w:rsidDel="00000000" w:rsidR="00000000" w:rsidRPr="00000000">
              <w:rPr>
                <w:rtl w:val="0"/>
              </w:rPr>
              <w:t xml:space="preserve">outcomes</w:t>
            </w:r>
            <w:r w:rsidDel="00000000" w:rsidR="00000000" w:rsidRPr="00000000">
              <w:rPr>
                <w:rtl w:val="0"/>
              </w:rPr>
              <w:t xml:space="preserve">.</w:t>
            </w:r>
          </w:p>
          <w:p w:rsidR="00000000" w:rsidDel="00000000" w:rsidP="00000000" w:rsidRDefault="00000000" w:rsidRPr="00000000" w14:paraId="0000001B">
            <w:pPr>
              <w:spacing w:after="0" w:before="0" w:line="273" w:lineRule="auto"/>
              <w:jc w:val="both"/>
              <w:rPr>
                <w:i w:val="1"/>
              </w:rPr>
            </w:pPr>
            <w:r w:rsidDel="00000000" w:rsidR="00000000" w:rsidRPr="00000000">
              <w:rPr>
                <w:i w:val="1"/>
                <w:u w:val="single"/>
                <w:rtl w:val="0"/>
              </w:rPr>
              <w:t xml:space="preserve">Note:</w:t>
            </w:r>
            <w:r w:rsidDel="00000000" w:rsidR="00000000" w:rsidRPr="00000000">
              <w:rPr>
                <w:i w:val="1"/>
                <w:rtl w:val="0"/>
              </w:rPr>
              <w:t xml:space="preserve"> WGClimate, in collaboration with the SIT Chair team, will summarise the lessons learned and recommendations in a concise report for endorsement at SIT-40. WGClimate will support the SIT Chair to update the CEOS Global Stocktake Strategy in 2025. As part of the lessons learned report, the SIT Chair hopes to compile information on what each agency did for GST1 as well as plans for GST2.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C">
            <w:pPr>
              <w:spacing w:after="0" w:before="0" w:line="273" w:lineRule="auto"/>
              <w:jc w:val="center"/>
              <w:rPr>
                <w:b w:val="1"/>
              </w:rPr>
            </w:pPr>
            <w:r w:rsidDel="00000000" w:rsidR="00000000" w:rsidRPr="00000000">
              <w:rPr>
                <w:b w:val="1"/>
                <w:rtl w:val="0"/>
              </w:rPr>
              <w:t xml:space="preserve">29 November 2024</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bookmarkStart w:colFirst="0" w:colLast="0" w:name="51cynskx2n5z" w:id="2"/>
          <w:bookmarkEnd w:id="2"/>
          <w:p w:rsidR="00000000" w:rsidDel="00000000" w:rsidP="00000000" w:rsidRDefault="00000000" w:rsidRPr="00000000" w14:paraId="0000001D">
            <w:pPr>
              <w:spacing w:line="273" w:lineRule="auto"/>
              <w:jc w:val="center"/>
              <w:rPr>
                <w:b w:val="1"/>
                <w:color w:val="ffffff"/>
              </w:rPr>
            </w:pPr>
            <w:r w:rsidDel="00000000" w:rsidR="00000000" w:rsidRPr="00000000">
              <w:rPr>
                <w:b w:val="1"/>
                <w:color w:val="ffffff"/>
                <w:rtl w:val="0"/>
              </w:rPr>
              <w:t xml:space="preserve">CEOS-38-08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E">
            <w:pPr>
              <w:spacing w:after="0" w:before="0" w:line="273" w:lineRule="auto"/>
              <w:jc w:val="both"/>
              <w:rPr/>
            </w:pPr>
            <w:r w:rsidDel="00000000" w:rsidR="00000000" w:rsidRPr="00000000">
              <w:rPr>
                <w:rtl w:val="0"/>
              </w:rPr>
              <w:t xml:space="preserve">CEOS agencies to identify points of contact to contribute to an 18-month Essential Agriculture Variables (EAV) stocktake and LSI-VC Subgroup on GEOGLAM scoping effort. Nominations should be sent to: akwhitcraft@geoglam.org</w:t>
            </w:r>
          </w:p>
          <w:p w:rsidR="00000000" w:rsidDel="00000000" w:rsidP="00000000" w:rsidRDefault="00000000" w:rsidRPr="00000000" w14:paraId="0000001F">
            <w:pPr>
              <w:spacing w:after="0" w:before="0" w:line="273" w:lineRule="auto"/>
              <w:jc w:val="both"/>
              <w:rPr>
                <w:i w:val="1"/>
              </w:rPr>
            </w:pPr>
            <w:r w:rsidDel="00000000" w:rsidR="00000000" w:rsidRPr="00000000">
              <w:rPr>
                <w:i w:val="1"/>
                <w:u w:val="single"/>
                <w:rtl w:val="0"/>
              </w:rPr>
              <w:t xml:space="preserve">Note:</w:t>
            </w:r>
            <w:r w:rsidDel="00000000" w:rsidR="00000000" w:rsidRPr="00000000">
              <w:rPr>
                <w:i w:val="1"/>
                <w:rtl w:val="0"/>
              </w:rPr>
              <w:t xml:space="preserve"> </w:t>
            </w:r>
            <w:r w:rsidDel="00000000" w:rsidR="00000000" w:rsidRPr="00000000">
              <w:rPr>
                <w:i w:val="1"/>
                <w:rtl w:val="0"/>
              </w:rPr>
              <w:t xml:space="preserve">Ideal candidates are people who have been mission scientists or directed research around missions or people who have worked on agricultural uses of satellite data.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0">
            <w:pPr>
              <w:spacing w:after="0" w:before="0" w:line="273" w:lineRule="auto"/>
              <w:jc w:val="center"/>
              <w:rPr>
                <w:b w:val="1"/>
              </w:rPr>
            </w:pPr>
            <w:r w:rsidDel="00000000" w:rsidR="00000000" w:rsidRPr="00000000">
              <w:rPr>
                <w:b w:val="1"/>
                <w:rtl w:val="0"/>
              </w:rPr>
              <w:t xml:space="preserve">29 November 2024</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21">
            <w:pPr>
              <w:spacing w:line="273" w:lineRule="auto"/>
              <w:jc w:val="center"/>
              <w:rPr>
                <w:b w:val="1"/>
                <w:color w:val="ffffff"/>
              </w:rPr>
            </w:pPr>
            <w:r w:rsidDel="00000000" w:rsidR="00000000" w:rsidRPr="00000000">
              <w:rPr>
                <w:b w:val="1"/>
                <w:color w:val="ffffff"/>
                <w:rtl w:val="0"/>
              </w:rPr>
              <w:t xml:space="preserve">CEOS-38-09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2">
            <w:pPr>
              <w:spacing w:after="0" w:before="0" w:line="273" w:lineRule="auto"/>
              <w:jc w:val="both"/>
              <w:rPr/>
            </w:pPr>
            <w:r w:rsidDel="00000000" w:rsidR="00000000" w:rsidRPr="00000000">
              <w:rPr>
                <w:rtl w:val="0"/>
              </w:rPr>
              <w:t xml:space="preserve">CEOS Chair, via the monthly CEOS Secretariat meetings, to facilitate a discussion with Working Group Chairs regarding connections (existing and potential) between Working Group activities and the UN Sustainable Development Goals, as contributions to the overall support by CEOS for the SDGs. Following these discussions, the SDG Coordination Group will issue a notification to CEOS member agencies and make a call for additional resources or nominations to Working Groups to carry out these identified deliverables.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3">
            <w:pPr>
              <w:spacing w:after="0" w:before="0" w:line="273" w:lineRule="auto"/>
              <w:jc w:val="center"/>
              <w:rPr>
                <w:b w:val="1"/>
              </w:rPr>
            </w:pPr>
            <w:r w:rsidDel="00000000" w:rsidR="00000000" w:rsidRPr="00000000">
              <w:rPr>
                <w:b w:val="1"/>
                <w:rtl w:val="0"/>
              </w:rPr>
              <w:t xml:space="preserve">SIT-40</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24">
            <w:pPr>
              <w:spacing w:line="273" w:lineRule="auto"/>
              <w:jc w:val="center"/>
              <w:rPr>
                <w:b w:val="1"/>
                <w:color w:val="ffffff"/>
              </w:rPr>
            </w:pPr>
            <w:r w:rsidDel="00000000" w:rsidR="00000000" w:rsidRPr="00000000">
              <w:rPr>
                <w:b w:val="1"/>
                <w:color w:val="ffffff"/>
                <w:rtl w:val="0"/>
              </w:rPr>
              <w:t xml:space="preserve">CEOS-38-10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5">
            <w:pPr>
              <w:spacing w:after="0" w:before="0" w:line="273" w:lineRule="auto"/>
              <w:jc w:val="both"/>
              <w:rPr/>
            </w:pPr>
            <w:r w:rsidDel="00000000" w:rsidR="00000000" w:rsidRPr="00000000">
              <w:rPr>
                <w:rtl w:val="0"/>
              </w:rPr>
              <w:t xml:space="preserve">SIT Chair team to connect points of contact from CEOS agencies that identified they are contributing to UNCCD related activities (via Step-B of the External Request review) with the CEOS Systems Engineering Office (David Borges) to ensure coordination of representation and messaging for UNCCD COP16 (2-13 December 2024 in Riyadh, Saudi Arabia).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6">
            <w:pPr>
              <w:spacing w:after="0" w:before="0" w:line="273" w:lineRule="auto"/>
              <w:jc w:val="center"/>
              <w:rPr>
                <w:b w:val="1"/>
              </w:rPr>
            </w:pPr>
            <w:r w:rsidDel="00000000" w:rsidR="00000000" w:rsidRPr="00000000">
              <w:rPr>
                <w:b w:val="1"/>
                <w:rtl w:val="0"/>
              </w:rPr>
              <w:t xml:space="preserve">15 November 2024</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27">
            <w:pPr>
              <w:spacing w:line="273" w:lineRule="auto"/>
              <w:jc w:val="center"/>
              <w:rPr>
                <w:b w:val="1"/>
                <w:color w:val="ffffff"/>
              </w:rPr>
            </w:pPr>
            <w:r w:rsidDel="00000000" w:rsidR="00000000" w:rsidRPr="00000000">
              <w:rPr>
                <w:b w:val="1"/>
                <w:color w:val="ffffff"/>
                <w:rtl w:val="0"/>
              </w:rPr>
              <w:t xml:space="preserve">CEOS-38-11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8">
            <w:pPr>
              <w:spacing w:after="0" w:before="0" w:line="273" w:lineRule="auto"/>
              <w:jc w:val="both"/>
              <w:rPr/>
            </w:pPr>
            <w:r w:rsidDel="00000000" w:rsidR="00000000" w:rsidRPr="00000000">
              <w:rPr>
                <w:rtl w:val="0"/>
              </w:rPr>
              <w:t xml:space="preserve">CEOS agencies or entities willing to assist with Step-C (Detailed Assessment) of the CEOS External Request Process for the UNCCD support request to contact the SIT Chair team.</w:t>
            </w:r>
          </w:p>
          <w:p w:rsidR="00000000" w:rsidDel="00000000" w:rsidP="00000000" w:rsidRDefault="00000000" w:rsidRPr="00000000" w14:paraId="00000029">
            <w:pPr>
              <w:spacing w:line="273" w:lineRule="auto"/>
              <w:jc w:val="both"/>
              <w:rPr/>
            </w:pPr>
            <w:r w:rsidDel="00000000" w:rsidR="00000000" w:rsidRPr="00000000">
              <w:rPr>
                <w:u w:val="single"/>
                <w:rtl w:val="0"/>
              </w:rPr>
              <w:t xml:space="preserve">Note:</w:t>
            </w:r>
            <w:r w:rsidDel="00000000" w:rsidR="00000000" w:rsidRPr="00000000">
              <w:rPr>
                <w:rtl w:val="0"/>
              </w:rPr>
              <w:t xml:space="preserve"> Step-C will assess the specifics of CEOS agency support, data needs, feasibility, priorities, and existing commitments.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A">
            <w:pPr>
              <w:spacing w:after="0" w:before="0" w:line="273" w:lineRule="auto"/>
              <w:jc w:val="center"/>
              <w:rPr>
                <w:b w:val="1"/>
              </w:rPr>
            </w:pPr>
            <w:r w:rsidDel="00000000" w:rsidR="00000000" w:rsidRPr="00000000">
              <w:rPr>
                <w:b w:val="1"/>
                <w:rtl w:val="0"/>
              </w:rPr>
              <w:t xml:space="preserve">8 November 2024</w:t>
            </w:r>
          </w:p>
        </w:tc>
      </w:tr>
    </w:tbl>
    <w:p w:rsidR="00000000" w:rsidDel="00000000" w:rsidP="00000000" w:rsidRDefault="00000000" w:rsidRPr="00000000" w14:paraId="0000002B">
      <w:pPr>
        <w:spacing w:after="0" w:before="0" w:lineRule="auto"/>
        <w:jc w:val="center"/>
        <w:rPr>
          <w:b w:val="1"/>
          <w:sz w:val="28"/>
          <w:szCs w:val="28"/>
        </w:rPr>
      </w:pPr>
      <w:r w:rsidDel="00000000" w:rsidR="00000000" w:rsidRPr="00000000">
        <w:rPr>
          <w:rtl w:val="0"/>
        </w:rPr>
      </w:r>
    </w:p>
    <w:p w:rsidR="00000000" w:rsidDel="00000000" w:rsidP="00000000" w:rsidRDefault="00000000" w:rsidRPr="00000000" w14:paraId="0000002C">
      <w:pPr>
        <w:pStyle w:val="Heading1"/>
        <w:spacing w:after="120" w:before="360" w:lineRule="auto"/>
        <w:ind w:left="0"/>
        <w:jc w:val="center"/>
        <w:rPr>
          <w:rFonts w:ascii="Calibri" w:cs="Calibri" w:eastAsia="Calibri" w:hAnsi="Calibri"/>
          <w:sz w:val="28"/>
          <w:szCs w:val="28"/>
        </w:rPr>
      </w:pPr>
      <w:bookmarkStart w:colFirst="0" w:colLast="0" w:name="_py5213qw7yzs" w:id="3"/>
      <w:bookmarkEnd w:id="3"/>
      <w:r w:rsidDel="00000000" w:rsidR="00000000" w:rsidRPr="00000000">
        <w:br w:type="page"/>
      </w:r>
      <w:r w:rsidDel="00000000" w:rsidR="00000000" w:rsidRPr="00000000">
        <w:rPr>
          <w:rtl w:val="0"/>
        </w:rPr>
      </w:r>
    </w:p>
    <w:p w:rsidR="00000000" w:rsidDel="00000000" w:rsidP="00000000" w:rsidRDefault="00000000" w:rsidRPr="00000000" w14:paraId="0000002D">
      <w:pPr>
        <w:pStyle w:val="Heading1"/>
        <w:spacing w:after="120" w:before="360" w:lineRule="auto"/>
        <w:ind w:left="0"/>
        <w:jc w:val="center"/>
        <w:rPr>
          <w:b w:val="1"/>
          <w:sz w:val="28"/>
          <w:szCs w:val="28"/>
        </w:rPr>
      </w:pPr>
      <w:bookmarkStart w:colFirst="0" w:colLast="0" w:name="_30j0zll" w:id="4"/>
      <w:bookmarkEnd w:id="4"/>
      <w:r w:rsidDel="00000000" w:rsidR="00000000" w:rsidRPr="00000000">
        <w:rPr>
          <w:rFonts w:ascii="Calibri" w:cs="Calibri" w:eastAsia="Calibri" w:hAnsi="Calibri"/>
          <w:sz w:val="28"/>
          <w:szCs w:val="28"/>
          <w:rtl w:val="0"/>
        </w:rPr>
        <w:t xml:space="preserve">APPENDIX C: Decisions Record</w:t>
      </w:r>
      <w:r w:rsidDel="00000000" w:rsidR="00000000" w:rsidRPr="00000000">
        <w:rPr>
          <w:rtl w:val="0"/>
        </w:rPr>
      </w:r>
    </w:p>
    <w:tbl>
      <w:tblPr>
        <w:tblStyle w:val="Table2"/>
        <w:tblW w:w="9255.0" w:type="dxa"/>
        <w:jc w:val="left"/>
        <w:tblInd w:w="142.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5"/>
        <w:gridCol w:w="7440"/>
        <w:tblGridChange w:id="0">
          <w:tblGrid>
            <w:gridCol w:w="1815"/>
            <w:gridCol w:w="7440"/>
          </w:tblGrid>
        </w:tblGridChange>
      </w:tblGrid>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02E">
            <w:pPr>
              <w:spacing w:after="0" w:before="0" w:lineRule="auto"/>
              <w:jc w:val="center"/>
              <w:rPr>
                <w:b w:val="1"/>
                <w:color w:val="ffffff"/>
              </w:rPr>
            </w:pPr>
            <w:r w:rsidDel="00000000" w:rsidR="00000000" w:rsidRPr="00000000">
              <w:rPr>
                <w:b w:val="1"/>
                <w:color w:val="ffffff"/>
                <w:rtl w:val="0"/>
              </w:rPr>
              <w:t xml:space="preserve">Decision 38-01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F">
            <w:pPr>
              <w:jc w:val="both"/>
              <w:rPr/>
            </w:pPr>
            <w:r w:rsidDel="00000000" w:rsidR="00000000" w:rsidRPr="00000000">
              <w:rPr>
                <w:rtl w:val="0"/>
              </w:rPr>
              <w:t xml:space="preserve">CEOS Plenary endorsed the 2024 update to the CEOS Strategic Guidance document.</w:t>
            </w:r>
            <w:r w:rsidDel="00000000" w:rsidR="00000000" w:rsidRPr="00000000">
              <w:rPr>
                <w:rtl w:val="0"/>
              </w:rPr>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030">
            <w:pPr>
              <w:spacing w:after="0" w:before="0" w:lineRule="auto"/>
              <w:jc w:val="center"/>
              <w:rPr>
                <w:b w:val="1"/>
                <w:color w:val="ffffff"/>
              </w:rPr>
            </w:pPr>
            <w:r w:rsidDel="00000000" w:rsidR="00000000" w:rsidRPr="00000000">
              <w:rPr>
                <w:b w:val="1"/>
                <w:color w:val="ffffff"/>
                <w:rtl w:val="0"/>
              </w:rPr>
              <w:t xml:space="preserve">Decision 38-02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1">
            <w:pPr>
              <w:spacing w:after="0" w:before="0" w:lineRule="auto"/>
              <w:jc w:val="both"/>
              <w:rPr/>
            </w:pPr>
            <w:r w:rsidDel="00000000" w:rsidR="00000000" w:rsidRPr="00000000">
              <w:rPr>
                <w:rtl w:val="0"/>
              </w:rPr>
              <w:t xml:space="preserve">CEOS Plenary recorded as formally completed t</w:t>
            </w:r>
            <w:r w:rsidDel="00000000" w:rsidR="00000000" w:rsidRPr="00000000">
              <w:rPr>
                <w:rtl w:val="0"/>
              </w:rPr>
              <w:t xml:space="preserve">he two-year mandate and tasks assigned to the CEOS Ecosystem Extent Task Team in 2022.</w:t>
            </w:r>
            <w:r w:rsidDel="00000000" w:rsidR="00000000" w:rsidRPr="00000000">
              <w:rPr>
                <w:rtl w:val="0"/>
              </w:rPr>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032">
            <w:pPr>
              <w:jc w:val="center"/>
              <w:rPr>
                <w:b w:val="1"/>
                <w:color w:val="ffffff"/>
              </w:rPr>
            </w:pPr>
            <w:r w:rsidDel="00000000" w:rsidR="00000000" w:rsidRPr="00000000">
              <w:rPr>
                <w:b w:val="1"/>
                <w:color w:val="ffffff"/>
                <w:rtl w:val="0"/>
              </w:rPr>
              <w:t xml:space="preserve">Decision 38-03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3">
            <w:pPr>
              <w:jc w:val="both"/>
              <w:rPr/>
            </w:pPr>
            <w:r w:rsidDel="00000000" w:rsidR="00000000" w:rsidRPr="00000000">
              <w:rPr>
                <w:rtl w:val="0"/>
              </w:rPr>
              <w:t xml:space="preserve">CEOS Plenary agreed to establish a Biodiversity Study Team to undertake the mandate described in the </w:t>
            </w:r>
            <w:hyperlink r:id="rId7">
              <w:r w:rsidDel="00000000" w:rsidR="00000000" w:rsidRPr="00000000">
                <w:rPr>
                  <w:i w:val="1"/>
                  <w:color w:val="1155cc"/>
                  <w:u w:val="single"/>
                  <w:rtl w:val="0"/>
                </w:rPr>
                <w:t xml:space="preserve">CEOS New Initiative Proposal – Biodiversity Study Team (23 Oct 2024)</w:t>
              </w:r>
            </w:hyperlink>
            <w:r w:rsidDel="00000000" w:rsidR="00000000" w:rsidRPr="00000000">
              <w:rPr>
                <w:rtl w:val="0"/>
              </w:rPr>
              <w:t xml:space="preserve"> and to initially be led by the former co-leads of the CEOS EETT (exact leadership structure is still under discussion).</w:t>
            </w:r>
          </w:p>
          <w:p w:rsidR="00000000" w:rsidDel="00000000" w:rsidP="00000000" w:rsidRDefault="00000000" w:rsidRPr="00000000" w14:paraId="00000034">
            <w:pPr>
              <w:spacing w:before="120" w:lineRule="auto"/>
              <w:jc w:val="both"/>
              <w:rPr/>
            </w:pPr>
            <w:r w:rsidDel="00000000" w:rsidR="00000000" w:rsidRPr="00000000">
              <w:rPr>
                <w:i w:val="1"/>
                <w:u w:val="single"/>
                <w:rtl w:val="0"/>
              </w:rPr>
              <w:t xml:space="preserve">Note:</w:t>
            </w:r>
            <w:r w:rsidDel="00000000" w:rsidR="00000000" w:rsidRPr="00000000">
              <w:rPr>
                <w:i w:val="1"/>
                <w:rtl w:val="0"/>
              </w:rPr>
              <w:t xml:space="preserve"> The multidisciplinary study team should include biodiversity experts and representatives who are knowledgeable of CEOS governance and processes.</w:t>
            </w:r>
            <w:r w:rsidDel="00000000" w:rsidR="00000000" w:rsidRPr="00000000">
              <w:rPr>
                <w:rtl w:val="0"/>
              </w:rPr>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035">
            <w:pPr>
              <w:jc w:val="center"/>
              <w:rPr>
                <w:b w:val="1"/>
                <w:color w:val="ffffff"/>
              </w:rPr>
            </w:pPr>
            <w:r w:rsidDel="00000000" w:rsidR="00000000" w:rsidRPr="00000000">
              <w:rPr>
                <w:b w:val="1"/>
                <w:color w:val="ffffff"/>
                <w:rtl w:val="0"/>
              </w:rPr>
              <w:t xml:space="preserve">Decision 38-04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6">
            <w:pPr>
              <w:jc w:val="both"/>
              <w:rPr/>
            </w:pPr>
            <w:r w:rsidDel="00000000" w:rsidR="00000000" w:rsidRPr="00000000">
              <w:rPr>
                <w:rtl w:val="0"/>
              </w:rPr>
              <w:t xml:space="preserve">CEOS Plenary endorsed the nomination of Medhavy Thankappan of Geoscience Australia as Vice Chair of the Working Group on Calibration and Validation (WGCV) for two years (2025-2026), followed by WGCV Chair for two years (2027-2028).</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037">
            <w:pPr>
              <w:jc w:val="center"/>
              <w:rPr>
                <w:b w:val="1"/>
                <w:color w:val="ffffff"/>
              </w:rPr>
            </w:pPr>
            <w:r w:rsidDel="00000000" w:rsidR="00000000" w:rsidRPr="00000000">
              <w:rPr>
                <w:b w:val="1"/>
                <w:color w:val="ffffff"/>
                <w:rtl w:val="0"/>
              </w:rPr>
              <w:t xml:space="preserve">Decision 38-05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8">
            <w:pPr>
              <w:spacing w:after="0" w:before="0" w:lineRule="auto"/>
              <w:jc w:val="both"/>
              <w:rPr/>
            </w:pPr>
            <w:r w:rsidDel="00000000" w:rsidR="00000000" w:rsidRPr="00000000">
              <w:rPr>
                <w:rtl w:val="0"/>
              </w:rPr>
              <w:t xml:space="preserve">CEOS Plenary agreed that the WGDisasters and its EW4All subgroup should lead the CEOS response to the UN’s Early Warnings for All (EW4All) initiative, coordinating with the CEOS Secretariat, Working Groups, Virtual Constellations, and other CEOS entities as needed to address the breadth of topics.</w:t>
            </w:r>
          </w:p>
          <w:p w:rsidR="00000000" w:rsidDel="00000000" w:rsidP="00000000" w:rsidRDefault="00000000" w:rsidRPr="00000000" w14:paraId="00000039">
            <w:pPr>
              <w:spacing w:after="0" w:before="120" w:lineRule="auto"/>
              <w:jc w:val="both"/>
              <w:rPr>
                <w:i w:val="1"/>
              </w:rPr>
            </w:pPr>
            <w:r w:rsidDel="00000000" w:rsidR="00000000" w:rsidRPr="00000000">
              <w:rPr>
                <w:i w:val="1"/>
                <w:u w:val="single"/>
                <w:rtl w:val="0"/>
              </w:rPr>
              <w:t xml:space="preserve">Note:</w:t>
            </w:r>
            <w:r w:rsidDel="00000000" w:rsidR="00000000" w:rsidRPr="00000000">
              <w:rPr>
                <w:i w:val="1"/>
                <w:rtl w:val="0"/>
              </w:rPr>
              <w:t xml:space="preserve"> CEOS Agencies were asked to consider nominations to the WGDisasters EW4All subgroup beyond the usual participation in WGDisasters, since broader engagement and expertise (e.g., capacity development) will be critical to addressing EW4All. The SIT Chair team will ensure that EW4All remains on the agenda for CEOS leadership-level meetings.</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03A">
            <w:pPr>
              <w:jc w:val="center"/>
              <w:rPr>
                <w:b w:val="1"/>
                <w:color w:val="ffffff"/>
              </w:rPr>
            </w:pPr>
            <w:r w:rsidDel="00000000" w:rsidR="00000000" w:rsidRPr="00000000">
              <w:rPr>
                <w:b w:val="1"/>
                <w:color w:val="ffffff"/>
                <w:rtl w:val="0"/>
              </w:rPr>
              <w:t xml:space="preserve">Decision 38-06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B">
            <w:pPr>
              <w:spacing w:after="0" w:before="0" w:lineRule="auto"/>
              <w:jc w:val="both"/>
              <w:rPr/>
            </w:pPr>
            <w:r w:rsidDel="00000000" w:rsidR="00000000" w:rsidRPr="00000000">
              <w:rPr>
                <w:rtl w:val="0"/>
              </w:rPr>
              <w:t xml:space="preserve">CEOS Plenary endorsed the 2024 update to the Terms of Reference of the Working Group on Information Systems and Services (WGISS).</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03C">
            <w:pPr>
              <w:jc w:val="center"/>
              <w:rPr>
                <w:b w:val="1"/>
                <w:color w:val="ffffff"/>
              </w:rPr>
            </w:pPr>
            <w:r w:rsidDel="00000000" w:rsidR="00000000" w:rsidRPr="00000000">
              <w:rPr>
                <w:b w:val="1"/>
                <w:color w:val="ffffff"/>
                <w:rtl w:val="0"/>
              </w:rPr>
              <w:t xml:space="preserve">Decision 38-07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D">
            <w:pPr>
              <w:jc w:val="both"/>
              <w:rPr/>
            </w:pPr>
            <w:r w:rsidDel="00000000" w:rsidR="00000000" w:rsidRPr="00000000">
              <w:rPr>
                <w:rtl w:val="0"/>
              </w:rPr>
              <w:t xml:space="preserve">CEOS Plenary endorsed the nomination of Vincent-Henri Peuch of the European Centre for Medium-Range Weather Forecasts (ECMWF) as Vice Chair of the Joint CEOS/CGMS Working Group on Climate (WGClimate) for two years (2025-2026), followed by WGClimate Chair for two years (2027-2028).</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03E">
            <w:pPr>
              <w:jc w:val="center"/>
              <w:rPr>
                <w:b w:val="1"/>
                <w:color w:val="ffffff"/>
              </w:rPr>
            </w:pPr>
            <w:r w:rsidDel="00000000" w:rsidR="00000000" w:rsidRPr="00000000">
              <w:rPr>
                <w:b w:val="1"/>
                <w:color w:val="ffffff"/>
                <w:rtl w:val="0"/>
              </w:rPr>
              <w:t xml:space="preserve">Decision 38-08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F">
            <w:pPr>
              <w:spacing w:after="0" w:before="0" w:lineRule="auto"/>
              <w:jc w:val="both"/>
              <w:rPr/>
            </w:pPr>
            <w:r w:rsidDel="00000000" w:rsidR="00000000" w:rsidRPr="00000000">
              <w:rPr>
                <w:rtl w:val="0"/>
              </w:rPr>
              <w:t xml:space="preserve">CEOS Plenary endorsed the </w:t>
            </w:r>
            <w:hyperlink r:id="rId8">
              <w:r w:rsidDel="00000000" w:rsidR="00000000" w:rsidRPr="00000000">
                <w:rPr>
                  <w:i w:val="1"/>
                  <w:color w:val="1155cc"/>
                  <w:u w:val="single"/>
                  <w:rtl w:val="0"/>
                </w:rPr>
                <w:t xml:space="preserve">Statement by the Committee on Earth Observation Satellites (CEOS) and the Coordination Group for Meteorological Satellites (CGMS) on Progress in Supporting UNFCCC Needs for Global Observations</w:t>
              </w:r>
            </w:hyperlink>
            <w:r w:rsidDel="00000000" w:rsidR="00000000" w:rsidRPr="00000000">
              <w:rPr>
                <w:i w:val="1"/>
                <w:rtl w:val="0"/>
              </w:rPr>
              <w:t xml:space="preserve"> </w:t>
            </w:r>
            <w:r w:rsidDel="00000000" w:rsidR="00000000" w:rsidRPr="00000000">
              <w:rPr>
                <w:rtl w:val="0"/>
              </w:rPr>
              <w:t xml:space="preserve">to be presented to the </w:t>
            </w:r>
            <w:r w:rsidDel="00000000" w:rsidR="00000000" w:rsidRPr="00000000">
              <w:rPr>
                <w:rtl w:val="0"/>
              </w:rPr>
              <w:t xml:space="preserve">61</w:t>
            </w:r>
            <w:r w:rsidDel="00000000" w:rsidR="00000000" w:rsidRPr="00000000">
              <w:rPr>
                <w:vertAlign w:val="superscript"/>
                <w:rtl w:val="0"/>
              </w:rPr>
              <w:t xml:space="preserve">st</w:t>
            </w:r>
            <w:r w:rsidDel="00000000" w:rsidR="00000000" w:rsidRPr="00000000">
              <w:rPr>
                <w:rtl w:val="0"/>
              </w:rPr>
              <w:t xml:space="preserve"> Session of the UNFCCC Subsidiary Body for Scientific and Technological Advice (SBSTA) on 11 November 2024.</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040">
            <w:pPr>
              <w:jc w:val="center"/>
              <w:rPr>
                <w:b w:val="1"/>
                <w:color w:val="ffffff"/>
              </w:rPr>
            </w:pPr>
            <w:r w:rsidDel="00000000" w:rsidR="00000000" w:rsidRPr="00000000">
              <w:rPr>
                <w:b w:val="1"/>
                <w:color w:val="ffffff"/>
                <w:rtl w:val="0"/>
              </w:rPr>
              <w:t xml:space="preserve">Decision 38-09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1">
            <w:pPr>
              <w:jc w:val="both"/>
              <w:rPr/>
            </w:pPr>
            <w:r w:rsidDel="00000000" w:rsidR="00000000" w:rsidRPr="00000000">
              <w:rPr>
                <w:rtl w:val="0"/>
              </w:rPr>
              <w:t xml:space="preserve">CEOS Plenary endorsed </w:t>
            </w:r>
            <w:hyperlink r:id="rId9">
              <w:r w:rsidDel="00000000" w:rsidR="00000000" w:rsidRPr="00000000">
                <w:rPr>
                  <w:color w:val="1155cc"/>
                  <w:u w:val="single"/>
                  <w:rtl w:val="0"/>
                </w:rPr>
                <w:t xml:space="preserve">Issue 2 of the CEOS-CGMS Greenhouse Gas (GHG) Roadmap (2024)</w:t>
              </w:r>
            </w:hyperlink>
            <w:r w:rsidDel="00000000" w:rsidR="00000000" w:rsidRPr="00000000">
              <w:rPr>
                <w:rtl w:val="0"/>
              </w:rPr>
              <w:t xml:space="preserve">.</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042">
            <w:pPr>
              <w:jc w:val="center"/>
              <w:rPr>
                <w:b w:val="1"/>
                <w:color w:val="ffffff"/>
              </w:rPr>
            </w:pPr>
            <w:r w:rsidDel="00000000" w:rsidR="00000000" w:rsidRPr="00000000">
              <w:rPr>
                <w:b w:val="1"/>
                <w:color w:val="ffffff"/>
                <w:rtl w:val="0"/>
              </w:rPr>
              <w:t xml:space="preserve">Decision 38-10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3">
            <w:pPr>
              <w:spacing w:after="0" w:before="0" w:lineRule="auto"/>
              <w:jc w:val="both"/>
              <w:rPr/>
            </w:pPr>
            <w:r w:rsidDel="00000000" w:rsidR="00000000" w:rsidRPr="00000000">
              <w:rPr>
                <w:rtl w:val="0"/>
              </w:rPr>
              <w:t xml:space="preserve">CEOS Plenary endorsed the </w:t>
            </w:r>
            <w:hyperlink r:id="rId10">
              <w:r w:rsidDel="00000000" w:rsidR="00000000" w:rsidRPr="00000000">
                <w:rPr>
                  <w:color w:val="1155cc"/>
                  <w:u w:val="single"/>
                  <w:rtl w:val="0"/>
                </w:rPr>
                <w:t xml:space="preserve">CEOS Analysis Ready Data Strategy 2024</w:t>
              </w:r>
            </w:hyperlink>
            <w:r w:rsidDel="00000000" w:rsidR="00000000" w:rsidRPr="00000000">
              <w:rPr>
                <w:rtl w:val="0"/>
              </w:rPr>
              <w:t xml:space="preserve">.</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044">
            <w:pPr>
              <w:jc w:val="center"/>
              <w:rPr>
                <w:b w:val="1"/>
                <w:color w:val="ffffff"/>
              </w:rPr>
            </w:pPr>
            <w:r w:rsidDel="00000000" w:rsidR="00000000" w:rsidRPr="00000000">
              <w:rPr>
                <w:b w:val="1"/>
                <w:color w:val="ffffff"/>
                <w:rtl w:val="0"/>
              </w:rPr>
              <w:t xml:space="preserve">Decision 38-11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5">
            <w:pPr>
              <w:spacing w:after="0" w:before="0" w:lineRule="auto"/>
              <w:jc w:val="both"/>
              <w:rPr/>
            </w:pPr>
            <w:r w:rsidDel="00000000" w:rsidR="00000000" w:rsidRPr="00000000">
              <w:rPr>
                <w:rtl w:val="0"/>
              </w:rPr>
              <w:t xml:space="preserve">CEOS Plenary endorsed the </w:t>
            </w:r>
            <w:hyperlink r:id="rId11">
              <w:r w:rsidDel="00000000" w:rsidR="00000000" w:rsidRPr="00000000">
                <w:rPr>
                  <w:color w:val="1155cc"/>
                  <w:u w:val="single"/>
                  <w:rtl w:val="0"/>
                </w:rPr>
                <w:t xml:space="preserve">38</w:t>
              </w:r>
            </w:hyperlink>
            <w:hyperlink r:id="rId12">
              <w:r w:rsidDel="00000000" w:rsidR="00000000" w:rsidRPr="00000000">
                <w:rPr>
                  <w:color w:val="1155cc"/>
                  <w:u w:val="single"/>
                  <w:vertAlign w:val="superscript"/>
                  <w:rtl w:val="0"/>
                </w:rPr>
                <w:t xml:space="preserve">th</w:t>
              </w:r>
            </w:hyperlink>
            <w:hyperlink r:id="rId13">
              <w:r w:rsidDel="00000000" w:rsidR="00000000" w:rsidRPr="00000000">
                <w:rPr>
                  <w:color w:val="1155cc"/>
                  <w:u w:val="single"/>
                  <w:rtl w:val="0"/>
                </w:rPr>
                <w:t xml:space="preserve"> CEOS Plenary Montréal Statement</w:t>
              </w:r>
            </w:hyperlink>
            <w:r w:rsidDel="00000000" w:rsidR="00000000" w:rsidRPr="00000000">
              <w:rPr>
                <w:rtl w:val="0"/>
              </w:rPr>
              <w:t xml:space="preserve">.</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046">
            <w:pPr>
              <w:jc w:val="center"/>
              <w:rPr>
                <w:b w:val="1"/>
                <w:color w:val="ffffff"/>
              </w:rPr>
            </w:pPr>
            <w:r w:rsidDel="00000000" w:rsidR="00000000" w:rsidRPr="00000000">
              <w:rPr>
                <w:b w:val="1"/>
                <w:color w:val="ffffff"/>
                <w:rtl w:val="0"/>
              </w:rPr>
              <w:t xml:space="preserve">Decision 38-12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7">
            <w:pPr>
              <w:spacing w:after="0" w:before="0" w:lineRule="auto"/>
              <w:jc w:val="both"/>
              <w:rPr/>
            </w:pPr>
            <w:r w:rsidDel="00000000" w:rsidR="00000000" w:rsidRPr="00000000">
              <w:rPr>
                <w:rtl w:val="0"/>
              </w:rPr>
              <w:t xml:space="preserve">CEOS Plenary endorsed the nomination of the Commonwealth Scientific and Industrial Research Organisation (CSIRO) as 2026 CEOS Chair, to be supported by Geoscience Australia and the Australian Bureau of Meteorology, in representation of the Asia-Pacific region.</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048">
            <w:pPr>
              <w:jc w:val="center"/>
              <w:rPr>
                <w:b w:val="1"/>
                <w:color w:val="ffffff"/>
              </w:rPr>
            </w:pPr>
            <w:r w:rsidDel="00000000" w:rsidR="00000000" w:rsidRPr="00000000">
              <w:rPr>
                <w:b w:val="1"/>
                <w:color w:val="ffffff"/>
                <w:rtl w:val="0"/>
              </w:rPr>
              <w:t xml:space="preserve">Decision 38-13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9">
            <w:pPr>
              <w:spacing w:after="0" w:before="0" w:lineRule="auto"/>
              <w:jc w:val="both"/>
              <w:rPr/>
            </w:pPr>
            <w:r w:rsidDel="00000000" w:rsidR="00000000" w:rsidRPr="00000000">
              <w:rPr>
                <w:rtl w:val="0"/>
              </w:rPr>
              <w:t xml:space="preserve">CEOS Plenary welcomed the United Kingdom Space Agency (UKSA) as 2025 CEOS Chair.</w:t>
            </w:r>
          </w:p>
        </w:tc>
      </w:tr>
    </w:tbl>
    <w:p w:rsidR="00000000" w:rsidDel="00000000" w:rsidP="00000000" w:rsidRDefault="00000000" w:rsidRPr="00000000" w14:paraId="0000004A">
      <w:pPr>
        <w:pStyle w:val="Heading1"/>
        <w:spacing w:after="120" w:before="0" w:lineRule="auto"/>
        <w:ind w:left="0"/>
        <w:jc w:val="center"/>
        <w:rPr>
          <w:b w:val="1"/>
          <w:sz w:val="28"/>
          <w:szCs w:val="28"/>
        </w:rPr>
      </w:pPr>
      <w:bookmarkStart w:colFirst="0" w:colLast="0" w:name="_qzt76yb9nss2" w:id="5"/>
      <w:bookmarkEnd w:id="5"/>
      <w:r w:rsidDel="00000000" w:rsidR="00000000" w:rsidRPr="00000000">
        <w:rPr>
          <w:rtl w:val="0"/>
        </w:rPr>
      </w:r>
    </w:p>
    <w:p w:rsidR="00000000" w:rsidDel="00000000" w:rsidP="00000000" w:rsidRDefault="00000000" w:rsidRPr="00000000" w14:paraId="0000004B">
      <w:pPr>
        <w:pageBreakBefore w:val="0"/>
        <w:spacing w:after="0" w:before="0" w:lineRule="auto"/>
        <w:jc w:val="center"/>
        <w:rPr/>
      </w:pPr>
      <w:bookmarkStart w:colFirst="0" w:colLast="0" w:name="_1fob9te" w:id="6"/>
      <w:bookmarkEnd w:id="6"/>
      <w:r w:rsidDel="00000000" w:rsidR="00000000" w:rsidRPr="00000000">
        <w:rPr>
          <w:rtl w:val="0"/>
        </w:rPr>
      </w:r>
    </w:p>
    <w:p w:rsidR="00000000" w:rsidDel="00000000" w:rsidP="00000000" w:rsidRDefault="00000000" w:rsidRPr="00000000" w14:paraId="0000004C">
      <w:pPr>
        <w:pageBreakBefore w:val="0"/>
        <w:rPr/>
      </w:pPr>
      <w:r w:rsidDel="00000000" w:rsidR="00000000" w:rsidRPr="00000000">
        <w:rPr>
          <w:rtl w:val="0"/>
        </w:rPr>
      </w:r>
    </w:p>
    <w:sectPr>
      <w:headerReference r:id="rId14" w:type="default"/>
      <w:headerReference r:id="rId15" w:type="first"/>
      <w:headerReference r:id="rId16" w:type="even"/>
      <w:footerReference r:id="rId17" w:type="default"/>
      <w:footerReference r:id="rId18" w:type="first"/>
      <w:footerReference r:id="rId19" w:type="even"/>
      <w:pgSz w:h="16838" w:w="11906" w:orient="portrait"/>
      <w:pgMar w:bottom="1440" w:top="1440" w:left="1440" w:right="1440" w:header="0" w:footer="28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center" w:leader="none" w:pos="4320"/>
        <w:tab w:val="right" w:leader="none" w:pos="8640"/>
      </w:tabs>
      <w:spacing w:after="0" w:before="0" w:lineRule="auto"/>
      <w:jc w:val="right"/>
      <w:rPr>
        <w:sz w:val="20"/>
        <w:szCs w:val="20"/>
      </w:rPr>
    </w:pPr>
    <w:r w:rsidDel="00000000" w:rsidR="00000000" w:rsidRPr="00000000">
      <w:rPr>
        <w:sz w:val="20"/>
        <w:szCs w:val="20"/>
        <w:rtl w:val="0"/>
      </w:rPr>
      <w:t xml:space="preserve">                                                                                                                     Page </w:t>
    </w:r>
    <w:r w:rsidDel="00000000" w:rsidR="00000000" w:rsidRPr="00000000">
      <w:rPr>
        <w:sz w:val="20"/>
        <w:szCs w:val="20"/>
      </w:rPr>
      <w:fldChar w:fldCharType="begin"/>
      <w:instrText xml:space="preserve">PAGE</w:instrText>
      <w:fldChar w:fldCharType="separate"/>
      <w:fldChar w:fldCharType="end"/>
    </w:r>
    <w:r w:rsidDel="00000000" w:rsidR="00000000" w:rsidRPr="00000000">
      <w:rPr>
        <w:sz w:val="20"/>
        <w:szCs w:val="20"/>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240" w:before="720" w:lineRule="auto"/>
      <w:rPr>
        <w:rFonts w:ascii="Times New Roman" w:cs="Times New Roman" w:eastAsia="Times New Roman" w:hAnsi="Times New Roman"/>
        <w:b w:val="1"/>
        <w:sz w:val="24"/>
        <w:szCs w:val="24"/>
      </w:rPr>
    </w:pPr>
    <w:r w:rsidDel="00000000" w:rsidR="00000000" w:rsidRPr="00000000">
      <w:rPr>
        <w:rtl w:val="0"/>
      </w:rPr>
      <w:t xml:space="preserve">38</w:t>
    </w:r>
    <w:r w:rsidDel="00000000" w:rsidR="00000000" w:rsidRPr="00000000">
      <w:rPr>
        <w:vertAlign w:val="superscript"/>
        <w:rtl w:val="0"/>
      </w:rPr>
      <w:t xml:space="preserve">th</w:t>
    </w:r>
    <w:r w:rsidDel="00000000" w:rsidR="00000000" w:rsidRPr="00000000">
      <w:rPr>
        <w:rtl w:val="0"/>
      </w:rPr>
      <w:t xml:space="preserve"> CEOS Plenary – Actions and Decisions v1.0 FINAL</w:t>
      <w:tab/>
      <w:t xml:space="preserve">22-24 October 2024</w:t>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5253038</wp:posOffset>
          </wp:positionH>
          <wp:positionV relativeFrom="paragraph">
            <wp:posOffset>190500</wp:posOffset>
          </wp:positionV>
          <wp:extent cx="976313" cy="390525"/>
          <wp:effectExtent b="0" l="0" r="0" t="0"/>
          <wp:wrapSquare wrapText="bothSides" distB="114300" distT="114300" distL="114300" distR="114300"/>
          <wp:docPr descr="CEOS_logo_no_text.png" id="1" name="image1.png"/>
          <a:graphic>
            <a:graphicData uri="http://schemas.openxmlformats.org/drawingml/2006/picture">
              <pic:pic>
                <pic:nvPicPr>
                  <pic:cNvPr descr="CEOS_logo_no_text.png" id="0" name="image1.png"/>
                  <pic:cNvPicPr preferRelativeResize="0"/>
                </pic:nvPicPr>
                <pic:blipFill>
                  <a:blip r:embed="rId1"/>
                  <a:srcRect b="0" l="0" r="0" t="0"/>
                  <a:stretch>
                    <a:fillRect/>
                  </a:stretch>
                </pic:blipFill>
                <pic:spPr>
                  <a:xfrm>
                    <a:off x="0" y="0"/>
                    <a:ext cx="976313" cy="390525"/>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20" w:before="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240" w:before="480" w:lineRule="auto"/>
      <w:ind w:left="432" w:hanging="432"/>
    </w:pPr>
    <w:rPr>
      <w:rFonts w:ascii="Arial" w:cs="Arial" w:eastAsia="Arial" w:hAnsi="Arial"/>
      <w:b w:val="1"/>
      <w:sz w:val="24"/>
      <w:szCs w:val="24"/>
    </w:rPr>
  </w:style>
  <w:style w:type="paragraph" w:styleId="Heading2">
    <w:name w:val="heading 2"/>
    <w:basedOn w:val="Normal"/>
    <w:next w:val="Normal"/>
    <w:pPr>
      <w:keepNext w:val="1"/>
      <w:keepLines w:val="1"/>
      <w:pageBreakBefore w:val="0"/>
      <w:ind w:left="576" w:hanging="576"/>
    </w:pPr>
    <w:rPr>
      <w:rFonts w:ascii="Arial" w:cs="Arial" w:eastAsia="Arial" w:hAnsi="Arial"/>
      <w:b w:val="1"/>
    </w:rPr>
  </w:style>
  <w:style w:type="paragraph" w:styleId="Heading3">
    <w:name w:val="heading 3"/>
    <w:basedOn w:val="Normal"/>
    <w:next w:val="Normal"/>
    <w:pPr>
      <w:keepNext w:val="1"/>
      <w:keepLines w:val="1"/>
      <w:pageBreakBefore w:val="0"/>
      <w:spacing w:after="0" w:before="0" w:lineRule="auto"/>
      <w:ind w:left="720" w:hanging="720"/>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pageBreakBefore w:val="0"/>
      <w:spacing w:before="0" w:lineRule="auto"/>
      <w:ind w:left="864" w:hanging="864"/>
    </w:pPr>
    <w:rPr>
      <w:rFonts w:ascii="Times New Roman" w:cs="Times New Roman" w:eastAsia="Times New Roman" w:hAnsi="Times New Roman"/>
      <w:b w:val="1"/>
    </w:rPr>
  </w:style>
  <w:style w:type="paragraph" w:styleId="Heading5">
    <w:name w:val="heading 5"/>
    <w:basedOn w:val="Normal"/>
    <w:next w:val="Normal"/>
    <w:pPr>
      <w:keepNext w:val="1"/>
      <w:keepLines w:val="1"/>
      <w:pageBreakBefore w:val="0"/>
      <w:tabs>
        <w:tab w:val="left" w:leader="none" w:pos="0"/>
      </w:tabs>
      <w:spacing w:after="0" w:before="0" w:lineRule="auto"/>
      <w:ind w:left="1008" w:hanging="1008"/>
      <w:jc w:val="center"/>
    </w:pPr>
    <w:rPr>
      <w:rFonts w:ascii="Times New Roman" w:cs="Times New Roman" w:eastAsia="Times New Roman" w:hAnsi="Times New Roman"/>
      <w:b w:val="1"/>
      <w:sz w:val="24"/>
      <w:szCs w:val="24"/>
    </w:rPr>
  </w:style>
  <w:style w:type="paragraph" w:styleId="Heading6">
    <w:name w:val="heading 6"/>
    <w:basedOn w:val="Normal"/>
    <w:next w:val="Normal"/>
    <w:pPr>
      <w:keepNext w:val="1"/>
      <w:keepLines w:val="1"/>
      <w:pageBreakBefore w:val="0"/>
      <w:spacing w:after="0" w:before="200" w:lineRule="auto"/>
      <w:ind w:left="1152" w:hanging="1152"/>
    </w:pPr>
    <w:rPr>
      <w:rFonts w:ascii="Times New Roman" w:cs="Times New Roman" w:eastAsia="Times New Roman" w:hAnsi="Times New Roman"/>
      <w:b w:val="1"/>
    </w:rPr>
  </w:style>
  <w:style w:type="paragraph" w:styleId="Title">
    <w:name w:val="Title"/>
    <w:basedOn w:val="Normal"/>
    <w:next w:val="Normal"/>
    <w:pPr>
      <w:keepNext w:val="1"/>
      <w:keepLines w:val="1"/>
      <w:pageBreakBefore w:val="0"/>
      <w:spacing w:after="0" w:before="0" w:lineRule="auto"/>
      <w:jc w:val="center"/>
    </w:pPr>
    <w:rPr>
      <w:rFonts w:ascii="Times New Roman" w:cs="Times New Roman" w:eastAsia="Times New Roman" w:hAnsi="Times New Roman"/>
      <w:b w:val="1"/>
      <w:sz w:val="48"/>
      <w:szCs w:val="48"/>
    </w:rPr>
  </w:style>
  <w:style w:type="paragraph" w:styleId="Subtitle">
    <w:name w:val="Subtitle"/>
    <w:basedOn w:val="Normal"/>
    <w:next w:val="Normal"/>
    <w:pPr>
      <w:keepNext w:val="1"/>
      <w:keepLines w:val="1"/>
      <w:pageBreakBefore w:val="0"/>
      <w:spacing w:after="60" w:before="0" w:lineRule="auto"/>
      <w:jc w:val="center"/>
    </w:pPr>
    <w:rPr>
      <w:rFonts w:ascii="Arial" w:cs="Arial" w:eastAsia="Arial" w:hAnsi="Arial"/>
      <w:i w:val="1"/>
      <w:color w:val="666666"/>
      <w:sz w:val="24"/>
      <w:szCs w:val="24"/>
    </w:rPr>
  </w:style>
  <w:style w:type="table" w:styleId="Table1">
    <w:basedOn w:val="TableNormal"/>
    <w:pPr>
      <w:spacing w:after="0" w:before="0" w:lineRule="auto"/>
    </w:pPr>
    <w:tblPr>
      <w:tblStyleRowBandSize w:val="1"/>
      <w:tblStyleColBandSize w:val="1"/>
      <w:tblCellMar>
        <w:top w:w="100.0" w:type="dxa"/>
        <w:left w:w="115.0" w:type="dxa"/>
        <w:bottom w:w="100.0" w:type="dxa"/>
        <w:right w:w="115.0" w:type="dxa"/>
      </w:tblCellMar>
    </w:tblPr>
  </w:style>
  <w:style w:type="table" w:styleId="Table2">
    <w:basedOn w:val="TableNormal"/>
    <w:pPr>
      <w:spacing w:after="0" w:before="0" w:lineRule="auto"/>
    </w:pPr>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ceos.org/document_management/Meetings/Plenary/38/Supporting%20Documents/CEOS%20Montreal%20Statement%202024%20-%20final%20with%20redlines.pdf" TargetMode="External"/><Relationship Id="rId10" Type="http://schemas.openxmlformats.org/officeDocument/2006/relationships/hyperlink" Target="https://ceos.org/document_management/Meetings/Plenary/38/Supporting%20Documents/CEOS%20Analysis%20Ready%20Data%20Strategy%202024%20October%202024.pdf" TargetMode="External"/><Relationship Id="rId13" Type="http://schemas.openxmlformats.org/officeDocument/2006/relationships/hyperlink" Target="https://ceos.org/document_management/Meetings/Plenary/38/Supporting%20Documents/CEOS%20Montreal%20Statement%202024%20-%20final%20with%20redlines.pdf" TargetMode="External"/><Relationship Id="rId12" Type="http://schemas.openxmlformats.org/officeDocument/2006/relationships/hyperlink" Target="https://ceos.org/document_management/Meetings/Plenary/38/Supporting%20Documents/CEOS%20Montreal%20Statement%202024%20-%20final%20with%20redlines.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eos.org/document_management/Publications/Publications-and-Key-Documents/Atmosphere/CEOS_CGMS_GHG_Roadmap_Issue_2_V1.0_FINAL.pdf" TargetMode="External"/><Relationship Id="rId15" Type="http://schemas.openxmlformats.org/officeDocument/2006/relationships/header" Target="header1.xml"/><Relationship Id="rId14" Type="http://schemas.openxmlformats.org/officeDocument/2006/relationships/header" Target="header2.xml"/><Relationship Id="rId17" Type="http://schemas.openxmlformats.org/officeDocument/2006/relationships/footer" Target="footer1.xml"/><Relationship Id="rId16" Type="http://schemas.openxmlformats.org/officeDocument/2006/relationships/header" Target="header3.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hyperlink" Target="https://ceos.org/document_management/Meetings/Plenary/38/Presentations/4.2a_Su_GSTLessonsLearned_final.pptx" TargetMode="External"/><Relationship Id="rId18" Type="http://schemas.openxmlformats.org/officeDocument/2006/relationships/footer" Target="footer3.xml"/><Relationship Id="rId7" Type="http://schemas.openxmlformats.org/officeDocument/2006/relationships/hyperlink" Target="https://ceos.org/document_management/Meetings/Plenary/38/Supporting%20Documents/CEOS%20New%20Initiave%20Proposal%20-%20Biodiversity%20Study%20Team%20(23%20Oct%202024).docx.pdf" TargetMode="External"/><Relationship Id="rId8" Type="http://schemas.openxmlformats.org/officeDocument/2006/relationships/hyperlink" Target="https://ceos.org/document_management/Meetings/Plenary/38/Supporting%20Documents/CEOS-CGMS_Statement_for_SBSTA61%20-%20FINAL.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