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A3358" w14:textId="451EBC91" w:rsidR="00F372C5" w:rsidRDefault="00000000">
      <w:pPr>
        <w:pStyle w:val="Heading1"/>
        <w:spacing w:before="360" w:after="240"/>
        <w:jc w:val="center"/>
        <w:rPr>
          <w:rFonts w:ascii="Arial" w:eastAsia="Arial" w:hAnsi="Arial" w:cs="Arial"/>
          <w:sz w:val="24"/>
          <w:szCs w:val="24"/>
        </w:rPr>
      </w:pPr>
      <w:r>
        <w:t>APPENDIX B: Actions Record</w:t>
      </w:r>
    </w:p>
    <w:tbl>
      <w:tblPr>
        <w:tblStyle w:val="aff2"/>
        <w:tblW w:w="918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5610"/>
        <w:gridCol w:w="1755"/>
      </w:tblGrid>
      <w:tr w:rsidR="00F372C5" w14:paraId="7B7D4E2C"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00309010" w14:textId="77777777" w:rsidR="00F372C5" w:rsidRDefault="00000000">
            <w:pPr>
              <w:spacing w:line="273" w:lineRule="auto"/>
              <w:jc w:val="center"/>
              <w:rPr>
                <w:b/>
                <w:bCs/>
                <w:color w:val="FFFFFF"/>
              </w:rPr>
            </w:pPr>
            <w:r>
              <w:rPr>
                <w:b/>
                <w:bCs/>
                <w:color w:val="FFFFFF"/>
              </w:rPr>
              <w:t>CEOS-39-01</w:t>
            </w:r>
          </w:p>
        </w:tc>
        <w:tc>
          <w:tcPr>
            <w:tcW w:w="5610" w:type="dxa"/>
            <w:tcBorders>
              <w:top w:val="single" w:sz="4" w:space="0" w:color="000000"/>
              <w:left w:val="single" w:sz="4" w:space="0" w:color="000000"/>
              <w:bottom w:val="single" w:sz="4" w:space="0" w:color="000000"/>
              <w:right w:val="single" w:sz="4" w:space="0" w:color="000000"/>
            </w:tcBorders>
            <w:vAlign w:val="center"/>
          </w:tcPr>
          <w:p w14:paraId="6213682A" w14:textId="77777777" w:rsidR="00F372C5" w:rsidRDefault="00000000">
            <w:pPr>
              <w:spacing w:before="120" w:line="273" w:lineRule="auto"/>
            </w:pPr>
            <w:r>
              <w:t>CEOS Chair and SIT Chair teams will work with the Executive Officer team to ensure that representatives of the new Member and Associate agencies welcomed into CEOS are connected with the leads of relevant CEOS Working Groups, Virtual Constellations, and other entities, and included on the appropriate communication channels.</w:t>
            </w:r>
          </w:p>
          <w:p w14:paraId="1D8FEF80" w14:textId="6D2FBC63" w:rsidR="00F372C5" w:rsidRDefault="00000000">
            <w:pPr>
              <w:spacing w:before="120" w:line="273" w:lineRule="auto"/>
              <w:rPr>
                <w:i/>
                <w:iCs/>
              </w:rPr>
            </w:pPr>
            <w:r>
              <w:rPr>
                <w:i/>
                <w:iCs/>
                <w:u w:val="single"/>
              </w:rPr>
              <w:t>Notes:</w:t>
            </w:r>
            <w:r>
              <w:rPr>
                <w:i/>
                <w:iCs/>
              </w:rPr>
              <w:t xml:space="preserve"> These agencies identified interest in contributing to various CEOS activities in their </w:t>
            </w:r>
            <w:r w:rsidR="003E0967">
              <w:rPr>
                <w:i/>
                <w:iCs/>
              </w:rPr>
              <w:t>respective nomination</w:t>
            </w:r>
            <w:r>
              <w:rPr>
                <w:i/>
                <w:iCs/>
              </w:rPr>
              <w:t xml:space="preserve"> letters and presentations at the 2025 CEOS Plenary.</w:t>
            </w:r>
          </w:p>
        </w:tc>
        <w:tc>
          <w:tcPr>
            <w:tcW w:w="1755" w:type="dxa"/>
            <w:tcBorders>
              <w:top w:val="single" w:sz="4" w:space="0" w:color="000000"/>
              <w:left w:val="single" w:sz="4" w:space="0" w:color="000000"/>
              <w:bottom w:val="single" w:sz="4" w:space="0" w:color="000000"/>
              <w:right w:val="single" w:sz="4" w:space="0" w:color="000000"/>
            </w:tcBorders>
            <w:vAlign w:val="center"/>
          </w:tcPr>
          <w:p w14:paraId="35E3B401" w14:textId="77777777" w:rsidR="00F372C5" w:rsidRDefault="00000000">
            <w:pPr>
              <w:spacing w:line="273" w:lineRule="auto"/>
              <w:jc w:val="center"/>
              <w:rPr>
                <w:b/>
                <w:bCs/>
              </w:rPr>
            </w:pPr>
            <w:r>
              <w:rPr>
                <w:b/>
                <w:bCs/>
              </w:rPr>
              <w:t>November 2025</w:t>
            </w:r>
          </w:p>
        </w:tc>
      </w:tr>
      <w:tr w:rsidR="00F372C5" w14:paraId="6FEF20F6" w14:textId="77777777">
        <w:trPr>
          <w:trHeight w:val="576"/>
        </w:trPr>
        <w:tc>
          <w:tcPr>
            <w:tcW w:w="1815" w:type="dxa"/>
            <w:tcBorders>
              <w:top w:val="single" w:sz="4" w:space="0" w:color="000000"/>
              <w:left w:val="single" w:sz="4" w:space="0" w:color="000000"/>
              <w:right w:val="single" w:sz="4" w:space="0" w:color="000000"/>
            </w:tcBorders>
            <w:shd w:val="clear" w:color="auto" w:fill="003366"/>
            <w:vAlign w:val="center"/>
          </w:tcPr>
          <w:p w14:paraId="112CD696" w14:textId="77777777" w:rsidR="00F372C5" w:rsidRDefault="00000000">
            <w:pPr>
              <w:spacing w:line="273" w:lineRule="auto"/>
              <w:jc w:val="center"/>
              <w:rPr>
                <w:b/>
                <w:bCs/>
                <w:color w:val="FFFFFF"/>
              </w:rPr>
            </w:pPr>
            <w:r>
              <w:rPr>
                <w:b/>
                <w:bCs/>
                <w:color w:val="FFFFFF"/>
              </w:rPr>
              <w:t>CEOS-39-02</w:t>
            </w:r>
          </w:p>
        </w:tc>
        <w:tc>
          <w:tcPr>
            <w:tcW w:w="5610" w:type="dxa"/>
            <w:tcBorders>
              <w:top w:val="single" w:sz="4" w:space="0" w:color="000000"/>
              <w:left w:val="single" w:sz="4" w:space="0" w:color="000000"/>
              <w:bottom w:val="single" w:sz="4" w:space="0" w:color="000000"/>
              <w:right w:val="single" w:sz="4" w:space="0" w:color="000000"/>
            </w:tcBorders>
            <w:vAlign w:val="center"/>
          </w:tcPr>
          <w:p w14:paraId="003101DA" w14:textId="77777777" w:rsidR="00F372C5" w:rsidRDefault="00000000">
            <w:pPr>
              <w:spacing w:line="273" w:lineRule="auto"/>
            </w:pPr>
            <w:r>
              <w:t>CEOS Chair will shepherd the CEOS Decision Types document to completion and potential presentation for endorsement as an addition to the permanent CEOS Governance and Processes document at the 2026 CEOS Plenary.</w:t>
            </w:r>
          </w:p>
          <w:p w14:paraId="7320B500" w14:textId="77777777" w:rsidR="00F372C5" w:rsidRDefault="00000000">
            <w:pPr>
              <w:spacing w:before="120" w:line="273" w:lineRule="auto"/>
              <w:rPr>
                <w:i/>
                <w:iCs/>
              </w:rPr>
            </w:pPr>
            <w:r>
              <w:rPr>
                <w:i/>
                <w:iCs/>
                <w:u w:val="single"/>
              </w:rPr>
              <w:t>Notes:</w:t>
            </w:r>
            <w:r>
              <w:rPr>
                <w:i/>
                <w:iCs/>
              </w:rPr>
              <w:t xml:space="preserve"> The incoming SIT Chair and CEOS Chair will test the definitions in their construction of meeting agendas throughout 2026 and engage the CEOS Secretariat, CEOS Systems Engineering Office, and Executive Officer in the process of refining the definitions. An updated draft will be submitted for SIT-41.</w:t>
            </w:r>
          </w:p>
        </w:tc>
        <w:tc>
          <w:tcPr>
            <w:tcW w:w="1755" w:type="dxa"/>
            <w:tcBorders>
              <w:top w:val="single" w:sz="4" w:space="0" w:color="000000"/>
              <w:left w:val="single" w:sz="4" w:space="0" w:color="000000"/>
              <w:right w:val="single" w:sz="4" w:space="0" w:color="000000"/>
            </w:tcBorders>
            <w:vAlign w:val="center"/>
          </w:tcPr>
          <w:p w14:paraId="48CCB2AB" w14:textId="77777777" w:rsidR="00F372C5" w:rsidRDefault="00000000">
            <w:pPr>
              <w:spacing w:line="273" w:lineRule="auto"/>
              <w:jc w:val="center"/>
              <w:rPr>
                <w:b/>
                <w:bCs/>
              </w:rPr>
            </w:pPr>
            <w:r>
              <w:rPr>
                <w:b/>
                <w:bCs/>
              </w:rPr>
              <w:t>CEOS Plenary 2026</w:t>
            </w:r>
          </w:p>
        </w:tc>
      </w:tr>
      <w:tr w:rsidR="00F372C5" w14:paraId="3362737E"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43D06B36" w14:textId="77777777" w:rsidR="00F372C5" w:rsidRDefault="00000000">
            <w:pPr>
              <w:spacing w:line="273" w:lineRule="auto"/>
              <w:jc w:val="center"/>
              <w:rPr>
                <w:b/>
                <w:bCs/>
                <w:color w:val="FFFFFF"/>
              </w:rPr>
            </w:pPr>
            <w:r>
              <w:rPr>
                <w:b/>
                <w:bCs/>
                <w:color w:val="FFFFFF"/>
              </w:rPr>
              <w:t>CEOS-39-03</w:t>
            </w:r>
          </w:p>
        </w:tc>
        <w:tc>
          <w:tcPr>
            <w:tcW w:w="5610" w:type="dxa"/>
            <w:tcBorders>
              <w:top w:val="single" w:sz="4" w:space="0" w:color="000000"/>
              <w:left w:val="single" w:sz="4" w:space="0" w:color="000000"/>
              <w:bottom w:val="single" w:sz="4" w:space="0" w:color="000000"/>
              <w:right w:val="single" w:sz="4" w:space="0" w:color="000000"/>
            </w:tcBorders>
            <w:vAlign w:val="center"/>
          </w:tcPr>
          <w:p w14:paraId="2DADDB66" w14:textId="77777777" w:rsidR="00F372C5" w:rsidRDefault="00000000">
            <w:pPr>
              <w:spacing w:line="273" w:lineRule="auto"/>
            </w:pPr>
            <w:r>
              <w:t xml:space="preserve">CEOS Agencies are encouraged to </w:t>
            </w:r>
            <w:hyperlink r:id="rId7">
              <w:r w:rsidR="00F372C5">
                <w:rPr>
                  <w:color w:val="1155CC"/>
                  <w:u w:val="single"/>
                </w:rPr>
                <w:t>submit</w:t>
              </w:r>
            </w:hyperlink>
            <w:r>
              <w:t xml:space="preserve"> contributions to the CEOS Youth Hub (</w:t>
            </w:r>
            <w:hyperlink r:id="rId8">
              <w:r w:rsidR="00F372C5">
                <w:rPr>
                  <w:color w:val="1155CC"/>
                  <w:u w:val="single"/>
                </w:rPr>
                <w:t>ceos.org/youth</w:t>
              </w:r>
            </w:hyperlink>
            <w:r>
              <w:t>).</w:t>
            </w:r>
          </w:p>
          <w:p w14:paraId="01C6974C" w14:textId="77777777" w:rsidR="00F372C5" w:rsidRDefault="00000000">
            <w:pPr>
              <w:spacing w:before="120" w:line="273" w:lineRule="auto"/>
              <w:rPr>
                <w:i/>
                <w:iCs/>
              </w:rPr>
            </w:pPr>
            <w:r>
              <w:rPr>
                <w:i/>
                <w:iCs/>
                <w:u w:val="single"/>
              </w:rPr>
              <w:t>Notes:</w:t>
            </w:r>
            <w:r>
              <w:rPr>
                <w:i/>
                <w:iCs/>
              </w:rPr>
              <w:t xml:space="preserve"> The UKSA 2025 CEOS Chair Team has created the CEOS Youth Hub as a place to collate high-quality educational material designed to spark curiosity and foster understanding of our planet through satellite Earth observation. The 2025 CEOS Chair team invites interested CEOS Members and Associates to submit relevant educational materials, initiatives, or outreach activities from all CEOS agencies and their partners.</w:t>
            </w:r>
          </w:p>
        </w:tc>
        <w:tc>
          <w:tcPr>
            <w:tcW w:w="1755" w:type="dxa"/>
            <w:tcBorders>
              <w:top w:val="single" w:sz="4" w:space="0" w:color="000000"/>
              <w:left w:val="single" w:sz="4" w:space="0" w:color="000000"/>
              <w:bottom w:val="single" w:sz="4" w:space="0" w:color="000000"/>
              <w:right w:val="single" w:sz="4" w:space="0" w:color="000000"/>
            </w:tcBorders>
            <w:vAlign w:val="center"/>
          </w:tcPr>
          <w:p w14:paraId="3AA6FDC6" w14:textId="77777777" w:rsidR="00F372C5" w:rsidRDefault="00000000">
            <w:pPr>
              <w:spacing w:line="273" w:lineRule="auto"/>
              <w:jc w:val="center"/>
              <w:rPr>
                <w:b/>
                <w:bCs/>
              </w:rPr>
            </w:pPr>
            <w:r>
              <w:rPr>
                <w:b/>
                <w:bCs/>
              </w:rPr>
              <w:t>SIT-41</w:t>
            </w:r>
          </w:p>
        </w:tc>
      </w:tr>
      <w:tr w:rsidR="00F372C5" w14:paraId="4BC7EAC5"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62F57C18" w14:textId="77777777" w:rsidR="00F372C5" w:rsidRDefault="00000000">
            <w:pPr>
              <w:spacing w:line="273" w:lineRule="auto"/>
              <w:jc w:val="center"/>
              <w:rPr>
                <w:b/>
                <w:bCs/>
                <w:color w:val="FFFFFF"/>
              </w:rPr>
            </w:pPr>
            <w:r>
              <w:rPr>
                <w:b/>
                <w:bCs/>
                <w:color w:val="FFFFFF"/>
              </w:rPr>
              <w:t>CEOS-39-04</w:t>
            </w:r>
          </w:p>
        </w:tc>
        <w:tc>
          <w:tcPr>
            <w:tcW w:w="5610" w:type="dxa"/>
            <w:tcBorders>
              <w:top w:val="single" w:sz="4" w:space="0" w:color="000000"/>
              <w:left w:val="single" w:sz="4" w:space="0" w:color="000000"/>
              <w:bottom w:val="single" w:sz="4" w:space="0" w:color="000000"/>
              <w:right w:val="single" w:sz="4" w:space="0" w:color="000000"/>
            </w:tcBorders>
            <w:vAlign w:val="center"/>
          </w:tcPr>
          <w:p w14:paraId="7EA67DF4" w14:textId="77777777" w:rsidR="00F372C5" w:rsidRDefault="00000000">
            <w:pPr>
              <w:spacing w:line="273" w:lineRule="auto"/>
            </w:pPr>
            <w:r>
              <w:t>CEOS Agencies to consider nominations for WGCapD Vice Chair for 2027-2028.</w:t>
            </w:r>
          </w:p>
          <w:p w14:paraId="543B06A8" w14:textId="77777777" w:rsidR="00F372C5" w:rsidRDefault="00000000">
            <w:pPr>
              <w:spacing w:line="273" w:lineRule="auto"/>
              <w:rPr>
                <w:i/>
                <w:iCs/>
              </w:rPr>
            </w:pPr>
            <w:r>
              <w:rPr>
                <w:i/>
                <w:iCs/>
                <w:u w:val="single"/>
              </w:rPr>
              <w:t>Notes:</w:t>
            </w:r>
            <w:r>
              <w:rPr>
                <w:i/>
                <w:iCs/>
              </w:rPr>
              <w:t xml:space="preserve"> Nominations are invited from CEOS Agencies that already actively contribute to and are familiar with the cross-cutting work of WGCapD. The nomination process must first </w:t>
            </w:r>
            <w:r>
              <w:rPr>
                <w:i/>
                <w:iCs/>
              </w:rPr>
              <w:lastRenderedPageBreak/>
              <w:t>occur within WGCapD, which will then put forward one nominee for endorsement by the 2026 CEOS Plenary. Nominations should be sent to current WGCapD Chair Dan Matsapola of SANSA &lt;dmatsapola@sansa.org.za&gt;</w:t>
            </w:r>
          </w:p>
        </w:tc>
        <w:tc>
          <w:tcPr>
            <w:tcW w:w="1755" w:type="dxa"/>
            <w:tcBorders>
              <w:top w:val="single" w:sz="4" w:space="0" w:color="000000"/>
              <w:left w:val="single" w:sz="4" w:space="0" w:color="000000"/>
              <w:bottom w:val="single" w:sz="4" w:space="0" w:color="000000"/>
              <w:right w:val="single" w:sz="4" w:space="0" w:color="000000"/>
            </w:tcBorders>
            <w:vAlign w:val="center"/>
          </w:tcPr>
          <w:p w14:paraId="777B2F06" w14:textId="77777777" w:rsidR="00F372C5" w:rsidRDefault="00000000">
            <w:pPr>
              <w:spacing w:line="273" w:lineRule="auto"/>
              <w:jc w:val="center"/>
              <w:rPr>
                <w:b/>
                <w:bCs/>
              </w:rPr>
            </w:pPr>
            <w:r>
              <w:rPr>
                <w:b/>
                <w:bCs/>
              </w:rPr>
              <w:lastRenderedPageBreak/>
              <w:t>CEOS Plenary 2026</w:t>
            </w:r>
          </w:p>
        </w:tc>
      </w:tr>
      <w:tr w:rsidR="00F372C5" w14:paraId="625C0E96"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4F866F7E" w14:textId="77777777" w:rsidR="00F372C5" w:rsidRDefault="00000000">
            <w:pPr>
              <w:spacing w:line="273" w:lineRule="auto"/>
              <w:jc w:val="center"/>
              <w:rPr>
                <w:b/>
                <w:bCs/>
                <w:color w:val="FFFFFF"/>
              </w:rPr>
            </w:pPr>
            <w:r>
              <w:rPr>
                <w:b/>
                <w:bCs/>
                <w:color w:val="FFFFFF"/>
              </w:rPr>
              <w:t>CEOS-39-05</w:t>
            </w:r>
          </w:p>
        </w:tc>
        <w:tc>
          <w:tcPr>
            <w:tcW w:w="56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700C23" w14:textId="77777777" w:rsidR="00F372C5" w:rsidRDefault="00000000">
            <w:pPr>
              <w:spacing w:line="273" w:lineRule="auto"/>
            </w:pPr>
            <w:r>
              <w:t>SIT Chair to ensure a CEOS Chair-led Plenary session features on the agenda for SIT-41 so that the new WGClimate Terms of Reference can be discussed and potentially endorsed.</w:t>
            </w:r>
          </w:p>
          <w:p w14:paraId="2C8E92FA" w14:textId="77777777" w:rsidR="00F372C5" w:rsidRDefault="00000000">
            <w:pPr>
              <w:spacing w:before="240" w:line="273" w:lineRule="auto"/>
              <w:rPr>
                <w:i/>
                <w:iCs/>
              </w:rPr>
            </w:pPr>
            <w:r>
              <w:rPr>
                <w:i/>
                <w:iCs/>
                <w:u w:val="single"/>
              </w:rPr>
              <w:t>Notes:</w:t>
            </w:r>
            <w:r>
              <w:rPr>
                <w:i/>
                <w:iCs/>
              </w:rPr>
              <w:t xml:space="preserve"> CEOS governance documents have a provision for a Plenary session to be organised within SIT meetings. The CEOS Chair as overseer of the Working Groups will convene the session. The session should cover the cross-linkages between WGClimate work and that of other CEOS groups.</w:t>
            </w:r>
          </w:p>
        </w:tc>
        <w:tc>
          <w:tcPr>
            <w:tcW w:w="175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A948D3" w14:textId="77777777" w:rsidR="00F372C5" w:rsidRDefault="00000000">
            <w:pPr>
              <w:spacing w:line="273" w:lineRule="auto"/>
              <w:jc w:val="center"/>
              <w:rPr>
                <w:b/>
                <w:bCs/>
              </w:rPr>
            </w:pPr>
            <w:r>
              <w:rPr>
                <w:b/>
                <w:bCs/>
              </w:rPr>
              <w:t>CLOSED</w:t>
            </w:r>
          </w:p>
          <w:p w14:paraId="1D5BB5D9" w14:textId="77777777" w:rsidR="00F372C5" w:rsidRDefault="00000000">
            <w:pPr>
              <w:spacing w:line="273" w:lineRule="auto"/>
              <w:jc w:val="center"/>
              <w:rPr>
                <w:i/>
                <w:iCs/>
                <w:sz w:val="18"/>
                <w:szCs w:val="18"/>
              </w:rPr>
            </w:pPr>
            <w:r>
              <w:rPr>
                <w:i/>
                <w:iCs/>
                <w:sz w:val="18"/>
                <w:szCs w:val="18"/>
              </w:rPr>
              <w:t>WGClimate has since decided to postpone the update of their Terms of Reference.</w:t>
            </w:r>
          </w:p>
        </w:tc>
      </w:tr>
      <w:tr w:rsidR="00F372C5" w14:paraId="4D73CCC8"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00A878A6" w14:textId="77777777" w:rsidR="00F372C5" w:rsidRDefault="00000000">
            <w:pPr>
              <w:spacing w:line="273" w:lineRule="auto"/>
              <w:jc w:val="center"/>
              <w:rPr>
                <w:b/>
                <w:bCs/>
                <w:color w:val="FFFFFF"/>
              </w:rPr>
            </w:pPr>
            <w:r>
              <w:rPr>
                <w:b/>
                <w:bCs/>
                <w:color w:val="FFFFFF"/>
              </w:rPr>
              <w:t>CEOS-39-06</w:t>
            </w:r>
          </w:p>
        </w:tc>
        <w:tc>
          <w:tcPr>
            <w:tcW w:w="5610" w:type="dxa"/>
            <w:tcBorders>
              <w:top w:val="single" w:sz="4" w:space="0" w:color="000000"/>
              <w:left w:val="single" w:sz="4" w:space="0" w:color="000000"/>
              <w:bottom w:val="single" w:sz="4" w:space="0" w:color="000000"/>
              <w:right w:val="single" w:sz="4" w:space="0" w:color="000000"/>
            </w:tcBorders>
            <w:vAlign w:val="center"/>
          </w:tcPr>
          <w:p w14:paraId="5A2917D9" w14:textId="77777777" w:rsidR="00F372C5" w:rsidRDefault="00000000">
            <w:pPr>
              <w:spacing w:line="273" w:lineRule="auto"/>
            </w:pPr>
            <w:r>
              <w:t xml:space="preserve">CEOS Agencies operating SAR calibration infrastructure are asked to review the </w:t>
            </w:r>
            <w:hyperlink r:id="rId9">
              <w:r w:rsidR="00F372C5">
                <w:rPr>
                  <w:color w:val="1155CC"/>
                  <w:u w:val="single"/>
                </w:rPr>
                <w:t>SARCalNet database</w:t>
              </w:r>
            </w:hyperlink>
            <w:r>
              <w:t xml:space="preserve"> and submit site information via info@sarcalnet.org.</w:t>
            </w:r>
          </w:p>
          <w:p w14:paraId="7584CBBA" w14:textId="77777777" w:rsidR="00F372C5" w:rsidRDefault="00000000">
            <w:pPr>
              <w:spacing w:before="240" w:line="273" w:lineRule="auto"/>
              <w:rPr>
                <w:i/>
                <w:iCs/>
              </w:rPr>
            </w:pPr>
            <w:r>
              <w:rPr>
                <w:i/>
                <w:iCs/>
                <w:u w:val="single"/>
              </w:rPr>
              <w:t>Notes:</w:t>
            </w:r>
            <w:r>
              <w:rPr>
                <w:i/>
                <w:iCs/>
              </w:rPr>
              <w:t xml:space="preserve"> To promote standardised SAR calibration and facilitate the harmonised implementation of cal/val tasks by a broad SAR community, it is crucial to have a network of curated calibration sites for SAR as well as established cal/val procedures.</w:t>
            </w:r>
          </w:p>
        </w:tc>
        <w:tc>
          <w:tcPr>
            <w:tcW w:w="1755" w:type="dxa"/>
            <w:tcBorders>
              <w:top w:val="single" w:sz="4" w:space="0" w:color="000000"/>
              <w:left w:val="single" w:sz="4" w:space="0" w:color="000000"/>
              <w:bottom w:val="single" w:sz="4" w:space="0" w:color="000000"/>
              <w:right w:val="single" w:sz="4" w:space="0" w:color="000000"/>
            </w:tcBorders>
            <w:vAlign w:val="center"/>
          </w:tcPr>
          <w:p w14:paraId="02889975" w14:textId="77777777" w:rsidR="00F372C5" w:rsidRDefault="00000000">
            <w:pPr>
              <w:spacing w:line="273" w:lineRule="auto"/>
              <w:jc w:val="center"/>
              <w:rPr>
                <w:b/>
                <w:bCs/>
              </w:rPr>
            </w:pPr>
            <w:r>
              <w:rPr>
                <w:b/>
                <w:bCs/>
              </w:rPr>
              <w:t>WGCV-56</w:t>
            </w:r>
          </w:p>
        </w:tc>
      </w:tr>
      <w:tr w:rsidR="00F372C5" w14:paraId="02CC4CDE"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6E840619" w14:textId="77777777" w:rsidR="00F372C5" w:rsidRDefault="00000000">
            <w:pPr>
              <w:spacing w:line="273" w:lineRule="auto"/>
              <w:jc w:val="center"/>
              <w:rPr>
                <w:b/>
                <w:bCs/>
                <w:color w:val="FFFFFF"/>
              </w:rPr>
            </w:pPr>
            <w:r>
              <w:rPr>
                <w:b/>
                <w:bCs/>
                <w:color w:val="FFFFFF"/>
              </w:rPr>
              <w:t>CEOS-39-07</w:t>
            </w:r>
          </w:p>
        </w:tc>
        <w:tc>
          <w:tcPr>
            <w:tcW w:w="5610" w:type="dxa"/>
            <w:tcBorders>
              <w:top w:val="single" w:sz="4" w:space="0" w:color="000000"/>
              <w:left w:val="single" w:sz="4" w:space="0" w:color="000000"/>
              <w:bottom w:val="single" w:sz="4" w:space="0" w:color="000000"/>
              <w:right w:val="single" w:sz="4" w:space="0" w:color="000000"/>
            </w:tcBorders>
            <w:vAlign w:val="center"/>
          </w:tcPr>
          <w:p w14:paraId="59EADE13" w14:textId="77777777" w:rsidR="00F372C5" w:rsidRDefault="00000000">
            <w:pPr>
              <w:spacing w:line="273" w:lineRule="auto"/>
            </w:pPr>
            <w:r>
              <w:t xml:space="preserve">CEOS Agencies are invited to review the </w:t>
            </w:r>
            <w:hyperlink r:id="rId10">
              <w:r w:rsidR="00F372C5">
                <w:rPr>
                  <w:color w:val="1155CC"/>
                  <w:u w:val="single"/>
                </w:rPr>
                <w:t>WGCV Land Product Validation (LPV) Subgroup Land Cover and Change Map Accuracy Assessment and Area Estimation Good Practices Protocol</w:t>
              </w:r>
            </w:hyperlink>
            <w:r>
              <w:t xml:space="preserve"> ahead of its presentation for potential endorsement at SIT-41 (April 2026). Feedback should be sent to WGCV LPV Subgroup Chair Fabrizio Niro &lt;fabrizio.niro@esa.int&gt;.</w:t>
            </w:r>
          </w:p>
          <w:p w14:paraId="22565572" w14:textId="77777777" w:rsidR="00F372C5" w:rsidRDefault="00000000">
            <w:pPr>
              <w:spacing w:before="240" w:line="273" w:lineRule="auto"/>
              <w:rPr>
                <w:i/>
                <w:iCs/>
              </w:rPr>
            </w:pPr>
            <w:r>
              <w:rPr>
                <w:i/>
                <w:iCs/>
                <w:u w:val="single"/>
              </w:rPr>
              <w:t>Notes:</w:t>
            </w:r>
            <w:r>
              <w:rPr>
                <w:i/>
                <w:iCs/>
              </w:rPr>
              <w:t xml:space="preserve"> The document has already been endorsed by the Working Group on Calibration and Validation (WGCV) and its Land Product Validation (LPV) Subgroup. However, consistent with past practice (e.g., the Aboveground Woody Biomass Product Validation Good Practices Protocol at SIT-36) the WGCV team sees value in a Principal-level endorsement.</w:t>
            </w:r>
          </w:p>
        </w:tc>
        <w:tc>
          <w:tcPr>
            <w:tcW w:w="1755" w:type="dxa"/>
            <w:tcBorders>
              <w:top w:val="single" w:sz="4" w:space="0" w:color="000000"/>
              <w:left w:val="single" w:sz="4" w:space="0" w:color="000000"/>
              <w:bottom w:val="single" w:sz="4" w:space="0" w:color="000000"/>
              <w:right w:val="single" w:sz="4" w:space="0" w:color="000000"/>
            </w:tcBorders>
            <w:vAlign w:val="center"/>
          </w:tcPr>
          <w:p w14:paraId="6518C862" w14:textId="77777777" w:rsidR="00F372C5" w:rsidRDefault="00000000">
            <w:pPr>
              <w:spacing w:line="273" w:lineRule="auto"/>
              <w:jc w:val="center"/>
              <w:rPr>
                <w:b/>
                <w:bCs/>
              </w:rPr>
            </w:pPr>
            <w:r>
              <w:rPr>
                <w:b/>
                <w:bCs/>
              </w:rPr>
              <w:t>SIT-41</w:t>
            </w:r>
          </w:p>
        </w:tc>
      </w:tr>
      <w:tr w:rsidR="00F372C5" w14:paraId="75275ACE"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72AD9E63" w14:textId="77777777" w:rsidR="00F372C5" w:rsidRDefault="00000000">
            <w:pPr>
              <w:spacing w:line="273" w:lineRule="auto"/>
              <w:jc w:val="center"/>
              <w:rPr>
                <w:b/>
                <w:bCs/>
                <w:color w:val="FFFFFF"/>
              </w:rPr>
            </w:pPr>
            <w:r>
              <w:rPr>
                <w:b/>
                <w:bCs/>
                <w:color w:val="FFFFFF"/>
              </w:rPr>
              <w:t>CEOS-39-08</w:t>
            </w:r>
          </w:p>
        </w:tc>
        <w:tc>
          <w:tcPr>
            <w:tcW w:w="5610" w:type="dxa"/>
            <w:tcBorders>
              <w:top w:val="single" w:sz="4" w:space="0" w:color="000000"/>
              <w:left w:val="single" w:sz="4" w:space="0" w:color="000000"/>
              <w:bottom w:val="single" w:sz="4" w:space="0" w:color="000000"/>
              <w:right w:val="single" w:sz="4" w:space="0" w:color="000000"/>
            </w:tcBorders>
            <w:vAlign w:val="center"/>
          </w:tcPr>
          <w:p w14:paraId="09A22F96" w14:textId="77777777" w:rsidR="00F372C5" w:rsidRDefault="00000000">
            <w:pPr>
              <w:spacing w:line="273" w:lineRule="auto"/>
            </w:pPr>
            <w:r>
              <w:t xml:space="preserve">CEOS Agencies are requested to identify points of contact for contributions to the </w:t>
            </w:r>
            <w:hyperlink r:id="rId11">
              <w:r w:rsidR="00F372C5">
                <w:rPr>
                  <w:color w:val="1155CC"/>
                  <w:u w:val="single"/>
                </w:rPr>
                <w:t>CEOS Product Validation Platform</w:t>
              </w:r>
            </w:hyperlink>
            <w:r>
              <w:t xml:space="preserve"> (PVP) </w:t>
            </w:r>
            <w:r>
              <w:lastRenderedPageBreak/>
              <w:t>to Samantha Malone at the U.K. National Physical Laboratory &lt;</w:t>
            </w:r>
            <w:hyperlink r:id="rId12">
              <w:r w:rsidR="00F372C5">
                <w:rPr>
                  <w:color w:val="1155CC"/>
                  <w:u w:val="single"/>
                </w:rPr>
                <w:t>Samantha.Malone@npl.co.uk</w:t>
              </w:r>
            </w:hyperlink>
            <w:r>
              <w:t>&gt;.</w:t>
            </w:r>
          </w:p>
          <w:p w14:paraId="2E083C06" w14:textId="77777777" w:rsidR="00F372C5" w:rsidRDefault="00000000">
            <w:pPr>
              <w:spacing w:before="240" w:line="273" w:lineRule="auto"/>
              <w:rPr>
                <w:i/>
                <w:iCs/>
              </w:rPr>
            </w:pPr>
            <w:r>
              <w:rPr>
                <w:i/>
                <w:iCs/>
                <w:u w:val="single"/>
              </w:rPr>
              <w:t>Notes:</w:t>
            </w:r>
            <w:r>
              <w:rPr>
                <w:i/>
                <w:iCs/>
              </w:rPr>
              <w:t xml:space="preserve"> The CEOS Product Validation Platform will allow satellite data providers, CEOS agencies and others, to assess the quality of their data in a consistent manner through comparison with community agreed references.</w:t>
            </w:r>
          </w:p>
        </w:tc>
        <w:tc>
          <w:tcPr>
            <w:tcW w:w="1755" w:type="dxa"/>
            <w:tcBorders>
              <w:top w:val="single" w:sz="4" w:space="0" w:color="000000"/>
              <w:left w:val="single" w:sz="4" w:space="0" w:color="000000"/>
              <w:bottom w:val="single" w:sz="4" w:space="0" w:color="000000"/>
              <w:right w:val="single" w:sz="4" w:space="0" w:color="000000"/>
            </w:tcBorders>
            <w:vAlign w:val="center"/>
          </w:tcPr>
          <w:p w14:paraId="0CF3844E" w14:textId="77777777" w:rsidR="00F372C5" w:rsidRDefault="00000000">
            <w:pPr>
              <w:spacing w:line="273" w:lineRule="auto"/>
              <w:jc w:val="center"/>
              <w:rPr>
                <w:b/>
                <w:bCs/>
              </w:rPr>
            </w:pPr>
            <w:r>
              <w:rPr>
                <w:b/>
                <w:bCs/>
              </w:rPr>
              <w:lastRenderedPageBreak/>
              <w:t>WGCV-56</w:t>
            </w:r>
          </w:p>
        </w:tc>
      </w:tr>
      <w:tr w:rsidR="00F372C5" w14:paraId="0A11ED20"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01D39311" w14:textId="77777777" w:rsidR="00F372C5" w:rsidRDefault="00000000">
            <w:pPr>
              <w:spacing w:line="273" w:lineRule="auto"/>
              <w:jc w:val="center"/>
              <w:rPr>
                <w:b/>
                <w:bCs/>
                <w:color w:val="FFFFFF"/>
              </w:rPr>
            </w:pPr>
            <w:r>
              <w:rPr>
                <w:b/>
                <w:bCs/>
                <w:color w:val="FFFFFF"/>
              </w:rPr>
              <w:t>CEOS-39-09</w:t>
            </w:r>
          </w:p>
        </w:tc>
        <w:tc>
          <w:tcPr>
            <w:tcW w:w="5610" w:type="dxa"/>
            <w:tcBorders>
              <w:top w:val="single" w:sz="4" w:space="0" w:color="000000"/>
              <w:left w:val="single" w:sz="4" w:space="0" w:color="000000"/>
              <w:bottom w:val="single" w:sz="4" w:space="0" w:color="000000"/>
              <w:right w:val="single" w:sz="4" w:space="0" w:color="000000"/>
            </w:tcBorders>
            <w:vAlign w:val="center"/>
          </w:tcPr>
          <w:p w14:paraId="2CBD9AD0" w14:textId="77777777" w:rsidR="00F372C5" w:rsidRDefault="00000000">
            <w:pPr>
              <w:spacing w:line="273" w:lineRule="auto"/>
              <w:rPr>
                <w:i/>
                <w:iCs/>
              </w:rPr>
            </w:pPr>
            <w:r>
              <w:t>CEOS Agencies are asked to review the database of controlled release experiments on the CEOS GHG Portal. GHG mission managers and other relevant individuals are asked to sign up to controlled release notifications by sending an email to: controlled-release-database+subscribe@googlegroups.com and to submit details of controlled release experiments here: https://airtable.com/apphCiY4iwGxjHS4A/paglzCSssHxohyhMx/form.</w:t>
            </w:r>
          </w:p>
          <w:p w14:paraId="00E8FAC8" w14:textId="5B5B1A26" w:rsidR="00F372C5" w:rsidRDefault="00000000">
            <w:pPr>
              <w:spacing w:before="240" w:line="273" w:lineRule="auto"/>
              <w:rPr>
                <w:i/>
                <w:iCs/>
              </w:rPr>
            </w:pPr>
            <w:r>
              <w:rPr>
                <w:i/>
                <w:iCs/>
                <w:u w:val="single"/>
              </w:rPr>
              <w:t>Notes:</w:t>
            </w:r>
            <w:r>
              <w:rPr>
                <w:i/>
                <w:iCs/>
              </w:rPr>
              <w:t xml:space="preserve"> With the objective of maximising the value of controlled release experiments, CEOS agencies are asked to: 1) share details of controlled release experiments and 2) sign up to receive notifications of others’ events.</w:t>
            </w:r>
          </w:p>
        </w:tc>
        <w:tc>
          <w:tcPr>
            <w:tcW w:w="1755" w:type="dxa"/>
            <w:tcBorders>
              <w:top w:val="single" w:sz="4" w:space="0" w:color="000000"/>
              <w:left w:val="single" w:sz="4" w:space="0" w:color="000000"/>
              <w:bottom w:val="single" w:sz="4" w:space="0" w:color="000000"/>
              <w:right w:val="single" w:sz="4" w:space="0" w:color="000000"/>
            </w:tcBorders>
            <w:vAlign w:val="center"/>
          </w:tcPr>
          <w:p w14:paraId="04E96D47" w14:textId="77777777" w:rsidR="00F372C5" w:rsidRDefault="00000000">
            <w:pPr>
              <w:spacing w:line="273" w:lineRule="auto"/>
              <w:jc w:val="center"/>
              <w:rPr>
                <w:b/>
                <w:bCs/>
              </w:rPr>
            </w:pPr>
            <w:r>
              <w:rPr>
                <w:b/>
                <w:bCs/>
              </w:rPr>
              <w:t>SIT-41</w:t>
            </w:r>
          </w:p>
        </w:tc>
      </w:tr>
      <w:tr w:rsidR="00F372C5" w14:paraId="11D71C04"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6CC2A9AB" w14:textId="77777777" w:rsidR="00F372C5" w:rsidRDefault="00000000">
            <w:pPr>
              <w:spacing w:line="273" w:lineRule="auto"/>
              <w:jc w:val="center"/>
              <w:rPr>
                <w:b/>
                <w:bCs/>
                <w:color w:val="FFFFFF"/>
              </w:rPr>
            </w:pPr>
            <w:r>
              <w:rPr>
                <w:b/>
                <w:bCs/>
                <w:color w:val="FFFFFF"/>
              </w:rPr>
              <w:t>CEOS-39-10</w:t>
            </w:r>
          </w:p>
        </w:tc>
        <w:tc>
          <w:tcPr>
            <w:tcW w:w="5610" w:type="dxa"/>
            <w:tcBorders>
              <w:top w:val="single" w:sz="4" w:space="0" w:color="000000"/>
              <w:left w:val="single" w:sz="4" w:space="0" w:color="000000"/>
              <w:bottom w:val="single" w:sz="4" w:space="0" w:color="000000"/>
              <w:right w:val="single" w:sz="4" w:space="0" w:color="000000"/>
            </w:tcBorders>
            <w:vAlign w:val="center"/>
          </w:tcPr>
          <w:p w14:paraId="02F400CB" w14:textId="77777777" w:rsidR="00F372C5" w:rsidRDefault="00000000">
            <w:pPr>
              <w:spacing w:line="273" w:lineRule="auto"/>
            </w:pPr>
            <w:r>
              <w:t>The CEOS/CGMS Working Group on Climate (WGClimate) is tasked with developing a proposal for continuity of the UNFCCC Tiger Team activities at the WGClimate-24 meeting (9-13 February 2026, hosted by ESA in Harwell, UK). The proposal will subsequently be presented at SIT-41 (April 2026).</w:t>
            </w:r>
          </w:p>
          <w:p w14:paraId="65CF2A9C" w14:textId="77777777" w:rsidR="00F372C5" w:rsidRDefault="00000000">
            <w:pPr>
              <w:spacing w:before="240" w:line="273" w:lineRule="auto"/>
              <w:rPr>
                <w:i/>
                <w:iCs/>
              </w:rPr>
            </w:pPr>
            <w:r>
              <w:rPr>
                <w:i/>
                <w:iCs/>
                <w:u w:val="single"/>
              </w:rPr>
              <w:t>Notes:</w:t>
            </w:r>
            <w:r>
              <w:rPr>
                <w:i/>
                <w:iCs/>
              </w:rPr>
              <w:t xml:space="preserve"> The activities of the Tiger Team have been part of the core functions of WGClimate. It was suggested that an annual plan of engagement with UNFCCC be developed and maintained. On top of the already existing tasks and activities, the plan should foresee preparation of common talking points for sharing with country delegates ahead of COP.</w:t>
            </w:r>
          </w:p>
        </w:tc>
        <w:tc>
          <w:tcPr>
            <w:tcW w:w="1755" w:type="dxa"/>
            <w:tcBorders>
              <w:top w:val="single" w:sz="4" w:space="0" w:color="000000"/>
              <w:left w:val="single" w:sz="4" w:space="0" w:color="000000"/>
              <w:bottom w:val="single" w:sz="4" w:space="0" w:color="000000"/>
              <w:right w:val="single" w:sz="4" w:space="0" w:color="000000"/>
            </w:tcBorders>
            <w:vAlign w:val="center"/>
          </w:tcPr>
          <w:p w14:paraId="57A28BB9" w14:textId="77777777" w:rsidR="00F372C5" w:rsidRDefault="00000000">
            <w:pPr>
              <w:spacing w:line="273" w:lineRule="auto"/>
              <w:jc w:val="center"/>
              <w:rPr>
                <w:b/>
                <w:bCs/>
              </w:rPr>
            </w:pPr>
            <w:r>
              <w:rPr>
                <w:b/>
                <w:bCs/>
              </w:rPr>
              <w:t>SIT-41</w:t>
            </w:r>
          </w:p>
        </w:tc>
      </w:tr>
      <w:tr w:rsidR="00F372C5" w14:paraId="123CC293"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045A76D6" w14:textId="77777777" w:rsidR="00F372C5" w:rsidRDefault="00000000">
            <w:pPr>
              <w:spacing w:line="273" w:lineRule="auto"/>
              <w:jc w:val="center"/>
              <w:rPr>
                <w:b/>
                <w:bCs/>
                <w:color w:val="FFFFFF"/>
              </w:rPr>
            </w:pPr>
            <w:r>
              <w:rPr>
                <w:b/>
                <w:bCs/>
                <w:color w:val="FFFFFF"/>
              </w:rPr>
              <w:t>CEOS-39-11</w:t>
            </w:r>
          </w:p>
        </w:tc>
        <w:tc>
          <w:tcPr>
            <w:tcW w:w="5610" w:type="dxa"/>
            <w:tcBorders>
              <w:top w:val="single" w:sz="4" w:space="0" w:color="000000"/>
              <w:left w:val="single" w:sz="4" w:space="0" w:color="000000"/>
              <w:bottom w:val="single" w:sz="4" w:space="0" w:color="000000"/>
              <w:right w:val="single" w:sz="4" w:space="0" w:color="000000"/>
            </w:tcBorders>
            <w:vAlign w:val="center"/>
          </w:tcPr>
          <w:p w14:paraId="1D8D97C2" w14:textId="77777777" w:rsidR="00F372C5" w:rsidRDefault="00000000">
            <w:pPr>
              <w:spacing w:line="273" w:lineRule="auto"/>
            </w:pPr>
            <w:r>
              <w:t>The CEOS Chair will circulate the GCOS presentation from the 2025 CEOS Plenary to CEOS agencies to draw attention to the GCOS funding challenges and to encourage interested agencies to get in touch directly with GCOS leadership.</w:t>
            </w:r>
          </w:p>
        </w:tc>
        <w:tc>
          <w:tcPr>
            <w:tcW w:w="1755" w:type="dxa"/>
            <w:tcBorders>
              <w:top w:val="single" w:sz="4" w:space="0" w:color="000000"/>
              <w:left w:val="single" w:sz="4" w:space="0" w:color="000000"/>
              <w:bottom w:val="single" w:sz="4" w:space="0" w:color="000000"/>
              <w:right w:val="single" w:sz="4" w:space="0" w:color="000000"/>
            </w:tcBorders>
            <w:vAlign w:val="center"/>
          </w:tcPr>
          <w:p w14:paraId="5C03A0CD" w14:textId="77777777" w:rsidR="00F372C5" w:rsidRDefault="00000000">
            <w:pPr>
              <w:spacing w:line="273" w:lineRule="auto"/>
              <w:jc w:val="center"/>
              <w:rPr>
                <w:b/>
                <w:bCs/>
              </w:rPr>
            </w:pPr>
            <w:r>
              <w:rPr>
                <w:b/>
                <w:bCs/>
              </w:rPr>
              <w:t>November 2025</w:t>
            </w:r>
          </w:p>
        </w:tc>
      </w:tr>
      <w:tr w:rsidR="00F372C5" w14:paraId="338E7FC4"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40013CAC" w14:textId="77777777" w:rsidR="00F372C5" w:rsidRDefault="00000000">
            <w:pPr>
              <w:spacing w:line="273" w:lineRule="auto"/>
              <w:jc w:val="center"/>
              <w:rPr>
                <w:b/>
                <w:bCs/>
                <w:color w:val="FFFFFF"/>
              </w:rPr>
            </w:pPr>
            <w:r>
              <w:rPr>
                <w:b/>
                <w:bCs/>
                <w:color w:val="FFFFFF"/>
              </w:rPr>
              <w:lastRenderedPageBreak/>
              <w:t>CEOS-39-12</w:t>
            </w:r>
          </w:p>
        </w:tc>
        <w:tc>
          <w:tcPr>
            <w:tcW w:w="5610" w:type="dxa"/>
            <w:tcBorders>
              <w:top w:val="single" w:sz="4" w:space="0" w:color="000000"/>
              <w:left w:val="single" w:sz="4" w:space="0" w:color="000000"/>
              <w:bottom w:val="single" w:sz="4" w:space="0" w:color="000000"/>
              <w:right w:val="single" w:sz="4" w:space="0" w:color="000000"/>
            </w:tcBorders>
            <w:vAlign w:val="center"/>
          </w:tcPr>
          <w:p w14:paraId="0A815FF7" w14:textId="77777777" w:rsidR="00F372C5" w:rsidRDefault="00000000">
            <w:pPr>
              <w:spacing w:line="273" w:lineRule="auto"/>
            </w:pPr>
            <w:r>
              <w:t xml:space="preserve">The Biodiversity Study Team will develop a Full Proposal and final Implementation Plan for the Biodiversity Virtual Constellation for consideration at SIT-41 (April 2026). </w:t>
            </w:r>
          </w:p>
          <w:p w14:paraId="204B332A" w14:textId="77777777" w:rsidR="00F372C5" w:rsidRDefault="00000000">
            <w:pPr>
              <w:spacing w:before="240" w:line="273" w:lineRule="auto"/>
              <w:rPr>
                <w:i/>
                <w:iCs/>
              </w:rPr>
            </w:pPr>
            <w:r>
              <w:rPr>
                <w:i/>
                <w:iCs/>
                <w:u w:val="single"/>
              </w:rPr>
              <w:t>Notes:</w:t>
            </w:r>
            <w:r>
              <w:rPr>
                <w:i/>
                <w:iCs/>
              </w:rPr>
              <w:t xml:space="preserve"> As directed in the </w:t>
            </w:r>
            <w:hyperlink r:id="rId13">
              <w:r w:rsidR="00F372C5">
                <w:rPr>
                  <w:i/>
                  <w:iCs/>
                  <w:color w:val="1155CC"/>
                  <w:u w:val="single"/>
                </w:rPr>
                <w:t>Virtual Constellations Process Paper</w:t>
              </w:r>
            </w:hyperlink>
            <w:r>
              <w:rPr>
                <w:i/>
                <w:iCs/>
              </w:rPr>
              <w:t>.</w:t>
            </w:r>
          </w:p>
        </w:tc>
        <w:tc>
          <w:tcPr>
            <w:tcW w:w="1755" w:type="dxa"/>
            <w:tcBorders>
              <w:top w:val="single" w:sz="4" w:space="0" w:color="000000"/>
              <w:left w:val="single" w:sz="4" w:space="0" w:color="000000"/>
              <w:bottom w:val="single" w:sz="4" w:space="0" w:color="000000"/>
              <w:right w:val="single" w:sz="4" w:space="0" w:color="000000"/>
            </w:tcBorders>
            <w:vAlign w:val="center"/>
          </w:tcPr>
          <w:p w14:paraId="7FF6A114" w14:textId="77777777" w:rsidR="00F372C5" w:rsidRDefault="00000000">
            <w:pPr>
              <w:spacing w:line="273" w:lineRule="auto"/>
              <w:jc w:val="center"/>
              <w:rPr>
                <w:b/>
                <w:bCs/>
              </w:rPr>
            </w:pPr>
            <w:r>
              <w:rPr>
                <w:b/>
                <w:bCs/>
              </w:rPr>
              <w:t>SIT-41</w:t>
            </w:r>
          </w:p>
        </w:tc>
      </w:tr>
      <w:tr w:rsidR="00F372C5" w14:paraId="4571A75A"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7CC853A6" w14:textId="77777777" w:rsidR="00F372C5" w:rsidRDefault="00000000">
            <w:pPr>
              <w:spacing w:line="273" w:lineRule="auto"/>
              <w:jc w:val="center"/>
              <w:rPr>
                <w:b/>
                <w:bCs/>
                <w:color w:val="FFFFFF"/>
              </w:rPr>
            </w:pPr>
            <w:r>
              <w:rPr>
                <w:b/>
                <w:bCs/>
                <w:color w:val="FFFFFF"/>
              </w:rPr>
              <w:t>CEOS-39-13</w:t>
            </w:r>
          </w:p>
        </w:tc>
        <w:tc>
          <w:tcPr>
            <w:tcW w:w="5610" w:type="dxa"/>
            <w:tcBorders>
              <w:top w:val="single" w:sz="4" w:space="0" w:color="000000"/>
              <w:left w:val="single" w:sz="4" w:space="0" w:color="000000"/>
              <w:bottom w:val="single" w:sz="4" w:space="0" w:color="000000"/>
              <w:right w:val="single" w:sz="4" w:space="0" w:color="000000"/>
            </w:tcBorders>
            <w:vAlign w:val="center"/>
          </w:tcPr>
          <w:p w14:paraId="2C3DF227" w14:textId="77777777" w:rsidR="00F372C5" w:rsidRDefault="00000000">
            <w:pPr>
              <w:spacing w:line="273" w:lineRule="auto"/>
            </w:pPr>
            <w:r>
              <w:t>CEOS Principals are asked to consider where their capabilities align with the objectives and activities of a potential Biodiversity Virtual Constellation and assess possible nominations to the team.</w:t>
            </w:r>
          </w:p>
          <w:p w14:paraId="5F7F9CC1" w14:textId="77777777" w:rsidR="00F372C5" w:rsidRDefault="00000000">
            <w:pPr>
              <w:spacing w:before="240" w:line="273" w:lineRule="auto"/>
              <w:rPr>
                <w:i/>
                <w:iCs/>
              </w:rPr>
            </w:pPr>
            <w:r>
              <w:rPr>
                <w:i/>
                <w:iCs/>
                <w:u w:val="single"/>
              </w:rPr>
              <w:t>Notes:</w:t>
            </w:r>
            <w:r>
              <w:rPr>
                <w:i/>
                <w:iCs/>
              </w:rPr>
              <w:t xml:space="preserve"> As a broad and cross-cutting topic, agencies are encouraged to consider connections with the activities of other Virtual Constellations and Working Groups.</w:t>
            </w:r>
          </w:p>
        </w:tc>
        <w:tc>
          <w:tcPr>
            <w:tcW w:w="1755" w:type="dxa"/>
            <w:tcBorders>
              <w:top w:val="single" w:sz="4" w:space="0" w:color="000000"/>
              <w:left w:val="single" w:sz="4" w:space="0" w:color="000000"/>
              <w:bottom w:val="single" w:sz="4" w:space="0" w:color="000000"/>
              <w:right w:val="single" w:sz="4" w:space="0" w:color="000000"/>
            </w:tcBorders>
            <w:vAlign w:val="center"/>
          </w:tcPr>
          <w:p w14:paraId="3DAD891B" w14:textId="77777777" w:rsidR="00F372C5" w:rsidRDefault="00000000">
            <w:pPr>
              <w:spacing w:line="273" w:lineRule="auto"/>
              <w:jc w:val="center"/>
              <w:rPr>
                <w:b/>
                <w:bCs/>
              </w:rPr>
            </w:pPr>
            <w:r>
              <w:rPr>
                <w:b/>
                <w:bCs/>
              </w:rPr>
              <w:t>SIT-41</w:t>
            </w:r>
          </w:p>
        </w:tc>
      </w:tr>
      <w:tr w:rsidR="00F372C5" w14:paraId="522958CD"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342DF9AB" w14:textId="77777777" w:rsidR="00F372C5" w:rsidRDefault="00000000">
            <w:pPr>
              <w:spacing w:line="273" w:lineRule="auto"/>
              <w:jc w:val="center"/>
              <w:rPr>
                <w:b/>
                <w:bCs/>
                <w:color w:val="FFFFFF"/>
              </w:rPr>
            </w:pPr>
            <w:r>
              <w:rPr>
                <w:b/>
                <w:bCs/>
                <w:color w:val="FFFFFF"/>
              </w:rPr>
              <w:t>CEOS-39-14</w:t>
            </w:r>
          </w:p>
        </w:tc>
        <w:tc>
          <w:tcPr>
            <w:tcW w:w="5610" w:type="dxa"/>
            <w:tcBorders>
              <w:top w:val="single" w:sz="4" w:space="0" w:color="000000"/>
              <w:left w:val="single" w:sz="4" w:space="0" w:color="000000"/>
              <w:bottom w:val="single" w:sz="4" w:space="0" w:color="000000"/>
              <w:right w:val="single" w:sz="4" w:space="0" w:color="000000"/>
            </w:tcBorders>
            <w:vAlign w:val="center"/>
          </w:tcPr>
          <w:p w14:paraId="62CFE405" w14:textId="77777777" w:rsidR="00F372C5" w:rsidRDefault="00000000">
            <w:pPr>
              <w:spacing w:line="273" w:lineRule="auto"/>
            </w:pPr>
            <w:r>
              <w:t>Lóránt Czárán will share information on the EO Booklet for SDGs being developed under UNOOSA with the Executive Officer and CEOS Chair Team.</w:t>
            </w:r>
          </w:p>
          <w:p w14:paraId="5C6B77EB" w14:textId="77777777" w:rsidR="00F372C5" w:rsidRDefault="00000000">
            <w:pPr>
              <w:spacing w:before="240" w:line="273" w:lineRule="auto"/>
              <w:rPr>
                <w:i/>
                <w:iCs/>
              </w:rPr>
            </w:pPr>
            <w:r>
              <w:rPr>
                <w:i/>
                <w:iCs/>
                <w:u w:val="single"/>
              </w:rPr>
              <w:t>Notes:</w:t>
            </w:r>
            <w:r>
              <w:rPr>
                <w:i/>
                <w:iCs/>
              </w:rPr>
              <w:t xml:space="preserve"> CEOS input to the booklet is welcomed, and the Executive Officer will ensure the opportunity is shared with the SDG Coordination Group.</w:t>
            </w:r>
          </w:p>
        </w:tc>
        <w:tc>
          <w:tcPr>
            <w:tcW w:w="1755" w:type="dxa"/>
            <w:tcBorders>
              <w:top w:val="single" w:sz="4" w:space="0" w:color="000000"/>
              <w:left w:val="single" w:sz="4" w:space="0" w:color="000000"/>
              <w:bottom w:val="single" w:sz="4" w:space="0" w:color="000000"/>
              <w:right w:val="single" w:sz="4" w:space="0" w:color="000000"/>
            </w:tcBorders>
            <w:vAlign w:val="center"/>
          </w:tcPr>
          <w:p w14:paraId="21E465FD" w14:textId="77777777" w:rsidR="00F372C5" w:rsidRDefault="00000000">
            <w:pPr>
              <w:spacing w:line="273" w:lineRule="auto"/>
              <w:jc w:val="center"/>
              <w:rPr>
                <w:b/>
                <w:bCs/>
              </w:rPr>
            </w:pPr>
            <w:r>
              <w:rPr>
                <w:b/>
                <w:bCs/>
              </w:rPr>
              <w:t>November 2025</w:t>
            </w:r>
          </w:p>
        </w:tc>
      </w:tr>
      <w:tr w:rsidR="00F372C5" w14:paraId="7CFA8EA6"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17408BAA" w14:textId="77777777" w:rsidR="00F372C5" w:rsidRDefault="00000000">
            <w:pPr>
              <w:spacing w:line="273" w:lineRule="auto"/>
              <w:jc w:val="center"/>
              <w:rPr>
                <w:b/>
                <w:bCs/>
                <w:color w:val="FFFFFF"/>
              </w:rPr>
            </w:pPr>
            <w:r>
              <w:rPr>
                <w:b/>
                <w:bCs/>
                <w:color w:val="FFFFFF"/>
              </w:rPr>
              <w:t>CEOS-39-15</w:t>
            </w:r>
          </w:p>
        </w:tc>
        <w:tc>
          <w:tcPr>
            <w:tcW w:w="5610" w:type="dxa"/>
            <w:tcBorders>
              <w:top w:val="single" w:sz="4" w:space="0" w:color="000000"/>
              <w:left w:val="single" w:sz="4" w:space="0" w:color="000000"/>
              <w:bottom w:val="single" w:sz="4" w:space="0" w:color="000000"/>
              <w:right w:val="single" w:sz="4" w:space="0" w:color="000000"/>
            </w:tcBorders>
            <w:vAlign w:val="center"/>
          </w:tcPr>
          <w:p w14:paraId="223AAE69" w14:textId="77777777" w:rsidR="00F372C5" w:rsidRDefault="00000000">
            <w:pPr>
              <w:widowControl w:val="0"/>
              <w:spacing w:line="276" w:lineRule="auto"/>
              <w:jc w:val="left"/>
            </w:pPr>
            <w:r>
              <w:t>The CEOS Analysis Ready Data (CEOS-ARD) Oversight Group will develop the 2026 CEOS-ARD Strategy for presentation to the 2026 CEOS Plenary.</w:t>
            </w:r>
          </w:p>
          <w:p w14:paraId="4041A7B8" w14:textId="77777777" w:rsidR="00F372C5" w:rsidRDefault="00000000">
            <w:pPr>
              <w:widowControl w:val="0"/>
              <w:spacing w:before="240" w:line="276" w:lineRule="auto"/>
              <w:jc w:val="left"/>
              <w:rPr>
                <w:i/>
                <w:iCs/>
              </w:rPr>
            </w:pPr>
            <w:r>
              <w:rPr>
                <w:i/>
                <w:iCs/>
                <w:u w:val="single"/>
              </w:rPr>
              <w:t>Notes:</w:t>
            </w:r>
            <w:r>
              <w:rPr>
                <w:i/>
                <w:iCs/>
              </w:rPr>
              <w:t xml:space="preserve"> The Strategy will define the actions, resources, and commitments required to deliver the next level of ambition for CEOS-ARD.</w:t>
            </w:r>
          </w:p>
        </w:tc>
        <w:tc>
          <w:tcPr>
            <w:tcW w:w="1755" w:type="dxa"/>
            <w:tcBorders>
              <w:top w:val="single" w:sz="4" w:space="0" w:color="000000"/>
              <w:left w:val="single" w:sz="4" w:space="0" w:color="000000"/>
              <w:bottom w:val="single" w:sz="4" w:space="0" w:color="000000"/>
              <w:right w:val="single" w:sz="4" w:space="0" w:color="000000"/>
            </w:tcBorders>
            <w:vAlign w:val="center"/>
          </w:tcPr>
          <w:p w14:paraId="31CC12D0" w14:textId="77777777" w:rsidR="00F372C5" w:rsidRDefault="00000000">
            <w:pPr>
              <w:spacing w:line="273" w:lineRule="auto"/>
              <w:jc w:val="center"/>
              <w:rPr>
                <w:b/>
                <w:bCs/>
              </w:rPr>
            </w:pPr>
            <w:r>
              <w:rPr>
                <w:b/>
                <w:bCs/>
              </w:rPr>
              <w:t>2026 CEOS Plenary</w:t>
            </w:r>
          </w:p>
        </w:tc>
      </w:tr>
      <w:tr w:rsidR="00F372C5" w14:paraId="7EAD6918"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333F7562" w14:textId="77777777" w:rsidR="00F372C5" w:rsidRDefault="00000000">
            <w:pPr>
              <w:spacing w:line="273" w:lineRule="auto"/>
              <w:jc w:val="center"/>
              <w:rPr>
                <w:b/>
                <w:bCs/>
                <w:color w:val="FFFFFF"/>
              </w:rPr>
            </w:pPr>
            <w:r>
              <w:rPr>
                <w:b/>
                <w:bCs/>
                <w:color w:val="FFFFFF"/>
              </w:rPr>
              <w:t>CEOS-39-16</w:t>
            </w:r>
          </w:p>
        </w:tc>
        <w:tc>
          <w:tcPr>
            <w:tcW w:w="5610" w:type="dxa"/>
            <w:tcBorders>
              <w:top w:val="single" w:sz="4" w:space="0" w:color="000000"/>
              <w:left w:val="single" w:sz="4" w:space="0" w:color="000000"/>
              <w:bottom w:val="single" w:sz="4" w:space="0" w:color="000000"/>
              <w:right w:val="single" w:sz="4" w:space="0" w:color="000000"/>
            </w:tcBorders>
            <w:vAlign w:val="center"/>
          </w:tcPr>
          <w:p w14:paraId="24870CD7" w14:textId="77777777" w:rsidR="00F372C5" w:rsidRDefault="00000000">
            <w:pPr>
              <w:widowControl w:val="0"/>
              <w:spacing w:line="276" w:lineRule="auto"/>
              <w:jc w:val="left"/>
            </w:pPr>
            <w:r>
              <w:t xml:space="preserve">CEOS Principals are asked to consider nominations of agency experts to the CEOS-ARD Strategy 2026 writing team, with particular consideration to the ‘CEOS Dependencies’ noted in the supplied </w:t>
            </w:r>
            <w:hyperlink r:id="rId14">
              <w:r w:rsidR="00F372C5">
                <w:rPr>
                  <w:color w:val="1155CC"/>
                  <w:u w:val="single"/>
                </w:rPr>
                <w:t>Consultation Paper and Concept Note</w:t>
              </w:r>
            </w:hyperlink>
            <w:r>
              <w:t>.</w:t>
            </w:r>
          </w:p>
        </w:tc>
        <w:tc>
          <w:tcPr>
            <w:tcW w:w="1755" w:type="dxa"/>
            <w:tcBorders>
              <w:top w:val="single" w:sz="4" w:space="0" w:color="000000"/>
              <w:left w:val="single" w:sz="4" w:space="0" w:color="000000"/>
              <w:bottom w:val="single" w:sz="4" w:space="0" w:color="000000"/>
              <w:right w:val="single" w:sz="4" w:space="0" w:color="000000"/>
            </w:tcBorders>
            <w:vAlign w:val="center"/>
          </w:tcPr>
          <w:p w14:paraId="6C045E95" w14:textId="77777777" w:rsidR="00F372C5" w:rsidRDefault="00000000">
            <w:pPr>
              <w:spacing w:line="273" w:lineRule="auto"/>
              <w:jc w:val="center"/>
              <w:rPr>
                <w:b/>
                <w:bCs/>
              </w:rPr>
            </w:pPr>
            <w:r>
              <w:rPr>
                <w:b/>
                <w:bCs/>
              </w:rPr>
              <w:t>December 2025</w:t>
            </w:r>
          </w:p>
        </w:tc>
      </w:tr>
      <w:tr w:rsidR="00F372C5" w14:paraId="429FACC9"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5DA5BE5F" w14:textId="77777777" w:rsidR="00F372C5" w:rsidRDefault="00000000">
            <w:pPr>
              <w:spacing w:line="273" w:lineRule="auto"/>
              <w:jc w:val="center"/>
              <w:rPr>
                <w:b/>
                <w:bCs/>
                <w:color w:val="FFFFFF"/>
              </w:rPr>
            </w:pPr>
            <w:r>
              <w:rPr>
                <w:b/>
                <w:bCs/>
                <w:color w:val="FFFFFF"/>
              </w:rPr>
              <w:t>CEOS-39-17</w:t>
            </w:r>
          </w:p>
        </w:tc>
        <w:tc>
          <w:tcPr>
            <w:tcW w:w="5610" w:type="dxa"/>
            <w:tcBorders>
              <w:top w:val="single" w:sz="4" w:space="0" w:color="000000"/>
              <w:left w:val="single" w:sz="4" w:space="0" w:color="000000"/>
              <w:bottom w:val="single" w:sz="4" w:space="0" w:color="000000"/>
              <w:right w:val="single" w:sz="4" w:space="0" w:color="000000"/>
            </w:tcBorders>
            <w:vAlign w:val="center"/>
          </w:tcPr>
          <w:p w14:paraId="3A8517B5" w14:textId="77777777" w:rsidR="00F372C5" w:rsidRDefault="00000000">
            <w:pPr>
              <w:widowControl w:val="0"/>
              <w:spacing w:line="276" w:lineRule="auto"/>
              <w:jc w:val="left"/>
            </w:pPr>
            <w:r>
              <w:t>CEOS Agencies are asked to identify their national organisations within ISO and inform CEOS-ARD Oversight Group of any willingness to convey priorities to inform formal voting procedures.</w:t>
            </w:r>
          </w:p>
          <w:p w14:paraId="1EEB4263" w14:textId="77777777" w:rsidR="00F372C5" w:rsidRDefault="00000000">
            <w:pPr>
              <w:widowControl w:val="0"/>
              <w:spacing w:before="240" w:line="276" w:lineRule="auto"/>
              <w:jc w:val="left"/>
              <w:rPr>
                <w:i/>
                <w:iCs/>
              </w:rPr>
            </w:pPr>
            <w:r>
              <w:rPr>
                <w:i/>
                <w:iCs/>
                <w:u w:val="single"/>
              </w:rPr>
              <w:t>Notes:</w:t>
            </w:r>
            <w:r>
              <w:rPr>
                <w:i/>
                <w:iCs/>
              </w:rPr>
              <w:t xml:space="preserve"> Maintaining awareness and leadership of CEOS-ARD progress in global standards bodies (e.g. ISO, OGC) requires </w:t>
            </w:r>
            <w:r>
              <w:rPr>
                <w:i/>
                <w:iCs/>
              </w:rPr>
              <w:lastRenderedPageBreak/>
              <w:t>increased coordination between CEOS agencies and national standards bodies to influence national representation and voting results.</w:t>
            </w:r>
          </w:p>
        </w:tc>
        <w:tc>
          <w:tcPr>
            <w:tcW w:w="1755" w:type="dxa"/>
            <w:tcBorders>
              <w:top w:val="single" w:sz="4" w:space="0" w:color="000000"/>
              <w:left w:val="single" w:sz="4" w:space="0" w:color="000000"/>
              <w:bottom w:val="single" w:sz="4" w:space="0" w:color="000000"/>
              <w:right w:val="single" w:sz="4" w:space="0" w:color="000000"/>
            </w:tcBorders>
            <w:vAlign w:val="center"/>
          </w:tcPr>
          <w:p w14:paraId="425E9C51" w14:textId="77777777" w:rsidR="00F372C5" w:rsidRDefault="00000000">
            <w:pPr>
              <w:spacing w:line="273" w:lineRule="auto"/>
              <w:jc w:val="center"/>
              <w:rPr>
                <w:b/>
                <w:bCs/>
              </w:rPr>
            </w:pPr>
            <w:r>
              <w:rPr>
                <w:b/>
                <w:bCs/>
              </w:rPr>
              <w:lastRenderedPageBreak/>
              <w:t>December 2025</w:t>
            </w:r>
          </w:p>
        </w:tc>
      </w:tr>
      <w:tr w:rsidR="00F372C5" w14:paraId="23CF7C90"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02B4814D" w14:textId="77777777" w:rsidR="00F372C5" w:rsidRDefault="00000000">
            <w:pPr>
              <w:spacing w:line="273" w:lineRule="auto"/>
              <w:jc w:val="center"/>
              <w:rPr>
                <w:b/>
                <w:bCs/>
                <w:color w:val="FFFFFF"/>
              </w:rPr>
            </w:pPr>
            <w:r>
              <w:rPr>
                <w:b/>
                <w:bCs/>
                <w:color w:val="FFFFFF"/>
              </w:rPr>
              <w:t>CEOS-39-18</w:t>
            </w:r>
          </w:p>
        </w:tc>
        <w:tc>
          <w:tcPr>
            <w:tcW w:w="5610" w:type="dxa"/>
            <w:tcBorders>
              <w:top w:val="single" w:sz="4" w:space="0" w:color="000000"/>
              <w:left w:val="single" w:sz="4" w:space="0" w:color="000000"/>
              <w:bottom w:val="single" w:sz="4" w:space="0" w:color="000000"/>
              <w:right w:val="single" w:sz="4" w:space="0" w:color="000000"/>
            </w:tcBorders>
            <w:vAlign w:val="center"/>
          </w:tcPr>
          <w:p w14:paraId="61D11820" w14:textId="77777777" w:rsidR="00F372C5" w:rsidRDefault="00000000">
            <w:pPr>
              <w:widowControl w:val="0"/>
              <w:spacing w:line="276" w:lineRule="auto"/>
              <w:jc w:val="left"/>
            </w:pPr>
            <w:r>
              <w:t xml:space="preserve">Ocean Surface Topography Virtual Constellation (OST-VC)  Co-Leads will work with the CEOS Secretariat to ensure the </w:t>
            </w:r>
            <w:r>
              <w:rPr>
                <w:i/>
                <w:iCs/>
              </w:rPr>
              <w:t>White Paper on a Coordinated International Satellite Altimetry Virtual Constellation</w:t>
            </w:r>
            <w:r>
              <w:t xml:space="preserve"> is appropriately formatted and contextualised prior to its publication on </w:t>
            </w:r>
            <w:hyperlink r:id="rId15">
              <w:r w:rsidR="00F372C5">
                <w:rPr>
                  <w:color w:val="1155CC"/>
                  <w:u w:val="single"/>
                </w:rPr>
                <w:t>ceos.org/observations</w:t>
              </w:r>
            </w:hyperlink>
            <w:r>
              <w:t xml:space="preserve"> and </w:t>
            </w:r>
            <w:hyperlink r:id="rId16">
              <w:r w:rsidR="00F372C5">
                <w:rPr>
                  <w:color w:val="1155CC"/>
                  <w:u w:val="single"/>
                </w:rPr>
                <w:t>ceos.org/publications-key-documents/</w:t>
              </w:r>
            </w:hyperlink>
            <w:r>
              <w:t>.</w:t>
            </w:r>
          </w:p>
        </w:tc>
        <w:tc>
          <w:tcPr>
            <w:tcW w:w="1755" w:type="dxa"/>
            <w:tcBorders>
              <w:top w:val="single" w:sz="4" w:space="0" w:color="000000"/>
              <w:left w:val="single" w:sz="4" w:space="0" w:color="000000"/>
              <w:bottom w:val="single" w:sz="4" w:space="0" w:color="000000"/>
              <w:right w:val="single" w:sz="4" w:space="0" w:color="000000"/>
            </w:tcBorders>
            <w:vAlign w:val="center"/>
          </w:tcPr>
          <w:p w14:paraId="2D976376" w14:textId="77777777" w:rsidR="00F372C5" w:rsidRDefault="00000000">
            <w:pPr>
              <w:spacing w:line="273" w:lineRule="auto"/>
              <w:jc w:val="center"/>
              <w:rPr>
                <w:b/>
                <w:bCs/>
              </w:rPr>
            </w:pPr>
            <w:r>
              <w:rPr>
                <w:b/>
                <w:bCs/>
              </w:rPr>
              <w:t>Follow up at SEC-343</w:t>
            </w:r>
          </w:p>
        </w:tc>
      </w:tr>
      <w:tr w:rsidR="00F372C5" w14:paraId="0BDA0EF9"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69EA59DB" w14:textId="77777777" w:rsidR="00F372C5" w:rsidRDefault="00000000">
            <w:pPr>
              <w:spacing w:line="273" w:lineRule="auto"/>
              <w:jc w:val="center"/>
              <w:rPr>
                <w:b/>
                <w:bCs/>
                <w:color w:val="FFFFFF"/>
              </w:rPr>
            </w:pPr>
            <w:r>
              <w:rPr>
                <w:b/>
                <w:bCs/>
                <w:color w:val="FFFFFF"/>
              </w:rPr>
              <w:t>CEOS-39-19</w:t>
            </w:r>
          </w:p>
        </w:tc>
        <w:tc>
          <w:tcPr>
            <w:tcW w:w="5610" w:type="dxa"/>
            <w:tcBorders>
              <w:top w:val="single" w:sz="4" w:space="0" w:color="000000"/>
              <w:left w:val="single" w:sz="4" w:space="0" w:color="000000"/>
              <w:bottom w:val="single" w:sz="4" w:space="0" w:color="000000"/>
              <w:right w:val="single" w:sz="4" w:space="0" w:color="000000"/>
            </w:tcBorders>
            <w:vAlign w:val="center"/>
          </w:tcPr>
          <w:p w14:paraId="5E861394" w14:textId="77777777" w:rsidR="00F372C5" w:rsidRDefault="00000000">
            <w:pPr>
              <w:widowControl w:val="0"/>
              <w:spacing w:line="276" w:lineRule="auto"/>
              <w:jc w:val="left"/>
            </w:pPr>
            <w:r>
              <w:t>Individuals interested in contributing to the definition of CEOS GitHub Governance are encouraged to contact David Borges &lt;david.borges@nasa.gov&gt;.</w:t>
            </w:r>
          </w:p>
        </w:tc>
        <w:tc>
          <w:tcPr>
            <w:tcW w:w="1755" w:type="dxa"/>
            <w:tcBorders>
              <w:top w:val="single" w:sz="4" w:space="0" w:color="000000"/>
              <w:left w:val="single" w:sz="4" w:space="0" w:color="000000"/>
              <w:bottom w:val="single" w:sz="4" w:space="0" w:color="000000"/>
              <w:right w:val="single" w:sz="4" w:space="0" w:color="000000"/>
            </w:tcBorders>
            <w:vAlign w:val="center"/>
          </w:tcPr>
          <w:p w14:paraId="58A9F99E" w14:textId="77777777" w:rsidR="00F372C5" w:rsidRDefault="00000000">
            <w:pPr>
              <w:spacing w:line="273" w:lineRule="auto"/>
              <w:jc w:val="center"/>
              <w:rPr>
                <w:b/>
                <w:bCs/>
              </w:rPr>
            </w:pPr>
            <w:r>
              <w:rPr>
                <w:b/>
                <w:bCs/>
              </w:rPr>
              <w:t>November 2025</w:t>
            </w:r>
          </w:p>
        </w:tc>
      </w:tr>
      <w:tr w:rsidR="00F372C5" w14:paraId="58FA19BF"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477D2180" w14:textId="77777777" w:rsidR="00F372C5" w:rsidRDefault="00000000">
            <w:pPr>
              <w:spacing w:line="273" w:lineRule="auto"/>
              <w:jc w:val="center"/>
              <w:rPr>
                <w:b/>
                <w:bCs/>
                <w:color w:val="FFFFFF"/>
              </w:rPr>
            </w:pPr>
            <w:r>
              <w:rPr>
                <w:b/>
                <w:bCs/>
                <w:color w:val="FFFFFF"/>
              </w:rPr>
              <w:t>CEOS-39-20</w:t>
            </w:r>
          </w:p>
        </w:tc>
        <w:tc>
          <w:tcPr>
            <w:tcW w:w="5610" w:type="dxa"/>
            <w:tcBorders>
              <w:top w:val="single" w:sz="4" w:space="0" w:color="000000"/>
              <w:left w:val="single" w:sz="4" w:space="0" w:color="000000"/>
              <w:bottom w:val="single" w:sz="4" w:space="0" w:color="000000"/>
              <w:right w:val="single" w:sz="4" w:space="0" w:color="000000"/>
            </w:tcBorders>
            <w:vAlign w:val="center"/>
          </w:tcPr>
          <w:p w14:paraId="267B0A70" w14:textId="77777777" w:rsidR="00F372C5" w:rsidRDefault="00000000">
            <w:pPr>
              <w:widowControl w:val="0"/>
              <w:spacing w:line="276" w:lineRule="auto"/>
              <w:jc w:val="left"/>
            </w:pPr>
            <w:r>
              <w:t>CEOS Agencies, Working Groups, Virtual Constellations, and other teams are invited to review the proposed target audiences and 2026 campaigns, to be included in the 2026-2027 CEOS Communications Strategy. Feedback should be sent to Libby Rose &lt;libby@symbioscomms.com&gt; and David Borges &lt;david.borges@nasa.gov&gt;.</w:t>
            </w:r>
          </w:p>
        </w:tc>
        <w:tc>
          <w:tcPr>
            <w:tcW w:w="1755" w:type="dxa"/>
            <w:tcBorders>
              <w:top w:val="single" w:sz="4" w:space="0" w:color="000000"/>
              <w:left w:val="single" w:sz="4" w:space="0" w:color="000000"/>
              <w:bottom w:val="single" w:sz="4" w:space="0" w:color="000000"/>
              <w:right w:val="single" w:sz="4" w:space="0" w:color="000000"/>
            </w:tcBorders>
            <w:vAlign w:val="center"/>
          </w:tcPr>
          <w:p w14:paraId="594C237B" w14:textId="77777777" w:rsidR="00F372C5" w:rsidRDefault="00000000">
            <w:pPr>
              <w:spacing w:line="273" w:lineRule="auto"/>
              <w:jc w:val="center"/>
              <w:rPr>
                <w:b/>
                <w:bCs/>
              </w:rPr>
            </w:pPr>
            <w:r>
              <w:rPr>
                <w:b/>
                <w:bCs/>
              </w:rPr>
              <w:t>December 2025</w:t>
            </w:r>
          </w:p>
        </w:tc>
      </w:tr>
      <w:tr w:rsidR="00F372C5" w14:paraId="03576551"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0DBA9C17" w14:textId="77777777" w:rsidR="00F372C5" w:rsidRDefault="00000000">
            <w:pPr>
              <w:spacing w:line="273" w:lineRule="auto"/>
              <w:jc w:val="center"/>
              <w:rPr>
                <w:b/>
                <w:bCs/>
                <w:color w:val="FFFFFF"/>
              </w:rPr>
            </w:pPr>
            <w:r>
              <w:rPr>
                <w:b/>
                <w:bCs/>
                <w:color w:val="FFFFFF"/>
              </w:rPr>
              <w:t>CEOS-39-21</w:t>
            </w:r>
          </w:p>
        </w:tc>
        <w:tc>
          <w:tcPr>
            <w:tcW w:w="5610" w:type="dxa"/>
            <w:tcBorders>
              <w:top w:val="single" w:sz="4" w:space="0" w:color="000000"/>
              <w:left w:val="single" w:sz="4" w:space="0" w:color="000000"/>
              <w:bottom w:val="single" w:sz="4" w:space="0" w:color="000000"/>
              <w:right w:val="single" w:sz="4" w:space="0" w:color="000000"/>
            </w:tcBorders>
            <w:vAlign w:val="center"/>
          </w:tcPr>
          <w:p w14:paraId="4B02E0D1" w14:textId="77777777" w:rsidR="00F372C5" w:rsidRDefault="00000000">
            <w:pPr>
              <w:widowControl w:val="0"/>
              <w:spacing w:line="276" w:lineRule="auto"/>
              <w:jc w:val="left"/>
            </w:pPr>
            <w:r>
              <w:t>CEOS Agencies are asked to nominate additional points of contact to contribute to the stocktake of the first five Essential Agriculture Variables (EAVs) being undertaken in the LSI-VC GEOGLAM Subgroup.</w:t>
            </w:r>
          </w:p>
          <w:p w14:paraId="4877902F" w14:textId="77777777" w:rsidR="00F372C5" w:rsidRDefault="00000000">
            <w:pPr>
              <w:widowControl w:val="0"/>
              <w:spacing w:before="240" w:line="276" w:lineRule="auto"/>
              <w:jc w:val="left"/>
              <w:rPr>
                <w:i/>
                <w:iCs/>
              </w:rPr>
            </w:pPr>
            <w:r>
              <w:rPr>
                <w:i/>
                <w:iCs/>
                <w:u w:val="single"/>
              </w:rPr>
              <w:t>Notes:</w:t>
            </w:r>
            <w:r>
              <w:rPr>
                <w:i/>
                <w:iCs/>
              </w:rPr>
              <w:t xml:space="preserve"> The LSI-GEOGLAM team is aware that there are many more efforts already undertaken by CEOS agencies related to observations and EAV development that should be included in the stocktake. Additional CEOS agencies need to be involved in the LSI-GEOGLAM Subgroup. The CEOS MIM Database and LSI-GEOGLAM team will scope an agriculture portal to present findings of the stocktake.</w:t>
            </w:r>
          </w:p>
        </w:tc>
        <w:tc>
          <w:tcPr>
            <w:tcW w:w="1755" w:type="dxa"/>
            <w:tcBorders>
              <w:top w:val="single" w:sz="4" w:space="0" w:color="000000"/>
              <w:left w:val="single" w:sz="4" w:space="0" w:color="000000"/>
              <w:bottom w:val="single" w:sz="4" w:space="0" w:color="000000"/>
              <w:right w:val="single" w:sz="4" w:space="0" w:color="000000"/>
            </w:tcBorders>
            <w:vAlign w:val="center"/>
          </w:tcPr>
          <w:p w14:paraId="2DE3483F" w14:textId="77777777" w:rsidR="00F372C5" w:rsidRDefault="00000000">
            <w:pPr>
              <w:spacing w:line="273" w:lineRule="auto"/>
              <w:jc w:val="center"/>
              <w:rPr>
                <w:b/>
                <w:bCs/>
              </w:rPr>
            </w:pPr>
            <w:r>
              <w:rPr>
                <w:b/>
                <w:bCs/>
              </w:rPr>
              <w:t>November 2025</w:t>
            </w:r>
          </w:p>
        </w:tc>
      </w:tr>
      <w:tr w:rsidR="00F372C5" w14:paraId="0BAB3781"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4AD69264" w14:textId="77777777" w:rsidR="00F372C5" w:rsidRDefault="00000000">
            <w:pPr>
              <w:spacing w:line="273" w:lineRule="auto"/>
              <w:jc w:val="center"/>
              <w:rPr>
                <w:b/>
                <w:bCs/>
                <w:color w:val="FFFFFF"/>
              </w:rPr>
            </w:pPr>
            <w:r>
              <w:rPr>
                <w:b/>
                <w:bCs/>
                <w:color w:val="FFFFFF"/>
              </w:rPr>
              <w:t>CEOS-39-22</w:t>
            </w:r>
          </w:p>
        </w:tc>
        <w:tc>
          <w:tcPr>
            <w:tcW w:w="5610" w:type="dxa"/>
            <w:tcBorders>
              <w:top w:val="single" w:sz="4" w:space="0" w:color="000000"/>
              <w:left w:val="single" w:sz="4" w:space="0" w:color="000000"/>
              <w:bottom w:val="single" w:sz="4" w:space="0" w:color="000000"/>
              <w:right w:val="single" w:sz="4" w:space="0" w:color="000000"/>
            </w:tcBorders>
            <w:vAlign w:val="center"/>
          </w:tcPr>
          <w:p w14:paraId="24BAE87C" w14:textId="77777777" w:rsidR="00F372C5" w:rsidRDefault="00000000">
            <w:pPr>
              <w:widowControl w:val="0"/>
              <w:spacing w:line="276" w:lineRule="auto"/>
              <w:jc w:val="left"/>
            </w:pPr>
            <w:r>
              <w:t>CEOS Agencies are asked to identify contributors to the NASA SIT Chair priorities. Please reach out to the SIT Chair team: nasa-sit-chair-2026-27@googlegroups.com</w:t>
            </w:r>
          </w:p>
        </w:tc>
        <w:tc>
          <w:tcPr>
            <w:tcW w:w="1755" w:type="dxa"/>
            <w:tcBorders>
              <w:top w:val="single" w:sz="4" w:space="0" w:color="000000"/>
              <w:left w:val="single" w:sz="4" w:space="0" w:color="000000"/>
              <w:bottom w:val="single" w:sz="4" w:space="0" w:color="000000"/>
              <w:right w:val="single" w:sz="4" w:space="0" w:color="000000"/>
            </w:tcBorders>
            <w:vAlign w:val="center"/>
          </w:tcPr>
          <w:p w14:paraId="3175B4F0" w14:textId="77777777" w:rsidR="00F372C5" w:rsidRDefault="00000000">
            <w:pPr>
              <w:spacing w:line="273" w:lineRule="auto"/>
              <w:jc w:val="center"/>
              <w:rPr>
                <w:b/>
                <w:bCs/>
              </w:rPr>
            </w:pPr>
            <w:r>
              <w:rPr>
                <w:b/>
                <w:bCs/>
              </w:rPr>
              <w:t>SIT-41</w:t>
            </w:r>
          </w:p>
        </w:tc>
      </w:tr>
      <w:tr w:rsidR="00F372C5" w14:paraId="308C2D97"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427CFAF2" w14:textId="77777777" w:rsidR="00F372C5" w:rsidRDefault="00000000">
            <w:pPr>
              <w:spacing w:line="273" w:lineRule="auto"/>
              <w:jc w:val="center"/>
              <w:rPr>
                <w:b/>
                <w:bCs/>
                <w:color w:val="FFFFFF"/>
              </w:rPr>
            </w:pPr>
            <w:r>
              <w:rPr>
                <w:b/>
                <w:bCs/>
                <w:color w:val="FFFFFF"/>
              </w:rPr>
              <w:t>CEOS-39-23</w:t>
            </w:r>
          </w:p>
        </w:tc>
        <w:tc>
          <w:tcPr>
            <w:tcW w:w="5610" w:type="dxa"/>
            <w:tcBorders>
              <w:top w:val="single" w:sz="4" w:space="0" w:color="000000"/>
              <w:left w:val="single" w:sz="4" w:space="0" w:color="000000"/>
              <w:bottom w:val="single" w:sz="4" w:space="0" w:color="000000"/>
              <w:right w:val="single" w:sz="4" w:space="0" w:color="000000"/>
            </w:tcBorders>
            <w:vAlign w:val="center"/>
          </w:tcPr>
          <w:p w14:paraId="4FB400C3" w14:textId="77777777" w:rsidR="00F372C5" w:rsidRDefault="00000000">
            <w:pPr>
              <w:widowControl w:val="0"/>
              <w:spacing w:line="276" w:lineRule="auto"/>
              <w:jc w:val="left"/>
            </w:pPr>
            <w:r>
              <w:t>CEOS Agencies to consider nominations for the role of CEOS Chair for 2028.</w:t>
            </w:r>
          </w:p>
        </w:tc>
        <w:tc>
          <w:tcPr>
            <w:tcW w:w="1755" w:type="dxa"/>
            <w:tcBorders>
              <w:top w:val="single" w:sz="4" w:space="0" w:color="000000"/>
              <w:left w:val="single" w:sz="4" w:space="0" w:color="000000"/>
              <w:bottom w:val="single" w:sz="4" w:space="0" w:color="000000"/>
              <w:right w:val="single" w:sz="4" w:space="0" w:color="000000"/>
            </w:tcBorders>
            <w:vAlign w:val="center"/>
          </w:tcPr>
          <w:p w14:paraId="478E136E" w14:textId="77777777" w:rsidR="00F372C5" w:rsidRDefault="00000000">
            <w:pPr>
              <w:spacing w:line="273" w:lineRule="auto"/>
              <w:jc w:val="center"/>
              <w:rPr>
                <w:b/>
                <w:bCs/>
              </w:rPr>
            </w:pPr>
            <w:r>
              <w:rPr>
                <w:b/>
                <w:bCs/>
              </w:rPr>
              <w:t>2026 CEOS Plenary</w:t>
            </w:r>
          </w:p>
        </w:tc>
      </w:tr>
      <w:tr w:rsidR="00F372C5" w14:paraId="4315BCC8"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0CBDD067" w14:textId="77777777" w:rsidR="00F372C5" w:rsidRDefault="00000000">
            <w:pPr>
              <w:spacing w:line="273" w:lineRule="auto"/>
              <w:jc w:val="center"/>
              <w:rPr>
                <w:b/>
                <w:bCs/>
                <w:color w:val="FFFFFF"/>
              </w:rPr>
            </w:pPr>
            <w:r>
              <w:rPr>
                <w:b/>
                <w:bCs/>
                <w:color w:val="FFFFFF"/>
              </w:rPr>
              <w:lastRenderedPageBreak/>
              <w:t>CEOS-39-24</w:t>
            </w:r>
          </w:p>
        </w:tc>
        <w:tc>
          <w:tcPr>
            <w:tcW w:w="5610" w:type="dxa"/>
            <w:tcBorders>
              <w:top w:val="single" w:sz="4" w:space="0" w:color="000000"/>
              <w:left w:val="single" w:sz="4" w:space="0" w:color="000000"/>
              <w:bottom w:val="single" w:sz="4" w:space="0" w:color="000000"/>
              <w:right w:val="single" w:sz="4" w:space="0" w:color="000000"/>
            </w:tcBorders>
            <w:vAlign w:val="center"/>
          </w:tcPr>
          <w:p w14:paraId="68F0AB06" w14:textId="77777777" w:rsidR="00F372C5" w:rsidRDefault="00000000">
            <w:pPr>
              <w:widowControl w:val="0"/>
              <w:spacing w:line="276" w:lineRule="auto"/>
              <w:jc w:val="left"/>
            </w:pPr>
            <w:r>
              <w:t xml:space="preserve">CEOS Agencies are asked to identify contributions to the CEOS Chair-led effort to develop Adaptation and Resilience Information Products.  Information is to be provided to the Co-Leads Alex Held (CSIRO) and Mark Dowell (EC) via the activity secretariat </w:t>
            </w:r>
            <w:hyperlink r:id="rId17">
              <w:r w:rsidR="00F372C5">
                <w:rPr>
                  <w:color w:val="0000EE"/>
                  <w:u w:val="single"/>
                </w:rPr>
                <w:t>team@symbios.space</w:t>
              </w:r>
            </w:hyperlink>
            <w:r>
              <w:t>.</w:t>
            </w:r>
          </w:p>
          <w:p w14:paraId="73DDFA71" w14:textId="77777777" w:rsidR="00F372C5" w:rsidRDefault="00000000">
            <w:pPr>
              <w:widowControl w:val="0"/>
              <w:spacing w:before="240" w:line="276" w:lineRule="auto"/>
              <w:jc w:val="left"/>
              <w:rPr>
                <w:i/>
                <w:iCs/>
              </w:rPr>
            </w:pPr>
            <w:r>
              <w:rPr>
                <w:i/>
                <w:iCs/>
                <w:u w:val="single"/>
              </w:rPr>
              <w:t>Notes:</w:t>
            </w:r>
            <w:r>
              <w:rPr>
                <w:i/>
                <w:iCs/>
              </w:rPr>
              <w:t xml:space="preserve"> Contributions may be in the form of case studies, identification of other resources (such as code, online tools or articles), or referrals to other contacts, initiatives, or sources of information.</w:t>
            </w:r>
          </w:p>
        </w:tc>
        <w:tc>
          <w:tcPr>
            <w:tcW w:w="1755" w:type="dxa"/>
            <w:tcBorders>
              <w:top w:val="single" w:sz="4" w:space="0" w:color="000000"/>
              <w:left w:val="single" w:sz="4" w:space="0" w:color="000000"/>
              <w:bottom w:val="single" w:sz="4" w:space="0" w:color="000000"/>
              <w:right w:val="single" w:sz="4" w:space="0" w:color="000000"/>
            </w:tcBorders>
            <w:vAlign w:val="center"/>
          </w:tcPr>
          <w:p w14:paraId="25DDA528" w14:textId="77777777" w:rsidR="00F372C5" w:rsidRDefault="00000000">
            <w:pPr>
              <w:spacing w:line="273" w:lineRule="auto"/>
              <w:jc w:val="center"/>
              <w:rPr>
                <w:b/>
                <w:bCs/>
              </w:rPr>
            </w:pPr>
            <w:r>
              <w:rPr>
                <w:b/>
                <w:bCs/>
              </w:rPr>
              <w:t>14 December 2025</w:t>
            </w:r>
          </w:p>
        </w:tc>
      </w:tr>
    </w:tbl>
    <w:p w14:paraId="33F828E9" w14:textId="77777777" w:rsidR="00F372C5" w:rsidRDefault="00000000">
      <w:pPr>
        <w:pStyle w:val="Heading1"/>
        <w:spacing w:before="360" w:after="240"/>
        <w:jc w:val="center"/>
      </w:pPr>
      <w:bookmarkStart w:id="0" w:name="_30j0zll" w:colFirst="0" w:colLast="0"/>
      <w:bookmarkEnd w:id="0"/>
      <w:r>
        <w:t>APPENDIX C: Decisions Record</w:t>
      </w:r>
    </w:p>
    <w:tbl>
      <w:tblPr>
        <w:tblStyle w:val="aff3"/>
        <w:tblW w:w="9195"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0"/>
        <w:gridCol w:w="7335"/>
      </w:tblGrid>
      <w:tr w:rsidR="00F372C5" w14:paraId="12F59845"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52464DD5" w14:textId="77777777" w:rsidR="00F372C5" w:rsidRDefault="00000000">
            <w:pPr>
              <w:jc w:val="center"/>
              <w:rPr>
                <w:b/>
                <w:bCs/>
                <w:color w:val="FFFFFF"/>
              </w:rPr>
            </w:pPr>
            <w:r>
              <w:rPr>
                <w:b/>
                <w:bCs/>
                <w:color w:val="FFFFFF"/>
              </w:rPr>
              <w:t>Decision 39-01</w:t>
            </w:r>
          </w:p>
        </w:tc>
        <w:tc>
          <w:tcPr>
            <w:tcW w:w="733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6E24C063" w14:textId="77777777" w:rsidR="00F372C5" w:rsidRDefault="00000000">
            <w:r>
              <w:t>CEOS Plenary endorsed and welcomed the African Space Agency (AfSA) as a CEOS Associate.</w:t>
            </w:r>
          </w:p>
        </w:tc>
      </w:tr>
      <w:tr w:rsidR="00F372C5" w14:paraId="265AF203"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72DF3DBE" w14:textId="77777777" w:rsidR="00F372C5" w:rsidRDefault="00000000">
            <w:pPr>
              <w:jc w:val="center"/>
              <w:rPr>
                <w:b/>
                <w:bCs/>
                <w:color w:val="FFFFFF"/>
              </w:rPr>
            </w:pPr>
            <w:r>
              <w:rPr>
                <w:b/>
                <w:bCs/>
                <w:color w:val="FFFFFF"/>
              </w:rPr>
              <w:t>Decision 39-02</w:t>
            </w:r>
          </w:p>
        </w:tc>
        <w:tc>
          <w:tcPr>
            <w:tcW w:w="733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7950A871" w14:textId="77777777" w:rsidR="00F372C5" w:rsidRDefault="00000000">
            <w:r>
              <w:t>CEOS Plenary endorsed and welcomed the Hellenic Space Center (HSC) as a CEOS Associate.</w:t>
            </w:r>
          </w:p>
        </w:tc>
      </w:tr>
      <w:tr w:rsidR="00F372C5" w14:paraId="051A5392"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0A03136B" w14:textId="77777777" w:rsidR="00F372C5" w:rsidRDefault="00000000">
            <w:pPr>
              <w:jc w:val="center"/>
              <w:rPr>
                <w:b/>
                <w:bCs/>
                <w:color w:val="FFFFFF"/>
              </w:rPr>
            </w:pPr>
            <w:r>
              <w:rPr>
                <w:b/>
                <w:bCs/>
                <w:color w:val="FFFFFF"/>
              </w:rPr>
              <w:t>Decision 39-03</w:t>
            </w:r>
          </w:p>
        </w:tc>
        <w:tc>
          <w:tcPr>
            <w:tcW w:w="733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330C976F" w14:textId="77777777" w:rsidR="00F372C5" w:rsidRDefault="00000000">
            <w:r>
              <w:t>CEOS Plenary endorsed and welcomed the Philippine Space Agency (PhilSA) as a CEOS Member.</w:t>
            </w:r>
          </w:p>
        </w:tc>
      </w:tr>
      <w:tr w:rsidR="00F372C5" w14:paraId="3518B5B0"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5E04BE23" w14:textId="77777777" w:rsidR="00F372C5" w:rsidRDefault="00000000">
            <w:pPr>
              <w:jc w:val="center"/>
              <w:rPr>
                <w:b/>
                <w:bCs/>
                <w:color w:val="FFFFFF"/>
              </w:rPr>
            </w:pPr>
            <w:r>
              <w:rPr>
                <w:b/>
                <w:bCs/>
                <w:color w:val="FFFFFF"/>
              </w:rPr>
              <w:t>Decision 39-04</w:t>
            </w:r>
          </w:p>
        </w:tc>
        <w:tc>
          <w:tcPr>
            <w:tcW w:w="733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76FF2418" w14:textId="77777777" w:rsidR="00F372C5" w:rsidRDefault="00000000">
            <w:r>
              <w:t>CEOS Plenary acknowledged the prolongation of the WGCapD Chair term of Dan Matsapola (SANSA) for an additional year (2026) and endorsed the nomination of Christoph Aubrecht (ESA) as WGCapD Vice Chair for 2026, followed by WGCapD Chair for 2027-2028.</w:t>
            </w:r>
          </w:p>
        </w:tc>
      </w:tr>
      <w:tr w:rsidR="00F372C5" w14:paraId="3F25A3EF"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0FFEFC47" w14:textId="77777777" w:rsidR="00F372C5" w:rsidRDefault="00000000">
            <w:pPr>
              <w:jc w:val="center"/>
              <w:rPr>
                <w:b/>
                <w:bCs/>
                <w:color w:val="FFFFFF"/>
              </w:rPr>
            </w:pPr>
            <w:r>
              <w:rPr>
                <w:b/>
                <w:bCs/>
                <w:color w:val="FFFFFF"/>
              </w:rPr>
              <w:t>Decision 39-05</w:t>
            </w:r>
          </w:p>
        </w:tc>
        <w:tc>
          <w:tcPr>
            <w:tcW w:w="733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4420F361" w14:textId="77777777" w:rsidR="00F372C5" w:rsidRDefault="00000000">
            <w:r>
              <w:t>CEOS Plenary endorsed the nomination of Antonio Montuori (ASI) as WGDisasters Vice Chair 2026-2027, followed by WGDisasters Chair for 2028-2029.</w:t>
            </w:r>
          </w:p>
        </w:tc>
      </w:tr>
      <w:tr w:rsidR="00F372C5" w14:paraId="0ED37D5E"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220EDD8B" w14:textId="77777777" w:rsidR="00F372C5" w:rsidRDefault="00000000">
            <w:pPr>
              <w:jc w:val="center"/>
              <w:rPr>
                <w:b/>
                <w:bCs/>
                <w:color w:val="FFFFFF"/>
              </w:rPr>
            </w:pPr>
            <w:r>
              <w:rPr>
                <w:b/>
                <w:bCs/>
                <w:color w:val="FFFFFF"/>
              </w:rPr>
              <w:t>Decision 39-06</w:t>
            </w:r>
          </w:p>
        </w:tc>
        <w:tc>
          <w:tcPr>
            <w:tcW w:w="733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2F55EF8B" w14:textId="77777777" w:rsidR="00F372C5" w:rsidRDefault="00000000">
            <w:r>
              <w:t xml:space="preserve">CEOS Plenary endorsed the </w:t>
            </w:r>
            <w:hyperlink r:id="rId18">
              <w:r w:rsidR="00F372C5">
                <w:rPr>
                  <w:color w:val="1155CC"/>
                  <w:u w:val="single"/>
                </w:rPr>
                <w:t>Interoperability Handbook v2.0</w:t>
              </w:r>
            </w:hyperlink>
            <w:r>
              <w:t xml:space="preserve"> developed by WGISS.</w:t>
            </w:r>
          </w:p>
        </w:tc>
      </w:tr>
      <w:tr w:rsidR="00F372C5" w14:paraId="506F5788"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627D38C4" w14:textId="77777777" w:rsidR="00F372C5" w:rsidRDefault="00000000">
            <w:pPr>
              <w:jc w:val="center"/>
              <w:rPr>
                <w:b/>
                <w:bCs/>
                <w:color w:val="FFFFFF"/>
              </w:rPr>
            </w:pPr>
            <w:r>
              <w:rPr>
                <w:b/>
                <w:bCs/>
                <w:color w:val="FFFFFF"/>
              </w:rPr>
              <w:t>Decision 39-07</w:t>
            </w:r>
          </w:p>
        </w:tc>
        <w:tc>
          <w:tcPr>
            <w:tcW w:w="733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78F7AB30" w14:textId="77777777" w:rsidR="00F372C5" w:rsidRDefault="00000000">
            <w:r>
              <w:t>CEOS Plenary endorsed the nomination of Damiano Guerrucci (ESA) as WGISS Vice Chair 2026-2027, followed by WGISS Chair for 2028-2029.</w:t>
            </w:r>
          </w:p>
        </w:tc>
      </w:tr>
      <w:tr w:rsidR="00F372C5" w14:paraId="24392B5A"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5A7DE96D" w14:textId="77777777" w:rsidR="00F372C5" w:rsidRDefault="00000000">
            <w:pPr>
              <w:jc w:val="center"/>
              <w:rPr>
                <w:b/>
                <w:bCs/>
                <w:color w:val="FFFFFF"/>
              </w:rPr>
            </w:pPr>
            <w:r>
              <w:rPr>
                <w:b/>
                <w:bCs/>
                <w:color w:val="FFFFFF"/>
              </w:rPr>
              <w:t>Decision 39-08</w:t>
            </w:r>
          </w:p>
        </w:tc>
        <w:tc>
          <w:tcPr>
            <w:tcW w:w="733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2B70DF74" w14:textId="77777777" w:rsidR="00F372C5" w:rsidRDefault="00000000">
            <w:r>
              <w:t>CEOS Plenary acknowledged that the Biodiversity Study Team has fulfilled its originally assigned tasks, agreed with the initial proposal for a Biodiversity Virtual Constellation, and to proceed with development of a Full Proposal for consideration at SIT-41 (April 2026).</w:t>
            </w:r>
          </w:p>
        </w:tc>
      </w:tr>
      <w:tr w:rsidR="00F372C5" w14:paraId="11467961"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4040D6BD" w14:textId="77777777" w:rsidR="00F372C5" w:rsidRDefault="00000000">
            <w:pPr>
              <w:jc w:val="center"/>
              <w:rPr>
                <w:b/>
                <w:bCs/>
                <w:color w:val="FFFFFF"/>
              </w:rPr>
            </w:pPr>
            <w:r>
              <w:rPr>
                <w:b/>
                <w:bCs/>
                <w:color w:val="FFFFFF"/>
              </w:rPr>
              <w:t>Decision 39-09</w:t>
            </w:r>
          </w:p>
        </w:tc>
        <w:tc>
          <w:tcPr>
            <w:tcW w:w="733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127AEF99" w14:textId="77777777" w:rsidR="00F372C5" w:rsidRDefault="00000000">
            <w:r>
              <w:t>CEOS Plenary extended the term of the Biodiversity Study Team through to SIT-41 in order to complete the Full Proposal and develop inputs for the CEOS Work Plan.</w:t>
            </w:r>
          </w:p>
        </w:tc>
      </w:tr>
      <w:tr w:rsidR="00F372C5" w14:paraId="7DC07649"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57AB4BF0" w14:textId="77777777" w:rsidR="00F372C5" w:rsidRDefault="00000000">
            <w:pPr>
              <w:jc w:val="center"/>
              <w:rPr>
                <w:b/>
                <w:bCs/>
                <w:color w:val="FFFFFF"/>
              </w:rPr>
            </w:pPr>
            <w:r>
              <w:rPr>
                <w:b/>
                <w:bCs/>
                <w:color w:val="FFFFFF"/>
              </w:rPr>
              <w:lastRenderedPageBreak/>
              <w:t>Decision 39-10</w:t>
            </w:r>
          </w:p>
        </w:tc>
        <w:tc>
          <w:tcPr>
            <w:tcW w:w="733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618D1DE3" w14:textId="77777777" w:rsidR="00F372C5" w:rsidRDefault="00000000">
            <w:r>
              <w:t xml:space="preserve">CEOS Plenary approved the development of the 2026 CEOS-ARD Strategy. </w:t>
            </w:r>
          </w:p>
        </w:tc>
      </w:tr>
      <w:tr w:rsidR="00F372C5" w14:paraId="7C8CD8AC"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5B86D324" w14:textId="77777777" w:rsidR="00F372C5" w:rsidRDefault="00000000">
            <w:pPr>
              <w:jc w:val="center"/>
              <w:rPr>
                <w:b/>
                <w:bCs/>
                <w:color w:val="FFFFFF"/>
              </w:rPr>
            </w:pPr>
            <w:r>
              <w:rPr>
                <w:b/>
                <w:bCs/>
                <w:color w:val="FFFFFF"/>
              </w:rPr>
              <w:t>Decision 39-11</w:t>
            </w:r>
          </w:p>
        </w:tc>
        <w:tc>
          <w:tcPr>
            <w:tcW w:w="733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5E5EF93F" w14:textId="77777777" w:rsidR="00F372C5" w:rsidRDefault="00000000">
            <w:r>
              <w:t xml:space="preserve">The 2025 CEOS Plenary acknowledged the </w:t>
            </w:r>
            <w:r>
              <w:rPr>
                <w:i/>
                <w:iCs/>
              </w:rPr>
              <w:t>White Paper on a Coordinated International Satellite Altimetry Virtual Constellation</w:t>
            </w:r>
            <w:r>
              <w:t xml:space="preserve"> prepared by Ocean Surface Topography Virtual Constellation (OST-VC), thanking members for their effort. Plenary agreed to the closure of the associated CEOS Work Plan Deliverable.</w:t>
            </w:r>
          </w:p>
        </w:tc>
      </w:tr>
      <w:tr w:rsidR="00F372C5" w14:paraId="434B7DA0"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vAlign w:val="center"/>
          </w:tcPr>
          <w:p w14:paraId="4261492D" w14:textId="77777777" w:rsidR="00F372C5" w:rsidRDefault="00000000">
            <w:pPr>
              <w:jc w:val="center"/>
              <w:rPr>
                <w:b/>
                <w:bCs/>
                <w:color w:val="FFFFFF"/>
              </w:rPr>
            </w:pPr>
            <w:r>
              <w:rPr>
                <w:b/>
                <w:bCs/>
                <w:color w:val="FFFFFF"/>
              </w:rPr>
              <w:t>Decision 39-12</w:t>
            </w:r>
          </w:p>
        </w:tc>
        <w:tc>
          <w:tcPr>
            <w:tcW w:w="7335" w:type="dxa"/>
            <w:tcBorders>
              <w:top w:val="single" w:sz="4" w:space="0" w:color="000000"/>
              <w:left w:val="single" w:sz="4" w:space="0" w:color="000000"/>
              <w:bottom w:val="single" w:sz="4" w:space="0" w:color="000000"/>
              <w:right w:val="single" w:sz="4" w:space="0" w:color="000000"/>
            </w:tcBorders>
            <w:vAlign w:val="center"/>
          </w:tcPr>
          <w:p w14:paraId="29412595" w14:textId="77777777" w:rsidR="00F372C5" w:rsidRDefault="00000000">
            <w:r>
              <w:t>The 2025 CEOS Plenary thanked the Japan Aerospace Exploration Agency (JAXA) for its leadership and contributions as SIT Chair during the last two years and welcomed the National Aeronautics and Space Administration (NASA) as SIT Chair for the two-year term of 2026 and 2027.</w:t>
            </w:r>
          </w:p>
        </w:tc>
      </w:tr>
      <w:tr w:rsidR="00F372C5" w14:paraId="2599AC37"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vAlign w:val="center"/>
          </w:tcPr>
          <w:p w14:paraId="421F3B51" w14:textId="77777777" w:rsidR="00F372C5" w:rsidRDefault="00000000">
            <w:pPr>
              <w:jc w:val="center"/>
              <w:rPr>
                <w:b/>
                <w:bCs/>
                <w:color w:val="FFFFFF"/>
              </w:rPr>
            </w:pPr>
            <w:r>
              <w:rPr>
                <w:b/>
                <w:bCs/>
                <w:color w:val="FFFFFF"/>
              </w:rPr>
              <w:t>Decision 39-13</w:t>
            </w:r>
          </w:p>
        </w:tc>
        <w:tc>
          <w:tcPr>
            <w:tcW w:w="7335" w:type="dxa"/>
            <w:tcBorders>
              <w:top w:val="single" w:sz="4" w:space="0" w:color="000000"/>
              <w:left w:val="single" w:sz="4" w:space="0" w:color="000000"/>
              <w:bottom w:val="single" w:sz="4" w:space="0" w:color="000000"/>
              <w:right w:val="single" w:sz="4" w:space="0" w:color="000000"/>
            </w:tcBorders>
            <w:vAlign w:val="center"/>
          </w:tcPr>
          <w:p w14:paraId="4333643F" w14:textId="77777777" w:rsidR="00F372C5" w:rsidRDefault="00000000">
            <w:r>
              <w:t>CEOS Plenary endorsed the nomination of the Norwegian Space Agency (NOSA) to be 2027 CEOS Chair.</w:t>
            </w:r>
          </w:p>
        </w:tc>
      </w:tr>
      <w:tr w:rsidR="00F372C5" w14:paraId="732509BA"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vAlign w:val="center"/>
          </w:tcPr>
          <w:p w14:paraId="13707FF7" w14:textId="77777777" w:rsidR="00F372C5" w:rsidRDefault="00000000">
            <w:pPr>
              <w:jc w:val="center"/>
              <w:rPr>
                <w:b/>
                <w:bCs/>
                <w:color w:val="FFFFFF"/>
              </w:rPr>
            </w:pPr>
            <w:r>
              <w:rPr>
                <w:b/>
                <w:bCs/>
                <w:color w:val="FFFFFF"/>
              </w:rPr>
              <w:t>Decision 39-14</w:t>
            </w:r>
          </w:p>
        </w:tc>
        <w:tc>
          <w:tcPr>
            <w:tcW w:w="7335" w:type="dxa"/>
            <w:tcBorders>
              <w:top w:val="single" w:sz="4" w:space="0" w:color="000000"/>
              <w:left w:val="single" w:sz="4" w:space="0" w:color="000000"/>
              <w:bottom w:val="single" w:sz="4" w:space="0" w:color="000000"/>
              <w:right w:val="single" w:sz="4" w:space="0" w:color="000000"/>
            </w:tcBorders>
            <w:vAlign w:val="center"/>
          </w:tcPr>
          <w:p w14:paraId="5DE9F33B" w14:textId="2C0F5877" w:rsidR="00F372C5" w:rsidRDefault="00000000">
            <w:r>
              <w:t xml:space="preserve">The 2025 CEOS Plenary thanked the U.K. Space Agency for its leadership and contributions as 2025 CEOS Chair and welcomed the Commonwealth Scientific and Industrial Research Organisation (CSIRO) as 2026 CEOS Chair, formally </w:t>
            </w:r>
            <w:r w:rsidR="006E0125">
              <w:t>recognising the</w:t>
            </w:r>
            <w:r>
              <w:t xml:space="preserve"> broader Chair Team including Geoscience Australia (GA) and the Bureau of Meteorology (BoM).</w:t>
            </w:r>
          </w:p>
        </w:tc>
      </w:tr>
    </w:tbl>
    <w:p w14:paraId="6EF328F7" w14:textId="77777777" w:rsidR="00F372C5" w:rsidRDefault="00F372C5">
      <w:pPr>
        <w:pStyle w:val="Heading3"/>
        <w:spacing w:before="240"/>
      </w:pPr>
      <w:bookmarkStart w:id="1" w:name="_67gn8g44cc85" w:colFirst="0" w:colLast="0"/>
      <w:bookmarkEnd w:id="1"/>
    </w:p>
    <w:sectPr w:rsidR="00F372C5">
      <w:headerReference w:type="default" r:id="rId19"/>
      <w:footerReference w:type="default" r:id="rId2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FDD81" w14:textId="77777777" w:rsidR="00C8038A" w:rsidRDefault="00C8038A">
      <w:pPr>
        <w:spacing w:before="0" w:after="0"/>
      </w:pPr>
      <w:r>
        <w:separator/>
      </w:r>
    </w:p>
  </w:endnote>
  <w:endnote w:type="continuationSeparator" w:id="0">
    <w:p w14:paraId="3B6015B0" w14:textId="77777777" w:rsidR="00C8038A" w:rsidRDefault="00C8038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embedRegular r:id="rId1" w:fontKey="{7F72A685-F845-0C43-B81D-99D8B4BA94EB}"/>
  </w:font>
  <w:font w:name="Times New Roman">
    <w:panose1 w:val="02020603050405020304"/>
    <w:charset w:val="00"/>
    <w:family w:val="roman"/>
    <w:pitch w:val="variable"/>
    <w:sig w:usb0="E0002EFF" w:usb1="C000785B" w:usb2="00000009" w:usb3="00000000" w:csb0="000001FF" w:csb1="00000000"/>
    <w:embedRegular r:id="rId2" w:fontKey="{3D459619-4FD3-D649-87F7-AFABCFA95272}"/>
  </w:font>
  <w:font w:name="Calibri">
    <w:panose1 w:val="020F0502020204030204"/>
    <w:charset w:val="00"/>
    <w:family w:val="swiss"/>
    <w:pitch w:val="variable"/>
    <w:sig w:usb0="E0002AFF" w:usb1="C000247B" w:usb2="00000009" w:usb3="00000000" w:csb0="000001FF" w:csb1="00000000"/>
    <w:embedRegular r:id="rId3" w:fontKey="{B1902CC4-18AA-CA4A-866E-AA5DCF6E6C2F}"/>
    <w:embedBold r:id="rId4" w:fontKey="{8B8027F8-71D0-1840-876A-00078A33A503}"/>
    <w:embedItalic r:id="rId5" w:fontKey="{10F4EF51-A97C-644B-BB18-8E41203CAB39}"/>
  </w:font>
  <w:font w:name="Arial">
    <w:panose1 w:val="020B0604020202020204"/>
    <w:charset w:val="00"/>
    <w:family w:val="swiss"/>
    <w:pitch w:val="variable"/>
    <w:sig w:usb0="E0002AFF" w:usb1="C0007843" w:usb2="00000009" w:usb3="00000000" w:csb0="000001FF" w:csb1="00000000"/>
    <w:embedRegular r:id="rId6" w:fontKey="{9C47DC6F-304D-3E45-964A-25F7D5752A5B}"/>
    <w:embedBold r:id="rId7" w:fontKey="{60525451-D24E-4041-88BF-1767DA3F0069}"/>
  </w:font>
  <w:font w:name="Cambria">
    <w:panose1 w:val="02040503050406030204"/>
    <w:charset w:val="00"/>
    <w:family w:val="roman"/>
    <w:pitch w:val="variable"/>
    <w:sig w:usb0="E00006FF" w:usb1="420024FF" w:usb2="02000000" w:usb3="00000000" w:csb0="0000019F" w:csb1="00000000"/>
    <w:embedRegular r:id="rId8" w:fontKey="{68080549-31A5-324F-A8B5-5431677092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9C9E3" w14:textId="77777777" w:rsidR="00F372C5" w:rsidRDefault="00000000">
    <w:pPr>
      <w:jc w:val="center"/>
      <w:rPr>
        <w:sz w:val="18"/>
        <w:szCs w:val="18"/>
      </w:rPr>
    </w:pPr>
    <w:r>
      <w:rPr>
        <w:sz w:val="18"/>
        <w:szCs w:val="18"/>
      </w:rPr>
      <w:fldChar w:fldCharType="begin"/>
    </w:r>
    <w:r>
      <w:rPr>
        <w:sz w:val="18"/>
        <w:szCs w:val="18"/>
      </w:rPr>
      <w:instrText>PAGE</w:instrText>
    </w:r>
    <w:r>
      <w:rPr>
        <w:sz w:val="18"/>
        <w:szCs w:val="18"/>
      </w:rPr>
      <w:fldChar w:fldCharType="separate"/>
    </w:r>
    <w:r w:rsidR="003535F7">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DF26B" w14:textId="77777777" w:rsidR="00C8038A" w:rsidRDefault="00C8038A">
      <w:pPr>
        <w:spacing w:before="0" w:after="0"/>
      </w:pPr>
      <w:r>
        <w:separator/>
      </w:r>
    </w:p>
  </w:footnote>
  <w:footnote w:type="continuationSeparator" w:id="0">
    <w:p w14:paraId="01444592" w14:textId="77777777" w:rsidR="00C8038A" w:rsidRDefault="00C8038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F7F7D" w14:textId="77777777" w:rsidR="00F372C5" w:rsidRDefault="00000000">
    <w:r>
      <w:rPr>
        <w:noProof/>
      </w:rPr>
      <w:drawing>
        <wp:anchor distT="114300" distB="114300" distL="114300" distR="114300" simplePos="0" relativeHeight="251658240" behindDoc="0" locked="0" layoutInCell="1" hidden="0" allowOverlap="1" wp14:anchorId="36A3142C" wp14:editId="2949BC7E">
          <wp:simplePos x="0" y="0"/>
          <wp:positionH relativeFrom="page">
            <wp:posOffset>5760000</wp:posOffset>
          </wp:positionH>
          <wp:positionV relativeFrom="page">
            <wp:posOffset>324000</wp:posOffset>
          </wp:positionV>
          <wp:extent cx="1109663" cy="434553"/>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9663" cy="434553"/>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0CD105D1" wp14:editId="49D8E6CF">
          <wp:simplePos x="0" y="0"/>
          <wp:positionH relativeFrom="column">
            <wp:posOffset>-142874</wp:posOffset>
          </wp:positionH>
          <wp:positionV relativeFrom="paragraph">
            <wp:posOffset>-107999</wp:posOffset>
          </wp:positionV>
          <wp:extent cx="1076325" cy="441325"/>
          <wp:effectExtent l="0" t="0" r="0" b="0"/>
          <wp:wrapSquare wrapText="bothSides" distT="114300" distB="114300" distL="114300" distR="11430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t="13631" b="13492"/>
                  <a:stretch>
                    <a:fillRect/>
                  </a:stretch>
                </pic:blipFill>
                <pic:spPr>
                  <a:xfrm>
                    <a:off x="0" y="0"/>
                    <a:ext cx="1076325" cy="441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62BB"/>
    <w:multiLevelType w:val="multilevel"/>
    <w:tmpl w:val="7A3A8E90"/>
    <w:lvl w:ilvl="0">
      <w:start w:val="1"/>
      <w:numFmt w:val="bullet"/>
      <w:lvlText w:val=""/>
      <w:lvlJc w:val="left"/>
      <w:pPr>
        <w:ind w:left="360" w:hanging="360"/>
      </w:pPr>
      <w:rPr>
        <w:rFonts w:ascii="Symbol" w:hAnsi="Symbol" w:hint="default"/>
        <w:u w:val="none"/>
      </w:rPr>
    </w:lvl>
    <w:lvl w:ilvl="1">
      <w:start w:val="1"/>
      <w:numFmt w:val="bullet"/>
      <w:lvlText w:val="○"/>
      <w:lvlJc w:val="left"/>
      <w:pPr>
        <w:ind w:left="810" w:hanging="360"/>
      </w:pPr>
      <w:rPr>
        <w:u w:val="none"/>
      </w:rPr>
    </w:lvl>
    <w:lvl w:ilvl="2">
      <w:start w:val="1"/>
      <w:numFmt w:val="lowerRoman"/>
      <w:lvlText w:val="%3."/>
      <w:lvlJc w:val="right"/>
      <w:pPr>
        <w:ind w:left="990" w:hanging="360"/>
      </w:pPr>
      <w:rPr>
        <w:u w:val="none"/>
      </w:rPr>
    </w:lvl>
    <w:lvl w:ilvl="3">
      <w:start w:val="1"/>
      <w:numFmt w:val="bullet"/>
      <w:lvlText w:val="●"/>
      <w:lvlJc w:val="left"/>
      <w:pPr>
        <w:ind w:left="126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C8A3AA5"/>
    <w:multiLevelType w:val="multilevel"/>
    <w:tmpl w:val="0B3A1B1C"/>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36C457F"/>
    <w:multiLevelType w:val="multilevel"/>
    <w:tmpl w:val="C9405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7887021"/>
    <w:multiLevelType w:val="multilevel"/>
    <w:tmpl w:val="05D2A42C"/>
    <w:lvl w:ilvl="0">
      <w:start w:val="1"/>
      <w:numFmt w:val="bullet"/>
      <w:lvlText w:val="﹣"/>
      <w:lvlJc w:val="left"/>
      <w:pPr>
        <w:ind w:left="360" w:hanging="360"/>
      </w:pPr>
      <w:rPr>
        <w:u w:val="none"/>
      </w:rPr>
    </w:lvl>
    <w:lvl w:ilvl="1">
      <w:start w:val="1"/>
      <w:numFmt w:val="bullet"/>
      <w:lvlText w:val="○"/>
      <w:lvlJc w:val="left"/>
      <w:pPr>
        <w:ind w:left="810" w:hanging="360"/>
      </w:pPr>
      <w:rPr>
        <w:u w:val="none"/>
      </w:rPr>
    </w:lvl>
    <w:lvl w:ilvl="2">
      <w:start w:val="1"/>
      <w:numFmt w:val="lowerRoman"/>
      <w:lvlText w:val="%3."/>
      <w:lvlJc w:val="right"/>
      <w:pPr>
        <w:ind w:left="990" w:hanging="360"/>
      </w:pPr>
      <w:rPr>
        <w:u w:val="none"/>
      </w:rPr>
    </w:lvl>
    <w:lvl w:ilvl="3">
      <w:start w:val="1"/>
      <w:numFmt w:val="bullet"/>
      <w:lvlText w:val="●"/>
      <w:lvlJc w:val="left"/>
      <w:pPr>
        <w:ind w:left="126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78354362">
    <w:abstractNumId w:val="1"/>
  </w:num>
  <w:num w:numId="2" w16cid:durableId="36979608">
    <w:abstractNumId w:val="2"/>
  </w:num>
  <w:num w:numId="3" w16cid:durableId="444037199">
    <w:abstractNumId w:val="0"/>
  </w:num>
  <w:num w:numId="4" w16cid:durableId="9397259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2C5"/>
    <w:rsid w:val="000256B3"/>
    <w:rsid w:val="003535F7"/>
    <w:rsid w:val="003E0967"/>
    <w:rsid w:val="004B6719"/>
    <w:rsid w:val="006E0125"/>
    <w:rsid w:val="0074203C"/>
    <w:rsid w:val="00C8038A"/>
    <w:rsid w:val="00F372C5"/>
    <w:rsid w:val="00FB6C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77484CD"/>
  <w15:docId w15:val="{2749317B-D8FA-6243-8F3D-20E202420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bCs/>
      <w:sz w:val="28"/>
      <w:szCs w:val="28"/>
    </w:rPr>
  </w:style>
  <w:style w:type="paragraph" w:styleId="Heading2">
    <w:name w:val="heading 2"/>
    <w:basedOn w:val="Normal"/>
    <w:next w:val="Normal"/>
    <w:uiPriority w:val="9"/>
    <w:unhideWhenUsed/>
    <w:qFormat/>
    <w:pPr>
      <w:keepNext/>
      <w:keepLines/>
      <w:spacing w:before="360"/>
      <w:outlineLvl w:val="1"/>
    </w:pPr>
    <w:rPr>
      <w:b/>
      <w:bCs/>
      <w:sz w:val="24"/>
      <w:szCs w:val="24"/>
    </w:rPr>
  </w:style>
  <w:style w:type="paragraph" w:styleId="Heading3">
    <w:name w:val="heading 3"/>
    <w:basedOn w:val="Normal"/>
    <w:next w:val="Normal"/>
    <w:uiPriority w:val="9"/>
    <w:unhideWhenUsed/>
    <w:qFormat/>
    <w:pPr>
      <w:keepNext/>
      <w:keepLines/>
      <w:outlineLvl w:val="2"/>
    </w:pPr>
    <w:rPr>
      <w:b/>
      <w:bCs/>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pPr>
      <w:spacing w:before="0" w:after="0"/>
    </w:pPr>
    <w:tblPr>
      <w:tblStyleRowBandSize w:val="1"/>
      <w:tblStyleColBandSize w:val="1"/>
      <w:tblCellMar>
        <w:left w:w="115" w:type="dxa"/>
        <w:right w:w="115" w:type="dxa"/>
      </w:tblCellMar>
    </w:tblPr>
  </w:style>
  <w:style w:type="table" w:customStyle="1" w:styleId="a1">
    <w:basedOn w:val="TableNormal0"/>
    <w:pPr>
      <w:spacing w:before="0" w:after="0"/>
    </w:pPr>
    <w:tblPr>
      <w:tblStyleRowBandSize w:val="1"/>
      <w:tblStyleColBandSize w:val="1"/>
      <w:tblCellMar>
        <w:left w:w="115" w:type="dxa"/>
        <w:right w:w="115" w:type="dxa"/>
      </w:tblCellMar>
    </w:tblPr>
  </w:style>
  <w:style w:type="table" w:customStyle="1" w:styleId="a2">
    <w:basedOn w:val="TableNormal0"/>
    <w:pPr>
      <w:spacing w:before="0" w:after="0"/>
    </w:pPr>
    <w:tblPr>
      <w:tblStyleRowBandSize w:val="1"/>
      <w:tblStyleColBandSize w:val="1"/>
      <w:tblCellMar>
        <w:left w:w="115" w:type="dxa"/>
        <w:right w:w="115" w:type="dxa"/>
      </w:tblCellMar>
    </w:tblPr>
  </w:style>
  <w:style w:type="table" w:customStyle="1" w:styleId="a3">
    <w:basedOn w:val="TableNormal0"/>
    <w:pPr>
      <w:spacing w:before="0" w:after="0"/>
    </w:pPr>
    <w:tblPr>
      <w:tblStyleRowBandSize w:val="1"/>
      <w:tblStyleColBandSize w:val="1"/>
      <w:tblCellMar>
        <w:left w:w="115" w:type="dxa"/>
        <w:right w:w="115" w:type="dxa"/>
      </w:tblCellMar>
    </w:tblPr>
  </w:style>
  <w:style w:type="table" w:customStyle="1" w:styleId="a4">
    <w:basedOn w:val="TableNormal0"/>
    <w:pPr>
      <w:spacing w:before="0" w:after="0"/>
    </w:pPr>
    <w:tblPr>
      <w:tblStyleRowBandSize w:val="1"/>
      <w:tblStyleColBandSize w:val="1"/>
      <w:tblCellMar>
        <w:left w:w="115" w:type="dxa"/>
        <w:right w:w="115" w:type="dxa"/>
      </w:tblCellMar>
    </w:tblPr>
  </w:style>
  <w:style w:type="table" w:customStyle="1" w:styleId="a5">
    <w:basedOn w:val="TableNormal0"/>
    <w:pPr>
      <w:spacing w:before="0" w:after="0"/>
    </w:pPr>
    <w:tblPr>
      <w:tblStyleRowBandSize w:val="1"/>
      <w:tblStyleColBandSize w:val="1"/>
      <w:tblCellMar>
        <w:left w:w="115" w:type="dxa"/>
        <w:right w:w="115" w:type="dxa"/>
      </w:tblCellMar>
    </w:tblPr>
  </w:style>
  <w:style w:type="table" w:customStyle="1" w:styleId="a6">
    <w:basedOn w:val="TableNormal0"/>
    <w:pPr>
      <w:spacing w:before="0" w:after="0"/>
    </w:pPr>
    <w:tblPr>
      <w:tblStyleRowBandSize w:val="1"/>
      <w:tblStyleColBandSize w:val="1"/>
      <w:tblCellMar>
        <w:left w:w="115" w:type="dxa"/>
        <w:right w:w="115" w:type="dxa"/>
      </w:tblCellMar>
    </w:tblPr>
  </w:style>
  <w:style w:type="table" w:customStyle="1" w:styleId="a7">
    <w:basedOn w:val="TableNormal0"/>
    <w:pPr>
      <w:spacing w:before="0" w:after="0"/>
    </w:pPr>
    <w:tblPr>
      <w:tblStyleRowBandSize w:val="1"/>
      <w:tblStyleColBandSize w:val="1"/>
      <w:tblCellMar>
        <w:left w:w="115" w:type="dxa"/>
        <w:right w:w="115" w:type="dxa"/>
      </w:tblCellMar>
    </w:tblPr>
  </w:style>
  <w:style w:type="table" w:customStyle="1" w:styleId="a8">
    <w:basedOn w:val="TableNormal0"/>
    <w:pPr>
      <w:spacing w:before="0" w:after="0"/>
    </w:pPr>
    <w:tblPr>
      <w:tblStyleRowBandSize w:val="1"/>
      <w:tblStyleColBandSize w:val="1"/>
      <w:tblCellMar>
        <w:left w:w="115" w:type="dxa"/>
        <w:right w:w="115" w:type="dxa"/>
      </w:tblCellMar>
    </w:tblPr>
  </w:style>
  <w:style w:type="table" w:customStyle="1" w:styleId="a9">
    <w:basedOn w:val="TableNormal0"/>
    <w:pPr>
      <w:spacing w:before="0" w:after="0"/>
    </w:pPr>
    <w:tblPr>
      <w:tblStyleRowBandSize w:val="1"/>
      <w:tblStyleColBandSize w:val="1"/>
      <w:tblCellMar>
        <w:left w:w="115" w:type="dxa"/>
        <w:right w:w="115" w:type="dxa"/>
      </w:tblCellMar>
    </w:tblPr>
  </w:style>
  <w:style w:type="table" w:customStyle="1" w:styleId="aa">
    <w:basedOn w:val="TableNormal0"/>
    <w:pPr>
      <w:spacing w:before="0" w:after="0"/>
    </w:pPr>
    <w:tblPr>
      <w:tblStyleRowBandSize w:val="1"/>
      <w:tblStyleColBandSize w:val="1"/>
      <w:tblCellMar>
        <w:left w:w="115" w:type="dxa"/>
        <w:right w:w="115" w:type="dxa"/>
      </w:tblCellMar>
    </w:tblPr>
  </w:style>
  <w:style w:type="table" w:customStyle="1" w:styleId="ab">
    <w:basedOn w:val="TableNormal0"/>
    <w:pPr>
      <w:spacing w:before="0" w:after="0"/>
    </w:pPr>
    <w:tblPr>
      <w:tblStyleRowBandSize w:val="1"/>
      <w:tblStyleColBandSize w:val="1"/>
      <w:tblCellMar>
        <w:left w:w="115" w:type="dxa"/>
        <w:right w:w="115" w:type="dxa"/>
      </w:tblCellMar>
    </w:tblPr>
  </w:style>
  <w:style w:type="table" w:customStyle="1" w:styleId="ac">
    <w:basedOn w:val="TableNormal0"/>
    <w:tblPr>
      <w:tblStyleRowBandSize w:val="1"/>
      <w:tblStyleColBandSize w:val="1"/>
    </w:tblPr>
  </w:style>
  <w:style w:type="table" w:customStyle="1" w:styleId="ad">
    <w:basedOn w:val="TableNormal0"/>
    <w:pPr>
      <w:spacing w:before="0" w:after="0"/>
    </w:pPr>
    <w:tblPr>
      <w:tblStyleRowBandSize w:val="1"/>
      <w:tblStyleColBandSize w:val="1"/>
      <w:tblCellMar>
        <w:left w:w="115" w:type="dxa"/>
        <w:right w:w="115" w:type="dxa"/>
      </w:tblCellMar>
    </w:tblPr>
  </w:style>
  <w:style w:type="table" w:customStyle="1" w:styleId="ae">
    <w:basedOn w:val="TableNormal0"/>
    <w:tblPr>
      <w:tblStyleRowBandSize w:val="1"/>
      <w:tblStyleColBandSize w:val="1"/>
    </w:tblPr>
  </w:style>
  <w:style w:type="table" w:customStyle="1" w:styleId="af">
    <w:basedOn w:val="TableNormal0"/>
    <w:pPr>
      <w:spacing w:before="0" w:after="0"/>
    </w:pPr>
    <w:tblPr>
      <w:tblStyleRowBandSize w:val="1"/>
      <w:tblStyleColBandSize w:val="1"/>
      <w:tblCellMar>
        <w:left w:w="115" w:type="dxa"/>
        <w:right w:w="115" w:type="dxa"/>
      </w:tblCellMar>
    </w:tblPr>
  </w:style>
  <w:style w:type="table" w:customStyle="1" w:styleId="af0">
    <w:basedOn w:val="TableNormal0"/>
    <w:pPr>
      <w:spacing w:before="0" w:after="0"/>
    </w:pPr>
    <w:tblPr>
      <w:tblStyleRowBandSize w:val="1"/>
      <w:tblStyleColBandSize w:val="1"/>
      <w:tblCellMar>
        <w:left w:w="115" w:type="dxa"/>
        <w:right w:w="115" w:type="dxa"/>
      </w:tblCellMar>
    </w:tblPr>
  </w:style>
  <w:style w:type="table" w:customStyle="1" w:styleId="af1">
    <w:basedOn w:val="TableNormal0"/>
    <w:pPr>
      <w:spacing w:before="0" w:after="0"/>
    </w:pPr>
    <w:tblPr>
      <w:tblStyleRowBandSize w:val="1"/>
      <w:tblStyleColBandSize w:val="1"/>
      <w:tblCellMar>
        <w:left w:w="115" w:type="dxa"/>
        <w:right w:w="115" w:type="dxa"/>
      </w:tblCellMar>
    </w:tblPr>
  </w:style>
  <w:style w:type="table" w:customStyle="1" w:styleId="af2">
    <w:basedOn w:val="TableNormal0"/>
    <w:pPr>
      <w:spacing w:before="0" w:after="0"/>
    </w:pPr>
    <w:tblPr>
      <w:tblStyleRowBandSize w:val="1"/>
      <w:tblStyleColBandSize w:val="1"/>
      <w:tblCellMar>
        <w:left w:w="115" w:type="dxa"/>
        <w:right w:w="115" w:type="dxa"/>
      </w:tblCellMar>
    </w:tblPr>
  </w:style>
  <w:style w:type="table" w:customStyle="1" w:styleId="af3">
    <w:basedOn w:val="TableNormal0"/>
    <w:pPr>
      <w:spacing w:before="0" w:after="0"/>
    </w:pPr>
    <w:tblPr>
      <w:tblStyleRowBandSize w:val="1"/>
      <w:tblStyleColBandSize w:val="1"/>
      <w:tblCellMar>
        <w:left w:w="115" w:type="dxa"/>
        <w:right w:w="115" w:type="dxa"/>
      </w:tblCellMar>
    </w:tblPr>
  </w:style>
  <w:style w:type="table" w:customStyle="1" w:styleId="af4">
    <w:basedOn w:val="TableNormal0"/>
    <w:pPr>
      <w:spacing w:before="0" w:after="0"/>
    </w:pPr>
    <w:tblPr>
      <w:tblStyleRowBandSize w:val="1"/>
      <w:tblStyleColBandSize w:val="1"/>
      <w:tblCellMar>
        <w:left w:w="115" w:type="dxa"/>
        <w:right w:w="115" w:type="dxa"/>
      </w:tblCellMar>
    </w:tblPr>
  </w:style>
  <w:style w:type="table" w:customStyle="1" w:styleId="af5">
    <w:basedOn w:val="TableNormal0"/>
    <w:pPr>
      <w:spacing w:before="0" w:after="0"/>
    </w:pPr>
    <w:tblPr>
      <w:tblStyleRowBandSize w:val="1"/>
      <w:tblStyleColBandSize w:val="1"/>
      <w:tblCellMar>
        <w:left w:w="115" w:type="dxa"/>
        <w:right w:w="115" w:type="dxa"/>
      </w:tblCellMar>
    </w:tblPr>
  </w:style>
  <w:style w:type="table" w:customStyle="1" w:styleId="af6">
    <w:basedOn w:val="TableNormal0"/>
    <w:tblPr>
      <w:tblStyleRowBandSize w:val="1"/>
      <w:tblStyleColBandSize w:val="1"/>
    </w:tblPr>
  </w:style>
  <w:style w:type="table" w:customStyle="1" w:styleId="af7">
    <w:basedOn w:val="TableNormal0"/>
    <w:pPr>
      <w:spacing w:before="0" w:after="0"/>
    </w:pPr>
    <w:tblPr>
      <w:tblStyleRowBandSize w:val="1"/>
      <w:tblStyleColBandSize w:val="1"/>
      <w:tblCellMar>
        <w:left w:w="115" w:type="dxa"/>
        <w:right w:w="115" w:type="dxa"/>
      </w:tblCellMar>
    </w:tblPr>
  </w:style>
  <w:style w:type="table" w:customStyle="1" w:styleId="af8">
    <w:basedOn w:val="TableNormal0"/>
    <w:pPr>
      <w:spacing w:before="0" w:after="0"/>
    </w:pPr>
    <w:tblPr>
      <w:tblStyleRowBandSize w:val="1"/>
      <w:tblStyleColBandSize w:val="1"/>
      <w:tblCellMar>
        <w:left w:w="115" w:type="dxa"/>
        <w:right w:w="115" w:type="dxa"/>
      </w:tblCellMar>
    </w:tblPr>
  </w:style>
  <w:style w:type="table" w:customStyle="1" w:styleId="af9">
    <w:basedOn w:val="TableNormal0"/>
    <w:pPr>
      <w:spacing w:before="0" w:after="0"/>
    </w:pPr>
    <w:tblPr>
      <w:tblStyleRowBandSize w:val="1"/>
      <w:tblStyleColBandSize w:val="1"/>
      <w:tblCellMar>
        <w:left w:w="115" w:type="dxa"/>
        <w:right w:w="115" w:type="dxa"/>
      </w:tblCellMar>
    </w:tblPr>
  </w:style>
  <w:style w:type="table" w:customStyle="1" w:styleId="afa">
    <w:basedOn w:val="TableNormal0"/>
    <w:pPr>
      <w:spacing w:before="0" w:after="0"/>
    </w:pPr>
    <w:tblPr>
      <w:tblStyleRowBandSize w:val="1"/>
      <w:tblStyleColBandSize w:val="1"/>
      <w:tblCellMar>
        <w:left w:w="115" w:type="dxa"/>
        <w:right w:w="115" w:type="dxa"/>
      </w:tblCellMar>
    </w:tblPr>
  </w:style>
  <w:style w:type="table" w:customStyle="1" w:styleId="afb">
    <w:basedOn w:val="TableNormal0"/>
    <w:pPr>
      <w:spacing w:before="0" w:after="0"/>
    </w:pPr>
    <w:tblPr>
      <w:tblStyleRowBandSize w:val="1"/>
      <w:tblStyleColBandSize w:val="1"/>
      <w:tblCellMar>
        <w:left w:w="115" w:type="dxa"/>
        <w:right w:w="115" w:type="dxa"/>
      </w:tblCellMar>
    </w:tblPr>
  </w:style>
  <w:style w:type="table" w:customStyle="1" w:styleId="afc">
    <w:basedOn w:val="TableNormal0"/>
    <w:pPr>
      <w:spacing w:before="0" w:after="0"/>
    </w:pPr>
    <w:tblPr>
      <w:tblStyleRowBandSize w:val="1"/>
      <w:tblStyleColBandSize w:val="1"/>
      <w:tblCellMar>
        <w:left w:w="115" w:type="dxa"/>
        <w:right w:w="115" w:type="dxa"/>
      </w:tblCellMar>
    </w:tblPr>
  </w:style>
  <w:style w:type="table" w:customStyle="1" w:styleId="afd">
    <w:basedOn w:val="TableNormal0"/>
    <w:pPr>
      <w:spacing w:before="0" w:after="0"/>
    </w:pPr>
    <w:tblPr>
      <w:tblStyleRowBandSize w:val="1"/>
      <w:tblStyleColBandSize w:val="1"/>
      <w:tblCellMar>
        <w:left w:w="115" w:type="dxa"/>
        <w:right w:w="115" w:type="dxa"/>
      </w:tblCellMar>
    </w:tblPr>
  </w:style>
  <w:style w:type="table" w:customStyle="1" w:styleId="afe">
    <w:basedOn w:val="TableNormal0"/>
    <w:pPr>
      <w:spacing w:before="0" w:after="0"/>
    </w:pPr>
    <w:tblPr>
      <w:tblStyleRowBandSize w:val="1"/>
      <w:tblStyleColBandSize w:val="1"/>
      <w:tblCellMar>
        <w:left w:w="115" w:type="dxa"/>
        <w:right w:w="115" w:type="dxa"/>
      </w:tblCellMar>
    </w:tblPr>
  </w:style>
  <w:style w:type="table" w:customStyle="1" w:styleId="aff">
    <w:basedOn w:val="TableNormal0"/>
    <w:pPr>
      <w:spacing w:before="0" w:after="0"/>
    </w:pPr>
    <w:tblPr>
      <w:tblStyleRowBandSize w:val="1"/>
      <w:tblStyleColBandSize w:val="1"/>
      <w:tblCellMar>
        <w:left w:w="115" w:type="dxa"/>
        <w:right w:w="115" w:type="dxa"/>
      </w:tblCellMar>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pPr>
      <w:spacing w:before="0" w:after="0"/>
    </w:pPr>
    <w:tblPr>
      <w:tblStyleRowBandSize w:val="1"/>
      <w:tblStyleColBandSize w:val="1"/>
      <w:tblCellMar>
        <w:left w:w="115" w:type="dxa"/>
        <w:right w:w="115" w:type="dxa"/>
      </w:tblCellMar>
    </w:tblPr>
  </w:style>
  <w:style w:type="table" w:customStyle="1" w:styleId="aff3">
    <w:basedOn w:val="TableNormal0"/>
    <w:pPr>
      <w:spacing w:before="0" w:after="0"/>
    </w:pPr>
    <w:tblPr>
      <w:tblStyleRowBandSize w:val="1"/>
      <w:tblStyleColBandSize w:val="1"/>
      <w:tblCellMar>
        <w:left w:w="115" w:type="dxa"/>
        <w:right w:w="115" w:type="dxa"/>
      </w:tblCellMar>
    </w:tblPr>
  </w:style>
  <w:style w:type="paragraph" w:styleId="Revision">
    <w:name w:val="Revision"/>
    <w:hidden/>
    <w:uiPriority w:val="99"/>
    <w:semiHidden/>
    <w:rsid w:val="006E0125"/>
    <w:pPr>
      <w:spacing w:before="0"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ceos.org/youth" TargetMode="External"/><Relationship Id="rId13" Type="http://schemas.openxmlformats.org/officeDocument/2006/relationships/hyperlink" Target="https://ceos.org/document_management/Publications/Governing_Docs/Virtual-Constellations_Process%20Paper_rev1-2019.pdf" TargetMode="External"/><Relationship Id="rId18" Type="http://schemas.openxmlformats.org/officeDocument/2006/relationships/hyperlink" Target="https://github.com/ceos-org/interoperability-handbook/releases/download/v2.0.0/interoperability-handbook.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irtable.com/appLgCBI2oBFIdDXB/shrnrNdT144qff80C" TargetMode="External"/><Relationship Id="rId12" Type="http://schemas.openxmlformats.org/officeDocument/2006/relationships/hyperlink" Target="mailto:Samantha.Malone@npl.co.uk" TargetMode="External"/><Relationship Id="rId17" Type="http://schemas.openxmlformats.org/officeDocument/2006/relationships/hyperlink" Target="mailto:team@symbios.space" TargetMode="External"/><Relationship Id="rId2" Type="http://schemas.openxmlformats.org/officeDocument/2006/relationships/styles" Target="styles.xml"/><Relationship Id="rId16" Type="http://schemas.openxmlformats.org/officeDocument/2006/relationships/hyperlink" Target="https://ceos.org/publications-key-document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eos.org/pvp" TargetMode="External"/><Relationship Id="rId5" Type="http://schemas.openxmlformats.org/officeDocument/2006/relationships/footnotes" Target="footnotes.xml"/><Relationship Id="rId15" Type="http://schemas.openxmlformats.org/officeDocument/2006/relationships/hyperlink" Target="http://ceos.org/observations" TargetMode="External"/><Relationship Id="rId10" Type="http://schemas.openxmlformats.org/officeDocument/2006/relationships/hyperlink" Target="https://lpvs.gsfc.nasa.gov/PDF/CEOS_WGCV_LPV_Land_Cover_protocol_Nov2025_V1.1.pdf"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arcalnet.org/" TargetMode="External"/><Relationship Id="rId14" Type="http://schemas.openxmlformats.org/officeDocument/2006/relationships/hyperlink" Target="https://ceos.org/document_management/Meetings/Plenary/39/Documents/The%20Future%20of%20CEOS-ARD%20Consultation%20Paper%20and%20Concept%20Note%20for%20CEOS%20Plenary%202025%20%281%29.pdf"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2038</Words>
  <Characters>11621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Steventon</cp:lastModifiedBy>
  <cp:revision>5</cp:revision>
  <dcterms:created xsi:type="dcterms:W3CDTF">2026-01-19T08:10:00Z</dcterms:created>
  <dcterms:modified xsi:type="dcterms:W3CDTF">2026-01-19T08:36:00Z</dcterms:modified>
</cp:coreProperties>
</file>