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FE26" w14:textId="77777777" w:rsidR="005B7A5B" w:rsidRDefault="00000000">
      <w:pPr>
        <w:jc w:val="center"/>
        <w:rPr>
          <w:i/>
        </w:rPr>
      </w:pPr>
      <w:r>
        <w:rPr>
          <w:b/>
          <w:sz w:val="28"/>
          <w:szCs w:val="28"/>
        </w:rPr>
        <w:t>Minutes V1.0</w:t>
      </w:r>
    </w:p>
    <w:p w14:paraId="5610F9CE" w14:textId="77777777" w:rsidR="005B7A5B" w:rsidRDefault="00000000">
      <w:pPr>
        <w:jc w:val="center"/>
        <w:rPr>
          <w:b/>
          <w:sz w:val="28"/>
          <w:szCs w:val="28"/>
        </w:rPr>
      </w:pPr>
      <w:r>
        <w:rPr>
          <w:b/>
          <w:sz w:val="28"/>
          <w:szCs w:val="28"/>
        </w:rPr>
        <w:t>339</w:t>
      </w:r>
      <w:r>
        <w:rPr>
          <w:b/>
          <w:sz w:val="28"/>
          <w:szCs w:val="28"/>
          <w:vertAlign w:val="superscript"/>
        </w:rPr>
        <w:t>th</w:t>
      </w:r>
      <w:r>
        <w:rPr>
          <w:b/>
          <w:sz w:val="28"/>
          <w:szCs w:val="28"/>
        </w:rPr>
        <w:t xml:space="preserve"> CEOS SECRETARIAT MEETING</w:t>
      </w:r>
    </w:p>
    <w:p w14:paraId="644C335E" w14:textId="77777777" w:rsidR="005B7A5B" w:rsidRDefault="00000000">
      <w:pPr>
        <w:jc w:val="center"/>
      </w:pPr>
      <w:r>
        <w:t>Tuesday, 9 September 2025</w:t>
      </w:r>
    </w:p>
    <w:p w14:paraId="5A5B8DB0" w14:textId="77777777" w:rsidR="005B7A5B" w:rsidRDefault="00000000">
      <w:pPr>
        <w:jc w:val="center"/>
      </w:pPr>
      <w:r>
        <w:t>Darmstadt, Germany</w:t>
      </w:r>
    </w:p>
    <w:p w14:paraId="05579266" w14:textId="77777777" w:rsidR="005B7A5B" w:rsidRDefault="00000000">
      <w:pPr>
        <w:jc w:val="center"/>
        <w:rPr>
          <w:i/>
        </w:rPr>
      </w:pPr>
      <w:r>
        <w:t>Chaired by UKSA</w:t>
      </w:r>
    </w:p>
    <w:p w14:paraId="0B981765" w14:textId="77777777" w:rsidR="005B7A5B" w:rsidRDefault="00000000">
      <w:pPr>
        <w:pBdr>
          <w:bottom w:val="single" w:sz="4" w:space="1" w:color="000000"/>
        </w:pBdr>
        <w:rPr>
          <w:b/>
        </w:rPr>
      </w:pPr>
      <w:r>
        <w:rPr>
          <w:b/>
        </w:rPr>
        <w:t>Participants</w:t>
      </w:r>
    </w:p>
    <w:p w14:paraId="64C623FA" w14:textId="77777777" w:rsidR="005B7A5B" w:rsidRDefault="00000000">
      <w:pPr>
        <w:spacing w:before="0" w:after="0"/>
        <w:jc w:val="left"/>
      </w:pPr>
      <w:r>
        <w:rPr>
          <w:b/>
        </w:rPr>
        <w:t>CSA:</w:t>
      </w:r>
      <w:r>
        <w:rPr>
          <w:b/>
        </w:rPr>
        <w:tab/>
      </w:r>
      <w:r>
        <w:rPr>
          <w:b/>
        </w:rPr>
        <w:tab/>
      </w:r>
      <w:r>
        <w:rPr>
          <w:b/>
        </w:rPr>
        <w:tab/>
      </w:r>
      <w:r>
        <w:rPr>
          <w:b/>
        </w:rPr>
        <w:tab/>
      </w:r>
      <w:r>
        <w:t>Frederic Fournier*</w:t>
      </w:r>
    </w:p>
    <w:p w14:paraId="205F270E" w14:textId="08A830C2" w:rsidR="005B7A5B" w:rsidRDefault="00000000" w:rsidP="00425439">
      <w:pPr>
        <w:spacing w:before="0" w:after="0"/>
        <w:jc w:val="left"/>
        <w:rPr>
          <w:b/>
        </w:rPr>
      </w:pPr>
      <w:r>
        <w:rPr>
          <w:b/>
        </w:rPr>
        <w:t>CSIRO:</w:t>
      </w:r>
      <w:r w:rsidR="00425439">
        <w:rPr>
          <w:b/>
        </w:rPr>
        <w:tab/>
      </w:r>
      <w:r w:rsidR="00425439">
        <w:rPr>
          <w:b/>
        </w:rPr>
        <w:tab/>
      </w:r>
      <w:r w:rsidR="00425439">
        <w:rPr>
          <w:b/>
        </w:rPr>
        <w:tab/>
      </w:r>
      <w:r w:rsidR="00425439">
        <w:rPr>
          <w:b/>
        </w:rPr>
        <w:tab/>
      </w:r>
      <w:r>
        <w:t>Amy Parker*, Zandria Farrell*</w:t>
      </w:r>
    </w:p>
    <w:p w14:paraId="7D6A19E0" w14:textId="77777777" w:rsidR="005B7A5B" w:rsidRDefault="00000000">
      <w:pPr>
        <w:spacing w:before="0" w:after="0"/>
        <w:jc w:val="left"/>
      </w:pPr>
      <w:r>
        <w:rPr>
          <w:b/>
        </w:rPr>
        <w:t>ESA:</w:t>
      </w:r>
      <w:r>
        <w:rPr>
          <w:b/>
        </w:rPr>
        <w:tab/>
      </w:r>
      <w:r>
        <w:rPr>
          <w:b/>
        </w:rPr>
        <w:tab/>
      </w:r>
      <w:r>
        <w:rPr>
          <w:b/>
        </w:rPr>
        <w:tab/>
      </w:r>
      <w:r>
        <w:rPr>
          <w:b/>
        </w:rPr>
        <w:tab/>
      </w:r>
      <w:r>
        <w:t>Marie-Claire Greening</w:t>
      </w:r>
    </w:p>
    <w:p w14:paraId="6A6FA5C0" w14:textId="77777777" w:rsidR="005B7A5B" w:rsidRDefault="00000000">
      <w:pPr>
        <w:spacing w:before="0" w:after="0"/>
        <w:jc w:val="left"/>
      </w:pPr>
      <w:r>
        <w:rPr>
          <w:b/>
        </w:rPr>
        <w:t>EUMETSAT:</w:t>
      </w:r>
      <w:r>
        <w:rPr>
          <w:b/>
        </w:rPr>
        <w:tab/>
        <w:t xml:space="preserve">           </w:t>
      </w:r>
      <w:r>
        <w:rPr>
          <w:b/>
        </w:rPr>
        <w:tab/>
      </w:r>
      <w:r>
        <w:tab/>
        <w:t>Jörg Schulz, Robert Husband</w:t>
      </w:r>
    </w:p>
    <w:p w14:paraId="5836AEDC" w14:textId="77777777" w:rsidR="005B7A5B" w:rsidRDefault="00000000">
      <w:pPr>
        <w:spacing w:before="0" w:after="0"/>
        <w:jc w:val="left"/>
      </w:pPr>
      <w:r>
        <w:rPr>
          <w:b/>
        </w:rPr>
        <w:t>Executive Officer Team:</w:t>
      </w:r>
      <w:r>
        <w:tab/>
        <w:t>Steven Ramage, Lefteris Mamais</w:t>
      </w:r>
    </w:p>
    <w:p w14:paraId="44DF0E48" w14:textId="77777777" w:rsidR="005B7A5B" w:rsidRDefault="00000000">
      <w:pPr>
        <w:spacing w:before="0" w:after="0"/>
        <w:ind w:left="2880" w:hanging="2880"/>
        <w:jc w:val="left"/>
      </w:pPr>
      <w:r>
        <w:rPr>
          <w:b/>
        </w:rPr>
        <w:t>GA:</w:t>
      </w:r>
      <w:r>
        <w:rPr>
          <w:b/>
        </w:rPr>
        <w:tab/>
      </w:r>
      <w:r>
        <w:t>Jonathon Ross, Maggie Arnold</w:t>
      </w:r>
    </w:p>
    <w:p w14:paraId="3C33AA43" w14:textId="77777777" w:rsidR="005B7A5B" w:rsidRDefault="00000000">
      <w:pPr>
        <w:spacing w:before="0" w:after="0"/>
        <w:ind w:left="2880" w:hanging="2880"/>
        <w:jc w:val="left"/>
      </w:pPr>
      <w:r>
        <w:rPr>
          <w:b/>
        </w:rPr>
        <w:t>JAXA SIT Chair Team:</w:t>
      </w:r>
      <w:r>
        <w:tab/>
        <w:t>Osamu Ochiai, Mariko Harada, Yuko Nakamura, Masatoshi Kamei, Satoshi Uenuma*, Stephen Ward</w:t>
      </w:r>
    </w:p>
    <w:p w14:paraId="25179878" w14:textId="77777777" w:rsidR="005B7A5B" w:rsidRDefault="00000000">
      <w:pPr>
        <w:spacing w:before="0" w:after="0"/>
        <w:jc w:val="left"/>
      </w:pPr>
      <w:r>
        <w:rPr>
          <w:b/>
        </w:rPr>
        <w:t>NASA:</w:t>
      </w:r>
      <w:r>
        <w:rPr>
          <w:b/>
        </w:rPr>
        <w:tab/>
      </w:r>
      <w:r>
        <w:rPr>
          <w:b/>
        </w:rPr>
        <w:tab/>
      </w:r>
      <w:r>
        <w:rPr>
          <w:b/>
        </w:rPr>
        <w:tab/>
      </w:r>
      <w:r>
        <w:rPr>
          <w:b/>
        </w:rPr>
        <w:tab/>
      </w:r>
      <w:r>
        <w:t>Julie Robinson, Sid Boukabara, Michelle Hanssen</w:t>
      </w:r>
    </w:p>
    <w:p w14:paraId="1540FC0D" w14:textId="77777777" w:rsidR="005B7A5B" w:rsidRDefault="00000000">
      <w:pPr>
        <w:spacing w:before="0" w:after="0"/>
        <w:jc w:val="left"/>
      </w:pPr>
      <w:r>
        <w:rPr>
          <w:b/>
        </w:rPr>
        <w:t>NOAA:</w:t>
      </w:r>
      <w:r>
        <w:rPr>
          <w:b/>
        </w:rPr>
        <w:tab/>
      </w:r>
      <w:r>
        <w:rPr>
          <w:b/>
        </w:rPr>
        <w:tab/>
        <w:t xml:space="preserve">            </w:t>
      </w:r>
      <w:r>
        <w:rPr>
          <w:b/>
        </w:rPr>
        <w:tab/>
      </w:r>
      <w:r>
        <w:rPr>
          <w:b/>
        </w:rPr>
        <w:tab/>
      </w:r>
      <w:r>
        <w:t>James Donnellon, Mary Ann Kutny, Adria Schwarber</w:t>
      </w:r>
      <w:r>
        <w:rPr>
          <w:b/>
        </w:rPr>
        <w:tab/>
      </w:r>
      <w:r>
        <w:rPr>
          <w:b/>
        </w:rPr>
        <w:tab/>
      </w:r>
    </w:p>
    <w:p w14:paraId="79124AFF" w14:textId="77777777" w:rsidR="005B7A5B" w:rsidRDefault="00000000">
      <w:pPr>
        <w:spacing w:before="0" w:after="0"/>
        <w:jc w:val="left"/>
      </w:pPr>
      <w:r>
        <w:rPr>
          <w:b/>
        </w:rPr>
        <w:t>SEO:</w:t>
      </w:r>
      <w:r>
        <w:tab/>
      </w:r>
      <w:r>
        <w:tab/>
      </w:r>
      <w:r>
        <w:tab/>
      </w:r>
      <w:r>
        <w:tab/>
        <w:t>David Borges</w:t>
      </w:r>
    </w:p>
    <w:p w14:paraId="4DD41564" w14:textId="77777777" w:rsidR="005B7A5B" w:rsidRDefault="00000000">
      <w:pPr>
        <w:spacing w:before="0" w:after="0"/>
        <w:ind w:left="2880" w:hanging="2880"/>
        <w:jc w:val="left"/>
      </w:pPr>
      <w:r>
        <w:rPr>
          <w:b/>
        </w:rPr>
        <w:t>UKSA CEOS Chair Team:</w:t>
      </w:r>
      <w:r>
        <w:rPr>
          <w:b/>
        </w:rPr>
        <w:tab/>
      </w:r>
      <w:r>
        <w:t>Beth Greenaway, Niall Bradshaw, Shaneigh Turner, John Remedios, Matt Steventon, Harvey Jones</w:t>
      </w:r>
    </w:p>
    <w:p w14:paraId="5C4587CD" w14:textId="77777777" w:rsidR="005B7A5B" w:rsidRDefault="00000000">
      <w:pPr>
        <w:spacing w:before="0" w:after="0"/>
        <w:jc w:val="left"/>
      </w:pPr>
      <w:r>
        <w:rPr>
          <w:b/>
        </w:rPr>
        <w:t>WGCapD:</w:t>
      </w:r>
      <w:r>
        <w:rPr>
          <w:b/>
        </w:rPr>
        <w:tab/>
      </w:r>
      <w:r>
        <w:rPr>
          <w:b/>
        </w:rPr>
        <w:tab/>
      </w:r>
      <w:r>
        <w:rPr>
          <w:b/>
        </w:rPr>
        <w:tab/>
      </w:r>
      <w:r>
        <w:t>Dan Matsapola*</w:t>
      </w:r>
    </w:p>
    <w:p w14:paraId="7277A194" w14:textId="77777777" w:rsidR="005B7A5B" w:rsidRDefault="00000000">
      <w:pPr>
        <w:spacing w:before="0" w:after="0"/>
        <w:jc w:val="left"/>
      </w:pPr>
      <w:r>
        <w:rPr>
          <w:b/>
        </w:rPr>
        <w:t>WGCV:</w:t>
      </w:r>
      <w:r>
        <w:rPr>
          <w:b/>
        </w:rPr>
        <w:tab/>
      </w:r>
      <w:r>
        <w:tab/>
        <w:t xml:space="preserve">    </w:t>
      </w:r>
      <w:r>
        <w:tab/>
      </w:r>
      <w:r>
        <w:tab/>
        <w:t>Medhavy Thankappan*</w:t>
      </w:r>
    </w:p>
    <w:p w14:paraId="727EB05C" w14:textId="77777777" w:rsidR="005B7A5B" w:rsidRDefault="00000000">
      <w:pPr>
        <w:spacing w:before="0" w:after="0"/>
        <w:jc w:val="left"/>
      </w:pPr>
      <w:r>
        <w:rPr>
          <w:b/>
        </w:rPr>
        <w:t>WGClimate:</w:t>
      </w:r>
      <w:r>
        <w:rPr>
          <w:b/>
        </w:rPr>
        <w:tab/>
        <w:t xml:space="preserve">    </w:t>
      </w:r>
      <w:r>
        <w:rPr>
          <w:b/>
        </w:rPr>
        <w:tab/>
        <w:t xml:space="preserve">        </w:t>
      </w:r>
      <w:r>
        <w:rPr>
          <w:b/>
        </w:rPr>
        <w:tab/>
      </w:r>
      <w:r>
        <w:t>Wenying Su</w:t>
      </w:r>
    </w:p>
    <w:p w14:paraId="0140B489" w14:textId="77777777" w:rsidR="005B7A5B" w:rsidRDefault="00000000">
      <w:pPr>
        <w:spacing w:before="0" w:after="0"/>
        <w:jc w:val="left"/>
      </w:pPr>
      <w:r>
        <w:rPr>
          <w:b/>
        </w:rPr>
        <w:t>WGDisasters:</w:t>
      </w:r>
      <w:r>
        <w:rPr>
          <w:b/>
        </w:rPr>
        <w:tab/>
      </w:r>
      <w:r>
        <w:tab/>
      </w:r>
      <w:r>
        <w:rPr>
          <w:b/>
        </w:rPr>
        <w:tab/>
      </w:r>
      <w:r>
        <w:t>Marcelo Uriburu Quirno*</w:t>
      </w:r>
    </w:p>
    <w:p w14:paraId="2A5A89AB" w14:textId="77777777" w:rsidR="005B7A5B" w:rsidRDefault="00000000">
      <w:pPr>
        <w:spacing w:before="0" w:after="0"/>
        <w:jc w:val="left"/>
      </w:pPr>
      <w:r>
        <w:rPr>
          <w:b/>
        </w:rPr>
        <w:t>WGISS:</w:t>
      </w:r>
      <w:r>
        <w:rPr>
          <w:b/>
        </w:rPr>
        <w:tab/>
      </w:r>
      <w:r>
        <w:tab/>
      </w:r>
      <w:r>
        <w:tab/>
        <w:t>Tom Sohre*</w:t>
      </w:r>
    </w:p>
    <w:p w14:paraId="6E602ACE" w14:textId="77777777" w:rsidR="005B7A5B" w:rsidRDefault="00000000">
      <w:pPr>
        <w:spacing w:before="240" w:after="240"/>
        <w:jc w:val="left"/>
      </w:pPr>
      <w:r>
        <w:rPr>
          <w:i/>
        </w:rPr>
        <w:t>* indicates online attendance</w:t>
      </w:r>
    </w:p>
    <w:p w14:paraId="7A570353" w14:textId="77777777" w:rsidR="005B7A5B" w:rsidRDefault="00000000">
      <w:pPr>
        <w:numPr>
          <w:ilvl w:val="0"/>
          <w:numId w:val="1"/>
        </w:numPr>
        <w:pBdr>
          <w:bottom w:val="single" w:sz="4" w:space="1" w:color="000000"/>
        </w:pBdr>
        <w:spacing w:before="0"/>
      </w:pPr>
      <w:r>
        <w:rPr>
          <w:b/>
          <w:sz w:val="28"/>
          <w:szCs w:val="28"/>
        </w:rPr>
        <w:t>Welcome</w:t>
      </w:r>
    </w:p>
    <w:p w14:paraId="7727918B" w14:textId="77777777" w:rsidR="005B7A5B" w:rsidRDefault="00000000">
      <w:pPr>
        <w:spacing w:before="0"/>
        <w:rPr>
          <w:i/>
        </w:rPr>
      </w:pPr>
      <w:r>
        <w:t>Beth Greenaway (UKSA, CEOS Chair Team) welcomed participants to SEC-339 and reviewed the agenda. No additions or changes were requested. Jörg Schulz (EUMETSAT) welcomed everyone to EUMETSAT Headquarters and shared an apology on behalf of Paul Counet.</w:t>
      </w:r>
    </w:p>
    <w:p w14:paraId="44076E38" w14:textId="77777777" w:rsidR="005B7A5B" w:rsidRDefault="00000000">
      <w:pPr>
        <w:pStyle w:val="Heading1"/>
        <w:numPr>
          <w:ilvl w:val="0"/>
          <w:numId w:val="1"/>
        </w:numPr>
        <w:spacing w:before="0"/>
        <w:jc w:val="left"/>
      </w:pPr>
      <w:bookmarkStart w:id="0" w:name="_j3ulfrwcgw7" w:colFirst="0" w:colLast="0"/>
      <w:bookmarkEnd w:id="0"/>
      <w:r>
        <w:t>SIT Technical Workshop Agenda Review</w:t>
      </w:r>
    </w:p>
    <w:p w14:paraId="6C1C2365" w14:textId="77777777" w:rsidR="005B7A5B" w:rsidRDefault="00000000">
      <w:pPr>
        <w:spacing w:before="0"/>
      </w:pPr>
      <w:r>
        <w:t>Osamu Ochiai (JAXA, SIT Chair Team) reviewed the 2025 SIT Technical Workshop agenda and the major points of discussion.</w:t>
      </w:r>
    </w:p>
    <w:p w14:paraId="0E86DDB8" w14:textId="77777777" w:rsidR="005B7A5B" w:rsidRDefault="00000000">
      <w:pPr>
        <w:pStyle w:val="Heading1"/>
        <w:numPr>
          <w:ilvl w:val="0"/>
          <w:numId w:val="1"/>
        </w:numPr>
        <w:spacing w:before="0"/>
      </w:pPr>
      <w:bookmarkStart w:id="1" w:name="_76rutl26609b" w:colFirst="0" w:colLast="0"/>
      <w:bookmarkEnd w:id="1"/>
      <w:r>
        <w:t>Review Status of CEOS Leadership Positions</w:t>
      </w:r>
    </w:p>
    <w:p w14:paraId="66F49144" w14:textId="3F0ED44B" w:rsidR="005B7A5B" w:rsidRDefault="00000000">
      <w:pPr>
        <w:spacing w:before="0"/>
      </w:pPr>
      <w:r>
        <w:t xml:space="preserve">Beth Greenaway (UKSA, CEOS Chair Team) reviewed the status of CEOS leadership positions, noting there are </w:t>
      </w:r>
      <w:r w:rsidR="00D64C97">
        <w:t>several</w:t>
      </w:r>
      <w:r>
        <w:t xml:space="preserve"> transitions occurring at the CEOS Plenary meeting in November.</w:t>
      </w:r>
    </w:p>
    <w:p w14:paraId="4F75CB19" w14:textId="77777777" w:rsidR="005B7A5B" w:rsidRDefault="00000000">
      <w:pPr>
        <w:spacing w:before="0"/>
      </w:pPr>
      <w:r>
        <w:lastRenderedPageBreak/>
        <w:t>It was noted that a SIT Vice Chair nomination is needed, ideally before the 2025 CEOS Plenary. The incoming SIT Chair team of NASA will take the lead in identifying a candidate and the UKSA CEOS Chair Team will include an agenda item at SEC-340 on this topic.</w:t>
      </w:r>
    </w:p>
    <w:p w14:paraId="74FD5F69" w14:textId="77777777" w:rsidR="005B7A5B" w:rsidRDefault="00000000">
      <w:pPr>
        <w:spacing w:before="0"/>
      </w:pPr>
      <w:r>
        <w:t>Steven Ramage will step down as CEOS Executive Officer at the end of this calendar year and transition the support contract to Lefteris Mamais (Evenflow).</w:t>
      </w:r>
    </w:p>
    <w:p w14:paraId="37423D79" w14:textId="77777777" w:rsidR="005B7A5B" w:rsidRDefault="00000000">
      <w:pPr>
        <w:spacing w:before="0"/>
      </w:pPr>
      <w:r>
        <w:t>Marie-Claire Greening (ESA) noted that ESA has nominated Christoph Aubrecht to serve as the next WGCapD Vice Chair. If endorsed by CEOS Plenary, Christoph will undertake a one year Vice Chair term in 2026 and will take on the Chair role for 2027-2028. Dan Matsapola of SANSA has agreed to extend his Chair term for an additional year to cover the withdrawal of AEM’s Vice Chair earlier this year.</w:t>
      </w:r>
    </w:p>
    <w:p w14:paraId="033D2E3E" w14:textId="77777777" w:rsidR="005B7A5B" w:rsidRDefault="00000000">
      <w:pPr>
        <w:spacing w:before="0"/>
      </w:pPr>
      <w:r>
        <w:t>WGClimate operates jointly between CEOS and CGMS, and leadership alternates between meteorological and non-meteorological agencies. Vincent-Henri Peuch (ECMWF) will serve as Chair for 2027-2028 and the Vice Chair role is open to nominations from a non-meteorological agency.</w:t>
      </w:r>
    </w:p>
    <w:p w14:paraId="5D23A77C" w14:textId="77777777" w:rsidR="005B7A5B" w:rsidRDefault="00000000">
      <w:pPr>
        <w:spacing w:before="0"/>
      </w:pPr>
      <w:r>
        <w:t>Nitant Dube of ISRO will take over as WGISS Chair at the 2025 CEOS Plenary. A nomination has been received from ESA (Damiano Guerrucci) for the Vice Chair role for 2026-27, which will be presented for confirmation at the 2025 CEOS Plenary.</w:t>
      </w:r>
    </w:p>
    <w:p w14:paraId="3BDD2B46" w14:textId="77777777" w:rsidR="005B7A5B" w:rsidRDefault="00000000">
      <w:pPr>
        <w:spacing w:before="0"/>
      </w:pPr>
      <w:r>
        <w:t>ASI has confirmed a nomination for Antonio Montuori to serve as the 2026-2027 Vice Chair of WGDisasters. The nomination will be presented for endorsement at the 2025 CEOS Plenary.</w:t>
      </w:r>
    </w:p>
    <w:p w14:paraId="2ED1E423" w14:textId="77777777" w:rsidR="005B7A5B" w:rsidRDefault="00000000">
      <w:pPr>
        <w:spacing w:before="0"/>
      </w:pPr>
      <w:r>
        <w:t>COAST-VC is seeking a new Co-Lead.</w:t>
      </w:r>
    </w:p>
    <w:p w14:paraId="4529E609" w14:textId="77777777" w:rsidR="005B7A5B" w:rsidRDefault="00000000">
      <w:pPr>
        <w:numPr>
          <w:ilvl w:val="0"/>
          <w:numId w:val="1"/>
        </w:numPr>
        <w:pBdr>
          <w:bottom w:val="single" w:sz="4" w:space="1" w:color="000000"/>
        </w:pBdr>
        <w:spacing w:before="0"/>
      </w:pPr>
      <w:r>
        <w:rPr>
          <w:b/>
          <w:sz w:val="28"/>
          <w:szCs w:val="28"/>
        </w:rPr>
        <w:t>Membership Applications Expected at CEOS Plenary</w:t>
      </w:r>
    </w:p>
    <w:p w14:paraId="736AC082" w14:textId="77777777" w:rsidR="005B7A5B" w:rsidRDefault="00000000">
      <w:pPr>
        <w:spacing w:before="0" w:after="240"/>
      </w:pPr>
      <w:r>
        <w:t>Steven Ramage (CEOS Executive Officer) shared that a letter of self-nomination has been received from the African Space Agency (AfSA), requesting Associate CEOS membership. Steven is also expecting a letter of self-nomination from the Hellenic Space Agency, Philippine Space Agency (PhilSA), and potentially the Institute of Space Studies of Catalonia (IEEC).</w:t>
      </w:r>
    </w:p>
    <w:tbl>
      <w:tblPr>
        <w:tblStyle w:val="a"/>
        <w:tblW w:w="91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85"/>
        <w:gridCol w:w="5955"/>
        <w:gridCol w:w="1665"/>
      </w:tblGrid>
      <w:tr w:rsidR="005B7A5B" w14:paraId="6AA77F9A" w14:textId="77777777">
        <w:trPr>
          <w:trHeight w:val="825"/>
        </w:trPr>
        <w:tc>
          <w:tcPr>
            <w:tcW w:w="1485" w:type="dxa"/>
            <w:tcBorders>
              <w:top w:val="single" w:sz="4" w:space="0" w:color="000000"/>
              <w:left w:val="single" w:sz="8" w:space="0" w:color="000000"/>
              <w:bottom w:val="single" w:sz="4" w:space="0" w:color="000000"/>
              <w:right w:val="single" w:sz="8" w:space="0" w:color="000000"/>
            </w:tcBorders>
            <w:shd w:val="clear" w:color="auto" w:fill="003366"/>
            <w:tcMar>
              <w:left w:w="120" w:type="dxa"/>
              <w:right w:w="120" w:type="dxa"/>
            </w:tcMar>
            <w:vAlign w:val="center"/>
          </w:tcPr>
          <w:p w14:paraId="616821E0" w14:textId="77777777" w:rsidR="005B7A5B" w:rsidRDefault="00000000">
            <w:pPr>
              <w:jc w:val="center"/>
              <w:rPr>
                <w:b/>
                <w:color w:val="FFFFFF"/>
                <w:sz w:val="22"/>
                <w:szCs w:val="22"/>
              </w:rPr>
            </w:pPr>
            <w:r>
              <w:rPr>
                <w:b/>
                <w:color w:val="FFFFFF"/>
                <w:sz w:val="22"/>
                <w:szCs w:val="22"/>
              </w:rPr>
              <w:t>339-01</w:t>
            </w:r>
          </w:p>
        </w:tc>
        <w:tc>
          <w:tcPr>
            <w:tcW w:w="5955" w:type="dxa"/>
            <w:tcBorders>
              <w:top w:val="single" w:sz="4" w:space="0" w:color="000000"/>
              <w:left w:val="single" w:sz="8" w:space="0" w:color="000000"/>
              <w:bottom w:val="single" w:sz="4" w:space="0" w:color="000000"/>
              <w:right w:val="single" w:sz="8" w:space="0" w:color="000000"/>
            </w:tcBorders>
            <w:shd w:val="clear" w:color="auto" w:fill="FFFFFF"/>
            <w:tcMar>
              <w:left w:w="120" w:type="dxa"/>
              <w:right w:w="120" w:type="dxa"/>
            </w:tcMar>
            <w:vAlign w:val="center"/>
          </w:tcPr>
          <w:p w14:paraId="72E888BB" w14:textId="77777777" w:rsidR="005B7A5B" w:rsidRDefault="00000000">
            <w:pPr>
              <w:jc w:val="left"/>
              <w:rPr>
                <w:sz w:val="22"/>
                <w:szCs w:val="22"/>
              </w:rPr>
            </w:pPr>
            <w:r>
              <w:rPr>
                <w:sz w:val="22"/>
                <w:szCs w:val="22"/>
              </w:rPr>
              <w:t>CEOS Chair Team to review the letter of self-nomination received from the African Space Agency (AfSA), confirm there is a clear indication of eligibility and potential contributions, and extend an invitation to the 2025 CEOS Plenary if the application is deemed acceptable.</w:t>
            </w:r>
          </w:p>
        </w:tc>
        <w:tc>
          <w:tcPr>
            <w:tcW w:w="1665" w:type="dxa"/>
            <w:tcBorders>
              <w:top w:val="single" w:sz="4" w:space="0" w:color="000000"/>
              <w:left w:val="single" w:sz="8" w:space="0" w:color="000000"/>
              <w:bottom w:val="single" w:sz="4" w:space="0" w:color="000000"/>
              <w:right w:val="single" w:sz="8" w:space="0" w:color="000000"/>
            </w:tcBorders>
            <w:shd w:val="clear" w:color="auto" w:fill="FFFFFF"/>
            <w:tcMar>
              <w:left w:w="120" w:type="dxa"/>
              <w:right w:w="120" w:type="dxa"/>
            </w:tcMar>
            <w:vAlign w:val="center"/>
          </w:tcPr>
          <w:p w14:paraId="5DD25F86" w14:textId="77777777" w:rsidR="005B7A5B" w:rsidRDefault="00000000">
            <w:pPr>
              <w:jc w:val="center"/>
              <w:rPr>
                <w:b/>
                <w:sz w:val="22"/>
                <w:szCs w:val="22"/>
              </w:rPr>
            </w:pPr>
            <w:r>
              <w:rPr>
                <w:b/>
                <w:sz w:val="22"/>
                <w:szCs w:val="22"/>
              </w:rPr>
              <w:t>SEC-340</w:t>
            </w:r>
          </w:p>
        </w:tc>
      </w:tr>
    </w:tbl>
    <w:p w14:paraId="36D734AD" w14:textId="77777777" w:rsidR="005B7A5B" w:rsidRDefault="00000000">
      <w:pPr>
        <w:pStyle w:val="Heading2"/>
        <w:numPr>
          <w:ilvl w:val="0"/>
          <w:numId w:val="1"/>
        </w:numPr>
      </w:pPr>
      <w:bookmarkStart w:id="2" w:name="_swph9kcqdnih" w:colFirst="0" w:colLast="0"/>
      <w:bookmarkEnd w:id="2"/>
      <w:r>
        <w:t>AOB</w:t>
      </w:r>
    </w:p>
    <w:p w14:paraId="790CA2BE" w14:textId="77777777" w:rsidR="005B7A5B" w:rsidRDefault="00000000">
      <w:pPr>
        <w:spacing w:before="0"/>
        <w:rPr>
          <w:b/>
        </w:rPr>
      </w:pPr>
      <w:r>
        <w:rPr>
          <w:b/>
        </w:rPr>
        <w:t>Upcoming Meetings</w:t>
      </w:r>
    </w:p>
    <w:p w14:paraId="74CC4151" w14:textId="77777777" w:rsidR="005B7A5B" w:rsidRDefault="00000000">
      <w:pPr>
        <w:spacing w:before="0"/>
      </w:pPr>
      <w:r>
        <w:t xml:space="preserve">Upcoming meetings as </w:t>
      </w:r>
      <w:hyperlink r:id="rId7">
        <w:r>
          <w:rPr>
            <w:color w:val="1155CC"/>
            <w:u w:val="single"/>
          </w:rPr>
          <w:t>detailed on the CEOS website</w:t>
        </w:r>
      </w:hyperlink>
      <w:r>
        <w:t xml:space="preserve"> were reviewed.</w:t>
      </w:r>
    </w:p>
    <w:p w14:paraId="5AF2A8A6" w14:textId="77777777" w:rsidR="005B7A5B" w:rsidRDefault="00000000">
      <w:pPr>
        <w:spacing w:before="0"/>
      </w:pPr>
      <w:r>
        <w:t>It was recalled that the 2025 CEOS Plenary in Bath will feature a Youth Event on Tuesday the 4</w:t>
      </w:r>
      <w:r>
        <w:rPr>
          <w:vertAlign w:val="superscript"/>
        </w:rPr>
        <w:t>th</w:t>
      </w:r>
      <w:r>
        <w:t xml:space="preserve"> of November where select students that participated in the ‘CEOS in Schools’ pilot will showcase their work and attend a question and answer session with CEOS Principals.</w:t>
      </w:r>
    </w:p>
    <w:p w14:paraId="2A3CDB9F" w14:textId="77777777" w:rsidR="005B7A5B" w:rsidRDefault="00000000">
      <w:pPr>
        <w:spacing w:before="0"/>
      </w:pPr>
      <w:r>
        <w:lastRenderedPageBreak/>
        <w:t>SIT-41 will be hosted by NASA on 14-16 April, 2026, in Irvine, California, USA. The 2026 SIT Technical Workshop will be hosted by NASA on 8-10 September, 2026, in Washington, D.C., USA.</w:t>
      </w:r>
    </w:p>
    <w:p w14:paraId="7BC22B24" w14:textId="77777777" w:rsidR="005B7A5B" w:rsidRDefault="00000000">
      <w:pPr>
        <w:spacing w:before="0"/>
      </w:pPr>
      <w:r>
        <w:t>The 76</w:t>
      </w:r>
      <w:r>
        <w:rPr>
          <w:vertAlign w:val="superscript"/>
        </w:rPr>
        <w:t>th</w:t>
      </w:r>
      <w:r>
        <w:t xml:space="preserve"> International Astronautical Congress will be held in Sydney, Australia from September 29 to October 3, 2025. Geoscience Australia and the incoming 2026 CEOS Chair Team will aim to ensure visibility of CEOS and its activities.</w:t>
      </w:r>
    </w:p>
    <w:p w14:paraId="62FDEFC0" w14:textId="77777777" w:rsidR="005B7A5B" w:rsidRDefault="00000000">
      <w:pPr>
        <w:spacing w:before="0"/>
      </w:pPr>
      <w:r>
        <w:t>The ESA Council Meeting at Ministerial level, CM25 will take place from November 26 to 27, 2025 in Bremen, Germany.</w:t>
      </w:r>
    </w:p>
    <w:p w14:paraId="42E37357" w14:textId="77777777" w:rsidR="005B7A5B" w:rsidRDefault="00000000">
      <w:pPr>
        <w:pStyle w:val="Heading2"/>
        <w:numPr>
          <w:ilvl w:val="0"/>
          <w:numId w:val="1"/>
        </w:numPr>
        <w:spacing w:before="0"/>
      </w:pPr>
      <w:bookmarkStart w:id="3" w:name="_93a6337f49t9" w:colFirst="0" w:colLast="0"/>
      <w:bookmarkEnd w:id="3"/>
      <w:r>
        <w:t>Adjournment</w:t>
      </w:r>
    </w:p>
    <w:p w14:paraId="2ACC9B3C" w14:textId="77777777" w:rsidR="005B7A5B" w:rsidRDefault="00000000">
      <w:pPr>
        <w:spacing w:before="0"/>
        <w:rPr>
          <w:sz w:val="2"/>
          <w:szCs w:val="2"/>
        </w:rPr>
      </w:pPr>
      <w:r>
        <w:t>Beth Greenaway (UKSA, CEOS Chair Team) thanked the participants of SEC-339. The next CEOS Secretariat meeting will be SEC-340, which will be held on 9 October 2025. The plan for CEOS SEC teleconferences/meetings leading up to the 2025 CEOS Plenary is as follows (typically Thursday):</w:t>
      </w:r>
    </w:p>
    <w:tbl>
      <w:tblPr>
        <w:tblStyle w:val="a0"/>
        <w:tblW w:w="6739"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39"/>
      </w:tblGrid>
      <w:tr w:rsidR="005B7A5B" w14:paraId="47C806AA" w14:textId="77777777">
        <w:trPr>
          <w:trHeight w:val="750"/>
        </w:trPr>
        <w:tc>
          <w:tcPr>
            <w:tcW w:w="6739" w:type="dxa"/>
            <w:tcBorders>
              <w:top w:val="nil"/>
              <w:left w:val="nil"/>
              <w:bottom w:val="nil"/>
              <w:right w:val="nil"/>
            </w:tcBorders>
            <w:tcMar>
              <w:top w:w="100" w:type="dxa"/>
              <w:left w:w="100" w:type="dxa"/>
              <w:bottom w:w="100" w:type="dxa"/>
              <w:right w:w="100" w:type="dxa"/>
            </w:tcMar>
          </w:tcPr>
          <w:p w14:paraId="066C2358" w14:textId="77777777" w:rsidR="005B7A5B" w:rsidRDefault="00000000">
            <w:pPr>
              <w:widowControl w:val="0"/>
              <w:spacing w:before="0"/>
              <w:jc w:val="left"/>
              <w:rPr>
                <w:sz w:val="22"/>
                <w:szCs w:val="22"/>
              </w:rPr>
            </w:pPr>
            <w:r>
              <w:rPr>
                <w:sz w:val="22"/>
                <w:szCs w:val="22"/>
                <w:u w:val="single"/>
              </w:rPr>
              <w:t>SEC-340:</w:t>
            </w:r>
            <w:r>
              <w:rPr>
                <w:sz w:val="22"/>
                <w:szCs w:val="22"/>
              </w:rPr>
              <w:t xml:space="preserve"> 9 October 2025</w:t>
            </w:r>
          </w:p>
          <w:p w14:paraId="7D949293" w14:textId="77777777" w:rsidR="005B7A5B" w:rsidRDefault="00000000">
            <w:pPr>
              <w:widowControl w:val="0"/>
              <w:spacing w:before="0"/>
              <w:jc w:val="left"/>
              <w:rPr>
                <w:sz w:val="22"/>
                <w:szCs w:val="22"/>
              </w:rPr>
            </w:pPr>
            <w:r>
              <w:rPr>
                <w:sz w:val="22"/>
                <w:szCs w:val="22"/>
                <w:u w:val="single"/>
              </w:rPr>
              <w:t>SEC-341:</w:t>
            </w:r>
            <w:r>
              <w:rPr>
                <w:sz w:val="22"/>
                <w:szCs w:val="22"/>
              </w:rPr>
              <w:t xml:space="preserve"> 4 November 2025 </w:t>
            </w:r>
            <w:r>
              <w:rPr>
                <w:i/>
                <w:sz w:val="22"/>
                <w:szCs w:val="22"/>
              </w:rPr>
              <w:t>(at CEOS Plenary 2025)</w:t>
            </w:r>
          </w:p>
        </w:tc>
      </w:tr>
    </w:tbl>
    <w:p w14:paraId="5FB48BEF" w14:textId="77777777" w:rsidR="005B7A5B" w:rsidRDefault="00000000">
      <w:pPr>
        <w:spacing w:before="0"/>
      </w:pPr>
      <w:r>
        <w:t>The start time for all teleconferences will be 7 AM U.S. Eastern. If there are face-to-face meetings, the times will be communicated closer to the dates.</w:t>
      </w:r>
    </w:p>
    <w:sectPr w:rsidR="005B7A5B">
      <w:headerReference w:type="even" r:id="rId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9908" w14:textId="77777777" w:rsidR="00EB33C1" w:rsidRDefault="00EB33C1">
      <w:pPr>
        <w:spacing w:before="0" w:after="0"/>
      </w:pPr>
      <w:r>
        <w:separator/>
      </w:r>
    </w:p>
  </w:endnote>
  <w:endnote w:type="continuationSeparator" w:id="0">
    <w:p w14:paraId="16598BA9" w14:textId="77777777" w:rsidR="00EB33C1" w:rsidRDefault="00EB33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917C" w14:textId="77777777" w:rsidR="005B7A5B" w:rsidRDefault="005B7A5B">
    <w:pPr>
      <w:tabs>
        <w:tab w:val="center" w:pos="4320"/>
        <w:tab w:val="right" w:pos="8640"/>
      </w:tabs>
    </w:pPr>
  </w:p>
  <w:p w14:paraId="030C312B" w14:textId="77777777" w:rsidR="005B7A5B" w:rsidRDefault="00000000">
    <w:pPr>
      <w:tabs>
        <w:tab w:val="center" w:pos="4320"/>
        <w:tab w:val="right" w:pos="8640"/>
      </w:tabs>
      <w:spacing w:before="0" w:after="0"/>
      <w:jc w:val="left"/>
    </w:pPr>
    <w:r>
      <w:rPr>
        <w:b/>
        <w:sz w:val="20"/>
        <w:szCs w:val="20"/>
      </w:rPr>
      <w:t xml:space="preserve">Page </w:t>
    </w:r>
    <w:r>
      <w:rPr>
        <w:b/>
        <w:sz w:val="20"/>
        <w:szCs w:val="20"/>
      </w:rPr>
      <w:fldChar w:fldCharType="begin"/>
    </w:r>
    <w:r>
      <w:rPr>
        <w:b/>
        <w:sz w:val="20"/>
        <w:szCs w:val="20"/>
      </w:rPr>
      <w:instrText>PAGE</w:instrText>
    </w:r>
    <w:r>
      <w:rPr>
        <w:b/>
        <w:sz w:val="20"/>
        <w:szCs w:val="20"/>
      </w:rPr>
      <w:fldChar w:fldCharType="separate"/>
    </w:r>
    <w:r w:rsidR="00D64C97">
      <w:rPr>
        <w:b/>
        <w:noProof/>
        <w:sz w:val="20"/>
        <w:szCs w:val="20"/>
      </w:rPr>
      <w:t>1</w:t>
    </w:r>
    <w:r>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8B4A" w14:textId="77777777" w:rsidR="00EB33C1" w:rsidRDefault="00EB33C1">
      <w:pPr>
        <w:spacing w:before="0" w:after="0"/>
      </w:pPr>
      <w:r>
        <w:separator/>
      </w:r>
    </w:p>
  </w:footnote>
  <w:footnote w:type="continuationSeparator" w:id="0">
    <w:p w14:paraId="2E72425A" w14:textId="77777777" w:rsidR="00EB33C1" w:rsidRDefault="00EB33C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CEB58" w14:textId="77777777" w:rsidR="005B7A5B" w:rsidRDefault="00000000">
    <w:pPr>
      <w:pBdr>
        <w:top w:val="nil"/>
        <w:left w:val="nil"/>
        <w:bottom w:val="nil"/>
        <w:right w:val="nil"/>
        <w:between w:val="nil"/>
      </w:pBdr>
      <w:tabs>
        <w:tab w:val="center" w:pos="4513"/>
        <w:tab w:val="right" w:pos="9026"/>
      </w:tabs>
      <w:spacing w:before="0" w:after="0"/>
      <w:rPr>
        <w:color w:val="000000"/>
      </w:rPr>
    </w:pPr>
    <w:r>
      <w:rPr>
        <w:noProof/>
        <w:color w:val="000000"/>
      </w:rPr>
      <mc:AlternateContent>
        <mc:Choice Requires="wps">
          <w:drawing>
            <wp:anchor distT="0" distB="0" distL="0" distR="0" simplePos="0" relativeHeight="251658240" behindDoc="1" locked="0" layoutInCell="1" hidden="0" allowOverlap="1" wp14:anchorId="23F52F9F" wp14:editId="10309F1C">
              <wp:simplePos x="0" y="0"/>
              <wp:positionH relativeFrom="margin">
                <wp:align>center</wp:align>
              </wp:positionH>
              <wp:positionV relativeFrom="margin">
                <wp:align>center</wp:align>
              </wp:positionV>
              <wp:extent cx="47740372" cy="47740372"/>
              <wp:effectExtent l="0" t="0" r="0" b="0"/>
              <wp:wrapNone/>
              <wp:docPr id="1" name="Rectangle 1"/>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a:noFill/>
                      <a:ln>
                        <a:noFill/>
                      </a:ln>
                    </wps:spPr>
                    <wps:txbx>
                      <w:txbxContent>
                        <w:p w14:paraId="724743F8" w14:textId="77777777" w:rsidR="005B7A5B" w:rsidRDefault="00000000">
                          <w:pPr>
                            <w:spacing w:before="0" w:after="0"/>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23F52F9F" id="Rectangle 1" o:spid="_x0000_s1026" style="position:absolute;left:0;text-align:left;margin-left:0;margin-top:0;width:3759.1pt;height:3759.1pt;rotation:-45;z-index:-251658240;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" filled="f" stroked="f">
              <v:textbox inset="2.53958mm,2.53958mm,2.53958mm,2.53958mm">
                <w:txbxContent>
                  <w:p w14:paraId="724743F8" w14:textId="77777777" w:rsidR="005B7A5B" w:rsidRDefault="00000000">
                    <w:pPr>
                      <w:spacing w:before="0" w:after="0"/>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7937E" w14:textId="77777777" w:rsidR="005B7A5B" w:rsidRDefault="00000000">
    <w:pPr>
      <w:pBdr>
        <w:bottom w:val="single" w:sz="12" w:space="1" w:color="000000"/>
      </w:pBdr>
      <w:tabs>
        <w:tab w:val="right" w:pos="9072"/>
      </w:tabs>
      <w:spacing w:before="0" w:after="200"/>
      <w:jc w:val="left"/>
    </w:pPr>
    <w:r>
      <w:rPr>
        <w:b/>
      </w:rPr>
      <w:t>Minutes V1.0 – 339</w:t>
    </w:r>
    <w:r>
      <w:rPr>
        <w:b/>
        <w:vertAlign w:val="superscript"/>
      </w:rPr>
      <w:t>th</w:t>
    </w:r>
    <w:r>
      <w:rPr>
        <w:b/>
      </w:rPr>
      <w:t xml:space="preserve"> CEOS Secretariat Meeting</w:t>
    </w:r>
    <w:r>
      <w:rPr>
        <w:b/>
      </w:rPr>
      <w:tab/>
    </w:r>
    <w:r>
      <w:rPr>
        <w:rFonts w:ascii="Times New Roman" w:eastAsia="Times New Roman" w:hAnsi="Times New Roman" w:cs="Times New Roman"/>
        <w:b/>
        <w:noProof/>
      </w:rPr>
      <w:drawing>
        <wp:inline distT="114300" distB="114300" distL="114300" distR="114300" wp14:anchorId="3454BF6D" wp14:editId="324092AA">
          <wp:extent cx="938213" cy="37287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38213" cy="37287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1874"/>
    <w:multiLevelType w:val="multilevel"/>
    <w:tmpl w:val="BB227C22"/>
    <w:lvl w:ilvl="0">
      <w:start w:val="1"/>
      <w:numFmt w:val="decimal"/>
      <w:lvlText w:val="%1."/>
      <w:lvlJc w:val="left"/>
      <w:pPr>
        <w:ind w:left="360" w:hanging="450"/>
      </w:pPr>
      <w:rPr>
        <w:rFonts w:ascii="Calibri" w:eastAsia="Calibri" w:hAnsi="Calibri" w:cs="Calibri"/>
        <w:b/>
        <w:sz w:val="28"/>
        <w:szCs w:val="28"/>
      </w:rPr>
    </w:lvl>
    <w:lvl w:ilvl="1">
      <w:start w:val="1"/>
      <w:numFmt w:val="decimal"/>
      <w:lvlText w:val="%2."/>
      <w:lvlJc w:val="left"/>
      <w:pPr>
        <w:ind w:left="1797" w:hanging="720"/>
      </w:pPr>
    </w:lvl>
    <w:lvl w:ilvl="2">
      <w:start w:val="1"/>
      <w:numFmt w:val="decimal"/>
      <w:lvlText w:val="%3."/>
      <w:lvlJc w:val="left"/>
      <w:pPr>
        <w:ind w:left="2517" w:hanging="720"/>
      </w:pPr>
    </w:lvl>
    <w:lvl w:ilvl="3">
      <w:start w:val="1"/>
      <w:numFmt w:val="decimal"/>
      <w:lvlText w:val="%4."/>
      <w:lvlJc w:val="left"/>
      <w:pPr>
        <w:ind w:left="3237" w:hanging="720"/>
      </w:pPr>
    </w:lvl>
    <w:lvl w:ilvl="4">
      <w:start w:val="1"/>
      <w:numFmt w:val="decimal"/>
      <w:lvlText w:val="%5."/>
      <w:lvlJc w:val="left"/>
      <w:pPr>
        <w:ind w:left="3957" w:hanging="720"/>
      </w:pPr>
    </w:lvl>
    <w:lvl w:ilvl="5">
      <w:start w:val="1"/>
      <w:numFmt w:val="decimal"/>
      <w:lvlText w:val="%6."/>
      <w:lvlJc w:val="left"/>
      <w:pPr>
        <w:ind w:left="4677" w:hanging="720"/>
      </w:pPr>
    </w:lvl>
    <w:lvl w:ilvl="6">
      <w:start w:val="1"/>
      <w:numFmt w:val="decimal"/>
      <w:lvlText w:val="%7."/>
      <w:lvlJc w:val="left"/>
      <w:pPr>
        <w:ind w:left="5397" w:hanging="720"/>
      </w:pPr>
    </w:lvl>
    <w:lvl w:ilvl="7">
      <w:start w:val="1"/>
      <w:numFmt w:val="decimal"/>
      <w:lvlText w:val="%8."/>
      <w:lvlJc w:val="left"/>
      <w:pPr>
        <w:ind w:left="6117" w:hanging="720"/>
      </w:pPr>
    </w:lvl>
    <w:lvl w:ilvl="8">
      <w:start w:val="1"/>
      <w:numFmt w:val="decimal"/>
      <w:lvlText w:val="%9."/>
      <w:lvlJc w:val="left"/>
      <w:pPr>
        <w:ind w:left="6837" w:hanging="720"/>
      </w:pPr>
    </w:lvl>
  </w:abstractNum>
  <w:num w:numId="1" w16cid:durableId="4379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5B"/>
    <w:rsid w:val="00425439"/>
    <w:rsid w:val="005B7A5B"/>
    <w:rsid w:val="009978FF"/>
    <w:rsid w:val="00D64C97"/>
    <w:rsid w:val="00EB33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0008F6A"/>
  <w15:docId w15:val="{50A62D7B-FC32-A048-9165-D6276B15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bottom w:val="single" w:sz="4" w:space="1" w:color="000000"/>
      </w:pBdr>
      <w:spacing w:before="240"/>
      <w:ind w:left="360" w:hanging="450"/>
      <w:outlineLvl w:val="0"/>
    </w:pPr>
    <w:rPr>
      <w:b/>
      <w:sz w:val="28"/>
      <w:szCs w:val="28"/>
    </w:rPr>
  </w:style>
  <w:style w:type="paragraph" w:styleId="Heading2">
    <w:name w:val="heading 2"/>
    <w:basedOn w:val="Normal"/>
    <w:next w:val="Normal"/>
    <w:uiPriority w:val="9"/>
    <w:unhideWhenUsed/>
    <w:qFormat/>
    <w:pPr>
      <w:keepNext/>
      <w:keepLines/>
      <w:pBdr>
        <w:bottom w:val="single" w:sz="4" w:space="1" w:color="000000"/>
      </w:pBdr>
      <w:spacing w:before="240"/>
      <w:ind w:left="180" w:hanging="360"/>
      <w:outlineLvl w:val="1"/>
    </w:pPr>
    <w:rPr>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table" w:customStyle="1" w:styleId="a">
    <w:basedOn w:val="TableNormal0"/>
    <w:pPr>
      <w:spacing w:before="0" w:after="0"/>
    </w:pPr>
    <w:rPr>
      <w:sz w:val="20"/>
      <w:szCs w:val="20"/>
    </w:rPr>
    <w:tblPr>
      <w:tblStyleRowBandSize w:val="1"/>
      <w:tblStyleColBandSize w:val="1"/>
    </w:tblPr>
  </w:style>
  <w:style w:type="table" w:customStyle="1" w:styleId="a0">
    <w:basedOn w:val="TableNormal0"/>
    <w:tblPr>
      <w:tblStyleRowBandSize w:val="1"/>
      <w:tblStyleColBandSize w:val="1"/>
    </w:tblPr>
  </w:style>
  <w:style w:type="paragraph" w:styleId="Revision">
    <w:name w:val="Revision"/>
    <w:hidden/>
    <w:uiPriority w:val="99"/>
    <w:semiHidden/>
    <w:rsid w:val="00425439"/>
    <w:pPr>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eos.org/meet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783</Words>
  <Characters>4468</Characters>
  <Application>Microsoft Office Word</Application>
  <DocSecurity>0</DocSecurity>
  <Lines>37</Lines>
  <Paragraphs>10</Paragraphs>
  <ScaleCrop>false</ScaleCrop>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Steventon</cp:lastModifiedBy>
  <cp:revision>3</cp:revision>
  <dcterms:created xsi:type="dcterms:W3CDTF">2025-09-25T14:10:00Z</dcterms:created>
  <dcterms:modified xsi:type="dcterms:W3CDTF">2025-09-25T14:12:00Z</dcterms:modified>
</cp:coreProperties>
</file>