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D5DC1" w14:textId="77777777" w:rsidR="00371452" w:rsidRDefault="00000000">
      <w:pPr>
        <w:jc w:val="center"/>
        <w:rPr>
          <w:i/>
          <w:iCs/>
        </w:rPr>
      </w:pPr>
      <w:r>
        <w:rPr>
          <w:b/>
          <w:bCs/>
          <w:sz w:val="28"/>
          <w:szCs w:val="28"/>
        </w:rPr>
        <w:t>Minutes V1.0</w:t>
      </w:r>
    </w:p>
    <w:p w14:paraId="759277B9" w14:textId="77777777" w:rsidR="00371452" w:rsidRDefault="00000000">
      <w:pPr>
        <w:jc w:val="center"/>
        <w:rPr>
          <w:b/>
          <w:bCs/>
          <w:sz w:val="28"/>
          <w:szCs w:val="28"/>
        </w:rPr>
      </w:pPr>
      <w:r>
        <w:rPr>
          <w:b/>
          <w:bCs/>
          <w:sz w:val="28"/>
          <w:szCs w:val="28"/>
        </w:rPr>
        <w:t>342</w:t>
      </w:r>
      <w:r>
        <w:rPr>
          <w:b/>
          <w:bCs/>
          <w:sz w:val="28"/>
          <w:szCs w:val="28"/>
          <w:vertAlign w:val="superscript"/>
        </w:rPr>
        <w:t>nd</w:t>
      </w:r>
      <w:r>
        <w:rPr>
          <w:b/>
          <w:bCs/>
          <w:sz w:val="28"/>
          <w:szCs w:val="28"/>
        </w:rPr>
        <w:t xml:space="preserve"> CEOS SECRETARIAT MEETING</w:t>
      </w:r>
    </w:p>
    <w:p w14:paraId="0F07E068" w14:textId="77777777" w:rsidR="00371452" w:rsidRDefault="00000000">
      <w:pPr>
        <w:jc w:val="center"/>
      </w:pPr>
      <w:r>
        <w:t>Thursday, 6 November 2025</w:t>
      </w:r>
    </w:p>
    <w:p w14:paraId="3C38B459" w14:textId="77777777" w:rsidR="00371452" w:rsidRDefault="00000000">
      <w:pPr>
        <w:jc w:val="center"/>
        <w:rPr>
          <w:i/>
          <w:iCs/>
        </w:rPr>
      </w:pPr>
      <w:r>
        <w:t>Chaired by CSIRO</w:t>
      </w:r>
    </w:p>
    <w:p w14:paraId="666B8782" w14:textId="77777777" w:rsidR="00371452" w:rsidRDefault="00000000">
      <w:pPr>
        <w:pBdr>
          <w:bottom w:val="single" w:sz="4" w:space="1" w:color="000000"/>
        </w:pBdr>
        <w:rPr>
          <w:b/>
          <w:bCs/>
        </w:rPr>
      </w:pPr>
      <w:r>
        <w:rPr>
          <w:b/>
          <w:bCs/>
        </w:rPr>
        <w:t>Participants</w:t>
      </w:r>
    </w:p>
    <w:p w14:paraId="595CC05C" w14:textId="77777777" w:rsidR="00BD39DA" w:rsidRDefault="00000000" w:rsidP="00BD39DA">
      <w:pPr>
        <w:spacing w:before="0" w:after="0"/>
        <w:jc w:val="left"/>
      </w:pPr>
      <w:r>
        <w:rPr>
          <w:b/>
          <w:bCs/>
        </w:rPr>
        <w:t>CEOS Chair Team:</w:t>
      </w:r>
      <w:r>
        <w:rPr>
          <w:b/>
          <w:bCs/>
        </w:rPr>
        <w:tab/>
      </w:r>
      <w:r w:rsidR="00BD39DA">
        <w:rPr>
          <w:b/>
          <w:bCs/>
        </w:rPr>
        <w:tab/>
      </w:r>
      <w:r>
        <w:t xml:space="preserve">Alex Held, Amy Parker, Jonathon Ross, Maggie Arnold, Matt </w:t>
      </w:r>
    </w:p>
    <w:p w14:paraId="463A6383" w14:textId="67739D0C" w:rsidR="00371452" w:rsidRDefault="00000000" w:rsidP="00BD39DA">
      <w:pPr>
        <w:spacing w:before="0" w:after="0"/>
        <w:ind w:left="2160" w:firstLine="720"/>
        <w:jc w:val="left"/>
      </w:pPr>
      <w:r>
        <w:t>Steventon, Harvey Jones</w:t>
      </w:r>
    </w:p>
    <w:p w14:paraId="490877E6" w14:textId="77777777" w:rsidR="00371452" w:rsidRDefault="00000000">
      <w:pPr>
        <w:spacing w:before="0" w:after="0"/>
        <w:jc w:val="left"/>
      </w:pPr>
      <w:r>
        <w:rPr>
          <w:b/>
          <w:bCs/>
        </w:rPr>
        <w:t>ESA:</w:t>
      </w:r>
      <w:r>
        <w:rPr>
          <w:b/>
          <w:bCs/>
        </w:rPr>
        <w:tab/>
      </w:r>
      <w:r>
        <w:rPr>
          <w:b/>
          <w:bCs/>
        </w:rPr>
        <w:tab/>
      </w:r>
      <w:r>
        <w:rPr>
          <w:b/>
          <w:bCs/>
        </w:rPr>
        <w:tab/>
      </w:r>
      <w:r>
        <w:rPr>
          <w:b/>
          <w:bCs/>
        </w:rPr>
        <w:tab/>
      </w:r>
      <w:r>
        <w:t>Marie-Claire Greening</w:t>
      </w:r>
    </w:p>
    <w:p w14:paraId="64EC8E31" w14:textId="77777777" w:rsidR="00371452" w:rsidRDefault="00000000">
      <w:pPr>
        <w:spacing w:before="0" w:after="0"/>
        <w:jc w:val="left"/>
      </w:pPr>
      <w:r>
        <w:rPr>
          <w:b/>
          <w:bCs/>
        </w:rPr>
        <w:t>EUMETSAT:</w:t>
      </w:r>
      <w:r>
        <w:rPr>
          <w:b/>
          <w:bCs/>
        </w:rPr>
        <w:tab/>
        <w:t xml:space="preserve">           </w:t>
      </w:r>
      <w:r>
        <w:rPr>
          <w:b/>
          <w:bCs/>
        </w:rPr>
        <w:tab/>
      </w:r>
      <w:r>
        <w:tab/>
        <w:t>Rob Husband</w:t>
      </w:r>
    </w:p>
    <w:p w14:paraId="6217CD42" w14:textId="77777777" w:rsidR="00371452" w:rsidRDefault="00000000">
      <w:pPr>
        <w:spacing w:before="0" w:after="0"/>
        <w:jc w:val="left"/>
        <w:rPr>
          <w:b/>
          <w:bCs/>
        </w:rPr>
      </w:pPr>
      <w:r>
        <w:rPr>
          <w:b/>
          <w:bCs/>
        </w:rPr>
        <w:t>Executive Officer Team:</w:t>
      </w:r>
      <w:r>
        <w:tab/>
        <w:t>Steven Ramage, Lefteris Mamais, Julia Caufape</w:t>
      </w:r>
    </w:p>
    <w:p w14:paraId="462A468D" w14:textId="5B40DFA2" w:rsidR="00371452" w:rsidRDefault="00000000" w:rsidP="00BD39DA">
      <w:pPr>
        <w:spacing w:before="0" w:after="0"/>
        <w:jc w:val="left"/>
      </w:pPr>
      <w:r>
        <w:rPr>
          <w:b/>
          <w:bCs/>
        </w:rPr>
        <w:t>JAXA:</w:t>
      </w:r>
      <w:r w:rsidR="00BD39DA">
        <w:tab/>
      </w:r>
      <w:r w:rsidR="00BD39DA">
        <w:tab/>
      </w:r>
      <w:r w:rsidR="00BD39DA">
        <w:tab/>
      </w:r>
      <w:r w:rsidR="00BD39DA">
        <w:tab/>
      </w:r>
      <w:r>
        <w:t>Hironori Maejima, Osamu Ochiai, Mariko Harada, Satoshi Uenuma</w:t>
      </w:r>
    </w:p>
    <w:p w14:paraId="5EE16670" w14:textId="77777777" w:rsidR="00371452" w:rsidRDefault="00000000">
      <w:pPr>
        <w:spacing w:before="0" w:after="0"/>
        <w:jc w:val="left"/>
      </w:pPr>
      <w:r>
        <w:rPr>
          <w:b/>
          <w:bCs/>
        </w:rPr>
        <w:t xml:space="preserve">NASA SIT Chair Team: </w:t>
      </w:r>
      <w:r>
        <w:rPr>
          <w:b/>
          <w:bCs/>
        </w:rPr>
        <w:tab/>
      </w:r>
      <w:r>
        <w:t xml:space="preserve">Karen St Germain, Julie Robinson, Michelle Hanssen, Katelyn Kuhl, </w:t>
      </w:r>
    </w:p>
    <w:p w14:paraId="0823C104" w14:textId="77777777" w:rsidR="00371452" w:rsidRDefault="00000000">
      <w:pPr>
        <w:spacing w:before="0" w:after="0"/>
        <w:ind w:left="2160" w:firstLine="720"/>
        <w:jc w:val="left"/>
      </w:pPr>
      <w:r>
        <w:t>Stephen Ward</w:t>
      </w:r>
    </w:p>
    <w:p w14:paraId="5EB06043" w14:textId="77777777" w:rsidR="00371452" w:rsidRDefault="00000000">
      <w:pPr>
        <w:spacing w:before="0" w:after="0"/>
        <w:jc w:val="left"/>
      </w:pPr>
      <w:r>
        <w:rPr>
          <w:b/>
          <w:bCs/>
        </w:rPr>
        <w:t>NOSA:</w:t>
      </w:r>
      <w:r>
        <w:rPr>
          <w:b/>
          <w:bCs/>
        </w:rPr>
        <w:tab/>
      </w:r>
      <w:r>
        <w:rPr>
          <w:b/>
          <w:bCs/>
        </w:rPr>
        <w:tab/>
      </w:r>
      <w:r>
        <w:rPr>
          <w:b/>
          <w:bCs/>
        </w:rPr>
        <w:tab/>
      </w:r>
      <w:r>
        <w:rPr>
          <w:b/>
          <w:bCs/>
        </w:rPr>
        <w:tab/>
      </w:r>
      <w:r>
        <w:t>Christian Hauglie-Hanssen</w:t>
      </w:r>
    </w:p>
    <w:p w14:paraId="2F69D1D1" w14:textId="77777777" w:rsidR="00371452" w:rsidRDefault="00000000">
      <w:pPr>
        <w:spacing w:before="0" w:after="0"/>
        <w:jc w:val="left"/>
      </w:pPr>
      <w:r>
        <w:rPr>
          <w:b/>
          <w:bCs/>
        </w:rPr>
        <w:t>SEO:</w:t>
      </w:r>
      <w:r>
        <w:tab/>
      </w:r>
      <w:r>
        <w:tab/>
      </w:r>
      <w:r>
        <w:tab/>
      </w:r>
      <w:r>
        <w:tab/>
        <w:t>David Borges</w:t>
      </w:r>
    </w:p>
    <w:p w14:paraId="09A312D9" w14:textId="77777777" w:rsidR="00371452" w:rsidRDefault="00000000" w:rsidP="00BD39DA">
      <w:pPr>
        <w:spacing w:before="0" w:after="0"/>
        <w:jc w:val="left"/>
      </w:pPr>
      <w:r>
        <w:rPr>
          <w:b/>
          <w:bCs/>
        </w:rPr>
        <w:t>UKSA CEOS Chair Team:</w:t>
      </w:r>
      <w:r>
        <w:rPr>
          <w:b/>
          <w:bCs/>
        </w:rPr>
        <w:tab/>
      </w:r>
      <w:r>
        <w:t>Beth Greenaway</w:t>
      </w:r>
    </w:p>
    <w:p w14:paraId="5016D317" w14:textId="77777777" w:rsidR="00371452" w:rsidRDefault="00000000">
      <w:pPr>
        <w:spacing w:before="0" w:after="0"/>
        <w:jc w:val="left"/>
      </w:pPr>
      <w:r>
        <w:rPr>
          <w:b/>
          <w:bCs/>
        </w:rPr>
        <w:t>WGCapD:</w:t>
      </w:r>
      <w:r>
        <w:rPr>
          <w:b/>
          <w:bCs/>
        </w:rPr>
        <w:tab/>
      </w:r>
      <w:r>
        <w:rPr>
          <w:b/>
          <w:bCs/>
        </w:rPr>
        <w:tab/>
      </w:r>
      <w:r>
        <w:rPr>
          <w:b/>
          <w:bCs/>
        </w:rPr>
        <w:tab/>
      </w:r>
      <w:r>
        <w:t>Dan Matsapola</w:t>
      </w:r>
    </w:p>
    <w:p w14:paraId="16AD0568" w14:textId="77777777" w:rsidR="00371452" w:rsidRDefault="00371452">
      <w:pPr>
        <w:spacing w:before="0" w:after="0"/>
        <w:jc w:val="left"/>
      </w:pPr>
    </w:p>
    <w:p w14:paraId="06B5176A" w14:textId="77777777" w:rsidR="00371452" w:rsidRDefault="00000000">
      <w:pPr>
        <w:numPr>
          <w:ilvl w:val="0"/>
          <w:numId w:val="1"/>
        </w:numPr>
        <w:pBdr>
          <w:bottom w:val="single" w:sz="4" w:space="1" w:color="000000"/>
        </w:pBdr>
        <w:spacing w:before="0"/>
      </w:pPr>
      <w:r>
        <w:rPr>
          <w:b/>
          <w:bCs/>
          <w:sz w:val="28"/>
          <w:szCs w:val="28"/>
        </w:rPr>
        <w:t>Welcome</w:t>
      </w:r>
    </w:p>
    <w:p w14:paraId="6C4FEC8F" w14:textId="77777777" w:rsidR="00371452" w:rsidRDefault="00000000">
      <w:pPr>
        <w:spacing w:before="0"/>
      </w:pPr>
      <w:r>
        <w:t>Alex Held (CSIRO, 2026 CEOS Chair) welcomed participants to the first CEOS SEC meeting of the ‘Team Australia’ CEOS Chair term. He acknowledged new members of the Secretariat, including the NOSA 2027 CEOS Chair Team and new Working Group Chairs / Vice Chairs.</w:t>
      </w:r>
    </w:p>
    <w:p w14:paraId="51332CD9" w14:textId="77777777" w:rsidR="00371452" w:rsidRDefault="00000000">
      <w:pPr>
        <w:pStyle w:val="Heading1"/>
        <w:numPr>
          <w:ilvl w:val="0"/>
          <w:numId w:val="1"/>
        </w:numPr>
        <w:jc w:val="left"/>
      </w:pPr>
      <w:bookmarkStart w:id="0" w:name="_93f10mfpcfcg" w:colFirst="0" w:colLast="0"/>
      <w:bookmarkEnd w:id="0"/>
      <w:r>
        <w:t>Short-term Actions</w:t>
      </w:r>
    </w:p>
    <w:p w14:paraId="334C6743" w14:textId="77777777" w:rsidR="00371452" w:rsidRDefault="00000000">
      <w:r>
        <w:t>This shorter format SEC meeting is convened as an opportunity to cover any immediate needs arising from CEOS Plenary actions or other topics.</w:t>
      </w:r>
    </w:p>
    <w:p w14:paraId="1522346F" w14:textId="77777777" w:rsidR="00371452" w:rsidRDefault="00000000">
      <w:r>
        <w:t xml:space="preserve">Regarding </w:t>
      </w:r>
      <w:r>
        <w:rPr>
          <w:b/>
          <w:bCs/>
        </w:rPr>
        <w:t>SEC Action 341-04</w:t>
      </w:r>
      <w:r>
        <w:t xml:space="preserve"> (</w:t>
      </w:r>
      <w:r>
        <w:rPr>
          <w:i/>
          <w:iCs/>
        </w:rPr>
        <w:t>CEOS Chair team, SIT Chair team, and CSA to update the draft AOM support letter from ECCC and ensure it includes a holistic mapping of the mission objectives and CEOS activities / priorities. The UKSA and JAXA CEOS Principals will sign the letter as 2025 CEOS Chair and 2024-25 SIT Chair, respectively</w:t>
      </w:r>
      <w:r>
        <w:t>):</w:t>
      </w:r>
    </w:p>
    <w:p w14:paraId="5C42378D" w14:textId="77777777" w:rsidR="00371452" w:rsidRDefault="00000000">
      <w:r>
        <w:t>Stephen Ward (CEOS Chair Team) reported that the letter has been updated and has consensus from the signatories (2025 CEOS Chair, 2024-25 SIT Chair), CSA, Yasjka Meijer (Greenhouse Gas Task Team), the 2026-27 SIT Chair Team. The letter will be sent to the agreed contacts on the Canadian side later today. The letter was shared with the SEC during the meeting, for information.</w:t>
      </w:r>
    </w:p>
    <w:p w14:paraId="735A0305" w14:textId="77777777" w:rsidR="00371452" w:rsidRDefault="00000000">
      <w:pPr>
        <w:pStyle w:val="Heading1"/>
        <w:numPr>
          <w:ilvl w:val="0"/>
          <w:numId w:val="1"/>
        </w:numPr>
        <w:spacing w:before="0"/>
        <w:jc w:val="left"/>
      </w:pPr>
      <w:bookmarkStart w:id="1" w:name="_j3ulfrwcgw7" w:colFirst="0" w:colLast="0"/>
      <w:bookmarkEnd w:id="1"/>
      <w:r>
        <w:lastRenderedPageBreak/>
        <w:t>GEO Programme Board and ExCom Representation</w:t>
      </w:r>
    </w:p>
    <w:p w14:paraId="5F32DF1C" w14:textId="77777777" w:rsidR="00371452" w:rsidRDefault="00000000">
      <w:r>
        <w:t>The GEO Secretariat needs to be notified regarding the changes in individuals that will represent CEOS in the Programme Board and ExCom.</w:t>
      </w:r>
    </w:p>
    <w:p w14:paraId="3DA61E99" w14:textId="77777777" w:rsidR="00371452" w:rsidRDefault="00000000">
      <w:r>
        <w:t>Recognising that the incoming CEOS Executive Officer, Lefteris Mamais, is a relative newcomer to CEOS, the SIT Chair Team expects to nominate a representative to attend the Programme Board alongside Lefteris. The SIT Chair Team also needs to identify the individual that will represent CEOS in the ExCom (as an Observer).</w:t>
      </w:r>
    </w:p>
    <w:p w14:paraId="28F09CDD" w14:textId="77777777" w:rsidR="00371452" w:rsidRDefault="00000000">
      <w:pPr>
        <w:spacing w:after="240"/>
      </w:pPr>
      <w:r>
        <w:t>During the 2024-25 SIT Chair term, Osamu represented both the SIT Chair Team and CEOS as well as JAXA at the ExCom, and he does not recommend this ‘dual-hatted’ approach.</w:t>
      </w:r>
    </w:p>
    <w:tbl>
      <w:tblPr>
        <w:tblStyle w:val="a"/>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371452" w14:paraId="2D3E6B66"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31BE967D" w14:textId="77777777" w:rsidR="00371452" w:rsidRDefault="00000000">
            <w:pPr>
              <w:jc w:val="center"/>
              <w:rPr>
                <w:b/>
                <w:bCs/>
                <w:color w:val="FFFFFF"/>
                <w:sz w:val="22"/>
                <w:szCs w:val="22"/>
              </w:rPr>
            </w:pPr>
            <w:r>
              <w:rPr>
                <w:b/>
                <w:bCs/>
                <w:color w:val="FFFFFF"/>
                <w:sz w:val="22"/>
                <w:szCs w:val="22"/>
              </w:rPr>
              <w:t>342-01</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77A008D5" w14:textId="77777777" w:rsidR="00371452" w:rsidRDefault="00000000">
            <w:pPr>
              <w:jc w:val="left"/>
              <w:rPr>
                <w:sz w:val="22"/>
                <w:szCs w:val="22"/>
              </w:rPr>
            </w:pPr>
            <w:r>
              <w:rPr>
                <w:sz w:val="22"/>
                <w:szCs w:val="22"/>
              </w:rPr>
              <w:t>CEOS Executive Officer and SIT Chair Team to confirm CEOS’s new GEO Programme Board and ExCom representatives with the GEO Secretariat.</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517FC1E6" w14:textId="77777777" w:rsidR="00371452" w:rsidRDefault="00000000">
            <w:pPr>
              <w:jc w:val="center"/>
              <w:rPr>
                <w:b/>
                <w:bCs/>
                <w:sz w:val="22"/>
                <w:szCs w:val="22"/>
              </w:rPr>
            </w:pPr>
            <w:r>
              <w:rPr>
                <w:b/>
                <w:bCs/>
                <w:sz w:val="22"/>
                <w:szCs w:val="22"/>
              </w:rPr>
              <w:t>30 November 2025</w:t>
            </w:r>
          </w:p>
        </w:tc>
      </w:tr>
    </w:tbl>
    <w:p w14:paraId="4EAAEF89" w14:textId="77777777" w:rsidR="00371452" w:rsidRDefault="00000000">
      <w:pPr>
        <w:spacing w:before="240"/>
      </w:pPr>
      <w:r>
        <w:t>GEO Symposium and Plenary is confirmed for 26-28 May 2026 in Geneva, Switzerland. Investments will be a headline topic.</w:t>
      </w:r>
    </w:p>
    <w:p w14:paraId="0EB43F8D" w14:textId="77777777" w:rsidR="00371452" w:rsidRDefault="00000000">
      <w:pPr>
        <w:pStyle w:val="Heading1"/>
        <w:numPr>
          <w:ilvl w:val="0"/>
          <w:numId w:val="1"/>
        </w:numPr>
      </w:pPr>
      <w:bookmarkStart w:id="2" w:name="_76rutl26609b" w:colFirst="0" w:colLast="0"/>
      <w:bookmarkEnd w:id="2"/>
      <w:r>
        <w:t>Response to the Institute for Space Studies of Catalonia (IEEC)</w:t>
      </w:r>
    </w:p>
    <w:p w14:paraId="33F6C377" w14:textId="77777777" w:rsidR="00371452" w:rsidRDefault="00000000">
      <w:r>
        <w:t>On 4 November 2025, in response to SEC Action 341-01, the CEOS Executive Officer shared both the original application for CEOS membership from the Institute for Space Studies of Catalonia (IEEC) and the draft response letter, for feedback from the SEC. No written edits were received in the draft response letter, however some verbal feedback was provided by the NASA team, specifically that the letter should include identification of pathways for them to engage, both at the working level (directly via participation in Working Groups or Virtual Constellations) as well as through existing CEOS Members or Associates in their region/country so that they can have a ‘voice’ at CEOS leadership level.</w:t>
      </w:r>
    </w:p>
    <w:p w14:paraId="1CB56B66" w14:textId="77777777" w:rsidR="00371452" w:rsidRDefault="00000000">
      <w:pPr>
        <w:spacing w:after="240"/>
      </w:pPr>
      <w:r>
        <w:t>It was noted that Centro para Desarrollo Tecnólogico Industrial (CDTI) is a CEOS Member from Spain and would be the most appropriate route for higher-level engagement, however SEC members noted difficulty with getting a response from the identified CEOS Principal/Contacts.</w:t>
      </w:r>
    </w:p>
    <w:tbl>
      <w:tblPr>
        <w:tblStyle w:val="a0"/>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371452" w14:paraId="5D0F61FA"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76E5E03F" w14:textId="77777777" w:rsidR="00371452" w:rsidRDefault="00000000">
            <w:pPr>
              <w:jc w:val="center"/>
              <w:rPr>
                <w:b/>
                <w:bCs/>
                <w:color w:val="FFFFFF"/>
                <w:sz w:val="22"/>
                <w:szCs w:val="22"/>
              </w:rPr>
            </w:pPr>
            <w:r>
              <w:rPr>
                <w:b/>
                <w:bCs/>
                <w:color w:val="FFFFFF"/>
                <w:sz w:val="22"/>
                <w:szCs w:val="22"/>
              </w:rPr>
              <w:t>342-02</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6BD8D9EE" w14:textId="77777777" w:rsidR="00371452" w:rsidRDefault="00000000">
            <w:pPr>
              <w:jc w:val="left"/>
              <w:rPr>
                <w:sz w:val="22"/>
                <w:szCs w:val="22"/>
              </w:rPr>
            </w:pPr>
            <w:r>
              <w:rPr>
                <w:sz w:val="22"/>
                <w:szCs w:val="22"/>
              </w:rPr>
              <w:t>CEOS Executive Officer to determine to what extent IEEC are interested in contributing to the Spanish ‘voice’ at CEOS leadership level. This will inform the response letter, specifically the identification of pathways for them to engage.</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792D61D7" w14:textId="77777777" w:rsidR="00371452" w:rsidRDefault="00000000">
            <w:pPr>
              <w:jc w:val="center"/>
              <w:rPr>
                <w:b/>
                <w:bCs/>
                <w:sz w:val="22"/>
                <w:szCs w:val="22"/>
              </w:rPr>
            </w:pPr>
            <w:r>
              <w:rPr>
                <w:b/>
                <w:bCs/>
                <w:sz w:val="22"/>
                <w:szCs w:val="22"/>
              </w:rPr>
              <w:t>SEC-343</w:t>
            </w:r>
          </w:p>
        </w:tc>
      </w:tr>
      <w:tr w:rsidR="00371452" w14:paraId="60B92032"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322E8AD0" w14:textId="77777777" w:rsidR="00371452" w:rsidRDefault="00000000">
            <w:pPr>
              <w:jc w:val="center"/>
              <w:rPr>
                <w:b/>
                <w:bCs/>
                <w:color w:val="FFFFFF"/>
                <w:sz w:val="22"/>
                <w:szCs w:val="22"/>
              </w:rPr>
            </w:pPr>
            <w:r>
              <w:rPr>
                <w:b/>
                <w:bCs/>
                <w:color w:val="FFFFFF"/>
                <w:sz w:val="22"/>
                <w:szCs w:val="22"/>
              </w:rPr>
              <w:t>342-03</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3E9022FB" w14:textId="77777777" w:rsidR="00371452" w:rsidRDefault="00000000">
            <w:pPr>
              <w:jc w:val="left"/>
              <w:rPr>
                <w:sz w:val="22"/>
                <w:szCs w:val="22"/>
              </w:rPr>
            </w:pPr>
            <w:r>
              <w:rPr>
                <w:sz w:val="22"/>
                <w:szCs w:val="22"/>
              </w:rPr>
              <w:t>CEOS Executive Officer to reconfirm the appropriate CEOS points of contact for Centro para Desarrollo Tecnólogico Industrial (CDTI).</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3A9AD3B8" w14:textId="77777777" w:rsidR="00371452" w:rsidRDefault="00000000">
            <w:pPr>
              <w:jc w:val="center"/>
              <w:rPr>
                <w:b/>
                <w:bCs/>
                <w:sz w:val="22"/>
                <w:szCs w:val="22"/>
              </w:rPr>
            </w:pPr>
            <w:r>
              <w:rPr>
                <w:b/>
                <w:bCs/>
                <w:sz w:val="22"/>
                <w:szCs w:val="22"/>
              </w:rPr>
              <w:t>SEC-343</w:t>
            </w:r>
          </w:p>
        </w:tc>
      </w:tr>
    </w:tbl>
    <w:p w14:paraId="3914FCA6" w14:textId="77777777" w:rsidR="00371452" w:rsidRDefault="00000000">
      <w:pPr>
        <w:spacing w:before="240"/>
      </w:pPr>
      <w:r>
        <w:t>It was confirmed that more time is needed to craft the response to IEEC, so the 2026 CEOS Chair Team will take over the responsibility for the response, releasing UKSA from the obligation.</w:t>
      </w:r>
    </w:p>
    <w:p w14:paraId="752D4804" w14:textId="77777777" w:rsidR="00371452" w:rsidRDefault="00000000">
      <w:pPr>
        <w:pStyle w:val="Heading1"/>
        <w:numPr>
          <w:ilvl w:val="0"/>
          <w:numId w:val="1"/>
        </w:numPr>
      </w:pPr>
      <w:bookmarkStart w:id="3" w:name="_a9m5exj4delv" w:colFirst="0" w:colLast="0"/>
      <w:bookmarkEnd w:id="3"/>
      <w:r>
        <w:lastRenderedPageBreak/>
        <w:t>Tentative Schedule for 2026 CEOS Secretariat Meetings</w:t>
      </w:r>
    </w:p>
    <w:p w14:paraId="6530A7E1" w14:textId="77777777" w:rsidR="00371452" w:rsidRDefault="00000000">
      <w:r>
        <w:t>Alex Held (CSIRO, 2026 CEOS Chair) presented the following proposed schedule for CEOS Secretariat meetings from now through to the 2026 CEOS Plenary. The time slot will be 7am U.S. Eastern, on Thursdays, consistent with past practice.</w:t>
      </w:r>
    </w:p>
    <w:tbl>
      <w:tblPr>
        <w:tblStyle w:val="a1"/>
        <w:tblW w:w="7925" w:type="dxa"/>
        <w:tblInd w:w="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4730"/>
      </w:tblGrid>
      <w:tr w:rsidR="00371452" w14:paraId="514827FF" w14:textId="77777777">
        <w:tc>
          <w:tcPr>
            <w:tcW w:w="3195" w:type="dxa"/>
            <w:tcBorders>
              <w:top w:val="nil"/>
              <w:left w:val="nil"/>
              <w:bottom w:val="nil"/>
              <w:right w:val="nil"/>
            </w:tcBorders>
            <w:tcMar>
              <w:top w:w="100" w:type="dxa"/>
              <w:left w:w="100" w:type="dxa"/>
              <w:bottom w:w="100" w:type="dxa"/>
              <w:right w:w="100" w:type="dxa"/>
            </w:tcMar>
          </w:tcPr>
          <w:p w14:paraId="16A54845" w14:textId="77777777" w:rsidR="00371452" w:rsidRDefault="00000000">
            <w:pPr>
              <w:widowControl w:val="0"/>
              <w:spacing w:before="0" w:after="0"/>
              <w:jc w:val="left"/>
            </w:pPr>
            <w:r>
              <w:rPr>
                <w:u w:val="single"/>
              </w:rPr>
              <w:t>343:</w:t>
            </w:r>
            <w:r>
              <w:t xml:space="preserve"> 11 December 2025</w:t>
            </w:r>
          </w:p>
          <w:p w14:paraId="5DD23743" w14:textId="77777777" w:rsidR="00371452" w:rsidRDefault="00000000">
            <w:pPr>
              <w:widowControl w:val="0"/>
              <w:spacing w:before="0" w:after="0"/>
              <w:jc w:val="left"/>
            </w:pPr>
            <w:r>
              <w:rPr>
                <w:u w:val="single"/>
              </w:rPr>
              <w:t>344:</w:t>
            </w:r>
            <w:r>
              <w:t xml:space="preserve"> 29 January 2026</w:t>
            </w:r>
          </w:p>
          <w:p w14:paraId="649EE805" w14:textId="77777777" w:rsidR="00371452" w:rsidRDefault="00000000">
            <w:pPr>
              <w:widowControl w:val="0"/>
              <w:spacing w:before="0" w:after="0"/>
              <w:jc w:val="left"/>
            </w:pPr>
            <w:r>
              <w:rPr>
                <w:u w:val="single"/>
              </w:rPr>
              <w:t>345:</w:t>
            </w:r>
            <w:r>
              <w:t xml:space="preserve"> 12 March 2026</w:t>
            </w:r>
          </w:p>
          <w:p w14:paraId="3F37EA1F" w14:textId="77777777" w:rsidR="00371452" w:rsidRDefault="00000000">
            <w:pPr>
              <w:widowControl w:val="0"/>
              <w:spacing w:before="0" w:after="0"/>
              <w:jc w:val="left"/>
            </w:pPr>
            <w:r>
              <w:rPr>
                <w:u w:val="single"/>
              </w:rPr>
              <w:t>346:</w:t>
            </w:r>
            <w:r>
              <w:t xml:space="preserve"> 14 April 2026 (at SIT-41)</w:t>
            </w:r>
          </w:p>
          <w:p w14:paraId="5F1D8D16" w14:textId="77777777" w:rsidR="00371452" w:rsidRDefault="00000000">
            <w:pPr>
              <w:widowControl w:val="0"/>
              <w:spacing w:before="0" w:after="0"/>
              <w:jc w:val="left"/>
            </w:pPr>
            <w:r>
              <w:rPr>
                <w:u w:val="single"/>
              </w:rPr>
              <w:t>347:</w:t>
            </w:r>
            <w:r>
              <w:t xml:space="preserve"> 21 May 2026</w:t>
            </w:r>
          </w:p>
          <w:p w14:paraId="0BBA7F6E" w14:textId="77777777" w:rsidR="00371452" w:rsidRDefault="00000000">
            <w:pPr>
              <w:widowControl w:val="0"/>
              <w:spacing w:before="0" w:after="0"/>
              <w:jc w:val="left"/>
            </w:pPr>
            <w:r>
              <w:rPr>
                <w:u w:val="single"/>
              </w:rPr>
              <w:t>348:</w:t>
            </w:r>
            <w:r>
              <w:t xml:space="preserve"> 18 June 2026</w:t>
            </w:r>
          </w:p>
        </w:tc>
        <w:tc>
          <w:tcPr>
            <w:tcW w:w="4731" w:type="dxa"/>
            <w:tcBorders>
              <w:top w:val="nil"/>
              <w:left w:val="nil"/>
              <w:bottom w:val="nil"/>
              <w:right w:val="nil"/>
            </w:tcBorders>
            <w:tcMar>
              <w:top w:w="100" w:type="dxa"/>
              <w:left w:w="100" w:type="dxa"/>
              <w:bottom w:w="100" w:type="dxa"/>
              <w:right w:w="100" w:type="dxa"/>
            </w:tcMar>
          </w:tcPr>
          <w:p w14:paraId="0CB74ACC" w14:textId="77777777" w:rsidR="00371452" w:rsidRDefault="00000000">
            <w:pPr>
              <w:widowControl w:val="0"/>
              <w:spacing w:before="0" w:after="0"/>
              <w:jc w:val="left"/>
            </w:pPr>
            <w:r>
              <w:rPr>
                <w:u w:val="single"/>
              </w:rPr>
              <w:t>349:</w:t>
            </w:r>
            <w:r>
              <w:t xml:space="preserve"> 16 July 2026</w:t>
            </w:r>
          </w:p>
          <w:p w14:paraId="6EBD318C" w14:textId="77777777" w:rsidR="00371452" w:rsidRDefault="00000000">
            <w:pPr>
              <w:widowControl w:val="0"/>
              <w:spacing w:before="0" w:after="0"/>
              <w:jc w:val="left"/>
            </w:pPr>
            <w:r>
              <w:rPr>
                <w:u w:val="single"/>
              </w:rPr>
              <w:t>350:</w:t>
            </w:r>
            <w:r>
              <w:t xml:space="preserve"> 20 August 2026</w:t>
            </w:r>
          </w:p>
          <w:p w14:paraId="6B22C5F6" w14:textId="77777777" w:rsidR="00371452" w:rsidRDefault="00000000">
            <w:pPr>
              <w:widowControl w:val="0"/>
              <w:spacing w:before="0" w:after="0"/>
              <w:jc w:val="left"/>
            </w:pPr>
            <w:r>
              <w:rPr>
                <w:u w:val="single"/>
              </w:rPr>
              <w:t>351:</w:t>
            </w:r>
            <w:r>
              <w:t xml:space="preserve"> 8 September 2026 (at SIT TW 2026)</w:t>
            </w:r>
          </w:p>
          <w:p w14:paraId="3011632F" w14:textId="77777777" w:rsidR="00371452" w:rsidRDefault="00000000">
            <w:pPr>
              <w:widowControl w:val="0"/>
              <w:spacing w:before="0" w:after="0"/>
              <w:jc w:val="left"/>
            </w:pPr>
            <w:r>
              <w:rPr>
                <w:u w:val="single"/>
              </w:rPr>
              <w:t>352:</w:t>
            </w:r>
            <w:r>
              <w:t xml:space="preserve"> 8 October 2026</w:t>
            </w:r>
          </w:p>
          <w:p w14:paraId="2616BC72" w14:textId="77777777" w:rsidR="00371452" w:rsidRDefault="00000000">
            <w:pPr>
              <w:widowControl w:val="0"/>
              <w:spacing w:before="0" w:after="0"/>
              <w:jc w:val="left"/>
            </w:pPr>
            <w:r>
              <w:rPr>
                <w:u w:val="single"/>
              </w:rPr>
              <w:t>353:</w:t>
            </w:r>
            <w:r>
              <w:t xml:space="preserve"> 3 November 2026 (at 2026 CEOS Plenary)</w:t>
            </w:r>
          </w:p>
        </w:tc>
      </w:tr>
    </w:tbl>
    <w:p w14:paraId="58333F85" w14:textId="77777777" w:rsidR="00371452" w:rsidRDefault="00000000">
      <w:pPr>
        <w:spacing w:before="240" w:after="240"/>
      </w:pPr>
      <w:r>
        <w:t>The next meeting is scheduled for 11 December 2025. It was noted that this is the same day as the ESA Programme Board for Earth Observation (PB-EO). Christian Hauglie-Hanssen (NOSA, 2027 CEOS Chair) noted that the overlap should be manageable with a delegation of team members.</w:t>
      </w:r>
    </w:p>
    <w:tbl>
      <w:tblPr>
        <w:tblStyle w:val="a2"/>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371452" w14:paraId="4143613A"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4118C202" w14:textId="77777777" w:rsidR="00371452" w:rsidRDefault="00000000">
            <w:pPr>
              <w:jc w:val="center"/>
              <w:rPr>
                <w:b/>
                <w:bCs/>
                <w:color w:val="FFFFFF"/>
                <w:sz w:val="22"/>
                <w:szCs w:val="22"/>
              </w:rPr>
            </w:pPr>
            <w:r>
              <w:rPr>
                <w:b/>
                <w:bCs/>
                <w:color w:val="FFFFFF"/>
                <w:sz w:val="22"/>
                <w:szCs w:val="22"/>
              </w:rPr>
              <w:t>342-04</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6DD7A7C2" w14:textId="77777777" w:rsidR="00371452" w:rsidRDefault="00000000">
            <w:pPr>
              <w:jc w:val="left"/>
              <w:rPr>
                <w:sz w:val="22"/>
                <w:szCs w:val="22"/>
              </w:rPr>
            </w:pPr>
            <w:r>
              <w:rPr>
                <w:sz w:val="22"/>
                <w:szCs w:val="22"/>
              </w:rPr>
              <w:t>CEOS SEC to review the proposed schedule for 2026 CEOS Secretariat Meetings and come to SEC-343 ready to confirm or propose edits. In the meantime, feedback can be sent to &lt;aus-ceos-chair-2026@googlegroups.com&gt;</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054B9FF0" w14:textId="77777777" w:rsidR="00371452" w:rsidRDefault="00000000">
            <w:pPr>
              <w:jc w:val="center"/>
              <w:rPr>
                <w:b/>
                <w:bCs/>
                <w:sz w:val="22"/>
                <w:szCs w:val="22"/>
              </w:rPr>
            </w:pPr>
            <w:r>
              <w:rPr>
                <w:b/>
                <w:bCs/>
                <w:sz w:val="22"/>
                <w:szCs w:val="22"/>
              </w:rPr>
              <w:t>SEC-343</w:t>
            </w:r>
          </w:p>
        </w:tc>
      </w:tr>
    </w:tbl>
    <w:p w14:paraId="50F5B9E6" w14:textId="77777777" w:rsidR="00371452" w:rsidRDefault="00000000">
      <w:pPr>
        <w:pStyle w:val="Heading2"/>
        <w:numPr>
          <w:ilvl w:val="0"/>
          <w:numId w:val="1"/>
        </w:numPr>
      </w:pPr>
      <w:bookmarkStart w:id="4" w:name="_7l2cf36tw8bu" w:colFirst="0" w:colLast="0"/>
      <w:bookmarkEnd w:id="4"/>
      <w:r>
        <w:t>CEOS Global Stocktake Strategy Recommendations</w:t>
      </w:r>
    </w:p>
    <w:p w14:paraId="7DE97F7F" w14:textId="77777777" w:rsidR="00371452" w:rsidRDefault="00000000">
      <w:pPr>
        <w:spacing w:before="0" w:after="240"/>
      </w:pPr>
      <w:r>
        <w:t>Action is needed to triage the Global Stocktake Strategy recommendations presented to CEOS Plenary and determine how they should be reflected in the CEOS Work Plan. A number of actions are for WGClimate, however other teams are implicated, such as AC-VC, necessitating a holistic assessment. The 2026-27 SIT Chair Team from NASA has agreed to oversee this translation into the CEOS Work Plan and anticipates several calls in the near-term to progress this as well as a follow up discussion at SEC-343.</w:t>
      </w:r>
    </w:p>
    <w:tbl>
      <w:tblPr>
        <w:tblStyle w:val="a3"/>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371452" w14:paraId="76605B35"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01CD2E44" w14:textId="77777777" w:rsidR="00371452" w:rsidRDefault="00000000">
            <w:pPr>
              <w:jc w:val="center"/>
              <w:rPr>
                <w:b/>
                <w:bCs/>
                <w:color w:val="FFFFFF"/>
                <w:sz w:val="22"/>
                <w:szCs w:val="22"/>
              </w:rPr>
            </w:pPr>
            <w:r>
              <w:rPr>
                <w:b/>
                <w:bCs/>
                <w:color w:val="FFFFFF"/>
                <w:sz w:val="22"/>
                <w:szCs w:val="22"/>
              </w:rPr>
              <w:t>342-05</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3774953C" w14:textId="77777777" w:rsidR="00371452" w:rsidRDefault="00000000">
            <w:pPr>
              <w:jc w:val="left"/>
              <w:rPr>
                <w:sz w:val="22"/>
                <w:szCs w:val="22"/>
              </w:rPr>
            </w:pPr>
            <w:r>
              <w:rPr>
                <w:sz w:val="22"/>
                <w:szCs w:val="22"/>
              </w:rPr>
              <w:t>The NASA SIT Chair team will convene a call to begin triage of the CEOS Global Stocktake Strategy recommendations into actions suitable for inclusion in the next update of the CEOS Work Plan (including assignment of actions to CEOS working teams). The calls will include representatives from the CEOS Chair team, European Commission, ESA, ECMWF, EUMETSAT, the CEOS Executive Officer team, and the WGClimate Chair and Vice Chair.</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0E8DF0ED" w14:textId="77777777" w:rsidR="00371452" w:rsidRDefault="00000000">
            <w:pPr>
              <w:jc w:val="center"/>
              <w:rPr>
                <w:b/>
                <w:bCs/>
                <w:sz w:val="22"/>
                <w:szCs w:val="22"/>
              </w:rPr>
            </w:pPr>
            <w:r>
              <w:rPr>
                <w:b/>
                <w:bCs/>
                <w:sz w:val="22"/>
                <w:szCs w:val="22"/>
              </w:rPr>
              <w:t>SEC-343</w:t>
            </w:r>
          </w:p>
        </w:tc>
      </w:tr>
    </w:tbl>
    <w:p w14:paraId="6997F969" w14:textId="77777777" w:rsidR="00371452" w:rsidRDefault="00000000">
      <w:pPr>
        <w:pStyle w:val="Heading2"/>
        <w:numPr>
          <w:ilvl w:val="0"/>
          <w:numId w:val="1"/>
        </w:numPr>
      </w:pPr>
      <w:bookmarkStart w:id="5" w:name="_93a6337f49t9" w:colFirst="0" w:colLast="0"/>
      <w:bookmarkEnd w:id="5"/>
      <w:r>
        <w:lastRenderedPageBreak/>
        <w:t>Adjournment</w:t>
      </w:r>
    </w:p>
    <w:p w14:paraId="06482669" w14:textId="77777777" w:rsidR="00371452" w:rsidRDefault="00000000">
      <w:pPr>
        <w:spacing w:before="0"/>
      </w:pPr>
      <w:r>
        <w:t>Alex Held (CSIRO, 2026 CEOS Chair) thanked the participants of SEC-342. Unless major concerns are raised, the next CEOS Secretariat meeting will be held on 11 December 2025. The start time for the teleconference will be 7am U.S. Eastern.</w:t>
      </w:r>
    </w:p>
    <w:p w14:paraId="18F647E3" w14:textId="77777777" w:rsidR="00371452" w:rsidRDefault="00371452">
      <w:pPr>
        <w:spacing w:before="0"/>
      </w:pPr>
    </w:p>
    <w:p w14:paraId="3B309CB7" w14:textId="77777777" w:rsidR="00371452" w:rsidRDefault="00371452">
      <w:pPr>
        <w:spacing w:before="0"/>
      </w:pPr>
    </w:p>
    <w:p w14:paraId="52F8FCBC" w14:textId="77777777" w:rsidR="00371452" w:rsidRDefault="00000000">
      <w:pPr>
        <w:spacing w:before="0"/>
      </w:pPr>
      <w:r>
        <w:t>.</w:t>
      </w:r>
    </w:p>
    <w:p w14:paraId="3504937C" w14:textId="77777777" w:rsidR="00371452" w:rsidRDefault="00371452">
      <w:pPr>
        <w:spacing w:before="0"/>
      </w:pPr>
    </w:p>
    <w:sectPr w:rsidR="00371452">
      <w:headerReference w:type="even" r:id="rId7"/>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D2C25" w14:textId="77777777" w:rsidR="00DF229F" w:rsidRDefault="00DF229F">
      <w:pPr>
        <w:spacing w:before="0" w:after="0"/>
      </w:pPr>
      <w:r>
        <w:separator/>
      </w:r>
    </w:p>
  </w:endnote>
  <w:endnote w:type="continuationSeparator" w:id="0">
    <w:p w14:paraId="01D98E49" w14:textId="77777777" w:rsidR="00DF229F" w:rsidRDefault="00DF22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FBACA06C-A715-A947-868A-B609123B32DB}"/>
    <w:embedBold r:id="rId2" w:fontKey="{2804EAA5-4675-2E4C-A31E-DD39A0FC0269}"/>
    <w:embedItalic r:id="rId3" w:fontKey="{1F1A18D2-E09D-DE43-9081-F3BFBB290C89}"/>
  </w:font>
  <w:font w:name="Times New Roman">
    <w:panose1 w:val="02020603050405020304"/>
    <w:charset w:val="00"/>
    <w:family w:val="roman"/>
    <w:pitch w:val="variable"/>
    <w:sig w:usb0="E0002EFF" w:usb1="C000785B" w:usb2="00000009" w:usb3="00000000" w:csb0="000001FF" w:csb1="00000000"/>
    <w:embedRegular r:id="rId4" w:fontKey="{E9A166E5-84A7-9D4E-915C-E1859765AE91}"/>
    <w:embedBold r:id="rId5" w:fontKey="{0BC70B9D-D4B2-2449-B5F7-D30C3396B8B6}"/>
  </w:font>
  <w:font w:name="Arial">
    <w:panose1 w:val="020B0604020202020204"/>
    <w:charset w:val="00"/>
    <w:family w:val="swiss"/>
    <w:pitch w:val="variable"/>
    <w:sig w:usb0="E0002AFF" w:usb1="C0007843" w:usb2="00000009" w:usb3="00000000" w:csb0="000001FF" w:csb1="00000000"/>
    <w:embedRegular r:id="rId6" w:fontKey="{69E08D5A-B57C-9A47-B3BF-FCFEAE4791D6}"/>
  </w:font>
  <w:font w:name="Cambria">
    <w:panose1 w:val="02040503050406030204"/>
    <w:charset w:val="00"/>
    <w:family w:val="roman"/>
    <w:pitch w:val="variable"/>
    <w:sig w:usb0="E00006FF" w:usb1="420024FF" w:usb2="02000000" w:usb3="00000000" w:csb0="0000019F" w:csb1="00000000"/>
    <w:embedRegular r:id="rId7" w:fontKey="{7E5461E2-DAD1-264F-BE8A-29997D043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5D99" w14:textId="77777777" w:rsidR="00371452" w:rsidRDefault="00371452">
    <w:pPr>
      <w:tabs>
        <w:tab w:val="center" w:pos="4320"/>
        <w:tab w:val="right" w:pos="8640"/>
      </w:tabs>
    </w:pPr>
  </w:p>
  <w:p w14:paraId="040C7753" w14:textId="77777777" w:rsidR="00371452" w:rsidRDefault="00000000">
    <w:pPr>
      <w:tabs>
        <w:tab w:val="center" w:pos="4320"/>
        <w:tab w:val="right" w:pos="8640"/>
      </w:tabs>
      <w:spacing w:before="0" w:after="0"/>
      <w:jc w:val="left"/>
    </w:pPr>
    <w:r>
      <w:rPr>
        <w:b/>
        <w:bCs/>
        <w:sz w:val="20"/>
        <w:szCs w:val="20"/>
      </w:rPr>
      <w:t xml:space="preserve">Page </w:t>
    </w:r>
    <w:r>
      <w:rPr>
        <w:b/>
        <w:bCs/>
        <w:sz w:val="20"/>
        <w:szCs w:val="20"/>
      </w:rPr>
      <w:fldChar w:fldCharType="begin"/>
    </w:r>
    <w:r>
      <w:rPr>
        <w:b/>
        <w:bCs/>
        <w:sz w:val="20"/>
        <w:szCs w:val="20"/>
      </w:rPr>
      <w:instrText>PAGE</w:instrText>
    </w:r>
    <w:r>
      <w:rPr>
        <w:b/>
        <w:bCs/>
        <w:sz w:val="20"/>
        <w:szCs w:val="20"/>
      </w:rPr>
      <w:fldChar w:fldCharType="separate"/>
    </w:r>
    <w:r w:rsidR="00BD39DA">
      <w:rPr>
        <w:b/>
        <w:bCs/>
        <w:noProof/>
        <w:sz w:val="20"/>
        <w:szCs w:val="20"/>
      </w:rPr>
      <w:t>1</w:t>
    </w:r>
    <w:r>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DC954" w14:textId="77777777" w:rsidR="00DF229F" w:rsidRDefault="00DF229F">
      <w:pPr>
        <w:spacing w:before="0" w:after="0"/>
      </w:pPr>
      <w:r>
        <w:separator/>
      </w:r>
    </w:p>
  </w:footnote>
  <w:footnote w:type="continuationSeparator" w:id="0">
    <w:p w14:paraId="59605727" w14:textId="77777777" w:rsidR="00DF229F" w:rsidRDefault="00DF229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EB64D" w14:textId="77777777" w:rsidR="00371452" w:rsidRDefault="00000000">
    <w:pPr>
      <w:pBdr>
        <w:top w:val="nil"/>
        <w:left w:val="nil"/>
        <w:bottom w:val="nil"/>
        <w:right w:val="nil"/>
        <w:between w:val="nil"/>
      </w:pBdr>
      <w:tabs>
        <w:tab w:val="center" w:pos="4513"/>
        <w:tab w:val="right" w:pos="9026"/>
      </w:tabs>
      <w:spacing w:before="0" w:after="0"/>
      <w:rPr>
        <w:color w:val="000000"/>
      </w:rPr>
    </w:pPr>
    <w:r>
      <w:rPr>
        <w:noProof/>
        <w:color w:val="000000"/>
      </w:rPr>
      <mc:AlternateContent>
        <mc:Choice Requires="wps">
          <w:drawing>
            <wp:anchor distT="0" distB="0" distL="0" distR="0" simplePos="0" relativeHeight="251658240" behindDoc="1" locked="0" layoutInCell="1" hidden="0" allowOverlap="1" wp14:anchorId="036779C9" wp14:editId="33B7D642">
              <wp:simplePos x="0" y="0"/>
              <wp:positionH relativeFrom="margin">
                <wp:align>center</wp:align>
              </wp:positionH>
              <wp:positionV relativeFrom="margin">
                <wp:align>center</wp:align>
              </wp:positionV>
              <wp:extent cx="47740372" cy="47740372"/>
              <wp:effectExtent l="0" t="0" r="0" b="0"/>
              <wp:wrapNone/>
              <wp:docPr id="1" name="Rectangle 1"/>
              <wp:cNvGraphicFramePr/>
              <a:graphic xmlns:a="http://schemas.openxmlformats.org/drawingml/2006/main">
                <a:graphicData uri="http://schemas.microsoft.com/office/word/2010/wordprocessingShape">
                  <wps:wsp>
                    <wps:cNvSpPr/>
                    <wps:spPr>
                      <a:xfrm rot="-2700000">
                        <a:off x="2203385" y="2732568"/>
                        <a:ext cx="6285230" cy="2094865"/>
                      </a:xfrm>
                      <a:prstGeom prst="rect">
                        <a:avLst/>
                      </a:prstGeom>
                      <a:noFill/>
                      <a:ln>
                        <a:noFill/>
                      </a:ln>
                    </wps:spPr>
                    <wps:txbx>
                      <w:txbxContent>
                        <w:p w14:paraId="58061106" w14:textId="77777777" w:rsidR="00371452" w:rsidRDefault="00000000">
                          <w:pPr>
                            <w:spacing w:before="0" w:after="0"/>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036779C9" id="Rectangle 1" o:spid="_x0000_s1026" style="position:absolute;left:0;text-align:left;margin-left:0;margin-top:0;width:3759.1pt;height:3759.1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" filled="f" stroked="f">
              <v:textbox inset="2.53958mm,2.53958mm,2.53958mm,2.53958mm">
                <w:txbxContent>
                  <w:p w14:paraId="58061106" w14:textId="77777777" w:rsidR="00371452" w:rsidRDefault="00000000">
                    <w:pPr>
                      <w:spacing w:before="0" w:after="0"/>
                      <w:jc w:val="center"/>
                      <w:textDirection w:val="btLr"/>
                    </w:pPr>
                    <w:r>
                      <w:rPr>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BC4F" w14:textId="77777777" w:rsidR="00371452" w:rsidRDefault="00000000">
    <w:pPr>
      <w:pBdr>
        <w:bottom w:val="single" w:sz="12" w:space="1" w:color="000000"/>
      </w:pBdr>
      <w:tabs>
        <w:tab w:val="right" w:pos="9072"/>
      </w:tabs>
      <w:spacing w:before="0" w:after="200"/>
      <w:jc w:val="left"/>
    </w:pPr>
    <w:r>
      <w:rPr>
        <w:b/>
        <w:bCs/>
      </w:rPr>
      <w:t>Minutes V1.0 – 342</w:t>
    </w:r>
    <w:r>
      <w:rPr>
        <w:b/>
        <w:bCs/>
        <w:vertAlign w:val="superscript"/>
      </w:rPr>
      <w:t>nd</w:t>
    </w:r>
    <w:r>
      <w:rPr>
        <w:b/>
        <w:bCs/>
      </w:rPr>
      <w:t xml:space="preserve"> CEOS Secretariat Meeting</w:t>
    </w:r>
    <w:r>
      <w:rPr>
        <w:b/>
        <w:bCs/>
      </w:rPr>
      <w:tab/>
    </w:r>
    <w:r>
      <w:rPr>
        <w:rFonts w:ascii="Times New Roman" w:eastAsia="Times New Roman" w:hAnsi="Times New Roman" w:cs="Times New Roman"/>
        <w:b/>
        <w:bCs/>
        <w:noProof/>
      </w:rPr>
      <w:drawing>
        <wp:inline distT="114300" distB="114300" distL="114300" distR="114300" wp14:anchorId="2EA36B55" wp14:editId="4E596F0C">
          <wp:extent cx="938213" cy="37287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8213" cy="3728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47ECB"/>
    <w:multiLevelType w:val="multilevel"/>
    <w:tmpl w:val="E8EC36A4"/>
    <w:lvl w:ilvl="0">
      <w:start w:val="1"/>
      <w:numFmt w:val="decimal"/>
      <w:lvlText w:val="%1."/>
      <w:lvlJc w:val="left"/>
      <w:pPr>
        <w:ind w:left="360" w:hanging="450"/>
      </w:pPr>
      <w:rPr>
        <w:rFonts w:ascii="Calibri" w:eastAsia="Calibri" w:hAnsi="Calibri" w:cs="Calibri"/>
        <w:b/>
        <w:bCs/>
        <w:sz w:val="28"/>
        <w:szCs w:val="28"/>
      </w:rPr>
    </w:lvl>
    <w:lvl w:ilvl="1">
      <w:start w:val="1"/>
      <w:numFmt w:val="decimal"/>
      <w:lvlText w:val="%2."/>
      <w:lvlJc w:val="left"/>
      <w:pPr>
        <w:ind w:left="1797" w:hanging="720"/>
      </w:pPr>
    </w:lvl>
    <w:lvl w:ilvl="2">
      <w:start w:val="1"/>
      <w:numFmt w:val="decimal"/>
      <w:lvlText w:val="%3."/>
      <w:lvlJc w:val="left"/>
      <w:pPr>
        <w:ind w:left="2517" w:hanging="720"/>
      </w:pPr>
    </w:lvl>
    <w:lvl w:ilvl="3">
      <w:start w:val="1"/>
      <w:numFmt w:val="decimal"/>
      <w:lvlText w:val="%4."/>
      <w:lvlJc w:val="left"/>
      <w:pPr>
        <w:ind w:left="3237" w:hanging="720"/>
      </w:pPr>
    </w:lvl>
    <w:lvl w:ilvl="4">
      <w:start w:val="1"/>
      <w:numFmt w:val="decimal"/>
      <w:lvlText w:val="%5."/>
      <w:lvlJc w:val="left"/>
      <w:pPr>
        <w:ind w:left="3957" w:hanging="720"/>
      </w:pPr>
    </w:lvl>
    <w:lvl w:ilvl="5">
      <w:start w:val="1"/>
      <w:numFmt w:val="decimal"/>
      <w:lvlText w:val="%6."/>
      <w:lvlJc w:val="left"/>
      <w:pPr>
        <w:ind w:left="4677" w:hanging="720"/>
      </w:pPr>
    </w:lvl>
    <w:lvl w:ilvl="6">
      <w:start w:val="1"/>
      <w:numFmt w:val="decimal"/>
      <w:lvlText w:val="%7."/>
      <w:lvlJc w:val="left"/>
      <w:pPr>
        <w:ind w:left="5397" w:hanging="720"/>
      </w:pPr>
    </w:lvl>
    <w:lvl w:ilvl="7">
      <w:start w:val="1"/>
      <w:numFmt w:val="decimal"/>
      <w:lvlText w:val="%8."/>
      <w:lvlJc w:val="left"/>
      <w:pPr>
        <w:ind w:left="6117" w:hanging="720"/>
      </w:pPr>
    </w:lvl>
    <w:lvl w:ilvl="8">
      <w:start w:val="1"/>
      <w:numFmt w:val="decimal"/>
      <w:lvlText w:val="%9."/>
      <w:lvlJc w:val="left"/>
      <w:pPr>
        <w:ind w:left="6837" w:hanging="720"/>
      </w:pPr>
    </w:lvl>
  </w:abstractNum>
  <w:num w:numId="1" w16cid:durableId="1987121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452"/>
    <w:rsid w:val="00371452"/>
    <w:rsid w:val="004C1B57"/>
    <w:rsid w:val="006157F2"/>
    <w:rsid w:val="00BD39DA"/>
    <w:rsid w:val="00DF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826AD8C"/>
  <w15:docId w15:val="{1372AAC0-7A76-A94B-AA79-0D4758BD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000000"/>
      </w:pBdr>
      <w:spacing w:before="240"/>
      <w:ind w:left="360" w:hanging="450"/>
      <w:outlineLvl w:val="0"/>
    </w:pPr>
    <w:rPr>
      <w:b/>
      <w:bCs/>
      <w:sz w:val="28"/>
      <w:szCs w:val="28"/>
    </w:rPr>
  </w:style>
  <w:style w:type="paragraph" w:styleId="Heading2">
    <w:name w:val="heading 2"/>
    <w:basedOn w:val="Normal"/>
    <w:next w:val="Normal"/>
    <w:uiPriority w:val="9"/>
    <w:unhideWhenUsed/>
    <w:qFormat/>
    <w:pPr>
      <w:keepNext/>
      <w:keepLines/>
      <w:pBdr>
        <w:bottom w:val="single" w:sz="4" w:space="1" w:color="000000"/>
      </w:pBdr>
      <w:spacing w:before="240"/>
      <w:ind w:left="180" w:hanging="360"/>
      <w:outlineLvl w:val="1"/>
    </w:pPr>
    <w:rPr>
      <w:b/>
      <w:bCs/>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pPr>
      <w:spacing w:before="0" w:after="0"/>
    </w:pPr>
    <w:rPr>
      <w:sz w:val="20"/>
      <w:szCs w:val="20"/>
    </w:rPr>
    <w:tblPr>
      <w:tblStyleRowBandSize w:val="1"/>
      <w:tblStyleColBandSize w:val="1"/>
    </w:tblPr>
  </w:style>
  <w:style w:type="table" w:customStyle="1" w:styleId="a0">
    <w:basedOn w:val="TableNormal0"/>
    <w:pPr>
      <w:spacing w:before="0" w:after="0"/>
    </w:pPr>
    <w:rPr>
      <w:sz w:val="20"/>
      <w:szCs w:val="20"/>
    </w:rPr>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pPr>
      <w:spacing w:before="0" w:after="0"/>
    </w:pPr>
    <w:rPr>
      <w:sz w:val="20"/>
      <w:szCs w:val="20"/>
    </w:rPr>
    <w:tblPr>
      <w:tblStyleRowBandSize w:val="1"/>
      <w:tblStyleColBandSize w:val="1"/>
    </w:tblPr>
  </w:style>
  <w:style w:type="table" w:customStyle="1" w:styleId="a3">
    <w:basedOn w:val="TableNormal0"/>
    <w:pPr>
      <w:spacing w:before="0" w:after="0"/>
    </w:pPr>
    <w:rPr>
      <w:sz w:val="20"/>
      <w:szCs w:val="20"/>
    </w:rPr>
    <w:tblPr>
      <w:tblStyleRowBandSize w:val="1"/>
      <w:tblStyleColBandSize w:val="1"/>
    </w:tblPr>
  </w:style>
  <w:style w:type="paragraph" w:styleId="Revision">
    <w:name w:val="Revision"/>
    <w:hidden/>
    <w:uiPriority w:val="99"/>
    <w:semiHidden/>
    <w:rsid w:val="004C1B57"/>
    <w:pPr>
      <w:spacing w:before="0"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995</Words>
  <Characters>5672</Characters>
  <Application>Microsoft Office Word</Application>
  <DocSecurity>0</DocSecurity>
  <Lines>47</Lines>
  <Paragraphs>13</Paragraphs>
  <ScaleCrop>false</ScaleCrop>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3</cp:revision>
  <dcterms:created xsi:type="dcterms:W3CDTF">2025-11-20T11:42:00Z</dcterms:created>
  <dcterms:modified xsi:type="dcterms:W3CDTF">2025-11-20T11:45:00Z</dcterms:modified>
</cp:coreProperties>
</file>