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126CFF8C" w14:textId="77777777" w:rsidR="00977640" w:rsidRDefault="00000000">
      <w:pPr>
        <w:jc w:val="center"/>
        <w:rPr>
          <w:i/>
          <w:iCs/>
        </w:rPr>
      </w:pPr>
      <w:r>
        <w:rPr>
          <w:b/>
          <w:bCs/>
          <w:sz w:val="28"/>
          <w:szCs w:val="28"/>
        </w:rPr>
        <w:t>Minutes V1.0</w:t>
      </w:r>
    </w:p>
    <w:p w14:paraId="7A945C7F" w14:textId="77777777" w:rsidR="00977640" w:rsidRDefault="00000000">
      <w:pPr>
        <w:jc w:val="center"/>
        <w:rPr>
          <w:b/>
          <w:bCs/>
          <w:sz w:val="28"/>
          <w:szCs w:val="28"/>
        </w:rPr>
      </w:pPr>
      <w:r>
        <w:rPr>
          <w:b/>
          <w:bCs/>
          <w:sz w:val="28"/>
          <w:szCs w:val="28"/>
        </w:rPr>
        <w:t>350</w:t>
      </w:r>
      <w:r>
        <w:rPr>
          <w:b/>
          <w:bCs/>
          <w:sz w:val="28"/>
          <w:szCs w:val="28"/>
          <w:vertAlign w:val="superscript"/>
        </w:rPr>
        <w:t>th</w:t>
      </w:r>
      <w:r>
        <w:rPr>
          <w:b/>
          <w:bCs/>
          <w:sz w:val="28"/>
          <w:szCs w:val="28"/>
        </w:rPr>
        <w:t xml:space="preserve"> CEOS SECRETARIAT MEETING</w:t>
      </w:r>
    </w:p>
    <w:p w14:paraId="28AD6EA5" w14:textId="77777777" w:rsidR="00977640" w:rsidRDefault="00000000">
      <w:pPr>
        <w:jc w:val="center"/>
      </w:pPr>
      <w:r>
        <w:t>Thursday, 20 August 2026</w:t>
      </w:r>
    </w:p>
    <w:p w14:paraId="207A892F" w14:textId="77777777" w:rsidR="00977640" w:rsidRDefault="00000000">
      <w:pPr>
        <w:jc w:val="center"/>
        <w:rPr>
          <w:i/>
          <w:iCs/>
        </w:rPr>
      </w:pPr>
      <w:r>
        <w:t>Chaired by Geoscience Australia</w:t>
      </w:r>
    </w:p>
    <w:p w14:paraId="17ED905E" w14:textId="77777777" w:rsidR="00977640" w:rsidRDefault="00000000">
      <w:pPr>
        <w:pBdr>
          <w:bottom w:val="single" w:sz="4" w:space="1" w:color="000000"/>
        </w:pBdr>
        <w:rPr>
          <w:b/>
          <w:bCs/>
        </w:rPr>
      </w:pPr>
      <w:r>
        <w:rPr>
          <w:b/>
          <w:bCs/>
        </w:rPr>
        <w:t>Participants</w:t>
      </w:r>
    </w:p>
    <w:p w14:paraId="0FC813C8" w14:textId="77777777" w:rsidR="00977640" w:rsidRDefault="00000000">
      <w:pPr>
        <w:spacing w:before="0" w:after="0"/>
        <w:ind w:left="2880" w:hanging="2880"/>
        <w:jc w:val="left"/>
      </w:pPr>
      <w:r>
        <w:rPr>
          <w:b/>
          <w:bCs/>
        </w:rPr>
        <w:t>CEOS Chair Team:</w:t>
      </w:r>
      <w:r>
        <w:rPr>
          <w:b/>
          <w:bCs/>
        </w:rPr>
        <w:tab/>
      </w:r>
      <w:r>
        <w:t>Jonathon Ross (Chair), Flora Kerblat, Lindsay Burge, Matt Steventon, Libby Rose, Harvey Jones</w:t>
      </w:r>
    </w:p>
    <w:p w14:paraId="09ABAAE3" w14:textId="77777777" w:rsidR="00977640" w:rsidRDefault="00000000">
      <w:pPr>
        <w:spacing w:before="0" w:after="0"/>
        <w:ind w:left="2880" w:hanging="2880"/>
        <w:jc w:val="left"/>
      </w:pPr>
      <w:r>
        <w:rPr>
          <w:b/>
          <w:bCs/>
        </w:rPr>
        <w:t>ESA:</w:t>
      </w:r>
      <w:r>
        <w:rPr>
          <w:b/>
          <w:bCs/>
        </w:rPr>
        <w:tab/>
      </w:r>
      <w:r>
        <w:t>Marie-Claire Greening</w:t>
      </w:r>
    </w:p>
    <w:p w14:paraId="19C78808" w14:textId="77777777" w:rsidR="00977640" w:rsidRDefault="00000000">
      <w:pPr>
        <w:spacing w:before="0" w:after="0"/>
        <w:ind w:left="2880" w:hanging="2880"/>
        <w:jc w:val="left"/>
      </w:pPr>
      <w:r>
        <w:rPr>
          <w:b/>
          <w:bCs/>
        </w:rPr>
        <w:t>EUMETSAT:</w:t>
      </w:r>
      <w:r>
        <w:rPr>
          <w:b/>
          <w:bCs/>
        </w:rPr>
        <w:tab/>
      </w:r>
      <w:r>
        <w:t>Robert Husband</w:t>
      </w:r>
    </w:p>
    <w:p w14:paraId="16BA4BEA" w14:textId="77777777" w:rsidR="00977640" w:rsidRDefault="00000000">
      <w:pPr>
        <w:spacing w:before="0" w:after="0"/>
        <w:ind w:left="2880" w:hanging="2880"/>
        <w:jc w:val="left"/>
      </w:pPr>
      <w:r>
        <w:rPr>
          <w:b/>
          <w:bCs/>
        </w:rPr>
        <w:t>Executive Officer Team:</w:t>
      </w:r>
      <w:r>
        <w:rPr>
          <w:b/>
          <w:bCs/>
        </w:rPr>
        <w:tab/>
      </w:r>
      <w:r>
        <w:t>Lefteris Mamais, Julia Caufape</w:t>
      </w:r>
    </w:p>
    <w:p w14:paraId="03FEFB8C" w14:textId="77777777" w:rsidR="00977640" w:rsidRDefault="00000000">
      <w:pPr>
        <w:spacing w:before="0" w:after="0"/>
        <w:ind w:left="2880" w:hanging="2880"/>
        <w:jc w:val="left"/>
      </w:pPr>
      <w:r>
        <w:rPr>
          <w:b/>
          <w:bCs/>
        </w:rPr>
        <w:t>JAXA:</w:t>
      </w:r>
      <w:r>
        <w:rPr>
          <w:b/>
          <w:bCs/>
        </w:rPr>
        <w:tab/>
      </w:r>
      <w:r>
        <w:t>Mariko Harada, Akiko Noda, Yuki Maehira, Hiroyuki Zaitsu, Stephen Ward</w:t>
      </w:r>
    </w:p>
    <w:p w14:paraId="6804CB6D" w14:textId="77777777" w:rsidR="00977640" w:rsidRDefault="00000000">
      <w:pPr>
        <w:spacing w:before="0" w:after="0"/>
        <w:ind w:left="2880" w:hanging="2880"/>
        <w:jc w:val="left"/>
      </w:pPr>
      <w:r>
        <w:rPr>
          <w:b/>
          <w:bCs/>
        </w:rPr>
        <w:t>SIT Chair Team:</w:t>
      </w:r>
      <w:r>
        <w:rPr>
          <w:b/>
          <w:bCs/>
        </w:rPr>
        <w:tab/>
      </w:r>
      <w:r>
        <w:t>Julie Robinson, Michelle Hanssen, Ayia Lindquist, Stephen Ward</w:t>
      </w:r>
    </w:p>
    <w:p w14:paraId="1AFCFCD3" w14:textId="77777777" w:rsidR="00977640" w:rsidRDefault="00000000">
      <w:pPr>
        <w:spacing w:before="0" w:after="0"/>
        <w:ind w:left="2880" w:hanging="2880"/>
        <w:jc w:val="left"/>
      </w:pPr>
      <w:r>
        <w:rPr>
          <w:b/>
          <w:bCs/>
        </w:rPr>
        <w:t>NOAA:</w:t>
      </w:r>
      <w:r>
        <w:rPr>
          <w:b/>
          <w:bCs/>
        </w:rPr>
        <w:tab/>
      </w:r>
      <w:r>
        <w:t>James Donnellon, Adria Schwarber</w:t>
      </w:r>
    </w:p>
    <w:p w14:paraId="767BF787" w14:textId="77777777" w:rsidR="00977640" w:rsidRDefault="00000000">
      <w:pPr>
        <w:spacing w:before="0" w:after="0"/>
        <w:ind w:left="2880" w:hanging="2880"/>
        <w:jc w:val="left"/>
      </w:pPr>
      <w:r>
        <w:rPr>
          <w:b/>
          <w:bCs/>
        </w:rPr>
        <w:t>NOSA:</w:t>
      </w:r>
      <w:r>
        <w:rPr>
          <w:b/>
          <w:bCs/>
        </w:rPr>
        <w:tab/>
      </w:r>
      <w:r>
        <w:t>Christian Hauglie-Hanssen, Ann Mari Fjæraa, Dag Anders Moldestad, Vigdis Lonar, Ole Morten Olsen, Maria Berdahl</w:t>
      </w:r>
    </w:p>
    <w:p w14:paraId="0CD3DDD2" w14:textId="77777777" w:rsidR="00977640" w:rsidRDefault="00000000">
      <w:pPr>
        <w:spacing w:before="0" w:after="0"/>
        <w:jc w:val="left"/>
      </w:pPr>
      <w:r>
        <w:rPr>
          <w:b/>
          <w:bCs/>
        </w:rPr>
        <w:t>SEO:</w:t>
      </w:r>
      <w:r>
        <w:tab/>
      </w:r>
      <w:r>
        <w:tab/>
      </w:r>
      <w:r>
        <w:tab/>
      </w:r>
      <w:r>
        <w:tab/>
        <w:t>David Borges</w:t>
      </w:r>
    </w:p>
    <w:p w14:paraId="36F18ACB" w14:textId="2984C722" w:rsidR="00977640" w:rsidRDefault="00000000" w:rsidP="00592F08">
      <w:pPr>
        <w:spacing w:before="0" w:after="0"/>
        <w:jc w:val="left"/>
      </w:pPr>
      <w:r>
        <w:rPr>
          <w:b/>
          <w:bCs/>
        </w:rPr>
        <w:t>SST-VC</w:t>
      </w:r>
      <w:r>
        <w:t>:</w:t>
      </w:r>
      <w:r>
        <w:tab/>
      </w:r>
      <w:r w:rsidR="00592F08">
        <w:tab/>
      </w:r>
      <w:r w:rsidR="00592F08">
        <w:tab/>
      </w:r>
      <w:r>
        <w:t>Misako Kachi, Christo Whittle</w:t>
      </w:r>
    </w:p>
    <w:p w14:paraId="6B666EDA" w14:textId="77777777" w:rsidR="00977640" w:rsidRDefault="00000000">
      <w:pPr>
        <w:spacing w:before="0" w:after="0"/>
        <w:ind w:left="2880" w:hanging="2880"/>
        <w:jc w:val="left"/>
      </w:pPr>
      <w:r>
        <w:rPr>
          <w:b/>
          <w:bCs/>
        </w:rPr>
        <w:t>UKSA:</w:t>
      </w:r>
      <w:r>
        <w:rPr>
          <w:b/>
          <w:bCs/>
        </w:rPr>
        <w:tab/>
      </w:r>
      <w:r>
        <w:t>Patrick Gibson</w:t>
      </w:r>
    </w:p>
    <w:p w14:paraId="53B78A9E" w14:textId="77777777" w:rsidR="00977640" w:rsidRDefault="00000000">
      <w:pPr>
        <w:spacing w:before="0" w:after="0"/>
        <w:ind w:left="2880" w:hanging="2880"/>
        <w:jc w:val="left"/>
      </w:pPr>
      <w:r>
        <w:rPr>
          <w:b/>
          <w:bCs/>
        </w:rPr>
        <w:t>WGCapD:</w:t>
      </w:r>
      <w:r>
        <w:rPr>
          <w:b/>
          <w:bCs/>
        </w:rPr>
        <w:tab/>
      </w:r>
      <w:r>
        <w:t>Dan Matsapola</w:t>
      </w:r>
    </w:p>
    <w:p w14:paraId="434DBF1E" w14:textId="77777777" w:rsidR="00977640" w:rsidRDefault="00000000">
      <w:pPr>
        <w:spacing w:before="0" w:after="0"/>
        <w:ind w:left="2880" w:hanging="2880"/>
        <w:jc w:val="left"/>
      </w:pPr>
      <w:r>
        <w:rPr>
          <w:b/>
          <w:bCs/>
        </w:rPr>
        <w:t>WGCV:</w:t>
      </w:r>
      <w:r>
        <w:rPr>
          <w:b/>
          <w:bCs/>
        </w:rPr>
        <w:tab/>
      </w:r>
      <w:r>
        <w:t>Cody Anderson</w:t>
      </w:r>
    </w:p>
    <w:p w14:paraId="18A9B512" w14:textId="77777777" w:rsidR="00977640" w:rsidRDefault="00000000">
      <w:pPr>
        <w:spacing w:before="0" w:after="0"/>
        <w:ind w:left="2880" w:hanging="2880"/>
        <w:jc w:val="left"/>
      </w:pPr>
      <w:r>
        <w:rPr>
          <w:b/>
          <w:bCs/>
        </w:rPr>
        <w:t>WGClimate:</w:t>
      </w:r>
      <w:r>
        <w:rPr>
          <w:b/>
          <w:bCs/>
        </w:rPr>
        <w:tab/>
      </w:r>
      <w:r>
        <w:t>−</w:t>
      </w:r>
    </w:p>
    <w:p w14:paraId="41943ED8" w14:textId="77777777" w:rsidR="00977640" w:rsidRDefault="00000000">
      <w:pPr>
        <w:spacing w:before="0" w:after="0"/>
        <w:ind w:left="2880" w:hanging="2880"/>
        <w:jc w:val="left"/>
      </w:pPr>
      <w:r>
        <w:rPr>
          <w:b/>
          <w:bCs/>
        </w:rPr>
        <w:t>WGDisasters:</w:t>
      </w:r>
      <w:r>
        <w:rPr>
          <w:b/>
          <w:bCs/>
        </w:rPr>
        <w:tab/>
      </w:r>
      <w:r>
        <w:t>−</w:t>
      </w:r>
    </w:p>
    <w:p w14:paraId="6F3BACFF" w14:textId="77777777" w:rsidR="00977640" w:rsidRDefault="00000000">
      <w:pPr>
        <w:spacing w:before="0" w:after="0"/>
        <w:ind w:left="2880" w:hanging="2880"/>
        <w:jc w:val="left"/>
        <w:rPr>
          <w:b/>
          <w:bCs/>
        </w:rPr>
      </w:pPr>
      <w:r>
        <w:rPr>
          <w:b/>
          <w:bCs/>
        </w:rPr>
        <w:t>WGISS:</w:t>
      </w:r>
      <w:r>
        <w:rPr>
          <w:b/>
          <w:bCs/>
        </w:rPr>
        <w:tab/>
      </w:r>
      <w:r>
        <w:t>Nitant Dube</w:t>
      </w:r>
    </w:p>
    <w:p w14:paraId="5F68AC3E" w14:textId="77777777" w:rsidR="00977640" w:rsidRDefault="00977640">
      <w:pPr>
        <w:spacing w:before="0" w:after="0"/>
        <w:jc w:val="left"/>
      </w:pPr>
    </w:p>
    <w:p w14:paraId="4DA4BF3B" w14:textId="77777777" w:rsidR="00977640" w:rsidRDefault="00000000">
      <w:pPr>
        <w:numPr>
          <w:ilvl w:val="0"/>
          <w:numId w:val="2"/>
        </w:numPr>
        <w:pBdr>
          <w:bottom w:val="single" w:sz="4" w:space="1" w:color="000000"/>
        </w:pBdr>
        <w:spacing w:before="0"/>
      </w:pPr>
      <w:r>
        <w:rPr>
          <w:b/>
          <w:bCs/>
          <w:sz w:val="28"/>
          <w:szCs w:val="28"/>
        </w:rPr>
        <w:t>Welcome</w:t>
      </w:r>
    </w:p>
    <w:p w14:paraId="44492C2D" w14:textId="77777777" w:rsidR="00977640" w:rsidRDefault="00000000">
      <w:pPr>
        <w:spacing w:before="0"/>
      </w:pPr>
      <w:r>
        <w:t>Jonathon Ross (GA, CEOS Chair Team) welcomed participants to SEC-350. The agenda was reviewed, and no additions or changes were requested.</w:t>
      </w:r>
    </w:p>
    <w:p w14:paraId="463089D9" w14:textId="77777777" w:rsidR="00977640" w:rsidRDefault="00000000">
      <w:pPr>
        <w:spacing w:before="0"/>
      </w:pPr>
      <w:r>
        <w:t>Two open actions were reviewed:</w:t>
      </w:r>
    </w:p>
    <w:p w14:paraId="4F2518F5" w14:textId="77777777" w:rsidR="00977640" w:rsidRDefault="00000000">
      <w:pPr>
        <w:numPr>
          <w:ilvl w:val="0"/>
          <w:numId w:val="1"/>
        </w:numPr>
      </w:pPr>
      <w:r>
        <w:rPr>
          <w:u w:val="single"/>
        </w:rPr>
        <w:t>349-01</w:t>
      </w:r>
      <w:r>
        <w:t xml:space="preserve">: </w:t>
      </w:r>
      <w:r>
        <w:rPr>
          <w:i/>
          <w:iCs/>
        </w:rPr>
        <w:t>CEOS Secretariat to provide initial feedback to the CEOS Chair Team on the draft 2026 CEOS Plenary objectives and agenda.</w:t>
      </w:r>
    </w:p>
    <w:p w14:paraId="5D3B41A6" w14:textId="77777777" w:rsidR="00977640" w:rsidRDefault="00000000">
      <w:pPr>
        <w:numPr>
          <w:ilvl w:val="1"/>
          <w:numId w:val="1"/>
        </w:numPr>
      </w:pPr>
      <w:r>
        <w:t>Feedback has been received on the draft Plenary agenda, which will be refined over the next few months and distributed broadly following the 2026 SIT Technical Workshop. The action was closed.</w:t>
      </w:r>
    </w:p>
    <w:p w14:paraId="4552648E" w14:textId="77777777" w:rsidR="00977640" w:rsidRDefault="00000000">
      <w:pPr>
        <w:numPr>
          <w:ilvl w:val="0"/>
          <w:numId w:val="1"/>
        </w:numPr>
      </w:pPr>
      <w:r>
        <w:rPr>
          <w:u w:val="single"/>
        </w:rPr>
        <w:t>349-04</w:t>
      </w:r>
      <w:r>
        <w:t xml:space="preserve">: </w:t>
      </w:r>
      <w:r>
        <w:rPr>
          <w:i/>
          <w:iCs/>
        </w:rPr>
        <w:t>CEOS SEC to provide the SIT Chair team with inputs and thoughts on CEOS and CGMS Topics of Common Interest to inform further discussions, including at SIT TW and with the CGMS Secretariat in the late September timeframe.</w:t>
      </w:r>
    </w:p>
    <w:p w14:paraId="04E880F8" w14:textId="77777777" w:rsidR="00977640" w:rsidRDefault="00000000">
      <w:pPr>
        <w:numPr>
          <w:ilvl w:val="1"/>
          <w:numId w:val="1"/>
        </w:numPr>
      </w:pPr>
      <w:r>
        <w:lastRenderedPageBreak/>
        <w:t>The action was closed and the topic will be discussed next at the SIT Technical Workshop.</w:t>
      </w:r>
    </w:p>
    <w:p w14:paraId="66A8545A" w14:textId="77777777" w:rsidR="00977640" w:rsidRDefault="00000000">
      <w:pPr>
        <w:pStyle w:val="Heading1"/>
        <w:numPr>
          <w:ilvl w:val="0"/>
          <w:numId w:val="2"/>
        </w:numPr>
        <w:jc w:val="left"/>
      </w:pPr>
      <w:bookmarkStart w:id="0" w:name="_66rruroefdv2" w:colFirst="0" w:colLast="0"/>
      <w:bookmarkEnd w:id="0"/>
      <w:r>
        <w:t>CEOS Chair Report</w:t>
      </w:r>
    </w:p>
    <w:p w14:paraId="62B8EB9E" w14:textId="77777777" w:rsidR="00977640" w:rsidRDefault="00000000">
      <w:r>
        <w:t>Jonathon Ross (GA, CEOS Chair Team) reported:</w:t>
      </w:r>
    </w:p>
    <w:p w14:paraId="6B33EDF4" w14:textId="77777777" w:rsidR="00977640" w:rsidRDefault="00000000">
      <w:pPr>
        <w:numPr>
          <w:ilvl w:val="0"/>
          <w:numId w:val="1"/>
        </w:numPr>
      </w:pPr>
      <w:r>
        <w:t>CSIRO has received a letter from SANSA expressing their intention to serve as CEOS Chair in 2028. The letter was shared with the Secretariat on 23 July 2026, and the nomination has been added to the 2026 CEOS Plenary agenda for endorsement. The CEOS Chair will continue the dialogue with SANSA to ensure the commitments are clear and the Plenary item will be well prepared.</w:t>
      </w:r>
    </w:p>
    <w:p w14:paraId="423C9683" w14:textId="11D7EC5A" w:rsidR="00977640" w:rsidRDefault="00000000">
      <w:pPr>
        <w:numPr>
          <w:ilvl w:val="0"/>
          <w:numId w:val="1"/>
        </w:numPr>
      </w:pPr>
      <w:r>
        <w:t>The updated CEOS Governance and Processes Paper and new DOI Process Paper were circulated for virtual endorsement by CEOS Principals on 18 August 2026. If no objections are received, the documents will be considered endorsed on Friday, 4 September 2026.</w:t>
      </w:r>
    </w:p>
    <w:p w14:paraId="2966F695" w14:textId="77777777" w:rsidR="00977640" w:rsidRDefault="00000000">
      <w:pPr>
        <w:numPr>
          <w:ilvl w:val="0"/>
          <w:numId w:val="1"/>
        </w:numPr>
      </w:pPr>
      <w:r>
        <w:t>The Adaptation and Resilience Paper is progressing, with contributions and feedback incorporated from the survey by the Editorial Advisory Team. An advanced draft of the document will be presented for discussion at the 2026 SIT Technical Workshop (8-11 September 2026; Washington, D.C., USA) prior to delivery to the 2026 CEOS Plenary (3-6 November 2026; Hobart, Australia).</w:t>
      </w:r>
    </w:p>
    <w:p w14:paraId="6E0E878B" w14:textId="77777777" w:rsidR="00977640" w:rsidRDefault="00000000">
      <w:pPr>
        <w:numPr>
          <w:ilvl w:val="0"/>
          <w:numId w:val="1"/>
        </w:numPr>
      </w:pPr>
      <w:r>
        <w:t>Lindsay Burge (GA) has been welcomed to the CEOS Chair Team. He will be supporting event coordination and logistics for the Plenary.</w:t>
      </w:r>
    </w:p>
    <w:p w14:paraId="3E72E265" w14:textId="77777777" w:rsidR="00977640" w:rsidRDefault="00000000">
      <w:pPr>
        <w:pStyle w:val="Heading1"/>
        <w:numPr>
          <w:ilvl w:val="0"/>
          <w:numId w:val="2"/>
        </w:numPr>
        <w:jc w:val="left"/>
      </w:pPr>
      <w:bookmarkStart w:id="1" w:name="_5my8bp8i8qvd" w:colFirst="0" w:colLast="0"/>
      <w:bookmarkEnd w:id="1"/>
      <w:r>
        <w:t>SIT Chair Report</w:t>
      </w:r>
    </w:p>
    <w:p w14:paraId="5864231E" w14:textId="77777777" w:rsidR="00977640" w:rsidRDefault="00000000">
      <w:pPr>
        <w:spacing w:before="0"/>
        <w:rPr>
          <w:u w:val="single"/>
        </w:rPr>
      </w:pPr>
      <w:r>
        <w:rPr>
          <w:u w:val="single"/>
        </w:rPr>
        <w:t>2028-2029 SIT Chair</w:t>
      </w:r>
    </w:p>
    <w:p w14:paraId="14A41B5B" w14:textId="77777777" w:rsidR="00977640" w:rsidRDefault="00000000">
      <w:pPr>
        <w:spacing w:before="0"/>
      </w:pPr>
      <w:r>
        <w:t>Julie Robinson (NASA, SIT Chair team) reported:</w:t>
      </w:r>
    </w:p>
    <w:p w14:paraId="76BA2349" w14:textId="77777777" w:rsidR="00977640" w:rsidRDefault="00000000">
      <w:pPr>
        <w:numPr>
          <w:ilvl w:val="0"/>
          <w:numId w:val="1"/>
        </w:numPr>
        <w:spacing w:after="240"/>
      </w:pPr>
      <w:r>
        <w:t>A message was sent to the Secretariat on 18 August 2026 inviting expressions of interest or self-nominations for the role of CEOS SIT Chair for the period 2028-2029, assuming the role of SIT Vice Chair in November 2026 for one year. Secretariat members were asked to consider the role and are invited to contact the NASA SIT Chair team for more details.</w:t>
      </w:r>
    </w:p>
    <w:tbl>
      <w:tblPr>
        <w:tblStyle w:val="a"/>
        <w:tblW w:w="9105" w:type="dxa"/>
        <w:tblInd w:w="0" w:type="dxa"/>
        <w:tblBorders>
          <w:top w:val="nil"/>
          <w:left w:val="nil"/>
          <w:bottom w:val="nil"/>
          <w:right w:val="nil"/>
          <w:insideH w:val="nil"/>
          <w:insideV w:val="nil"/>
        </w:tblBorders>
        <w:tblLayout w:type="fixed"/>
        <w:tblLook w:val="0600" w:firstRow="0" w:lastRow="0" w:firstColumn="0" w:lastColumn="0" w:noHBand="1" w:noVBand="1"/>
      </w:tblPr>
      <w:tblGrid>
        <w:gridCol w:w="1485"/>
        <w:gridCol w:w="6045"/>
        <w:gridCol w:w="1575"/>
      </w:tblGrid>
      <w:tr w:rsidR="00977640" w14:paraId="7A2DD579" w14:textId="77777777">
        <w:trPr>
          <w:trHeight w:val="825"/>
        </w:trPr>
        <w:tc>
          <w:tcPr>
            <w:tcW w:w="1485" w:type="dxa"/>
            <w:tcBorders>
              <w:top w:val="single" w:sz="4" w:space="0" w:color="000000"/>
              <w:left w:val="single" w:sz="8" w:space="0" w:color="000000"/>
              <w:bottom w:val="single" w:sz="4" w:space="0" w:color="000000"/>
              <w:right w:val="single" w:sz="8" w:space="0" w:color="000000"/>
            </w:tcBorders>
            <w:shd w:val="clear" w:color="auto" w:fill="003366"/>
            <w:tcMar>
              <w:left w:w="120" w:type="dxa"/>
              <w:right w:w="120" w:type="dxa"/>
            </w:tcMar>
            <w:vAlign w:val="center"/>
          </w:tcPr>
          <w:p w14:paraId="5DE88E52" w14:textId="77777777" w:rsidR="00977640" w:rsidRDefault="00000000">
            <w:pPr>
              <w:jc w:val="center"/>
              <w:rPr>
                <w:b/>
                <w:bCs/>
                <w:color w:val="FFFFFF"/>
                <w:sz w:val="22"/>
                <w:szCs w:val="22"/>
              </w:rPr>
            </w:pPr>
            <w:r>
              <w:rPr>
                <w:b/>
                <w:bCs/>
                <w:color w:val="FFFFFF"/>
                <w:sz w:val="22"/>
                <w:szCs w:val="22"/>
              </w:rPr>
              <w:t>350-01</w:t>
            </w:r>
          </w:p>
        </w:tc>
        <w:tc>
          <w:tcPr>
            <w:tcW w:w="6045" w:type="dxa"/>
            <w:tcBorders>
              <w:top w:val="single" w:sz="4" w:space="0" w:color="000000"/>
              <w:left w:val="single" w:sz="8" w:space="0" w:color="000000"/>
              <w:bottom w:val="single" w:sz="4" w:space="0" w:color="000000"/>
              <w:right w:val="single" w:sz="8" w:space="0" w:color="000000"/>
            </w:tcBorders>
            <w:tcMar>
              <w:left w:w="120" w:type="dxa"/>
              <w:right w:w="120" w:type="dxa"/>
            </w:tcMar>
            <w:vAlign w:val="center"/>
          </w:tcPr>
          <w:p w14:paraId="3DA8C1B9" w14:textId="77777777" w:rsidR="00977640" w:rsidRDefault="00000000">
            <w:pPr>
              <w:jc w:val="left"/>
              <w:rPr>
                <w:sz w:val="22"/>
                <w:szCs w:val="22"/>
              </w:rPr>
            </w:pPr>
            <w:r>
              <w:rPr>
                <w:sz w:val="22"/>
                <w:szCs w:val="22"/>
              </w:rPr>
              <w:t xml:space="preserve">CEOS Secretariat to consider nominations for the role of CEOS SIT Chair for the period 2028-2029, preceded by a year serving as SIT Vice Chair in 2027. </w:t>
            </w:r>
          </w:p>
        </w:tc>
        <w:tc>
          <w:tcPr>
            <w:tcW w:w="1575" w:type="dxa"/>
            <w:tcBorders>
              <w:top w:val="single" w:sz="4" w:space="0" w:color="000000"/>
              <w:left w:val="single" w:sz="8" w:space="0" w:color="000000"/>
              <w:bottom w:val="single" w:sz="4" w:space="0" w:color="000000"/>
              <w:right w:val="single" w:sz="8" w:space="0" w:color="000000"/>
            </w:tcBorders>
            <w:tcMar>
              <w:left w:w="120" w:type="dxa"/>
              <w:right w:w="120" w:type="dxa"/>
            </w:tcMar>
            <w:vAlign w:val="center"/>
          </w:tcPr>
          <w:p w14:paraId="0E1C9932" w14:textId="77777777" w:rsidR="00977640" w:rsidRDefault="00000000">
            <w:pPr>
              <w:jc w:val="center"/>
              <w:rPr>
                <w:b/>
                <w:bCs/>
                <w:sz w:val="22"/>
                <w:szCs w:val="22"/>
              </w:rPr>
            </w:pPr>
            <w:r>
              <w:rPr>
                <w:b/>
                <w:bCs/>
                <w:sz w:val="22"/>
                <w:szCs w:val="22"/>
              </w:rPr>
              <w:t>SEC-352</w:t>
            </w:r>
          </w:p>
        </w:tc>
      </w:tr>
    </w:tbl>
    <w:p w14:paraId="4B6379A5" w14:textId="77777777" w:rsidR="00977640" w:rsidRDefault="00000000">
      <w:pPr>
        <w:spacing w:before="240"/>
        <w:rPr>
          <w:u w:val="single"/>
        </w:rPr>
      </w:pPr>
      <w:r>
        <w:rPr>
          <w:u w:val="single"/>
        </w:rPr>
        <w:t>2026 SIT Technical Workshop</w:t>
      </w:r>
    </w:p>
    <w:p w14:paraId="423E7DFE" w14:textId="77777777" w:rsidR="00977640" w:rsidRDefault="00000000">
      <w:r>
        <w:t>Michelle Hanssen (NASA, SIT Chair team) reported:</w:t>
      </w:r>
    </w:p>
    <w:p w14:paraId="727444F3" w14:textId="77777777" w:rsidR="00977640" w:rsidRDefault="00000000">
      <w:pPr>
        <w:numPr>
          <w:ilvl w:val="0"/>
          <w:numId w:val="1"/>
        </w:numPr>
      </w:pPr>
      <w:r>
        <w:t xml:space="preserve">The SIT Chair Team is in the final stages of preparation for the SIT Technical Workshop. A review of the agenda was conducted, and the final version will be distributed next week. Agendas have been distributed for the Workshop’s side events: EO Data Providers </w:t>
      </w:r>
      <w:r>
        <w:lastRenderedPageBreak/>
        <w:t>Collaboration Forum (Tuesday, 8 September 2026) and the Second CEOS Water Quality Workshop (Friday, 11 September 2026).</w:t>
      </w:r>
    </w:p>
    <w:p w14:paraId="718609A6" w14:textId="77777777" w:rsidR="00977640" w:rsidRDefault="00000000">
      <w:pPr>
        <w:numPr>
          <w:ilvl w:val="0"/>
          <w:numId w:val="1"/>
        </w:numPr>
      </w:pPr>
      <w:r>
        <w:t xml:space="preserve">The EO Data Providers Collaboration Forum plans to build a dialogue between the civil and private EO sector across three priority areas and technical topics. The SIT Chair Team hopes this will be the first in a series of such forums. </w:t>
      </w:r>
    </w:p>
    <w:p w14:paraId="3E2D0A62" w14:textId="77777777" w:rsidR="00977640" w:rsidRDefault="00000000">
      <w:pPr>
        <w:numPr>
          <w:ilvl w:val="0"/>
          <w:numId w:val="1"/>
        </w:numPr>
      </w:pPr>
      <w:r>
        <w:t>The Second CEOS Water Quality Workshop follows on from the first at SIT-41, inviting members from the terrestrial hydrology, inland water quality, and coastal oceanography communities. Its outcomes will inform a white paper on issues related to catchment to coast observations, for delivery to the SIT-42 Meeting (20-22 April 2027; Washington D.C., USA).</w:t>
      </w:r>
    </w:p>
    <w:p w14:paraId="60F42CCA" w14:textId="77777777" w:rsidR="00977640" w:rsidRDefault="00000000">
      <w:pPr>
        <w:numPr>
          <w:ilvl w:val="0"/>
          <w:numId w:val="1"/>
        </w:numPr>
      </w:pPr>
      <w:r>
        <w:t>Drafts of six documents will be presented at the Technical Workshop, ahead of their presentation for decision at the 2026 CEOS Plenary:</w:t>
      </w:r>
    </w:p>
    <w:p w14:paraId="12671D66" w14:textId="77777777" w:rsidR="00977640" w:rsidRDefault="00000000">
      <w:pPr>
        <w:numPr>
          <w:ilvl w:val="1"/>
          <w:numId w:val="1"/>
        </w:numPr>
      </w:pPr>
      <w:r>
        <w:t>Full Proposal, Terms of Reference and Implementation Plan for the proposed Synthetic Aperture Radar Virtual Constellation (SAR-VC).</w:t>
      </w:r>
    </w:p>
    <w:p w14:paraId="18DF87A2" w14:textId="77777777" w:rsidR="00977640" w:rsidRDefault="00000000">
      <w:pPr>
        <w:numPr>
          <w:ilvl w:val="1"/>
          <w:numId w:val="1"/>
        </w:numPr>
      </w:pPr>
      <w:r>
        <w:t>Update of the CEOS Terms of Reference, which will clarify the process for withdrawal of a CEOS Agency from the organisation.</w:t>
      </w:r>
    </w:p>
    <w:p w14:paraId="52630075" w14:textId="77777777" w:rsidR="00977640" w:rsidRDefault="00000000">
      <w:pPr>
        <w:numPr>
          <w:ilvl w:val="1"/>
          <w:numId w:val="1"/>
        </w:numPr>
      </w:pPr>
      <w:r>
        <w:t xml:space="preserve">The Atmospheric Composition Virtual Constellation’s (AC-VC) </w:t>
      </w:r>
      <w:r>
        <w:rPr>
          <w:i/>
          <w:iCs/>
        </w:rPr>
        <w:t>‘Expanding Geostationary Monitoring of Atmospheric Composition’</w:t>
      </w:r>
      <w:r>
        <w:t xml:space="preserve"> white paper.</w:t>
      </w:r>
    </w:p>
    <w:p w14:paraId="3B156198" w14:textId="77777777" w:rsidR="00977640" w:rsidRDefault="00000000">
      <w:pPr>
        <w:numPr>
          <w:ilvl w:val="1"/>
          <w:numId w:val="1"/>
        </w:numPr>
      </w:pPr>
      <w:r>
        <w:t>The Aquatic Carbon Roadmap, led by the Ocean Colour Radiometry Virtual Constellation (OCR-VC).</w:t>
      </w:r>
    </w:p>
    <w:p w14:paraId="3E4DDCEF" w14:textId="77777777" w:rsidR="00977640" w:rsidRDefault="00000000">
      <w:pPr>
        <w:numPr>
          <w:ilvl w:val="0"/>
          <w:numId w:val="1"/>
        </w:numPr>
      </w:pPr>
      <w:r>
        <w:t>The Workshop will also review priorities for the 2027 NOSA CEOS Chair and confirm Working Group leadership nominations for WGCV, WGCapD, and WGClimate.</w:t>
      </w:r>
    </w:p>
    <w:p w14:paraId="4C21990F" w14:textId="77777777" w:rsidR="00977640" w:rsidRDefault="00000000">
      <w:pPr>
        <w:rPr>
          <w:u w:val="single"/>
        </w:rPr>
      </w:pPr>
      <w:r>
        <w:rPr>
          <w:u w:val="single"/>
        </w:rPr>
        <w:t>Brief on Biannual Virtual Constellation Consultations</w:t>
      </w:r>
    </w:p>
    <w:p w14:paraId="3FF9C54B" w14:textId="77777777" w:rsidR="00977640" w:rsidRDefault="00000000">
      <w:r>
        <w:t>Libby Rose (SIT Chair team) reported:</w:t>
      </w:r>
    </w:p>
    <w:p w14:paraId="6C1296D9" w14:textId="77777777" w:rsidR="00977640" w:rsidRDefault="00000000">
      <w:pPr>
        <w:numPr>
          <w:ilvl w:val="0"/>
          <w:numId w:val="1"/>
        </w:numPr>
      </w:pPr>
      <w:r>
        <w:t>The SIT Chair Team has met with the leads of all Virtual Constellations, except OST-VC (meeting scheduled for 1 September 2026). All but OSVW-VC have confirmed their presentation slots for the SIT Technical Workshop, and the reporting template has been distributed.</w:t>
      </w:r>
    </w:p>
    <w:p w14:paraId="20320369" w14:textId="77777777" w:rsidR="00977640" w:rsidRDefault="00000000">
      <w:pPr>
        <w:numPr>
          <w:ilvl w:val="0"/>
          <w:numId w:val="1"/>
        </w:numPr>
      </w:pPr>
      <w:r>
        <w:t>The Virtual Constellation Co-leads have agreed to contribute to a written report on the ‘</w:t>
      </w:r>
      <w:r>
        <w:rPr>
          <w:i/>
          <w:iCs/>
        </w:rPr>
        <w:t>State of the CEOS Virtual Constellations’</w:t>
      </w:r>
      <w:r>
        <w:t>, which will be submitted to the 2026 CEOS Plenary for information. The report will provide mission timelines for key observables as defined by each Virtual Constellation, alongside commentary from the Co-leads highlighting nuances in the observing system and any gaps or opportunities for future mission planning, for CEOS Principal awareness.</w:t>
      </w:r>
    </w:p>
    <w:p w14:paraId="39B9A14C" w14:textId="1E083B62" w:rsidR="00977640" w:rsidRDefault="00000000">
      <w:pPr>
        <w:numPr>
          <w:ilvl w:val="0"/>
          <w:numId w:val="1"/>
        </w:numPr>
      </w:pPr>
      <w:r>
        <w:t>B-VC is drafting a statement to be presented at the UN Convention on Biodiversity (CBD</w:t>
      </w:r>
      <w:r w:rsidR="00CF71D1">
        <w:t>) and</w:t>
      </w:r>
      <w:r>
        <w:t xml:space="preserve"> plans to share the draft with the SIT Chair team shortly.</w:t>
      </w:r>
    </w:p>
    <w:p w14:paraId="216DA565" w14:textId="77777777" w:rsidR="00977640" w:rsidRDefault="00000000">
      <w:pPr>
        <w:rPr>
          <w:u w:val="single"/>
        </w:rPr>
      </w:pPr>
      <w:r>
        <w:rPr>
          <w:u w:val="single"/>
        </w:rPr>
        <w:t>Sea Surface Temperature Virtual Constellation (SST-VC) Report</w:t>
      </w:r>
    </w:p>
    <w:p w14:paraId="066EE3CB" w14:textId="77777777" w:rsidR="00977640" w:rsidRDefault="00000000">
      <w:r>
        <w:t>Christo Whittle (CSIR, SST-VC Co-lead) reported:</w:t>
      </w:r>
    </w:p>
    <w:p w14:paraId="67259CE3" w14:textId="77777777" w:rsidR="00977640" w:rsidRDefault="00000000">
      <w:pPr>
        <w:numPr>
          <w:ilvl w:val="0"/>
          <w:numId w:val="1"/>
        </w:numPr>
      </w:pPr>
      <w:r>
        <w:lastRenderedPageBreak/>
        <w:t>SST-VC held its annual meeting on 9 June 2026, and reported difficulties engaging with some members. Among other topics, the meeting discussed contributions to the CEOS Aquatic Carbon Roadmap.</w:t>
      </w:r>
    </w:p>
    <w:p w14:paraId="2900AEDF" w14:textId="77777777" w:rsidR="00977640" w:rsidRDefault="00000000">
      <w:pPr>
        <w:numPr>
          <w:ilvl w:val="0"/>
          <w:numId w:val="1"/>
        </w:numPr>
      </w:pPr>
      <w:r>
        <w:t xml:space="preserve">The Co-leads met with the SIT Chair Team in early January to discuss SST-VC’s potential role to support the SIT Chair priorities, such as in promoting SST for developing decision support tools for community resilience. </w:t>
      </w:r>
    </w:p>
    <w:p w14:paraId="1A4164E6" w14:textId="77777777" w:rsidR="00977640" w:rsidRDefault="00000000">
      <w:pPr>
        <w:numPr>
          <w:ilvl w:val="0"/>
          <w:numId w:val="1"/>
        </w:numPr>
      </w:pPr>
      <w:r>
        <w:t xml:space="preserve">Ed Armstrong (NASA) attended the first CEOS Water Quality Workshop in April, sharing inputs on the potential role of high resolution SST for catchment to coast applications. </w:t>
      </w:r>
    </w:p>
    <w:p w14:paraId="59C894C2" w14:textId="77777777" w:rsidR="00977640" w:rsidRDefault="00000000">
      <w:pPr>
        <w:numPr>
          <w:ilvl w:val="0"/>
          <w:numId w:val="1"/>
        </w:numPr>
      </w:pPr>
      <w:r>
        <w:t>SST-VC has been contributing to the development of the CEOS-ARD Surface Temperature Product Family Specification (PFS), with the aim of including ocean and ice surface temperature products. Gaps have been identified between the CEOS-ARD PFS and the Group for High Resolution SST (GHRSST) Data Specification (GDS), with findings informing the evolution of GDS such that it will be closer to the CEOS-ARD specification. The third version of GDS is planned to be drafted by fall 2026. SST-VC recognises the need for CEOS-ARD and GDS to evolve together and ultimately align as much as possible.</w:t>
      </w:r>
    </w:p>
    <w:p w14:paraId="7EFFC212" w14:textId="77777777" w:rsidR="00977640" w:rsidRDefault="00000000">
      <w:pPr>
        <w:numPr>
          <w:ilvl w:val="0"/>
          <w:numId w:val="1"/>
        </w:numPr>
      </w:pPr>
      <w:r>
        <w:t xml:space="preserve">SST-VC met with COAST-VC in January to discuss the planned gaps and limitations analysis of existing mission data for the coastal ocean (i.e., within 100km of the shoreline), to be prepared for the SIT Chair as a summary report with detailed appendices. </w:t>
      </w:r>
    </w:p>
    <w:p w14:paraId="34C52673" w14:textId="77777777" w:rsidR="00977640" w:rsidRDefault="00000000">
      <w:pPr>
        <w:numPr>
          <w:ilvl w:val="0"/>
          <w:numId w:val="1"/>
        </w:numPr>
      </w:pPr>
      <w:r>
        <w:t>SST-VC members are contributing to a white paper titled “</w:t>
      </w:r>
      <w:r>
        <w:rPr>
          <w:i/>
          <w:iCs/>
        </w:rPr>
        <w:t>Coastal and Inland Water Bodies: the Next Frontier for Global Thermal Infrared Observations.”</w:t>
      </w:r>
    </w:p>
    <w:p w14:paraId="0A60D1A3" w14:textId="77777777" w:rsidR="00977640" w:rsidRDefault="00000000">
      <w:pPr>
        <w:rPr>
          <w:i/>
          <w:iCs/>
        </w:rPr>
      </w:pPr>
      <w:r>
        <w:rPr>
          <w:i/>
          <w:iCs/>
        </w:rPr>
        <w:t>Discussion</w:t>
      </w:r>
    </w:p>
    <w:p w14:paraId="3F57151C" w14:textId="329770FB" w:rsidR="00977640" w:rsidRDefault="00000000">
      <w:pPr>
        <w:numPr>
          <w:ilvl w:val="0"/>
          <w:numId w:val="1"/>
        </w:numPr>
      </w:pPr>
      <w:r>
        <w:t xml:space="preserve">Jonathon Ross (GA, CEOS Chair team) recognised the importance of the SIT Chair’s biannual Virtual Constellation consultations and reports to the Secretariat in maintaining connection between the Virtual Constellations and CEOS </w:t>
      </w:r>
      <w:r w:rsidR="00CF71D1">
        <w:t>leadership and</w:t>
      </w:r>
      <w:r>
        <w:t xml:space="preserve"> is a vital task in ensuring the work of the VCs remains visible.</w:t>
      </w:r>
    </w:p>
    <w:p w14:paraId="0AD1A42C" w14:textId="77777777" w:rsidR="00977640" w:rsidRDefault="00000000">
      <w:pPr>
        <w:pStyle w:val="Heading1"/>
        <w:numPr>
          <w:ilvl w:val="0"/>
          <w:numId w:val="2"/>
        </w:numPr>
      </w:pPr>
      <w:bookmarkStart w:id="2" w:name="_pwl32dkeiisb" w:colFirst="0" w:colLast="0"/>
      <w:bookmarkEnd w:id="2"/>
      <w:r>
        <w:t>CEOS Executive Officer Report</w:t>
      </w:r>
    </w:p>
    <w:p w14:paraId="2793ED06" w14:textId="77777777" w:rsidR="00977640" w:rsidRDefault="00000000">
      <w:pPr>
        <w:spacing w:before="240"/>
      </w:pPr>
      <w:r>
        <w:t>Lefteris Mamais (CEOS Executive Officer) and Julia Caufape (CEOS Executive Officer team) reported:</w:t>
      </w:r>
    </w:p>
    <w:p w14:paraId="70F8CC21" w14:textId="0F03159B" w:rsidR="00977640" w:rsidRDefault="00000000">
      <w:pPr>
        <w:numPr>
          <w:ilvl w:val="0"/>
          <w:numId w:val="1"/>
        </w:numPr>
      </w:pPr>
      <w:r>
        <w:t xml:space="preserve">The manuscript and storyboard for CEOS’ keynote to IAC 2026 (5-9 October 2026; Antalya, Türkiye) are being finalised, with feedback being incorporated from current and incoming CEOS leadership. The manuscript will be open for review until </w:t>
      </w:r>
      <w:r w:rsidR="00CF71D1">
        <w:t>28 August 2026 and</w:t>
      </w:r>
      <w:r>
        <w:t xml:space="preserve"> submitted by 14 September 2026. NOSA will present the paper on behalf of CEOS.</w:t>
      </w:r>
    </w:p>
    <w:p w14:paraId="13BBFCBC" w14:textId="77777777" w:rsidR="00977640" w:rsidRDefault="00000000">
      <w:pPr>
        <w:numPr>
          <w:ilvl w:val="0"/>
          <w:numId w:val="1"/>
        </w:numPr>
      </w:pPr>
      <w:r>
        <w:t>The Spanish Space Agency (AEE) shared an application letter for CEOS membership on 18 August 2026, incorporating feedback from the Executive Officer and CEOS Chair teams. Lefteris proposed including an item on the 2026 Plenary agenda regarding membership succession for CDTI.</w:t>
      </w:r>
    </w:p>
    <w:p w14:paraId="2DDB7D9B" w14:textId="0A942131" w:rsidR="00977640" w:rsidRDefault="00000000">
      <w:pPr>
        <w:numPr>
          <w:ilvl w:val="0"/>
          <w:numId w:val="1"/>
        </w:numPr>
      </w:pPr>
      <w:r>
        <w:lastRenderedPageBreak/>
        <w:t>The Executive Officer team is also coordinating with Pakistan’s Space and Upper Atmosphere Research Commission (SUPARCO</w:t>
      </w:r>
      <w:r w:rsidR="00CF71D1">
        <w:t>) and</w:t>
      </w:r>
      <w:r>
        <w:t xml:space="preserve"> are awaiting their formal application letter.</w:t>
      </w:r>
    </w:p>
    <w:p w14:paraId="586E7DD2" w14:textId="77777777" w:rsidR="00977640" w:rsidRDefault="00000000">
      <w:pPr>
        <w:numPr>
          <w:ilvl w:val="0"/>
          <w:numId w:val="1"/>
        </w:numPr>
      </w:pPr>
      <w:r>
        <w:t>For the 2026 CEOS Plenary, the Executive Officer team is jointly developing a presentation recognising CEOS successes and major milestones from 2026. A storyboard will be shared with CEOS leadership ahead of the SIT Technical Workshop, then shared with relevant representatives of each Working Group and Virtual Constellation for inputs.</w:t>
      </w:r>
    </w:p>
    <w:p w14:paraId="21DDCB51" w14:textId="77777777" w:rsidR="00977640" w:rsidRDefault="00000000">
      <w:pPr>
        <w:rPr>
          <w:i/>
          <w:iCs/>
        </w:rPr>
      </w:pPr>
      <w:r>
        <w:rPr>
          <w:i/>
          <w:iCs/>
        </w:rPr>
        <w:t>Discussion</w:t>
      </w:r>
    </w:p>
    <w:p w14:paraId="54CD96BA" w14:textId="77777777" w:rsidR="00977640" w:rsidRDefault="00000000">
      <w:pPr>
        <w:numPr>
          <w:ilvl w:val="0"/>
          <w:numId w:val="1"/>
        </w:numPr>
      </w:pPr>
      <w:r>
        <w:t>Jonathon Ross (GA, CEOS Chair team) welcomed the opportunity to celebrate CEOS’ achievements at the Plenary. The presentation will shed light on the value of CEOS across the value chain. Inputs and ideas from the Secretariat are welcome, particularly any quotes that acknowledge CEOS support in achieving a societal benefit.</w:t>
      </w:r>
    </w:p>
    <w:p w14:paraId="6E1C2F2A" w14:textId="77777777" w:rsidR="00977640" w:rsidRDefault="00000000">
      <w:pPr>
        <w:pStyle w:val="Heading2"/>
        <w:numPr>
          <w:ilvl w:val="0"/>
          <w:numId w:val="2"/>
        </w:numPr>
      </w:pPr>
      <w:bookmarkStart w:id="3" w:name="_rwi6xoddt42" w:colFirst="0" w:colLast="0"/>
      <w:bookmarkEnd w:id="3"/>
      <w:r>
        <w:t>CEOS Systems Engineering Office (SEO) Report</w:t>
      </w:r>
    </w:p>
    <w:p w14:paraId="4A4A570B" w14:textId="77777777" w:rsidR="00977640" w:rsidRDefault="00000000">
      <w:r>
        <w:t>David Borges (NASA, SEO) reported:</w:t>
      </w:r>
    </w:p>
    <w:p w14:paraId="20FA1358" w14:textId="77777777" w:rsidR="00977640" w:rsidRDefault="00000000">
      <w:pPr>
        <w:numPr>
          <w:ilvl w:val="0"/>
          <w:numId w:val="1"/>
        </w:numPr>
      </w:pPr>
      <w:r>
        <w:t>CEOS’ Liaison status for ISO/TC 211 has been updated in the ISO Technical Committee system and on their website, as per SEC action 347-03.</w:t>
      </w:r>
    </w:p>
    <w:p w14:paraId="34C4E259" w14:textId="77777777" w:rsidR="00977640" w:rsidRDefault="00000000">
      <w:pPr>
        <w:numPr>
          <w:ilvl w:val="0"/>
          <w:numId w:val="1"/>
        </w:numPr>
      </w:pPr>
      <w:r>
        <w:t>The CEOS-ARD Oversight Group and SEO have finalised the new Open Geospatial Consortium (OGC) ARD Domain Working Group (DWG) Charter and submitted it to the OGC Technical Committee. A formal call for membership and co-chair leadership is expected shortly, with GA, NASA, and EarthDaily Analytics having volunteered to nominate as co-chairs.</w:t>
      </w:r>
    </w:p>
    <w:p w14:paraId="002C3FD6" w14:textId="77777777" w:rsidR="00977640" w:rsidRDefault="00000000">
      <w:pPr>
        <w:numPr>
          <w:ilvl w:val="0"/>
          <w:numId w:val="1"/>
        </w:numPr>
      </w:pPr>
      <w:r>
        <w:t xml:space="preserve">The SEO hosted a CEOS booth at IGARSS in Washington D.C. last week, with strong booth traffic and interest from the community. The SEO team also presented a technical update on EO-GPT developments and a poster on CoveLib, which is an ongoing effort to open-source </w:t>
      </w:r>
      <w:hyperlink r:id="rId7">
        <w:r>
          <w:rPr>
            <w:color w:val="1155CC"/>
            <w:u w:val="single"/>
          </w:rPr>
          <w:t>CEOS Visualization Environment (COVE)</w:t>
        </w:r>
      </w:hyperlink>
      <w:r>
        <w:t xml:space="preserve"> code in an applications-oriented package on CEOS GitHub.</w:t>
      </w:r>
    </w:p>
    <w:p w14:paraId="3C999D81" w14:textId="77777777" w:rsidR="00977640" w:rsidRDefault="00000000">
      <w:pPr>
        <w:numPr>
          <w:ilvl w:val="0"/>
          <w:numId w:val="1"/>
        </w:numPr>
      </w:pPr>
      <w:r>
        <w:t xml:space="preserve">The SEO has begun a partnership effort with </w:t>
      </w:r>
      <w:hyperlink r:id="rId8">
        <w:r>
          <w:rPr>
            <w:color w:val="1155CC"/>
            <w:u w:val="single"/>
          </w:rPr>
          <w:t>The Pacific Community (SPC)</w:t>
        </w:r>
      </w:hyperlink>
      <w:r>
        <w:t xml:space="preserve"> and </w:t>
      </w:r>
      <w:hyperlink r:id="rId9">
        <w:r>
          <w:rPr>
            <w:color w:val="1155CC"/>
            <w:u w:val="single"/>
          </w:rPr>
          <w:t>Digital Earth Pacific (DEP)</w:t>
        </w:r>
      </w:hyperlink>
      <w:r>
        <w:t xml:space="preserve"> to integrate a prototype of EO-GPT with existing and planned DEP algorithms and datasets. A consistent need across the Pacific has been capacity building, due to limited EO and geospatial expertise. The future integration of EO-GPT into DEP offerings has the potential to lower technical barriers and allow natural language-driven analysis of complex EO datasets and workflows.</w:t>
      </w:r>
    </w:p>
    <w:p w14:paraId="6C3C3082" w14:textId="77777777" w:rsidR="00977640" w:rsidRDefault="00000000">
      <w:pPr>
        <w:rPr>
          <w:i/>
          <w:iCs/>
        </w:rPr>
      </w:pPr>
      <w:r>
        <w:rPr>
          <w:i/>
          <w:iCs/>
        </w:rPr>
        <w:t>Discussion</w:t>
      </w:r>
    </w:p>
    <w:p w14:paraId="5C1DE0DD" w14:textId="77777777" w:rsidR="00977640" w:rsidRDefault="00000000">
      <w:pPr>
        <w:numPr>
          <w:ilvl w:val="0"/>
          <w:numId w:val="1"/>
        </w:numPr>
      </w:pPr>
      <w:r>
        <w:t>Jonathon Ross (GA, CEOS Chair team) suggested the establishment of the OGC ARD DWG should be highlighted at the Plenary as a major achievement for 2026.</w:t>
      </w:r>
    </w:p>
    <w:p w14:paraId="01485EDF" w14:textId="77777777" w:rsidR="00977640" w:rsidRDefault="00000000">
      <w:pPr>
        <w:numPr>
          <w:ilvl w:val="0"/>
          <w:numId w:val="2"/>
        </w:numPr>
        <w:pBdr>
          <w:bottom w:val="single" w:sz="4" w:space="1" w:color="000000"/>
        </w:pBdr>
        <w:rPr>
          <w:b/>
          <w:bCs/>
          <w:sz w:val="28"/>
          <w:szCs w:val="28"/>
        </w:rPr>
      </w:pPr>
      <w:r>
        <w:rPr>
          <w:b/>
          <w:bCs/>
          <w:sz w:val="28"/>
          <w:szCs w:val="28"/>
        </w:rPr>
        <w:t>Working Group Impacts and Key Issues for Discussion</w:t>
      </w:r>
    </w:p>
    <w:p w14:paraId="506C49A8" w14:textId="77777777" w:rsidR="00977640" w:rsidRDefault="00000000">
      <w:pPr>
        <w:rPr>
          <w:b/>
          <w:bCs/>
        </w:rPr>
      </w:pPr>
      <w:r>
        <w:rPr>
          <w:b/>
          <w:bCs/>
        </w:rPr>
        <w:t>WGCapD</w:t>
      </w:r>
    </w:p>
    <w:p w14:paraId="65529828" w14:textId="77777777" w:rsidR="00977640" w:rsidRDefault="00000000">
      <w:r>
        <w:lastRenderedPageBreak/>
        <w:t>Dan Matsapola (SANSA, WGCapD Chair) was unable to attend the meeting and provided a written report in advance.</w:t>
      </w:r>
    </w:p>
    <w:p w14:paraId="2CA431F1" w14:textId="77777777" w:rsidR="00977640" w:rsidRDefault="00000000">
      <w:pPr>
        <w:rPr>
          <w:b/>
          <w:bCs/>
        </w:rPr>
      </w:pPr>
      <w:r>
        <w:rPr>
          <w:b/>
          <w:bCs/>
        </w:rPr>
        <w:t>WGClimate</w:t>
      </w:r>
    </w:p>
    <w:p w14:paraId="321CA43F" w14:textId="77777777" w:rsidR="00977640" w:rsidRDefault="00000000">
      <w:r>
        <w:t>Libby Rose (WGClimate Secretariat) reported on behalf of Wenying Su (NASA, WGClimate Chair):</w:t>
      </w:r>
    </w:p>
    <w:p w14:paraId="0FD5D97C" w14:textId="77777777" w:rsidR="00977640" w:rsidRDefault="00000000">
      <w:pPr>
        <w:numPr>
          <w:ilvl w:val="0"/>
          <w:numId w:val="1"/>
        </w:numPr>
      </w:pPr>
      <w:r>
        <w:t xml:space="preserve">WGClimate submitted a proposal for the </w:t>
      </w:r>
      <w:hyperlink r:id="rId10">
        <w:r>
          <w:rPr>
            <w:color w:val="1155CC"/>
            <w:u w:val="single"/>
          </w:rPr>
          <w:t>2026 Earth Information Day</w:t>
        </w:r>
      </w:hyperlink>
      <w:r>
        <w:t>, which includes the proposal for a poster session to be on display throughout UNFCCC COP-31. The UNFCCC Secretariat plans to organise a meeting with WGClimate, WMO, GCOS, and GEO in late August or early September to discuss the agenda in more detail.</w:t>
      </w:r>
    </w:p>
    <w:p w14:paraId="1A05204C" w14:textId="77777777" w:rsidR="00977640" w:rsidRDefault="00000000">
      <w:pPr>
        <w:numPr>
          <w:ilvl w:val="0"/>
          <w:numId w:val="1"/>
        </w:numPr>
      </w:pPr>
      <w:r>
        <w:t>The draft CEOS-CGMS Statement to SBSTA-65 has been prepared, and will be shared shortly with SEC. The statement focuses on four thematic areas:</w:t>
      </w:r>
    </w:p>
    <w:p w14:paraId="51B4CA91" w14:textId="77777777" w:rsidR="00977640" w:rsidRDefault="00000000">
      <w:pPr>
        <w:numPr>
          <w:ilvl w:val="1"/>
          <w:numId w:val="1"/>
        </w:numPr>
      </w:pPr>
      <w:r>
        <w:t>Adaptation and resilience</w:t>
      </w:r>
    </w:p>
    <w:p w14:paraId="1FCBF70B" w14:textId="77777777" w:rsidR="00977640" w:rsidRDefault="00000000">
      <w:pPr>
        <w:numPr>
          <w:ilvl w:val="1"/>
          <w:numId w:val="1"/>
        </w:numPr>
      </w:pPr>
      <w:r>
        <w:t>Greenhouse gas observations</w:t>
      </w:r>
    </w:p>
    <w:p w14:paraId="6ED116B8" w14:textId="77777777" w:rsidR="00977640" w:rsidRDefault="00000000">
      <w:pPr>
        <w:numPr>
          <w:ilvl w:val="1"/>
          <w:numId w:val="1"/>
        </w:numPr>
      </w:pPr>
      <w:r>
        <w:t>Economic impact</w:t>
      </w:r>
    </w:p>
    <w:p w14:paraId="666173BF" w14:textId="77777777" w:rsidR="00977640" w:rsidRDefault="00000000">
      <w:pPr>
        <w:numPr>
          <w:ilvl w:val="1"/>
          <w:numId w:val="1"/>
        </w:numPr>
      </w:pPr>
      <w:r>
        <w:t>Aquatic observations</w:t>
      </w:r>
    </w:p>
    <w:p w14:paraId="43A25D99" w14:textId="77777777" w:rsidR="00977640" w:rsidRDefault="00000000">
      <w:pPr>
        <w:numPr>
          <w:ilvl w:val="0"/>
          <w:numId w:val="1"/>
        </w:numPr>
      </w:pPr>
      <w:r>
        <w:t>CEOS Secretariat feedback will be requested by 18 September. The statement will be circulated for CEOS and CGMS virtual endorsement on 28 September.</w:t>
      </w:r>
    </w:p>
    <w:p w14:paraId="46ED900C" w14:textId="77777777" w:rsidR="00977640" w:rsidRDefault="00000000">
      <w:pPr>
        <w:numPr>
          <w:ilvl w:val="0"/>
          <w:numId w:val="1"/>
        </w:numPr>
      </w:pPr>
      <w:r>
        <w:t>WGClimate members are planning a workshop with UNFCCC on either 24 or 25 September, focusing on the Adaptation and Climate Finance workstreams.</w:t>
      </w:r>
    </w:p>
    <w:p w14:paraId="22BBF18E" w14:textId="77777777" w:rsidR="00977640" w:rsidRDefault="00000000">
      <w:pPr>
        <w:rPr>
          <w:i/>
          <w:iCs/>
        </w:rPr>
      </w:pPr>
      <w:r>
        <w:rPr>
          <w:i/>
          <w:iCs/>
        </w:rPr>
        <w:t>Discussion</w:t>
      </w:r>
    </w:p>
    <w:p w14:paraId="1F2E9C38" w14:textId="77777777" w:rsidR="00977640" w:rsidRDefault="00000000">
      <w:pPr>
        <w:numPr>
          <w:ilvl w:val="0"/>
          <w:numId w:val="1"/>
        </w:numPr>
      </w:pPr>
      <w:r>
        <w:t>Jonathon Ross (GA, CEOS Chair team) suggested the Earth Information Day theme around AI/ML and technology include discussions on trustworthy data, and the role of quality assurance in Earth observation.</w:t>
      </w:r>
    </w:p>
    <w:p w14:paraId="5A2BDCB2" w14:textId="77777777" w:rsidR="00977640" w:rsidRDefault="00000000">
      <w:pPr>
        <w:rPr>
          <w:b/>
          <w:bCs/>
        </w:rPr>
      </w:pPr>
      <w:r>
        <w:rPr>
          <w:b/>
          <w:bCs/>
        </w:rPr>
        <w:t>WGCV</w:t>
      </w:r>
    </w:p>
    <w:p w14:paraId="5FBE7606" w14:textId="77777777" w:rsidR="00977640" w:rsidRDefault="00000000">
      <w:r>
        <w:t>Cody Anderson (USGS, WGCV Chair) reported:</w:t>
      </w:r>
    </w:p>
    <w:p w14:paraId="28C2AA75" w14:textId="77777777" w:rsidR="00977640" w:rsidRDefault="00000000">
      <w:pPr>
        <w:numPr>
          <w:ilvl w:val="0"/>
          <w:numId w:val="1"/>
        </w:numPr>
      </w:pPr>
      <w:r>
        <w:t xml:space="preserve">The WGCV Terrain Mapping Subgroup (TMSG) recently published the final report of the Digital Elevation Model Intercomparison Exercise (DEMIX). The study evaluated the suitability of global DEMs for different applications, terrains, and locations and delivers recommendations for both data providers and users. The three-year effort found that the DEM which ranked highest overall was the Copernicus DEM (CopDEM). The report can be found here: </w:t>
      </w:r>
      <w:hyperlink r:id="rId11">
        <w:r>
          <w:rPr>
            <w:color w:val="1155CC"/>
            <w:u w:val="single"/>
          </w:rPr>
          <w:t>https://dx.doi.org/10.2760/3121340</w:t>
        </w:r>
      </w:hyperlink>
      <w:r>
        <w:t>.</w:t>
      </w:r>
    </w:p>
    <w:p w14:paraId="4F122205" w14:textId="33BAE854" w:rsidR="00977640" w:rsidRDefault="00000000">
      <w:pPr>
        <w:numPr>
          <w:ilvl w:val="0"/>
          <w:numId w:val="1"/>
        </w:numPr>
      </w:pPr>
      <w:r>
        <w:t xml:space="preserve">WGCV is collecting case studies to communicate the impact of Cal/Val for satellite data </w:t>
      </w:r>
      <w:r w:rsidR="00CF71D1">
        <w:t>products and</w:t>
      </w:r>
      <w:r>
        <w:t xml:space="preserve"> welcomes any existing success stories / impact statements where the quality of data has impacted science outcomes. Inputs will support discussions at the EO Data Collaboration Forum (8 September 2026; Washington D.C., USA).</w:t>
      </w:r>
    </w:p>
    <w:p w14:paraId="05AFF9A7" w14:textId="77777777" w:rsidR="00977640" w:rsidRDefault="00000000">
      <w:pPr>
        <w:numPr>
          <w:ilvl w:val="0"/>
          <w:numId w:val="1"/>
        </w:numPr>
      </w:pPr>
      <w:r>
        <w:lastRenderedPageBreak/>
        <w:t>The potential further adoption of the ESA-NASA-USGS Quality Assessment Framework in CEOS-ARD and CEOS Agencies more broadly will be discussed at SIT Technical Workshop (8-11 September 2026; Washington D.C., USA).</w:t>
      </w:r>
    </w:p>
    <w:p w14:paraId="4B093B5B" w14:textId="5856D8F5" w:rsidR="00977640" w:rsidRDefault="00000000">
      <w:pPr>
        <w:numPr>
          <w:ilvl w:val="0"/>
          <w:numId w:val="1"/>
        </w:numPr>
      </w:pPr>
      <w:r>
        <w:t xml:space="preserve">WGCV provided feedback to 2026-2031 CEOS-ARD Strategy, recommending the addition of multiple levels associated with CEOS-ARD compliance and data quality. WGCV suggests that CEOS-ARD expands the current threshold/goal compliance framework to a graded approach. </w:t>
      </w:r>
    </w:p>
    <w:p w14:paraId="3C36FB09" w14:textId="77777777" w:rsidR="00977640" w:rsidRDefault="00000000">
      <w:pPr>
        <w:rPr>
          <w:i/>
          <w:iCs/>
        </w:rPr>
      </w:pPr>
      <w:r>
        <w:rPr>
          <w:i/>
          <w:iCs/>
        </w:rPr>
        <w:t>Discussion</w:t>
      </w:r>
    </w:p>
    <w:p w14:paraId="24494E1B" w14:textId="77777777" w:rsidR="00977640" w:rsidRDefault="00000000">
      <w:pPr>
        <w:numPr>
          <w:ilvl w:val="0"/>
          <w:numId w:val="1"/>
        </w:numPr>
      </w:pPr>
      <w:r>
        <w:t>Regarding WGCV’s collection of cal/val case studies, Jonathon Ross (GA, CEOS Chair team) suggested also including examples of risks, that is, where not doing sufficient cal/val has caused a problem. He suggested looking for examples in the regulatory context or early Landsat years.</w:t>
      </w:r>
    </w:p>
    <w:p w14:paraId="2B462060" w14:textId="77777777" w:rsidR="00977640" w:rsidRDefault="00000000">
      <w:pPr>
        <w:rPr>
          <w:b/>
          <w:bCs/>
        </w:rPr>
      </w:pPr>
      <w:r>
        <w:rPr>
          <w:b/>
          <w:bCs/>
        </w:rPr>
        <w:t>WGDisasters</w:t>
      </w:r>
    </w:p>
    <w:p w14:paraId="3C54D00D" w14:textId="7CE20DD9" w:rsidR="00977640" w:rsidRDefault="00000000">
      <w:r>
        <w:t xml:space="preserve">Antonio Montuori (ASI, WGDisasters Chair) shared apologies for being unable to attend the </w:t>
      </w:r>
      <w:r w:rsidR="00CF71D1">
        <w:t>meeting and</w:t>
      </w:r>
      <w:r>
        <w:t xml:space="preserve"> provided a written report in advance.</w:t>
      </w:r>
    </w:p>
    <w:p w14:paraId="1CBE6003" w14:textId="77777777" w:rsidR="00977640" w:rsidRDefault="00000000">
      <w:pPr>
        <w:rPr>
          <w:b/>
          <w:bCs/>
        </w:rPr>
      </w:pPr>
      <w:r>
        <w:rPr>
          <w:b/>
          <w:bCs/>
        </w:rPr>
        <w:t>WGISS</w:t>
      </w:r>
    </w:p>
    <w:p w14:paraId="4E760C09" w14:textId="77777777" w:rsidR="00977640" w:rsidRDefault="00000000">
      <w:r>
        <w:t xml:space="preserve">Nitant Dube (ISRO, WGISS Chair) reported: </w:t>
      </w:r>
    </w:p>
    <w:p w14:paraId="21B890E9" w14:textId="5F9E9A1F" w:rsidR="00977640" w:rsidRDefault="00000000">
      <w:pPr>
        <w:numPr>
          <w:ilvl w:val="0"/>
          <w:numId w:val="1"/>
        </w:numPr>
      </w:pPr>
      <w:r>
        <w:t xml:space="preserve">WGISS has discussed the CEOS-ARD Strategy after meeting with the CEOS-ARD Oversight Group on </w:t>
      </w:r>
      <w:r w:rsidR="00CF71D1">
        <w:t>23 July and</w:t>
      </w:r>
      <w:r>
        <w:t xml:space="preserve"> have confirmed the initiatives and tasks assigned to the Working Group.</w:t>
      </w:r>
    </w:p>
    <w:p w14:paraId="409BF3BD" w14:textId="77777777" w:rsidR="00977640" w:rsidRDefault="00000000">
      <w:pPr>
        <w:numPr>
          <w:ilvl w:val="0"/>
          <w:numId w:val="1"/>
        </w:numPr>
      </w:pPr>
      <w:r>
        <w:t>Support for WGISS Connected Data Assets (CDA) continues with the integration of the VITO STAC connection completed and the ongoing integration of ISRO/MOSDAC and JAXA data.</w:t>
      </w:r>
    </w:p>
    <w:p w14:paraId="39E2833C" w14:textId="77777777" w:rsidR="00977640" w:rsidRDefault="00000000">
      <w:pPr>
        <w:numPr>
          <w:ilvl w:val="0"/>
          <w:numId w:val="1"/>
        </w:numPr>
      </w:pPr>
      <w:r>
        <w:t xml:space="preserve">The Federated AuthN/Z White Paper consolidation continues, with the first draft targeted for discussion at the WGISS-62 Meeting (26-30 October 2025; Boulder, USA). Work is being done across CEOS Agencies to provide seamless access to datasets across agencies. </w:t>
      </w:r>
    </w:p>
    <w:p w14:paraId="41D16C03" w14:textId="77777777" w:rsidR="00977640" w:rsidRDefault="00000000">
      <w:pPr>
        <w:numPr>
          <w:ilvl w:val="0"/>
          <w:numId w:val="1"/>
        </w:numPr>
      </w:pPr>
      <w:r>
        <w:t>Draft questions and maturity levels have been drafted for the Interoperability Maturity Matrix, with interactions with each factor lead to be initiated. Work on the Interoperability Demonstrators is progressing, with detailed discussions planned for WGISS-62.</w:t>
      </w:r>
    </w:p>
    <w:p w14:paraId="1A29996A" w14:textId="77777777" w:rsidR="00977640" w:rsidRDefault="00000000">
      <w:pPr>
        <w:numPr>
          <w:ilvl w:val="0"/>
          <w:numId w:val="1"/>
        </w:numPr>
      </w:pPr>
      <w:r>
        <w:t>Feedback on the Data Citation White Paper has been received.</w:t>
      </w:r>
    </w:p>
    <w:p w14:paraId="48EF47AE" w14:textId="77777777" w:rsidR="00977640" w:rsidRDefault="00000000">
      <w:pPr>
        <w:numPr>
          <w:ilvl w:val="0"/>
          <w:numId w:val="1"/>
        </w:numPr>
      </w:pPr>
      <w:r>
        <w:t>The broad structure of the Digital Twin White Paper is ready, with development starting with the consolidation of CEOS Agency inputs.</w:t>
      </w:r>
    </w:p>
    <w:p w14:paraId="1E9DC5B0" w14:textId="77777777" w:rsidR="00977640" w:rsidRDefault="00000000">
      <w:pPr>
        <w:rPr>
          <w:i/>
          <w:iCs/>
        </w:rPr>
      </w:pPr>
      <w:r>
        <w:rPr>
          <w:i/>
          <w:iCs/>
        </w:rPr>
        <w:t>Discussion</w:t>
      </w:r>
    </w:p>
    <w:p w14:paraId="25B5C4DC" w14:textId="77777777" w:rsidR="00977640" w:rsidRDefault="00000000">
      <w:pPr>
        <w:numPr>
          <w:ilvl w:val="0"/>
          <w:numId w:val="1"/>
        </w:numPr>
      </w:pPr>
      <w:r>
        <w:t>Jonathon Ross (GA, CEOS Chair team) noted that a large section of the 2026 CEOS Plenary agenda is dedicated to the resilience of a trusted, interoperable observing system, during which contributions from WGISS will be highlighted.</w:t>
      </w:r>
    </w:p>
    <w:p w14:paraId="494DF02E" w14:textId="77777777" w:rsidR="00977640" w:rsidRDefault="00000000">
      <w:pPr>
        <w:pStyle w:val="Heading2"/>
        <w:numPr>
          <w:ilvl w:val="0"/>
          <w:numId w:val="2"/>
        </w:numPr>
      </w:pPr>
      <w:bookmarkStart w:id="4" w:name="_u1k8szgp9v0t" w:colFirst="0" w:colLast="0"/>
      <w:bookmarkEnd w:id="4"/>
      <w:r>
        <w:t>AOB</w:t>
      </w:r>
    </w:p>
    <w:p w14:paraId="4E0400C2" w14:textId="77777777" w:rsidR="00977640" w:rsidRDefault="00000000">
      <w:pPr>
        <w:rPr>
          <w:b/>
          <w:bCs/>
        </w:rPr>
      </w:pPr>
      <w:r>
        <w:rPr>
          <w:b/>
          <w:bCs/>
        </w:rPr>
        <w:t>NOSA CEOS Chair Theme Update</w:t>
      </w:r>
    </w:p>
    <w:p w14:paraId="0A9DE979" w14:textId="77777777" w:rsidR="00977640" w:rsidRDefault="00000000">
      <w:r>
        <w:lastRenderedPageBreak/>
        <w:t>Christian Hauglie-Hanssen and Vigdis Lonar (NOSA, 2027 CEOS Chair team) reported. NOSA will circulate their CEOS Chair themes paper for review shortly. The themes will build on CEOS’ foundations in ARD, interoperability, data quality, and trustworthy satellite data, with three focus areas:</w:t>
      </w:r>
    </w:p>
    <w:p w14:paraId="67127603" w14:textId="77777777" w:rsidR="00977640" w:rsidRDefault="00000000">
      <w:pPr>
        <w:numPr>
          <w:ilvl w:val="0"/>
          <w:numId w:val="1"/>
        </w:numPr>
      </w:pPr>
      <w:r>
        <w:rPr>
          <w:i/>
          <w:iCs/>
        </w:rPr>
        <w:t>True Green</w:t>
      </w:r>
      <w:r>
        <w:t>, focusing on tropical forests and long-standing engagement with Norway's International Climate and Forest Initiative (NICFI).</w:t>
      </w:r>
    </w:p>
    <w:p w14:paraId="4A462DA0" w14:textId="77777777" w:rsidR="00977640" w:rsidRDefault="00000000">
      <w:pPr>
        <w:numPr>
          <w:ilvl w:val="0"/>
          <w:numId w:val="1"/>
        </w:numPr>
      </w:pPr>
      <w:r>
        <w:rPr>
          <w:i/>
          <w:iCs/>
        </w:rPr>
        <w:t>True Blue</w:t>
      </w:r>
      <w:r>
        <w:t>, focusing on ocean and polar regions with emphasis on international cooperation, cal/val, and data access.</w:t>
      </w:r>
    </w:p>
    <w:p w14:paraId="0151397B" w14:textId="77777777" w:rsidR="00977640" w:rsidRDefault="00000000">
      <w:pPr>
        <w:numPr>
          <w:ilvl w:val="0"/>
          <w:numId w:val="1"/>
        </w:numPr>
      </w:pPr>
      <w:r>
        <w:rPr>
          <w:i/>
          <w:iCs/>
        </w:rPr>
        <w:t>True Future</w:t>
      </w:r>
      <w:r>
        <w:t>, continuing the CEOS youth engagement initiative, supporting the next generation of EO professionals.</w:t>
      </w:r>
    </w:p>
    <w:p w14:paraId="2416DBCF" w14:textId="77777777" w:rsidR="00977640" w:rsidRDefault="00000000">
      <w:pPr>
        <w:pStyle w:val="Heading2"/>
        <w:numPr>
          <w:ilvl w:val="0"/>
          <w:numId w:val="2"/>
        </w:numPr>
      </w:pPr>
      <w:bookmarkStart w:id="5" w:name="_2ppl8opqaptj" w:colFirst="0" w:colLast="0"/>
      <w:bookmarkEnd w:id="5"/>
      <w:r>
        <w:t>Adjournment</w:t>
      </w:r>
    </w:p>
    <w:p w14:paraId="1BFB498D" w14:textId="77777777" w:rsidR="00977640" w:rsidRDefault="00000000">
      <w:pPr>
        <w:spacing w:before="0"/>
      </w:pPr>
      <w:r>
        <w:t>Jonathon Ross (GA, CEOS Chair team) thanked participants of SEC-350. The next CEOS Secretariat meeting will be SEC-351, held in person on Tuesday, 8 September 2026 at 8 AM U.S. Eastern, ahead of the EO Data Providers Collaboration Forum. The plan for CEOS SEC teleconferences/meetings leading up to the 2026 CEOS Plenary is as follows (typically Thursday):</w:t>
      </w:r>
    </w:p>
    <w:tbl>
      <w:tblPr>
        <w:tblStyle w:val="a0"/>
        <w:tblW w:w="9240" w:type="dxa"/>
        <w:tblInd w:w="27" w:type="dxa"/>
        <w:tblLayout w:type="fixed"/>
        <w:tblLook w:val="0600" w:firstRow="0" w:lastRow="0" w:firstColumn="0" w:lastColumn="0" w:noHBand="1" w:noVBand="1"/>
      </w:tblPr>
      <w:tblGrid>
        <w:gridCol w:w="4350"/>
        <w:gridCol w:w="4890"/>
      </w:tblGrid>
      <w:tr w:rsidR="00977640" w14:paraId="76678D3F" w14:textId="77777777">
        <w:trPr>
          <w:trHeight w:val="443"/>
        </w:trPr>
        <w:tc>
          <w:tcPr>
            <w:tcW w:w="4350" w:type="dxa"/>
            <w:tcBorders>
              <w:top w:val="nil"/>
              <w:left w:val="nil"/>
              <w:bottom w:val="nil"/>
              <w:right w:val="nil"/>
            </w:tcBorders>
            <w:tcMar>
              <w:top w:w="100" w:type="dxa"/>
              <w:left w:w="100" w:type="dxa"/>
              <w:bottom w:w="100" w:type="dxa"/>
              <w:right w:w="100" w:type="dxa"/>
            </w:tcMar>
          </w:tcPr>
          <w:p w14:paraId="124171CA" w14:textId="77777777" w:rsidR="00977640" w:rsidRDefault="00000000">
            <w:pPr>
              <w:widowControl w:val="0"/>
              <w:spacing w:before="0" w:after="0"/>
              <w:jc w:val="left"/>
            </w:pPr>
            <w:r>
              <w:rPr>
                <w:u w:val="single"/>
              </w:rPr>
              <w:t>351:</w:t>
            </w:r>
            <w:r>
              <w:t xml:space="preserve"> 8 September 2026 (SIT TW 2026)</w:t>
            </w:r>
          </w:p>
          <w:p w14:paraId="73B7201E" w14:textId="77777777" w:rsidR="00977640" w:rsidRDefault="00000000">
            <w:pPr>
              <w:widowControl w:val="0"/>
              <w:spacing w:before="0" w:after="0"/>
              <w:jc w:val="left"/>
            </w:pPr>
            <w:r>
              <w:rPr>
                <w:u w:val="single"/>
              </w:rPr>
              <w:t>352:</w:t>
            </w:r>
            <w:r>
              <w:t xml:space="preserve"> 8 October 2026</w:t>
            </w:r>
          </w:p>
        </w:tc>
        <w:tc>
          <w:tcPr>
            <w:tcW w:w="4890" w:type="dxa"/>
            <w:tcBorders>
              <w:top w:val="nil"/>
              <w:left w:val="nil"/>
              <w:bottom w:val="nil"/>
              <w:right w:val="nil"/>
            </w:tcBorders>
            <w:tcMar>
              <w:top w:w="100" w:type="dxa"/>
              <w:left w:w="100" w:type="dxa"/>
              <w:bottom w:w="100" w:type="dxa"/>
              <w:right w:w="100" w:type="dxa"/>
            </w:tcMar>
          </w:tcPr>
          <w:p w14:paraId="53581D44" w14:textId="77777777" w:rsidR="00977640" w:rsidRDefault="00000000">
            <w:pPr>
              <w:widowControl w:val="0"/>
              <w:spacing w:before="0" w:after="0"/>
              <w:jc w:val="left"/>
            </w:pPr>
            <w:r>
              <w:rPr>
                <w:u w:val="single"/>
              </w:rPr>
              <w:t>353:</w:t>
            </w:r>
            <w:r>
              <w:t xml:space="preserve"> 3 November 2026 (at 2026 CEOS Plenary)</w:t>
            </w:r>
          </w:p>
        </w:tc>
      </w:tr>
    </w:tbl>
    <w:p w14:paraId="7DA29807" w14:textId="77777777" w:rsidR="00977640" w:rsidRDefault="00000000">
      <w:pPr>
        <w:spacing w:after="240"/>
      </w:pPr>
      <w:r>
        <w:t>The start time for all teleconferences will be 7 AM U.S. Eastern. If there are face-to-face meetings, the times will be communicated closer to the dates.</w:t>
      </w:r>
    </w:p>
    <w:sectPr w:rsidR="00977640">
      <w:headerReference w:type="even" r:id="rId12"/>
      <w:headerReference w:type="default" r:id="rId13"/>
      <w:footerReference w:type="default" r:id="rId14"/>
      <w:pgSz w:w="12240" w:h="15840"/>
      <w:pgMar w:top="1440" w:right="1440" w:bottom="1440" w:left="1440" w:header="72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endnote w:type="separator" w:id="-1">
    <w:p w14:paraId="12510C8A" w14:textId="77777777" w:rsidR="0055419F" w:rsidRDefault="0055419F">
      <w:pPr>
        <w:spacing w:before="0" w:after="0"/>
      </w:pPr>
      <w:r>
        <w:separator/>
      </w:r>
    </w:p>
  </w:endnote>
  <w:endnote w:type="continuationSeparator" w:id="0">
    <w:p w14:paraId="194237A7" w14:textId="77777777" w:rsidR="0055419F" w:rsidRDefault="0055419F">
      <w:pPr>
        <w:spacing w:before="0"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Calibri">
    <w:panose1 w:val="020F0502020204030204"/>
    <w:charset w:val="00"/>
    <w:family w:val="swiss"/>
    <w:pitch w:val="variable"/>
    <w:sig w:usb0="E4002EFF" w:usb1="C200247B" w:usb2="00000009" w:usb3="00000000" w:csb0="000001FF" w:csb1="00000000"/>
    <w:embedRegular r:id="rId1" w:fontKey="{6E1CBE73-DE8F-9049-91CF-E3369FBC6129}"/>
    <w:embedBold r:id="rId2" w:fontKey="{B2205183-6A2E-0B4F-A72A-DF554353E770}"/>
    <w:embedItalic r:id="rId3" w:fontKey="{DE872756-5461-864E-B042-B4709F084FC9}"/>
  </w:font>
  <w:font w:name="Times New Roman">
    <w:panose1 w:val="02020603050405020304"/>
    <w:charset w:val="00"/>
    <w:family w:val="roman"/>
    <w:pitch w:val="variable"/>
    <w:sig w:usb0="E0002EFF" w:usb1="C000785B" w:usb2="00000009" w:usb3="00000000" w:csb0="000001FF" w:csb1="00000000"/>
    <w:embedRegular r:id="rId4" w:fontKey="{D17A7DCB-CA93-BC47-89EC-E665BAFA3CC0}"/>
    <w:embedBold r:id="rId5" w:fontKey="{77C79F1D-43F1-FC44-9D25-1575BB4517DA}"/>
  </w:font>
  <w:font w:name="Arial">
    <w:panose1 w:val="020B0604020202020204"/>
    <w:charset w:val="00"/>
    <w:family w:val="swiss"/>
    <w:pitch w:val="variable"/>
    <w:sig w:usb0="E0002EFF" w:usb1="C000785B" w:usb2="00000009" w:usb3="00000000" w:csb0="000001FF" w:csb1="00000000"/>
    <w:embedRegular r:id="rId6" w:fontKey="{7977922A-8527-E04B-A53B-3F1E6B133518}"/>
  </w:font>
  <w:font w:name="Cambria">
    <w:panose1 w:val="02040503050406030204"/>
    <w:charset w:val="00"/>
    <w:family w:val="roman"/>
    <w:pitch w:val="variable"/>
    <w:sig w:usb0="E00006FF" w:usb1="420024FF" w:usb2="02000000" w:usb3="00000000" w:csb0="0000019F" w:csb1="00000000"/>
    <w:embedRegular r:id="rId7" w:fontKey="{AE57BA8C-3F2B-0E48-A803-39C7E0E07704}"/>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2F39D604" w14:textId="77777777" w:rsidR="00977640" w:rsidRDefault="00977640">
    <w:pPr>
      <w:tabs>
        <w:tab w:val="center" w:pos="4320"/>
        <w:tab w:val="right" w:pos="8640"/>
      </w:tabs>
    </w:pPr>
  </w:p>
  <w:p w14:paraId="58D43137" w14:textId="77777777" w:rsidR="00977640" w:rsidRDefault="00000000">
    <w:pPr>
      <w:tabs>
        <w:tab w:val="center" w:pos="4320"/>
        <w:tab w:val="right" w:pos="8640"/>
      </w:tabs>
      <w:spacing w:before="0" w:after="0"/>
      <w:jc w:val="left"/>
    </w:pPr>
    <w:r>
      <w:rPr>
        <w:b/>
        <w:bCs/>
        <w:sz w:val="20"/>
        <w:szCs w:val="20"/>
      </w:rPr>
      <w:t xml:space="preserve">Page </w:t>
    </w:r>
    <w:r>
      <w:rPr>
        <w:b/>
        <w:bCs/>
        <w:sz w:val="20"/>
        <w:szCs w:val="20"/>
      </w:rPr>
      <w:fldChar w:fldCharType="begin"/>
    </w:r>
    <w:r>
      <w:rPr>
        <w:b/>
        <w:bCs/>
        <w:sz w:val="20"/>
        <w:szCs w:val="20"/>
      </w:rPr>
      <w:instrText>PAGE</w:instrText>
    </w:r>
    <w:r>
      <w:rPr>
        <w:b/>
        <w:bCs/>
        <w:sz w:val="20"/>
        <w:szCs w:val="20"/>
      </w:rPr>
      <w:fldChar w:fldCharType="separate"/>
    </w:r>
    <w:r w:rsidR="00592F08">
      <w:rPr>
        <w:b/>
        <w:bCs/>
        <w:noProof/>
        <w:sz w:val="20"/>
        <w:szCs w:val="20"/>
      </w:rPr>
      <w:t>1</w:t>
    </w:r>
    <w:r>
      <w:rPr>
        <w:b/>
        <w:bCs/>
        <w:sz w:val="20"/>
        <w:szCs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footnote w:type="separator" w:id="-1">
    <w:p w14:paraId="3C5C8891" w14:textId="77777777" w:rsidR="0055419F" w:rsidRDefault="0055419F">
      <w:pPr>
        <w:spacing w:before="0" w:after="0"/>
      </w:pPr>
      <w:r>
        <w:separator/>
      </w:r>
    </w:p>
  </w:footnote>
  <w:footnote w:type="continuationSeparator" w:id="0">
    <w:p w14:paraId="424D4CF1" w14:textId="77777777" w:rsidR="0055419F" w:rsidRDefault="0055419F">
      <w:pPr>
        <w:spacing w:before="0"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5D0FB8AE" w14:textId="77777777" w:rsidR="00977640" w:rsidRDefault="00000000">
    <w:pPr>
      <w:pBdr>
        <w:top w:val="nil"/>
        <w:left w:val="nil"/>
        <w:bottom w:val="nil"/>
        <w:right w:val="nil"/>
        <w:between w:val="nil"/>
      </w:pBdr>
      <w:tabs>
        <w:tab w:val="center" w:pos="4513"/>
        <w:tab w:val="right" w:pos="9026"/>
      </w:tabs>
      <w:spacing w:before="0" w:after="0"/>
      <w:rPr>
        <w:color w:val="000000"/>
      </w:rPr>
    </w:pPr>
    <w:r>
      <w:rPr>
        <w:noProof/>
        <w:color w:val="000000"/>
      </w:rPr>
      <mc:AlternateContent>
        <mc:Choice Requires="wps">
          <w:drawing>
            <wp:anchor distT="0" distB="0" distL="0" distR="0" simplePos="0" relativeHeight="251658240" behindDoc="1" locked="0" layoutInCell="1" hidden="0" allowOverlap="1" wp14:anchorId="7A5979DC" wp14:editId="55A4E28F">
              <wp:simplePos x="0" y="0"/>
              <wp:positionH relativeFrom="margin">
                <wp:align>center</wp:align>
              </wp:positionH>
              <wp:positionV relativeFrom="margin">
                <wp:align>center</wp:align>
              </wp:positionV>
              <wp:extent cx="47740372" cy="47740372"/>
              <wp:effectExtent l="0" t="0" r="0" b="0"/>
              <wp:wrapNone/>
              <wp:docPr id="1" name="Rectangle 1"/>
              <wp:cNvGraphicFramePr/>
              <a:graphic xmlns:a="http://schemas.openxmlformats.org/drawingml/2006/main">
                <a:graphicData uri="http://schemas.microsoft.com/office/word/2010/wordprocessingShape">
                  <wps:wsp>
                    <wps:cNvSpPr/>
                    <wps:spPr>
                      <a:xfrm rot="-2700000">
                        <a:off x="2203385" y="2732568"/>
                        <a:ext cx="6285230" cy="2094865"/>
                      </a:xfrm>
                      <a:prstGeom prst="rect">
                        <a:avLst/>
                      </a:prstGeom>
                      <a:noFill/>
                      <a:ln>
                        <a:noFill/>
                      </a:ln>
                    </wps:spPr>
                    <wps:txbx>
                      <w:txbxContent>
                        <w:p w14:paraId="309C21D3" w14:textId="77777777" w:rsidR="00977640" w:rsidRDefault="00000000">
                          <w:pPr>
                            <w:spacing w:before="0" w:after="0"/>
                            <w:jc w:val="center"/>
                            <w:textDirection w:val="btLr"/>
                          </w:pPr>
                          <w:r>
                            <w:rPr>
                              <w:color w:val="C0C0C0"/>
                              <w:sz w:val="144"/>
                            </w:rPr>
                            <w:t>DRAFT</w:t>
                          </w:r>
                        </w:p>
                      </w:txbxContent>
                    </wps:txbx>
                    <wps:bodyPr spcFirstLastPara="1" wrap="square" lIns="91425" tIns="91425" rIns="91425" bIns="91425" anchor="ctr" anchorCtr="0">
                      <a:noAutofit/>
                    </wps:bodyPr>
                  </wps:wsp>
                </a:graphicData>
              </a:graphic>
            </wp:anchor>
          </w:drawing>
        </mc:Choice>
        <mc:Fallback>
          <w:pict>
            <v:rect w14:anchorId="7A5979DC" id="Rectangle 1" o:spid="_x0000_s1026" style="position:absolute;left:0;text-align:left;margin-left:0;margin-top:0;width:3759.1pt;height:3759.1pt;rotation:-45;z-index:-251658240;visibility:visible;mso-wrap-style:square;mso-wrap-distance-left:0;mso-wrap-distance-top:0;mso-wrap-distance-right:0;mso-wrap-distance-bottom:0;mso-position-horizontal:center;mso-position-horizontal-relative:margin;mso-position-vertical:center;mso-position-vertical-relative:margin;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" filled="f" stroked="f">
              <v:textbox inset="2.53958mm,2.53958mm,2.53958mm,2.53958mm">
                <w:txbxContent>
                  <w:p w14:paraId="309C21D3" w14:textId="77777777" w:rsidR="00977640" w:rsidRDefault="00000000">
                    <w:pPr>
                      <w:spacing w:before="0" w:after="0"/>
                      <w:jc w:val="center"/>
                      <w:textDirection w:val="btLr"/>
                    </w:pPr>
                    <w:r>
                      <w:rPr>
                        <w:color w:val="C0C0C0"/>
                        <w:sz w:val="144"/>
                      </w:rPr>
                      <w:t>DRAFT</w:t>
                    </w:r>
                  </w:p>
                </w:txbxContent>
              </v:textbox>
              <w10:wrap anchorx="margin" anchory="margin"/>
            </v:rect>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35D7DB24" w14:textId="77777777" w:rsidR="00977640" w:rsidRDefault="00000000">
    <w:pPr>
      <w:pBdr>
        <w:bottom w:val="single" w:sz="12" w:space="1" w:color="000000"/>
      </w:pBdr>
      <w:tabs>
        <w:tab w:val="right" w:pos="9072"/>
      </w:tabs>
      <w:spacing w:before="0" w:after="200"/>
      <w:jc w:val="left"/>
    </w:pPr>
    <w:r>
      <w:rPr>
        <w:b/>
        <w:bCs/>
      </w:rPr>
      <w:t>Minutes V1.0 – 350</w:t>
    </w:r>
    <w:r>
      <w:rPr>
        <w:b/>
        <w:bCs/>
        <w:vertAlign w:val="superscript"/>
      </w:rPr>
      <w:t>th</w:t>
    </w:r>
    <w:r>
      <w:rPr>
        <w:b/>
        <w:bCs/>
      </w:rPr>
      <w:t xml:space="preserve"> CEOS Secretariat Meeting</w:t>
    </w:r>
    <w:r>
      <w:rPr>
        <w:b/>
        <w:bCs/>
      </w:rPr>
      <w:tab/>
    </w:r>
    <w:r>
      <w:rPr>
        <w:rFonts w:ascii="Times New Roman" w:eastAsia="Times New Roman" w:hAnsi="Times New Roman" w:cs="Times New Roman"/>
        <w:b/>
        <w:bCs/>
        <w:noProof/>
      </w:rPr>
      <w:drawing>
        <wp:inline distT="114300" distB="114300" distL="114300" distR="114300" wp14:anchorId="31946888" wp14:editId="257B086B">
          <wp:extent cx="938213" cy="372879"/>
          <wp:effectExtent l="0" t="0" r="0" b="0"/>
          <wp:docPr id="2"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1"/>
                  <a:srcRect/>
                  <a:stretch>
                    <a:fillRect/>
                  </a:stretch>
                </pic:blipFill>
                <pic:spPr>
                  <a:xfrm>
                    <a:off x="0" y="0"/>
                    <a:ext cx="938213" cy="372879"/>
                  </a:xfrm>
                  <a:prstGeom prst="rect">
                    <a:avLst/>
                  </a:prstGeom>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2A037171"/>
    <w:multiLevelType w:val="multilevel"/>
    <w:tmpl w:val="BC6E5874"/>
    <w:lvl w:ilvl="0">
      <w:start w:val="1"/>
      <w:numFmt w:val="decimal"/>
      <w:lvlText w:val="%1."/>
      <w:lvlJc w:val="left"/>
      <w:pPr>
        <w:ind w:left="360" w:hanging="450"/>
      </w:pPr>
      <w:rPr>
        <w:rFonts w:ascii="Calibri" w:eastAsia="Calibri" w:hAnsi="Calibri" w:cs="Calibri"/>
        <w:b/>
        <w:bCs/>
        <w:sz w:val="28"/>
        <w:szCs w:val="28"/>
      </w:rPr>
    </w:lvl>
    <w:lvl w:ilvl="1">
      <w:start w:val="1"/>
      <w:numFmt w:val="decimal"/>
      <w:lvlText w:val="%2."/>
      <w:lvlJc w:val="left"/>
      <w:pPr>
        <w:ind w:left="1797" w:hanging="720"/>
      </w:pPr>
    </w:lvl>
    <w:lvl w:ilvl="2">
      <w:start w:val="1"/>
      <w:numFmt w:val="decimal"/>
      <w:lvlText w:val="%3."/>
      <w:lvlJc w:val="left"/>
      <w:pPr>
        <w:ind w:left="2517" w:hanging="720"/>
      </w:pPr>
    </w:lvl>
    <w:lvl w:ilvl="3">
      <w:start w:val="1"/>
      <w:numFmt w:val="decimal"/>
      <w:lvlText w:val="%4."/>
      <w:lvlJc w:val="left"/>
      <w:pPr>
        <w:ind w:left="3237" w:hanging="720"/>
      </w:pPr>
    </w:lvl>
    <w:lvl w:ilvl="4">
      <w:start w:val="1"/>
      <w:numFmt w:val="decimal"/>
      <w:lvlText w:val="%5."/>
      <w:lvlJc w:val="left"/>
      <w:pPr>
        <w:ind w:left="3957" w:hanging="720"/>
      </w:pPr>
    </w:lvl>
    <w:lvl w:ilvl="5">
      <w:start w:val="1"/>
      <w:numFmt w:val="decimal"/>
      <w:lvlText w:val="%6."/>
      <w:lvlJc w:val="left"/>
      <w:pPr>
        <w:ind w:left="4677" w:hanging="720"/>
      </w:pPr>
    </w:lvl>
    <w:lvl w:ilvl="6">
      <w:start w:val="1"/>
      <w:numFmt w:val="decimal"/>
      <w:lvlText w:val="%7."/>
      <w:lvlJc w:val="left"/>
      <w:pPr>
        <w:ind w:left="5397" w:hanging="720"/>
      </w:pPr>
    </w:lvl>
    <w:lvl w:ilvl="7">
      <w:start w:val="1"/>
      <w:numFmt w:val="decimal"/>
      <w:lvlText w:val="%8."/>
      <w:lvlJc w:val="left"/>
      <w:pPr>
        <w:ind w:left="6117" w:hanging="720"/>
      </w:pPr>
    </w:lvl>
    <w:lvl w:ilvl="8">
      <w:start w:val="1"/>
      <w:numFmt w:val="decimal"/>
      <w:lvlText w:val="%9."/>
      <w:lvlJc w:val="left"/>
      <w:pPr>
        <w:ind w:left="6837" w:hanging="720"/>
      </w:pPr>
    </w:lvl>
  </w:abstractNum>
  <w:abstractNum w:abstractNumId="1" w15:restartNumberingAfterBreak="0">
    <w:nsid w:val="76A275D2"/>
    <w:multiLevelType w:val="multilevel"/>
    <w:tmpl w:val="AE8A6BCC"/>
    <w:lvl w:ilvl="0">
      <w:start w:val="1"/>
      <w:numFmt w:val="bullet"/>
      <w:lvlText w:val="−"/>
      <w:lvlJc w:val="left"/>
      <w:pPr>
        <w:ind w:left="360" w:hanging="360"/>
      </w:pPr>
      <w:rPr>
        <w:u w:val="none"/>
      </w:rPr>
    </w:lvl>
    <w:lvl w:ilvl="1">
      <w:start w:val="1"/>
      <w:numFmt w:val="bullet"/>
      <w:lvlText w:val="○"/>
      <w:lvlJc w:val="left"/>
      <w:pPr>
        <w:ind w:left="720" w:hanging="360"/>
      </w:pPr>
      <w:rPr>
        <w:u w:val="none"/>
      </w:rPr>
    </w:lvl>
    <w:lvl w:ilvl="2">
      <w:start w:val="1"/>
      <w:numFmt w:val="bullet"/>
      <w:lvlText w:val="■"/>
      <w:lvlJc w:val="left"/>
      <w:pPr>
        <w:ind w:left="1260" w:hanging="360"/>
      </w:pPr>
      <w:rPr>
        <w:u w:val="none"/>
      </w:rPr>
    </w:lvl>
    <w:lvl w:ilvl="3">
      <w:start w:val="1"/>
      <w:numFmt w:val="bullet"/>
      <w:lvlText w:val="●"/>
      <w:lvlJc w:val="left"/>
      <w:pPr>
        <w:ind w:left="180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16cid:durableId="319695559">
    <w:abstractNumId w:val="1"/>
  </w:num>
  <w:num w:numId="2" w16cid:durableId="2095280555">
    <w:abstractNumId w:val="0"/>
  </w:num>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50"/>
  <w:embedTrueTypeFonts/>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77640"/>
    <w:rsid w:val="000F573A"/>
    <w:rsid w:val="00481071"/>
    <w:rsid w:val="0055419F"/>
    <w:rsid w:val="00592F08"/>
    <w:rsid w:val="00977640"/>
    <w:rsid w:val="00CF71D1"/>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ecimalSymbol w:val="."/>
  <w:listSeparator w:val=","/>
  <w14:docId w14:val="580DCE78"/>
  <w15:docId w15:val="{F27FDDA0-3367-3249-91C4-DC4FA9A904E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Calibri" w:eastAsia="Calibri" w:hAnsi="Calibri" w:cs="Calibri"/>
        <w:sz w:val="24"/>
        <w:szCs w:val="24"/>
        <w:lang w:val="en-GB" w:eastAsia="en-GB" w:bidi="ar-SA"/>
      </w:rPr>
    </w:rPrDefault>
    <w:pPrDefault>
      <w:pPr>
        <w:spacing w:before="120" w:after="120"/>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pBdr>
        <w:bottom w:val="single" w:sz="4" w:space="1" w:color="000000"/>
      </w:pBdr>
      <w:spacing w:before="240"/>
      <w:ind w:left="360" w:hanging="450"/>
      <w:outlineLvl w:val="0"/>
    </w:pPr>
    <w:rPr>
      <w:b/>
      <w:bCs/>
      <w:sz w:val="28"/>
      <w:szCs w:val="28"/>
    </w:rPr>
  </w:style>
  <w:style w:type="paragraph" w:styleId="Heading2">
    <w:name w:val="heading 2"/>
    <w:basedOn w:val="Normal"/>
    <w:next w:val="Normal"/>
    <w:uiPriority w:val="9"/>
    <w:unhideWhenUsed/>
    <w:qFormat/>
    <w:pPr>
      <w:keepNext/>
      <w:keepLines/>
      <w:pBdr>
        <w:bottom w:val="single" w:sz="4" w:space="1" w:color="000000"/>
      </w:pBdr>
      <w:spacing w:before="240"/>
      <w:ind w:left="180" w:hanging="360"/>
      <w:outlineLvl w:val="1"/>
    </w:pPr>
    <w:rPr>
      <w:b/>
      <w:bCs/>
      <w:sz w:val="28"/>
      <w:szCs w:val="28"/>
    </w:rPr>
  </w:style>
  <w:style w:type="paragraph" w:styleId="Heading3">
    <w:name w:val="heading 3"/>
    <w:basedOn w:val="Normal"/>
    <w:next w:val="Normal"/>
    <w:uiPriority w:val="9"/>
    <w:semiHidden/>
    <w:unhideWhenUsed/>
    <w:qFormat/>
    <w:pPr>
      <w:keepNext/>
      <w:keepLines/>
      <w:spacing w:before="320" w:after="80"/>
      <w:outlineLvl w:val="2"/>
    </w:pPr>
    <w:rPr>
      <w:color w:val="434343"/>
      <w:sz w:val="28"/>
      <w:szCs w:val="28"/>
    </w:rPr>
  </w:style>
  <w:style w:type="paragraph" w:styleId="Heading4">
    <w:name w:val="heading 4"/>
    <w:basedOn w:val="Normal"/>
    <w:next w:val="Normal"/>
    <w:uiPriority w:val="9"/>
    <w:semiHidden/>
    <w:unhideWhenUsed/>
    <w:qFormat/>
    <w:pPr>
      <w:keepNext/>
      <w:keepLines/>
      <w:spacing w:before="280" w:after="80"/>
      <w:outlineLvl w:val="3"/>
    </w:pPr>
    <w:rPr>
      <w:color w:val="666666"/>
    </w:rPr>
  </w:style>
  <w:style w:type="paragraph" w:styleId="Heading5">
    <w:name w:val="heading 5"/>
    <w:basedOn w:val="Normal"/>
    <w:next w:val="Normal"/>
    <w:uiPriority w:val="9"/>
    <w:semiHidden/>
    <w:unhideWhenUsed/>
    <w:qFormat/>
    <w:pPr>
      <w:keepNext/>
      <w:keepLines/>
      <w:spacing w:before="240" w:after="80"/>
      <w:outlineLvl w:val="4"/>
    </w:pPr>
    <w:rPr>
      <w:color w:val="666666"/>
      <w:sz w:val="22"/>
      <w:szCs w:val="22"/>
    </w:rPr>
  </w:style>
  <w:style w:type="paragraph" w:styleId="Heading6">
    <w:name w:val="heading 6"/>
    <w:basedOn w:val="Normal"/>
    <w:next w:val="Normal"/>
    <w:uiPriority w:val="9"/>
    <w:semiHidden/>
    <w:unhideWhenUsed/>
    <w:qFormat/>
    <w:pPr>
      <w:keepNext/>
      <w:keepLines/>
      <w:spacing w:before="240" w:after="80"/>
      <w:outlineLvl w:val="5"/>
    </w:pPr>
    <w:rPr>
      <w:i/>
      <w:iCs/>
      <w:color w:val="666666"/>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100" w:type="dxa"/>
        <w:left w:w="100" w:type="dxa"/>
        <w:bottom w:w="100" w:type="dxa"/>
        <w:right w:w="100" w:type="dxa"/>
      </w:tblCellMar>
    </w:tblPr>
  </w:style>
  <w:style w:type="paragraph" w:styleId="Title">
    <w:name w:val="Title"/>
    <w:basedOn w:val="Normal"/>
    <w:next w:val="Normal"/>
    <w:uiPriority w:val="10"/>
    <w:qFormat/>
    <w:pPr>
      <w:keepNext/>
      <w:keepLines/>
      <w:spacing w:before="0" w:after="60"/>
    </w:pPr>
    <w:rPr>
      <w:sz w:val="52"/>
      <w:szCs w:val="52"/>
    </w:rPr>
  </w:style>
  <w:style w:type="paragraph" w:styleId="Subtitle">
    <w:name w:val="Subtitle"/>
    <w:basedOn w:val="Normal"/>
    <w:next w:val="Normal"/>
    <w:uiPriority w:val="11"/>
    <w:qFormat/>
    <w:pPr>
      <w:keepNext/>
      <w:keepLines/>
      <w:spacing w:before="0" w:after="320"/>
    </w:pPr>
    <w:rPr>
      <w:rFonts w:ascii="Arial" w:eastAsia="Arial" w:hAnsi="Arial" w:cs="Arial"/>
      <w:color w:val="666666"/>
      <w:sz w:val="30"/>
      <w:szCs w:val="30"/>
    </w:rPr>
  </w:style>
  <w:style w:type="table" w:customStyle="1" w:styleId="a">
    <w:basedOn w:val="TableNormal0"/>
    <w:pPr>
      <w:spacing w:before="0" w:after="0"/>
    </w:pPr>
    <w:rPr>
      <w:sz w:val="20"/>
      <w:szCs w:val="20"/>
    </w:rPr>
    <w:tblPr>
      <w:tblStyleRowBandSize w:val="1"/>
      <w:tblStyleColBandSize w:val="1"/>
    </w:tblPr>
  </w:style>
  <w:style w:type="table" w:customStyle="1" w:styleId="a0">
    <w:basedOn w:val="TableNormal0"/>
    <w:tblPr>
      <w:tblStyleRowBandSize w:val="1"/>
      <w:tblStyleColBandSize w:val="1"/>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yperlink" Target="https://www.spc.int/" TargetMode="External"/><Relationship Id="rId13"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yperlink" Target="https://ceos-cove.org/en/" TargetMode="External"/><Relationship Id="rId12" Type="http://schemas.openxmlformats.org/officeDocument/2006/relationships/header" Target="header1.xm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dx.doi.org/10.2760/3121340" TargetMode="Externa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hyperlink" Target="https://drive.google.com/file/d/1tUzR7hkWE7JnRT-fuXE9Ltqz8UUHXJog/view?usp=sharing" TargetMode="External"/><Relationship Id="rId4" Type="http://schemas.openxmlformats.org/officeDocument/2006/relationships/webSettings" Target="webSettings.xml"/><Relationship Id="rId9" Type="http://schemas.openxmlformats.org/officeDocument/2006/relationships/hyperlink" Target="https://digitalearthpacific.org/" TargetMode="External"/><Relationship Id="rId14" Type="http://schemas.openxmlformats.org/officeDocument/2006/relationships/footer" Target="footer1.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8</Pages>
  <Words>2609</Words>
  <Characters>14874</Characters>
  <Application>Microsoft Office Word</Application>
  <DocSecurity>0</DocSecurity>
  <Lines>123</Lines>
  <Paragraphs>34</Paragraphs>
  <ScaleCrop>false</ScaleCrop>
  <Company/>
  <LinksUpToDate>false</LinksUpToDate>
  <CharactersWithSpaces>17449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Matthew Steventon</cp:lastModifiedBy>
  <cp:revision>4</cp:revision>
  <dcterms:created xsi:type="dcterms:W3CDTF">2026-09-04T02:41:00Z</dcterms:created>
  <dcterms:modified xsi:type="dcterms:W3CDTF">2026-09-04T02:42:00Z</dcterms:modified>
</cp:coreProperties>
</file>