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C735" w14:textId="77777777" w:rsidR="001F5200" w:rsidRPr="00110114" w:rsidRDefault="001F5200" w:rsidP="001F5200">
      <w:pPr>
        <w:jc w:val="right"/>
        <w:rPr>
          <w:b/>
          <w:bCs/>
          <w:u w:val="single"/>
          <w:lang w:val="en-US"/>
        </w:rPr>
      </w:pPr>
    </w:p>
    <w:p w14:paraId="77D8FEF0" w14:textId="77777777" w:rsidR="001F5200" w:rsidRPr="00110114" w:rsidRDefault="001F5200" w:rsidP="001F5200">
      <w:pPr>
        <w:rPr>
          <w:lang w:val="en-US"/>
        </w:rPr>
      </w:pPr>
    </w:p>
    <w:p w14:paraId="5AB9305A" w14:textId="77777777" w:rsidR="001F5200" w:rsidRPr="00110114" w:rsidRDefault="001F5200" w:rsidP="001F5200">
      <w:pPr>
        <w:rPr>
          <w:lang w:val="en-US"/>
        </w:rPr>
      </w:pPr>
    </w:p>
    <w:p w14:paraId="0D80CD95" w14:textId="77777777" w:rsidR="001F5200" w:rsidRPr="00110114" w:rsidRDefault="001F5200" w:rsidP="001F5200">
      <w:pPr>
        <w:rPr>
          <w:lang w:val="en-US"/>
        </w:rPr>
      </w:pPr>
    </w:p>
    <w:p w14:paraId="215B7B49" w14:textId="77777777" w:rsidR="001F5200" w:rsidRPr="00110114" w:rsidRDefault="001F5200" w:rsidP="001F5200">
      <w:pPr>
        <w:rPr>
          <w:lang w:val="en-US"/>
        </w:rPr>
      </w:pPr>
    </w:p>
    <w:p w14:paraId="4D957529" w14:textId="77777777" w:rsidR="001F5200" w:rsidRPr="00110114" w:rsidRDefault="001F5200" w:rsidP="001F5200">
      <w:pPr>
        <w:rPr>
          <w:lang w:val="en-US"/>
        </w:rPr>
      </w:pPr>
      <w:r w:rsidRPr="00110114">
        <w:rPr>
          <w:lang w:val="en-US"/>
        </w:rPr>
        <w:fldChar w:fldCharType="begin"/>
      </w:r>
      <w:r w:rsidRPr="00110114">
        <w:rPr>
          <w:lang w:val="en-US"/>
        </w:rPr>
        <w:instrText xml:space="preserve"> ASK DOC_TITLE  \* MERGEFORMAT </w:instrText>
      </w:r>
      <w:r w:rsidRPr="00110114">
        <w:rPr>
          <w:lang w:val="en-US"/>
        </w:rPr>
        <w:fldChar w:fldCharType="separate"/>
      </w:r>
      <w:r w:rsidRPr="00110114">
        <w:rPr>
          <w:lang w:val="en-US"/>
        </w:rPr>
        <w:t>Interoperable Catalogue System (ICS)</w:t>
      </w:r>
      <w:r w:rsidRPr="00110114">
        <w:rPr>
          <w:lang w:val="en-US"/>
        </w:rPr>
        <w:fldChar w:fldCharType="end"/>
      </w:r>
    </w:p>
    <w:p w14:paraId="79BC9755" w14:textId="77777777" w:rsidR="001F5200" w:rsidRPr="00110114" w:rsidRDefault="001F5200" w:rsidP="001F5200">
      <w:pPr>
        <w:rPr>
          <w:lang w:val="en-US"/>
        </w:rPr>
      </w:pPr>
    </w:p>
    <w:tbl>
      <w:tblPr>
        <w:tblW w:w="0" w:type="auto"/>
        <w:tblInd w:w="954" w:type="dxa"/>
        <w:tblLayout w:type="fixed"/>
        <w:tblLook w:val="0000" w:firstRow="0" w:lastRow="0" w:firstColumn="0" w:lastColumn="0" w:noHBand="0" w:noVBand="0"/>
      </w:tblPr>
      <w:tblGrid>
        <w:gridCol w:w="7470"/>
      </w:tblGrid>
      <w:tr w:rsidR="001F5200" w:rsidRPr="00110114" w14:paraId="5CD989A0" w14:textId="77777777" w:rsidTr="00B34DB8">
        <w:tc>
          <w:tcPr>
            <w:tcW w:w="7470" w:type="dxa"/>
            <w:tcBorders>
              <w:top w:val="single" w:sz="30" w:space="0" w:color="auto"/>
              <w:left w:val="nil"/>
              <w:bottom w:val="single" w:sz="30" w:space="0" w:color="auto"/>
              <w:right w:val="nil"/>
            </w:tcBorders>
          </w:tcPr>
          <w:p w14:paraId="5306983B" w14:textId="77777777" w:rsidR="001F5200" w:rsidRPr="00110114" w:rsidRDefault="001F5200" w:rsidP="00091687">
            <w:pPr>
              <w:jc w:val="center"/>
              <w:rPr>
                <w:sz w:val="40"/>
                <w:szCs w:val="40"/>
                <w:lang w:val="en-US"/>
              </w:rPr>
            </w:pPr>
          </w:p>
          <w:p w14:paraId="52AF4DAE" w14:textId="0C92882E" w:rsidR="00091687" w:rsidRPr="00110114" w:rsidRDefault="00091687" w:rsidP="00091687">
            <w:pPr>
              <w:ind w:right="402"/>
              <w:jc w:val="center"/>
              <w:rPr>
                <w:b/>
                <w:bCs/>
                <w:sz w:val="40"/>
                <w:szCs w:val="40"/>
                <w:lang w:val="en-US"/>
              </w:rPr>
            </w:pPr>
            <w:r w:rsidRPr="00110114">
              <w:rPr>
                <w:b/>
                <w:bCs/>
                <w:sz w:val="40"/>
                <w:szCs w:val="40"/>
                <w:lang w:val="en-US"/>
              </w:rPr>
              <w:t>CEOS Interoperability Terminology</w:t>
            </w:r>
          </w:p>
          <w:p w14:paraId="2594E9C9" w14:textId="77777777" w:rsidR="001F5200" w:rsidRPr="00110114" w:rsidRDefault="001F5200" w:rsidP="00091687">
            <w:pPr>
              <w:ind w:right="402"/>
              <w:jc w:val="center"/>
              <w:rPr>
                <w:sz w:val="40"/>
                <w:szCs w:val="40"/>
                <w:lang w:val="en-US"/>
              </w:rPr>
            </w:pPr>
          </w:p>
        </w:tc>
      </w:tr>
    </w:tbl>
    <w:p w14:paraId="2081B584" w14:textId="77777777" w:rsidR="001F5200" w:rsidRPr="00110114" w:rsidRDefault="001F5200" w:rsidP="001F5200">
      <w:pPr>
        <w:rPr>
          <w:lang w:val="en-US"/>
        </w:rPr>
      </w:pPr>
    </w:p>
    <w:p w14:paraId="2B1D3C21" w14:textId="77777777" w:rsidR="001F5200" w:rsidRPr="00110114" w:rsidRDefault="001F5200" w:rsidP="001F5200">
      <w:pPr>
        <w:rPr>
          <w:lang w:val="en-US"/>
        </w:rPr>
      </w:pPr>
    </w:p>
    <w:p w14:paraId="1B989A27" w14:textId="77777777" w:rsidR="001F5200" w:rsidRPr="00110114" w:rsidRDefault="001F5200" w:rsidP="001F5200">
      <w:pPr>
        <w:rPr>
          <w:lang w:val="en-US"/>
        </w:rPr>
      </w:pPr>
    </w:p>
    <w:p w14:paraId="485E8DAE" w14:textId="77777777" w:rsidR="001F5200" w:rsidRPr="00110114" w:rsidRDefault="001F5200" w:rsidP="001F5200">
      <w:pPr>
        <w:rPr>
          <w:lang w:val="en-US"/>
        </w:rPr>
      </w:pPr>
    </w:p>
    <w:p w14:paraId="6E6E18EF" w14:textId="77777777" w:rsidR="001F5200" w:rsidRPr="00110114" w:rsidRDefault="001F5200" w:rsidP="001F5200">
      <w:pPr>
        <w:rPr>
          <w:lang w:val="en-US" w:eastAsia="ja-JP"/>
        </w:rPr>
      </w:pPr>
    </w:p>
    <w:p w14:paraId="10BF8908" w14:textId="77777777" w:rsidR="001F5200" w:rsidRPr="00110114" w:rsidRDefault="001F5200" w:rsidP="001F5200">
      <w:pPr>
        <w:rPr>
          <w:lang w:val="en-US"/>
        </w:rPr>
      </w:pPr>
    </w:p>
    <w:p w14:paraId="1EF8A34B" w14:textId="77777777" w:rsidR="001F5200" w:rsidRPr="00110114" w:rsidRDefault="001F5200" w:rsidP="001F5200">
      <w:pPr>
        <w:rPr>
          <w:lang w:val="en-US"/>
        </w:rPr>
      </w:pPr>
    </w:p>
    <w:p w14:paraId="439D2E3E" w14:textId="77777777" w:rsidR="001F5200" w:rsidRPr="00110114" w:rsidRDefault="001F5200" w:rsidP="001F5200">
      <w:pPr>
        <w:rPr>
          <w:lang w:val="en-US"/>
        </w:rPr>
      </w:pPr>
    </w:p>
    <w:p w14:paraId="0003CAA2" w14:textId="77777777" w:rsidR="001F5200" w:rsidRPr="00110114" w:rsidRDefault="001F5200" w:rsidP="001F5200">
      <w:pPr>
        <w:rPr>
          <w:lang w:val="en-US"/>
        </w:rPr>
      </w:pPr>
    </w:p>
    <w:p w14:paraId="2C814E9E" w14:textId="77777777" w:rsidR="001F5200" w:rsidRPr="00110114" w:rsidRDefault="001F5200" w:rsidP="001F5200">
      <w:pPr>
        <w:jc w:val="center"/>
        <w:rPr>
          <w:lang w:val="en-US" w:eastAsia="ja-JP"/>
        </w:rPr>
      </w:pPr>
    </w:p>
    <w:tbl>
      <w:tblPr>
        <w:tblW w:w="0" w:type="auto"/>
        <w:tblLook w:val="04A0" w:firstRow="1" w:lastRow="0" w:firstColumn="1" w:lastColumn="0" w:noHBand="0" w:noVBand="1"/>
      </w:tblPr>
      <w:tblGrid>
        <w:gridCol w:w="4434"/>
        <w:gridCol w:w="1215"/>
        <w:gridCol w:w="3377"/>
      </w:tblGrid>
      <w:tr w:rsidR="00D13809" w:rsidRPr="00110114" w14:paraId="53602775" w14:textId="77777777" w:rsidTr="00B34DB8">
        <w:tc>
          <w:tcPr>
            <w:tcW w:w="4786" w:type="dxa"/>
            <w:shd w:val="clear" w:color="auto" w:fill="auto"/>
            <w:vAlign w:val="center"/>
          </w:tcPr>
          <w:p w14:paraId="77B1CBDA" w14:textId="77777777" w:rsidR="001F5200" w:rsidRPr="00110114" w:rsidRDefault="001F5200" w:rsidP="00B34DB8">
            <w:pPr>
              <w:pStyle w:val="TableEntryBold"/>
              <w:rPr>
                <w:lang w:val="en-US"/>
              </w:rPr>
            </w:pPr>
            <w:r w:rsidRPr="00110114">
              <w:rPr>
                <w:lang w:val="en-US"/>
              </w:rPr>
              <w:t>CEOS - WGISS</w:t>
            </w:r>
          </w:p>
        </w:tc>
        <w:tc>
          <w:tcPr>
            <w:tcW w:w="1276" w:type="dxa"/>
            <w:shd w:val="clear" w:color="auto" w:fill="auto"/>
            <w:vAlign w:val="center"/>
          </w:tcPr>
          <w:p w14:paraId="7AE66AA8" w14:textId="77777777" w:rsidR="001F5200" w:rsidRPr="00110114" w:rsidRDefault="001F5200" w:rsidP="00B34DB8">
            <w:pPr>
              <w:pStyle w:val="TableEntryBold"/>
              <w:rPr>
                <w:lang w:val="en-US"/>
              </w:rPr>
            </w:pPr>
            <w:r w:rsidRPr="00110114">
              <w:rPr>
                <w:lang w:val="en-US"/>
              </w:rPr>
              <w:t>Doc. Ref.:</w:t>
            </w:r>
          </w:p>
        </w:tc>
        <w:tc>
          <w:tcPr>
            <w:tcW w:w="3514" w:type="dxa"/>
            <w:shd w:val="clear" w:color="auto" w:fill="auto"/>
            <w:vAlign w:val="center"/>
          </w:tcPr>
          <w:p w14:paraId="7496AC62" w14:textId="5409C6A2" w:rsidR="001F5200" w:rsidRPr="00110114" w:rsidRDefault="001F5200" w:rsidP="00B34DB8">
            <w:pPr>
              <w:pStyle w:val="TableEntry"/>
            </w:pPr>
            <w:r w:rsidRPr="00110114">
              <w:t>CEOS/WGISS/</w:t>
            </w:r>
            <w:r w:rsidR="00D8454C" w:rsidRPr="00110114">
              <w:t>I</w:t>
            </w:r>
            <w:r w:rsidR="00F17CEB" w:rsidRPr="00110114">
              <w:t>UI</w:t>
            </w:r>
            <w:r w:rsidRPr="00110114">
              <w:t>G/</w:t>
            </w:r>
            <w:r w:rsidR="00F17CEB" w:rsidRPr="00110114">
              <w:t>CIT</w:t>
            </w:r>
          </w:p>
        </w:tc>
      </w:tr>
      <w:tr w:rsidR="00D13809" w:rsidRPr="00110114" w14:paraId="171378AE" w14:textId="77777777" w:rsidTr="00B34DB8">
        <w:tc>
          <w:tcPr>
            <w:tcW w:w="4786" w:type="dxa"/>
            <w:shd w:val="clear" w:color="auto" w:fill="auto"/>
            <w:vAlign w:val="center"/>
          </w:tcPr>
          <w:p w14:paraId="2AD69716" w14:textId="388D6108" w:rsidR="001F5200" w:rsidRPr="00110114" w:rsidRDefault="00D13809" w:rsidP="00B34DB8">
            <w:pPr>
              <w:pStyle w:val="TableEntryBold"/>
              <w:rPr>
                <w:lang w:val="en-US"/>
              </w:rPr>
            </w:pPr>
            <w:r w:rsidRPr="00110114">
              <w:rPr>
                <w:lang w:val="en-US"/>
              </w:rPr>
              <w:t>Interoperability and Use</w:t>
            </w:r>
            <w:r w:rsidR="001F5200" w:rsidRPr="00110114">
              <w:rPr>
                <w:lang w:val="en-US"/>
              </w:rPr>
              <w:t xml:space="preserve"> Interest Group</w:t>
            </w:r>
          </w:p>
        </w:tc>
        <w:tc>
          <w:tcPr>
            <w:tcW w:w="1276" w:type="dxa"/>
            <w:shd w:val="clear" w:color="auto" w:fill="auto"/>
            <w:vAlign w:val="center"/>
          </w:tcPr>
          <w:p w14:paraId="056EE9D5" w14:textId="77777777" w:rsidR="001F5200" w:rsidRPr="00110114" w:rsidRDefault="001F5200" w:rsidP="00B34DB8">
            <w:pPr>
              <w:pStyle w:val="TableEntryBold"/>
              <w:rPr>
                <w:lang w:val="en-US"/>
              </w:rPr>
            </w:pPr>
            <w:r w:rsidRPr="00110114">
              <w:rPr>
                <w:lang w:val="en-US"/>
              </w:rPr>
              <w:t>Date:</w:t>
            </w:r>
          </w:p>
        </w:tc>
        <w:tc>
          <w:tcPr>
            <w:tcW w:w="3514" w:type="dxa"/>
            <w:shd w:val="clear" w:color="auto" w:fill="auto"/>
            <w:vAlign w:val="center"/>
          </w:tcPr>
          <w:p w14:paraId="0B0D44C2" w14:textId="6176D1C8" w:rsidR="001F5200" w:rsidRPr="00110114" w:rsidRDefault="00F17CEB" w:rsidP="00B34DB8">
            <w:pPr>
              <w:pStyle w:val="TableEntry"/>
            </w:pPr>
            <w:r w:rsidRPr="00110114">
              <w:t>September</w:t>
            </w:r>
            <w:r w:rsidR="001F5200" w:rsidRPr="00110114">
              <w:t xml:space="preserve"> 2020</w:t>
            </w:r>
          </w:p>
        </w:tc>
      </w:tr>
      <w:tr w:rsidR="00D13809" w:rsidRPr="00110114" w14:paraId="751DBDA0" w14:textId="77777777" w:rsidTr="00B34DB8">
        <w:tc>
          <w:tcPr>
            <w:tcW w:w="4786" w:type="dxa"/>
            <w:shd w:val="clear" w:color="auto" w:fill="auto"/>
            <w:vAlign w:val="center"/>
          </w:tcPr>
          <w:p w14:paraId="61097982" w14:textId="77777777" w:rsidR="001F5200" w:rsidRPr="00110114" w:rsidRDefault="001F5200" w:rsidP="00B34DB8">
            <w:pPr>
              <w:pStyle w:val="TableEntryBold"/>
              <w:rPr>
                <w:lang w:val="en-US"/>
              </w:rPr>
            </w:pPr>
          </w:p>
        </w:tc>
        <w:tc>
          <w:tcPr>
            <w:tcW w:w="1276" w:type="dxa"/>
            <w:shd w:val="clear" w:color="auto" w:fill="auto"/>
            <w:vAlign w:val="center"/>
          </w:tcPr>
          <w:p w14:paraId="43876950" w14:textId="77777777" w:rsidR="001F5200" w:rsidRPr="00110114" w:rsidRDefault="001F5200" w:rsidP="00B34DB8">
            <w:pPr>
              <w:pStyle w:val="TableEntryBold"/>
              <w:rPr>
                <w:lang w:val="en-US"/>
              </w:rPr>
            </w:pPr>
            <w:r w:rsidRPr="00110114">
              <w:rPr>
                <w:lang w:val="en-US"/>
              </w:rPr>
              <w:t>Issue:</w:t>
            </w:r>
          </w:p>
        </w:tc>
        <w:tc>
          <w:tcPr>
            <w:tcW w:w="3514" w:type="dxa"/>
            <w:shd w:val="clear" w:color="auto" w:fill="auto"/>
            <w:vAlign w:val="center"/>
          </w:tcPr>
          <w:p w14:paraId="3CDFE9EB" w14:textId="3D4D6592" w:rsidR="004F4CFE" w:rsidRPr="00110114" w:rsidRDefault="001F5200" w:rsidP="00B34DB8">
            <w:pPr>
              <w:pStyle w:val="TableEntry"/>
            </w:pPr>
            <w:r w:rsidRPr="00110114">
              <w:t>Version 1.</w:t>
            </w:r>
            <w:r w:rsidR="00F17CEB" w:rsidRPr="00110114">
              <w:t>0</w:t>
            </w:r>
          </w:p>
        </w:tc>
      </w:tr>
    </w:tbl>
    <w:p w14:paraId="3BF1A89D" w14:textId="77777777" w:rsidR="009945FA" w:rsidRDefault="009945FA" w:rsidP="13E7F418">
      <w:pPr>
        <w:spacing w:after="0" w:line="240" w:lineRule="auto"/>
        <w:jc w:val="center"/>
        <w:rPr>
          <w:b/>
          <w:bCs/>
          <w:sz w:val="28"/>
          <w:szCs w:val="28"/>
          <w:lang w:val="en-US"/>
        </w:rPr>
      </w:pPr>
    </w:p>
    <w:p w14:paraId="1FE65686" w14:textId="5D3E5938" w:rsidR="004F4CFE" w:rsidRPr="00110114" w:rsidRDefault="004F4CFE" w:rsidP="13E7F418">
      <w:pPr>
        <w:spacing w:after="0" w:line="240" w:lineRule="auto"/>
        <w:jc w:val="center"/>
        <w:rPr>
          <w:b/>
          <w:bCs/>
          <w:sz w:val="28"/>
          <w:szCs w:val="28"/>
          <w:lang w:val="en-US"/>
        </w:rPr>
        <w:sectPr w:rsidR="004F4CFE" w:rsidRPr="00110114" w:rsidSect="00091687">
          <w:headerReference w:type="default" r:id="rId11"/>
          <w:pgSz w:w="11906" w:h="16838"/>
          <w:pgMar w:top="1440" w:right="1440" w:bottom="1440" w:left="1440" w:header="708" w:footer="708" w:gutter="0"/>
          <w:pgNumType w:start="1"/>
          <w:cols w:space="708"/>
          <w:titlePg/>
          <w:docGrid w:linePitch="360"/>
        </w:sectPr>
      </w:pPr>
    </w:p>
    <w:sdt>
      <w:sdtPr>
        <w:rPr>
          <w:rFonts w:asciiTheme="minorHAnsi" w:eastAsiaTheme="minorHAnsi" w:hAnsiTheme="minorHAnsi" w:cstheme="minorBidi"/>
          <w:color w:val="auto"/>
          <w:sz w:val="22"/>
          <w:szCs w:val="22"/>
          <w:lang w:val="en-GB"/>
        </w:rPr>
        <w:id w:val="-490800610"/>
        <w:docPartObj>
          <w:docPartGallery w:val="Table of Contents"/>
          <w:docPartUnique/>
        </w:docPartObj>
      </w:sdtPr>
      <w:sdtEndPr>
        <w:rPr>
          <w:b/>
          <w:bCs/>
          <w:noProof/>
        </w:rPr>
      </w:sdtEndPr>
      <w:sdtContent>
        <w:p w14:paraId="1FFAA010" w14:textId="77777777" w:rsidR="00E8472A" w:rsidRDefault="00E8472A">
          <w:pPr>
            <w:pStyle w:val="TOCHeading"/>
          </w:pPr>
        </w:p>
        <w:p w14:paraId="2B6E10FF" w14:textId="77777777" w:rsidR="005C7AC8" w:rsidRDefault="005C7AC8">
          <w:pPr>
            <w:pStyle w:val="TOCHeading"/>
          </w:pPr>
        </w:p>
        <w:p w14:paraId="5A7D6E8E" w14:textId="77777777" w:rsidR="005C7AC8" w:rsidRDefault="005C7AC8">
          <w:pPr>
            <w:pStyle w:val="TOCHeading"/>
          </w:pPr>
        </w:p>
        <w:p w14:paraId="60EF5690" w14:textId="388ED490" w:rsidR="00E8472A" w:rsidRDefault="00E8472A">
          <w:pPr>
            <w:pStyle w:val="TOCHeading"/>
          </w:pPr>
          <w:r>
            <w:t>Contents</w:t>
          </w:r>
        </w:p>
        <w:p w14:paraId="3450E59C" w14:textId="13D53838" w:rsidR="00E8472A" w:rsidRDefault="00E8472A">
          <w:pPr>
            <w:pStyle w:val="TOC1"/>
            <w:tabs>
              <w:tab w:val="right" w:leader="dot" w:pos="9016"/>
            </w:tabs>
            <w:rPr>
              <w:noProof/>
            </w:rPr>
          </w:pPr>
          <w:r>
            <w:fldChar w:fldCharType="begin"/>
          </w:r>
          <w:r>
            <w:instrText xml:space="preserve"> TOC \o "1-3" \h \z \u </w:instrText>
          </w:r>
          <w:r>
            <w:fldChar w:fldCharType="separate"/>
          </w:r>
          <w:hyperlink w:anchor="_Toc50111129" w:history="1">
            <w:r w:rsidRPr="006707FB">
              <w:rPr>
                <w:rStyle w:val="Hyperlink"/>
                <w:noProof/>
                <w:lang w:val="en-US"/>
              </w:rPr>
              <w:t>Introduction</w:t>
            </w:r>
            <w:r>
              <w:rPr>
                <w:noProof/>
                <w:webHidden/>
              </w:rPr>
              <w:tab/>
            </w:r>
            <w:r>
              <w:rPr>
                <w:noProof/>
                <w:webHidden/>
              </w:rPr>
              <w:fldChar w:fldCharType="begin"/>
            </w:r>
            <w:r>
              <w:rPr>
                <w:noProof/>
                <w:webHidden/>
              </w:rPr>
              <w:instrText xml:space="preserve"> PAGEREF _Toc50111129 \h </w:instrText>
            </w:r>
            <w:r>
              <w:rPr>
                <w:noProof/>
                <w:webHidden/>
              </w:rPr>
            </w:r>
            <w:r>
              <w:rPr>
                <w:noProof/>
                <w:webHidden/>
              </w:rPr>
              <w:fldChar w:fldCharType="separate"/>
            </w:r>
            <w:r w:rsidR="00673037">
              <w:rPr>
                <w:noProof/>
                <w:webHidden/>
              </w:rPr>
              <w:t>2</w:t>
            </w:r>
            <w:r>
              <w:rPr>
                <w:noProof/>
                <w:webHidden/>
              </w:rPr>
              <w:fldChar w:fldCharType="end"/>
            </w:r>
          </w:hyperlink>
        </w:p>
        <w:p w14:paraId="1E85740E" w14:textId="6FB0F44F" w:rsidR="00E8472A" w:rsidRDefault="000B3EC5">
          <w:pPr>
            <w:pStyle w:val="TOC1"/>
            <w:tabs>
              <w:tab w:val="right" w:leader="dot" w:pos="9016"/>
            </w:tabs>
            <w:rPr>
              <w:noProof/>
            </w:rPr>
          </w:pPr>
          <w:hyperlink w:anchor="_Toc50111130" w:history="1">
            <w:r w:rsidR="00E8472A" w:rsidRPr="006707FB">
              <w:rPr>
                <w:rStyle w:val="Hyperlink"/>
                <w:noProof/>
                <w:lang w:val="en-US"/>
              </w:rPr>
              <w:t>Analysis Ready Data</w:t>
            </w:r>
            <w:r w:rsidR="00E8472A">
              <w:rPr>
                <w:noProof/>
                <w:webHidden/>
              </w:rPr>
              <w:tab/>
            </w:r>
            <w:r w:rsidR="00E8472A">
              <w:rPr>
                <w:noProof/>
                <w:webHidden/>
              </w:rPr>
              <w:fldChar w:fldCharType="begin"/>
            </w:r>
            <w:r w:rsidR="00E8472A">
              <w:rPr>
                <w:noProof/>
                <w:webHidden/>
              </w:rPr>
              <w:instrText xml:space="preserve"> PAGEREF _Toc50111130 \h </w:instrText>
            </w:r>
            <w:r w:rsidR="00E8472A">
              <w:rPr>
                <w:noProof/>
                <w:webHidden/>
              </w:rPr>
            </w:r>
            <w:r w:rsidR="00E8472A">
              <w:rPr>
                <w:noProof/>
                <w:webHidden/>
              </w:rPr>
              <w:fldChar w:fldCharType="separate"/>
            </w:r>
            <w:r w:rsidR="00673037">
              <w:rPr>
                <w:noProof/>
                <w:webHidden/>
              </w:rPr>
              <w:t>2</w:t>
            </w:r>
            <w:r w:rsidR="00E8472A">
              <w:rPr>
                <w:noProof/>
                <w:webHidden/>
              </w:rPr>
              <w:fldChar w:fldCharType="end"/>
            </w:r>
          </w:hyperlink>
        </w:p>
        <w:p w14:paraId="00C20386" w14:textId="06CA9186" w:rsidR="00E8472A" w:rsidRDefault="000B3EC5">
          <w:pPr>
            <w:pStyle w:val="TOC2"/>
            <w:tabs>
              <w:tab w:val="right" w:leader="dot" w:pos="9016"/>
            </w:tabs>
            <w:rPr>
              <w:noProof/>
            </w:rPr>
          </w:pPr>
          <w:hyperlink w:anchor="_Toc50111131" w:history="1">
            <w:r w:rsidR="00E8472A" w:rsidRPr="006707FB">
              <w:rPr>
                <w:rStyle w:val="Hyperlink"/>
                <w:noProof/>
                <w:lang w:val="en-US"/>
              </w:rPr>
              <w:t>Analysis Ready Data (ARD)</w:t>
            </w:r>
            <w:r w:rsidR="00E8472A">
              <w:rPr>
                <w:noProof/>
                <w:webHidden/>
              </w:rPr>
              <w:tab/>
            </w:r>
            <w:r w:rsidR="00E8472A">
              <w:rPr>
                <w:noProof/>
                <w:webHidden/>
              </w:rPr>
              <w:fldChar w:fldCharType="begin"/>
            </w:r>
            <w:r w:rsidR="00E8472A">
              <w:rPr>
                <w:noProof/>
                <w:webHidden/>
              </w:rPr>
              <w:instrText xml:space="preserve"> PAGEREF _Toc50111131 \h </w:instrText>
            </w:r>
            <w:r w:rsidR="00E8472A">
              <w:rPr>
                <w:noProof/>
                <w:webHidden/>
              </w:rPr>
            </w:r>
            <w:r w:rsidR="00E8472A">
              <w:rPr>
                <w:noProof/>
                <w:webHidden/>
              </w:rPr>
              <w:fldChar w:fldCharType="separate"/>
            </w:r>
            <w:r w:rsidR="00673037">
              <w:rPr>
                <w:noProof/>
                <w:webHidden/>
              </w:rPr>
              <w:t>2</w:t>
            </w:r>
            <w:r w:rsidR="00E8472A">
              <w:rPr>
                <w:noProof/>
                <w:webHidden/>
              </w:rPr>
              <w:fldChar w:fldCharType="end"/>
            </w:r>
          </w:hyperlink>
        </w:p>
        <w:p w14:paraId="2E0DD544" w14:textId="290D1715" w:rsidR="00E8472A" w:rsidRDefault="000B3EC5">
          <w:pPr>
            <w:pStyle w:val="TOC2"/>
            <w:tabs>
              <w:tab w:val="right" w:leader="dot" w:pos="9016"/>
            </w:tabs>
            <w:rPr>
              <w:noProof/>
            </w:rPr>
          </w:pPr>
          <w:hyperlink w:anchor="_Toc50111132" w:history="1">
            <w:r w:rsidR="00E8472A" w:rsidRPr="006707FB">
              <w:rPr>
                <w:rStyle w:val="Hyperlink"/>
                <w:noProof/>
                <w:lang w:val="en-US"/>
              </w:rPr>
              <w:t>CEOS ARD for Land (CARD4L) Products</w:t>
            </w:r>
            <w:r w:rsidR="00E8472A">
              <w:rPr>
                <w:noProof/>
                <w:webHidden/>
              </w:rPr>
              <w:tab/>
            </w:r>
            <w:r w:rsidR="00E8472A">
              <w:rPr>
                <w:noProof/>
                <w:webHidden/>
              </w:rPr>
              <w:fldChar w:fldCharType="begin"/>
            </w:r>
            <w:r w:rsidR="00E8472A">
              <w:rPr>
                <w:noProof/>
                <w:webHidden/>
              </w:rPr>
              <w:instrText xml:space="preserve"> PAGEREF _Toc50111132 \h </w:instrText>
            </w:r>
            <w:r w:rsidR="00E8472A">
              <w:rPr>
                <w:noProof/>
                <w:webHidden/>
              </w:rPr>
            </w:r>
            <w:r w:rsidR="00E8472A">
              <w:rPr>
                <w:noProof/>
                <w:webHidden/>
              </w:rPr>
              <w:fldChar w:fldCharType="separate"/>
            </w:r>
            <w:r w:rsidR="00673037">
              <w:rPr>
                <w:noProof/>
                <w:webHidden/>
              </w:rPr>
              <w:t>3</w:t>
            </w:r>
            <w:r w:rsidR="00E8472A">
              <w:rPr>
                <w:noProof/>
                <w:webHidden/>
              </w:rPr>
              <w:fldChar w:fldCharType="end"/>
            </w:r>
          </w:hyperlink>
        </w:p>
        <w:p w14:paraId="63BB6446" w14:textId="0B70652C" w:rsidR="00E8472A" w:rsidRDefault="000B3EC5">
          <w:pPr>
            <w:pStyle w:val="TOC2"/>
            <w:tabs>
              <w:tab w:val="right" w:leader="dot" w:pos="9016"/>
            </w:tabs>
            <w:rPr>
              <w:noProof/>
            </w:rPr>
          </w:pPr>
          <w:hyperlink w:anchor="_Toc50111133" w:history="1">
            <w:r w:rsidR="00E8472A" w:rsidRPr="006707FB">
              <w:rPr>
                <w:rStyle w:val="Hyperlink"/>
                <w:noProof/>
                <w:lang w:val="en-US"/>
              </w:rPr>
              <w:t>Interoperable Products</w:t>
            </w:r>
            <w:r w:rsidR="00E8472A">
              <w:rPr>
                <w:noProof/>
                <w:webHidden/>
              </w:rPr>
              <w:tab/>
            </w:r>
            <w:r w:rsidR="00E8472A">
              <w:rPr>
                <w:noProof/>
                <w:webHidden/>
              </w:rPr>
              <w:fldChar w:fldCharType="begin"/>
            </w:r>
            <w:r w:rsidR="00E8472A">
              <w:rPr>
                <w:noProof/>
                <w:webHidden/>
              </w:rPr>
              <w:instrText xml:space="preserve"> PAGEREF _Toc50111133 \h </w:instrText>
            </w:r>
            <w:r w:rsidR="00E8472A">
              <w:rPr>
                <w:noProof/>
                <w:webHidden/>
              </w:rPr>
            </w:r>
            <w:r w:rsidR="00E8472A">
              <w:rPr>
                <w:noProof/>
                <w:webHidden/>
              </w:rPr>
              <w:fldChar w:fldCharType="separate"/>
            </w:r>
            <w:r w:rsidR="00673037">
              <w:rPr>
                <w:noProof/>
                <w:webHidden/>
              </w:rPr>
              <w:t>3</w:t>
            </w:r>
            <w:r w:rsidR="00E8472A">
              <w:rPr>
                <w:noProof/>
                <w:webHidden/>
              </w:rPr>
              <w:fldChar w:fldCharType="end"/>
            </w:r>
          </w:hyperlink>
        </w:p>
        <w:p w14:paraId="2702BD37" w14:textId="504325E6" w:rsidR="00E8472A" w:rsidRDefault="000B3EC5">
          <w:pPr>
            <w:pStyle w:val="TOC2"/>
            <w:tabs>
              <w:tab w:val="right" w:leader="dot" w:pos="9016"/>
            </w:tabs>
            <w:rPr>
              <w:noProof/>
            </w:rPr>
          </w:pPr>
          <w:hyperlink w:anchor="_Toc50111134" w:history="1">
            <w:r w:rsidR="00E8472A" w:rsidRPr="006707FB">
              <w:rPr>
                <w:rStyle w:val="Hyperlink"/>
                <w:noProof/>
                <w:lang w:val="en-US"/>
              </w:rPr>
              <w:t>Harmonised Products</w:t>
            </w:r>
            <w:r w:rsidR="00E8472A">
              <w:rPr>
                <w:noProof/>
                <w:webHidden/>
              </w:rPr>
              <w:tab/>
            </w:r>
            <w:r w:rsidR="00E8472A">
              <w:rPr>
                <w:noProof/>
                <w:webHidden/>
              </w:rPr>
              <w:fldChar w:fldCharType="begin"/>
            </w:r>
            <w:r w:rsidR="00E8472A">
              <w:rPr>
                <w:noProof/>
                <w:webHidden/>
              </w:rPr>
              <w:instrText xml:space="preserve"> PAGEREF _Toc50111134 \h </w:instrText>
            </w:r>
            <w:r w:rsidR="00E8472A">
              <w:rPr>
                <w:noProof/>
                <w:webHidden/>
              </w:rPr>
            </w:r>
            <w:r w:rsidR="00E8472A">
              <w:rPr>
                <w:noProof/>
                <w:webHidden/>
              </w:rPr>
              <w:fldChar w:fldCharType="separate"/>
            </w:r>
            <w:r w:rsidR="00673037">
              <w:rPr>
                <w:noProof/>
                <w:webHidden/>
              </w:rPr>
              <w:t>4</w:t>
            </w:r>
            <w:r w:rsidR="00E8472A">
              <w:rPr>
                <w:noProof/>
                <w:webHidden/>
              </w:rPr>
              <w:fldChar w:fldCharType="end"/>
            </w:r>
          </w:hyperlink>
        </w:p>
        <w:p w14:paraId="2F21B8CE" w14:textId="08EB9D71" w:rsidR="00E8472A" w:rsidRDefault="000B3EC5">
          <w:pPr>
            <w:pStyle w:val="TOC2"/>
            <w:tabs>
              <w:tab w:val="right" w:leader="dot" w:pos="9016"/>
            </w:tabs>
            <w:rPr>
              <w:noProof/>
            </w:rPr>
          </w:pPr>
          <w:hyperlink w:anchor="_Toc50111135" w:history="1">
            <w:r w:rsidR="00E8472A" w:rsidRPr="006707FB">
              <w:rPr>
                <w:rStyle w:val="Hyperlink"/>
                <w:noProof/>
                <w:lang w:val="en-US"/>
              </w:rPr>
              <w:t>Fused Product</w:t>
            </w:r>
            <w:r w:rsidR="00E8472A">
              <w:rPr>
                <w:noProof/>
                <w:webHidden/>
              </w:rPr>
              <w:tab/>
            </w:r>
            <w:r w:rsidR="00E8472A">
              <w:rPr>
                <w:noProof/>
                <w:webHidden/>
              </w:rPr>
              <w:fldChar w:fldCharType="begin"/>
            </w:r>
            <w:r w:rsidR="00E8472A">
              <w:rPr>
                <w:noProof/>
                <w:webHidden/>
              </w:rPr>
              <w:instrText xml:space="preserve"> PAGEREF _Toc50111135 \h </w:instrText>
            </w:r>
            <w:r w:rsidR="00E8472A">
              <w:rPr>
                <w:noProof/>
                <w:webHidden/>
              </w:rPr>
            </w:r>
            <w:r w:rsidR="00E8472A">
              <w:rPr>
                <w:noProof/>
                <w:webHidden/>
              </w:rPr>
              <w:fldChar w:fldCharType="separate"/>
            </w:r>
            <w:r w:rsidR="00673037">
              <w:rPr>
                <w:noProof/>
                <w:webHidden/>
              </w:rPr>
              <w:t>4</w:t>
            </w:r>
            <w:r w:rsidR="00E8472A">
              <w:rPr>
                <w:noProof/>
                <w:webHidden/>
              </w:rPr>
              <w:fldChar w:fldCharType="end"/>
            </w:r>
          </w:hyperlink>
        </w:p>
        <w:p w14:paraId="3BBB77CD" w14:textId="55A0E728" w:rsidR="00E8472A" w:rsidRDefault="000B3EC5">
          <w:pPr>
            <w:pStyle w:val="TOC2"/>
            <w:tabs>
              <w:tab w:val="right" w:leader="dot" w:pos="9016"/>
            </w:tabs>
            <w:rPr>
              <w:noProof/>
            </w:rPr>
          </w:pPr>
          <w:hyperlink w:anchor="_Toc50111136" w:history="1">
            <w:r w:rsidR="00E8472A" w:rsidRPr="006707FB">
              <w:rPr>
                <w:rStyle w:val="Hyperlink"/>
                <w:noProof/>
                <w:lang w:val="en-US"/>
              </w:rPr>
              <w:t>Interoperability Continuum</w:t>
            </w:r>
            <w:r w:rsidR="00E8472A">
              <w:rPr>
                <w:noProof/>
                <w:webHidden/>
              </w:rPr>
              <w:tab/>
            </w:r>
            <w:r w:rsidR="00E8472A">
              <w:rPr>
                <w:noProof/>
                <w:webHidden/>
              </w:rPr>
              <w:fldChar w:fldCharType="begin"/>
            </w:r>
            <w:r w:rsidR="00E8472A">
              <w:rPr>
                <w:noProof/>
                <w:webHidden/>
              </w:rPr>
              <w:instrText xml:space="preserve"> PAGEREF _Toc50111136 \h </w:instrText>
            </w:r>
            <w:r w:rsidR="00E8472A">
              <w:rPr>
                <w:noProof/>
                <w:webHidden/>
              </w:rPr>
            </w:r>
            <w:r w:rsidR="00E8472A">
              <w:rPr>
                <w:noProof/>
                <w:webHidden/>
              </w:rPr>
              <w:fldChar w:fldCharType="separate"/>
            </w:r>
            <w:r w:rsidR="00673037">
              <w:rPr>
                <w:noProof/>
                <w:webHidden/>
              </w:rPr>
              <w:t>4</w:t>
            </w:r>
            <w:r w:rsidR="00E8472A">
              <w:rPr>
                <w:noProof/>
                <w:webHidden/>
              </w:rPr>
              <w:fldChar w:fldCharType="end"/>
            </w:r>
          </w:hyperlink>
        </w:p>
        <w:p w14:paraId="21EFB975" w14:textId="1877A5B9" w:rsidR="00E8472A" w:rsidRDefault="000B3EC5">
          <w:pPr>
            <w:pStyle w:val="TOC1"/>
            <w:tabs>
              <w:tab w:val="right" w:leader="dot" w:pos="9016"/>
            </w:tabs>
            <w:rPr>
              <w:noProof/>
            </w:rPr>
          </w:pPr>
          <w:hyperlink w:anchor="_Toc50111137" w:history="1">
            <w:r w:rsidR="00E8472A" w:rsidRPr="006707FB">
              <w:rPr>
                <w:rStyle w:val="Hyperlink"/>
                <w:noProof/>
                <w:lang w:val="en-US"/>
              </w:rPr>
              <w:t>Analysis, Access, and Analysis Ready Data</w:t>
            </w:r>
            <w:r w:rsidR="00E8472A">
              <w:rPr>
                <w:noProof/>
                <w:webHidden/>
              </w:rPr>
              <w:tab/>
            </w:r>
            <w:r w:rsidR="00E8472A">
              <w:rPr>
                <w:noProof/>
                <w:webHidden/>
              </w:rPr>
              <w:fldChar w:fldCharType="begin"/>
            </w:r>
            <w:r w:rsidR="00E8472A">
              <w:rPr>
                <w:noProof/>
                <w:webHidden/>
              </w:rPr>
              <w:instrText xml:space="preserve"> PAGEREF _Toc50111137 \h </w:instrText>
            </w:r>
            <w:r w:rsidR="00E8472A">
              <w:rPr>
                <w:noProof/>
                <w:webHidden/>
              </w:rPr>
            </w:r>
            <w:r w:rsidR="00E8472A">
              <w:rPr>
                <w:noProof/>
                <w:webHidden/>
              </w:rPr>
              <w:fldChar w:fldCharType="separate"/>
            </w:r>
            <w:r w:rsidR="00673037">
              <w:rPr>
                <w:noProof/>
                <w:webHidden/>
              </w:rPr>
              <w:t>6</w:t>
            </w:r>
            <w:r w:rsidR="00E8472A">
              <w:rPr>
                <w:noProof/>
                <w:webHidden/>
              </w:rPr>
              <w:fldChar w:fldCharType="end"/>
            </w:r>
          </w:hyperlink>
        </w:p>
        <w:p w14:paraId="04AA8A02" w14:textId="49323A7B" w:rsidR="00E8472A" w:rsidRDefault="000B3EC5">
          <w:pPr>
            <w:pStyle w:val="TOC2"/>
            <w:tabs>
              <w:tab w:val="right" w:leader="dot" w:pos="9016"/>
            </w:tabs>
            <w:rPr>
              <w:noProof/>
            </w:rPr>
          </w:pPr>
          <w:hyperlink w:anchor="_Toc50111138" w:history="1">
            <w:r w:rsidR="00E8472A" w:rsidRPr="006707FB">
              <w:rPr>
                <w:rStyle w:val="Hyperlink"/>
                <w:noProof/>
                <w:lang w:val="en-US"/>
              </w:rPr>
              <w:t>Cloud Data Formats and ARD in the Cloud</w:t>
            </w:r>
            <w:r w:rsidR="00E8472A">
              <w:rPr>
                <w:noProof/>
                <w:webHidden/>
              </w:rPr>
              <w:tab/>
            </w:r>
            <w:r w:rsidR="00E8472A">
              <w:rPr>
                <w:noProof/>
                <w:webHidden/>
              </w:rPr>
              <w:fldChar w:fldCharType="begin"/>
            </w:r>
            <w:r w:rsidR="00E8472A">
              <w:rPr>
                <w:noProof/>
                <w:webHidden/>
              </w:rPr>
              <w:instrText xml:space="preserve"> PAGEREF _Toc50111138 \h </w:instrText>
            </w:r>
            <w:r w:rsidR="00E8472A">
              <w:rPr>
                <w:noProof/>
                <w:webHidden/>
              </w:rPr>
            </w:r>
            <w:r w:rsidR="00E8472A">
              <w:rPr>
                <w:noProof/>
                <w:webHidden/>
              </w:rPr>
              <w:fldChar w:fldCharType="separate"/>
            </w:r>
            <w:r w:rsidR="00673037">
              <w:rPr>
                <w:noProof/>
                <w:webHidden/>
              </w:rPr>
              <w:t>6</w:t>
            </w:r>
            <w:r w:rsidR="00E8472A">
              <w:rPr>
                <w:noProof/>
                <w:webHidden/>
              </w:rPr>
              <w:fldChar w:fldCharType="end"/>
            </w:r>
          </w:hyperlink>
        </w:p>
        <w:p w14:paraId="1D7D33AA" w14:textId="4F760E0F" w:rsidR="00E8472A" w:rsidRDefault="000B3EC5">
          <w:pPr>
            <w:pStyle w:val="TOC2"/>
            <w:tabs>
              <w:tab w:val="right" w:leader="dot" w:pos="9016"/>
            </w:tabs>
            <w:rPr>
              <w:noProof/>
            </w:rPr>
          </w:pPr>
          <w:hyperlink w:anchor="_Toc50111139" w:history="1">
            <w:r w:rsidR="00E8472A" w:rsidRPr="006707FB">
              <w:rPr>
                <w:rStyle w:val="Hyperlink"/>
                <w:noProof/>
                <w:lang w:val="en-US"/>
              </w:rPr>
              <w:t>Types of Analysis Interoperability</w:t>
            </w:r>
            <w:r w:rsidR="00E8472A">
              <w:rPr>
                <w:noProof/>
                <w:webHidden/>
              </w:rPr>
              <w:tab/>
            </w:r>
            <w:r w:rsidR="00E8472A">
              <w:rPr>
                <w:noProof/>
                <w:webHidden/>
              </w:rPr>
              <w:fldChar w:fldCharType="begin"/>
            </w:r>
            <w:r w:rsidR="00E8472A">
              <w:rPr>
                <w:noProof/>
                <w:webHidden/>
              </w:rPr>
              <w:instrText xml:space="preserve"> PAGEREF _Toc50111139 \h </w:instrText>
            </w:r>
            <w:r w:rsidR="00E8472A">
              <w:rPr>
                <w:noProof/>
                <w:webHidden/>
              </w:rPr>
            </w:r>
            <w:r w:rsidR="00E8472A">
              <w:rPr>
                <w:noProof/>
                <w:webHidden/>
              </w:rPr>
              <w:fldChar w:fldCharType="separate"/>
            </w:r>
            <w:r w:rsidR="00673037">
              <w:rPr>
                <w:noProof/>
                <w:webHidden/>
              </w:rPr>
              <w:t>7</w:t>
            </w:r>
            <w:r w:rsidR="00E8472A">
              <w:rPr>
                <w:noProof/>
                <w:webHidden/>
              </w:rPr>
              <w:fldChar w:fldCharType="end"/>
            </w:r>
          </w:hyperlink>
        </w:p>
        <w:p w14:paraId="58D8B1C5" w14:textId="0E24FA1F" w:rsidR="00E8472A" w:rsidRDefault="00E8472A">
          <w:r>
            <w:rPr>
              <w:b/>
              <w:bCs/>
              <w:noProof/>
            </w:rPr>
            <w:fldChar w:fldCharType="end"/>
          </w:r>
        </w:p>
      </w:sdtContent>
    </w:sdt>
    <w:p w14:paraId="4862FDEB" w14:textId="77777777" w:rsidR="00BF7103" w:rsidRDefault="00BF7103">
      <w:pPr>
        <w:rPr>
          <w:rFonts w:asciiTheme="majorHAnsi" w:eastAsiaTheme="majorEastAsia" w:hAnsiTheme="majorHAnsi" w:cstheme="majorBidi"/>
          <w:color w:val="2E74B5" w:themeColor="accent1" w:themeShade="BF"/>
          <w:sz w:val="32"/>
          <w:szCs w:val="32"/>
          <w:lang w:val="en-US"/>
        </w:rPr>
      </w:pPr>
      <w:r>
        <w:rPr>
          <w:lang w:val="en-US"/>
        </w:rPr>
        <w:br w:type="page"/>
      </w:r>
    </w:p>
    <w:p w14:paraId="04482F79" w14:textId="01B64433" w:rsidR="00CC3882" w:rsidRPr="00110114" w:rsidRDefault="00CC3882" w:rsidP="13E7F418">
      <w:pPr>
        <w:pStyle w:val="Heading1"/>
        <w:rPr>
          <w:b/>
          <w:bCs/>
          <w:lang w:val="en-US"/>
        </w:rPr>
      </w:pPr>
      <w:bookmarkStart w:id="0" w:name="_Toc50111129"/>
      <w:r w:rsidRPr="00110114">
        <w:rPr>
          <w:lang w:val="en-US"/>
        </w:rPr>
        <w:lastRenderedPageBreak/>
        <w:t>Introduction</w:t>
      </w:r>
      <w:bookmarkEnd w:id="0"/>
    </w:p>
    <w:p w14:paraId="3CE63AA6" w14:textId="04BF4FDE" w:rsidR="00C247D2" w:rsidRPr="00110114" w:rsidRDefault="009C220B" w:rsidP="001C16F8">
      <w:pPr>
        <w:spacing w:after="0" w:line="240" w:lineRule="auto"/>
        <w:jc w:val="both"/>
        <w:rPr>
          <w:lang w:val="en-US"/>
        </w:rPr>
      </w:pPr>
      <w:r w:rsidRPr="00110114">
        <w:rPr>
          <w:lang w:val="en-US"/>
        </w:rPr>
        <w:t xml:space="preserve">In the context of Earth remote sensing, the terms </w:t>
      </w:r>
      <w:r w:rsidR="00960AF7" w:rsidRPr="00110114">
        <w:rPr>
          <w:i/>
          <w:iCs/>
          <w:lang w:val="en-US"/>
        </w:rPr>
        <w:t xml:space="preserve">Analysis Ready Data (ARD), </w:t>
      </w:r>
      <w:r w:rsidRPr="00110114">
        <w:rPr>
          <w:i/>
          <w:iCs/>
          <w:lang w:val="en-US"/>
        </w:rPr>
        <w:t>interoperability</w:t>
      </w:r>
      <w:r w:rsidRPr="00110114">
        <w:rPr>
          <w:lang w:val="en-US"/>
        </w:rPr>
        <w:t xml:space="preserve">, and </w:t>
      </w:r>
      <w:r w:rsidRPr="00110114">
        <w:rPr>
          <w:i/>
          <w:iCs/>
          <w:lang w:val="en-US"/>
        </w:rPr>
        <w:t xml:space="preserve">harmonization </w:t>
      </w:r>
      <w:r w:rsidRPr="00110114">
        <w:rPr>
          <w:lang w:val="en-US"/>
        </w:rPr>
        <w:t xml:space="preserve">are often used and, to a large extent, </w:t>
      </w:r>
      <w:r w:rsidR="001F5EB1" w:rsidRPr="00110114">
        <w:rPr>
          <w:lang w:val="en-US"/>
        </w:rPr>
        <w:t xml:space="preserve">used </w:t>
      </w:r>
      <w:r w:rsidRPr="00110114">
        <w:rPr>
          <w:lang w:val="en-US"/>
        </w:rPr>
        <w:t xml:space="preserve">inconsistently. </w:t>
      </w:r>
      <w:r w:rsidR="6223B71D" w:rsidRPr="00110114">
        <w:rPr>
          <w:lang w:val="en-US"/>
        </w:rPr>
        <w:t xml:space="preserve">This is particularly problematic in areas where </w:t>
      </w:r>
      <w:r w:rsidR="6223B71D" w:rsidRPr="00110114">
        <w:rPr>
          <w:i/>
          <w:iCs/>
          <w:lang w:val="en-US"/>
        </w:rPr>
        <w:t xml:space="preserve">interoperability </w:t>
      </w:r>
      <w:r w:rsidR="6223B71D" w:rsidRPr="00110114">
        <w:rPr>
          <w:lang w:val="en-US"/>
        </w:rPr>
        <w:t xml:space="preserve">is increasingly important but not well defined </w:t>
      </w:r>
      <w:r w:rsidR="6F5FAC8F" w:rsidRPr="00110114">
        <w:rPr>
          <w:lang w:val="en-US"/>
        </w:rPr>
        <w:t xml:space="preserve">like the </w:t>
      </w:r>
      <w:r w:rsidR="0B774678" w:rsidRPr="00110114">
        <w:rPr>
          <w:lang w:val="en-US"/>
        </w:rPr>
        <w:t>CEOS</w:t>
      </w:r>
      <w:r w:rsidR="6F5FAC8F" w:rsidRPr="00110114">
        <w:rPr>
          <w:lang w:val="en-US"/>
        </w:rPr>
        <w:t xml:space="preserve"> </w:t>
      </w:r>
      <w:r w:rsidR="108763CF" w:rsidRPr="00110114">
        <w:rPr>
          <w:lang w:val="en-US"/>
        </w:rPr>
        <w:t>A</w:t>
      </w:r>
      <w:r w:rsidR="6F5FAC8F" w:rsidRPr="00110114">
        <w:rPr>
          <w:lang w:val="en-US"/>
        </w:rPr>
        <w:t xml:space="preserve">nalysis </w:t>
      </w:r>
      <w:r w:rsidR="44452261" w:rsidRPr="00110114">
        <w:rPr>
          <w:lang w:val="en-US"/>
        </w:rPr>
        <w:t>R</w:t>
      </w:r>
      <w:r w:rsidR="7C003BBB" w:rsidRPr="00110114">
        <w:rPr>
          <w:lang w:val="en-US"/>
        </w:rPr>
        <w:t xml:space="preserve">eady </w:t>
      </w:r>
      <w:r w:rsidR="490E6C52" w:rsidRPr="00110114">
        <w:rPr>
          <w:lang w:val="en-US"/>
        </w:rPr>
        <w:t>D</w:t>
      </w:r>
      <w:r w:rsidR="7C003BBB" w:rsidRPr="00110114">
        <w:rPr>
          <w:lang w:val="en-US"/>
        </w:rPr>
        <w:t>ata</w:t>
      </w:r>
      <w:r w:rsidR="6F5FAC8F" w:rsidRPr="00110114">
        <w:rPr>
          <w:lang w:val="en-US"/>
        </w:rPr>
        <w:t xml:space="preserve"> </w:t>
      </w:r>
      <w:r w:rsidR="068FB1C7" w:rsidRPr="00110114">
        <w:rPr>
          <w:lang w:val="en-US"/>
        </w:rPr>
        <w:t>and Future Data Access and Analysis fields</w:t>
      </w:r>
      <w:r w:rsidR="6F5FAC8F" w:rsidRPr="00110114">
        <w:rPr>
          <w:lang w:val="en-US"/>
        </w:rPr>
        <w:t xml:space="preserve">. </w:t>
      </w:r>
    </w:p>
    <w:p w14:paraId="37558AD6" w14:textId="4656A339" w:rsidR="00C247D2" w:rsidRPr="00110114" w:rsidRDefault="00C247D2" w:rsidP="001C16F8">
      <w:pPr>
        <w:spacing w:after="0" w:line="240" w:lineRule="auto"/>
        <w:jc w:val="both"/>
        <w:rPr>
          <w:lang w:val="en-US"/>
        </w:rPr>
      </w:pPr>
    </w:p>
    <w:p w14:paraId="0928DE4C" w14:textId="6708AAF5" w:rsidR="009C220B" w:rsidRPr="00110114" w:rsidRDefault="00A2197E" w:rsidP="001C16F8">
      <w:pPr>
        <w:spacing w:after="0" w:line="240" w:lineRule="auto"/>
        <w:jc w:val="both"/>
        <w:rPr>
          <w:lang w:val="en-US"/>
        </w:rPr>
      </w:pPr>
      <w:r w:rsidRPr="00110114">
        <w:rPr>
          <w:lang w:val="en-US"/>
        </w:rPr>
        <w:t>The objective of this document is to define a set of terms</w:t>
      </w:r>
      <w:r w:rsidR="009C220B" w:rsidRPr="00110114">
        <w:rPr>
          <w:lang w:val="en-US"/>
        </w:rPr>
        <w:t xml:space="preserve"> to be used in exchanges </w:t>
      </w:r>
      <w:r w:rsidR="353028D1" w:rsidRPr="00110114">
        <w:rPr>
          <w:lang w:val="en-US"/>
        </w:rPr>
        <w:t xml:space="preserve">across CEOS agencies and </w:t>
      </w:r>
      <w:r w:rsidR="396DA7B3" w:rsidRPr="00110114">
        <w:rPr>
          <w:lang w:val="en-US"/>
        </w:rPr>
        <w:t>activities</w:t>
      </w:r>
      <w:r w:rsidR="353028D1" w:rsidRPr="00110114">
        <w:rPr>
          <w:lang w:val="en-US"/>
        </w:rPr>
        <w:t xml:space="preserve"> an</w:t>
      </w:r>
      <w:r w:rsidR="6A22A7A1" w:rsidRPr="00110114">
        <w:rPr>
          <w:lang w:val="en-US"/>
        </w:rPr>
        <w:t>d</w:t>
      </w:r>
      <w:r w:rsidR="353028D1" w:rsidRPr="00110114">
        <w:rPr>
          <w:lang w:val="en-US"/>
        </w:rPr>
        <w:t xml:space="preserve"> eventually </w:t>
      </w:r>
      <w:r w:rsidR="3041E820" w:rsidRPr="00110114">
        <w:rPr>
          <w:lang w:val="en-US"/>
        </w:rPr>
        <w:t xml:space="preserve">contribute to </w:t>
      </w:r>
      <w:r w:rsidR="353028D1" w:rsidRPr="00110114">
        <w:rPr>
          <w:lang w:val="en-US"/>
        </w:rPr>
        <w:t>broad</w:t>
      </w:r>
      <w:r w:rsidR="3696ACA3" w:rsidRPr="00110114">
        <w:rPr>
          <w:lang w:val="en-US"/>
        </w:rPr>
        <w:t>er</w:t>
      </w:r>
      <w:r w:rsidR="7B2096AE" w:rsidRPr="00110114">
        <w:rPr>
          <w:lang w:val="en-US"/>
        </w:rPr>
        <w:t xml:space="preserve"> </w:t>
      </w:r>
      <w:r w:rsidR="3445BAE7" w:rsidRPr="00110114">
        <w:rPr>
          <w:lang w:val="en-US"/>
        </w:rPr>
        <w:t xml:space="preserve">discussion in </w:t>
      </w:r>
      <w:r w:rsidR="009C220B" w:rsidRPr="00110114">
        <w:rPr>
          <w:lang w:val="en-US"/>
        </w:rPr>
        <w:t>Earth Observation (EO) communities including commercial entities</w:t>
      </w:r>
      <w:r w:rsidR="2CC82CC1" w:rsidRPr="00110114">
        <w:rPr>
          <w:lang w:val="en-US"/>
        </w:rPr>
        <w:t xml:space="preserve"> and standards bodies</w:t>
      </w:r>
      <w:r w:rsidR="009C220B" w:rsidRPr="00110114">
        <w:rPr>
          <w:lang w:val="en-US"/>
        </w:rPr>
        <w:t>.</w:t>
      </w:r>
      <w:r w:rsidR="2AF238CE" w:rsidRPr="00110114">
        <w:rPr>
          <w:lang w:val="en-US"/>
        </w:rPr>
        <w:t xml:space="preserve"> Terms for interoperability for Data Discovery and Access are well defined as this field has matured considerably and </w:t>
      </w:r>
      <w:r w:rsidR="00AF5276" w:rsidRPr="00110114">
        <w:rPr>
          <w:lang w:val="en-US"/>
        </w:rPr>
        <w:t xml:space="preserve">industry </w:t>
      </w:r>
      <w:r w:rsidR="2AF238CE" w:rsidRPr="00110114">
        <w:rPr>
          <w:lang w:val="en-US"/>
        </w:rPr>
        <w:t>standards</w:t>
      </w:r>
      <w:r w:rsidR="76733D3C" w:rsidRPr="00110114">
        <w:rPr>
          <w:lang w:val="en-US"/>
        </w:rPr>
        <w:t>,</w:t>
      </w:r>
      <w:r w:rsidR="2AF238CE" w:rsidRPr="00110114">
        <w:rPr>
          <w:lang w:val="en-US"/>
        </w:rPr>
        <w:t xml:space="preserve"> like those defined by the </w:t>
      </w:r>
      <w:r w:rsidR="48C181CC" w:rsidRPr="00110114">
        <w:rPr>
          <w:lang w:val="en-US"/>
        </w:rPr>
        <w:t xml:space="preserve">Open Geospatial Consortium, </w:t>
      </w:r>
      <w:r w:rsidR="385AF9D9" w:rsidRPr="00110114">
        <w:rPr>
          <w:lang w:val="en-US"/>
        </w:rPr>
        <w:t>are in broad use both across CEOS and more broadly.</w:t>
      </w:r>
    </w:p>
    <w:p w14:paraId="442AEE9F" w14:textId="4776F79B" w:rsidR="009C220B" w:rsidRPr="00110114" w:rsidRDefault="009C220B" w:rsidP="001C16F8">
      <w:pPr>
        <w:spacing w:after="0" w:line="240" w:lineRule="auto"/>
        <w:jc w:val="both"/>
        <w:rPr>
          <w:lang w:val="en-US"/>
        </w:rPr>
      </w:pPr>
    </w:p>
    <w:p w14:paraId="2A2CE9C4" w14:textId="21B910CB" w:rsidR="009C220B" w:rsidRPr="00110114" w:rsidRDefault="385AF9D9" w:rsidP="001C16F8">
      <w:pPr>
        <w:spacing w:after="0" w:line="240" w:lineRule="auto"/>
        <w:jc w:val="both"/>
        <w:rPr>
          <w:lang w:val="en-US"/>
        </w:rPr>
      </w:pPr>
      <w:r w:rsidRPr="00110114">
        <w:rPr>
          <w:lang w:val="en-US"/>
        </w:rPr>
        <w:t>This document will focus on terminology for t</w:t>
      </w:r>
      <w:r w:rsidR="3AA256DA" w:rsidRPr="00110114">
        <w:rPr>
          <w:lang w:val="en-US"/>
        </w:rPr>
        <w:t xml:space="preserve">wo </w:t>
      </w:r>
      <w:r w:rsidRPr="00110114">
        <w:rPr>
          <w:lang w:val="en-US"/>
        </w:rPr>
        <w:t>key areas active in the CEOS community and projects</w:t>
      </w:r>
      <w:r w:rsidR="4B9205C6" w:rsidRPr="00110114">
        <w:rPr>
          <w:lang w:val="en-US"/>
        </w:rPr>
        <w:t xml:space="preserve"> where inconsiste</w:t>
      </w:r>
      <w:r w:rsidR="00FE6719" w:rsidRPr="00110114">
        <w:rPr>
          <w:lang w:val="en-US"/>
        </w:rPr>
        <w:t>nt</w:t>
      </w:r>
      <w:r w:rsidR="4B9205C6" w:rsidRPr="00110114">
        <w:rPr>
          <w:lang w:val="en-US"/>
        </w:rPr>
        <w:t xml:space="preserve"> use is problematic.</w:t>
      </w:r>
    </w:p>
    <w:p w14:paraId="6CC25E65" w14:textId="0A177466" w:rsidR="009C220B" w:rsidRPr="00110114" w:rsidRDefault="4B9205C6" w:rsidP="13E7F418">
      <w:pPr>
        <w:pStyle w:val="ListParagraph"/>
        <w:numPr>
          <w:ilvl w:val="0"/>
          <w:numId w:val="1"/>
        </w:numPr>
        <w:spacing w:after="0" w:line="240" w:lineRule="auto"/>
        <w:jc w:val="both"/>
        <w:rPr>
          <w:rFonts w:eastAsiaTheme="minorEastAsia"/>
          <w:lang w:val="en-US"/>
        </w:rPr>
      </w:pPr>
      <w:r w:rsidRPr="00110114">
        <w:rPr>
          <w:lang w:val="en-US"/>
        </w:rPr>
        <w:t>Analysis Ready Data</w:t>
      </w:r>
      <w:r w:rsidR="5AAAB328" w:rsidRPr="00110114">
        <w:rPr>
          <w:lang w:val="en-US"/>
        </w:rPr>
        <w:t xml:space="preserve"> </w:t>
      </w:r>
      <w:r w:rsidR="532126DC" w:rsidRPr="00110114">
        <w:rPr>
          <w:lang w:val="en-US"/>
        </w:rPr>
        <w:t>(ARD)</w:t>
      </w:r>
      <w:r w:rsidR="38FF2642" w:rsidRPr="00110114">
        <w:rPr>
          <w:lang w:val="en-US"/>
        </w:rPr>
        <w:t xml:space="preserve"> - </w:t>
      </w:r>
      <w:r w:rsidR="0566912E" w:rsidRPr="00110114">
        <w:rPr>
          <w:lang w:val="en-US"/>
        </w:rPr>
        <w:t>concerned with</w:t>
      </w:r>
      <w:r w:rsidR="38FF2642" w:rsidRPr="00110114">
        <w:rPr>
          <w:lang w:val="en-US"/>
        </w:rPr>
        <w:t xml:space="preserve"> the </w:t>
      </w:r>
      <w:r w:rsidR="38FF2642" w:rsidRPr="00110114">
        <w:rPr>
          <w:i/>
          <w:iCs/>
          <w:lang w:val="en-US"/>
        </w:rPr>
        <w:t>content</w:t>
      </w:r>
      <w:r w:rsidR="38FF2642" w:rsidRPr="00110114">
        <w:rPr>
          <w:lang w:val="en-US"/>
        </w:rPr>
        <w:t xml:space="preserve"> of EO data </w:t>
      </w:r>
      <w:r w:rsidR="25B0C48A" w:rsidRPr="00110114">
        <w:rPr>
          <w:lang w:val="en-US"/>
        </w:rPr>
        <w:t xml:space="preserve">and </w:t>
      </w:r>
      <w:r w:rsidR="38FF2642" w:rsidRPr="00110114">
        <w:rPr>
          <w:lang w:val="en-US"/>
        </w:rPr>
        <w:t>products</w:t>
      </w:r>
    </w:p>
    <w:p w14:paraId="6FA75F23" w14:textId="13978B0E" w:rsidR="00FE6719" w:rsidRPr="00110114" w:rsidRDefault="4B9205C6" w:rsidP="001A36AE">
      <w:pPr>
        <w:pStyle w:val="ListParagraph"/>
        <w:numPr>
          <w:ilvl w:val="0"/>
          <w:numId w:val="1"/>
        </w:numPr>
        <w:spacing w:after="0" w:line="240" w:lineRule="auto"/>
        <w:jc w:val="both"/>
        <w:rPr>
          <w:lang w:val="en-US"/>
        </w:rPr>
      </w:pPr>
      <w:r w:rsidRPr="00110114">
        <w:rPr>
          <w:lang w:val="en-US"/>
        </w:rPr>
        <w:t xml:space="preserve">Analysis </w:t>
      </w:r>
      <w:r w:rsidR="3F9D05DD" w:rsidRPr="00110114">
        <w:rPr>
          <w:lang w:val="en-US"/>
        </w:rPr>
        <w:t xml:space="preserve">and Access </w:t>
      </w:r>
      <w:r w:rsidRPr="00110114">
        <w:rPr>
          <w:lang w:val="en-US"/>
        </w:rPr>
        <w:t xml:space="preserve">of </w:t>
      </w:r>
      <w:r w:rsidR="39351BA3" w:rsidRPr="00110114">
        <w:rPr>
          <w:lang w:val="en-US"/>
        </w:rPr>
        <w:t>ARD</w:t>
      </w:r>
      <w:r w:rsidR="385216CB" w:rsidRPr="00110114">
        <w:rPr>
          <w:lang w:val="en-US"/>
        </w:rPr>
        <w:t xml:space="preserve"> – </w:t>
      </w:r>
      <w:r w:rsidR="08EE47E3" w:rsidRPr="00110114">
        <w:rPr>
          <w:lang w:val="en-US"/>
        </w:rPr>
        <w:t xml:space="preserve">concerned with </w:t>
      </w:r>
      <w:r w:rsidR="385216CB" w:rsidRPr="00110114">
        <w:rPr>
          <w:lang w:val="en-US"/>
        </w:rPr>
        <w:t xml:space="preserve">the </w:t>
      </w:r>
      <w:r w:rsidR="200458F2" w:rsidRPr="00110114">
        <w:rPr>
          <w:i/>
          <w:iCs/>
          <w:lang w:val="en-US"/>
        </w:rPr>
        <w:t xml:space="preserve">technology, </w:t>
      </w:r>
      <w:r w:rsidR="385216CB" w:rsidRPr="00110114">
        <w:rPr>
          <w:i/>
          <w:iCs/>
          <w:lang w:val="en-US"/>
        </w:rPr>
        <w:t>use</w:t>
      </w:r>
      <w:r w:rsidR="385216CB" w:rsidRPr="00110114">
        <w:rPr>
          <w:lang w:val="en-US"/>
        </w:rPr>
        <w:t xml:space="preserve"> </w:t>
      </w:r>
      <w:r w:rsidR="6330FCA2" w:rsidRPr="00110114">
        <w:rPr>
          <w:i/>
          <w:iCs/>
          <w:lang w:val="en-US"/>
        </w:rPr>
        <w:t xml:space="preserve">and analysis </w:t>
      </w:r>
      <w:r w:rsidR="385216CB" w:rsidRPr="00110114">
        <w:rPr>
          <w:lang w:val="en-US"/>
        </w:rPr>
        <w:t>of EO data a</w:t>
      </w:r>
      <w:r w:rsidR="10F5DDC6" w:rsidRPr="00110114">
        <w:rPr>
          <w:lang w:val="en-US"/>
        </w:rPr>
        <w:t>n</w:t>
      </w:r>
      <w:r w:rsidR="385216CB" w:rsidRPr="00110114">
        <w:rPr>
          <w:lang w:val="en-US"/>
        </w:rPr>
        <w:t>d products</w:t>
      </w:r>
    </w:p>
    <w:p w14:paraId="37BE4831" w14:textId="19F7A25C" w:rsidR="001A36AE" w:rsidRPr="00110114" w:rsidRDefault="001A36AE" w:rsidP="001A36AE">
      <w:pPr>
        <w:spacing w:after="0" w:line="240" w:lineRule="auto"/>
        <w:jc w:val="both"/>
        <w:rPr>
          <w:lang w:val="en-US"/>
        </w:rPr>
      </w:pPr>
    </w:p>
    <w:p w14:paraId="4C1C6AAE" w14:textId="3DBADFAE" w:rsidR="001A36AE" w:rsidRPr="00110114" w:rsidRDefault="001A36AE" w:rsidP="001A36AE">
      <w:pPr>
        <w:spacing w:after="0" w:line="240" w:lineRule="auto"/>
        <w:jc w:val="both"/>
        <w:rPr>
          <w:lang w:val="en-US"/>
        </w:rPr>
      </w:pPr>
      <w:r w:rsidRPr="00110114">
        <w:rPr>
          <w:lang w:val="en-US"/>
        </w:rPr>
        <w:t xml:space="preserve">It is expected further revision </w:t>
      </w:r>
      <w:r w:rsidR="008031E2" w:rsidRPr="00110114">
        <w:rPr>
          <w:lang w:val="en-US"/>
        </w:rPr>
        <w:t>to terminology will occur as language matures</w:t>
      </w:r>
      <w:r w:rsidR="00ED6FEF" w:rsidRPr="00110114">
        <w:rPr>
          <w:lang w:val="en-US"/>
        </w:rPr>
        <w:t xml:space="preserve"> and this document will be revised periodically to reflect the growing community consensus.</w:t>
      </w:r>
    </w:p>
    <w:p w14:paraId="4A348B9E" w14:textId="4D40619A" w:rsidR="009C220B" w:rsidRPr="00110114" w:rsidRDefault="32141C8E" w:rsidP="13E7F418">
      <w:pPr>
        <w:pStyle w:val="Heading1"/>
        <w:rPr>
          <w:lang w:val="en-US"/>
        </w:rPr>
      </w:pPr>
      <w:bookmarkStart w:id="1" w:name="_Toc50111130"/>
      <w:r w:rsidRPr="00110114">
        <w:rPr>
          <w:lang w:val="en-US"/>
        </w:rPr>
        <w:t>Analysis Ready Data</w:t>
      </w:r>
      <w:bookmarkEnd w:id="1"/>
    </w:p>
    <w:p w14:paraId="4E517BB8" w14:textId="29E0540C" w:rsidR="009C220B" w:rsidRPr="00110114" w:rsidRDefault="009C220B" w:rsidP="001C16F8">
      <w:pPr>
        <w:spacing w:after="0" w:line="240" w:lineRule="auto"/>
        <w:jc w:val="both"/>
        <w:rPr>
          <w:lang w:val="en-US"/>
        </w:rPr>
      </w:pPr>
    </w:p>
    <w:p w14:paraId="13F0AF31" w14:textId="65EB84BF" w:rsidR="009C220B" w:rsidRPr="00110114" w:rsidRDefault="161AC0EB" w:rsidP="001C16F8">
      <w:pPr>
        <w:spacing w:after="0" w:line="240" w:lineRule="auto"/>
        <w:jc w:val="both"/>
        <w:rPr>
          <w:lang w:val="en-US"/>
        </w:rPr>
      </w:pPr>
      <w:r w:rsidRPr="00110114">
        <w:rPr>
          <w:lang w:val="en-US"/>
        </w:rPr>
        <w:t>F</w:t>
      </w:r>
      <w:r w:rsidR="009C220B" w:rsidRPr="00110114">
        <w:rPr>
          <w:lang w:val="en-US"/>
        </w:rPr>
        <w:t xml:space="preserve">ive terms </w:t>
      </w:r>
      <w:r w:rsidR="2B66F66D" w:rsidRPr="00110114">
        <w:rPr>
          <w:lang w:val="en-US"/>
        </w:rPr>
        <w:t xml:space="preserve">are </w:t>
      </w:r>
      <w:r w:rsidR="009C220B" w:rsidRPr="00110114">
        <w:rPr>
          <w:lang w:val="en-US"/>
        </w:rPr>
        <w:t>defined in this document:</w:t>
      </w:r>
    </w:p>
    <w:p w14:paraId="137D9DE8" w14:textId="77777777" w:rsidR="008B4D2C" w:rsidRPr="00110114" w:rsidRDefault="008B4D2C" w:rsidP="001C16F8">
      <w:pPr>
        <w:pStyle w:val="ListParagraph"/>
        <w:numPr>
          <w:ilvl w:val="0"/>
          <w:numId w:val="3"/>
        </w:numPr>
        <w:spacing w:after="0" w:line="240" w:lineRule="auto"/>
        <w:jc w:val="both"/>
        <w:rPr>
          <w:lang w:val="en-US"/>
        </w:rPr>
      </w:pPr>
      <w:r w:rsidRPr="00110114">
        <w:rPr>
          <w:lang w:val="en-US"/>
        </w:rPr>
        <w:t>Analysis Ready Data (ARD)</w:t>
      </w:r>
    </w:p>
    <w:p w14:paraId="5D8A03C1" w14:textId="77777777" w:rsidR="00E81E5C" w:rsidRPr="00110114" w:rsidRDefault="00E81E5C" w:rsidP="001C16F8">
      <w:pPr>
        <w:pStyle w:val="ListParagraph"/>
        <w:numPr>
          <w:ilvl w:val="0"/>
          <w:numId w:val="3"/>
        </w:numPr>
        <w:spacing w:after="0" w:line="240" w:lineRule="auto"/>
        <w:jc w:val="both"/>
        <w:rPr>
          <w:lang w:val="en-US"/>
        </w:rPr>
      </w:pPr>
      <w:r w:rsidRPr="00110114">
        <w:rPr>
          <w:lang w:val="en-US"/>
        </w:rPr>
        <w:t>CEOS ARD for Land (CARD4L) Products</w:t>
      </w:r>
    </w:p>
    <w:p w14:paraId="33E92C2B" w14:textId="77777777" w:rsidR="003F32CD" w:rsidRPr="00110114" w:rsidRDefault="003F32CD" w:rsidP="001C16F8">
      <w:pPr>
        <w:pStyle w:val="ListParagraph"/>
        <w:numPr>
          <w:ilvl w:val="0"/>
          <w:numId w:val="3"/>
        </w:numPr>
        <w:spacing w:after="0" w:line="240" w:lineRule="auto"/>
        <w:jc w:val="both"/>
        <w:rPr>
          <w:lang w:val="en-US"/>
        </w:rPr>
      </w:pPr>
      <w:r w:rsidRPr="00110114">
        <w:rPr>
          <w:lang w:val="en-US"/>
        </w:rPr>
        <w:t>Interoperabl</w:t>
      </w:r>
      <w:r w:rsidR="005B5C70" w:rsidRPr="00110114">
        <w:rPr>
          <w:lang w:val="en-US"/>
        </w:rPr>
        <w:t>e Products</w:t>
      </w:r>
    </w:p>
    <w:p w14:paraId="135039FA" w14:textId="1D2B8280" w:rsidR="005B5C70" w:rsidRPr="00110114" w:rsidRDefault="00D20D9F" w:rsidP="001C16F8">
      <w:pPr>
        <w:pStyle w:val="ListParagraph"/>
        <w:numPr>
          <w:ilvl w:val="0"/>
          <w:numId w:val="3"/>
        </w:numPr>
        <w:spacing w:after="0" w:line="240" w:lineRule="auto"/>
        <w:jc w:val="both"/>
        <w:rPr>
          <w:lang w:val="en-US"/>
        </w:rPr>
      </w:pPr>
      <w:r w:rsidRPr="00110114">
        <w:rPr>
          <w:lang w:val="en-US"/>
        </w:rPr>
        <w:t>Harmonized</w:t>
      </w:r>
      <w:r w:rsidR="005B5C70" w:rsidRPr="00110114">
        <w:rPr>
          <w:lang w:val="en-US"/>
        </w:rPr>
        <w:t xml:space="preserve"> Products</w:t>
      </w:r>
    </w:p>
    <w:p w14:paraId="07CCE2D2" w14:textId="77777777" w:rsidR="00D97E30" w:rsidRPr="00110114" w:rsidRDefault="00D97E30" w:rsidP="001C16F8">
      <w:pPr>
        <w:pStyle w:val="ListParagraph"/>
        <w:numPr>
          <w:ilvl w:val="0"/>
          <w:numId w:val="3"/>
        </w:numPr>
        <w:spacing w:after="0" w:line="240" w:lineRule="auto"/>
        <w:jc w:val="both"/>
        <w:rPr>
          <w:lang w:val="en-US"/>
        </w:rPr>
      </w:pPr>
      <w:r w:rsidRPr="00110114">
        <w:rPr>
          <w:lang w:val="en-US"/>
        </w:rPr>
        <w:t>Fused Product</w:t>
      </w:r>
      <w:r w:rsidR="00B37A88" w:rsidRPr="00110114">
        <w:rPr>
          <w:lang w:val="en-US"/>
        </w:rPr>
        <w:t>s</w:t>
      </w:r>
    </w:p>
    <w:p w14:paraId="0B2C6C69" w14:textId="77777777" w:rsidR="007605BE" w:rsidRPr="00110114" w:rsidRDefault="007605BE" w:rsidP="001C16F8">
      <w:pPr>
        <w:spacing w:after="0" w:line="240" w:lineRule="auto"/>
        <w:jc w:val="both"/>
        <w:rPr>
          <w:lang w:val="en-US"/>
        </w:rPr>
      </w:pPr>
    </w:p>
    <w:p w14:paraId="035D39B1" w14:textId="069C7351" w:rsidR="00C247D2" w:rsidRPr="00110114" w:rsidRDefault="00C247D2" w:rsidP="13E7F418">
      <w:pPr>
        <w:spacing w:after="0" w:line="240" w:lineRule="auto"/>
        <w:jc w:val="both"/>
        <w:rPr>
          <w:lang w:val="en-US"/>
        </w:rPr>
      </w:pPr>
      <w:r w:rsidRPr="00110114">
        <w:rPr>
          <w:lang w:val="en-US"/>
        </w:rPr>
        <w:t xml:space="preserve">The terms proposed in this document are based on the idea that </w:t>
      </w:r>
      <w:r w:rsidRPr="00110114">
        <w:rPr>
          <w:i/>
          <w:iCs/>
          <w:lang w:val="en-US"/>
        </w:rPr>
        <w:t xml:space="preserve">interoperability </w:t>
      </w:r>
      <w:r w:rsidRPr="00110114">
        <w:rPr>
          <w:lang w:val="en-US"/>
        </w:rPr>
        <w:t xml:space="preserve">refers to a continuum of data product </w:t>
      </w:r>
      <w:r w:rsidRPr="00110114">
        <w:rPr>
          <w:i/>
          <w:iCs/>
          <w:lang w:val="en-US"/>
        </w:rPr>
        <w:t>compatibility</w:t>
      </w:r>
      <w:r w:rsidRPr="00110114">
        <w:rPr>
          <w:lang w:val="en-US"/>
        </w:rPr>
        <w:t xml:space="preserve"> – from completely different datasets on one end, to fully integrated products on the other.</w:t>
      </w:r>
      <w:r w:rsidR="491E020C" w:rsidRPr="00110114">
        <w:rPr>
          <w:lang w:val="en-US"/>
        </w:rPr>
        <w:t xml:space="preserve"> In addition, these terms do </w:t>
      </w:r>
      <w:r w:rsidR="491E020C" w:rsidRPr="00110114">
        <w:rPr>
          <w:i/>
          <w:iCs/>
          <w:lang w:val="en-US"/>
        </w:rPr>
        <w:t>not</w:t>
      </w:r>
      <w:r w:rsidR="491E020C" w:rsidRPr="00110114">
        <w:rPr>
          <w:lang w:val="en-US"/>
        </w:rPr>
        <w:t xml:space="preserve"> </w:t>
      </w:r>
      <w:r w:rsidR="624C9F6F" w:rsidRPr="00110114">
        <w:rPr>
          <w:lang w:val="en-US"/>
        </w:rPr>
        <w:t>pr</w:t>
      </w:r>
      <w:r w:rsidR="491E020C" w:rsidRPr="00110114">
        <w:rPr>
          <w:lang w:val="en-US"/>
        </w:rPr>
        <w:t>e</w:t>
      </w:r>
      <w:r w:rsidR="624C9F6F" w:rsidRPr="00110114">
        <w:rPr>
          <w:lang w:val="en-US"/>
        </w:rPr>
        <w:t>scribe</w:t>
      </w:r>
      <w:r w:rsidR="491E020C" w:rsidRPr="00110114">
        <w:rPr>
          <w:lang w:val="en-US"/>
        </w:rPr>
        <w:t xml:space="preserve"> storage format or other </w:t>
      </w:r>
      <w:r w:rsidR="65A469B0" w:rsidRPr="00110114">
        <w:rPr>
          <w:lang w:val="en-US"/>
        </w:rPr>
        <w:t xml:space="preserve">technology </w:t>
      </w:r>
      <w:r w:rsidR="491E020C" w:rsidRPr="00110114">
        <w:rPr>
          <w:lang w:val="en-US"/>
        </w:rPr>
        <w:t xml:space="preserve">characteristics of </w:t>
      </w:r>
      <w:r w:rsidR="0AACA1CC" w:rsidRPr="00110114">
        <w:rPr>
          <w:lang w:val="en-US"/>
        </w:rPr>
        <w:t>ARD</w:t>
      </w:r>
      <w:r w:rsidR="491E020C" w:rsidRPr="00110114">
        <w:rPr>
          <w:lang w:val="en-US"/>
        </w:rPr>
        <w:t>.</w:t>
      </w:r>
    </w:p>
    <w:p w14:paraId="114A3C57" w14:textId="77777777" w:rsidR="00C247D2" w:rsidRPr="00110114" w:rsidRDefault="00C247D2" w:rsidP="001C16F8">
      <w:pPr>
        <w:spacing w:after="0" w:line="240" w:lineRule="auto"/>
        <w:jc w:val="both"/>
        <w:rPr>
          <w:lang w:val="en-US"/>
        </w:rPr>
      </w:pPr>
    </w:p>
    <w:p w14:paraId="4247B19D" w14:textId="77777777" w:rsidR="008B4D2C" w:rsidRPr="00110114" w:rsidRDefault="008B4D2C" w:rsidP="00BC438E">
      <w:pPr>
        <w:pStyle w:val="Heading2"/>
        <w:rPr>
          <w:lang w:val="en-US"/>
        </w:rPr>
      </w:pPr>
      <w:bookmarkStart w:id="2" w:name="_Toc50111131"/>
      <w:r w:rsidRPr="00110114">
        <w:rPr>
          <w:lang w:val="en-US"/>
        </w:rPr>
        <w:t>Analysis Ready Data</w:t>
      </w:r>
      <w:r w:rsidR="005B5C70" w:rsidRPr="00110114">
        <w:rPr>
          <w:lang w:val="en-US"/>
        </w:rPr>
        <w:t xml:space="preserve"> (ARD)</w:t>
      </w:r>
      <w:bookmarkEnd w:id="2"/>
    </w:p>
    <w:p w14:paraId="5375BA16" w14:textId="63304446" w:rsidR="009C0B65" w:rsidRPr="00110114" w:rsidRDefault="008B4D2C" w:rsidP="001C16F8">
      <w:pPr>
        <w:pStyle w:val="CommentText"/>
        <w:spacing w:after="0"/>
        <w:jc w:val="both"/>
        <w:rPr>
          <w:sz w:val="22"/>
          <w:szCs w:val="22"/>
          <w:lang w:val="en-US"/>
        </w:rPr>
      </w:pPr>
      <w:r w:rsidRPr="00110114">
        <w:rPr>
          <w:sz w:val="22"/>
          <w:szCs w:val="22"/>
          <w:lang w:val="en-US"/>
        </w:rPr>
        <w:t xml:space="preserve">An </w:t>
      </w:r>
      <w:r w:rsidR="00171850" w:rsidRPr="00110114">
        <w:rPr>
          <w:i/>
          <w:sz w:val="22"/>
          <w:szCs w:val="22"/>
          <w:lang w:val="en-US"/>
        </w:rPr>
        <w:t>Analysis Ready Data (</w:t>
      </w:r>
      <w:r w:rsidRPr="00110114">
        <w:rPr>
          <w:i/>
          <w:sz w:val="22"/>
          <w:szCs w:val="22"/>
          <w:lang w:val="en-US"/>
        </w:rPr>
        <w:t>ARD</w:t>
      </w:r>
      <w:r w:rsidR="00171850" w:rsidRPr="00110114">
        <w:rPr>
          <w:i/>
          <w:sz w:val="22"/>
          <w:szCs w:val="22"/>
          <w:lang w:val="en-US"/>
        </w:rPr>
        <w:t>)</w:t>
      </w:r>
      <w:r w:rsidRPr="00110114">
        <w:rPr>
          <w:sz w:val="22"/>
          <w:szCs w:val="22"/>
          <w:lang w:val="en-US"/>
        </w:rPr>
        <w:t xml:space="preserve"> product is generated from raw data and processed so that </w:t>
      </w:r>
      <w:r w:rsidR="005B5C70" w:rsidRPr="00110114">
        <w:rPr>
          <w:sz w:val="22"/>
          <w:szCs w:val="22"/>
          <w:lang w:val="en-US"/>
        </w:rPr>
        <w:t xml:space="preserve">it </w:t>
      </w:r>
      <w:r w:rsidRPr="00110114">
        <w:rPr>
          <w:sz w:val="22"/>
          <w:szCs w:val="22"/>
          <w:lang w:val="en-US"/>
        </w:rPr>
        <w:t xml:space="preserve">can be used without the need for further processing to be applied by users. </w:t>
      </w:r>
    </w:p>
    <w:p w14:paraId="6670C6F7" w14:textId="77777777" w:rsidR="009C0B65" w:rsidRPr="00110114" w:rsidRDefault="009C0B65" w:rsidP="001C16F8">
      <w:pPr>
        <w:pStyle w:val="CommentText"/>
        <w:spacing w:after="0"/>
        <w:jc w:val="both"/>
        <w:rPr>
          <w:sz w:val="22"/>
          <w:szCs w:val="22"/>
          <w:lang w:val="en-US"/>
        </w:rPr>
      </w:pPr>
    </w:p>
    <w:p w14:paraId="0F8DDDEE" w14:textId="1CD6D0B4" w:rsidR="008B4D2C" w:rsidRPr="00110114" w:rsidRDefault="002730F2" w:rsidP="001C16F8">
      <w:pPr>
        <w:pStyle w:val="CommentText"/>
        <w:spacing w:after="0"/>
        <w:jc w:val="both"/>
        <w:rPr>
          <w:sz w:val="22"/>
          <w:szCs w:val="22"/>
          <w:lang w:val="en-US"/>
        </w:rPr>
      </w:pPr>
      <w:r w:rsidRPr="00110114">
        <w:rPr>
          <w:sz w:val="22"/>
          <w:szCs w:val="22"/>
          <w:lang w:val="en-US"/>
        </w:rPr>
        <w:t xml:space="preserve">This definition is </w:t>
      </w:r>
      <w:r w:rsidRPr="00110114">
        <w:rPr>
          <w:i/>
          <w:iCs/>
          <w:sz w:val="22"/>
          <w:szCs w:val="22"/>
          <w:lang w:val="en-US"/>
        </w:rPr>
        <w:t xml:space="preserve">intentionally </w:t>
      </w:r>
      <w:r w:rsidRPr="00110114">
        <w:rPr>
          <w:sz w:val="22"/>
          <w:szCs w:val="22"/>
          <w:lang w:val="en-US"/>
        </w:rPr>
        <w:t xml:space="preserve">broad </w:t>
      </w:r>
      <w:r w:rsidR="00B54740" w:rsidRPr="00110114">
        <w:rPr>
          <w:sz w:val="22"/>
          <w:szCs w:val="22"/>
          <w:lang w:val="en-US"/>
        </w:rPr>
        <w:t xml:space="preserve">to </w:t>
      </w:r>
      <w:r w:rsidRPr="00110114">
        <w:rPr>
          <w:sz w:val="22"/>
          <w:szCs w:val="22"/>
          <w:lang w:val="en-US"/>
        </w:rPr>
        <w:t>cover a large range of processing levels and possibilities</w:t>
      </w:r>
      <w:r w:rsidR="00B54740" w:rsidRPr="00110114">
        <w:rPr>
          <w:sz w:val="22"/>
          <w:szCs w:val="22"/>
          <w:lang w:val="en-US"/>
        </w:rPr>
        <w:t>.</w:t>
      </w:r>
      <w:r w:rsidRPr="00110114">
        <w:rPr>
          <w:sz w:val="22"/>
          <w:szCs w:val="22"/>
          <w:lang w:val="en-US"/>
        </w:rPr>
        <w:t xml:space="preserve"> </w:t>
      </w:r>
      <w:r w:rsidR="00B54740" w:rsidRPr="00110114">
        <w:rPr>
          <w:sz w:val="22"/>
          <w:szCs w:val="22"/>
          <w:lang w:val="en-US"/>
        </w:rPr>
        <w:t>There</w:t>
      </w:r>
      <w:r w:rsidRPr="00110114">
        <w:rPr>
          <w:sz w:val="22"/>
          <w:szCs w:val="22"/>
          <w:lang w:val="en-US"/>
        </w:rPr>
        <w:t xml:space="preserve"> is</w:t>
      </w:r>
      <w:r w:rsidR="00B54740" w:rsidRPr="00110114">
        <w:rPr>
          <w:sz w:val="22"/>
          <w:szCs w:val="22"/>
          <w:lang w:val="en-US"/>
        </w:rPr>
        <w:t>, however,</w:t>
      </w:r>
      <w:r w:rsidRPr="00110114">
        <w:rPr>
          <w:sz w:val="22"/>
          <w:szCs w:val="22"/>
          <w:lang w:val="en-US"/>
        </w:rPr>
        <w:t xml:space="preserve"> </w:t>
      </w:r>
      <w:r w:rsidR="00FF3BA9" w:rsidRPr="00110114">
        <w:rPr>
          <w:sz w:val="22"/>
          <w:szCs w:val="22"/>
          <w:lang w:val="en-US"/>
        </w:rPr>
        <w:t>a</w:t>
      </w:r>
      <w:r w:rsidR="008B4D2C" w:rsidRPr="00110114">
        <w:rPr>
          <w:sz w:val="22"/>
          <w:szCs w:val="22"/>
          <w:lang w:val="en-US"/>
        </w:rPr>
        <w:t xml:space="preserve"> minimum processing </w:t>
      </w:r>
      <w:r w:rsidR="00FF3BA9" w:rsidRPr="00110114">
        <w:rPr>
          <w:sz w:val="22"/>
          <w:szCs w:val="22"/>
          <w:lang w:val="en-US"/>
        </w:rPr>
        <w:t xml:space="preserve">requirement </w:t>
      </w:r>
      <w:r w:rsidR="00B54740" w:rsidRPr="00110114">
        <w:rPr>
          <w:sz w:val="22"/>
          <w:szCs w:val="22"/>
          <w:lang w:val="en-US"/>
        </w:rPr>
        <w:t>to be an</w:t>
      </w:r>
      <w:r w:rsidR="008B4D2C" w:rsidRPr="00110114">
        <w:rPr>
          <w:sz w:val="22"/>
          <w:szCs w:val="22"/>
          <w:lang w:val="en-US"/>
        </w:rPr>
        <w:t xml:space="preserve"> ARD</w:t>
      </w:r>
      <w:r w:rsidR="00B54740" w:rsidRPr="00110114">
        <w:rPr>
          <w:sz w:val="22"/>
          <w:szCs w:val="22"/>
          <w:lang w:val="en-US"/>
        </w:rPr>
        <w:t>-compliant</w:t>
      </w:r>
      <w:r w:rsidR="008B4D2C" w:rsidRPr="00110114">
        <w:rPr>
          <w:sz w:val="22"/>
          <w:szCs w:val="22"/>
          <w:lang w:val="en-US"/>
        </w:rPr>
        <w:t xml:space="preserve"> product</w:t>
      </w:r>
      <w:r w:rsidR="00FF3BA9" w:rsidRPr="00110114">
        <w:rPr>
          <w:sz w:val="22"/>
          <w:szCs w:val="22"/>
          <w:lang w:val="en-US"/>
        </w:rPr>
        <w:t xml:space="preserve">: </w:t>
      </w:r>
      <w:r w:rsidR="008B4D2C" w:rsidRPr="00110114">
        <w:rPr>
          <w:sz w:val="22"/>
          <w:szCs w:val="22"/>
          <w:lang w:val="en-US"/>
        </w:rPr>
        <w:t xml:space="preserve"> the data </w:t>
      </w:r>
      <w:r w:rsidR="00B54740" w:rsidRPr="00110114">
        <w:rPr>
          <w:sz w:val="22"/>
          <w:szCs w:val="22"/>
          <w:lang w:val="en-US"/>
        </w:rPr>
        <w:t>must be</w:t>
      </w:r>
      <w:r w:rsidR="008B4D2C" w:rsidRPr="00110114">
        <w:rPr>
          <w:sz w:val="22"/>
          <w:szCs w:val="22"/>
          <w:lang w:val="en-US"/>
        </w:rPr>
        <w:t xml:space="preserve"> </w:t>
      </w:r>
      <w:r w:rsidR="00457307" w:rsidRPr="00110114">
        <w:rPr>
          <w:sz w:val="22"/>
          <w:szCs w:val="22"/>
          <w:lang w:val="en-US"/>
        </w:rPr>
        <w:t>processed to a geo-</w:t>
      </w:r>
      <w:r w:rsidR="00CC1C43" w:rsidRPr="00110114">
        <w:rPr>
          <w:sz w:val="22"/>
          <w:szCs w:val="22"/>
          <w:lang w:val="en-US"/>
        </w:rPr>
        <w:t>referenced</w:t>
      </w:r>
      <w:r w:rsidR="00457307" w:rsidRPr="00110114">
        <w:rPr>
          <w:sz w:val="22"/>
          <w:szCs w:val="22"/>
          <w:lang w:val="en-US"/>
        </w:rPr>
        <w:t xml:space="preserve"> projection</w:t>
      </w:r>
      <w:r w:rsidR="00FE7A36" w:rsidRPr="00110114">
        <w:rPr>
          <w:sz w:val="22"/>
          <w:szCs w:val="22"/>
          <w:lang w:val="en-US"/>
        </w:rPr>
        <w:t xml:space="preserve"> to </w:t>
      </w:r>
      <w:r w:rsidR="00520561" w:rsidRPr="00110114">
        <w:rPr>
          <w:sz w:val="22"/>
          <w:szCs w:val="22"/>
          <w:lang w:val="en-US"/>
        </w:rPr>
        <w:t xml:space="preserve">enable </w:t>
      </w:r>
      <w:r w:rsidR="00BC366A" w:rsidRPr="00110114">
        <w:rPr>
          <w:sz w:val="22"/>
          <w:szCs w:val="22"/>
          <w:lang w:val="en-US"/>
        </w:rPr>
        <w:t xml:space="preserve">the </w:t>
      </w:r>
      <w:r w:rsidR="00092B17" w:rsidRPr="00110114">
        <w:rPr>
          <w:sz w:val="22"/>
          <w:szCs w:val="22"/>
          <w:lang w:val="en-US"/>
        </w:rPr>
        <w:t xml:space="preserve">position </w:t>
      </w:r>
      <w:r w:rsidR="00BC366A" w:rsidRPr="00110114">
        <w:rPr>
          <w:sz w:val="22"/>
          <w:szCs w:val="22"/>
          <w:lang w:val="en-US"/>
        </w:rPr>
        <w:t xml:space="preserve">identification </w:t>
      </w:r>
      <w:r w:rsidR="00092B17" w:rsidRPr="00110114">
        <w:rPr>
          <w:sz w:val="22"/>
          <w:szCs w:val="22"/>
          <w:lang w:val="en-US"/>
        </w:rPr>
        <w:t>within the data product</w:t>
      </w:r>
      <w:r w:rsidR="00FF3BA9" w:rsidRPr="00110114">
        <w:rPr>
          <w:sz w:val="22"/>
          <w:szCs w:val="22"/>
          <w:lang w:val="en-US"/>
        </w:rPr>
        <w:t xml:space="preserve">.  </w:t>
      </w:r>
      <w:r w:rsidR="00B54740" w:rsidRPr="00110114">
        <w:rPr>
          <w:sz w:val="22"/>
          <w:szCs w:val="22"/>
          <w:lang w:val="en-US"/>
        </w:rPr>
        <w:t>Beyond this minimum requirement, a</w:t>
      </w:r>
      <w:r w:rsidR="008B4D2C" w:rsidRPr="00110114">
        <w:rPr>
          <w:sz w:val="22"/>
          <w:szCs w:val="22"/>
          <w:lang w:val="en-US"/>
        </w:rPr>
        <w:t xml:space="preserve">dditional levels of geometric and radiometric processing may be </w:t>
      </w:r>
      <w:r w:rsidR="000F5DC6" w:rsidRPr="00110114">
        <w:rPr>
          <w:sz w:val="22"/>
          <w:szCs w:val="22"/>
          <w:lang w:val="en-US"/>
        </w:rPr>
        <w:t>applied</w:t>
      </w:r>
      <w:r w:rsidR="008B4D2C" w:rsidRPr="00110114">
        <w:rPr>
          <w:sz w:val="22"/>
          <w:szCs w:val="22"/>
          <w:lang w:val="en-US"/>
        </w:rPr>
        <w:t xml:space="preserve"> to further prepare the data for analysis, </w:t>
      </w:r>
      <w:r w:rsidR="00B54740" w:rsidRPr="00110114">
        <w:rPr>
          <w:sz w:val="22"/>
          <w:szCs w:val="22"/>
          <w:lang w:val="en-US"/>
        </w:rPr>
        <w:t>reducing the amount of pre</w:t>
      </w:r>
      <w:r w:rsidR="00204FFF" w:rsidRPr="00110114">
        <w:rPr>
          <w:sz w:val="22"/>
          <w:szCs w:val="22"/>
          <w:lang w:val="en-US"/>
        </w:rPr>
        <w:t>-</w:t>
      </w:r>
      <w:r w:rsidR="00B54740" w:rsidRPr="00110114">
        <w:rPr>
          <w:sz w:val="22"/>
          <w:szCs w:val="22"/>
          <w:lang w:val="en-US"/>
        </w:rPr>
        <w:t>processing</w:t>
      </w:r>
      <w:r w:rsidR="008B4D2C" w:rsidRPr="00110114">
        <w:rPr>
          <w:sz w:val="22"/>
          <w:szCs w:val="22"/>
          <w:lang w:val="en-US"/>
        </w:rPr>
        <w:t xml:space="preserve"> for an end user.</w:t>
      </w:r>
    </w:p>
    <w:p w14:paraId="345B0721" w14:textId="77777777" w:rsidR="008B4D2C" w:rsidRPr="00110114" w:rsidRDefault="008B4D2C" w:rsidP="001C16F8">
      <w:pPr>
        <w:spacing w:after="0" w:line="240" w:lineRule="auto"/>
        <w:jc w:val="both"/>
        <w:rPr>
          <w:b/>
          <w:lang w:val="en-US"/>
        </w:rPr>
      </w:pPr>
    </w:p>
    <w:p w14:paraId="5B8D9039" w14:textId="77777777" w:rsidR="00111E47" w:rsidRPr="00110114" w:rsidRDefault="00111E47" w:rsidP="00BC438E">
      <w:pPr>
        <w:pStyle w:val="Heading2"/>
        <w:rPr>
          <w:lang w:val="en-US"/>
        </w:rPr>
      </w:pPr>
      <w:bookmarkStart w:id="3" w:name="_Toc50111132"/>
      <w:r w:rsidRPr="00110114">
        <w:rPr>
          <w:lang w:val="en-US"/>
        </w:rPr>
        <w:lastRenderedPageBreak/>
        <w:t>CEOS ARD for Land (CARD4L) Products</w:t>
      </w:r>
      <w:bookmarkEnd w:id="3"/>
    </w:p>
    <w:p w14:paraId="60E2B764" w14:textId="59CD3011" w:rsidR="00111E47" w:rsidRPr="00110114" w:rsidRDefault="00111E47" w:rsidP="001C16F8">
      <w:pPr>
        <w:spacing w:after="0" w:line="240" w:lineRule="auto"/>
        <w:jc w:val="both"/>
        <w:rPr>
          <w:lang w:val="en-US"/>
        </w:rPr>
      </w:pPr>
      <w:r w:rsidRPr="00110114">
        <w:rPr>
          <w:i/>
          <w:iCs/>
          <w:lang w:val="en-US"/>
        </w:rPr>
        <w:t xml:space="preserve">CEOS Analysis Ready Data for Land (CARD4L) </w:t>
      </w:r>
      <w:r w:rsidR="00EF228E" w:rsidRPr="00110114">
        <w:rPr>
          <w:i/>
          <w:iCs/>
          <w:lang w:val="en-US"/>
        </w:rPr>
        <w:t>P</w:t>
      </w:r>
      <w:r w:rsidRPr="00110114">
        <w:rPr>
          <w:i/>
          <w:iCs/>
          <w:lang w:val="en-US"/>
        </w:rPr>
        <w:t>roducts</w:t>
      </w:r>
      <w:r w:rsidRPr="00110114">
        <w:rPr>
          <w:lang w:val="en-US"/>
        </w:rPr>
        <w:t xml:space="preserve"> are a subset of all ARD products and have been processed to a specified minimum set of requirements and organized into a form that allows immediate analysis with a minimum of additional user effort and interoperability both through time and with other datasets. As a standard, CARD4L represents the initial state from which basic dataset harmonization </w:t>
      </w:r>
      <w:r w:rsidR="7E061C28" w:rsidRPr="00110114">
        <w:rPr>
          <w:lang w:val="en-US"/>
        </w:rPr>
        <w:t xml:space="preserve">(see below) </w:t>
      </w:r>
      <w:r w:rsidRPr="00110114">
        <w:rPr>
          <w:lang w:val="en-US"/>
        </w:rPr>
        <w:t>can be implemented for increasingly interoperable products.</w:t>
      </w:r>
    </w:p>
    <w:p w14:paraId="74A26B9D" w14:textId="77777777" w:rsidR="00111E47" w:rsidRPr="00110114" w:rsidRDefault="00111E47" w:rsidP="001C16F8">
      <w:pPr>
        <w:spacing w:after="0" w:line="240" w:lineRule="auto"/>
        <w:jc w:val="both"/>
        <w:rPr>
          <w:lang w:val="en-US"/>
        </w:rPr>
      </w:pPr>
    </w:p>
    <w:p w14:paraId="160762A5" w14:textId="77777777" w:rsidR="00111E47" w:rsidRPr="00110114" w:rsidRDefault="00111E47" w:rsidP="001C16F8">
      <w:pPr>
        <w:spacing w:after="0" w:line="240" w:lineRule="auto"/>
        <w:jc w:val="both"/>
        <w:rPr>
          <w:lang w:val="en-US"/>
        </w:rPr>
      </w:pPr>
      <w:r w:rsidRPr="00110114">
        <w:rPr>
          <w:lang w:val="en-US"/>
        </w:rPr>
        <w:t xml:space="preserve">To be CARD4L-compliant, products must meet either threshold or target levels of requirements based on a series of CARD4L Product Family Specifications (PFSs), which have been developed and can be found at the following website: </w:t>
      </w:r>
      <w:hyperlink r:id="rId12" w:anchor="slide3" w:history="1">
        <w:r w:rsidRPr="00110114">
          <w:rPr>
            <w:rStyle w:val="Hyperlink"/>
            <w:lang w:val="en-US"/>
          </w:rPr>
          <w:t>http://www.ceos.org/ard/#slide3</w:t>
        </w:r>
      </w:hyperlink>
      <w:r w:rsidRPr="00110114">
        <w:rPr>
          <w:lang w:val="en-US"/>
        </w:rPr>
        <w:t>. PFS threshold and target level of requirements are organized into four primary categories:</w:t>
      </w:r>
    </w:p>
    <w:p w14:paraId="34600A1E" w14:textId="77777777" w:rsidR="00111E47" w:rsidRPr="00110114" w:rsidRDefault="00111E47" w:rsidP="001C16F8">
      <w:pPr>
        <w:spacing w:after="0" w:line="240" w:lineRule="auto"/>
        <w:jc w:val="both"/>
        <w:rPr>
          <w:lang w:val="en-US"/>
        </w:rPr>
      </w:pPr>
    </w:p>
    <w:p w14:paraId="6370E0E3" w14:textId="77777777" w:rsidR="00111E47" w:rsidRPr="00110114" w:rsidRDefault="00111E47" w:rsidP="001C16F8">
      <w:pPr>
        <w:pStyle w:val="ListParagraph"/>
        <w:numPr>
          <w:ilvl w:val="0"/>
          <w:numId w:val="4"/>
        </w:numPr>
        <w:spacing w:after="0" w:line="240" w:lineRule="auto"/>
        <w:jc w:val="both"/>
        <w:rPr>
          <w:lang w:val="en-US"/>
        </w:rPr>
      </w:pPr>
      <w:r w:rsidRPr="00110114">
        <w:rPr>
          <w:lang w:val="en-US"/>
        </w:rPr>
        <w:t>General Metadata</w:t>
      </w:r>
    </w:p>
    <w:p w14:paraId="7C7042F2" w14:textId="77777777" w:rsidR="00111E47" w:rsidRPr="00110114" w:rsidRDefault="00111E47" w:rsidP="001C16F8">
      <w:pPr>
        <w:pStyle w:val="ListParagraph"/>
        <w:numPr>
          <w:ilvl w:val="0"/>
          <w:numId w:val="4"/>
        </w:numPr>
        <w:spacing w:after="0" w:line="240" w:lineRule="auto"/>
        <w:jc w:val="both"/>
        <w:rPr>
          <w:lang w:val="en-US"/>
        </w:rPr>
      </w:pPr>
      <w:r w:rsidRPr="00110114">
        <w:rPr>
          <w:lang w:val="en-US"/>
        </w:rPr>
        <w:t>Per-pixel Metadata</w:t>
      </w:r>
    </w:p>
    <w:p w14:paraId="79C53FFD" w14:textId="77777777" w:rsidR="00111E47" w:rsidRPr="00110114" w:rsidRDefault="00111E47" w:rsidP="001C16F8">
      <w:pPr>
        <w:pStyle w:val="ListParagraph"/>
        <w:numPr>
          <w:ilvl w:val="0"/>
          <w:numId w:val="4"/>
        </w:numPr>
        <w:spacing w:after="0" w:line="240" w:lineRule="auto"/>
        <w:jc w:val="both"/>
        <w:rPr>
          <w:lang w:val="en-US"/>
        </w:rPr>
      </w:pPr>
      <w:r w:rsidRPr="00110114">
        <w:rPr>
          <w:lang w:val="en-US"/>
        </w:rPr>
        <w:t>Radiometric and Atmospheric Corrections</w:t>
      </w:r>
    </w:p>
    <w:p w14:paraId="1F34B357" w14:textId="77777777" w:rsidR="00111E47" w:rsidRPr="00110114" w:rsidRDefault="00111E47" w:rsidP="001C16F8">
      <w:pPr>
        <w:pStyle w:val="ListParagraph"/>
        <w:numPr>
          <w:ilvl w:val="0"/>
          <w:numId w:val="4"/>
        </w:numPr>
        <w:spacing w:after="0" w:line="240" w:lineRule="auto"/>
        <w:jc w:val="both"/>
        <w:rPr>
          <w:lang w:val="en-US"/>
        </w:rPr>
      </w:pPr>
      <w:r w:rsidRPr="00110114">
        <w:rPr>
          <w:lang w:val="en-US"/>
        </w:rPr>
        <w:t>Geometric Corrections</w:t>
      </w:r>
    </w:p>
    <w:p w14:paraId="43D0CFC5" w14:textId="77777777" w:rsidR="00111E47" w:rsidRPr="00110114" w:rsidRDefault="00111E47" w:rsidP="001C16F8">
      <w:pPr>
        <w:spacing w:after="0" w:line="240" w:lineRule="auto"/>
        <w:jc w:val="both"/>
        <w:rPr>
          <w:lang w:val="en-US"/>
        </w:rPr>
      </w:pPr>
    </w:p>
    <w:p w14:paraId="3CBF9720" w14:textId="5D1FF8DE" w:rsidR="00111E47" w:rsidRPr="00110114" w:rsidRDefault="00111E47" w:rsidP="001C16F8">
      <w:pPr>
        <w:spacing w:after="0" w:line="240" w:lineRule="auto"/>
        <w:jc w:val="both"/>
        <w:rPr>
          <w:lang w:val="en-US"/>
        </w:rPr>
      </w:pPr>
      <w:r w:rsidRPr="00110114">
        <w:rPr>
          <w:lang w:val="en-US"/>
        </w:rPr>
        <w:t>CARD4L-compliant products define a set of general and per-pixel metadata, radiometric corrections, and geometric corrections, which enables a basic level of common interoperability</w:t>
      </w:r>
      <w:r w:rsidR="58AECF93" w:rsidRPr="00110114">
        <w:rPr>
          <w:lang w:val="en-US"/>
        </w:rPr>
        <w:t xml:space="preserve"> for the content (</w:t>
      </w:r>
      <w:r w:rsidR="00D20D9F" w:rsidRPr="00110114">
        <w:rPr>
          <w:lang w:val="en-US"/>
        </w:rPr>
        <w:t>e.g.</w:t>
      </w:r>
      <w:r w:rsidR="58AECF93" w:rsidRPr="00110114">
        <w:rPr>
          <w:lang w:val="en-US"/>
        </w:rPr>
        <w:t xml:space="preserve"> Two optical geophysical measurements are comparable, metadata uses comparable terms</w:t>
      </w:r>
      <w:r w:rsidR="1D00D599" w:rsidRPr="00110114">
        <w:rPr>
          <w:lang w:val="en-US"/>
        </w:rPr>
        <w:t xml:space="preserve"> like band names or units of measure</w:t>
      </w:r>
      <w:r w:rsidR="58AECF93" w:rsidRPr="00110114">
        <w:rPr>
          <w:lang w:val="en-US"/>
        </w:rPr>
        <w:t>)</w:t>
      </w:r>
      <w:r w:rsidRPr="00110114">
        <w:rPr>
          <w:lang w:val="en-US"/>
        </w:rPr>
        <w:t xml:space="preserve">. This implies that the geographical and sensor characteristics represented in the product’s metadata allow products from different sensors to be superimposed, compared, and generally worked with in a common environment. While necessary, CARD4L-compliance is not sufficient for products to be completely interoperable. For instance, CARD4L-compliance does not require products to use the same geodetic reference or have the same geodetic accuracy – only that it is reported in the metadata – whereas fully </w:t>
      </w:r>
      <w:r w:rsidR="00D20D9F" w:rsidRPr="00110114">
        <w:rPr>
          <w:lang w:val="en-US"/>
        </w:rPr>
        <w:t>harmonized</w:t>
      </w:r>
      <w:r w:rsidRPr="00110114">
        <w:rPr>
          <w:lang w:val="en-US"/>
        </w:rPr>
        <w:t xml:space="preserve"> products will use the same geodetic reference to enable direct </w:t>
      </w:r>
      <w:r w:rsidR="00977873" w:rsidRPr="00110114">
        <w:rPr>
          <w:lang w:val="en-US"/>
        </w:rPr>
        <w:t>comparison without geospatial transformation.</w:t>
      </w:r>
    </w:p>
    <w:p w14:paraId="1D15894F" w14:textId="77777777" w:rsidR="00111E47" w:rsidRPr="00110114" w:rsidRDefault="00111E47" w:rsidP="001C16F8">
      <w:pPr>
        <w:spacing w:after="0" w:line="240" w:lineRule="auto"/>
        <w:jc w:val="both"/>
        <w:rPr>
          <w:lang w:val="en-US"/>
        </w:rPr>
      </w:pPr>
    </w:p>
    <w:p w14:paraId="0BCC1469" w14:textId="30B9E86D" w:rsidR="00111E47" w:rsidRPr="00110114" w:rsidRDefault="00111E47" w:rsidP="005A4B33">
      <w:pPr>
        <w:spacing w:after="0" w:line="240" w:lineRule="auto"/>
        <w:jc w:val="both"/>
        <w:rPr>
          <w:lang w:val="en-US"/>
        </w:rPr>
      </w:pPr>
      <w:r w:rsidRPr="00110114">
        <w:rPr>
          <w:lang w:val="en-US"/>
        </w:rPr>
        <w:t>The CARD4L PFSs do not define specific processing approaches or reference datasets to be used in processing; however, they can be considered a starting point for interoperable products.</w:t>
      </w:r>
      <w:r w:rsidR="001C16F8" w:rsidRPr="00110114">
        <w:rPr>
          <w:lang w:val="en-US"/>
        </w:rPr>
        <w:t xml:space="preserve"> </w:t>
      </w:r>
      <w:r w:rsidRPr="00110114">
        <w:rPr>
          <w:lang w:val="en-US"/>
        </w:rPr>
        <w:t>The data layers have undergone a sufficient level of processing to normalize the radiometry to a geophysical parameter (e.g., surface reflectance, surface temperature, etc.) and to a recognized geometric projection. Additionally, metadata shall be included, which fully describes the radiometric and geometric processing applied, including characterized accuracies.</w:t>
      </w:r>
    </w:p>
    <w:p w14:paraId="2F37ADDA" w14:textId="77777777" w:rsidR="00111E47" w:rsidRPr="00110114" w:rsidRDefault="00111E47" w:rsidP="00CF4660">
      <w:pPr>
        <w:spacing w:after="0" w:line="240" w:lineRule="auto"/>
        <w:jc w:val="both"/>
        <w:rPr>
          <w:lang w:val="en-US"/>
        </w:rPr>
      </w:pPr>
    </w:p>
    <w:p w14:paraId="06155665" w14:textId="168B684C" w:rsidR="00111E47" w:rsidRPr="00110114" w:rsidRDefault="00111E47" w:rsidP="001C16F8">
      <w:pPr>
        <w:spacing w:after="0" w:line="240" w:lineRule="auto"/>
        <w:jc w:val="both"/>
        <w:rPr>
          <w:lang w:val="en-US"/>
        </w:rPr>
      </w:pPr>
      <w:r w:rsidRPr="00110114">
        <w:rPr>
          <w:lang w:val="en-US"/>
        </w:rPr>
        <w:t xml:space="preserve">The CARD4L framework enables data providers to conduct self-assessments on their compliance to the CARD4L PFS threshold and target levels. Data provider self-assessments are subsequently independently validated by the CEOS Working Group on Calibration and Validation (WGCV) prior to being officially </w:t>
      </w:r>
      <w:r w:rsidR="00D20D9F" w:rsidRPr="00110114">
        <w:rPr>
          <w:lang w:val="en-US"/>
        </w:rPr>
        <w:t>recognized</w:t>
      </w:r>
      <w:r w:rsidRPr="00110114">
        <w:rPr>
          <w:lang w:val="en-US"/>
        </w:rPr>
        <w:t xml:space="preserve"> as CARD4L-compliant on the CEOS website.</w:t>
      </w:r>
    </w:p>
    <w:p w14:paraId="7BA01E21" w14:textId="77777777" w:rsidR="00111E47" w:rsidRPr="00110114" w:rsidRDefault="00111E47" w:rsidP="001C16F8">
      <w:pPr>
        <w:spacing w:after="0" w:line="240" w:lineRule="auto"/>
        <w:jc w:val="both"/>
        <w:rPr>
          <w:lang w:val="en-US"/>
        </w:rPr>
      </w:pPr>
    </w:p>
    <w:p w14:paraId="30CCAE85" w14:textId="77777777" w:rsidR="00CC1C43" w:rsidRPr="00110114" w:rsidRDefault="00D1060F" w:rsidP="00BC438E">
      <w:pPr>
        <w:pStyle w:val="Heading2"/>
        <w:rPr>
          <w:lang w:val="en-US"/>
        </w:rPr>
      </w:pPr>
      <w:bookmarkStart w:id="4" w:name="_Toc50111133"/>
      <w:r w:rsidRPr="00110114">
        <w:rPr>
          <w:lang w:val="en-US"/>
        </w:rPr>
        <w:t>Interoperab</w:t>
      </w:r>
      <w:r w:rsidR="00516D85" w:rsidRPr="00110114">
        <w:rPr>
          <w:lang w:val="en-US"/>
        </w:rPr>
        <w:t>le</w:t>
      </w:r>
      <w:r w:rsidR="000167A4" w:rsidRPr="00110114">
        <w:rPr>
          <w:lang w:val="en-US"/>
        </w:rPr>
        <w:t xml:space="preserve"> Products</w:t>
      </w:r>
      <w:bookmarkEnd w:id="4"/>
    </w:p>
    <w:p w14:paraId="374FF850" w14:textId="1B5FF02B" w:rsidR="006031E6" w:rsidRPr="00110114" w:rsidRDefault="00762509" w:rsidP="001C16F8">
      <w:pPr>
        <w:spacing w:after="0" w:line="240" w:lineRule="auto"/>
        <w:jc w:val="both"/>
        <w:rPr>
          <w:lang w:val="en-US"/>
        </w:rPr>
      </w:pPr>
      <w:bookmarkStart w:id="5" w:name="_Hlk527608825"/>
      <w:r w:rsidRPr="00110114">
        <w:rPr>
          <w:i/>
          <w:lang w:val="en-US"/>
        </w:rPr>
        <w:t>Interoperab</w:t>
      </w:r>
      <w:r w:rsidR="00516D85" w:rsidRPr="00110114">
        <w:rPr>
          <w:i/>
          <w:lang w:val="en-US"/>
        </w:rPr>
        <w:t>le</w:t>
      </w:r>
      <w:r w:rsidR="000167A4" w:rsidRPr="00110114">
        <w:rPr>
          <w:i/>
          <w:lang w:val="en-US"/>
        </w:rPr>
        <w:t xml:space="preserve"> Products</w:t>
      </w:r>
      <w:r w:rsidRPr="00110114">
        <w:rPr>
          <w:lang w:val="en-US"/>
        </w:rPr>
        <w:t xml:space="preserve"> refer</w:t>
      </w:r>
      <w:r w:rsidR="004361E7" w:rsidRPr="00110114">
        <w:rPr>
          <w:lang w:val="en-US"/>
        </w:rPr>
        <w:t>s</w:t>
      </w:r>
      <w:r w:rsidRPr="00110114">
        <w:rPr>
          <w:lang w:val="en-US"/>
        </w:rPr>
        <w:t xml:space="preserve"> to </w:t>
      </w:r>
      <w:r w:rsidR="00516D85" w:rsidRPr="00110114">
        <w:rPr>
          <w:lang w:val="en-US"/>
        </w:rPr>
        <w:t>a set of two or more ARD products</w:t>
      </w:r>
      <w:r w:rsidR="008D63D9" w:rsidRPr="00110114">
        <w:rPr>
          <w:lang w:val="en-US"/>
        </w:rPr>
        <w:t xml:space="preserve"> </w:t>
      </w:r>
      <w:r w:rsidR="00516D85" w:rsidRPr="00110114">
        <w:rPr>
          <w:lang w:val="en-US"/>
        </w:rPr>
        <w:t xml:space="preserve">which are sufficiently documented to enable </w:t>
      </w:r>
      <w:r w:rsidR="00AA2CC7" w:rsidRPr="00110114">
        <w:rPr>
          <w:lang w:val="en-US"/>
        </w:rPr>
        <w:t xml:space="preserve">processing across a continuum of </w:t>
      </w:r>
      <w:r w:rsidR="00516D85" w:rsidRPr="00110114">
        <w:rPr>
          <w:lang w:val="en-US"/>
        </w:rPr>
        <w:t>geometric and/or radiometric standard</w:t>
      </w:r>
      <w:r w:rsidR="000167A4" w:rsidRPr="00110114">
        <w:rPr>
          <w:lang w:val="en-US"/>
        </w:rPr>
        <w:t xml:space="preserve">s </w:t>
      </w:r>
      <w:r w:rsidR="00516D85" w:rsidRPr="00110114">
        <w:rPr>
          <w:lang w:val="en-US"/>
        </w:rPr>
        <w:t>to permit direct</w:t>
      </w:r>
      <w:r w:rsidR="00FC1CEC" w:rsidRPr="00110114">
        <w:rPr>
          <w:lang w:val="en-US"/>
        </w:rPr>
        <w:t xml:space="preserve"> qua</w:t>
      </w:r>
      <w:r w:rsidR="00C50BEE" w:rsidRPr="00110114">
        <w:rPr>
          <w:lang w:val="en-US"/>
        </w:rPr>
        <w:t>n</w:t>
      </w:r>
      <w:r w:rsidR="00FC1CEC" w:rsidRPr="00110114">
        <w:rPr>
          <w:lang w:val="en-US"/>
        </w:rPr>
        <w:t>titative</w:t>
      </w:r>
      <w:r w:rsidR="00516D85" w:rsidRPr="00110114">
        <w:rPr>
          <w:lang w:val="en-US"/>
        </w:rPr>
        <w:t xml:space="preserve"> comparison.</w:t>
      </w:r>
    </w:p>
    <w:p w14:paraId="0BE34693" w14:textId="77777777" w:rsidR="006031E6" w:rsidRPr="00110114" w:rsidRDefault="006031E6" w:rsidP="001C16F8">
      <w:pPr>
        <w:spacing w:after="0" w:line="240" w:lineRule="auto"/>
        <w:jc w:val="both"/>
        <w:rPr>
          <w:lang w:val="en-US"/>
        </w:rPr>
      </w:pPr>
    </w:p>
    <w:p w14:paraId="29173D56" w14:textId="28AC266E" w:rsidR="00516D85" w:rsidRPr="00110114" w:rsidRDefault="004D5015" w:rsidP="001C16F8">
      <w:pPr>
        <w:spacing w:after="0" w:line="240" w:lineRule="auto"/>
        <w:jc w:val="both"/>
        <w:rPr>
          <w:lang w:val="en-US"/>
        </w:rPr>
      </w:pPr>
      <w:r w:rsidRPr="00110114">
        <w:rPr>
          <w:lang w:val="en-US"/>
        </w:rPr>
        <w:t>This definition i</w:t>
      </w:r>
      <w:r w:rsidR="00E942DE" w:rsidRPr="00110114">
        <w:rPr>
          <w:lang w:val="en-US"/>
        </w:rPr>
        <w:t xml:space="preserve">s </w:t>
      </w:r>
      <w:r w:rsidRPr="00110114">
        <w:rPr>
          <w:lang w:val="en-US"/>
        </w:rPr>
        <w:t>intentionally broad and covers a large range of processing levels and possibilities but is constrained at one extreme by a minimum processing requirement for an ARD product:  that the data is geometrically processed to a geo-referenced projection to enable the identification of the position of the acquired data</w:t>
      </w:r>
      <w:r w:rsidR="00E942DE" w:rsidRPr="00110114">
        <w:rPr>
          <w:lang w:val="en-US"/>
        </w:rPr>
        <w:t>.</w:t>
      </w:r>
    </w:p>
    <w:p w14:paraId="3027AEB0" w14:textId="77777777" w:rsidR="00516D85" w:rsidRPr="00110114" w:rsidRDefault="00516D85" w:rsidP="001C16F8">
      <w:pPr>
        <w:spacing w:after="0" w:line="240" w:lineRule="auto"/>
        <w:jc w:val="both"/>
        <w:rPr>
          <w:lang w:val="en-US"/>
        </w:rPr>
      </w:pPr>
    </w:p>
    <w:p w14:paraId="7D65577F" w14:textId="77777777" w:rsidR="000167A4" w:rsidRPr="00110114" w:rsidRDefault="000167A4" w:rsidP="001C16F8">
      <w:pPr>
        <w:spacing w:after="0" w:line="240" w:lineRule="auto"/>
        <w:jc w:val="both"/>
        <w:rPr>
          <w:lang w:val="en-US"/>
        </w:rPr>
      </w:pPr>
      <w:r w:rsidRPr="00110114">
        <w:rPr>
          <w:u w:val="single"/>
          <w:lang w:val="en-US"/>
        </w:rPr>
        <w:t>Example 1:</w:t>
      </w:r>
      <w:r w:rsidRPr="00110114">
        <w:rPr>
          <w:lang w:val="en-US"/>
        </w:rPr>
        <w:t xml:space="preserve"> Imagery from two different satellite missions have been processed to two different, but documented</w:t>
      </w:r>
      <w:r w:rsidR="00C50BEE" w:rsidRPr="00110114">
        <w:rPr>
          <w:lang w:val="en-US"/>
        </w:rPr>
        <w:t>,</w:t>
      </w:r>
      <w:r w:rsidRPr="00110114">
        <w:rPr>
          <w:lang w:val="en-US"/>
        </w:rPr>
        <w:t xml:space="preserve"> geographic projections with sufficient information to describe their cartographic and accuracy attributes. These two products are geometrically </w:t>
      </w:r>
      <w:r w:rsidRPr="00110114">
        <w:rPr>
          <w:i/>
          <w:lang w:val="en-US"/>
        </w:rPr>
        <w:t xml:space="preserve">interoperable </w:t>
      </w:r>
      <w:r w:rsidRPr="00110114">
        <w:rPr>
          <w:lang w:val="en-US"/>
        </w:rPr>
        <w:t>as they have sufficient information to be referenced to a common geometric model, allowing direct comparison.</w:t>
      </w:r>
    </w:p>
    <w:p w14:paraId="33DAA0DE" w14:textId="77777777" w:rsidR="000167A4" w:rsidRPr="00110114" w:rsidRDefault="000167A4" w:rsidP="001C16F8">
      <w:pPr>
        <w:spacing w:after="0" w:line="240" w:lineRule="auto"/>
        <w:jc w:val="both"/>
        <w:rPr>
          <w:lang w:val="en-US"/>
        </w:rPr>
      </w:pPr>
    </w:p>
    <w:p w14:paraId="655A36B1" w14:textId="77777777" w:rsidR="000167A4" w:rsidRPr="00110114" w:rsidRDefault="000167A4" w:rsidP="001C16F8">
      <w:pPr>
        <w:spacing w:after="0" w:line="240" w:lineRule="auto"/>
        <w:jc w:val="both"/>
        <w:rPr>
          <w:lang w:val="en-US"/>
        </w:rPr>
      </w:pPr>
      <w:r w:rsidRPr="00110114">
        <w:rPr>
          <w:u w:val="single"/>
          <w:lang w:val="en-US"/>
        </w:rPr>
        <w:t>Example 2:</w:t>
      </w:r>
      <w:r w:rsidRPr="00110114">
        <w:rPr>
          <w:lang w:val="en-US"/>
        </w:rPr>
        <w:t xml:space="preserve"> The same two images from Example 1 also </w:t>
      </w:r>
      <w:r w:rsidR="00AA2CC7" w:rsidRPr="00110114">
        <w:rPr>
          <w:lang w:val="en-US"/>
        </w:rPr>
        <w:t xml:space="preserve">have sufficient radiometric information (potentially to include ancillary data) to normalize their pixel values to a common and comparable radiometric correction (i.e., surface reflectance, surface reflectance with BRDF correction, </w:t>
      </w:r>
      <w:r w:rsidR="00E63215" w:rsidRPr="00110114">
        <w:rPr>
          <w:lang w:val="en-US"/>
        </w:rPr>
        <w:t xml:space="preserve">spectral response, </w:t>
      </w:r>
      <w:r w:rsidR="00AA2CC7" w:rsidRPr="00110114">
        <w:rPr>
          <w:lang w:val="en-US"/>
        </w:rPr>
        <w:t>etc</w:t>
      </w:r>
      <w:r w:rsidR="00C50BEE" w:rsidRPr="00110114">
        <w:rPr>
          <w:lang w:val="en-US"/>
        </w:rPr>
        <w:t>.</w:t>
      </w:r>
      <w:r w:rsidR="008A52F2" w:rsidRPr="00110114">
        <w:rPr>
          <w:lang w:val="en-US"/>
        </w:rPr>
        <w:t>), thus h</w:t>
      </w:r>
      <w:r w:rsidR="00AA2CC7" w:rsidRPr="00110114">
        <w:rPr>
          <w:lang w:val="en-US"/>
        </w:rPr>
        <w:t xml:space="preserve">aving the </w:t>
      </w:r>
      <w:r w:rsidR="008A52F2" w:rsidRPr="00110114">
        <w:rPr>
          <w:i/>
          <w:lang w:val="en-US"/>
        </w:rPr>
        <w:t>potential</w:t>
      </w:r>
      <w:r w:rsidR="00AA2CC7" w:rsidRPr="00110114">
        <w:rPr>
          <w:lang w:val="en-US"/>
        </w:rPr>
        <w:t xml:space="preserve"> to geometrically reference/align pixels that are radiometrically </w:t>
      </w:r>
      <w:r w:rsidR="008A52F2" w:rsidRPr="00110114">
        <w:rPr>
          <w:lang w:val="en-US"/>
        </w:rPr>
        <w:t>normalized.</w:t>
      </w:r>
    </w:p>
    <w:p w14:paraId="42EE1F60" w14:textId="77777777" w:rsidR="004D5015" w:rsidRPr="00110114" w:rsidRDefault="004D5015" w:rsidP="00FF21A1">
      <w:pPr>
        <w:spacing w:after="0" w:line="240" w:lineRule="auto"/>
        <w:jc w:val="both"/>
        <w:rPr>
          <w:lang w:val="en-US"/>
        </w:rPr>
      </w:pPr>
    </w:p>
    <w:p w14:paraId="44366C75" w14:textId="3DFE3A96" w:rsidR="002F18FD" w:rsidRPr="00110114" w:rsidRDefault="00D20D9F" w:rsidP="00ED2AB2">
      <w:pPr>
        <w:pStyle w:val="Heading2"/>
        <w:rPr>
          <w:lang w:val="en-US"/>
        </w:rPr>
      </w:pPr>
      <w:bookmarkStart w:id="6" w:name="_Toc50111134"/>
      <w:bookmarkEnd w:id="5"/>
      <w:r w:rsidRPr="00110114">
        <w:rPr>
          <w:lang w:val="en-US"/>
        </w:rPr>
        <w:t>Harmonized</w:t>
      </w:r>
      <w:r w:rsidR="002F18FD" w:rsidRPr="00110114">
        <w:rPr>
          <w:lang w:val="en-US"/>
        </w:rPr>
        <w:t xml:space="preserve"> Products</w:t>
      </w:r>
      <w:bookmarkEnd w:id="6"/>
    </w:p>
    <w:p w14:paraId="111CFE45" w14:textId="7F650A23" w:rsidR="00AA2CC7" w:rsidRPr="00110114" w:rsidRDefault="004F3790" w:rsidP="001C16F8">
      <w:pPr>
        <w:spacing w:after="0" w:line="240" w:lineRule="auto"/>
        <w:jc w:val="both"/>
        <w:rPr>
          <w:lang w:val="en-US"/>
        </w:rPr>
      </w:pPr>
      <w:r w:rsidRPr="00110114">
        <w:rPr>
          <w:i/>
          <w:lang w:val="en-US"/>
        </w:rPr>
        <w:t>Harmonized</w:t>
      </w:r>
      <w:r w:rsidR="00AA2CC7" w:rsidRPr="00110114">
        <w:rPr>
          <w:i/>
          <w:lang w:val="en-US"/>
        </w:rPr>
        <w:t xml:space="preserve"> Products </w:t>
      </w:r>
      <w:r w:rsidR="00130B27" w:rsidRPr="00110114">
        <w:rPr>
          <w:lang w:val="en-US"/>
        </w:rPr>
        <w:t>refers to a set of two or more i</w:t>
      </w:r>
      <w:r w:rsidR="00AA2CC7" w:rsidRPr="00110114">
        <w:rPr>
          <w:lang w:val="en-US"/>
        </w:rPr>
        <w:t xml:space="preserve">nteroperable </w:t>
      </w:r>
      <w:r w:rsidR="00FF3996" w:rsidRPr="00110114">
        <w:rPr>
          <w:lang w:val="en-US"/>
        </w:rPr>
        <w:t xml:space="preserve">ARD </w:t>
      </w:r>
      <w:r w:rsidR="00AA2CC7" w:rsidRPr="00110114">
        <w:rPr>
          <w:lang w:val="en-US"/>
        </w:rPr>
        <w:t>products</w:t>
      </w:r>
      <w:r w:rsidR="00B83D96" w:rsidRPr="00110114">
        <w:rPr>
          <w:lang w:val="en-US"/>
        </w:rPr>
        <w:t>,</w:t>
      </w:r>
      <w:r w:rsidR="00AA2CC7" w:rsidRPr="00110114">
        <w:rPr>
          <w:lang w:val="en-US"/>
        </w:rPr>
        <w:t xml:space="preserve"> </w:t>
      </w:r>
      <w:r w:rsidR="00E63215" w:rsidRPr="00110114">
        <w:rPr>
          <w:lang w:val="en-US"/>
        </w:rPr>
        <w:t>which have been processed to common geometric and/or radiometric levels to enable direct comparison between the products.</w:t>
      </w:r>
    </w:p>
    <w:p w14:paraId="20536A78" w14:textId="77777777" w:rsidR="008A52F2" w:rsidRPr="00110114" w:rsidRDefault="008A52F2" w:rsidP="001C16F8">
      <w:pPr>
        <w:spacing w:after="0" w:line="240" w:lineRule="auto"/>
        <w:jc w:val="both"/>
        <w:rPr>
          <w:lang w:val="en-US"/>
        </w:rPr>
      </w:pPr>
    </w:p>
    <w:p w14:paraId="3B28496C" w14:textId="74E5544A" w:rsidR="00C10214" w:rsidRPr="00110114" w:rsidRDefault="00C10214" w:rsidP="001C16F8">
      <w:pPr>
        <w:spacing w:after="0" w:line="240" w:lineRule="auto"/>
        <w:jc w:val="both"/>
        <w:rPr>
          <w:lang w:val="en-US"/>
        </w:rPr>
      </w:pPr>
      <w:r w:rsidRPr="00110114">
        <w:rPr>
          <w:u w:val="single"/>
          <w:lang w:val="en-US"/>
        </w:rPr>
        <w:t>Example 1:</w:t>
      </w:r>
      <w:r w:rsidRPr="00110114">
        <w:rPr>
          <w:lang w:val="en-US"/>
        </w:rPr>
        <w:t xml:space="preserve"> Two products</w:t>
      </w:r>
      <w:r w:rsidR="00B83D96" w:rsidRPr="00110114">
        <w:rPr>
          <w:lang w:val="en-US"/>
        </w:rPr>
        <w:t>,</w:t>
      </w:r>
      <w:r w:rsidRPr="00110114">
        <w:rPr>
          <w:lang w:val="en-US"/>
        </w:rPr>
        <w:t xml:space="preserve"> which are </w:t>
      </w:r>
      <w:r w:rsidRPr="00110114">
        <w:rPr>
          <w:i/>
          <w:lang w:val="en-US"/>
        </w:rPr>
        <w:t xml:space="preserve">interoperable </w:t>
      </w:r>
      <w:r w:rsidRPr="00110114">
        <w:rPr>
          <w:lang w:val="en-US"/>
        </w:rPr>
        <w:t xml:space="preserve">due to their known – but different – geographic projections and GSDs are </w:t>
      </w:r>
      <w:r w:rsidR="008A52F2" w:rsidRPr="00110114">
        <w:rPr>
          <w:lang w:val="en-US"/>
        </w:rPr>
        <w:t>re-projected</w:t>
      </w:r>
      <w:r w:rsidRPr="00110114">
        <w:rPr>
          <w:lang w:val="en-US"/>
        </w:rPr>
        <w:t xml:space="preserve"> to a common projection and GSD, resulting in a geographically </w:t>
      </w:r>
      <w:r w:rsidR="004F3790" w:rsidRPr="00110114">
        <w:rPr>
          <w:i/>
          <w:lang w:val="en-US"/>
        </w:rPr>
        <w:t>harmonized</w:t>
      </w:r>
      <w:r w:rsidRPr="00110114">
        <w:rPr>
          <w:i/>
          <w:lang w:val="en-US"/>
        </w:rPr>
        <w:t xml:space="preserve"> </w:t>
      </w:r>
      <w:r w:rsidRPr="00110114">
        <w:rPr>
          <w:lang w:val="en-US"/>
        </w:rPr>
        <w:t xml:space="preserve">product.  If these same products support a sufficient level of radiometric interoperability, they </w:t>
      </w:r>
      <w:r w:rsidR="008A52F2" w:rsidRPr="00110114">
        <w:rPr>
          <w:lang w:val="en-US"/>
        </w:rPr>
        <w:t>might</w:t>
      </w:r>
      <w:r w:rsidRPr="00110114">
        <w:rPr>
          <w:lang w:val="en-US"/>
        </w:rPr>
        <w:t xml:space="preserve"> be further processed to a surface reflectance </w:t>
      </w:r>
      <w:r w:rsidR="008D63D9" w:rsidRPr="00110114">
        <w:rPr>
          <w:lang w:val="en-US"/>
        </w:rPr>
        <w:t xml:space="preserve">value </w:t>
      </w:r>
      <w:r w:rsidRPr="00110114">
        <w:rPr>
          <w:lang w:val="en-US"/>
        </w:rPr>
        <w:t>(i.e., a geophysical parameter) thus improving the harmonization to include a compatible radiometric standard as well.</w:t>
      </w:r>
    </w:p>
    <w:p w14:paraId="1395872F" w14:textId="77777777" w:rsidR="00C10214" w:rsidRPr="00110114" w:rsidRDefault="00C10214" w:rsidP="001C16F8">
      <w:pPr>
        <w:spacing w:after="0" w:line="240" w:lineRule="auto"/>
        <w:jc w:val="both"/>
        <w:rPr>
          <w:lang w:val="en-US"/>
        </w:rPr>
      </w:pPr>
    </w:p>
    <w:p w14:paraId="6A6FCC78" w14:textId="6E889E9F" w:rsidR="00E63215" w:rsidRPr="00110114" w:rsidRDefault="00C10214" w:rsidP="001C16F8">
      <w:pPr>
        <w:spacing w:after="0" w:line="240" w:lineRule="auto"/>
        <w:jc w:val="both"/>
        <w:rPr>
          <w:lang w:val="en-US"/>
        </w:rPr>
      </w:pPr>
      <w:r w:rsidRPr="00110114">
        <w:rPr>
          <w:u w:val="single"/>
          <w:lang w:val="en-US"/>
        </w:rPr>
        <w:t>Example 2</w:t>
      </w:r>
      <w:r w:rsidR="00E63215" w:rsidRPr="00110114">
        <w:rPr>
          <w:u w:val="single"/>
          <w:lang w:val="en-US"/>
        </w:rPr>
        <w:t>:</w:t>
      </w:r>
      <w:r w:rsidR="00E63215" w:rsidRPr="00110114">
        <w:rPr>
          <w:lang w:val="en-US"/>
        </w:rPr>
        <w:t xml:space="preserve"> </w:t>
      </w:r>
      <w:r w:rsidRPr="00110114">
        <w:rPr>
          <w:lang w:val="en-US"/>
        </w:rPr>
        <w:t>Given that the</w:t>
      </w:r>
      <w:r w:rsidR="00E63215" w:rsidRPr="00110114">
        <w:rPr>
          <w:lang w:val="en-US"/>
        </w:rPr>
        <w:t xml:space="preserve"> </w:t>
      </w:r>
      <w:r w:rsidRPr="00110114">
        <w:rPr>
          <w:lang w:val="en-US"/>
        </w:rPr>
        <w:t>two products in Example 1 also include sufficient spectral interoperability and documentation,</w:t>
      </w:r>
      <w:r w:rsidR="008A52F2" w:rsidRPr="00110114">
        <w:rPr>
          <w:lang w:val="en-US"/>
        </w:rPr>
        <w:t xml:space="preserve"> they could </w:t>
      </w:r>
      <w:r w:rsidR="00227419" w:rsidRPr="00110114">
        <w:rPr>
          <w:lang w:val="en-US"/>
        </w:rPr>
        <w:t xml:space="preserve">be </w:t>
      </w:r>
      <w:r w:rsidR="00E63215" w:rsidRPr="00110114">
        <w:rPr>
          <w:lang w:val="en-US"/>
        </w:rPr>
        <w:t>processed</w:t>
      </w:r>
      <w:r w:rsidR="008A52F2" w:rsidRPr="00110114">
        <w:rPr>
          <w:lang w:val="en-US"/>
        </w:rPr>
        <w:t xml:space="preserve"> to be functionally and statistically common products</w:t>
      </w:r>
      <w:r w:rsidR="00BC2F0D" w:rsidRPr="00110114">
        <w:rPr>
          <w:lang w:val="en-US"/>
        </w:rPr>
        <w:t>,</w:t>
      </w:r>
      <w:r w:rsidR="008A52F2" w:rsidRPr="00110114">
        <w:rPr>
          <w:lang w:val="en-US"/>
        </w:rPr>
        <w:t xml:space="preserve"> e.g. the </w:t>
      </w:r>
      <w:r w:rsidR="00E63215" w:rsidRPr="00110114">
        <w:rPr>
          <w:lang w:val="en-US"/>
        </w:rPr>
        <w:t>NASA Harmonized Landsat and Sentinel</w:t>
      </w:r>
      <w:r w:rsidR="008A52F2" w:rsidRPr="00110114">
        <w:rPr>
          <w:lang w:val="en-US"/>
        </w:rPr>
        <w:t>-2 (HLS).</w:t>
      </w:r>
    </w:p>
    <w:p w14:paraId="7BA98B42" w14:textId="77777777" w:rsidR="00AA2CC7" w:rsidRPr="00110114" w:rsidRDefault="00AA2CC7" w:rsidP="001C16F8">
      <w:pPr>
        <w:spacing w:after="0" w:line="240" w:lineRule="auto"/>
        <w:jc w:val="both"/>
        <w:rPr>
          <w:b/>
          <w:lang w:val="en-US"/>
        </w:rPr>
      </w:pPr>
    </w:p>
    <w:p w14:paraId="32506534" w14:textId="77777777" w:rsidR="00AA2CC7" w:rsidRPr="00110114" w:rsidRDefault="00AA2CC7" w:rsidP="00ED2AB2">
      <w:pPr>
        <w:pStyle w:val="Heading2"/>
        <w:rPr>
          <w:lang w:val="en-US"/>
        </w:rPr>
      </w:pPr>
      <w:bookmarkStart w:id="7" w:name="_Toc50111135"/>
      <w:r w:rsidRPr="00110114">
        <w:rPr>
          <w:lang w:val="en-US"/>
        </w:rPr>
        <w:t>Fused Product</w:t>
      </w:r>
      <w:bookmarkEnd w:id="7"/>
    </w:p>
    <w:p w14:paraId="51474A0A" w14:textId="389E1B47" w:rsidR="00D23770" w:rsidRPr="00110114" w:rsidRDefault="0068301E" w:rsidP="001C16F8">
      <w:pPr>
        <w:spacing w:after="0" w:line="240" w:lineRule="auto"/>
        <w:jc w:val="both"/>
        <w:rPr>
          <w:lang w:val="en-US"/>
        </w:rPr>
      </w:pPr>
      <w:r w:rsidRPr="00110114">
        <w:rPr>
          <w:lang w:val="en-US"/>
        </w:rPr>
        <w:t xml:space="preserve">A </w:t>
      </w:r>
      <w:r w:rsidR="00C10214" w:rsidRPr="00110114">
        <w:rPr>
          <w:i/>
          <w:lang w:val="en-US"/>
        </w:rPr>
        <w:t>Fused</w:t>
      </w:r>
      <w:r w:rsidR="002F18FD" w:rsidRPr="00110114">
        <w:rPr>
          <w:lang w:val="en-US"/>
        </w:rPr>
        <w:t xml:space="preserve"> </w:t>
      </w:r>
      <w:r w:rsidR="005B5C70" w:rsidRPr="00110114">
        <w:rPr>
          <w:i/>
          <w:lang w:val="en-US"/>
        </w:rPr>
        <w:t>P</w:t>
      </w:r>
      <w:r w:rsidR="002F18FD" w:rsidRPr="00110114">
        <w:rPr>
          <w:i/>
          <w:lang w:val="en-US"/>
        </w:rPr>
        <w:t>roduct</w:t>
      </w:r>
      <w:r w:rsidRPr="00110114">
        <w:rPr>
          <w:lang w:val="en-US"/>
        </w:rPr>
        <w:t xml:space="preserve"> is a derived </w:t>
      </w:r>
      <w:r w:rsidR="00D42933" w:rsidRPr="00110114">
        <w:rPr>
          <w:lang w:val="en-US"/>
        </w:rPr>
        <w:t>data product produced</w:t>
      </w:r>
      <w:r w:rsidRPr="00110114">
        <w:rPr>
          <w:lang w:val="en-US"/>
        </w:rPr>
        <w:t xml:space="preserve"> </w:t>
      </w:r>
      <w:r w:rsidR="00D42933" w:rsidRPr="00110114">
        <w:rPr>
          <w:lang w:val="en-US"/>
        </w:rPr>
        <w:t>by merging</w:t>
      </w:r>
      <w:r w:rsidRPr="00110114">
        <w:rPr>
          <w:lang w:val="en-US"/>
        </w:rPr>
        <w:t xml:space="preserve"> two or more fully interoperable products</w:t>
      </w:r>
      <w:r w:rsidR="00D42933" w:rsidRPr="00110114">
        <w:rPr>
          <w:lang w:val="en-US"/>
        </w:rPr>
        <w:t xml:space="preserve">. </w:t>
      </w:r>
      <w:r w:rsidR="00BE5FE4" w:rsidRPr="00110114">
        <w:rPr>
          <w:lang w:val="en-US"/>
        </w:rPr>
        <w:t xml:space="preserve">The </w:t>
      </w:r>
      <w:r w:rsidR="00EE0CE5" w:rsidRPr="00110114">
        <w:rPr>
          <w:lang w:val="en-US"/>
        </w:rPr>
        <w:t>derived</w:t>
      </w:r>
      <w:r w:rsidR="00BE5FE4" w:rsidRPr="00110114">
        <w:rPr>
          <w:lang w:val="en-US"/>
        </w:rPr>
        <w:t xml:space="preserve"> data product</w:t>
      </w:r>
      <w:r w:rsidR="00B56CAB" w:rsidRPr="00110114">
        <w:rPr>
          <w:lang w:val="en-US"/>
        </w:rPr>
        <w:t xml:space="preserve"> </w:t>
      </w:r>
      <w:r w:rsidR="00EE0CE5" w:rsidRPr="00110114">
        <w:rPr>
          <w:lang w:val="en-US"/>
        </w:rPr>
        <w:t>contains values</w:t>
      </w:r>
      <w:r w:rsidR="00943EAC" w:rsidRPr="00110114">
        <w:rPr>
          <w:lang w:val="en-US"/>
        </w:rPr>
        <w:t xml:space="preserve"> created from the </w:t>
      </w:r>
      <w:r w:rsidR="00785080" w:rsidRPr="00110114">
        <w:rPr>
          <w:lang w:val="en-US"/>
        </w:rPr>
        <w:t>merged data</w:t>
      </w:r>
      <w:r w:rsidR="009C521D" w:rsidRPr="00110114">
        <w:rPr>
          <w:lang w:val="en-US"/>
        </w:rPr>
        <w:t xml:space="preserve"> into a </w:t>
      </w:r>
      <w:r w:rsidR="00983E01" w:rsidRPr="00110114">
        <w:rPr>
          <w:lang w:val="en-US"/>
        </w:rPr>
        <w:t xml:space="preserve">new </w:t>
      </w:r>
      <w:r w:rsidR="009C521D" w:rsidRPr="00110114">
        <w:rPr>
          <w:lang w:val="en-US"/>
        </w:rPr>
        <w:t xml:space="preserve">single </w:t>
      </w:r>
      <w:r w:rsidR="00FF28A7" w:rsidRPr="00110114">
        <w:rPr>
          <w:lang w:val="en-US"/>
        </w:rPr>
        <w:t xml:space="preserve">data </w:t>
      </w:r>
      <w:r w:rsidR="009C521D" w:rsidRPr="00110114">
        <w:rPr>
          <w:lang w:val="en-US"/>
        </w:rPr>
        <w:t xml:space="preserve">product. </w:t>
      </w:r>
      <w:r w:rsidR="00CD174E" w:rsidRPr="00110114">
        <w:rPr>
          <w:lang w:val="en-US"/>
        </w:rPr>
        <w:t>While the i</w:t>
      </w:r>
      <w:r w:rsidR="00FF28A7" w:rsidRPr="00110114">
        <w:rPr>
          <w:lang w:val="en-US"/>
        </w:rPr>
        <w:t xml:space="preserve">nput </w:t>
      </w:r>
      <w:r w:rsidR="00CD174E" w:rsidRPr="00110114">
        <w:rPr>
          <w:lang w:val="en-US"/>
        </w:rPr>
        <w:t>data may be provided with the</w:t>
      </w:r>
      <w:r w:rsidR="00FF28A7" w:rsidRPr="00110114">
        <w:rPr>
          <w:lang w:val="en-US"/>
        </w:rPr>
        <w:t xml:space="preserve"> fused </w:t>
      </w:r>
      <w:r w:rsidR="00CD174E" w:rsidRPr="00110114">
        <w:rPr>
          <w:lang w:val="en-US"/>
        </w:rPr>
        <w:t>product for reference, t</w:t>
      </w:r>
      <w:r w:rsidR="009C521D" w:rsidRPr="00110114">
        <w:rPr>
          <w:lang w:val="en-US"/>
        </w:rPr>
        <w:t xml:space="preserve">he </w:t>
      </w:r>
      <w:r w:rsidR="00CD174E" w:rsidRPr="00110114">
        <w:rPr>
          <w:lang w:val="en-US"/>
        </w:rPr>
        <w:t>input data are no longer</w:t>
      </w:r>
      <w:r w:rsidR="000977C4" w:rsidRPr="00110114">
        <w:rPr>
          <w:lang w:val="en-US"/>
        </w:rPr>
        <w:t xml:space="preserve"> </w:t>
      </w:r>
      <w:r w:rsidR="00DB05D0" w:rsidRPr="00110114">
        <w:rPr>
          <w:lang w:val="en-US"/>
        </w:rPr>
        <w:t>independent</w:t>
      </w:r>
      <w:r w:rsidR="000977C4" w:rsidRPr="00110114">
        <w:rPr>
          <w:lang w:val="en-US"/>
        </w:rPr>
        <w:t xml:space="preserve"> </w:t>
      </w:r>
      <w:r w:rsidR="00C001FB" w:rsidRPr="00110114">
        <w:rPr>
          <w:lang w:val="en-US"/>
        </w:rPr>
        <w:t xml:space="preserve">data products </w:t>
      </w:r>
      <w:r w:rsidR="000977C4" w:rsidRPr="00110114">
        <w:rPr>
          <w:lang w:val="en-US"/>
        </w:rPr>
        <w:t>in the new fused product.</w:t>
      </w:r>
      <w:r w:rsidR="00E855AE" w:rsidRPr="00110114">
        <w:rPr>
          <w:lang w:val="en-US"/>
        </w:rPr>
        <w:t xml:space="preserve"> Therefore, it is not possible to go "backward" to recover the initial data products using the fused product.</w:t>
      </w:r>
    </w:p>
    <w:p w14:paraId="36F04CC8" w14:textId="77777777" w:rsidR="00D23770" w:rsidRPr="00110114" w:rsidRDefault="00D23770" w:rsidP="001C16F8">
      <w:pPr>
        <w:spacing w:after="0" w:line="240" w:lineRule="auto"/>
        <w:jc w:val="both"/>
        <w:rPr>
          <w:lang w:val="en-US"/>
        </w:rPr>
      </w:pPr>
    </w:p>
    <w:p w14:paraId="7A78AE94" w14:textId="07C9E89D" w:rsidR="00CF1CF1" w:rsidRPr="00110114" w:rsidRDefault="00227419" w:rsidP="0099577D">
      <w:pPr>
        <w:spacing w:after="0" w:line="240" w:lineRule="auto"/>
        <w:jc w:val="both"/>
        <w:rPr>
          <w:lang w:val="en-US"/>
        </w:rPr>
      </w:pPr>
      <w:r w:rsidRPr="00110114">
        <w:rPr>
          <w:u w:val="single"/>
          <w:lang w:val="en-US"/>
        </w:rPr>
        <w:t>Example 1:</w:t>
      </w:r>
      <w:r w:rsidRPr="00110114">
        <w:rPr>
          <w:lang w:val="en-US"/>
        </w:rPr>
        <w:t xml:space="preserve"> </w:t>
      </w:r>
      <w:r w:rsidR="00DF4B7F" w:rsidRPr="00110114">
        <w:rPr>
          <w:lang w:val="en-US"/>
        </w:rPr>
        <w:t xml:space="preserve">Two separate </w:t>
      </w:r>
      <w:r w:rsidR="00F401FB" w:rsidRPr="00110114">
        <w:rPr>
          <w:lang w:val="en-US"/>
        </w:rPr>
        <w:t xml:space="preserve">streams of </w:t>
      </w:r>
      <w:r w:rsidR="00DF4B7F" w:rsidRPr="00110114">
        <w:rPr>
          <w:lang w:val="en-US"/>
        </w:rPr>
        <w:t>product</w:t>
      </w:r>
      <w:r w:rsidR="00C6587A" w:rsidRPr="00110114">
        <w:rPr>
          <w:lang w:val="en-US"/>
        </w:rPr>
        <w:t xml:space="preserve">s, one </w:t>
      </w:r>
      <w:r w:rsidR="00DF4B7F" w:rsidRPr="00110114">
        <w:rPr>
          <w:lang w:val="en-US"/>
        </w:rPr>
        <w:t>at higher and</w:t>
      </w:r>
      <w:r w:rsidR="00C6587A" w:rsidRPr="00110114">
        <w:rPr>
          <w:lang w:val="en-US"/>
        </w:rPr>
        <w:t xml:space="preserve"> the other at</w:t>
      </w:r>
      <w:r w:rsidR="00DF4B7F" w:rsidRPr="00110114">
        <w:rPr>
          <w:lang w:val="en-US"/>
        </w:rPr>
        <w:t xml:space="preserve"> lower spatial resolution</w:t>
      </w:r>
      <w:r w:rsidR="00C6587A" w:rsidRPr="00110114">
        <w:rPr>
          <w:lang w:val="en-US"/>
        </w:rPr>
        <w:t>,</w:t>
      </w:r>
      <w:r w:rsidR="00DF4B7F" w:rsidRPr="00110114">
        <w:rPr>
          <w:lang w:val="en-US"/>
        </w:rPr>
        <w:t xml:space="preserve"> are combined/fused to generate in output a single stream at the higher spatial resolution, for the common spectral bands and for the dates</w:t>
      </w:r>
      <w:r w:rsidR="0022412D" w:rsidRPr="00110114">
        <w:rPr>
          <w:lang w:val="en-US"/>
        </w:rPr>
        <w:t xml:space="preserve"> of the input products. ESA sen2like processor implements this </w:t>
      </w:r>
      <w:r w:rsidR="00C6587A" w:rsidRPr="00110114">
        <w:rPr>
          <w:lang w:val="en-US"/>
        </w:rPr>
        <w:t xml:space="preserve">processing </w:t>
      </w:r>
      <w:r w:rsidR="0022412D" w:rsidRPr="00110114">
        <w:rPr>
          <w:lang w:val="en-US"/>
        </w:rPr>
        <w:t>for Landsat-8 and Sentinel-2</w:t>
      </w:r>
      <w:r w:rsidR="00C6587A" w:rsidRPr="00110114">
        <w:rPr>
          <w:lang w:val="en-US"/>
        </w:rPr>
        <w:t xml:space="preserve">, generating </w:t>
      </w:r>
      <w:r w:rsidR="00B43C3D" w:rsidRPr="00110114">
        <w:rPr>
          <w:lang w:val="en-US"/>
        </w:rPr>
        <w:t>a</w:t>
      </w:r>
      <w:r w:rsidR="00C6587A" w:rsidRPr="00110114">
        <w:rPr>
          <w:lang w:val="en-US"/>
        </w:rPr>
        <w:t xml:space="preserve">n output a stream </w:t>
      </w:r>
      <w:r w:rsidR="00977DC0" w:rsidRPr="00110114">
        <w:rPr>
          <w:lang w:val="en-US"/>
        </w:rPr>
        <w:t xml:space="preserve">of </w:t>
      </w:r>
      <w:r w:rsidR="00C6587A" w:rsidRPr="00110114">
        <w:rPr>
          <w:lang w:val="en-US"/>
        </w:rPr>
        <w:t xml:space="preserve">Sentinel-2 like products for </w:t>
      </w:r>
      <w:r w:rsidR="00977DC0" w:rsidRPr="00110114">
        <w:rPr>
          <w:lang w:val="en-US"/>
        </w:rPr>
        <w:t xml:space="preserve">all </w:t>
      </w:r>
      <w:r w:rsidR="00C6587A" w:rsidRPr="00110114">
        <w:rPr>
          <w:lang w:val="en-US"/>
        </w:rPr>
        <w:t xml:space="preserve">the dates of </w:t>
      </w:r>
      <w:r w:rsidR="00977DC0" w:rsidRPr="00110114">
        <w:rPr>
          <w:lang w:val="en-US"/>
        </w:rPr>
        <w:t xml:space="preserve">the </w:t>
      </w:r>
      <w:r w:rsidR="00C6587A" w:rsidRPr="00110114">
        <w:rPr>
          <w:lang w:val="en-US"/>
        </w:rPr>
        <w:t xml:space="preserve">input </w:t>
      </w:r>
      <w:r w:rsidR="003E6E81" w:rsidRPr="00110114">
        <w:rPr>
          <w:lang w:val="en-US"/>
        </w:rPr>
        <w:t>products</w:t>
      </w:r>
      <w:r w:rsidR="0022412D" w:rsidRPr="00110114">
        <w:rPr>
          <w:lang w:val="en-US"/>
        </w:rPr>
        <w:t>.</w:t>
      </w:r>
    </w:p>
    <w:p w14:paraId="3FEFB4AB" w14:textId="77777777" w:rsidR="00CF1CF1" w:rsidRPr="00110114" w:rsidRDefault="00CF1CF1" w:rsidP="0099577D">
      <w:pPr>
        <w:spacing w:after="0" w:line="240" w:lineRule="auto"/>
        <w:jc w:val="both"/>
        <w:rPr>
          <w:lang w:val="en-US"/>
        </w:rPr>
      </w:pPr>
    </w:p>
    <w:p w14:paraId="3BBE64C1" w14:textId="7C4B33DC" w:rsidR="00227419" w:rsidRPr="00110114" w:rsidRDefault="00CF1CF1" w:rsidP="0099577D">
      <w:pPr>
        <w:spacing w:after="0" w:line="240" w:lineRule="auto"/>
        <w:jc w:val="both"/>
        <w:rPr>
          <w:lang w:val="en-US"/>
        </w:rPr>
      </w:pPr>
      <w:r w:rsidRPr="00110114">
        <w:rPr>
          <w:u w:val="single"/>
          <w:lang w:val="en-US"/>
        </w:rPr>
        <w:t>Example 2:</w:t>
      </w:r>
      <w:r w:rsidRPr="00110114">
        <w:rPr>
          <w:lang w:val="en-US"/>
        </w:rPr>
        <w:t xml:space="preserve"> Two HLS products over a common geographic area (e.g., a Sentinel-2 tile) and different dates may be </w:t>
      </w:r>
      <w:r w:rsidRPr="00110114">
        <w:rPr>
          <w:i/>
          <w:lang w:val="en-US"/>
        </w:rPr>
        <w:t xml:space="preserve">fused </w:t>
      </w:r>
      <w:r w:rsidRPr="00110114">
        <w:rPr>
          <w:lang w:val="en-US"/>
        </w:rPr>
        <w:t>to create a synthetic interpolated image representation of a date between the two HLS images. Using numerous HLS images over an extended time-period, a time-series is produced on a daily interval basis from interpolated observations.</w:t>
      </w:r>
    </w:p>
    <w:p w14:paraId="122C20A0" w14:textId="77777777" w:rsidR="00B83D96" w:rsidRPr="00110114" w:rsidRDefault="00B83D96" w:rsidP="001C16F8">
      <w:pPr>
        <w:spacing w:after="0" w:line="240" w:lineRule="auto"/>
        <w:jc w:val="both"/>
        <w:rPr>
          <w:lang w:val="en-US"/>
        </w:rPr>
      </w:pPr>
    </w:p>
    <w:p w14:paraId="41EC4BCD" w14:textId="77777777" w:rsidR="00D23770" w:rsidRPr="00110114" w:rsidRDefault="00B83D96" w:rsidP="00ED2AB2">
      <w:pPr>
        <w:pStyle w:val="Heading2"/>
        <w:rPr>
          <w:lang w:val="en-US"/>
        </w:rPr>
      </w:pPr>
      <w:bookmarkStart w:id="8" w:name="_Toc50111136"/>
      <w:r w:rsidRPr="00110114">
        <w:rPr>
          <w:lang w:val="en-US"/>
        </w:rPr>
        <w:t>Interoperability Continuum</w:t>
      </w:r>
      <w:bookmarkEnd w:id="8"/>
    </w:p>
    <w:p w14:paraId="2124E1B9" w14:textId="21D2B12A" w:rsidR="003F32CD" w:rsidRPr="00110114" w:rsidRDefault="00F2727A" w:rsidP="001C16F8">
      <w:pPr>
        <w:spacing w:after="0" w:line="240" w:lineRule="auto"/>
        <w:jc w:val="both"/>
        <w:rPr>
          <w:lang w:val="en-US"/>
        </w:rPr>
      </w:pPr>
      <w:r w:rsidRPr="00110114">
        <w:rPr>
          <w:lang w:val="en-US"/>
        </w:rPr>
        <w:t>I</w:t>
      </w:r>
      <w:r w:rsidR="00CD53A7" w:rsidRPr="00110114">
        <w:rPr>
          <w:lang w:val="en-US"/>
        </w:rPr>
        <w:t xml:space="preserve">nteroperability represents </w:t>
      </w:r>
      <w:r w:rsidR="005B7C68" w:rsidRPr="00110114">
        <w:rPr>
          <w:lang w:val="en-US"/>
        </w:rPr>
        <w:t>a</w:t>
      </w:r>
      <w:r w:rsidR="00CD53A7" w:rsidRPr="00110114">
        <w:rPr>
          <w:lang w:val="en-US"/>
        </w:rPr>
        <w:t xml:space="preserve"> continuum of </w:t>
      </w:r>
      <w:r w:rsidR="00A711D8" w:rsidRPr="00110114">
        <w:rPr>
          <w:lang w:val="en-US"/>
        </w:rPr>
        <w:t xml:space="preserve">potential </w:t>
      </w:r>
      <w:r w:rsidR="005B7C68" w:rsidRPr="00110114">
        <w:rPr>
          <w:lang w:val="en-US"/>
        </w:rPr>
        <w:t xml:space="preserve">compatibility for </w:t>
      </w:r>
      <w:r w:rsidR="00CD53A7" w:rsidRPr="00110114">
        <w:rPr>
          <w:lang w:val="en-US"/>
        </w:rPr>
        <w:t>prod</w:t>
      </w:r>
      <w:r w:rsidR="00B83D96" w:rsidRPr="00110114">
        <w:rPr>
          <w:lang w:val="en-US"/>
        </w:rPr>
        <w:t>u</w:t>
      </w:r>
      <w:r w:rsidR="00CD53A7" w:rsidRPr="00110114">
        <w:rPr>
          <w:lang w:val="en-US"/>
        </w:rPr>
        <w:t>ct</w:t>
      </w:r>
      <w:r w:rsidR="00A711D8" w:rsidRPr="00110114">
        <w:rPr>
          <w:lang w:val="en-US"/>
        </w:rPr>
        <w:t>s</w:t>
      </w:r>
      <w:r w:rsidR="00CD53A7" w:rsidRPr="00110114">
        <w:rPr>
          <w:lang w:val="en-US"/>
        </w:rPr>
        <w:t xml:space="preserve"> to work in numerous information technology systems</w:t>
      </w:r>
      <w:r w:rsidR="003F32CD" w:rsidRPr="00110114">
        <w:rPr>
          <w:lang w:val="en-US"/>
        </w:rPr>
        <w:t xml:space="preserve"> and with other like-prepared </w:t>
      </w:r>
      <w:r w:rsidR="005B7C68" w:rsidRPr="00110114">
        <w:rPr>
          <w:lang w:val="en-US"/>
        </w:rPr>
        <w:t xml:space="preserve">data </w:t>
      </w:r>
      <w:r w:rsidR="003F32CD" w:rsidRPr="00110114">
        <w:rPr>
          <w:lang w:val="en-US"/>
        </w:rPr>
        <w:t>products</w:t>
      </w:r>
      <w:r w:rsidR="00CD53A7" w:rsidRPr="00110114">
        <w:rPr>
          <w:lang w:val="en-US"/>
        </w:rPr>
        <w:t>.</w:t>
      </w:r>
      <w:r w:rsidR="005B7C68" w:rsidRPr="00110114">
        <w:rPr>
          <w:lang w:val="en-US"/>
        </w:rPr>
        <w:t xml:space="preserve">  </w:t>
      </w:r>
      <w:r w:rsidR="00306653" w:rsidRPr="00110114">
        <w:rPr>
          <w:lang w:val="en-US"/>
        </w:rPr>
        <w:t>The ultimate</w:t>
      </w:r>
      <w:r w:rsidR="00CD53A7" w:rsidRPr="00110114">
        <w:rPr>
          <w:lang w:val="en-US"/>
        </w:rPr>
        <w:t xml:space="preserve"> product </w:t>
      </w:r>
      <w:r w:rsidR="00CD53A7" w:rsidRPr="00110114">
        <w:rPr>
          <w:lang w:val="en-US"/>
        </w:rPr>
        <w:lastRenderedPageBreak/>
        <w:t>interoperability</w:t>
      </w:r>
      <w:r w:rsidR="00DD0082" w:rsidRPr="00110114">
        <w:rPr>
          <w:lang w:val="en-US"/>
        </w:rPr>
        <w:t xml:space="preserve"> (i.e., a </w:t>
      </w:r>
      <w:r w:rsidR="004F3790" w:rsidRPr="00110114">
        <w:rPr>
          <w:lang w:val="en-US"/>
        </w:rPr>
        <w:t>harmonized</w:t>
      </w:r>
      <w:r w:rsidR="006D2EE5" w:rsidRPr="00110114">
        <w:rPr>
          <w:lang w:val="en-US"/>
        </w:rPr>
        <w:t xml:space="preserve"> or a fused</w:t>
      </w:r>
      <w:r w:rsidR="00DD0082" w:rsidRPr="00110114">
        <w:rPr>
          <w:lang w:val="en-US"/>
        </w:rPr>
        <w:t xml:space="preserve"> </w:t>
      </w:r>
      <w:r w:rsidR="001867C0" w:rsidRPr="00110114">
        <w:rPr>
          <w:lang w:val="en-US"/>
        </w:rPr>
        <w:t>dataset</w:t>
      </w:r>
      <w:r w:rsidR="00DD0082" w:rsidRPr="00110114">
        <w:rPr>
          <w:lang w:val="en-US"/>
        </w:rPr>
        <w:t>)</w:t>
      </w:r>
      <w:r w:rsidR="00CD53A7" w:rsidRPr="00110114">
        <w:rPr>
          <w:lang w:val="en-US"/>
        </w:rPr>
        <w:t xml:space="preserve"> </w:t>
      </w:r>
      <w:r w:rsidR="00306653" w:rsidRPr="00110114">
        <w:rPr>
          <w:lang w:val="en-US"/>
        </w:rPr>
        <w:t xml:space="preserve">is achieved when </w:t>
      </w:r>
      <w:r w:rsidR="001867C0" w:rsidRPr="00110114">
        <w:rPr>
          <w:lang w:val="en-US"/>
        </w:rPr>
        <w:t xml:space="preserve">products </w:t>
      </w:r>
      <w:r w:rsidR="00306653" w:rsidRPr="00110114">
        <w:rPr>
          <w:lang w:val="en-US"/>
        </w:rPr>
        <w:t>have a fully consistent spectral, radiometric, geometric</w:t>
      </w:r>
      <w:r w:rsidR="00225A2D" w:rsidRPr="00110114">
        <w:rPr>
          <w:lang w:val="en-US"/>
        </w:rPr>
        <w:t>,</w:t>
      </w:r>
      <w:r w:rsidR="00306653" w:rsidRPr="00110114">
        <w:rPr>
          <w:lang w:val="en-US"/>
        </w:rPr>
        <w:t xml:space="preserve"> metadata</w:t>
      </w:r>
      <w:r w:rsidR="00BC216C" w:rsidRPr="00110114">
        <w:rPr>
          <w:lang w:val="en-US"/>
        </w:rPr>
        <w:t>,</w:t>
      </w:r>
      <w:r w:rsidR="001867C0" w:rsidRPr="00110114">
        <w:rPr>
          <w:lang w:val="en-US"/>
        </w:rPr>
        <w:t xml:space="preserve"> and file format</w:t>
      </w:r>
      <w:r w:rsidR="00306653" w:rsidRPr="00110114">
        <w:rPr>
          <w:lang w:val="en-US"/>
        </w:rPr>
        <w:t xml:space="preserve"> implementation where </w:t>
      </w:r>
      <w:r w:rsidR="00CD53A7" w:rsidRPr="00110114">
        <w:rPr>
          <w:lang w:val="en-US"/>
        </w:rPr>
        <w:t xml:space="preserve">applications </w:t>
      </w:r>
      <w:r w:rsidR="00306653" w:rsidRPr="00110114">
        <w:rPr>
          <w:lang w:val="en-US"/>
        </w:rPr>
        <w:t xml:space="preserve">can </w:t>
      </w:r>
      <w:r w:rsidR="00CD53A7" w:rsidRPr="00110114">
        <w:rPr>
          <w:lang w:val="en-US"/>
        </w:rPr>
        <w:t xml:space="preserve">interact </w:t>
      </w:r>
      <w:r w:rsidR="00A711D8" w:rsidRPr="00110114">
        <w:rPr>
          <w:lang w:val="en-US"/>
        </w:rPr>
        <w:t xml:space="preserve">fully </w:t>
      </w:r>
      <w:r w:rsidR="00CD53A7" w:rsidRPr="00110114">
        <w:rPr>
          <w:lang w:val="en-US"/>
        </w:rPr>
        <w:t>with the data interchangeably without modification.</w:t>
      </w:r>
    </w:p>
    <w:p w14:paraId="1B318ABE" w14:textId="77777777" w:rsidR="004E06ED" w:rsidRPr="00110114" w:rsidRDefault="004E06ED" w:rsidP="001C16F8">
      <w:pPr>
        <w:spacing w:after="0" w:line="240" w:lineRule="auto"/>
        <w:jc w:val="both"/>
        <w:rPr>
          <w:lang w:val="en-US"/>
        </w:rPr>
      </w:pPr>
    </w:p>
    <w:p w14:paraId="56A46E91" w14:textId="612E345F" w:rsidR="004E06ED" w:rsidRPr="00110114" w:rsidRDefault="00241E52" w:rsidP="001C16F8">
      <w:pPr>
        <w:spacing w:after="0" w:line="240" w:lineRule="auto"/>
        <w:ind w:left="990"/>
        <w:jc w:val="both"/>
        <w:rPr>
          <w:lang w:val="en-US"/>
        </w:rPr>
      </w:pPr>
      <w:r w:rsidRPr="00110114">
        <w:rPr>
          <w:noProof/>
          <w:lang w:val="en-US"/>
        </w:rPr>
        <mc:AlternateContent>
          <mc:Choice Requires="wps">
            <w:drawing>
              <wp:anchor distT="45720" distB="45720" distL="114300" distR="114300" simplePos="0" relativeHeight="251658242" behindDoc="0" locked="0" layoutInCell="1" allowOverlap="1" wp14:anchorId="1B8C32E1" wp14:editId="038D7C2E">
                <wp:simplePos x="0" y="0"/>
                <wp:positionH relativeFrom="column">
                  <wp:posOffset>2629535</wp:posOffset>
                </wp:positionH>
                <wp:positionV relativeFrom="paragraph">
                  <wp:posOffset>22860</wp:posOffset>
                </wp:positionV>
                <wp:extent cx="709295" cy="455930"/>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455930"/>
                        </a:xfrm>
                        <a:prstGeom prst="rect">
                          <a:avLst/>
                        </a:prstGeom>
                        <a:noFill/>
                        <a:ln w="9525">
                          <a:noFill/>
                          <a:miter lim="800000"/>
                          <a:headEnd/>
                          <a:tailEnd/>
                        </a:ln>
                      </wps:spPr>
                      <wps:txbx>
                        <w:txbxContent>
                          <w:p w14:paraId="0C6DF094" w14:textId="77777777" w:rsidR="00241E52" w:rsidRDefault="00241E52" w:rsidP="00241E52">
                            <w:pPr>
                              <w:spacing w:after="0" w:line="240" w:lineRule="auto"/>
                              <w:jc w:val="center"/>
                              <w:rPr>
                                <w:b/>
                                <w:sz w:val="24"/>
                              </w:rPr>
                            </w:pPr>
                          </w:p>
                          <w:p w14:paraId="588CC0CB" w14:textId="6395FF3F" w:rsidR="00F401FB" w:rsidRPr="00005C54" w:rsidRDefault="00F401FB" w:rsidP="003C6CCE">
                            <w:pPr>
                              <w:spacing w:after="0" w:line="240" w:lineRule="auto"/>
                              <w:jc w:val="center"/>
                              <w:rPr>
                                <w:b/>
                                <w:sz w:val="24"/>
                              </w:rPr>
                            </w:pPr>
                            <w:r>
                              <w:rPr>
                                <w:b/>
                                <w:sz w:val="24"/>
                              </w:rPr>
                              <w:t>C</w:t>
                            </w:r>
                            <w:r w:rsidRPr="002712C1">
                              <w:rPr>
                                <w:b/>
                                <w:sz w:val="24"/>
                              </w:rPr>
                              <w:t>ARD</w:t>
                            </w:r>
                            <w:r>
                              <w:rPr>
                                <w:b/>
                                <w:sz w:val="24"/>
                              </w:rPr>
                              <w:t>4L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8C32E1" id="_x0000_t202" coordsize="21600,21600" o:spt="202" path="m,l,21600r21600,l21600,xe">
                <v:stroke joinstyle="miter"/>
                <v:path gradientshapeok="t" o:connecttype="rect"/>
              </v:shapetype>
              <v:shape id="Text Box 2" o:spid="_x0000_s1026" type="#_x0000_t202" style="position:absolute;left:0;text-align:left;margin-left:207.05pt;margin-top:1.8pt;width:55.85pt;height:35.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" filled="f" stroked="f">
                <v:textbox>
                  <w:txbxContent>
                    <w:p w14:paraId="0C6DF094" w14:textId="77777777" w:rsidR="00241E52" w:rsidRDefault="00241E52" w:rsidP="00241E52">
                      <w:pPr>
                        <w:spacing w:after="0" w:line="240" w:lineRule="auto"/>
                        <w:jc w:val="center"/>
                        <w:rPr>
                          <w:b/>
                          <w:sz w:val="24"/>
                        </w:rPr>
                      </w:pPr>
                    </w:p>
                    <w:p w14:paraId="588CC0CB" w14:textId="6395FF3F" w:rsidR="00F401FB" w:rsidRPr="00005C54" w:rsidRDefault="00F401FB" w:rsidP="003C6CCE">
                      <w:pPr>
                        <w:spacing w:after="0" w:line="240" w:lineRule="auto"/>
                        <w:jc w:val="center"/>
                        <w:rPr>
                          <w:b/>
                          <w:sz w:val="24"/>
                        </w:rPr>
                      </w:pPr>
                      <w:r>
                        <w:rPr>
                          <w:b/>
                          <w:sz w:val="24"/>
                        </w:rPr>
                        <w:t>C</w:t>
                      </w:r>
                      <w:r w:rsidRPr="002712C1">
                        <w:rPr>
                          <w:b/>
                          <w:sz w:val="24"/>
                        </w:rPr>
                        <w:t>ARD</w:t>
                      </w:r>
                      <w:r>
                        <w:rPr>
                          <w:b/>
                          <w:sz w:val="24"/>
                        </w:rPr>
                        <w:t>4L</w:t>
                      </w:r>
                    </w:p>
                  </w:txbxContent>
                </v:textbox>
                <w10:wrap type="square"/>
              </v:shape>
            </w:pict>
          </mc:Fallback>
        </mc:AlternateContent>
      </w:r>
      <w:r w:rsidR="00127CBD" w:rsidRPr="00110114">
        <w:rPr>
          <w:noProof/>
          <w:lang w:val="en-US"/>
        </w:rPr>
        <mc:AlternateContent>
          <mc:Choice Requires="wps">
            <w:drawing>
              <wp:anchor distT="45720" distB="45720" distL="114300" distR="114300" simplePos="0" relativeHeight="251658245" behindDoc="0" locked="0" layoutInCell="1" allowOverlap="1" wp14:anchorId="7BFE776E" wp14:editId="2E5EDA98">
                <wp:simplePos x="0" y="0"/>
                <wp:positionH relativeFrom="column">
                  <wp:posOffset>4918075</wp:posOffset>
                </wp:positionH>
                <wp:positionV relativeFrom="paragraph">
                  <wp:posOffset>21590</wp:posOffset>
                </wp:positionV>
                <wp:extent cx="585470" cy="4610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461010"/>
                        </a:xfrm>
                        <a:prstGeom prst="rect">
                          <a:avLst/>
                        </a:prstGeom>
                        <a:noFill/>
                        <a:ln w="9525">
                          <a:noFill/>
                          <a:miter lim="800000"/>
                          <a:headEnd/>
                          <a:tailEnd/>
                        </a:ln>
                      </wps:spPr>
                      <wps:txbx>
                        <w:txbxContent>
                          <w:p w14:paraId="1CF8D700" w14:textId="77777777" w:rsidR="00F401FB" w:rsidRDefault="00F401FB" w:rsidP="0051648C">
                            <w:pPr>
                              <w:spacing w:after="0" w:line="240" w:lineRule="auto"/>
                              <w:jc w:val="center"/>
                              <w:rPr>
                                <w:b/>
                                <w:sz w:val="16"/>
                              </w:rPr>
                            </w:pPr>
                            <w:r>
                              <w:rPr>
                                <w:b/>
                                <w:sz w:val="16"/>
                              </w:rPr>
                              <w:t>Fused</w:t>
                            </w:r>
                          </w:p>
                          <w:p w14:paraId="115CE75B" w14:textId="77777777" w:rsidR="00F401FB" w:rsidRPr="0051648C" w:rsidRDefault="00F401FB" w:rsidP="0051648C">
                            <w:pPr>
                              <w:spacing w:after="0" w:line="240" w:lineRule="auto"/>
                              <w:jc w:val="center"/>
                              <w:rPr>
                                <w:b/>
                                <w:sz w:val="16"/>
                              </w:rPr>
                            </w:pPr>
                            <w:r>
                              <w:rPr>
                                <w:b/>
                                <w:sz w:val="16"/>
                              </w:rPr>
                              <w:t>Dataset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FE776E" id="_x0000_s1027" type="#_x0000_t202" style="position:absolute;left:0;text-align:left;margin-left:387.25pt;margin-top:1.7pt;width:46.1pt;height:36.3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" filled="f" stroked="f">
                <v:textbox>
                  <w:txbxContent>
                    <w:p w14:paraId="1CF8D700" w14:textId="77777777" w:rsidR="00F401FB" w:rsidRDefault="00F401FB" w:rsidP="0051648C">
                      <w:pPr>
                        <w:spacing w:after="0" w:line="240" w:lineRule="auto"/>
                        <w:jc w:val="center"/>
                        <w:rPr>
                          <w:b/>
                          <w:sz w:val="16"/>
                        </w:rPr>
                      </w:pPr>
                      <w:r>
                        <w:rPr>
                          <w:b/>
                          <w:sz w:val="16"/>
                        </w:rPr>
                        <w:t>Fused</w:t>
                      </w:r>
                    </w:p>
                    <w:p w14:paraId="115CE75B" w14:textId="77777777" w:rsidR="00F401FB" w:rsidRPr="0051648C" w:rsidRDefault="00F401FB" w:rsidP="0051648C">
                      <w:pPr>
                        <w:spacing w:after="0" w:line="240" w:lineRule="auto"/>
                        <w:jc w:val="center"/>
                        <w:rPr>
                          <w:b/>
                          <w:sz w:val="16"/>
                        </w:rPr>
                      </w:pPr>
                      <w:r>
                        <w:rPr>
                          <w:b/>
                          <w:sz w:val="16"/>
                        </w:rPr>
                        <w:t>Dataset</w:t>
                      </w:r>
                    </w:p>
                  </w:txbxContent>
                </v:textbox>
                <w10:wrap type="square"/>
              </v:shape>
            </w:pict>
          </mc:Fallback>
        </mc:AlternateContent>
      </w:r>
      <w:r w:rsidR="00127CBD" w:rsidRPr="00110114">
        <w:rPr>
          <w:noProof/>
          <w:lang w:val="en-US"/>
        </w:rPr>
        <mc:AlternateContent>
          <mc:Choice Requires="wps">
            <w:drawing>
              <wp:anchor distT="0" distB="0" distL="114300" distR="114300" simplePos="0" relativeHeight="251658244" behindDoc="0" locked="0" layoutInCell="1" allowOverlap="1" wp14:anchorId="58C601C2" wp14:editId="4493B8EC">
                <wp:simplePos x="0" y="0"/>
                <wp:positionH relativeFrom="column">
                  <wp:posOffset>4981575</wp:posOffset>
                </wp:positionH>
                <wp:positionV relativeFrom="paragraph">
                  <wp:posOffset>21590</wp:posOffset>
                </wp:positionV>
                <wp:extent cx="471488" cy="461645"/>
                <wp:effectExtent l="0" t="0" r="5080" b="0"/>
                <wp:wrapNone/>
                <wp:docPr id="2" name="Rectangle 2"/>
                <wp:cNvGraphicFramePr/>
                <a:graphic xmlns:a="http://schemas.openxmlformats.org/drawingml/2006/main">
                  <a:graphicData uri="http://schemas.microsoft.com/office/word/2010/wordprocessingShape">
                    <wps:wsp>
                      <wps:cNvSpPr/>
                      <wps:spPr>
                        <a:xfrm>
                          <a:off x="0" y="0"/>
                          <a:ext cx="471488" cy="461645"/>
                        </a:xfrm>
                        <a:prstGeom prst="rect">
                          <a:avLst/>
                        </a:prstGeom>
                        <a:gradFill flip="none" rotWithShape="1">
                          <a:gsLst>
                            <a:gs pos="0">
                              <a:srgbClr val="00B050"/>
                            </a:gs>
                            <a:gs pos="83000">
                              <a:schemeClr val="accent6">
                                <a:lumMod val="75000"/>
                              </a:schemeClr>
                            </a:gs>
                            <a:gs pos="100000">
                              <a:schemeClr val="accent6">
                                <a:lumMod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EB83E" id="Rectangle 2" o:spid="_x0000_s1026" style="position:absolute;margin-left:392.25pt;margin-top:1.7pt;width:37.15pt;height:36.3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" fillcolor="#00b050" stroked="f" strokeweight="1pt">
                <v:fill color2="#538135 [2409]" rotate="t" angle="90" colors="0 #00b050;54395f #548235;1 #548235" focus="100%" type="gradient"/>
              </v:rect>
            </w:pict>
          </mc:Fallback>
        </mc:AlternateContent>
      </w:r>
      <w:r w:rsidR="00156D8E" w:rsidRPr="00110114">
        <w:rPr>
          <w:noProof/>
          <w:lang w:val="en-US"/>
        </w:rPr>
        <mc:AlternateContent>
          <mc:Choice Requires="wps">
            <w:drawing>
              <wp:anchor distT="45720" distB="45720" distL="114300" distR="114300" simplePos="0" relativeHeight="251658243" behindDoc="0" locked="0" layoutInCell="1" allowOverlap="1" wp14:anchorId="578ECC0E" wp14:editId="1C372B8D">
                <wp:simplePos x="0" y="0"/>
                <wp:positionH relativeFrom="column">
                  <wp:posOffset>4225290</wp:posOffset>
                </wp:positionH>
                <wp:positionV relativeFrom="paragraph">
                  <wp:posOffset>22225</wp:posOffset>
                </wp:positionV>
                <wp:extent cx="756920" cy="4610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61010"/>
                        </a:xfrm>
                        <a:prstGeom prst="rect">
                          <a:avLst/>
                        </a:prstGeom>
                        <a:noFill/>
                        <a:ln w="9525">
                          <a:noFill/>
                          <a:miter lim="800000"/>
                          <a:headEnd/>
                          <a:tailEnd/>
                        </a:ln>
                      </wps:spPr>
                      <wps:txbx>
                        <w:txbxContent>
                          <w:p w14:paraId="5BD2974D" w14:textId="77777777" w:rsidR="00F401FB" w:rsidRPr="0051648C" w:rsidRDefault="00F401FB" w:rsidP="0051648C">
                            <w:pPr>
                              <w:spacing w:after="0" w:line="240" w:lineRule="auto"/>
                              <w:jc w:val="center"/>
                              <w:rPr>
                                <w:b/>
                                <w:sz w:val="16"/>
                              </w:rPr>
                            </w:pPr>
                            <w:r w:rsidRPr="0051648C">
                              <w:rPr>
                                <w:b/>
                                <w:sz w:val="16"/>
                              </w:rPr>
                              <w:t>Fully</w:t>
                            </w:r>
                          </w:p>
                          <w:p w14:paraId="390344CF" w14:textId="77777777" w:rsidR="00F401FB" w:rsidRPr="0051648C" w:rsidRDefault="00F401FB" w:rsidP="0051648C">
                            <w:pPr>
                              <w:spacing w:after="0" w:line="240" w:lineRule="auto"/>
                              <w:jc w:val="center"/>
                              <w:rPr>
                                <w:b/>
                                <w:sz w:val="16"/>
                              </w:rPr>
                            </w:pPr>
                            <w:r w:rsidRPr="0051648C">
                              <w:rPr>
                                <w:b/>
                                <w:sz w:val="16"/>
                              </w:rPr>
                              <w:t>Harmoni</w:t>
                            </w:r>
                            <w:r>
                              <w:rPr>
                                <w:b/>
                                <w:sz w:val="16"/>
                              </w:rPr>
                              <w:t>s</w:t>
                            </w:r>
                            <w:r w:rsidRPr="0051648C">
                              <w:rPr>
                                <w:b/>
                                <w:sz w:val="16"/>
                              </w:rPr>
                              <w:t>ed</w:t>
                            </w:r>
                          </w:p>
                          <w:p w14:paraId="4D7378E3" w14:textId="77777777" w:rsidR="00F401FB" w:rsidRPr="0051648C" w:rsidRDefault="00F401FB" w:rsidP="0051648C">
                            <w:pPr>
                              <w:spacing w:after="0" w:line="240" w:lineRule="auto"/>
                              <w:jc w:val="center"/>
                              <w:rPr>
                                <w:b/>
                                <w:sz w:val="16"/>
                              </w:rPr>
                            </w:pPr>
                            <w:r>
                              <w:rPr>
                                <w:b/>
                                <w:sz w:val="16"/>
                              </w:rPr>
                              <w:t>Dataset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8ECC0E" id="_x0000_s1028" type="#_x0000_t202" style="position:absolute;left:0;text-align:left;margin-left:332.7pt;margin-top:1.75pt;width:59.6pt;height:36.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" filled="f" stroked="f">
                <v:textbox>
                  <w:txbxContent>
                    <w:p w14:paraId="5BD2974D" w14:textId="77777777" w:rsidR="00F401FB" w:rsidRPr="0051648C" w:rsidRDefault="00F401FB" w:rsidP="0051648C">
                      <w:pPr>
                        <w:spacing w:after="0" w:line="240" w:lineRule="auto"/>
                        <w:jc w:val="center"/>
                        <w:rPr>
                          <w:b/>
                          <w:sz w:val="16"/>
                        </w:rPr>
                      </w:pPr>
                      <w:r w:rsidRPr="0051648C">
                        <w:rPr>
                          <w:b/>
                          <w:sz w:val="16"/>
                        </w:rPr>
                        <w:t>Fully</w:t>
                      </w:r>
                    </w:p>
                    <w:p w14:paraId="390344CF" w14:textId="77777777" w:rsidR="00F401FB" w:rsidRPr="0051648C" w:rsidRDefault="00F401FB" w:rsidP="0051648C">
                      <w:pPr>
                        <w:spacing w:after="0" w:line="240" w:lineRule="auto"/>
                        <w:jc w:val="center"/>
                        <w:rPr>
                          <w:b/>
                          <w:sz w:val="16"/>
                        </w:rPr>
                      </w:pPr>
                      <w:r w:rsidRPr="0051648C">
                        <w:rPr>
                          <w:b/>
                          <w:sz w:val="16"/>
                        </w:rPr>
                        <w:t>Harmoni</w:t>
                      </w:r>
                      <w:r>
                        <w:rPr>
                          <w:b/>
                          <w:sz w:val="16"/>
                        </w:rPr>
                        <w:t>s</w:t>
                      </w:r>
                      <w:r w:rsidRPr="0051648C">
                        <w:rPr>
                          <w:b/>
                          <w:sz w:val="16"/>
                        </w:rPr>
                        <w:t>ed</w:t>
                      </w:r>
                    </w:p>
                    <w:p w14:paraId="4D7378E3" w14:textId="77777777" w:rsidR="00F401FB" w:rsidRPr="0051648C" w:rsidRDefault="00F401FB" w:rsidP="0051648C">
                      <w:pPr>
                        <w:spacing w:after="0" w:line="240" w:lineRule="auto"/>
                        <w:jc w:val="center"/>
                        <w:rPr>
                          <w:b/>
                          <w:sz w:val="16"/>
                        </w:rPr>
                      </w:pPr>
                      <w:r>
                        <w:rPr>
                          <w:b/>
                          <w:sz w:val="16"/>
                        </w:rPr>
                        <w:t>Dataset</w:t>
                      </w:r>
                    </w:p>
                  </w:txbxContent>
                </v:textbox>
                <w10:wrap type="square"/>
              </v:shape>
            </w:pict>
          </mc:Fallback>
        </mc:AlternateContent>
      </w:r>
      <w:r w:rsidR="00156D8E" w:rsidRPr="00110114">
        <w:rPr>
          <w:noProof/>
          <w:lang w:val="en-US"/>
        </w:rPr>
        <mc:AlternateContent>
          <mc:Choice Requires="wpg">
            <w:drawing>
              <wp:anchor distT="0" distB="0" distL="114300" distR="114300" simplePos="0" relativeHeight="251658240" behindDoc="0" locked="0" layoutInCell="1" allowOverlap="1" wp14:anchorId="0B8E7A5F" wp14:editId="73F94030">
                <wp:simplePos x="0" y="0"/>
                <wp:positionH relativeFrom="column">
                  <wp:posOffset>419100</wp:posOffset>
                </wp:positionH>
                <wp:positionV relativeFrom="paragraph">
                  <wp:posOffset>21590</wp:posOffset>
                </wp:positionV>
                <wp:extent cx="4562475" cy="461645"/>
                <wp:effectExtent l="0" t="0" r="9525" b="0"/>
                <wp:wrapNone/>
                <wp:docPr id="15" name="Group 15"/>
                <wp:cNvGraphicFramePr/>
                <a:graphic xmlns:a="http://schemas.openxmlformats.org/drawingml/2006/main">
                  <a:graphicData uri="http://schemas.microsoft.com/office/word/2010/wordprocessingGroup">
                    <wpg:wgp>
                      <wpg:cNvGrpSpPr/>
                      <wpg:grpSpPr>
                        <a:xfrm>
                          <a:off x="0" y="0"/>
                          <a:ext cx="4562475" cy="461645"/>
                          <a:chOff x="0" y="0"/>
                          <a:chExt cx="4793776" cy="461963"/>
                        </a:xfrm>
                      </wpg:grpSpPr>
                      <wpg:grpSp>
                        <wpg:cNvPr id="16" name="Group 16"/>
                        <wpg:cNvGrpSpPr/>
                        <wpg:grpSpPr>
                          <a:xfrm>
                            <a:off x="0" y="0"/>
                            <a:ext cx="4116150" cy="461963"/>
                            <a:chOff x="0" y="0"/>
                            <a:chExt cx="4116150" cy="461963"/>
                          </a:xfrm>
                        </wpg:grpSpPr>
                        <wps:wsp>
                          <wps:cNvPr id="17" name="Rectangle 17"/>
                          <wps:cNvSpPr/>
                          <wps:spPr>
                            <a:xfrm>
                              <a:off x="0" y="0"/>
                              <a:ext cx="685800" cy="46164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682388" y="0"/>
                              <a:ext cx="3433762" cy="461963"/>
                            </a:xfrm>
                            <a:prstGeom prst="rect">
                              <a:avLst/>
                            </a:prstGeom>
                            <a:gradFill flip="none" rotWithShape="1">
                              <a:gsLst>
                                <a:gs pos="70070">
                                  <a:srgbClr val="BEBE2C"/>
                                </a:gs>
                                <a:gs pos="27000">
                                  <a:srgbClr val="8B8E4E"/>
                                </a:gs>
                                <a:gs pos="0">
                                  <a:srgbClr val="FF0000"/>
                                </a:gs>
                                <a:gs pos="100000">
                                  <a:schemeClr val="accent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Rectangle 19"/>
                        <wps:cNvSpPr/>
                        <wps:spPr>
                          <a:xfrm>
                            <a:off x="4107976" y="0"/>
                            <a:ext cx="685800" cy="46196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E5158D1" id="Group 15" o:spid="_x0000_s1026" style="position:absolute;margin-left:33pt;margin-top:1.7pt;width:359.25pt;height:36.35pt;z-index:251658240;mso-width-relative:margin" coordsize="47937,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">
                <v:group id="Group 16" o:spid="_x0000_s1027" style="position:absolute;width:41161;height:4619" coordsize="41161,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28" style="position:absolute;width:6858;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" fillcolor="red" stroked="f" strokeweight="1pt"/>
                  <v:rect id="Rectangle 18" o:spid="_x0000_s1029" style="position:absolute;left:6823;width:34338;height:4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" fillcolor="red" stroked="f" strokeweight="1pt">
                    <v:fill color2="#70ad47 [3209]" rotate="t" angle="90" colors="0 red;17695f #8b8e4e;45921f #bebe2c;1 #70ad47" focus="100%" type="gradient"/>
                  </v:rect>
                </v:group>
                <v:rect id="Rectangle 19" o:spid="_x0000_s1030" style="position:absolute;left:41079;width:6858;height:4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" fillcolor="#70ad47 [3209]" stroked="f" strokeweight="1pt"/>
              </v:group>
            </w:pict>
          </mc:Fallback>
        </mc:AlternateContent>
      </w:r>
      <w:r w:rsidR="0035257B" w:rsidRPr="00110114">
        <w:rPr>
          <w:noProof/>
          <w:lang w:val="en-US"/>
        </w:rPr>
        <mc:AlternateContent>
          <mc:Choice Requires="wps">
            <w:drawing>
              <wp:anchor distT="45720" distB="45720" distL="114300" distR="114300" simplePos="0" relativeHeight="251658241" behindDoc="0" locked="0" layoutInCell="1" allowOverlap="1" wp14:anchorId="3C205BB0" wp14:editId="447C482F">
                <wp:simplePos x="0" y="0"/>
                <wp:positionH relativeFrom="column">
                  <wp:posOffset>471805</wp:posOffset>
                </wp:positionH>
                <wp:positionV relativeFrom="paragraph">
                  <wp:posOffset>17145</wp:posOffset>
                </wp:positionV>
                <wp:extent cx="743585" cy="46101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461010"/>
                        </a:xfrm>
                        <a:prstGeom prst="rect">
                          <a:avLst/>
                        </a:prstGeom>
                        <a:noFill/>
                        <a:ln w="9525">
                          <a:noFill/>
                          <a:miter lim="800000"/>
                          <a:headEnd/>
                          <a:tailEnd/>
                        </a:ln>
                      </wps:spPr>
                      <wps:txbx>
                        <w:txbxContent>
                          <w:p w14:paraId="4E839408" w14:textId="77777777" w:rsidR="00F401FB" w:rsidRPr="00EA7B9B" w:rsidRDefault="00F401FB" w:rsidP="004E06ED">
                            <w:pPr>
                              <w:spacing w:after="0" w:line="240" w:lineRule="auto"/>
                              <w:jc w:val="center"/>
                              <w:rPr>
                                <w:b/>
                                <w14:textOutline w14:w="9525" w14:cap="rnd" w14:cmpd="sng" w14:algn="ctr">
                                  <w14:noFill/>
                                  <w14:prstDash w14:val="solid"/>
                                  <w14:bevel/>
                                </w14:textOutline>
                              </w:rPr>
                            </w:pPr>
                            <w:r w:rsidRPr="00EA7B9B">
                              <w:rPr>
                                <w:b/>
                                <w14:textOutline w14:w="9525" w14:cap="rnd" w14:cmpd="sng" w14:algn="ctr">
                                  <w14:noFill/>
                                  <w14:prstDash w14:val="solid"/>
                                  <w14:bevel/>
                                </w14:textOutline>
                              </w:rPr>
                              <w:t>Raw</w:t>
                            </w:r>
                          </w:p>
                          <w:p w14:paraId="28D2C416" w14:textId="77777777" w:rsidR="00F401FB" w:rsidRPr="00EA7B9B" w:rsidRDefault="00F401FB" w:rsidP="004E06ED">
                            <w:pPr>
                              <w:spacing w:after="0" w:line="240" w:lineRule="auto"/>
                              <w:jc w:val="center"/>
                              <w:rPr>
                                <w:b/>
                                <w14:textOutline w14:w="9525" w14:cap="rnd" w14:cmpd="sng" w14:algn="ctr">
                                  <w14:noFill/>
                                  <w14:prstDash w14:val="solid"/>
                                  <w14:bevel/>
                                </w14:textOutline>
                              </w:rPr>
                            </w:pPr>
                            <w:r w:rsidRPr="00EA7B9B">
                              <w:rPr>
                                <w:b/>
                                <w14:textOutline w14:w="9525" w14:cap="rnd" w14:cmpd="sng" w14:algn="ctr">
                                  <w14:noFill/>
                                  <w14:prstDash w14:val="solid"/>
                                  <w14:bevel/>
                                </w14:textOutline>
                              </w:rPr>
                              <w:t>Imagery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05BB0" id="_x0000_s1029" type="#_x0000_t202" style="position:absolute;left:0;text-align:left;margin-left:37.15pt;margin-top:1.35pt;width:58.55pt;height:36.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" filled="f" stroked="f">
                <v:textbox>
                  <w:txbxContent>
                    <w:p w14:paraId="4E839408" w14:textId="77777777" w:rsidR="00F401FB" w:rsidRPr="00EA7B9B" w:rsidRDefault="00F401FB" w:rsidP="004E06ED">
                      <w:pPr>
                        <w:spacing w:after="0" w:line="240" w:lineRule="auto"/>
                        <w:jc w:val="center"/>
                        <w:rPr>
                          <w:b/>
                          <w14:textOutline w14:w="9525" w14:cap="rnd" w14:cmpd="sng" w14:algn="ctr">
                            <w14:noFill/>
                            <w14:prstDash w14:val="solid"/>
                            <w14:bevel/>
                          </w14:textOutline>
                        </w:rPr>
                      </w:pPr>
                      <w:r w:rsidRPr="00EA7B9B">
                        <w:rPr>
                          <w:b/>
                          <w14:textOutline w14:w="9525" w14:cap="rnd" w14:cmpd="sng" w14:algn="ctr">
                            <w14:noFill/>
                            <w14:prstDash w14:val="solid"/>
                            <w14:bevel/>
                          </w14:textOutline>
                        </w:rPr>
                        <w:t>Raw</w:t>
                      </w:r>
                    </w:p>
                    <w:p w14:paraId="28D2C416" w14:textId="77777777" w:rsidR="00F401FB" w:rsidRPr="00EA7B9B" w:rsidRDefault="00F401FB" w:rsidP="004E06ED">
                      <w:pPr>
                        <w:spacing w:after="0" w:line="240" w:lineRule="auto"/>
                        <w:jc w:val="center"/>
                        <w:rPr>
                          <w:b/>
                          <w14:textOutline w14:w="9525" w14:cap="rnd" w14:cmpd="sng" w14:algn="ctr">
                            <w14:noFill/>
                            <w14:prstDash w14:val="solid"/>
                            <w14:bevel/>
                          </w14:textOutline>
                        </w:rPr>
                      </w:pPr>
                      <w:r w:rsidRPr="00EA7B9B">
                        <w:rPr>
                          <w:b/>
                          <w14:textOutline w14:w="9525" w14:cap="rnd" w14:cmpd="sng" w14:algn="ctr">
                            <w14:noFill/>
                            <w14:prstDash w14:val="solid"/>
                            <w14:bevel/>
                          </w14:textOutline>
                        </w:rPr>
                        <w:t>Imagery</w:t>
                      </w:r>
                    </w:p>
                  </w:txbxContent>
                </v:textbox>
                <w10:wrap type="square"/>
              </v:shape>
            </w:pict>
          </mc:Fallback>
        </mc:AlternateContent>
      </w:r>
    </w:p>
    <w:p w14:paraId="2ACD1612" w14:textId="3999A1FF" w:rsidR="004E06ED" w:rsidRPr="00110114" w:rsidRDefault="003C6CCE" w:rsidP="001C16F8">
      <w:pPr>
        <w:spacing w:after="0" w:line="240" w:lineRule="auto"/>
        <w:ind w:left="990"/>
        <w:jc w:val="both"/>
        <w:rPr>
          <w:lang w:val="en-US"/>
        </w:rPr>
      </w:pPr>
      <w:r w:rsidRPr="00110114">
        <w:rPr>
          <w:noProof/>
          <w:lang w:val="en-US"/>
        </w:rPr>
        <mc:AlternateContent>
          <mc:Choice Requires="wps">
            <w:drawing>
              <wp:anchor distT="0" distB="0" distL="114300" distR="114300" simplePos="0" relativeHeight="251658247" behindDoc="0" locked="0" layoutInCell="1" allowOverlap="1" wp14:anchorId="1450D5C8" wp14:editId="212B29E0">
                <wp:simplePos x="0" y="0"/>
                <wp:positionH relativeFrom="column">
                  <wp:posOffset>1706246</wp:posOffset>
                </wp:positionH>
                <wp:positionV relativeFrom="paragraph">
                  <wp:posOffset>36195</wp:posOffset>
                </wp:positionV>
                <wp:extent cx="2579370" cy="73025"/>
                <wp:effectExtent l="0" t="19050" r="30480" b="41275"/>
                <wp:wrapNone/>
                <wp:docPr id="6" name="Arrow: Right 6"/>
                <wp:cNvGraphicFramePr/>
                <a:graphic xmlns:a="http://schemas.openxmlformats.org/drawingml/2006/main">
                  <a:graphicData uri="http://schemas.microsoft.com/office/word/2010/wordprocessingShape">
                    <wps:wsp>
                      <wps:cNvSpPr/>
                      <wps:spPr>
                        <a:xfrm>
                          <a:off x="0" y="0"/>
                          <a:ext cx="2579370" cy="73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343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34.35pt;margin-top:2.85pt;width:203.1pt;height:5.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" adj="21294" fillcolor="#5b9bd5 [3204]" strokecolor="#1f4d78 [1604]" strokeweight="1pt"/>
            </w:pict>
          </mc:Fallback>
        </mc:AlternateContent>
      </w:r>
    </w:p>
    <w:p w14:paraId="18D480B7" w14:textId="7DD57B97" w:rsidR="004E06ED" w:rsidRPr="00110114" w:rsidRDefault="004E06ED" w:rsidP="001C16F8">
      <w:pPr>
        <w:spacing w:after="0" w:line="240" w:lineRule="auto"/>
        <w:ind w:left="990"/>
        <w:jc w:val="both"/>
        <w:rPr>
          <w:lang w:val="en-US"/>
        </w:rPr>
      </w:pPr>
    </w:p>
    <w:p w14:paraId="60AD5348" w14:textId="01F34054" w:rsidR="004E06ED" w:rsidRPr="00110114" w:rsidRDefault="00EA7E72" w:rsidP="001C16F8">
      <w:pPr>
        <w:spacing w:after="0" w:line="240" w:lineRule="auto"/>
        <w:ind w:left="990"/>
        <w:jc w:val="both"/>
        <w:rPr>
          <w:lang w:val="en-US"/>
        </w:rPr>
      </w:pPr>
      <w:r w:rsidRPr="00110114">
        <w:rPr>
          <w:noProof/>
          <w:lang w:val="en-US"/>
        </w:rPr>
        <mc:AlternateContent>
          <mc:Choice Requires="wps">
            <w:drawing>
              <wp:anchor distT="0" distB="0" distL="114300" distR="114300" simplePos="0" relativeHeight="251658246" behindDoc="0" locked="0" layoutInCell="1" allowOverlap="1" wp14:anchorId="302AB364" wp14:editId="0F3A30A2">
                <wp:simplePos x="0" y="0"/>
                <wp:positionH relativeFrom="column">
                  <wp:posOffset>419100</wp:posOffset>
                </wp:positionH>
                <wp:positionV relativeFrom="paragraph">
                  <wp:posOffset>76835</wp:posOffset>
                </wp:positionV>
                <wp:extent cx="1066800" cy="580390"/>
                <wp:effectExtent l="0" t="25400" r="50800" b="54610"/>
                <wp:wrapNone/>
                <wp:docPr id="21" name="Arrow: Right 21"/>
                <wp:cNvGraphicFramePr/>
                <a:graphic xmlns:a="http://schemas.openxmlformats.org/drawingml/2006/main">
                  <a:graphicData uri="http://schemas.microsoft.com/office/word/2010/wordprocessingShape">
                    <wps:wsp>
                      <wps:cNvSpPr/>
                      <wps:spPr>
                        <a:xfrm>
                          <a:off x="0" y="0"/>
                          <a:ext cx="1066800" cy="580390"/>
                        </a:xfrm>
                        <a:prstGeom prst="rightArrow">
                          <a:avLst/>
                        </a:prstGeom>
                        <a:gradFill flip="none" rotWithShape="1">
                          <a:gsLst>
                            <a:gs pos="0">
                              <a:srgbClr val="FF0000"/>
                            </a:gs>
                            <a:gs pos="74000">
                              <a:schemeClr val="accent1">
                                <a:lumMod val="45000"/>
                                <a:lumOff val="55000"/>
                              </a:schemeClr>
                            </a:gs>
                            <a:gs pos="83000">
                              <a:schemeClr val="accent1">
                                <a:lumMod val="45000"/>
                                <a:lumOff val="55000"/>
                              </a:schemeClr>
                            </a:gs>
                            <a:gs pos="100000">
                              <a:schemeClr val="accent1"/>
                            </a:gs>
                          </a:gsLst>
                          <a:lin ang="0" scaled="1"/>
                          <a:tileRect/>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73F387CA" w14:textId="77777777" w:rsidR="00F401FB" w:rsidRPr="00EA7B9B" w:rsidRDefault="00F401FB" w:rsidP="004E06ED">
                            <w:pPr>
                              <w:jc w:val="center"/>
                              <w:rPr>
                                <w:sz w:val="12"/>
                              </w:rPr>
                            </w:pPr>
                            <w:r w:rsidRPr="00EA7B9B">
                              <w:rPr>
                                <w:sz w:val="12"/>
                              </w:rPr>
                              <w:t>Little/No Interoperability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AB364" id="Arrow: Right 21" o:spid="_x0000_s1030" type="#_x0000_t13" style="position:absolute;left:0;text-align:left;margin-left:33pt;margin-top:6.05pt;width:84pt;height:4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" adj="15724" fillcolor="red" strokeweight="1pt">
                <v:fill color2="#5b9bd5 [3204]" rotate="t" angle="90" colors="0 red;48497f #b5d2ec;54395f #b5d2ec;1 #5b9bd5" focus="100%" type="gradient"/>
                <v:textbox>
                  <w:txbxContent>
                    <w:p w14:paraId="73F387CA" w14:textId="77777777" w:rsidR="00F401FB" w:rsidRPr="00EA7B9B" w:rsidRDefault="00F401FB" w:rsidP="004E06ED">
                      <w:pPr>
                        <w:jc w:val="center"/>
                        <w:rPr>
                          <w:sz w:val="12"/>
                        </w:rPr>
                      </w:pPr>
                      <w:r w:rsidRPr="00EA7B9B">
                        <w:rPr>
                          <w:sz w:val="12"/>
                        </w:rPr>
                        <w:t>Little/No Interoperability</w:t>
                      </w:r>
                    </w:p>
                  </w:txbxContent>
                </v:textbox>
              </v:shape>
            </w:pict>
          </mc:Fallback>
        </mc:AlternateContent>
      </w:r>
      <w:r w:rsidRPr="00110114">
        <w:rPr>
          <w:noProof/>
          <w:lang w:val="en-US"/>
        </w:rPr>
        <mc:AlternateContent>
          <mc:Choice Requires="wps">
            <w:drawing>
              <wp:anchor distT="0" distB="0" distL="114300" distR="114300" simplePos="0" relativeHeight="251658248" behindDoc="0" locked="0" layoutInCell="1" allowOverlap="1" wp14:anchorId="5393F9D1" wp14:editId="680035E5">
                <wp:simplePos x="0" y="0"/>
                <wp:positionH relativeFrom="column">
                  <wp:posOffset>1485900</wp:posOffset>
                </wp:positionH>
                <wp:positionV relativeFrom="paragraph">
                  <wp:posOffset>85725</wp:posOffset>
                </wp:positionV>
                <wp:extent cx="3543300" cy="580390"/>
                <wp:effectExtent l="0" t="25400" r="63500" b="54610"/>
                <wp:wrapNone/>
                <wp:docPr id="20" name="Arrow: Right 20"/>
                <wp:cNvGraphicFramePr/>
                <a:graphic xmlns:a="http://schemas.openxmlformats.org/drawingml/2006/main">
                  <a:graphicData uri="http://schemas.microsoft.com/office/word/2010/wordprocessingShape">
                    <wps:wsp>
                      <wps:cNvSpPr/>
                      <wps:spPr>
                        <a:xfrm>
                          <a:off x="0" y="0"/>
                          <a:ext cx="3543300" cy="580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EE4D56" w14:textId="77777777" w:rsidR="00F401FB" w:rsidRPr="00EA7B9B" w:rsidRDefault="00F401FB" w:rsidP="004E06ED">
                            <w:pPr>
                              <w:jc w:val="center"/>
                              <w:rPr>
                                <w:sz w:val="20"/>
                              </w:rPr>
                            </w:pPr>
                            <w:r w:rsidRPr="00EA7B9B">
                              <w:rPr>
                                <w:sz w:val="20"/>
                              </w:rPr>
                              <w:t>Increasing Interoperability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F9D1" id="Arrow: Right 20" o:spid="_x0000_s1031" type="#_x0000_t13" style="position:absolute;left:0;text-align:left;margin-left:117pt;margin-top:6.75pt;width:279pt;height:45.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" adj="19831" fillcolor="#5b9bd5 [3204]" strokecolor="#1f4d78 [1604]" strokeweight="1pt">
                <v:textbox>
                  <w:txbxContent>
                    <w:p w14:paraId="4EEE4D56" w14:textId="77777777" w:rsidR="00F401FB" w:rsidRPr="00EA7B9B" w:rsidRDefault="00F401FB" w:rsidP="004E06ED">
                      <w:pPr>
                        <w:jc w:val="center"/>
                        <w:rPr>
                          <w:sz w:val="20"/>
                        </w:rPr>
                      </w:pPr>
                      <w:r w:rsidRPr="00EA7B9B">
                        <w:rPr>
                          <w:sz w:val="20"/>
                        </w:rPr>
                        <w:t>Increasing Interoperability</w:t>
                      </w:r>
                    </w:p>
                  </w:txbxContent>
                </v:textbox>
              </v:shape>
            </w:pict>
          </mc:Fallback>
        </mc:AlternateContent>
      </w:r>
    </w:p>
    <w:p w14:paraId="7460D795" w14:textId="4C3BC20A" w:rsidR="001C1D9C" w:rsidRPr="00110114" w:rsidRDefault="001C1D9C" w:rsidP="001C16F8">
      <w:pPr>
        <w:spacing w:after="0" w:line="240" w:lineRule="auto"/>
        <w:jc w:val="both"/>
        <w:rPr>
          <w:lang w:val="en-US"/>
        </w:rPr>
      </w:pPr>
    </w:p>
    <w:p w14:paraId="423B5495" w14:textId="77777777" w:rsidR="001C1D9C" w:rsidRPr="00110114" w:rsidRDefault="001C1D9C" w:rsidP="001C16F8">
      <w:pPr>
        <w:spacing w:after="0" w:line="240" w:lineRule="auto"/>
        <w:jc w:val="both"/>
        <w:rPr>
          <w:lang w:val="en-US"/>
        </w:rPr>
      </w:pPr>
    </w:p>
    <w:p w14:paraId="7928AFDE" w14:textId="77777777" w:rsidR="003547EA" w:rsidRPr="00110114" w:rsidRDefault="003547EA" w:rsidP="001C16F8">
      <w:pPr>
        <w:spacing w:after="0" w:line="240" w:lineRule="auto"/>
        <w:jc w:val="both"/>
        <w:rPr>
          <w:lang w:val="en-US"/>
        </w:rPr>
      </w:pPr>
    </w:p>
    <w:p w14:paraId="28EFCC63" w14:textId="77777777" w:rsidR="003547EA" w:rsidRPr="00110114" w:rsidRDefault="003547EA" w:rsidP="001C16F8">
      <w:pPr>
        <w:spacing w:after="0" w:line="240" w:lineRule="auto"/>
        <w:jc w:val="both"/>
        <w:rPr>
          <w:lang w:val="en-US"/>
        </w:rPr>
      </w:pPr>
    </w:p>
    <w:p w14:paraId="1280CBCF" w14:textId="77777777" w:rsidR="003547EA" w:rsidRPr="00110114" w:rsidRDefault="003547EA" w:rsidP="001C16F8">
      <w:pPr>
        <w:spacing w:after="0" w:line="240" w:lineRule="auto"/>
        <w:jc w:val="both"/>
        <w:rPr>
          <w:lang w:val="en-US"/>
        </w:rPr>
      </w:pPr>
    </w:p>
    <w:p w14:paraId="753E6367" w14:textId="532D7443" w:rsidR="00F60AFA" w:rsidRPr="00110114" w:rsidRDefault="00F60AFA">
      <w:pPr>
        <w:rPr>
          <w:lang w:val="en-US"/>
        </w:rPr>
      </w:pPr>
      <w:r w:rsidRPr="00110114">
        <w:rPr>
          <w:lang w:val="en-US"/>
        </w:rPr>
        <w:br w:type="page"/>
      </w:r>
    </w:p>
    <w:p w14:paraId="11D21824" w14:textId="3706CBF1" w:rsidR="00AA2CC7" w:rsidRPr="00110114" w:rsidRDefault="00F60AFA" w:rsidP="00ED2AB2">
      <w:pPr>
        <w:pStyle w:val="Heading1"/>
        <w:rPr>
          <w:lang w:val="en-US"/>
        </w:rPr>
      </w:pPr>
      <w:bookmarkStart w:id="9" w:name="_Toc50111137"/>
      <w:r w:rsidRPr="00110114">
        <w:rPr>
          <w:lang w:val="en-US"/>
        </w:rPr>
        <w:lastRenderedPageBreak/>
        <w:t xml:space="preserve">Analysis, </w:t>
      </w:r>
      <w:r w:rsidR="001E17A4" w:rsidRPr="00110114">
        <w:rPr>
          <w:lang w:val="en-US"/>
        </w:rPr>
        <w:t>Access,</w:t>
      </w:r>
      <w:r w:rsidRPr="00110114">
        <w:rPr>
          <w:lang w:val="en-US"/>
        </w:rPr>
        <w:t xml:space="preserve"> and Analysis Ready Data</w:t>
      </w:r>
      <w:bookmarkEnd w:id="9"/>
    </w:p>
    <w:p w14:paraId="7C82CD5D" w14:textId="6464B0A4" w:rsidR="00F60AFA" w:rsidRPr="00110114" w:rsidRDefault="00F60AFA" w:rsidP="00F60AFA">
      <w:pPr>
        <w:rPr>
          <w:lang w:val="en-US"/>
        </w:rPr>
      </w:pPr>
      <w:r w:rsidRPr="00110114">
        <w:rPr>
          <w:lang w:val="en-US"/>
        </w:rPr>
        <w:t xml:space="preserve">The previous section of this document </w:t>
      </w:r>
      <w:r w:rsidR="004F3790" w:rsidRPr="00110114">
        <w:rPr>
          <w:lang w:val="en-US"/>
        </w:rPr>
        <w:t>focused</w:t>
      </w:r>
      <w:r w:rsidRPr="00110114">
        <w:rPr>
          <w:lang w:val="en-US"/>
        </w:rPr>
        <w:t xml:space="preserve"> on clarifying CEOS interoperability terminology with reference to EO data </w:t>
      </w:r>
      <w:r w:rsidRPr="00110114">
        <w:rPr>
          <w:i/>
          <w:iCs/>
          <w:lang w:val="en-US"/>
        </w:rPr>
        <w:t>products</w:t>
      </w:r>
      <w:r w:rsidRPr="00110114">
        <w:rPr>
          <w:lang w:val="en-US"/>
        </w:rPr>
        <w:t xml:space="preserve"> – the focus was on the </w:t>
      </w:r>
      <w:r w:rsidRPr="00110114">
        <w:rPr>
          <w:i/>
          <w:iCs/>
          <w:lang w:val="en-US"/>
        </w:rPr>
        <w:t>content</w:t>
      </w:r>
      <w:r w:rsidRPr="00110114">
        <w:rPr>
          <w:lang w:val="en-US"/>
        </w:rPr>
        <w:t xml:space="preserve"> and its compatibility. It is also necessary to clarify the meaning of </w:t>
      </w:r>
      <w:r w:rsidRPr="00110114">
        <w:rPr>
          <w:i/>
          <w:iCs/>
          <w:lang w:val="en-US"/>
        </w:rPr>
        <w:t>Analysis Ready Data</w:t>
      </w:r>
      <w:r w:rsidRPr="00110114">
        <w:rPr>
          <w:lang w:val="en-US"/>
        </w:rPr>
        <w:t xml:space="preserve"> in the context of </w:t>
      </w:r>
      <w:r w:rsidRPr="00110114">
        <w:rPr>
          <w:i/>
          <w:iCs/>
          <w:lang w:val="en-US"/>
        </w:rPr>
        <w:t>use</w:t>
      </w:r>
      <w:r w:rsidRPr="00110114">
        <w:rPr>
          <w:lang w:val="en-US"/>
        </w:rPr>
        <w:t xml:space="preserve">. This has been an area of confusion since saying </w:t>
      </w:r>
      <w:r w:rsidR="001305E2" w:rsidRPr="00110114">
        <w:rPr>
          <w:lang w:val="en-US"/>
        </w:rPr>
        <w:t>data</w:t>
      </w:r>
      <w:r w:rsidRPr="00110114">
        <w:rPr>
          <w:lang w:val="en-US"/>
        </w:rPr>
        <w:t xml:space="preserve"> is </w:t>
      </w:r>
      <w:r w:rsidRPr="00110114">
        <w:rPr>
          <w:i/>
          <w:iCs/>
          <w:lang w:val="en-US"/>
        </w:rPr>
        <w:t>analysis ready</w:t>
      </w:r>
      <w:r w:rsidRPr="00110114">
        <w:rPr>
          <w:lang w:val="en-US"/>
        </w:rPr>
        <w:t xml:space="preserve"> implies it is ready for use</w:t>
      </w:r>
      <w:r w:rsidR="007C356B" w:rsidRPr="00110114">
        <w:rPr>
          <w:lang w:val="en-US"/>
        </w:rPr>
        <w:t xml:space="preserve">, yet </w:t>
      </w:r>
      <w:r w:rsidRPr="00110114">
        <w:rPr>
          <w:lang w:val="en-US"/>
        </w:rPr>
        <w:t xml:space="preserve">there is considerable variation in use and what it means to be useable. </w:t>
      </w:r>
      <w:r w:rsidR="001305E2" w:rsidRPr="00110114">
        <w:rPr>
          <w:lang w:val="en-US"/>
        </w:rPr>
        <w:t xml:space="preserve">As CEOS agencies and other </w:t>
      </w:r>
      <w:r w:rsidR="004F3790" w:rsidRPr="00110114">
        <w:rPr>
          <w:lang w:val="en-US"/>
        </w:rPr>
        <w:t>organizations</w:t>
      </w:r>
      <w:r w:rsidR="001305E2" w:rsidRPr="00110114">
        <w:rPr>
          <w:lang w:val="en-US"/>
        </w:rPr>
        <w:t xml:space="preserve"> make increasingly large amounts of ARD content available in the Cloud where users can </w:t>
      </w:r>
      <w:r w:rsidR="004F3790" w:rsidRPr="00110114">
        <w:rPr>
          <w:lang w:val="en-US"/>
        </w:rPr>
        <w:t>analyze</w:t>
      </w:r>
      <w:r w:rsidR="001305E2" w:rsidRPr="00110114">
        <w:rPr>
          <w:lang w:val="en-US"/>
        </w:rPr>
        <w:t xml:space="preserve"> it in-situ there are additional considerations for interoperability.</w:t>
      </w:r>
    </w:p>
    <w:p w14:paraId="6EC1BA52" w14:textId="00E9EC24" w:rsidR="001305E2" w:rsidRPr="00110114" w:rsidRDefault="001305E2" w:rsidP="00F60AFA">
      <w:pPr>
        <w:rPr>
          <w:lang w:val="en-US"/>
        </w:rPr>
      </w:pPr>
      <w:r w:rsidRPr="00110114">
        <w:rPr>
          <w:lang w:val="en-US"/>
        </w:rPr>
        <w:t xml:space="preserve">The objective of this section of the document is to define a set of terms to be used in the exchanges between CEOS groups and other </w:t>
      </w:r>
      <w:r w:rsidR="004F3790" w:rsidRPr="00110114">
        <w:rPr>
          <w:lang w:val="en-US"/>
        </w:rPr>
        <w:t>organizations</w:t>
      </w:r>
      <w:r w:rsidRPr="00110114">
        <w:rPr>
          <w:lang w:val="en-US"/>
        </w:rPr>
        <w:t xml:space="preserve"> when discussing interoperability in the context of the Analysis and Access (use) of ARD. The terms are not in one sense new, Analysis and Access interoperability has a significant body of work behind it and is quite apparent in CEOS (e.g. CEOS IDN). The focus here is on those areas where the disruption of ARD</w:t>
      </w:r>
      <w:r w:rsidR="00AD11EF" w:rsidRPr="00110114">
        <w:rPr>
          <w:lang w:val="en-US"/>
        </w:rPr>
        <w:t xml:space="preserve">, </w:t>
      </w:r>
      <w:r w:rsidR="001959F3" w:rsidRPr="00110114">
        <w:rPr>
          <w:lang w:val="en-US"/>
        </w:rPr>
        <w:t xml:space="preserve">particularly </w:t>
      </w:r>
      <w:r w:rsidR="00AD11EF" w:rsidRPr="00110114">
        <w:rPr>
          <w:lang w:val="en-US"/>
        </w:rPr>
        <w:t>ARD</w:t>
      </w:r>
      <w:r w:rsidRPr="00110114">
        <w:rPr>
          <w:lang w:val="en-US"/>
        </w:rPr>
        <w:t xml:space="preserve"> in the Cloud is having</w:t>
      </w:r>
      <w:r w:rsidR="002B3038" w:rsidRPr="00110114">
        <w:rPr>
          <w:lang w:val="en-US"/>
        </w:rPr>
        <w:t xml:space="preserve"> </w:t>
      </w:r>
      <w:r w:rsidRPr="00110114">
        <w:rPr>
          <w:lang w:val="en-US"/>
        </w:rPr>
        <w:t xml:space="preserve">impact as identified in the CEOS Future Data Access and Analysis Architectures </w:t>
      </w:r>
      <w:r w:rsidR="002B3038" w:rsidRPr="00110114">
        <w:rPr>
          <w:lang w:val="en-US"/>
        </w:rPr>
        <w:t>initiative</w:t>
      </w:r>
      <w:r w:rsidRPr="00110114">
        <w:rPr>
          <w:lang w:val="en-US"/>
        </w:rPr>
        <w:t xml:space="preserve"> (CEOS FDA).</w:t>
      </w:r>
    </w:p>
    <w:p w14:paraId="312F5DFD" w14:textId="194D3B87" w:rsidR="001305E2" w:rsidRPr="00110114" w:rsidRDefault="001305E2" w:rsidP="00ED2AB2">
      <w:pPr>
        <w:pStyle w:val="Heading2"/>
        <w:rPr>
          <w:lang w:val="en-US"/>
        </w:rPr>
      </w:pPr>
      <w:bookmarkStart w:id="10" w:name="_Toc50111138"/>
      <w:r w:rsidRPr="00110114">
        <w:rPr>
          <w:lang w:val="en-US"/>
        </w:rPr>
        <w:t>Cloud Data Formats and ARD</w:t>
      </w:r>
      <w:r w:rsidR="00A23731" w:rsidRPr="00110114">
        <w:rPr>
          <w:lang w:val="en-US"/>
        </w:rPr>
        <w:t xml:space="preserve"> in the Cloud</w:t>
      </w:r>
      <w:bookmarkEnd w:id="10"/>
    </w:p>
    <w:p w14:paraId="6D0AAEFA" w14:textId="2E17BFF6" w:rsidR="00A23731" w:rsidRPr="00110114" w:rsidRDefault="00A23731" w:rsidP="00A23731">
      <w:pPr>
        <w:rPr>
          <w:lang w:val="en-US"/>
        </w:rPr>
      </w:pPr>
      <w:r w:rsidRPr="00110114">
        <w:rPr>
          <w:lang w:val="en-US"/>
        </w:rPr>
        <w:t xml:space="preserve">Traditionally, satellite remote sensing data have been stored in self-describing formats, determined by </w:t>
      </w:r>
      <w:r w:rsidR="002B3038" w:rsidRPr="00110114">
        <w:rPr>
          <w:lang w:val="en-US"/>
        </w:rPr>
        <w:t xml:space="preserve">the </w:t>
      </w:r>
      <w:r w:rsidRPr="00110114">
        <w:rPr>
          <w:lang w:val="en-US"/>
        </w:rPr>
        <w:t xml:space="preserve">data custodian such as </w:t>
      </w:r>
      <w:r w:rsidR="002B3038" w:rsidRPr="00110114">
        <w:rPr>
          <w:lang w:val="en-US"/>
        </w:rPr>
        <w:t xml:space="preserve">GeoTIFF, </w:t>
      </w:r>
      <w:r w:rsidRPr="00110114">
        <w:rPr>
          <w:lang w:val="en-US"/>
        </w:rPr>
        <w:t>HDF and netCDF. Such data were then downloaded by users who would convert it into their required format for ongoing analysis. While these formats excel at encoding complex data structures and rich metadata and thus support custodial requirements, support by tools was uneven at best and reading and converting the data imposes a steep learning curve on end users.  The emergence of remote data access protocols such as OPeNDAP and Web Coverage Service introduced the ability to encode the data for transmission as well as storage, thus uncoupling, to a degree, the storage format used by the data stewards, and the format received and used by the end user. In connections between tools and servers using these remote protocols, the user may neither know nor care about either the storage or the transfer encodings; the underlying software transparently moves the required data from data server to tool memory.</w:t>
      </w:r>
    </w:p>
    <w:p w14:paraId="7B9FA817" w14:textId="4B92FC99" w:rsidR="00A23731" w:rsidRPr="00110114" w:rsidRDefault="00A23731" w:rsidP="00A23731">
      <w:pPr>
        <w:rPr>
          <w:lang w:val="en-US"/>
        </w:rPr>
      </w:pPr>
      <w:r w:rsidRPr="00110114">
        <w:rPr>
          <w:lang w:val="en-US"/>
        </w:rPr>
        <w:t xml:space="preserve">Cloud computing, or more specifically the publication of EO data into the Cloud has disrupted this approach. Users </w:t>
      </w:r>
      <w:r w:rsidR="00E368CA" w:rsidRPr="00110114">
        <w:rPr>
          <w:lang w:val="en-US"/>
        </w:rPr>
        <w:t xml:space="preserve">can </w:t>
      </w:r>
      <w:r w:rsidRPr="00110114">
        <w:rPr>
          <w:lang w:val="en-US"/>
        </w:rPr>
        <w:t>now have direct access to the stored data and can access it in place for analysis. The previous separation of “custodial format” and “user analysis format” is no longer in place. To be Analysis Ready in the Cloud thus has the connotation of ARD content being provided in a format suitable for direct user analysis.</w:t>
      </w:r>
    </w:p>
    <w:p w14:paraId="46E94A59" w14:textId="47F44C92" w:rsidR="00A23731" w:rsidRPr="00110114" w:rsidRDefault="00CE29DA" w:rsidP="00A23731">
      <w:pPr>
        <w:rPr>
          <w:lang w:val="en-US"/>
        </w:rPr>
      </w:pPr>
      <w:r w:rsidRPr="00110114">
        <w:rPr>
          <w:lang w:val="en-US"/>
        </w:rPr>
        <w:t xml:space="preserve">In addition, Cloud Object storage systems differ significantly from the usual File systems in terms of cost, </w:t>
      </w:r>
      <w:r w:rsidR="000705AF" w:rsidRPr="00110114">
        <w:rPr>
          <w:lang w:val="en-US"/>
        </w:rPr>
        <w:t>scalability,</w:t>
      </w:r>
      <w:r w:rsidRPr="00110114">
        <w:rPr>
          <w:lang w:val="en-US"/>
        </w:rPr>
        <w:t xml:space="preserve"> and access </w:t>
      </w:r>
      <w:r w:rsidR="0088095E" w:rsidRPr="00110114">
        <w:rPr>
          <w:lang w:val="en-US"/>
        </w:rPr>
        <w:t>protocol. F</w:t>
      </w:r>
      <w:r w:rsidRPr="00110114">
        <w:rPr>
          <w:lang w:val="en-US"/>
        </w:rPr>
        <w:t>or performance and cost reasons</w:t>
      </w:r>
      <w:r w:rsidR="00A23731" w:rsidRPr="00110114">
        <w:rPr>
          <w:lang w:val="en-US"/>
        </w:rPr>
        <w:t xml:space="preserve"> it is useful to be able to find and request small chunks of data, rather than an entire data file. </w:t>
      </w:r>
      <w:r w:rsidRPr="00110114">
        <w:rPr>
          <w:lang w:val="en-US"/>
        </w:rPr>
        <w:t>A detailed discussion on this is beyond the scope of the document but there are</w:t>
      </w:r>
      <w:r w:rsidR="00A23731" w:rsidRPr="00110114">
        <w:rPr>
          <w:lang w:val="en-US"/>
        </w:rPr>
        <w:t xml:space="preserve"> three separate approaches</w:t>
      </w:r>
      <w:r w:rsidRPr="00110114">
        <w:rPr>
          <w:lang w:val="en-US"/>
        </w:rPr>
        <w:t xml:space="preserve"> defined here that are relevant to ARD in the Cloud: </w:t>
      </w:r>
    </w:p>
    <w:p w14:paraId="7ED60CFF" w14:textId="1C8D5B65" w:rsidR="00A23731" w:rsidRPr="00110114" w:rsidRDefault="00A23731" w:rsidP="00A23731">
      <w:pPr>
        <w:rPr>
          <w:lang w:val="en-US"/>
        </w:rPr>
      </w:pPr>
      <w:r w:rsidRPr="00110114">
        <w:rPr>
          <w:lang w:val="en-US"/>
        </w:rPr>
        <w:t>1)</w:t>
      </w:r>
      <w:r w:rsidRPr="00110114">
        <w:rPr>
          <w:lang w:val="en-US"/>
        </w:rPr>
        <w:tab/>
      </w:r>
      <w:r w:rsidRPr="00110114">
        <w:rPr>
          <w:b/>
          <w:bCs/>
          <w:lang w:val="en-US"/>
        </w:rPr>
        <w:t>Cloud-friendly formats</w:t>
      </w:r>
      <w:r w:rsidR="00CE29DA" w:rsidRPr="00110114">
        <w:rPr>
          <w:lang w:val="en-US"/>
        </w:rPr>
        <w:t xml:space="preserve"> – These are a more traditional file format (e.g. GeoTIFF) which are internally re-</w:t>
      </w:r>
      <w:r w:rsidR="004F3790" w:rsidRPr="00110114">
        <w:rPr>
          <w:lang w:val="en-US"/>
        </w:rPr>
        <w:t>organized</w:t>
      </w:r>
      <w:r w:rsidR="00CE29DA" w:rsidRPr="00110114">
        <w:rPr>
          <w:lang w:val="en-US"/>
        </w:rPr>
        <w:t xml:space="preserve"> and stored </w:t>
      </w:r>
      <w:r w:rsidR="002C2A2E" w:rsidRPr="00110114">
        <w:rPr>
          <w:lang w:val="en-US"/>
        </w:rPr>
        <w:t>to a specific configuration</w:t>
      </w:r>
      <w:r w:rsidR="00CE29DA" w:rsidRPr="00110114">
        <w:rPr>
          <w:lang w:val="en-US"/>
        </w:rPr>
        <w:t xml:space="preserve"> </w:t>
      </w:r>
      <w:r w:rsidR="002C2A2E" w:rsidRPr="00110114">
        <w:rPr>
          <w:lang w:val="en-US"/>
        </w:rPr>
        <w:t xml:space="preserve">that is </w:t>
      </w:r>
      <w:r w:rsidR="00CE29DA" w:rsidRPr="00110114">
        <w:rPr>
          <w:lang w:val="en-US"/>
        </w:rPr>
        <w:t xml:space="preserve">more efficient </w:t>
      </w:r>
      <w:r w:rsidR="002C2A2E" w:rsidRPr="00110114">
        <w:rPr>
          <w:lang w:val="en-US"/>
        </w:rPr>
        <w:t xml:space="preserve">to </w:t>
      </w:r>
      <w:r w:rsidR="00CE29DA" w:rsidRPr="00110114">
        <w:rPr>
          <w:lang w:val="en-US"/>
        </w:rPr>
        <w:t xml:space="preserve">use in the Cloud. For example, </w:t>
      </w:r>
      <w:r w:rsidRPr="00110114">
        <w:rPr>
          <w:lang w:val="en-US"/>
        </w:rPr>
        <w:t xml:space="preserve">Cloud-Optimized GeoTIFF, store each file as an object. </w:t>
      </w:r>
      <w:r w:rsidR="00DF37A7" w:rsidRPr="00110114">
        <w:rPr>
          <w:lang w:val="en-US"/>
        </w:rPr>
        <w:t xml:space="preserve">The object contains multiple chunks of data, say a small spatial region from the entire image. </w:t>
      </w:r>
      <w:r w:rsidRPr="00110114">
        <w:rPr>
          <w:lang w:val="en-US"/>
        </w:rPr>
        <w:t xml:space="preserve">Each </w:t>
      </w:r>
      <w:r w:rsidR="00DF37A7" w:rsidRPr="00110114">
        <w:rPr>
          <w:lang w:val="en-US"/>
        </w:rPr>
        <w:t>object</w:t>
      </w:r>
      <w:r w:rsidRPr="00110114">
        <w:rPr>
          <w:lang w:val="en-US"/>
        </w:rPr>
        <w:t xml:space="preserve"> stores information about the internal file structure in a header of predetermined size, allowing readers to read the header first, then use that information to request segments of the data file using the </w:t>
      </w:r>
      <w:r w:rsidRPr="00110114">
        <w:rPr>
          <w:lang w:val="en-US"/>
        </w:rPr>
        <w:lastRenderedPageBreak/>
        <w:t>“range-get” feature of HTTP. They may also store lower-resolution versions of the (usually) image for fast retrieval.</w:t>
      </w:r>
      <w:r w:rsidR="00CE29DA" w:rsidRPr="00110114">
        <w:rPr>
          <w:lang w:val="en-US"/>
        </w:rPr>
        <w:t xml:space="preserve"> The objective of these formats is to retain a high degree of backwards compatibility with existing software tools whilst supporting reasonable performance when stored on Cloud Object storage.</w:t>
      </w:r>
    </w:p>
    <w:p w14:paraId="74BD9C94" w14:textId="2D1B801D" w:rsidR="00A23731" w:rsidRPr="00110114" w:rsidRDefault="00A23731" w:rsidP="00A23731">
      <w:pPr>
        <w:rPr>
          <w:lang w:val="en-US"/>
        </w:rPr>
      </w:pPr>
      <w:r w:rsidRPr="00110114">
        <w:rPr>
          <w:lang w:val="en-US"/>
        </w:rPr>
        <w:t>2)</w:t>
      </w:r>
      <w:r w:rsidRPr="00110114">
        <w:rPr>
          <w:lang w:val="en-US"/>
        </w:rPr>
        <w:tab/>
      </w:r>
      <w:r w:rsidRPr="00110114">
        <w:rPr>
          <w:b/>
          <w:bCs/>
          <w:lang w:val="en-US"/>
        </w:rPr>
        <w:t>Cloud-native formats</w:t>
      </w:r>
      <w:r w:rsidR="00CE29DA" w:rsidRPr="00110114">
        <w:rPr>
          <w:b/>
          <w:bCs/>
          <w:lang w:val="en-US"/>
        </w:rPr>
        <w:t xml:space="preserve"> </w:t>
      </w:r>
      <w:r w:rsidR="00CE29DA" w:rsidRPr="00110114">
        <w:rPr>
          <w:lang w:val="en-US"/>
        </w:rPr>
        <w:t xml:space="preserve">– These are entirely new storage formats specifically designed for Object storage and exploiting </w:t>
      </w:r>
      <w:r w:rsidR="00DF37A7" w:rsidRPr="00110114">
        <w:rPr>
          <w:lang w:val="en-US"/>
        </w:rPr>
        <w:t xml:space="preserve">the different access and performance available e.g. </w:t>
      </w:r>
      <w:r w:rsidR="00730537" w:rsidRPr="00110114">
        <w:rPr>
          <w:lang w:val="en-US"/>
        </w:rPr>
        <w:t>(Zarr)</w:t>
      </w:r>
      <w:r w:rsidR="00DF37A7" w:rsidRPr="00110114">
        <w:rPr>
          <w:lang w:val="en-US"/>
        </w:rPr>
        <w:t>. Cloud-native formats s</w:t>
      </w:r>
      <w:r w:rsidRPr="00110114">
        <w:rPr>
          <w:lang w:val="en-US"/>
        </w:rPr>
        <w:t xml:space="preserve">tore data chunks as individual objects in the </w:t>
      </w:r>
      <w:r w:rsidR="00DF37A7" w:rsidRPr="00110114">
        <w:rPr>
          <w:lang w:val="en-US"/>
        </w:rPr>
        <w:t>Object Storage. This eliminates the requirement to access first to get the header and then again to get suitable chunks. Chunks can also be distributed across the Cloud servers providing multiple network paths and thus greater bandwidth when access</w:t>
      </w:r>
      <w:r w:rsidR="00DD5AAB" w:rsidRPr="00110114">
        <w:rPr>
          <w:lang w:val="en-US"/>
        </w:rPr>
        <w:t>ing</w:t>
      </w:r>
      <w:r w:rsidR="00DF37A7" w:rsidRPr="00110114">
        <w:rPr>
          <w:lang w:val="en-US"/>
        </w:rPr>
        <w:t xml:space="preserve"> data. Use of Cloud-native formats does require support in the software tools which is occurring but is very new.</w:t>
      </w:r>
    </w:p>
    <w:p w14:paraId="40729DD8" w14:textId="4A0C75C8" w:rsidR="00D510A3" w:rsidRPr="00110114" w:rsidRDefault="00A23731" w:rsidP="00A23731">
      <w:pPr>
        <w:rPr>
          <w:lang w:val="en-US"/>
        </w:rPr>
      </w:pPr>
      <w:r w:rsidRPr="00110114">
        <w:rPr>
          <w:lang w:val="en-US"/>
        </w:rPr>
        <w:t>3)</w:t>
      </w:r>
      <w:r w:rsidRPr="00110114">
        <w:rPr>
          <w:lang w:val="en-US"/>
        </w:rPr>
        <w:tab/>
      </w:r>
      <w:r w:rsidR="00D510A3" w:rsidRPr="00110114">
        <w:rPr>
          <w:b/>
          <w:bCs/>
          <w:lang w:val="en-US"/>
        </w:rPr>
        <w:t>Cloud</w:t>
      </w:r>
      <w:r w:rsidR="00D510A3" w:rsidRPr="00110114">
        <w:rPr>
          <w:lang w:val="en-US"/>
        </w:rPr>
        <w:t xml:space="preserve"> </w:t>
      </w:r>
      <w:r w:rsidR="00DF37A7" w:rsidRPr="00110114">
        <w:rPr>
          <w:b/>
          <w:bCs/>
          <w:lang w:val="en-US"/>
        </w:rPr>
        <w:t xml:space="preserve">Data </w:t>
      </w:r>
      <w:r w:rsidR="00D510A3" w:rsidRPr="00110114">
        <w:rPr>
          <w:b/>
          <w:bCs/>
          <w:lang w:val="en-US"/>
        </w:rPr>
        <w:t>A</w:t>
      </w:r>
      <w:r w:rsidR="00DF37A7" w:rsidRPr="00110114">
        <w:rPr>
          <w:b/>
          <w:bCs/>
          <w:lang w:val="en-US"/>
        </w:rPr>
        <w:t>ccess API</w:t>
      </w:r>
      <w:r w:rsidR="00DF37A7" w:rsidRPr="00110114">
        <w:rPr>
          <w:lang w:val="en-US"/>
        </w:rPr>
        <w:t xml:space="preserve"> – This approach leverages Cloud computing scalability and Compute+Object Storage connectivity to effectively hide the underlying storage structure. It is very much like the remote data access protocols discussed in the introduction to this section that are normally used for EO data download. </w:t>
      </w:r>
      <w:r w:rsidRPr="00110114">
        <w:rPr>
          <w:lang w:val="en-US"/>
        </w:rPr>
        <w:t xml:space="preserve">Data servers, such as OPeNDAP and the HDF Highly Scalable Data Server, can extend their abstraction to hide the </w:t>
      </w:r>
      <w:r w:rsidR="00DF37A7" w:rsidRPr="00110114">
        <w:rPr>
          <w:lang w:val="en-US"/>
        </w:rPr>
        <w:t>Object Storage</w:t>
      </w:r>
      <w:r w:rsidRPr="00110114">
        <w:rPr>
          <w:lang w:val="en-US"/>
        </w:rPr>
        <w:t xml:space="preserve"> data layout complexity, while still providing performance on par with data on random-access spinning disk by utilizing </w:t>
      </w:r>
      <w:r w:rsidR="00D31B67" w:rsidRPr="00110114">
        <w:rPr>
          <w:lang w:val="en-US"/>
        </w:rPr>
        <w:t>either cloud native or cloud friendly technologies above</w:t>
      </w:r>
      <w:r w:rsidR="00DF37A7" w:rsidRPr="00110114">
        <w:rPr>
          <w:lang w:val="en-US"/>
        </w:rPr>
        <w:t>. Since data</w:t>
      </w:r>
      <w:r w:rsidR="002043BE" w:rsidRPr="00110114">
        <w:rPr>
          <w:lang w:val="en-US"/>
        </w:rPr>
        <w:t xml:space="preserve"> is</w:t>
      </w:r>
      <w:r w:rsidR="00DF37A7" w:rsidRPr="00110114">
        <w:rPr>
          <w:lang w:val="en-US"/>
        </w:rPr>
        <w:t xml:space="preserve"> being manipulated during access it can be returned in any format at the cost of compute time.</w:t>
      </w:r>
    </w:p>
    <w:p w14:paraId="74C24FA1" w14:textId="7B20A947" w:rsidR="001305E2" w:rsidRPr="00110114" w:rsidRDefault="00A23731" w:rsidP="00ED2AB2">
      <w:pPr>
        <w:pStyle w:val="Heading2"/>
        <w:rPr>
          <w:lang w:val="en-US"/>
        </w:rPr>
      </w:pPr>
      <w:bookmarkStart w:id="11" w:name="_Toc50111139"/>
      <w:r w:rsidRPr="00110114">
        <w:rPr>
          <w:lang w:val="en-US"/>
        </w:rPr>
        <w:t>Types of Analysis Interoperability</w:t>
      </w:r>
      <w:bookmarkEnd w:id="11"/>
    </w:p>
    <w:p w14:paraId="6AB25C02" w14:textId="7F279EE1" w:rsidR="00DF37A7" w:rsidRPr="00110114" w:rsidRDefault="00D510A3" w:rsidP="00F60AFA">
      <w:pPr>
        <w:rPr>
          <w:lang w:val="en-US"/>
        </w:rPr>
      </w:pPr>
      <w:r w:rsidRPr="00110114">
        <w:rPr>
          <w:lang w:val="en-US"/>
        </w:rPr>
        <w:t xml:space="preserve">Analysis interoperability can be defined simply as the same </w:t>
      </w:r>
      <w:r w:rsidR="00964676" w:rsidRPr="00110114">
        <w:rPr>
          <w:lang w:val="en-US"/>
        </w:rPr>
        <w:t>result</w:t>
      </w:r>
      <w:r w:rsidRPr="00110114">
        <w:rPr>
          <w:lang w:val="en-US"/>
        </w:rPr>
        <w:t xml:space="preserve"> is obtained for a given set of inputs when performing the same analysis using different tools. For example, in the context of the ARD terminology we can say two different water quality algorithms intended to produce the same metric when fed the same CARD4L data should produce the same Interoperable Product (at least within expected tolerances).</w:t>
      </w:r>
    </w:p>
    <w:p w14:paraId="16E51BC0" w14:textId="2FFCB19F" w:rsidR="00D510A3" w:rsidRPr="00110114" w:rsidRDefault="00D510A3" w:rsidP="00F60AFA">
      <w:pPr>
        <w:rPr>
          <w:lang w:val="en-US"/>
        </w:rPr>
      </w:pPr>
      <w:r w:rsidRPr="00110114">
        <w:rPr>
          <w:lang w:val="en-US"/>
        </w:rPr>
        <w:t xml:space="preserve">In practice analysis interoperability is more complex because it also relates to </w:t>
      </w:r>
      <w:r w:rsidR="009A562C" w:rsidRPr="00110114">
        <w:rPr>
          <w:lang w:val="en-US"/>
        </w:rPr>
        <w:t>portability of</w:t>
      </w:r>
      <w:r w:rsidRPr="00110114">
        <w:rPr>
          <w:lang w:val="en-US"/>
        </w:rPr>
        <w:t xml:space="preserve"> the tool being used or different algorithms used for the same analysis purpose (e.g. cloud detection and removal </w:t>
      </w:r>
      <w:r w:rsidR="009A562C" w:rsidRPr="00110114">
        <w:rPr>
          <w:lang w:val="en-US"/>
        </w:rPr>
        <w:t>as a purpose has several implementation options). Clarification is required in terminology since ARD in the Cloud carries with it expectations of “Analysis moving to the Data”.</w:t>
      </w:r>
    </w:p>
    <w:p w14:paraId="27951126" w14:textId="31D9EC5E" w:rsidR="009A562C" w:rsidRPr="00110114" w:rsidRDefault="009A562C" w:rsidP="009A562C">
      <w:pPr>
        <w:rPr>
          <w:lang w:val="en-US"/>
        </w:rPr>
      </w:pPr>
      <w:r w:rsidRPr="00110114">
        <w:rPr>
          <w:lang w:val="en-US"/>
        </w:rPr>
        <w:t>Analysis interoperability can be thought of at three different levels of abstraction, the first two of which are tied to code portability.</w:t>
      </w:r>
    </w:p>
    <w:p w14:paraId="1CBFB4C0" w14:textId="77777777" w:rsidR="009A562C" w:rsidRPr="00110114" w:rsidRDefault="009A562C" w:rsidP="009A562C">
      <w:pPr>
        <w:rPr>
          <w:lang w:val="en-US"/>
        </w:rPr>
      </w:pPr>
      <w:r w:rsidRPr="00110114">
        <w:rPr>
          <w:lang w:val="en-US"/>
        </w:rPr>
        <w:t>1.</w:t>
      </w:r>
      <w:r w:rsidRPr="00110114">
        <w:rPr>
          <w:lang w:val="en-US"/>
        </w:rPr>
        <w:tab/>
      </w:r>
      <w:r w:rsidRPr="00110114">
        <w:rPr>
          <w:b/>
          <w:bCs/>
          <w:lang w:val="en-US"/>
        </w:rPr>
        <w:t>Executable code</w:t>
      </w:r>
      <w:r w:rsidRPr="00110114">
        <w:rPr>
          <w:lang w:val="en-US"/>
        </w:rPr>
        <w:t>:  an opaque (“black box”) code package or file can be executed on more than one platform. This has become more achievable in recent years with the rise of containerization. This form of interoperability underlies the Open Geospatial Consortium’s Web Processing Service.</w:t>
      </w:r>
    </w:p>
    <w:p w14:paraId="0185EA58" w14:textId="77777777" w:rsidR="009A562C" w:rsidRPr="00110114" w:rsidRDefault="009A562C" w:rsidP="009A562C">
      <w:pPr>
        <w:rPr>
          <w:lang w:val="en-US"/>
        </w:rPr>
      </w:pPr>
      <w:r w:rsidRPr="00110114">
        <w:rPr>
          <w:lang w:val="en-US"/>
        </w:rPr>
        <w:t>2.</w:t>
      </w:r>
      <w:r w:rsidRPr="00110114">
        <w:rPr>
          <w:lang w:val="en-US"/>
        </w:rPr>
        <w:tab/>
      </w:r>
      <w:r w:rsidRPr="00110114">
        <w:rPr>
          <w:b/>
          <w:bCs/>
          <w:lang w:val="en-US"/>
        </w:rPr>
        <w:t>Source code</w:t>
      </w:r>
      <w:r w:rsidRPr="00110114">
        <w:rPr>
          <w:lang w:val="en-US"/>
        </w:rPr>
        <w:t>:  a source code package can be executed on more than one type of platform. The high source code interoperability of Python and R science packages across many platforms have been instrumental in growing those two respective ecosystems.</w:t>
      </w:r>
    </w:p>
    <w:p w14:paraId="0C36DC1C" w14:textId="0511DAF6" w:rsidR="009A562C" w:rsidRPr="00110114" w:rsidRDefault="009A562C" w:rsidP="001E17A4">
      <w:pPr>
        <w:rPr>
          <w:lang w:val="en-US"/>
        </w:rPr>
      </w:pPr>
      <w:r w:rsidRPr="00110114">
        <w:rPr>
          <w:lang w:val="en-US"/>
        </w:rPr>
        <w:t>3.</w:t>
      </w:r>
      <w:r w:rsidRPr="00110114">
        <w:rPr>
          <w:lang w:val="en-US"/>
        </w:rPr>
        <w:tab/>
      </w:r>
      <w:r w:rsidRPr="00110114">
        <w:rPr>
          <w:b/>
          <w:bCs/>
          <w:lang w:val="en-US"/>
        </w:rPr>
        <w:t>Algorithm:</w:t>
      </w:r>
      <w:r w:rsidRPr="00110114">
        <w:rPr>
          <w:lang w:val="en-US"/>
        </w:rPr>
        <w:t xml:space="preserve">  multiple code interpretations of the algorithm can be executed. This type of interoperability is typically exposed via an Application Programming Interface, such as the standard set of UN SDG Water Quality calculation end points exposed by multiple Data Cube implementations</w:t>
      </w:r>
    </w:p>
    <w:sectPr w:rsidR="009A562C" w:rsidRPr="00110114" w:rsidSect="0009168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0C1B5" w14:textId="77777777" w:rsidR="0052275E" w:rsidRDefault="0052275E" w:rsidP="0056330A">
      <w:pPr>
        <w:spacing w:after="0" w:line="240" w:lineRule="auto"/>
      </w:pPr>
      <w:r>
        <w:separator/>
      </w:r>
    </w:p>
  </w:endnote>
  <w:endnote w:type="continuationSeparator" w:id="0">
    <w:p w14:paraId="20CAC15E" w14:textId="77777777" w:rsidR="0052275E" w:rsidRDefault="0052275E" w:rsidP="0056330A">
      <w:pPr>
        <w:spacing w:after="0" w:line="240" w:lineRule="auto"/>
      </w:pPr>
      <w:r>
        <w:continuationSeparator/>
      </w:r>
    </w:p>
  </w:endnote>
  <w:endnote w:type="continuationNotice" w:id="1">
    <w:p w14:paraId="605B0C25" w14:textId="77777777" w:rsidR="0052275E" w:rsidRDefault="00522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634A" w14:textId="77777777" w:rsidR="0052275E" w:rsidRDefault="0052275E" w:rsidP="0056330A">
      <w:pPr>
        <w:spacing w:after="0" w:line="240" w:lineRule="auto"/>
      </w:pPr>
      <w:r>
        <w:separator/>
      </w:r>
    </w:p>
  </w:footnote>
  <w:footnote w:type="continuationSeparator" w:id="0">
    <w:p w14:paraId="5BA051DF" w14:textId="77777777" w:rsidR="0052275E" w:rsidRDefault="0052275E" w:rsidP="0056330A">
      <w:pPr>
        <w:spacing w:after="0" w:line="240" w:lineRule="auto"/>
      </w:pPr>
      <w:r>
        <w:continuationSeparator/>
      </w:r>
    </w:p>
  </w:footnote>
  <w:footnote w:type="continuationNotice" w:id="1">
    <w:p w14:paraId="190238DB" w14:textId="77777777" w:rsidR="0052275E" w:rsidRDefault="00522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4362" w14:textId="4CE8A1C8" w:rsidR="00880DD3" w:rsidRPr="00110114" w:rsidRDefault="00D13809" w:rsidP="00880DD3">
    <w:pPr>
      <w:pBdr>
        <w:top w:val="single" w:sz="12" w:space="1" w:color="auto"/>
        <w:bottom w:val="single" w:sz="6" w:space="1" w:color="auto"/>
      </w:pBdr>
      <w:tabs>
        <w:tab w:val="right" w:pos="9360"/>
      </w:tabs>
      <w:rPr>
        <w:b/>
        <w:bCs/>
        <w:i/>
        <w:iCs/>
        <w:lang w:val="en-US"/>
      </w:rPr>
    </w:pPr>
    <w:r w:rsidRPr="00110114">
      <w:rPr>
        <w:b/>
        <w:bCs/>
        <w:i/>
        <w:iCs/>
        <w:lang w:val="en-US"/>
      </w:rPr>
      <w:t>CESOS Interoperability Terminology</w:t>
    </w:r>
    <w:r w:rsidR="002412BF">
      <w:rPr>
        <w:b/>
        <w:bCs/>
        <w:i/>
        <w:iCs/>
        <w:lang w:val="en-US"/>
      </w:rPr>
      <w:t xml:space="preserve">             </w:t>
    </w:r>
    <w:r w:rsidR="00880DD3" w:rsidRPr="00110114">
      <w:rPr>
        <w:b/>
        <w:bCs/>
        <w:i/>
        <w:iCs/>
        <w:lang w:val="en-US"/>
      </w:rPr>
      <w:t xml:space="preserve">                                                                                        Page   </w:t>
    </w:r>
    <w:r w:rsidR="00880DD3" w:rsidRPr="00110114">
      <w:rPr>
        <w:rStyle w:val="PageNumber"/>
        <w:b/>
        <w:bCs/>
        <w:i/>
        <w:iCs/>
        <w:lang w:val="en-US"/>
      </w:rPr>
      <w:fldChar w:fldCharType="begin"/>
    </w:r>
    <w:r w:rsidR="00880DD3" w:rsidRPr="00110114">
      <w:rPr>
        <w:rStyle w:val="PageNumber"/>
        <w:b/>
        <w:bCs/>
        <w:i/>
        <w:iCs/>
        <w:lang w:val="en-US"/>
      </w:rPr>
      <w:instrText xml:space="preserve"> PAGE </w:instrText>
    </w:r>
    <w:r w:rsidR="00880DD3" w:rsidRPr="00110114">
      <w:rPr>
        <w:rStyle w:val="PageNumber"/>
        <w:b/>
        <w:bCs/>
        <w:i/>
        <w:iCs/>
        <w:lang w:val="en-US"/>
      </w:rPr>
      <w:fldChar w:fldCharType="separate"/>
    </w:r>
    <w:r w:rsidR="00880DD3" w:rsidRPr="00110114">
      <w:rPr>
        <w:rStyle w:val="PageNumber"/>
        <w:b/>
        <w:bCs/>
        <w:i/>
        <w:iCs/>
        <w:lang w:val="en-US"/>
      </w:rPr>
      <w:t>i</w:t>
    </w:r>
    <w:r w:rsidR="00880DD3" w:rsidRPr="00110114">
      <w:rPr>
        <w:rStyle w:val="PageNumber"/>
        <w:b/>
        <w:bCs/>
        <w:i/>
        <w:iCs/>
        <w:lang w:val="en-US"/>
      </w:rPr>
      <w:fldChar w:fldCharType="end"/>
    </w:r>
  </w:p>
  <w:p w14:paraId="1FFCDC9F" w14:textId="13935C89" w:rsidR="00880DD3" w:rsidRPr="00110114" w:rsidRDefault="00880DD3" w:rsidP="00880DD3">
    <w:pPr>
      <w:pBdr>
        <w:top w:val="single" w:sz="12" w:space="1" w:color="auto"/>
        <w:bottom w:val="single" w:sz="6" w:space="1" w:color="auto"/>
      </w:pBdr>
      <w:tabs>
        <w:tab w:val="right" w:pos="8640"/>
      </w:tabs>
      <w:rPr>
        <w:rFonts w:eastAsia="MS Gothic"/>
        <w:b/>
        <w:bCs/>
        <w:i/>
        <w:iCs/>
        <w:lang w:val="en-US"/>
      </w:rPr>
    </w:pPr>
    <w:r w:rsidRPr="00110114">
      <w:rPr>
        <w:b/>
        <w:bCs/>
        <w:i/>
        <w:iCs/>
        <w:lang w:val="en-US"/>
      </w:rPr>
      <w:t>CEO/WGISS/</w:t>
    </w:r>
    <w:r w:rsidR="00D13809" w:rsidRPr="00110114">
      <w:rPr>
        <w:b/>
        <w:bCs/>
        <w:i/>
        <w:iCs/>
        <w:lang w:val="en-US"/>
      </w:rPr>
      <w:t>IUIG</w:t>
    </w:r>
    <w:r w:rsidRPr="00110114">
      <w:rPr>
        <w:b/>
        <w:bCs/>
        <w:i/>
        <w:iCs/>
        <w:lang w:val="en-US"/>
      </w:rPr>
      <w:t>/</w:t>
    </w:r>
    <w:r w:rsidR="00523BBC" w:rsidRPr="00110114">
      <w:rPr>
        <w:b/>
        <w:bCs/>
        <w:i/>
        <w:iCs/>
        <w:lang w:val="en-US"/>
      </w:rPr>
      <w:t>CIT</w:t>
    </w:r>
    <w:r w:rsidRPr="00110114">
      <w:rPr>
        <w:b/>
        <w:bCs/>
        <w:i/>
        <w:iCs/>
        <w:lang w:val="en-US"/>
      </w:rPr>
      <w:t xml:space="preserve">     </w:t>
    </w:r>
    <w:r w:rsidRPr="00110114">
      <w:rPr>
        <w:rFonts w:eastAsia="MS Gothic"/>
        <w:b/>
        <w:bCs/>
        <w:i/>
        <w:iCs/>
        <w:lang w:val="en-US"/>
      </w:rPr>
      <w:t>Version 1.</w:t>
    </w:r>
    <w:r w:rsidR="00523BBC" w:rsidRPr="00110114">
      <w:rPr>
        <w:rFonts w:eastAsia="MS Gothic"/>
        <w:b/>
        <w:bCs/>
        <w:i/>
        <w:iCs/>
        <w:lang w:val="en-US"/>
      </w:rPr>
      <w:t>0</w:t>
    </w:r>
    <w:r w:rsidRPr="00110114">
      <w:rPr>
        <w:rFonts w:eastAsia="MS Gothic"/>
        <w:b/>
        <w:bCs/>
        <w:i/>
        <w:iCs/>
        <w:lang w:val="en-US"/>
      </w:rPr>
      <w:t xml:space="preserve">   </w:t>
    </w:r>
    <w:r w:rsidR="00523BBC" w:rsidRPr="00110114">
      <w:rPr>
        <w:rFonts w:eastAsia="MS Gothic"/>
        <w:b/>
        <w:bCs/>
        <w:i/>
        <w:iCs/>
        <w:lang w:val="en-US" w:eastAsia="ja-JP"/>
      </w:rPr>
      <w:t>Sep</w:t>
    </w:r>
    <w:r w:rsidRPr="00110114">
      <w:rPr>
        <w:rFonts w:eastAsia="MS Gothic"/>
        <w:b/>
        <w:bCs/>
        <w:i/>
        <w:iCs/>
        <w:lang w:val="en-US" w:eastAsia="ja-JP"/>
      </w:rPr>
      <w:t>. 2020</w:t>
    </w:r>
  </w:p>
  <w:p w14:paraId="6BEDEF83" w14:textId="77777777" w:rsidR="00880DD3" w:rsidRPr="00110114" w:rsidRDefault="00880DD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155A8"/>
    <w:multiLevelType w:val="hybridMultilevel"/>
    <w:tmpl w:val="8C1C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D42E6"/>
    <w:multiLevelType w:val="hybridMultilevel"/>
    <w:tmpl w:val="87460F32"/>
    <w:lvl w:ilvl="0" w:tplc="2F08B856">
      <w:start w:val="1"/>
      <w:numFmt w:val="decimal"/>
      <w:lvlText w:val="%1."/>
      <w:lvlJc w:val="left"/>
      <w:pPr>
        <w:ind w:left="720" w:hanging="360"/>
      </w:pPr>
    </w:lvl>
    <w:lvl w:ilvl="1" w:tplc="63C03826">
      <w:start w:val="1"/>
      <w:numFmt w:val="lowerLetter"/>
      <w:lvlText w:val="%2."/>
      <w:lvlJc w:val="left"/>
      <w:pPr>
        <w:ind w:left="1440" w:hanging="360"/>
      </w:pPr>
    </w:lvl>
    <w:lvl w:ilvl="2" w:tplc="9C3C162A">
      <w:start w:val="1"/>
      <w:numFmt w:val="lowerRoman"/>
      <w:lvlText w:val="%3."/>
      <w:lvlJc w:val="right"/>
      <w:pPr>
        <w:ind w:left="2160" w:hanging="180"/>
      </w:pPr>
    </w:lvl>
    <w:lvl w:ilvl="3" w:tplc="C89241BE">
      <w:start w:val="1"/>
      <w:numFmt w:val="decimal"/>
      <w:lvlText w:val="%4."/>
      <w:lvlJc w:val="left"/>
      <w:pPr>
        <w:ind w:left="2880" w:hanging="360"/>
      </w:pPr>
    </w:lvl>
    <w:lvl w:ilvl="4" w:tplc="7250C698">
      <w:start w:val="1"/>
      <w:numFmt w:val="lowerLetter"/>
      <w:lvlText w:val="%5."/>
      <w:lvlJc w:val="left"/>
      <w:pPr>
        <w:ind w:left="3600" w:hanging="360"/>
      </w:pPr>
    </w:lvl>
    <w:lvl w:ilvl="5" w:tplc="2FA67F86">
      <w:start w:val="1"/>
      <w:numFmt w:val="lowerRoman"/>
      <w:lvlText w:val="%6."/>
      <w:lvlJc w:val="right"/>
      <w:pPr>
        <w:ind w:left="4320" w:hanging="180"/>
      </w:pPr>
    </w:lvl>
    <w:lvl w:ilvl="6" w:tplc="A6F81BE6">
      <w:start w:val="1"/>
      <w:numFmt w:val="decimal"/>
      <w:lvlText w:val="%7."/>
      <w:lvlJc w:val="left"/>
      <w:pPr>
        <w:ind w:left="5040" w:hanging="360"/>
      </w:pPr>
    </w:lvl>
    <w:lvl w:ilvl="7" w:tplc="8EA0289A">
      <w:start w:val="1"/>
      <w:numFmt w:val="lowerLetter"/>
      <w:lvlText w:val="%8."/>
      <w:lvlJc w:val="left"/>
      <w:pPr>
        <w:ind w:left="5760" w:hanging="360"/>
      </w:pPr>
    </w:lvl>
    <w:lvl w:ilvl="8" w:tplc="0A7A626C">
      <w:start w:val="1"/>
      <w:numFmt w:val="lowerRoman"/>
      <w:lvlText w:val="%9."/>
      <w:lvlJc w:val="right"/>
      <w:pPr>
        <w:ind w:left="6480" w:hanging="180"/>
      </w:pPr>
    </w:lvl>
  </w:abstractNum>
  <w:abstractNum w:abstractNumId="2" w15:restartNumberingAfterBreak="0">
    <w:nsid w:val="3BFC632F"/>
    <w:multiLevelType w:val="hybridMultilevel"/>
    <w:tmpl w:val="BE50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9703D"/>
    <w:multiLevelType w:val="hybridMultilevel"/>
    <w:tmpl w:val="2B44529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A67BE"/>
    <w:multiLevelType w:val="hybridMultilevel"/>
    <w:tmpl w:val="7396ACB4"/>
    <w:lvl w:ilvl="0" w:tplc="EF1CB04E">
      <w:start w:val="1"/>
      <w:numFmt w:val="bullet"/>
      <w:lvlText w:val="-"/>
      <w:lvlJc w:val="left"/>
      <w:pPr>
        <w:tabs>
          <w:tab w:val="num" w:pos="720"/>
        </w:tabs>
        <w:ind w:left="720" w:hanging="360"/>
      </w:pPr>
      <w:rPr>
        <w:rFonts w:ascii="Times New Roman" w:hAnsi="Times New Roman" w:hint="default"/>
      </w:rPr>
    </w:lvl>
    <w:lvl w:ilvl="1" w:tplc="18DAA958" w:tentative="1">
      <w:start w:val="1"/>
      <w:numFmt w:val="bullet"/>
      <w:lvlText w:val="-"/>
      <w:lvlJc w:val="left"/>
      <w:pPr>
        <w:tabs>
          <w:tab w:val="num" w:pos="1440"/>
        </w:tabs>
        <w:ind w:left="1440" w:hanging="360"/>
      </w:pPr>
      <w:rPr>
        <w:rFonts w:ascii="Times New Roman" w:hAnsi="Times New Roman" w:hint="default"/>
      </w:rPr>
    </w:lvl>
    <w:lvl w:ilvl="2" w:tplc="432E8C02" w:tentative="1">
      <w:start w:val="1"/>
      <w:numFmt w:val="bullet"/>
      <w:lvlText w:val="-"/>
      <w:lvlJc w:val="left"/>
      <w:pPr>
        <w:tabs>
          <w:tab w:val="num" w:pos="2160"/>
        </w:tabs>
        <w:ind w:left="2160" w:hanging="360"/>
      </w:pPr>
      <w:rPr>
        <w:rFonts w:ascii="Times New Roman" w:hAnsi="Times New Roman" w:hint="default"/>
      </w:rPr>
    </w:lvl>
    <w:lvl w:ilvl="3" w:tplc="C434A3D8" w:tentative="1">
      <w:start w:val="1"/>
      <w:numFmt w:val="bullet"/>
      <w:lvlText w:val="-"/>
      <w:lvlJc w:val="left"/>
      <w:pPr>
        <w:tabs>
          <w:tab w:val="num" w:pos="2880"/>
        </w:tabs>
        <w:ind w:left="2880" w:hanging="360"/>
      </w:pPr>
      <w:rPr>
        <w:rFonts w:ascii="Times New Roman" w:hAnsi="Times New Roman" w:hint="default"/>
      </w:rPr>
    </w:lvl>
    <w:lvl w:ilvl="4" w:tplc="2042EEA2" w:tentative="1">
      <w:start w:val="1"/>
      <w:numFmt w:val="bullet"/>
      <w:lvlText w:val="-"/>
      <w:lvlJc w:val="left"/>
      <w:pPr>
        <w:tabs>
          <w:tab w:val="num" w:pos="3600"/>
        </w:tabs>
        <w:ind w:left="3600" w:hanging="360"/>
      </w:pPr>
      <w:rPr>
        <w:rFonts w:ascii="Times New Roman" w:hAnsi="Times New Roman" w:hint="default"/>
      </w:rPr>
    </w:lvl>
    <w:lvl w:ilvl="5" w:tplc="840A193E" w:tentative="1">
      <w:start w:val="1"/>
      <w:numFmt w:val="bullet"/>
      <w:lvlText w:val="-"/>
      <w:lvlJc w:val="left"/>
      <w:pPr>
        <w:tabs>
          <w:tab w:val="num" w:pos="4320"/>
        </w:tabs>
        <w:ind w:left="4320" w:hanging="360"/>
      </w:pPr>
      <w:rPr>
        <w:rFonts w:ascii="Times New Roman" w:hAnsi="Times New Roman" w:hint="default"/>
      </w:rPr>
    </w:lvl>
    <w:lvl w:ilvl="6" w:tplc="C728C22C" w:tentative="1">
      <w:start w:val="1"/>
      <w:numFmt w:val="bullet"/>
      <w:lvlText w:val="-"/>
      <w:lvlJc w:val="left"/>
      <w:pPr>
        <w:tabs>
          <w:tab w:val="num" w:pos="5040"/>
        </w:tabs>
        <w:ind w:left="5040" w:hanging="360"/>
      </w:pPr>
      <w:rPr>
        <w:rFonts w:ascii="Times New Roman" w:hAnsi="Times New Roman" w:hint="default"/>
      </w:rPr>
    </w:lvl>
    <w:lvl w:ilvl="7" w:tplc="B5D65C9A" w:tentative="1">
      <w:start w:val="1"/>
      <w:numFmt w:val="bullet"/>
      <w:lvlText w:val="-"/>
      <w:lvlJc w:val="left"/>
      <w:pPr>
        <w:tabs>
          <w:tab w:val="num" w:pos="5760"/>
        </w:tabs>
        <w:ind w:left="5760" w:hanging="360"/>
      </w:pPr>
      <w:rPr>
        <w:rFonts w:ascii="Times New Roman" w:hAnsi="Times New Roman" w:hint="default"/>
      </w:rPr>
    </w:lvl>
    <w:lvl w:ilvl="8" w:tplc="F50EDA3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EE80C28"/>
    <w:multiLevelType w:val="hybridMultilevel"/>
    <w:tmpl w:val="1A78ECEE"/>
    <w:lvl w:ilvl="0" w:tplc="0158FBE2">
      <w:start w:val="1"/>
      <w:numFmt w:val="bullet"/>
      <w:lvlText w:val="-"/>
      <w:lvlJc w:val="left"/>
      <w:pPr>
        <w:tabs>
          <w:tab w:val="num" w:pos="720"/>
        </w:tabs>
        <w:ind w:left="720" w:hanging="360"/>
      </w:pPr>
      <w:rPr>
        <w:rFonts w:ascii="Times New Roman" w:hAnsi="Times New Roman" w:hint="default"/>
      </w:rPr>
    </w:lvl>
    <w:lvl w:ilvl="1" w:tplc="8F92538E" w:tentative="1">
      <w:start w:val="1"/>
      <w:numFmt w:val="bullet"/>
      <w:lvlText w:val="-"/>
      <w:lvlJc w:val="left"/>
      <w:pPr>
        <w:tabs>
          <w:tab w:val="num" w:pos="1440"/>
        </w:tabs>
        <w:ind w:left="1440" w:hanging="360"/>
      </w:pPr>
      <w:rPr>
        <w:rFonts w:ascii="Times New Roman" w:hAnsi="Times New Roman" w:hint="default"/>
      </w:rPr>
    </w:lvl>
    <w:lvl w:ilvl="2" w:tplc="CD20EFB8" w:tentative="1">
      <w:start w:val="1"/>
      <w:numFmt w:val="bullet"/>
      <w:lvlText w:val="-"/>
      <w:lvlJc w:val="left"/>
      <w:pPr>
        <w:tabs>
          <w:tab w:val="num" w:pos="2160"/>
        </w:tabs>
        <w:ind w:left="2160" w:hanging="360"/>
      </w:pPr>
      <w:rPr>
        <w:rFonts w:ascii="Times New Roman" w:hAnsi="Times New Roman" w:hint="default"/>
      </w:rPr>
    </w:lvl>
    <w:lvl w:ilvl="3" w:tplc="2A3213A6" w:tentative="1">
      <w:start w:val="1"/>
      <w:numFmt w:val="bullet"/>
      <w:lvlText w:val="-"/>
      <w:lvlJc w:val="left"/>
      <w:pPr>
        <w:tabs>
          <w:tab w:val="num" w:pos="2880"/>
        </w:tabs>
        <w:ind w:left="2880" w:hanging="360"/>
      </w:pPr>
      <w:rPr>
        <w:rFonts w:ascii="Times New Roman" w:hAnsi="Times New Roman" w:hint="default"/>
      </w:rPr>
    </w:lvl>
    <w:lvl w:ilvl="4" w:tplc="1C68408A" w:tentative="1">
      <w:start w:val="1"/>
      <w:numFmt w:val="bullet"/>
      <w:lvlText w:val="-"/>
      <w:lvlJc w:val="left"/>
      <w:pPr>
        <w:tabs>
          <w:tab w:val="num" w:pos="3600"/>
        </w:tabs>
        <w:ind w:left="3600" w:hanging="360"/>
      </w:pPr>
      <w:rPr>
        <w:rFonts w:ascii="Times New Roman" w:hAnsi="Times New Roman" w:hint="default"/>
      </w:rPr>
    </w:lvl>
    <w:lvl w:ilvl="5" w:tplc="3F643B70" w:tentative="1">
      <w:start w:val="1"/>
      <w:numFmt w:val="bullet"/>
      <w:lvlText w:val="-"/>
      <w:lvlJc w:val="left"/>
      <w:pPr>
        <w:tabs>
          <w:tab w:val="num" w:pos="4320"/>
        </w:tabs>
        <w:ind w:left="4320" w:hanging="360"/>
      </w:pPr>
      <w:rPr>
        <w:rFonts w:ascii="Times New Roman" w:hAnsi="Times New Roman" w:hint="default"/>
      </w:rPr>
    </w:lvl>
    <w:lvl w:ilvl="6" w:tplc="C01C652A" w:tentative="1">
      <w:start w:val="1"/>
      <w:numFmt w:val="bullet"/>
      <w:lvlText w:val="-"/>
      <w:lvlJc w:val="left"/>
      <w:pPr>
        <w:tabs>
          <w:tab w:val="num" w:pos="5040"/>
        </w:tabs>
        <w:ind w:left="5040" w:hanging="360"/>
      </w:pPr>
      <w:rPr>
        <w:rFonts w:ascii="Times New Roman" w:hAnsi="Times New Roman" w:hint="default"/>
      </w:rPr>
    </w:lvl>
    <w:lvl w:ilvl="7" w:tplc="83526DE4" w:tentative="1">
      <w:start w:val="1"/>
      <w:numFmt w:val="bullet"/>
      <w:lvlText w:val="-"/>
      <w:lvlJc w:val="left"/>
      <w:pPr>
        <w:tabs>
          <w:tab w:val="num" w:pos="5760"/>
        </w:tabs>
        <w:ind w:left="5760" w:hanging="360"/>
      </w:pPr>
      <w:rPr>
        <w:rFonts w:ascii="Times New Roman" w:hAnsi="Times New Roman" w:hint="default"/>
      </w:rPr>
    </w:lvl>
    <w:lvl w:ilvl="8" w:tplc="2374753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82"/>
    <w:rsid w:val="00000F96"/>
    <w:rsid w:val="000068AC"/>
    <w:rsid w:val="0001391F"/>
    <w:rsid w:val="000167A4"/>
    <w:rsid w:val="00040257"/>
    <w:rsid w:val="000445AB"/>
    <w:rsid w:val="00056A75"/>
    <w:rsid w:val="00067E45"/>
    <w:rsid w:val="00070067"/>
    <w:rsid w:val="000705AF"/>
    <w:rsid w:val="00074AD2"/>
    <w:rsid w:val="00082D75"/>
    <w:rsid w:val="00084149"/>
    <w:rsid w:val="00084D47"/>
    <w:rsid w:val="0009142C"/>
    <w:rsid w:val="00091687"/>
    <w:rsid w:val="00092B17"/>
    <w:rsid w:val="00094D91"/>
    <w:rsid w:val="000977C4"/>
    <w:rsid w:val="000978D9"/>
    <w:rsid w:val="000A2279"/>
    <w:rsid w:val="000B3EC5"/>
    <w:rsid w:val="000B6708"/>
    <w:rsid w:val="000B6D2D"/>
    <w:rsid w:val="000B72D2"/>
    <w:rsid w:val="000C590F"/>
    <w:rsid w:val="000D3A07"/>
    <w:rsid w:val="000E11B7"/>
    <w:rsid w:val="000F0D52"/>
    <w:rsid w:val="000F5DC6"/>
    <w:rsid w:val="0010133F"/>
    <w:rsid w:val="0010322A"/>
    <w:rsid w:val="00110114"/>
    <w:rsid w:val="00111E47"/>
    <w:rsid w:val="00116D44"/>
    <w:rsid w:val="00127CBD"/>
    <w:rsid w:val="001305E2"/>
    <w:rsid w:val="00130B27"/>
    <w:rsid w:val="001362E7"/>
    <w:rsid w:val="001431DE"/>
    <w:rsid w:val="00144700"/>
    <w:rsid w:val="00156D8E"/>
    <w:rsid w:val="001605C6"/>
    <w:rsid w:val="00161B97"/>
    <w:rsid w:val="00163498"/>
    <w:rsid w:val="001638E7"/>
    <w:rsid w:val="00171850"/>
    <w:rsid w:val="0017310C"/>
    <w:rsid w:val="001765E9"/>
    <w:rsid w:val="00176ED8"/>
    <w:rsid w:val="00183CBA"/>
    <w:rsid w:val="001867C0"/>
    <w:rsid w:val="001927DC"/>
    <w:rsid w:val="001959F3"/>
    <w:rsid w:val="001A36AE"/>
    <w:rsid w:val="001B07AE"/>
    <w:rsid w:val="001B3FDF"/>
    <w:rsid w:val="001B446D"/>
    <w:rsid w:val="001C16F8"/>
    <w:rsid w:val="001C1D9C"/>
    <w:rsid w:val="001C5E65"/>
    <w:rsid w:val="001D2F39"/>
    <w:rsid w:val="001E17A4"/>
    <w:rsid w:val="001E3AED"/>
    <w:rsid w:val="001F1306"/>
    <w:rsid w:val="001F40A5"/>
    <w:rsid w:val="001F5200"/>
    <w:rsid w:val="001F5EB1"/>
    <w:rsid w:val="00203278"/>
    <w:rsid w:val="002043BE"/>
    <w:rsid w:val="00204FFF"/>
    <w:rsid w:val="002051DA"/>
    <w:rsid w:val="0022412D"/>
    <w:rsid w:val="00225A2D"/>
    <w:rsid w:val="00227419"/>
    <w:rsid w:val="00230FD4"/>
    <w:rsid w:val="0023315B"/>
    <w:rsid w:val="002412BF"/>
    <w:rsid w:val="00241CA9"/>
    <w:rsid w:val="00241E52"/>
    <w:rsid w:val="00250EE1"/>
    <w:rsid w:val="002519EC"/>
    <w:rsid w:val="002564E2"/>
    <w:rsid w:val="002712C1"/>
    <w:rsid w:val="002730F2"/>
    <w:rsid w:val="002830A2"/>
    <w:rsid w:val="00287AEF"/>
    <w:rsid w:val="00295E48"/>
    <w:rsid w:val="002A3F29"/>
    <w:rsid w:val="002B3038"/>
    <w:rsid w:val="002C2A2E"/>
    <w:rsid w:val="002D227B"/>
    <w:rsid w:val="002E1372"/>
    <w:rsid w:val="002E2113"/>
    <w:rsid w:val="002E742D"/>
    <w:rsid w:val="002F0181"/>
    <w:rsid w:val="002F1843"/>
    <w:rsid w:val="002F18FD"/>
    <w:rsid w:val="002F2EF1"/>
    <w:rsid w:val="002F5991"/>
    <w:rsid w:val="002F662C"/>
    <w:rsid w:val="002F6892"/>
    <w:rsid w:val="00301E1C"/>
    <w:rsid w:val="0030233E"/>
    <w:rsid w:val="00302A78"/>
    <w:rsid w:val="00306653"/>
    <w:rsid w:val="00316CDF"/>
    <w:rsid w:val="003266B9"/>
    <w:rsid w:val="0033794C"/>
    <w:rsid w:val="003402AF"/>
    <w:rsid w:val="00341106"/>
    <w:rsid w:val="003426BF"/>
    <w:rsid w:val="003448B9"/>
    <w:rsid w:val="0035257B"/>
    <w:rsid w:val="00352C61"/>
    <w:rsid w:val="003547EA"/>
    <w:rsid w:val="00363985"/>
    <w:rsid w:val="0037600D"/>
    <w:rsid w:val="00380744"/>
    <w:rsid w:val="00385F54"/>
    <w:rsid w:val="003862E5"/>
    <w:rsid w:val="00386B6A"/>
    <w:rsid w:val="00387B76"/>
    <w:rsid w:val="00395D7B"/>
    <w:rsid w:val="00397640"/>
    <w:rsid w:val="003A0906"/>
    <w:rsid w:val="003A599E"/>
    <w:rsid w:val="003B3678"/>
    <w:rsid w:val="003B58D4"/>
    <w:rsid w:val="003C563D"/>
    <w:rsid w:val="003C617E"/>
    <w:rsid w:val="003C680F"/>
    <w:rsid w:val="003C6CCE"/>
    <w:rsid w:val="003D6B97"/>
    <w:rsid w:val="003E0E69"/>
    <w:rsid w:val="003E41CC"/>
    <w:rsid w:val="003E559C"/>
    <w:rsid w:val="003E6E81"/>
    <w:rsid w:val="003F32CD"/>
    <w:rsid w:val="003F658E"/>
    <w:rsid w:val="0040130B"/>
    <w:rsid w:val="00413938"/>
    <w:rsid w:val="00423831"/>
    <w:rsid w:val="00425912"/>
    <w:rsid w:val="00425FA9"/>
    <w:rsid w:val="004307E4"/>
    <w:rsid w:val="004361E7"/>
    <w:rsid w:val="004441FE"/>
    <w:rsid w:val="00447047"/>
    <w:rsid w:val="00457307"/>
    <w:rsid w:val="00463DCD"/>
    <w:rsid w:val="004667BF"/>
    <w:rsid w:val="00472CFD"/>
    <w:rsid w:val="00473433"/>
    <w:rsid w:val="00475F91"/>
    <w:rsid w:val="004806AC"/>
    <w:rsid w:val="00481DBF"/>
    <w:rsid w:val="00483EC7"/>
    <w:rsid w:val="00491307"/>
    <w:rsid w:val="0049636A"/>
    <w:rsid w:val="004A1046"/>
    <w:rsid w:val="004B02F2"/>
    <w:rsid w:val="004B06CC"/>
    <w:rsid w:val="004B3C12"/>
    <w:rsid w:val="004B465A"/>
    <w:rsid w:val="004C4F7B"/>
    <w:rsid w:val="004D5015"/>
    <w:rsid w:val="004D7275"/>
    <w:rsid w:val="004E06ED"/>
    <w:rsid w:val="004E175F"/>
    <w:rsid w:val="004E20BF"/>
    <w:rsid w:val="004F0457"/>
    <w:rsid w:val="004F3790"/>
    <w:rsid w:val="004F4671"/>
    <w:rsid w:val="004F4CFE"/>
    <w:rsid w:val="004F69D1"/>
    <w:rsid w:val="0050590D"/>
    <w:rsid w:val="0051648C"/>
    <w:rsid w:val="00516D85"/>
    <w:rsid w:val="00517DC6"/>
    <w:rsid w:val="00520561"/>
    <w:rsid w:val="0052275E"/>
    <w:rsid w:val="00522D0A"/>
    <w:rsid w:val="00523BBC"/>
    <w:rsid w:val="00524E2C"/>
    <w:rsid w:val="00527779"/>
    <w:rsid w:val="0054159D"/>
    <w:rsid w:val="005415B4"/>
    <w:rsid w:val="0054549A"/>
    <w:rsid w:val="005521A6"/>
    <w:rsid w:val="00554ED8"/>
    <w:rsid w:val="0056330A"/>
    <w:rsid w:val="005647DF"/>
    <w:rsid w:val="00565828"/>
    <w:rsid w:val="0057050B"/>
    <w:rsid w:val="00573D0C"/>
    <w:rsid w:val="005756CC"/>
    <w:rsid w:val="0059074F"/>
    <w:rsid w:val="00591B91"/>
    <w:rsid w:val="00593152"/>
    <w:rsid w:val="00593C2A"/>
    <w:rsid w:val="005A4B33"/>
    <w:rsid w:val="005A57D7"/>
    <w:rsid w:val="005B5C70"/>
    <w:rsid w:val="005B7C68"/>
    <w:rsid w:val="005C32EA"/>
    <w:rsid w:val="005C668C"/>
    <w:rsid w:val="005C7AC8"/>
    <w:rsid w:val="005E0DB8"/>
    <w:rsid w:val="00600B6F"/>
    <w:rsid w:val="006031E6"/>
    <w:rsid w:val="00606540"/>
    <w:rsid w:val="006126BA"/>
    <w:rsid w:val="00615C88"/>
    <w:rsid w:val="006222B0"/>
    <w:rsid w:val="00624C99"/>
    <w:rsid w:val="006314A3"/>
    <w:rsid w:val="006317D7"/>
    <w:rsid w:val="00673037"/>
    <w:rsid w:val="0068301E"/>
    <w:rsid w:val="00685EF2"/>
    <w:rsid w:val="006866D4"/>
    <w:rsid w:val="00691045"/>
    <w:rsid w:val="0069307B"/>
    <w:rsid w:val="006963EF"/>
    <w:rsid w:val="006A341D"/>
    <w:rsid w:val="006A4905"/>
    <w:rsid w:val="006C356F"/>
    <w:rsid w:val="006C4540"/>
    <w:rsid w:val="006C7771"/>
    <w:rsid w:val="006D1EAF"/>
    <w:rsid w:val="006D2EE5"/>
    <w:rsid w:val="006F2E1B"/>
    <w:rsid w:val="00700C7A"/>
    <w:rsid w:val="00715EA0"/>
    <w:rsid w:val="0072479C"/>
    <w:rsid w:val="00730537"/>
    <w:rsid w:val="0073517E"/>
    <w:rsid w:val="007365B2"/>
    <w:rsid w:val="00737848"/>
    <w:rsid w:val="0074054F"/>
    <w:rsid w:val="00746295"/>
    <w:rsid w:val="00753360"/>
    <w:rsid w:val="007605BE"/>
    <w:rsid w:val="00762509"/>
    <w:rsid w:val="0076536D"/>
    <w:rsid w:val="0076561B"/>
    <w:rsid w:val="00767A2E"/>
    <w:rsid w:val="007739FF"/>
    <w:rsid w:val="007826A7"/>
    <w:rsid w:val="00782B94"/>
    <w:rsid w:val="00785080"/>
    <w:rsid w:val="00785131"/>
    <w:rsid w:val="007868B0"/>
    <w:rsid w:val="0079649D"/>
    <w:rsid w:val="007A04F9"/>
    <w:rsid w:val="007A5D9A"/>
    <w:rsid w:val="007C356B"/>
    <w:rsid w:val="007C551C"/>
    <w:rsid w:val="007D2961"/>
    <w:rsid w:val="007D3A54"/>
    <w:rsid w:val="007D6DCE"/>
    <w:rsid w:val="007E0403"/>
    <w:rsid w:val="007F579A"/>
    <w:rsid w:val="00803139"/>
    <w:rsid w:val="008031E2"/>
    <w:rsid w:val="00804413"/>
    <w:rsid w:val="00805E93"/>
    <w:rsid w:val="008071C2"/>
    <w:rsid w:val="00807F95"/>
    <w:rsid w:val="00821C3A"/>
    <w:rsid w:val="00832CC3"/>
    <w:rsid w:val="00842919"/>
    <w:rsid w:val="0084347D"/>
    <w:rsid w:val="00844FAE"/>
    <w:rsid w:val="00846FDC"/>
    <w:rsid w:val="00850A3D"/>
    <w:rsid w:val="00857A59"/>
    <w:rsid w:val="00871DAB"/>
    <w:rsid w:val="00871DBE"/>
    <w:rsid w:val="0088095E"/>
    <w:rsid w:val="00880DD3"/>
    <w:rsid w:val="00884762"/>
    <w:rsid w:val="00896530"/>
    <w:rsid w:val="008A19A3"/>
    <w:rsid w:val="008A4F57"/>
    <w:rsid w:val="008A52F2"/>
    <w:rsid w:val="008A5CC4"/>
    <w:rsid w:val="008B20E1"/>
    <w:rsid w:val="008B29A7"/>
    <w:rsid w:val="008B460A"/>
    <w:rsid w:val="008B4D2C"/>
    <w:rsid w:val="008C30E9"/>
    <w:rsid w:val="008C65E4"/>
    <w:rsid w:val="008D0CAD"/>
    <w:rsid w:val="008D4BA5"/>
    <w:rsid w:val="008D63D9"/>
    <w:rsid w:val="008E0C9B"/>
    <w:rsid w:val="008E6D75"/>
    <w:rsid w:val="008F0DEC"/>
    <w:rsid w:val="008F1F9B"/>
    <w:rsid w:val="008F4DCA"/>
    <w:rsid w:val="008F518B"/>
    <w:rsid w:val="008F60DB"/>
    <w:rsid w:val="009100F7"/>
    <w:rsid w:val="00916875"/>
    <w:rsid w:val="009173AD"/>
    <w:rsid w:val="00922FFB"/>
    <w:rsid w:val="00933A1C"/>
    <w:rsid w:val="00943EAC"/>
    <w:rsid w:val="0095079C"/>
    <w:rsid w:val="00953DE9"/>
    <w:rsid w:val="00956E1A"/>
    <w:rsid w:val="00960AF7"/>
    <w:rsid w:val="00961801"/>
    <w:rsid w:val="00964676"/>
    <w:rsid w:val="00964F35"/>
    <w:rsid w:val="00965495"/>
    <w:rsid w:val="009660DE"/>
    <w:rsid w:val="00973CFC"/>
    <w:rsid w:val="0097638B"/>
    <w:rsid w:val="009777C6"/>
    <w:rsid w:val="00977873"/>
    <w:rsid w:val="00977DC0"/>
    <w:rsid w:val="00983E01"/>
    <w:rsid w:val="00984B49"/>
    <w:rsid w:val="009945FA"/>
    <w:rsid w:val="0099577D"/>
    <w:rsid w:val="009A562C"/>
    <w:rsid w:val="009B0320"/>
    <w:rsid w:val="009C0B65"/>
    <w:rsid w:val="009C220B"/>
    <w:rsid w:val="009C3BDA"/>
    <w:rsid w:val="009C521D"/>
    <w:rsid w:val="009D3DAB"/>
    <w:rsid w:val="009D7A99"/>
    <w:rsid w:val="009E0036"/>
    <w:rsid w:val="009E048C"/>
    <w:rsid w:val="009E1B55"/>
    <w:rsid w:val="009E30FB"/>
    <w:rsid w:val="009E3BF5"/>
    <w:rsid w:val="009F0274"/>
    <w:rsid w:val="009F263C"/>
    <w:rsid w:val="009F3B8C"/>
    <w:rsid w:val="00A0739F"/>
    <w:rsid w:val="00A15EE3"/>
    <w:rsid w:val="00A17B0F"/>
    <w:rsid w:val="00A2197E"/>
    <w:rsid w:val="00A23731"/>
    <w:rsid w:val="00A27514"/>
    <w:rsid w:val="00A3219A"/>
    <w:rsid w:val="00A4453A"/>
    <w:rsid w:val="00A44B19"/>
    <w:rsid w:val="00A44F30"/>
    <w:rsid w:val="00A53B9E"/>
    <w:rsid w:val="00A6126E"/>
    <w:rsid w:val="00A63AF0"/>
    <w:rsid w:val="00A66461"/>
    <w:rsid w:val="00A711D8"/>
    <w:rsid w:val="00A837A0"/>
    <w:rsid w:val="00A90019"/>
    <w:rsid w:val="00A91919"/>
    <w:rsid w:val="00AA2CC7"/>
    <w:rsid w:val="00AB0D83"/>
    <w:rsid w:val="00AC04F9"/>
    <w:rsid w:val="00AC4DB5"/>
    <w:rsid w:val="00AD11EF"/>
    <w:rsid w:val="00AD76E3"/>
    <w:rsid w:val="00AE66AF"/>
    <w:rsid w:val="00AF0DE2"/>
    <w:rsid w:val="00AF1102"/>
    <w:rsid w:val="00AF5276"/>
    <w:rsid w:val="00AF6734"/>
    <w:rsid w:val="00B0021D"/>
    <w:rsid w:val="00B063A0"/>
    <w:rsid w:val="00B122EB"/>
    <w:rsid w:val="00B34E68"/>
    <w:rsid w:val="00B37A88"/>
    <w:rsid w:val="00B43C3D"/>
    <w:rsid w:val="00B50611"/>
    <w:rsid w:val="00B54740"/>
    <w:rsid w:val="00B5588E"/>
    <w:rsid w:val="00B56CAB"/>
    <w:rsid w:val="00B74E53"/>
    <w:rsid w:val="00B81B31"/>
    <w:rsid w:val="00B83D96"/>
    <w:rsid w:val="00B8454F"/>
    <w:rsid w:val="00B87808"/>
    <w:rsid w:val="00B968A9"/>
    <w:rsid w:val="00B970E7"/>
    <w:rsid w:val="00BB3136"/>
    <w:rsid w:val="00BC19BD"/>
    <w:rsid w:val="00BC216C"/>
    <w:rsid w:val="00BC2F0D"/>
    <w:rsid w:val="00BC366A"/>
    <w:rsid w:val="00BC438E"/>
    <w:rsid w:val="00BC6711"/>
    <w:rsid w:val="00BE2F56"/>
    <w:rsid w:val="00BE5FE4"/>
    <w:rsid w:val="00BE7DE9"/>
    <w:rsid w:val="00BF210E"/>
    <w:rsid w:val="00BF7103"/>
    <w:rsid w:val="00C001FB"/>
    <w:rsid w:val="00C07D85"/>
    <w:rsid w:val="00C10214"/>
    <w:rsid w:val="00C159DA"/>
    <w:rsid w:val="00C15B25"/>
    <w:rsid w:val="00C247D2"/>
    <w:rsid w:val="00C31910"/>
    <w:rsid w:val="00C41DD9"/>
    <w:rsid w:val="00C44CB5"/>
    <w:rsid w:val="00C47FE8"/>
    <w:rsid w:val="00C50BEE"/>
    <w:rsid w:val="00C51785"/>
    <w:rsid w:val="00C518AC"/>
    <w:rsid w:val="00C55055"/>
    <w:rsid w:val="00C6587A"/>
    <w:rsid w:val="00C74E18"/>
    <w:rsid w:val="00C75684"/>
    <w:rsid w:val="00C75C1C"/>
    <w:rsid w:val="00C86FAF"/>
    <w:rsid w:val="00C91CE3"/>
    <w:rsid w:val="00C93553"/>
    <w:rsid w:val="00CA04A7"/>
    <w:rsid w:val="00CB3965"/>
    <w:rsid w:val="00CC1C43"/>
    <w:rsid w:val="00CC3882"/>
    <w:rsid w:val="00CC4487"/>
    <w:rsid w:val="00CC537A"/>
    <w:rsid w:val="00CD174E"/>
    <w:rsid w:val="00CD53A7"/>
    <w:rsid w:val="00CD63F6"/>
    <w:rsid w:val="00CE1D15"/>
    <w:rsid w:val="00CE29DA"/>
    <w:rsid w:val="00CF1CF1"/>
    <w:rsid w:val="00CF242C"/>
    <w:rsid w:val="00CF289D"/>
    <w:rsid w:val="00CF4660"/>
    <w:rsid w:val="00D01871"/>
    <w:rsid w:val="00D07A0C"/>
    <w:rsid w:val="00D1060F"/>
    <w:rsid w:val="00D13809"/>
    <w:rsid w:val="00D177E5"/>
    <w:rsid w:val="00D20D9F"/>
    <w:rsid w:val="00D23770"/>
    <w:rsid w:val="00D261C9"/>
    <w:rsid w:val="00D31B67"/>
    <w:rsid w:val="00D33CBD"/>
    <w:rsid w:val="00D42933"/>
    <w:rsid w:val="00D510A3"/>
    <w:rsid w:val="00D5503E"/>
    <w:rsid w:val="00D66D5E"/>
    <w:rsid w:val="00D671A3"/>
    <w:rsid w:val="00D8454C"/>
    <w:rsid w:val="00D97E30"/>
    <w:rsid w:val="00D9F0F7"/>
    <w:rsid w:val="00DA0C41"/>
    <w:rsid w:val="00DA17ED"/>
    <w:rsid w:val="00DA33A0"/>
    <w:rsid w:val="00DA43A8"/>
    <w:rsid w:val="00DB05D0"/>
    <w:rsid w:val="00DC12D4"/>
    <w:rsid w:val="00DC6E53"/>
    <w:rsid w:val="00DC71B1"/>
    <w:rsid w:val="00DD0082"/>
    <w:rsid w:val="00DD14A9"/>
    <w:rsid w:val="00DD5AAB"/>
    <w:rsid w:val="00DD73E6"/>
    <w:rsid w:val="00DE6CEF"/>
    <w:rsid w:val="00DF043B"/>
    <w:rsid w:val="00DF16CA"/>
    <w:rsid w:val="00DF37A7"/>
    <w:rsid w:val="00DF4B7F"/>
    <w:rsid w:val="00E00194"/>
    <w:rsid w:val="00E113DA"/>
    <w:rsid w:val="00E23DBD"/>
    <w:rsid w:val="00E314A6"/>
    <w:rsid w:val="00E357E4"/>
    <w:rsid w:val="00E368CA"/>
    <w:rsid w:val="00E36AC5"/>
    <w:rsid w:val="00E63215"/>
    <w:rsid w:val="00E73120"/>
    <w:rsid w:val="00E7732F"/>
    <w:rsid w:val="00E80880"/>
    <w:rsid w:val="00E81E5C"/>
    <w:rsid w:val="00E820C3"/>
    <w:rsid w:val="00E8472A"/>
    <w:rsid w:val="00E855AE"/>
    <w:rsid w:val="00E907B4"/>
    <w:rsid w:val="00E942DE"/>
    <w:rsid w:val="00EA1F00"/>
    <w:rsid w:val="00EA51D1"/>
    <w:rsid w:val="00EA7B9B"/>
    <w:rsid w:val="00EA7E72"/>
    <w:rsid w:val="00EB391E"/>
    <w:rsid w:val="00EB5B77"/>
    <w:rsid w:val="00EC2EA2"/>
    <w:rsid w:val="00ED1921"/>
    <w:rsid w:val="00ED2AB2"/>
    <w:rsid w:val="00ED5395"/>
    <w:rsid w:val="00ED6FEF"/>
    <w:rsid w:val="00EE0CE5"/>
    <w:rsid w:val="00EE202C"/>
    <w:rsid w:val="00EE6F1B"/>
    <w:rsid w:val="00EE782E"/>
    <w:rsid w:val="00EF164B"/>
    <w:rsid w:val="00EF228E"/>
    <w:rsid w:val="00EF23B5"/>
    <w:rsid w:val="00F02EA0"/>
    <w:rsid w:val="00F053D1"/>
    <w:rsid w:val="00F17CEB"/>
    <w:rsid w:val="00F20AAE"/>
    <w:rsid w:val="00F2103A"/>
    <w:rsid w:val="00F24867"/>
    <w:rsid w:val="00F2727A"/>
    <w:rsid w:val="00F27910"/>
    <w:rsid w:val="00F401FB"/>
    <w:rsid w:val="00F41E4A"/>
    <w:rsid w:val="00F421BA"/>
    <w:rsid w:val="00F428BE"/>
    <w:rsid w:val="00F60AFA"/>
    <w:rsid w:val="00F75EE4"/>
    <w:rsid w:val="00F772A6"/>
    <w:rsid w:val="00F829C4"/>
    <w:rsid w:val="00F85107"/>
    <w:rsid w:val="00F87372"/>
    <w:rsid w:val="00F902B0"/>
    <w:rsid w:val="00F913B4"/>
    <w:rsid w:val="00F924E0"/>
    <w:rsid w:val="00F938F7"/>
    <w:rsid w:val="00FB1F1B"/>
    <w:rsid w:val="00FB3A50"/>
    <w:rsid w:val="00FC017A"/>
    <w:rsid w:val="00FC1CEC"/>
    <w:rsid w:val="00FD3CBD"/>
    <w:rsid w:val="00FD465E"/>
    <w:rsid w:val="00FE6719"/>
    <w:rsid w:val="00FE7224"/>
    <w:rsid w:val="00FE7A36"/>
    <w:rsid w:val="00FF1A01"/>
    <w:rsid w:val="00FF21A1"/>
    <w:rsid w:val="00FF28A7"/>
    <w:rsid w:val="00FF3996"/>
    <w:rsid w:val="00FF3BA9"/>
    <w:rsid w:val="0187F7FA"/>
    <w:rsid w:val="01D5B5EE"/>
    <w:rsid w:val="01F9128B"/>
    <w:rsid w:val="0566912E"/>
    <w:rsid w:val="068FB1C7"/>
    <w:rsid w:val="07D1CE35"/>
    <w:rsid w:val="08EE47E3"/>
    <w:rsid w:val="0A72E56D"/>
    <w:rsid w:val="0AACA1CC"/>
    <w:rsid w:val="0B774678"/>
    <w:rsid w:val="0DC9F2BA"/>
    <w:rsid w:val="108763CF"/>
    <w:rsid w:val="10B70CE7"/>
    <w:rsid w:val="10F5DDC6"/>
    <w:rsid w:val="133178F2"/>
    <w:rsid w:val="13C6DB26"/>
    <w:rsid w:val="13E7F418"/>
    <w:rsid w:val="161AC0EB"/>
    <w:rsid w:val="1BB7D198"/>
    <w:rsid w:val="1D00D599"/>
    <w:rsid w:val="1E410F33"/>
    <w:rsid w:val="200458F2"/>
    <w:rsid w:val="20D453EE"/>
    <w:rsid w:val="2114545F"/>
    <w:rsid w:val="2175AC87"/>
    <w:rsid w:val="221F23F0"/>
    <w:rsid w:val="2296D61C"/>
    <w:rsid w:val="25B0C48A"/>
    <w:rsid w:val="2AF238CE"/>
    <w:rsid w:val="2B4DFF80"/>
    <w:rsid w:val="2B66F66D"/>
    <w:rsid w:val="2BDFBCD6"/>
    <w:rsid w:val="2CC82CC1"/>
    <w:rsid w:val="3041E820"/>
    <w:rsid w:val="30B1AB75"/>
    <w:rsid w:val="30C6BC29"/>
    <w:rsid w:val="32141C8E"/>
    <w:rsid w:val="3445BAE7"/>
    <w:rsid w:val="353028D1"/>
    <w:rsid w:val="3696ACA3"/>
    <w:rsid w:val="370083F5"/>
    <w:rsid w:val="385216CB"/>
    <w:rsid w:val="385AF9D9"/>
    <w:rsid w:val="38FF2642"/>
    <w:rsid w:val="39351BA3"/>
    <w:rsid w:val="396DA7B3"/>
    <w:rsid w:val="39D8DF6D"/>
    <w:rsid w:val="3AA256DA"/>
    <w:rsid w:val="3B94F0AB"/>
    <w:rsid w:val="3CCCE20F"/>
    <w:rsid w:val="3F9D05DD"/>
    <w:rsid w:val="424FD56F"/>
    <w:rsid w:val="44452261"/>
    <w:rsid w:val="45E71EFB"/>
    <w:rsid w:val="48C181CC"/>
    <w:rsid w:val="490E6C52"/>
    <w:rsid w:val="491E020C"/>
    <w:rsid w:val="49EF10DF"/>
    <w:rsid w:val="4AFD47B8"/>
    <w:rsid w:val="4B9205C6"/>
    <w:rsid w:val="532126DC"/>
    <w:rsid w:val="5560D8D6"/>
    <w:rsid w:val="55BFDF49"/>
    <w:rsid w:val="58483D52"/>
    <w:rsid w:val="58AECF93"/>
    <w:rsid w:val="58EDCDA4"/>
    <w:rsid w:val="5AAAB328"/>
    <w:rsid w:val="5EBE3D6C"/>
    <w:rsid w:val="60986CCD"/>
    <w:rsid w:val="6223B71D"/>
    <w:rsid w:val="624C9F6F"/>
    <w:rsid w:val="6330FCA2"/>
    <w:rsid w:val="6377ABBE"/>
    <w:rsid w:val="65A469B0"/>
    <w:rsid w:val="66C9BC86"/>
    <w:rsid w:val="670D4A0E"/>
    <w:rsid w:val="674E52C6"/>
    <w:rsid w:val="6A22A7A1"/>
    <w:rsid w:val="6AED05A3"/>
    <w:rsid w:val="6E053885"/>
    <w:rsid w:val="6F5FAC8F"/>
    <w:rsid w:val="6FAD6ADC"/>
    <w:rsid w:val="70CAA0DF"/>
    <w:rsid w:val="70E3C93C"/>
    <w:rsid w:val="72586008"/>
    <w:rsid w:val="7386F48F"/>
    <w:rsid w:val="74AA8008"/>
    <w:rsid w:val="76733D3C"/>
    <w:rsid w:val="76C6CBA1"/>
    <w:rsid w:val="77DE6AD3"/>
    <w:rsid w:val="77E100BB"/>
    <w:rsid w:val="7B2096AE"/>
    <w:rsid w:val="7BF34415"/>
    <w:rsid w:val="7C003BBB"/>
    <w:rsid w:val="7CD57385"/>
    <w:rsid w:val="7E061C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592C20"/>
  <w15:docId w15:val="{0BA2D101-1A62-44B2-AE2B-93294496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0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82"/>
    <w:pPr>
      <w:ind w:left="720"/>
      <w:contextualSpacing/>
    </w:pPr>
  </w:style>
  <w:style w:type="paragraph" w:styleId="BalloonText">
    <w:name w:val="Balloon Text"/>
    <w:basedOn w:val="Normal"/>
    <w:link w:val="BalloonTextChar"/>
    <w:uiPriority w:val="99"/>
    <w:semiHidden/>
    <w:unhideWhenUsed/>
    <w:rsid w:val="005647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7DF"/>
    <w:rPr>
      <w:rFonts w:ascii="Lucida Grande" w:hAnsi="Lucida Grande"/>
      <w:sz w:val="18"/>
      <w:szCs w:val="18"/>
    </w:rPr>
  </w:style>
  <w:style w:type="character" w:styleId="CommentReference">
    <w:name w:val="annotation reference"/>
    <w:basedOn w:val="DefaultParagraphFont"/>
    <w:uiPriority w:val="99"/>
    <w:semiHidden/>
    <w:unhideWhenUsed/>
    <w:rsid w:val="005647DF"/>
    <w:rPr>
      <w:sz w:val="18"/>
      <w:szCs w:val="18"/>
    </w:rPr>
  </w:style>
  <w:style w:type="paragraph" w:styleId="CommentText">
    <w:name w:val="annotation text"/>
    <w:basedOn w:val="Normal"/>
    <w:link w:val="CommentTextChar"/>
    <w:uiPriority w:val="99"/>
    <w:unhideWhenUsed/>
    <w:rsid w:val="005647DF"/>
    <w:pPr>
      <w:spacing w:line="240" w:lineRule="auto"/>
    </w:pPr>
    <w:rPr>
      <w:sz w:val="24"/>
      <w:szCs w:val="24"/>
    </w:rPr>
  </w:style>
  <w:style w:type="character" w:customStyle="1" w:styleId="CommentTextChar">
    <w:name w:val="Comment Text Char"/>
    <w:basedOn w:val="DefaultParagraphFont"/>
    <w:link w:val="CommentText"/>
    <w:uiPriority w:val="99"/>
    <w:rsid w:val="005647DF"/>
    <w:rPr>
      <w:sz w:val="24"/>
      <w:szCs w:val="24"/>
    </w:rPr>
  </w:style>
  <w:style w:type="paragraph" w:styleId="CommentSubject">
    <w:name w:val="annotation subject"/>
    <w:basedOn w:val="CommentText"/>
    <w:next w:val="CommentText"/>
    <w:link w:val="CommentSubjectChar"/>
    <w:uiPriority w:val="99"/>
    <w:semiHidden/>
    <w:unhideWhenUsed/>
    <w:rsid w:val="005647DF"/>
    <w:rPr>
      <w:b/>
      <w:bCs/>
      <w:sz w:val="20"/>
      <w:szCs w:val="20"/>
    </w:rPr>
  </w:style>
  <w:style w:type="character" w:customStyle="1" w:styleId="CommentSubjectChar">
    <w:name w:val="Comment Subject Char"/>
    <w:basedOn w:val="CommentTextChar"/>
    <w:link w:val="CommentSubject"/>
    <w:uiPriority w:val="99"/>
    <w:semiHidden/>
    <w:rsid w:val="005647DF"/>
    <w:rPr>
      <w:b/>
      <w:bCs/>
      <w:sz w:val="20"/>
      <w:szCs w:val="20"/>
    </w:rPr>
  </w:style>
  <w:style w:type="paragraph" w:styleId="DocumentMap">
    <w:name w:val="Document Map"/>
    <w:basedOn w:val="Normal"/>
    <w:link w:val="DocumentMapChar"/>
    <w:uiPriority w:val="99"/>
    <w:semiHidden/>
    <w:unhideWhenUsed/>
    <w:rsid w:val="00A4453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4453A"/>
    <w:rPr>
      <w:rFonts w:ascii="Lucida Grande" w:hAnsi="Lucida Grande"/>
      <w:sz w:val="24"/>
      <w:szCs w:val="24"/>
    </w:rPr>
  </w:style>
  <w:style w:type="character" w:styleId="Hyperlink">
    <w:name w:val="Hyperlink"/>
    <w:basedOn w:val="DefaultParagraphFont"/>
    <w:uiPriority w:val="99"/>
    <w:unhideWhenUsed/>
    <w:rsid w:val="00DA17ED"/>
    <w:rPr>
      <w:color w:val="0563C1" w:themeColor="hyperlink"/>
      <w:u w:val="single"/>
    </w:rPr>
  </w:style>
  <w:style w:type="character" w:customStyle="1" w:styleId="UnresolvedMention1">
    <w:name w:val="Unresolved Mention1"/>
    <w:basedOn w:val="DefaultParagraphFont"/>
    <w:uiPriority w:val="99"/>
    <w:semiHidden/>
    <w:unhideWhenUsed/>
    <w:rsid w:val="00DA17ED"/>
    <w:rPr>
      <w:color w:val="808080"/>
      <w:shd w:val="clear" w:color="auto" w:fill="E6E6E6"/>
    </w:rPr>
  </w:style>
  <w:style w:type="character" w:styleId="FollowedHyperlink">
    <w:name w:val="FollowedHyperlink"/>
    <w:basedOn w:val="DefaultParagraphFont"/>
    <w:uiPriority w:val="99"/>
    <w:semiHidden/>
    <w:unhideWhenUsed/>
    <w:rsid w:val="00DA17ED"/>
    <w:rPr>
      <w:color w:val="954F72" w:themeColor="followedHyperlink"/>
      <w:u w:val="single"/>
    </w:rPr>
  </w:style>
  <w:style w:type="paragraph" w:styleId="Revision">
    <w:name w:val="Revision"/>
    <w:hidden/>
    <w:uiPriority w:val="99"/>
    <w:semiHidden/>
    <w:rsid w:val="00F87372"/>
    <w:pPr>
      <w:spacing w:after="0" w:line="240" w:lineRule="auto"/>
    </w:pPr>
  </w:style>
  <w:style w:type="paragraph" w:styleId="Header">
    <w:name w:val="header"/>
    <w:basedOn w:val="Normal"/>
    <w:link w:val="HeaderChar"/>
    <w:uiPriority w:val="99"/>
    <w:unhideWhenUsed/>
    <w:rsid w:val="0056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0A"/>
  </w:style>
  <w:style w:type="paragraph" w:styleId="Footer">
    <w:name w:val="footer"/>
    <w:basedOn w:val="Normal"/>
    <w:link w:val="FooterChar"/>
    <w:uiPriority w:val="99"/>
    <w:unhideWhenUsed/>
    <w:rsid w:val="00563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0A"/>
  </w:style>
  <w:style w:type="character" w:customStyle="1" w:styleId="ilfuvd">
    <w:name w:val="ilfuvd"/>
    <w:basedOn w:val="DefaultParagraphFont"/>
    <w:rsid w:val="00DD0082"/>
  </w:style>
  <w:style w:type="character" w:customStyle="1" w:styleId="UnresolvedMention2">
    <w:name w:val="Unresolved Mention2"/>
    <w:basedOn w:val="DefaultParagraphFont"/>
    <w:uiPriority w:val="99"/>
    <w:semiHidden/>
    <w:unhideWhenUsed/>
    <w:rsid w:val="009E1B55"/>
    <w:rPr>
      <w:color w:val="808080"/>
      <w:shd w:val="clear" w:color="auto" w:fill="E6E6E6"/>
    </w:rPr>
  </w:style>
  <w:style w:type="character" w:customStyle="1" w:styleId="Heading1Char">
    <w:name w:val="Heading 1 Char"/>
    <w:basedOn w:val="DefaultParagraphFont"/>
    <w:link w:val="Heading1"/>
    <w:uiPriority w:val="9"/>
    <w:rsid w:val="00F60A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0A3D"/>
    <w:rPr>
      <w:rFonts w:asciiTheme="majorHAnsi" w:eastAsiaTheme="majorEastAsia" w:hAnsiTheme="majorHAnsi" w:cstheme="majorBidi"/>
      <w:color w:val="2E74B5" w:themeColor="accent1" w:themeShade="BF"/>
      <w:sz w:val="26"/>
      <w:szCs w:val="26"/>
    </w:rPr>
  </w:style>
  <w:style w:type="paragraph" w:customStyle="1" w:styleId="TableEntryBold">
    <w:name w:val="Table Entry Bold"/>
    <w:basedOn w:val="Normal"/>
    <w:link w:val="TableEntryBoldChar"/>
    <w:qFormat/>
    <w:rsid w:val="001F5200"/>
    <w:pPr>
      <w:spacing w:after="0" w:line="240" w:lineRule="auto"/>
    </w:pPr>
    <w:rPr>
      <w:rFonts w:ascii="Times New Roman" w:eastAsia="Times New Roman" w:hAnsi="Times New Roman" w:cs="Times New Roman"/>
      <w:b/>
      <w:sz w:val="20"/>
    </w:rPr>
  </w:style>
  <w:style w:type="character" w:customStyle="1" w:styleId="TableEntryBoldChar">
    <w:name w:val="Table Entry Bold Char"/>
    <w:link w:val="TableEntryBold"/>
    <w:rsid w:val="001F5200"/>
    <w:rPr>
      <w:rFonts w:ascii="Times New Roman" w:eastAsia="Times New Roman" w:hAnsi="Times New Roman" w:cs="Times New Roman"/>
      <w:b/>
      <w:sz w:val="20"/>
    </w:rPr>
  </w:style>
  <w:style w:type="paragraph" w:customStyle="1" w:styleId="TableEntry">
    <w:name w:val="TableEntry"/>
    <w:basedOn w:val="Normal"/>
    <w:link w:val="TableEntryChar"/>
    <w:qFormat/>
    <w:rsid w:val="001F5200"/>
    <w:pPr>
      <w:tabs>
        <w:tab w:val="left" w:pos="432"/>
        <w:tab w:val="left" w:pos="1152"/>
        <w:tab w:val="left" w:pos="1728"/>
        <w:tab w:val="left" w:pos="2304"/>
        <w:tab w:val="left" w:pos="2880"/>
      </w:tabs>
      <w:autoSpaceDE w:val="0"/>
      <w:autoSpaceDN w:val="0"/>
      <w:spacing w:after="0" w:line="240" w:lineRule="auto"/>
    </w:pPr>
    <w:rPr>
      <w:rFonts w:ascii="Times New Roman" w:eastAsia="MS Mincho" w:hAnsi="Times New Roman" w:cs="Times New Roman"/>
      <w:sz w:val="20"/>
      <w:szCs w:val="20"/>
      <w:lang w:val="en-US"/>
    </w:rPr>
  </w:style>
  <w:style w:type="character" w:customStyle="1" w:styleId="TableEntryChar">
    <w:name w:val="TableEntry Char"/>
    <w:link w:val="TableEntry"/>
    <w:rsid w:val="001F5200"/>
    <w:rPr>
      <w:rFonts w:ascii="Times New Roman" w:eastAsia="MS Mincho" w:hAnsi="Times New Roman" w:cs="Times New Roman"/>
      <w:sz w:val="20"/>
      <w:szCs w:val="20"/>
      <w:lang w:val="en-US"/>
    </w:rPr>
  </w:style>
  <w:style w:type="character" w:styleId="PageNumber">
    <w:name w:val="page number"/>
    <w:basedOn w:val="DefaultParagraphFont"/>
    <w:semiHidden/>
    <w:rsid w:val="00880DD3"/>
  </w:style>
  <w:style w:type="paragraph" w:styleId="TOCHeading">
    <w:name w:val="TOC Heading"/>
    <w:basedOn w:val="Heading1"/>
    <w:next w:val="Normal"/>
    <w:uiPriority w:val="39"/>
    <w:unhideWhenUsed/>
    <w:qFormat/>
    <w:rsid w:val="00E8472A"/>
    <w:pPr>
      <w:outlineLvl w:val="9"/>
    </w:pPr>
    <w:rPr>
      <w:lang w:val="en-US"/>
    </w:rPr>
  </w:style>
  <w:style w:type="paragraph" w:styleId="TOC1">
    <w:name w:val="toc 1"/>
    <w:basedOn w:val="Normal"/>
    <w:next w:val="Normal"/>
    <w:autoRedefine/>
    <w:uiPriority w:val="39"/>
    <w:unhideWhenUsed/>
    <w:rsid w:val="00E8472A"/>
    <w:pPr>
      <w:spacing w:after="100"/>
    </w:pPr>
  </w:style>
  <w:style w:type="paragraph" w:styleId="TOC2">
    <w:name w:val="toc 2"/>
    <w:basedOn w:val="Normal"/>
    <w:next w:val="Normal"/>
    <w:autoRedefine/>
    <w:uiPriority w:val="39"/>
    <w:unhideWhenUsed/>
    <w:rsid w:val="00E847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611">
      <w:bodyDiv w:val="1"/>
      <w:marLeft w:val="0"/>
      <w:marRight w:val="0"/>
      <w:marTop w:val="0"/>
      <w:marBottom w:val="0"/>
      <w:divBdr>
        <w:top w:val="none" w:sz="0" w:space="0" w:color="auto"/>
        <w:left w:val="none" w:sz="0" w:space="0" w:color="auto"/>
        <w:bottom w:val="none" w:sz="0" w:space="0" w:color="auto"/>
        <w:right w:val="none" w:sz="0" w:space="0" w:color="auto"/>
      </w:divBdr>
      <w:divsChild>
        <w:div w:id="708533261">
          <w:marLeft w:val="0"/>
          <w:marRight w:val="0"/>
          <w:marTop w:val="0"/>
          <w:marBottom w:val="0"/>
          <w:divBdr>
            <w:top w:val="none" w:sz="0" w:space="0" w:color="auto"/>
            <w:left w:val="none" w:sz="0" w:space="0" w:color="auto"/>
            <w:bottom w:val="none" w:sz="0" w:space="0" w:color="auto"/>
            <w:right w:val="none" w:sz="0" w:space="0" w:color="auto"/>
          </w:divBdr>
        </w:div>
        <w:div w:id="1089470555">
          <w:marLeft w:val="300"/>
          <w:marRight w:val="0"/>
          <w:marTop w:val="0"/>
          <w:marBottom w:val="0"/>
          <w:divBdr>
            <w:top w:val="none" w:sz="0" w:space="0" w:color="auto"/>
            <w:left w:val="none" w:sz="0" w:space="0" w:color="auto"/>
            <w:bottom w:val="none" w:sz="0" w:space="0" w:color="auto"/>
            <w:right w:val="none" w:sz="0" w:space="0" w:color="auto"/>
          </w:divBdr>
          <w:divsChild>
            <w:div w:id="819007858">
              <w:marLeft w:val="0"/>
              <w:marRight w:val="0"/>
              <w:marTop w:val="0"/>
              <w:marBottom w:val="0"/>
              <w:divBdr>
                <w:top w:val="none" w:sz="0" w:space="0" w:color="auto"/>
                <w:left w:val="none" w:sz="0" w:space="0" w:color="auto"/>
                <w:bottom w:val="none" w:sz="0" w:space="0" w:color="auto"/>
                <w:right w:val="none" w:sz="0" w:space="0" w:color="auto"/>
              </w:divBdr>
              <w:divsChild>
                <w:div w:id="276834038">
                  <w:marLeft w:val="0"/>
                  <w:marRight w:val="0"/>
                  <w:marTop w:val="0"/>
                  <w:marBottom w:val="0"/>
                  <w:divBdr>
                    <w:top w:val="none" w:sz="0" w:space="0" w:color="auto"/>
                    <w:left w:val="none" w:sz="0" w:space="0" w:color="auto"/>
                    <w:bottom w:val="none" w:sz="0" w:space="0" w:color="auto"/>
                    <w:right w:val="none" w:sz="0" w:space="0" w:color="auto"/>
                  </w:divBdr>
                  <w:divsChild>
                    <w:div w:id="2094549491">
                      <w:marLeft w:val="0"/>
                      <w:marRight w:val="0"/>
                      <w:marTop w:val="0"/>
                      <w:marBottom w:val="0"/>
                      <w:divBdr>
                        <w:top w:val="none" w:sz="0" w:space="0" w:color="auto"/>
                        <w:left w:val="none" w:sz="0" w:space="0" w:color="auto"/>
                        <w:bottom w:val="none" w:sz="0" w:space="0" w:color="auto"/>
                        <w:right w:val="none" w:sz="0" w:space="0" w:color="auto"/>
                      </w:divBdr>
                      <w:divsChild>
                        <w:div w:id="493492369">
                          <w:marLeft w:val="0"/>
                          <w:marRight w:val="0"/>
                          <w:marTop w:val="0"/>
                          <w:marBottom w:val="0"/>
                          <w:divBdr>
                            <w:top w:val="none" w:sz="0" w:space="0" w:color="auto"/>
                            <w:left w:val="none" w:sz="0" w:space="0" w:color="auto"/>
                            <w:bottom w:val="none" w:sz="0" w:space="0" w:color="auto"/>
                            <w:right w:val="none" w:sz="0" w:space="0" w:color="auto"/>
                          </w:divBdr>
                          <w:divsChild>
                            <w:div w:id="492262437">
                              <w:marLeft w:val="0"/>
                              <w:marRight w:val="0"/>
                              <w:marTop w:val="0"/>
                              <w:marBottom w:val="0"/>
                              <w:divBdr>
                                <w:top w:val="none" w:sz="0" w:space="0" w:color="auto"/>
                                <w:left w:val="none" w:sz="0" w:space="0" w:color="auto"/>
                                <w:bottom w:val="none" w:sz="0" w:space="0" w:color="auto"/>
                                <w:right w:val="none" w:sz="0" w:space="0" w:color="auto"/>
                              </w:divBdr>
                              <w:divsChild>
                                <w:div w:id="1181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8467">
      <w:bodyDiv w:val="1"/>
      <w:marLeft w:val="0"/>
      <w:marRight w:val="0"/>
      <w:marTop w:val="0"/>
      <w:marBottom w:val="0"/>
      <w:divBdr>
        <w:top w:val="none" w:sz="0" w:space="0" w:color="auto"/>
        <w:left w:val="none" w:sz="0" w:space="0" w:color="auto"/>
        <w:bottom w:val="none" w:sz="0" w:space="0" w:color="auto"/>
        <w:right w:val="none" w:sz="0" w:space="0" w:color="auto"/>
      </w:divBdr>
    </w:div>
    <w:div w:id="407967555">
      <w:bodyDiv w:val="1"/>
      <w:marLeft w:val="0"/>
      <w:marRight w:val="0"/>
      <w:marTop w:val="0"/>
      <w:marBottom w:val="0"/>
      <w:divBdr>
        <w:top w:val="none" w:sz="0" w:space="0" w:color="auto"/>
        <w:left w:val="none" w:sz="0" w:space="0" w:color="auto"/>
        <w:bottom w:val="none" w:sz="0" w:space="0" w:color="auto"/>
        <w:right w:val="none" w:sz="0" w:space="0" w:color="auto"/>
      </w:divBdr>
      <w:divsChild>
        <w:div w:id="600915401">
          <w:marLeft w:val="274"/>
          <w:marRight w:val="0"/>
          <w:marTop w:val="0"/>
          <w:marBottom w:val="0"/>
          <w:divBdr>
            <w:top w:val="none" w:sz="0" w:space="0" w:color="auto"/>
            <w:left w:val="none" w:sz="0" w:space="0" w:color="auto"/>
            <w:bottom w:val="none" w:sz="0" w:space="0" w:color="auto"/>
            <w:right w:val="none" w:sz="0" w:space="0" w:color="auto"/>
          </w:divBdr>
        </w:div>
        <w:div w:id="676880838">
          <w:marLeft w:val="274"/>
          <w:marRight w:val="0"/>
          <w:marTop w:val="0"/>
          <w:marBottom w:val="0"/>
          <w:divBdr>
            <w:top w:val="none" w:sz="0" w:space="0" w:color="auto"/>
            <w:left w:val="none" w:sz="0" w:space="0" w:color="auto"/>
            <w:bottom w:val="none" w:sz="0" w:space="0" w:color="auto"/>
            <w:right w:val="none" w:sz="0" w:space="0" w:color="auto"/>
          </w:divBdr>
        </w:div>
        <w:div w:id="1164008657">
          <w:marLeft w:val="274"/>
          <w:marRight w:val="0"/>
          <w:marTop w:val="0"/>
          <w:marBottom w:val="0"/>
          <w:divBdr>
            <w:top w:val="none" w:sz="0" w:space="0" w:color="auto"/>
            <w:left w:val="none" w:sz="0" w:space="0" w:color="auto"/>
            <w:bottom w:val="none" w:sz="0" w:space="0" w:color="auto"/>
            <w:right w:val="none" w:sz="0" w:space="0" w:color="auto"/>
          </w:divBdr>
        </w:div>
        <w:div w:id="1272205902">
          <w:marLeft w:val="274"/>
          <w:marRight w:val="0"/>
          <w:marTop w:val="0"/>
          <w:marBottom w:val="0"/>
          <w:divBdr>
            <w:top w:val="none" w:sz="0" w:space="0" w:color="auto"/>
            <w:left w:val="none" w:sz="0" w:space="0" w:color="auto"/>
            <w:bottom w:val="none" w:sz="0" w:space="0" w:color="auto"/>
            <w:right w:val="none" w:sz="0" w:space="0" w:color="auto"/>
          </w:divBdr>
        </w:div>
        <w:div w:id="1950315522">
          <w:marLeft w:val="274"/>
          <w:marRight w:val="0"/>
          <w:marTop w:val="0"/>
          <w:marBottom w:val="0"/>
          <w:divBdr>
            <w:top w:val="none" w:sz="0" w:space="0" w:color="auto"/>
            <w:left w:val="none" w:sz="0" w:space="0" w:color="auto"/>
            <w:bottom w:val="none" w:sz="0" w:space="0" w:color="auto"/>
            <w:right w:val="none" w:sz="0" w:space="0" w:color="auto"/>
          </w:divBdr>
        </w:div>
        <w:div w:id="2122140070">
          <w:marLeft w:val="274"/>
          <w:marRight w:val="0"/>
          <w:marTop w:val="0"/>
          <w:marBottom w:val="0"/>
          <w:divBdr>
            <w:top w:val="none" w:sz="0" w:space="0" w:color="auto"/>
            <w:left w:val="none" w:sz="0" w:space="0" w:color="auto"/>
            <w:bottom w:val="none" w:sz="0" w:space="0" w:color="auto"/>
            <w:right w:val="none" w:sz="0" w:space="0" w:color="auto"/>
          </w:divBdr>
        </w:div>
      </w:divsChild>
    </w:div>
    <w:div w:id="449856127">
      <w:bodyDiv w:val="1"/>
      <w:marLeft w:val="0"/>
      <w:marRight w:val="0"/>
      <w:marTop w:val="0"/>
      <w:marBottom w:val="0"/>
      <w:divBdr>
        <w:top w:val="none" w:sz="0" w:space="0" w:color="auto"/>
        <w:left w:val="none" w:sz="0" w:space="0" w:color="auto"/>
        <w:bottom w:val="none" w:sz="0" w:space="0" w:color="auto"/>
        <w:right w:val="none" w:sz="0" w:space="0" w:color="auto"/>
      </w:divBdr>
    </w:div>
    <w:div w:id="856118569">
      <w:bodyDiv w:val="1"/>
      <w:marLeft w:val="0"/>
      <w:marRight w:val="0"/>
      <w:marTop w:val="0"/>
      <w:marBottom w:val="0"/>
      <w:divBdr>
        <w:top w:val="none" w:sz="0" w:space="0" w:color="auto"/>
        <w:left w:val="none" w:sz="0" w:space="0" w:color="auto"/>
        <w:bottom w:val="none" w:sz="0" w:space="0" w:color="auto"/>
        <w:right w:val="none" w:sz="0" w:space="0" w:color="auto"/>
      </w:divBdr>
      <w:divsChild>
        <w:div w:id="987981949">
          <w:marLeft w:val="0"/>
          <w:marRight w:val="0"/>
          <w:marTop w:val="0"/>
          <w:marBottom w:val="0"/>
          <w:divBdr>
            <w:top w:val="none" w:sz="0" w:space="0" w:color="auto"/>
            <w:left w:val="none" w:sz="0" w:space="0" w:color="auto"/>
            <w:bottom w:val="none" w:sz="0" w:space="0" w:color="auto"/>
            <w:right w:val="none" w:sz="0" w:space="0" w:color="auto"/>
          </w:divBdr>
          <w:divsChild>
            <w:div w:id="274798485">
              <w:marLeft w:val="0"/>
              <w:marRight w:val="0"/>
              <w:marTop w:val="0"/>
              <w:marBottom w:val="0"/>
              <w:divBdr>
                <w:top w:val="none" w:sz="0" w:space="0" w:color="auto"/>
                <w:left w:val="none" w:sz="0" w:space="0" w:color="auto"/>
                <w:bottom w:val="none" w:sz="0" w:space="0" w:color="auto"/>
                <w:right w:val="none" w:sz="0" w:space="0" w:color="auto"/>
              </w:divBdr>
            </w:div>
          </w:divsChild>
        </w:div>
        <w:div w:id="1206986614">
          <w:marLeft w:val="0"/>
          <w:marRight w:val="0"/>
          <w:marTop w:val="0"/>
          <w:marBottom w:val="0"/>
          <w:divBdr>
            <w:top w:val="none" w:sz="0" w:space="0" w:color="auto"/>
            <w:left w:val="none" w:sz="0" w:space="0" w:color="auto"/>
            <w:bottom w:val="none" w:sz="0" w:space="0" w:color="auto"/>
            <w:right w:val="none" w:sz="0" w:space="0" w:color="auto"/>
          </w:divBdr>
          <w:divsChild>
            <w:div w:id="1816678611">
              <w:marLeft w:val="0"/>
              <w:marRight w:val="0"/>
              <w:marTop w:val="0"/>
              <w:marBottom w:val="0"/>
              <w:divBdr>
                <w:top w:val="none" w:sz="0" w:space="0" w:color="auto"/>
                <w:left w:val="none" w:sz="0" w:space="0" w:color="auto"/>
                <w:bottom w:val="none" w:sz="0" w:space="0" w:color="auto"/>
                <w:right w:val="none" w:sz="0" w:space="0" w:color="auto"/>
              </w:divBdr>
              <w:divsChild>
                <w:div w:id="368265524">
                  <w:marLeft w:val="0"/>
                  <w:marRight w:val="0"/>
                  <w:marTop w:val="0"/>
                  <w:marBottom w:val="0"/>
                  <w:divBdr>
                    <w:top w:val="none" w:sz="0" w:space="0" w:color="auto"/>
                    <w:left w:val="none" w:sz="0" w:space="0" w:color="auto"/>
                    <w:bottom w:val="none" w:sz="0" w:space="0" w:color="auto"/>
                    <w:right w:val="none" w:sz="0" w:space="0" w:color="auto"/>
                  </w:divBdr>
                </w:div>
                <w:div w:id="13017674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18473930">
      <w:bodyDiv w:val="1"/>
      <w:marLeft w:val="0"/>
      <w:marRight w:val="0"/>
      <w:marTop w:val="0"/>
      <w:marBottom w:val="0"/>
      <w:divBdr>
        <w:top w:val="none" w:sz="0" w:space="0" w:color="auto"/>
        <w:left w:val="none" w:sz="0" w:space="0" w:color="auto"/>
        <w:bottom w:val="none" w:sz="0" w:space="0" w:color="auto"/>
        <w:right w:val="none" w:sz="0" w:space="0" w:color="auto"/>
      </w:divBdr>
    </w:div>
    <w:div w:id="2097045439">
      <w:bodyDiv w:val="1"/>
      <w:marLeft w:val="0"/>
      <w:marRight w:val="0"/>
      <w:marTop w:val="0"/>
      <w:marBottom w:val="0"/>
      <w:divBdr>
        <w:top w:val="none" w:sz="0" w:space="0" w:color="auto"/>
        <w:left w:val="none" w:sz="0" w:space="0" w:color="auto"/>
        <w:bottom w:val="none" w:sz="0" w:space="0" w:color="auto"/>
        <w:right w:val="none" w:sz="0" w:space="0" w:color="auto"/>
      </w:divBdr>
      <w:divsChild>
        <w:div w:id="1396048853">
          <w:marLeft w:val="446"/>
          <w:marRight w:val="0"/>
          <w:marTop w:val="0"/>
          <w:marBottom w:val="0"/>
          <w:divBdr>
            <w:top w:val="none" w:sz="0" w:space="0" w:color="auto"/>
            <w:left w:val="none" w:sz="0" w:space="0" w:color="auto"/>
            <w:bottom w:val="none" w:sz="0" w:space="0" w:color="auto"/>
            <w:right w:val="none" w:sz="0" w:space="0" w:color="auto"/>
          </w:divBdr>
        </w:div>
        <w:div w:id="1856570913">
          <w:marLeft w:val="446"/>
          <w:marRight w:val="0"/>
          <w:marTop w:val="0"/>
          <w:marBottom w:val="0"/>
          <w:divBdr>
            <w:top w:val="none" w:sz="0" w:space="0" w:color="auto"/>
            <w:left w:val="none" w:sz="0" w:space="0" w:color="auto"/>
            <w:bottom w:val="none" w:sz="0" w:space="0" w:color="auto"/>
            <w:right w:val="none" w:sz="0" w:space="0" w:color="auto"/>
          </w:divBdr>
        </w:div>
        <w:div w:id="19972267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os.org/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bb11ae2892ba3bdea738263c10b0629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25fa8719c5966ba6b00fcee586aa1d9"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20061-2F02-431D-9086-30A228BC54DD}">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850cd0c5-34cb-451e-bc90-918567b3d760"/>
    <ds:schemaRef ds:uri="d731c216-4847-40b9-9cc1-07675d6a1b95"/>
    <ds:schemaRef ds:uri="http://purl.org/dc/elements/1.1/"/>
  </ds:schemaRefs>
</ds:datastoreItem>
</file>

<file path=customXml/itemProps2.xml><?xml version="1.0" encoding="utf-8"?>
<ds:datastoreItem xmlns:ds="http://schemas.openxmlformats.org/officeDocument/2006/customXml" ds:itemID="{6548DBAB-7C77-4A2D-886C-CED9E84F9292}">
  <ds:schemaRefs>
    <ds:schemaRef ds:uri="http://schemas.openxmlformats.org/officeDocument/2006/bibliography"/>
  </ds:schemaRefs>
</ds:datastoreItem>
</file>

<file path=customXml/itemProps3.xml><?xml version="1.0" encoding="utf-8"?>
<ds:datastoreItem xmlns:ds="http://schemas.openxmlformats.org/officeDocument/2006/customXml" ds:itemID="{15F947CB-1C17-4507-9B48-965B64BF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D0FB1-22A2-4B6D-948B-D32CF2FA2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2711</Words>
  <Characters>15458</Characters>
  <Application>Microsoft Office Word</Application>
  <DocSecurity>0</DocSecurity>
  <Lines>128</Lines>
  <Paragraphs>36</Paragraphs>
  <ScaleCrop>false</ScaleCrop>
  <Company>ESA</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Hosford</dc:creator>
  <cp:keywords/>
  <dc:description/>
  <cp:lastModifiedBy>Woodcock, Robert (Mineral Resources, Black Mountain)</cp:lastModifiedBy>
  <cp:revision>2</cp:revision>
  <dcterms:created xsi:type="dcterms:W3CDTF">2020-09-04T06:08:00Z</dcterms:created>
  <dcterms:modified xsi:type="dcterms:W3CDTF">2020-09-04T06:08:00Z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