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DE74" w14:textId="77777777" w:rsidR="00C612E8" w:rsidRDefault="00C612E8" w:rsidP="00B34602">
      <w:pPr>
        <w:tabs>
          <w:tab w:val="center" w:pos="4680"/>
        </w:tabs>
        <w:spacing w:after="0"/>
        <w:jc w:val="center"/>
        <w:rPr>
          <w:b/>
          <w:sz w:val="32"/>
        </w:rPr>
      </w:pPr>
    </w:p>
    <w:p w14:paraId="018A30FA" w14:textId="77777777" w:rsidR="00C612E8" w:rsidRDefault="00C612E8" w:rsidP="00B34602">
      <w:pPr>
        <w:tabs>
          <w:tab w:val="center" w:pos="4680"/>
        </w:tabs>
        <w:spacing w:after="0"/>
        <w:jc w:val="center"/>
        <w:rPr>
          <w:b/>
          <w:sz w:val="32"/>
        </w:rPr>
      </w:pPr>
    </w:p>
    <w:p w14:paraId="7871D34E" w14:textId="77777777" w:rsidR="00C612E8" w:rsidRDefault="00C612E8" w:rsidP="00B34602">
      <w:pPr>
        <w:tabs>
          <w:tab w:val="center" w:pos="4680"/>
        </w:tabs>
        <w:spacing w:after="0"/>
        <w:jc w:val="center"/>
        <w:rPr>
          <w:b/>
          <w:sz w:val="32"/>
        </w:rPr>
      </w:pPr>
    </w:p>
    <w:p w14:paraId="25F8B86A" w14:textId="77777777" w:rsidR="00C612E8" w:rsidRDefault="00C612E8" w:rsidP="00B34602">
      <w:pPr>
        <w:tabs>
          <w:tab w:val="center" w:pos="4680"/>
        </w:tabs>
        <w:spacing w:after="0"/>
        <w:jc w:val="center"/>
        <w:rPr>
          <w:b/>
          <w:sz w:val="32"/>
        </w:rPr>
      </w:pPr>
    </w:p>
    <w:p w14:paraId="6F429B22" w14:textId="77777777" w:rsidR="00C612E8" w:rsidRDefault="00C612E8" w:rsidP="00B34602">
      <w:pPr>
        <w:tabs>
          <w:tab w:val="center" w:pos="4680"/>
        </w:tabs>
        <w:spacing w:after="0"/>
        <w:jc w:val="center"/>
        <w:rPr>
          <w:b/>
          <w:sz w:val="32"/>
        </w:rPr>
      </w:pPr>
    </w:p>
    <w:p w14:paraId="5D00FF8F" w14:textId="055E51CE" w:rsidR="00B34602" w:rsidRDefault="006D7766" w:rsidP="00B34602">
      <w:pPr>
        <w:tabs>
          <w:tab w:val="center" w:pos="4680"/>
        </w:tabs>
        <w:spacing w:after="0"/>
        <w:jc w:val="center"/>
        <w:rPr>
          <w:b/>
          <w:sz w:val="32"/>
        </w:rPr>
      </w:pPr>
      <w:r>
        <w:rPr>
          <w:b/>
          <w:sz w:val="32"/>
        </w:rPr>
        <w:t xml:space="preserve">Implementation Plan for the </w:t>
      </w:r>
      <w:r w:rsidR="00D0522B">
        <w:rPr>
          <w:b/>
          <w:sz w:val="32"/>
        </w:rPr>
        <w:t xml:space="preserve">CEOS </w:t>
      </w:r>
      <w:r w:rsidR="00B34602">
        <w:rPr>
          <w:b/>
          <w:sz w:val="32"/>
        </w:rPr>
        <w:t xml:space="preserve">Biodiversity Virtual Constellation </w:t>
      </w:r>
    </w:p>
    <w:p w14:paraId="0A590AB6" w14:textId="77777777" w:rsidR="00B34602" w:rsidRDefault="00B34602" w:rsidP="00B34602">
      <w:pPr>
        <w:tabs>
          <w:tab w:val="center" w:pos="4680"/>
        </w:tabs>
        <w:rPr>
          <w:b/>
          <w:sz w:val="28"/>
        </w:rPr>
      </w:pPr>
      <w:r>
        <w:rPr>
          <w:b/>
          <w:sz w:val="28"/>
        </w:rPr>
        <w:tab/>
      </w:r>
    </w:p>
    <w:p w14:paraId="14FCA1F7" w14:textId="77777777" w:rsidR="00B34602" w:rsidRDefault="00B34602" w:rsidP="00B34602">
      <w:pPr>
        <w:tabs>
          <w:tab w:val="center" w:pos="4680"/>
        </w:tabs>
        <w:spacing w:after="0"/>
        <w:jc w:val="center"/>
        <w:rPr>
          <w:b/>
          <w:sz w:val="28"/>
        </w:rPr>
      </w:pPr>
      <w:bookmarkStart w:id="0" w:name="_Hlk206603620"/>
      <w:r>
        <w:rPr>
          <w:b/>
          <w:sz w:val="28"/>
        </w:rPr>
        <w:t>Draft for discussion at the CEOS SIT Technical Workshop</w:t>
      </w:r>
    </w:p>
    <w:bookmarkEnd w:id="0"/>
    <w:p w14:paraId="3ADE3CE6" w14:textId="77777777" w:rsidR="00B34602" w:rsidRDefault="00B34602" w:rsidP="00B34602">
      <w:pPr>
        <w:tabs>
          <w:tab w:val="center" w:pos="4680"/>
        </w:tabs>
        <w:spacing w:after="0"/>
        <w:jc w:val="center"/>
        <w:rPr>
          <w:b/>
        </w:rPr>
      </w:pPr>
      <w:r>
        <w:rPr>
          <w:b/>
        </w:rPr>
        <w:t>September 9th - 11th, 2025</w:t>
      </w:r>
    </w:p>
    <w:p w14:paraId="7AD317EC" w14:textId="77777777" w:rsidR="00B34602" w:rsidRDefault="00B34602" w:rsidP="00B34602">
      <w:pPr>
        <w:tabs>
          <w:tab w:val="center" w:pos="4680"/>
        </w:tabs>
        <w:spacing w:after="0"/>
        <w:jc w:val="center"/>
        <w:rPr>
          <w:b/>
          <w:sz w:val="28"/>
        </w:rPr>
      </w:pPr>
      <w:r>
        <w:rPr>
          <w:b/>
        </w:rPr>
        <w:t>Darmstadt, Germany</w:t>
      </w:r>
    </w:p>
    <w:p w14:paraId="0F49A6CF" w14:textId="77777777" w:rsidR="00B34602" w:rsidRDefault="00B34602" w:rsidP="00B34602">
      <w:pPr>
        <w:tabs>
          <w:tab w:val="center" w:pos="4680"/>
        </w:tabs>
        <w:jc w:val="center"/>
        <w:rPr>
          <w:b/>
          <w:sz w:val="28"/>
        </w:rPr>
      </w:pPr>
    </w:p>
    <w:p w14:paraId="390BF11C" w14:textId="37F0E31A" w:rsidR="00B34602" w:rsidRDefault="00B34602" w:rsidP="00B34602">
      <w:pPr>
        <w:tabs>
          <w:tab w:val="center" w:pos="4680"/>
        </w:tabs>
        <w:spacing w:after="0"/>
        <w:jc w:val="center"/>
        <w:rPr>
          <w:b/>
          <w:sz w:val="28"/>
        </w:rPr>
      </w:pPr>
    </w:p>
    <w:p w14:paraId="2F452F9E" w14:textId="77777777" w:rsidR="003020D4" w:rsidRDefault="003020D4" w:rsidP="00B34602">
      <w:pPr>
        <w:tabs>
          <w:tab w:val="center" w:pos="4680"/>
        </w:tabs>
        <w:spacing w:after="0"/>
        <w:jc w:val="center"/>
        <w:rPr>
          <w:b/>
          <w:sz w:val="28"/>
        </w:rPr>
      </w:pPr>
    </w:p>
    <w:p w14:paraId="1A2D938B" w14:textId="77777777" w:rsidR="00B34602" w:rsidRDefault="00B34602" w:rsidP="00B34602">
      <w:pPr>
        <w:tabs>
          <w:tab w:val="center" w:pos="4680"/>
        </w:tabs>
        <w:spacing w:after="0"/>
        <w:jc w:val="center"/>
        <w:rPr>
          <w:b/>
          <w:sz w:val="28"/>
        </w:rPr>
      </w:pPr>
    </w:p>
    <w:p w14:paraId="61820333" w14:textId="77777777" w:rsidR="00B34602" w:rsidRDefault="00B34602" w:rsidP="00B34602">
      <w:pPr>
        <w:tabs>
          <w:tab w:val="center" w:pos="4680"/>
        </w:tabs>
        <w:spacing w:after="0"/>
        <w:jc w:val="center"/>
        <w:rPr>
          <w:b/>
          <w:sz w:val="28"/>
        </w:rPr>
      </w:pPr>
    </w:p>
    <w:p w14:paraId="53C1B536" w14:textId="77777777" w:rsidR="00B34602" w:rsidRPr="00BA2898" w:rsidRDefault="00B34602" w:rsidP="00B34602">
      <w:pPr>
        <w:tabs>
          <w:tab w:val="center" w:pos="4680"/>
        </w:tabs>
        <w:spacing w:after="0"/>
        <w:jc w:val="center"/>
        <w:rPr>
          <w:b/>
          <w:sz w:val="24"/>
        </w:rPr>
      </w:pPr>
      <w:r w:rsidRPr="00BA2898">
        <w:rPr>
          <w:b/>
          <w:sz w:val="24"/>
        </w:rPr>
        <w:t>Biodiversity Study Team Co-leads:</w:t>
      </w:r>
    </w:p>
    <w:p w14:paraId="4951B1DB" w14:textId="77777777" w:rsidR="00B34602" w:rsidRPr="00BA2898" w:rsidRDefault="00B34602" w:rsidP="00B34602">
      <w:pPr>
        <w:tabs>
          <w:tab w:val="center" w:pos="4680"/>
        </w:tabs>
        <w:spacing w:after="0"/>
        <w:jc w:val="center"/>
        <w:rPr>
          <w:b/>
          <w:sz w:val="24"/>
        </w:rPr>
      </w:pPr>
      <w:r w:rsidRPr="00BA2898">
        <w:rPr>
          <w:b/>
          <w:sz w:val="24"/>
        </w:rPr>
        <w:t>Gary Geller</w:t>
      </w:r>
      <w:r w:rsidRPr="00BA2898">
        <w:rPr>
          <w:rStyle w:val="FootnoteReference"/>
          <w:b/>
          <w:sz w:val="24"/>
        </w:rPr>
        <w:footnoteReference w:id="1"/>
      </w:r>
      <w:r w:rsidRPr="00BA2898">
        <w:rPr>
          <w:b/>
          <w:sz w:val="24"/>
        </w:rPr>
        <w:t>, NASA</w:t>
      </w:r>
    </w:p>
    <w:p w14:paraId="5E210535" w14:textId="77777777" w:rsidR="00B34602" w:rsidRPr="00BA2898" w:rsidRDefault="00B34602" w:rsidP="00B34602">
      <w:pPr>
        <w:tabs>
          <w:tab w:val="center" w:pos="4680"/>
        </w:tabs>
        <w:spacing w:after="0"/>
        <w:jc w:val="center"/>
        <w:rPr>
          <w:b/>
          <w:sz w:val="24"/>
        </w:rPr>
      </w:pPr>
      <w:r w:rsidRPr="00BA2898">
        <w:rPr>
          <w:b/>
          <w:sz w:val="24"/>
        </w:rPr>
        <w:t>Shaun Levick, CSIRO</w:t>
      </w:r>
    </w:p>
    <w:p w14:paraId="33D1BC9D" w14:textId="77777777" w:rsidR="00B34602" w:rsidRPr="00BA2898" w:rsidRDefault="00B34602" w:rsidP="00B34602">
      <w:pPr>
        <w:tabs>
          <w:tab w:val="center" w:pos="4680"/>
        </w:tabs>
        <w:spacing w:after="0"/>
        <w:jc w:val="center"/>
        <w:rPr>
          <w:b/>
          <w:sz w:val="24"/>
        </w:rPr>
      </w:pPr>
      <w:r w:rsidRPr="00BA2898">
        <w:rPr>
          <w:b/>
          <w:sz w:val="24"/>
        </w:rPr>
        <w:t>Marc Paganini, ESA</w:t>
      </w:r>
    </w:p>
    <w:p w14:paraId="103D9E44" w14:textId="610B50D9" w:rsidR="00B34602" w:rsidRDefault="00B34602" w:rsidP="00B34602">
      <w:pPr>
        <w:tabs>
          <w:tab w:val="center" w:pos="4680"/>
        </w:tabs>
        <w:jc w:val="center"/>
        <w:rPr>
          <w:b/>
          <w:sz w:val="28"/>
        </w:rPr>
      </w:pPr>
    </w:p>
    <w:p w14:paraId="58558745" w14:textId="716FD72A" w:rsidR="006D7766" w:rsidRPr="00104E14" w:rsidRDefault="006D7766" w:rsidP="006D7766">
      <w:pPr>
        <w:spacing w:after="0"/>
        <w:jc w:val="center"/>
        <w:rPr>
          <w:b/>
        </w:rPr>
      </w:pPr>
      <w:r>
        <w:rPr>
          <w:b/>
        </w:rPr>
        <w:t>Version</w:t>
      </w:r>
      <w:r w:rsidRPr="00104E14">
        <w:rPr>
          <w:b/>
        </w:rPr>
        <w:t xml:space="preserve"> </w:t>
      </w:r>
      <w:r w:rsidR="002C79BF">
        <w:rPr>
          <w:b/>
        </w:rPr>
        <w:t>1.1</w:t>
      </w:r>
    </w:p>
    <w:p w14:paraId="0A298B26" w14:textId="23DEA901" w:rsidR="00D0522B" w:rsidRDefault="006D7766" w:rsidP="006D7766">
      <w:pPr>
        <w:tabs>
          <w:tab w:val="center" w:pos="4680"/>
        </w:tabs>
        <w:jc w:val="center"/>
        <w:rPr>
          <w:b/>
        </w:rPr>
      </w:pPr>
      <w:r>
        <w:rPr>
          <w:b/>
        </w:rPr>
        <w:t xml:space="preserve">21 August </w:t>
      </w:r>
      <w:r w:rsidRPr="00104E14">
        <w:rPr>
          <w:b/>
        </w:rPr>
        <w:t>202</w:t>
      </w:r>
      <w:r>
        <w:rPr>
          <w:b/>
        </w:rPr>
        <w:t>5</w:t>
      </w:r>
    </w:p>
    <w:p w14:paraId="300640DD" w14:textId="7AF32C48" w:rsidR="006D7766" w:rsidRDefault="006D7766" w:rsidP="006D7766">
      <w:pPr>
        <w:tabs>
          <w:tab w:val="center" w:pos="4680"/>
        </w:tabs>
        <w:jc w:val="center"/>
        <w:rPr>
          <w:b/>
          <w:sz w:val="28"/>
        </w:rPr>
      </w:pPr>
      <w:bookmarkStart w:id="1" w:name="_GoBack"/>
      <w:bookmarkEnd w:id="1"/>
    </w:p>
    <w:p w14:paraId="5DF6C9BB" w14:textId="64611F7C" w:rsidR="006D7766" w:rsidRDefault="006D7766" w:rsidP="006D7766">
      <w:pPr>
        <w:tabs>
          <w:tab w:val="center" w:pos="4680"/>
        </w:tabs>
        <w:jc w:val="center"/>
        <w:rPr>
          <w:b/>
          <w:sz w:val="28"/>
        </w:rPr>
      </w:pPr>
    </w:p>
    <w:p w14:paraId="55728CC5" w14:textId="77777777" w:rsidR="006D7766" w:rsidRDefault="006D7766" w:rsidP="006D7766">
      <w:pPr>
        <w:tabs>
          <w:tab w:val="center" w:pos="4680"/>
        </w:tabs>
        <w:jc w:val="center"/>
        <w:rPr>
          <w:b/>
          <w:sz w:val="28"/>
        </w:rPr>
      </w:pPr>
    </w:p>
    <w:p w14:paraId="7A0C249A" w14:textId="77777777" w:rsidR="00E51756" w:rsidRDefault="006D7766" w:rsidP="00E51756">
      <w:pPr>
        <w:spacing w:after="0"/>
        <w:jc w:val="center"/>
        <w:rPr>
          <w:sz w:val="24"/>
        </w:rPr>
      </w:pPr>
      <w:r>
        <w:rPr>
          <w:sz w:val="24"/>
        </w:rPr>
        <w:t xml:space="preserve">This document provides additional detail on the </w:t>
      </w:r>
      <w:r w:rsidR="00E51756">
        <w:rPr>
          <w:sz w:val="24"/>
        </w:rPr>
        <w:t xml:space="preserve">activities that are outlined in the </w:t>
      </w:r>
    </w:p>
    <w:p w14:paraId="7A600011" w14:textId="214AAC4D" w:rsidR="00B34602" w:rsidRDefault="006D7766" w:rsidP="003020D4">
      <w:pPr>
        <w:jc w:val="center"/>
        <w:rPr>
          <w:b/>
          <w:sz w:val="28"/>
        </w:rPr>
      </w:pPr>
      <w:r>
        <w:rPr>
          <w:sz w:val="24"/>
        </w:rPr>
        <w:t>Biodiversity Virtual Constellation’s Terms of Reference</w:t>
      </w:r>
      <w:r w:rsidR="00602611">
        <w:rPr>
          <w:sz w:val="24"/>
        </w:rPr>
        <w:t xml:space="preserve">. </w:t>
      </w:r>
      <w:bookmarkStart w:id="2" w:name="_Hlk207110539"/>
      <w:r w:rsidR="00176F13">
        <w:rPr>
          <w:sz w:val="24"/>
        </w:rPr>
        <w:t xml:space="preserve">Eventually, it will be the basis for the Implementation Plan that will be a component of a B-VC full proposal. </w:t>
      </w:r>
      <w:r w:rsidR="00602611">
        <w:rPr>
          <w:sz w:val="24"/>
        </w:rPr>
        <w:t xml:space="preserve">It follows the format </w:t>
      </w:r>
      <w:r w:rsidR="00FF4AB6">
        <w:rPr>
          <w:sz w:val="24"/>
        </w:rPr>
        <w:t>indicated</w:t>
      </w:r>
      <w:r w:rsidR="00602611">
        <w:rPr>
          <w:sz w:val="24"/>
        </w:rPr>
        <w:t xml:space="preserve"> in </w:t>
      </w:r>
      <w:r w:rsidR="00602611">
        <w:rPr>
          <w:sz w:val="24"/>
        </w:rPr>
        <w:t xml:space="preserve">the </w:t>
      </w:r>
      <w:hyperlink r:id="rId8" w:history="1">
        <w:r w:rsidR="00602611" w:rsidRPr="00007168">
          <w:rPr>
            <w:rStyle w:val="Hyperlink"/>
            <w:sz w:val="24"/>
          </w:rPr>
          <w:t>CEOS Virtual Constellation Process Paper</w:t>
        </w:r>
      </w:hyperlink>
      <w:r w:rsidR="00176F13">
        <w:rPr>
          <w:rStyle w:val="Hyperlink"/>
          <w:sz w:val="24"/>
        </w:rPr>
        <w:t>.</w:t>
      </w:r>
    </w:p>
    <w:bookmarkEnd w:id="2"/>
    <w:p w14:paraId="50D4D35E" w14:textId="77777777" w:rsidR="00176F13" w:rsidRDefault="00176F13">
      <w:pPr>
        <w:rPr>
          <w:b/>
          <w:sz w:val="28"/>
        </w:rPr>
      </w:pPr>
      <w:r>
        <w:rPr>
          <w:b/>
          <w:sz w:val="28"/>
        </w:rPr>
        <w:br w:type="page"/>
      </w:r>
    </w:p>
    <w:p w14:paraId="7743CFD2" w14:textId="7F89497A" w:rsidR="00433458" w:rsidRPr="00F5750A" w:rsidRDefault="00433458" w:rsidP="00433458">
      <w:pPr>
        <w:rPr>
          <w:b/>
          <w:sz w:val="28"/>
        </w:rPr>
      </w:pPr>
      <w:r w:rsidRPr="00F5750A">
        <w:rPr>
          <w:b/>
          <w:sz w:val="28"/>
        </w:rPr>
        <w:lastRenderedPageBreak/>
        <w:t>Introduction</w:t>
      </w:r>
    </w:p>
    <w:p w14:paraId="3550BEC0" w14:textId="2D1FA249" w:rsidR="00B87E67" w:rsidRDefault="00D70145" w:rsidP="00A87AB9">
      <w:r>
        <w:t>This Implementation Plan</w:t>
      </w:r>
      <w:r w:rsidR="001F4423">
        <w:t xml:space="preserve"> provides an overview of </w:t>
      </w:r>
      <w:r w:rsidR="005D2845">
        <w:t>the</w:t>
      </w:r>
      <w:r w:rsidR="001F4423">
        <w:t xml:space="preserve"> activities the Biodiversity Virtual Constellation (B-VC) will focus on, following </w:t>
      </w:r>
      <w:r>
        <w:t xml:space="preserve">the </w:t>
      </w:r>
      <w:r w:rsidR="005D2845">
        <w:t>guidance</w:t>
      </w:r>
      <w:r w:rsidR="001F4423">
        <w:t xml:space="preserve"> </w:t>
      </w:r>
      <w:r w:rsidR="00B4548E">
        <w:t>provided</w:t>
      </w:r>
      <w:r w:rsidR="001F4423">
        <w:t xml:space="preserve"> </w:t>
      </w:r>
      <w:r>
        <w:t xml:space="preserve">in the </w:t>
      </w:r>
      <w:hyperlink r:id="rId9" w:history="1">
        <w:r w:rsidRPr="00EC7901">
          <w:rPr>
            <w:rStyle w:val="Hyperlink"/>
          </w:rPr>
          <w:t>CEOS Virtual Constellation Process Paper</w:t>
        </w:r>
      </w:hyperlink>
      <w:r>
        <w:t xml:space="preserve">. </w:t>
      </w:r>
      <w:r w:rsidR="00DE4E0E">
        <w:t>T</w:t>
      </w:r>
      <w:r>
        <w:t xml:space="preserve">he </w:t>
      </w:r>
      <w:r w:rsidRPr="00D70145">
        <w:t>Requirements and Specifications</w:t>
      </w:r>
      <w:r>
        <w:t xml:space="preserve"> section</w:t>
      </w:r>
      <w:r w:rsidR="00DE4E0E">
        <w:t xml:space="preserve"> explains that </w:t>
      </w:r>
      <w:r>
        <w:t xml:space="preserve">the B-VC is a domain-based </w:t>
      </w:r>
      <w:r w:rsidR="00A43794">
        <w:t xml:space="preserve">virtual </w:t>
      </w:r>
      <w:r>
        <w:t>constellation focused on the needs of the biodiversity community that were identified in the</w:t>
      </w:r>
      <w:hyperlink r:id="rId10" w:history="1">
        <w:r w:rsidRPr="00DE4E0E">
          <w:rPr>
            <w:rStyle w:val="Hyperlink"/>
          </w:rPr>
          <w:t xml:space="preserve"> Biodiversity Study Team</w:t>
        </w:r>
      </w:hyperlink>
      <w:r>
        <w:t>’s stakeholder assessment</w:t>
      </w:r>
      <w:r w:rsidR="009A50BA">
        <w:t>. T</w:t>
      </w:r>
      <w:r w:rsidR="00B4548E">
        <w:t xml:space="preserve">he </w:t>
      </w:r>
      <w:r w:rsidR="002E0717">
        <w:t>B-VC</w:t>
      </w:r>
      <w:r w:rsidR="00B4548E">
        <w:t xml:space="preserve"> activities that will address th</w:t>
      </w:r>
      <w:r w:rsidR="009A50BA">
        <w:t>ose</w:t>
      </w:r>
      <w:r w:rsidR="00B4548E">
        <w:t xml:space="preserve"> findings</w:t>
      </w:r>
      <w:r w:rsidR="009A50BA">
        <w:t xml:space="preserve"> are </w:t>
      </w:r>
      <w:r w:rsidR="006C2E70">
        <w:t xml:space="preserve">then </w:t>
      </w:r>
      <w:r w:rsidR="009A50BA">
        <w:t>discussed and timeframes for their development are presented</w:t>
      </w:r>
      <w:r>
        <w:t>.</w:t>
      </w:r>
      <w:r w:rsidR="00B87E67">
        <w:t xml:space="preserve"> </w:t>
      </w:r>
      <w:r w:rsidR="00486CB7">
        <w:t xml:space="preserve">A short </w:t>
      </w:r>
      <w:r w:rsidR="00DE4E0E">
        <w:t xml:space="preserve">section </w:t>
      </w:r>
      <w:r w:rsidR="00B87E67">
        <w:t>explain</w:t>
      </w:r>
      <w:r w:rsidR="00486CB7">
        <w:t xml:space="preserve">ing </w:t>
      </w:r>
      <w:r w:rsidR="00B87E67">
        <w:t xml:space="preserve">how the B-VC will assess </w:t>
      </w:r>
      <w:r w:rsidR="00A87AB9">
        <w:t xml:space="preserve">its </w:t>
      </w:r>
      <w:r w:rsidR="00B87E67">
        <w:t>level of success</w:t>
      </w:r>
      <w:r w:rsidR="00486CB7">
        <w:t xml:space="preserve"> is followed by an overview of the </w:t>
      </w:r>
      <w:r w:rsidR="00530CF6">
        <w:t>role of</w:t>
      </w:r>
      <w:r w:rsidR="005D2845">
        <w:t xml:space="preserve"> other CEOS entities</w:t>
      </w:r>
      <w:r w:rsidR="00530CF6">
        <w:t xml:space="preserve"> and how the B-VC will </w:t>
      </w:r>
      <w:r w:rsidR="00147553">
        <w:t>coordinate</w:t>
      </w:r>
      <w:r w:rsidR="00530CF6">
        <w:t xml:space="preserve"> with them</w:t>
      </w:r>
      <w:r w:rsidR="00913A0B">
        <w:t>. Lastly is</w:t>
      </w:r>
      <w:r w:rsidR="005D2845">
        <w:t xml:space="preserve"> a</w:t>
      </w:r>
      <w:r w:rsidR="00B87E67">
        <w:t xml:space="preserve"> </w:t>
      </w:r>
      <w:r w:rsidR="005D2845">
        <w:t xml:space="preserve">section on </w:t>
      </w:r>
      <w:r w:rsidR="00DE4E0E">
        <w:t>F</w:t>
      </w:r>
      <w:r w:rsidR="00B87E67">
        <w:t xml:space="preserve">unding </w:t>
      </w:r>
      <w:r w:rsidR="005D2845">
        <w:t>that summarizes how the B-VC will be resourced.</w:t>
      </w:r>
      <w:r w:rsidR="00425DAC">
        <w:t xml:space="preserve"> </w:t>
      </w:r>
    </w:p>
    <w:p w14:paraId="2F8B712C" w14:textId="3F5E488D" w:rsidR="00154D94" w:rsidRPr="00DB14B9" w:rsidRDefault="00154D94" w:rsidP="00154D94">
      <w:pPr>
        <w:rPr>
          <w:b/>
          <w:sz w:val="28"/>
        </w:rPr>
      </w:pPr>
      <w:r w:rsidRPr="00DB14B9">
        <w:t xml:space="preserve">The </w:t>
      </w:r>
      <w:r>
        <w:t>overarching objective of the</w:t>
      </w:r>
      <w:r w:rsidR="00CF4B1B">
        <w:t xml:space="preserve"> </w:t>
      </w:r>
      <w:r>
        <w:t xml:space="preserve">B-VC </w:t>
      </w:r>
      <w:r w:rsidRPr="00DB14B9">
        <w:t xml:space="preserve">is to increase utilization of space-based Earth observation </w:t>
      </w:r>
      <w:r>
        <w:t xml:space="preserve">(EO) </w:t>
      </w:r>
      <w:r w:rsidRPr="00DB14B9">
        <w:t xml:space="preserve">for understanding, monitoring and conserving biodiversity to support the needs of the biodiversity </w:t>
      </w:r>
      <w:r>
        <w:t xml:space="preserve">and conservation </w:t>
      </w:r>
      <w:r w:rsidRPr="00DB14B9">
        <w:t>user communit</w:t>
      </w:r>
      <w:r>
        <w:t>ies</w:t>
      </w:r>
      <w:r w:rsidRPr="00DB14B9">
        <w:t xml:space="preserve">. Activities include identifying </w:t>
      </w:r>
      <w:r w:rsidR="00CF4B1B">
        <w:t>needed</w:t>
      </w:r>
      <w:r w:rsidRPr="00DB14B9">
        <w:t xml:space="preserve"> </w:t>
      </w:r>
      <w:r>
        <w:t xml:space="preserve">EO </w:t>
      </w:r>
      <w:r w:rsidRPr="00DB14B9">
        <w:t>data products and tools and facilitating their development; enhancing EO utilization th</w:t>
      </w:r>
      <w:r w:rsidR="00316C7A">
        <w:t>r</w:t>
      </w:r>
      <w:r w:rsidRPr="00DB14B9">
        <w:t xml:space="preserve">ough outreach, engagement, and capacity building; and facilitating development of demonstration systems </w:t>
      </w:r>
      <w:r>
        <w:t xml:space="preserve">that utilize EO and </w:t>
      </w:r>
      <w:r w:rsidRPr="00DB14B9">
        <w:t xml:space="preserve">that act as </w:t>
      </w:r>
      <w:r>
        <w:t>testing</w:t>
      </w:r>
      <w:r w:rsidRPr="00DB14B9">
        <w:t xml:space="preserve"> grounds for new products and capabilities as well as an engagement mechanism.</w:t>
      </w:r>
    </w:p>
    <w:p w14:paraId="75BF6477" w14:textId="2DCD5BDB" w:rsidR="001F4423" w:rsidRPr="007C11F1" w:rsidRDefault="001F4423" w:rsidP="001F4423">
      <w:r w:rsidRPr="00CF2519">
        <w:rPr>
          <w:b/>
        </w:rPr>
        <w:t>Definitions</w:t>
      </w:r>
      <w:r w:rsidR="00CF2519">
        <w:t xml:space="preserve">. </w:t>
      </w:r>
      <w:r w:rsidRPr="007C11F1">
        <w:t>To ensure that all readers have a common understanding of the terminology used in this document, definitions of some key terminology are provided.</w:t>
      </w:r>
    </w:p>
    <w:tbl>
      <w:tblPr>
        <w:tblStyle w:val="TableGrid"/>
        <w:tblW w:w="9535" w:type="dxa"/>
        <w:tblLayout w:type="fixed"/>
        <w:tblLook w:val="04A0" w:firstRow="1" w:lastRow="0" w:firstColumn="1" w:lastColumn="0" w:noHBand="0" w:noVBand="1"/>
      </w:tblPr>
      <w:tblGrid>
        <w:gridCol w:w="1615"/>
        <w:gridCol w:w="7920"/>
      </w:tblGrid>
      <w:tr w:rsidR="001F4423" w:rsidRPr="007C11F1" w14:paraId="7CBC4FEF" w14:textId="77777777" w:rsidTr="00D42AA9">
        <w:tc>
          <w:tcPr>
            <w:tcW w:w="1615" w:type="dxa"/>
          </w:tcPr>
          <w:p w14:paraId="4A7E2277" w14:textId="77777777" w:rsidR="001F4423" w:rsidRPr="007C11F1" w:rsidRDefault="001F4423" w:rsidP="00D42AA9">
            <w:r w:rsidRPr="007C11F1">
              <w:t>Biodiversity</w:t>
            </w:r>
          </w:p>
        </w:tc>
        <w:tc>
          <w:tcPr>
            <w:tcW w:w="7920" w:type="dxa"/>
          </w:tcPr>
          <w:p w14:paraId="63FD052C" w14:textId="77777777" w:rsidR="001F4423" w:rsidRPr="007C11F1" w:rsidRDefault="001F4423" w:rsidP="00D42AA9">
            <w:r>
              <w:t>In the strict sense this refers to the variety of living organisms at all levels of organization including genes, species, and ecosystems. However, it is commonly used much more broadly to include all of the living natural world and its processes, roughly synonymous with “nature”. This broader meaning is used here and other BST and B-VC documents unless otherwise indicated.</w:t>
            </w:r>
          </w:p>
        </w:tc>
      </w:tr>
      <w:tr w:rsidR="001F4423" w:rsidRPr="007C11F1" w14:paraId="13261514" w14:textId="77777777" w:rsidTr="00D42AA9">
        <w:tc>
          <w:tcPr>
            <w:tcW w:w="1615" w:type="dxa"/>
          </w:tcPr>
          <w:p w14:paraId="5F5373B1" w14:textId="77777777" w:rsidR="001F4423" w:rsidRPr="007C11F1" w:rsidRDefault="001F4423" w:rsidP="00D42AA9">
            <w:r w:rsidRPr="007C11F1">
              <w:t>Ecosystem</w:t>
            </w:r>
          </w:p>
        </w:tc>
        <w:tc>
          <w:tcPr>
            <w:tcW w:w="7920" w:type="dxa"/>
          </w:tcPr>
          <w:p w14:paraId="1F8A2E7C" w14:textId="77777777" w:rsidR="001F4423" w:rsidRPr="007C11F1" w:rsidRDefault="001F4423" w:rsidP="00D42AA9">
            <w:r w:rsidRPr="007C11F1">
              <w:t xml:space="preserve">A dynamic complex of plant, animal and micro-organism communities and their non-living environment interacting as a functional unit. </w:t>
            </w:r>
          </w:p>
        </w:tc>
      </w:tr>
      <w:tr w:rsidR="001F4423" w:rsidRPr="007C11F1" w14:paraId="2459B1E6" w14:textId="77777777" w:rsidTr="00D42AA9">
        <w:tc>
          <w:tcPr>
            <w:tcW w:w="1615" w:type="dxa"/>
          </w:tcPr>
          <w:p w14:paraId="7A9E3E29" w14:textId="77777777" w:rsidR="001F4423" w:rsidRPr="007C11F1" w:rsidRDefault="001F4423" w:rsidP="00D42AA9">
            <w:r w:rsidRPr="007C11F1">
              <w:t>Indicator</w:t>
            </w:r>
          </w:p>
        </w:tc>
        <w:tc>
          <w:tcPr>
            <w:tcW w:w="7920" w:type="dxa"/>
          </w:tcPr>
          <w:p w14:paraId="23C3A9E6" w14:textId="77777777" w:rsidR="001F4423" w:rsidRPr="001B373E" w:rsidRDefault="001F4423" w:rsidP="00D42AA9">
            <w:r w:rsidRPr="007C11F1">
              <w:t>A measure reflecting the status of a target of interest (e.g., an ecosystem or species).</w:t>
            </w:r>
          </w:p>
        </w:tc>
      </w:tr>
    </w:tbl>
    <w:p w14:paraId="61032979" w14:textId="4D2DEE2C" w:rsidR="004069E0" w:rsidRDefault="004069E0" w:rsidP="0001392B">
      <w:pPr>
        <w:keepNext/>
        <w:spacing w:before="240"/>
        <w:rPr>
          <w:b/>
          <w:sz w:val="28"/>
        </w:rPr>
      </w:pPr>
      <w:r w:rsidRPr="006D7766">
        <w:rPr>
          <w:b/>
          <w:sz w:val="28"/>
        </w:rPr>
        <w:t>Requirements and Specifications</w:t>
      </w:r>
    </w:p>
    <w:p w14:paraId="613DB43E" w14:textId="3158E671" w:rsidR="001233FF" w:rsidRDefault="001233FF" w:rsidP="001233FF">
      <w:pPr>
        <w:keepNext/>
        <w:spacing w:before="240"/>
      </w:pPr>
      <w:r w:rsidRPr="000C7397">
        <w:t>The B-VC is a domain-based virtual constellation driven by biodiversity community requirements.</w:t>
      </w:r>
      <w:r w:rsidRPr="00656107">
        <w:t xml:space="preserve"> </w:t>
      </w:r>
      <w:r>
        <w:t>Following its mandate, the Biodiversity Study Team completed a stakeholder assessment that identified specific user needs for utilizing space-based EO for biodiversity understanding, monitoring,</w:t>
      </w:r>
      <w:r w:rsidRPr="00B834DB">
        <w:t xml:space="preserve"> </w:t>
      </w:r>
      <w:r>
        <w:t>and conservation. The user organizations contacted are listed in Appendix 1. Because of the high degree of overlap across organizations these needs were consolidated into a focused list (App</w:t>
      </w:r>
      <w:r w:rsidR="00B40C62">
        <w:t>.</w:t>
      </w:r>
      <w:r>
        <w:t xml:space="preserve"> 2) that was shared with CEOS Agencies and entities for review and comment. This assessment, consistent with the findings in the Ecosystem Extent Task Team’s </w:t>
      </w:r>
      <w:hyperlink r:id="rId11" w:history="1">
        <w:r w:rsidRPr="00DF2DBE">
          <w:rPr>
            <w:rStyle w:val="Hyperlink"/>
          </w:rPr>
          <w:t>White Paper</w:t>
        </w:r>
      </w:hyperlink>
      <w:r>
        <w:t>, made clear that the value of space-based EO is not yet fully exploited by the biodiversity community. Two top-level areas were identified where user needs were not well-met:</w:t>
      </w:r>
    </w:p>
    <w:p w14:paraId="17389AF3" w14:textId="77777777" w:rsidR="001233FF" w:rsidRDefault="001233FF" w:rsidP="001233FF">
      <w:pPr>
        <w:pStyle w:val="ListParagraph"/>
        <w:numPr>
          <w:ilvl w:val="0"/>
          <w:numId w:val="8"/>
        </w:numPr>
      </w:pPr>
      <w:r w:rsidRPr="00AF3ACF">
        <w:rPr>
          <w:b/>
        </w:rPr>
        <w:t xml:space="preserve">Availability of </w:t>
      </w:r>
      <w:r>
        <w:rPr>
          <w:b/>
        </w:rPr>
        <w:t>fit-for-purpose</w:t>
      </w:r>
      <w:r w:rsidRPr="00AF3ACF">
        <w:rPr>
          <w:b/>
        </w:rPr>
        <w:t xml:space="preserve"> products.</w:t>
      </w:r>
      <w:r>
        <w:t xml:space="preserve"> Most agencies do not process beyond Level 2, yet the data products users need, such as those for Essential Biodiversity Variables (EBVs) and for biodiversity indicators, are usually Level 4.</w:t>
      </w:r>
    </w:p>
    <w:p w14:paraId="719D0962" w14:textId="77777777" w:rsidR="001233FF" w:rsidRDefault="001233FF" w:rsidP="001233FF">
      <w:pPr>
        <w:pStyle w:val="ListParagraph"/>
        <w:numPr>
          <w:ilvl w:val="0"/>
          <w:numId w:val="8"/>
        </w:numPr>
      </w:pPr>
      <w:r>
        <w:rPr>
          <w:b/>
        </w:rPr>
        <w:lastRenderedPageBreak/>
        <w:t>Addressing limited u</w:t>
      </w:r>
      <w:r w:rsidRPr="007E692E">
        <w:rPr>
          <w:b/>
        </w:rPr>
        <w:t>ser technical capacity.</w:t>
      </w:r>
      <w:r>
        <w:t xml:space="preserve"> While EO familiarity and expertise varies across the biodiversity user community, technical capacity generally limits EO utilization; most users cannot, for example, process a Level 2 product to derive the higher level product they need. </w:t>
      </w:r>
    </w:p>
    <w:p w14:paraId="307DDBC7" w14:textId="77777777" w:rsidR="001233FF" w:rsidRDefault="001233FF" w:rsidP="001233FF">
      <w:pPr>
        <w:spacing w:before="240"/>
      </w:pPr>
      <w:r>
        <w:t>At the product level, users identified three product categories where their needs are currently not well-met but that align well with existing and, particularly, forthcoming CEOS Agencies’ satellite missions:</w:t>
      </w:r>
      <w:r w:rsidRPr="00C3088D">
        <w:t xml:space="preserve"> </w:t>
      </w:r>
      <w:r>
        <w:t>ecosystem extent, ecosystem condition, and species distribution</w:t>
      </w:r>
      <w:bookmarkStart w:id="3" w:name="_Hlk204869233"/>
      <w:r>
        <w:t>. These products depend on measurement of several complementary ecosystem characteristics</w:t>
      </w:r>
      <w:r>
        <w:rPr>
          <w:rStyle w:val="FootnoteReference"/>
        </w:rPr>
        <w:footnoteReference w:id="2"/>
      </w:r>
      <w:r>
        <w:t xml:space="preserve"> – physical structure, taxonomic composition, and functional processes – that newly launched and forthcoming missions</w:t>
      </w:r>
      <w:r>
        <w:rPr>
          <w:rStyle w:val="FootnoteReference"/>
        </w:rPr>
        <w:footnoteReference w:id="3"/>
      </w:r>
      <w:r>
        <w:t xml:space="preserve"> are expected to make widely available, globally, from space, for the first time. This will enable a step-change in the quality, frequency, and value of these and other biodiversity products</w:t>
      </w:r>
      <w:bookmarkEnd w:id="3"/>
      <w:r>
        <w:t>.</w:t>
      </w:r>
      <w:r w:rsidRPr="00A67EDC">
        <w:t xml:space="preserve"> </w:t>
      </w:r>
    </w:p>
    <w:p w14:paraId="67653FC7" w14:textId="0213EBA0" w:rsidR="001233FF" w:rsidRDefault="001233FF" w:rsidP="001233FF">
      <w:pPr>
        <w:spacing w:before="240"/>
      </w:pPr>
      <w:r>
        <w:t>The overlap in the needs of key stakeholders enables the work of the B-VC to address the requirements of a much wider range of organizations. However, to best leverage existing Agency activities the B-VC plans to initially focus on several organizations, including the CBD, Ramsar, and UN SEEA. These activities provide ongoing user engagement and an environment that, via feedback loops, enables incremental development that is particularly responsive to user needs and constraints.</w:t>
      </w:r>
    </w:p>
    <w:p w14:paraId="259765BB" w14:textId="639F9C8D" w:rsidR="00D70905" w:rsidRDefault="00D70905" w:rsidP="0001392B">
      <w:r>
        <w:rPr>
          <w:b/>
          <w:sz w:val="28"/>
        </w:rPr>
        <w:t>Activities</w:t>
      </w:r>
    </w:p>
    <w:p w14:paraId="46638B48" w14:textId="383223AF" w:rsidR="0001392B" w:rsidRDefault="00D70905" w:rsidP="0001392B">
      <w:r>
        <w:t xml:space="preserve">Based on the information </w:t>
      </w:r>
      <w:r w:rsidR="00D40DF8">
        <w:t>provided by</w:t>
      </w:r>
      <w:r>
        <w:t xml:space="preserve"> users </w:t>
      </w:r>
      <w:r w:rsidR="00D40DF8">
        <w:t xml:space="preserve">and </w:t>
      </w:r>
      <w:r w:rsidR="00F83AC2">
        <w:t>discussed</w:t>
      </w:r>
      <w:r>
        <w:t xml:space="preserve"> in the previous section </w:t>
      </w:r>
      <w:r w:rsidR="0001392B">
        <w:t xml:space="preserve">the B-VC </w:t>
      </w:r>
      <w:r w:rsidR="00D40DF8">
        <w:t>plans to</w:t>
      </w:r>
      <w:r w:rsidR="0001392B">
        <w:t xml:space="preserve"> </w:t>
      </w:r>
      <w:r>
        <w:t xml:space="preserve">initially </w:t>
      </w:r>
      <w:r w:rsidR="0001392B">
        <w:t xml:space="preserve">focus on the </w:t>
      </w:r>
      <w:r w:rsidR="00F83AC2">
        <w:t xml:space="preserve">six </w:t>
      </w:r>
      <w:r w:rsidR="00D40DF8">
        <w:t xml:space="preserve">priority </w:t>
      </w:r>
      <w:r w:rsidR="0001392B">
        <w:t>areas</w:t>
      </w:r>
      <w:r w:rsidR="00117DC4">
        <w:t xml:space="preserve"> listed below</w:t>
      </w:r>
      <w:r w:rsidR="0001392B">
        <w:t>.</w:t>
      </w:r>
      <w:r>
        <w:t xml:space="preserve"> </w:t>
      </w:r>
      <w:r w:rsidR="00F83AC2">
        <w:t>These areas</w:t>
      </w:r>
      <w:r w:rsidR="00D40DF8">
        <w:t xml:space="preserve"> capture what can reasonably be expected in the first years of a new CEOS Biodiversity entity.</w:t>
      </w:r>
      <w:r w:rsidR="00397627">
        <w:t xml:space="preserve"> T</w:t>
      </w:r>
      <w:r w:rsidR="00D40DF8">
        <w:t xml:space="preserve">his list should be </w:t>
      </w:r>
      <w:r w:rsidR="006C17DB">
        <w:t>understood</w:t>
      </w:r>
      <w:r w:rsidR="00D40DF8">
        <w:t xml:space="preserve"> as dynamic</w:t>
      </w:r>
      <w:r w:rsidR="0046459B">
        <w:t xml:space="preserve">; </w:t>
      </w:r>
      <w:r w:rsidR="00397627">
        <w:t xml:space="preserve">the B-VC will </w:t>
      </w:r>
      <w:r w:rsidR="00D40DF8">
        <w:t>adjust</w:t>
      </w:r>
      <w:r w:rsidR="00397627">
        <w:t xml:space="preserve"> it</w:t>
      </w:r>
      <w:r w:rsidR="00F83AC2">
        <w:t>s activities</w:t>
      </w:r>
      <w:r w:rsidR="00D40DF8">
        <w:t xml:space="preserve"> based on a variety of factors including </w:t>
      </w:r>
      <w:r w:rsidR="0046459B">
        <w:t xml:space="preserve">resource </w:t>
      </w:r>
      <w:r w:rsidR="00D40DF8">
        <w:t>availab</w:t>
      </w:r>
      <w:r w:rsidR="00F83AC2">
        <w:t>ility</w:t>
      </w:r>
      <w:r w:rsidR="00D40DF8">
        <w:t xml:space="preserve">, updates in user needs and priorities, data availability, and what is learned as the activities move forward. </w:t>
      </w:r>
    </w:p>
    <w:p w14:paraId="27BEF6DC" w14:textId="386A3400" w:rsidR="00223F99" w:rsidRPr="00397627" w:rsidRDefault="00397627" w:rsidP="00DA6ED5">
      <w:pPr>
        <w:pStyle w:val="ListParagraph"/>
        <w:keepNext/>
        <w:numPr>
          <w:ilvl w:val="0"/>
          <w:numId w:val="14"/>
        </w:numPr>
        <w:spacing w:before="240"/>
        <w:ind w:hanging="180"/>
        <w:rPr>
          <w:b/>
        </w:rPr>
      </w:pPr>
      <w:r w:rsidRPr="00397627">
        <w:rPr>
          <w:b/>
        </w:rPr>
        <w:t>Identify and facilitate filling gaps in priority data products</w:t>
      </w:r>
      <w:r>
        <w:rPr>
          <w:b/>
        </w:rPr>
        <w:t>.</w:t>
      </w:r>
      <w:r w:rsidR="00DA6ED5">
        <w:t xml:space="preserve"> These gaps include indicators such as those identified by various international conventions. </w:t>
      </w:r>
      <w:r w:rsidR="00223F99">
        <w:t>Addressing the</w:t>
      </w:r>
      <w:r w:rsidR="000B5450">
        <w:t xml:space="preserve"> gaps identified by the BST</w:t>
      </w:r>
      <w:r w:rsidR="00223F99">
        <w:t xml:space="preserve"> is a multi-step process:</w:t>
      </w:r>
      <w:r w:rsidR="00223F99" w:rsidRPr="00397627">
        <w:rPr>
          <w:b/>
        </w:rPr>
        <w:tab/>
      </w:r>
    </w:p>
    <w:p w14:paraId="64112711" w14:textId="01BAFBB6" w:rsidR="00223F99" w:rsidRDefault="00223F99" w:rsidP="00223F99">
      <w:pPr>
        <w:pStyle w:val="ListParagraph"/>
        <w:numPr>
          <w:ilvl w:val="1"/>
          <w:numId w:val="14"/>
        </w:numPr>
        <w:spacing w:before="240"/>
      </w:pPr>
      <w:r w:rsidRPr="0064108D">
        <w:t xml:space="preserve">Prioritize needed products </w:t>
      </w:r>
      <w:r>
        <w:t>based on the balance between value to users and cost of implementation</w:t>
      </w:r>
    </w:p>
    <w:p w14:paraId="0114AC85" w14:textId="77777777" w:rsidR="00223F99" w:rsidRPr="0064108D" w:rsidRDefault="00223F99" w:rsidP="00223F99">
      <w:pPr>
        <w:pStyle w:val="ListParagraph"/>
        <w:numPr>
          <w:ilvl w:val="1"/>
          <w:numId w:val="14"/>
        </w:numPr>
        <w:spacing w:before="240"/>
      </w:pPr>
      <w:r w:rsidRPr="0064108D">
        <w:t xml:space="preserve">Develop </w:t>
      </w:r>
      <w:r>
        <w:t xml:space="preserve">the </w:t>
      </w:r>
      <w:r w:rsidRPr="0064108D">
        <w:t>plan and methods to fill gaps</w:t>
      </w:r>
      <w:r>
        <w:t xml:space="preserve"> </w:t>
      </w:r>
    </w:p>
    <w:p w14:paraId="112B08AA" w14:textId="59300363" w:rsidR="00223F99" w:rsidRDefault="00916A19" w:rsidP="00223F99">
      <w:pPr>
        <w:pStyle w:val="ListParagraph"/>
        <w:numPr>
          <w:ilvl w:val="1"/>
          <w:numId w:val="14"/>
        </w:numPr>
        <w:spacing w:before="240"/>
      </w:pPr>
      <w:r>
        <w:t>I</w:t>
      </w:r>
      <w:r w:rsidR="00397627">
        <w:t xml:space="preserve">mplement the </w:t>
      </w:r>
      <w:r w:rsidR="00223F99" w:rsidRPr="0064108D">
        <w:t>product gap-filling plan (incremental, with partners)</w:t>
      </w:r>
      <w:r w:rsidR="00223F99">
        <w:t xml:space="preserve"> </w:t>
      </w:r>
    </w:p>
    <w:p w14:paraId="7B25CD60" w14:textId="4FB81CF0" w:rsidR="00223F99" w:rsidRDefault="00223F99" w:rsidP="00223F99">
      <w:pPr>
        <w:pStyle w:val="ListParagraph"/>
        <w:numPr>
          <w:ilvl w:val="1"/>
          <w:numId w:val="14"/>
        </w:numPr>
        <w:spacing w:before="240"/>
      </w:pPr>
      <w:r>
        <w:t>Assess data quality and suitability</w:t>
      </w:r>
    </w:p>
    <w:p w14:paraId="653B0B56" w14:textId="6D70EDCE" w:rsidR="008A09F3" w:rsidRPr="0064108D" w:rsidRDefault="008A09F3" w:rsidP="00223F99">
      <w:pPr>
        <w:pStyle w:val="ListParagraph"/>
        <w:numPr>
          <w:ilvl w:val="1"/>
          <w:numId w:val="14"/>
        </w:numPr>
        <w:spacing w:before="240"/>
      </w:pPr>
      <w:r w:rsidRPr="00AF7C00">
        <w:rPr>
          <w:b/>
        </w:rPr>
        <w:t>Outcome</w:t>
      </w:r>
      <w:r>
        <w:t>:</w:t>
      </w:r>
      <w:r w:rsidR="00AF7C00">
        <w:t xml:space="preserve"> </w:t>
      </w:r>
      <w:r w:rsidR="002E1DBD">
        <w:t>Increase</w:t>
      </w:r>
      <w:r w:rsidR="00916A19">
        <w:t>d</w:t>
      </w:r>
      <w:r w:rsidR="002E1DBD">
        <w:t xml:space="preserve"> availability of needed </w:t>
      </w:r>
      <w:r w:rsidR="00AF7C00">
        <w:t>products</w:t>
      </w:r>
      <w:r w:rsidR="002E1DBD">
        <w:t xml:space="preserve"> and utilization of space-based EO</w:t>
      </w:r>
    </w:p>
    <w:p w14:paraId="34952EB3" w14:textId="77777777" w:rsidR="00696E0E" w:rsidRPr="0064108D" w:rsidRDefault="00696E0E" w:rsidP="00696E0E">
      <w:pPr>
        <w:pStyle w:val="ListParagraph"/>
        <w:keepNext/>
        <w:numPr>
          <w:ilvl w:val="0"/>
          <w:numId w:val="14"/>
        </w:numPr>
        <w:spacing w:before="240"/>
        <w:ind w:hanging="180"/>
        <w:rPr>
          <w:b/>
        </w:rPr>
      </w:pPr>
      <w:r w:rsidRPr="0064108D">
        <w:rPr>
          <w:b/>
        </w:rPr>
        <w:t xml:space="preserve">Identify and </w:t>
      </w:r>
      <w:r>
        <w:rPr>
          <w:b/>
        </w:rPr>
        <w:t xml:space="preserve">facilitate </w:t>
      </w:r>
      <w:r w:rsidRPr="0064108D">
        <w:rPr>
          <w:b/>
        </w:rPr>
        <w:t>enhance</w:t>
      </w:r>
      <w:r>
        <w:rPr>
          <w:b/>
        </w:rPr>
        <w:t>ment of</w:t>
      </w:r>
      <w:r w:rsidRPr="0064108D">
        <w:rPr>
          <w:b/>
        </w:rPr>
        <w:t xml:space="preserve"> data utilization tools</w:t>
      </w:r>
      <w:r>
        <w:rPr>
          <w:b/>
        </w:rPr>
        <w:t>.</w:t>
      </w:r>
      <w:r>
        <w:t xml:space="preserve"> The stakeholder assessment was clear that users need enhanced data access and analysis tools. Steps include:</w:t>
      </w:r>
    </w:p>
    <w:p w14:paraId="5A2D632A" w14:textId="77777777" w:rsidR="00696E0E" w:rsidRPr="0064108D" w:rsidRDefault="00696E0E" w:rsidP="00696E0E">
      <w:pPr>
        <w:pStyle w:val="ListParagraph"/>
        <w:numPr>
          <w:ilvl w:val="1"/>
          <w:numId w:val="14"/>
        </w:numPr>
        <w:spacing w:before="240"/>
      </w:pPr>
      <w:r w:rsidRPr="0064108D">
        <w:t>Assess current tools and identify and prioritize enhancements</w:t>
      </w:r>
    </w:p>
    <w:p w14:paraId="1A422FCE" w14:textId="77777777" w:rsidR="00696E0E" w:rsidRPr="0064108D" w:rsidRDefault="00696E0E" w:rsidP="00696E0E">
      <w:pPr>
        <w:pStyle w:val="ListParagraph"/>
        <w:numPr>
          <w:ilvl w:val="1"/>
          <w:numId w:val="14"/>
        </w:numPr>
        <w:spacing w:before="240"/>
      </w:pPr>
      <w:r w:rsidRPr="0064108D">
        <w:t>Develop plan and methods for enhancement</w:t>
      </w:r>
      <w:r w:rsidRPr="0001392B">
        <w:t>s, including use of the Open Data Cube</w:t>
      </w:r>
    </w:p>
    <w:p w14:paraId="7830BABD" w14:textId="77777777" w:rsidR="00696E0E" w:rsidRDefault="00696E0E" w:rsidP="00696E0E">
      <w:pPr>
        <w:pStyle w:val="ListParagraph"/>
        <w:numPr>
          <w:ilvl w:val="1"/>
          <w:numId w:val="14"/>
        </w:numPr>
        <w:spacing w:before="240"/>
      </w:pPr>
      <w:r>
        <w:lastRenderedPageBreak/>
        <w:t>Implement tool enhancements (incremental, with partners)</w:t>
      </w:r>
    </w:p>
    <w:p w14:paraId="0078DAC0" w14:textId="77777777" w:rsidR="00696E0E" w:rsidRPr="0064108D" w:rsidRDefault="00696E0E" w:rsidP="00696E0E">
      <w:pPr>
        <w:pStyle w:val="ListParagraph"/>
        <w:numPr>
          <w:ilvl w:val="1"/>
          <w:numId w:val="14"/>
        </w:numPr>
        <w:spacing w:before="240"/>
      </w:pPr>
      <w:r w:rsidRPr="002E1DBD">
        <w:rPr>
          <w:b/>
        </w:rPr>
        <w:t>Outcome</w:t>
      </w:r>
      <w:r>
        <w:t>: More/better tools and increased utilization of space-based EO</w:t>
      </w:r>
    </w:p>
    <w:p w14:paraId="3AF82AE4" w14:textId="04781165" w:rsidR="00223F99" w:rsidRDefault="00223F99" w:rsidP="00621D88">
      <w:pPr>
        <w:pStyle w:val="ListParagraph"/>
        <w:keepNext/>
        <w:numPr>
          <w:ilvl w:val="0"/>
          <w:numId w:val="14"/>
        </w:numPr>
        <w:spacing w:before="240"/>
        <w:ind w:hanging="180"/>
        <w:rPr>
          <w:b/>
        </w:rPr>
      </w:pPr>
      <w:r w:rsidRPr="00B563E2">
        <w:rPr>
          <w:b/>
        </w:rPr>
        <w:t>Demonstrator development</w:t>
      </w:r>
      <w:r w:rsidRPr="00C926B3">
        <w:rPr>
          <w:rStyle w:val="FootnoteReference"/>
          <w:b/>
        </w:rPr>
        <w:footnoteReference w:id="4"/>
      </w:r>
      <w:r w:rsidRPr="00B563E2">
        <w:rPr>
          <w:b/>
        </w:rPr>
        <w:t>.</w:t>
      </w:r>
      <w:r>
        <w:t xml:space="preserve"> Demonstrators such as those developed as an Ecosystem Extent Task Team </w:t>
      </w:r>
      <w:r w:rsidR="00397627">
        <w:t xml:space="preserve">(EETT) </w:t>
      </w:r>
      <w:r>
        <w:t xml:space="preserve">activity have a new role in the B-VC. </w:t>
      </w:r>
      <w:r w:rsidR="000B5450">
        <w:t>D</w:t>
      </w:r>
      <w:r>
        <w:t>emonstrators provide a</w:t>
      </w:r>
      <w:r w:rsidR="00397627">
        <w:t xml:space="preserve"> </w:t>
      </w:r>
      <w:r>
        <w:t xml:space="preserve">framework within which to develop and test new </w:t>
      </w:r>
      <w:r w:rsidR="0001392B">
        <w:t xml:space="preserve">products and </w:t>
      </w:r>
      <w:r>
        <w:t>capabilities</w:t>
      </w:r>
      <w:r w:rsidR="0001392B">
        <w:t xml:space="preserve">, including those mentioned above, </w:t>
      </w:r>
      <w:r>
        <w:t>and for user engagement.</w:t>
      </w:r>
      <w:r w:rsidR="00916A19">
        <w:t xml:space="preserve"> Plans include:</w:t>
      </w:r>
    </w:p>
    <w:p w14:paraId="5D923698" w14:textId="77777777" w:rsidR="00223F99" w:rsidRPr="00A53515" w:rsidRDefault="00223F99" w:rsidP="00223F99">
      <w:pPr>
        <w:pStyle w:val="ListParagraph"/>
        <w:numPr>
          <w:ilvl w:val="0"/>
          <w:numId w:val="15"/>
        </w:numPr>
        <w:spacing w:before="240"/>
        <w:rPr>
          <w:b/>
        </w:rPr>
      </w:pPr>
      <w:r w:rsidRPr="0064108D">
        <w:t xml:space="preserve">Continue development of the three EETT demonstrators (Hudson Bay—ECCC; Costa Rica—CNES; Great Western Woodlands—CSIRO) </w:t>
      </w:r>
    </w:p>
    <w:p w14:paraId="4D454B92" w14:textId="2231BB90" w:rsidR="00223F99" w:rsidRPr="002E1DBD" w:rsidRDefault="00223F99" w:rsidP="00223F99">
      <w:pPr>
        <w:pStyle w:val="ListParagraph"/>
        <w:numPr>
          <w:ilvl w:val="0"/>
          <w:numId w:val="15"/>
        </w:numPr>
        <w:spacing w:before="240"/>
        <w:rPr>
          <w:b/>
        </w:rPr>
      </w:pPr>
      <w:r>
        <w:t>S</w:t>
      </w:r>
      <w:r w:rsidRPr="0064108D">
        <w:t xml:space="preserve">eek new demonstrator </w:t>
      </w:r>
      <w:r>
        <w:t>activities</w:t>
      </w:r>
      <w:r w:rsidR="000B5450">
        <w:t xml:space="preserve"> and use them as a framework for other B-VC activities</w:t>
      </w:r>
    </w:p>
    <w:p w14:paraId="68F54AF1" w14:textId="0496CB00" w:rsidR="002E1DBD" w:rsidRPr="00B563E2" w:rsidRDefault="002E1DBD" w:rsidP="00223F99">
      <w:pPr>
        <w:pStyle w:val="ListParagraph"/>
        <w:numPr>
          <w:ilvl w:val="0"/>
          <w:numId w:val="15"/>
        </w:numPr>
        <w:spacing w:before="240"/>
        <w:rPr>
          <w:b/>
        </w:rPr>
      </w:pPr>
      <w:r>
        <w:rPr>
          <w:b/>
        </w:rPr>
        <w:t xml:space="preserve">Outcome: </w:t>
      </w:r>
      <w:r w:rsidR="00916A19">
        <w:t xml:space="preserve">Functioning demonstrators </w:t>
      </w:r>
      <w:r w:rsidR="0012523B">
        <w:t>that enable real-world development and testing of new capabilities</w:t>
      </w:r>
      <w:r w:rsidR="00CF4B1B">
        <w:t>,</w:t>
      </w:r>
      <w:r w:rsidR="00916A19">
        <w:t xml:space="preserve"> and new pathways for user engagement</w:t>
      </w:r>
    </w:p>
    <w:p w14:paraId="41F233CD" w14:textId="4631C87F" w:rsidR="000B5450" w:rsidRPr="002E1DBD" w:rsidRDefault="000B5450" w:rsidP="00621D88">
      <w:pPr>
        <w:pStyle w:val="ListParagraph"/>
        <w:keepNext/>
        <w:numPr>
          <w:ilvl w:val="0"/>
          <w:numId w:val="14"/>
        </w:numPr>
        <w:spacing w:before="240"/>
        <w:ind w:hanging="180"/>
        <w:rPr>
          <w:b/>
        </w:rPr>
      </w:pPr>
      <w:r>
        <w:rPr>
          <w:b/>
        </w:rPr>
        <w:t xml:space="preserve">Capacity building. </w:t>
      </w:r>
      <w:r>
        <w:t xml:space="preserve">Work with WGCapD to prioritize and </w:t>
      </w:r>
      <w:r w:rsidR="00020997">
        <w:t>enhance</w:t>
      </w:r>
      <w:r>
        <w:t xml:space="preserve"> capacity building.</w:t>
      </w:r>
    </w:p>
    <w:p w14:paraId="7EE57BD0" w14:textId="1B8523A8" w:rsidR="002E1DBD" w:rsidRDefault="002E1DBD" w:rsidP="002E1DBD">
      <w:pPr>
        <w:pStyle w:val="ListParagraph"/>
        <w:numPr>
          <w:ilvl w:val="1"/>
          <w:numId w:val="14"/>
        </w:numPr>
        <w:spacing w:before="240"/>
        <w:rPr>
          <w:b/>
        </w:rPr>
      </w:pPr>
      <w:r>
        <w:rPr>
          <w:b/>
        </w:rPr>
        <w:t>Outcome:</w:t>
      </w:r>
      <w:r>
        <w:t xml:space="preserve"> </w:t>
      </w:r>
      <w:r w:rsidR="00916A19">
        <w:t>I</w:t>
      </w:r>
      <w:r>
        <w:t>ncreased ability to utilize space-based EO data</w:t>
      </w:r>
      <w:r w:rsidR="00916A19">
        <w:t xml:space="preserve"> for understanding and monitoring biodiversity</w:t>
      </w:r>
    </w:p>
    <w:p w14:paraId="7C26BA80" w14:textId="47CC2F02" w:rsidR="00223F99" w:rsidRPr="0064108D" w:rsidRDefault="00223F99" w:rsidP="00621D88">
      <w:pPr>
        <w:pStyle w:val="ListParagraph"/>
        <w:keepNext/>
        <w:numPr>
          <w:ilvl w:val="0"/>
          <w:numId w:val="14"/>
        </w:numPr>
        <w:spacing w:before="240"/>
        <w:ind w:hanging="180"/>
        <w:rPr>
          <w:b/>
        </w:rPr>
      </w:pPr>
      <w:r w:rsidRPr="0064108D">
        <w:rPr>
          <w:b/>
        </w:rPr>
        <w:t>Biodiversity community engagement</w:t>
      </w:r>
      <w:r>
        <w:rPr>
          <w:b/>
        </w:rPr>
        <w:t>.</w:t>
      </w:r>
      <w:r>
        <w:t xml:space="preserve"> Increasing utilization of EO requires closer </w:t>
      </w:r>
      <w:r w:rsidR="00CA237D">
        <w:t xml:space="preserve">and </w:t>
      </w:r>
      <w:r w:rsidR="00390BBA">
        <w:t>ongoing</w:t>
      </w:r>
      <w:r w:rsidR="00CA237D">
        <w:t xml:space="preserve"> </w:t>
      </w:r>
      <w:r>
        <w:t>ties with the biodiversity community.</w:t>
      </w:r>
      <w:r w:rsidR="00EC1234">
        <w:rPr>
          <w:b/>
        </w:rPr>
        <w:t xml:space="preserve"> </w:t>
      </w:r>
      <w:r w:rsidR="00EC1234">
        <w:t>Approach:</w:t>
      </w:r>
    </w:p>
    <w:p w14:paraId="481A35E9" w14:textId="68B7D045" w:rsidR="00CA237D" w:rsidRDefault="00223F99" w:rsidP="00CA237D">
      <w:pPr>
        <w:pStyle w:val="ListParagraph"/>
        <w:numPr>
          <w:ilvl w:val="1"/>
          <w:numId w:val="14"/>
        </w:numPr>
        <w:spacing w:before="240"/>
      </w:pPr>
      <w:r>
        <w:t>Develop informational webinars</w:t>
      </w:r>
      <w:r w:rsidR="008F6AAC">
        <w:t xml:space="preserve">, </w:t>
      </w:r>
      <w:r>
        <w:t>brochures</w:t>
      </w:r>
      <w:r w:rsidR="008F6AAC">
        <w:t xml:space="preserve">, and </w:t>
      </w:r>
      <w:r w:rsidR="00B07863">
        <w:t xml:space="preserve">perform </w:t>
      </w:r>
      <w:r w:rsidR="008F6AAC">
        <w:t>other outreach activities</w:t>
      </w:r>
      <w:r w:rsidR="00696E0E">
        <w:t xml:space="preserve"> such as conferences (BIOSPACE25 is a good example)</w:t>
      </w:r>
      <w:r w:rsidR="00930B9B">
        <w:t xml:space="preserve">. </w:t>
      </w:r>
    </w:p>
    <w:p w14:paraId="0C00159E" w14:textId="39848B6C" w:rsidR="002E1DBD" w:rsidRDefault="002E1DBD" w:rsidP="00CA237D">
      <w:pPr>
        <w:pStyle w:val="ListParagraph"/>
        <w:numPr>
          <w:ilvl w:val="1"/>
          <w:numId w:val="14"/>
        </w:numPr>
        <w:spacing w:before="240"/>
      </w:pPr>
      <w:r w:rsidRPr="002E1DBD">
        <w:rPr>
          <w:b/>
        </w:rPr>
        <w:t>Outcome</w:t>
      </w:r>
      <w:r>
        <w:t xml:space="preserve">: </w:t>
      </w:r>
      <w:r w:rsidR="00B07863">
        <w:t>A s</w:t>
      </w:r>
      <w:r w:rsidR="00EC1234">
        <w:t>tronger communication channel leading to i</w:t>
      </w:r>
      <w:r>
        <w:t>mproved understanding of user needs and increased utilization of space-based EO</w:t>
      </w:r>
    </w:p>
    <w:p w14:paraId="159CFD2C" w14:textId="7C2BE485" w:rsidR="00223F99" w:rsidRPr="000E4ADC" w:rsidRDefault="000E4ADC" w:rsidP="00621D88">
      <w:pPr>
        <w:pStyle w:val="ListParagraph"/>
        <w:keepNext/>
        <w:numPr>
          <w:ilvl w:val="0"/>
          <w:numId w:val="14"/>
        </w:numPr>
        <w:spacing w:before="240"/>
        <w:ind w:hanging="180"/>
      </w:pPr>
      <w:r w:rsidRPr="00CA237D">
        <w:rPr>
          <w:b/>
        </w:rPr>
        <w:t>Coordinate with GEO BON and its Global Biodiversity Observing System (GBiOS)</w:t>
      </w:r>
      <w:r w:rsidR="00CA237D" w:rsidRPr="00CA237D">
        <w:rPr>
          <w:b/>
        </w:rPr>
        <w:t xml:space="preserve"> concept</w:t>
      </w:r>
      <w:r w:rsidR="00223F99" w:rsidRPr="00CA237D">
        <w:rPr>
          <w:rStyle w:val="FootnoteReference"/>
          <w:b/>
        </w:rPr>
        <w:footnoteReference w:id="5"/>
      </w:r>
      <w:r w:rsidR="00223F99" w:rsidRPr="00CA237D">
        <w:rPr>
          <w:b/>
        </w:rPr>
        <w:t xml:space="preserve">. </w:t>
      </w:r>
      <w:r w:rsidR="00223F99" w:rsidRPr="00CA237D">
        <w:t>GEO</w:t>
      </w:r>
      <w:r w:rsidR="00223F99">
        <w:t xml:space="preserve"> BON’s global monitoring concept requires coordination with </w:t>
      </w:r>
      <w:r w:rsidR="00AE68C4">
        <w:t xml:space="preserve">CEOS </w:t>
      </w:r>
      <w:r w:rsidR="00A53A4D">
        <w:t xml:space="preserve">Agency </w:t>
      </w:r>
      <w:r w:rsidR="00223F99">
        <w:t xml:space="preserve">space-based </w:t>
      </w:r>
      <w:r w:rsidR="00CA237D">
        <w:t>observations</w:t>
      </w:r>
      <w:r w:rsidR="00F5161E">
        <w:t xml:space="preserve">, products, </w:t>
      </w:r>
      <w:r w:rsidR="00CA237D">
        <w:t>and capabilities</w:t>
      </w:r>
      <w:r w:rsidR="00F5161E">
        <w:t>. Approach:</w:t>
      </w:r>
    </w:p>
    <w:p w14:paraId="42A94A57" w14:textId="13AE7099" w:rsidR="00223F99" w:rsidRPr="0064108D" w:rsidRDefault="00223F99" w:rsidP="00223F99">
      <w:pPr>
        <w:pStyle w:val="ListParagraph"/>
        <w:numPr>
          <w:ilvl w:val="1"/>
          <w:numId w:val="14"/>
        </w:numPr>
        <w:spacing w:before="240"/>
      </w:pPr>
      <w:r w:rsidRPr="0064108D">
        <w:t xml:space="preserve">Identify </w:t>
      </w:r>
      <w:r w:rsidR="00F5161E">
        <w:t xml:space="preserve">GBiOS </w:t>
      </w:r>
      <w:r w:rsidRPr="0064108D">
        <w:t>needs, gaps, challenges</w:t>
      </w:r>
      <w:r w:rsidR="00A53A4D">
        <w:t>,</w:t>
      </w:r>
      <w:r w:rsidR="00CA237D">
        <w:t xml:space="preserve"> </w:t>
      </w:r>
      <w:r w:rsidR="00F5161E">
        <w:t xml:space="preserve">and </w:t>
      </w:r>
      <w:r w:rsidR="00CA237D">
        <w:t>areas for coordination</w:t>
      </w:r>
      <w:r w:rsidR="00CA237D" w:rsidRPr="0064108D">
        <w:t xml:space="preserve"> (jointly with GEO BON)</w:t>
      </w:r>
    </w:p>
    <w:p w14:paraId="7395BEC6" w14:textId="129F012A" w:rsidR="00223F99" w:rsidRDefault="00CA237D" w:rsidP="00223F99">
      <w:pPr>
        <w:pStyle w:val="ListParagraph"/>
        <w:numPr>
          <w:ilvl w:val="1"/>
          <w:numId w:val="14"/>
        </w:numPr>
        <w:spacing w:before="240"/>
      </w:pPr>
      <w:r>
        <w:t>Guide concept development to enhance EO utilization</w:t>
      </w:r>
      <w:r w:rsidR="00223F99" w:rsidRPr="0064108D">
        <w:t xml:space="preserve"> (jointly with GEO BON)</w:t>
      </w:r>
    </w:p>
    <w:p w14:paraId="78FC543D" w14:textId="6B2A877E" w:rsidR="002E1DBD" w:rsidRDefault="002E1DBD" w:rsidP="00223F99">
      <w:pPr>
        <w:pStyle w:val="ListParagraph"/>
        <w:numPr>
          <w:ilvl w:val="1"/>
          <w:numId w:val="14"/>
        </w:numPr>
        <w:spacing w:before="240"/>
      </w:pPr>
      <w:r w:rsidRPr="002E1DBD">
        <w:rPr>
          <w:b/>
        </w:rPr>
        <w:t>Outcome</w:t>
      </w:r>
      <w:r>
        <w:t xml:space="preserve">: Embedding of space-based EO </w:t>
      </w:r>
      <w:r w:rsidR="00E212E5">
        <w:t>in GBiOS for global biodiversity monitoring</w:t>
      </w:r>
    </w:p>
    <w:p w14:paraId="0D468D01" w14:textId="4D7158A0" w:rsidR="00360C18" w:rsidRPr="002F4E56" w:rsidRDefault="002F4E56" w:rsidP="003B69D6">
      <w:pPr>
        <w:spacing w:before="240"/>
        <w:rPr>
          <w:b/>
          <w:sz w:val="28"/>
        </w:rPr>
      </w:pPr>
      <w:r w:rsidRPr="002F4E56">
        <w:rPr>
          <w:b/>
          <w:sz w:val="28"/>
        </w:rPr>
        <w:t>Schedule</w:t>
      </w:r>
    </w:p>
    <w:p w14:paraId="28A1E208" w14:textId="77777777" w:rsidR="00D90266" w:rsidRDefault="00D90266" w:rsidP="00D90266">
      <w:pPr>
        <w:tabs>
          <w:tab w:val="left" w:pos="1778"/>
        </w:tabs>
      </w:pPr>
      <w:r>
        <w:t>The proposed schedule for the B-VC activities follows, recognizing that the detail and timeframe may evolve over time in accordance with CEOS Agency priorities and stakeholder needs:</w:t>
      </w:r>
    </w:p>
    <w:tbl>
      <w:tblPr>
        <w:tblStyle w:val="TableGrid"/>
        <w:tblW w:w="8910" w:type="dxa"/>
        <w:tblInd w:w="31" w:type="dxa"/>
        <w:tblLook w:val="04A0" w:firstRow="1" w:lastRow="0" w:firstColumn="1" w:lastColumn="0" w:noHBand="0" w:noVBand="1"/>
      </w:tblPr>
      <w:tblGrid>
        <w:gridCol w:w="1512"/>
        <w:gridCol w:w="5958"/>
        <w:gridCol w:w="1440"/>
      </w:tblGrid>
      <w:tr w:rsidR="001D59C3" w:rsidRPr="00776D4A" w14:paraId="249EB561" w14:textId="77777777" w:rsidTr="003B5C2B">
        <w:trPr>
          <w:tblHeader/>
        </w:trPr>
        <w:tc>
          <w:tcPr>
            <w:tcW w:w="1512" w:type="dxa"/>
          </w:tcPr>
          <w:p w14:paraId="77A01FC4" w14:textId="77777777" w:rsidR="001D59C3" w:rsidRPr="00776D4A" w:rsidRDefault="001D59C3" w:rsidP="003B5C2B">
            <w:pPr>
              <w:ind w:left="-18"/>
              <w:jc w:val="center"/>
              <w:rPr>
                <w:b/>
              </w:rPr>
            </w:pPr>
            <w:bookmarkStart w:id="4" w:name="_Hlk204245894"/>
            <w:r>
              <w:rPr>
                <w:b/>
              </w:rPr>
              <w:t>Activity Topic</w:t>
            </w:r>
          </w:p>
        </w:tc>
        <w:tc>
          <w:tcPr>
            <w:tcW w:w="5958" w:type="dxa"/>
          </w:tcPr>
          <w:p w14:paraId="54EF9D89" w14:textId="77777777" w:rsidR="001D59C3" w:rsidRPr="00776D4A" w:rsidRDefault="001D59C3" w:rsidP="003B5C2B">
            <w:pPr>
              <w:jc w:val="center"/>
              <w:rPr>
                <w:b/>
              </w:rPr>
            </w:pPr>
            <w:r>
              <w:rPr>
                <w:b/>
              </w:rPr>
              <w:t>Milestones</w:t>
            </w:r>
          </w:p>
        </w:tc>
        <w:tc>
          <w:tcPr>
            <w:tcW w:w="1440" w:type="dxa"/>
          </w:tcPr>
          <w:p w14:paraId="077B6A03" w14:textId="77777777" w:rsidR="001D59C3" w:rsidRPr="00776D4A" w:rsidRDefault="001D59C3" w:rsidP="003B5C2B">
            <w:pPr>
              <w:jc w:val="center"/>
              <w:rPr>
                <w:b/>
              </w:rPr>
            </w:pPr>
            <w:r w:rsidRPr="00776D4A">
              <w:rPr>
                <w:b/>
              </w:rPr>
              <w:t>Timeframe</w:t>
            </w:r>
          </w:p>
        </w:tc>
      </w:tr>
      <w:tr w:rsidR="001D59C3" w:rsidRPr="00D20544" w14:paraId="3BBE2040" w14:textId="77777777" w:rsidTr="003B5C2B">
        <w:tc>
          <w:tcPr>
            <w:tcW w:w="1512" w:type="dxa"/>
            <w:vMerge w:val="restart"/>
          </w:tcPr>
          <w:p w14:paraId="77A11E3B" w14:textId="77777777" w:rsidR="001D59C3" w:rsidRPr="00D20544" w:rsidRDefault="001D59C3" w:rsidP="003B5C2B">
            <w:pPr>
              <w:ind w:left="-18"/>
            </w:pPr>
            <w:r>
              <w:t>Data product gaps</w:t>
            </w:r>
          </w:p>
        </w:tc>
        <w:tc>
          <w:tcPr>
            <w:tcW w:w="5958" w:type="dxa"/>
          </w:tcPr>
          <w:p w14:paraId="7B11AF06" w14:textId="77777777" w:rsidR="001D59C3" w:rsidRPr="00D20544" w:rsidRDefault="001D59C3" w:rsidP="003B5C2B">
            <w:r>
              <w:t>Prioritize needed products to fill product gaps</w:t>
            </w:r>
          </w:p>
        </w:tc>
        <w:tc>
          <w:tcPr>
            <w:tcW w:w="1440" w:type="dxa"/>
          </w:tcPr>
          <w:p w14:paraId="7074611A" w14:textId="77777777" w:rsidR="001D59C3" w:rsidRPr="00D20544" w:rsidRDefault="001D59C3" w:rsidP="003B5C2B">
            <w:r>
              <w:t>Year 1</w:t>
            </w:r>
          </w:p>
        </w:tc>
      </w:tr>
      <w:tr w:rsidR="001D59C3" w:rsidRPr="00D20544" w14:paraId="4D70C6B1" w14:textId="77777777" w:rsidTr="003B5C2B">
        <w:tc>
          <w:tcPr>
            <w:tcW w:w="1512" w:type="dxa"/>
            <w:vMerge/>
          </w:tcPr>
          <w:p w14:paraId="07E81032" w14:textId="77777777" w:rsidR="001D59C3" w:rsidRPr="00D20544" w:rsidRDefault="001D59C3" w:rsidP="003B5C2B">
            <w:pPr>
              <w:ind w:left="-18"/>
            </w:pPr>
          </w:p>
        </w:tc>
        <w:tc>
          <w:tcPr>
            <w:tcW w:w="5958" w:type="dxa"/>
          </w:tcPr>
          <w:p w14:paraId="6CC1F294" w14:textId="77777777" w:rsidR="001D59C3" w:rsidRPr="00D20544" w:rsidRDefault="001D59C3" w:rsidP="003B5C2B">
            <w:r>
              <w:t>Develop plan and methods to fill gaps</w:t>
            </w:r>
          </w:p>
        </w:tc>
        <w:tc>
          <w:tcPr>
            <w:tcW w:w="1440" w:type="dxa"/>
          </w:tcPr>
          <w:p w14:paraId="6783FC3E" w14:textId="77777777" w:rsidR="001D59C3" w:rsidRPr="00D20544" w:rsidRDefault="001D59C3" w:rsidP="003B5C2B">
            <w:r>
              <w:t>Years 1-3</w:t>
            </w:r>
          </w:p>
        </w:tc>
      </w:tr>
      <w:tr w:rsidR="001D59C3" w:rsidRPr="00D20544" w14:paraId="59A74974" w14:textId="77777777" w:rsidTr="003B5C2B">
        <w:tc>
          <w:tcPr>
            <w:tcW w:w="1512" w:type="dxa"/>
            <w:vMerge/>
          </w:tcPr>
          <w:p w14:paraId="7A834AEA" w14:textId="77777777" w:rsidR="001D59C3" w:rsidRPr="00D20544" w:rsidRDefault="001D59C3" w:rsidP="003B5C2B">
            <w:pPr>
              <w:ind w:left="-18"/>
            </w:pPr>
          </w:p>
        </w:tc>
        <w:tc>
          <w:tcPr>
            <w:tcW w:w="5958" w:type="dxa"/>
          </w:tcPr>
          <w:p w14:paraId="19DDF250" w14:textId="77777777" w:rsidR="001D59C3" w:rsidRPr="00D20544" w:rsidRDefault="001D59C3" w:rsidP="003B5C2B">
            <w:r>
              <w:t>Implement product gap-filling plan (incremental, with partners)</w:t>
            </w:r>
          </w:p>
        </w:tc>
        <w:tc>
          <w:tcPr>
            <w:tcW w:w="1440" w:type="dxa"/>
          </w:tcPr>
          <w:p w14:paraId="72A5B1EA" w14:textId="77777777" w:rsidR="001D59C3" w:rsidRPr="00D20544" w:rsidRDefault="001D59C3" w:rsidP="003B5C2B">
            <w:r>
              <w:t>Years 2-5+</w:t>
            </w:r>
          </w:p>
        </w:tc>
      </w:tr>
      <w:tr w:rsidR="001D59C3" w:rsidRPr="00D20544" w14:paraId="752FA0FA" w14:textId="77777777" w:rsidTr="003B5C2B">
        <w:tc>
          <w:tcPr>
            <w:tcW w:w="1512" w:type="dxa"/>
            <w:vMerge w:val="restart"/>
          </w:tcPr>
          <w:p w14:paraId="01B9D344" w14:textId="77777777" w:rsidR="001D59C3" w:rsidRDefault="001D59C3" w:rsidP="003B5C2B">
            <w:pPr>
              <w:ind w:left="-18"/>
            </w:pPr>
            <w:r w:rsidRPr="00E43D2D">
              <w:t>Data utilization tools</w:t>
            </w:r>
          </w:p>
        </w:tc>
        <w:tc>
          <w:tcPr>
            <w:tcW w:w="5958" w:type="dxa"/>
          </w:tcPr>
          <w:p w14:paraId="50EA8F4D" w14:textId="77777777" w:rsidR="001D59C3" w:rsidRDefault="001D59C3" w:rsidP="003B5C2B">
            <w:r w:rsidRPr="00E43D2D">
              <w:t>Assess current tools and identify and prioritize enhancements</w:t>
            </w:r>
          </w:p>
        </w:tc>
        <w:tc>
          <w:tcPr>
            <w:tcW w:w="1440" w:type="dxa"/>
          </w:tcPr>
          <w:p w14:paraId="51884E45" w14:textId="77777777" w:rsidR="001D59C3" w:rsidRDefault="001D59C3" w:rsidP="003B5C2B">
            <w:r w:rsidRPr="00E43D2D">
              <w:t>Years 1-3</w:t>
            </w:r>
          </w:p>
        </w:tc>
      </w:tr>
      <w:tr w:rsidR="001D59C3" w:rsidRPr="00D20544" w14:paraId="5B9A624B" w14:textId="77777777" w:rsidTr="003B5C2B">
        <w:tc>
          <w:tcPr>
            <w:tcW w:w="1512" w:type="dxa"/>
            <w:vMerge/>
          </w:tcPr>
          <w:p w14:paraId="3F3F96F3" w14:textId="77777777" w:rsidR="001D59C3" w:rsidRDefault="001D59C3" w:rsidP="003B5C2B">
            <w:pPr>
              <w:ind w:left="-18"/>
            </w:pPr>
          </w:p>
        </w:tc>
        <w:tc>
          <w:tcPr>
            <w:tcW w:w="5958" w:type="dxa"/>
          </w:tcPr>
          <w:p w14:paraId="058EB322" w14:textId="77777777" w:rsidR="001D59C3" w:rsidRDefault="001D59C3" w:rsidP="003B5C2B">
            <w:r w:rsidRPr="00E43D2D">
              <w:t>Develop plan and methods for enhancements</w:t>
            </w:r>
          </w:p>
        </w:tc>
        <w:tc>
          <w:tcPr>
            <w:tcW w:w="1440" w:type="dxa"/>
          </w:tcPr>
          <w:p w14:paraId="4E7AE46F" w14:textId="77777777" w:rsidR="001D59C3" w:rsidRDefault="001D59C3" w:rsidP="003B5C2B">
            <w:r w:rsidRPr="00E43D2D">
              <w:t>Years 2-4</w:t>
            </w:r>
          </w:p>
        </w:tc>
      </w:tr>
      <w:tr w:rsidR="001D59C3" w:rsidRPr="00D20544" w14:paraId="4DDC3E49" w14:textId="77777777" w:rsidTr="003B5C2B">
        <w:tc>
          <w:tcPr>
            <w:tcW w:w="1512" w:type="dxa"/>
            <w:vMerge/>
          </w:tcPr>
          <w:p w14:paraId="4CB9CDA2" w14:textId="77777777" w:rsidR="001D59C3" w:rsidRDefault="001D59C3" w:rsidP="003B5C2B">
            <w:pPr>
              <w:ind w:left="-18"/>
            </w:pPr>
          </w:p>
        </w:tc>
        <w:tc>
          <w:tcPr>
            <w:tcW w:w="5958" w:type="dxa"/>
          </w:tcPr>
          <w:p w14:paraId="0F129965" w14:textId="77777777" w:rsidR="001D59C3" w:rsidRDefault="001D59C3" w:rsidP="003B5C2B">
            <w:r w:rsidRPr="00E43D2D">
              <w:t>Implement tool enhancements (incremental, with partners)</w:t>
            </w:r>
          </w:p>
        </w:tc>
        <w:tc>
          <w:tcPr>
            <w:tcW w:w="1440" w:type="dxa"/>
          </w:tcPr>
          <w:p w14:paraId="57936D7D" w14:textId="77777777" w:rsidR="001D59C3" w:rsidRDefault="001D59C3" w:rsidP="003B5C2B">
            <w:r w:rsidRPr="00E43D2D">
              <w:t>Years 2-5+</w:t>
            </w:r>
          </w:p>
        </w:tc>
      </w:tr>
      <w:tr w:rsidR="001D59C3" w:rsidRPr="00D20544" w14:paraId="3A25DA10" w14:textId="77777777" w:rsidTr="003B5C2B">
        <w:tc>
          <w:tcPr>
            <w:tcW w:w="1512" w:type="dxa"/>
          </w:tcPr>
          <w:p w14:paraId="154E4340" w14:textId="77777777" w:rsidR="001D59C3" w:rsidRPr="00D20544" w:rsidRDefault="001D59C3" w:rsidP="003B5C2B">
            <w:pPr>
              <w:ind w:left="-18"/>
            </w:pPr>
            <w:r>
              <w:lastRenderedPageBreak/>
              <w:t>Demonstrator development</w:t>
            </w:r>
          </w:p>
        </w:tc>
        <w:tc>
          <w:tcPr>
            <w:tcW w:w="5958" w:type="dxa"/>
          </w:tcPr>
          <w:p w14:paraId="7676A1B9" w14:textId="77777777" w:rsidR="001D59C3" w:rsidRPr="00D20544" w:rsidRDefault="001D59C3" w:rsidP="003B5C2B">
            <w:r>
              <w:t>Continue development of the three Ecosystem Extent Task Team demonstrators (Hudson Bay—ECCC; Costa Rica—CNES; Great Western Woodlands—CSIRO) and seek new demonstrator options</w:t>
            </w:r>
          </w:p>
        </w:tc>
        <w:tc>
          <w:tcPr>
            <w:tcW w:w="1440" w:type="dxa"/>
          </w:tcPr>
          <w:p w14:paraId="40272E3E" w14:textId="77777777" w:rsidR="001D59C3" w:rsidRPr="00D20544" w:rsidRDefault="001D59C3" w:rsidP="003B5C2B">
            <w:r>
              <w:t>Years 1, 2-5</w:t>
            </w:r>
          </w:p>
        </w:tc>
      </w:tr>
      <w:tr w:rsidR="001D59C3" w:rsidRPr="00D20544" w14:paraId="6BB3A225" w14:textId="77777777" w:rsidTr="003B5C2B">
        <w:tc>
          <w:tcPr>
            <w:tcW w:w="1512" w:type="dxa"/>
          </w:tcPr>
          <w:p w14:paraId="592B73F9" w14:textId="77777777" w:rsidR="001D59C3" w:rsidRDefault="001D59C3" w:rsidP="003B5C2B">
            <w:pPr>
              <w:ind w:left="-18"/>
            </w:pPr>
            <w:r w:rsidRPr="00670A71">
              <w:t>Capacity building</w:t>
            </w:r>
          </w:p>
        </w:tc>
        <w:tc>
          <w:tcPr>
            <w:tcW w:w="5958" w:type="dxa"/>
          </w:tcPr>
          <w:p w14:paraId="730D0154" w14:textId="77777777" w:rsidR="001D59C3" w:rsidRDefault="001D59C3" w:rsidP="003B5C2B">
            <w:r w:rsidRPr="00670A71">
              <w:t xml:space="preserve">Work with WGCapD to prioritize and </w:t>
            </w:r>
            <w:r>
              <w:t>enhance</w:t>
            </w:r>
            <w:r w:rsidRPr="00670A71">
              <w:t xml:space="preserve"> capacity building</w:t>
            </w:r>
          </w:p>
        </w:tc>
        <w:tc>
          <w:tcPr>
            <w:tcW w:w="1440" w:type="dxa"/>
          </w:tcPr>
          <w:p w14:paraId="54F8E69B" w14:textId="77777777" w:rsidR="001D59C3" w:rsidRDefault="001D59C3" w:rsidP="003B5C2B">
            <w:r w:rsidRPr="00670A71">
              <w:t>Continuous</w:t>
            </w:r>
          </w:p>
        </w:tc>
      </w:tr>
      <w:tr w:rsidR="001D59C3" w:rsidRPr="00D20544" w14:paraId="1885CD81" w14:textId="77777777" w:rsidTr="003B5C2B">
        <w:tc>
          <w:tcPr>
            <w:tcW w:w="1512" w:type="dxa"/>
          </w:tcPr>
          <w:p w14:paraId="65605D79" w14:textId="77777777" w:rsidR="001D59C3" w:rsidRPr="00D20544" w:rsidRDefault="001D59C3" w:rsidP="003B5C2B">
            <w:pPr>
              <w:ind w:left="-18"/>
            </w:pPr>
            <w:r>
              <w:t>Stakeholder engagement</w:t>
            </w:r>
          </w:p>
        </w:tc>
        <w:tc>
          <w:tcPr>
            <w:tcW w:w="5958" w:type="dxa"/>
          </w:tcPr>
          <w:p w14:paraId="3CEEEADC" w14:textId="77777777" w:rsidR="001D59C3" w:rsidRPr="00D20544" w:rsidRDefault="001D59C3" w:rsidP="003B5C2B">
            <w:r>
              <w:t>Outreach and engagement via informational webinars, brochures, and other means</w:t>
            </w:r>
          </w:p>
        </w:tc>
        <w:tc>
          <w:tcPr>
            <w:tcW w:w="1440" w:type="dxa"/>
          </w:tcPr>
          <w:p w14:paraId="34B4D616" w14:textId="77777777" w:rsidR="001D59C3" w:rsidRPr="00D20544" w:rsidRDefault="001D59C3" w:rsidP="003B5C2B">
            <w:r>
              <w:t>Continuous</w:t>
            </w:r>
          </w:p>
        </w:tc>
      </w:tr>
      <w:tr w:rsidR="001D59C3" w:rsidRPr="00D20544" w14:paraId="2A334EA2" w14:textId="77777777" w:rsidTr="003B5C2B">
        <w:tc>
          <w:tcPr>
            <w:tcW w:w="1512" w:type="dxa"/>
            <w:vMerge w:val="restart"/>
          </w:tcPr>
          <w:p w14:paraId="60299A97" w14:textId="77777777" w:rsidR="001D59C3" w:rsidRPr="00D20544" w:rsidRDefault="001D59C3" w:rsidP="003B5C2B">
            <w:r>
              <w:t>Space arm of GBiOS</w:t>
            </w:r>
          </w:p>
        </w:tc>
        <w:tc>
          <w:tcPr>
            <w:tcW w:w="5958" w:type="dxa"/>
          </w:tcPr>
          <w:p w14:paraId="371C6CB2" w14:textId="77777777" w:rsidR="001D59C3" w:rsidRPr="00D20544" w:rsidRDefault="001D59C3" w:rsidP="003B5C2B">
            <w:r>
              <w:t>Identify needs, gaps, and challenges (jointly with GEO BON)</w:t>
            </w:r>
          </w:p>
        </w:tc>
        <w:tc>
          <w:tcPr>
            <w:tcW w:w="1440" w:type="dxa"/>
          </w:tcPr>
          <w:p w14:paraId="5882BA56" w14:textId="77777777" w:rsidR="001D59C3" w:rsidRPr="00D20544" w:rsidRDefault="001D59C3" w:rsidP="003B5C2B">
            <w:r>
              <w:t>Years 2-3</w:t>
            </w:r>
          </w:p>
        </w:tc>
      </w:tr>
      <w:tr w:rsidR="001D59C3" w:rsidRPr="00D20544" w14:paraId="766445A0" w14:textId="77777777" w:rsidTr="003B5C2B">
        <w:tc>
          <w:tcPr>
            <w:tcW w:w="1512" w:type="dxa"/>
            <w:vMerge/>
          </w:tcPr>
          <w:p w14:paraId="0D5C6B15" w14:textId="77777777" w:rsidR="001D59C3" w:rsidRPr="00D20544" w:rsidRDefault="001D59C3" w:rsidP="003B5C2B">
            <w:pPr>
              <w:ind w:left="-18"/>
            </w:pPr>
          </w:p>
        </w:tc>
        <w:tc>
          <w:tcPr>
            <w:tcW w:w="5958" w:type="dxa"/>
          </w:tcPr>
          <w:p w14:paraId="2D84AA05" w14:textId="77777777" w:rsidR="001D59C3" w:rsidRPr="00D20544" w:rsidRDefault="001D59C3" w:rsidP="003B5C2B">
            <w:r>
              <w:t>Integrate space-based EO into the GBiOS concept and architecture (jointly with GEO BON)</w:t>
            </w:r>
          </w:p>
        </w:tc>
        <w:tc>
          <w:tcPr>
            <w:tcW w:w="1440" w:type="dxa"/>
          </w:tcPr>
          <w:p w14:paraId="557B4DCB" w14:textId="77777777" w:rsidR="001D59C3" w:rsidRPr="00D20544" w:rsidRDefault="001D59C3" w:rsidP="003B5C2B">
            <w:r>
              <w:t>Years 3-7+</w:t>
            </w:r>
          </w:p>
        </w:tc>
      </w:tr>
    </w:tbl>
    <w:bookmarkEnd w:id="4"/>
    <w:p w14:paraId="762EAE72" w14:textId="77777777" w:rsidR="00A33D57" w:rsidRDefault="00A33D57" w:rsidP="00E76712">
      <w:pPr>
        <w:pStyle w:val="ListParagraph"/>
        <w:spacing w:before="240"/>
        <w:ind w:left="0"/>
        <w:rPr>
          <w:b/>
          <w:sz w:val="28"/>
        </w:rPr>
      </w:pPr>
      <w:r w:rsidRPr="00A33D57">
        <w:rPr>
          <w:b/>
          <w:sz w:val="28"/>
        </w:rPr>
        <w:t xml:space="preserve">Accreditation and Recognition Metrics  </w:t>
      </w:r>
    </w:p>
    <w:p w14:paraId="77E736B6" w14:textId="6578ED4D" w:rsidR="00D67545" w:rsidRPr="004144EB" w:rsidRDefault="00D212D4" w:rsidP="004144EB">
      <w:pPr>
        <w:autoSpaceDE w:val="0"/>
        <w:autoSpaceDN w:val="0"/>
        <w:adjustRightInd w:val="0"/>
        <w:spacing w:after="0" w:line="240" w:lineRule="auto"/>
      </w:pPr>
      <w:r w:rsidRPr="00472862">
        <w:t>The B-VC’s success over time will ultimately be measured by</w:t>
      </w:r>
      <w:r w:rsidR="00B84073">
        <w:t xml:space="preserve"> the increase in </w:t>
      </w:r>
      <w:r w:rsidR="00CA1565">
        <w:t xml:space="preserve">incorporation of space-based EO into the activities of the biodiversity community, by the </w:t>
      </w:r>
      <w:r w:rsidRPr="00472862">
        <w:t>utilization</w:t>
      </w:r>
      <w:r w:rsidR="00D67545">
        <w:t xml:space="preserve"> </w:t>
      </w:r>
      <w:r w:rsidR="004144EB">
        <w:t xml:space="preserve">of the products and tools </w:t>
      </w:r>
      <w:r w:rsidR="00CA1565">
        <w:t xml:space="preserve">the B-VC </w:t>
      </w:r>
      <w:r w:rsidR="004144EB">
        <w:t xml:space="preserve">focuses on, and </w:t>
      </w:r>
      <w:r w:rsidR="00CA1565">
        <w:t xml:space="preserve">by </w:t>
      </w:r>
      <w:r w:rsidR="004144EB">
        <w:t xml:space="preserve">the </w:t>
      </w:r>
      <w:r w:rsidR="00F21CD8">
        <w:t xml:space="preserve">overall </w:t>
      </w:r>
      <w:r w:rsidR="004144EB">
        <w:t xml:space="preserve">value </w:t>
      </w:r>
      <w:r w:rsidR="00CA1565">
        <w:t xml:space="preserve">of the B-VC’s activities </w:t>
      </w:r>
      <w:r w:rsidR="004144EB">
        <w:t>to the biodiversity user community.</w:t>
      </w:r>
      <w:r w:rsidR="00D67545" w:rsidRPr="00D67545">
        <w:t xml:space="preserve"> </w:t>
      </w:r>
      <w:r w:rsidR="00B45818">
        <w:t xml:space="preserve">As mentioned above, the </w:t>
      </w:r>
      <w:r w:rsidR="00D67545">
        <w:t xml:space="preserve">B-VC will </w:t>
      </w:r>
      <w:r w:rsidR="00B45818">
        <w:t xml:space="preserve">adjust </w:t>
      </w:r>
      <w:r w:rsidR="00D67545">
        <w:t xml:space="preserve">its activities in response to </w:t>
      </w:r>
      <w:r w:rsidR="00B45818">
        <w:t xml:space="preserve">changing conditions </w:t>
      </w:r>
      <w:r w:rsidR="00B84073">
        <w:t xml:space="preserve">and </w:t>
      </w:r>
      <w:r w:rsidR="00D67545">
        <w:t xml:space="preserve">interim results. </w:t>
      </w:r>
      <w:r w:rsidR="00B45818">
        <w:t>Additionally,</w:t>
      </w:r>
      <w:r w:rsidR="00037AD7">
        <w:t xml:space="preserve"> a</w:t>
      </w:r>
      <w:r w:rsidR="00D67545">
        <w:t>s part of its engagement activit</w:t>
      </w:r>
      <w:r w:rsidR="00037AD7">
        <w:t>ies</w:t>
      </w:r>
      <w:r w:rsidR="00D67545">
        <w:t xml:space="preserve"> the B-VC will </w:t>
      </w:r>
      <w:r w:rsidR="00C54AF8">
        <w:t xml:space="preserve">help </w:t>
      </w:r>
      <w:r w:rsidR="00D67545">
        <w:t>connect users to the new products or tools</w:t>
      </w:r>
      <w:r w:rsidR="00037AD7">
        <w:t xml:space="preserve"> developed and </w:t>
      </w:r>
      <w:r w:rsidR="00D67545">
        <w:t>promote and facilitate their utilization. This will not only increase the impact of the new products or tools but ensure that the sponsor</w:t>
      </w:r>
      <w:r w:rsidR="00037AD7">
        <w:t xml:space="preserve">s and developers are </w:t>
      </w:r>
      <w:r w:rsidR="00D67545">
        <w:t>properly recognized.</w:t>
      </w:r>
      <w:r w:rsidR="009E3478">
        <w:t xml:space="preserve"> </w:t>
      </w:r>
    </w:p>
    <w:p w14:paraId="242FB432" w14:textId="218B4BF7" w:rsidR="00DD516E" w:rsidRPr="00DD516E" w:rsidRDefault="00DD516E" w:rsidP="00DD516E">
      <w:pPr>
        <w:pStyle w:val="ListParagraph"/>
        <w:spacing w:before="240"/>
        <w:ind w:left="0"/>
        <w:rPr>
          <w:sz w:val="28"/>
        </w:rPr>
      </w:pPr>
      <w:r w:rsidRPr="00DD516E">
        <w:rPr>
          <w:b/>
          <w:sz w:val="28"/>
        </w:rPr>
        <w:t xml:space="preserve">Working with CEOS WGs, VCs and </w:t>
      </w:r>
      <w:r w:rsidR="00C40E40">
        <w:rPr>
          <w:b/>
          <w:sz w:val="28"/>
        </w:rPr>
        <w:t>O</w:t>
      </w:r>
      <w:r w:rsidRPr="00DD516E">
        <w:rPr>
          <w:b/>
          <w:sz w:val="28"/>
        </w:rPr>
        <w:t xml:space="preserve">ther </w:t>
      </w:r>
      <w:r w:rsidR="00C40E40">
        <w:rPr>
          <w:b/>
          <w:sz w:val="28"/>
        </w:rPr>
        <w:t>E</w:t>
      </w:r>
      <w:r w:rsidRPr="00DD516E">
        <w:rPr>
          <w:b/>
          <w:sz w:val="28"/>
        </w:rPr>
        <w:t>ntities</w:t>
      </w:r>
      <w:r w:rsidRPr="00DD516E">
        <w:rPr>
          <w:sz w:val="28"/>
        </w:rPr>
        <w:t xml:space="preserve">  </w:t>
      </w:r>
    </w:p>
    <w:p w14:paraId="552099D6" w14:textId="6EE09C45" w:rsidR="00DD516E" w:rsidRDefault="006255EB" w:rsidP="00DD516E">
      <w:pPr>
        <w:pStyle w:val="ListParagraph"/>
        <w:spacing w:before="240"/>
        <w:ind w:left="0"/>
      </w:pPr>
      <w:r>
        <w:t xml:space="preserve">Consistent with CEOS’s </w:t>
      </w:r>
      <w:hyperlink r:id="rId12" w:history="1">
        <w:r w:rsidRPr="006255EB">
          <w:rPr>
            <w:rStyle w:val="Hyperlink"/>
          </w:rPr>
          <w:t>Mission Statement</w:t>
        </w:r>
      </w:hyperlink>
      <w:r w:rsidR="006B51E2">
        <w:t xml:space="preserve"> and B-VC’s Objective 3</w:t>
      </w:r>
      <w:r w:rsidR="00B07863">
        <w:t xml:space="preserve"> (see the B-VC ToR)</w:t>
      </w:r>
      <w:r>
        <w:t>, t</w:t>
      </w:r>
      <w:r w:rsidR="00DD516E">
        <w:t xml:space="preserve">he B-VC will </w:t>
      </w:r>
      <w:r>
        <w:t xml:space="preserve">coordinate, </w:t>
      </w:r>
      <w:r w:rsidR="009829A3">
        <w:t>work</w:t>
      </w:r>
      <w:r w:rsidR="00CD4227">
        <w:t xml:space="preserve"> </w:t>
      </w:r>
      <w:r w:rsidR="00F21CD8">
        <w:t>with</w:t>
      </w:r>
      <w:r w:rsidR="004702DF">
        <w:t>,</w:t>
      </w:r>
      <w:r w:rsidR="00F21CD8">
        <w:t xml:space="preserve"> </w:t>
      </w:r>
      <w:r w:rsidR="00CD4227">
        <w:t>and</w:t>
      </w:r>
      <w:r w:rsidR="00B07863">
        <w:t xml:space="preserve"> as</w:t>
      </w:r>
      <w:r>
        <w:t xml:space="preserve"> appropriate, utilize </w:t>
      </w:r>
      <w:r w:rsidR="00B07863">
        <w:t xml:space="preserve">the expertise in </w:t>
      </w:r>
      <w:r w:rsidR="00DD516E">
        <w:t>other CEOS entities, including those below. The B-VC is also available to support the activities of other VCs and WGs where needed</w:t>
      </w:r>
      <w:r w:rsidR="00F21CD8">
        <w:t xml:space="preserve">. </w:t>
      </w:r>
    </w:p>
    <w:p w14:paraId="3395D329" w14:textId="16299703" w:rsidR="00DD516E" w:rsidRDefault="00DD516E" w:rsidP="00DD516E">
      <w:pPr>
        <w:pStyle w:val="ListParagraph"/>
        <w:numPr>
          <w:ilvl w:val="0"/>
          <w:numId w:val="18"/>
        </w:numPr>
        <w:spacing w:before="240"/>
      </w:pPr>
      <w:r>
        <w:t xml:space="preserve">WGCapD. User capacity is often limited and </w:t>
      </w:r>
      <w:r w:rsidR="00F21CD8">
        <w:t xml:space="preserve">enhancing it will require </w:t>
      </w:r>
      <w:r w:rsidR="00A7752A">
        <w:t xml:space="preserve">active </w:t>
      </w:r>
      <w:r>
        <w:t>coordinati</w:t>
      </w:r>
      <w:r w:rsidR="00A7752A">
        <w:t>on</w:t>
      </w:r>
      <w:r>
        <w:t xml:space="preserve"> with WGCapD.</w:t>
      </w:r>
    </w:p>
    <w:p w14:paraId="269902BF" w14:textId="31A64A76" w:rsidR="009F3F74" w:rsidRDefault="009F3F74" w:rsidP="009F3F74">
      <w:pPr>
        <w:pStyle w:val="ListParagraph"/>
        <w:numPr>
          <w:ilvl w:val="0"/>
          <w:numId w:val="18"/>
        </w:numPr>
        <w:spacing w:before="240"/>
      </w:pPr>
      <w:r>
        <w:t xml:space="preserve">WGCV. New biodiversity data products </w:t>
      </w:r>
      <w:r w:rsidR="007911D8">
        <w:t xml:space="preserve">(e.g. EBVs) </w:t>
      </w:r>
      <w:r>
        <w:t>will combine different types of sensors and inter-sensor calibration will be important.</w:t>
      </w:r>
    </w:p>
    <w:p w14:paraId="15D29241" w14:textId="7B452132" w:rsidR="00DD516E" w:rsidRDefault="00DD516E" w:rsidP="00DD516E">
      <w:pPr>
        <w:pStyle w:val="ListParagraph"/>
        <w:numPr>
          <w:ilvl w:val="0"/>
          <w:numId w:val="18"/>
        </w:numPr>
        <w:spacing w:before="240"/>
      </w:pPr>
      <w:r>
        <w:t>WGDisasters. Natural disasters such as river or coastal flooding often have an ecosystem component; forecasts for</w:t>
      </w:r>
      <w:r w:rsidR="005E050B">
        <w:t>,</w:t>
      </w:r>
      <w:r>
        <w:t xml:space="preserve"> and mitigation of</w:t>
      </w:r>
      <w:r w:rsidR="005E050B">
        <w:t>,</w:t>
      </w:r>
      <w:r>
        <w:t xml:space="preserve"> some of these hazards is possible </w:t>
      </w:r>
      <w:r w:rsidR="00F21CD8">
        <w:t>and coordination will</w:t>
      </w:r>
      <w:r>
        <w:t xml:space="preserve"> </w:t>
      </w:r>
      <w:r w:rsidR="00F21CD8">
        <w:t>likely</w:t>
      </w:r>
      <w:r w:rsidR="00C40E40">
        <w:t xml:space="preserve"> be mutually</w:t>
      </w:r>
      <w:r w:rsidR="00F21CD8">
        <w:t xml:space="preserve"> benefi</w:t>
      </w:r>
      <w:r w:rsidR="00C40E40">
        <w:t>cial</w:t>
      </w:r>
      <w:r w:rsidR="00F21CD8">
        <w:t>.</w:t>
      </w:r>
    </w:p>
    <w:p w14:paraId="68ACE250" w14:textId="77777777" w:rsidR="009F3F74" w:rsidRDefault="009F3F74" w:rsidP="009F3F74">
      <w:pPr>
        <w:pStyle w:val="ListParagraph"/>
        <w:numPr>
          <w:ilvl w:val="0"/>
          <w:numId w:val="18"/>
        </w:numPr>
        <w:spacing w:before="240"/>
      </w:pPr>
      <w:r>
        <w:t>WGISS. Many of the challenges that biodiversity users have are related to CEOS Agency information systems that generate and provide access to data products. WGISS can provide guidance to the B-VC on standards, interoperability issues, and other areas.</w:t>
      </w:r>
    </w:p>
    <w:p w14:paraId="6272AA01" w14:textId="77777777" w:rsidR="009F3F74" w:rsidRDefault="009F3F74" w:rsidP="009F3F74">
      <w:pPr>
        <w:pStyle w:val="ListParagraph"/>
        <w:numPr>
          <w:ilvl w:val="0"/>
          <w:numId w:val="18"/>
        </w:numPr>
        <w:spacing w:before="240"/>
      </w:pPr>
      <w:r>
        <w:t>COAST-VC. The coastal environment is a particularly important area for biodiversity and collaboration with the COAST-VC will be needed.</w:t>
      </w:r>
    </w:p>
    <w:p w14:paraId="5054EDE9" w14:textId="54930589" w:rsidR="00DD516E" w:rsidRDefault="00DD516E" w:rsidP="00DD516E">
      <w:pPr>
        <w:pStyle w:val="ListParagraph"/>
        <w:numPr>
          <w:ilvl w:val="0"/>
          <w:numId w:val="18"/>
        </w:numPr>
        <w:spacing w:before="240"/>
      </w:pPr>
      <w:r>
        <w:t xml:space="preserve">LSI-VC: </w:t>
      </w:r>
      <w:r w:rsidR="00864F22">
        <w:t xml:space="preserve">The Forests and Biomass subgroup will be of particular importance; the </w:t>
      </w:r>
      <w:r w:rsidR="005E050B">
        <w:t>LSI-</w:t>
      </w:r>
      <w:r w:rsidR="00864F22">
        <w:t xml:space="preserve">VC’s work on CEOS-ARD and </w:t>
      </w:r>
      <w:r w:rsidR="005E050B">
        <w:t xml:space="preserve">the </w:t>
      </w:r>
      <w:r w:rsidR="00864F22">
        <w:t>AFOLU Roadmap are also highly relevant to the B-VC.</w:t>
      </w:r>
    </w:p>
    <w:p w14:paraId="6537E38D" w14:textId="151C73F6" w:rsidR="00DD516E" w:rsidRDefault="00DD516E" w:rsidP="00DD516E">
      <w:pPr>
        <w:pStyle w:val="ListParagraph"/>
        <w:numPr>
          <w:ilvl w:val="0"/>
          <w:numId w:val="18"/>
        </w:numPr>
        <w:spacing w:before="240"/>
      </w:pPr>
      <w:r>
        <w:t>SST</w:t>
      </w:r>
      <w:r w:rsidR="004E50EB">
        <w:t>-</w:t>
      </w:r>
      <w:r>
        <w:t>VC. Sea surface temperature is a controlling factor for a variety of biological activities, including species distribution and algal blooms.</w:t>
      </w:r>
    </w:p>
    <w:p w14:paraId="47AE63D2" w14:textId="28D1547B" w:rsidR="00DD516E" w:rsidRPr="00DD516E" w:rsidRDefault="00DD516E" w:rsidP="00DD516E">
      <w:pPr>
        <w:pStyle w:val="ListParagraph"/>
        <w:numPr>
          <w:ilvl w:val="0"/>
          <w:numId w:val="18"/>
        </w:numPr>
        <w:spacing w:before="240"/>
      </w:pPr>
      <w:r>
        <w:t xml:space="preserve">SEO. The SEO’s CEOS Analytics Lab will be </w:t>
      </w:r>
      <w:r w:rsidR="00864F22">
        <w:t xml:space="preserve">particularly </w:t>
      </w:r>
      <w:r>
        <w:t>useful for experimenting with new products or methods.</w:t>
      </w:r>
    </w:p>
    <w:p w14:paraId="72D3033A" w14:textId="77777777" w:rsidR="00DD516E" w:rsidRDefault="00DD516E" w:rsidP="00E76712">
      <w:pPr>
        <w:pStyle w:val="ListParagraph"/>
        <w:spacing w:before="240"/>
        <w:ind w:left="0"/>
        <w:rPr>
          <w:b/>
          <w:sz w:val="28"/>
        </w:rPr>
      </w:pPr>
    </w:p>
    <w:p w14:paraId="7C2AD914" w14:textId="08384C47" w:rsidR="002F4E56" w:rsidRDefault="002F4E56" w:rsidP="00E76712">
      <w:pPr>
        <w:pStyle w:val="ListParagraph"/>
        <w:spacing w:before="240"/>
        <w:ind w:left="0"/>
        <w:rPr>
          <w:b/>
          <w:sz w:val="28"/>
        </w:rPr>
      </w:pPr>
      <w:r>
        <w:rPr>
          <w:b/>
          <w:sz w:val="28"/>
        </w:rPr>
        <w:t>Funding</w:t>
      </w:r>
    </w:p>
    <w:p w14:paraId="12D6C2F0" w14:textId="3339DA60" w:rsidR="009144ED" w:rsidRDefault="00BC063F" w:rsidP="00971782">
      <w:pPr>
        <w:spacing w:after="0"/>
      </w:pPr>
      <w:r>
        <w:t>Three categories of s</w:t>
      </w:r>
      <w:r w:rsidR="00580DB3">
        <w:t xml:space="preserve">upport </w:t>
      </w:r>
      <w:r>
        <w:t xml:space="preserve">will provide the </w:t>
      </w:r>
      <w:r w:rsidR="004E50EB">
        <w:t xml:space="preserve">necessary </w:t>
      </w:r>
      <w:r>
        <w:t xml:space="preserve">resources </w:t>
      </w:r>
      <w:r w:rsidR="004E50EB">
        <w:t xml:space="preserve">to enable </w:t>
      </w:r>
      <w:r w:rsidR="00580DB3">
        <w:t>the B-VC’s activities</w:t>
      </w:r>
      <w:r w:rsidR="000025DD">
        <w:t xml:space="preserve"> and to meet its objectives</w:t>
      </w:r>
      <w:r w:rsidR="004F06C6">
        <w:t>:</w:t>
      </w:r>
      <w:r w:rsidR="00580DB3">
        <w:t xml:space="preserve"> </w:t>
      </w:r>
    </w:p>
    <w:p w14:paraId="7D3F01CD" w14:textId="77777777" w:rsidR="00F4749E" w:rsidRDefault="00F4749E" w:rsidP="00971782">
      <w:pPr>
        <w:spacing w:after="0"/>
      </w:pPr>
    </w:p>
    <w:p w14:paraId="54012F9A" w14:textId="1E09F088" w:rsidR="00EA3141" w:rsidRDefault="009144ED" w:rsidP="009144ED">
      <w:r w:rsidRPr="009144ED">
        <w:rPr>
          <w:b/>
        </w:rPr>
        <w:t>B-VC team members.</w:t>
      </w:r>
      <w:r w:rsidR="001A0BB0">
        <w:t xml:space="preserve"> </w:t>
      </w:r>
      <w:r w:rsidR="00F06AEB">
        <w:t xml:space="preserve">As Biodiversity Study Team membership (App. </w:t>
      </w:r>
      <w:r w:rsidR="00B07863">
        <w:t>3</w:t>
      </w:r>
      <w:r w:rsidR="00F06AEB">
        <w:t xml:space="preserve">) shows, there is significant interest in Biodiversity </w:t>
      </w:r>
      <w:r w:rsidR="000025DD">
        <w:t xml:space="preserve">across </w:t>
      </w:r>
      <w:r w:rsidR="00F06AEB">
        <w:t xml:space="preserve">CEOS. </w:t>
      </w:r>
      <w:r w:rsidR="00201B7D">
        <w:t>M</w:t>
      </w:r>
      <w:r w:rsidR="00F06AEB">
        <w:t>ember</w:t>
      </w:r>
      <w:r w:rsidR="001A0BB0">
        <w:t xml:space="preserve"> time </w:t>
      </w:r>
      <w:r w:rsidR="0024418E">
        <w:t xml:space="preserve">and associated resources </w:t>
      </w:r>
      <w:r w:rsidR="001A0BB0">
        <w:t xml:space="preserve">will be supported by their </w:t>
      </w:r>
      <w:r w:rsidR="0024418E">
        <w:t>sponsor A</w:t>
      </w:r>
      <w:r w:rsidR="001A0BB0">
        <w:t>gencies</w:t>
      </w:r>
      <w:r w:rsidR="00F06AEB">
        <w:t xml:space="preserve"> in a manner </w:t>
      </w:r>
      <w:r w:rsidR="00CF636C">
        <w:t>similar to</w:t>
      </w:r>
      <w:r w:rsidR="00F06AEB">
        <w:t xml:space="preserve"> </w:t>
      </w:r>
      <w:r w:rsidR="00CF636C">
        <w:t>that for the</w:t>
      </w:r>
      <w:r w:rsidR="00F06AEB">
        <w:t xml:space="preserve"> BST</w:t>
      </w:r>
      <w:r w:rsidR="001A0BB0">
        <w:t xml:space="preserve">. </w:t>
      </w:r>
      <w:r w:rsidR="003E6941">
        <w:t xml:space="preserve">As indicated in the Activities section above, the </w:t>
      </w:r>
      <w:r w:rsidR="001A0BB0">
        <w:t xml:space="preserve">B-VC </w:t>
      </w:r>
      <w:r w:rsidR="003E6941">
        <w:t xml:space="preserve">and its </w:t>
      </w:r>
      <w:r w:rsidR="001A0BB0">
        <w:t>members</w:t>
      </w:r>
      <w:bookmarkStart w:id="5" w:name="_Hlk204867074"/>
      <w:r w:rsidR="003E6941">
        <w:t xml:space="preserve"> largely focus on planning and facilitating biodiversity-relevant activities to increase utilization of </w:t>
      </w:r>
      <w:r w:rsidR="0024418E">
        <w:t xml:space="preserve">space-based </w:t>
      </w:r>
      <w:r w:rsidR="003E6941">
        <w:t>EO</w:t>
      </w:r>
      <w:r w:rsidR="001A0BB0">
        <w:t>.</w:t>
      </w:r>
      <w:r w:rsidR="00BC063F">
        <w:t xml:space="preserve"> </w:t>
      </w:r>
      <w:r w:rsidR="00646E1D">
        <w:t>S</w:t>
      </w:r>
      <w:r w:rsidR="00BC063F">
        <w:t>upport from other CEOS entities</w:t>
      </w:r>
      <w:r w:rsidR="00646E1D">
        <w:t>, as summarized in the previous section,</w:t>
      </w:r>
      <w:r w:rsidR="00BC063F">
        <w:t xml:space="preserve"> is also expected</w:t>
      </w:r>
      <w:r w:rsidR="003761D8">
        <w:t xml:space="preserve"> to </w:t>
      </w:r>
      <w:r w:rsidR="00CF636C">
        <w:t>enable</w:t>
      </w:r>
      <w:r w:rsidR="003761D8">
        <w:t xml:space="preserve"> achiev</w:t>
      </w:r>
      <w:r w:rsidR="00CF636C">
        <w:t xml:space="preserve">ement of </w:t>
      </w:r>
      <w:r w:rsidR="003761D8">
        <w:t>the B-VC objectives</w:t>
      </w:r>
      <w:r w:rsidR="00BC063F">
        <w:t>.</w:t>
      </w:r>
    </w:p>
    <w:p w14:paraId="13574071" w14:textId="4C761AB3" w:rsidR="003E6941" w:rsidRDefault="003E6941" w:rsidP="009144ED">
      <w:r>
        <w:t xml:space="preserve">In addition to </w:t>
      </w:r>
      <w:r w:rsidR="00764BB1">
        <w:t xml:space="preserve">CEOS </w:t>
      </w:r>
      <w:r>
        <w:t xml:space="preserve">Agency involvement, members of the research and applied biodiversity communities such as those at universities, institutes, and other organizations, will </w:t>
      </w:r>
      <w:r w:rsidR="00764BB1">
        <w:t xml:space="preserve">be invited to </w:t>
      </w:r>
      <w:r>
        <w:t xml:space="preserve">participate in </w:t>
      </w:r>
      <w:r w:rsidR="00764BB1">
        <w:t xml:space="preserve">the </w:t>
      </w:r>
      <w:r>
        <w:t xml:space="preserve">B-VC and </w:t>
      </w:r>
      <w:r w:rsidR="00764BB1">
        <w:t xml:space="preserve">to </w:t>
      </w:r>
      <w:r>
        <w:t>support its activities.</w:t>
      </w:r>
      <w:r w:rsidR="001B02DF">
        <w:t xml:space="preserve"> In-kind participation is </w:t>
      </w:r>
      <w:r w:rsidR="00D83BE8">
        <w:t>expected</w:t>
      </w:r>
      <w:r w:rsidR="001B02DF">
        <w:t xml:space="preserve"> where there is alignment </w:t>
      </w:r>
      <w:r w:rsidR="00CF636C">
        <w:t>with</w:t>
      </w:r>
      <w:r w:rsidR="001B02DF">
        <w:t xml:space="preserve"> an activity such as development of a product</w:t>
      </w:r>
      <w:r w:rsidR="003A08A2">
        <w:t xml:space="preserve"> (product development is </w:t>
      </w:r>
      <w:r w:rsidR="001B02DF">
        <w:t>a common activity at universities</w:t>
      </w:r>
      <w:r w:rsidR="003A08A2">
        <w:t xml:space="preserve">, often </w:t>
      </w:r>
      <w:r w:rsidR="001B02DF">
        <w:t xml:space="preserve">by a graduate student under the guidance of their </w:t>
      </w:r>
      <w:r w:rsidR="00DD516E">
        <w:t>professor</w:t>
      </w:r>
      <w:r w:rsidR="003A08A2">
        <w:t>)</w:t>
      </w:r>
      <w:r w:rsidR="001B02DF">
        <w:t>.</w:t>
      </w:r>
    </w:p>
    <w:bookmarkEnd w:id="5"/>
    <w:p w14:paraId="424CBB60" w14:textId="77777777" w:rsidR="0069137F" w:rsidRPr="00007168" w:rsidRDefault="0069137F" w:rsidP="0069137F">
      <w:r w:rsidRPr="00007168">
        <w:rPr>
          <w:b/>
        </w:rPr>
        <w:t>Agency Research and Development Programs.</w:t>
      </w:r>
      <w:r w:rsidRPr="00007168">
        <w:t xml:space="preserve"> Some of the B-VC’s planned activities, such as algorithm and product development and the “demonstrators”, align with Agency research and development programs that already support these types of activities, often by soliciting proposals. Universities, institutes, and NGOs have focused on EO utilization for biodiversity for many years, as exemplified by the many proposals that space agencies have funded. The exceptionally high interest in ESA’s BioSpace25</w:t>
      </w:r>
      <w:r>
        <w:t xml:space="preserve"> conference</w:t>
      </w:r>
      <w:r w:rsidRPr="00007168">
        <w:t xml:space="preserve"> (February 2025</w:t>
      </w:r>
      <w:r>
        <w:t xml:space="preserve">; </w:t>
      </w:r>
      <w:r w:rsidRPr="00007168">
        <w:t>many attendees had to be turned away as capacity was exceeded) is an example of the level of interest in this topic. It is noted that each of the three Ecosystem Extent Task Team Demonstrators was funded by a CEOS member Agency</w:t>
      </w:r>
      <w:r>
        <w:t>. D</w:t>
      </w:r>
      <w:r w:rsidRPr="00007168">
        <w:t xml:space="preserve">emonstrators such as those have components that support all of the B-VC’s planned activities and are a valuable tool for users seeking to enhance their use of space-based EO to meet their needs. </w:t>
      </w:r>
    </w:p>
    <w:p w14:paraId="5234CC91" w14:textId="5F63CCBE" w:rsidR="0069137F" w:rsidRPr="00007168" w:rsidRDefault="0069137F" w:rsidP="0069137F">
      <w:r w:rsidRPr="00007168">
        <w:rPr>
          <w:b/>
        </w:rPr>
        <w:t>External Support.</w:t>
      </w:r>
      <w:r w:rsidRPr="00007168">
        <w:t xml:space="preserve"> Another source of support for B-VC activities is proposals submitted to non-CEOS Agency organizations by B-VC external partners. For example, a national science agency or an agency within an Environment Ministry may solicit proposals for work relevant to the B-VC’s activities, such as development of a product or tool for which a biodiversity expert at a university then submits a proposal. An important role of the B-VC is to </w:t>
      </w:r>
      <w:r>
        <w:t>continue engagement</w:t>
      </w:r>
      <w:r w:rsidRPr="00007168">
        <w:t xml:space="preserve"> with such external partners so they are aware of, and encouraged</w:t>
      </w:r>
      <w:r>
        <w:t>,</w:t>
      </w:r>
      <w:r w:rsidRPr="00007168">
        <w:t xml:space="preserve"> to engage with potential B-VC activities.</w:t>
      </w:r>
    </w:p>
    <w:p w14:paraId="2BB76C61" w14:textId="77777777" w:rsidR="00C21B18" w:rsidRDefault="00C21B18">
      <w:r>
        <w:br w:type="page"/>
      </w:r>
    </w:p>
    <w:p w14:paraId="727625AB" w14:textId="3B9B8815" w:rsidR="00C21B18" w:rsidRDefault="00C21B18" w:rsidP="00C21B18">
      <w:pPr>
        <w:pStyle w:val="ListParagraph"/>
        <w:ind w:left="0"/>
        <w:jc w:val="center"/>
        <w:rPr>
          <w:b/>
          <w:sz w:val="28"/>
        </w:rPr>
      </w:pPr>
      <w:r w:rsidRPr="00F166E2">
        <w:rPr>
          <w:b/>
          <w:sz w:val="28"/>
        </w:rPr>
        <w:lastRenderedPageBreak/>
        <w:t xml:space="preserve">Appendix </w:t>
      </w:r>
      <w:r>
        <w:rPr>
          <w:b/>
          <w:sz w:val="28"/>
        </w:rPr>
        <w:t>1</w:t>
      </w:r>
      <w:r w:rsidRPr="00F166E2">
        <w:rPr>
          <w:b/>
          <w:sz w:val="28"/>
        </w:rPr>
        <w:t>:</w:t>
      </w:r>
      <w:r>
        <w:rPr>
          <w:b/>
          <w:sz w:val="28"/>
        </w:rPr>
        <w:t xml:space="preserve"> User Organizations Contacted</w:t>
      </w:r>
    </w:p>
    <w:p w14:paraId="52B47F22" w14:textId="717E1018" w:rsidR="00C21B18" w:rsidRDefault="00C21B18" w:rsidP="004B64A1">
      <w:pPr>
        <w:pStyle w:val="ListParagraph"/>
        <w:spacing w:before="240"/>
        <w:ind w:left="0"/>
      </w:pPr>
    </w:p>
    <w:tbl>
      <w:tblPr>
        <w:tblW w:w="9350" w:type="dxa"/>
        <w:tblCellMar>
          <w:left w:w="0" w:type="dxa"/>
          <w:right w:w="0" w:type="dxa"/>
        </w:tblCellMar>
        <w:tblLook w:val="04A0" w:firstRow="1" w:lastRow="0" w:firstColumn="1" w:lastColumn="0" w:noHBand="0" w:noVBand="1"/>
      </w:tblPr>
      <w:tblGrid>
        <w:gridCol w:w="2150"/>
        <w:gridCol w:w="7200"/>
      </w:tblGrid>
      <w:tr w:rsidR="00C21B18" w:rsidRPr="007D598B" w14:paraId="733DF164" w14:textId="77777777" w:rsidTr="00F1086C">
        <w:trPr>
          <w:trHeight w:val="100"/>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01533CEF" w14:textId="77777777" w:rsidR="00C21B18" w:rsidRPr="007D598B" w:rsidRDefault="00FA2231" w:rsidP="00F1086C">
            <w:pPr>
              <w:rPr>
                <w:b/>
              </w:rPr>
            </w:pPr>
            <w:hyperlink r:id="rId13" w:history="1">
              <w:r w:rsidR="00C21B18" w:rsidRPr="00EA193B">
                <w:rPr>
                  <w:rStyle w:val="Hyperlink"/>
                  <w:b/>
                </w:rPr>
                <w:t>Ecosystem Extent</w:t>
              </w:r>
            </w:hyperlink>
          </w:p>
        </w:tc>
        <w:tc>
          <w:tcPr>
            <w:tcW w:w="7200" w:type="dxa"/>
            <w:tcBorders>
              <w:top w:val="single" w:sz="8" w:space="0" w:color="000000"/>
              <w:left w:val="single" w:sz="8" w:space="0" w:color="000000"/>
              <w:bottom w:val="single" w:sz="8" w:space="0" w:color="000000"/>
              <w:right w:val="single" w:sz="8" w:space="0" w:color="000000"/>
            </w:tcBorders>
          </w:tcPr>
          <w:p w14:paraId="71555F82" w14:textId="77777777" w:rsidR="00C21B18" w:rsidRPr="00806521" w:rsidRDefault="00C21B18" w:rsidP="00F1086C">
            <w:r>
              <w:t>An Essential Biodiversity Variable</w:t>
            </w:r>
            <w:r w:rsidRPr="00523305">
              <w:t xml:space="preserve"> </w:t>
            </w:r>
            <w:r>
              <w:t>that is n</w:t>
            </w:r>
            <w:r w:rsidRPr="00523305">
              <w:t xml:space="preserve">ot tied to a single organization, but a universally needed product across the biodiversity community </w:t>
            </w:r>
            <w:r>
              <w:t xml:space="preserve">that </w:t>
            </w:r>
            <w:r w:rsidRPr="00523305">
              <w:t>underpins numerous applications</w:t>
            </w:r>
          </w:p>
        </w:tc>
      </w:tr>
      <w:tr w:rsidR="00C21B18" w:rsidRPr="007D598B" w14:paraId="68999D63" w14:textId="77777777" w:rsidTr="00F1086C">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14:paraId="2A6275C0" w14:textId="77777777" w:rsidR="00C21B18" w:rsidRDefault="00FA2231" w:rsidP="00F1086C">
            <w:hyperlink r:id="rId14" w:history="1">
              <w:r w:rsidR="00C21B18" w:rsidRPr="00E4138C">
                <w:rPr>
                  <w:rStyle w:val="Hyperlink"/>
                  <w:b/>
                </w:rPr>
                <w:t>GEO BON</w:t>
              </w:r>
            </w:hyperlink>
          </w:p>
        </w:tc>
        <w:tc>
          <w:tcPr>
            <w:tcW w:w="7200" w:type="dxa"/>
            <w:tcBorders>
              <w:top w:val="single" w:sz="8" w:space="0" w:color="000000"/>
              <w:left w:val="single" w:sz="8" w:space="0" w:color="000000"/>
              <w:bottom w:val="single" w:sz="8" w:space="0" w:color="000000"/>
              <w:right w:val="single" w:sz="8" w:space="0" w:color="000000"/>
            </w:tcBorders>
          </w:tcPr>
          <w:p w14:paraId="1E4C1A4C" w14:textId="77777777" w:rsidR="00C21B18" w:rsidRPr="001073F1" w:rsidRDefault="00C21B18" w:rsidP="00F1086C">
            <w:pPr>
              <w:rPr>
                <w:rFonts w:cstheme="minorHAnsi"/>
              </w:rPr>
            </w:pPr>
            <w:r w:rsidRPr="001073F1">
              <w:rPr>
                <w:rFonts w:cstheme="minorHAnsi"/>
              </w:rPr>
              <w:t>GEO Biodiversity Observation Network</w:t>
            </w:r>
          </w:p>
        </w:tc>
      </w:tr>
      <w:tr w:rsidR="00C21B18" w:rsidRPr="007D598B" w14:paraId="5730FFFA" w14:textId="77777777" w:rsidTr="00F1086C">
        <w:trPr>
          <w:trHeight w:val="253"/>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6837DF9D" w14:textId="77777777" w:rsidR="00C21B18" w:rsidRPr="007D598B" w:rsidRDefault="00FA2231" w:rsidP="00F1086C">
            <w:pPr>
              <w:rPr>
                <w:b/>
              </w:rPr>
            </w:pPr>
            <w:hyperlink r:id="rId15" w:history="1">
              <w:r w:rsidR="00C21B18" w:rsidRPr="00E4138C">
                <w:rPr>
                  <w:rStyle w:val="Hyperlink"/>
                  <w:b/>
                </w:rPr>
                <w:t>IOC/UNESCO</w:t>
              </w:r>
            </w:hyperlink>
          </w:p>
        </w:tc>
        <w:tc>
          <w:tcPr>
            <w:tcW w:w="7200" w:type="dxa"/>
            <w:tcBorders>
              <w:top w:val="single" w:sz="8" w:space="0" w:color="000000"/>
              <w:left w:val="single" w:sz="8" w:space="0" w:color="000000"/>
              <w:bottom w:val="single" w:sz="8" w:space="0" w:color="000000"/>
              <w:right w:val="single" w:sz="8" w:space="0" w:color="000000"/>
            </w:tcBorders>
          </w:tcPr>
          <w:p w14:paraId="428A8584" w14:textId="77777777" w:rsidR="00C21B18" w:rsidRPr="001073F1" w:rsidRDefault="00C21B18" w:rsidP="00F1086C">
            <w:pPr>
              <w:rPr>
                <w:rFonts w:cstheme="minorHAnsi"/>
              </w:rPr>
            </w:pPr>
            <w:r w:rsidRPr="001073F1">
              <w:rPr>
                <w:rFonts w:cstheme="minorHAnsi"/>
              </w:rPr>
              <w:t>Intergovernmental Oceanographic Commission of UNESCO</w:t>
            </w:r>
          </w:p>
        </w:tc>
      </w:tr>
      <w:tr w:rsidR="00C21B18" w:rsidRPr="007D598B" w14:paraId="2D98B541" w14:textId="77777777" w:rsidTr="00F1086C">
        <w:trPr>
          <w:trHeight w:val="208"/>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0DD910A9" w14:textId="77777777" w:rsidR="00C21B18" w:rsidRPr="007D598B" w:rsidRDefault="00FA2231" w:rsidP="00F1086C">
            <w:pPr>
              <w:rPr>
                <w:b/>
              </w:rPr>
            </w:pPr>
            <w:hyperlink r:id="rId16" w:history="1">
              <w:r w:rsidR="00C21B18" w:rsidRPr="00E4138C">
                <w:rPr>
                  <w:rStyle w:val="Hyperlink"/>
                  <w:b/>
                </w:rPr>
                <w:t>IPBES</w:t>
              </w:r>
            </w:hyperlink>
          </w:p>
        </w:tc>
        <w:tc>
          <w:tcPr>
            <w:tcW w:w="7200" w:type="dxa"/>
            <w:tcBorders>
              <w:top w:val="single" w:sz="8" w:space="0" w:color="000000"/>
              <w:left w:val="single" w:sz="8" w:space="0" w:color="000000"/>
              <w:bottom w:val="single" w:sz="8" w:space="0" w:color="000000"/>
              <w:right w:val="single" w:sz="8" w:space="0" w:color="000000"/>
            </w:tcBorders>
          </w:tcPr>
          <w:p w14:paraId="5B60DA04" w14:textId="77777777" w:rsidR="00C21B18" w:rsidRPr="001073F1" w:rsidRDefault="00C21B18" w:rsidP="00F1086C">
            <w:pPr>
              <w:rPr>
                <w:rFonts w:cstheme="minorHAnsi"/>
              </w:rPr>
            </w:pPr>
            <w:r w:rsidRPr="001073F1">
              <w:rPr>
                <w:rFonts w:cstheme="minorHAnsi"/>
              </w:rPr>
              <w:t>Inter-governmental Platform on Biodiversity and Ecosystem Service (analogous to IPCC)</w:t>
            </w:r>
          </w:p>
        </w:tc>
      </w:tr>
      <w:tr w:rsidR="00C21B18" w:rsidRPr="007D598B" w14:paraId="7A9AC940" w14:textId="77777777" w:rsidTr="00F1086C">
        <w:trPr>
          <w:trHeight w:val="487"/>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566E445F" w14:textId="77777777" w:rsidR="00C21B18" w:rsidRPr="00E4138C" w:rsidRDefault="00FA2231" w:rsidP="00F1086C">
            <w:pPr>
              <w:rPr>
                <w:b/>
              </w:rPr>
            </w:pPr>
            <w:hyperlink r:id="rId17" w:history="1">
              <w:r w:rsidR="00C21B18" w:rsidRPr="00E4138C">
                <w:rPr>
                  <w:rStyle w:val="Hyperlink"/>
                  <w:b/>
                </w:rPr>
                <w:t>Ramsar Convention on Wetlands</w:t>
              </w:r>
            </w:hyperlink>
          </w:p>
        </w:tc>
        <w:tc>
          <w:tcPr>
            <w:tcW w:w="7200" w:type="dxa"/>
            <w:tcBorders>
              <w:top w:val="single" w:sz="8" w:space="0" w:color="000000"/>
              <w:left w:val="single" w:sz="8" w:space="0" w:color="000000"/>
              <w:bottom w:val="single" w:sz="8" w:space="0" w:color="000000"/>
              <w:right w:val="single" w:sz="8" w:space="0" w:color="000000"/>
            </w:tcBorders>
          </w:tcPr>
          <w:p w14:paraId="5F41CE78" w14:textId="77777777" w:rsidR="00C21B18" w:rsidRPr="001073F1" w:rsidRDefault="00C21B18" w:rsidP="00F1086C">
            <w:pPr>
              <w:rPr>
                <w:rFonts w:cstheme="minorHAnsi"/>
              </w:rPr>
            </w:pPr>
            <w:r w:rsidRPr="001073F1">
              <w:rPr>
                <w:rFonts w:cstheme="minorHAnsi"/>
              </w:rPr>
              <w:t xml:space="preserve">International treaty on Wetlands (signed in 1971 in </w:t>
            </w:r>
            <w:r w:rsidRPr="001073F1">
              <w:rPr>
                <w:rFonts w:cstheme="minorHAnsi"/>
                <w:bCs/>
              </w:rPr>
              <w:t>Ramsar</w:t>
            </w:r>
            <w:r>
              <w:rPr>
                <w:rFonts w:cstheme="minorHAnsi"/>
                <w:bCs/>
              </w:rPr>
              <w:t>,</w:t>
            </w:r>
            <w:r w:rsidRPr="001073F1">
              <w:rPr>
                <w:rFonts w:cstheme="minorHAnsi"/>
              </w:rPr>
              <w:t xml:space="preserve"> Iran)</w:t>
            </w:r>
          </w:p>
        </w:tc>
      </w:tr>
      <w:tr w:rsidR="00C21B18" w:rsidRPr="007D598B" w14:paraId="3242FD78" w14:textId="77777777" w:rsidTr="00F1086C">
        <w:trPr>
          <w:trHeight w:val="4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1F279F87" w14:textId="77777777" w:rsidR="00C21B18" w:rsidRPr="007D598B" w:rsidRDefault="00FA2231" w:rsidP="00F1086C">
            <w:pPr>
              <w:rPr>
                <w:b/>
              </w:rPr>
            </w:pPr>
            <w:hyperlink r:id="rId18" w:history="1">
              <w:r w:rsidR="00C21B18" w:rsidRPr="00E4138C">
                <w:rPr>
                  <w:rStyle w:val="Hyperlink"/>
                  <w:b/>
                </w:rPr>
                <w:t>TNFD</w:t>
              </w:r>
            </w:hyperlink>
          </w:p>
        </w:tc>
        <w:tc>
          <w:tcPr>
            <w:tcW w:w="7200" w:type="dxa"/>
            <w:tcBorders>
              <w:top w:val="single" w:sz="8" w:space="0" w:color="000000"/>
              <w:left w:val="single" w:sz="8" w:space="0" w:color="000000"/>
              <w:bottom w:val="single" w:sz="8" w:space="0" w:color="000000"/>
              <w:right w:val="single" w:sz="8" w:space="0" w:color="000000"/>
            </w:tcBorders>
          </w:tcPr>
          <w:p w14:paraId="4E1FBA82" w14:textId="77777777" w:rsidR="00C21B18" w:rsidRPr="001073F1" w:rsidRDefault="00C21B18" w:rsidP="00F1086C">
            <w:pPr>
              <w:rPr>
                <w:rFonts w:cstheme="minorHAnsi"/>
              </w:rPr>
            </w:pPr>
            <w:r w:rsidRPr="001073F1">
              <w:rPr>
                <w:rFonts w:cstheme="minorHAnsi"/>
                <w:bCs/>
              </w:rPr>
              <w:t>Taskforce</w:t>
            </w:r>
            <w:r w:rsidRPr="001073F1">
              <w:rPr>
                <w:rFonts w:cstheme="minorHAnsi"/>
              </w:rPr>
              <w:t xml:space="preserve"> on Nature-related Financial Disclosures</w:t>
            </w:r>
            <w:r>
              <w:rPr>
                <w:rFonts w:cstheme="minorHAnsi"/>
              </w:rPr>
              <w:t xml:space="preserve"> (other “nature finance” organizations were also considered)</w:t>
            </w:r>
          </w:p>
        </w:tc>
      </w:tr>
      <w:tr w:rsidR="00C21B18" w:rsidRPr="007D598B" w14:paraId="2F25B390" w14:textId="77777777" w:rsidTr="00F1086C">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4F02C22E" w14:textId="77777777" w:rsidR="00C21B18" w:rsidRPr="007D598B" w:rsidRDefault="00FA2231" w:rsidP="00F1086C">
            <w:pPr>
              <w:rPr>
                <w:b/>
              </w:rPr>
            </w:pPr>
            <w:hyperlink r:id="rId19" w:history="1">
              <w:r w:rsidR="00C21B18" w:rsidRPr="00E4138C">
                <w:rPr>
                  <w:rStyle w:val="Hyperlink"/>
                  <w:b/>
                </w:rPr>
                <w:t>UNCBD</w:t>
              </w:r>
            </w:hyperlink>
          </w:p>
        </w:tc>
        <w:tc>
          <w:tcPr>
            <w:tcW w:w="7200" w:type="dxa"/>
            <w:tcBorders>
              <w:top w:val="single" w:sz="8" w:space="0" w:color="000000"/>
              <w:left w:val="single" w:sz="8" w:space="0" w:color="000000"/>
              <w:bottom w:val="single" w:sz="8" w:space="0" w:color="000000"/>
              <w:right w:val="single" w:sz="8" w:space="0" w:color="000000"/>
            </w:tcBorders>
          </w:tcPr>
          <w:p w14:paraId="37E03388" w14:textId="77777777" w:rsidR="00C21B18" w:rsidRPr="001073F1" w:rsidRDefault="00C21B18" w:rsidP="00F1086C">
            <w:pPr>
              <w:rPr>
                <w:rFonts w:cstheme="minorHAnsi"/>
              </w:rPr>
            </w:pPr>
            <w:r w:rsidRPr="001073F1">
              <w:rPr>
                <w:rFonts w:cstheme="minorHAnsi"/>
              </w:rPr>
              <w:t>UN Convention on Biological Diversity</w:t>
            </w:r>
          </w:p>
        </w:tc>
      </w:tr>
      <w:tr w:rsidR="00C21B18" w:rsidRPr="0027190B" w14:paraId="492AD717" w14:textId="77777777" w:rsidTr="00F1086C">
        <w:trPr>
          <w:trHeight w:val="298"/>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546655E8" w14:textId="77777777" w:rsidR="00C21B18" w:rsidRPr="007D598B" w:rsidRDefault="00FA2231" w:rsidP="00F1086C">
            <w:pPr>
              <w:rPr>
                <w:b/>
              </w:rPr>
            </w:pPr>
            <w:hyperlink r:id="rId20" w:history="1">
              <w:r w:rsidR="00C21B18" w:rsidRPr="00E4138C">
                <w:rPr>
                  <w:rStyle w:val="Hyperlink"/>
                  <w:b/>
                </w:rPr>
                <w:t>UNCCD</w:t>
              </w:r>
            </w:hyperlink>
          </w:p>
        </w:tc>
        <w:tc>
          <w:tcPr>
            <w:tcW w:w="7200" w:type="dxa"/>
            <w:tcBorders>
              <w:top w:val="single" w:sz="8" w:space="0" w:color="000000"/>
              <w:left w:val="single" w:sz="8" w:space="0" w:color="000000"/>
              <w:bottom w:val="single" w:sz="8" w:space="0" w:color="000000"/>
              <w:right w:val="single" w:sz="8" w:space="0" w:color="000000"/>
            </w:tcBorders>
          </w:tcPr>
          <w:p w14:paraId="74FA80C4" w14:textId="77777777" w:rsidR="00C21B18" w:rsidRPr="004D3B6F" w:rsidRDefault="00C21B18" w:rsidP="00F1086C">
            <w:pPr>
              <w:rPr>
                <w:rFonts w:cstheme="minorHAnsi"/>
                <w:lang w:val="fr-FR"/>
              </w:rPr>
            </w:pPr>
            <w:r w:rsidRPr="004D3B6F">
              <w:rPr>
                <w:rFonts w:cstheme="minorHAnsi"/>
                <w:bCs/>
                <w:lang w:val="fr-FR"/>
              </w:rPr>
              <w:t>UN Convention to Combat Desertification</w:t>
            </w:r>
          </w:p>
        </w:tc>
      </w:tr>
      <w:tr w:rsidR="00C21B18" w:rsidRPr="007D598B" w14:paraId="572E1220" w14:textId="77777777" w:rsidTr="00F1086C">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0B8A58D0" w14:textId="77777777" w:rsidR="00C21B18" w:rsidRPr="007D598B" w:rsidRDefault="00FA2231" w:rsidP="00F1086C">
            <w:pPr>
              <w:rPr>
                <w:b/>
              </w:rPr>
            </w:pPr>
            <w:hyperlink r:id="rId21" w:history="1">
              <w:r w:rsidR="00C21B18" w:rsidRPr="00E4138C">
                <w:rPr>
                  <w:rStyle w:val="Hyperlink"/>
                  <w:b/>
                </w:rPr>
                <w:t>UNSEEA</w:t>
              </w:r>
            </w:hyperlink>
          </w:p>
        </w:tc>
        <w:tc>
          <w:tcPr>
            <w:tcW w:w="7200" w:type="dxa"/>
            <w:tcBorders>
              <w:top w:val="single" w:sz="8" w:space="0" w:color="000000"/>
              <w:left w:val="single" w:sz="8" w:space="0" w:color="000000"/>
              <w:bottom w:val="single" w:sz="8" w:space="0" w:color="000000"/>
              <w:right w:val="single" w:sz="8" w:space="0" w:color="000000"/>
            </w:tcBorders>
          </w:tcPr>
          <w:p w14:paraId="557DD3AA" w14:textId="77777777" w:rsidR="00C21B18" w:rsidRPr="001073F1" w:rsidRDefault="00C21B18" w:rsidP="00F1086C">
            <w:pPr>
              <w:rPr>
                <w:rFonts w:cstheme="minorHAnsi"/>
              </w:rPr>
            </w:pPr>
            <w:r w:rsidRPr="001073F1">
              <w:rPr>
                <w:rFonts w:cstheme="minorHAnsi"/>
              </w:rPr>
              <w:t>UN System of Environmental-Economic Accounting</w:t>
            </w:r>
          </w:p>
        </w:tc>
      </w:tr>
    </w:tbl>
    <w:p w14:paraId="0C3C5345" w14:textId="77777777" w:rsidR="00C21B18" w:rsidRDefault="00C21B18" w:rsidP="004B64A1">
      <w:pPr>
        <w:pStyle w:val="ListParagraph"/>
        <w:spacing w:before="240"/>
        <w:ind w:left="0"/>
      </w:pPr>
    </w:p>
    <w:p w14:paraId="33CA3C63" w14:textId="77777777" w:rsidR="00580DB3" w:rsidRDefault="00580DB3" w:rsidP="00E76712">
      <w:pPr>
        <w:pStyle w:val="ListParagraph"/>
        <w:spacing w:before="240"/>
        <w:ind w:left="0"/>
      </w:pPr>
    </w:p>
    <w:p w14:paraId="4CFE775C" w14:textId="0FADC529" w:rsidR="00F166E2" w:rsidRDefault="00F166E2" w:rsidP="009A3DF5">
      <w:pPr>
        <w:pStyle w:val="ListParagraph"/>
        <w:spacing w:before="240" w:after="0"/>
        <w:ind w:left="0"/>
      </w:pPr>
      <w:r>
        <w:br w:type="page"/>
      </w:r>
    </w:p>
    <w:p w14:paraId="5935E6CD" w14:textId="6A9B452C" w:rsidR="00EB2D53" w:rsidRDefault="00F166E2" w:rsidP="00F166E2">
      <w:pPr>
        <w:pStyle w:val="ListParagraph"/>
        <w:ind w:left="0"/>
        <w:jc w:val="center"/>
        <w:rPr>
          <w:b/>
          <w:sz w:val="28"/>
        </w:rPr>
      </w:pPr>
      <w:r w:rsidRPr="00F166E2">
        <w:rPr>
          <w:b/>
          <w:sz w:val="28"/>
        </w:rPr>
        <w:lastRenderedPageBreak/>
        <w:t xml:space="preserve">Appendix </w:t>
      </w:r>
      <w:r w:rsidR="00C21B18">
        <w:rPr>
          <w:b/>
          <w:sz w:val="28"/>
        </w:rPr>
        <w:t>2</w:t>
      </w:r>
      <w:r w:rsidRPr="00F166E2">
        <w:rPr>
          <w:b/>
          <w:sz w:val="28"/>
        </w:rPr>
        <w:t>: Identified User Needs</w:t>
      </w:r>
    </w:p>
    <w:p w14:paraId="03E43346" w14:textId="77777777" w:rsidR="00F166E2" w:rsidRDefault="00F166E2" w:rsidP="00F166E2">
      <w:pPr>
        <w:pStyle w:val="ListParagraph"/>
        <w:ind w:left="0"/>
      </w:pPr>
    </w:p>
    <w:p w14:paraId="648FAE03" w14:textId="77777777" w:rsidR="00F166E2" w:rsidRPr="00F166E2" w:rsidRDefault="00F166E2" w:rsidP="00857161">
      <w:pPr>
        <w:pStyle w:val="ListParagraph"/>
        <w:ind w:left="0"/>
        <w:rPr>
          <w:b/>
          <w:sz w:val="28"/>
        </w:rPr>
      </w:pPr>
      <w:r>
        <w:t>This table summarizes the results of the Biodiversity Study Team’s stakeholder assessment</w:t>
      </w:r>
      <w:r w:rsidR="00857161">
        <w:t xml:space="preserve"> and provides the list of user needs that guide the Biodiversity Virtual Constellation</w:t>
      </w:r>
      <w:r w:rsidR="004F06C6">
        <w:t>’s activities</w:t>
      </w:r>
      <w:r w:rsidR="00857161">
        <w:t>. Additionally, Agencies, Working Groups and Virtual Constellations provided feedback to indicate which needs they may be able to contribute to; this will be used to help coordinate the B-VC’s activities with those of other entities.</w:t>
      </w:r>
    </w:p>
    <w:p w14:paraId="7713A205" w14:textId="77777777" w:rsidR="00F166E2" w:rsidRDefault="00F166E2" w:rsidP="009B0641">
      <w:pPr>
        <w:pStyle w:val="ListParagraph"/>
        <w:ind w:left="0"/>
      </w:pPr>
    </w:p>
    <w:tbl>
      <w:tblPr>
        <w:tblStyle w:val="TableGrid"/>
        <w:tblW w:w="0" w:type="auto"/>
        <w:tblLook w:val="04A0" w:firstRow="1" w:lastRow="0" w:firstColumn="1" w:lastColumn="0" w:noHBand="0" w:noVBand="1"/>
      </w:tblPr>
      <w:tblGrid>
        <w:gridCol w:w="1525"/>
        <w:gridCol w:w="3010"/>
        <w:gridCol w:w="4815"/>
      </w:tblGrid>
      <w:tr w:rsidR="00F166E2" w:rsidRPr="00F166E2" w14:paraId="02B38108" w14:textId="77777777" w:rsidTr="00F166E2">
        <w:trPr>
          <w:trHeight w:val="656"/>
        </w:trPr>
        <w:tc>
          <w:tcPr>
            <w:tcW w:w="1525" w:type="dxa"/>
            <w:hideMark/>
          </w:tcPr>
          <w:p w14:paraId="473BA076" w14:textId="77777777" w:rsidR="00F166E2" w:rsidRPr="00F166E2" w:rsidRDefault="00F166E2" w:rsidP="001F62E3">
            <w:pPr>
              <w:pStyle w:val="ListParagraph"/>
              <w:ind w:left="-23"/>
              <w:jc w:val="center"/>
              <w:rPr>
                <w:b/>
                <w:bCs/>
              </w:rPr>
            </w:pPr>
            <w:r w:rsidRPr="00F166E2">
              <w:rPr>
                <w:b/>
                <w:bCs/>
              </w:rPr>
              <w:t>General Need Category</w:t>
            </w:r>
          </w:p>
        </w:tc>
        <w:tc>
          <w:tcPr>
            <w:tcW w:w="3010" w:type="dxa"/>
            <w:hideMark/>
          </w:tcPr>
          <w:p w14:paraId="5587B871" w14:textId="77777777" w:rsidR="00F166E2" w:rsidRPr="00F166E2" w:rsidRDefault="00F166E2" w:rsidP="001F62E3">
            <w:pPr>
              <w:pStyle w:val="ListParagraph"/>
              <w:ind w:left="-22"/>
              <w:jc w:val="center"/>
              <w:rPr>
                <w:b/>
                <w:bCs/>
              </w:rPr>
            </w:pPr>
            <w:r w:rsidRPr="00F166E2">
              <w:rPr>
                <w:b/>
                <w:bCs/>
              </w:rPr>
              <w:t>Example Conservation Applications</w:t>
            </w:r>
          </w:p>
        </w:tc>
        <w:tc>
          <w:tcPr>
            <w:tcW w:w="4815" w:type="dxa"/>
            <w:hideMark/>
          </w:tcPr>
          <w:p w14:paraId="52BB9E44" w14:textId="77777777" w:rsidR="00F166E2" w:rsidRPr="00F166E2" w:rsidRDefault="00F166E2" w:rsidP="001F62E3">
            <w:pPr>
              <w:pStyle w:val="ListParagraph"/>
              <w:ind w:left="0"/>
              <w:jc w:val="center"/>
              <w:rPr>
                <w:b/>
                <w:bCs/>
              </w:rPr>
            </w:pPr>
            <w:r w:rsidRPr="00F166E2">
              <w:rPr>
                <w:b/>
                <w:bCs/>
              </w:rPr>
              <w:t>Example Products or Tools Needed</w:t>
            </w:r>
            <w:r w:rsidRPr="00F166E2">
              <w:rPr>
                <w:b/>
                <w:bCs/>
              </w:rPr>
              <w:br/>
              <w:t>with Direct Relevance to EO</w:t>
            </w:r>
          </w:p>
        </w:tc>
      </w:tr>
      <w:tr w:rsidR="00F166E2" w:rsidRPr="00F166E2" w14:paraId="315A460D" w14:textId="77777777" w:rsidTr="00F166E2">
        <w:trPr>
          <w:trHeight w:val="440"/>
        </w:trPr>
        <w:tc>
          <w:tcPr>
            <w:tcW w:w="1525" w:type="dxa"/>
            <w:vMerge w:val="restart"/>
            <w:hideMark/>
          </w:tcPr>
          <w:p w14:paraId="3B69B9B8" w14:textId="77777777" w:rsidR="00F166E2" w:rsidRPr="00F166E2" w:rsidRDefault="00F166E2" w:rsidP="00F166E2">
            <w:pPr>
              <w:pStyle w:val="ListParagraph"/>
              <w:ind w:left="-23"/>
            </w:pPr>
            <w:r w:rsidRPr="00F166E2">
              <w:t>Species Distribution  </w:t>
            </w:r>
          </w:p>
        </w:tc>
        <w:tc>
          <w:tcPr>
            <w:tcW w:w="3010" w:type="dxa"/>
            <w:vMerge w:val="restart"/>
            <w:hideMark/>
          </w:tcPr>
          <w:p w14:paraId="620688F5" w14:textId="77777777" w:rsidR="00F166E2" w:rsidRPr="00F166E2" w:rsidRDefault="00F166E2" w:rsidP="00F166E2">
            <w:pPr>
              <w:pStyle w:val="ListParagraph"/>
              <w:ind w:left="-22"/>
            </w:pPr>
            <w:r w:rsidRPr="00F166E2">
              <w:t>● Invasive species detection</w:t>
            </w:r>
          </w:p>
          <w:p w14:paraId="2FC109EE" w14:textId="0E13DBBF" w:rsidR="00F166E2" w:rsidRPr="00F166E2" w:rsidRDefault="00F166E2" w:rsidP="00F166E2">
            <w:pPr>
              <w:pStyle w:val="ListParagraph"/>
              <w:ind w:left="-22"/>
            </w:pPr>
            <w:r w:rsidRPr="00F166E2">
              <w:t xml:space="preserve">● Endangered species </w:t>
            </w:r>
            <w:r w:rsidR="00E92D35">
              <w:t>management</w:t>
            </w:r>
          </w:p>
          <w:p w14:paraId="1BA6AAA8" w14:textId="77777777" w:rsidR="00F166E2" w:rsidRPr="00F166E2" w:rsidRDefault="00F166E2" w:rsidP="00F166E2">
            <w:pPr>
              <w:pStyle w:val="ListParagraph"/>
              <w:ind w:left="-22"/>
            </w:pPr>
            <w:r w:rsidRPr="00F166E2">
              <w:t>● Extinction risk assessment</w:t>
            </w:r>
          </w:p>
        </w:tc>
        <w:tc>
          <w:tcPr>
            <w:tcW w:w="4815" w:type="dxa"/>
            <w:hideMark/>
          </w:tcPr>
          <w:p w14:paraId="63EDB589" w14:textId="77777777" w:rsidR="00F166E2" w:rsidRPr="00F166E2" w:rsidRDefault="00F166E2" w:rsidP="00F166E2">
            <w:pPr>
              <w:pStyle w:val="ListParagraph"/>
              <w:ind w:left="0"/>
            </w:pPr>
            <w:r w:rsidRPr="00F166E2">
              <w:t>Environmental data</w:t>
            </w:r>
          </w:p>
        </w:tc>
      </w:tr>
      <w:tr w:rsidR="00F166E2" w:rsidRPr="00F166E2" w14:paraId="2F854198" w14:textId="77777777" w:rsidTr="00F166E2">
        <w:trPr>
          <w:trHeight w:val="440"/>
        </w:trPr>
        <w:tc>
          <w:tcPr>
            <w:tcW w:w="1525" w:type="dxa"/>
            <w:vMerge/>
            <w:hideMark/>
          </w:tcPr>
          <w:p w14:paraId="6F3E2F2C" w14:textId="77777777" w:rsidR="00F166E2" w:rsidRPr="00F166E2" w:rsidRDefault="00F166E2" w:rsidP="00F166E2">
            <w:pPr>
              <w:pStyle w:val="ListParagraph"/>
              <w:ind w:left="-23"/>
            </w:pPr>
          </w:p>
        </w:tc>
        <w:tc>
          <w:tcPr>
            <w:tcW w:w="3010" w:type="dxa"/>
            <w:vMerge/>
            <w:hideMark/>
          </w:tcPr>
          <w:p w14:paraId="3FA48BA4" w14:textId="77777777" w:rsidR="00F166E2" w:rsidRPr="00F166E2" w:rsidRDefault="00F166E2" w:rsidP="00F166E2">
            <w:pPr>
              <w:pStyle w:val="ListParagraph"/>
              <w:ind w:left="-22"/>
            </w:pPr>
          </w:p>
        </w:tc>
        <w:tc>
          <w:tcPr>
            <w:tcW w:w="4815" w:type="dxa"/>
            <w:hideMark/>
          </w:tcPr>
          <w:p w14:paraId="268DF88F" w14:textId="77777777" w:rsidR="00F166E2" w:rsidRPr="00F166E2" w:rsidRDefault="00F166E2" w:rsidP="00F166E2">
            <w:pPr>
              <w:pStyle w:val="ListParagraph"/>
              <w:ind w:left="0"/>
            </w:pPr>
            <w:r w:rsidRPr="00F166E2">
              <w:t xml:space="preserve">Mapping/visualization tools </w:t>
            </w:r>
          </w:p>
        </w:tc>
      </w:tr>
      <w:tr w:rsidR="00F166E2" w:rsidRPr="00F166E2" w14:paraId="74CEBEFB" w14:textId="77777777" w:rsidTr="00F166E2">
        <w:trPr>
          <w:trHeight w:val="980"/>
        </w:trPr>
        <w:tc>
          <w:tcPr>
            <w:tcW w:w="1525" w:type="dxa"/>
            <w:vMerge/>
            <w:hideMark/>
          </w:tcPr>
          <w:p w14:paraId="26322E2D" w14:textId="77777777" w:rsidR="00F166E2" w:rsidRPr="00F166E2" w:rsidRDefault="00F166E2" w:rsidP="00F166E2">
            <w:pPr>
              <w:pStyle w:val="ListParagraph"/>
              <w:ind w:left="-23"/>
            </w:pPr>
          </w:p>
        </w:tc>
        <w:tc>
          <w:tcPr>
            <w:tcW w:w="3010" w:type="dxa"/>
            <w:vMerge/>
            <w:hideMark/>
          </w:tcPr>
          <w:p w14:paraId="6E223289" w14:textId="77777777" w:rsidR="00F166E2" w:rsidRPr="00F166E2" w:rsidRDefault="00F166E2" w:rsidP="00F166E2">
            <w:pPr>
              <w:pStyle w:val="ListParagraph"/>
              <w:ind w:left="-22"/>
            </w:pPr>
          </w:p>
        </w:tc>
        <w:tc>
          <w:tcPr>
            <w:tcW w:w="4815" w:type="dxa"/>
            <w:hideMark/>
          </w:tcPr>
          <w:p w14:paraId="30F9A8D5" w14:textId="77777777" w:rsidR="00F166E2" w:rsidRPr="00F166E2" w:rsidRDefault="00F166E2" w:rsidP="00F166E2">
            <w:pPr>
              <w:pStyle w:val="ListParagraph"/>
              <w:ind w:left="0"/>
            </w:pPr>
            <w:r w:rsidRPr="00F166E2">
              <w:t>Multi-sensor products (e.g., optical + SAR + lidar) that characterize ecosystem structure, composition, function </w:t>
            </w:r>
          </w:p>
        </w:tc>
      </w:tr>
      <w:tr w:rsidR="00F166E2" w:rsidRPr="00F166E2" w14:paraId="2050BFD3" w14:textId="77777777" w:rsidTr="00F166E2">
        <w:trPr>
          <w:trHeight w:val="440"/>
        </w:trPr>
        <w:tc>
          <w:tcPr>
            <w:tcW w:w="1525" w:type="dxa"/>
            <w:vMerge w:val="restart"/>
            <w:hideMark/>
          </w:tcPr>
          <w:p w14:paraId="3A818797" w14:textId="77777777" w:rsidR="00F166E2" w:rsidRPr="00F166E2" w:rsidRDefault="00F166E2" w:rsidP="00F166E2">
            <w:pPr>
              <w:pStyle w:val="ListParagraph"/>
              <w:ind w:left="-23"/>
            </w:pPr>
            <w:r w:rsidRPr="00F166E2">
              <w:t>Ecosystem Extent </w:t>
            </w:r>
          </w:p>
        </w:tc>
        <w:tc>
          <w:tcPr>
            <w:tcW w:w="3010" w:type="dxa"/>
            <w:vMerge w:val="restart"/>
            <w:hideMark/>
          </w:tcPr>
          <w:p w14:paraId="163B6E9F" w14:textId="77777777" w:rsidR="00F166E2" w:rsidRPr="00F166E2" w:rsidRDefault="00F166E2" w:rsidP="00F166E2">
            <w:pPr>
              <w:pStyle w:val="ListParagraph"/>
              <w:ind w:left="-22"/>
            </w:pPr>
            <w:r w:rsidRPr="00F166E2">
              <w:t xml:space="preserve">● Managing ecosystems &amp; protected areas </w:t>
            </w:r>
          </w:p>
          <w:p w14:paraId="010F772C" w14:textId="77777777" w:rsidR="00F166E2" w:rsidRPr="00F166E2" w:rsidRDefault="00F166E2" w:rsidP="00F166E2">
            <w:pPr>
              <w:pStyle w:val="ListParagraph"/>
              <w:ind w:left="-22"/>
            </w:pPr>
            <w:r w:rsidRPr="00F166E2">
              <w:t>● Monitoring &amp; assessing</w:t>
            </w:r>
          </w:p>
          <w:p w14:paraId="495B894F" w14:textId="77777777" w:rsidR="00F166E2" w:rsidRPr="00F166E2" w:rsidRDefault="00F166E2" w:rsidP="00F166E2">
            <w:pPr>
              <w:pStyle w:val="ListParagraph"/>
              <w:ind w:left="-22"/>
            </w:pPr>
            <w:r w:rsidRPr="00F166E2">
              <w:t xml:space="preserve">● Planning ecosystem restoration </w:t>
            </w:r>
          </w:p>
          <w:p w14:paraId="57AF69A0" w14:textId="77777777" w:rsidR="00F166E2" w:rsidRPr="00F166E2" w:rsidRDefault="00F166E2" w:rsidP="00F166E2">
            <w:pPr>
              <w:pStyle w:val="ListParagraph"/>
              <w:ind w:left="-22"/>
            </w:pPr>
            <w:r w:rsidRPr="00F166E2">
              <w:t> </w:t>
            </w:r>
          </w:p>
        </w:tc>
        <w:tc>
          <w:tcPr>
            <w:tcW w:w="4815" w:type="dxa"/>
            <w:hideMark/>
          </w:tcPr>
          <w:p w14:paraId="7F7400D4" w14:textId="77777777" w:rsidR="00F166E2" w:rsidRPr="00F166E2" w:rsidRDefault="00F166E2" w:rsidP="00F166E2">
            <w:pPr>
              <w:pStyle w:val="ListParagraph"/>
              <w:ind w:left="0"/>
            </w:pPr>
            <w:r w:rsidRPr="00F166E2">
              <w:t>Ecosystem extent maps</w:t>
            </w:r>
          </w:p>
        </w:tc>
      </w:tr>
      <w:tr w:rsidR="00F166E2" w:rsidRPr="00F166E2" w14:paraId="2AAE970E" w14:textId="77777777" w:rsidTr="00F166E2">
        <w:trPr>
          <w:trHeight w:val="440"/>
        </w:trPr>
        <w:tc>
          <w:tcPr>
            <w:tcW w:w="1525" w:type="dxa"/>
            <w:vMerge/>
            <w:hideMark/>
          </w:tcPr>
          <w:p w14:paraId="54DBD067" w14:textId="77777777" w:rsidR="00F166E2" w:rsidRPr="00F166E2" w:rsidRDefault="00F166E2" w:rsidP="00F166E2">
            <w:pPr>
              <w:pStyle w:val="ListParagraph"/>
              <w:ind w:left="-23"/>
            </w:pPr>
          </w:p>
        </w:tc>
        <w:tc>
          <w:tcPr>
            <w:tcW w:w="3010" w:type="dxa"/>
            <w:vMerge/>
            <w:hideMark/>
          </w:tcPr>
          <w:p w14:paraId="0FD6D597" w14:textId="77777777" w:rsidR="00F166E2" w:rsidRPr="00F166E2" w:rsidRDefault="00F166E2" w:rsidP="00F166E2">
            <w:pPr>
              <w:pStyle w:val="ListParagraph"/>
              <w:ind w:left="-22"/>
            </w:pPr>
          </w:p>
        </w:tc>
        <w:tc>
          <w:tcPr>
            <w:tcW w:w="4815" w:type="dxa"/>
            <w:hideMark/>
          </w:tcPr>
          <w:p w14:paraId="3FCCB0FC" w14:textId="77777777" w:rsidR="00F166E2" w:rsidRPr="00F166E2" w:rsidRDefault="00F166E2" w:rsidP="00F166E2">
            <w:pPr>
              <w:pStyle w:val="ListParagraph"/>
              <w:ind w:left="0"/>
            </w:pPr>
            <w:r w:rsidRPr="00F166E2">
              <w:t>EO-based tools for mapping ecosystem types</w:t>
            </w:r>
          </w:p>
        </w:tc>
      </w:tr>
      <w:tr w:rsidR="00F166E2" w:rsidRPr="00F166E2" w14:paraId="30A51820" w14:textId="77777777" w:rsidTr="00F166E2">
        <w:trPr>
          <w:trHeight w:val="440"/>
        </w:trPr>
        <w:tc>
          <w:tcPr>
            <w:tcW w:w="1525" w:type="dxa"/>
            <w:vMerge/>
            <w:hideMark/>
          </w:tcPr>
          <w:p w14:paraId="06E5AFF5" w14:textId="77777777" w:rsidR="00F166E2" w:rsidRPr="00F166E2" w:rsidRDefault="00F166E2" w:rsidP="00F166E2">
            <w:pPr>
              <w:pStyle w:val="ListParagraph"/>
              <w:ind w:left="-23"/>
            </w:pPr>
          </w:p>
        </w:tc>
        <w:tc>
          <w:tcPr>
            <w:tcW w:w="3010" w:type="dxa"/>
            <w:vMerge/>
            <w:hideMark/>
          </w:tcPr>
          <w:p w14:paraId="349C0280" w14:textId="77777777" w:rsidR="00F166E2" w:rsidRPr="00F166E2" w:rsidRDefault="00F166E2" w:rsidP="00F166E2">
            <w:pPr>
              <w:pStyle w:val="ListParagraph"/>
              <w:ind w:left="-22"/>
            </w:pPr>
          </w:p>
        </w:tc>
        <w:tc>
          <w:tcPr>
            <w:tcW w:w="4815" w:type="dxa"/>
            <w:hideMark/>
          </w:tcPr>
          <w:p w14:paraId="6018C0B0" w14:textId="77777777" w:rsidR="00F166E2" w:rsidRPr="00F166E2" w:rsidRDefault="00F166E2" w:rsidP="00F166E2">
            <w:pPr>
              <w:pStyle w:val="ListParagraph"/>
              <w:ind w:left="0"/>
            </w:pPr>
            <w:r w:rsidRPr="00F166E2">
              <w:t>EO-based methods for monitoring changes</w:t>
            </w:r>
          </w:p>
        </w:tc>
      </w:tr>
      <w:tr w:rsidR="00F166E2" w:rsidRPr="00F166E2" w14:paraId="7858039A" w14:textId="77777777" w:rsidTr="00F166E2">
        <w:trPr>
          <w:trHeight w:val="431"/>
        </w:trPr>
        <w:tc>
          <w:tcPr>
            <w:tcW w:w="1525" w:type="dxa"/>
            <w:vMerge/>
            <w:hideMark/>
          </w:tcPr>
          <w:p w14:paraId="489B4496" w14:textId="77777777" w:rsidR="00F166E2" w:rsidRPr="00F166E2" w:rsidRDefault="00F166E2" w:rsidP="00F166E2">
            <w:pPr>
              <w:pStyle w:val="ListParagraph"/>
              <w:ind w:left="-23"/>
            </w:pPr>
          </w:p>
        </w:tc>
        <w:tc>
          <w:tcPr>
            <w:tcW w:w="3010" w:type="dxa"/>
            <w:vMerge/>
            <w:hideMark/>
          </w:tcPr>
          <w:p w14:paraId="07A31AD8" w14:textId="77777777" w:rsidR="00F166E2" w:rsidRPr="00F166E2" w:rsidRDefault="00F166E2" w:rsidP="00F166E2">
            <w:pPr>
              <w:pStyle w:val="ListParagraph"/>
              <w:ind w:left="-22"/>
            </w:pPr>
          </w:p>
        </w:tc>
        <w:tc>
          <w:tcPr>
            <w:tcW w:w="4815" w:type="dxa"/>
            <w:hideMark/>
          </w:tcPr>
          <w:p w14:paraId="1749769C" w14:textId="77777777" w:rsidR="00F166E2" w:rsidRPr="00F166E2" w:rsidRDefault="00F166E2" w:rsidP="00F166E2">
            <w:pPr>
              <w:pStyle w:val="ListParagraph"/>
              <w:ind w:left="0"/>
            </w:pPr>
            <w:r w:rsidRPr="00F166E2">
              <w:t>Time series &amp; change maps</w:t>
            </w:r>
          </w:p>
        </w:tc>
      </w:tr>
      <w:tr w:rsidR="00F166E2" w:rsidRPr="00F166E2" w14:paraId="20F8B897" w14:textId="77777777" w:rsidTr="00F166E2">
        <w:trPr>
          <w:trHeight w:val="449"/>
        </w:trPr>
        <w:tc>
          <w:tcPr>
            <w:tcW w:w="1525" w:type="dxa"/>
            <w:vMerge/>
            <w:hideMark/>
          </w:tcPr>
          <w:p w14:paraId="638F2F57" w14:textId="77777777" w:rsidR="00F166E2" w:rsidRPr="00F166E2" w:rsidRDefault="00F166E2" w:rsidP="00F166E2">
            <w:pPr>
              <w:pStyle w:val="ListParagraph"/>
              <w:ind w:left="-23"/>
            </w:pPr>
          </w:p>
        </w:tc>
        <w:tc>
          <w:tcPr>
            <w:tcW w:w="3010" w:type="dxa"/>
            <w:vMerge/>
            <w:hideMark/>
          </w:tcPr>
          <w:p w14:paraId="07181B50" w14:textId="77777777" w:rsidR="00F166E2" w:rsidRPr="00F166E2" w:rsidRDefault="00F166E2" w:rsidP="00F166E2">
            <w:pPr>
              <w:pStyle w:val="ListParagraph"/>
              <w:ind w:left="-22"/>
            </w:pPr>
          </w:p>
        </w:tc>
        <w:tc>
          <w:tcPr>
            <w:tcW w:w="4815" w:type="dxa"/>
            <w:hideMark/>
          </w:tcPr>
          <w:p w14:paraId="42DC8575" w14:textId="77777777" w:rsidR="00F166E2" w:rsidRPr="00F166E2" w:rsidRDefault="00F166E2" w:rsidP="00F166E2">
            <w:pPr>
              <w:pStyle w:val="ListParagraph"/>
              <w:ind w:left="0"/>
            </w:pPr>
            <w:r w:rsidRPr="00F166E2">
              <w:t>Distinguishing natural from plantation ecosystems</w:t>
            </w:r>
          </w:p>
        </w:tc>
      </w:tr>
      <w:tr w:rsidR="00F166E2" w:rsidRPr="00F166E2" w14:paraId="428210DF" w14:textId="77777777" w:rsidTr="00D7601D">
        <w:trPr>
          <w:trHeight w:val="971"/>
        </w:trPr>
        <w:tc>
          <w:tcPr>
            <w:tcW w:w="1525" w:type="dxa"/>
            <w:vMerge/>
            <w:hideMark/>
          </w:tcPr>
          <w:p w14:paraId="00CE3F98" w14:textId="77777777" w:rsidR="00F166E2" w:rsidRPr="00F166E2" w:rsidRDefault="00F166E2" w:rsidP="00F166E2">
            <w:pPr>
              <w:pStyle w:val="ListParagraph"/>
              <w:ind w:left="-23"/>
            </w:pPr>
          </w:p>
        </w:tc>
        <w:tc>
          <w:tcPr>
            <w:tcW w:w="3010" w:type="dxa"/>
            <w:vMerge/>
            <w:hideMark/>
          </w:tcPr>
          <w:p w14:paraId="036A4951" w14:textId="77777777" w:rsidR="00F166E2" w:rsidRPr="00F166E2" w:rsidRDefault="00F166E2" w:rsidP="00F166E2">
            <w:pPr>
              <w:pStyle w:val="ListParagraph"/>
              <w:ind w:left="-22"/>
            </w:pPr>
          </w:p>
        </w:tc>
        <w:tc>
          <w:tcPr>
            <w:tcW w:w="4815" w:type="dxa"/>
            <w:hideMark/>
          </w:tcPr>
          <w:p w14:paraId="1F8B6A84" w14:textId="77777777" w:rsidR="00F166E2" w:rsidRPr="00F166E2" w:rsidRDefault="00F166E2" w:rsidP="00F166E2">
            <w:pPr>
              <w:pStyle w:val="ListParagraph"/>
              <w:ind w:left="0"/>
            </w:pPr>
            <w:r w:rsidRPr="00F166E2">
              <w:t>Multi-sensor products (e.g., optical + SAR + lidar) that characterize ecosystem structure, composition, function</w:t>
            </w:r>
          </w:p>
        </w:tc>
      </w:tr>
      <w:tr w:rsidR="00F166E2" w:rsidRPr="00F166E2" w14:paraId="3B65D46E" w14:textId="77777777" w:rsidTr="00D7601D">
        <w:trPr>
          <w:trHeight w:val="449"/>
        </w:trPr>
        <w:tc>
          <w:tcPr>
            <w:tcW w:w="1525" w:type="dxa"/>
            <w:vMerge w:val="restart"/>
            <w:hideMark/>
          </w:tcPr>
          <w:p w14:paraId="12CE2513" w14:textId="77777777" w:rsidR="00F166E2" w:rsidRPr="00F166E2" w:rsidRDefault="00F166E2" w:rsidP="00F166E2">
            <w:pPr>
              <w:pStyle w:val="ListParagraph"/>
              <w:ind w:left="-23"/>
            </w:pPr>
            <w:r w:rsidRPr="00F166E2">
              <w:t>Ecosystem Condition</w:t>
            </w:r>
          </w:p>
        </w:tc>
        <w:tc>
          <w:tcPr>
            <w:tcW w:w="3010" w:type="dxa"/>
            <w:vMerge w:val="restart"/>
            <w:hideMark/>
          </w:tcPr>
          <w:p w14:paraId="097114E9" w14:textId="77777777" w:rsidR="00F166E2" w:rsidRPr="00F166E2" w:rsidRDefault="00F166E2" w:rsidP="00F166E2">
            <w:pPr>
              <w:pStyle w:val="ListParagraph"/>
              <w:ind w:left="-22"/>
            </w:pPr>
            <w:r w:rsidRPr="00F166E2">
              <w:t>● Monitoring health &amp; function of ecosystems</w:t>
            </w:r>
          </w:p>
          <w:p w14:paraId="523BDB4D" w14:textId="77777777" w:rsidR="00F166E2" w:rsidRPr="00F166E2" w:rsidRDefault="00F166E2" w:rsidP="00F166E2">
            <w:pPr>
              <w:pStyle w:val="ListParagraph"/>
              <w:ind w:left="-22"/>
            </w:pPr>
            <w:r w:rsidRPr="00F166E2">
              <w:t>● Monitoring ecosystem degradation &amp; restoration</w:t>
            </w:r>
          </w:p>
          <w:p w14:paraId="5D58FCB3" w14:textId="77777777" w:rsidR="00F166E2" w:rsidRPr="00F166E2" w:rsidRDefault="00F166E2" w:rsidP="00F166E2">
            <w:pPr>
              <w:pStyle w:val="ListParagraph"/>
              <w:ind w:left="-22"/>
            </w:pPr>
            <w:r w:rsidRPr="00F166E2">
              <w:t>● Identifying eutrophication</w:t>
            </w:r>
          </w:p>
          <w:p w14:paraId="39E3562A" w14:textId="77777777" w:rsidR="00F166E2" w:rsidRPr="00F166E2" w:rsidRDefault="00F166E2" w:rsidP="00F166E2">
            <w:pPr>
              <w:pStyle w:val="ListParagraph"/>
              <w:ind w:left="-22"/>
            </w:pPr>
            <w:r w:rsidRPr="00F166E2">
              <w:t> </w:t>
            </w:r>
          </w:p>
        </w:tc>
        <w:tc>
          <w:tcPr>
            <w:tcW w:w="4815" w:type="dxa"/>
            <w:hideMark/>
          </w:tcPr>
          <w:p w14:paraId="616D5BC1" w14:textId="77777777" w:rsidR="00F166E2" w:rsidRPr="00F166E2" w:rsidRDefault="00F166E2" w:rsidP="00F166E2">
            <w:pPr>
              <w:pStyle w:val="ListParagraph"/>
              <w:ind w:left="0"/>
            </w:pPr>
            <w:r w:rsidRPr="00F166E2">
              <w:t xml:space="preserve">Ecosystem </w:t>
            </w:r>
            <w:r w:rsidR="00D7601D" w:rsidRPr="00F166E2">
              <w:t>condition metrics</w:t>
            </w:r>
          </w:p>
        </w:tc>
      </w:tr>
      <w:tr w:rsidR="00F166E2" w:rsidRPr="00F166E2" w14:paraId="613F7251" w14:textId="77777777" w:rsidTr="00D7601D">
        <w:trPr>
          <w:trHeight w:val="431"/>
        </w:trPr>
        <w:tc>
          <w:tcPr>
            <w:tcW w:w="1525" w:type="dxa"/>
            <w:vMerge/>
            <w:hideMark/>
          </w:tcPr>
          <w:p w14:paraId="4C934738" w14:textId="77777777" w:rsidR="00F166E2" w:rsidRPr="00F166E2" w:rsidRDefault="00F166E2" w:rsidP="00F166E2">
            <w:pPr>
              <w:pStyle w:val="ListParagraph"/>
              <w:ind w:left="-23"/>
            </w:pPr>
          </w:p>
        </w:tc>
        <w:tc>
          <w:tcPr>
            <w:tcW w:w="3010" w:type="dxa"/>
            <w:vMerge/>
            <w:hideMark/>
          </w:tcPr>
          <w:p w14:paraId="491FFF38" w14:textId="77777777" w:rsidR="00F166E2" w:rsidRPr="00F166E2" w:rsidRDefault="00F166E2" w:rsidP="00F166E2">
            <w:pPr>
              <w:pStyle w:val="ListParagraph"/>
              <w:ind w:left="-22"/>
            </w:pPr>
          </w:p>
        </w:tc>
        <w:tc>
          <w:tcPr>
            <w:tcW w:w="4815" w:type="dxa"/>
            <w:hideMark/>
          </w:tcPr>
          <w:p w14:paraId="6B8ED2F2" w14:textId="77777777" w:rsidR="00F166E2" w:rsidRPr="00F166E2" w:rsidRDefault="00F166E2" w:rsidP="00F166E2">
            <w:pPr>
              <w:pStyle w:val="ListParagraph"/>
              <w:ind w:left="0"/>
            </w:pPr>
            <w:r w:rsidRPr="00F166E2">
              <w:t>Time series &amp; change maps</w:t>
            </w:r>
          </w:p>
        </w:tc>
      </w:tr>
      <w:tr w:rsidR="00F166E2" w:rsidRPr="00F166E2" w14:paraId="1F0D495F" w14:textId="77777777" w:rsidTr="00D7601D">
        <w:trPr>
          <w:trHeight w:val="359"/>
        </w:trPr>
        <w:tc>
          <w:tcPr>
            <w:tcW w:w="1525" w:type="dxa"/>
            <w:vMerge/>
            <w:hideMark/>
          </w:tcPr>
          <w:p w14:paraId="5A11768D" w14:textId="77777777" w:rsidR="00F166E2" w:rsidRPr="00F166E2" w:rsidRDefault="00F166E2" w:rsidP="00F166E2">
            <w:pPr>
              <w:pStyle w:val="ListParagraph"/>
              <w:ind w:left="-23"/>
            </w:pPr>
          </w:p>
        </w:tc>
        <w:tc>
          <w:tcPr>
            <w:tcW w:w="3010" w:type="dxa"/>
            <w:vMerge/>
            <w:hideMark/>
          </w:tcPr>
          <w:p w14:paraId="6AFDD2FD" w14:textId="77777777" w:rsidR="00F166E2" w:rsidRPr="00F166E2" w:rsidRDefault="00F166E2" w:rsidP="00F166E2">
            <w:pPr>
              <w:pStyle w:val="ListParagraph"/>
              <w:ind w:left="-22"/>
            </w:pPr>
          </w:p>
        </w:tc>
        <w:tc>
          <w:tcPr>
            <w:tcW w:w="4815" w:type="dxa"/>
            <w:hideMark/>
          </w:tcPr>
          <w:p w14:paraId="269436F6" w14:textId="77777777" w:rsidR="00F166E2" w:rsidRPr="00F166E2" w:rsidRDefault="00F166E2" w:rsidP="00F166E2">
            <w:pPr>
              <w:pStyle w:val="ListParagraph"/>
              <w:ind w:left="0"/>
            </w:pPr>
            <w:r w:rsidRPr="00F166E2">
              <w:t>Trend maps &amp; figures</w:t>
            </w:r>
          </w:p>
        </w:tc>
      </w:tr>
      <w:tr w:rsidR="00F166E2" w:rsidRPr="00F166E2" w14:paraId="795A45AA" w14:textId="77777777" w:rsidTr="00D7601D">
        <w:trPr>
          <w:trHeight w:val="881"/>
        </w:trPr>
        <w:tc>
          <w:tcPr>
            <w:tcW w:w="1525" w:type="dxa"/>
            <w:vMerge/>
            <w:hideMark/>
          </w:tcPr>
          <w:p w14:paraId="5BC4785C" w14:textId="77777777" w:rsidR="00F166E2" w:rsidRPr="00F166E2" w:rsidRDefault="00F166E2" w:rsidP="00F166E2">
            <w:pPr>
              <w:pStyle w:val="ListParagraph"/>
              <w:ind w:left="-23"/>
            </w:pPr>
          </w:p>
        </w:tc>
        <w:tc>
          <w:tcPr>
            <w:tcW w:w="3010" w:type="dxa"/>
            <w:vMerge/>
            <w:hideMark/>
          </w:tcPr>
          <w:p w14:paraId="1B4A39C4" w14:textId="77777777" w:rsidR="00F166E2" w:rsidRPr="00F166E2" w:rsidRDefault="00F166E2" w:rsidP="00F166E2">
            <w:pPr>
              <w:pStyle w:val="ListParagraph"/>
              <w:ind w:left="-22"/>
            </w:pPr>
          </w:p>
        </w:tc>
        <w:tc>
          <w:tcPr>
            <w:tcW w:w="4815" w:type="dxa"/>
            <w:hideMark/>
          </w:tcPr>
          <w:p w14:paraId="0996CD9A" w14:textId="77777777" w:rsidR="00F166E2" w:rsidRPr="00F166E2" w:rsidRDefault="00F166E2" w:rsidP="00F166E2">
            <w:pPr>
              <w:pStyle w:val="ListParagraph"/>
              <w:ind w:left="0"/>
            </w:pPr>
            <w:r w:rsidRPr="00F166E2">
              <w:t>Multi-sensor products (e.g., optical + SAR + lidar) that characterize ecosystem structure, composition, function</w:t>
            </w:r>
          </w:p>
        </w:tc>
      </w:tr>
      <w:tr w:rsidR="00F166E2" w:rsidRPr="00F166E2" w14:paraId="36693EB3" w14:textId="77777777" w:rsidTr="00D7601D">
        <w:trPr>
          <w:trHeight w:val="440"/>
        </w:trPr>
        <w:tc>
          <w:tcPr>
            <w:tcW w:w="1525" w:type="dxa"/>
            <w:vMerge w:val="restart"/>
            <w:hideMark/>
          </w:tcPr>
          <w:p w14:paraId="172F77DB" w14:textId="77777777" w:rsidR="00F166E2" w:rsidRPr="00F166E2" w:rsidRDefault="00F166E2" w:rsidP="00F166E2">
            <w:pPr>
              <w:pStyle w:val="ListParagraph"/>
              <w:ind w:left="-23"/>
            </w:pPr>
            <w:r w:rsidRPr="00F166E2">
              <w:t>Increased user capacity, data access, &amp; usability</w:t>
            </w:r>
          </w:p>
        </w:tc>
        <w:tc>
          <w:tcPr>
            <w:tcW w:w="3010" w:type="dxa"/>
            <w:vMerge w:val="restart"/>
            <w:hideMark/>
          </w:tcPr>
          <w:p w14:paraId="1315D205" w14:textId="77777777" w:rsidR="00F166E2" w:rsidRPr="00F166E2" w:rsidRDefault="00F166E2" w:rsidP="00F166E2">
            <w:pPr>
              <w:pStyle w:val="ListParagraph"/>
              <w:ind w:left="-22"/>
            </w:pPr>
            <w:r w:rsidRPr="00F166E2">
              <w:t>All</w:t>
            </w:r>
          </w:p>
        </w:tc>
        <w:tc>
          <w:tcPr>
            <w:tcW w:w="4815" w:type="dxa"/>
            <w:hideMark/>
          </w:tcPr>
          <w:p w14:paraId="4726CBE7" w14:textId="77777777" w:rsidR="00F166E2" w:rsidRPr="00F166E2" w:rsidRDefault="00F166E2" w:rsidP="00F166E2">
            <w:pPr>
              <w:pStyle w:val="ListParagraph"/>
              <w:ind w:left="0"/>
            </w:pPr>
            <w:r w:rsidRPr="00F166E2">
              <w:t>Data access tools to simplify finding/accessing data</w:t>
            </w:r>
          </w:p>
        </w:tc>
      </w:tr>
      <w:tr w:rsidR="00F166E2" w:rsidRPr="00F166E2" w14:paraId="091E1E12" w14:textId="77777777" w:rsidTr="00D7601D">
        <w:trPr>
          <w:trHeight w:val="710"/>
        </w:trPr>
        <w:tc>
          <w:tcPr>
            <w:tcW w:w="1525" w:type="dxa"/>
            <w:vMerge/>
            <w:hideMark/>
          </w:tcPr>
          <w:p w14:paraId="7E973470" w14:textId="77777777" w:rsidR="00F166E2" w:rsidRPr="00F166E2" w:rsidRDefault="00F166E2" w:rsidP="00F166E2">
            <w:pPr>
              <w:pStyle w:val="ListParagraph"/>
              <w:ind w:left="-23"/>
            </w:pPr>
          </w:p>
        </w:tc>
        <w:tc>
          <w:tcPr>
            <w:tcW w:w="3010" w:type="dxa"/>
            <w:vMerge/>
            <w:hideMark/>
          </w:tcPr>
          <w:p w14:paraId="09C39D9C" w14:textId="77777777" w:rsidR="00F166E2" w:rsidRPr="00F166E2" w:rsidRDefault="00F166E2" w:rsidP="00F166E2">
            <w:pPr>
              <w:pStyle w:val="ListParagraph"/>
              <w:ind w:left="-22"/>
            </w:pPr>
          </w:p>
        </w:tc>
        <w:tc>
          <w:tcPr>
            <w:tcW w:w="4815" w:type="dxa"/>
            <w:hideMark/>
          </w:tcPr>
          <w:p w14:paraId="308212F5" w14:textId="77777777" w:rsidR="00F166E2" w:rsidRPr="00F166E2" w:rsidRDefault="00F166E2" w:rsidP="00F166E2">
            <w:pPr>
              <w:pStyle w:val="ListParagraph"/>
              <w:ind w:left="0"/>
            </w:pPr>
            <w:r w:rsidRPr="00F166E2">
              <w:t xml:space="preserve">Data utilization tools to simplify analysis, particularly for SAR &amp; hyperspectral data </w:t>
            </w:r>
          </w:p>
        </w:tc>
      </w:tr>
      <w:tr w:rsidR="00F166E2" w:rsidRPr="00F166E2" w14:paraId="52B94DFC" w14:textId="77777777" w:rsidTr="00D7601D">
        <w:trPr>
          <w:trHeight w:val="449"/>
        </w:trPr>
        <w:tc>
          <w:tcPr>
            <w:tcW w:w="1525" w:type="dxa"/>
            <w:vMerge/>
            <w:hideMark/>
          </w:tcPr>
          <w:p w14:paraId="63743C94" w14:textId="77777777" w:rsidR="00F166E2" w:rsidRPr="00F166E2" w:rsidRDefault="00F166E2" w:rsidP="00F166E2">
            <w:pPr>
              <w:pStyle w:val="ListParagraph"/>
              <w:ind w:left="-23"/>
            </w:pPr>
          </w:p>
        </w:tc>
        <w:tc>
          <w:tcPr>
            <w:tcW w:w="3010" w:type="dxa"/>
            <w:vMerge/>
            <w:hideMark/>
          </w:tcPr>
          <w:p w14:paraId="7D44E1C3" w14:textId="77777777" w:rsidR="00F166E2" w:rsidRPr="00F166E2" w:rsidRDefault="00F166E2" w:rsidP="00F166E2">
            <w:pPr>
              <w:pStyle w:val="ListParagraph"/>
              <w:ind w:left="-22"/>
            </w:pPr>
          </w:p>
        </w:tc>
        <w:tc>
          <w:tcPr>
            <w:tcW w:w="4815" w:type="dxa"/>
            <w:hideMark/>
          </w:tcPr>
          <w:p w14:paraId="5695FA89" w14:textId="77777777" w:rsidR="00F166E2" w:rsidRPr="00F166E2" w:rsidRDefault="00F166E2" w:rsidP="00F166E2">
            <w:pPr>
              <w:pStyle w:val="ListParagraph"/>
              <w:ind w:left="0"/>
            </w:pPr>
            <w:r w:rsidRPr="00F166E2">
              <w:t>Guidance on data to use for particular applications</w:t>
            </w:r>
          </w:p>
        </w:tc>
      </w:tr>
      <w:tr w:rsidR="00F166E2" w:rsidRPr="00F166E2" w14:paraId="2BF356F2" w14:textId="77777777" w:rsidTr="00D7601D">
        <w:trPr>
          <w:trHeight w:val="1178"/>
        </w:trPr>
        <w:tc>
          <w:tcPr>
            <w:tcW w:w="1525" w:type="dxa"/>
            <w:hideMark/>
          </w:tcPr>
          <w:p w14:paraId="29F18BD3" w14:textId="77777777" w:rsidR="00F166E2" w:rsidRPr="00F166E2" w:rsidRDefault="00F166E2" w:rsidP="00F166E2">
            <w:pPr>
              <w:pStyle w:val="ListParagraph"/>
              <w:ind w:left="-23"/>
            </w:pPr>
            <w:r w:rsidRPr="00F166E2">
              <w:t>Ecosystem Services </w:t>
            </w:r>
          </w:p>
        </w:tc>
        <w:tc>
          <w:tcPr>
            <w:tcW w:w="3010" w:type="dxa"/>
            <w:hideMark/>
          </w:tcPr>
          <w:p w14:paraId="328DD7DF" w14:textId="43E874CE" w:rsidR="00F166E2" w:rsidRPr="00F166E2" w:rsidRDefault="00F166E2" w:rsidP="00F166E2">
            <w:pPr>
              <w:pStyle w:val="ListParagraph"/>
              <w:ind w:left="-22"/>
            </w:pPr>
            <w:r w:rsidRPr="00F166E2">
              <w:t xml:space="preserve">● Monitoring food, lumber, carbon sequestration, hydrological buffering, natural beauty, </w:t>
            </w:r>
            <w:r w:rsidR="00AE69AD" w:rsidRPr="00F166E2">
              <w:t>etc.</w:t>
            </w:r>
          </w:p>
        </w:tc>
        <w:tc>
          <w:tcPr>
            <w:tcW w:w="4815" w:type="dxa"/>
            <w:hideMark/>
          </w:tcPr>
          <w:p w14:paraId="069F6506" w14:textId="77777777" w:rsidR="00F166E2" w:rsidRPr="00F166E2" w:rsidRDefault="00F166E2" w:rsidP="00F166E2">
            <w:pPr>
              <w:pStyle w:val="ListParagraph"/>
              <w:ind w:left="0"/>
            </w:pPr>
            <w:r w:rsidRPr="00F166E2">
              <w:t>Data &amp; products that characterize ecosystem functions &amp; products that are useful to humans </w:t>
            </w:r>
          </w:p>
        </w:tc>
      </w:tr>
      <w:tr w:rsidR="00F166E2" w:rsidRPr="00F166E2" w14:paraId="0D07D25F" w14:textId="77777777" w:rsidTr="00D7601D">
        <w:trPr>
          <w:trHeight w:val="548"/>
        </w:trPr>
        <w:tc>
          <w:tcPr>
            <w:tcW w:w="1525" w:type="dxa"/>
            <w:vMerge w:val="restart"/>
            <w:hideMark/>
          </w:tcPr>
          <w:p w14:paraId="315B4B7F" w14:textId="77777777" w:rsidR="00F166E2" w:rsidRPr="00F166E2" w:rsidRDefault="00F166E2" w:rsidP="00F166E2">
            <w:pPr>
              <w:pStyle w:val="ListParagraph"/>
              <w:ind w:left="-23"/>
            </w:pPr>
            <w:r w:rsidRPr="00F166E2">
              <w:lastRenderedPageBreak/>
              <w:t>Various</w:t>
            </w:r>
          </w:p>
        </w:tc>
        <w:tc>
          <w:tcPr>
            <w:tcW w:w="3010" w:type="dxa"/>
            <w:vMerge w:val="restart"/>
            <w:hideMark/>
          </w:tcPr>
          <w:p w14:paraId="166C08DA" w14:textId="77777777" w:rsidR="00F166E2" w:rsidRPr="00F166E2" w:rsidRDefault="00F166E2" w:rsidP="00F166E2">
            <w:pPr>
              <w:pStyle w:val="ListParagraph"/>
              <w:ind w:left="-22"/>
            </w:pPr>
            <w:r w:rsidRPr="00F166E2">
              <w:t>● Ecosystem conservation (all aspects)</w:t>
            </w:r>
          </w:p>
        </w:tc>
        <w:tc>
          <w:tcPr>
            <w:tcW w:w="4815" w:type="dxa"/>
            <w:hideMark/>
          </w:tcPr>
          <w:p w14:paraId="499C5223" w14:textId="77777777" w:rsidR="00F166E2" w:rsidRPr="00F166E2" w:rsidRDefault="00F166E2" w:rsidP="00F166E2">
            <w:pPr>
              <w:pStyle w:val="ListParagraph"/>
              <w:ind w:left="0"/>
            </w:pPr>
            <w:r w:rsidRPr="00F166E2">
              <w:t>Vegetation indices, productivity, biomass</w:t>
            </w:r>
          </w:p>
        </w:tc>
      </w:tr>
      <w:tr w:rsidR="00F166E2" w:rsidRPr="00F166E2" w14:paraId="40F5BD50" w14:textId="77777777" w:rsidTr="00D7601D">
        <w:trPr>
          <w:trHeight w:val="458"/>
        </w:trPr>
        <w:tc>
          <w:tcPr>
            <w:tcW w:w="1525" w:type="dxa"/>
            <w:vMerge/>
            <w:hideMark/>
          </w:tcPr>
          <w:p w14:paraId="001E4F32" w14:textId="77777777" w:rsidR="00F166E2" w:rsidRPr="00F166E2" w:rsidRDefault="00F166E2" w:rsidP="00F166E2">
            <w:pPr>
              <w:pStyle w:val="ListParagraph"/>
              <w:ind w:left="-23"/>
            </w:pPr>
          </w:p>
        </w:tc>
        <w:tc>
          <w:tcPr>
            <w:tcW w:w="3010" w:type="dxa"/>
            <w:vMerge/>
            <w:hideMark/>
          </w:tcPr>
          <w:p w14:paraId="25D0EBFC" w14:textId="77777777" w:rsidR="00F166E2" w:rsidRPr="00F166E2" w:rsidRDefault="00F166E2" w:rsidP="00F166E2">
            <w:pPr>
              <w:pStyle w:val="ListParagraph"/>
              <w:ind w:left="-22"/>
            </w:pPr>
          </w:p>
        </w:tc>
        <w:tc>
          <w:tcPr>
            <w:tcW w:w="4815" w:type="dxa"/>
            <w:hideMark/>
          </w:tcPr>
          <w:p w14:paraId="5AF9EC94" w14:textId="77777777" w:rsidR="00F166E2" w:rsidRPr="00F166E2" w:rsidRDefault="00F166E2" w:rsidP="00F166E2">
            <w:pPr>
              <w:pStyle w:val="ListParagraph"/>
              <w:ind w:left="0"/>
            </w:pPr>
            <w:r w:rsidRPr="00F166E2">
              <w:t>Change detection &amp; mapping</w:t>
            </w:r>
          </w:p>
        </w:tc>
      </w:tr>
      <w:tr w:rsidR="00F166E2" w:rsidRPr="00F166E2" w14:paraId="26C5B23F" w14:textId="77777777" w:rsidTr="00D7601D">
        <w:trPr>
          <w:trHeight w:val="980"/>
        </w:trPr>
        <w:tc>
          <w:tcPr>
            <w:tcW w:w="1525" w:type="dxa"/>
            <w:vMerge/>
            <w:hideMark/>
          </w:tcPr>
          <w:p w14:paraId="2E6C6DD8" w14:textId="77777777" w:rsidR="00F166E2" w:rsidRPr="00F166E2" w:rsidRDefault="00F166E2" w:rsidP="00F166E2">
            <w:pPr>
              <w:pStyle w:val="ListParagraph"/>
              <w:ind w:left="-23"/>
            </w:pPr>
          </w:p>
        </w:tc>
        <w:tc>
          <w:tcPr>
            <w:tcW w:w="3010" w:type="dxa"/>
            <w:vMerge/>
            <w:hideMark/>
          </w:tcPr>
          <w:p w14:paraId="10BED1C3" w14:textId="77777777" w:rsidR="00F166E2" w:rsidRPr="00F166E2" w:rsidRDefault="00F166E2" w:rsidP="00F166E2">
            <w:pPr>
              <w:pStyle w:val="ListParagraph"/>
              <w:ind w:left="-22"/>
            </w:pPr>
          </w:p>
        </w:tc>
        <w:tc>
          <w:tcPr>
            <w:tcW w:w="4815" w:type="dxa"/>
            <w:hideMark/>
          </w:tcPr>
          <w:p w14:paraId="0381D499" w14:textId="77777777" w:rsidR="00F166E2" w:rsidRPr="00F166E2" w:rsidRDefault="00F166E2" w:rsidP="00F166E2">
            <w:pPr>
              <w:pStyle w:val="ListParagraph"/>
              <w:ind w:left="0"/>
            </w:pPr>
            <w:r w:rsidRPr="00F166E2">
              <w:t>Identification/mapping threats to biodiversity (e.g., climate change, LULCC, roads, invasive non-native species)</w:t>
            </w:r>
          </w:p>
        </w:tc>
      </w:tr>
      <w:tr w:rsidR="00F166E2" w:rsidRPr="00F166E2" w14:paraId="2D0CC76D" w14:textId="77777777" w:rsidTr="00D7601D">
        <w:trPr>
          <w:trHeight w:val="440"/>
        </w:trPr>
        <w:tc>
          <w:tcPr>
            <w:tcW w:w="1525" w:type="dxa"/>
            <w:vMerge w:val="restart"/>
            <w:hideMark/>
          </w:tcPr>
          <w:p w14:paraId="0953EB5D" w14:textId="77777777" w:rsidR="00F166E2" w:rsidRPr="00F166E2" w:rsidRDefault="00F166E2" w:rsidP="00F166E2">
            <w:pPr>
              <w:pStyle w:val="ListParagraph"/>
              <w:ind w:left="-23"/>
            </w:pPr>
            <w:r w:rsidRPr="00F166E2">
              <w:t>Ecosystem connectivity</w:t>
            </w:r>
          </w:p>
        </w:tc>
        <w:tc>
          <w:tcPr>
            <w:tcW w:w="3010" w:type="dxa"/>
            <w:vMerge w:val="restart"/>
            <w:hideMark/>
          </w:tcPr>
          <w:p w14:paraId="73790568" w14:textId="77777777" w:rsidR="00F166E2" w:rsidRPr="00F166E2" w:rsidRDefault="00F166E2" w:rsidP="00F166E2">
            <w:pPr>
              <w:pStyle w:val="ListParagraph"/>
              <w:ind w:left="-22"/>
            </w:pPr>
            <w:r w:rsidRPr="00F166E2">
              <w:t>● Animal movement planning</w:t>
            </w:r>
          </w:p>
          <w:p w14:paraId="04D15095" w14:textId="77777777" w:rsidR="00F166E2" w:rsidRPr="00F166E2" w:rsidRDefault="00F166E2" w:rsidP="00F166E2">
            <w:pPr>
              <w:pStyle w:val="ListParagraph"/>
              <w:ind w:left="-22"/>
            </w:pPr>
            <w:r w:rsidRPr="00F166E2">
              <w:t>● Ecosystem condition assessment</w:t>
            </w:r>
          </w:p>
        </w:tc>
        <w:tc>
          <w:tcPr>
            <w:tcW w:w="4815" w:type="dxa"/>
            <w:hideMark/>
          </w:tcPr>
          <w:p w14:paraId="6D0D29E2" w14:textId="77777777" w:rsidR="00F166E2" w:rsidRPr="00F166E2" w:rsidRDefault="00F166E2" w:rsidP="00F166E2">
            <w:pPr>
              <w:pStyle w:val="ListParagraph"/>
              <w:ind w:left="0"/>
            </w:pPr>
            <w:r w:rsidRPr="00F166E2">
              <w:t>Ecosystem extent &amp; condition maps</w:t>
            </w:r>
          </w:p>
        </w:tc>
      </w:tr>
      <w:tr w:rsidR="00F166E2" w:rsidRPr="00F166E2" w14:paraId="57A268AC" w14:textId="77777777" w:rsidTr="00F166E2">
        <w:trPr>
          <w:trHeight w:val="675"/>
        </w:trPr>
        <w:tc>
          <w:tcPr>
            <w:tcW w:w="1525" w:type="dxa"/>
            <w:vMerge/>
            <w:hideMark/>
          </w:tcPr>
          <w:p w14:paraId="5E4B71E5" w14:textId="77777777" w:rsidR="00F166E2" w:rsidRPr="00F166E2" w:rsidRDefault="00F166E2" w:rsidP="00F166E2">
            <w:pPr>
              <w:pStyle w:val="ListParagraph"/>
              <w:ind w:left="-23"/>
            </w:pPr>
          </w:p>
        </w:tc>
        <w:tc>
          <w:tcPr>
            <w:tcW w:w="3010" w:type="dxa"/>
            <w:vMerge/>
            <w:hideMark/>
          </w:tcPr>
          <w:p w14:paraId="0F5D3B1B" w14:textId="77777777" w:rsidR="00F166E2" w:rsidRPr="00F166E2" w:rsidRDefault="00F166E2" w:rsidP="00F166E2">
            <w:pPr>
              <w:pStyle w:val="ListParagraph"/>
              <w:ind w:left="-22"/>
            </w:pPr>
          </w:p>
        </w:tc>
        <w:tc>
          <w:tcPr>
            <w:tcW w:w="4815" w:type="dxa"/>
            <w:hideMark/>
          </w:tcPr>
          <w:p w14:paraId="06B13748" w14:textId="77777777" w:rsidR="00F166E2" w:rsidRPr="00F166E2" w:rsidRDefault="00F166E2" w:rsidP="00F166E2">
            <w:pPr>
              <w:pStyle w:val="ListParagraph"/>
              <w:ind w:left="0"/>
            </w:pPr>
            <w:r w:rsidRPr="00F166E2">
              <w:t>Combines Ecosystem Extent &amp; Ecosystem Condition</w:t>
            </w:r>
          </w:p>
        </w:tc>
      </w:tr>
      <w:tr w:rsidR="00F166E2" w:rsidRPr="00F166E2" w14:paraId="1BEEC75D" w14:textId="77777777" w:rsidTr="00D7601D">
        <w:trPr>
          <w:trHeight w:val="647"/>
        </w:trPr>
        <w:tc>
          <w:tcPr>
            <w:tcW w:w="1525" w:type="dxa"/>
            <w:vMerge w:val="restart"/>
            <w:hideMark/>
          </w:tcPr>
          <w:p w14:paraId="0C966C13" w14:textId="77777777" w:rsidR="00F166E2" w:rsidRPr="00F166E2" w:rsidRDefault="00F166E2" w:rsidP="00F166E2">
            <w:pPr>
              <w:pStyle w:val="ListParagraph"/>
              <w:ind w:left="-23"/>
            </w:pPr>
            <w:r w:rsidRPr="00F166E2">
              <w:t>Species extinction risk</w:t>
            </w:r>
          </w:p>
        </w:tc>
        <w:tc>
          <w:tcPr>
            <w:tcW w:w="3010" w:type="dxa"/>
            <w:vMerge w:val="restart"/>
            <w:hideMark/>
          </w:tcPr>
          <w:p w14:paraId="01BCC35D" w14:textId="77777777" w:rsidR="00F166E2" w:rsidRPr="00F166E2" w:rsidRDefault="00F166E2" w:rsidP="00F166E2">
            <w:pPr>
              <w:pStyle w:val="ListParagraph"/>
              <w:ind w:left="-22"/>
            </w:pPr>
            <w:r w:rsidRPr="00F166E2">
              <w:t>● Conservation planning</w:t>
            </w:r>
          </w:p>
        </w:tc>
        <w:tc>
          <w:tcPr>
            <w:tcW w:w="4815" w:type="dxa"/>
            <w:hideMark/>
          </w:tcPr>
          <w:p w14:paraId="419F6B93" w14:textId="77777777" w:rsidR="00F166E2" w:rsidRPr="00F166E2" w:rsidRDefault="00F166E2" w:rsidP="00F166E2">
            <w:pPr>
              <w:pStyle w:val="ListParagraph"/>
              <w:ind w:left="0"/>
            </w:pPr>
            <w:r w:rsidRPr="00F166E2">
              <w:t>Identification of threats (e.g., climate change, LULCC, roads, invasive non-native species)</w:t>
            </w:r>
          </w:p>
        </w:tc>
      </w:tr>
      <w:tr w:rsidR="00F166E2" w:rsidRPr="00F166E2" w14:paraId="5E8C4D9E" w14:textId="77777777" w:rsidTr="00D7601D">
        <w:trPr>
          <w:trHeight w:val="449"/>
        </w:trPr>
        <w:tc>
          <w:tcPr>
            <w:tcW w:w="1525" w:type="dxa"/>
            <w:vMerge/>
            <w:hideMark/>
          </w:tcPr>
          <w:p w14:paraId="326306EA" w14:textId="77777777" w:rsidR="00F166E2" w:rsidRPr="00F166E2" w:rsidRDefault="00F166E2" w:rsidP="00F166E2">
            <w:pPr>
              <w:pStyle w:val="ListParagraph"/>
              <w:ind w:left="-23"/>
            </w:pPr>
          </w:p>
        </w:tc>
        <w:tc>
          <w:tcPr>
            <w:tcW w:w="3010" w:type="dxa"/>
            <w:vMerge/>
            <w:hideMark/>
          </w:tcPr>
          <w:p w14:paraId="1C0D0777" w14:textId="77777777" w:rsidR="00F166E2" w:rsidRPr="00F166E2" w:rsidRDefault="00F166E2" w:rsidP="00F166E2">
            <w:pPr>
              <w:pStyle w:val="ListParagraph"/>
              <w:ind w:left="-22"/>
            </w:pPr>
          </w:p>
        </w:tc>
        <w:tc>
          <w:tcPr>
            <w:tcW w:w="4815" w:type="dxa"/>
            <w:hideMark/>
          </w:tcPr>
          <w:p w14:paraId="3AE42C82" w14:textId="77777777" w:rsidR="00F166E2" w:rsidRPr="00F166E2" w:rsidRDefault="00F166E2" w:rsidP="00F166E2">
            <w:pPr>
              <w:pStyle w:val="ListParagraph"/>
              <w:ind w:left="0"/>
            </w:pPr>
            <w:r w:rsidRPr="00F166E2">
              <w:t>Change in species distribution</w:t>
            </w:r>
          </w:p>
        </w:tc>
      </w:tr>
      <w:tr w:rsidR="00F166E2" w:rsidRPr="00F166E2" w14:paraId="58F9780C" w14:textId="77777777" w:rsidTr="00D7601D">
        <w:trPr>
          <w:trHeight w:val="710"/>
        </w:trPr>
        <w:tc>
          <w:tcPr>
            <w:tcW w:w="1525" w:type="dxa"/>
            <w:vMerge w:val="restart"/>
            <w:hideMark/>
          </w:tcPr>
          <w:p w14:paraId="478A90CC" w14:textId="77777777" w:rsidR="00F166E2" w:rsidRPr="00F166E2" w:rsidRDefault="00F166E2" w:rsidP="00F166E2">
            <w:pPr>
              <w:pStyle w:val="ListParagraph"/>
              <w:ind w:left="-23"/>
            </w:pPr>
            <w:r w:rsidRPr="00F166E2">
              <w:t>Ecosystem degradation and restoration</w:t>
            </w:r>
          </w:p>
        </w:tc>
        <w:tc>
          <w:tcPr>
            <w:tcW w:w="3010" w:type="dxa"/>
            <w:vMerge w:val="restart"/>
            <w:hideMark/>
          </w:tcPr>
          <w:p w14:paraId="29E1B941" w14:textId="77777777" w:rsidR="00F166E2" w:rsidRPr="00F166E2" w:rsidRDefault="00F166E2" w:rsidP="00F166E2">
            <w:pPr>
              <w:pStyle w:val="ListParagraph"/>
              <w:ind w:left="-22"/>
            </w:pPr>
            <w:r w:rsidRPr="00F166E2">
              <w:t>● Degradation &amp; restoration assessment</w:t>
            </w:r>
          </w:p>
          <w:p w14:paraId="538CAF9B" w14:textId="77777777" w:rsidR="00F166E2" w:rsidRPr="00F166E2" w:rsidRDefault="00F166E2" w:rsidP="001F62E3">
            <w:pPr>
              <w:pStyle w:val="ListParagraph"/>
              <w:ind w:left="-22"/>
            </w:pPr>
            <w:r w:rsidRPr="00F166E2">
              <w:t>● Restoration planning and reporting</w:t>
            </w:r>
          </w:p>
        </w:tc>
        <w:tc>
          <w:tcPr>
            <w:tcW w:w="4815" w:type="dxa"/>
            <w:hideMark/>
          </w:tcPr>
          <w:p w14:paraId="5739A19A" w14:textId="77777777" w:rsidR="00F166E2" w:rsidRPr="00F166E2" w:rsidRDefault="00F166E2" w:rsidP="00F166E2">
            <w:pPr>
              <w:pStyle w:val="ListParagraph"/>
              <w:ind w:left="0"/>
            </w:pPr>
            <w:r w:rsidRPr="00F166E2">
              <w:t>Frequent plant productivity time series (10m or less, since 2000)</w:t>
            </w:r>
          </w:p>
        </w:tc>
      </w:tr>
      <w:tr w:rsidR="00F166E2" w:rsidRPr="00F166E2" w14:paraId="48C0441C" w14:textId="77777777" w:rsidTr="00D7601D">
        <w:trPr>
          <w:trHeight w:val="431"/>
        </w:trPr>
        <w:tc>
          <w:tcPr>
            <w:tcW w:w="1525" w:type="dxa"/>
            <w:vMerge/>
            <w:hideMark/>
          </w:tcPr>
          <w:p w14:paraId="757F3BCC" w14:textId="77777777" w:rsidR="00F166E2" w:rsidRPr="00F166E2" w:rsidRDefault="00F166E2" w:rsidP="00F166E2">
            <w:pPr>
              <w:pStyle w:val="ListParagraph"/>
              <w:ind w:left="-23"/>
            </w:pPr>
          </w:p>
        </w:tc>
        <w:tc>
          <w:tcPr>
            <w:tcW w:w="3010" w:type="dxa"/>
            <w:vMerge/>
            <w:hideMark/>
          </w:tcPr>
          <w:p w14:paraId="2D260057" w14:textId="77777777" w:rsidR="00F166E2" w:rsidRPr="00F166E2" w:rsidRDefault="00F166E2" w:rsidP="00F166E2">
            <w:pPr>
              <w:pStyle w:val="ListParagraph"/>
              <w:ind w:left="-22"/>
            </w:pPr>
          </w:p>
        </w:tc>
        <w:tc>
          <w:tcPr>
            <w:tcW w:w="4815" w:type="dxa"/>
            <w:hideMark/>
          </w:tcPr>
          <w:p w14:paraId="25E7CD6B" w14:textId="77777777" w:rsidR="00F166E2" w:rsidRPr="00F166E2" w:rsidRDefault="00F166E2" w:rsidP="00F166E2">
            <w:pPr>
              <w:pStyle w:val="ListParagraph"/>
              <w:ind w:left="0"/>
            </w:pPr>
            <w:r w:rsidRPr="00F166E2">
              <w:t xml:space="preserve">Land cover change (10m or less, annual) </w:t>
            </w:r>
          </w:p>
        </w:tc>
      </w:tr>
      <w:tr w:rsidR="00F166E2" w:rsidRPr="00F166E2" w14:paraId="241C670D" w14:textId="77777777" w:rsidTr="00D7601D">
        <w:trPr>
          <w:trHeight w:val="710"/>
        </w:trPr>
        <w:tc>
          <w:tcPr>
            <w:tcW w:w="1525" w:type="dxa"/>
            <w:vMerge/>
            <w:hideMark/>
          </w:tcPr>
          <w:p w14:paraId="1301AF88" w14:textId="77777777" w:rsidR="00F166E2" w:rsidRPr="00F166E2" w:rsidRDefault="00F166E2" w:rsidP="00F166E2">
            <w:pPr>
              <w:pStyle w:val="ListParagraph"/>
              <w:ind w:left="-23"/>
            </w:pPr>
          </w:p>
        </w:tc>
        <w:tc>
          <w:tcPr>
            <w:tcW w:w="3010" w:type="dxa"/>
            <w:vMerge/>
            <w:hideMark/>
          </w:tcPr>
          <w:p w14:paraId="42B7A137" w14:textId="77777777" w:rsidR="00F166E2" w:rsidRPr="00F166E2" w:rsidRDefault="00F166E2" w:rsidP="00F166E2">
            <w:pPr>
              <w:pStyle w:val="ListParagraph"/>
              <w:ind w:left="-22"/>
            </w:pPr>
          </w:p>
        </w:tc>
        <w:tc>
          <w:tcPr>
            <w:tcW w:w="4815" w:type="dxa"/>
            <w:hideMark/>
          </w:tcPr>
          <w:p w14:paraId="19B08649" w14:textId="77777777" w:rsidR="00F166E2" w:rsidRPr="00F166E2" w:rsidRDefault="00F166E2" w:rsidP="00F166E2">
            <w:pPr>
              <w:pStyle w:val="ListParagraph"/>
              <w:ind w:left="0"/>
            </w:pPr>
            <w:r w:rsidRPr="00F166E2">
              <w:t>Plant cover, soil carbon, &amp; soil moisture for dry, sparsely vegetated areas</w:t>
            </w:r>
          </w:p>
        </w:tc>
      </w:tr>
      <w:tr w:rsidR="00F166E2" w:rsidRPr="00F166E2" w14:paraId="6E5D3F91" w14:textId="77777777" w:rsidTr="00D7601D">
        <w:trPr>
          <w:trHeight w:val="449"/>
        </w:trPr>
        <w:tc>
          <w:tcPr>
            <w:tcW w:w="1525" w:type="dxa"/>
            <w:vMerge/>
            <w:hideMark/>
          </w:tcPr>
          <w:p w14:paraId="70AA30F7" w14:textId="77777777" w:rsidR="00F166E2" w:rsidRPr="00F166E2" w:rsidRDefault="00F166E2" w:rsidP="00F166E2">
            <w:pPr>
              <w:pStyle w:val="ListParagraph"/>
              <w:ind w:left="-23"/>
            </w:pPr>
          </w:p>
        </w:tc>
        <w:tc>
          <w:tcPr>
            <w:tcW w:w="3010" w:type="dxa"/>
            <w:vMerge/>
            <w:hideMark/>
          </w:tcPr>
          <w:p w14:paraId="4C256C5D" w14:textId="77777777" w:rsidR="00F166E2" w:rsidRPr="00F166E2" w:rsidRDefault="00F166E2" w:rsidP="00F166E2">
            <w:pPr>
              <w:pStyle w:val="ListParagraph"/>
              <w:ind w:left="-22"/>
            </w:pPr>
          </w:p>
        </w:tc>
        <w:tc>
          <w:tcPr>
            <w:tcW w:w="4815" w:type="dxa"/>
            <w:hideMark/>
          </w:tcPr>
          <w:p w14:paraId="52BB168F" w14:textId="77777777" w:rsidR="00F166E2" w:rsidRPr="00F166E2" w:rsidRDefault="00F166E2" w:rsidP="00F166E2">
            <w:pPr>
              <w:pStyle w:val="ListParagraph"/>
              <w:ind w:left="0"/>
            </w:pPr>
            <w:r w:rsidRPr="00F166E2">
              <w:t>EO standards for land degradation assessment</w:t>
            </w:r>
          </w:p>
        </w:tc>
      </w:tr>
    </w:tbl>
    <w:p w14:paraId="0FABD5E4" w14:textId="77777777" w:rsidR="00C21B18" w:rsidRDefault="00C21B18" w:rsidP="009B0641">
      <w:pPr>
        <w:pStyle w:val="ListParagraph"/>
        <w:ind w:left="0"/>
      </w:pPr>
    </w:p>
    <w:p w14:paraId="16D047FE" w14:textId="77777777" w:rsidR="004B64A1" w:rsidRDefault="004B64A1">
      <w:r>
        <w:br w:type="page"/>
      </w:r>
    </w:p>
    <w:p w14:paraId="0C81744F" w14:textId="305E7B73" w:rsidR="004B64A1" w:rsidRDefault="004B64A1" w:rsidP="004B64A1">
      <w:pPr>
        <w:pStyle w:val="ListParagraph"/>
        <w:ind w:left="0"/>
        <w:jc w:val="center"/>
        <w:rPr>
          <w:b/>
          <w:sz w:val="28"/>
        </w:rPr>
      </w:pPr>
      <w:r w:rsidRPr="004B64A1">
        <w:rPr>
          <w:b/>
          <w:sz w:val="28"/>
        </w:rPr>
        <w:lastRenderedPageBreak/>
        <w:t xml:space="preserve">Appendix </w:t>
      </w:r>
      <w:r w:rsidR="00C21B18">
        <w:rPr>
          <w:b/>
          <w:sz w:val="28"/>
        </w:rPr>
        <w:t>3</w:t>
      </w:r>
      <w:r>
        <w:rPr>
          <w:b/>
          <w:sz w:val="28"/>
        </w:rPr>
        <w:t xml:space="preserve">: </w:t>
      </w:r>
    </w:p>
    <w:p w14:paraId="7D6CA540" w14:textId="47E08CAC" w:rsidR="00F166E2" w:rsidRPr="004B64A1" w:rsidRDefault="004B64A1" w:rsidP="004B64A1">
      <w:pPr>
        <w:pStyle w:val="ListParagraph"/>
        <w:ind w:left="0"/>
        <w:jc w:val="center"/>
        <w:rPr>
          <w:b/>
          <w:sz w:val="28"/>
        </w:rPr>
      </w:pPr>
      <w:r>
        <w:rPr>
          <w:b/>
          <w:sz w:val="28"/>
        </w:rPr>
        <w:t>Agency Support for the Biodiversity Study Team</w:t>
      </w:r>
    </w:p>
    <w:p w14:paraId="25B62EFB" w14:textId="65B2C651" w:rsidR="004B64A1" w:rsidRDefault="004B64A1" w:rsidP="004B64A1">
      <w:r>
        <w:t>Biodiversity Study Team membership was supported by the following agencies:</w:t>
      </w:r>
    </w:p>
    <w:p w14:paraId="4C595D48" w14:textId="3958FB87" w:rsidR="004B64A1" w:rsidRDefault="004B64A1" w:rsidP="004B64A1">
      <w:pPr>
        <w:pStyle w:val="ListParagraph"/>
        <w:numPr>
          <w:ilvl w:val="0"/>
          <w:numId w:val="16"/>
        </w:numPr>
      </w:pPr>
      <w:r>
        <w:t>CNES</w:t>
      </w:r>
    </w:p>
    <w:p w14:paraId="1B5C7E89" w14:textId="77777777" w:rsidR="004B64A1" w:rsidRDefault="004B64A1" w:rsidP="004B64A1">
      <w:pPr>
        <w:pStyle w:val="ListParagraph"/>
        <w:numPr>
          <w:ilvl w:val="0"/>
          <w:numId w:val="16"/>
        </w:numPr>
      </w:pPr>
      <w:r>
        <w:t>CSA</w:t>
      </w:r>
    </w:p>
    <w:p w14:paraId="466EFD0D" w14:textId="77777777" w:rsidR="004B64A1" w:rsidRDefault="004B64A1" w:rsidP="004B64A1">
      <w:pPr>
        <w:pStyle w:val="ListParagraph"/>
        <w:numPr>
          <w:ilvl w:val="0"/>
          <w:numId w:val="16"/>
        </w:numPr>
      </w:pPr>
      <w:r>
        <w:t>CSIRO (co-lead)</w:t>
      </w:r>
    </w:p>
    <w:p w14:paraId="2AEEA6CD" w14:textId="77777777" w:rsidR="004B64A1" w:rsidRDefault="004B64A1" w:rsidP="004B64A1">
      <w:pPr>
        <w:pStyle w:val="ListParagraph"/>
        <w:numPr>
          <w:ilvl w:val="0"/>
          <w:numId w:val="16"/>
        </w:numPr>
      </w:pPr>
      <w:r>
        <w:t>EC</w:t>
      </w:r>
    </w:p>
    <w:p w14:paraId="2081E077" w14:textId="77777777" w:rsidR="004B64A1" w:rsidRDefault="004B64A1" w:rsidP="004B64A1">
      <w:pPr>
        <w:pStyle w:val="ListParagraph"/>
        <w:numPr>
          <w:ilvl w:val="0"/>
          <w:numId w:val="16"/>
        </w:numPr>
      </w:pPr>
      <w:r>
        <w:t>ECCC</w:t>
      </w:r>
    </w:p>
    <w:p w14:paraId="318CEE7A" w14:textId="77777777" w:rsidR="004B64A1" w:rsidRDefault="004B64A1" w:rsidP="004B64A1">
      <w:pPr>
        <w:pStyle w:val="ListParagraph"/>
        <w:numPr>
          <w:ilvl w:val="0"/>
          <w:numId w:val="16"/>
        </w:numPr>
      </w:pPr>
      <w:r>
        <w:t>ESA (co-lead)</w:t>
      </w:r>
    </w:p>
    <w:p w14:paraId="06A58F79" w14:textId="77777777" w:rsidR="004B64A1" w:rsidRDefault="004B64A1" w:rsidP="004B64A1">
      <w:pPr>
        <w:pStyle w:val="ListParagraph"/>
        <w:numPr>
          <w:ilvl w:val="0"/>
          <w:numId w:val="16"/>
        </w:numPr>
      </w:pPr>
      <w:r>
        <w:t>ISRO</w:t>
      </w:r>
    </w:p>
    <w:p w14:paraId="187DBD92" w14:textId="77777777" w:rsidR="004B64A1" w:rsidRDefault="004B64A1" w:rsidP="004B64A1">
      <w:pPr>
        <w:pStyle w:val="ListParagraph"/>
        <w:numPr>
          <w:ilvl w:val="0"/>
          <w:numId w:val="16"/>
        </w:numPr>
      </w:pPr>
      <w:r>
        <w:t>JAXA</w:t>
      </w:r>
    </w:p>
    <w:p w14:paraId="2ADE4EC0" w14:textId="77777777" w:rsidR="004B64A1" w:rsidRDefault="004B64A1" w:rsidP="004B64A1">
      <w:pPr>
        <w:pStyle w:val="ListParagraph"/>
        <w:numPr>
          <w:ilvl w:val="0"/>
          <w:numId w:val="16"/>
        </w:numPr>
      </w:pPr>
      <w:r>
        <w:t>NASA (co-lead)</w:t>
      </w:r>
    </w:p>
    <w:p w14:paraId="2D7FE4E2" w14:textId="77777777" w:rsidR="004B64A1" w:rsidRDefault="004B64A1" w:rsidP="004B64A1">
      <w:pPr>
        <w:pStyle w:val="ListParagraph"/>
        <w:numPr>
          <w:ilvl w:val="0"/>
          <w:numId w:val="16"/>
        </w:numPr>
      </w:pPr>
      <w:r>
        <w:t>NOAA</w:t>
      </w:r>
    </w:p>
    <w:p w14:paraId="1E7C705F" w14:textId="77777777" w:rsidR="004B64A1" w:rsidRDefault="004B64A1" w:rsidP="004B64A1">
      <w:pPr>
        <w:pStyle w:val="ListParagraph"/>
        <w:numPr>
          <w:ilvl w:val="0"/>
          <w:numId w:val="16"/>
        </w:numPr>
      </w:pPr>
      <w:r>
        <w:t>UKSA</w:t>
      </w:r>
    </w:p>
    <w:p w14:paraId="26EF9DD1" w14:textId="77777777" w:rsidR="004B64A1" w:rsidRDefault="004B64A1" w:rsidP="004B64A1">
      <w:pPr>
        <w:pStyle w:val="ListParagraph"/>
        <w:numPr>
          <w:ilvl w:val="0"/>
          <w:numId w:val="16"/>
        </w:numPr>
      </w:pPr>
      <w:r>
        <w:t>USGS</w:t>
      </w:r>
    </w:p>
    <w:p w14:paraId="02352858" w14:textId="77777777" w:rsidR="004B64A1" w:rsidRDefault="004B64A1" w:rsidP="009B0641">
      <w:pPr>
        <w:pStyle w:val="ListParagraph"/>
        <w:ind w:left="0"/>
      </w:pPr>
    </w:p>
    <w:sectPr w:rsidR="004B64A1">
      <w:footerReference w:type="default" r:id="rId2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86AFF" w16cex:dateUtc="2025-08-19T15:27:00Z"/>
  <w16cex:commentExtensible w16cex:durableId="67976D66" w16cex:dateUtc="2025-08-19T15:38:00Z"/>
  <w16cex:commentExtensible w16cex:durableId="365A2315" w16cex:dateUtc="2025-08-19T15:42:00Z"/>
  <w16cex:commentExtensible w16cex:durableId="42597F7B" w16cex:dateUtc="2025-08-19T15:52:00Z"/>
  <w16cex:commentExtensible w16cex:durableId="7F3B5F7E" w16cex:dateUtc="2025-08-19T15:48:00Z"/>
  <w16cex:commentExtensible w16cex:durableId="27995A61" w16cex:dateUtc="2025-08-19T15:51:00Z"/>
  <w16cex:commentExtensible w16cex:durableId="1C55EC15" w16cex:dateUtc="2025-08-19T16:04:00Z"/>
  <w16cex:commentExtensible w16cex:durableId="4F1C66B2" w16cex:dateUtc="2025-08-19T16:00:00Z"/>
  <w16cex:commentExtensible w16cex:durableId="0FAB0960" w16cex:dateUtc="2025-08-19T16:03:00Z"/>
  <w16cex:commentExtensible w16cex:durableId="08A12B56" w16cex:dateUtc="2025-08-19T16:08:00Z"/>
  <w16cex:commentExtensible w16cex:durableId="7CCE9EFC" w16cex:dateUtc="2025-08-19T16:09:00Z"/>
  <w16cex:commentExtensible w16cex:durableId="16DEF67E" w16cex:dateUtc="2025-08-19T16:13:00Z"/>
  <w16cex:commentExtensible w16cex:durableId="7708F069" w16cex:dateUtc="2025-08-19T16:22:00Z"/>
  <w16cex:commentExtensible w16cex:durableId="4C03EB9E" w16cex:dateUtc="2025-08-19T16:45:00Z"/>
  <w16cex:commentExtensible w16cex:durableId="216C59F6" w16cex:dateUtc="2025-08-19T16:26:00Z"/>
  <w16cex:commentExtensible w16cex:durableId="27A84BDA" w16cex:dateUtc="2025-08-19T16:29:00Z"/>
  <w16cex:commentExtensible w16cex:durableId="0EB04934" w16cex:dateUtc="2025-08-19T16:32:00Z"/>
  <w16cex:commentExtensible w16cex:durableId="4338B13B" w16cex:dateUtc="2025-08-19T16:39:00Z"/>
  <w16cex:commentExtensible w16cex:durableId="68CBEA43" w16cex:dateUtc="2025-08-19T16:33:00Z"/>
  <w16cex:commentExtensible w16cex:durableId="286625B5" w16cex:dateUtc="2025-08-19T16:36:00Z"/>
  <w16cex:commentExtensible w16cex:durableId="0E809CC1" w16cex:dateUtc="2025-08-19T16:41:00Z"/>
  <w16cex:commentExtensible w16cex:durableId="701581A3" w16cex:dateUtc="2025-08-19T1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A1C6C" w14:textId="77777777" w:rsidR="00FA2231" w:rsidRDefault="00FA2231" w:rsidP="00C45827">
      <w:pPr>
        <w:spacing w:after="0" w:line="240" w:lineRule="auto"/>
      </w:pPr>
      <w:r>
        <w:separator/>
      </w:r>
    </w:p>
  </w:endnote>
  <w:endnote w:type="continuationSeparator" w:id="0">
    <w:p w14:paraId="505680C8" w14:textId="77777777" w:rsidR="00FA2231" w:rsidRDefault="00FA2231" w:rsidP="00C4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208588"/>
      <w:docPartObj>
        <w:docPartGallery w:val="Page Numbers (Bottom of Page)"/>
        <w:docPartUnique/>
      </w:docPartObj>
    </w:sdtPr>
    <w:sdtEndPr>
      <w:rPr>
        <w:noProof/>
      </w:rPr>
    </w:sdtEndPr>
    <w:sdtContent>
      <w:p w14:paraId="0CBD62B5" w14:textId="5280BB61" w:rsidR="00D42AA9" w:rsidRDefault="00D42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B280C" w14:textId="77777777" w:rsidR="00D42AA9" w:rsidRDefault="00D4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8C3D" w14:textId="77777777" w:rsidR="00FA2231" w:rsidRDefault="00FA2231" w:rsidP="00C45827">
      <w:pPr>
        <w:spacing w:after="0" w:line="240" w:lineRule="auto"/>
      </w:pPr>
      <w:r>
        <w:separator/>
      </w:r>
    </w:p>
  </w:footnote>
  <w:footnote w:type="continuationSeparator" w:id="0">
    <w:p w14:paraId="59FDF003" w14:textId="77777777" w:rsidR="00FA2231" w:rsidRDefault="00FA2231" w:rsidP="00C45827">
      <w:pPr>
        <w:spacing w:after="0" w:line="240" w:lineRule="auto"/>
      </w:pPr>
      <w:r>
        <w:continuationSeparator/>
      </w:r>
    </w:p>
  </w:footnote>
  <w:footnote w:id="1">
    <w:p w14:paraId="4FEF846F" w14:textId="77777777" w:rsidR="00B34602" w:rsidRDefault="00B34602" w:rsidP="00B34602">
      <w:pPr>
        <w:pStyle w:val="FootnoteText"/>
      </w:pPr>
      <w:r>
        <w:rPr>
          <w:rStyle w:val="FootnoteReference"/>
        </w:rPr>
        <w:footnoteRef/>
      </w:r>
      <w:r>
        <w:t xml:space="preserve"> Jet Propulsion Laboratory, California Institute of Technology</w:t>
      </w:r>
    </w:p>
  </w:footnote>
  <w:footnote w:id="2">
    <w:p w14:paraId="12DB5FD7" w14:textId="77777777" w:rsidR="001233FF" w:rsidRDefault="001233FF" w:rsidP="001233FF">
      <w:pPr>
        <w:pStyle w:val="FootnoteText"/>
      </w:pPr>
      <w:r>
        <w:rPr>
          <w:rStyle w:val="FootnoteReference"/>
        </w:rPr>
        <w:footnoteRef/>
      </w:r>
      <w:r>
        <w:t xml:space="preserve"> Distinguishing and mapping ecosystems, assessing ecosystem condition, and mapping species habitats and distribution all require these three complementary measurements.</w:t>
      </w:r>
    </w:p>
  </w:footnote>
  <w:footnote w:id="3">
    <w:p w14:paraId="04F86C56" w14:textId="77777777" w:rsidR="001233FF" w:rsidRDefault="001233FF" w:rsidP="001233FF">
      <w:pPr>
        <w:pStyle w:val="FootnoteText"/>
      </w:pPr>
      <w:r>
        <w:rPr>
          <w:rStyle w:val="FootnoteReference"/>
        </w:rPr>
        <w:footnoteRef/>
      </w:r>
      <w:r>
        <w:t xml:space="preserve"> Forthcoming missions will provide L-band SAR, lidar, thermal, hyperspectral, and enhanced multi-spectral data. Radar and lidar provide information on ecosystem physical structure while optical data, particularly hyperspectral, can be used to create data products that characterize an ecosystem’s taxonomic composition and functional processes.</w:t>
      </w:r>
    </w:p>
  </w:footnote>
  <w:footnote w:id="4">
    <w:p w14:paraId="09CC24A8" w14:textId="77777777" w:rsidR="00D42AA9" w:rsidRDefault="00D42AA9" w:rsidP="009B5FF3">
      <w:pPr>
        <w:spacing w:line="240" w:lineRule="auto"/>
      </w:pPr>
      <w:r>
        <w:rPr>
          <w:rStyle w:val="FootnoteReference"/>
        </w:rPr>
        <w:footnoteRef/>
      </w:r>
      <w:r>
        <w:t xml:space="preserve"> </w:t>
      </w:r>
      <w:r w:rsidRPr="009B5FF3">
        <w:rPr>
          <w:szCs w:val="20"/>
        </w:rPr>
        <w:t xml:space="preserve">Demonstrators enable real world application of many activities, act as laboratories to improve products and tools, and provide a basis for additional activities such as </w:t>
      </w:r>
      <w:proofErr w:type="spellStart"/>
      <w:r w:rsidRPr="009B5FF3">
        <w:rPr>
          <w:szCs w:val="20"/>
        </w:rPr>
        <w:t>cal</w:t>
      </w:r>
      <w:proofErr w:type="spellEnd"/>
      <w:r w:rsidRPr="009B5FF3">
        <w:rPr>
          <w:szCs w:val="20"/>
        </w:rPr>
        <w:t>/</w:t>
      </w:r>
      <w:proofErr w:type="spellStart"/>
      <w:r w:rsidRPr="009B5FF3">
        <w:rPr>
          <w:szCs w:val="20"/>
        </w:rPr>
        <w:t>val</w:t>
      </w:r>
      <w:proofErr w:type="spellEnd"/>
      <w:r w:rsidRPr="009B5FF3">
        <w:rPr>
          <w:szCs w:val="20"/>
        </w:rPr>
        <w:t xml:space="preserve"> sites or supersites.</w:t>
      </w:r>
    </w:p>
  </w:footnote>
  <w:footnote w:id="5">
    <w:p w14:paraId="77A6E8D1" w14:textId="5EA8923E" w:rsidR="00D42AA9" w:rsidRPr="00C45827" w:rsidRDefault="00D42AA9" w:rsidP="009B5FF3">
      <w:pPr>
        <w:pStyle w:val="FootnoteText"/>
      </w:pPr>
      <w:r w:rsidRPr="00C45827">
        <w:rPr>
          <w:rStyle w:val="FootnoteReference"/>
        </w:rPr>
        <w:footnoteRef/>
      </w:r>
      <w:r w:rsidRPr="00C45827">
        <w:t xml:space="preserve"> </w:t>
      </w:r>
      <w:r w:rsidRPr="00C45827">
        <w:rPr>
          <w:sz w:val="22"/>
        </w:rPr>
        <w:t>GBiOS: GEO BON’s concept for a global biodiversity observing system</w:t>
      </w:r>
      <w:r w:rsidRPr="00C45827">
        <w:t xml:space="preserve">; it would combine in situ, </w:t>
      </w:r>
      <w:r w:rsidR="00B07863">
        <w:t>space-based</w:t>
      </w:r>
      <w:r w:rsidRPr="00C45827">
        <w:t xml:space="preserve"> EO, models, and expertise to facilitate biodiversity monitoring for societal benefit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5CD"/>
    <w:multiLevelType w:val="hybridMultilevel"/>
    <w:tmpl w:val="1564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55E3"/>
    <w:multiLevelType w:val="hybridMultilevel"/>
    <w:tmpl w:val="39C6E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5418C"/>
    <w:multiLevelType w:val="hybridMultilevel"/>
    <w:tmpl w:val="A4527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197E"/>
    <w:multiLevelType w:val="hybridMultilevel"/>
    <w:tmpl w:val="0B368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15782"/>
    <w:multiLevelType w:val="hybridMultilevel"/>
    <w:tmpl w:val="E2883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7EAD"/>
    <w:multiLevelType w:val="hybridMultilevel"/>
    <w:tmpl w:val="FBE0674E"/>
    <w:lvl w:ilvl="0" w:tplc="0409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15:restartNumberingAfterBreak="0">
    <w:nsid w:val="2D792987"/>
    <w:multiLevelType w:val="hybridMultilevel"/>
    <w:tmpl w:val="949CAB1A"/>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20137C"/>
    <w:multiLevelType w:val="hybridMultilevel"/>
    <w:tmpl w:val="6F9C2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97320"/>
    <w:multiLevelType w:val="hybridMultilevel"/>
    <w:tmpl w:val="C22C9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601D01"/>
    <w:multiLevelType w:val="hybridMultilevel"/>
    <w:tmpl w:val="E366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046DF"/>
    <w:multiLevelType w:val="hybridMultilevel"/>
    <w:tmpl w:val="1FD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561E4"/>
    <w:multiLevelType w:val="hybridMultilevel"/>
    <w:tmpl w:val="7996D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1736B"/>
    <w:multiLevelType w:val="hybridMultilevel"/>
    <w:tmpl w:val="4002D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7857FB"/>
    <w:multiLevelType w:val="hybridMultilevel"/>
    <w:tmpl w:val="8C8074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6824A0"/>
    <w:multiLevelType w:val="hybridMultilevel"/>
    <w:tmpl w:val="070806AE"/>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C2236D"/>
    <w:multiLevelType w:val="hybridMultilevel"/>
    <w:tmpl w:val="F642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84F70"/>
    <w:multiLevelType w:val="hybridMultilevel"/>
    <w:tmpl w:val="8E10966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247D96"/>
    <w:multiLevelType w:val="hybridMultilevel"/>
    <w:tmpl w:val="5CBC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3"/>
  </w:num>
  <w:num w:numId="5">
    <w:abstractNumId w:val="0"/>
  </w:num>
  <w:num w:numId="6">
    <w:abstractNumId w:val="16"/>
  </w:num>
  <w:num w:numId="7">
    <w:abstractNumId w:val="1"/>
  </w:num>
  <w:num w:numId="8">
    <w:abstractNumId w:val="4"/>
  </w:num>
  <w:num w:numId="9">
    <w:abstractNumId w:val="10"/>
  </w:num>
  <w:num w:numId="10">
    <w:abstractNumId w:val="6"/>
  </w:num>
  <w:num w:numId="11">
    <w:abstractNumId w:val="17"/>
  </w:num>
  <w:num w:numId="12">
    <w:abstractNumId w:val="7"/>
  </w:num>
  <w:num w:numId="13">
    <w:abstractNumId w:val="11"/>
  </w:num>
  <w:num w:numId="14">
    <w:abstractNumId w:val="14"/>
  </w:num>
  <w:num w:numId="15">
    <w:abstractNumId w:val="12"/>
  </w:num>
  <w:num w:numId="16">
    <w:abstractNumId w:val="9"/>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29"/>
    <w:rsid w:val="00001134"/>
    <w:rsid w:val="000025DD"/>
    <w:rsid w:val="0000465C"/>
    <w:rsid w:val="00005110"/>
    <w:rsid w:val="0000615E"/>
    <w:rsid w:val="0001392B"/>
    <w:rsid w:val="00020997"/>
    <w:rsid w:val="000322DC"/>
    <w:rsid w:val="00034F95"/>
    <w:rsid w:val="00037AD7"/>
    <w:rsid w:val="000404AE"/>
    <w:rsid w:val="0004274D"/>
    <w:rsid w:val="000607DC"/>
    <w:rsid w:val="000646CA"/>
    <w:rsid w:val="00091555"/>
    <w:rsid w:val="00096C4B"/>
    <w:rsid w:val="000A0D57"/>
    <w:rsid w:val="000A265F"/>
    <w:rsid w:val="000B1D98"/>
    <w:rsid w:val="000B5450"/>
    <w:rsid w:val="000C7546"/>
    <w:rsid w:val="000D1790"/>
    <w:rsid w:val="000D54D9"/>
    <w:rsid w:val="000E4ADC"/>
    <w:rsid w:val="000E5BEF"/>
    <w:rsid w:val="000F23B7"/>
    <w:rsid w:val="000F77C5"/>
    <w:rsid w:val="000F7B55"/>
    <w:rsid w:val="00102890"/>
    <w:rsid w:val="00117DC4"/>
    <w:rsid w:val="00122013"/>
    <w:rsid w:val="001233FF"/>
    <w:rsid w:val="0012523B"/>
    <w:rsid w:val="00125666"/>
    <w:rsid w:val="001310FA"/>
    <w:rsid w:val="00143F8B"/>
    <w:rsid w:val="001454F1"/>
    <w:rsid w:val="00147553"/>
    <w:rsid w:val="001516D5"/>
    <w:rsid w:val="001545CB"/>
    <w:rsid w:val="00154D94"/>
    <w:rsid w:val="00154FD5"/>
    <w:rsid w:val="001566AD"/>
    <w:rsid w:val="00163381"/>
    <w:rsid w:val="00165C18"/>
    <w:rsid w:val="00172D70"/>
    <w:rsid w:val="00176D35"/>
    <w:rsid w:val="00176F13"/>
    <w:rsid w:val="0017768F"/>
    <w:rsid w:val="001929C1"/>
    <w:rsid w:val="001933E7"/>
    <w:rsid w:val="00193637"/>
    <w:rsid w:val="001A0BB0"/>
    <w:rsid w:val="001B02DF"/>
    <w:rsid w:val="001B373E"/>
    <w:rsid w:val="001B74A4"/>
    <w:rsid w:val="001C6275"/>
    <w:rsid w:val="001D3B34"/>
    <w:rsid w:val="001D4AC0"/>
    <w:rsid w:val="001D4DDB"/>
    <w:rsid w:val="001D59C3"/>
    <w:rsid w:val="001E1924"/>
    <w:rsid w:val="001F33BE"/>
    <w:rsid w:val="001F4423"/>
    <w:rsid w:val="001F62E3"/>
    <w:rsid w:val="00201B7D"/>
    <w:rsid w:val="00202ADA"/>
    <w:rsid w:val="00205721"/>
    <w:rsid w:val="00217D83"/>
    <w:rsid w:val="00223F99"/>
    <w:rsid w:val="0022703B"/>
    <w:rsid w:val="00233BB2"/>
    <w:rsid w:val="002419E0"/>
    <w:rsid w:val="00241F09"/>
    <w:rsid w:val="0024418E"/>
    <w:rsid w:val="00244E27"/>
    <w:rsid w:val="00251166"/>
    <w:rsid w:val="00254C9E"/>
    <w:rsid w:val="00256292"/>
    <w:rsid w:val="0027105C"/>
    <w:rsid w:val="002726B2"/>
    <w:rsid w:val="00272CAC"/>
    <w:rsid w:val="0027544B"/>
    <w:rsid w:val="00275D6A"/>
    <w:rsid w:val="002766B8"/>
    <w:rsid w:val="00276FFF"/>
    <w:rsid w:val="002B02B5"/>
    <w:rsid w:val="002C3095"/>
    <w:rsid w:val="002C5210"/>
    <w:rsid w:val="002C739B"/>
    <w:rsid w:val="002C79BF"/>
    <w:rsid w:val="002D4BB2"/>
    <w:rsid w:val="002D5E7C"/>
    <w:rsid w:val="002E0717"/>
    <w:rsid w:val="002E1CDC"/>
    <w:rsid w:val="002E1DBD"/>
    <w:rsid w:val="002E4A00"/>
    <w:rsid w:val="002E566C"/>
    <w:rsid w:val="002E7F92"/>
    <w:rsid w:val="002F0AF7"/>
    <w:rsid w:val="002F4E56"/>
    <w:rsid w:val="003020D4"/>
    <w:rsid w:val="00315D19"/>
    <w:rsid w:val="00315E49"/>
    <w:rsid w:val="00316C7A"/>
    <w:rsid w:val="0032578B"/>
    <w:rsid w:val="0032623F"/>
    <w:rsid w:val="00330D67"/>
    <w:rsid w:val="00337FF3"/>
    <w:rsid w:val="00352882"/>
    <w:rsid w:val="0035670F"/>
    <w:rsid w:val="003568D7"/>
    <w:rsid w:val="00357ABA"/>
    <w:rsid w:val="00360C18"/>
    <w:rsid w:val="00361D28"/>
    <w:rsid w:val="00363D6E"/>
    <w:rsid w:val="00372ED1"/>
    <w:rsid w:val="003759EA"/>
    <w:rsid w:val="003761D8"/>
    <w:rsid w:val="00385E60"/>
    <w:rsid w:val="00385FF3"/>
    <w:rsid w:val="0038663A"/>
    <w:rsid w:val="00390BBA"/>
    <w:rsid w:val="00393B2C"/>
    <w:rsid w:val="0039729C"/>
    <w:rsid w:val="00397627"/>
    <w:rsid w:val="003A08A2"/>
    <w:rsid w:val="003A4120"/>
    <w:rsid w:val="003B1907"/>
    <w:rsid w:val="003B2188"/>
    <w:rsid w:val="003B27E9"/>
    <w:rsid w:val="003B69D6"/>
    <w:rsid w:val="003C0C26"/>
    <w:rsid w:val="003E6941"/>
    <w:rsid w:val="003E7389"/>
    <w:rsid w:val="003F3AC6"/>
    <w:rsid w:val="003F6E35"/>
    <w:rsid w:val="0040614B"/>
    <w:rsid w:val="004069E0"/>
    <w:rsid w:val="00413CB4"/>
    <w:rsid w:val="004144EB"/>
    <w:rsid w:val="00414652"/>
    <w:rsid w:val="00425DAC"/>
    <w:rsid w:val="00431D91"/>
    <w:rsid w:val="00433458"/>
    <w:rsid w:val="00436E0C"/>
    <w:rsid w:val="00440647"/>
    <w:rsid w:val="0044192D"/>
    <w:rsid w:val="00441A05"/>
    <w:rsid w:val="0044418F"/>
    <w:rsid w:val="004525B7"/>
    <w:rsid w:val="0045294C"/>
    <w:rsid w:val="004529C5"/>
    <w:rsid w:val="004564E2"/>
    <w:rsid w:val="00456AEF"/>
    <w:rsid w:val="00457040"/>
    <w:rsid w:val="0045736B"/>
    <w:rsid w:val="00457F65"/>
    <w:rsid w:val="0046401A"/>
    <w:rsid w:val="0046459B"/>
    <w:rsid w:val="004702DF"/>
    <w:rsid w:val="00471228"/>
    <w:rsid w:val="004721A0"/>
    <w:rsid w:val="00472862"/>
    <w:rsid w:val="00480AF1"/>
    <w:rsid w:val="00486CB7"/>
    <w:rsid w:val="004871EE"/>
    <w:rsid w:val="004874C6"/>
    <w:rsid w:val="00487CAE"/>
    <w:rsid w:val="004940C0"/>
    <w:rsid w:val="004B64A1"/>
    <w:rsid w:val="004B765D"/>
    <w:rsid w:val="004C2E28"/>
    <w:rsid w:val="004C30C4"/>
    <w:rsid w:val="004C5429"/>
    <w:rsid w:val="004D1A17"/>
    <w:rsid w:val="004D3C8E"/>
    <w:rsid w:val="004D4EC4"/>
    <w:rsid w:val="004E50EB"/>
    <w:rsid w:val="004E5D82"/>
    <w:rsid w:val="004F06C6"/>
    <w:rsid w:val="004F1391"/>
    <w:rsid w:val="005042A4"/>
    <w:rsid w:val="00506737"/>
    <w:rsid w:val="00525C9B"/>
    <w:rsid w:val="00530CF6"/>
    <w:rsid w:val="00531937"/>
    <w:rsid w:val="00535476"/>
    <w:rsid w:val="00537672"/>
    <w:rsid w:val="00540A46"/>
    <w:rsid w:val="00553831"/>
    <w:rsid w:val="005567F9"/>
    <w:rsid w:val="0055753F"/>
    <w:rsid w:val="0055754C"/>
    <w:rsid w:val="00562429"/>
    <w:rsid w:val="00570E90"/>
    <w:rsid w:val="00572B5A"/>
    <w:rsid w:val="00575A0F"/>
    <w:rsid w:val="005802DF"/>
    <w:rsid w:val="00580DB3"/>
    <w:rsid w:val="005853E4"/>
    <w:rsid w:val="005A0F46"/>
    <w:rsid w:val="005B3399"/>
    <w:rsid w:val="005B3FC0"/>
    <w:rsid w:val="005B7633"/>
    <w:rsid w:val="005B7B42"/>
    <w:rsid w:val="005D2845"/>
    <w:rsid w:val="005D366B"/>
    <w:rsid w:val="005D6B0A"/>
    <w:rsid w:val="005D7D92"/>
    <w:rsid w:val="005E011E"/>
    <w:rsid w:val="005E050B"/>
    <w:rsid w:val="005E251E"/>
    <w:rsid w:val="005E2EDB"/>
    <w:rsid w:val="005E5EE2"/>
    <w:rsid w:val="005E6093"/>
    <w:rsid w:val="005F24DA"/>
    <w:rsid w:val="005F4512"/>
    <w:rsid w:val="00602611"/>
    <w:rsid w:val="00613096"/>
    <w:rsid w:val="00613688"/>
    <w:rsid w:val="00613DC1"/>
    <w:rsid w:val="00614563"/>
    <w:rsid w:val="00621D88"/>
    <w:rsid w:val="0062427A"/>
    <w:rsid w:val="006255EB"/>
    <w:rsid w:val="006416F0"/>
    <w:rsid w:val="00646E1D"/>
    <w:rsid w:val="00651FBE"/>
    <w:rsid w:val="006535D8"/>
    <w:rsid w:val="00656107"/>
    <w:rsid w:val="0066536A"/>
    <w:rsid w:val="00672F2E"/>
    <w:rsid w:val="006745C9"/>
    <w:rsid w:val="00681254"/>
    <w:rsid w:val="006827C2"/>
    <w:rsid w:val="00683B0C"/>
    <w:rsid w:val="00684C2E"/>
    <w:rsid w:val="0069137F"/>
    <w:rsid w:val="00696E0E"/>
    <w:rsid w:val="00696E10"/>
    <w:rsid w:val="006A4B96"/>
    <w:rsid w:val="006B0818"/>
    <w:rsid w:val="006B51E2"/>
    <w:rsid w:val="006C17DB"/>
    <w:rsid w:val="006C2E70"/>
    <w:rsid w:val="006C6483"/>
    <w:rsid w:val="006C7925"/>
    <w:rsid w:val="006D3282"/>
    <w:rsid w:val="006D7766"/>
    <w:rsid w:val="006E6DEB"/>
    <w:rsid w:val="00704B73"/>
    <w:rsid w:val="00712FD6"/>
    <w:rsid w:val="00732146"/>
    <w:rsid w:val="00733298"/>
    <w:rsid w:val="007430AE"/>
    <w:rsid w:val="00763A90"/>
    <w:rsid w:val="00764BB1"/>
    <w:rsid w:val="00767E5D"/>
    <w:rsid w:val="00776D4A"/>
    <w:rsid w:val="00781E25"/>
    <w:rsid w:val="007911D8"/>
    <w:rsid w:val="00797183"/>
    <w:rsid w:val="007A0D30"/>
    <w:rsid w:val="007B2B18"/>
    <w:rsid w:val="007B5DE0"/>
    <w:rsid w:val="007C11F1"/>
    <w:rsid w:val="007D19B9"/>
    <w:rsid w:val="007E692E"/>
    <w:rsid w:val="007F113E"/>
    <w:rsid w:val="007F2F4A"/>
    <w:rsid w:val="00814988"/>
    <w:rsid w:val="00815F89"/>
    <w:rsid w:val="00831049"/>
    <w:rsid w:val="008337E4"/>
    <w:rsid w:val="00836084"/>
    <w:rsid w:val="008500A9"/>
    <w:rsid w:val="00852CD2"/>
    <w:rsid w:val="00854A03"/>
    <w:rsid w:val="00855B3A"/>
    <w:rsid w:val="00857161"/>
    <w:rsid w:val="00864F22"/>
    <w:rsid w:val="00867283"/>
    <w:rsid w:val="00880B71"/>
    <w:rsid w:val="00880E49"/>
    <w:rsid w:val="008816A5"/>
    <w:rsid w:val="008878EF"/>
    <w:rsid w:val="008A09F3"/>
    <w:rsid w:val="008A4FED"/>
    <w:rsid w:val="008B0C5B"/>
    <w:rsid w:val="008B0CB5"/>
    <w:rsid w:val="008B5171"/>
    <w:rsid w:val="008C3E61"/>
    <w:rsid w:val="008C5CD4"/>
    <w:rsid w:val="008D0957"/>
    <w:rsid w:val="008D0F27"/>
    <w:rsid w:val="008D2226"/>
    <w:rsid w:val="008D5421"/>
    <w:rsid w:val="008E1D6D"/>
    <w:rsid w:val="008E2932"/>
    <w:rsid w:val="008E7199"/>
    <w:rsid w:val="008F28E6"/>
    <w:rsid w:val="008F6AAC"/>
    <w:rsid w:val="00900B0D"/>
    <w:rsid w:val="00900E74"/>
    <w:rsid w:val="00910FFC"/>
    <w:rsid w:val="00913A0B"/>
    <w:rsid w:val="009144ED"/>
    <w:rsid w:val="00916A19"/>
    <w:rsid w:val="009203C3"/>
    <w:rsid w:val="00922B16"/>
    <w:rsid w:val="00930B9B"/>
    <w:rsid w:val="00933459"/>
    <w:rsid w:val="00942A3D"/>
    <w:rsid w:val="00947213"/>
    <w:rsid w:val="00951520"/>
    <w:rsid w:val="0095428F"/>
    <w:rsid w:val="00962E3C"/>
    <w:rsid w:val="00970934"/>
    <w:rsid w:val="00971782"/>
    <w:rsid w:val="00977C35"/>
    <w:rsid w:val="009829A3"/>
    <w:rsid w:val="00983D84"/>
    <w:rsid w:val="00985825"/>
    <w:rsid w:val="00992C35"/>
    <w:rsid w:val="0099456C"/>
    <w:rsid w:val="00995630"/>
    <w:rsid w:val="00995967"/>
    <w:rsid w:val="00997B95"/>
    <w:rsid w:val="009A3DF5"/>
    <w:rsid w:val="009A437C"/>
    <w:rsid w:val="009A50BA"/>
    <w:rsid w:val="009A5B68"/>
    <w:rsid w:val="009A735D"/>
    <w:rsid w:val="009B0641"/>
    <w:rsid w:val="009B4737"/>
    <w:rsid w:val="009B5FF3"/>
    <w:rsid w:val="009C0739"/>
    <w:rsid w:val="009C1BC4"/>
    <w:rsid w:val="009C42E1"/>
    <w:rsid w:val="009E07F0"/>
    <w:rsid w:val="009E3478"/>
    <w:rsid w:val="009E6D59"/>
    <w:rsid w:val="009E7C1A"/>
    <w:rsid w:val="009F2484"/>
    <w:rsid w:val="009F3F74"/>
    <w:rsid w:val="009F6DFC"/>
    <w:rsid w:val="00A1144F"/>
    <w:rsid w:val="00A114B7"/>
    <w:rsid w:val="00A3109E"/>
    <w:rsid w:val="00A3157C"/>
    <w:rsid w:val="00A32567"/>
    <w:rsid w:val="00A33D57"/>
    <w:rsid w:val="00A37413"/>
    <w:rsid w:val="00A401BD"/>
    <w:rsid w:val="00A4046A"/>
    <w:rsid w:val="00A40BE2"/>
    <w:rsid w:val="00A43794"/>
    <w:rsid w:val="00A44D09"/>
    <w:rsid w:val="00A51410"/>
    <w:rsid w:val="00A53A4D"/>
    <w:rsid w:val="00A54AA7"/>
    <w:rsid w:val="00A55E85"/>
    <w:rsid w:val="00A56CE0"/>
    <w:rsid w:val="00A63C06"/>
    <w:rsid w:val="00A67EDC"/>
    <w:rsid w:val="00A67FE4"/>
    <w:rsid w:val="00A7752A"/>
    <w:rsid w:val="00A82784"/>
    <w:rsid w:val="00A82BAC"/>
    <w:rsid w:val="00A87053"/>
    <w:rsid w:val="00A87AB9"/>
    <w:rsid w:val="00A963B2"/>
    <w:rsid w:val="00AA4402"/>
    <w:rsid w:val="00AB3E63"/>
    <w:rsid w:val="00AB6418"/>
    <w:rsid w:val="00AD0306"/>
    <w:rsid w:val="00AD3300"/>
    <w:rsid w:val="00AD49EA"/>
    <w:rsid w:val="00AE124E"/>
    <w:rsid w:val="00AE5DDA"/>
    <w:rsid w:val="00AE68C4"/>
    <w:rsid w:val="00AE69AD"/>
    <w:rsid w:val="00AE7B75"/>
    <w:rsid w:val="00AF08DB"/>
    <w:rsid w:val="00AF3ACF"/>
    <w:rsid w:val="00AF73F5"/>
    <w:rsid w:val="00AF7C00"/>
    <w:rsid w:val="00B01B8B"/>
    <w:rsid w:val="00B04676"/>
    <w:rsid w:val="00B07863"/>
    <w:rsid w:val="00B12AC6"/>
    <w:rsid w:val="00B1330F"/>
    <w:rsid w:val="00B158B3"/>
    <w:rsid w:val="00B224BA"/>
    <w:rsid w:val="00B265BC"/>
    <w:rsid w:val="00B34602"/>
    <w:rsid w:val="00B373B1"/>
    <w:rsid w:val="00B40C62"/>
    <w:rsid w:val="00B43307"/>
    <w:rsid w:val="00B4548E"/>
    <w:rsid w:val="00B45738"/>
    <w:rsid w:val="00B45818"/>
    <w:rsid w:val="00B511B8"/>
    <w:rsid w:val="00B537D9"/>
    <w:rsid w:val="00B550EF"/>
    <w:rsid w:val="00B5602D"/>
    <w:rsid w:val="00B834DB"/>
    <w:rsid w:val="00B84073"/>
    <w:rsid w:val="00B87E67"/>
    <w:rsid w:val="00BA2898"/>
    <w:rsid w:val="00BA5235"/>
    <w:rsid w:val="00BB3E25"/>
    <w:rsid w:val="00BC063F"/>
    <w:rsid w:val="00BC3C51"/>
    <w:rsid w:val="00BD32F2"/>
    <w:rsid w:val="00BD33DE"/>
    <w:rsid w:val="00BD7F76"/>
    <w:rsid w:val="00BF286C"/>
    <w:rsid w:val="00BF2AD6"/>
    <w:rsid w:val="00BF52FE"/>
    <w:rsid w:val="00C0054B"/>
    <w:rsid w:val="00C04E12"/>
    <w:rsid w:val="00C128F9"/>
    <w:rsid w:val="00C129B2"/>
    <w:rsid w:val="00C13ED2"/>
    <w:rsid w:val="00C15F83"/>
    <w:rsid w:val="00C20CE8"/>
    <w:rsid w:val="00C21259"/>
    <w:rsid w:val="00C21B18"/>
    <w:rsid w:val="00C22073"/>
    <w:rsid w:val="00C278FE"/>
    <w:rsid w:val="00C3088D"/>
    <w:rsid w:val="00C40E40"/>
    <w:rsid w:val="00C43028"/>
    <w:rsid w:val="00C43DE9"/>
    <w:rsid w:val="00C45827"/>
    <w:rsid w:val="00C4606A"/>
    <w:rsid w:val="00C542F4"/>
    <w:rsid w:val="00C54AF8"/>
    <w:rsid w:val="00C612E8"/>
    <w:rsid w:val="00C61DCF"/>
    <w:rsid w:val="00C7636B"/>
    <w:rsid w:val="00C81158"/>
    <w:rsid w:val="00C90994"/>
    <w:rsid w:val="00C91F88"/>
    <w:rsid w:val="00CA0CB4"/>
    <w:rsid w:val="00CA1565"/>
    <w:rsid w:val="00CA237D"/>
    <w:rsid w:val="00CA746D"/>
    <w:rsid w:val="00CB4B7A"/>
    <w:rsid w:val="00CC7AD7"/>
    <w:rsid w:val="00CD4227"/>
    <w:rsid w:val="00CF2519"/>
    <w:rsid w:val="00CF4B1B"/>
    <w:rsid w:val="00CF636C"/>
    <w:rsid w:val="00D0522B"/>
    <w:rsid w:val="00D11A33"/>
    <w:rsid w:val="00D11E0D"/>
    <w:rsid w:val="00D16458"/>
    <w:rsid w:val="00D20720"/>
    <w:rsid w:val="00D212D4"/>
    <w:rsid w:val="00D36C1A"/>
    <w:rsid w:val="00D40DF8"/>
    <w:rsid w:val="00D42AA9"/>
    <w:rsid w:val="00D479D7"/>
    <w:rsid w:val="00D63F69"/>
    <w:rsid w:val="00D65978"/>
    <w:rsid w:val="00D67545"/>
    <w:rsid w:val="00D70010"/>
    <w:rsid w:val="00D70145"/>
    <w:rsid w:val="00D70905"/>
    <w:rsid w:val="00D70F51"/>
    <w:rsid w:val="00D743E2"/>
    <w:rsid w:val="00D7601D"/>
    <w:rsid w:val="00D77DBA"/>
    <w:rsid w:val="00D83BE8"/>
    <w:rsid w:val="00D8640C"/>
    <w:rsid w:val="00D864B4"/>
    <w:rsid w:val="00D87B69"/>
    <w:rsid w:val="00D90266"/>
    <w:rsid w:val="00D9276B"/>
    <w:rsid w:val="00D95A05"/>
    <w:rsid w:val="00D97E07"/>
    <w:rsid w:val="00DA5C74"/>
    <w:rsid w:val="00DA6ED5"/>
    <w:rsid w:val="00DB398B"/>
    <w:rsid w:val="00DB40DF"/>
    <w:rsid w:val="00DC2039"/>
    <w:rsid w:val="00DD14FE"/>
    <w:rsid w:val="00DD235B"/>
    <w:rsid w:val="00DD3981"/>
    <w:rsid w:val="00DD516E"/>
    <w:rsid w:val="00DD6AB0"/>
    <w:rsid w:val="00DE0B1A"/>
    <w:rsid w:val="00DE4E0E"/>
    <w:rsid w:val="00DF2DBE"/>
    <w:rsid w:val="00E212E5"/>
    <w:rsid w:val="00E24305"/>
    <w:rsid w:val="00E26A44"/>
    <w:rsid w:val="00E26FB5"/>
    <w:rsid w:val="00E3161D"/>
    <w:rsid w:val="00E40463"/>
    <w:rsid w:val="00E4699C"/>
    <w:rsid w:val="00E51756"/>
    <w:rsid w:val="00E51F43"/>
    <w:rsid w:val="00E619D2"/>
    <w:rsid w:val="00E61A67"/>
    <w:rsid w:val="00E61D74"/>
    <w:rsid w:val="00E638DF"/>
    <w:rsid w:val="00E64451"/>
    <w:rsid w:val="00E650F6"/>
    <w:rsid w:val="00E74860"/>
    <w:rsid w:val="00E76712"/>
    <w:rsid w:val="00E85106"/>
    <w:rsid w:val="00E856F9"/>
    <w:rsid w:val="00E92D35"/>
    <w:rsid w:val="00E94C51"/>
    <w:rsid w:val="00E97378"/>
    <w:rsid w:val="00EA27EA"/>
    <w:rsid w:val="00EA3141"/>
    <w:rsid w:val="00EB2D53"/>
    <w:rsid w:val="00EC09F6"/>
    <w:rsid w:val="00EC1234"/>
    <w:rsid w:val="00EC2797"/>
    <w:rsid w:val="00EC7901"/>
    <w:rsid w:val="00EE1456"/>
    <w:rsid w:val="00EE1687"/>
    <w:rsid w:val="00EE5806"/>
    <w:rsid w:val="00EF5010"/>
    <w:rsid w:val="00F048A0"/>
    <w:rsid w:val="00F06AEB"/>
    <w:rsid w:val="00F06D29"/>
    <w:rsid w:val="00F0760D"/>
    <w:rsid w:val="00F166E2"/>
    <w:rsid w:val="00F21CD8"/>
    <w:rsid w:val="00F25EC8"/>
    <w:rsid w:val="00F3070C"/>
    <w:rsid w:val="00F40D68"/>
    <w:rsid w:val="00F4679C"/>
    <w:rsid w:val="00F4749E"/>
    <w:rsid w:val="00F5161E"/>
    <w:rsid w:val="00F524AC"/>
    <w:rsid w:val="00F52596"/>
    <w:rsid w:val="00F5318C"/>
    <w:rsid w:val="00F56DAD"/>
    <w:rsid w:val="00F5750A"/>
    <w:rsid w:val="00F83AC2"/>
    <w:rsid w:val="00F8433D"/>
    <w:rsid w:val="00F85A94"/>
    <w:rsid w:val="00F9091D"/>
    <w:rsid w:val="00F92F6B"/>
    <w:rsid w:val="00FA0EF5"/>
    <w:rsid w:val="00FA1367"/>
    <w:rsid w:val="00FA2231"/>
    <w:rsid w:val="00FA64A1"/>
    <w:rsid w:val="00FB37C8"/>
    <w:rsid w:val="00FB56D2"/>
    <w:rsid w:val="00FC78D9"/>
    <w:rsid w:val="00FD23AF"/>
    <w:rsid w:val="00FD2A88"/>
    <w:rsid w:val="00FD695F"/>
    <w:rsid w:val="00FD75B0"/>
    <w:rsid w:val="00FE27AE"/>
    <w:rsid w:val="00FE3A42"/>
    <w:rsid w:val="00FE3C48"/>
    <w:rsid w:val="00FE7790"/>
    <w:rsid w:val="00FF3820"/>
    <w:rsid w:val="00FF4AB6"/>
    <w:rsid w:val="00FF71B6"/>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F238"/>
  <w15:chartTrackingRefBased/>
  <w15:docId w15:val="{2BA890CB-F34B-4B65-8F87-D7A3960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50A"/>
    <w:pPr>
      <w:ind w:left="720"/>
      <w:contextualSpacing/>
    </w:pPr>
  </w:style>
  <w:style w:type="table" w:styleId="TableGrid">
    <w:name w:val="Table Grid"/>
    <w:basedOn w:val="TableNormal"/>
    <w:uiPriority w:val="39"/>
    <w:rsid w:val="001B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3A"/>
    <w:rPr>
      <w:color w:val="0563C1" w:themeColor="hyperlink"/>
      <w:u w:val="single"/>
    </w:rPr>
  </w:style>
  <w:style w:type="character" w:styleId="UnresolvedMention">
    <w:name w:val="Unresolved Mention"/>
    <w:basedOn w:val="DefaultParagraphFont"/>
    <w:uiPriority w:val="99"/>
    <w:semiHidden/>
    <w:unhideWhenUsed/>
    <w:rsid w:val="00172D70"/>
    <w:rPr>
      <w:color w:val="605E5C"/>
      <w:shd w:val="clear" w:color="auto" w:fill="E1DFDD"/>
    </w:rPr>
  </w:style>
  <w:style w:type="paragraph" w:styleId="BalloonText">
    <w:name w:val="Balloon Text"/>
    <w:basedOn w:val="Normal"/>
    <w:link w:val="BalloonTextChar"/>
    <w:uiPriority w:val="99"/>
    <w:semiHidden/>
    <w:unhideWhenUsed/>
    <w:rsid w:val="00FA6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4A1"/>
    <w:rPr>
      <w:rFonts w:ascii="Segoe UI" w:hAnsi="Segoe UI" w:cs="Segoe UI"/>
      <w:sz w:val="18"/>
      <w:szCs w:val="18"/>
    </w:rPr>
  </w:style>
  <w:style w:type="paragraph" w:styleId="FootnoteText">
    <w:name w:val="footnote text"/>
    <w:basedOn w:val="Normal"/>
    <w:link w:val="FootnoteTextChar"/>
    <w:uiPriority w:val="99"/>
    <w:semiHidden/>
    <w:unhideWhenUsed/>
    <w:rsid w:val="00C45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827"/>
    <w:rPr>
      <w:sz w:val="20"/>
      <w:szCs w:val="20"/>
    </w:rPr>
  </w:style>
  <w:style w:type="character" w:styleId="FootnoteReference">
    <w:name w:val="footnote reference"/>
    <w:basedOn w:val="DefaultParagraphFont"/>
    <w:uiPriority w:val="99"/>
    <w:semiHidden/>
    <w:unhideWhenUsed/>
    <w:rsid w:val="00C45827"/>
    <w:rPr>
      <w:vertAlign w:val="superscript"/>
    </w:rPr>
  </w:style>
  <w:style w:type="paragraph" w:styleId="Revision">
    <w:name w:val="Revision"/>
    <w:hidden/>
    <w:uiPriority w:val="99"/>
    <w:semiHidden/>
    <w:rsid w:val="00DC2039"/>
    <w:pPr>
      <w:spacing w:after="0" w:line="240" w:lineRule="auto"/>
    </w:pPr>
  </w:style>
  <w:style w:type="character" w:styleId="CommentReference">
    <w:name w:val="annotation reference"/>
    <w:basedOn w:val="DefaultParagraphFont"/>
    <w:uiPriority w:val="99"/>
    <w:semiHidden/>
    <w:unhideWhenUsed/>
    <w:rsid w:val="00C43DE9"/>
    <w:rPr>
      <w:sz w:val="16"/>
      <w:szCs w:val="16"/>
    </w:rPr>
  </w:style>
  <w:style w:type="paragraph" w:styleId="CommentText">
    <w:name w:val="annotation text"/>
    <w:basedOn w:val="Normal"/>
    <w:link w:val="CommentTextChar"/>
    <w:uiPriority w:val="99"/>
    <w:semiHidden/>
    <w:unhideWhenUsed/>
    <w:rsid w:val="00C43DE9"/>
    <w:pPr>
      <w:spacing w:line="240" w:lineRule="auto"/>
    </w:pPr>
    <w:rPr>
      <w:sz w:val="20"/>
      <w:szCs w:val="20"/>
    </w:rPr>
  </w:style>
  <w:style w:type="character" w:customStyle="1" w:styleId="CommentTextChar">
    <w:name w:val="Comment Text Char"/>
    <w:basedOn w:val="DefaultParagraphFont"/>
    <w:link w:val="CommentText"/>
    <w:uiPriority w:val="99"/>
    <w:semiHidden/>
    <w:rsid w:val="00C43DE9"/>
    <w:rPr>
      <w:sz w:val="20"/>
      <w:szCs w:val="20"/>
    </w:rPr>
  </w:style>
  <w:style w:type="paragraph" w:styleId="CommentSubject">
    <w:name w:val="annotation subject"/>
    <w:basedOn w:val="CommentText"/>
    <w:next w:val="CommentText"/>
    <w:link w:val="CommentSubjectChar"/>
    <w:uiPriority w:val="99"/>
    <w:semiHidden/>
    <w:unhideWhenUsed/>
    <w:rsid w:val="00C43DE9"/>
    <w:rPr>
      <w:b/>
      <w:bCs/>
    </w:rPr>
  </w:style>
  <w:style w:type="character" w:customStyle="1" w:styleId="CommentSubjectChar">
    <w:name w:val="Comment Subject Char"/>
    <w:basedOn w:val="CommentTextChar"/>
    <w:link w:val="CommentSubject"/>
    <w:uiPriority w:val="99"/>
    <w:semiHidden/>
    <w:rsid w:val="00C43DE9"/>
    <w:rPr>
      <w:b/>
      <w:bCs/>
      <w:sz w:val="20"/>
      <w:szCs w:val="20"/>
    </w:rPr>
  </w:style>
  <w:style w:type="paragraph" w:styleId="EndnoteText">
    <w:name w:val="endnote text"/>
    <w:basedOn w:val="Normal"/>
    <w:link w:val="EndnoteTextChar"/>
    <w:uiPriority w:val="99"/>
    <w:semiHidden/>
    <w:unhideWhenUsed/>
    <w:rsid w:val="000322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2DC"/>
    <w:rPr>
      <w:sz w:val="20"/>
      <w:szCs w:val="20"/>
    </w:rPr>
  </w:style>
  <w:style w:type="character" w:styleId="EndnoteReference">
    <w:name w:val="endnote reference"/>
    <w:basedOn w:val="DefaultParagraphFont"/>
    <w:uiPriority w:val="99"/>
    <w:semiHidden/>
    <w:unhideWhenUsed/>
    <w:rsid w:val="000322DC"/>
    <w:rPr>
      <w:vertAlign w:val="superscript"/>
    </w:rPr>
  </w:style>
  <w:style w:type="paragraph" w:styleId="Header">
    <w:name w:val="header"/>
    <w:basedOn w:val="Normal"/>
    <w:link w:val="HeaderChar"/>
    <w:uiPriority w:val="99"/>
    <w:unhideWhenUsed/>
    <w:rsid w:val="0067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C9"/>
  </w:style>
  <w:style w:type="paragraph" w:styleId="Footer">
    <w:name w:val="footer"/>
    <w:basedOn w:val="Normal"/>
    <w:link w:val="FooterChar"/>
    <w:uiPriority w:val="99"/>
    <w:unhideWhenUsed/>
    <w:rsid w:val="0067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C9"/>
  </w:style>
  <w:style w:type="character" w:styleId="FollowedHyperlink">
    <w:name w:val="FollowedHyperlink"/>
    <w:basedOn w:val="DefaultParagraphFont"/>
    <w:uiPriority w:val="99"/>
    <w:semiHidden/>
    <w:unhideWhenUsed/>
    <w:rsid w:val="005D2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37083">
      <w:bodyDiv w:val="1"/>
      <w:marLeft w:val="0"/>
      <w:marRight w:val="0"/>
      <w:marTop w:val="0"/>
      <w:marBottom w:val="0"/>
      <w:divBdr>
        <w:top w:val="none" w:sz="0" w:space="0" w:color="auto"/>
        <w:left w:val="none" w:sz="0" w:space="0" w:color="auto"/>
        <w:bottom w:val="none" w:sz="0" w:space="0" w:color="auto"/>
        <w:right w:val="none" w:sz="0" w:space="0" w:color="auto"/>
      </w:divBdr>
    </w:div>
    <w:div w:id="1883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Publications/Governing_Docs/Virtual-Constellations_Process%20Paper_rev1-2019.pdf" TargetMode="External"/><Relationship Id="rId13" Type="http://schemas.openxmlformats.org/officeDocument/2006/relationships/hyperlink" Target="https://geobon.org/ebvs/what-are-ebvs/" TargetMode="External"/><Relationship Id="rId18" Type="http://schemas.openxmlformats.org/officeDocument/2006/relationships/hyperlink" Target="https://tnfd.global/" TargetMode="External"/><Relationship Id="rId3" Type="http://schemas.openxmlformats.org/officeDocument/2006/relationships/styles" Target="styles.xml"/><Relationship Id="rId21" Type="http://schemas.openxmlformats.org/officeDocument/2006/relationships/hyperlink" Target="https://seea.un.org/" TargetMode="External"/><Relationship Id="rId7" Type="http://schemas.openxmlformats.org/officeDocument/2006/relationships/endnotes" Target="endnotes.xml"/><Relationship Id="rId12" Type="http://schemas.openxmlformats.org/officeDocument/2006/relationships/hyperlink" Target="C://Users/ggeller/Downloads/Reviewed%20Strategic%20Document%202024_clean%20version.pdf" TargetMode="External"/><Relationship Id="rId17" Type="http://schemas.openxmlformats.org/officeDocument/2006/relationships/hyperlink" Target="file:///C:\Users\cmcmaho1\AppData\Local\Microsoft\Windows\INetCache\Content.Outlook\CPT5309X\ramsar.org" TargetMode="External"/><Relationship Id="rId2" Type="http://schemas.openxmlformats.org/officeDocument/2006/relationships/numbering" Target="numbering.xml"/><Relationship Id="rId16" Type="http://schemas.openxmlformats.org/officeDocument/2006/relationships/hyperlink" Target="https://www.ipbes.net/" TargetMode="External"/><Relationship Id="rId20" Type="http://schemas.openxmlformats.org/officeDocument/2006/relationships/hyperlink" Target="https://www.unccd.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os.org/document_management/Publications/Publications-and-Key-Documents/Cross-Cutting/EETT%20White%20Paper%20V1.1%202023-12-0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oc.unesco.org/en"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s://ceos.org/document_management/Biodiversity_Study_Team/TORs_CEOS%20Biodiversity%20Study%20Team%20V1.0_2025%20Feb%2012.docx" TargetMode="External"/><Relationship Id="rId19" Type="http://schemas.openxmlformats.org/officeDocument/2006/relationships/hyperlink" Target="https://www.cbd.int/" TargetMode="External"/><Relationship Id="rId4" Type="http://schemas.openxmlformats.org/officeDocument/2006/relationships/settings" Target="settings.xml"/><Relationship Id="rId9" Type="http://schemas.openxmlformats.org/officeDocument/2006/relationships/hyperlink" Target="https://ceos.org/document_management/Publications/Governing_Docs/Virtual-Constellations_Process%20Paper_rev1-2019.pdf" TargetMode="External"/><Relationship Id="rId14" Type="http://schemas.openxmlformats.org/officeDocument/2006/relationships/hyperlink" Target="https://geobo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734B-5A4A-4A3A-AE35-2CC35DCE5AD2}">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188</TotalTime>
  <Pages>10</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 Gary N (US 398P)</dc:creator>
  <cp:keywords/>
  <dc:description/>
  <cp:lastModifiedBy>Geller, Gary N (US 398P)</cp:lastModifiedBy>
  <cp:revision>23</cp:revision>
  <dcterms:created xsi:type="dcterms:W3CDTF">2025-08-19T18:47:00Z</dcterms:created>
  <dcterms:modified xsi:type="dcterms:W3CDTF">2025-08-26T21:29:00Z</dcterms:modified>
</cp:coreProperties>
</file>