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0E" w:rsidRPr="00037DEA" w:rsidRDefault="00D0280E" w:rsidP="00037DEA">
      <w:pPr>
        <w:spacing w:after="0" w:line="240" w:lineRule="auto"/>
        <w:jc w:val="center"/>
        <w:rPr>
          <w:b/>
          <w:sz w:val="28"/>
          <w:szCs w:val="36"/>
        </w:rPr>
      </w:pPr>
      <w:bookmarkStart w:id="0" w:name="_GoBack"/>
      <w:bookmarkEnd w:id="0"/>
      <w:r w:rsidRPr="00037DEA">
        <w:rPr>
          <w:b/>
          <w:sz w:val="28"/>
          <w:szCs w:val="36"/>
        </w:rPr>
        <w:t>Report to the CEOS SIT Meeting</w:t>
      </w:r>
    </w:p>
    <w:p w:rsidR="00D0280E" w:rsidRPr="00037DEA" w:rsidRDefault="00D0280E" w:rsidP="00037DEA">
      <w:pPr>
        <w:spacing w:after="0" w:line="240" w:lineRule="auto"/>
        <w:jc w:val="center"/>
        <w:rPr>
          <w:b/>
          <w:sz w:val="28"/>
          <w:szCs w:val="36"/>
        </w:rPr>
      </w:pPr>
    </w:p>
    <w:p w:rsidR="00D904B6" w:rsidRDefault="005D6950" w:rsidP="00037DEA">
      <w:pPr>
        <w:spacing w:after="0" w:line="240" w:lineRule="auto"/>
        <w:jc w:val="center"/>
        <w:rPr>
          <w:b/>
          <w:sz w:val="28"/>
          <w:szCs w:val="36"/>
        </w:rPr>
      </w:pPr>
      <w:r w:rsidRPr="00037DEA">
        <w:rPr>
          <w:b/>
          <w:sz w:val="28"/>
          <w:szCs w:val="36"/>
        </w:rPr>
        <w:t xml:space="preserve">Status of the Report: </w:t>
      </w:r>
    </w:p>
    <w:p w:rsidR="006C5E03" w:rsidRPr="00037DEA" w:rsidRDefault="00451D9F" w:rsidP="00037DEA">
      <w:pPr>
        <w:spacing w:after="0" w:line="240" w:lineRule="auto"/>
        <w:jc w:val="center"/>
        <w:rPr>
          <w:b/>
          <w:sz w:val="28"/>
          <w:szCs w:val="36"/>
        </w:rPr>
      </w:pPr>
      <w:r w:rsidRPr="00037DEA">
        <w:rPr>
          <w:b/>
          <w:sz w:val="28"/>
          <w:szCs w:val="36"/>
        </w:rPr>
        <w:t>T</w:t>
      </w:r>
      <w:r w:rsidR="00397D87" w:rsidRPr="00037DEA">
        <w:rPr>
          <w:b/>
          <w:sz w:val="28"/>
          <w:szCs w:val="36"/>
        </w:rPr>
        <w:t>he GEO Water Strategy: From Observations to Decisions</w:t>
      </w:r>
    </w:p>
    <w:p w:rsidR="005D6950" w:rsidRPr="004E2200" w:rsidRDefault="005D6950" w:rsidP="00037DEA">
      <w:pPr>
        <w:spacing w:after="0" w:line="240" w:lineRule="auto"/>
        <w:rPr>
          <w:sz w:val="24"/>
          <w:szCs w:val="36"/>
        </w:rPr>
      </w:pPr>
    </w:p>
    <w:p w:rsidR="00037DEA" w:rsidRDefault="004E2200" w:rsidP="00037DEA">
      <w:pPr>
        <w:spacing w:after="0" w:line="240" w:lineRule="auto"/>
        <w:rPr>
          <w:sz w:val="24"/>
          <w:szCs w:val="28"/>
          <w:u w:val="single"/>
        </w:rPr>
      </w:pPr>
      <w:r w:rsidRPr="004E2200">
        <w:rPr>
          <w:sz w:val="24"/>
          <w:szCs w:val="28"/>
          <w:u w:val="single"/>
        </w:rPr>
        <w:t>The Task</w:t>
      </w:r>
    </w:p>
    <w:p w:rsidR="00CB5C0E" w:rsidRPr="004E2200" w:rsidRDefault="00CB5C0E" w:rsidP="00037DEA">
      <w:pPr>
        <w:spacing w:after="0" w:line="240" w:lineRule="auto"/>
        <w:rPr>
          <w:sz w:val="24"/>
          <w:szCs w:val="28"/>
          <w:u w:val="single"/>
        </w:rPr>
      </w:pPr>
    </w:p>
    <w:p w:rsidR="00CB5C0E" w:rsidRPr="004E2200" w:rsidRDefault="00D904B6" w:rsidP="007B0147">
      <w:pPr>
        <w:spacing w:after="0" w:line="240" w:lineRule="auto"/>
        <w:jc w:val="both"/>
        <w:rPr>
          <w:sz w:val="24"/>
          <w:szCs w:val="28"/>
        </w:rPr>
      </w:pPr>
      <w:r>
        <w:rPr>
          <w:sz w:val="24"/>
          <w:szCs w:val="28"/>
        </w:rPr>
        <w:t>At an earlier CEOS meeting a report was submitted outlining the need for an updated GEO Water Strategy.  Under the auspices of the GEO IGWCO Community of Practice a w</w:t>
      </w:r>
      <w:r w:rsidR="00CB5C0E" w:rsidRPr="004E2200">
        <w:rPr>
          <w:sz w:val="24"/>
          <w:szCs w:val="28"/>
        </w:rPr>
        <w:t xml:space="preserve">riting </w:t>
      </w:r>
      <w:r>
        <w:rPr>
          <w:sz w:val="24"/>
          <w:szCs w:val="28"/>
        </w:rPr>
        <w:t>t</w:t>
      </w:r>
      <w:r w:rsidR="00CB5C0E" w:rsidRPr="004E2200">
        <w:rPr>
          <w:sz w:val="24"/>
          <w:szCs w:val="28"/>
        </w:rPr>
        <w:t xml:space="preserve">eam </w:t>
      </w:r>
      <w:r>
        <w:rPr>
          <w:sz w:val="24"/>
          <w:szCs w:val="28"/>
        </w:rPr>
        <w:t xml:space="preserve">was formed </w:t>
      </w:r>
      <w:r w:rsidR="00CB5C0E" w:rsidRPr="004E2200">
        <w:rPr>
          <w:sz w:val="24"/>
          <w:szCs w:val="28"/>
        </w:rPr>
        <w:t xml:space="preserve">to </w:t>
      </w:r>
      <w:r w:rsidR="00CB14D6" w:rsidRPr="004E2200">
        <w:rPr>
          <w:sz w:val="24"/>
          <w:szCs w:val="28"/>
        </w:rPr>
        <w:t>prepare</w:t>
      </w:r>
      <w:r w:rsidR="00CB5C0E" w:rsidRPr="004E2200">
        <w:rPr>
          <w:sz w:val="24"/>
          <w:szCs w:val="28"/>
        </w:rPr>
        <w:t xml:space="preserve"> a </w:t>
      </w:r>
      <w:r>
        <w:rPr>
          <w:sz w:val="24"/>
          <w:szCs w:val="28"/>
        </w:rPr>
        <w:t xml:space="preserve">Water Strategy </w:t>
      </w:r>
      <w:r w:rsidR="00CB14D6" w:rsidRPr="004E2200">
        <w:rPr>
          <w:sz w:val="24"/>
          <w:szCs w:val="28"/>
        </w:rPr>
        <w:t xml:space="preserve">report </w:t>
      </w:r>
      <w:r w:rsidR="00CB5C0E" w:rsidRPr="004E2200">
        <w:rPr>
          <w:sz w:val="24"/>
          <w:szCs w:val="28"/>
        </w:rPr>
        <w:t>that it could brin</w:t>
      </w:r>
      <w:r w:rsidR="00713849">
        <w:rPr>
          <w:sz w:val="24"/>
          <w:szCs w:val="28"/>
        </w:rPr>
        <w:t>g to the GEO Plenary in January</w:t>
      </w:r>
      <w:r w:rsidR="00CB5C0E" w:rsidRPr="004E2200">
        <w:rPr>
          <w:sz w:val="24"/>
          <w:szCs w:val="28"/>
        </w:rPr>
        <w:t xml:space="preserve"> 2014 for approval</w:t>
      </w:r>
      <w:r w:rsidR="009E088E">
        <w:rPr>
          <w:sz w:val="24"/>
          <w:szCs w:val="28"/>
        </w:rPr>
        <w:t xml:space="preserve">. </w:t>
      </w:r>
      <w:r w:rsidR="00CB14D6" w:rsidRPr="004E2200">
        <w:rPr>
          <w:sz w:val="24"/>
          <w:szCs w:val="28"/>
        </w:rPr>
        <w:t>A draft of the report will be circulated to CEOS members before their next full meeting and to the summer GEO Execut</w:t>
      </w:r>
      <w:r w:rsidR="00713849">
        <w:rPr>
          <w:sz w:val="24"/>
          <w:szCs w:val="28"/>
        </w:rPr>
        <w:t>i</w:t>
      </w:r>
      <w:r w:rsidR="00CB14D6" w:rsidRPr="004E2200">
        <w:rPr>
          <w:sz w:val="24"/>
          <w:szCs w:val="28"/>
        </w:rPr>
        <w:t>ve meeting.</w:t>
      </w:r>
      <w:r>
        <w:rPr>
          <w:sz w:val="24"/>
          <w:szCs w:val="28"/>
        </w:rPr>
        <w:t xml:space="preserve">  This report provides an update on progress in preparing the GEO Water Strategy report. </w:t>
      </w:r>
    </w:p>
    <w:p w:rsidR="00CB5C0E" w:rsidRPr="004E2200" w:rsidRDefault="00CB5C0E" w:rsidP="00037DEA">
      <w:pPr>
        <w:spacing w:after="0" w:line="240" w:lineRule="auto"/>
        <w:rPr>
          <w:sz w:val="24"/>
          <w:szCs w:val="28"/>
        </w:rPr>
      </w:pPr>
    </w:p>
    <w:p w:rsidR="00037DEA" w:rsidRDefault="005D6950" w:rsidP="00037DEA">
      <w:pPr>
        <w:spacing w:after="0" w:line="240" w:lineRule="auto"/>
        <w:rPr>
          <w:sz w:val="24"/>
          <w:szCs w:val="28"/>
          <w:u w:val="single"/>
        </w:rPr>
      </w:pPr>
      <w:r w:rsidRPr="004E2200">
        <w:rPr>
          <w:sz w:val="24"/>
          <w:szCs w:val="28"/>
          <w:u w:val="single"/>
        </w:rPr>
        <w:t xml:space="preserve">Status </w:t>
      </w:r>
      <w:r w:rsidR="00CB14D6" w:rsidRPr="004E2200">
        <w:rPr>
          <w:sz w:val="24"/>
          <w:szCs w:val="28"/>
          <w:u w:val="single"/>
        </w:rPr>
        <w:t xml:space="preserve">of the </w:t>
      </w:r>
      <w:r w:rsidRPr="004E2200">
        <w:rPr>
          <w:sz w:val="24"/>
          <w:szCs w:val="28"/>
          <w:u w:val="single"/>
        </w:rPr>
        <w:t>Report</w:t>
      </w:r>
    </w:p>
    <w:p w:rsidR="00D0280E" w:rsidRPr="004E2200" w:rsidRDefault="00D0280E" w:rsidP="00037DEA">
      <w:pPr>
        <w:spacing w:after="0" w:line="240" w:lineRule="auto"/>
        <w:rPr>
          <w:sz w:val="24"/>
          <w:szCs w:val="28"/>
        </w:rPr>
      </w:pPr>
    </w:p>
    <w:p w:rsidR="00CB14D6" w:rsidRPr="004E2200" w:rsidRDefault="005D6950" w:rsidP="007B0147">
      <w:pPr>
        <w:spacing w:after="0" w:line="240" w:lineRule="auto"/>
        <w:jc w:val="both"/>
        <w:rPr>
          <w:sz w:val="24"/>
          <w:szCs w:val="28"/>
        </w:rPr>
      </w:pPr>
      <w:r w:rsidRPr="004E2200">
        <w:rPr>
          <w:sz w:val="24"/>
          <w:szCs w:val="28"/>
        </w:rPr>
        <w:t xml:space="preserve">The </w:t>
      </w:r>
      <w:r w:rsidR="00266B00">
        <w:rPr>
          <w:sz w:val="24"/>
          <w:szCs w:val="28"/>
        </w:rPr>
        <w:t xml:space="preserve">GEO Water Strategy </w:t>
      </w:r>
      <w:r w:rsidRPr="004E2200">
        <w:rPr>
          <w:sz w:val="24"/>
          <w:szCs w:val="28"/>
        </w:rPr>
        <w:t xml:space="preserve">report has been </w:t>
      </w:r>
      <w:r w:rsidR="00266B00">
        <w:rPr>
          <w:sz w:val="24"/>
          <w:szCs w:val="28"/>
        </w:rPr>
        <w:t xml:space="preserve">developing </w:t>
      </w:r>
      <w:r w:rsidRPr="004E2200">
        <w:rPr>
          <w:sz w:val="24"/>
          <w:szCs w:val="28"/>
        </w:rPr>
        <w:t>with Chapters 1 to 10 now in a draft stage</w:t>
      </w:r>
      <w:r w:rsidR="00713849">
        <w:rPr>
          <w:sz w:val="24"/>
          <w:szCs w:val="28"/>
        </w:rPr>
        <w:t>.</w:t>
      </w:r>
      <w:r w:rsidRPr="004E2200">
        <w:rPr>
          <w:sz w:val="24"/>
          <w:szCs w:val="28"/>
        </w:rPr>
        <w:t xml:space="preserve"> </w:t>
      </w:r>
      <w:r w:rsidR="00713849">
        <w:rPr>
          <w:sz w:val="24"/>
          <w:szCs w:val="28"/>
        </w:rPr>
        <w:t>T</w:t>
      </w:r>
      <w:r w:rsidRPr="004E2200">
        <w:rPr>
          <w:sz w:val="24"/>
          <w:szCs w:val="28"/>
        </w:rPr>
        <w:t>he</w:t>
      </w:r>
      <w:r w:rsidR="00CB14D6" w:rsidRPr="004E2200">
        <w:rPr>
          <w:sz w:val="24"/>
          <w:szCs w:val="28"/>
        </w:rPr>
        <w:t>y</w:t>
      </w:r>
      <w:r w:rsidRPr="004E2200">
        <w:rPr>
          <w:sz w:val="24"/>
          <w:szCs w:val="28"/>
        </w:rPr>
        <w:t xml:space="preserve"> can begin to </w:t>
      </w:r>
      <w:r w:rsidR="00CB14D6" w:rsidRPr="004E2200">
        <w:rPr>
          <w:sz w:val="24"/>
          <w:szCs w:val="28"/>
        </w:rPr>
        <w:t xml:space="preserve">be </w:t>
      </w:r>
      <w:r w:rsidRPr="004E2200">
        <w:rPr>
          <w:sz w:val="24"/>
          <w:szCs w:val="28"/>
        </w:rPr>
        <w:t>peer reviewed and revised</w:t>
      </w:r>
      <w:r w:rsidR="009E088E">
        <w:rPr>
          <w:sz w:val="24"/>
          <w:szCs w:val="28"/>
        </w:rPr>
        <w:t xml:space="preserve">. </w:t>
      </w:r>
      <w:r w:rsidRPr="004E2200">
        <w:rPr>
          <w:sz w:val="24"/>
          <w:szCs w:val="28"/>
        </w:rPr>
        <w:t xml:space="preserve">Chapters 11 </w:t>
      </w:r>
      <w:r w:rsidR="00713849">
        <w:rPr>
          <w:sz w:val="24"/>
          <w:szCs w:val="28"/>
        </w:rPr>
        <w:t>(</w:t>
      </w:r>
      <w:r w:rsidRPr="004E2200">
        <w:rPr>
          <w:sz w:val="24"/>
          <w:szCs w:val="28"/>
        </w:rPr>
        <w:t>Institutional and Funding Issues</w:t>
      </w:r>
      <w:r w:rsidR="00713849">
        <w:rPr>
          <w:sz w:val="24"/>
          <w:szCs w:val="28"/>
        </w:rPr>
        <w:t>)</w:t>
      </w:r>
      <w:r w:rsidR="00EC3C22">
        <w:rPr>
          <w:sz w:val="24"/>
          <w:szCs w:val="28"/>
        </w:rPr>
        <w:t>,</w:t>
      </w:r>
      <w:r w:rsidRPr="004E2200">
        <w:rPr>
          <w:sz w:val="24"/>
          <w:szCs w:val="28"/>
        </w:rPr>
        <w:t xml:space="preserve"> 12 </w:t>
      </w:r>
      <w:r w:rsidR="00713849">
        <w:rPr>
          <w:sz w:val="24"/>
          <w:szCs w:val="28"/>
        </w:rPr>
        <w:t>(</w:t>
      </w:r>
      <w:r w:rsidRPr="004E2200">
        <w:rPr>
          <w:sz w:val="24"/>
          <w:szCs w:val="28"/>
        </w:rPr>
        <w:t>Toward an Implementation Plan</w:t>
      </w:r>
      <w:r w:rsidR="00713849">
        <w:rPr>
          <w:sz w:val="24"/>
          <w:szCs w:val="28"/>
        </w:rPr>
        <w:t>)</w:t>
      </w:r>
      <w:r w:rsidR="00C86845">
        <w:rPr>
          <w:sz w:val="24"/>
          <w:szCs w:val="28"/>
        </w:rPr>
        <w:t>,</w:t>
      </w:r>
      <w:r w:rsidRPr="004E2200">
        <w:rPr>
          <w:b/>
          <w:sz w:val="24"/>
          <w:szCs w:val="28"/>
        </w:rPr>
        <w:t xml:space="preserve"> </w:t>
      </w:r>
      <w:r w:rsidR="00EC3C22" w:rsidRPr="00EC3C22">
        <w:rPr>
          <w:sz w:val="24"/>
          <w:szCs w:val="28"/>
        </w:rPr>
        <w:t xml:space="preserve">and 13 </w:t>
      </w:r>
      <w:r w:rsidRPr="004E2200">
        <w:rPr>
          <w:sz w:val="24"/>
          <w:szCs w:val="28"/>
        </w:rPr>
        <w:t>still need more discussion and broader inputs before they can be recognized as representative draft sections.</w:t>
      </w:r>
    </w:p>
    <w:p w:rsidR="00CB14D6" w:rsidRPr="004E2200" w:rsidRDefault="00CB14D6" w:rsidP="00037DEA">
      <w:pPr>
        <w:spacing w:after="0" w:line="240" w:lineRule="auto"/>
        <w:rPr>
          <w:sz w:val="24"/>
          <w:szCs w:val="28"/>
        </w:rPr>
      </w:pPr>
    </w:p>
    <w:p w:rsidR="00CB14D6" w:rsidRPr="004E2200" w:rsidRDefault="00CB14D6" w:rsidP="00037DEA">
      <w:pPr>
        <w:spacing w:after="0" w:line="240" w:lineRule="auto"/>
        <w:rPr>
          <w:sz w:val="24"/>
          <w:szCs w:val="28"/>
        </w:rPr>
      </w:pPr>
      <w:r w:rsidRPr="004E2200">
        <w:rPr>
          <w:sz w:val="24"/>
          <w:szCs w:val="28"/>
        </w:rPr>
        <w:t xml:space="preserve">Rather than providing the full </w:t>
      </w:r>
      <w:r w:rsidR="00754512">
        <w:rPr>
          <w:sz w:val="24"/>
          <w:szCs w:val="28"/>
        </w:rPr>
        <w:t>draft</w:t>
      </w:r>
      <w:r w:rsidR="00713849">
        <w:rPr>
          <w:sz w:val="24"/>
          <w:szCs w:val="28"/>
        </w:rPr>
        <w:t>,</w:t>
      </w:r>
      <w:r w:rsidRPr="004E2200">
        <w:rPr>
          <w:sz w:val="24"/>
          <w:szCs w:val="28"/>
        </w:rPr>
        <w:t xml:space="preserve"> appendices have been provided here to enable </w:t>
      </w:r>
      <w:r w:rsidR="00713849">
        <w:rPr>
          <w:sz w:val="24"/>
          <w:szCs w:val="28"/>
        </w:rPr>
        <w:t>CEOS SIT</w:t>
      </w:r>
      <w:r w:rsidRPr="004E2200">
        <w:rPr>
          <w:sz w:val="24"/>
          <w:szCs w:val="28"/>
        </w:rPr>
        <w:t xml:space="preserve"> members to gain a better appreciation for the report</w:t>
      </w:r>
      <w:r w:rsidR="009E088E">
        <w:rPr>
          <w:sz w:val="24"/>
          <w:szCs w:val="28"/>
        </w:rPr>
        <w:t xml:space="preserve">. </w:t>
      </w:r>
      <w:r w:rsidRPr="004E2200">
        <w:rPr>
          <w:sz w:val="24"/>
          <w:szCs w:val="28"/>
        </w:rPr>
        <w:t>Inc</w:t>
      </w:r>
      <w:r w:rsidR="00713849">
        <w:rPr>
          <w:sz w:val="24"/>
          <w:szCs w:val="28"/>
        </w:rPr>
        <w:t>l</w:t>
      </w:r>
      <w:r w:rsidRPr="004E2200">
        <w:rPr>
          <w:sz w:val="24"/>
          <w:szCs w:val="28"/>
        </w:rPr>
        <w:t>uded are:</w:t>
      </w:r>
    </w:p>
    <w:p w:rsidR="00CB14D6" w:rsidRPr="00037DEA" w:rsidRDefault="004E2200" w:rsidP="00182A04">
      <w:pPr>
        <w:pStyle w:val="ListParagraph"/>
        <w:numPr>
          <w:ilvl w:val="0"/>
          <w:numId w:val="26"/>
        </w:numPr>
        <w:tabs>
          <w:tab w:val="left" w:pos="1843"/>
        </w:tabs>
        <w:spacing w:after="0" w:line="240" w:lineRule="auto"/>
        <w:ind w:left="567" w:hanging="294"/>
        <w:rPr>
          <w:sz w:val="24"/>
          <w:szCs w:val="28"/>
        </w:rPr>
      </w:pPr>
      <w:r w:rsidRPr="00037DEA">
        <w:rPr>
          <w:sz w:val="24"/>
          <w:szCs w:val="28"/>
        </w:rPr>
        <w:t>Appendix 1</w:t>
      </w:r>
      <w:r w:rsidR="00037DEA">
        <w:rPr>
          <w:sz w:val="24"/>
          <w:szCs w:val="28"/>
        </w:rPr>
        <w:t xml:space="preserve">: </w:t>
      </w:r>
      <w:r w:rsidR="00116D03">
        <w:rPr>
          <w:sz w:val="24"/>
          <w:szCs w:val="28"/>
        </w:rPr>
        <w:tab/>
      </w:r>
      <w:r w:rsidRPr="00037DEA">
        <w:rPr>
          <w:sz w:val="24"/>
          <w:szCs w:val="28"/>
        </w:rPr>
        <w:t>A</w:t>
      </w:r>
      <w:r w:rsidR="00BD1932" w:rsidRPr="00037DEA">
        <w:rPr>
          <w:sz w:val="24"/>
          <w:szCs w:val="28"/>
        </w:rPr>
        <w:t xml:space="preserve"> </w:t>
      </w:r>
      <w:r w:rsidR="00CB14D6" w:rsidRPr="00037DEA">
        <w:rPr>
          <w:sz w:val="24"/>
          <w:szCs w:val="28"/>
        </w:rPr>
        <w:t>list of the Table of Contents</w:t>
      </w:r>
    </w:p>
    <w:p w:rsidR="00037DEA" w:rsidRDefault="004E2200" w:rsidP="00182A04">
      <w:pPr>
        <w:pStyle w:val="ListParagraph"/>
        <w:numPr>
          <w:ilvl w:val="0"/>
          <w:numId w:val="26"/>
        </w:numPr>
        <w:tabs>
          <w:tab w:val="left" w:pos="1843"/>
        </w:tabs>
        <w:spacing w:after="0" w:line="240" w:lineRule="auto"/>
        <w:ind w:left="567" w:hanging="294"/>
        <w:rPr>
          <w:sz w:val="24"/>
          <w:szCs w:val="28"/>
        </w:rPr>
      </w:pPr>
      <w:r w:rsidRPr="00037DEA">
        <w:rPr>
          <w:sz w:val="24"/>
          <w:szCs w:val="28"/>
        </w:rPr>
        <w:t>Appendix 2</w:t>
      </w:r>
      <w:r w:rsidR="00037DEA">
        <w:rPr>
          <w:sz w:val="24"/>
          <w:szCs w:val="28"/>
        </w:rPr>
        <w:t xml:space="preserve">: </w:t>
      </w:r>
      <w:r w:rsidR="00116D03">
        <w:rPr>
          <w:sz w:val="24"/>
          <w:szCs w:val="28"/>
        </w:rPr>
        <w:tab/>
      </w:r>
      <w:r w:rsidRPr="00037DEA">
        <w:rPr>
          <w:sz w:val="24"/>
          <w:szCs w:val="28"/>
        </w:rPr>
        <w:t>A</w:t>
      </w:r>
      <w:r w:rsidR="00CB14D6" w:rsidRPr="00037DEA">
        <w:rPr>
          <w:sz w:val="24"/>
          <w:szCs w:val="28"/>
        </w:rPr>
        <w:t xml:space="preserve"> </w:t>
      </w:r>
      <w:r w:rsidR="00BD1932" w:rsidRPr="00037DEA">
        <w:rPr>
          <w:sz w:val="24"/>
          <w:szCs w:val="28"/>
        </w:rPr>
        <w:t xml:space="preserve">summary </w:t>
      </w:r>
      <w:r w:rsidR="00D0280E" w:rsidRPr="00037DEA">
        <w:rPr>
          <w:sz w:val="24"/>
          <w:szCs w:val="28"/>
        </w:rPr>
        <w:t>o</w:t>
      </w:r>
      <w:r w:rsidR="00BD1932" w:rsidRPr="00037DEA">
        <w:rPr>
          <w:sz w:val="24"/>
          <w:szCs w:val="28"/>
        </w:rPr>
        <w:t>f</w:t>
      </w:r>
      <w:r w:rsidR="00D0280E" w:rsidRPr="00037DEA">
        <w:rPr>
          <w:sz w:val="24"/>
          <w:szCs w:val="28"/>
        </w:rPr>
        <w:t xml:space="preserve"> the content of each chapter</w:t>
      </w:r>
    </w:p>
    <w:p w:rsidR="007B0147" w:rsidRDefault="004E2200" w:rsidP="00037DEA">
      <w:pPr>
        <w:pStyle w:val="ListParagraph"/>
        <w:numPr>
          <w:ilvl w:val="0"/>
          <w:numId w:val="26"/>
        </w:numPr>
        <w:tabs>
          <w:tab w:val="left" w:pos="567"/>
          <w:tab w:val="left" w:pos="709"/>
          <w:tab w:val="left" w:pos="1843"/>
        </w:tabs>
        <w:spacing w:after="0" w:line="240" w:lineRule="auto"/>
        <w:ind w:left="1843" w:hanging="1570"/>
        <w:rPr>
          <w:sz w:val="24"/>
          <w:szCs w:val="28"/>
        </w:rPr>
      </w:pPr>
      <w:r w:rsidRPr="00D319F5">
        <w:rPr>
          <w:sz w:val="24"/>
          <w:szCs w:val="28"/>
        </w:rPr>
        <w:t>Appendix 3</w:t>
      </w:r>
      <w:r w:rsidR="00037DEA" w:rsidRPr="00D319F5">
        <w:rPr>
          <w:sz w:val="24"/>
          <w:szCs w:val="28"/>
        </w:rPr>
        <w:t xml:space="preserve">: </w:t>
      </w:r>
      <w:r w:rsidR="00116D03" w:rsidRPr="00D319F5">
        <w:rPr>
          <w:sz w:val="24"/>
          <w:szCs w:val="28"/>
        </w:rPr>
        <w:tab/>
      </w:r>
      <w:r w:rsidR="00D0280E" w:rsidRPr="00D319F5">
        <w:rPr>
          <w:sz w:val="24"/>
          <w:szCs w:val="28"/>
        </w:rPr>
        <w:t xml:space="preserve">The very preliminary recommendations </w:t>
      </w:r>
      <w:r w:rsidR="00CB14D6" w:rsidRPr="00D319F5">
        <w:rPr>
          <w:sz w:val="24"/>
          <w:szCs w:val="28"/>
        </w:rPr>
        <w:t>from the report</w:t>
      </w:r>
    </w:p>
    <w:p w:rsidR="005D6950" w:rsidRDefault="007B0147" w:rsidP="00037DEA">
      <w:pPr>
        <w:pStyle w:val="ListParagraph"/>
        <w:numPr>
          <w:ilvl w:val="0"/>
          <w:numId w:val="26"/>
        </w:numPr>
        <w:tabs>
          <w:tab w:val="left" w:pos="567"/>
          <w:tab w:val="left" w:pos="709"/>
          <w:tab w:val="left" w:pos="1843"/>
        </w:tabs>
        <w:spacing w:after="0" w:line="240" w:lineRule="auto"/>
        <w:ind w:left="1843" w:hanging="1570"/>
        <w:rPr>
          <w:sz w:val="24"/>
          <w:szCs w:val="28"/>
        </w:rPr>
      </w:pPr>
      <w:r>
        <w:rPr>
          <w:sz w:val="24"/>
          <w:szCs w:val="28"/>
        </w:rPr>
        <w:t>Appendix 4: Experts who contributed to the GEO Water Strategy report</w:t>
      </w:r>
      <w:r w:rsidR="009E088E" w:rsidRPr="00D319F5">
        <w:rPr>
          <w:sz w:val="24"/>
          <w:szCs w:val="28"/>
        </w:rPr>
        <w:t xml:space="preserve">. </w:t>
      </w:r>
    </w:p>
    <w:p w:rsidR="00D319F5" w:rsidRPr="00D319F5" w:rsidRDefault="00D319F5" w:rsidP="00D319F5">
      <w:pPr>
        <w:pStyle w:val="ListParagraph"/>
        <w:tabs>
          <w:tab w:val="left" w:pos="567"/>
          <w:tab w:val="left" w:pos="709"/>
          <w:tab w:val="left" w:pos="1843"/>
        </w:tabs>
        <w:spacing w:after="0" w:line="240" w:lineRule="auto"/>
        <w:ind w:left="1843"/>
        <w:rPr>
          <w:sz w:val="24"/>
          <w:szCs w:val="28"/>
        </w:rPr>
      </w:pPr>
    </w:p>
    <w:p w:rsidR="00037DEA" w:rsidRDefault="004E2200" w:rsidP="00037DEA">
      <w:pPr>
        <w:spacing w:after="0" w:line="240" w:lineRule="auto"/>
        <w:rPr>
          <w:sz w:val="24"/>
          <w:szCs w:val="28"/>
          <w:u w:val="single"/>
        </w:rPr>
      </w:pPr>
      <w:r w:rsidRPr="004E2200">
        <w:rPr>
          <w:sz w:val="24"/>
          <w:szCs w:val="28"/>
          <w:u w:val="single"/>
        </w:rPr>
        <w:t>Authorship</w:t>
      </w:r>
    </w:p>
    <w:p w:rsidR="00D0280E" w:rsidRPr="004E2200" w:rsidRDefault="00D0280E" w:rsidP="00037DEA">
      <w:pPr>
        <w:spacing w:after="0" w:line="240" w:lineRule="auto"/>
        <w:rPr>
          <w:sz w:val="24"/>
          <w:szCs w:val="28"/>
          <w:u w:val="single"/>
        </w:rPr>
      </w:pPr>
    </w:p>
    <w:p w:rsidR="006A5FF8" w:rsidRDefault="00CB14D6" w:rsidP="00037DEA">
      <w:pPr>
        <w:spacing w:after="0" w:line="240" w:lineRule="auto"/>
        <w:rPr>
          <w:sz w:val="24"/>
          <w:szCs w:val="28"/>
        </w:rPr>
      </w:pPr>
      <w:r w:rsidRPr="004E2200">
        <w:rPr>
          <w:sz w:val="24"/>
          <w:szCs w:val="28"/>
        </w:rPr>
        <w:t xml:space="preserve">More than 30 experts </w:t>
      </w:r>
      <w:r w:rsidR="00EC3C22">
        <w:rPr>
          <w:sz w:val="24"/>
          <w:szCs w:val="28"/>
        </w:rPr>
        <w:t xml:space="preserve">(listed in Appendix </w:t>
      </w:r>
      <w:r w:rsidR="00860C51">
        <w:rPr>
          <w:sz w:val="24"/>
          <w:szCs w:val="28"/>
        </w:rPr>
        <w:t>4</w:t>
      </w:r>
      <w:r w:rsidR="00EC3C22">
        <w:rPr>
          <w:sz w:val="24"/>
          <w:szCs w:val="28"/>
        </w:rPr>
        <w:t xml:space="preserve">) </w:t>
      </w:r>
      <w:r w:rsidR="005D6950" w:rsidRPr="004E2200">
        <w:rPr>
          <w:sz w:val="24"/>
          <w:szCs w:val="28"/>
        </w:rPr>
        <w:t>have contributed to this report. Others have been encouraged to provide review comments. Monthly teleconference calls are held and a revised version of the draft report is produced each month.</w:t>
      </w:r>
      <w:r w:rsidR="00EC3C22">
        <w:rPr>
          <w:sz w:val="24"/>
          <w:szCs w:val="28"/>
        </w:rPr>
        <w:t xml:space="preserve"> </w:t>
      </w:r>
    </w:p>
    <w:p w:rsidR="006A5FF8" w:rsidRDefault="006A5FF8" w:rsidP="00037DEA">
      <w:pPr>
        <w:spacing w:after="0" w:line="240" w:lineRule="auto"/>
        <w:rPr>
          <w:sz w:val="24"/>
          <w:szCs w:val="28"/>
        </w:rPr>
      </w:pPr>
    </w:p>
    <w:p w:rsidR="004E2200" w:rsidRDefault="004E2200" w:rsidP="00037DEA">
      <w:pPr>
        <w:spacing w:after="0" w:line="240" w:lineRule="auto"/>
        <w:rPr>
          <w:sz w:val="24"/>
          <w:szCs w:val="28"/>
          <w:u w:val="single"/>
        </w:rPr>
      </w:pPr>
    </w:p>
    <w:p w:rsidR="00037DEA" w:rsidRDefault="004E2200" w:rsidP="00037DEA">
      <w:pPr>
        <w:spacing w:after="0" w:line="240" w:lineRule="auto"/>
        <w:rPr>
          <w:sz w:val="24"/>
          <w:szCs w:val="28"/>
          <w:u w:val="single"/>
        </w:rPr>
      </w:pPr>
      <w:r w:rsidRPr="004E2200">
        <w:rPr>
          <w:sz w:val="24"/>
          <w:szCs w:val="28"/>
          <w:u w:val="single"/>
        </w:rPr>
        <w:t>Regional Consultations</w:t>
      </w:r>
    </w:p>
    <w:p w:rsidR="00D0280E" w:rsidRPr="004E2200" w:rsidRDefault="00D0280E" w:rsidP="00037DEA">
      <w:pPr>
        <w:spacing w:after="0" w:line="240" w:lineRule="auto"/>
        <w:rPr>
          <w:sz w:val="24"/>
          <w:szCs w:val="28"/>
          <w:u w:val="single"/>
        </w:rPr>
      </w:pPr>
    </w:p>
    <w:p w:rsidR="00D0280E" w:rsidRPr="004E2200" w:rsidRDefault="00D0280E" w:rsidP="00037DEA">
      <w:pPr>
        <w:spacing w:after="0" w:line="240" w:lineRule="auto"/>
        <w:rPr>
          <w:sz w:val="24"/>
          <w:szCs w:val="28"/>
        </w:rPr>
      </w:pPr>
      <w:r w:rsidRPr="004E2200">
        <w:rPr>
          <w:sz w:val="24"/>
          <w:szCs w:val="28"/>
        </w:rPr>
        <w:t>The following regional consultations have been held or are in the planning stage</w:t>
      </w:r>
      <w:r w:rsidR="00713849">
        <w:rPr>
          <w:sz w:val="24"/>
          <w:szCs w:val="28"/>
        </w:rPr>
        <w:t>:</w:t>
      </w:r>
    </w:p>
    <w:p w:rsidR="005D6950" w:rsidRPr="00037DEA" w:rsidRDefault="00713849" w:rsidP="00037DEA">
      <w:pPr>
        <w:pStyle w:val="ListParagraph"/>
        <w:numPr>
          <w:ilvl w:val="0"/>
          <w:numId w:val="25"/>
        </w:numPr>
        <w:spacing w:after="0" w:line="240" w:lineRule="auto"/>
        <w:ind w:left="567" w:hanging="294"/>
        <w:rPr>
          <w:sz w:val="24"/>
          <w:szCs w:val="28"/>
        </w:rPr>
      </w:pPr>
      <w:r w:rsidRPr="00037DEA">
        <w:rPr>
          <w:sz w:val="24"/>
          <w:szCs w:val="28"/>
        </w:rPr>
        <w:t>Nov</w:t>
      </w:r>
      <w:r>
        <w:rPr>
          <w:sz w:val="24"/>
          <w:szCs w:val="28"/>
        </w:rPr>
        <w:t>.</w:t>
      </w:r>
      <w:r w:rsidRPr="00037DEA">
        <w:rPr>
          <w:sz w:val="24"/>
          <w:szCs w:val="28"/>
        </w:rPr>
        <w:t xml:space="preserve"> </w:t>
      </w:r>
      <w:r w:rsidR="00D0280E" w:rsidRPr="00037DEA">
        <w:rPr>
          <w:sz w:val="24"/>
          <w:szCs w:val="28"/>
        </w:rPr>
        <w:t>29</w:t>
      </w:r>
      <w:r w:rsidR="004E2200" w:rsidRPr="00037DEA">
        <w:rPr>
          <w:sz w:val="24"/>
          <w:szCs w:val="28"/>
        </w:rPr>
        <w:t xml:space="preserve"> </w:t>
      </w:r>
      <w:r>
        <w:rPr>
          <w:sz w:val="24"/>
          <w:szCs w:val="28"/>
        </w:rPr>
        <w:t>-</w:t>
      </w:r>
      <w:r w:rsidRPr="00037DEA">
        <w:rPr>
          <w:sz w:val="24"/>
          <w:szCs w:val="28"/>
        </w:rPr>
        <w:t xml:space="preserve"> Dec</w:t>
      </w:r>
      <w:r>
        <w:rPr>
          <w:sz w:val="24"/>
          <w:szCs w:val="28"/>
        </w:rPr>
        <w:t>.</w:t>
      </w:r>
      <w:r w:rsidRPr="00037DEA">
        <w:rPr>
          <w:sz w:val="24"/>
          <w:szCs w:val="28"/>
        </w:rPr>
        <w:t xml:space="preserve"> </w:t>
      </w:r>
      <w:r w:rsidR="00D0280E" w:rsidRPr="00037DEA">
        <w:rPr>
          <w:sz w:val="24"/>
          <w:szCs w:val="28"/>
        </w:rPr>
        <w:t>1, 2012: US GEO Water Strategy Workshop</w:t>
      </w:r>
      <w:r>
        <w:rPr>
          <w:sz w:val="24"/>
          <w:szCs w:val="28"/>
        </w:rPr>
        <w:t xml:space="preserve"> (</w:t>
      </w:r>
      <w:r w:rsidR="00D0280E" w:rsidRPr="00037DEA">
        <w:rPr>
          <w:sz w:val="24"/>
          <w:szCs w:val="28"/>
        </w:rPr>
        <w:t>San Francisco</w:t>
      </w:r>
      <w:r>
        <w:rPr>
          <w:sz w:val="24"/>
          <w:szCs w:val="28"/>
        </w:rPr>
        <w:t>, CA)</w:t>
      </w:r>
    </w:p>
    <w:p w:rsidR="00D0280E" w:rsidRPr="00037DEA" w:rsidRDefault="00D0280E" w:rsidP="00037DEA">
      <w:pPr>
        <w:pStyle w:val="ListParagraph"/>
        <w:numPr>
          <w:ilvl w:val="0"/>
          <w:numId w:val="25"/>
        </w:numPr>
        <w:spacing w:after="0" w:line="240" w:lineRule="auto"/>
        <w:ind w:left="567" w:hanging="294"/>
        <w:rPr>
          <w:sz w:val="24"/>
          <w:szCs w:val="28"/>
        </w:rPr>
      </w:pPr>
      <w:r w:rsidRPr="00037DEA">
        <w:rPr>
          <w:sz w:val="24"/>
          <w:szCs w:val="28"/>
        </w:rPr>
        <w:t xml:space="preserve">December </w:t>
      </w:r>
      <w:r w:rsidR="00B12061" w:rsidRPr="00037DEA">
        <w:rPr>
          <w:sz w:val="24"/>
          <w:szCs w:val="28"/>
        </w:rPr>
        <w:t>5</w:t>
      </w:r>
      <w:r w:rsidRPr="00037DEA">
        <w:rPr>
          <w:sz w:val="24"/>
          <w:szCs w:val="28"/>
        </w:rPr>
        <w:t>, 2012: AGU Town Hall meeting on the GEO Water Strategy</w:t>
      </w:r>
    </w:p>
    <w:p w:rsidR="00D0280E" w:rsidRPr="00037DEA" w:rsidRDefault="0025605D" w:rsidP="00037DEA">
      <w:pPr>
        <w:pStyle w:val="ListParagraph"/>
        <w:numPr>
          <w:ilvl w:val="0"/>
          <w:numId w:val="25"/>
        </w:numPr>
        <w:spacing w:after="0" w:line="240" w:lineRule="auto"/>
        <w:ind w:left="567" w:hanging="294"/>
        <w:rPr>
          <w:sz w:val="24"/>
          <w:szCs w:val="28"/>
        </w:rPr>
      </w:pPr>
      <w:r w:rsidRPr="00037DEA">
        <w:rPr>
          <w:sz w:val="24"/>
          <w:szCs w:val="28"/>
        </w:rPr>
        <w:t>February</w:t>
      </w:r>
      <w:r w:rsidR="00D0280E" w:rsidRPr="00037DEA">
        <w:rPr>
          <w:sz w:val="24"/>
          <w:szCs w:val="28"/>
        </w:rPr>
        <w:t xml:space="preserve"> </w:t>
      </w:r>
      <w:r w:rsidR="00CB14D6" w:rsidRPr="00037DEA">
        <w:rPr>
          <w:sz w:val="24"/>
          <w:szCs w:val="28"/>
        </w:rPr>
        <w:t>26</w:t>
      </w:r>
      <w:r w:rsidR="00D0280E" w:rsidRPr="00037DEA">
        <w:rPr>
          <w:sz w:val="24"/>
          <w:szCs w:val="28"/>
        </w:rPr>
        <w:t>, 2013: Asian Consultation session on the GEO Water Strategy at the Asian Pacific GEO Symposium</w:t>
      </w:r>
      <w:r w:rsidR="00713849">
        <w:rPr>
          <w:sz w:val="24"/>
          <w:szCs w:val="28"/>
        </w:rPr>
        <w:t xml:space="preserve"> (</w:t>
      </w:r>
      <w:r w:rsidR="00B55803" w:rsidRPr="00037DEA">
        <w:rPr>
          <w:sz w:val="24"/>
          <w:szCs w:val="28"/>
        </w:rPr>
        <w:t>Ahmadabad</w:t>
      </w:r>
      <w:r w:rsidR="00D0280E" w:rsidRPr="00037DEA">
        <w:rPr>
          <w:sz w:val="24"/>
          <w:szCs w:val="28"/>
        </w:rPr>
        <w:t>, India</w:t>
      </w:r>
      <w:r w:rsidR="00713849">
        <w:rPr>
          <w:sz w:val="24"/>
          <w:szCs w:val="28"/>
        </w:rPr>
        <w:t>)</w:t>
      </w:r>
    </w:p>
    <w:p w:rsidR="005D6950" w:rsidRPr="00037DEA" w:rsidRDefault="00D0280E" w:rsidP="00037DEA">
      <w:pPr>
        <w:pStyle w:val="ListParagraph"/>
        <w:numPr>
          <w:ilvl w:val="0"/>
          <w:numId w:val="25"/>
        </w:numPr>
        <w:spacing w:after="0" w:line="240" w:lineRule="auto"/>
        <w:ind w:left="567" w:hanging="294"/>
        <w:rPr>
          <w:sz w:val="24"/>
          <w:szCs w:val="28"/>
        </w:rPr>
      </w:pPr>
      <w:r w:rsidRPr="00037DEA">
        <w:rPr>
          <w:sz w:val="24"/>
          <w:szCs w:val="28"/>
        </w:rPr>
        <w:t xml:space="preserve">April </w:t>
      </w:r>
      <w:r w:rsidR="00CB14D6" w:rsidRPr="00037DEA">
        <w:rPr>
          <w:sz w:val="24"/>
          <w:szCs w:val="28"/>
        </w:rPr>
        <w:t>11</w:t>
      </w:r>
      <w:r w:rsidRPr="00037DEA">
        <w:rPr>
          <w:sz w:val="24"/>
          <w:szCs w:val="28"/>
        </w:rPr>
        <w:t>, 2013: EGU Town Hall on the GEO Water Strategy</w:t>
      </w:r>
      <w:r w:rsidR="005D6950" w:rsidRPr="00037DEA">
        <w:rPr>
          <w:sz w:val="24"/>
          <w:szCs w:val="28"/>
        </w:rPr>
        <w:t xml:space="preserve">  </w:t>
      </w:r>
    </w:p>
    <w:p w:rsidR="004E2200" w:rsidRDefault="00D0280E" w:rsidP="00037DEA">
      <w:pPr>
        <w:pStyle w:val="ListParagraph"/>
        <w:numPr>
          <w:ilvl w:val="0"/>
          <w:numId w:val="25"/>
        </w:numPr>
        <w:spacing w:after="0" w:line="240" w:lineRule="auto"/>
        <w:ind w:left="567" w:hanging="294"/>
        <w:rPr>
          <w:sz w:val="24"/>
          <w:szCs w:val="28"/>
        </w:rPr>
      </w:pPr>
      <w:r w:rsidRPr="00037DEA">
        <w:rPr>
          <w:sz w:val="24"/>
          <w:szCs w:val="28"/>
        </w:rPr>
        <w:lastRenderedPageBreak/>
        <w:t xml:space="preserve">April </w:t>
      </w:r>
      <w:r w:rsidR="00CB14D6" w:rsidRPr="00037DEA">
        <w:rPr>
          <w:sz w:val="24"/>
          <w:szCs w:val="28"/>
        </w:rPr>
        <w:t>17</w:t>
      </w:r>
      <w:r w:rsidR="00713849">
        <w:rPr>
          <w:sz w:val="24"/>
          <w:szCs w:val="28"/>
        </w:rPr>
        <w:t>-</w:t>
      </w:r>
      <w:r w:rsidR="00CB14D6" w:rsidRPr="00037DEA">
        <w:rPr>
          <w:sz w:val="24"/>
          <w:szCs w:val="28"/>
        </w:rPr>
        <w:t>18</w:t>
      </w:r>
      <w:r w:rsidRPr="00037DEA">
        <w:rPr>
          <w:sz w:val="24"/>
          <w:szCs w:val="28"/>
        </w:rPr>
        <w:t xml:space="preserve">, 2013: </w:t>
      </w:r>
      <w:r w:rsidR="00CB14D6" w:rsidRPr="00037DEA">
        <w:rPr>
          <w:sz w:val="24"/>
          <w:szCs w:val="28"/>
        </w:rPr>
        <w:t>European</w:t>
      </w:r>
      <w:r w:rsidRPr="00037DEA">
        <w:rPr>
          <w:sz w:val="24"/>
          <w:szCs w:val="28"/>
        </w:rPr>
        <w:t xml:space="preserve"> GEO Water Strategy Workshop </w:t>
      </w:r>
      <w:r w:rsidR="00713849">
        <w:rPr>
          <w:sz w:val="24"/>
          <w:szCs w:val="28"/>
        </w:rPr>
        <w:t>(</w:t>
      </w:r>
      <w:r w:rsidRPr="00037DEA">
        <w:rPr>
          <w:sz w:val="24"/>
          <w:szCs w:val="28"/>
        </w:rPr>
        <w:t>Barcelona, Spain</w:t>
      </w:r>
      <w:r w:rsidR="00713849">
        <w:rPr>
          <w:sz w:val="24"/>
          <w:szCs w:val="28"/>
        </w:rPr>
        <w:t>)</w:t>
      </w:r>
    </w:p>
    <w:p w:rsidR="006A5FF8" w:rsidRDefault="006A5FF8" w:rsidP="006A5FF8">
      <w:pPr>
        <w:spacing w:after="0" w:line="240" w:lineRule="auto"/>
        <w:rPr>
          <w:sz w:val="24"/>
          <w:szCs w:val="28"/>
        </w:rPr>
      </w:pPr>
    </w:p>
    <w:p w:rsidR="006A5FF8" w:rsidRDefault="006A5FF8" w:rsidP="006A5FF8">
      <w:pPr>
        <w:spacing w:after="0" w:line="240" w:lineRule="auto"/>
        <w:rPr>
          <w:sz w:val="24"/>
          <w:szCs w:val="28"/>
        </w:rPr>
      </w:pPr>
    </w:p>
    <w:p w:rsidR="006A5FF8" w:rsidRDefault="006A5FF8" w:rsidP="006A5FF8">
      <w:pPr>
        <w:spacing w:after="0" w:line="240" w:lineRule="auto"/>
        <w:rPr>
          <w:sz w:val="24"/>
          <w:szCs w:val="28"/>
        </w:rPr>
      </w:pPr>
    </w:p>
    <w:p w:rsidR="006A5FF8" w:rsidRDefault="006A5FF8" w:rsidP="006A5FF8">
      <w:pPr>
        <w:spacing w:after="0" w:line="240" w:lineRule="auto"/>
        <w:rPr>
          <w:sz w:val="24"/>
          <w:szCs w:val="28"/>
          <w:u w:val="single"/>
        </w:rPr>
      </w:pPr>
      <w:r w:rsidRPr="006A5FF8">
        <w:rPr>
          <w:sz w:val="24"/>
          <w:szCs w:val="28"/>
          <w:u w:val="single"/>
        </w:rPr>
        <w:t>Next Steps:</w:t>
      </w:r>
    </w:p>
    <w:p w:rsidR="00497508" w:rsidRPr="006A5FF8" w:rsidRDefault="00497508" w:rsidP="006A5FF8">
      <w:pPr>
        <w:spacing w:after="0" w:line="240" w:lineRule="auto"/>
        <w:rPr>
          <w:sz w:val="24"/>
          <w:szCs w:val="28"/>
          <w:u w:val="single"/>
        </w:rPr>
      </w:pPr>
    </w:p>
    <w:p w:rsidR="006A5FF8" w:rsidRPr="004E2200" w:rsidRDefault="006A5FF8" w:rsidP="007B0147">
      <w:pPr>
        <w:spacing w:after="0" w:line="240" w:lineRule="auto"/>
        <w:jc w:val="both"/>
        <w:rPr>
          <w:sz w:val="24"/>
          <w:szCs w:val="28"/>
        </w:rPr>
      </w:pPr>
      <w:r>
        <w:rPr>
          <w:sz w:val="24"/>
          <w:szCs w:val="28"/>
        </w:rPr>
        <w:t xml:space="preserve">After the </w:t>
      </w:r>
      <w:r w:rsidR="00155A40">
        <w:rPr>
          <w:sz w:val="24"/>
          <w:szCs w:val="28"/>
        </w:rPr>
        <w:t xml:space="preserve">GEO Water Strategy </w:t>
      </w:r>
      <w:r>
        <w:rPr>
          <w:sz w:val="24"/>
          <w:szCs w:val="28"/>
        </w:rPr>
        <w:t xml:space="preserve">report is adopted </w:t>
      </w:r>
      <w:r w:rsidR="00497508">
        <w:rPr>
          <w:sz w:val="24"/>
          <w:szCs w:val="28"/>
        </w:rPr>
        <w:t xml:space="preserve">by the </w:t>
      </w:r>
      <w:r>
        <w:rPr>
          <w:sz w:val="24"/>
          <w:szCs w:val="28"/>
        </w:rPr>
        <w:t xml:space="preserve">Group on Earth Observations </w:t>
      </w:r>
      <w:r w:rsidR="00497508">
        <w:rPr>
          <w:sz w:val="24"/>
          <w:szCs w:val="28"/>
        </w:rPr>
        <w:t xml:space="preserve">as a basis for its post-2015 water activities, GEO will request CEOS (satellites) and WMO (in-situ) to develop action plans for how they will contribute to the new water programme.  A structured report consolidating these and possibly other commitments will serve as the new GEO Water Implementation plan and the basis for the post-2015 </w:t>
      </w:r>
      <w:r w:rsidR="00AC4802">
        <w:rPr>
          <w:sz w:val="24"/>
          <w:szCs w:val="28"/>
        </w:rPr>
        <w:t xml:space="preserve">GEO </w:t>
      </w:r>
      <w:r w:rsidR="00497508">
        <w:rPr>
          <w:sz w:val="24"/>
          <w:szCs w:val="28"/>
        </w:rPr>
        <w:t xml:space="preserve">water task.  The completion of CEOS action items will be used an important metric for tracking the progress of post-2015 GEO water activities. </w:t>
      </w:r>
    </w:p>
    <w:p w:rsidR="006A5FF8" w:rsidRPr="006A5FF8" w:rsidRDefault="006A5FF8" w:rsidP="006A5FF8">
      <w:pPr>
        <w:spacing w:after="0" w:line="240" w:lineRule="auto"/>
        <w:rPr>
          <w:sz w:val="24"/>
          <w:szCs w:val="28"/>
        </w:rPr>
      </w:pPr>
    </w:p>
    <w:p w:rsidR="009A1878" w:rsidRDefault="009A1878" w:rsidP="00037DEA">
      <w:pPr>
        <w:spacing w:after="0" w:line="240" w:lineRule="auto"/>
        <w:rPr>
          <w:sz w:val="24"/>
          <w:szCs w:val="28"/>
          <w:u w:val="single"/>
        </w:rPr>
      </w:pPr>
    </w:p>
    <w:p w:rsidR="00116D03" w:rsidRDefault="00D0280E" w:rsidP="00037DEA">
      <w:pPr>
        <w:spacing w:after="0" w:line="240" w:lineRule="auto"/>
        <w:rPr>
          <w:sz w:val="24"/>
          <w:szCs w:val="28"/>
          <w:u w:val="single"/>
        </w:rPr>
      </w:pPr>
      <w:r w:rsidRPr="004E2200">
        <w:rPr>
          <w:sz w:val="24"/>
          <w:szCs w:val="28"/>
          <w:u w:val="single"/>
        </w:rPr>
        <w:t>Recommendations</w:t>
      </w:r>
    </w:p>
    <w:p w:rsidR="00D0280E" w:rsidRPr="00116D03" w:rsidRDefault="00D0280E" w:rsidP="00037DEA">
      <w:pPr>
        <w:spacing w:after="0" w:line="240" w:lineRule="auto"/>
        <w:rPr>
          <w:sz w:val="24"/>
          <w:szCs w:val="28"/>
          <w:u w:val="single"/>
        </w:rPr>
      </w:pPr>
    </w:p>
    <w:p w:rsidR="00D0280E" w:rsidRPr="004E2200" w:rsidRDefault="00D0280E" w:rsidP="00037DEA">
      <w:pPr>
        <w:spacing w:after="0" w:line="240" w:lineRule="auto"/>
        <w:rPr>
          <w:sz w:val="24"/>
          <w:szCs w:val="28"/>
        </w:rPr>
      </w:pPr>
      <w:r w:rsidRPr="004E2200">
        <w:rPr>
          <w:sz w:val="24"/>
          <w:szCs w:val="28"/>
        </w:rPr>
        <w:t>It is recommended the CEOS SIT agree to:</w:t>
      </w:r>
    </w:p>
    <w:p w:rsidR="00B655EA" w:rsidRPr="00B51137" w:rsidRDefault="00EE1CEB" w:rsidP="00B51137">
      <w:pPr>
        <w:pStyle w:val="ListParagraph"/>
        <w:numPr>
          <w:ilvl w:val="0"/>
          <w:numId w:val="20"/>
        </w:numPr>
        <w:rPr>
          <w:sz w:val="24"/>
          <w:szCs w:val="28"/>
        </w:rPr>
      </w:pPr>
      <w:r>
        <w:rPr>
          <w:sz w:val="24"/>
          <w:szCs w:val="28"/>
        </w:rPr>
        <w:t>R</w:t>
      </w:r>
      <w:r w:rsidR="003810B5" w:rsidRPr="00B51137">
        <w:rPr>
          <w:sz w:val="24"/>
          <w:szCs w:val="28"/>
        </w:rPr>
        <w:t>ecognize the progress that has been made in developing the</w:t>
      </w:r>
      <w:r w:rsidR="00B51137">
        <w:rPr>
          <w:sz w:val="24"/>
          <w:szCs w:val="28"/>
        </w:rPr>
        <w:t xml:space="preserve"> </w:t>
      </w:r>
      <w:r w:rsidR="00B51137" w:rsidRPr="00B51137">
        <w:rPr>
          <w:sz w:val="24"/>
          <w:szCs w:val="28"/>
        </w:rPr>
        <w:t>GEO Water Strategy</w:t>
      </w:r>
    </w:p>
    <w:p w:rsidR="00B47159" w:rsidRPr="00B47159" w:rsidRDefault="00B47159" w:rsidP="00B51137">
      <w:pPr>
        <w:pStyle w:val="ListParagraph"/>
        <w:numPr>
          <w:ilvl w:val="0"/>
          <w:numId w:val="20"/>
        </w:numPr>
        <w:spacing w:after="0" w:line="240" w:lineRule="auto"/>
        <w:rPr>
          <w:sz w:val="24"/>
          <w:szCs w:val="28"/>
        </w:rPr>
      </w:pPr>
      <w:r w:rsidRPr="00B47159">
        <w:rPr>
          <w:bCs/>
          <w:sz w:val="24"/>
          <w:szCs w:val="28"/>
        </w:rPr>
        <w:t>CEOS members provide feedback on the approach to the Report</w:t>
      </w:r>
    </w:p>
    <w:p w:rsidR="00D0280E" w:rsidRPr="00860C51" w:rsidRDefault="00B47159" w:rsidP="00B47159">
      <w:pPr>
        <w:pStyle w:val="ListParagraph"/>
        <w:numPr>
          <w:ilvl w:val="0"/>
          <w:numId w:val="20"/>
        </w:numPr>
        <w:rPr>
          <w:sz w:val="24"/>
          <w:szCs w:val="28"/>
        </w:rPr>
      </w:pPr>
      <w:r w:rsidRPr="00860C51">
        <w:rPr>
          <w:bCs/>
          <w:sz w:val="24"/>
          <w:szCs w:val="28"/>
        </w:rPr>
        <w:t xml:space="preserve">CEOS members provide comments on the chapter content (see Appendix 2 in the written report) and guidance on the formulation of the recommendations (see Appendix 3 in the written report); </w:t>
      </w:r>
      <w:r w:rsidRPr="00860C51">
        <w:rPr>
          <w:sz w:val="24"/>
          <w:szCs w:val="28"/>
        </w:rPr>
        <w:t>and</w:t>
      </w:r>
    </w:p>
    <w:p w:rsidR="00D0280E" w:rsidRPr="004E2200" w:rsidRDefault="007B0147" w:rsidP="00182A04">
      <w:pPr>
        <w:pStyle w:val="ListParagraph"/>
        <w:numPr>
          <w:ilvl w:val="0"/>
          <w:numId w:val="20"/>
        </w:numPr>
        <w:spacing w:after="0" w:line="240" w:lineRule="auto"/>
        <w:ind w:left="567" w:hanging="283"/>
        <w:rPr>
          <w:sz w:val="24"/>
          <w:szCs w:val="28"/>
        </w:rPr>
      </w:pPr>
      <w:r w:rsidRPr="007B0147">
        <w:rPr>
          <w:sz w:val="24"/>
          <w:szCs w:val="28"/>
        </w:rPr>
        <w:t xml:space="preserve">Consider how CEOS might provide an ongoing review function for the </w:t>
      </w:r>
      <w:r w:rsidRPr="007B0147">
        <w:rPr>
          <w:sz w:val="24"/>
          <w:szCs w:val="28"/>
        </w:rPr>
        <w:br/>
        <w:t>writing team through to completion. </w:t>
      </w:r>
    </w:p>
    <w:p w:rsidR="00CB14D6" w:rsidRDefault="00CB14D6" w:rsidP="00037DEA">
      <w:pPr>
        <w:pStyle w:val="ListParagraph"/>
        <w:spacing w:after="0" w:line="240" w:lineRule="auto"/>
        <w:ind w:left="0"/>
        <w:rPr>
          <w:sz w:val="24"/>
        </w:rPr>
      </w:pPr>
    </w:p>
    <w:p w:rsidR="00BE6B67" w:rsidRDefault="009A1878" w:rsidP="00037DEA">
      <w:pPr>
        <w:pStyle w:val="ListParagraph"/>
        <w:spacing w:after="0" w:line="240" w:lineRule="auto"/>
        <w:ind w:left="0"/>
        <w:rPr>
          <w:sz w:val="24"/>
        </w:rPr>
      </w:pPr>
      <w:r>
        <w:rPr>
          <w:sz w:val="24"/>
        </w:rPr>
        <w:t xml:space="preserve">Comments </w:t>
      </w:r>
      <w:r w:rsidR="00C86845">
        <w:rPr>
          <w:sz w:val="24"/>
        </w:rPr>
        <w:t xml:space="preserve">on </w:t>
      </w:r>
      <w:r>
        <w:rPr>
          <w:sz w:val="24"/>
        </w:rPr>
        <w:t xml:space="preserve">the report should be sent to Richard </w:t>
      </w:r>
      <w:proofErr w:type="spellStart"/>
      <w:r>
        <w:rPr>
          <w:sz w:val="24"/>
        </w:rPr>
        <w:t>Lawford</w:t>
      </w:r>
      <w:proofErr w:type="spellEnd"/>
      <w:r>
        <w:rPr>
          <w:sz w:val="24"/>
        </w:rPr>
        <w:t xml:space="preserve"> (</w:t>
      </w:r>
      <w:r w:rsidR="00860C51" w:rsidRPr="00860C51">
        <w:rPr>
          <w:color w:val="17365D" w:themeColor="text2" w:themeShade="BF"/>
          <w:sz w:val="24"/>
          <w:u w:val="single"/>
        </w:rPr>
        <w:t>r</w:t>
      </w:r>
      <w:hyperlink r:id="rId9" w:history="1">
        <w:r w:rsidR="00860C51" w:rsidRPr="00F2689D">
          <w:rPr>
            <w:rStyle w:val="Hyperlink"/>
            <w:sz w:val="24"/>
          </w:rPr>
          <w:t>ichard.lawford@morgan.edu</w:t>
        </w:r>
      </w:hyperlink>
      <w:r>
        <w:rPr>
          <w:sz w:val="24"/>
        </w:rPr>
        <w:t xml:space="preserve">) and to Osamu </w:t>
      </w:r>
      <w:proofErr w:type="spellStart"/>
      <w:r>
        <w:rPr>
          <w:sz w:val="24"/>
        </w:rPr>
        <w:t>Ochiai</w:t>
      </w:r>
      <w:proofErr w:type="spellEnd"/>
      <w:r>
        <w:rPr>
          <w:sz w:val="24"/>
        </w:rPr>
        <w:t xml:space="preserve"> (</w:t>
      </w:r>
      <w:r w:rsidR="003F274D" w:rsidRPr="006A5FF8">
        <w:rPr>
          <w:rStyle w:val="go"/>
          <w:sz w:val="24"/>
        </w:rPr>
        <w:t>ochiai.osamu@jaxa.jp</w:t>
      </w:r>
      <w:r>
        <w:rPr>
          <w:sz w:val="24"/>
        </w:rPr>
        <w:t>).</w:t>
      </w:r>
    </w:p>
    <w:p w:rsidR="00174335" w:rsidRDefault="00174335" w:rsidP="00BE6B67">
      <w:pPr>
        <w:pStyle w:val="ListParagraph"/>
        <w:spacing w:after="0" w:line="240" w:lineRule="auto"/>
        <w:ind w:left="0"/>
        <w:jc w:val="right"/>
        <w:rPr>
          <w:sz w:val="24"/>
        </w:rPr>
      </w:pPr>
    </w:p>
    <w:p w:rsidR="006A5FF8" w:rsidRDefault="006A5FF8" w:rsidP="00BE6B67">
      <w:pPr>
        <w:pStyle w:val="ListParagraph"/>
        <w:spacing w:after="0" w:line="240" w:lineRule="auto"/>
        <w:ind w:left="0"/>
        <w:jc w:val="right"/>
        <w:rPr>
          <w:sz w:val="24"/>
        </w:rPr>
      </w:pPr>
    </w:p>
    <w:p w:rsidR="00BE6B67" w:rsidRDefault="00BE6B67" w:rsidP="00BE6B67">
      <w:pPr>
        <w:pStyle w:val="ListParagraph"/>
        <w:spacing w:after="0" w:line="240" w:lineRule="auto"/>
        <w:ind w:left="0"/>
        <w:jc w:val="right"/>
        <w:rPr>
          <w:sz w:val="24"/>
        </w:rPr>
      </w:pPr>
      <w:r>
        <w:rPr>
          <w:sz w:val="24"/>
        </w:rPr>
        <w:t xml:space="preserve">Report prepared on behalf of the </w:t>
      </w:r>
      <w:r w:rsidR="00B51137">
        <w:rPr>
          <w:sz w:val="24"/>
        </w:rPr>
        <w:t xml:space="preserve">GEO Water Strategy </w:t>
      </w:r>
      <w:r>
        <w:rPr>
          <w:sz w:val="24"/>
        </w:rPr>
        <w:t>writing team by:</w:t>
      </w:r>
    </w:p>
    <w:p w:rsidR="00BE6B67" w:rsidRDefault="00BE6B67" w:rsidP="00BE6B67">
      <w:pPr>
        <w:pStyle w:val="ListParagraph"/>
        <w:spacing w:after="0" w:line="240" w:lineRule="auto"/>
        <w:ind w:left="0"/>
        <w:jc w:val="right"/>
        <w:rPr>
          <w:sz w:val="24"/>
        </w:rPr>
      </w:pPr>
      <w:r>
        <w:rPr>
          <w:sz w:val="24"/>
        </w:rPr>
        <w:t xml:space="preserve">Richard </w:t>
      </w:r>
      <w:proofErr w:type="spellStart"/>
      <w:r>
        <w:rPr>
          <w:sz w:val="24"/>
        </w:rPr>
        <w:t>Lawford</w:t>
      </w:r>
      <w:proofErr w:type="spellEnd"/>
    </w:p>
    <w:p w:rsidR="00BE6B67" w:rsidRDefault="00BE6B67" w:rsidP="00BE6B67">
      <w:pPr>
        <w:pStyle w:val="ListParagraph"/>
        <w:spacing w:after="0" w:line="240" w:lineRule="auto"/>
        <w:ind w:left="0"/>
        <w:jc w:val="right"/>
        <w:rPr>
          <w:sz w:val="24"/>
        </w:rPr>
      </w:pPr>
      <w:r>
        <w:rPr>
          <w:sz w:val="24"/>
        </w:rPr>
        <w:t xml:space="preserve">Osamu </w:t>
      </w:r>
      <w:proofErr w:type="spellStart"/>
      <w:r>
        <w:rPr>
          <w:sz w:val="24"/>
        </w:rPr>
        <w:t>Ochiai</w:t>
      </w:r>
      <w:proofErr w:type="spellEnd"/>
    </w:p>
    <w:p w:rsidR="00BE6B67" w:rsidRDefault="00BE6B67" w:rsidP="00BE6B67">
      <w:pPr>
        <w:pStyle w:val="ListParagraph"/>
        <w:spacing w:after="0" w:line="240" w:lineRule="auto"/>
        <w:ind w:left="0"/>
        <w:jc w:val="right"/>
        <w:rPr>
          <w:sz w:val="24"/>
        </w:rPr>
      </w:pPr>
      <w:r>
        <w:rPr>
          <w:sz w:val="24"/>
        </w:rPr>
        <w:t>Ste</w:t>
      </w:r>
      <w:r w:rsidR="005328A5">
        <w:rPr>
          <w:sz w:val="24"/>
        </w:rPr>
        <w:t>ph</w:t>
      </w:r>
      <w:r>
        <w:rPr>
          <w:sz w:val="24"/>
        </w:rPr>
        <w:t>en Ward</w:t>
      </w:r>
    </w:p>
    <w:p w:rsidR="006A5FF8" w:rsidRDefault="006A5FF8" w:rsidP="00BE6B67">
      <w:pPr>
        <w:pStyle w:val="ListParagraph"/>
        <w:spacing w:after="0" w:line="240" w:lineRule="auto"/>
        <w:ind w:left="0"/>
        <w:jc w:val="right"/>
        <w:rPr>
          <w:sz w:val="24"/>
        </w:rPr>
      </w:pPr>
    </w:p>
    <w:p w:rsidR="006A5FF8" w:rsidRDefault="006A5FF8" w:rsidP="00BE6B67">
      <w:pPr>
        <w:pStyle w:val="ListParagraph"/>
        <w:spacing w:after="0" w:line="240" w:lineRule="auto"/>
        <w:ind w:left="0"/>
        <w:jc w:val="right"/>
        <w:rPr>
          <w:sz w:val="24"/>
        </w:rPr>
      </w:pPr>
    </w:p>
    <w:p w:rsidR="006A5FF8" w:rsidRDefault="006A5FF8" w:rsidP="00BE6B67">
      <w:pPr>
        <w:pStyle w:val="ListParagraph"/>
        <w:spacing w:after="0" w:line="240" w:lineRule="auto"/>
        <w:ind w:left="0"/>
        <w:jc w:val="right"/>
        <w:rPr>
          <w:sz w:val="24"/>
        </w:rPr>
      </w:pPr>
    </w:p>
    <w:p w:rsidR="006A5FF8" w:rsidRDefault="006A5FF8" w:rsidP="00037DEA">
      <w:pPr>
        <w:pStyle w:val="ListParagraph"/>
        <w:spacing w:after="0" w:line="240" w:lineRule="auto"/>
        <w:ind w:left="0"/>
        <w:rPr>
          <w:sz w:val="24"/>
          <w:szCs w:val="28"/>
          <w:u w:val="single"/>
        </w:rPr>
      </w:pPr>
    </w:p>
    <w:p w:rsidR="006A5FF8" w:rsidRDefault="006A5FF8" w:rsidP="00037DEA">
      <w:pPr>
        <w:pStyle w:val="ListParagraph"/>
        <w:spacing w:after="0" w:line="240" w:lineRule="auto"/>
        <w:ind w:left="0"/>
        <w:rPr>
          <w:sz w:val="24"/>
          <w:szCs w:val="28"/>
          <w:u w:val="single"/>
        </w:rPr>
      </w:pPr>
    </w:p>
    <w:p w:rsidR="006A5FF8" w:rsidRDefault="006A5FF8" w:rsidP="00037DEA">
      <w:pPr>
        <w:pStyle w:val="ListParagraph"/>
        <w:spacing w:after="0" w:line="240" w:lineRule="auto"/>
        <w:ind w:left="0"/>
        <w:rPr>
          <w:sz w:val="24"/>
          <w:szCs w:val="28"/>
          <w:u w:val="single"/>
        </w:rPr>
      </w:pPr>
    </w:p>
    <w:p w:rsidR="006A5FF8" w:rsidRDefault="006A5FF8" w:rsidP="00037DEA">
      <w:pPr>
        <w:pStyle w:val="ListParagraph"/>
        <w:spacing w:after="0" w:line="240" w:lineRule="auto"/>
        <w:ind w:left="0"/>
        <w:rPr>
          <w:sz w:val="24"/>
          <w:szCs w:val="28"/>
          <w:u w:val="single"/>
        </w:rPr>
      </w:pPr>
    </w:p>
    <w:p w:rsidR="006A5FF8" w:rsidRDefault="006A5FF8" w:rsidP="00037DEA">
      <w:pPr>
        <w:pStyle w:val="ListParagraph"/>
        <w:spacing w:after="0" w:line="240" w:lineRule="auto"/>
        <w:ind w:left="0"/>
        <w:rPr>
          <w:sz w:val="24"/>
          <w:szCs w:val="28"/>
          <w:u w:val="single"/>
        </w:rPr>
      </w:pPr>
    </w:p>
    <w:p w:rsidR="006A5FF8" w:rsidRDefault="006A5FF8" w:rsidP="00037DEA">
      <w:pPr>
        <w:pStyle w:val="ListParagraph"/>
        <w:spacing w:after="0" w:line="240" w:lineRule="auto"/>
        <w:ind w:left="0"/>
        <w:rPr>
          <w:sz w:val="24"/>
          <w:szCs w:val="28"/>
          <w:u w:val="single"/>
        </w:rPr>
      </w:pPr>
    </w:p>
    <w:p w:rsidR="006A5FF8" w:rsidRDefault="006A5FF8" w:rsidP="00037DEA">
      <w:pPr>
        <w:pStyle w:val="ListParagraph"/>
        <w:spacing w:after="0" w:line="240" w:lineRule="auto"/>
        <w:ind w:left="0"/>
        <w:rPr>
          <w:sz w:val="24"/>
          <w:szCs w:val="28"/>
          <w:u w:val="single"/>
        </w:rPr>
      </w:pPr>
    </w:p>
    <w:p w:rsidR="006A5FF8" w:rsidRDefault="006A5FF8" w:rsidP="00037DEA">
      <w:pPr>
        <w:pStyle w:val="ListParagraph"/>
        <w:spacing w:after="0" w:line="240" w:lineRule="auto"/>
        <w:ind w:left="0"/>
        <w:rPr>
          <w:sz w:val="24"/>
          <w:szCs w:val="28"/>
          <w:u w:val="single"/>
        </w:rPr>
      </w:pPr>
    </w:p>
    <w:p w:rsidR="006A5FF8" w:rsidRDefault="006A5FF8" w:rsidP="00037DEA">
      <w:pPr>
        <w:pStyle w:val="ListParagraph"/>
        <w:spacing w:after="0" w:line="240" w:lineRule="auto"/>
        <w:ind w:left="0"/>
        <w:rPr>
          <w:sz w:val="24"/>
          <w:szCs w:val="28"/>
          <w:u w:val="single"/>
        </w:rPr>
      </w:pPr>
    </w:p>
    <w:p w:rsidR="006A5FF8" w:rsidRDefault="006A5FF8" w:rsidP="00037DEA">
      <w:pPr>
        <w:pStyle w:val="ListParagraph"/>
        <w:spacing w:after="0" w:line="240" w:lineRule="auto"/>
        <w:ind w:left="0"/>
        <w:rPr>
          <w:sz w:val="24"/>
          <w:szCs w:val="28"/>
          <w:u w:val="single"/>
        </w:rPr>
      </w:pPr>
    </w:p>
    <w:p w:rsidR="00037DEA" w:rsidRDefault="00CB14D6" w:rsidP="00037DEA">
      <w:pPr>
        <w:pStyle w:val="ListParagraph"/>
        <w:spacing w:after="0" w:line="240" w:lineRule="auto"/>
        <w:ind w:left="0"/>
        <w:rPr>
          <w:sz w:val="24"/>
          <w:szCs w:val="28"/>
          <w:u w:val="single"/>
        </w:rPr>
      </w:pPr>
      <w:r w:rsidRPr="004E2200">
        <w:rPr>
          <w:sz w:val="24"/>
          <w:szCs w:val="28"/>
          <w:u w:val="single"/>
        </w:rPr>
        <w:t>Appendix A: Table of Contents for the GEO Water Strategy Document</w:t>
      </w:r>
    </w:p>
    <w:p w:rsidR="00CB14D6" w:rsidRPr="00037DEA" w:rsidRDefault="00CB14D6" w:rsidP="00037DEA">
      <w:pPr>
        <w:pStyle w:val="ListParagraph"/>
        <w:spacing w:after="0" w:line="240" w:lineRule="auto"/>
        <w:ind w:left="0"/>
        <w:rPr>
          <w:sz w:val="24"/>
          <w:szCs w:val="28"/>
          <w:u w:val="single"/>
        </w:rPr>
      </w:pPr>
    </w:p>
    <w:p w:rsidR="006C5E03" w:rsidRPr="004E2200" w:rsidRDefault="006C5E03" w:rsidP="00037DEA">
      <w:pPr>
        <w:pStyle w:val="ListParagraph"/>
        <w:numPr>
          <w:ilvl w:val="0"/>
          <w:numId w:val="1"/>
        </w:numPr>
        <w:spacing w:after="0" w:line="240" w:lineRule="auto"/>
        <w:ind w:left="567" w:hanging="567"/>
        <w:rPr>
          <w:sz w:val="24"/>
        </w:rPr>
      </w:pPr>
      <w:r w:rsidRPr="004E2200">
        <w:rPr>
          <w:sz w:val="24"/>
          <w:szCs w:val="24"/>
        </w:rPr>
        <w:t>Introduction</w:t>
      </w:r>
    </w:p>
    <w:p w:rsidR="006C5E03" w:rsidRPr="004E2200" w:rsidRDefault="006C5E03" w:rsidP="00037DEA">
      <w:pPr>
        <w:pStyle w:val="ListParagraph"/>
        <w:numPr>
          <w:ilvl w:val="0"/>
          <w:numId w:val="1"/>
        </w:numPr>
        <w:spacing w:after="0" w:line="240" w:lineRule="auto"/>
        <w:ind w:left="567" w:hanging="567"/>
        <w:rPr>
          <w:sz w:val="24"/>
        </w:rPr>
      </w:pPr>
      <w:r w:rsidRPr="004E2200">
        <w:rPr>
          <w:sz w:val="24"/>
          <w:szCs w:val="24"/>
        </w:rPr>
        <w:t xml:space="preserve">Background </w:t>
      </w:r>
    </w:p>
    <w:p w:rsidR="00E93C8B" w:rsidRPr="004E2200" w:rsidRDefault="00E556BA" w:rsidP="00037DEA">
      <w:pPr>
        <w:pStyle w:val="ListParagraph"/>
        <w:numPr>
          <w:ilvl w:val="0"/>
          <w:numId w:val="1"/>
        </w:numPr>
        <w:spacing w:after="0" w:line="240" w:lineRule="auto"/>
        <w:ind w:left="567" w:hanging="567"/>
        <w:rPr>
          <w:sz w:val="24"/>
        </w:rPr>
      </w:pPr>
      <w:r w:rsidRPr="004E2200">
        <w:rPr>
          <w:sz w:val="24"/>
          <w:szCs w:val="24"/>
        </w:rPr>
        <w:t xml:space="preserve">User </w:t>
      </w:r>
      <w:r w:rsidR="006C5E03" w:rsidRPr="004E2200">
        <w:rPr>
          <w:sz w:val="24"/>
          <w:szCs w:val="24"/>
        </w:rPr>
        <w:t>Needs for Water Data</w:t>
      </w:r>
      <w:r w:rsidRPr="004E2200">
        <w:rPr>
          <w:sz w:val="24"/>
          <w:szCs w:val="24"/>
        </w:rPr>
        <w:t xml:space="preserve"> and User Engagement</w:t>
      </w:r>
    </w:p>
    <w:p w:rsidR="00E93C8B" w:rsidRPr="004E2200" w:rsidRDefault="00E93C8B" w:rsidP="00037DEA">
      <w:pPr>
        <w:pStyle w:val="ListParagraph"/>
        <w:numPr>
          <w:ilvl w:val="0"/>
          <w:numId w:val="4"/>
        </w:numPr>
        <w:spacing w:after="0" w:line="240" w:lineRule="auto"/>
        <w:ind w:left="567" w:hanging="567"/>
        <w:rPr>
          <w:sz w:val="24"/>
          <w:szCs w:val="24"/>
        </w:rPr>
      </w:pPr>
      <w:r w:rsidRPr="004E2200">
        <w:rPr>
          <w:sz w:val="24"/>
          <w:szCs w:val="24"/>
        </w:rPr>
        <w:t xml:space="preserve">Overview of observational systems </w:t>
      </w:r>
    </w:p>
    <w:p w:rsidR="00E93C8B" w:rsidRPr="004E2200" w:rsidRDefault="00E93C8B" w:rsidP="00037DEA">
      <w:pPr>
        <w:pStyle w:val="ListParagraph"/>
        <w:numPr>
          <w:ilvl w:val="1"/>
          <w:numId w:val="12"/>
        </w:numPr>
        <w:spacing w:after="0" w:line="240" w:lineRule="auto"/>
        <w:ind w:left="567" w:hanging="567"/>
        <w:rPr>
          <w:sz w:val="24"/>
        </w:rPr>
      </w:pPr>
      <w:r w:rsidRPr="004E2200">
        <w:rPr>
          <w:sz w:val="24"/>
        </w:rPr>
        <w:t>The role of satellites in providing water data</w:t>
      </w:r>
      <w:r w:rsidR="00CB14D6" w:rsidRPr="004E2200">
        <w:rPr>
          <w:sz w:val="24"/>
        </w:rPr>
        <w:t xml:space="preserve"> (CEOS)</w:t>
      </w:r>
      <w:r w:rsidRPr="004E2200">
        <w:rPr>
          <w:sz w:val="24"/>
        </w:rPr>
        <w:t xml:space="preserve"> </w:t>
      </w:r>
    </w:p>
    <w:p w:rsidR="006C5E03" w:rsidRPr="004E2200" w:rsidRDefault="00C43BA4" w:rsidP="00037DEA">
      <w:pPr>
        <w:spacing w:after="0" w:line="240" w:lineRule="auto"/>
        <w:ind w:left="567" w:hanging="567"/>
        <w:rPr>
          <w:sz w:val="24"/>
        </w:rPr>
      </w:pPr>
      <w:r w:rsidRPr="004E2200">
        <w:rPr>
          <w:sz w:val="24"/>
        </w:rPr>
        <w:t>4.</w:t>
      </w:r>
      <w:r w:rsidR="006241F1" w:rsidRPr="004E2200">
        <w:rPr>
          <w:sz w:val="24"/>
        </w:rPr>
        <w:t xml:space="preserve">2 </w:t>
      </w:r>
      <w:r w:rsidRPr="004E2200">
        <w:rPr>
          <w:sz w:val="24"/>
        </w:rPr>
        <w:tab/>
      </w:r>
      <w:r w:rsidR="00E93C8B" w:rsidRPr="004E2200">
        <w:rPr>
          <w:sz w:val="24"/>
        </w:rPr>
        <w:t xml:space="preserve">The role of in-situ data and the status of in-situ observational </w:t>
      </w:r>
      <w:r w:rsidR="002F1FFB" w:rsidRPr="004E2200">
        <w:rPr>
          <w:sz w:val="24"/>
        </w:rPr>
        <w:t xml:space="preserve">networks and data systems </w:t>
      </w:r>
    </w:p>
    <w:p w:rsidR="006C5E03" w:rsidRPr="004E2200" w:rsidRDefault="00397F30" w:rsidP="00037DEA">
      <w:pPr>
        <w:pStyle w:val="ListParagraph"/>
        <w:numPr>
          <w:ilvl w:val="0"/>
          <w:numId w:val="4"/>
        </w:numPr>
        <w:spacing w:after="0" w:line="240" w:lineRule="auto"/>
        <w:ind w:left="567" w:hanging="567"/>
        <w:rPr>
          <w:sz w:val="24"/>
          <w:szCs w:val="24"/>
        </w:rPr>
      </w:pPr>
      <w:r w:rsidRPr="004E2200">
        <w:rPr>
          <w:sz w:val="24"/>
          <w:szCs w:val="24"/>
        </w:rPr>
        <w:t xml:space="preserve">Existing and Planned Observational Systems for Priority </w:t>
      </w:r>
      <w:r w:rsidR="006C5E03" w:rsidRPr="004E2200">
        <w:rPr>
          <w:sz w:val="24"/>
          <w:szCs w:val="24"/>
        </w:rPr>
        <w:t xml:space="preserve">Water Cycle </w:t>
      </w:r>
      <w:r w:rsidRPr="004E2200">
        <w:rPr>
          <w:sz w:val="24"/>
          <w:szCs w:val="24"/>
        </w:rPr>
        <w:t>Variables</w:t>
      </w:r>
    </w:p>
    <w:p w:rsidR="006C5E03" w:rsidRPr="004E2200" w:rsidRDefault="006C5E03" w:rsidP="00037DEA">
      <w:pPr>
        <w:spacing w:after="0" w:line="240" w:lineRule="auto"/>
        <w:ind w:left="567"/>
        <w:rPr>
          <w:sz w:val="24"/>
        </w:rPr>
      </w:pPr>
      <w:r w:rsidRPr="004E2200">
        <w:rPr>
          <w:sz w:val="24"/>
        </w:rPr>
        <w:t>The status of water cycle measurements:</w:t>
      </w:r>
    </w:p>
    <w:p w:rsidR="006C5E03" w:rsidRPr="004E2200" w:rsidRDefault="00E93C8B" w:rsidP="00037DEA">
      <w:pPr>
        <w:pStyle w:val="ListParagraph"/>
        <w:tabs>
          <w:tab w:val="left" w:pos="1134"/>
        </w:tabs>
        <w:spacing w:after="0" w:line="240" w:lineRule="auto"/>
        <w:ind w:left="567" w:hanging="567"/>
        <w:rPr>
          <w:sz w:val="24"/>
        </w:rPr>
      </w:pPr>
      <w:r w:rsidRPr="004E2200">
        <w:rPr>
          <w:sz w:val="24"/>
        </w:rPr>
        <w:t>5.</w:t>
      </w:r>
      <w:r w:rsidR="000C79EC" w:rsidRPr="004E2200">
        <w:rPr>
          <w:sz w:val="24"/>
        </w:rPr>
        <w:t>1</w:t>
      </w:r>
      <w:r w:rsidR="00C43BA4" w:rsidRPr="004E2200">
        <w:rPr>
          <w:sz w:val="24"/>
        </w:rPr>
        <w:tab/>
      </w:r>
      <w:r w:rsidR="006C5E03" w:rsidRPr="004E2200">
        <w:rPr>
          <w:sz w:val="24"/>
        </w:rPr>
        <w:t>Clouds and Water Vapour</w:t>
      </w:r>
    </w:p>
    <w:p w:rsidR="006C5E03" w:rsidRPr="004E2200" w:rsidRDefault="00E93C8B" w:rsidP="00037DEA">
      <w:pPr>
        <w:pStyle w:val="ListParagraph"/>
        <w:tabs>
          <w:tab w:val="left" w:pos="1134"/>
        </w:tabs>
        <w:spacing w:after="0" w:line="240" w:lineRule="auto"/>
        <w:ind w:left="567" w:hanging="567"/>
        <w:rPr>
          <w:sz w:val="24"/>
        </w:rPr>
      </w:pPr>
      <w:r w:rsidRPr="004E2200">
        <w:rPr>
          <w:sz w:val="24"/>
        </w:rPr>
        <w:t>5.</w:t>
      </w:r>
      <w:r w:rsidR="000C79EC" w:rsidRPr="004E2200">
        <w:rPr>
          <w:sz w:val="24"/>
        </w:rPr>
        <w:t>2</w:t>
      </w:r>
      <w:r w:rsidR="00C43BA4" w:rsidRPr="004E2200">
        <w:rPr>
          <w:sz w:val="24"/>
        </w:rPr>
        <w:tab/>
      </w:r>
      <w:r w:rsidR="006C5E03" w:rsidRPr="004E2200">
        <w:rPr>
          <w:sz w:val="24"/>
        </w:rPr>
        <w:t xml:space="preserve">Precipitation </w:t>
      </w:r>
    </w:p>
    <w:p w:rsidR="00174335" w:rsidRDefault="00E93C8B" w:rsidP="00037DEA">
      <w:pPr>
        <w:tabs>
          <w:tab w:val="left" w:pos="1134"/>
        </w:tabs>
        <w:spacing w:after="0" w:line="240" w:lineRule="auto"/>
        <w:ind w:left="567" w:hanging="567"/>
        <w:rPr>
          <w:sz w:val="24"/>
        </w:rPr>
      </w:pPr>
      <w:r w:rsidRPr="004E2200">
        <w:rPr>
          <w:sz w:val="24"/>
        </w:rPr>
        <w:t>5</w:t>
      </w:r>
      <w:r w:rsidR="006C5E03" w:rsidRPr="004E2200">
        <w:rPr>
          <w:sz w:val="24"/>
        </w:rPr>
        <w:t>.</w:t>
      </w:r>
      <w:r w:rsidR="000C79EC" w:rsidRPr="004E2200">
        <w:rPr>
          <w:sz w:val="24"/>
        </w:rPr>
        <w:t>3</w:t>
      </w:r>
      <w:r w:rsidR="00174335">
        <w:rPr>
          <w:sz w:val="24"/>
        </w:rPr>
        <w:t xml:space="preserve">     Evapotranspiration</w:t>
      </w:r>
      <w:r w:rsidR="004C6D1D" w:rsidRPr="004E2200">
        <w:rPr>
          <w:sz w:val="24"/>
        </w:rPr>
        <w:tab/>
      </w:r>
    </w:p>
    <w:p w:rsidR="002168E5" w:rsidRPr="004E2200" w:rsidRDefault="00174335" w:rsidP="00037DEA">
      <w:pPr>
        <w:tabs>
          <w:tab w:val="left" w:pos="1134"/>
        </w:tabs>
        <w:spacing w:after="0" w:line="240" w:lineRule="auto"/>
        <w:ind w:left="567" w:hanging="567"/>
        <w:rPr>
          <w:sz w:val="24"/>
        </w:rPr>
      </w:pPr>
      <w:r>
        <w:rPr>
          <w:sz w:val="24"/>
        </w:rPr>
        <w:t xml:space="preserve">5.4     </w:t>
      </w:r>
      <w:r w:rsidR="002168E5" w:rsidRPr="004E2200">
        <w:rPr>
          <w:sz w:val="24"/>
        </w:rPr>
        <w:t>Soil moisture</w:t>
      </w:r>
    </w:p>
    <w:p w:rsidR="002168E5" w:rsidRPr="004E2200" w:rsidRDefault="00E93C8B" w:rsidP="00037DEA">
      <w:pPr>
        <w:tabs>
          <w:tab w:val="left" w:pos="1134"/>
        </w:tabs>
        <w:spacing w:after="0" w:line="240" w:lineRule="auto"/>
        <w:ind w:left="567" w:hanging="567"/>
        <w:rPr>
          <w:sz w:val="24"/>
        </w:rPr>
      </w:pPr>
      <w:r w:rsidRPr="004E2200">
        <w:rPr>
          <w:sz w:val="24"/>
        </w:rPr>
        <w:t>5.</w:t>
      </w:r>
      <w:r w:rsidR="000C79EC" w:rsidRPr="004E2200">
        <w:rPr>
          <w:sz w:val="24"/>
        </w:rPr>
        <w:t>5</w:t>
      </w:r>
      <w:r w:rsidR="002168E5" w:rsidRPr="004E2200">
        <w:rPr>
          <w:sz w:val="24"/>
        </w:rPr>
        <w:tab/>
        <w:t>Runoff and discharge</w:t>
      </w:r>
    </w:p>
    <w:p w:rsidR="002168E5" w:rsidRPr="004E2200" w:rsidRDefault="00E93C8B" w:rsidP="00037DEA">
      <w:pPr>
        <w:tabs>
          <w:tab w:val="left" w:pos="1134"/>
        </w:tabs>
        <w:spacing w:after="0" w:line="240" w:lineRule="auto"/>
        <w:ind w:left="567" w:hanging="567"/>
        <w:rPr>
          <w:sz w:val="24"/>
        </w:rPr>
      </w:pPr>
      <w:r w:rsidRPr="004E2200">
        <w:rPr>
          <w:sz w:val="24"/>
        </w:rPr>
        <w:t>5.</w:t>
      </w:r>
      <w:r w:rsidR="000C79EC" w:rsidRPr="004E2200">
        <w:rPr>
          <w:sz w:val="24"/>
        </w:rPr>
        <w:t>6</w:t>
      </w:r>
      <w:r w:rsidR="002168E5" w:rsidRPr="004E2200">
        <w:rPr>
          <w:sz w:val="24"/>
        </w:rPr>
        <w:tab/>
        <w:t>Surface Water Storage</w:t>
      </w:r>
    </w:p>
    <w:p w:rsidR="002168E5" w:rsidRPr="004E2200" w:rsidRDefault="00E93C8B" w:rsidP="00037DEA">
      <w:pPr>
        <w:tabs>
          <w:tab w:val="left" w:pos="1134"/>
        </w:tabs>
        <w:spacing w:after="0" w:line="240" w:lineRule="auto"/>
        <w:ind w:left="567" w:hanging="567"/>
        <w:rPr>
          <w:sz w:val="24"/>
        </w:rPr>
      </w:pPr>
      <w:r w:rsidRPr="004E2200">
        <w:rPr>
          <w:sz w:val="24"/>
        </w:rPr>
        <w:t>5.</w:t>
      </w:r>
      <w:r w:rsidR="000C79EC" w:rsidRPr="004E2200">
        <w:rPr>
          <w:sz w:val="24"/>
        </w:rPr>
        <w:t>7</w:t>
      </w:r>
      <w:r w:rsidR="002168E5" w:rsidRPr="004E2200">
        <w:rPr>
          <w:sz w:val="24"/>
        </w:rPr>
        <w:tab/>
        <w:t>Sub-surface water storage</w:t>
      </w:r>
    </w:p>
    <w:p w:rsidR="006C5E03" w:rsidRPr="004E2200" w:rsidRDefault="006C5E03" w:rsidP="00037DEA">
      <w:pPr>
        <w:pStyle w:val="ListParagraph"/>
        <w:numPr>
          <w:ilvl w:val="1"/>
          <w:numId w:val="21"/>
        </w:numPr>
        <w:tabs>
          <w:tab w:val="left" w:pos="1134"/>
        </w:tabs>
        <w:spacing w:after="0" w:line="240" w:lineRule="auto"/>
        <w:ind w:left="567" w:hanging="567"/>
        <w:rPr>
          <w:sz w:val="24"/>
        </w:rPr>
      </w:pPr>
      <w:r w:rsidRPr="004E2200">
        <w:rPr>
          <w:sz w:val="24"/>
        </w:rPr>
        <w:t xml:space="preserve">The </w:t>
      </w:r>
      <w:proofErr w:type="spellStart"/>
      <w:r w:rsidRPr="004E2200">
        <w:rPr>
          <w:sz w:val="24"/>
        </w:rPr>
        <w:t>cryosphere</w:t>
      </w:r>
      <w:proofErr w:type="spellEnd"/>
    </w:p>
    <w:p w:rsidR="00CB14D6" w:rsidRPr="004E2200" w:rsidRDefault="00397F30" w:rsidP="00037DEA">
      <w:pPr>
        <w:pStyle w:val="ListParagraph"/>
        <w:numPr>
          <w:ilvl w:val="0"/>
          <w:numId w:val="4"/>
        </w:numPr>
        <w:spacing w:after="0" w:line="240" w:lineRule="auto"/>
        <w:ind w:left="567" w:hanging="567"/>
        <w:rPr>
          <w:sz w:val="24"/>
          <w:szCs w:val="24"/>
        </w:rPr>
      </w:pPr>
      <w:r w:rsidRPr="004E2200">
        <w:rPr>
          <w:sz w:val="24"/>
          <w:szCs w:val="24"/>
        </w:rPr>
        <w:t xml:space="preserve">Existing and Planned Observational Systems for Priority Water Quality Variables </w:t>
      </w:r>
    </w:p>
    <w:p w:rsidR="00BA6467" w:rsidRPr="004E2200" w:rsidRDefault="004E2200" w:rsidP="00037DEA">
      <w:pPr>
        <w:pStyle w:val="ListParagraph"/>
        <w:numPr>
          <w:ilvl w:val="0"/>
          <w:numId w:val="4"/>
        </w:numPr>
        <w:spacing w:after="0" w:line="240" w:lineRule="auto"/>
        <w:ind w:left="567" w:hanging="567"/>
        <w:rPr>
          <w:sz w:val="24"/>
          <w:szCs w:val="24"/>
        </w:rPr>
      </w:pPr>
      <w:r>
        <w:rPr>
          <w:sz w:val="24"/>
          <w:szCs w:val="24"/>
        </w:rPr>
        <w:t>Data Issues</w:t>
      </w:r>
    </w:p>
    <w:p w:rsidR="006C5E03" w:rsidRPr="004E2200" w:rsidRDefault="006C5E03" w:rsidP="00037DEA">
      <w:pPr>
        <w:pStyle w:val="ListParagraph"/>
        <w:numPr>
          <w:ilvl w:val="0"/>
          <w:numId w:val="4"/>
        </w:numPr>
        <w:spacing w:after="0" w:line="240" w:lineRule="auto"/>
        <w:ind w:left="567" w:hanging="567"/>
        <w:rPr>
          <w:sz w:val="24"/>
        </w:rPr>
      </w:pPr>
      <w:r w:rsidRPr="004E2200">
        <w:rPr>
          <w:sz w:val="24"/>
        </w:rPr>
        <w:t xml:space="preserve">Water Cycle </w:t>
      </w:r>
      <w:r w:rsidR="00854411" w:rsidRPr="004E2200">
        <w:rPr>
          <w:sz w:val="24"/>
        </w:rPr>
        <w:t xml:space="preserve">Interoperability and </w:t>
      </w:r>
      <w:r w:rsidRPr="004E2200">
        <w:rPr>
          <w:sz w:val="24"/>
        </w:rPr>
        <w:t>Integrat</w:t>
      </w:r>
      <w:r w:rsidR="00126038" w:rsidRPr="004E2200">
        <w:rPr>
          <w:sz w:val="24"/>
        </w:rPr>
        <w:t>i</w:t>
      </w:r>
      <w:r w:rsidRPr="004E2200">
        <w:rPr>
          <w:sz w:val="24"/>
        </w:rPr>
        <w:t>o</w:t>
      </w:r>
      <w:r w:rsidR="00126038" w:rsidRPr="004E2200">
        <w:rPr>
          <w:sz w:val="24"/>
        </w:rPr>
        <w:t>n</w:t>
      </w:r>
    </w:p>
    <w:p w:rsidR="006C5E03" w:rsidRPr="004E2200" w:rsidRDefault="006C5E03" w:rsidP="00037DEA">
      <w:pPr>
        <w:pStyle w:val="ListParagraph"/>
        <w:numPr>
          <w:ilvl w:val="0"/>
          <w:numId w:val="4"/>
        </w:numPr>
        <w:spacing w:after="0" w:line="240" w:lineRule="auto"/>
        <w:ind w:left="567" w:hanging="567"/>
        <w:rPr>
          <w:sz w:val="24"/>
        </w:rPr>
      </w:pPr>
      <w:r w:rsidRPr="004E2200">
        <w:rPr>
          <w:sz w:val="24"/>
        </w:rPr>
        <w:t>Capacity Building and Regional Perspectives of water cycle information applications</w:t>
      </w:r>
    </w:p>
    <w:p w:rsidR="00F9462D" w:rsidRPr="004E2200" w:rsidRDefault="006C5E03" w:rsidP="00037DEA">
      <w:pPr>
        <w:pStyle w:val="ListParagraph"/>
        <w:numPr>
          <w:ilvl w:val="0"/>
          <w:numId w:val="4"/>
        </w:numPr>
        <w:spacing w:after="0" w:line="240" w:lineRule="auto"/>
        <w:ind w:left="567" w:hanging="567"/>
        <w:rPr>
          <w:sz w:val="24"/>
          <w:u w:val="single"/>
        </w:rPr>
      </w:pPr>
      <w:r w:rsidRPr="004E2200">
        <w:rPr>
          <w:sz w:val="24"/>
        </w:rPr>
        <w:t>Linkages</w:t>
      </w:r>
    </w:p>
    <w:p w:rsidR="0039578E" w:rsidRPr="004E2200" w:rsidRDefault="006C5E03" w:rsidP="00037DEA">
      <w:pPr>
        <w:pStyle w:val="ListParagraph"/>
        <w:numPr>
          <w:ilvl w:val="0"/>
          <w:numId w:val="4"/>
        </w:numPr>
        <w:spacing w:after="0" w:line="240" w:lineRule="auto"/>
        <w:ind w:left="567" w:hanging="567"/>
        <w:rPr>
          <w:sz w:val="24"/>
        </w:rPr>
      </w:pPr>
      <w:r w:rsidRPr="004E2200">
        <w:rPr>
          <w:sz w:val="24"/>
        </w:rPr>
        <w:t xml:space="preserve">Institutional and Funding Issues </w:t>
      </w:r>
    </w:p>
    <w:p w:rsidR="006C5E03" w:rsidRPr="004E2200" w:rsidRDefault="007D77C9" w:rsidP="00037DEA">
      <w:pPr>
        <w:pStyle w:val="ListParagraph"/>
        <w:numPr>
          <w:ilvl w:val="0"/>
          <w:numId w:val="4"/>
        </w:numPr>
        <w:spacing w:after="0" w:line="240" w:lineRule="auto"/>
        <w:ind w:left="567" w:hanging="567"/>
        <w:rPr>
          <w:sz w:val="24"/>
        </w:rPr>
      </w:pPr>
      <w:r w:rsidRPr="004E2200">
        <w:rPr>
          <w:sz w:val="24"/>
        </w:rPr>
        <w:t>Towards an</w:t>
      </w:r>
      <w:r w:rsidR="00FD5D4A" w:rsidRPr="004E2200">
        <w:rPr>
          <w:sz w:val="24"/>
        </w:rPr>
        <w:t xml:space="preserve"> </w:t>
      </w:r>
      <w:r w:rsidR="006C5E03" w:rsidRPr="004E2200">
        <w:rPr>
          <w:sz w:val="24"/>
        </w:rPr>
        <w:t xml:space="preserve">Implementation Plan  </w:t>
      </w:r>
    </w:p>
    <w:p w:rsidR="006C5E03" w:rsidRPr="004E2200" w:rsidRDefault="006C5E03" w:rsidP="00037DEA">
      <w:pPr>
        <w:pStyle w:val="ListParagraph"/>
        <w:numPr>
          <w:ilvl w:val="0"/>
          <w:numId w:val="4"/>
        </w:numPr>
        <w:spacing w:after="0" w:line="240" w:lineRule="auto"/>
        <w:ind w:left="567" w:hanging="567"/>
        <w:rPr>
          <w:sz w:val="24"/>
        </w:rPr>
      </w:pPr>
      <w:r w:rsidRPr="004E2200">
        <w:rPr>
          <w:sz w:val="24"/>
        </w:rPr>
        <w:t xml:space="preserve">Recommendations for preparing for Water Cycle activities in Phase II of GEO </w:t>
      </w:r>
    </w:p>
    <w:p w:rsidR="004E2200" w:rsidRPr="004E2200" w:rsidRDefault="006C5E03" w:rsidP="00037DEA">
      <w:pPr>
        <w:pStyle w:val="ListParagraph"/>
        <w:numPr>
          <w:ilvl w:val="0"/>
          <w:numId w:val="4"/>
        </w:numPr>
        <w:spacing w:after="0" w:line="240" w:lineRule="auto"/>
        <w:ind w:left="567" w:hanging="567"/>
        <w:rPr>
          <w:sz w:val="24"/>
        </w:rPr>
      </w:pPr>
      <w:r w:rsidRPr="004E2200">
        <w:rPr>
          <w:sz w:val="24"/>
        </w:rPr>
        <w:t>References</w:t>
      </w:r>
    </w:p>
    <w:p w:rsidR="006C5E03" w:rsidRPr="004E2200" w:rsidRDefault="006C5E03" w:rsidP="00037DEA">
      <w:pPr>
        <w:pStyle w:val="ListParagraph"/>
        <w:numPr>
          <w:ilvl w:val="0"/>
          <w:numId w:val="4"/>
        </w:numPr>
        <w:spacing w:after="0" w:line="240" w:lineRule="auto"/>
        <w:ind w:left="567" w:hanging="567"/>
        <w:rPr>
          <w:sz w:val="24"/>
        </w:rPr>
      </w:pPr>
      <w:r w:rsidRPr="004E2200">
        <w:rPr>
          <w:sz w:val="24"/>
        </w:rPr>
        <w:t>Appendi</w:t>
      </w:r>
      <w:r w:rsidR="006F390C" w:rsidRPr="004E2200">
        <w:rPr>
          <w:sz w:val="24"/>
        </w:rPr>
        <w:t>ces</w:t>
      </w:r>
    </w:p>
    <w:p w:rsidR="00037DEA" w:rsidRDefault="00037DEA" w:rsidP="00037DEA">
      <w:pPr>
        <w:spacing w:after="0" w:line="240" w:lineRule="auto"/>
        <w:rPr>
          <w:sz w:val="24"/>
          <w:szCs w:val="24"/>
          <w:u w:val="single"/>
        </w:rPr>
      </w:pPr>
    </w:p>
    <w:p w:rsidR="00174335" w:rsidRDefault="00174335" w:rsidP="00037DEA">
      <w:pPr>
        <w:spacing w:after="0" w:line="240" w:lineRule="auto"/>
        <w:rPr>
          <w:sz w:val="24"/>
          <w:szCs w:val="24"/>
          <w:u w:val="single"/>
        </w:rPr>
      </w:pPr>
    </w:p>
    <w:p w:rsidR="00451D9F" w:rsidRPr="004E2200" w:rsidRDefault="00CB14D6" w:rsidP="00037DEA">
      <w:pPr>
        <w:spacing w:after="0" w:line="240" w:lineRule="auto"/>
        <w:rPr>
          <w:sz w:val="24"/>
          <w:u w:val="single"/>
        </w:rPr>
      </w:pPr>
      <w:r w:rsidRPr="004E2200">
        <w:rPr>
          <w:sz w:val="24"/>
          <w:szCs w:val="24"/>
          <w:u w:val="single"/>
        </w:rPr>
        <w:t>Appendix 2</w:t>
      </w:r>
      <w:r w:rsidR="009E088E">
        <w:rPr>
          <w:sz w:val="24"/>
          <w:szCs w:val="24"/>
          <w:u w:val="single"/>
        </w:rPr>
        <w:t xml:space="preserve">: </w:t>
      </w:r>
      <w:r w:rsidR="009070B2" w:rsidRPr="004E2200">
        <w:rPr>
          <w:sz w:val="24"/>
          <w:szCs w:val="24"/>
          <w:u w:val="single"/>
        </w:rPr>
        <w:t>Chapter Summaries</w:t>
      </w:r>
    </w:p>
    <w:p w:rsidR="00A53BF6" w:rsidRPr="004E2200" w:rsidRDefault="00A53BF6" w:rsidP="00037DEA">
      <w:pPr>
        <w:spacing w:after="0" w:line="240" w:lineRule="auto"/>
        <w:rPr>
          <w:sz w:val="24"/>
        </w:rPr>
      </w:pPr>
    </w:p>
    <w:p w:rsidR="004210C1" w:rsidRPr="00037DEA" w:rsidRDefault="00037DEA" w:rsidP="00037DEA">
      <w:pPr>
        <w:tabs>
          <w:tab w:val="left" w:pos="567"/>
        </w:tabs>
        <w:spacing w:after="0" w:line="240" w:lineRule="auto"/>
        <w:rPr>
          <w:b/>
          <w:sz w:val="24"/>
        </w:rPr>
      </w:pPr>
      <w:r w:rsidRPr="00037DEA">
        <w:rPr>
          <w:b/>
          <w:sz w:val="24"/>
        </w:rPr>
        <w:t>1.</w:t>
      </w:r>
      <w:r w:rsidRPr="00037DEA">
        <w:rPr>
          <w:b/>
          <w:sz w:val="24"/>
        </w:rPr>
        <w:tab/>
      </w:r>
      <w:r w:rsidR="004210C1" w:rsidRPr="00037DEA">
        <w:rPr>
          <w:b/>
          <w:sz w:val="24"/>
        </w:rPr>
        <w:t>Purpose of the report</w:t>
      </w:r>
    </w:p>
    <w:p w:rsidR="00A53BF6" w:rsidRPr="004E2200" w:rsidRDefault="00A53BF6" w:rsidP="00037DEA">
      <w:pPr>
        <w:spacing w:after="0" w:line="240" w:lineRule="auto"/>
        <w:rPr>
          <w:sz w:val="24"/>
        </w:rPr>
      </w:pPr>
    </w:p>
    <w:p w:rsidR="00AB2C08" w:rsidRPr="004E2200" w:rsidRDefault="00CC4C65" w:rsidP="007B0147">
      <w:pPr>
        <w:spacing w:after="0" w:line="240" w:lineRule="auto"/>
        <w:jc w:val="both"/>
        <w:rPr>
          <w:sz w:val="24"/>
        </w:rPr>
      </w:pPr>
      <w:r w:rsidRPr="004E2200">
        <w:rPr>
          <w:sz w:val="24"/>
        </w:rPr>
        <w:t>The availability of quality water continues to be a major issue for the development of the Earth’s resources</w:t>
      </w:r>
      <w:r w:rsidR="009E088E">
        <w:rPr>
          <w:sz w:val="24"/>
        </w:rPr>
        <w:t xml:space="preserve">. </w:t>
      </w:r>
      <w:r w:rsidR="005C7F1C" w:rsidRPr="004E2200">
        <w:rPr>
          <w:sz w:val="24"/>
        </w:rPr>
        <w:t>W</w:t>
      </w:r>
      <w:r w:rsidRPr="004E2200">
        <w:rPr>
          <w:sz w:val="24"/>
        </w:rPr>
        <w:t>ater is essential for en</w:t>
      </w:r>
      <w:r w:rsidR="00CA6EFD" w:rsidRPr="004E2200">
        <w:rPr>
          <w:sz w:val="24"/>
        </w:rPr>
        <w:t>s</w:t>
      </w:r>
      <w:r w:rsidRPr="004E2200">
        <w:rPr>
          <w:sz w:val="24"/>
        </w:rPr>
        <w:t>u</w:t>
      </w:r>
      <w:r w:rsidR="00CA6EFD" w:rsidRPr="004E2200">
        <w:rPr>
          <w:sz w:val="24"/>
        </w:rPr>
        <w:t>r</w:t>
      </w:r>
      <w:r w:rsidRPr="004E2200">
        <w:rPr>
          <w:sz w:val="24"/>
        </w:rPr>
        <w:t xml:space="preserve">ing food and energy security, for facilitating poverty reduction </w:t>
      </w:r>
      <w:r w:rsidR="00CA6EFD" w:rsidRPr="004E2200">
        <w:rPr>
          <w:sz w:val="24"/>
        </w:rPr>
        <w:t xml:space="preserve">and health security </w:t>
      </w:r>
      <w:r w:rsidRPr="004E2200">
        <w:rPr>
          <w:sz w:val="24"/>
        </w:rPr>
        <w:t>in underdeveloped parts</w:t>
      </w:r>
      <w:r w:rsidR="00FD5D4A" w:rsidRPr="004E2200">
        <w:rPr>
          <w:sz w:val="24"/>
        </w:rPr>
        <w:t xml:space="preserve"> </w:t>
      </w:r>
      <w:r w:rsidRPr="004E2200">
        <w:rPr>
          <w:sz w:val="24"/>
        </w:rPr>
        <w:t>of the world</w:t>
      </w:r>
      <w:r w:rsidR="00DF09BF" w:rsidRPr="004E2200">
        <w:rPr>
          <w:sz w:val="24"/>
        </w:rPr>
        <w:t>,</w:t>
      </w:r>
      <w:r w:rsidRPr="004E2200">
        <w:rPr>
          <w:sz w:val="24"/>
        </w:rPr>
        <w:t xml:space="preserve"> and </w:t>
      </w:r>
      <w:r w:rsidR="00CA6EFD" w:rsidRPr="004E2200">
        <w:rPr>
          <w:sz w:val="24"/>
        </w:rPr>
        <w:t>for the maintenance of ecosystems and biodiversity.</w:t>
      </w:r>
      <w:r w:rsidR="00FD5D4A" w:rsidRPr="004E2200">
        <w:rPr>
          <w:sz w:val="24"/>
        </w:rPr>
        <w:t xml:space="preserve"> </w:t>
      </w:r>
      <w:r w:rsidR="005C7F1C" w:rsidRPr="004E2200">
        <w:rPr>
          <w:sz w:val="24"/>
        </w:rPr>
        <w:t xml:space="preserve">There is a growing realization that the available water in many regions of the world will not be sufficient to meet </w:t>
      </w:r>
      <w:r w:rsidR="00DF09BF" w:rsidRPr="004E2200">
        <w:rPr>
          <w:sz w:val="24"/>
        </w:rPr>
        <w:t>e</w:t>
      </w:r>
      <w:r w:rsidR="005C7F1C" w:rsidRPr="004E2200">
        <w:rPr>
          <w:sz w:val="24"/>
        </w:rPr>
        <w:t>merging demands</w:t>
      </w:r>
      <w:r w:rsidR="009E088E">
        <w:rPr>
          <w:sz w:val="24"/>
        </w:rPr>
        <w:t xml:space="preserve">. </w:t>
      </w:r>
      <w:r w:rsidR="00AB2C08" w:rsidRPr="004E2200">
        <w:rPr>
          <w:sz w:val="24"/>
        </w:rPr>
        <w:t>As was recognized in the long text from Rio</w:t>
      </w:r>
      <w:r w:rsidR="00713849">
        <w:rPr>
          <w:sz w:val="24"/>
        </w:rPr>
        <w:t xml:space="preserve"> </w:t>
      </w:r>
      <w:r w:rsidR="00AB2C08" w:rsidRPr="004E2200">
        <w:rPr>
          <w:sz w:val="24"/>
        </w:rPr>
        <w:t>+20</w:t>
      </w:r>
      <w:r w:rsidR="00713849">
        <w:rPr>
          <w:sz w:val="24"/>
        </w:rPr>
        <w:t>,</w:t>
      </w:r>
      <w:r w:rsidR="00AB2C08" w:rsidRPr="004E2200">
        <w:rPr>
          <w:sz w:val="24"/>
        </w:rPr>
        <w:t xml:space="preserve"> t</w:t>
      </w:r>
      <w:r w:rsidR="005C7F1C" w:rsidRPr="004E2200">
        <w:rPr>
          <w:sz w:val="24"/>
        </w:rPr>
        <w:t xml:space="preserve">he extent of the problem will only be known and the </w:t>
      </w:r>
      <w:r w:rsidR="005C7F1C" w:rsidRPr="004E2200">
        <w:rPr>
          <w:sz w:val="24"/>
        </w:rPr>
        <w:lastRenderedPageBreak/>
        <w:t>plans to address these limitations will only be developed if we have adequate observations in both time and space</w:t>
      </w:r>
      <w:r w:rsidR="009E088E">
        <w:rPr>
          <w:sz w:val="24"/>
        </w:rPr>
        <w:t xml:space="preserve">. </w:t>
      </w:r>
    </w:p>
    <w:p w:rsidR="00037DEA" w:rsidRDefault="00037DEA" w:rsidP="00037DEA">
      <w:pPr>
        <w:pStyle w:val="ListParagraph"/>
        <w:spacing w:after="0" w:line="240" w:lineRule="auto"/>
        <w:ind w:left="0"/>
        <w:rPr>
          <w:rFonts w:cs="Arial"/>
          <w:sz w:val="24"/>
          <w:szCs w:val="20"/>
        </w:rPr>
      </w:pPr>
    </w:p>
    <w:p w:rsidR="00196637" w:rsidRPr="004E2200" w:rsidRDefault="006F390C" w:rsidP="007B0147">
      <w:pPr>
        <w:pStyle w:val="ListParagraph"/>
        <w:spacing w:after="0" w:line="240" w:lineRule="auto"/>
        <w:ind w:left="0"/>
        <w:jc w:val="both"/>
        <w:rPr>
          <w:sz w:val="24"/>
        </w:rPr>
      </w:pPr>
      <w:r w:rsidRPr="004E2200">
        <w:rPr>
          <w:rFonts w:cs="Arial"/>
          <w:sz w:val="24"/>
          <w:szCs w:val="20"/>
        </w:rPr>
        <w:t>The report outlines a strategy for providing observations in a form suited to supporting decision</w:t>
      </w:r>
      <w:r w:rsidR="00713849">
        <w:rPr>
          <w:rFonts w:cs="Arial"/>
          <w:sz w:val="24"/>
          <w:szCs w:val="20"/>
        </w:rPr>
        <w:t>-</w:t>
      </w:r>
      <w:r w:rsidRPr="004E2200">
        <w:rPr>
          <w:rFonts w:cs="Arial"/>
          <w:sz w:val="24"/>
          <w:szCs w:val="20"/>
        </w:rPr>
        <w:t xml:space="preserve">making. </w:t>
      </w:r>
      <w:r w:rsidR="005D54C7" w:rsidRPr="004E2200">
        <w:rPr>
          <w:rFonts w:cs="Arial"/>
          <w:sz w:val="24"/>
          <w:szCs w:val="20"/>
        </w:rPr>
        <w:t>This strategy involves the development and delivery of information services that will enable the integrated management of water resources at the national, basin</w:t>
      </w:r>
      <w:r w:rsidR="00713849">
        <w:rPr>
          <w:rFonts w:cs="Arial"/>
          <w:sz w:val="24"/>
          <w:szCs w:val="20"/>
        </w:rPr>
        <w:t>,</w:t>
      </w:r>
      <w:r w:rsidR="005D54C7" w:rsidRPr="004E2200">
        <w:rPr>
          <w:rFonts w:cs="Arial"/>
          <w:sz w:val="24"/>
          <w:szCs w:val="20"/>
        </w:rPr>
        <w:t xml:space="preserve"> and global scales</w:t>
      </w:r>
      <w:r w:rsidR="009E088E">
        <w:rPr>
          <w:rFonts w:cs="Arial"/>
          <w:sz w:val="24"/>
          <w:szCs w:val="20"/>
        </w:rPr>
        <w:t xml:space="preserve">. </w:t>
      </w:r>
      <w:r w:rsidR="00A664F8" w:rsidRPr="004E2200">
        <w:rPr>
          <w:rFonts w:cs="Arial"/>
          <w:sz w:val="24"/>
          <w:szCs w:val="20"/>
        </w:rPr>
        <w:t>The rep</w:t>
      </w:r>
      <w:r w:rsidR="005D54C7" w:rsidRPr="004E2200">
        <w:rPr>
          <w:rFonts w:cs="Arial"/>
          <w:sz w:val="24"/>
          <w:szCs w:val="20"/>
        </w:rPr>
        <w:t>o</w:t>
      </w:r>
      <w:r w:rsidR="00A664F8" w:rsidRPr="004E2200">
        <w:rPr>
          <w:rFonts w:cs="Arial"/>
          <w:sz w:val="24"/>
          <w:szCs w:val="20"/>
        </w:rPr>
        <w:t>rt is intended for GEO members (nations and organizations) who need to understand how they can c</w:t>
      </w:r>
      <w:r w:rsidR="00C574C0" w:rsidRPr="004E2200">
        <w:rPr>
          <w:rFonts w:cs="Arial"/>
          <w:sz w:val="24"/>
          <w:szCs w:val="20"/>
        </w:rPr>
        <w:t xml:space="preserve">ontribute to </w:t>
      </w:r>
      <w:r w:rsidR="00A664F8" w:rsidRPr="004E2200">
        <w:rPr>
          <w:rFonts w:cs="Arial"/>
          <w:sz w:val="24"/>
          <w:szCs w:val="20"/>
        </w:rPr>
        <w:t>a stronger Water activity within GEO</w:t>
      </w:r>
      <w:r w:rsidR="009E088E">
        <w:rPr>
          <w:rFonts w:cs="Arial"/>
          <w:sz w:val="24"/>
          <w:szCs w:val="20"/>
        </w:rPr>
        <w:t xml:space="preserve">. </w:t>
      </w:r>
      <w:r w:rsidR="00A664F8" w:rsidRPr="004E2200">
        <w:rPr>
          <w:rFonts w:cs="Arial"/>
          <w:sz w:val="24"/>
          <w:szCs w:val="20"/>
        </w:rPr>
        <w:t xml:space="preserve">It also addresses the needs of </w:t>
      </w:r>
      <w:r w:rsidR="00713849">
        <w:rPr>
          <w:rFonts w:cs="Arial"/>
          <w:sz w:val="24"/>
          <w:szCs w:val="20"/>
        </w:rPr>
        <w:t>a</w:t>
      </w:r>
      <w:r w:rsidR="00713849" w:rsidRPr="004E2200">
        <w:rPr>
          <w:rFonts w:cs="Arial"/>
          <w:sz w:val="24"/>
          <w:szCs w:val="20"/>
        </w:rPr>
        <w:t xml:space="preserve"> </w:t>
      </w:r>
      <w:r w:rsidR="00A664F8" w:rsidRPr="004E2200">
        <w:rPr>
          <w:rFonts w:cs="Arial"/>
          <w:sz w:val="24"/>
          <w:szCs w:val="20"/>
        </w:rPr>
        <w:t>water resource</w:t>
      </w:r>
      <w:r w:rsidR="00713849">
        <w:rPr>
          <w:rFonts w:cs="Arial"/>
          <w:sz w:val="24"/>
          <w:szCs w:val="20"/>
        </w:rPr>
        <w:t>s</w:t>
      </w:r>
      <w:r w:rsidR="00A664F8" w:rsidRPr="004E2200">
        <w:rPr>
          <w:rFonts w:cs="Arial"/>
          <w:sz w:val="24"/>
          <w:szCs w:val="20"/>
        </w:rPr>
        <w:t xml:space="preserve"> community that </w:t>
      </w:r>
      <w:r w:rsidR="008F1BF0" w:rsidRPr="004E2200">
        <w:rPr>
          <w:rFonts w:cs="Arial"/>
          <w:sz w:val="24"/>
          <w:szCs w:val="20"/>
        </w:rPr>
        <w:t>seek</w:t>
      </w:r>
      <w:r w:rsidR="00713849">
        <w:rPr>
          <w:rFonts w:cs="Arial"/>
          <w:sz w:val="24"/>
          <w:szCs w:val="20"/>
        </w:rPr>
        <w:t>s</w:t>
      </w:r>
      <w:r w:rsidR="008F1BF0" w:rsidRPr="004E2200">
        <w:rPr>
          <w:rFonts w:cs="Arial"/>
          <w:sz w:val="24"/>
          <w:szCs w:val="20"/>
        </w:rPr>
        <w:t xml:space="preserve"> information on </w:t>
      </w:r>
      <w:r w:rsidR="00A664F8" w:rsidRPr="004E2200">
        <w:rPr>
          <w:rFonts w:cs="Arial"/>
          <w:sz w:val="24"/>
          <w:szCs w:val="20"/>
        </w:rPr>
        <w:t xml:space="preserve">modernized management systems </w:t>
      </w:r>
      <w:r w:rsidR="00713849">
        <w:rPr>
          <w:rFonts w:cs="Arial"/>
          <w:sz w:val="24"/>
          <w:szCs w:val="20"/>
        </w:rPr>
        <w:t>and wants to</w:t>
      </w:r>
      <w:r w:rsidR="00A664F8" w:rsidRPr="004E2200">
        <w:rPr>
          <w:rFonts w:cs="Arial"/>
          <w:sz w:val="24"/>
          <w:szCs w:val="20"/>
        </w:rPr>
        <w:t xml:space="preserve"> take full advantage of the new science and technologies</w:t>
      </w:r>
      <w:r w:rsidR="008F1BF0" w:rsidRPr="004E2200">
        <w:rPr>
          <w:rFonts w:cs="Arial"/>
          <w:sz w:val="24"/>
          <w:szCs w:val="20"/>
        </w:rPr>
        <w:t>,</w:t>
      </w:r>
      <w:r w:rsidR="00A664F8" w:rsidRPr="004E2200">
        <w:rPr>
          <w:rFonts w:cs="Arial"/>
          <w:sz w:val="24"/>
          <w:szCs w:val="20"/>
        </w:rPr>
        <w:t xml:space="preserve"> to stakeholders of all types</w:t>
      </w:r>
      <w:r w:rsidR="00713849">
        <w:rPr>
          <w:rFonts w:cs="Arial"/>
          <w:sz w:val="24"/>
          <w:szCs w:val="20"/>
        </w:rPr>
        <w:t>,</w:t>
      </w:r>
      <w:r w:rsidR="00A664F8" w:rsidRPr="004E2200">
        <w:rPr>
          <w:rFonts w:cs="Arial"/>
          <w:sz w:val="24"/>
          <w:szCs w:val="20"/>
        </w:rPr>
        <w:t xml:space="preserve"> including researchers who need to understand where priorities and new technologies will be emerging in the next decade, </w:t>
      </w:r>
      <w:r w:rsidR="008F1BF0" w:rsidRPr="004E2200">
        <w:rPr>
          <w:rFonts w:cs="Arial"/>
          <w:sz w:val="24"/>
          <w:szCs w:val="20"/>
        </w:rPr>
        <w:t xml:space="preserve">to </w:t>
      </w:r>
      <w:r w:rsidR="00A664F8" w:rsidRPr="004E2200">
        <w:rPr>
          <w:rFonts w:cs="Arial"/>
          <w:sz w:val="24"/>
          <w:szCs w:val="20"/>
        </w:rPr>
        <w:t>investors who need to p</w:t>
      </w:r>
      <w:r w:rsidR="008F1BF0" w:rsidRPr="004E2200">
        <w:rPr>
          <w:rFonts w:cs="Arial"/>
          <w:sz w:val="24"/>
          <w:szCs w:val="20"/>
        </w:rPr>
        <w:t>l</w:t>
      </w:r>
      <w:r w:rsidR="00A664F8" w:rsidRPr="004E2200">
        <w:rPr>
          <w:rFonts w:cs="Arial"/>
          <w:sz w:val="24"/>
          <w:szCs w:val="20"/>
        </w:rPr>
        <w:t>an strategies to effectively invest in future water infrastructure and treatment facilities</w:t>
      </w:r>
      <w:r w:rsidR="00713849">
        <w:rPr>
          <w:rFonts w:cs="Arial"/>
          <w:sz w:val="24"/>
          <w:szCs w:val="20"/>
        </w:rPr>
        <w:t>,</w:t>
      </w:r>
      <w:r w:rsidR="00A664F8" w:rsidRPr="004E2200">
        <w:rPr>
          <w:rFonts w:cs="Arial"/>
          <w:sz w:val="24"/>
          <w:szCs w:val="20"/>
        </w:rPr>
        <w:t xml:space="preserve"> and to the end users</w:t>
      </w:r>
      <w:r w:rsidR="007B0147">
        <w:rPr>
          <w:rFonts w:cs="Arial"/>
          <w:sz w:val="24"/>
          <w:szCs w:val="20"/>
        </w:rPr>
        <w:t xml:space="preserve"> </w:t>
      </w:r>
      <w:r w:rsidR="00A664F8" w:rsidRPr="004E2200">
        <w:rPr>
          <w:rFonts w:cs="Arial"/>
          <w:sz w:val="24"/>
          <w:szCs w:val="20"/>
        </w:rPr>
        <w:t xml:space="preserve"> who need </w:t>
      </w:r>
      <w:r w:rsidR="008F1BF0" w:rsidRPr="004E2200">
        <w:rPr>
          <w:rFonts w:cs="Arial"/>
          <w:sz w:val="24"/>
          <w:szCs w:val="20"/>
        </w:rPr>
        <w:t xml:space="preserve">strategies </w:t>
      </w:r>
      <w:r w:rsidR="00A664F8" w:rsidRPr="004E2200">
        <w:rPr>
          <w:rFonts w:cs="Arial"/>
          <w:sz w:val="24"/>
          <w:szCs w:val="20"/>
        </w:rPr>
        <w:t xml:space="preserve">to </w:t>
      </w:r>
      <w:r w:rsidR="008F1BF0" w:rsidRPr="004E2200">
        <w:rPr>
          <w:rFonts w:cs="Arial"/>
          <w:sz w:val="24"/>
          <w:szCs w:val="20"/>
        </w:rPr>
        <w:t xml:space="preserve">secure their </w:t>
      </w:r>
      <w:r w:rsidR="00A664F8" w:rsidRPr="004E2200">
        <w:rPr>
          <w:rFonts w:cs="Arial"/>
          <w:sz w:val="24"/>
          <w:szCs w:val="20"/>
        </w:rPr>
        <w:t xml:space="preserve">access to clean water. </w:t>
      </w:r>
      <w:r w:rsidR="00196637" w:rsidRPr="004E2200">
        <w:rPr>
          <w:sz w:val="24"/>
        </w:rPr>
        <w:br/>
      </w:r>
    </w:p>
    <w:p w:rsidR="00FE4B65" w:rsidRPr="004E2200" w:rsidRDefault="00FE4B65" w:rsidP="00037DEA">
      <w:pPr>
        <w:autoSpaceDE w:val="0"/>
        <w:autoSpaceDN w:val="0"/>
        <w:adjustRightInd w:val="0"/>
        <w:spacing w:after="0" w:line="240" w:lineRule="auto"/>
        <w:rPr>
          <w:rFonts w:cs="DIN-Light"/>
          <w:color w:val="292526"/>
          <w:sz w:val="24"/>
          <w:szCs w:val="20"/>
        </w:rPr>
      </w:pPr>
      <w:r w:rsidRPr="004E2200">
        <w:rPr>
          <w:rFonts w:cs="DIN-Light"/>
          <w:color w:val="292526"/>
          <w:sz w:val="24"/>
          <w:szCs w:val="20"/>
        </w:rPr>
        <w:t>In order to deal with these needs and to</w:t>
      </w:r>
      <w:r w:rsidR="005A3392" w:rsidRPr="004E2200">
        <w:rPr>
          <w:rFonts w:cs="DIN-Light"/>
          <w:color w:val="292526"/>
          <w:sz w:val="24"/>
          <w:szCs w:val="20"/>
        </w:rPr>
        <w:t xml:space="preserve"> </w:t>
      </w:r>
      <w:r w:rsidRPr="004E2200">
        <w:rPr>
          <w:rFonts w:cs="DIN-Light"/>
          <w:color w:val="292526"/>
          <w:sz w:val="24"/>
          <w:szCs w:val="20"/>
        </w:rPr>
        <w:t xml:space="preserve">facilitate the use of </w:t>
      </w:r>
      <w:r w:rsidR="00B769EB" w:rsidRPr="004E2200">
        <w:rPr>
          <w:rFonts w:cs="DIN-Light"/>
          <w:color w:val="292526"/>
          <w:sz w:val="24"/>
          <w:szCs w:val="20"/>
        </w:rPr>
        <w:t xml:space="preserve">Earth Observations </w:t>
      </w:r>
      <w:r w:rsidR="00C02F39" w:rsidRPr="004E2200">
        <w:rPr>
          <w:rFonts w:cs="DIN-Light"/>
          <w:color w:val="292526"/>
          <w:sz w:val="24"/>
          <w:szCs w:val="20"/>
        </w:rPr>
        <w:t>i</w:t>
      </w:r>
      <w:r w:rsidRPr="004E2200">
        <w:rPr>
          <w:rFonts w:cs="DIN-Light"/>
          <w:color w:val="292526"/>
          <w:sz w:val="24"/>
          <w:szCs w:val="20"/>
        </w:rPr>
        <w:t xml:space="preserve">n water management, the </w:t>
      </w:r>
      <w:r w:rsidR="00B769EB" w:rsidRPr="004E2200">
        <w:rPr>
          <w:rFonts w:cs="DIN-Light"/>
          <w:color w:val="292526"/>
          <w:sz w:val="24"/>
          <w:szCs w:val="20"/>
        </w:rPr>
        <w:t>GEOSS water strategy has adopted the following objectives</w:t>
      </w:r>
      <w:r w:rsidR="00713849">
        <w:rPr>
          <w:rFonts w:cs="DIN-Light"/>
          <w:color w:val="292526"/>
          <w:sz w:val="24"/>
          <w:szCs w:val="20"/>
        </w:rPr>
        <w:t>:</w:t>
      </w:r>
      <w:r w:rsidR="00713849" w:rsidRPr="004E2200">
        <w:rPr>
          <w:rFonts w:cs="DIN-Light"/>
          <w:color w:val="292526"/>
          <w:sz w:val="24"/>
          <w:szCs w:val="20"/>
        </w:rPr>
        <w:t xml:space="preserve"> </w:t>
      </w:r>
    </w:p>
    <w:p w:rsidR="00FE4B65" w:rsidRPr="004E2200" w:rsidRDefault="00A53BF6" w:rsidP="00182A04">
      <w:pPr>
        <w:tabs>
          <w:tab w:val="left" w:pos="1134"/>
        </w:tabs>
        <w:autoSpaceDE w:val="0"/>
        <w:autoSpaceDN w:val="0"/>
        <w:adjustRightInd w:val="0"/>
        <w:spacing w:after="0" w:line="240" w:lineRule="auto"/>
        <w:ind w:left="567" w:hanging="283"/>
        <w:rPr>
          <w:rFonts w:cs="DIN-Light"/>
          <w:color w:val="292526"/>
          <w:sz w:val="24"/>
          <w:szCs w:val="20"/>
        </w:rPr>
      </w:pPr>
      <w:r w:rsidRPr="004E2200">
        <w:rPr>
          <w:rFonts w:cs="DIN-Light"/>
          <w:color w:val="292526"/>
          <w:sz w:val="24"/>
          <w:szCs w:val="20"/>
        </w:rPr>
        <w:t>1)</w:t>
      </w:r>
      <w:r w:rsidRPr="004E2200">
        <w:rPr>
          <w:rFonts w:cs="DIN-Light"/>
          <w:color w:val="292526"/>
          <w:sz w:val="24"/>
          <w:szCs w:val="20"/>
        </w:rPr>
        <w:tab/>
      </w:r>
      <w:r w:rsidR="00FE4B65" w:rsidRPr="004E2200">
        <w:rPr>
          <w:rFonts w:cs="DIN-Light"/>
          <w:color w:val="292526"/>
          <w:sz w:val="24"/>
          <w:szCs w:val="20"/>
        </w:rPr>
        <w:t>Provide a framework for guiding decisions regarding priorities and strategies for the maintenance</w:t>
      </w:r>
      <w:r w:rsidR="00085451" w:rsidRPr="004E2200">
        <w:rPr>
          <w:rFonts w:cs="DIN-Light"/>
          <w:color w:val="292526"/>
          <w:sz w:val="24"/>
          <w:szCs w:val="20"/>
        </w:rPr>
        <w:t xml:space="preserve"> </w:t>
      </w:r>
      <w:r w:rsidR="00FE4B65" w:rsidRPr="004E2200">
        <w:rPr>
          <w:rFonts w:cs="DIN-Light"/>
          <w:color w:val="292526"/>
          <w:sz w:val="24"/>
          <w:szCs w:val="20"/>
        </w:rPr>
        <w:t>and enhancement of water cycle observations to support:</w:t>
      </w:r>
    </w:p>
    <w:p w:rsidR="00A53BF6" w:rsidRPr="004E2200" w:rsidRDefault="00A53BF6" w:rsidP="00182A04">
      <w:pPr>
        <w:tabs>
          <w:tab w:val="left" w:pos="1701"/>
        </w:tabs>
        <w:autoSpaceDE w:val="0"/>
        <w:autoSpaceDN w:val="0"/>
        <w:adjustRightInd w:val="0"/>
        <w:spacing w:after="0" w:line="240" w:lineRule="auto"/>
        <w:ind w:left="1134" w:hanging="283"/>
        <w:rPr>
          <w:rFonts w:cs="DIN-Light"/>
          <w:color w:val="292526"/>
          <w:sz w:val="24"/>
          <w:szCs w:val="20"/>
        </w:rPr>
      </w:pPr>
      <w:r w:rsidRPr="004E2200">
        <w:rPr>
          <w:rFonts w:cs="DIN-Light"/>
          <w:color w:val="292526"/>
          <w:sz w:val="24"/>
          <w:szCs w:val="20"/>
        </w:rPr>
        <w:t>•</w:t>
      </w:r>
      <w:r w:rsidRPr="004E2200">
        <w:rPr>
          <w:rFonts w:cs="DIN-Light"/>
          <w:color w:val="292526"/>
          <w:sz w:val="24"/>
          <w:szCs w:val="20"/>
        </w:rPr>
        <w:tab/>
        <w:t>Monitoring of climate variability and change</w:t>
      </w:r>
    </w:p>
    <w:p w:rsidR="00A53BF6" w:rsidRPr="004E2200" w:rsidRDefault="00A53BF6" w:rsidP="00182A04">
      <w:pPr>
        <w:tabs>
          <w:tab w:val="left" w:pos="1701"/>
        </w:tabs>
        <w:autoSpaceDE w:val="0"/>
        <w:autoSpaceDN w:val="0"/>
        <w:adjustRightInd w:val="0"/>
        <w:spacing w:after="0" w:line="240" w:lineRule="auto"/>
        <w:ind w:left="1134" w:hanging="283"/>
        <w:rPr>
          <w:rFonts w:cs="DIN-Light"/>
          <w:color w:val="292526"/>
          <w:sz w:val="24"/>
          <w:szCs w:val="20"/>
        </w:rPr>
      </w:pPr>
      <w:r w:rsidRPr="004E2200">
        <w:rPr>
          <w:rFonts w:cs="DIN-Light"/>
          <w:color w:val="292526"/>
          <w:sz w:val="24"/>
          <w:szCs w:val="20"/>
        </w:rPr>
        <w:t>•</w:t>
      </w:r>
      <w:r w:rsidRPr="004E2200">
        <w:rPr>
          <w:rFonts w:cs="DIN-Light"/>
          <w:color w:val="292526"/>
          <w:sz w:val="24"/>
          <w:szCs w:val="20"/>
        </w:rPr>
        <w:tab/>
        <w:t>Effective water management and sustainable development of water resources</w:t>
      </w:r>
    </w:p>
    <w:p w:rsidR="00A53BF6" w:rsidRPr="004E2200" w:rsidRDefault="00A53BF6" w:rsidP="00182A04">
      <w:pPr>
        <w:tabs>
          <w:tab w:val="left" w:pos="1701"/>
        </w:tabs>
        <w:autoSpaceDE w:val="0"/>
        <w:autoSpaceDN w:val="0"/>
        <w:adjustRightInd w:val="0"/>
        <w:spacing w:after="0" w:line="240" w:lineRule="auto"/>
        <w:ind w:left="1134" w:hanging="283"/>
        <w:rPr>
          <w:rFonts w:cs="DIN-Light"/>
          <w:color w:val="292526"/>
          <w:sz w:val="24"/>
          <w:szCs w:val="20"/>
        </w:rPr>
      </w:pPr>
      <w:r w:rsidRPr="004E2200">
        <w:rPr>
          <w:rFonts w:cs="DIN-Light"/>
          <w:color w:val="292526"/>
          <w:sz w:val="24"/>
          <w:szCs w:val="20"/>
        </w:rPr>
        <w:t>•</w:t>
      </w:r>
      <w:r w:rsidRPr="004E2200">
        <w:rPr>
          <w:rFonts w:cs="DIN-Light"/>
          <w:color w:val="292526"/>
          <w:sz w:val="24"/>
          <w:szCs w:val="20"/>
        </w:rPr>
        <w:tab/>
        <w:t>Societal applications for resource development and environmental management</w:t>
      </w:r>
    </w:p>
    <w:p w:rsidR="00A53BF6" w:rsidRPr="004E2200" w:rsidRDefault="00A53BF6" w:rsidP="00182A04">
      <w:pPr>
        <w:tabs>
          <w:tab w:val="left" w:pos="1701"/>
        </w:tabs>
        <w:autoSpaceDE w:val="0"/>
        <w:autoSpaceDN w:val="0"/>
        <w:adjustRightInd w:val="0"/>
        <w:spacing w:after="0" w:line="240" w:lineRule="auto"/>
        <w:ind w:left="1134" w:hanging="283"/>
        <w:rPr>
          <w:rFonts w:cs="DIN-Light"/>
          <w:color w:val="292526"/>
          <w:sz w:val="24"/>
          <w:szCs w:val="20"/>
        </w:rPr>
      </w:pPr>
      <w:r w:rsidRPr="004E2200">
        <w:rPr>
          <w:rFonts w:cs="DIN-Light"/>
          <w:color w:val="292526"/>
          <w:sz w:val="24"/>
          <w:szCs w:val="20"/>
        </w:rPr>
        <w:t>•</w:t>
      </w:r>
      <w:r w:rsidRPr="004E2200">
        <w:rPr>
          <w:rFonts w:cs="DIN-Light"/>
          <w:color w:val="292526"/>
          <w:sz w:val="24"/>
          <w:szCs w:val="20"/>
        </w:rPr>
        <w:tab/>
        <w:t xml:space="preserve">Specification of initial conditions for </w:t>
      </w:r>
      <w:r w:rsidR="008F1BF0" w:rsidRPr="004E2200">
        <w:rPr>
          <w:rFonts w:cs="DIN-Light"/>
          <w:color w:val="292526"/>
          <w:sz w:val="24"/>
          <w:szCs w:val="20"/>
        </w:rPr>
        <w:t>prediction systems</w:t>
      </w:r>
    </w:p>
    <w:p w:rsidR="00A53BF6" w:rsidRPr="004E2200" w:rsidRDefault="00A53BF6" w:rsidP="00182A04">
      <w:pPr>
        <w:tabs>
          <w:tab w:val="left" w:pos="1701"/>
        </w:tabs>
        <w:autoSpaceDE w:val="0"/>
        <w:autoSpaceDN w:val="0"/>
        <w:adjustRightInd w:val="0"/>
        <w:spacing w:after="0" w:line="240" w:lineRule="auto"/>
        <w:ind w:left="1134" w:hanging="283"/>
        <w:rPr>
          <w:rFonts w:cs="DIN-Light"/>
          <w:color w:val="292526"/>
          <w:sz w:val="24"/>
          <w:szCs w:val="20"/>
        </w:rPr>
      </w:pPr>
      <w:r w:rsidRPr="004E2200">
        <w:rPr>
          <w:rFonts w:cs="DIN-Light"/>
          <w:color w:val="292526"/>
          <w:sz w:val="24"/>
          <w:szCs w:val="20"/>
        </w:rPr>
        <w:t>•</w:t>
      </w:r>
      <w:r w:rsidRPr="004E2200">
        <w:rPr>
          <w:rFonts w:cs="DIN-Light"/>
          <w:color w:val="292526"/>
          <w:sz w:val="24"/>
          <w:szCs w:val="20"/>
        </w:rPr>
        <w:tab/>
        <w:t>Research directed at priority water cycle questions</w:t>
      </w:r>
    </w:p>
    <w:p w:rsidR="008F1BF0" w:rsidRPr="004E2200" w:rsidRDefault="00A53BF6" w:rsidP="00182A04">
      <w:pPr>
        <w:tabs>
          <w:tab w:val="left" w:pos="1134"/>
        </w:tabs>
        <w:autoSpaceDE w:val="0"/>
        <w:autoSpaceDN w:val="0"/>
        <w:adjustRightInd w:val="0"/>
        <w:spacing w:after="0" w:line="240" w:lineRule="auto"/>
        <w:ind w:left="567" w:hanging="283"/>
        <w:rPr>
          <w:sz w:val="24"/>
        </w:rPr>
      </w:pPr>
      <w:r w:rsidRPr="004E2200">
        <w:rPr>
          <w:rFonts w:cs="Arial"/>
          <w:sz w:val="24"/>
          <w:szCs w:val="20"/>
        </w:rPr>
        <w:t>2)</w:t>
      </w:r>
      <w:r w:rsidRPr="004E2200">
        <w:rPr>
          <w:rFonts w:cs="Arial"/>
          <w:sz w:val="24"/>
          <w:szCs w:val="20"/>
        </w:rPr>
        <w:tab/>
      </w:r>
      <w:r w:rsidR="00196637" w:rsidRPr="004E2200">
        <w:rPr>
          <w:rFonts w:cs="Arial"/>
          <w:sz w:val="24"/>
          <w:szCs w:val="20"/>
        </w:rPr>
        <w:t>Enable improved water management based on a better quantification of fluxes and stores in the global water cycle</w:t>
      </w:r>
      <w:r w:rsidR="00DF09BF" w:rsidRPr="004E2200">
        <w:rPr>
          <w:rFonts w:cs="Arial"/>
          <w:sz w:val="24"/>
          <w:szCs w:val="20"/>
        </w:rPr>
        <w:t>,</w:t>
      </w:r>
      <w:r w:rsidR="00196637" w:rsidRPr="004E2200">
        <w:rPr>
          <w:rFonts w:cs="Arial"/>
          <w:sz w:val="24"/>
          <w:szCs w:val="20"/>
        </w:rPr>
        <w:t xml:space="preserve"> eventually leading toward an ability to close the water </w:t>
      </w:r>
      <w:r w:rsidR="0025605D" w:rsidRPr="004E2200">
        <w:rPr>
          <w:rFonts w:cs="Arial"/>
          <w:sz w:val="24"/>
          <w:szCs w:val="20"/>
        </w:rPr>
        <w:t xml:space="preserve">budget, </w:t>
      </w:r>
      <w:r w:rsidR="008F1BF0" w:rsidRPr="004E2200">
        <w:rPr>
          <w:rFonts w:cs="Arial"/>
          <w:sz w:val="24"/>
          <w:szCs w:val="20"/>
        </w:rPr>
        <w:t xml:space="preserve">and assessments of </w:t>
      </w:r>
      <w:r w:rsidR="0025605D" w:rsidRPr="004E2200">
        <w:rPr>
          <w:rFonts w:cs="Arial"/>
          <w:sz w:val="24"/>
          <w:szCs w:val="20"/>
        </w:rPr>
        <w:t>the</w:t>
      </w:r>
      <w:r w:rsidR="00196637" w:rsidRPr="004E2200">
        <w:rPr>
          <w:rFonts w:cs="Arial"/>
          <w:sz w:val="24"/>
          <w:szCs w:val="20"/>
        </w:rPr>
        <w:t xml:space="preserve"> quality of water.</w:t>
      </w:r>
    </w:p>
    <w:p w:rsidR="00FE4B65" w:rsidRPr="004E2200" w:rsidRDefault="00196637" w:rsidP="00182A04">
      <w:pPr>
        <w:tabs>
          <w:tab w:val="left" w:pos="1134"/>
        </w:tabs>
        <w:autoSpaceDE w:val="0"/>
        <w:autoSpaceDN w:val="0"/>
        <w:adjustRightInd w:val="0"/>
        <w:spacing w:after="0" w:line="240" w:lineRule="auto"/>
        <w:ind w:left="567" w:hanging="283"/>
        <w:rPr>
          <w:rFonts w:cs="DIN-Light"/>
          <w:color w:val="292526"/>
          <w:sz w:val="24"/>
          <w:szCs w:val="20"/>
        </w:rPr>
      </w:pPr>
      <w:r w:rsidRPr="004E2200">
        <w:rPr>
          <w:rFonts w:cs="DIN-Light"/>
          <w:color w:val="292526"/>
          <w:sz w:val="24"/>
          <w:szCs w:val="20"/>
        </w:rPr>
        <w:t>3</w:t>
      </w:r>
      <w:r w:rsidR="00A53BF6" w:rsidRPr="004E2200">
        <w:rPr>
          <w:rFonts w:cs="DIN-Light"/>
          <w:color w:val="292526"/>
          <w:sz w:val="24"/>
          <w:szCs w:val="20"/>
        </w:rPr>
        <w:t>)</w:t>
      </w:r>
      <w:r w:rsidR="00A53BF6" w:rsidRPr="004E2200">
        <w:rPr>
          <w:rFonts w:cs="DIN-Light"/>
          <w:color w:val="292526"/>
          <w:sz w:val="24"/>
          <w:szCs w:val="20"/>
        </w:rPr>
        <w:tab/>
      </w:r>
      <w:r w:rsidR="00FE4B65" w:rsidRPr="004E2200">
        <w:rPr>
          <w:rFonts w:cs="DIN-Light"/>
          <w:color w:val="292526"/>
          <w:sz w:val="24"/>
          <w:szCs w:val="20"/>
        </w:rPr>
        <w:t>Promote strategies that will facilitate the acquisition, processing</w:t>
      </w:r>
      <w:r w:rsidR="00DF09BF" w:rsidRPr="004E2200">
        <w:rPr>
          <w:rFonts w:cs="DIN-Light"/>
          <w:color w:val="292526"/>
          <w:sz w:val="24"/>
          <w:szCs w:val="20"/>
        </w:rPr>
        <w:t>,</w:t>
      </w:r>
      <w:r w:rsidR="00FE4B65" w:rsidRPr="004E2200">
        <w:rPr>
          <w:rFonts w:cs="DIN-Light"/>
          <w:color w:val="292526"/>
          <w:sz w:val="24"/>
          <w:szCs w:val="20"/>
        </w:rPr>
        <w:t xml:space="preserve"> and distribution of data products</w:t>
      </w:r>
      <w:r w:rsidR="005A3392" w:rsidRPr="004E2200">
        <w:rPr>
          <w:rFonts w:cs="DIN-Light"/>
          <w:color w:val="292526"/>
          <w:sz w:val="24"/>
          <w:szCs w:val="20"/>
        </w:rPr>
        <w:t xml:space="preserve"> </w:t>
      </w:r>
      <w:r w:rsidR="00FE4B65" w:rsidRPr="004E2200">
        <w:rPr>
          <w:rFonts w:cs="DIN-Light"/>
          <w:color w:val="292526"/>
          <w:sz w:val="24"/>
          <w:szCs w:val="20"/>
        </w:rPr>
        <w:t xml:space="preserve">needed for effective management of the world’s water resources. </w:t>
      </w:r>
    </w:p>
    <w:p w:rsidR="004210C1" w:rsidRPr="004E2200" w:rsidRDefault="00196637" w:rsidP="00182A04">
      <w:pPr>
        <w:tabs>
          <w:tab w:val="left" w:pos="1134"/>
        </w:tabs>
        <w:autoSpaceDE w:val="0"/>
        <w:autoSpaceDN w:val="0"/>
        <w:adjustRightInd w:val="0"/>
        <w:spacing w:after="0" w:line="240" w:lineRule="auto"/>
        <w:ind w:left="567" w:hanging="283"/>
        <w:rPr>
          <w:rFonts w:cs="DIN-Light"/>
          <w:color w:val="292526"/>
          <w:sz w:val="24"/>
          <w:szCs w:val="20"/>
        </w:rPr>
      </w:pPr>
      <w:r w:rsidRPr="004E2200">
        <w:rPr>
          <w:rFonts w:cs="DIN-Light"/>
          <w:color w:val="292526"/>
          <w:sz w:val="24"/>
          <w:szCs w:val="20"/>
        </w:rPr>
        <w:t>4</w:t>
      </w:r>
      <w:r w:rsidR="00A53BF6" w:rsidRPr="004E2200">
        <w:rPr>
          <w:rFonts w:cs="DIN-Light"/>
          <w:color w:val="292526"/>
          <w:sz w:val="24"/>
          <w:szCs w:val="20"/>
        </w:rPr>
        <w:t>)</w:t>
      </w:r>
      <w:r w:rsidR="00A53BF6" w:rsidRPr="004E2200">
        <w:rPr>
          <w:rFonts w:cs="DIN-Light"/>
          <w:color w:val="292526"/>
          <w:sz w:val="24"/>
          <w:szCs w:val="20"/>
        </w:rPr>
        <w:tab/>
      </w:r>
      <w:r w:rsidR="004210C1" w:rsidRPr="004E2200">
        <w:rPr>
          <w:rFonts w:cs="DIN-Light"/>
          <w:color w:val="292526"/>
          <w:sz w:val="24"/>
          <w:szCs w:val="20"/>
        </w:rPr>
        <w:t xml:space="preserve">Provide </w:t>
      </w:r>
      <w:r w:rsidR="003E50C0" w:rsidRPr="004E2200">
        <w:rPr>
          <w:rFonts w:cs="DIN-Light"/>
          <w:color w:val="292526"/>
          <w:sz w:val="24"/>
          <w:szCs w:val="20"/>
        </w:rPr>
        <w:t>expertise, information systems</w:t>
      </w:r>
      <w:r w:rsidR="00DF09BF" w:rsidRPr="004E2200">
        <w:rPr>
          <w:rFonts w:cs="DIN-Light"/>
          <w:color w:val="292526"/>
          <w:sz w:val="24"/>
          <w:szCs w:val="20"/>
        </w:rPr>
        <w:t>,</w:t>
      </w:r>
      <w:r w:rsidR="003E50C0" w:rsidRPr="004E2200">
        <w:rPr>
          <w:rFonts w:cs="DIN-Light"/>
          <w:color w:val="292526"/>
          <w:sz w:val="24"/>
          <w:szCs w:val="20"/>
        </w:rPr>
        <w:t xml:space="preserve"> and datasets </w:t>
      </w:r>
      <w:r w:rsidR="004210C1" w:rsidRPr="004E2200">
        <w:rPr>
          <w:rFonts w:cs="DIN-Light"/>
          <w:color w:val="292526"/>
          <w:sz w:val="24"/>
          <w:szCs w:val="20"/>
        </w:rPr>
        <w:t xml:space="preserve">to the </w:t>
      </w:r>
      <w:r w:rsidR="00FE4B65" w:rsidRPr="004E2200">
        <w:rPr>
          <w:rFonts w:cs="DIN-Light"/>
          <w:color w:val="292526"/>
          <w:sz w:val="24"/>
          <w:szCs w:val="20"/>
        </w:rPr>
        <w:t>global</w:t>
      </w:r>
      <w:r w:rsidR="004210C1" w:rsidRPr="004E2200">
        <w:rPr>
          <w:rFonts w:cs="DIN-Light"/>
          <w:color w:val="292526"/>
          <w:sz w:val="24"/>
          <w:szCs w:val="20"/>
        </w:rPr>
        <w:t>, regional</w:t>
      </w:r>
      <w:r w:rsidR="00DF09BF" w:rsidRPr="004E2200">
        <w:rPr>
          <w:rFonts w:cs="DIN-Light"/>
          <w:color w:val="292526"/>
          <w:sz w:val="24"/>
          <w:szCs w:val="20"/>
        </w:rPr>
        <w:t>,</w:t>
      </w:r>
      <w:r w:rsidR="00085451" w:rsidRPr="004E2200">
        <w:rPr>
          <w:rFonts w:cs="DIN-Light"/>
          <w:color w:val="292526"/>
          <w:sz w:val="24"/>
          <w:szCs w:val="20"/>
        </w:rPr>
        <w:t xml:space="preserve"> </w:t>
      </w:r>
      <w:r w:rsidR="004210C1" w:rsidRPr="004E2200">
        <w:rPr>
          <w:rFonts w:cs="DIN-Light"/>
          <w:color w:val="292526"/>
          <w:sz w:val="24"/>
          <w:szCs w:val="20"/>
        </w:rPr>
        <w:t xml:space="preserve">and national water </w:t>
      </w:r>
      <w:r w:rsidR="00FE4B65" w:rsidRPr="004E2200">
        <w:rPr>
          <w:rFonts w:cs="DIN-Light"/>
          <w:color w:val="292526"/>
          <w:sz w:val="24"/>
          <w:szCs w:val="20"/>
        </w:rPr>
        <w:t>communit</w:t>
      </w:r>
      <w:r w:rsidR="004210C1" w:rsidRPr="004E2200">
        <w:rPr>
          <w:rFonts w:cs="DIN-Light"/>
          <w:color w:val="292526"/>
          <w:sz w:val="24"/>
          <w:szCs w:val="20"/>
        </w:rPr>
        <w:t>ies</w:t>
      </w:r>
      <w:r w:rsidR="00FE4B65" w:rsidRPr="004E2200">
        <w:rPr>
          <w:rFonts w:cs="DIN-Light"/>
          <w:color w:val="292526"/>
          <w:sz w:val="24"/>
          <w:szCs w:val="20"/>
        </w:rPr>
        <w:t xml:space="preserve"> through </w:t>
      </w:r>
      <w:r w:rsidR="004210C1" w:rsidRPr="004E2200">
        <w:rPr>
          <w:rFonts w:cs="DIN-Light"/>
          <w:color w:val="292526"/>
          <w:sz w:val="24"/>
          <w:szCs w:val="20"/>
        </w:rPr>
        <w:t xml:space="preserve">support to UN Water and its programmes, </w:t>
      </w:r>
      <w:r w:rsidR="003E50C0" w:rsidRPr="004E2200">
        <w:rPr>
          <w:rFonts w:cs="DIN-Light"/>
          <w:color w:val="292526"/>
          <w:sz w:val="24"/>
          <w:szCs w:val="20"/>
        </w:rPr>
        <w:t xml:space="preserve">ICSU Future Earth </w:t>
      </w:r>
      <w:r w:rsidRPr="004E2200">
        <w:rPr>
          <w:rFonts w:cs="DIN-Light"/>
          <w:color w:val="292526"/>
          <w:sz w:val="24"/>
          <w:szCs w:val="20"/>
        </w:rPr>
        <w:t>Programmes</w:t>
      </w:r>
      <w:r w:rsidR="00DF09BF" w:rsidRPr="004E2200">
        <w:rPr>
          <w:rFonts w:cs="DIN-Light"/>
          <w:color w:val="292526"/>
          <w:sz w:val="24"/>
          <w:szCs w:val="20"/>
        </w:rPr>
        <w:t>,</w:t>
      </w:r>
      <w:r w:rsidR="00085451" w:rsidRPr="004E2200">
        <w:rPr>
          <w:rFonts w:cs="DIN-Light"/>
          <w:color w:val="292526"/>
          <w:sz w:val="24"/>
          <w:szCs w:val="20"/>
        </w:rPr>
        <w:t xml:space="preserve"> </w:t>
      </w:r>
      <w:r w:rsidR="004210C1" w:rsidRPr="004E2200">
        <w:rPr>
          <w:rFonts w:cs="DIN-Light"/>
          <w:color w:val="292526"/>
          <w:sz w:val="24"/>
          <w:szCs w:val="20"/>
        </w:rPr>
        <w:t>non</w:t>
      </w:r>
      <w:r w:rsidR="00DF09BF" w:rsidRPr="004E2200">
        <w:rPr>
          <w:rFonts w:cs="DIN-Light"/>
          <w:color w:val="292526"/>
          <w:sz w:val="24"/>
          <w:szCs w:val="20"/>
        </w:rPr>
        <w:t>-</w:t>
      </w:r>
      <w:r w:rsidR="004210C1" w:rsidRPr="004E2200">
        <w:rPr>
          <w:rFonts w:cs="DIN-Light"/>
          <w:color w:val="292526"/>
          <w:sz w:val="24"/>
          <w:szCs w:val="20"/>
        </w:rPr>
        <w:t>governmental water program</w:t>
      </w:r>
      <w:r w:rsidR="00FC2543">
        <w:rPr>
          <w:rFonts w:cs="DIN-Light"/>
          <w:color w:val="292526"/>
          <w:sz w:val="24"/>
          <w:szCs w:val="20"/>
        </w:rPr>
        <w:t>me</w:t>
      </w:r>
      <w:r w:rsidR="004210C1" w:rsidRPr="004E2200">
        <w:rPr>
          <w:rFonts w:cs="DIN-Light"/>
          <w:color w:val="292526"/>
          <w:sz w:val="24"/>
          <w:szCs w:val="20"/>
        </w:rPr>
        <w:t>s such as the Global Water Partnership</w:t>
      </w:r>
      <w:r w:rsidR="00DF09BF" w:rsidRPr="004E2200">
        <w:rPr>
          <w:rFonts w:cs="DIN-Light"/>
          <w:color w:val="292526"/>
          <w:sz w:val="24"/>
          <w:szCs w:val="20"/>
        </w:rPr>
        <w:t>,</w:t>
      </w:r>
      <w:r w:rsidR="004210C1" w:rsidRPr="004E2200">
        <w:rPr>
          <w:rFonts w:cs="DIN-Light"/>
          <w:color w:val="292526"/>
          <w:sz w:val="24"/>
          <w:szCs w:val="20"/>
        </w:rPr>
        <w:t xml:space="preserve"> and regional and national water and Earth Observation programmes. </w:t>
      </w:r>
    </w:p>
    <w:p w:rsidR="00AE3D65" w:rsidRPr="004E2200" w:rsidRDefault="00AE3D65" w:rsidP="00182A04">
      <w:pPr>
        <w:tabs>
          <w:tab w:val="left" w:pos="1134"/>
        </w:tabs>
        <w:autoSpaceDE w:val="0"/>
        <w:autoSpaceDN w:val="0"/>
        <w:adjustRightInd w:val="0"/>
        <w:spacing w:after="0" w:line="240" w:lineRule="auto"/>
        <w:ind w:left="567" w:hanging="283"/>
        <w:rPr>
          <w:sz w:val="24"/>
        </w:rPr>
      </w:pPr>
      <w:r w:rsidRPr="004E2200">
        <w:rPr>
          <w:rFonts w:cs="DIN-Light"/>
          <w:color w:val="292526"/>
          <w:sz w:val="24"/>
          <w:szCs w:val="20"/>
        </w:rPr>
        <w:t>5</w:t>
      </w:r>
      <w:r w:rsidR="000A3B58" w:rsidRPr="004E2200">
        <w:rPr>
          <w:rFonts w:cs="DIN-Light"/>
          <w:color w:val="292526"/>
          <w:sz w:val="24"/>
          <w:szCs w:val="20"/>
        </w:rPr>
        <w:t>)</w:t>
      </w:r>
      <w:r w:rsidR="00A53BF6" w:rsidRPr="004E2200">
        <w:rPr>
          <w:rFonts w:cs="DIN-Light"/>
          <w:color w:val="292526"/>
          <w:sz w:val="24"/>
          <w:szCs w:val="20"/>
        </w:rPr>
        <w:tab/>
      </w:r>
      <w:r w:rsidRPr="004E2200">
        <w:rPr>
          <w:sz w:val="24"/>
        </w:rPr>
        <w:t>Increase availability and use of data</w:t>
      </w:r>
      <w:r w:rsidR="008F1BF0" w:rsidRPr="004E2200">
        <w:rPr>
          <w:sz w:val="24"/>
        </w:rPr>
        <w:t>,</w:t>
      </w:r>
      <w:r w:rsidRPr="004E2200">
        <w:rPr>
          <w:sz w:val="24"/>
        </w:rPr>
        <w:t xml:space="preserve"> information</w:t>
      </w:r>
      <w:r w:rsidR="001C5A03">
        <w:rPr>
          <w:sz w:val="24"/>
        </w:rPr>
        <w:t>,</w:t>
      </w:r>
      <w:r w:rsidRPr="004E2200">
        <w:rPr>
          <w:sz w:val="24"/>
        </w:rPr>
        <w:t xml:space="preserve"> </w:t>
      </w:r>
      <w:r w:rsidR="008F1BF0" w:rsidRPr="004E2200">
        <w:rPr>
          <w:sz w:val="24"/>
        </w:rPr>
        <w:t xml:space="preserve">and indicators </w:t>
      </w:r>
      <w:r w:rsidRPr="004E2200">
        <w:rPr>
          <w:sz w:val="24"/>
        </w:rPr>
        <w:t>of quality of inland and near-coastal waters to support an operational water quality decision</w:t>
      </w:r>
      <w:r w:rsidR="00DF09BF" w:rsidRPr="004E2200">
        <w:rPr>
          <w:sz w:val="24"/>
        </w:rPr>
        <w:t>-</w:t>
      </w:r>
      <w:r w:rsidRPr="004E2200">
        <w:rPr>
          <w:sz w:val="24"/>
        </w:rPr>
        <w:t>making system</w:t>
      </w:r>
      <w:r w:rsidR="00DF09BF" w:rsidRPr="004E2200">
        <w:rPr>
          <w:sz w:val="24"/>
        </w:rPr>
        <w:t xml:space="preserve">. </w:t>
      </w:r>
    </w:p>
    <w:p w:rsidR="00394E8F" w:rsidRPr="004E2200" w:rsidRDefault="00394E8F" w:rsidP="00037DEA">
      <w:pPr>
        <w:pStyle w:val="ListParagraph"/>
        <w:spacing w:after="0" w:line="240" w:lineRule="auto"/>
        <w:ind w:left="0"/>
        <w:rPr>
          <w:rFonts w:cs="Arial"/>
          <w:sz w:val="24"/>
          <w:szCs w:val="20"/>
        </w:rPr>
      </w:pPr>
    </w:p>
    <w:p w:rsidR="00C96A9D" w:rsidRPr="00037DEA" w:rsidRDefault="008F1BF0" w:rsidP="00182A04">
      <w:pPr>
        <w:pStyle w:val="ListParagraph"/>
        <w:numPr>
          <w:ilvl w:val="0"/>
          <w:numId w:val="22"/>
        </w:numPr>
        <w:tabs>
          <w:tab w:val="left" w:pos="567"/>
        </w:tabs>
        <w:spacing w:after="0" w:line="240" w:lineRule="auto"/>
        <w:ind w:left="0" w:firstLine="0"/>
        <w:rPr>
          <w:b/>
          <w:sz w:val="24"/>
          <w:szCs w:val="24"/>
          <w:u w:val="single"/>
        </w:rPr>
      </w:pPr>
      <w:r w:rsidRPr="00037DEA">
        <w:rPr>
          <w:b/>
          <w:sz w:val="24"/>
          <w:szCs w:val="24"/>
        </w:rPr>
        <w:t>B</w:t>
      </w:r>
      <w:r w:rsidR="00451D9F" w:rsidRPr="00037DEA">
        <w:rPr>
          <w:b/>
          <w:sz w:val="24"/>
          <w:szCs w:val="24"/>
        </w:rPr>
        <w:t>ackground</w:t>
      </w:r>
      <w:r w:rsidRPr="00037DEA">
        <w:rPr>
          <w:b/>
          <w:sz w:val="24"/>
          <w:szCs w:val="24"/>
        </w:rPr>
        <w:t xml:space="preserve"> - Role of GEO and </w:t>
      </w:r>
      <w:r w:rsidR="00C96A9D" w:rsidRPr="00037DEA">
        <w:rPr>
          <w:b/>
          <w:sz w:val="24"/>
          <w:szCs w:val="24"/>
        </w:rPr>
        <w:t>freshwater issues</w:t>
      </w:r>
    </w:p>
    <w:p w:rsidR="00C96A9D" w:rsidRPr="004E2200" w:rsidRDefault="00C96A9D" w:rsidP="00037DEA">
      <w:pPr>
        <w:pStyle w:val="HTMLPreformatted"/>
        <w:rPr>
          <w:rFonts w:asciiTheme="minorHAnsi" w:hAnsiTheme="minorHAnsi"/>
          <w:sz w:val="24"/>
        </w:rPr>
      </w:pPr>
    </w:p>
    <w:p w:rsidR="008F1BF0" w:rsidRPr="004E2200" w:rsidRDefault="009D34DD" w:rsidP="007B0147">
      <w:pPr>
        <w:spacing w:after="0" w:line="240" w:lineRule="auto"/>
        <w:jc w:val="both"/>
        <w:rPr>
          <w:sz w:val="24"/>
        </w:rPr>
      </w:pPr>
      <w:r w:rsidRPr="004E2200">
        <w:rPr>
          <w:sz w:val="24"/>
        </w:rPr>
        <w:t xml:space="preserve">GEO </w:t>
      </w:r>
      <w:r w:rsidR="00854411" w:rsidRPr="004E2200">
        <w:rPr>
          <w:sz w:val="24"/>
        </w:rPr>
        <w:t xml:space="preserve">has provided a framework </w:t>
      </w:r>
      <w:r w:rsidR="001C5A03">
        <w:rPr>
          <w:sz w:val="24"/>
        </w:rPr>
        <w:t>within which</w:t>
      </w:r>
      <w:r w:rsidR="001C5A03" w:rsidRPr="004E2200">
        <w:rPr>
          <w:sz w:val="24"/>
        </w:rPr>
        <w:t xml:space="preserve"> </w:t>
      </w:r>
      <w:r w:rsidR="00854411" w:rsidRPr="004E2200">
        <w:rPr>
          <w:sz w:val="24"/>
        </w:rPr>
        <w:t>issues related to water could be integrated with other issues</w:t>
      </w:r>
      <w:r w:rsidR="003C6AA0" w:rsidRPr="004E2200">
        <w:rPr>
          <w:sz w:val="24"/>
        </w:rPr>
        <w:t xml:space="preserve"> </w:t>
      </w:r>
      <w:r w:rsidR="008F1BF0" w:rsidRPr="004E2200">
        <w:rPr>
          <w:sz w:val="24"/>
        </w:rPr>
        <w:t xml:space="preserve">that provide societal benefits </w:t>
      </w:r>
      <w:r w:rsidR="003C6AA0" w:rsidRPr="004E2200">
        <w:rPr>
          <w:sz w:val="24"/>
        </w:rPr>
        <w:t>(see Table 1)</w:t>
      </w:r>
      <w:r w:rsidR="009E088E">
        <w:rPr>
          <w:sz w:val="24"/>
        </w:rPr>
        <w:t xml:space="preserve">. </w:t>
      </w:r>
      <w:r w:rsidR="0038612C" w:rsidRPr="004E2200">
        <w:rPr>
          <w:sz w:val="24"/>
        </w:rPr>
        <w:t>GEO continues to promote open access and distribution of data at minimum cost</w:t>
      </w:r>
      <w:r w:rsidR="009E088E">
        <w:rPr>
          <w:sz w:val="24"/>
        </w:rPr>
        <w:t xml:space="preserve">. </w:t>
      </w:r>
      <w:r w:rsidR="0038612C" w:rsidRPr="004E2200">
        <w:rPr>
          <w:sz w:val="24"/>
        </w:rPr>
        <w:t>Within the limits of a volunteer system</w:t>
      </w:r>
      <w:r w:rsidR="001C5A03">
        <w:rPr>
          <w:sz w:val="24"/>
        </w:rPr>
        <w:t>,</w:t>
      </w:r>
      <w:r w:rsidR="0038612C" w:rsidRPr="004E2200">
        <w:rPr>
          <w:sz w:val="24"/>
        </w:rPr>
        <w:t xml:space="preserve"> GEO helps to bring the principles of good governance to water management.</w:t>
      </w:r>
    </w:p>
    <w:p w:rsidR="008F1BF0" w:rsidRPr="004E2200" w:rsidRDefault="008F1BF0" w:rsidP="00037DEA">
      <w:pPr>
        <w:spacing w:after="0" w:line="240" w:lineRule="auto"/>
        <w:rPr>
          <w:sz w:val="24"/>
        </w:rPr>
      </w:pPr>
    </w:p>
    <w:p w:rsidR="003C6AA0" w:rsidRPr="004E2200" w:rsidRDefault="003C6AA0" w:rsidP="00037DEA">
      <w:pPr>
        <w:spacing w:after="0" w:line="240" w:lineRule="auto"/>
        <w:rPr>
          <w:sz w:val="24"/>
        </w:rPr>
      </w:pPr>
      <w:r w:rsidRPr="004E2200">
        <w:rPr>
          <w:sz w:val="24"/>
        </w:rPr>
        <w:lastRenderedPageBreak/>
        <w:t>This chapter provides descriptions of areas where water information</w:t>
      </w:r>
      <w:r w:rsidR="0038612C" w:rsidRPr="004E2200">
        <w:rPr>
          <w:sz w:val="24"/>
        </w:rPr>
        <w:t xml:space="preserve"> and GEO principles are</w:t>
      </w:r>
      <w:r w:rsidRPr="004E2200">
        <w:rPr>
          <w:sz w:val="24"/>
        </w:rPr>
        <w:t xml:space="preserve"> critical</w:t>
      </w:r>
      <w:r w:rsidR="001C5A03">
        <w:rPr>
          <w:sz w:val="24"/>
        </w:rPr>
        <w:t>,</w:t>
      </w:r>
      <w:r w:rsidRPr="004E2200">
        <w:rPr>
          <w:sz w:val="24"/>
        </w:rPr>
        <w:t xml:space="preserve"> including:</w:t>
      </w:r>
    </w:p>
    <w:p w:rsidR="003C6AA0" w:rsidRPr="004E2200" w:rsidRDefault="003C6AA0" w:rsidP="00182A04">
      <w:pPr>
        <w:pStyle w:val="ListParagraph"/>
        <w:numPr>
          <w:ilvl w:val="0"/>
          <w:numId w:val="19"/>
        </w:numPr>
        <w:spacing w:after="0" w:line="240" w:lineRule="auto"/>
        <w:ind w:left="567" w:hanging="283"/>
        <w:rPr>
          <w:sz w:val="24"/>
        </w:rPr>
      </w:pPr>
      <w:r w:rsidRPr="004E2200">
        <w:rPr>
          <w:sz w:val="24"/>
        </w:rPr>
        <w:t>The security of domestic and potable water supplies in many areas of the world</w:t>
      </w:r>
    </w:p>
    <w:p w:rsidR="003C6AA0" w:rsidRPr="004E2200" w:rsidRDefault="003C6AA0" w:rsidP="00182A04">
      <w:pPr>
        <w:pStyle w:val="ListParagraph"/>
        <w:numPr>
          <w:ilvl w:val="0"/>
          <w:numId w:val="19"/>
        </w:numPr>
        <w:spacing w:after="0" w:line="240" w:lineRule="auto"/>
        <w:ind w:left="567" w:hanging="283"/>
        <w:rPr>
          <w:sz w:val="24"/>
        </w:rPr>
      </w:pPr>
      <w:r w:rsidRPr="004E2200">
        <w:rPr>
          <w:sz w:val="24"/>
        </w:rPr>
        <w:t>The Water-Energy-Food security nexus</w:t>
      </w:r>
      <w:r w:rsidR="001C5A03">
        <w:rPr>
          <w:sz w:val="24"/>
        </w:rPr>
        <w:t>,</w:t>
      </w:r>
      <w:r w:rsidRPr="004E2200">
        <w:rPr>
          <w:sz w:val="24"/>
        </w:rPr>
        <w:t xml:space="preserve"> including the effects of energy development and intensive food production</w:t>
      </w:r>
      <w:r w:rsidR="001C5A03">
        <w:rPr>
          <w:sz w:val="24"/>
        </w:rPr>
        <w:t>,</w:t>
      </w:r>
      <w:r w:rsidRPr="004E2200">
        <w:rPr>
          <w:sz w:val="24"/>
        </w:rPr>
        <w:t xml:space="preserve"> </w:t>
      </w:r>
      <w:r w:rsidR="008F1BF0" w:rsidRPr="004E2200">
        <w:rPr>
          <w:sz w:val="24"/>
        </w:rPr>
        <w:t xml:space="preserve">which </w:t>
      </w:r>
      <w:r w:rsidRPr="004E2200">
        <w:rPr>
          <w:sz w:val="24"/>
        </w:rPr>
        <w:t xml:space="preserve">create new demands for water and </w:t>
      </w:r>
      <w:r w:rsidR="001C5A03">
        <w:rPr>
          <w:sz w:val="24"/>
        </w:rPr>
        <w:t>lead to</w:t>
      </w:r>
      <w:r w:rsidR="001C5A03" w:rsidRPr="004E2200">
        <w:rPr>
          <w:sz w:val="24"/>
        </w:rPr>
        <w:t xml:space="preserve"> </w:t>
      </w:r>
      <w:r w:rsidRPr="004E2200">
        <w:rPr>
          <w:sz w:val="24"/>
        </w:rPr>
        <w:t>by-products that decrease the quality of water</w:t>
      </w:r>
    </w:p>
    <w:p w:rsidR="003C6AA0" w:rsidRPr="004E2200" w:rsidRDefault="003C6AA0" w:rsidP="00182A04">
      <w:pPr>
        <w:pStyle w:val="ListParagraph"/>
        <w:numPr>
          <w:ilvl w:val="0"/>
          <w:numId w:val="19"/>
        </w:numPr>
        <w:spacing w:after="0" w:line="240" w:lineRule="auto"/>
        <w:ind w:left="567" w:hanging="283"/>
        <w:rPr>
          <w:sz w:val="24"/>
        </w:rPr>
      </w:pPr>
      <w:r w:rsidRPr="004E2200">
        <w:rPr>
          <w:sz w:val="24"/>
        </w:rPr>
        <w:t>Requirements of the environment and biodivers</w:t>
      </w:r>
      <w:r w:rsidR="0038612C" w:rsidRPr="004E2200">
        <w:rPr>
          <w:sz w:val="24"/>
        </w:rPr>
        <w:t>i</w:t>
      </w:r>
      <w:r w:rsidRPr="004E2200">
        <w:rPr>
          <w:sz w:val="24"/>
        </w:rPr>
        <w:t>ty for water</w:t>
      </w:r>
    </w:p>
    <w:p w:rsidR="0038612C" w:rsidRPr="004E2200" w:rsidRDefault="0038612C" w:rsidP="00182A04">
      <w:pPr>
        <w:pStyle w:val="ListParagraph"/>
        <w:numPr>
          <w:ilvl w:val="0"/>
          <w:numId w:val="19"/>
        </w:numPr>
        <w:spacing w:after="0" w:line="240" w:lineRule="auto"/>
        <w:ind w:left="567" w:hanging="283"/>
        <w:rPr>
          <w:sz w:val="24"/>
        </w:rPr>
      </w:pPr>
      <w:r w:rsidRPr="004E2200">
        <w:rPr>
          <w:sz w:val="24"/>
        </w:rPr>
        <w:t>Strategies f</w:t>
      </w:r>
      <w:r w:rsidR="00FB0F6B" w:rsidRPr="004E2200">
        <w:rPr>
          <w:sz w:val="24"/>
        </w:rPr>
        <w:t>o</w:t>
      </w:r>
      <w:r w:rsidRPr="004E2200">
        <w:rPr>
          <w:sz w:val="24"/>
        </w:rPr>
        <w:t xml:space="preserve">r adaptation </w:t>
      </w:r>
      <w:r w:rsidR="008F1BF0" w:rsidRPr="004E2200">
        <w:rPr>
          <w:sz w:val="24"/>
        </w:rPr>
        <w:t xml:space="preserve">of water resource systems </w:t>
      </w:r>
      <w:r w:rsidRPr="004E2200">
        <w:rPr>
          <w:sz w:val="24"/>
        </w:rPr>
        <w:t>to climate change</w:t>
      </w:r>
    </w:p>
    <w:p w:rsidR="003C6AA0" w:rsidRPr="004E2200" w:rsidRDefault="003C6AA0" w:rsidP="00182A04">
      <w:pPr>
        <w:pStyle w:val="ListParagraph"/>
        <w:numPr>
          <w:ilvl w:val="0"/>
          <w:numId w:val="19"/>
        </w:numPr>
        <w:spacing w:after="0" w:line="240" w:lineRule="auto"/>
        <w:ind w:left="567" w:hanging="283"/>
        <w:rPr>
          <w:sz w:val="24"/>
        </w:rPr>
      </w:pPr>
      <w:r w:rsidRPr="004E2200">
        <w:rPr>
          <w:sz w:val="24"/>
        </w:rPr>
        <w:t xml:space="preserve">Support for the implementation of new </w:t>
      </w:r>
      <w:r w:rsidR="008F1BF0" w:rsidRPr="004E2200">
        <w:rPr>
          <w:sz w:val="24"/>
        </w:rPr>
        <w:t xml:space="preserve">water </w:t>
      </w:r>
      <w:r w:rsidRPr="004E2200">
        <w:rPr>
          <w:sz w:val="24"/>
        </w:rPr>
        <w:t>management structures such as polycentric g</w:t>
      </w:r>
      <w:r w:rsidR="0038612C" w:rsidRPr="004E2200">
        <w:rPr>
          <w:sz w:val="24"/>
        </w:rPr>
        <w:t>o</w:t>
      </w:r>
      <w:r w:rsidRPr="004E2200">
        <w:rPr>
          <w:sz w:val="24"/>
        </w:rPr>
        <w:t xml:space="preserve">vernance and Integrated Water </w:t>
      </w:r>
      <w:r w:rsidR="008F1BF0" w:rsidRPr="004E2200">
        <w:rPr>
          <w:sz w:val="24"/>
        </w:rPr>
        <w:t xml:space="preserve">Resources </w:t>
      </w:r>
      <w:r w:rsidRPr="004E2200">
        <w:rPr>
          <w:sz w:val="24"/>
        </w:rPr>
        <w:t>Management</w:t>
      </w:r>
    </w:p>
    <w:p w:rsidR="003C6AA0" w:rsidRPr="004E2200" w:rsidRDefault="003C6AA0" w:rsidP="00182A04">
      <w:pPr>
        <w:pStyle w:val="ListParagraph"/>
        <w:numPr>
          <w:ilvl w:val="0"/>
          <w:numId w:val="19"/>
        </w:numPr>
        <w:spacing w:after="0" w:line="240" w:lineRule="auto"/>
        <w:ind w:left="567" w:hanging="283"/>
        <w:rPr>
          <w:sz w:val="24"/>
        </w:rPr>
      </w:pPr>
      <w:r w:rsidRPr="004E2200">
        <w:rPr>
          <w:sz w:val="24"/>
        </w:rPr>
        <w:t>Extremes</w:t>
      </w:r>
      <w:r w:rsidR="001C5A03">
        <w:rPr>
          <w:sz w:val="24"/>
        </w:rPr>
        <w:t>,</w:t>
      </w:r>
      <w:r w:rsidRPr="004E2200">
        <w:rPr>
          <w:sz w:val="24"/>
        </w:rPr>
        <w:t xml:space="preserve"> including floods and droughts</w:t>
      </w:r>
      <w:r w:rsidR="001C5A03">
        <w:rPr>
          <w:sz w:val="24"/>
        </w:rPr>
        <w:t>,</w:t>
      </w:r>
      <w:r w:rsidRPr="004E2200">
        <w:rPr>
          <w:sz w:val="24"/>
        </w:rPr>
        <w:t xml:space="preserve"> and their effects on planning for protection and secure water supplies</w:t>
      </w:r>
    </w:p>
    <w:p w:rsidR="003C6AA0" w:rsidRPr="004E2200" w:rsidRDefault="003C6AA0" w:rsidP="00182A04">
      <w:pPr>
        <w:pStyle w:val="ListParagraph"/>
        <w:numPr>
          <w:ilvl w:val="0"/>
          <w:numId w:val="19"/>
        </w:numPr>
        <w:spacing w:after="0" w:line="240" w:lineRule="auto"/>
        <w:ind w:left="567" w:hanging="283"/>
        <w:rPr>
          <w:sz w:val="24"/>
        </w:rPr>
      </w:pPr>
      <w:r w:rsidRPr="004E2200">
        <w:rPr>
          <w:sz w:val="24"/>
        </w:rPr>
        <w:t>Priorities for water ar</w:t>
      </w:r>
      <w:r w:rsidR="001C5A03">
        <w:rPr>
          <w:sz w:val="24"/>
        </w:rPr>
        <w:t>i</w:t>
      </w:r>
      <w:r w:rsidRPr="004E2200">
        <w:rPr>
          <w:sz w:val="24"/>
        </w:rPr>
        <w:t xml:space="preserve">sing </w:t>
      </w:r>
      <w:r w:rsidR="00174335" w:rsidRPr="004E2200">
        <w:rPr>
          <w:sz w:val="24"/>
        </w:rPr>
        <w:t>from</w:t>
      </w:r>
      <w:r w:rsidRPr="004E2200">
        <w:rPr>
          <w:sz w:val="24"/>
        </w:rPr>
        <w:t xml:space="preserve"> the Sustainable Development Goals</w:t>
      </w:r>
      <w:r w:rsidR="0095610B">
        <w:rPr>
          <w:sz w:val="24"/>
        </w:rPr>
        <w:t xml:space="preserve">. </w:t>
      </w:r>
    </w:p>
    <w:p w:rsidR="009D34DD" w:rsidRPr="004E2200" w:rsidRDefault="009D34DD" w:rsidP="00037DEA">
      <w:pPr>
        <w:spacing w:after="0" w:line="240" w:lineRule="auto"/>
        <w:rPr>
          <w:sz w:val="24"/>
        </w:rPr>
      </w:pPr>
    </w:p>
    <w:p w:rsidR="001A17E9" w:rsidRPr="004E2200" w:rsidRDefault="008F1BF0" w:rsidP="00037DEA">
      <w:pPr>
        <w:autoSpaceDE w:val="0"/>
        <w:autoSpaceDN w:val="0"/>
        <w:adjustRightInd w:val="0"/>
        <w:spacing w:after="0" w:line="240" w:lineRule="auto"/>
        <w:rPr>
          <w:rFonts w:cs="AdvTR"/>
          <w:sz w:val="24"/>
          <w:szCs w:val="28"/>
        </w:rPr>
      </w:pPr>
      <w:r w:rsidRPr="00037DEA">
        <w:rPr>
          <w:rFonts w:cs="AdvTR"/>
          <w:b/>
          <w:sz w:val="24"/>
          <w:szCs w:val="28"/>
        </w:rPr>
        <w:t xml:space="preserve">Table 1. </w:t>
      </w:r>
      <w:r w:rsidRPr="004E2200">
        <w:rPr>
          <w:rFonts w:cs="AdvTR"/>
          <w:sz w:val="24"/>
          <w:szCs w:val="28"/>
        </w:rPr>
        <w:t>Linkages of water with other GEO Societal Benefit Areas (SBAs)</w:t>
      </w:r>
    </w:p>
    <w:tbl>
      <w:tblPr>
        <w:tblStyle w:val="TableGrid"/>
        <w:tblW w:w="9606" w:type="dxa"/>
        <w:tblLook w:val="04A0" w:firstRow="1" w:lastRow="0" w:firstColumn="1" w:lastColumn="0" w:noHBand="0" w:noVBand="1"/>
      </w:tblPr>
      <w:tblGrid>
        <w:gridCol w:w="2518"/>
        <w:gridCol w:w="7088"/>
      </w:tblGrid>
      <w:tr w:rsidR="001A17E9" w:rsidRPr="004E2200">
        <w:tc>
          <w:tcPr>
            <w:tcW w:w="2518" w:type="dxa"/>
          </w:tcPr>
          <w:p w:rsidR="001A17E9" w:rsidRPr="004E2200" w:rsidRDefault="001A17E9"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Societal Benefit Area</w:t>
            </w:r>
          </w:p>
        </w:tc>
        <w:tc>
          <w:tcPr>
            <w:tcW w:w="7088" w:type="dxa"/>
          </w:tcPr>
          <w:p w:rsidR="001A17E9" w:rsidRPr="004E2200" w:rsidRDefault="001A17E9"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Links with Water Information</w:t>
            </w:r>
          </w:p>
        </w:tc>
      </w:tr>
      <w:tr w:rsidR="001A17E9" w:rsidRPr="004E2200">
        <w:tc>
          <w:tcPr>
            <w:tcW w:w="2518" w:type="dxa"/>
          </w:tcPr>
          <w:p w:rsidR="001A17E9" w:rsidRPr="004E2200" w:rsidRDefault="001A17E9"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Agriculture</w:t>
            </w:r>
          </w:p>
        </w:tc>
        <w:tc>
          <w:tcPr>
            <w:tcW w:w="7088" w:type="dxa"/>
          </w:tcPr>
          <w:p w:rsidR="001A17E9" w:rsidRPr="004E2200" w:rsidRDefault="001A17E9"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Drought Monitoring, Irrigation Planning, Water-Energy-Food Nexus, Soil Moisture, Fertilizers and Water Quality</w:t>
            </w:r>
          </w:p>
        </w:tc>
      </w:tr>
      <w:tr w:rsidR="001A17E9" w:rsidRPr="004E2200">
        <w:tc>
          <w:tcPr>
            <w:tcW w:w="2518" w:type="dxa"/>
          </w:tcPr>
          <w:p w:rsidR="001A17E9" w:rsidRPr="004E2200" w:rsidRDefault="001A17E9"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Biodiversity</w:t>
            </w:r>
          </w:p>
        </w:tc>
        <w:tc>
          <w:tcPr>
            <w:tcW w:w="7088" w:type="dxa"/>
          </w:tcPr>
          <w:p w:rsidR="001A17E9" w:rsidRPr="004E2200" w:rsidRDefault="001A17E9"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Water Stress and impacts in biota, Water infrastructure and biodiversity</w:t>
            </w:r>
          </w:p>
        </w:tc>
      </w:tr>
      <w:tr w:rsidR="001A17E9" w:rsidRPr="004E2200">
        <w:tc>
          <w:tcPr>
            <w:tcW w:w="2518" w:type="dxa"/>
          </w:tcPr>
          <w:p w:rsidR="001A17E9" w:rsidRPr="004E2200" w:rsidRDefault="001A17E9"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Climate</w:t>
            </w:r>
          </w:p>
        </w:tc>
        <w:tc>
          <w:tcPr>
            <w:tcW w:w="7088" w:type="dxa"/>
          </w:tcPr>
          <w:p w:rsidR="001A17E9" w:rsidRPr="004E2200" w:rsidRDefault="001A17E9"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 xml:space="preserve">Evapotranspiration, Precipitation, Soil Moisture, </w:t>
            </w:r>
            <w:r w:rsidR="002B1A87" w:rsidRPr="004E2200">
              <w:rPr>
                <w:rFonts w:asciiTheme="minorHAnsi" w:hAnsiTheme="minorHAnsi" w:cs="AdvTR"/>
                <w:sz w:val="24"/>
                <w:szCs w:val="28"/>
              </w:rPr>
              <w:t xml:space="preserve">Drought, </w:t>
            </w:r>
            <w:r w:rsidRPr="004E2200">
              <w:rPr>
                <w:rFonts w:asciiTheme="minorHAnsi" w:hAnsiTheme="minorHAnsi" w:cs="AdvTR"/>
                <w:sz w:val="24"/>
                <w:szCs w:val="28"/>
              </w:rPr>
              <w:t>Adaptation to Climate Change</w:t>
            </w:r>
          </w:p>
        </w:tc>
      </w:tr>
      <w:tr w:rsidR="001A17E9" w:rsidRPr="004E2200">
        <w:tc>
          <w:tcPr>
            <w:tcW w:w="2518" w:type="dxa"/>
          </w:tcPr>
          <w:p w:rsidR="001A17E9" w:rsidRPr="004E2200" w:rsidRDefault="001A17E9"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Ecosystems</w:t>
            </w:r>
          </w:p>
        </w:tc>
        <w:tc>
          <w:tcPr>
            <w:tcW w:w="7088" w:type="dxa"/>
          </w:tcPr>
          <w:p w:rsidR="001A17E9" w:rsidRPr="004E2200" w:rsidRDefault="001A17E9"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Water and Ecosystem services, Aquatic habitat in drought conditions</w:t>
            </w:r>
          </w:p>
        </w:tc>
      </w:tr>
      <w:tr w:rsidR="001A17E9" w:rsidRPr="004E2200">
        <w:tc>
          <w:tcPr>
            <w:tcW w:w="2518" w:type="dxa"/>
          </w:tcPr>
          <w:p w:rsidR="001A17E9" w:rsidRPr="004E2200" w:rsidRDefault="001A17E9"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Energy</w:t>
            </w:r>
          </w:p>
        </w:tc>
        <w:tc>
          <w:tcPr>
            <w:tcW w:w="7088" w:type="dxa"/>
          </w:tcPr>
          <w:p w:rsidR="001A17E9" w:rsidRPr="004E2200" w:rsidRDefault="001A17E9"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Hydropower, Cooling water</w:t>
            </w:r>
            <w:r w:rsidR="002B1A87" w:rsidRPr="004E2200">
              <w:rPr>
                <w:rFonts w:asciiTheme="minorHAnsi" w:hAnsiTheme="minorHAnsi" w:cs="AdvTR"/>
                <w:sz w:val="24"/>
                <w:szCs w:val="28"/>
              </w:rPr>
              <w:t>, Geothermal</w:t>
            </w:r>
          </w:p>
        </w:tc>
      </w:tr>
      <w:tr w:rsidR="001A17E9" w:rsidRPr="004E2200">
        <w:tc>
          <w:tcPr>
            <w:tcW w:w="2518" w:type="dxa"/>
          </w:tcPr>
          <w:p w:rsidR="001A17E9" w:rsidRPr="004E2200" w:rsidRDefault="002B1A87" w:rsidP="00037DEA">
            <w:pPr>
              <w:autoSpaceDE w:val="0"/>
              <w:autoSpaceDN w:val="0"/>
              <w:adjustRightInd w:val="0"/>
              <w:rPr>
                <w:rFonts w:asciiTheme="minorHAnsi" w:hAnsiTheme="minorHAnsi" w:cs="AdvTR"/>
                <w:sz w:val="24"/>
                <w:szCs w:val="28"/>
              </w:rPr>
            </w:pPr>
            <w:proofErr w:type="spellStart"/>
            <w:r w:rsidRPr="004E2200">
              <w:rPr>
                <w:rFonts w:asciiTheme="minorHAnsi" w:hAnsiTheme="minorHAnsi" w:cs="AdvTR"/>
                <w:sz w:val="24"/>
                <w:szCs w:val="28"/>
              </w:rPr>
              <w:t>Geohazards</w:t>
            </w:r>
            <w:proofErr w:type="spellEnd"/>
          </w:p>
        </w:tc>
        <w:tc>
          <w:tcPr>
            <w:tcW w:w="7088" w:type="dxa"/>
          </w:tcPr>
          <w:p w:rsidR="001A17E9" w:rsidRPr="004E2200" w:rsidRDefault="002B1A87"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Floods, Droughts, Groundwater</w:t>
            </w:r>
          </w:p>
        </w:tc>
      </w:tr>
      <w:tr w:rsidR="001A17E9" w:rsidRPr="004E2200">
        <w:tc>
          <w:tcPr>
            <w:tcW w:w="2518" w:type="dxa"/>
          </w:tcPr>
          <w:p w:rsidR="001A17E9" w:rsidRPr="004E2200" w:rsidRDefault="002B1A87"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Health</w:t>
            </w:r>
          </w:p>
        </w:tc>
        <w:tc>
          <w:tcPr>
            <w:tcW w:w="7088" w:type="dxa"/>
          </w:tcPr>
          <w:p w:rsidR="001A17E9" w:rsidRPr="004E2200" w:rsidRDefault="002B1A87"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 xml:space="preserve">Water quality, Precipitation, Surface Water Store, Availability of potable water </w:t>
            </w:r>
          </w:p>
        </w:tc>
      </w:tr>
      <w:tr w:rsidR="002B1A87" w:rsidRPr="004E2200">
        <w:tc>
          <w:tcPr>
            <w:tcW w:w="2518" w:type="dxa"/>
          </w:tcPr>
          <w:p w:rsidR="002B1A87" w:rsidRPr="004E2200" w:rsidRDefault="002B1A87"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Land Management</w:t>
            </w:r>
          </w:p>
        </w:tc>
        <w:tc>
          <w:tcPr>
            <w:tcW w:w="7088" w:type="dxa"/>
          </w:tcPr>
          <w:p w:rsidR="002B1A87" w:rsidRPr="004E2200" w:rsidRDefault="002B1A87"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Runoff, Erosion, Sediment production, Infiltration</w:t>
            </w:r>
          </w:p>
        </w:tc>
      </w:tr>
      <w:tr w:rsidR="001A17E9" w:rsidRPr="004E2200">
        <w:tc>
          <w:tcPr>
            <w:tcW w:w="2518" w:type="dxa"/>
          </w:tcPr>
          <w:p w:rsidR="001A17E9" w:rsidRPr="004E2200" w:rsidRDefault="002B1A87"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Oceans</w:t>
            </w:r>
          </w:p>
        </w:tc>
        <w:tc>
          <w:tcPr>
            <w:tcW w:w="7088" w:type="dxa"/>
          </w:tcPr>
          <w:p w:rsidR="001A17E9" w:rsidRPr="004E2200" w:rsidRDefault="002B1A87"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Coastal runoff</w:t>
            </w:r>
          </w:p>
        </w:tc>
      </w:tr>
      <w:tr w:rsidR="001A17E9" w:rsidRPr="004E2200">
        <w:tc>
          <w:tcPr>
            <w:tcW w:w="2518" w:type="dxa"/>
          </w:tcPr>
          <w:p w:rsidR="001A17E9" w:rsidRPr="004E2200" w:rsidRDefault="002B1A87"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Socio-Economic</w:t>
            </w:r>
          </w:p>
        </w:tc>
        <w:tc>
          <w:tcPr>
            <w:tcW w:w="7088" w:type="dxa"/>
          </w:tcPr>
          <w:p w:rsidR="001A17E9" w:rsidRPr="004E2200" w:rsidRDefault="002B1A87"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Water use, Role of water in trade, urban water issues</w:t>
            </w:r>
          </w:p>
        </w:tc>
      </w:tr>
      <w:tr w:rsidR="001A17E9" w:rsidRPr="004E2200">
        <w:tc>
          <w:tcPr>
            <w:tcW w:w="2518" w:type="dxa"/>
          </w:tcPr>
          <w:p w:rsidR="001A17E9" w:rsidRPr="004E2200" w:rsidRDefault="002B1A87"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Water Management</w:t>
            </w:r>
          </w:p>
        </w:tc>
        <w:tc>
          <w:tcPr>
            <w:tcW w:w="7088" w:type="dxa"/>
          </w:tcPr>
          <w:p w:rsidR="001A17E9" w:rsidRPr="004E2200" w:rsidRDefault="002B1A87"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 xml:space="preserve">Water availability, Snowpack, </w:t>
            </w:r>
            <w:proofErr w:type="spellStart"/>
            <w:r w:rsidRPr="004E2200">
              <w:rPr>
                <w:rFonts w:asciiTheme="minorHAnsi" w:hAnsiTheme="minorHAnsi" w:cs="AdvTR"/>
                <w:sz w:val="24"/>
                <w:szCs w:val="28"/>
              </w:rPr>
              <w:t>Streamflow</w:t>
            </w:r>
            <w:proofErr w:type="spellEnd"/>
            <w:r w:rsidRPr="004E2200">
              <w:rPr>
                <w:rFonts w:asciiTheme="minorHAnsi" w:hAnsiTheme="minorHAnsi" w:cs="AdvTR"/>
                <w:sz w:val="24"/>
                <w:szCs w:val="28"/>
              </w:rPr>
              <w:t>, Surface water store, Water withdrawals, Water Infrastructure planning</w:t>
            </w:r>
          </w:p>
        </w:tc>
      </w:tr>
      <w:tr w:rsidR="001A17E9" w:rsidRPr="004E2200">
        <w:tc>
          <w:tcPr>
            <w:tcW w:w="2518" w:type="dxa"/>
          </w:tcPr>
          <w:p w:rsidR="001A17E9" w:rsidRPr="004E2200" w:rsidRDefault="002B1A87"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Weather</w:t>
            </w:r>
          </w:p>
        </w:tc>
        <w:tc>
          <w:tcPr>
            <w:tcW w:w="7088" w:type="dxa"/>
          </w:tcPr>
          <w:p w:rsidR="001A17E9" w:rsidRPr="004E2200" w:rsidRDefault="002B1A87" w:rsidP="00037DEA">
            <w:pPr>
              <w:autoSpaceDE w:val="0"/>
              <w:autoSpaceDN w:val="0"/>
              <w:adjustRightInd w:val="0"/>
              <w:rPr>
                <w:rFonts w:asciiTheme="minorHAnsi" w:hAnsiTheme="minorHAnsi" w:cs="AdvTR"/>
                <w:sz w:val="24"/>
                <w:szCs w:val="28"/>
              </w:rPr>
            </w:pPr>
            <w:r w:rsidRPr="004E2200">
              <w:rPr>
                <w:rFonts w:asciiTheme="minorHAnsi" w:hAnsiTheme="minorHAnsi" w:cs="AdvTR"/>
                <w:sz w:val="24"/>
                <w:szCs w:val="28"/>
              </w:rPr>
              <w:t>Precipitation, Soil moisture, Floods</w:t>
            </w:r>
            <w:r w:rsidR="0038612C" w:rsidRPr="004E2200">
              <w:rPr>
                <w:rFonts w:asciiTheme="minorHAnsi" w:hAnsiTheme="minorHAnsi" w:cs="AdvTR"/>
                <w:sz w:val="24"/>
                <w:szCs w:val="28"/>
              </w:rPr>
              <w:t xml:space="preserve"> monitoring and prediction</w:t>
            </w:r>
          </w:p>
        </w:tc>
      </w:tr>
    </w:tbl>
    <w:p w:rsidR="006A5FF8" w:rsidRPr="006A5FF8" w:rsidRDefault="006A5FF8" w:rsidP="006A5FF8">
      <w:pPr>
        <w:pStyle w:val="ListParagraph"/>
        <w:tabs>
          <w:tab w:val="left" w:pos="567"/>
        </w:tabs>
        <w:spacing w:after="0" w:line="240" w:lineRule="auto"/>
        <w:ind w:left="0"/>
        <w:rPr>
          <w:sz w:val="24"/>
        </w:rPr>
      </w:pPr>
    </w:p>
    <w:p w:rsidR="00667B73" w:rsidRPr="004E2200" w:rsidRDefault="006B5D44" w:rsidP="00037DEA">
      <w:pPr>
        <w:pStyle w:val="ListParagraph"/>
        <w:numPr>
          <w:ilvl w:val="0"/>
          <w:numId w:val="22"/>
        </w:numPr>
        <w:tabs>
          <w:tab w:val="left" w:pos="567"/>
        </w:tabs>
        <w:spacing w:after="0" w:line="240" w:lineRule="auto"/>
        <w:ind w:left="0" w:firstLine="0"/>
        <w:rPr>
          <w:sz w:val="24"/>
        </w:rPr>
      </w:pPr>
      <w:r w:rsidRPr="004E2200">
        <w:rPr>
          <w:b/>
          <w:sz w:val="24"/>
          <w:szCs w:val="24"/>
        </w:rPr>
        <w:t xml:space="preserve">User Engagement and </w:t>
      </w:r>
      <w:r w:rsidR="00667B73" w:rsidRPr="004E2200">
        <w:rPr>
          <w:b/>
          <w:sz w:val="24"/>
          <w:szCs w:val="24"/>
        </w:rPr>
        <w:t>Needs for Water Data</w:t>
      </w:r>
    </w:p>
    <w:p w:rsidR="0068700F" w:rsidRPr="004E2200" w:rsidRDefault="0068700F" w:rsidP="00037DEA">
      <w:pPr>
        <w:spacing w:after="0" w:line="240" w:lineRule="auto"/>
        <w:rPr>
          <w:sz w:val="24"/>
        </w:rPr>
      </w:pPr>
    </w:p>
    <w:p w:rsidR="001C5A03" w:rsidRDefault="006B5D44" w:rsidP="007B0147">
      <w:pPr>
        <w:spacing w:after="0" w:line="240" w:lineRule="auto"/>
        <w:jc w:val="both"/>
        <w:rPr>
          <w:sz w:val="24"/>
        </w:rPr>
      </w:pPr>
      <w:r w:rsidRPr="004E2200">
        <w:rPr>
          <w:sz w:val="24"/>
        </w:rPr>
        <w:t>The challenge of engaging users in testing new Earth Observation products and providing insights about their information needs for water cycle needs is a major challenge</w:t>
      </w:r>
      <w:r w:rsidR="009E088E">
        <w:rPr>
          <w:sz w:val="24"/>
        </w:rPr>
        <w:t xml:space="preserve">. </w:t>
      </w:r>
      <w:r w:rsidRPr="004E2200">
        <w:rPr>
          <w:sz w:val="24"/>
        </w:rPr>
        <w:t>Increasingly, governments fund program</w:t>
      </w:r>
      <w:r w:rsidR="00FC2543">
        <w:rPr>
          <w:sz w:val="24"/>
        </w:rPr>
        <w:t>me</w:t>
      </w:r>
      <w:r w:rsidRPr="004E2200">
        <w:rPr>
          <w:sz w:val="24"/>
        </w:rPr>
        <w:t>s based on public commitment to the application or service</w:t>
      </w:r>
      <w:r w:rsidR="00174335">
        <w:rPr>
          <w:sz w:val="24"/>
        </w:rPr>
        <w:t xml:space="preserve">; </w:t>
      </w:r>
      <w:r w:rsidR="00174335" w:rsidRPr="004E2200">
        <w:rPr>
          <w:sz w:val="24"/>
        </w:rPr>
        <w:t>consequently</w:t>
      </w:r>
      <w:r w:rsidR="001C5A03">
        <w:rPr>
          <w:sz w:val="24"/>
        </w:rPr>
        <w:t>,</w:t>
      </w:r>
      <w:r w:rsidRPr="004E2200">
        <w:rPr>
          <w:sz w:val="24"/>
        </w:rPr>
        <w:t xml:space="preserve"> user loyalty is linked to sustainability</w:t>
      </w:r>
      <w:r w:rsidR="009E088E">
        <w:rPr>
          <w:sz w:val="24"/>
        </w:rPr>
        <w:t xml:space="preserve">. </w:t>
      </w:r>
      <w:r w:rsidRPr="004E2200">
        <w:rPr>
          <w:sz w:val="24"/>
        </w:rPr>
        <w:t xml:space="preserve">There is a need to develop a more structured approach between the providers of new Earth Observation data products and </w:t>
      </w:r>
      <w:r w:rsidR="001C5A03">
        <w:rPr>
          <w:sz w:val="24"/>
        </w:rPr>
        <w:t>the users</w:t>
      </w:r>
      <w:r w:rsidR="001C5A03" w:rsidRPr="004E2200">
        <w:rPr>
          <w:sz w:val="24"/>
        </w:rPr>
        <w:t xml:space="preserve"> </w:t>
      </w:r>
      <w:r w:rsidRPr="004E2200">
        <w:rPr>
          <w:sz w:val="24"/>
        </w:rPr>
        <w:t xml:space="preserve">who will </w:t>
      </w:r>
      <w:r w:rsidR="0025605D" w:rsidRPr="004E2200">
        <w:rPr>
          <w:sz w:val="24"/>
        </w:rPr>
        <w:t>benefit</w:t>
      </w:r>
      <w:r w:rsidRPr="004E2200">
        <w:rPr>
          <w:sz w:val="24"/>
        </w:rPr>
        <w:t xml:space="preserve"> from them</w:t>
      </w:r>
      <w:r w:rsidR="009E088E">
        <w:rPr>
          <w:sz w:val="24"/>
        </w:rPr>
        <w:t xml:space="preserve">. </w:t>
      </w:r>
      <w:r w:rsidRPr="004E2200">
        <w:rPr>
          <w:sz w:val="24"/>
        </w:rPr>
        <w:t xml:space="preserve">Public investment into the collection of new data types and </w:t>
      </w:r>
      <w:r w:rsidRPr="004E2200">
        <w:rPr>
          <w:sz w:val="24"/>
        </w:rPr>
        <w:lastRenderedPageBreak/>
        <w:t xml:space="preserve">the use of those data to </w:t>
      </w:r>
      <w:r w:rsidR="001C5A03">
        <w:rPr>
          <w:sz w:val="24"/>
        </w:rPr>
        <w:t>create</w:t>
      </w:r>
      <w:r w:rsidR="001C5A03" w:rsidRPr="004E2200">
        <w:rPr>
          <w:sz w:val="24"/>
        </w:rPr>
        <w:t xml:space="preserve"> </w:t>
      </w:r>
      <w:r w:rsidRPr="004E2200">
        <w:rPr>
          <w:sz w:val="24"/>
        </w:rPr>
        <w:t>new products outstrips the investment in developing structured user engagement</w:t>
      </w:r>
      <w:r w:rsidR="009E088E">
        <w:rPr>
          <w:sz w:val="24"/>
        </w:rPr>
        <w:t xml:space="preserve">. </w:t>
      </w:r>
    </w:p>
    <w:p w:rsidR="001C5A03" w:rsidRDefault="001C5A03" w:rsidP="00037DEA">
      <w:pPr>
        <w:spacing w:after="0" w:line="240" w:lineRule="auto"/>
        <w:rPr>
          <w:sz w:val="24"/>
        </w:rPr>
      </w:pPr>
    </w:p>
    <w:p w:rsidR="0068700F" w:rsidRPr="004E2200" w:rsidRDefault="006B5D44" w:rsidP="007B0147">
      <w:pPr>
        <w:spacing w:after="0" w:line="240" w:lineRule="auto"/>
        <w:jc w:val="both"/>
        <w:rPr>
          <w:sz w:val="24"/>
        </w:rPr>
      </w:pPr>
      <w:r w:rsidRPr="004E2200">
        <w:rPr>
          <w:sz w:val="24"/>
        </w:rPr>
        <w:t>This chapter outlines some new ideas related to user engagement</w:t>
      </w:r>
      <w:r w:rsidR="009E088E">
        <w:rPr>
          <w:sz w:val="24"/>
        </w:rPr>
        <w:t xml:space="preserve">. </w:t>
      </w:r>
      <w:r w:rsidRPr="004E2200">
        <w:rPr>
          <w:sz w:val="24"/>
        </w:rPr>
        <w:t>It also documents the results of a recent GEO survey of user needs for water data as a starting p</w:t>
      </w:r>
      <w:r w:rsidR="004660CB" w:rsidRPr="004E2200">
        <w:rPr>
          <w:sz w:val="24"/>
        </w:rPr>
        <w:t>o</w:t>
      </w:r>
      <w:r w:rsidRPr="004E2200">
        <w:rPr>
          <w:sz w:val="24"/>
        </w:rPr>
        <w:t xml:space="preserve">int for defining user needs and then identifies a path for </w:t>
      </w:r>
      <w:r w:rsidR="008F1BF0" w:rsidRPr="004E2200">
        <w:rPr>
          <w:sz w:val="24"/>
        </w:rPr>
        <w:t xml:space="preserve">reviewing needs </w:t>
      </w:r>
      <w:r w:rsidRPr="004E2200">
        <w:rPr>
          <w:sz w:val="24"/>
        </w:rPr>
        <w:t xml:space="preserve">on a regular basis. </w:t>
      </w:r>
      <w:r w:rsidR="004660CB" w:rsidRPr="004E2200">
        <w:rPr>
          <w:rFonts w:cs="Times New Roman"/>
          <w:sz w:val="24"/>
          <w:szCs w:val="24"/>
        </w:rPr>
        <w:t>(</w:t>
      </w:r>
      <w:r w:rsidR="001C5A03">
        <w:rPr>
          <w:rFonts w:cs="Times New Roman"/>
          <w:sz w:val="24"/>
          <w:szCs w:val="24"/>
        </w:rPr>
        <w:t>The full r</w:t>
      </w:r>
      <w:r w:rsidR="001C5A03" w:rsidRPr="004E2200">
        <w:rPr>
          <w:rFonts w:cs="Times New Roman"/>
          <w:sz w:val="24"/>
          <w:szCs w:val="24"/>
        </w:rPr>
        <w:t xml:space="preserve">eport </w:t>
      </w:r>
      <w:r w:rsidR="001C5A03">
        <w:rPr>
          <w:rFonts w:cs="Times New Roman"/>
          <w:sz w:val="24"/>
          <w:szCs w:val="24"/>
        </w:rPr>
        <w:t xml:space="preserve">is </w:t>
      </w:r>
      <w:r w:rsidR="004660CB" w:rsidRPr="004E2200">
        <w:rPr>
          <w:rFonts w:cs="Times New Roman"/>
          <w:sz w:val="24"/>
          <w:szCs w:val="24"/>
        </w:rPr>
        <w:t xml:space="preserve">available at </w:t>
      </w:r>
      <w:hyperlink r:id="rId10" w:history="1">
        <w:r w:rsidR="004660CB" w:rsidRPr="004E2200">
          <w:rPr>
            <w:rStyle w:val="Hyperlink"/>
            <w:rFonts w:cs="Times New Roman"/>
            <w:sz w:val="24"/>
            <w:szCs w:val="24"/>
          </w:rPr>
          <w:t>http://sbageotask.larc.nasa.gov/Water_US0901a-FINAL.pdf</w:t>
        </w:r>
      </w:hyperlink>
      <w:r w:rsidR="004660CB" w:rsidRPr="004E2200">
        <w:rPr>
          <w:rFonts w:cs="Times New Roman"/>
          <w:sz w:val="24"/>
          <w:szCs w:val="24"/>
        </w:rPr>
        <w:t>.)</w:t>
      </w:r>
      <w:r w:rsidRPr="004E2200">
        <w:rPr>
          <w:sz w:val="24"/>
        </w:rPr>
        <w:t xml:space="preserve"> The </w:t>
      </w:r>
      <w:r w:rsidR="008F1BF0" w:rsidRPr="004E2200">
        <w:rPr>
          <w:sz w:val="24"/>
        </w:rPr>
        <w:t xml:space="preserve">chapter </w:t>
      </w:r>
      <w:r w:rsidRPr="004E2200">
        <w:rPr>
          <w:sz w:val="24"/>
        </w:rPr>
        <w:t>looks at the potential social and economic benefits of using Earth Observations in decision</w:t>
      </w:r>
      <w:r w:rsidR="001C5A03">
        <w:rPr>
          <w:sz w:val="24"/>
        </w:rPr>
        <w:t>-</w:t>
      </w:r>
      <w:r w:rsidRPr="004E2200">
        <w:rPr>
          <w:sz w:val="24"/>
        </w:rPr>
        <w:t>making</w:t>
      </w:r>
      <w:r w:rsidR="009E088E">
        <w:rPr>
          <w:sz w:val="24"/>
        </w:rPr>
        <w:t xml:space="preserve">. </w:t>
      </w:r>
      <w:r w:rsidR="001327DA" w:rsidRPr="004E2200">
        <w:rPr>
          <w:sz w:val="24"/>
        </w:rPr>
        <w:t xml:space="preserve">While the importance of </w:t>
      </w:r>
      <w:r w:rsidR="0068700F" w:rsidRPr="004E2200">
        <w:rPr>
          <w:sz w:val="24"/>
        </w:rPr>
        <w:t xml:space="preserve">Earth Observations </w:t>
      </w:r>
      <w:r w:rsidR="001327DA" w:rsidRPr="004E2200">
        <w:rPr>
          <w:sz w:val="24"/>
        </w:rPr>
        <w:t>for improved decision</w:t>
      </w:r>
      <w:r w:rsidR="001C5A03">
        <w:rPr>
          <w:sz w:val="24"/>
        </w:rPr>
        <w:t>-</w:t>
      </w:r>
      <w:r w:rsidR="001327DA" w:rsidRPr="004E2200">
        <w:rPr>
          <w:sz w:val="24"/>
        </w:rPr>
        <w:t xml:space="preserve">making </w:t>
      </w:r>
      <w:r w:rsidR="0068700F" w:rsidRPr="004E2200">
        <w:rPr>
          <w:sz w:val="24"/>
        </w:rPr>
        <w:t xml:space="preserve">is </w:t>
      </w:r>
      <w:r w:rsidR="006206E0" w:rsidRPr="004E2200">
        <w:rPr>
          <w:sz w:val="24"/>
        </w:rPr>
        <w:t>recognized</w:t>
      </w:r>
      <w:r w:rsidR="008F1BF0" w:rsidRPr="004E2200">
        <w:rPr>
          <w:sz w:val="24"/>
        </w:rPr>
        <w:t xml:space="preserve">, realizing </w:t>
      </w:r>
      <w:r w:rsidR="001C5A03">
        <w:rPr>
          <w:sz w:val="24"/>
        </w:rPr>
        <w:t>its</w:t>
      </w:r>
      <w:r w:rsidR="001C5A03" w:rsidRPr="004E2200">
        <w:rPr>
          <w:sz w:val="24"/>
        </w:rPr>
        <w:t xml:space="preserve"> </w:t>
      </w:r>
      <w:r w:rsidR="008F1BF0" w:rsidRPr="004E2200">
        <w:rPr>
          <w:sz w:val="24"/>
        </w:rPr>
        <w:t>full benefits</w:t>
      </w:r>
      <w:r w:rsidR="001C5A03">
        <w:rPr>
          <w:sz w:val="24"/>
        </w:rPr>
        <w:t xml:space="preserve"> </w:t>
      </w:r>
      <w:r w:rsidR="006206E0" w:rsidRPr="004E2200">
        <w:rPr>
          <w:sz w:val="24"/>
        </w:rPr>
        <w:t xml:space="preserve">is </w:t>
      </w:r>
      <w:r w:rsidR="0068700F" w:rsidRPr="004E2200">
        <w:rPr>
          <w:sz w:val="24"/>
        </w:rPr>
        <w:t>complicated by the fact that decisions can span many time scales as they extend from long-term planning to short-term operational decisions</w:t>
      </w:r>
      <w:r w:rsidR="009E088E">
        <w:rPr>
          <w:sz w:val="24"/>
        </w:rPr>
        <w:t xml:space="preserve">. </w:t>
      </w:r>
      <w:r w:rsidR="0068700F" w:rsidRPr="004E2200">
        <w:rPr>
          <w:sz w:val="24"/>
        </w:rPr>
        <w:t xml:space="preserve">Although </w:t>
      </w:r>
      <w:r w:rsidR="004660CB" w:rsidRPr="004E2200">
        <w:rPr>
          <w:sz w:val="24"/>
        </w:rPr>
        <w:t xml:space="preserve">final </w:t>
      </w:r>
      <w:r w:rsidR="0068700F" w:rsidRPr="004E2200">
        <w:rPr>
          <w:sz w:val="24"/>
        </w:rPr>
        <w:t>conclusions have not been reached</w:t>
      </w:r>
      <w:r w:rsidR="006206E0" w:rsidRPr="004E2200">
        <w:rPr>
          <w:sz w:val="24"/>
        </w:rPr>
        <w:t>,</w:t>
      </w:r>
      <w:r w:rsidR="0068700F" w:rsidRPr="004E2200">
        <w:rPr>
          <w:sz w:val="24"/>
        </w:rPr>
        <w:t xml:space="preserve"> </w:t>
      </w:r>
      <w:r w:rsidR="004660CB" w:rsidRPr="004E2200">
        <w:rPr>
          <w:sz w:val="24"/>
        </w:rPr>
        <w:t xml:space="preserve">this chapter </w:t>
      </w:r>
      <w:r w:rsidR="00174335" w:rsidRPr="004E2200">
        <w:rPr>
          <w:sz w:val="24"/>
        </w:rPr>
        <w:t>identi</w:t>
      </w:r>
      <w:r w:rsidR="00174335">
        <w:rPr>
          <w:sz w:val="24"/>
        </w:rPr>
        <w:t>fies</w:t>
      </w:r>
      <w:r w:rsidR="004660CB" w:rsidRPr="004E2200">
        <w:rPr>
          <w:sz w:val="24"/>
        </w:rPr>
        <w:t xml:space="preserve"> strategies for increasing user engagement and developing better assessments of the value of </w:t>
      </w:r>
      <w:r w:rsidR="008F1BF0" w:rsidRPr="004E2200">
        <w:rPr>
          <w:sz w:val="24"/>
        </w:rPr>
        <w:t xml:space="preserve">water </w:t>
      </w:r>
      <w:r w:rsidR="004660CB" w:rsidRPr="004E2200">
        <w:rPr>
          <w:sz w:val="24"/>
        </w:rPr>
        <w:t>information</w:t>
      </w:r>
      <w:r w:rsidR="009E088E">
        <w:rPr>
          <w:sz w:val="24"/>
        </w:rPr>
        <w:t xml:space="preserve">. </w:t>
      </w:r>
    </w:p>
    <w:p w:rsidR="00750FDE" w:rsidRPr="004E2200" w:rsidRDefault="00750FDE" w:rsidP="00037DEA">
      <w:pPr>
        <w:pStyle w:val="NoSpacing"/>
        <w:rPr>
          <w:rFonts w:cs="Times New Roman"/>
          <w:b/>
          <w:sz w:val="24"/>
          <w:szCs w:val="24"/>
          <w:u w:val="single"/>
        </w:rPr>
      </w:pPr>
    </w:p>
    <w:p w:rsidR="008A2F49" w:rsidRPr="004E2200" w:rsidRDefault="008A2F49" w:rsidP="00037DEA">
      <w:pPr>
        <w:pStyle w:val="ListParagraph"/>
        <w:numPr>
          <w:ilvl w:val="0"/>
          <w:numId w:val="22"/>
        </w:numPr>
        <w:tabs>
          <w:tab w:val="left" w:pos="567"/>
        </w:tabs>
        <w:spacing w:after="0" w:line="240" w:lineRule="auto"/>
        <w:ind w:left="0" w:firstLine="0"/>
        <w:rPr>
          <w:b/>
          <w:sz w:val="24"/>
          <w:szCs w:val="24"/>
        </w:rPr>
      </w:pPr>
      <w:r w:rsidRPr="004E2200">
        <w:rPr>
          <w:b/>
          <w:sz w:val="24"/>
          <w:szCs w:val="24"/>
        </w:rPr>
        <w:t xml:space="preserve">Overview of observational systems </w:t>
      </w:r>
    </w:p>
    <w:p w:rsidR="003C0F90" w:rsidRPr="004E2200" w:rsidRDefault="003C0F90" w:rsidP="00037DEA">
      <w:pPr>
        <w:spacing w:after="0" w:line="240" w:lineRule="auto"/>
        <w:rPr>
          <w:sz w:val="24"/>
        </w:rPr>
      </w:pPr>
    </w:p>
    <w:p w:rsidR="003C0F90" w:rsidRPr="004E2200" w:rsidRDefault="003C0F90" w:rsidP="007B0147">
      <w:pPr>
        <w:spacing w:after="0" w:line="240" w:lineRule="auto"/>
        <w:jc w:val="both"/>
        <w:rPr>
          <w:sz w:val="24"/>
        </w:rPr>
      </w:pPr>
      <w:r w:rsidRPr="004E2200">
        <w:rPr>
          <w:sz w:val="24"/>
        </w:rPr>
        <w:t>The stren</w:t>
      </w:r>
      <w:r w:rsidR="00BF76B8" w:rsidRPr="004E2200">
        <w:rPr>
          <w:sz w:val="24"/>
        </w:rPr>
        <w:t>g</w:t>
      </w:r>
      <w:r w:rsidRPr="004E2200">
        <w:rPr>
          <w:sz w:val="24"/>
        </w:rPr>
        <w:t xml:space="preserve">ths and weaknesses of satellite and in-situ data </w:t>
      </w:r>
      <w:r w:rsidR="008A2F49" w:rsidRPr="004E2200">
        <w:rPr>
          <w:sz w:val="24"/>
        </w:rPr>
        <w:t xml:space="preserve">and the adequacy of existing coordination mechanism </w:t>
      </w:r>
      <w:r w:rsidRPr="004E2200">
        <w:rPr>
          <w:sz w:val="24"/>
        </w:rPr>
        <w:t>are described in this chapter</w:t>
      </w:r>
      <w:r w:rsidR="009E088E">
        <w:rPr>
          <w:sz w:val="24"/>
        </w:rPr>
        <w:t xml:space="preserve">. </w:t>
      </w:r>
      <w:r w:rsidRPr="004E2200">
        <w:rPr>
          <w:rFonts w:cs="DIN-Light"/>
          <w:color w:val="292526"/>
          <w:sz w:val="24"/>
        </w:rPr>
        <w:t>Satellite data provide many opportunities to increase the information available for water management. Their global nature also helps to address the problems of data continuity in trans-boundary basins where complete, consolidated, and consistent information may be difficult to obtain</w:t>
      </w:r>
      <w:r w:rsidR="009E088E">
        <w:rPr>
          <w:rFonts w:cs="DIN-Light"/>
          <w:color w:val="292526"/>
          <w:sz w:val="24"/>
        </w:rPr>
        <w:t xml:space="preserve">. </w:t>
      </w:r>
      <w:r w:rsidRPr="004E2200">
        <w:rPr>
          <w:sz w:val="24"/>
        </w:rPr>
        <w:t>Administrative mechanisms for coordinating the different types of data are described in the chapter</w:t>
      </w:r>
      <w:r w:rsidR="009E088E">
        <w:rPr>
          <w:sz w:val="24"/>
        </w:rPr>
        <w:t xml:space="preserve">. </w:t>
      </w:r>
      <w:r w:rsidRPr="004E2200">
        <w:rPr>
          <w:sz w:val="24"/>
        </w:rPr>
        <w:t>The role of CE</w:t>
      </w:r>
      <w:r w:rsidR="008A2F49" w:rsidRPr="004E2200">
        <w:rPr>
          <w:sz w:val="24"/>
        </w:rPr>
        <w:t>O</w:t>
      </w:r>
      <w:r w:rsidRPr="004E2200">
        <w:rPr>
          <w:sz w:val="24"/>
        </w:rPr>
        <w:t>S as the coordinator of initiatives by the major space agencies, including operational agencies (e.g.</w:t>
      </w:r>
      <w:r w:rsidR="001C5A03">
        <w:rPr>
          <w:sz w:val="24"/>
        </w:rPr>
        <w:t>,</w:t>
      </w:r>
      <w:r w:rsidRPr="004E2200">
        <w:rPr>
          <w:sz w:val="24"/>
        </w:rPr>
        <w:t xml:space="preserve"> EMETSAT, NOAA) and research agencies (e.g., JAXA, NASA, ESA</w:t>
      </w:r>
      <w:r w:rsidR="0025605D" w:rsidRPr="004E2200">
        <w:rPr>
          <w:sz w:val="24"/>
        </w:rPr>
        <w:t>)</w:t>
      </w:r>
      <w:r w:rsidR="008A2F49" w:rsidRPr="004E2200">
        <w:rPr>
          <w:sz w:val="24"/>
        </w:rPr>
        <w:t xml:space="preserve"> is discussed</w:t>
      </w:r>
      <w:r w:rsidR="001C5A03">
        <w:rPr>
          <w:sz w:val="24"/>
        </w:rPr>
        <w:t>.</w:t>
      </w:r>
      <w:r w:rsidR="008A2F49" w:rsidRPr="004E2200">
        <w:rPr>
          <w:sz w:val="24"/>
        </w:rPr>
        <w:t xml:space="preserve">  </w:t>
      </w:r>
      <w:r w:rsidR="0025605D" w:rsidRPr="004E2200">
        <w:rPr>
          <w:sz w:val="24"/>
        </w:rPr>
        <w:t xml:space="preserve"> </w:t>
      </w:r>
    </w:p>
    <w:p w:rsidR="00BF76B8" w:rsidRPr="004E2200" w:rsidRDefault="00BF76B8" w:rsidP="00037DEA">
      <w:pPr>
        <w:pStyle w:val="ListParagraph"/>
        <w:spacing w:after="0" w:line="240" w:lineRule="auto"/>
        <w:ind w:left="0"/>
        <w:rPr>
          <w:sz w:val="24"/>
          <w:szCs w:val="28"/>
        </w:rPr>
      </w:pPr>
    </w:p>
    <w:p w:rsidR="008A2F49" w:rsidRPr="004E2200" w:rsidRDefault="00BF76B8" w:rsidP="007B0147">
      <w:pPr>
        <w:spacing w:after="0" w:line="240" w:lineRule="auto"/>
        <w:jc w:val="both"/>
        <w:rPr>
          <w:rFonts w:eastAsia="Times New Roman" w:cs="Arial"/>
          <w:sz w:val="24"/>
          <w:szCs w:val="24"/>
        </w:rPr>
      </w:pPr>
      <w:r w:rsidRPr="004E2200">
        <w:rPr>
          <w:rFonts w:cs="DIN-Light"/>
          <w:color w:val="292526"/>
          <w:sz w:val="24"/>
        </w:rPr>
        <w:t xml:space="preserve">The World Meteorological Organization (WMO) manages the requirements for the operational agency satellite observing programmes and maintains the </w:t>
      </w:r>
      <w:r w:rsidRPr="002A4CF1">
        <w:rPr>
          <w:rFonts w:cs="DIN-Light"/>
          <w:color w:val="292526"/>
          <w:sz w:val="24"/>
        </w:rPr>
        <w:t>Global Observing System (GOS),</w:t>
      </w:r>
      <w:r w:rsidRPr="004E2200">
        <w:rPr>
          <w:rFonts w:cs="DIN-Light"/>
          <w:color w:val="292526"/>
          <w:sz w:val="24"/>
        </w:rPr>
        <w:t xml:space="preserve"> an inventory of the requirements for satellite data related to weather, water</w:t>
      </w:r>
      <w:r w:rsidR="001C5A03">
        <w:rPr>
          <w:rFonts w:cs="DIN-Light"/>
          <w:color w:val="292526"/>
          <w:sz w:val="24"/>
        </w:rPr>
        <w:t>,</w:t>
      </w:r>
      <w:r w:rsidRPr="004E2200">
        <w:rPr>
          <w:rFonts w:cs="DIN-Light"/>
          <w:color w:val="292526"/>
          <w:sz w:val="24"/>
        </w:rPr>
        <w:t xml:space="preserve"> and climate. The Rolling Requirements Review Process carried out by WMO is a key input to user needs considerations</w:t>
      </w:r>
      <w:r w:rsidR="001C5A03">
        <w:rPr>
          <w:rFonts w:cs="DIN-Light"/>
          <w:color w:val="292526"/>
          <w:sz w:val="24"/>
        </w:rPr>
        <w:t>, as</w:t>
      </w:r>
      <w:r w:rsidRPr="004E2200">
        <w:rPr>
          <w:rFonts w:cs="DIN-Light"/>
          <w:color w:val="292526"/>
          <w:sz w:val="24"/>
        </w:rPr>
        <w:t xml:space="preserve"> described in Chapter 3. </w:t>
      </w:r>
      <w:r w:rsidR="008A2F49" w:rsidRPr="004E2200">
        <w:rPr>
          <w:rFonts w:cs="Arial"/>
          <w:sz w:val="24"/>
          <w:szCs w:val="24"/>
        </w:rPr>
        <w:t>The Coordination Group for Meteorological Satellites (CGMS) provides an international forum for the exchange of technical information on geostationary and polar orbiting meteorological satellite systems</w:t>
      </w:r>
      <w:r w:rsidR="001C5A03">
        <w:rPr>
          <w:rFonts w:cs="Arial"/>
          <w:sz w:val="24"/>
          <w:szCs w:val="24"/>
        </w:rPr>
        <w:t>, which</w:t>
      </w:r>
      <w:r w:rsidR="008A2F49" w:rsidRPr="004E2200">
        <w:rPr>
          <w:rFonts w:cs="Arial"/>
          <w:sz w:val="24"/>
          <w:szCs w:val="24"/>
        </w:rPr>
        <w:t xml:space="preserve"> is also described in this chapter</w:t>
      </w:r>
      <w:r w:rsidR="009E088E">
        <w:rPr>
          <w:rFonts w:cs="Arial"/>
          <w:sz w:val="24"/>
          <w:szCs w:val="24"/>
        </w:rPr>
        <w:t xml:space="preserve">. </w:t>
      </w:r>
      <w:r w:rsidR="008A2F49" w:rsidRPr="004E2200">
        <w:rPr>
          <w:rFonts w:cs="Arial"/>
          <w:sz w:val="24"/>
          <w:szCs w:val="24"/>
        </w:rPr>
        <w:t xml:space="preserve">CGMS manages the </w:t>
      </w:r>
      <w:r w:rsidR="008A2F49" w:rsidRPr="004E2200">
        <w:rPr>
          <w:rFonts w:eastAsia="Times New Roman" w:cs="Arial"/>
          <w:sz w:val="24"/>
          <w:szCs w:val="24"/>
        </w:rPr>
        <w:t>International Precipitation Working Group (IPWG), a key contributor to the Water Strategy</w:t>
      </w:r>
      <w:r w:rsidR="009E088E">
        <w:rPr>
          <w:rFonts w:eastAsia="Times New Roman" w:cs="Arial"/>
          <w:sz w:val="24"/>
          <w:szCs w:val="24"/>
        </w:rPr>
        <w:t xml:space="preserve">. </w:t>
      </w:r>
      <w:r w:rsidR="008A2F49" w:rsidRPr="004E2200">
        <w:rPr>
          <w:rFonts w:eastAsia="Times New Roman" w:cs="Arial"/>
          <w:sz w:val="24"/>
          <w:szCs w:val="24"/>
        </w:rPr>
        <w:t>IPWG focuses the scientific community on operational and research satellite-based quantitative precipitation measurement issues and challenges.</w:t>
      </w:r>
    </w:p>
    <w:p w:rsidR="00BF76B8" w:rsidRPr="004E2200" w:rsidRDefault="00BF76B8" w:rsidP="00037DEA">
      <w:pPr>
        <w:autoSpaceDE w:val="0"/>
        <w:autoSpaceDN w:val="0"/>
        <w:adjustRightInd w:val="0"/>
        <w:spacing w:after="0" w:line="240" w:lineRule="auto"/>
        <w:rPr>
          <w:rFonts w:cs="DIN-Light"/>
          <w:color w:val="292526"/>
          <w:sz w:val="24"/>
        </w:rPr>
      </w:pPr>
    </w:p>
    <w:p w:rsidR="008C2F94" w:rsidRPr="004E2200" w:rsidRDefault="008C2F94" w:rsidP="007B0147">
      <w:pPr>
        <w:autoSpaceDE w:val="0"/>
        <w:autoSpaceDN w:val="0"/>
        <w:adjustRightInd w:val="0"/>
        <w:spacing w:after="0" w:line="240" w:lineRule="auto"/>
        <w:jc w:val="both"/>
        <w:rPr>
          <w:rFonts w:cs="DIN-Light"/>
          <w:color w:val="292526"/>
          <w:sz w:val="24"/>
        </w:rPr>
      </w:pPr>
      <w:r w:rsidRPr="004E2200">
        <w:rPr>
          <w:rFonts w:cs="DIN-Light"/>
          <w:color w:val="292526"/>
          <w:sz w:val="24"/>
        </w:rPr>
        <w:t>CEOS coordinates these measurements and works to sustain the supply of the most critical water cycle parameters</w:t>
      </w:r>
      <w:r w:rsidR="001C5A03">
        <w:rPr>
          <w:rFonts w:cs="DIN-Light"/>
          <w:color w:val="292526"/>
          <w:sz w:val="24"/>
        </w:rPr>
        <w:t xml:space="preserve"> in order</w:t>
      </w:r>
      <w:r w:rsidR="001C5A03" w:rsidRPr="004E2200">
        <w:rPr>
          <w:rFonts w:cs="DIN-Light"/>
          <w:color w:val="292526"/>
          <w:sz w:val="24"/>
        </w:rPr>
        <w:t xml:space="preserve"> </w:t>
      </w:r>
      <w:r w:rsidRPr="004E2200">
        <w:rPr>
          <w:rFonts w:cs="DIN-Light"/>
          <w:color w:val="292526"/>
          <w:sz w:val="24"/>
        </w:rPr>
        <w:t xml:space="preserve">to </w:t>
      </w:r>
      <w:r w:rsidR="0025605D" w:rsidRPr="004E2200">
        <w:rPr>
          <w:rFonts w:cs="DIN-Light"/>
          <w:color w:val="292526"/>
          <w:sz w:val="24"/>
        </w:rPr>
        <w:t>facilitate</w:t>
      </w:r>
      <w:r w:rsidRPr="004E2200">
        <w:rPr>
          <w:rFonts w:cs="DIN-Light"/>
          <w:color w:val="292526"/>
          <w:sz w:val="24"/>
        </w:rPr>
        <w:t xml:space="preserve"> the development of consensus </w:t>
      </w:r>
      <w:r w:rsidR="0025605D" w:rsidRPr="004E2200">
        <w:rPr>
          <w:rFonts w:cs="DIN-Light"/>
          <w:color w:val="292526"/>
          <w:sz w:val="24"/>
        </w:rPr>
        <w:t>regarding</w:t>
      </w:r>
      <w:r w:rsidRPr="004E2200">
        <w:rPr>
          <w:rFonts w:cs="DIN-Light"/>
          <w:color w:val="292526"/>
          <w:sz w:val="24"/>
        </w:rPr>
        <w:t xml:space="preserve"> the transfer of variables from research mission observations to </w:t>
      </w:r>
      <w:r w:rsidR="0025605D" w:rsidRPr="004E2200">
        <w:rPr>
          <w:rFonts w:cs="DIN-Light"/>
          <w:color w:val="292526"/>
          <w:sz w:val="24"/>
        </w:rPr>
        <w:t>operations</w:t>
      </w:r>
      <w:r w:rsidR="001C5A03">
        <w:rPr>
          <w:rFonts w:cs="DIN-Light"/>
          <w:color w:val="292526"/>
          <w:sz w:val="24"/>
        </w:rPr>
        <w:t>;</w:t>
      </w:r>
      <w:r w:rsidR="001C5A03" w:rsidRPr="004E2200">
        <w:rPr>
          <w:rFonts w:cs="DIN-Light"/>
          <w:color w:val="292526"/>
          <w:sz w:val="24"/>
        </w:rPr>
        <w:t xml:space="preserve"> </w:t>
      </w:r>
      <w:r w:rsidRPr="004E2200">
        <w:rPr>
          <w:rFonts w:cs="DIN-Light"/>
          <w:color w:val="292526"/>
          <w:sz w:val="24"/>
        </w:rPr>
        <w:t>to coordinate the development of new analytical methodologies for long</w:t>
      </w:r>
      <w:r w:rsidR="001C5A03">
        <w:rPr>
          <w:rFonts w:cs="DIN-Light"/>
          <w:color w:val="292526"/>
          <w:sz w:val="24"/>
        </w:rPr>
        <w:t>-</w:t>
      </w:r>
      <w:r w:rsidRPr="004E2200">
        <w:rPr>
          <w:rFonts w:cs="DIN-Light"/>
          <w:color w:val="292526"/>
          <w:sz w:val="24"/>
        </w:rPr>
        <w:t>term series of satellite measurements</w:t>
      </w:r>
      <w:r w:rsidR="009E088E">
        <w:rPr>
          <w:rFonts w:cs="DIN-Light"/>
          <w:color w:val="292526"/>
          <w:sz w:val="24"/>
        </w:rPr>
        <w:t xml:space="preserve">; </w:t>
      </w:r>
      <w:r w:rsidR="0025605D" w:rsidRPr="004E2200">
        <w:rPr>
          <w:rFonts w:cs="DIN-Light"/>
          <w:color w:val="292526"/>
          <w:sz w:val="24"/>
        </w:rPr>
        <w:t>to</w:t>
      </w:r>
      <w:r w:rsidRPr="004E2200">
        <w:rPr>
          <w:rFonts w:cs="DIN-Light"/>
          <w:color w:val="292526"/>
          <w:sz w:val="24"/>
        </w:rPr>
        <w:t xml:space="preserve"> explore new approaches for converting satellite measurements into useful parameters</w:t>
      </w:r>
      <w:r w:rsidR="001C5A03">
        <w:rPr>
          <w:rFonts w:cs="DIN-Light"/>
          <w:color w:val="292526"/>
          <w:sz w:val="24"/>
        </w:rPr>
        <w:t>;</w:t>
      </w:r>
      <w:r w:rsidR="001C5A03" w:rsidRPr="004E2200">
        <w:rPr>
          <w:rFonts w:cs="DIN-Light"/>
          <w:color w:val="292526"/>
          <w:sz w:val="24"/>
        </w:rPr>
        <w:t xml:space="preserve"> </w:t>
      </w:r>
      <w:r w:rsidRPr="004E2200">
        <w:rPr>
          <w:rFonts w:cs="DIN-Light"/>
          <w:color w:val="292526"/>
          <w:sz w:val="24"/>
        </w:rPr>
        <w:t xml:space="preserve">development of assimilation methodologies to integrate satellite and in-situ observations; capacity building; sustained </w:t>
      </w:r>
      <w:r w:rsidR="0025605D" w:rsidRPr="004E2200">
        <w:rPr>
          <w:rFonts w:cs="DIN-Light"/>
          <w:color w:val="292526"/>
          <w:sz w:val="24"/>
        </w:rPr>
        <w:t>observational</w:t>
      </w:r>
      <w:r w:rsidRPr="004E2200">
        <w:rPr>
          <w:rFonts w:cs="DIN-Light"/>
          <w:color w:val="292526"/>
          <w:sz w:val="24"/>
        </w:rPr>
        <w:t xml:space="preserve"> programmes; and sensor and system developments.</w:t>
      </w:r>
    </w:p>
    <w:p w:rsidR="008C2F94" w:rsidRPr="004E2200" w:rsidRDefault="008C2F94" w:rsidP="00037DEA">
      <w:pPr>
        <w:autoSpaceDE w:val="0"/>
        <w:autoSpaceDN w:val="0"/>
        <w:adjustRightInd w:val="0"/>
        <w:spacing w:after="0" w:line="240" w:lineRule="auto"/>
        <w:rPr>
          <w:rFonts w:cs="OBAGOP+TimesNewRomanPSMT"/>
          <w:sz w:val="24"/>
          <w:szCs w:val="23"/>
        </w:rPr>
      </w:pPr>
    </w:p>
    <w:p w:rsidR="008C2F94" w:rsidRPr="004E2200" w:rsidRDefault="008A2F49" w:rsidP="007B0147">
      <w:pPr>
        <w:pStyle w:val="Heading2"/>
        <w:jc w:val="both"/>
        <w:rPr>
          <w:rFonts w:asciiTheme="minorHAnsi" w:hAnsiTheme="minorHAnsi"/>
        </w:rPr>
      </w:pPr>
      <w:r w:rsidRPr="004E2200">
        <w:rPr>
          <w:rFonts w:asciiTheme="minorHAnsi" w:hAnsiTheme="minorHAnsi"/>
        </w:rPr>
        <w:lastRenderedPageBreak/>
        <w:t>T</w:t>
      </w:r>
      <w:r w:rsidR="008C2F94" w:rsidRPr="004E2200">
        <w:rPr>
          <w:rFonts w:asciiTheme="minorHAnsi" w:hAnsiTheme="minorHAnsi"/>
        </w:rPr>
        <w:t>he diffuse responsibility for in</w:t>
      </w:r>
      <w:r w:rsidR="001C5A03">
        <w:rPr>
          <w:rFonts w:asciiTheme="minorHAnsi" w:hAnsiTheme="minorHAnsi"/>
        </w:rPr>
        <w:t>-</w:t>
      </w:r>
      <w:r w:rsidR="008C2F94" w:rsidRPr="004E2200">
        <w:rPr>
          <w:rFonts w:asciiTheme="minorHAnsi" w:hAnsiTheme="minorHAnsi"/>
        </w:rPr>
        <w:t xml:space="preserve">situ observations makes </w:t>
      </w:r>
      <w:r w:rsidRPr="004E2200">
        <w:rPr>
          <w:rFonts w:asciiTheme="minorHAnsi" w:hAnsiTheme="minorHAnsi"/>
        </w:rPr>
        <w:t xml:space="preserve">it difficult to sustain commitments to </w:t>
      </w:r>
      <w:r w:rsidR="001C5A03">
        <w:rPr>
          <w:rFonts w:asciiTheme="minorHAnsi" w:hAnsiTheme="minorHAnsi"/>
        </w:rPr>
        <w:t>i</w:t>
      </w:r>
      <w:r w:rsidR="001C5A03" w:rsidRPr="004E2200">
        <w:rPr>
          <w:rFonts w:asciiTheme="minorHAnsi" w:hAnsiTheme="minorHAnsi"/>
        </w:rPr>
        <w:t xml:space="preserve">ntegrated </w:t>
      </w:r>
      <w:r w:rsidRPr="004E2200">
        <w:rPr>
          <w:rFonts w:asciiTheme="minorHAnsi" w:hAnsiTheme="minorHAnsi"/>
        </w:rPr>
        <w:t>data products</w:t>
      </w:r>
      <w:r w:rsidR="009E088E">
        <w:rPr>
          <w:rFonts w:asciiTheme="minorHAnsi" w:hAnsiTheme="minorHAnsi"/>
        </w:rPr>
        <w:t xml:space="preserve">. </w:t>
      </w:r>
      <w:r w:rsidR="008C2F94" w:rsidRPr="004E2200">
        <w:rPr>
          <w:rFonts w:asciiTheme="minorHAnsi" w:hAnsiTheme="minorHAnsi"/>
        </w:rPr>
        <w:t>Within nations</w:t>
      </w:r>
      <w:r w:rsidR="001C5A03">
        <w:rPr>
          <w:rFonts w:asciiTheme="minorHAnsi" w:hAnsiTheme="minorHAnsi"/>
        </w:rPr>
        <w:t>,</w:t>
      </w:r>
      <w:r w:rsidR="008C2F94" w:rsidRPr="004E2200">
        <w:rPr>
          <w:rFonts w:asciiTheme="minorHAnsi" w:hAnsiTheme="minorHAnsi"/>
        </w:rPr>
        <w:t xml:space="preserve"> different departments take the lead for different variables</w:t>
      </w:r>
      <w:r w:rsidR="001C5A03">
        <w:rPr>
          <w:rFonts w:asciiTheme="minorHAnsi" w:hAnsiTheme="minorHAnsi"/>
        </w:rPr>
        <w:t>, while</w:t>
      </w:r>
      <w:r w:rsidR="008C2F94" w:rsidRPr="004E2200">
        <w:rPr>
          <w:rFonts w:asciiTheme="minorHAnsi" w:hAnsiTheme="minorHAnsi"/>
        </w:rPr>
        <w:t xml:space="preserve"> between nations there are often either no protocols or protocol</w:t>
      </w:r>
      <w:r w:rsidR="001C5A03">
        <w:rPr>
          <w:rFonts w:asciiTheme="minorHAnsi" w:hAnsiTheme="minorHAnsi"/>
        </w:rPr>
        <w:t xml:space="preserve">s that </w:t>
      </w:r>
      <w:r w:rsidR="008C2F94" w:rsidRPr="004E2200">
        <w:rPr>
          <w:rFonts w:asciiTheme="minorHAnsi" w:hAnsiTheme="minorHAnsi"/>
        </w:rPr>
        <w:t>are not always followed</w:t>
      </w:r>
      <w:r w:rsidR="009E088E">
        <w:rPr>
          <w:rFonts w:asciiTheme="minorHAnsi" w:hAnsiTheme="minorHAnsi"/>
        </w:rPr>
        <w:t xml:space="preserve">. </w:t>
      </w:r>
      <w:r w:rsidR="008C2F94" w:rsidRPr="004E2200">
        <w:rPr>
          <w:rFonts w:asciiTheme="minorHAnsi" w:hAnsiTheme="minorHAnsi"/>
        </w:rPr>
        <w:t>WMO has taken the lead for weather, water</w:t>
      </w:r>
      <w:r w:rsidR="001C5A03">
        <w:rPr>
          <w:rFonts w:asciiTheme="minorHAnsi" w:hAnsiTheme="minorHAnsi"/>
        </w:rPr>
        <w:t>,</w:t>
      </w:r>
      <w:r w:rsidR="008C2F94" w:rsidRPr="004E2200">
        <w:rPr>
          <w:rFonts w:asciiTheme="minorHAnsi" w:hAnsiTheme="minorHAnsi"/>
        </w:rPr>
        <w:t xml:space="preserve"> and climate variables and</w:t>
      </w:r>
      <w:r w:rsidR="001C5A03">
        <w:rPr>
          <w:rFonts w:asciiTheme="minorHAnsi" w:hAnsiTheme="minorHAnsi"/>
        </w:rPr>
        <w:t>,</w:t>
      </w:r>
      <w:r w:rsidR="008C2F94" w:rsidRPr="004E2200">
        <w:rPr>
          <w:rFonts w:asciiTheme="minorHAnsi" w:hAnsiTheme="minorHAnsi"/>
        </w:rPr>
        <w:t xml:space="preserve"> through the </w:t>
      </w:r>
      <w:r w:rsidR="001C5A03" w:rsidRPr="004E2200">
        <w:rPr>
          <w:rFonts w:asciiTheme="minorHAnsi" w:hAnsiTheme="minorHAnsi"/>
        </w:rPr>
        <w:t xml:space="preserve">Global Terrestrial Network for Hydrology </w:t>
      </w:r>
      <w:r w:rsidR="001C5A03">
        <w:rPr>
          <w:rFonts w:asciiTheme="minorHAnsi" w:hAnsiTheme="minorHAnsi"/>
        </w:rPr>
        <w:t>(</w:t>
      </w:r>
      <w:r w:rsidR="008C2F94" w:rsidRPr="004E2200">
        <w:rPr>
          <w:rFonts w:asciiTheme="minorHAnsi" w:hAnsiTheme="minorHAnsi"/>
        </w:rPr>
        <w:t>GTN-H</w:t>
      </w:r>
      <w:r w:rsidR="001C5A03">
        <w:rPr>
          <w:rFonts w:asciiTheme="minorHAnsi" w:hAnsiTheme="minorHAnsi"/>
        </w:rPr>
        <w:t>),</w:t>
      </w:r>
      <w:r w:rsidR="008C2F94" w:rsidRPr="004E2200">
        <w:rPr>
          <w:rFonts w:asciiTheme="minorHAnsi" w:hAnsiTheme="minorHAnsi"/>
        </w:rPr>
        <w:t xml:space="preserve"> has set up a coordination mechanism</w:t>
      </w:r>
      <w:r w:rsidR="009E088E">
        <w:rPr>
          <w:rFonts w:asciiTheme="minorHAnsi" w:hAnsiTheme="minorHAnsi"/>
        </w:rPr>
        <w:t xml:space="preserve">. </w:t>
      </w:r>
      <w:r w:rsidR="008C2F94" w:rsidRPr="004E2200">
        <w:rPr>
          <w:rFonts w:asciiTheme="minorHAnsi" w:hAnsiTheme="minorHAnsi"/>
        </w:rPr>
        <w:t xml:space="preserve">The role of in-situ data and the status of in-situ observational networks and data systems </w:t>
      </w:r>
      <w:r w:rsidR="00174335" w:rsidRPr="004E2200">
        <w:rPr>
          <w:rFonts w:asciiTheme="minorHAnsi" w:hAnsiTheme="minorHAnsi"/>
        </w:rPr>
        <w:t>are</w:t>
      </w:r>
      <w:r w:rsidR="008C2F94" w:rsidRPr="004E2200">
        <w:rPr>
          <w:rFonts w:asciiTheme="minorHAnsi" w:hAnsiTheme="minorHAnsi"/>
        </w:rPr>
        <w:t xml:space="preserve"> monitored by the GTN-H</w:t>
      </w:r>
      <w:r w:rsidR="001C5A03">
        <w:rPr>
          <w:rFonts w:asciiTheme="minorHAnsi" w:hAnsiTheme="minorHAnsi"/>
        </w:rPr>
        <w:t>,</w:t>
      </w:r>
      <w:r w:rsidR="001C5A03" w:rsidRPr="004E2200">
        <w:rPr>
          <w:rFonts w:asciiTheme="minorHAnsi" w:hAnsiTheme="minorHAnsi"/>
        </w:rPr>
        <w:t xml:space="preserve"> </w:t>
      </w:r>
      <w:r w:rsidR="008C2F94" w:rsidRPr="004E2200">
        <w:rPr>
          <w:rFonts w:asciiTheme="minorHAnsi" w:hAnsiTheme="minorHAnsi"/>
        </w:rPr>
        <w:t xml:space="preserve">which operates to meet these recommendations by collecting </w:t>
      </w:r>
      <w:proofErr w:type="spellStart"/>
      <w:r w:rsidR="008C2F94" w:rsidRPr="004E2200">
        <w:rPr>
          <w:rFonts w:asciiTheme="minorHAnsi" w:hAnsiTheme="minorHAnsi"/>
        </w:rPr>
        <w:t>hydrometeorological</w:t>
      </w:r>
      <w:proofErr w:type="spellEnd"/>
      <w:r w:rsidR="008C2F94" w:rsidRPr="004E2200">
        <w:rPr>
          <w:rFonts w:asciiTheme="minorHAnsi" w:hAnsiTheme="minorHAnsi"/>
        </w:rPr>
        <w:t xml:space="preserve"> information from a variety of sources. GTN-H is a system of systems </w:t>
      </w:r>
      <w:r w:rsidR="001C5A03">
        <w:rPr>
          <w:rFonts w:asciiTheme="minorHAnsi" w:hAnsiTheme="minorHAnsi"/>
        </w:rPr>
        <w:t>that</w:t>
      </w:r>
      <w:r w:rsidR="001C5A03" w:rsidRPr="004E2200">
        <w:rPr>
          <w:rFonts w:asciiTheme="minorHAnsi" w:hAnsiTheme="minorHAnsi"/>
        </w:rPr>
        <w:t xml:space="preserve"> </w:t>
      </w:r>
      <w:r w:rsidR="008C2F94" w:rsidRPr="004E2200">
        <w:rPr>
          <w:rFonts w:asciiTheme="minorHAnsi" w:hAnsiTheme="minorHAnsi"/>
        </w:rPr>
        <w:t>engages a growing number of partners dedicated to collect</w:t>
      </w:r>
      <w:r w:rsidRPr="004E2200">
        <w:rPr>
          <w:rFonts w:asciiTheme="minorHAnsi" w:hAnsiTheme="minorHAnsi"/>
        </w:rPr>
        <w:t>ing</w:t>
      </w:r>
      <w:r w:rsidR="008C2F94" w:rsidRPr="004E2200">
        <w:rPr>
          <w:rFonts w:asciiTheme="minorHAnsi" w:hAnsiTheme="minorHAnsi"/>
        </w:rPr>
        <w:t xml:space="preserve"> and archiv</w:t>
      </w:r>
      <w:r w:rsidRPr="004E2200">
        <w:rPr>
          <w:rFonts w:asciiTheme="minorHAnsi" w:hAnsiTheme="minorHAnsi"/>
        </w:rPr>
        <w:t>ing</w:t>
      </w:r>
      <w:r w:rsidR="008C2F94" w:rsidRPr="004E2200">
        <w:rPr>
          <w:rFonts w:asciiTheme="minorHAnsi" w:hAnsiTheme="minorHAnsi"/>
        </w:rPr>
        <w:t xml:space="preserve"> information about various components of the hydrological cycle.</w:t>
      </w:r>
    </w:p>
    <w:p w:rsidR="00075767" w:rsidRPr="004E2200" w:rsidRDefault="00075767" w:rsidP="00037DEA">
      <w:pPr>
        <w:autoSpaceDE w:val="0"/>
        <w:autoSpaceDN w:val="0"/>
        <w:adjustRightInd w:val="0"/>
        <w:spacing w:after="0" w:line="240" w:lineRule="auto"/>
        <w:rPr>
          <w:rFonts w:cs="DIN-Light"/>
          <w:color w:val="292526"/>
          <w:sz w:val="24"/>
          <w:szCs w:val="20"/>
        </w:rPr>
      </w:pPr>
    </w:p>
    <w:p w:rsidR="008A2F49" w:rsidRPr="004E2200" w:rsidRDefault="008A2F49" w:rsidP="00037DEA">
      <w:pPr>
        <w:pStyle w:val="ListParagraph"/>
        <w:numPr>
          <w:ilvl w:val="0"/>
          <w:numId w:val="22"/>
        </w:numPr>
        <w:tabs>
          <w:tab w:val="left" w:pos="567"/>
        </w:tabs>
        <w:spacing w:after="0" w:line="240" w:lineRule="auto"/>
        <w:ind w:left="0" w:firstLine="0"/>
        <w:rPr>
          <w:b/>
          <w:sz w:val="24"/>
          <w:szCs w:val="24"/>
        </w:rPr>
      </w:pPr>
      <w:r w:rsidRPr="004E2200">
        <w:rPr>
          <w:b/>
          <w:sz w:val="24"/>
          <w:szCs w:val="24"/>
        </w:rPr>
        <w:t>Existing and Planned Observational Systems for Priority Water Cycle Variables</w:t>
      </w:r>
    </w:p>
    <w:p w:rsidR="00116D03" w:rsidRDefault="00116D03" w:rsidP="00037DEA">
      <w:pPr>
        <w:autoSpaceDE w:val="0"/>
        <w:autoSpaceDN w:val="0"/>
        <w:adjustRightInd w:val="0"/>
        <w:spacing w:after="0" w:line="240" w:lineRule="auto"/>
        <w:rPr>
          <w:rFonts w:cs="DIN-Light"/>
          <w:color w:val="292526"/>
          <w:sz w:val="24"/>
        </w:rPr>
      </w:pPr>
    </w:p>
    <w:p w:rsidR="00576235" w:rsidRPr="004E2200" w:rsidRDefault="00576235" w:rsidP="007B0147">
      <w:pPr>
        <w:autoSpaceDE w:val="0"/>
        <w:autoSpaceDN w:val="0"/>
        <w:adjustRightInd w:val="0"/>
        <w:spacing w:after="0" w:line="240" w:lineRule="auto"/>
        <w:jc w:val="both"/>
        <w:rPr>
          <w:rFonts w:cs="DIN-Light"/>
          <w:color w:val="292526"/>
          <w:sz w:val="24"/>
        </w:rPr>
      </w:pPr>
      <w:r w:rsidRPr="004E2200">
        <w:rPr>
          <w:rFonts w:cs="DIN-Light"/>
          <w:color w:val="292526"/>
          <w:sz w:val="24"/>
        </w:rPr>
        <w:t xml:space="preserve">This chapter provides the views of subject experts and product developers on the data </w:t>
      </w:r>
      <w:r w:rsidR="0025605D" w:rsidRPr="004E2200">
        <w:rPr>
          <w:rFonts w:cs="DIN-Light"/>
          <w:color w:val="292526"/>
          <w:sz w:val="24"/>
        </w:rPr>
        <w:t>available</w:t>
      </w:r>
      <w:r w:rsidRPr="004E2200">
        <w:rPr>
          <w:rFonts w:cs="DIN-Light"/>
          <w:color w:val="292526"/>
          <w:sz w:val="24"/>
        </w:rPr>
        <w:t xml:space="preserve"> for assessing different water cycle variables.</w:t>
      </w:r>
      <w:r w:rsidR="00FB0F6B" w:rsidRPr="004E2200">
        <w:rPr>
          <w:rFonts w:cs="DIN-Light"/>
          <w:color w:val="292526"/>
          <w:sz w:val="24"/>
        </w:rPr>
        <w:t xml:space="preserve"> Each variable is </w:t>
      </w:r>
      <w:r w:rsidR="0025605D" w:rsidRPr="004E2200">
        <w:rPr>
          <w:rFonts w:cs="DIN-Light"/>
          <w:color w:val="292526"/>
          <w:sz w:val="24"/>
        </w:rPr>
        <w:t>discussed in</w:t>
      </w:r>
      <w:r w:rsidR="00FB0F6B" w:rsidRPr="004E2200">
        <w:rPr>
          <w:rFonts w:cs="DIN-Light"/>
          <w:color w:val="292526"/>
          <w:sz w:val="24"/>
        </w:rPr>
        <w:t xml:space="preserve"> terms of </w:t>
      </w:r>
      <w:r w:rsidR="00263F79">
        <w:rPr>
          <w:rFonts w:cs="DIN-Light"/>
          <w:color w:val="292526"/>
          <w:sz w:val="24"/>
        </w:rPr>
        <w:t>its</w:t>
      </w:r>
      <w:r w:rsidR="00263F79" w:rsidRPr="004E2200">
        <w:rPr>
          <w:rFonts w:cs="DIN-Light"/>
          <w:color w:val="292526"/>
          <w:sz w:val="24"/>
        </w:rPr>
        <w:t xml:space="preserve"> </w:t>
      </w:r>
      <w:r w:rsidR="00FB0F6B" w:rsidRPr="004E2200">
        <w:rPr>
          <w:rFonts w:cs="DIN-Light"/>
          <w:color w:val="292526"/>
          <w:sz w:val="24"/>
        </w:rPr>
        <w:t xml:space="preserve">role, </w:t>
      </w:r>
      <w:r w:rsidR="00263F79">
        <w:rPr>
          <w:rFonts w:cs="DIN-Light"/>
          <w:color w:val="292526"/>
          <w:sz w:val="24"/>
        </w:rPr>
        <w:t xml:space="preserve">the </w:t>
      </w:r>
      <w:r w:rsidR="00FB0F6B" w:rsidRPr="004E2200">
        <w:rPr>
          <w:rFonts w:cs="DIN-Light"/>
          <w:color w:val="292526"/>
          <w:sz w:val="24"/>
        </w:rPr>
        <w:t xml:space="preserve">status of </w:t>
      </w:r>
      <w:r w:rsidR="00263F79">
        <w:rPr>
          <w:rFonts w:cs="DIN-Light"/>
          <w:color w:val="292526"/>
          <w:sz w:val="24"/>
        </w:rPr>
        <w:t xml:space="preserve">its </w:t>
      </w:r>
      <w:r w:rsidR="00FB0F6B" w:rsidRPr="004E2200">
        <w:rPr>
          <w:rFonts w:cs="DIN-Light"/>
          <w:color w:val="292526"/>
          <w:sz w:val="24"/>
        </w:rPr>
        <w:t xml:space="preserve">observational systems, </w:t>
      </w:r>
      <w:r w:rsidR="00263F79">
        <w:rPr>
          <w:rFonts w:cs="DIN-Light"/>
          <w:color w:val="292526"/>
          <w:sz w:val="24"/>
        </w:rPr>
        <w:t xml:space="preserve">its </w:t>
      </w:r>
      <w:r w:rsidR="00FB0F6B" w:rsidRPr="004E2200">
        <w:rPr>
          <w:rFonts w:cs="DIN-Light"/>
          <w:color w:val="292526"/>
          <w:sz w:val="24"/>
        </w:rPr>
        <w:t>gaps and shortcomings in the system, and recommendation for action</w:t>
      </w:r>
      <w:r w:rsidR="009E088E">
        <w:rPr>
          <w:rFonts w:cs="DIN-Light"/>
          <w:color w:val="292526"/>
          <w:sz w:val="24"/>
        </w:rPr>
        <w:t xml:space="preserve">. </w:t>
      </w:r>
      <w:r w:rsidR="00FB0F6B" w:rsidRPr="004E2200">
        <w:rPr>
          <w:rFonts w:cs="DIN-Light"/>
          <w:color w:val="292526"/>
          <w:sz w:val="24"/>
        </w:rPr>
        <w:t xml:space="preserve">The recommendations are included in </w:t>
      </w:r>
      <w:r w:rsidR="0025605D" w:rsidRPr="004E2200">
        <w:rPr>
          <w:rFonts w:cs="DIN-Light"/>
          <w:color w:val="292526"/>
          <w:sz w:val="24"/>
        </w:rPr>
        <w:t>Appendix</w:t>
      </w:r>
      <w:r w:rsidR="00FB0F6B" w:rsidRPr="004E2200">
        <w:rPr>
          <w:rFonts w:cs="DIN-Light"/>
          <w:color w:val="292526"/>
          <w:sz w:val="24"/>
        </w:rPr>
        <w:t xml:space="preserve"> </w:t>
      </w:r>
      <w:r w:rsidR="008A2F49" w:rsidRPr="004E2200">
        <w:rPr>
          <w:rFonts w:cs="DIN-Light"/>
          <w:color w:val="292526"/>
          <w:sz w:val="24"/>
        </w:rPr>
        <w:t>3</w:t>
      </w:r>
      <w:r w:rsidR="00FB0F6B" w:rsidRPr="004E2200">
        <w:rPr>
          <w:rFonts w:cs="DIN-Light"/>
          <w:color w:val="292526"/>
          <w:sz w:val="24"/>
        </w:rPr>
        <w:t xml:space="preserve">. </w:t>
      </w:r>
    </w:p>
    <w:p w:rsidR="00116D03" w:rsidRDefault="00116D03" w:rsidP="00037DEA">
      <w:pPr>
        <w:pStyle w:val="ListParagraph"/>
        <w:tabs>
          <w:tab w:val="left" w:pos="567"/>
        </w:tabs>
        <w:spacing w:after="0" w:line="240" w:lineRule="auto"/>
        <w:ind w:left="0"/>
        <w:rPr>
          <w:b/>
          <w:sz w:val="24"/>
        </w:rPr>
      </w:pPr>
    </w:p>
    <w:p w:rsidR="00F812DE" w:rsidRPr="004E2200" w:rsidRDefault="00116D03" w:rsidP="00037DEA">
      <w:pPr>
        <w:pStyle w:val="ListParagraph"/>
        <w:tabs>
          <w:tab w:val="left" w:pos="567"/>
        </w:tabs>
        <w:spacing w:after="0" w:line="240" w:lineRule="auto"/>
        <w:ind w:left="0"/>
        <w:rPr>
          <w:b/>
          <w:sz w:val="24"/>
        </w:rPr>
      </w:pPr>
      <w:r>
        <w:rPr>
          <w:b/>
          <w:sz w:val="24"/>
        </w:rPr>
        <w:t>5.1</w:t>
      </w:r>
      <w:r>
        <w:rPr>
          <w:b/>
          <w:sz w:val="24"/>
        </w:rPr>
        <w:tab/>
      </w:r>
      <w:r w:rsidR="00F812DE" w:rsidRPr="004E2200">
        <w:rPr>
          <w:b/>
          <w:sz w:val="24"/>
        </w:rPr>
        <w:t>Clouds and Water Vapour</w:t>
      </w:r>
    </w:p>
    <w:p w:rsidR="00F812DE" w:rsidRPr="004E2200" w:rsidRDefault="00F812DE" w:rsidP="00037DEA">
      <w:pPr>
        <w:pStyle w:val="ListParagraph"/>
        <w:spacing w:after="0" w:line="240" w:lineRule="auto"/>
        <w:ind w:left="0"/>
        <w:rPr>
          <w:b/>
          <w:sz w:val="24"/>
        </w:rPr>
      </w:pPr>
    </w:p>
    <w:p w:rsidR="00F812DE" w:rsidRPr="004E2200" w:rsidRDefault="00F812DE" w:rsidP="007B0147">
      <w:pPr>
        <w:spacing w:after="0" w:line="240" w:lineRule="auto"/>
        <w:jc w:val="both"/>
        <w:rPr>
          <w:rFonts w:eastAsia="Times New Roman" w:cs="Times New Roman"/>
          <w:sz w:val="24"/>
        </w:rPr>
      </w:pPr>
      <w:r w:rsidRPr="004E2200">
        <w:rPr>
          <w:rFonts w:eastAsia="Times New Roman" w:cs="Times New Roman"/>
          <w:sz w:val="24"/>
        </w:rPr>
        <w:t>Water vapour and clouds are important for accurate precipitation forecasts. Water vapo</w:t>
      </w:r>
      <w:r w:rsidR="00F36C5B">
        <w:rPr>
          <w:rFonts w:eastAsia="Times New Roman" w:cs="Times New Roman"/>
          <w:sz w:val="24"/>
        </w:rPr>
        <w:t>u</w:t>
      </w:r>
      <w:r w:rsidRPr="004E2200">
        <w:rPr>
          <w:rFonts w:eastAsia="Times New Roman" w:cs="Times New Roman"/>
          <w:sz w:val="24"/>
        </w:rPr>
        <w:t xml:space="preserve">r has a positive feedback effect that amplifies the effects of </w:t>
      </w:r>
      <w:r w:rsidR="008A2F49" w:rsidRPr="004E2200">
        <w:rPr>
          <w:rFonts w:eastAsia="Times New Roman" w:cs="Times New Roman"/>
          <w:sz w:val="24"/>
        </w:rPr>
        <w:t>climate change</w:t>
      </w:r>
      <w:r w:rsidRPr="004E2200">
        <w:rPr>
          <w:rFonts w:eastAsia="Times New Roman" w:cs="Times New Roman"/>
          <w:sz w:val="24"/>
        </w:rPr>
        <w:t>. Clouds are a precursor to the formation of precipitation</w:t>
      </w:r>
      <w:r w:rsidR="008A2F49" w:rsidRPr="004E2200">
        <w:rPr>
          <w:rFonts w:eastAsia="Times New Roman" w:cs="Times New Roman"/>
          <w:sz w:val="24"/>
        </w:rPr>
        <w:t xml:space="preserve"> and </w:t>
      </w:r>
      <w:r w:rsidRPr="004E2200">
        <w:rPr>
          <w:rFonts w:eastAsia="Times New Roman" w:cs="Times New Roman"/>
          <w:sz w:val="24"/>
        </w:rPr>
        <w:t>multiple influences of the energy budget</w:t>
      </w:r>
      <w:r w:rsidR="008A2F49" w:rsidRPr="004E2200">
        <w:rPr>
          <w:rFonts w:eastAsia="Times New Roman" w:cs="Times New Roman"/>
          <w:sz w:val="24"/>
        </w:rPr>
        <w:t>.</w:t>
      </w:r>
      <w:r w:rsidRPr="004E2200">
        <w:rPr>
          <w:rFonts w:eastAsia="Times New Roman" w:cs="Times New Roman"/>
          <w:sz w:val="24"/>
        </w:rPr>
        <w:t xml:space="preserve"> In global </w:t>
      </w:r>
      <w:r w:rsidR="0025605D" w:rsidRPr="004E2200">
        <w:rPr>
          <w:rFonts w:eastAsia="Times New Roman" w:cs="Times New Roman"/>
          <w:sz w:val="24"/>
        </w:rPr>
        <w:t>climate</w:t>
      </w:r>
      <w:r w:rsidRPr="004E2200">
        <w:rPr>
          <w:rFonts w:eastAsia="Times New Roman" w:cs="Times New Roman"/>
          <w:sz w:val="24"/>
        </w:rPr>
        <w:t xml:space="preserve"> models</w:t>
      </w:r>
      <w:r w:rsidR="00263F79">
        <w:rPr>
          <w:rFonts w:eastAsia="Times New Roman" w:cs="Times New Roman"/>
          <w:sz w:val="24"/>
        </w:rPr>
        <w:t>,</w:t>
      </w:r>
      <w:r w:rsidRPr="004E2200">
        <w:rPr>
          <w:rFonts w:eastAsia="Times New Roman" w:cs="Times New Roman"/>
          <w:sz w:val="24"/>
        </w:rPr>
        <w:t xml:space="preserve"> a modest error in predicted cloud cover could impair model estimations of global climate change. The lack of adequate data on the horizontal and vertical distributions of clouds, their scaling properties</w:t>
      </w:r>
      <w:r w:rsidR="00263F79">
        <w:rPr>
          <w:rFonts w:eastAsia="Times New Roman" w:cs="Times New Roman"/>
          <w:sz w:val="24"/>
        </w:rPr>
        <w:t>,</w:t>
      </w:r>
      <w:r w:rsidRPr="004E2200">
        <w:rPr>
          <w:rFonts w:eastAsia="Times New Roman" w:cs="Times New Roman"/>
          <w:sz w:val="24"/>
        </w:rPr>
        <w:t xml:space="preserve"> and cloud microphysical properties account for some of the difficulty in improving cloud parameterizations</w:t>
      </w:r>
      <w:r w:rsidR="009E088E">
        <w:rPr>
          <w:rFonts w:eastAsia="Times New Roman" w:cs="Times New Roman"/>
          <w:sz w:val="24"/>
        </w:rPr>
        <w:t>.</w:t>
      </w:r>
      <w:r w:rsidRPr="004E2200">
        <w:rPr>
          <w:rFonts w:eastAsia="Times New Roman" w:cs="Times New Roman"/>
          <w:sz w:val="24"/>
        </w:rPr>
        <w:t xml:space="preserve"> The interactions between clouds and aerosols increase these complexities for </w:t>
      </w:r>
      <w:r w:rsidR="00263F79">
        <w:rPr>
          <w:rFonts w:eastAsia="Times New Roman" w:cs="Times New Roman"/>
          <w:sz w:val="24"/>
        </w:rPr>
        <w:t xml:space="preserve">both </w:t>
      </w:r>
      <w:r w:rsidRPr="004E2200">
        <w:rPr>
          <w:rFonts w:eastAsia="Times New Roman" w:cs="Times New Roman"/>
          <w:sz w:val="24"/>
        </w:rPr>
        <w:t xml:space="preserve">radiation budgets and precipitation formation. </w:t>
      </w:r>
    </w:p>
    <w:p w:rsidR="00F812DE" w:rsidRPr="004E2200" w:rsidRDefault="00F812DE" w:rsidP="00037DEA">
      <w:pPr>
        <w:spacing w:after="0" w:line="240" w:lineRule="auto"/>
        <w:rPr>
          <w:rFonts w:eastAsia="Times New Roman" w:cs="Times New Roman"/>
          <w:sz w:val="24"/>
        </w:rPr>
      </w:pPr>
    </w:p>
    <w:p w:rsidR="00F812DE" w:rsidRPr="004E2200" w:rsidRDefault="008A2F49" w:rsidP="007B0147">
      <w:pPr>
        <w:spacing w:after="0" w:line="240" w:lineRule="auto"/>
        <w:jc w:val="both"/>
        <w:rPr>
          <w:rFonts w:eastAsia="Times New Roman" w:cs="Times New Roman"/>
          <w:sz w:val="24"/>
        </w:rPr>
      </w:pPr>
      <w:r w:rsidRPr="004E2200">
        <w:rPr>
          <w:rFonts w:eastAsia="Times New Roman" w:cs="Times New Roman"/>
          <w:sz w:val="24"/>
        </w:rPr>
        <w:t>Although space</w:t>
      </w:r>
      <w:r w:rsidR="00263F79">
        <w:rPr>
          <w:rFonts w:eastAsia="Times New Roman" w:cs="Times New Roman"/>
          <w:sz w:val="24"/>
        </w:rPr>
        <w:t>-</w:t>
      </w:r>
      <w:r w:rsidRPr="004E2200">
        <w:rPr>
          <w:rFonts w:eastAsia="Times New Roman" w:cs="Times New Roman"/>
          <w:sz w:val="24"/>
        </w:rPr>
        <w:t>based measurements of humidity are useful for the upper troposphere</w:t>
      </w:r>
      <w:r w:rsidR="00F812DE" w:rsidRPr="004E2200">
        <w:rPr>
          <w:rFonts w:eastAsia="Times New Roman" w:cs="Times New Roman"/>
          <w:sz w:val="24"/>
        </w:rPr>
        <w:t>, the important fine structure of water vapo</w:t>
      </w:r>
      <w:r w:rsidR="00F36C5B">
        <w:rPr>
          <w:rFonts w:eastAsia="Times New Roman" w:cs="Times New Roman"/>
          <w:sz w:val="24"/>
        </w:rPr>
        <w:t>u</w:t>
      </w:r>
      <w:r w:rsidR="00F812DE" w:rsidRPr="004E2200">
        <w:rPr>
          <w:rFonts w:eastAsia="Times New Roman" w:cs="Times New Roman"/>
          <w:sz w:val="24"/>
        </w:rPr>
        <w:t>r, especially in the lower troposphere, is poorly measured from space</w:t>
      </w:r>
      <w:r w:rsidR="009E088E">
        <w:rPr>
          <w:rFonts w:eastAsia="Times New Roman" w:cs="Times New Roman"/>
          <w:sz w:val="24"/>
        </w:rPr>
        <w:t xml:space="preserve">. </w:t>
      </w:r>
      <w:r w:rsidR="00F812DE" w:rsidRPr="004E2200">
        <w:rPr>
          <w:rFonts w:eastAsia="Times New Roman" w:cs="Times New Roman"/>
          <w:sz w:val="24"/>
        </w:rPr>
        <w:t xml:space="preserve">Ground-based Raman </w:t>
      </w:r>
      <w:r w:rsidR="00263F79">
        <w:rPr>
          <w:rFonts w:eastAsia="Times New Roman" w:cs="Times New Roman"/>
          <w:sz w:val="24"/>
        </w:rPr>
        <w:t>LIDAR</w:t>
      </w:r>
      <w:r w:rsidR="00F812DE" w:rsidRPr="004E2200">
        <w:rPr>
          <w:rFonts w:eastAsia="Times New Roman" w:cs="Times New Roman"/>
          <w:sz w:val="24"/>
        </w:rPr>
        <w:t xml:space="preserve"> or Differential Absorption </w:t>
      </w:r>
      <w:r w:rsidR="00263F79" w:rsidRPr="004E2200">
        <w:rPr>
          <w:rFonts w:eastAsia="Times New Roman" w:cs="Times New Roman"/>
          <w:sz w:val="24"/>
        </w:rPr>
        <w:t>L</w:t>
      </w:r>
      <w:r w:rsidR="00263F79">
        <w:rPr>
          <w:rFonts w:eastAsia="Times New Roman" w:cs="Times New Roman"/>
          <w:sz w:val="24"/>
        </w:rPr>
        <w:t>IDAR</w:t>
      </w:r>
      <w:r w:rsidR="00263F79" w:rsidRPr="004E2200">
        <w:rPr>
          <w:rFonts w:eastAsia="Times New Roman" w:cs="Times New Roman"/>
          <w:sz w:val="24"/>
        </w:rPr>
        <w:t xml:space="preserve"> </w:t>
      </w:r>
      <w:r w:rsidR="00F812DE" w:rsidRPr="004E2200">
        <w:rPr>
          <w:rFonts w:eastAsia="Times New Roman" w:cs="Times New Roman"/>
          <w:sz w:val="24"/>
        </w:rPr>
        <w:t xml:space="preserve">can meet the requirements, </w:t>
      </w:r>
      <w:r w:rsidR="00263F79">
        <w:rPr>
          <w:rFonts w:eastAsia="Times New Roman" w:cs="Times New Roman"/>
          <w:sz w:val="24"/>
        </w:rPr>
        <w:t xml:space="preserve">but </w:t>
      </w:r>
      <w:r w:rsidR="00F812DE" w:rsidRPr="004E2200">
        <w:rPr>
          <w:rFonts w:eastAsia="Times New Roman" w:cs="Times New Roman"/>
          <w:sz w:val="24"/>
        </w:rPr>
        <w:t xml:space="preserve">space-borne </w:t>
      </w:r>
      <w:r w:rsidR="00263F79">
        <w:rPr>
          <w:rFonts w:eastAsia="Times New Roman" w:cs="Times New Roman"/>
          <w:sz w:val="24"/>
        </w:rPr>
        <w:t xml:space="preserve">LIDAR </w:t>
      </w:r>
      <w:r w:rsidR="00F812DE" w:rsidRPr="004E2200">
        <w:rPr>
          <w:rFonts w:eastAsia="Times New Roman" w:cs="Times New Roman"/>
          <w:sz w:val="24"/>
        </w:rPr>
        <w:t>is unable to measure water vapo</w:t>
      </w:r>
      <w:r w:rsidR="00F36C5B">
        <w:rPr>
          <w:rFonts w:eastAsia="Times New Roman" w:cs="Times New Roman"/>
          <w:sz w:val="24"/>
        </w:rPr>
        <w:t>u</w:t>
      </w:r>
      <w:r w:rsidR="00F812DE" w:rsidRPr="004E2200">
        <w:rPr>
          <w:rFonts w:eastAsia="Times New Roman" w:cs="Times New Roman"/>
          <w:sz w:val="24"/>
        </w:rPr>
        <w:t>r under warm clouds due to the high attenuation of the signal in these clouds</w:t>
      </w:r>
      <w:r w:rsidR="009E088E">
        <w:rPr>
          <w:rFonts w:eastAsia="Times New Roman" w:cs="Times New Roman"/>
          <w:sz w:val="24"/>
        </w:rPr>
        <w:t xml:space="preserve">. </w:t>
      </w:r>
      <w:r w:rsidR="00F812DE" w:rsidRPr="004E2200">
        <w:rPr>
          <w:rFonts w:eastAsia="Times New Roman" w:cs="Times New Roman"/>
          <w:sz w:val="24"/>
        </w:rPr>
        <w:t>Column water vapo</w:t>
      </w:r>
      <w:r w:rsidR="00F36C5B">
        <w:rPr>
          <w:rFonts w:eastAsia="Times New Roman" w:cs="Times New Roman"/>
          <w:sz w:val="24"/>
        </w:rPr>
        <w:t>u</w:t>
      </w:r>
      <w:r w:rsidR="00F812DE" w:rsidRPr="004E2200">
        <w:rPr>
          <w:rFonts w:eastAsia="Times New Roman" w:cs="Times New Roman"/>
          <w:sz w:val="24"/>
        </w:rPr>
        <w:t xml:space="preserve">r values retrieved from Global Positioning Systems (GPS) have proven to be a reliable source of information. </w:t>
      </w:r>
    </w:p>
    <w:p w:rsidR="00F812DE" w:rsidRPr="004E2200" w:rsidRDefault="00F812DE" w:rsidP="00037DEA">
      <w:pPr>
        <w:spacing w:after="0" w:line="240" w:lineRule="auto"/>
        <w:rPr>
          <w:rFonts w:eastAsia="Times New Roman" w:cs="Times New Roman"/>
          <w:sz w:val="24"/>
        </w:rPr>
      </w:pPr>
    </w:p>
    <w:p w:rsidR="00F812DE" w:rsidRPr="004E2200" w:rsidRDefault="00F812DE" w:rsidP="007B0147">
      <w:pPr>
        <w:spacing w:after="0" w:line="240" w:lineRule="auto"/>
        <w:jc w:val="both"/>
        <w:rPr>
          <w:rFonts w:eastAsia="Times New Roman" w:cs="Times New Roman"/>
          <w:sz w:val="24"/>
        </w:rPr>
      </w:pPr>
      <w:r w:rsidRPr="004E2200">
        <w:rPr>
          <w:rFonts w:eastAsia="Times New Roman" w:cs="Times New Roman"/>
          <w:sz w:val="24"/>
        </w:rPr>
        <w:t>In the last four decades</w:t>
      </w:r>
      <w:r w:rsidR="00235FDA">
        <w:rPr>
          <w:rFonts w:eastAsia="Times New Roman" w:cs="Times New Roman"/>
          <w:sz w:val="24"/>
        </w:rPr>
        <w:t>,</w:t>
      </w:r>
      <w:r w:rsidRPr="004E2200">
        <w:rPr>
          <w:rFonts w:eastAsia="Times New Roman" w:cs="Times New Roman"/>
          <w:sz w:val="24"/>
        </w:rPr>
        <w:t xml:space="preserve"> satellites have enabled </w:t>
      </w:r>
      <w:r w:rsidR="00BE6B67">
        <w:rPr>
          <w:rFonts w:eastAsia="Times New Roman" w:cs="Times New Roman"/>
          <w:sz w:val="24"/>
        </w:rPr>
        <w:t xml:space="preserve">the </w:t>
      </w:r>
      <w:r w:rsidRPr="004E2200">
        <w:rPr>
          <w:rFonts w:eastAsia="Times New Roman" w:cs="Times New Roman"/>
          <w:sz w:val="24"/>
        </w:rPr>
        <w:t>development of two-dimensional cloud</w:t>
      </w:r>
      <w:r w:rsidR="00BE6B67">
        <w:rPr>
          <w:rFonts w:eastAsia="Times New Roman" w:cs="Times New Roman"/>
          <w:sz w:val="24"/>
        </w:rPr>
        <w:t xml:space="preserve"> cover </w:t>
      </w:r>
      <w:r w:rsidRPr="004E2200">
        <w:rPr>
          <w:rFonts w:eastAsia="Times New Roman" w:cs="Times New Roman"/>
          <w:sz w:val="24"/>
        </w:rPr>
        <w:t xml:space="preserve">distributions by space-borne visible and infrared radiometers. However, the vertical </w:t>
      </w:r>
      <w:r w:rsidR="00174335" w:rsidRPr="004E2200">
        <w:rPr>
          <w:rFonts w:eastAsia="Times New Roman" w:cs="Times New Roman"/>
          <w:sz w:val="24"/>
        </w:rPr>
        <w:t>distributions of cloud are</w:t>
      </w:r>
      <w:r w:rsidRPr="004E2200">
        <w:rPr>
          <w:rFonts w:eastAsia="Times New Roman" w:cs="Times New Roman"/>
          <w:sz w:val="24"/>
        </w:rPr>
        <w:t xml:space="preserve"> crucial</w:t>
      </w:r>
      <w:r w:rsidR="00BE6B67">
        <w:rPr>
          <w:rFonts w:eastAsia="Times New Roman" w:cs="Times New Roman"/>
          <w:sz w:val="24"/>
        </w:rPr>
        <w:t>.</w:t>
      </w:r>
      <w:r w:rsidRPr="004E2200">
        <w:rPr>
          <w:rFonts w:eastAsia="Times New Roman" w:cs="Times New Roman"/>
          <w:sz w:val="24"/>
        </w:rPr>
        <w:t xml:space="preserve"> Cloud droplet distributions are becoming more </w:t>
      </w:r>
      <w:r w:rsidR="0025605D" w:rsidRPr="004E2200">
        <w:rPr>
          <w:rFonts w:eastAsia="Times New Roman" w:cs="Times New Roman"/>
          <w:sz w:val="24"/>
        </w:rPr>
        <w:t>important</w:t>
      </w:r>
      <w:r w:rsidRPr="004E2200">
        <w:rPr>
          <w:rFonts w:eastAsia="Times New Roman" w:cs="Times New Roman"/>
          <w:sz w:val="24"/>
        </w:rPr>
        <w:t xml:space="preserve"> as cloud resolving models become more popular</w:t>
      </w:r>
      <w:r w:rsidR="009E088E">
        <w:rPr>
          <w:rFonts w:eastAsia="Times New Roman" w:cs="Times New Roman"/>
          <w:sz w:val="24"/>
        </w:rPr>
        <w:t xml:space="preserve">. </w:t>
      </w:r>
      <w:r w:rsidR="00174335" w:rsidRPr="004E2200">
        <w:rPr>
          <w:rFonts w:eastAsia="Times New Roman" w:cs="Times New Roman"/>
          <w:sz w:val="24"/>
        </w:rPr>
        <w:t>Space borne</w:t>
      </w:r>
      <w:r w:rsidRPr="004E2200">
        <w:rPr>
          <w:rFonts w:eastAsia="Times New Roman" w:cs="Times New Roman"/>
          <w:sz w:val="24"/>
        </w:rPr>
        <w:t xml:space="preserve"> Mie </w:t>
      </w:r>
      <w:r w:rsidR="00235FDA">
        <w:rPr>
          <w:rFonts w:eastAsia="Times New Roman" w:cs="Times New Roman"/>
          <w:sz w:val="24"/>
        </w:rPr>
        <w:t>LIDAR</w:t>
      </w:r>
      <w:r w:rsidRPr="004E2200">
        <w:rPr>
          <w:rFonts w:eastAsia="Times New Roman" w:cs="Times New Roman"/>
          <w:sz w:val="24"/>
        </w:rPr>
        <w:t>, a cloud radar (W-band radar</w:t>
      </w:r>
      <w:r w:rsidR="0025605D" w:rsidRPr="004E2200">
        <w:rPr>
          <w:rFonts w:eastAsia="Times New Roman" w:cs="Times New Roman"/>
          <w:sz w:val="24"/>
        </w:rPr>
        <w:t>) on</w:t>
      </w:r>
      <w:r w:rsidRPr="004E2200">
        <w:rPr>
          <w:rFonts w:eastAsia="Times New Roman" w:cs="Times New Roman"/>
          <w:sz w:val="24"/>
        </w:rPr>
        <w:t xml:space="preserve"> the </w:t>
      </w:r>
      <w:proofErr w:type="spellStart"/>
      <w:r w:rsidRPr="004E2200">
        <w:rPr>
          <w:rFonts w:eastAsia="Times New Roman" w:cs="Times New Roman"/>
          <w:sz w:val="24"/>
        </w:rPr>
        <w:t>CloudSat</w:t>
      </w:r>
      <w:proofErr w:type="spellEnd"/>
      <w:r w:rsidRPr="004E2200">
        <w:rPr>
          <w:rFonts w:eastAsia="Times New Roman" w:cs="Times New Roman"/>
          <w:sz w:val="24"/>
        </w:rPr>
        <w:t xml:space="preserve"> satellite</w:t>
      </w:r>
      <w:r w:rsidR="00235FDA">
        <w:rPr>
          <w:rFonts w:eastAsia="Times New Roman" w:cs="Times New Roman"/>
          <w:sz w:val="24"/>
        </w:rPr>
        <w:t xml:space="preserve">, </w:t>
      </w:r>
      <w:r w:rsidRPr="004E2200">
        <w:rPr>
          <w:rFonts w:eastAsia="Times New Roman" w:cs="Times New Roman"/>
          <w:sz w:val="24"/>
        </w:rPr>
        <w:t xml:space="preserve">and similar instrumentation on the </w:t>
      </w:r>
      <w:proofErr w:type="spellStart"/>
      <w:r w:rsidRPr="004E2200">
        <w:rPr>
          <w:rFonts w:eastAsia="Times New Roman" w:cs="Times New Roman"/>
          <w:sz w:val="24"/>
        </w:rPr>
        <w:t>EarthCARE</w:t>
      </w:r>
      <w:proofErr w:type="spellEnd"/>
      <w:r w:rsidRPr="004E2200">
        <w:rPr>
          <w:rFonts w:eastAsia="Times New Roman" w:cs="Times New Roman"/>
          <w:sz w:val="24"/>
        </w:rPr>
        <w:t xml:space="preserve"> mission (2016) will address this need. </w:t>
      </w:r>
    </w:p>
    <w:p w:rsidR="00F812DE" w:rsidRPr="004E2200" w:rsidRDefault="00F812DE" w:rsidP="00037DEA">
      <w:pPr>
        <w:spacing w:after="0" w:line="240" w:lineRule="auto"/>
        <w:rPr>
          <w:rFonts w:eastAsia="Times New Roman" w:cs="Times New Roman"/>
          <w:sz w:val="24"/>
        </w:rPr>
      </w:pPr>
    </w:p>
    <w:p w:rsidR="00F812DE" w:rsidRPr="004E2200" w:rsidRDefault="00F812DE" w:rsidP="007B0147">
      <w:pPr>
        <w:spacing w:after="0" w:line="240" w:lineRule="auto"/>
        <w:jc w:val="both"/>
        <w:rPr>
          <w:rFonts w:eastAsia="Times New Roman" w:cs="Times New Roman"/>
          <w:sz w:val="24"/>
        </w:rPr>
      </w:pPr>
      <w:r w:rsidRPr="004E2200">
        <w:rPr>
          <w:rFonts w:eastAsia="Times New Roman" w:cs="Times New Roman"/>
          <w:sz w:val="24"/>
        </w:rPr>
        <w:lastRenderedPageBreak/>
        <w:t>Cloud T</w:t>
      </w:r>
      <w:r w:rsidR="00235FDA">
        <w:rPr>
          <w:rFonts w:eastAsia="Times New Roman" w:cs="Times New Roman"/>
          <w:sz w:val="24"/>
        </w:rPr>
        <w:t>op-</w:t>
      </w:r>
      <w:r w:rsidRPr="004E2200">
        <w:rPr>
          <w:rFonts w:eastAsia="Times New Roman" w:cs="Times New Roman"/>
          <w:sz w:val="24"/>
        </w:rPr>
        <w:t>O</w:t>
      </w:r>
      <w:r w:rsidR="00235FDA">
        <w:rPr>
          <w:rFonts w:eastAsia="Times New Roman" w:cs="Times New Roman"/>
          <w:sz w:val="24"/>
        </w:rPr>
        <w:t>f-the-</w:t>
      </w:r>
      <w:r w:rsidRPr="004E2200">
        <w:rPr>
          <w:rFonts w:eastAsia="Times New Roman" w:cs="Times New Roman"/>
          <w:sz w:val="24"/>
        </w:rPr>
        <w:t>A</w:t>
      </w:r>
      <w:r w:rsidR="00235FDA">
        <w:rPr>
          <w:rFonts w:eastAsia="Times New Roman" w:cs="Times New Roman"/>
          <w:sz w:val="24"/>
        </w:rPr>
        <w:t>tmosphere</w:t>
      </w:r>
      <w:r w:rsidRPr="004E2200">
        <w:rPr>
          <w:rFonts w:eastAsia="Times New Roman" w:cs="Times New Roman"/>
          <w:sz w:val="24"/>
        </w:rPr>
        <w:t xml:space="preserve"> measurements have a common bias in cloud top radiances</w:t>
      </w:r>
      <w:r w:rsidR="00235FDA">
        <w:rPr>
          <w:rFonts w:eastAsia="Times New Roman" w:cs="Times New Roman"/>
          <w:sz w:val="24"/>
        </w:rPr>
        <w:t>,</w:t>
      </w:r>
      <w:r w:rsidRPr="004E2200">
        <w:rPr>
          <w:rFonts w:eastAsia="Times New Roman" w:cs="Times New Roman"/>
          <w:sz w:val="24"/>
        </w:rPr>
        <w:t xml:space="preserve"> which cannot be determined unambiguously due to different cloud layering</w:t>
      </w:r>
      <w:r w:rsidR="009E088E">
        <w:rPr>
          <w:rFonts w:eastAsia="Times New Roman" w:cs="Times New Roman"/>
          <w:sz w:val="24"/>
        </w:rPr>
        <w:t xml:space="preserve">. </w:t>
      </w:r>
      <w:r w:rsidRPr="004E2200">
        <w:rPr>
          <w:rFonts w:eastAsia="Times New Roman" w:cs="Times New Roman"/>
          <w:sz w:val="24"/>
        </w:rPr>
        <w:t>Vertical profiles of latent heating have been made possible by the emergence of active sounding sensors that can probe the vertical structure of the cloudy atmosphere</w:t>
      </w:r>
      <w:r w:rsidR="009E088E">
        <w:rPr>
          <w:rFonts w:eastAsia="Times New Roman" w:cs="Times New Roman"/>
          <w:sz w:val="24"/>
        </w:rPr>
        <w:t xml:space="preserve">. </w:t>
      </w:r>
      <w:r w:rsidRPr="004E2200">
        <w:rPr>
          <w:rFonts w:eastAsia="Times New Roman" w:cs="Times New Roman"/>
          <w:sz w:val="24"/>
        </w:rPr>
        <w:t>The “A-train” has facilitated comparisons of cloud and aerosol measurements</w:t>
      </w:r>
      <w:r w:rsidR="00235FDA">
        <w:rPr>
          <w:rFonts w:eastAsia="Times New Roman" w:cs="Times New Roman"/>
          <w:sz w:val="24"/>
        </w:rPr>
        <w:t>,</w:t>
      </w:r>
      <w:r w:rsidRPr="004E2200">
        <w:rPr>
          <w:rFonts w:eastAsia="Times New Roman" w:cs="Times New Roman"/>
          <w:sz w:val="24"/>
        </w:rPr>
        <w:t xml:space="preserve"> although the focus is </w:t>
      </w:r>
      <w:r w:rsidR="00235FDA">
        <w:rPr>
          <w:rFonts w:eastAsia="Times New Roman" w:cs="Times New Roman"/>
          <w:sz w:val="24"/>
        </w:rPr>
        <w:t>o</w:t>
      </w:r>
      <w:r w:rsidR="00235FDA" w:rsidRPr="004E2200">
        <w:rPr>
          <w:rFonts w:eastAsia="Times New Roman" w:cs="Times New Roman"/>
          <w:sz w:val="24"/>
        </w:rPr>
        <w:t xml:space="preserve">n </w:t>
      </w:r>
      <w:r w:rsidRPr="004E2200">
        <w:rPr>
          <w:rFonts w:eastAsia="Times New Roman" w:cs="Times New Roman"/>
          <w:sz w:val="24"/>
        </w:rPr>
        <w:t>optical properties</w:t>
      </w:r>
      <w:r w:rsidR="009E088E">
        <w:rPr>
          <w:rFonts w:eastAsia="Times New Roman" w:cs="Times New Roman"/>
          <w:sz w:val="24"/>
        </w:rPr>
        <w:t xml:space="preserve">. </w:t>
      </w:r>
      <w:r w:rsidRPr="004E2200">
        <w:rPr>
          <w:rFonts w:eastAsia="Times New Roman" w:cs="Times New Roman"/>
          <w:sz w:val="24"/>
        </w:rPr>
        <w:t xml:space="preserve">Missing </w:t>
      </w:r>
      <w:r w:rsidR="00BE6B67">
        <w:rPr>
          <w:rFonts w:eastAsia="Times New Roman" w:cs="Times New Roman"/>
          <w:sz w:val="24"/>
        </w:rPr>
        <w:t xml:space="preserve">profile </w:t>
      </w:r>
      <w:r w:rsidRPr="004E2200">
        <w:rPr>
          <w:rFonts w:eastAsia="Times New Roman" w:cs="Times New Roman"/>
          <w:sz w:val="24"/>
        </w:rPr>
        <w:t xml:space="preserve">measurements </w:t>
      </w:r>
      <w:r w:rsidR="00BE6B67">
        <w:rPr>
          <w:rFonts w:eastAsia="Times New Roman" w:cs="Times New Roman"/>
          <w:sz w:val="24"/>
        </w:rPr>
        <w:t xml:space="preserve">for improved model development include </w:t>
      </w:r>
      <w:r w:rsidRPr="004E2200">
        <w:rPr>
          <w:rFonts w:eastAsia="Times New Roman" w:cs="Times New Roman"/>
          <w:sz w:val="24"/>
        </w:rPr>
        <w:t xml:space="preserve">cloud and precipitation microphysics, (including number concentrations and sizes; aerosol microphysics and in-cloud vertical motions. </w:t>
      </w:r>
    </w:p>
    <w:p w:rsidR="00F812DE" w:rsidRPr="004E2200" w:rsidRDefault="00F812DE" w:rsidP="00037DEA">
      <w:pPr>
        <w:spacing w:after="0" w:line="240" w:lineRule="auto"/>
        <w:rPr>
          <w:sz w:val="24"/>
        </w:rPr>
      </w:pPr>
    </w:p>
    <w:p w:rsidR="00F812DE" w:rsidRPr="004E2200" w:rsidRDefault="00F812DE" w:rsidP="00037DEA">
      <w:pPr>
        <w:tabs>
          <w:tab w:val="left" w:pos="567"/>
        </w:tabs>
        <w:spacing w:after="0" w:line="240" w:lineRule="auto"/>
        <w:rPr>
          <w:b/>
          <w:sz w:val="24"/>
        </w:rPr>
      </w:pPr>
      <w:r w:rsidRPr="004E2200">
        <w:rPr>
          <w:b/>
          <w:sz w:val="24"/>
        </w:rPr>
        <w:t>5.2</w:t>
      </w:r>
      <w:r w:rsidRPr="004E2200">
        <w:rPr>
          <w:b/>
          <w:sz w:val="24"/>
        </w:rPr>
        <w:tab/>
        <w:t>Precipitation</w:t>
      </w:r>
    </w:p>
    <w:p w:rsidR="00F812DE" w:rsidRPr="004E2200" w:rsidRDefault="00F812DE" w:rsidP="00037DEA">
      <w:pPr>
        <w:spacing w:after="0" w:line="240" w:lineRule="auto"/>
        <w:rPr>
          <w:b/>
          <w:sz w:val="24"/>
        </w:rPr>
      </w:pPr>
    </w:p>
    <w:p w:rsidR="00F812DE" w:rsidRPr="004E2200" w:rsidRDefault="00F812DE" w:rsidP="007B0147">
      <w:pPr>
        <w:spacing w:after="0" w:line="240" w:lineRule="auto"/>
        <w:jc w:val="both"/>
        <w:rPr>
          <w:sz w:val="24"/>
        </w:rPr>
      </w:pPr>
      <w:r w:rsidRPr="004E2200">
        <w:rPr>
          <w:sz w:val="24"/>
        </w:rPr>
        <w:t xml:space="preserve">Precipitation is required to provide the water needed </w:t>
      </w:r>
      <w:r w:rsidR="0025605D" w:rsidRPr="004E2200">
        <w:rPr>
          <w:sz w:val="24"/>
        </w:rPr>
        <w:t>for</w:t>
      </w:r>
      <w:r w:rsidRPr="004E2200">
        <w:rPr>
          <w:sz w:val="24"/>
        </w:rPr>
        <w:t xml:space="preserve"> drinking, freshwater supply, and agricultural and forestry production</w:t>
      </w:r>
      <w:r w:rsidR="00F7322F">
        <w:rPr>
          <w:sz w:val="24"/>
        </w:rPr>
        <w:t>,</w:t>
      </w:r>
      <w:r w:rsidRPr="004E2200">
        <w:rPr>
          <w:sz w:val="24"/>
        </w:rPr>
        <w:t xml:space="preserve"> </w:t>
      </w:r>
      <w:r w:rsidR="00C04370" w:rsidRPr="004E2200">
        <w:rPr>
          <w:sz w:val="24"/>
        </w:rPr>
        <w:t xml:space="preserve">among </w:t>
      </w:r>
      <w:r w:rsidR="00174335" w:rsidRPr="004E2200">
        <w:rPr>
          <w:sz w:val="24"/>
        </w:rPr>
        <w:t>many</w:t>
      </w:r>
      <w:r w:rsidR="00C04370" w:rsidRPr="004E2200">
        <w:rPr>
          <w:sz w:val="24"/>
        </w:rPr>
        <w:t xml:space="preserve"> others</w:t>
      </w:r>
      <w:r w:rsidRPr="004E2200">
        <w:rPr>
          <w:sz w:val="24"/>
        </w:rPr>
        <w:t>. Precipitation measurements are crucial to understanding and predicting climate, weather, global water and energy cycle processes, and their consequences for life on Earth</w:t>
      </w:r>
      <w:r w:rsidR="009E088E">
        <w:rPr>
          <w:sz w:val="24"/>
        </w:rPr>
        <w:t xml:space="preserve">. </w:t>
      </w:r>
      <w:r w:rsidRPr="004E2200">
        <w:rPr>
          <w:sz w:val="24"/>
        </w:rPr>
        <w:t>Over land, the frequency and intensity of precipitation strongly influences surface hydrology, including runoff, soil moisture</w:t>
      </w:r>
      <w:r w:rsidR="00F7322F">
        <w:rPr>
          <w:sz w:val="24"/>
        </w:rPr>
        <w:t>,</w:t>
      </w:r>
      <w:r w:rsidRPr="004E2200">
        <w:rPr>
          <w:sz w:val="24"/>
        </w:rPr>
        <w:t xml:space="preserve"> and stream-flow. Extremes in precipitation produce floods and droughts</w:t>
      </w:r>
      <w:r w:rsidR="00F7322F">
        <w:rPr>
          <w:sz w:val="24"/>
        </w:rPr>
        <w:t>,</w:t>
      </w:r>
      <w:r w:rsidRPr="004E2200">
        <w:rPr>
          <w:sz w:val="24"/>
        </w:rPr>
        <w:t xml:space="preserve"> which have major impacts on human society, agriculture</w:t>
      </w:r>
      <w:r w:rsidR="00F7322F">
        <w:rPr>
          <w:sz w:val="24"/>
        </w:rPr>
        <w:t>,</w:t>
      </w:r>
      <w:r w:rsidRPr="004E2200">
        <w:rPr>
          <w:sz w:val="24"/>
        </w:rPr>
        <w:t xml:space="preserve"> and the natural environment</w:t>
      </w:r>
      <w:r w:rsidR="009E088E">
        <w:rPr>
          <w:sz w:val="24"/>
        </w:rPr>
        <w:t xml:space="preserve">. </w:t>
      </w:r>
      <w:r w:rsidR="00F7322F">
        <w:rPr>
          <w:sz w:val="24"/>
        </w:rPr>
        <w:t>M</w:t>
      </w:r>
      <w:r w:rsidRPr="004E2200">
        <w:rPr>
          <w:sz w:val="24"/>
        </w:rPr>
        <w:t>ethods of measuring precipitation includ</w:t>
      </w:r>
      <w:r w:rsidR="00F7322F">
        <w:rPr>
          <w:sz w:val="24"/>
        </w:rPr>
        <w:t>e</w:t>
      </w:r>
      <w:r w:rsidRPr="004E2200">
        <w:rPr>
          <w:sz w:val="24"/>
        </w:rPr>
        <w:t xml:space="preserve"> precipitation gauges, surface- and satellite-based precipitation radars, observations of passive microwave radiance from Low Earth Orbit (LEO) satellites, and infrared (IR) radiance observations of clouds from both LEO and </w:t>
      </w:r>
      <w:r w:rsidR="00F7322F">
        <w:rPr>
          <w:sz w:val="24"/>
        </w:rPr>
        <w:t>G</w:t>
      </w:r>
      <w:r w:rsidRPr="004E2200">
        <w:rPr>
          <w:sz w:val="24"/>
        </w:rPr>
        <w:t xml:space="preserve">eostationary Earth </w:t>
      </w:r>
      <w:r w:rsidR="00F7322F">
        <w:rPr>
          <w:sz w:val="24"/>
        </w:rPr>
        <w:t>O</w:t>
      </w:r>
      <w:r w:rsidRPr="004E2200">
        <w:rPr>
          <w:sz w:val="24"/>
        </w:rPr>
        <w:t>rbit satellites</w:t>
      </w:r>
      <w:r w:rsidR="00F7322F">
        <w:rPr>
          <w:sz w:val="24"/>
        </w:rPr>
        <w:t>. Each of these</w:t>
      </w:r>
      <w:r w:rsidRPr="004E2200">
        <w:rPr>
          <w:sz w:val="24"/>
        </w:rPr>
        <w:t xml:space="preserve"> are reviewed in this chapter. In the future</w:t>
      </w:r>
      <w:r w:rsidR="00F7322F">
        <w:rPr>
          <w:sz w:val="24"/>
        </w:rPr>
        <w:t>,</w:t>
      </w:r>
      <w:r w:rsidRPr="004E2200">
        <w:rPr>
          <w:sz w:val="24"/>
        </w:rPr>
        <w:t xml:space="preserve"> the Global </w:t>
      </w:r>
      <w:r w:rsidR="00F7322F">
        <w:rPr>
          <w:sz w:val="24"/>
        </w:rPr>
        <w:t>P</w:t>
      </w:r>
      <w:r w:rsidR="00F7322F" w:rsidRPr="004E2200">
        <w:rPr>
          <w:sz w:val="24"/>
        </w:rPr>
        <w:t xml:space="preserve">recipitation </w:t>
      </w:r>
      <w:r w:rsidRPr="004E2200">
        <w:rPr>
          <w:sz w:val="24"/>
        </w:rPr>
        <w:t xml:space="preserve">Mission will </w:t>
      </w:r>
      <w:r w:rsidR="0025605D" w:rsidRPr="004E2200">
        <w:rPr>
          <w:sz w:val="24"/>
        </w:rPr>
        <w:t>provide</w:t>
      </w:r>
      <w:r w:rsidRPr="004E2200">
        <w:rPr>
          <w:sz w:val="24"/>
        </w:rPr>
        <w:t xml:space="preserve"> unprecedented observations.</w:t>
      </w:r>
    </w:p>
    <w:p w:rsidR="00116D03" w:rsidRDefault="00116D03" w:rsidP="00037DEA">
      <w:pPr>
        <w:spacing w:after="0" w:line="240" w:lineRule="auto"/>
        <w:rPr>
          <w:sz w:val="24"/>
        </w:rPr>
      </w:pPr>
    </w:p>
    <w:p w:rsidR="00F812DE" w:rsidRPr="004E2200" w:rsidRDefault="00F812DE" w:rsidP="007B0147">
      <w:pPr>
        <w:spacing w:after="0" w:line="240" w:lineRule="auto"/>
        <w:jc w:val="both"/>
        <w:rPr>
          <w:sz w:val="24"/>
        </w:rPr>
      </w:pPr>
      <w:r w:rsidRPr="004E2200">
        <w:rPr>
          <w:sz w:val="24"/>
        </w:rPr>
        <w:t>While current precipitation observing systems provide extensive information</w:t>
      </w:r>
      <w:r w:rsidR="00F7322F">
        <w:rPr>
          <w:sz w:val="24"/>
        </w:rPr>
        <w:t>, they</w:t>
      </w:r>
      <w:r w:rsidRPr="004E2200">
        <w:rPr>
          <w:sz w:val="24"/>
        </w:rPr>
        <w:t xml:space="preserve"> have significant shortcomings</w:t>
      </w:r>
      <w:r w:rsidR="00F7322F">
        <w:rPr>
          <w:sz w:val="24"/>
        </w:rPr>
        <w:t>. They</w:t>
      </w:r>
      <w:r w:rsidRPr="004E2200">
        <w:rPr>
          <w:sz w:val="24"/>
        </w:rPr>
        <w:t xml:space="preserve"> includ</w:t>
      </w:r>
      <w:r w:rsidR="00F7322F">
        <w:rPr>
          <w:sz w:val="24"/>
        </w:rPr>
        <w:t xml:space="preserve">e </w:t>
      </w:r>
      <w:r w:rsidRPr="004E2200">
        <w:rPr>
          <w:sz w:val="24"/>
        </w:rPr>
        <w:t>the lack of absolute values for use in calibration; the lack of coverage by surface observations; the errors in snowfall measurements; measurements in complex terrain; vertical distribution of precipitation and latent heating; product latency for derived or integrated products; and r</w:t>
      </w:r>
      <w:r w:rsidRPr="004E2200">
        <w:rPr>
          <w:bCs/>
          <w:sz w:val="24"/>
        </w:rPr>
        <w:t xml:space="preserve">eprocessing. </w:t>
      </w:r>
    </w:p>
    <w:p w:rsidR="00F812DE" w:rsidRPr="004E2200" w:rsidRDefault="00F812DE" w:rsidP="00037DEA">
      <w:pPr>
        <w:spacing w:after="0" w:line="240" w:lineRule="auto"/>
        <w:rPr>
          <w:rFonts w:cs="Times New Roman"/>
          <w:bCs/>
          <w:color w:val="007DC6"/>
          <w:sz w:val="24"/>
        </w:rPr>
      </w:pPr>
    </w:p>
    <w:p w:rsidR="00F812DE" w:rsidRPr="004E2200" w:rsidRDefault="00037DEA" w:rsidP="00037DEA">
      <w:pPr>
        <w:tabs>
          <w:tab w:val="left" w:pos="567"/>
        </w:tabs>
        <w:spacing w:after="0" w:line="240" w:lineRule="auto"/>
        <w:rPr>
          <w:rFonts w:cs="Times New Roman"/>
          <w:b/>
          <w:bCs/>
          <w:sz w:val="24"/>
        </w:rPr>
      </w:pPr>
      <w:r>
        <w:rPr>
          <w:rFonts w:cs="Times New Roman"/>
          <w:b/>
          <w:bCs/>
          <w:sz w:val="24"/>
        </w:rPr>
        <w:t>5.3</w:t>
      </w:r>
      <w:r>
        <w:rPr>
          <w:rFonts w:cs="Times New Roman"/>
          <w:b/>
          <w:bCs/>
          <w:sz w:val="24"/>
        </w:rPr>
        <w:tab/>
      </w:r>
      <w:r w:rsidR="00F812DE" w:rsidRPr="004E2200">
        <w:rPr>
          <w:rFonts w:cs="Times New Roman"/>
          <w:b/>
          <w:bCs/>
          <w:sz w:val="24"/>
        </w:rPr>
        <w:t>Evaporation and Evapotranspiration</w:t>
      </w:r>
    </w:p>
    <w:p w:rsidR="00F812DE" w:rsidRPr="004E2200" w:rsidRDefault="00F812DE" w:rsidP="00037DEA">
      <w:pPr>
        <w:spacing w:after="0" w:line="240" w:lineRule="auto"/>
        <w:rPr>
          <w:rFonts w:cs="Times New Roman"/>
          <w:bCs/>
          <w:color w:val="008ECE"/>
          <w:sz w:val="24"/>
        </w:rPr>
      </w:pPr>
    </w:p>
    <w:p w:rsidR="00CB0D56" w:rsidRPr="004E2200" w:rsidRDefault="00F812DE" w:rsidP="007D018F">
      <w:pPr>
        <w:spacing w:after="0" w:line="240" w:lineRule="auto"/>
        <w:jc w:val="both"/>
        <w:rPr>
          <w:rFonts w:cs="Times New Roman"/>
          <w:color w:val="292526"/>
          <w:sz w:val="24"/>
        </w:rPr>
      </w:pPr>
      <w:r w:rsidRPr="004E2200">
        <w:rPr>
          <w:rFonts w:cs="Times New Roman"/>
          <w:color w:val="292526"/>
          <w:sz w:val="24"/>
        </w:rPr>
        <w:t>Evapotranspiration (ET) is the second largest component of the terrestrial water cycle at the global scale and must be determined with accuracy to close the global water budget</w:t>
      </w:r>
      <w:r w:rsidR="009E088E">
        <w:rPr>
          <w:rFonts w:cs="Times New Roman"/>
          <w:color w:val="292526"/>
          <w:sz w:val="24"/>
        </w:rPr>
        <w:t xml:space="preserve">. </w:t>
      </w:r>
      <w:r w:rsidRPr="004E2200">
        <w:rPr>
          <w:rFonts w:cs="Times New Roman"/>
          <w:color w:val="292526"/>
          <w:sz w:val="24"/>
        </w:rPr>
        <w:t xml:space="preserve">ET is the moisture flux from the atmosphere </w:t>
      </w:r>
      <w:r w:rsidR="00F7322F">
        <w:rPr>
          <w:rFonts w:cs="Times New Roman"/>
          <w:color w:val="292526"/>
          <w:sz w:val="24"/>
        </w:rPr>
        <w:t>and</w:t>
      </w:r>
      <w:r w:rsidR="00F7322F" w:rsidRPr="004E2200">
        <w:rPr>
          <w:rFonts w:cs="Times New Roman"/>
          <w:color w:val="292526"/>
          <w:sz w:val="24"/>
        </w:rPr>
        <w:t xml:space="preserve"> </w:t>
      </w:r>
      <w:r w:rsidRPr="004E2200">
        <w:rPr>
          <w:rFonts w:cs="Times New Roman"/>
          <w:color w:val="292526"/>
          <w:sz w:val="24"/>
        </w:rPr>
        <w:t>determines the rate of plant growth and the rate of drying of the surface</w:t>
      </w:r>
      <w:r w:rsidR="009E088E">
        <w:rPr>
          <w:rFonts w:cs="Times New Roman"/>
          <w:color w:val="292526"/>
          <w:sz w:val="24"/>
        </w:rPr>
        <w:t xml:space="preserve">. </w:t>
      </w:r>
      <w:r w:rsidRPr="004E2200">
        <w:rPr>
          <w:rFonts w:cs="Times New Roman"/>
          <w:color w:val="292526"/>
          <w:sz w:val="24"/>
        </w:rPr>
        <w:t>Reductions in non-productive evaporative losses can be influential in increasing water availability. ET measurements can be used to estimate consumptive water loss, especially irrigation losses</w:t>
      </w:r>
      <w:r w:rsidR="009E088E">
        <w:rPr>
          <w:rFonts w:cs="Times New Roman"/>
          <w:color w:val="292526"/>
          <w:sz w:val="24"/>
        </w:rPr>
        <w:t xml:space="preserve">. </w:t>
      </w:r>
      <w:r w:rsidRPr="004E2200">
        <w:rPr>
          <w:rFonts w:cs="Times New Roman"/>
          <w:color w:val="292526"/>
          <w:sz w:val="24"/>
        </w:rPr>
        <w:t>ET is a difficult variable to measure</w:t>
      </w:r>
      <w:r w:rsidR="009E088E">
        <w:rPr>
          <w:rFonts w:cs="Times New Roman"/>
          <w:color w:val="292526"/>
          <w:sz w:val="24"/>
        </w:rPr>
        <w:t xml:space="preserve">. </w:t>
      </w:r>
      <w:r w:rsidRPr="004E2200">
        <w:rPr>
          <w:rFonts w:cs="Times New Roman"/>
          <w:color w:val="292526"/>
          <w:sz w:val="24"/>
        </w:rPr>
        <w:t>While heat and moisture fluxes over the oceans are important for balancing the global water and energy budgets, accurate flux values at a particular location can be derived from </w:t>
      </w:r>
      <w:r w:rsidRPr="004E2200">
        <w:rPr>
          <w:rFonts w:cs="Times New Roman"/>
          <w:iCs/>
          <w:color w:val="292526"/>
          <w:sz w:val="24"/>
        </w:rPr>
        <w:t xml:space="preserve">in-situ </w:t>
      </w:r>
      <w:r w:rsidRPr="004E2200">
        <w:rPr>
          <w:rFonts w:cs="Times New Roman"/>
          <w:color w:val="292526"/>
          <w:sz w:val="24"/>
        </w:rPr>
        <w:t>measurements and areal sea surface temperature estimates. Land</w:t>
      </w:r>
      <w:r w:rsidR="00F7322F">
        <w:rPr>
          <w:rFonts w:cs="Times New Roman"/>
          <w:color w:val="292526"/>
          <w:sz w:val="24"/>
        </w:rPr>
        <w:t>-</w:t>
      </w:r>
      <w:r w:rsidRPr="004E2200">
        <w:rPr>
          <w:rFonts w:cs="Times New Roman"/>
          <w:color w:val="292526"/>
          <w:sz w:val="24"/>
        </w:rPr>
        <w:t xml:space="preserve">based ET measurements are generally provided by </w:t>
      </w:r>
      <w:proofErr w:type="spellStart"/>
      <w:r w:rsidRPr="004E2200">
        <w:rPr>
          <w:rFonts w:cs="Times New Roman"/>
          <w:sz w:val="24"/>
        </w:rPr>
        <w:t>lysimetric</w:t>
      </w:r>
      <w:proofErr w:type="spellEnd"/>
      <w:r w:rsidRPr="004E2200">
        <w:rPr>
          <w:rFonts w:cs="Times New Roman"/>
          <w:sz w:val="24"/>
        </w:rPr>
        <w:t xml:space="preserve"> and soil water balance methods as well as Bowen ratio, eddy covariance, </w:t>
      </w:r>
      <w:proofErr w:type="spellStart"/>
      <w:r w:rsidRPr="004E2200">
        <w:rPr>
          <w:rFonts w:cs="Times New Roman"/>
          <w:sz w:val="24"/>
        </w:rPr>
        <w:t>scintillometer</w:t>
      </w:r>
      <w:proofErr w:type="spellEnd"/>
      <w:r w:rsidR="00F7322F">
        <w:rPr>
          <w:rFonts w:cs="Times New Roman"/>
          <w:sz w:val="24"/>
        </w:rPr>
        <w:t>,</w:t>
      </w:r>
      <w:r w:rsidRPr="004E2200">
        <w:rPr>
          <w:rFonts w:cs="Times New Roman"/>
          <w:sz w:val="24"/>
        </w:rPr>
        <w:t xml:space="preserve"> and remote sensing methods</w:t>
      </w:r>
      <w:r w:rsidR="009E088E">
        <w:rPr>
          <w:rFonts w:cs="Times New Roman"/>
          <w:sz w:val="24"/>
        </w:rPr>
        <w:t xml:space="preserve">. </w:t>
      </w:r>
      <w:r w:rsidRPr="004E2200">
        <w:rPr>
          <w:rFonts w:cs="Times New Roman"/>
          <w:color w:val="292526"/>
          <w:sz w:val="24"/>
        </w:rPr>
        <w:t>ET measurements continue to be labour</w:t>
      </w:r>
      <w:r w:rsidR="00F7322F">
        <w:rPr>
          <w:rFonts w:cs="Times New Roman"/>
          <w:color w:val="292526"/>
          <w:sz w:val="24"/>
        </w:rPr>
        <w:t>-</w:t>
      </w:r>
      <w:r w:rsidRPr="004E2200">
        <w:rPr>
          <w:rFonts w:cs="Times New Roman"/>
          <w:color w:val="292526"/>
          <w:sz w:val="24"/>
        </w:rPr>
        <w:t xml:space="preserve">intensive because systematic biases (e.g., sensor calibration and model representation) and random </w:t>
      </w:r>
      <w:r w:rsidRPr="004E2200">
        <w:rPr>
          <w:rFonts w:cs="Times New Roman"/>
          <w:color w:val="292526"/>
          <w:sz w:val="24"/>
        </w:rPr>
        <w:lastRenderedPageBreak/>
        <w:t xml:space="preserve">errors (e.g., sensor noise) need to be removed </w:t>
      </w:r>
      <w:r w:rsidR="00F7322F">
        <w:rPr>
          <w:rFonts w:cs="Times New Roman"/>
          <w:color w:val="292526"/>
          <w:sz w:val="24"/>
        </w:rPr>
        <w:t>from</w:t>
      </w:r>
      <w:r w:rsidR="00F7322F" w:rsidRPr="004E2200">
        <w:rPr>
          <w:rFonts w:cs="Times New Roman"/>
          <w:color w:val="292526"/>
          <w:sz w:val="24"/>
        </w:rPr>
        <w:t xml:space="preserve"> </w:t>
      </w:r>
      <w:r w:rsidRPr="004E2200">
        <w:rPr>
          <w:rFonts w:cs="Times New Roman"/>
          <w:color w:val="292526"/>
          <w:sz w:val="24"/>
        </w:rPr>
        <w:t>field measurements</w:t>
      </w:r>
      <w:r w:rsidR="009E088E">
        <w:rPr>
          <w:rFonts w:cs="Times New Roman"/>
          <w:color w:val="292526"/>
          <w:sz w:val="24"/>
        </w:rPr>
        <w:t xml:space="preserve">. </w:t>
      </w:r>
      <w:r w:rsidRPr="004E2200">
        <w:rPr>
          <w:rFonts w:cs="Times New Roman"/>
          <w:color w:val="292526"/>
          <w:sz w:val="24"/>
        </w:rPr>
        <w:t>Estimating ET and closing the water balance for continental to global scales has remain</w:t>
      </w:r>
      <w:r w:rsidR="00C04370" w:rsidRPr="004E2200">
        <w:rPr>
          <w:rFonts w:cs="Times New Roman"/>
          <w:color w:val="292526"/>
          <w:sz w:val="24"/>
        </w:rPr>
        <w:t>s</w:t>
      </w:r>
      <w:r w:rsidRPr="004E2200">
        <w:rPr>
          <w:rFonts w:cs="Times New Roman"/>
          <w:color w:val="292526"/>
          <w:sz w:val="24"/>
        </w:rPr>
        <w:t xml:space="preserve"> difficult</w:t>
      </w:r>
      <w:r w:rsidR="009E088E">
        <w:rPr>
          <w:rFonts w:cs="Times New Roman"/>
          <w:color w:val="292526"/>
          <w:sz w:val="24"/>
        </w:rPr>
        <w:t xml:space="preserve">. </w:t>
      </w:r>
      <w:r w:rsidRPr="004E2200">
        <w:rPr>
          <w:rFonts w:cs="Times New Roman"/>
          <w:color w:val="292526"/>
          <w:sz w:val="24"/>
        </w:rPr>
        <w:t>Measurement networks like FLUXNET need improved standards for processing and archiving their data. Sublimation, a special issue for cold regions</w:t>
      </w:r>
      <w:r w:rsidR="00F7322F">
        <w:rPr>
          <w:rFonts w:cs="Times New Roman"/>
          <w:color w:val="292526"/>
          <w:sz w:val="24"/>
        </w:rPr>
        <w:t>,</w:t>
      </w:r>
      <w:r w:rsidRPr="004E2200">
        <w:rPr>
          <w:rFonts w:cs="Times New Roman"/>
          <w:color w:val="292526"/>
          <w:sz w:val="24"/>
        </w:rPr>
        <w:t xml:space="preserve"> needs attention</w:t>
      </w:r>
      <w:r w:rsidR="009E088E">
        <w:rPr>
          <w:rFonts w:cs="Times New Roman"/>
          <w:color w:val="292526"/>
          <w:sz w:val="24"/>
        </w:rPr>
        <w:t xml:space="preserve">. </w:t>
      </w:r>
    </w:p>
    <w:p w:rsidR="00116D03" w:rsidRDefault="00116D03" w:rsidP="00037DEA">
      <w:pPr>
        <w:widowControl w:val="0"/>
        <w:tabs>
          <w:tab w:val="left" w:pos="567"/>
        </w:tabs>
        <w:autoSpaceDE w:val="0"/>
        <w:autoSpaceDN w:val="0"/>
        <w:adjustRightInd w:val="0"/>
        <w:spacing w:after="0" w:line="240" w:lineRule="auto"/>
        <w:rPr>
          <w:rFonts w:eastAsia="Calibri" w:cs="ArialMT"/>
          <w:b/>
          <w:sz w:val="24"/>
          <w:szCs w:val="28"/>
          <w:lang w:bidi="en-US"/>
        </w:rPr>
      </w:pPr>
    </w:p>
    <w:p w:rsidR="00CB0D56" w:rsidRPr="004E2200" w:rsidRDefault="00116D03" w:rsidP="00037DEA">
      <w:pPr>
        <w:widowControl w:val="0"/>
        <w:tabs>
          <w:tab w:val="left" w:pos="567"/>
        </w:tabs>
        <w:autoSpaceDE w:val="0"/>
        <w:autoSpaceDN w:val="0"/>
        <w:adjustRightInd w:val="0"/>
        <w:spacing w:after="0" w:line="240" w:lineRule="auto"/>
        <w:rPr>
          <w:rFonts w:eastAsia="Calibri" w:cs="ArialMT"/>
          <w:b/>
          <w:sz w:val="24"/>
          <w:szCs w:val="28"/>
          <w:lang w:bidi="en-US"/>
        </w:rPr>
      </w:pPr>
      <w:r>
        <w:rPr>
          <w:rFonts w:eastAsia="Calibri" w:cs="ArialMT"/>
          <w:b/>
          <w:sz w:val="24"/>
          <w:szCs w:val="28"/>
          <w:lang w:bidi="en-US"/>
        </w:rPr>
        <w:t>5.4</w:t>
      </w:r>
      <w:r>
        <w:rPr>
          <w:rFonts w:eastAsia="Calibri" w:cs="ArialMT"/>
          <w:b/>
          <w:sz w:val="24"/>
          <w:szCs w:val="28"/>
          <w:lang w:bidi="en-US"/>
        </w:rPr>
        <w:tab/>
      </w:r>
      <w:r w:rsidR="00CB0D56" w:rsidRPr="004E2200">
        <w:rPr>
          <w:rFonts w:eastAsia="Calibri" w:cs="ArialMT"/>
          <w:b/>
          <w:sz w:val="24"/>
          <w:szCs w:val="28"/>
          <w:lang w:bidi="en-US"/>
        </w:rPr>
        <w:t>Soil Moisture</w:t>
      </w:r>
    </w:p>
    <w:p w:rsidR="00CB0D56" w:rsidRPr="004E2200" w:rsidRDefault="00CB0D56" w:rsidP="00037DEA">
      <w:pPr>
        <w:pStyle w:val="ListParagraph"/>
        <w:widowControl w:val="0"/>
        <w:tabs>
          <w:tab w:val="left" w:pos="567"/>
        </w:tabs>
        <w:autoSpaceDE w:val="0"/>
        <w:autoSpaceDN w:val="0"/>
        <w:adjustRightInd w:val="0"/>
        <w:spacing w:after="0" w:line="240" w:lineRule="auto"/>
        <w:ind w:left="0"/>
        <w:jc w:val="both"/>
        <w:rPr>
          <w:rFonts w:eastAsia="Calibri" w:cs="ArialMT"/>
          <w:b/>
          <w:sz w:val="24"/>
          <w:szCs w:val="28"/>
          <w:lang w:bidi="en-US"/>
        </w:rPr>
      </w:pPr>
    </w:p>
    <w:p w:rsidR="00CB0D56" w:rsidRPr="004E2200" w:rsidRDefault="00CB0D56" w:rsidP="00037DEA">
      <w:pPr>
        <w:pStyle w:val="ListParagraph"/>
        <w:widowControl w:val="0"/>
        <w:autoSpaceDE w:val="0"/>
        <w:autoSpaceDN w:val="0"/>
        <w:adjustRightInd w:val="0"/>
        <w:spacing w:after="0" w:line="240" w:lineRule="auto"/>
        <w:ind w:left="0"/>
        <w:jc w:val="both"/>
        <w:rPr>
          <w:rFonts w:eastAsia="Calibri" w:cs="ArialMT"/>
          <w:sz w:val="24"/>
          <w:szCs w:val="28"/>
          <w:lang w:bidi="en-US"/>
        </w:rPr>
      </w:pPr>
      <w:r w:rsidRPr="004E2200">
        <w:rPr>
          <w:rFonts w:eastAsia="Calibri" w:cs="ArialMT"/>
          <w:sz w:val="24"/>
          <w:szCs w:val="28"/>
          <w:lang w:bidi="en-US"/>
        </w:rPr>
        <w:t xml:space="preserve">Soil moisture plays important roles in climate and water resource management. In particular, it regulates the partitioning of incoming </w:t>
      </w:r>
      <w:proofErr w:type="spellStart"/>
      <w:r w:rsidRPr="004E2200">
        <w:rPr>
          <w:rFonts w:eastAsia="Calibri" w:cs="ArialMT"/>
          <w:sz w:val="24"/>
          <w:szCs w:val="28"/>
          <w:lang w:bidi="en-US"/>
        </w:rPr>
        <w:t>radiative</w:t>
      </w:r>
      <w:proofErr w:type="spellEnd"/>
      <w:r w:rsidRPr="004E2200">
        <w:rPr>
          <w:rFonts w:eastAsia="Calibri" w:cs="ArialMT"/>
          <w:sz w:val="24"/>
          <w:szCs w:val="28"/>
          <w:lang w:bidi="en-US"/>
        </w:rPr>
        <w:t xml:space="preserve"> energy into sensible and latent heat fluxes and in partitioning precipitation between infiltration, runoff</w:t>
      </w:r>
      <w:r w:rsidR="00F7322F">
        <w:rPr>
          <w:rFonts w:eastAsia="Calibri" w:cs="ArialMT"/>
          <w:sz w:val="24"/>
          <w:szCs w:val="28"/>
          <w:lang w:bidi="en-US"/>
        </w:rPr>
        <w:t>,</w:t>
      </w:r>
      <w:r w:rsidRPr="004E2200">
        <w:rPr>
          <w:rFonts w:eastAsia="Calibri" w:cs="ArialMT"/>
          <w:sz w:val="24"/>
          <w:szCs w:val="28"/>
          <w:lang w:bidi="en-US"/>
        </w:rPr>
        <w:t xml:space="preserve"> and evaporation. The agricultural and forest communities are interested in soil moisture because it plays a critical role in supplying plants with water. At climate time scales, together with sea surface temperatures, it is a critical boundary condition controlling fluxes to the atmosphere. </w:t>
      </w:r>
    </w:p>
    <w:p w:rsidR="00CB0D56" w:rsidRPr="004E2200" w:rsidRDefault="00CB0D56" w:rsidP="00037DEA">
      <w:pPr>
        <w:pStyle w:val="ListParagraph"/>
        <w:widowControl w:val="0"/>
        <w:autoSpaceDE w:val="0"/>
        <w:autoSpaceDN w:val="0"/>
        <w:adjustRightInd w:val="0"/>
        <w:spacing w:after="0" w:line="240" w:lineRule="auto"/>
        <w:ind w:left="0"/>
        <w:jc w:val="both"/>
        <w:rPr>
          <w:rFonts w:eastAsia="Calibri" w:cs="ArialMT"/>
          <w:sz w:val="24"/>
          <w:szCs w:val="28"/>
          <w:lang w:bidi="en-US"/>
        </w:rPr>
      </w:pPr>
    </w:p>
    <w:p w:rsidR="00CB0D56" w:rsidRPr="004E2200" w:rsidRDefault="00C04370" w:rsidP="00037DEA">
      <w:pPr>
        <w:spacing w:after="0" w:line="240" w:lineRule="auto"/>
        <w:jc w:val="both"/>
        <w:rPr>
          <w:rFonts w:eastAsia="Calibri" w:cs="Times New Roman"/>
          <w:sz w:val="24"/>
        </w:rPr>
      </w:pPr>
      <w:r w:rsidRPr="004E2200">
        <w:rPr>
          <w:rFonts w:eastAsia="Calibri" w:cs="ArialMT"/>
          <w:sz w:val="24"/>
          <w:szCs w:val="28"/>
          <w:lang w:bidi="en-US"/>
        </w:rPr>
        <w:t>S</w:t>
      </w:r>
      <w:r w:rsidR="00CB0D56" w:rsidRPr="004E2200">
        <w:rPr>
          <w:rFonts w:eastAsia="Calibri" w:cs="ArialMT"/>
          <w:sz w:val="24"/>
          <w:szCs w:val="28"/>
          <w:lang w:bidi="en-US"/>
        </w:rPr>
        <w:t>oil moisture m</w:t>
      </w:r>
      <w:r w:rsidR="00CB0D56" w:rsidRPr="004E2200">
        <w:rPr>
          <w:rFonts w:eastAsia="Calibri" w:cs="Times New Roman"/>
          <w:sz w:val="24"/>
        </w:rPr>
        <w:t xml:space="preserve">onitoring </w:t>
      </w:r>
      <w:r w:rsidRPr="004E2200">
        <w:rPr>
          <w:rFonts w:eastAsia="Calibri" w:cs="Times New Roman"/>
          <w:sz w:val="24"/>
        </w:rPr>
        <w:t xml:space="preserve">has </w:t>
      </w:r>
      <w:r w:rsidR="00CB0D56" w:rsidRPr="004E2200">
        <w:rPr>
          <w:rFonts w:eastAsia="Calibri" w:cs="Times New Roman"/>
          <w:sz w:val="24"/>
        </w:rPr>
        <w:t>been slow to develop</w:t>
      </w:r>
      <w:r w:rsidR="009E088E">
        <w:rPr>
          <w:rFonts w:eastAsia="Calibri" w:cs="Times New Roman"/>
          <w:sz w:val="24"/>
        </w:rPr>
        <w:t xml:space="preserve">. </w:t>
      </w:r>
      <w:r w:rsidR="00CB0D56" w:rsidRPr="004E2200">
        <w:rPr>
          <w:rFonts w:eastAsia="Calibri" w:cs="Times New Roman"/>
          <w:sz w:val="24"/>
        </w:rPr>
        <w:t>Some national and regional in-situ soil moisture networks exist (</w:t>
      </w:r>
      <w:r w:rsidR="0025605D" w:rsidRPr="004E2200">
        <w:rPr>
          <w:rFonts w:eastAsia="Calibri" w:cs="Times New Roman"/>
          <w:sz w:val="24"/>
        </w:rPr>
        <w:t>e.g.</w:t>
      </w:r>
      <w:r w:rsidR="00F7322F">
        <w:rPr>
          <w:rFonts w:eastAsia="Calibri" w:cs="Times New Roman"/>
          <w:sz w:val="24"/>
        </w:rPr>
        <w:t>,</w:t>
      </w:r>
      <w:r w:rsidR="00CB0D56" w:rsidRPr="004E2200">
        <w:rPr>
          <w:rFonts w:eastAsia="Calibri" w:cs="Times New Roman"/>
          <w:sz w:val="24"/>
        </w:rPr>
        <w:t xml:space="preserve"> Australia, China, France, Russia</w:t>
      </w:r>
      <w:r w:rsidR="00F7322F">
        <w:rPr>
          <w:rFonts w:eastAsia="Calibri" w:cs="Times New Roman"/>
          <w:sz w:val="24"/>
        </w:rPr>
        <w:t>,</w:t>
      </w:r>
      <w:r w:rsidR="00CB0D56" w:rsidRPr="004E2200">
        <w:rPr>
          <w:rFonts w:eastAsia="Calibri" w:cs="Times New Roman"/>
          <w:sz w:val="24"/>
        </w:rPr>
        <w:t xml:space="preserve"> U</w:t>
      </w:r>
      <w:r w:rsidR="00F7322F">
        <w:rPr>
          <w:rFonts w:eastAsia="Calibri" w:cs="Times New Roman"/>
          <w:sz w:val="24"/>
        </w:rPr>
        <w:t>nited States</w:t>
      </w:r>
      <w:r w:rsidR="00CB0D56" w:rsidRPr="004E2200">
        <w:rPr>
          <w:rFonts w:eastAsia="Calibri" w:cs="Times New Roman"/>
          <w:sz w:val="24"/>
        </w:rPr>
        <w:t>) for agricultural and research purposes</w:t>
      </w:r>
      <w:r w:rsidRPr="004E2200">
        <w:rPr>
          <w:rFonts w:eastAsia="Calibri" w:cs="Times New Roman"/>
          <w:sz w:val="24"/>
        </w:rPr>
        <w:t>.</w:t>
      </w:r>
      <w:r w:rsidR="00CB0D56" w:rsidRPr="004E2200">
        <w:rPr>
          <w:rFonts w:eastAsia="Calibri" w:cs="Times New Roman"/>
          <w:sz w:val="24"/>
        </w:rPr>
        <w:t xml:space="preserve"> A large number of those stations are now combined in the International Soil Moisture Network, in an effort to give access and to centralize the efforts undertaken by individual teams throughout the world</w:t>
      </w:r>
      <w:r w:rsidR="009E088E">
        <w:rPr>
          <w:rFonts w:eastAsia="Calibri" w:cs="Times New Roman"/>
          <w:sz w:val="24"/>
        </w:rPr>
        <w:t xml:space="preserve">. </w:t>
      </w:r>
      <w:r w:rsidR="00CB0D56" w:rsidRPr="004E2200">
        <w:rPr>
          <w:rFonts w:eastAsia="Calibri" w:cs="Times New Roman"/>
          <w:sz w:val="24"/>
        </w:rPr>
        <w:t xml:space="preserve"> Over the past three decades, both active and passive microwave systems have been launched and tested with a significant increase</w:t>
      </w:r>
      <w:r w:rsidR="00F7322F">
        <w:rPr>
          <w:rFonts w:eastAsia="Calibri" w:cs="Times New Roman"/>
          <w:sz w:val="24"/>
        </w:rPr>
        <w:t>,</w:t>
      </w:r>
      <w:r w:rsidR="00CB0D56" w:rsidRPr="004E2200">
        <w:rPr>
          <w:rFonts w:eastAsia="Calibri" w:cs="Times New Roman"/>
          <w:sz w:val="24"/>
        </w:rPr>
        <w:t xml:space="preserve"> with the development of satellite missions over the past ten years</w:t>
      </w:r>
      <w:r w:rsidR="009E088E">
        <w:rPr>
          <w:rFonts w:eastAsia="Calibri" w:cs="Times New Roman"/>
          <w:sz w:val="24"/>
        </w:rPr>
        <w:t xml:space="preserve">. </w:t>
      </w:r>
      <w:r w:rsidR="00CB0D56" w:rsidRPr="004E2200">
        <w:rPr>
          <w:rFonts w:eastAsia="Calibri" w:cs="Times New Roman"/>
          <w:sz w:val="24"/>
        </w:rPr>
        <w:t xml:space="preserve">Active and passive microwave measurements in low microwave spectrum (1-10GHz) have been found to be sensitive to soil moisture and vegetation dynamics. </w:t>
      </w:r>
    </w:p>
    <w:p w:rsidR="00CB0D56" w:rsidRPr="004E2200" w:rsidRDefault="00CB0D56" w:rsidP="00037DEA">
      <w:pPr>
        <w:widowControl w:val="0"/>
        <w:autoSpaceDE w:val="0"/>
        <w:autoSpaceDN w:val="0"/>
        <w:adjustRightInd w:val="0"/>
        <w:spacing w:after="0" w:line="240" w:lineRule="auto"/>
        <w:rPr>
          <w:rFonts w:eastAsia="Calibri" w:cs="ArialMT"/>
          <w:sz w:val="24"/>
          <w:szCs w:val="28"/>
          <w:lang w:bidi="en-US"/>
        </w:rPr>
      </w:pPr>
    </w:p>
    <w:p w:rsidR="00CB0D56" w:rsidRPr="004E2200" w:rsidRDefault="00CB0D56" w:rsidP="00037DEA">
      <w:pPr>
        <w:widowControl w:val="0"/>
        <w:tabs>
          <w:tab w:val="left" w:pos="993"/>
        </w:tabs>
        <w:autoSpaceDE w:val="0"/>
        <w:autoSpaceDN w:val="0"/>
        <w:adjustRightInd w:val="0"/>
        <w:spacing w:after="0" w:line="240" w:lineRule="auto"/>
        <w:rPr>
          <w:rFonts w:eastAsia="Calibri" w:cs="Times New Roman"/>
          <w:sz w:val="24"/>
        </w:rPr>
      </w:pPr>
      <w:r w:rsidRPr="004E2200">
        <w:rPr>
          <w:rFonts w:eastAsia="Calibri" w:cs="ArialMT"/>
          <w:sz w:val="24"/>
          <w:szCs w:val="28"/>
          <w:lang w:bidi="en-US"/>
        </w:rPr>
        <w:t xml:space="preserve">Passive microwave satellite observations are available from </w:t>
      </w:r>
      <w:r w:rsidR="00F7322F">
        <w:rPr>
          <w:rFonts w:eastAsia="Calibri" w:cs="ArialMT"/>
          <w:sz w:val="24"/>
          <w:szCs w:val="28"/>
          <w:lang w:bidi="en-US"/>
        </w:rPr>
        <w:t xml:space="preserve">the European Space Agency’s </w:t>
      </w:r>
      <w:r w:rsidRPr="004E2200">
        <w:rPr>
          <w:rFonts w:eastAsia="Calibri" w:cs="Times New Roman"/>
          <w:sz w:val="24"/>
        </w:rPr>
        <w:t>S</w:t>
      </w:r>
      <w:r w:rsidR="00F7322F">
        <w:rPr>
          <w:rFonts w:eastAsia="Calibri" w:cs="Times New Roman"/>
          <w:sz w:val="24"/>
        </w:rPr>
        <w:t xml:space="preserve">oil </w:t>
      </w:r>
      <w:r w:rsidRPr="004E2200">
        <w:rPr>
          <w:rFonts w:eastAsia="Calibri" w:cs="Times New Roman"/>
          <w:sz w:val="24"/>
        </w:rPr>
        <w:t>M</w:t>
      </w:r>
      <w:r w:rsidR="00F7322F">
        <w:rPr>
          <w:rFonts w:eastAsia="Calibri" w:cs="Times New Roman"/>
          <w:sz w:val="24"/>
        </w:rPr>
        <w:t xml:space="preserve">oisture </w:t>
      </w:r>
      <w:r w:rsidRPr="004E2200">
        <w:rPr>
          <w:rFonts w:eastAsia="Calibri" w:cs="Times New Roman"/>
          <w:sz w:val="24"/>
        </w:rPr>
        <w:t>O</w:t>
      </w:r>
      <w:r w:rsidR="00F7322F">
        <w:rPr>
          <w:rFonts w:eastAsia="Calibri" w:cs="Times New Roman"/>
          <w:sz w:val="24"/>
        </w:rPr>
        <w:t xml:space="preserve">cean </w:t>
      </w:r>
      <w:r w:rsidRPr="004E2200">
        <w:rPr>
          <w:rFonts w:eastAsia="Calibri" w:cs="Times New Roman"/>
          <w:sz w:val="24"/>
        </w:rPr>
        <w:t>S</w:t>
      </w:r>
      <w:r w:rsidR="00F7322F">
        <w:rPr>
          <w:rFonts w:eastAsia="Calibri" w:cs="Times New Roman"/>
          <w:sz w:val="24"/>
        </w:rPr>
        <w:t>alinity mission (SMOS),</w:t>
      </w:r>
      <w:r w:rsidRPr="004E2200">
        <w:rPr>
          <w:rFonts w:eastAsia="Calibri" w:cs="Times New Roman"/>
          <w:sz w:val="24"/>
        </w:rPr>
        <w:t xml:space="preserve"> which provides operational soil moisture products at 15</w:t>
      </w:r>
      <w:r w:rsidR="00F7322F">
        <w:rPr>
          <w:rFonts w:eastAsia="Calibri" w:cs="Times New Roman"/>
          <w:sz w:val="24"/>
        </w:rPr>
        <w:t>-</w:t>
      </w:r>
      <w:r w:rsidRPr="004E2200">
        <w:rPr>
          <w:rFonts w:eastAsia="Calibri" w:cs="Times New Roman"/>
          <w:sz w:val="24"/>
        </w:rPr>
        <w:t xml:space="preserve">km resolution and repeat coverage of </w:t>
      </w:r>
      <w:r w:rsidR="00F7322F">
        <w:rPr>
          <w:rFonts w:eastAsia="Calibri" w:cs="Times New Roman"/>
          <w:sz w:val="24"/>
        </w:rPr>
        <w:t>one to three</w:t>
      </w:r>
      <w:r w:rsidRPr="004E2200">
        <w:rPr>
          <w:rFonts w:eastAsia="Calibri" w:cs="Times New Roman"/>
          <w:sz w:val="24"/>
        </w:rPr>
        <w:t xml:space="preserve"> days</w:t>
      </w:r>
      <w:r w:rsidR="009E088E">
        <w:rPr>
          <w:rFonts w:eastAsia="Calibri" w:cs="Times New Roman"/>
          <w:sz w:val="24"/>
        </w:rPr>
        <w:t xml:space="preserve">. </w:t>
      </w:r>
      <w:r w:rsidRPr="004E2200">
        <w:rPr>
          <w:rFonts w:eastAsia="Calibri" w:cs="Times New Roman"/>
          <w:sz w:val="24"/>
        </w:rPr>
        <w:t xml:space="preserve">The validation of SMOS data is already close to the target accuracy. Other sources of </w:t>
      </w:r>
      <w:r w:rsidR="00F7322F">
        <w:rPr>
          <w:rFonts w:eastAsia="Calibri" w:cs="Times New Roman"/>
          <w:sz w:val="24"/>
        </w:rPr>
        <w:t>p</w:t>
      </w:r>
      <w:r w:rsidR="00F7322F" w:rsidRPr="004E2200">
        <w:rPr>
          <w:rFonts w:eastAsia="Calibri" w:cs="Times New Roman"/>
          <w:sz w:val="24"/>
        </w:rPr>
        <w:t xml:space="preserve">assive </w:t>
      </w:r>
      <w:r w:rsidRPr="004E2200">
        <w:rPr>
          <w:rFonts w:eastAsia="Calibri" w:cs="Times New Roman"/>
          <w:sz w:val="24"/>
        </w:rPr>
        <w:t xml:space="preserve">soil moisture are the </w:t>
      </w:r>
      <w:proofErr w:type="spellStart"/>
      <w:r w:rsidRPr="004E2200">
        <w:rPr>
          <w:rFonts w:eastAsia="Calibri" w:cs="Times New Roman"/>
          <w:sz w:val="24"/>
        </w:rPr>
        <w:t>WindSat</w:t>
      </w:r>
      <w:proofErr w:type="spellEnd"/>
      <w:r w:rsidRPr="004E2200">
        <w:rPr>
          <w:rFonts w:eastAsia="Calibri" w:cs="Times New Roman"/>
          <w:sz w:val="24"/>
        </w:rPr>
        <w:t xml:space="preserve"> instrument on the U</w:t>
      </w:r>
      <w:r w:rsidR="00F7322F">
        <w:rPr>
          <w:rFonts w:eastAsia="Calibri" w:cs="Times New Roman"/>
          <w:sz w:val="24"/>
        </w:rPr>
        <w:t>.</w:t>
      </w:r>
      <w:r w:rsidRPr="004E2200">
        <w:rPr>
          <w:rFonts w:eastAsia="Calibri" w:cs="Times New Roman"/>
          <w:sz w:val="24"/>
        </w:rPr>
        <w:t>S</w:t>
      </w:r>
      <w:r w:rsidR="00F7322F">
        <w:rPr>
          <w:rFonts w:eastAsia="Calibri" w:cs="Times New Roman"/>
          <w:sz w:val="24"/>
        </w:rPr>
        <w:t>.</w:t>
      </w:r>
      <w:r w:rsidRPr="004E2200">
        <w:rPr>
          <w:rFonts w:eastAsia="Calibri" w:cs="Times New Roman"/>
          <w:sz w:val="24"/>
        </w:rPr>
        <w:t xml:space="preserve"> Navy’s </w:t>
      </w:r>
      <w:proofErr w:type="spellStart"/>
      <w:r w:rsidRPr="004E2200">
        <w:rPr>
          <w:rFonts w:eastAsia="Calibri" w:cs="Times New Roman"/>
          <w:sz w:val="24"/>
        </w:rPr>
        <w:t>Coriolis</w:t>
      </w:r>
      <w:proofErr w:type="spellEnd"/>
      <w:r w:rsidRPr="004E2200">
        <w:rPr>
          <w:rFonts w:eastAsia="Calibri" w:cs="Times New Roman"/>
          <w:sz w:val="24"/>
        </w:rPr>
        <w:t xml:space="preserve"> satellite and JAXA’s AMSR-2 satellite. </w:t>
      </w:r>
    </w:p>
    <w:p w:rsidR="00CB0D56" w:rsidRPr="004E2200" w:rsidRDefault="00CB0D56" w:rsidP="00037DEA">
      <w:pPr>
        <w:spacing w:after="0" w:line="240" w:lineRule="auto"/>
        <w:jc w:val="both"/>
        <w:rPr>
          <w:rFonts w:eastAsia="Calibri" w:cs="ArialMT"/>
          <w:sz w:val="24"/>
          <w:szCs w:val="28"/>
          <w:lang w:bidi="en-US"/>
        </w:rPr>
      </w:pPr>
    </w:p>
    <w:p w:rsidR="00CB0D56" w:rsidRPr="004E2200" w:rsidRDefault="00CB0D56" w:rsidP="00037DEA">
      <w:pPr>
        <w:tabs>
          <w:tab w:val="left" w:pos="993"/>
        </w:tabs>
        <w:spacing w:after="0" w:line="240" w:lineRule="auto"/>
        <w:jc w:val="both"/>
        <w:rPr>
          <w:rFonts w:eastAsia="Calibri" w:cs="Times New Roman"/>
          <w:sz w:val="24"/>
        </w:rPr>
      </w:pPr>
      <w:r w:rsidRPr="004E2200">
        <w:rPr>
          <w:rFonts w:eastAsia="Calibri" w:cs="ArialMT"/>
          <w:sz w:val="24"/>
          <w:szCs w:val="28"/>
          <w:lang w:bidi="en-US"/>
        </w:rPr>
        <w:t xml:space="preserve">Although passive microwave can </w:t>
      </w:r>
      <w:r w:rsidR="0025605D" w:rsidRPr="004E2200">
        <w:rPr>
          <w:rFonts w:eastAsia="Calibri" w:cs="ArialMT"/>
          <w:sz w:val="24"/>
          <w:szCs w:val="28"/>
          <w:lang w:bidi="en-US"/>
        </w:rPr>
        <w:t>provide</w:t>
      </w:r>
      <w:r w:rsidRPr="004E2200">
        <w:rPr>
          <w:rFonts w:eastAsia="Calibri" w:cs="ArialMT"/>
          <w:sz w:val="24"/>
          <w:szCs w:val="28"/>
          <w:lang w:bidi="en-US"/>
        </w:rPr>
        <w:t xml:space="preserve"> reasonable data for </w:t>
      </w:r>
      <w:r w:rsidRPr="004E2200">
        <w:rPr>
          <w:rFonts w:eastAsia="Calibri" w:cs="Times New Roman"/>
          <w:sz w:val="24"/>
        </w:rPr>
        <w:t>terrain covered by thin or moderately dense vegetation</w:t>
      </w:r>
      <w:r w:rsidR="00F7322F">
        <w:rPr>
          <w:rFonts w:eastAsia="Calibri" w:cs="Times New Roman"/>
          <w:sz w:val="24"/>
        </w:rPr>
        <w:t>,</w:t>
      </w:r>
      <w:r w:rsidRPr="004E2200">
        <w:rPr>
          <w:rFonts w:eastAsia="Calibri" w:cs="Times New Roman"/>
          <w:sz w:val="24"/>
        </w:rPr>
        <w:t xml:space="preserve"> users require higher resolutions</w:t>
      </w:r>
      <w:r w:rsidR="009E088E">
        <w:rPr>
          <w:rFonts w:eastAsia="Calibri" w:cs="Times New Roman"/>
          <w:sz w:val="24"/>
        </w:rPr>
        <w:t xml:space="preserve">. </w:t>
      </w:r>
      <w:r w:rsidRPr="004E2200">
        <w:rPr>
          <w:rFonts w:eastAsia="Calibri" w:cs="Times New Roman"/>
          <w:sz w:val="24"/>
        </w:rPr>
        <w:t>NASA</w:t>
      </w:r>
      <w:r w:rsidR="00F7322F">
        <w:rPr>
          <w:rFonts w:eastAsia="Calibri" w:cs="Times New Roman"/>
          <w:sz w:val="24"/>
        </w:rPr>
        <w:t>’</w:t>
      </w:r>
      <w:r w:rsidRPr="004E2200">
        <w:rPr>
          <w:rFonts w:eastAsia="Calibri" w:cs="Times New Roman"/>
          <w:sz w:val="24"/>
        </w:rPr>
        <w:t>s Soil Moisture Active Passive (SMAP) mission (to be launched in 2014) will produce a soil moisture product of 10</w:t>
      </w:r>
      <w:r w:rsidR="00583BF8">
        <w:rPr>
          <w:rFonts w:eastAsia="Calibri" w:cs="Times New Roman"/>
          <w:sz w:val="24"/>
        </w:rPr>
        <w:t>-</w:t>
      </w:r>
      <w:r w:rsidRPr="004E2200">
        <w:rPr>
          <w:rFonts w:eastAsia="Calibri" w:cs="Times New Roman"/>
          <w:sz w:val="24"/>
        </w:rPr>
        <w:t xml:space="preserve">km spatial resolution </w:t>
      </w:r>
      <w:r w:rsidR="00583BF8">
        <w:rPr>
          <w:rFonts w:eastAsia="Calibri" w:cs="Times New Roman"/>
          <w:sz w:val="24"/>
        </w:rPr>
        <w:t>by combining</w:t>
      </w:r>
      <w:r w:rsidRPr="004E2200">
        <w:rPr>
          <w:rFonts w:eastAsia="Calibri" w:cs="Times New Roman"/>
          <w:sz w:val="24"/>
        </w:rPr>
        <w:t xml:space="preserve"> a radiometer and radar on the same space</w:t>
      </w:r>
      <w:r w:rsidR="00583BF8">
        <w:rPr>
          <w:rFonts w:eastAsia="Calibri" w:cs="Times New Roman"/>
          <w:sz w:val="24"/>
        </w:rPr>
        <w:t>-</w:t>
      </w:r>
      <w:r w:rsidRPr="004E2200">
        <w:rPr>
          <w:rFonts w:eastAsia="Calibri" w:cs="Times New Roman"/>
          <w:sz w:val="24"/>
        </w:rPr>
        <w:t>borne platform. The fusion of an accurate low-resolution product with a high</w:t>
      </w:r>
      <w:r w:rsidR="00583BF8">
        <w:rPr>
          <w:rFonts w:eastAsia="Calibri" w:cs="Times New Roman"/>
          <w:sz w:val="24"/>
        </w:rPr>
        <w:t>-</w:t>
      </w:r>
      <w:r w:rsidRPr="004E2200">
        <w:rPr>
          <w:rFonts w:eastAsia="Calibri" w:cs="Times New Roman"/>
          <w:sz w:val="24"/>
        </w:rPr>
        <w:t xml:space="preserve">resolution, yet </w:t>
      </w:r>
      <w:r w:rsidR="0025605D" w:rsidRPr="004E2200">
        <w:rPr>
          <w:rFonts w:eastAsia="Calibri" w:cs="Times New Roman"/>
          <w:sz w:val="24"/>
        </w:rPr>
        <w:t>noisier</w:t>
      </w:r>
      <w:r w:rsidRPr="004E2200">
        <w:rPr>
          <w:rFonts w:eastAsia="Calibri" w:cs="Times New Roman"/>
          <w:sz w:val="24"/>
        </w:rPr>
        <w:t>, radar product is expected to yield an accurate high</w:t>
      </w:r>
      <w:r w:rsidR="00583BF8">
        <w:rPr>
          <w:rFonts w:eastAsia="Calibri" w:cs="Times New Roman"/>
          <w:sz w:val="24"/>
        </w:rPr>
        <w:t>-</w:t>
      </w:r>
      <w:r w:rsidRPr="004E2200">
        <w:rPr>
          <w:rFonts w:eastAsia="Calibri" w:cs="Times New Roman"/>
          <w:sz w:val="24"/>
        </w:rPr>
        <w:t>resolution dataset that brings observational requirements and technical possibilities closer together.</w:t>
      </w:r>
    </w:p>
    <w:p w:rsidR="00CB0D56" w:rsidRPr="004E2200" w:rsidRDefault="00CB0D56" w:rsidP="00037DEA">
      <w:pPr>
        <w:spacing w:after="0" w:line="240" w:lineRule="auto"/>
        <w:jc w:val="both"/>
        <w:rPr>
          <w:rFonts w:eastAsia="Calibri" w:cs="Times New Roman"/>
          <w:sz w:val="24"/>
        </w:rPr>
      </w:pPr>
    </w:p>
    <w:p w:rsidR="00CB0D56" w:rsidRPr="004E2200" w:rsidRDefault="00CB0D56" w:rsidP="007D018F">
      <w:pPr>
        <w:tabs>
          <w:tab w:val="left" w:pos="709"/>
        </w:tabs>
        <w:spacing w:after="0" w:line="240" w:lineRule="auto"/>
        <w:jc w:val="both"/>
        <w:rPr>
          <w:rFonts w:eastAsia="Calibri" w:cs="ArialMT"/>
          <w:sz w:val="24"/>
          <w:szCs w:val="28"/>
          <w:lang w:bidi="en-US"/>
        </w:rPr>
      </w:pPr>
      <w:r w:rsidRPr="004E2200">
        <w:rPr>
          <w:rFonts w:eastAsia="Calibri" w:cs="ArialMT"/>
          <w:sz w:val="24"/>
          <w:szCs w:val="28"/>
          <w:lang w:bidi="en-US"/>
        </w:rPr>
        <w:t xml:space="preserve">Some of the gaps in the Current Soil Moisture Programme relate to the maintenance of the in-situ data collection and </w:t>
      </w:r>
      <w:r w:rsidR="00583BF8">
        <w:rPr>
          <w:rFonts w:eastAsia="Calibri" w:cs="ArialMT"/>
          <w:sz w:val="24"/>
          <w:szCs w:val="28"/>
          <w:lang w:bidi="en-US"/>
        </w:rPr>
        <w:t xml:space="preserve">its </w:t>
      </w:r>
      <w:r w:rsidRPr="004E2200">
        <w:rPr>
          <w:rFonts w:eastAsia="Calibri" w:cs="ArialMT"/>
          <w:sz w:val="24"/>
          <w:szCs w:val="28"/>
          <w:lang w:bidi="en-US"/>
        </w:rPr>
        <w:t>archival</w:t>
      </w:r>
      <w:r w:rsidR="009E088E">
        <w:rPr>
          <w:rFonts w:eastAsia="Calibri" w:cs="ArialMT"/>
          <w:sz w:val="24"/>
          <w:szCs w:val="28"/>
          <w:lang w:bidi="en-US"/>
        </w:rPr>
        <w:t xml:space="preserve">. </w:t>
      </w:r>
      <w:r w:rsidR="0025605D" w:rsidRPr="004E2200">
        <w:rPr>
          <w:rFonts w:eastAsia="Calibri" w:cs="ArialMT"/>
          <w:sz w:val="24"/>
          <w:szCs w:val="28"/>
          <w:lang w:bidi="en-US"/>
        </w:rPr>
        <w:t>Finances are</w:t>
      </w:r>
      <w:r w:rsidRPr="004E2200">
        <w:rPr>
          <w:rFonts w:eastAsia="Calibri" w:cs="ArialMT"/>
          <w:sz w:val="24"/>
          <w:szCs w:val="28"/>
          <w:lang w:bidi="en-US"/>
        </w:rPr>
        <w:t xml:space="preserve"> an issue because many activities rely on research grants and hence may not be sustainable</w:t>
      </w:r>
      <w:r w:rsidR="009E088E">
        <w:rPr>
          <w:rFonts w:eastAsia="Calibri" w:cs="ArialMT"/>
          <w:sz w:val="24"/>
          <w:szCs w:val="28"/>
          <w:lang w:bidi="en-US"/>
        </w:rPr>
        <w:t xml:space="preserve">. </w:t>
      </w:r>
      <w:r w:rsidRPr="004E2200">
        <w:rPr>
          <w:rFonts w:eastAsia="Calibri" w:cs="ArialMT"/>
          <w:sz w:val="24"/>
          <w:szCs w:val="28"/>
          <w:lang w:bidi="en-US"/>
        </w:rPr>
        <w:t xml:space="preserve">The </w:t>
      </w:r>
      <w:r w:rsidR="00583BF8">
        <w:rPr>
          <w:rFonts w:eastAsia="Calibri" w:cs="ArialMT"/>
          <w:sz w:val="24"/>
          <w:szCs w:val="28"/>
          <w:lang w:bidi="en-US"/>
        </w:rPr>
        <w:t>s</w:t>
      </w:r>
      <w:r w:rsidR="00583BF8" w:rsidRPr="004E2200">
        <w:rPr>
          <w:rFonts w:eastAsia="Calibri" w:cs="ArialMT"/>
          <w:sz w:val="24"/>
          <w:szCs w:val="28"/>
          <w:lang w:bidi="en-US"/>
        </w:rPr>
        <w:t xml:space="preserve">tandardization </w:t>
      </w:r>
      <w:r w:rsidRPr="004E2200">
        <w:rPr>
          <w:rFonts w:eastAsia="Calibri" w:cs="ArialMT"/>
          <w:sz w:val="24"/>
          <w:szCs w:val="28"/>
          <w:lang w:bidi="en-US"/>
        </w:rPr>
        <w:t>of products</w:t>
      </w:r>
      <w:r w:rsidRPr="004E2200">
        <w:rPr>
          <w:rFonts w:eastAsia="Calibri" w:cs="ArialMT"/>
          <w:b/>
          <w:sz w:val="24"/>
          <w:szCs w:val="28"/>
          <w:lang w:bidi="en-US"/>
        </w:rPr>
        <w:t xml:space="preserve"> </w:t>
      </w:r>
      <w:r w:rsidRPr="004E2200">
        <w:rPr>
          <w:rFonts w:eastAsia="Calibri" w:cs="ArialMT"/>
          <w:sz w:val="24"/>
          <w:szCs w:val="28"/>
          <w:lang w:bidi="en-US"/>
        </w:rPr>
        <w:t xml:space="preserve">is also a challenge since there is no </w:t>
      </w:r>
      <w:r w:rsidR="00583BF8" w:rsidRPr="004E2200">
        <w:rPr>
          <w:rFonts w:eastAsia="Calibri" w:cs="ArialMT"/>
          <w:sz w:val="24"/>
          <w:szCs w:val="28"/>
          <w:lang w:bidi="en-US"/>
        </w:rPr>
        <w:t>overs</w:t>
      </w:r>
      <w:r w:rsidR="00583BF8">
        <w:rPr>
          <w:rFonts w:eastAsia="Calibri" w:cs="ArialMT"/>
          <w:sz w:val="24"/>
          <w:szCs w:val="28"/>
          <w:lang w:bidi="en-US"/>
        </w:rPr>
        <w:t>eeing</w:t>
      </w:r>
      <w:r w:rsidR="00583BF8" w:rsidRPr="004E2200">
        <w:rPr>
          <w:rFonts w:eastAsia="Calibri" w:cs="ArialMT"/>
          <w:sz w:val="24"/>
          <w:szCs w:val="28"/>
          <w:lang w:bidi="en-US"/>
        </w:rPr>
        <w:t xml:space="preserve"> </w:t>
      </w:r>
      <w:r w:rsidRPr="004E2200">
        <w:rPr>
          <w:rFonts w:eastAsia="Calibri" w:cs="ArialMT"/>
          <w:sz w:val="24"/>
          <w:szCs w:val="28"/>
          <w:lang w:bidi="en-US"/>
        </w:rPr>
        <w:t>body for soil moisture measurements other than a volunteer network</w:t>
      </w:r>
      <w:r w:rsidR="009E088E">
        <w:rPr>
          <w:rFonts w:eastAsia="Calibri" w:cs="ArialMT"/>
          <w:sz w:val="24"/>
          <w:szCs w:val="28"/>
          <w:lang w:bidi="en-US"/>
        </w:rPr>
        <w:t xml:space="preserve">. </w:t>
      </w:r>
      <w:r w:rsidRPr="004E2200">
        <w:rPr>
          <w:rFonts w:eastAsia="Calibri" w:cs="ArialMT"/>
          <w:sz w:val="24"/>
          <w:szCs w:val="28"/>
          <w:lang w:bidi="en-US"/>
        </w:rPr>
        <w:t xml:space="preserve">The validation of satellite products is another challenge because the data </w:t>
      </w:r>
      <w:r w:rsidRPr="004E2200">
        <w:rPr>
          <w:rFonts w:eastAsia="Calibri" w:cs="ArialMT"/>
          <w:sz w:val="24"/>
          <w:szCs w:val="28"/>
          <w:lang w:bidi="en-US"/>
        </w:rPr>
        <w:lastRenderedPageBreak/>
        <w:t xml:space="preserve">available were not </w:t>
      </w:r>
      <w:r w:rsidR="00583BF8">
        <w:rPr>
          <w:rFonts w:eastAsia="Calibri" w:cs="ArialMT"/>
          <w:sz w:val="24"/>
          <w:szCs w:val="28"/>
          <w:lang w:bidi="en-US"/>
        </w:rPr>
        <w:t xml:space="preserve">originally </w:t>
      </w:r>
      <w:r w:rsidRPr="004E2200">
        <w:rPr>
          <w:rFonts w:eastAsia="Calibri" w:cs="ArialMT"/>
          <w:sz w:val="24"/>
          <w:szCs w:val="28"/>
          <w:lang w:bidi="en-US"/>
        </w:rPr>
        <w:t xml:space="preserve">collected for validation </w:t>
      </w:r>
      <w:r w:rsidR="0025605D" w:rsidRPr="004E2200">
        <w:rPr>
          <w:rFonts w:eastAsia="Calibri" w:cs="ArialMT"/>
          <w:sz w:val="24"/>
          <w:szCs w:val="28"/>
          <w:lang w:bidi="en-US"/>
        </w:rPr>
        <w:t>purposes</w:t>
      </w:r>
      <w:r w:rsidRPr="004E2200">
        <w:rPr>
          <w:rFonts w:eastAsia="Calibri" w:cs="ArialMT"/>
          <w:sz w:val="24"/>
          <w:szCs w:val="28"/>
          <w:lang w:bidi="en-US"/>
        </w:rPr>
        <w:t xml:space="preserve"> and must be up</w:t>
      </w:r>
      <w:r w:rsidR="00583BF8">
        <w:rPr>
          <w:rFonts w:eastAsia="Calibri" w:cs="ArialMT"/>
          <w:sz w:val="24"/>
          <w:szCs w:val="28"/>
          <w:lang w:bidi="en-US"/>
        </w:rPr>
        <w:t>-</w:t>
      </w:r>
      <w:r w:rsidRPr="004E2200">
        <w:rPr>
          <w:rFonts w:eastAsia="Calibri" w:cs="ArialMT"/>
          <w:sz w:val="24"/>
          <w:szCs w:val="28"/>
          <w:lang w:bidi="en-US"/>
        </w:rPr>
        <w:t>scaled and transformed to the correct depth and soil type</w:t>
      </w:r>
      <w:r w:rsidR="009E088E">
        <w:rPr>
          <w:rFonts w:eastAsia="Calibri" w:cs="ArialMT"/>
          <w:sz w:val="24"/>
          <w:szCs w:val="28"/>
          <w:lang w:bidi="en-US"/>
        </w:rPr>
        <w:t xml:space="preserve">. </w:t>
      </w:r>
    </w:p>
    <w:p w:rsidR="00433E13" w:rsidRPr="004E2200" w:rsidRDefault="00433E13" w:rsidP="00037DEA">
      <w:pPr>
        <w:tabs>
          <w:tab w:val="left" w:pos="709"/>
        </w:tabs>
        <w:spacing w:after="0" w:line="240" w:lineRule="auto"/>
        <w:rPr>
          <w:rFonts w:eastAsia="Calibri" w:cs="ArialMT"/>
          <w:sz w:val="24"/>
          <w:szCs w:val="28"/>
          <w:lang w:bidi="en-US"/>
        </w:rPr>
      </w:pPr>
    </w:p>
    <w:p w:rsidR="00433E13" w:rsidRPr="004E2200" w:rsidRDefault="00116D03" w:rsidP="00037DEA">
      <w:pPr>
        <w:tabs>
          <w:tab w:val="left" w:pos="567"/>
        </w:tabs>
        <w:spacing w:after="0" w:line="240" w:lineRule="auto"/>
        <w:rPr>
          <w:b/>
          <w:sz w:val="24"/>
        </w:rPr>
      </w:pPr>
      <w:r>
        <w:rPr>
          <w:b/>
          <w:sz w:val="24"/>
        </w:rPr>
        <w:t>5.5</w:t>
      </w:r>
      <w:r w:rsidR="00433E13" w:rsidRPr="004E2200">
        <w:rPr>
          <w:b/>
          <w:sz w:val="24"/>
        </w:rPr>
        <w:tab/>
        <w:t>Runoff and discharge</w:t>
      </w:r>
    </w:p>
    <w:p w:rsidR="00433E13" w:rsidRPr="004E2200" w:rsidRDefault="00433E13" w:rsidP="00037DEA">
      <w:pPr>
        <w:tabs>
          <w:tab w:val="left" w:pos="567"/>
        </w:tabs>
        <w:spacing w:after="0" w:line="240" w:lineRule="auto"/>
        <w:rPr>
          <w:b/>
          <w:sz w:val="24"/>
          <w:u w:val="single"/>
        </w:rPr>
      </w:pPr>
    </w:p>
    <w:p w:rsidR="00433E13" w:rsidRPr="004E2200" w:rsidRDefault="00433E13" w:rsidP="007D018F">
      <w:pPr>
        <w:spacing w:after="0" w:line="240" w:lineRule="auto"/>
        <w:jc w:val="both"/>
        <w:rPr>
          <w:sz w:val="24"/>
        </w:rPr>
      </w:pPr>
      <w:r w:rsidRPr="004E2200">
        <w:rPr>
          <w:sz w:val="24"/>
        </w:rPr>
        <w:t xml:space="preserve">River discharge, arguably the most accurately monitored water cycle element, is essential for water management, including designing and </w:t>
      </w:r>
      <w:r w:rsidR="00583BF8" w:rsidRPr="004E2200">
        <w:rPr>
          <w:sz w:val="24"/>
        </w:rPr>
        <w:t>operat</w:t>
      </w:r>
      <w:r w:rsidR="00583BF8">
        <w:rPr>
          <w:sz w:val="24"/>
        </w:rPr>
        <w:t>ing</w:t>
      </w:r>
      <w:r w:rsidR="00583BF8" w:rsidRPr="004E2200">
        <w:rPr>
          <w:sz w:val="24"/>
        </w:rPr>
        <w:t xml:space="preserve"> </w:t>
      </w:r>
      <w:r w:rsidRPr="004E2200">
        <w:rPr>
          <w:sz w:val="24"/>
        </w:rPr>
        <w:t>engineering works (dams, reservoirs, river regulation, etc.)</w:t>
      </w:r>
      <w:r w:rsidR="00583BF8">
        <w:rPr>
          <w:sz w:val="24"/>
        </w:rPr>
        <w:t>,</w:t>
      </w:r>
      <w:r w:rsidRPr="004E2200">
        <w:rPr>
          <w:sz w:val="24"/>
        </w:rPr>
        <w:t xml:space="preserve"> providing various water</w:t>
      </w:r>
      <w:r w:rsidR="00583BF8">
        <w:rPr>
          <w:sz w:val="24"/>
        </w:rPr>
        <w:t>-</w:t>
      </w:r>
      <w:r w:rsidRPr="004E2200">
        <w:rPr>
          <w:sz w:val="24"/>
        </w:rPr>
        <w:t>related services (navigation, flood protection, water supply for irrigation, municipal or industrial water use</w:t>
      </w:r>
      <w:r w:rsidR="00583BF8">
        <w:rPr>
          <w:sz w:val="24"/>
        </w:rPr>
        <w:t>,</w:t>
      </w:r>
      <w:r w:rsidRPr="004E2200">
        <w:rPr>
          <w:sz w:val="24"/>
        </w:rPr>
        <w:t xml:space="preserve"> and ecosystem management) and promoting healthy aquatic ecosystems. Extreme flow conditions (high or low flows) are of particular interest since these events stretch the resiliency of water management infrastructures. Stream flow also serves as a medium for many biological and chemical processes</w:t>
      </w:r>
      <w:r w:rsidR="00583BF8">
        <w:rPr>
          <w:sz w:val="24"/>
        </w:rPr>
        <w:t>;</w:t>
      </w:r>
      <w:r w:rsidRPr="004E2200">
        <w:rPr>
          <w:sz w:val="24"/>
        </w:rPr>
        <w:t xml:space="preserve"> hence, river discharge dynamics </w:t>
      </w:r>
      <w:r w:rsidR="00583BF8">
        <w:rPr>
          <w:sz w:val="24"/>
        </w:rPr>
        <w:t xml:space="preserve">have a </w:t>
      </w:r>
      <w:r w:rsidRPr="004E2200">
        <w:rPr>
          <w:sz w:val="24"/>
        </w:rPr>
        <w:t>strong impact on aquatic habitats and the sustainability of ecosystem services in riverine environment</w:t>
      </w:r>
      <w:r w:rsidR="00583BF8">
        <w:rPr>
          <w:sz w:val="24"/>
        </w:rPr>
        <w:t>s</w:t>
      </w:r>
      <w:r w:rsidR="009E088E">
        <w:rPr>
          <w:sz w:val="24"/>
        </w:rPr>
        <w:t xml:space="preserve">. </w:t>
      </w:r>
      <w:r w:rsidRPr="004E2200">
        <w:rPr>
          <w:sz w:val="24"/>
        </w:rPr>
        <w:t xml:space="preserve">From a scientific perspective, stream flow integrates all of the processes (e.g., runoff and evapotranspiration) taking place over the area of the basin and provides one hydrologic output variable. </w:t>
      </w:r>
    </w:p>
    <w:p w:rsidR="00433E13" w:rsidRPr="004E2200" w:rsidRDefault="00433E13" w:rsidP="00037DEA">
      <w:pPr>
        <w:spacing w:after="0" w:line="240" w:lineRule="auto"/>
        <w:rPr>
          <w:sz w:val="24"/>
        </w:rPr>
      </w:pPr>
    </w:p>
    <w:p w:rsidR="00433E13" w:rsidRPr="004E2200" w:rsidRDefault="00583BF8" w:rsidP="007D018F">
      <w:pPr>
        <w:spacing w:after="0" w:line="240" w:lineRule="auto"/>
        <w:jc w:val="both"/>
        <w:rPr>
          <w:sz w:val="24"/>
        </w:rPr>
      </w:pPr>
      <w:r w:rsidRPr="004E2200">
        <w:rPr>
          <w:sz w:val="24"/>
        </w:rPr>
        <w:t>Criti</w:t>
      </w:r>
      <w:r>
        <w:rPr>
          <w:sz w:val="24"/>
        </w:rPr>
        <w:t>c</w:t>
      </w:r>
      <w:r w:rsidRPr="004E2200">
        <w:rPr>
          <w:sz w:val="24"/>
        </w:rPr>
        <w:t xml:space="preserve">s </w:t>
      </w:r>
      <w:r w:rsidR="00433E13" w:rsidRPr="004E2200">
        <w:rPr>
          <w:sz w:val="24"/>
        </w:rPr>
        <w:t>of in-situ monitoring often note the lack of an adequate monitoring network. Recent work demonstrated that much of the monitoring infrastructure is either in place or operated in the past with gaps are limited to some parts of the developing world. In-situ methods are currently the most cost-effective, reliable options for stream flow measurement and remote sensing alternatives</w:t>
      </w:r>
      <w:r>
        <w:rPr>
          <w:sz w:val="24"/>
        </w:rPr>
        <w:t>. They</w:t>
      </w:r>
      <w:r w:rsidR="00433E13" w:rsidRPr="004E2200">
        <w:rPr>
          <w:sz w:val="24"/>
        </w:rPr>
        <w:t xml:space="preserve"> are likely to remain an </w:t>
      </w:r>
      <w:r w:rsidR="00174335" w:rsidRPr="004E2200">
        <w:rPr>
          <w:sz w:val="24"/>
        </w:rPr>
        <w:t>elusive</w:t>
      </w:r>
      <w:r w:rsidR="00433E13" w:rsidRPr="004E2200">
        <w:rPr>
          <w:sz w:val="24"/>
        </w:rPr>
        <w:t xml:space="preserve"> dream for the foreseeable future</w:t>
      </w:r>
      <w:r w:rsidR="009E088E">
        <w:rPr>
          <w:sz w:val="24"/>
        </w:rPr>
        <w:t xml:space="preserve">. </w:t>
      </w:r>
      <w:r w:rsidR="00433E13" w:rsidRPr="004E2200">
        <w:rPr>
          <w:sz w:val="24"/>
        </w:rPr>
        <w:t>Lack of data</w:t>
      </w:r>
      <w:r>
        <w:rPr>
          <w:sz w:val="24"/>
        </w:rPr>
        <w:t>-</w:t>
      </w:r>
      <w:r w:rsidR="0025605D" w:rsidRPr="004E2200">
        <w:rPr>
          <w:sz w:val="24"/>
        </w:rPr>
        <w:t>sharing</w:t>
      </w:r>
      <w:r>
        <w:rPr>
          <w:sz w:val="24"/>
        </w:rPr>
        <w:t>,</w:t>
      </w:r>
      <w:r w:rsidR="0025605D" w:rsidRPr="004E2200">
        <w:rPr>
          <w:sz w:val="24"/>
        </w:rPr>
        <w:t xml:space="preserve"> which</w:t>
      </w:r>
      <w:r w:rsidR="00433E13" w:rsidRPr="004E2200">
        <w:rPr>
          <w:sz w:val="24"/>
        </w:rPr>
        <w:t xml:space="preserve"> is more due to the lack of motivations to share rather than the often exaggerated incentives </w:t>
      </w:r>
      <w:r>
        <w:rPr>
          <w:sz w:val="24"/>
        </w:rPr>
        <w:t xml:space="preserve">not </w:t>
      </w:r>
      <w:r w:rsidR="00433E13" w:rsidRPr="004E2200">
        <w:rPr>
          <w:sz w:val="24"/>
        </w:rPr>
        <w:t>to share</w:t>
      </w:r>
      <w:r w:rsidR="00C04370" w:rsidRPr="004E2200">
        <w:rPr>
          <w:sz w:val="24"/>
        </w:rPr>
        <w:t>,</w:t>
      </w:r>
      <w:r w:rsidR="00433E13" w:rsidRPr="004E2200">
        <w:rPr>
          <w:sz w:val="24"/>
        </w:rPr>
        <w:t xml:space="preserve"> is a major obstacle in the better utilization of river discharge records</w:t>
      </w:r>
      <w:r w:rsidR="009E088E">
        <w:rPr>
          <w:sz w:val="24"/>
        </w:rPr>
        <w:t xml:space="preserve">. </w:t>
      </w:r>
      <w:r w:rsidR="00433E13" w:rsidRPr="004E2200">
        <w:rPr>
          <w:sz w:val="24"/>
        </w:rPr>
        <w:t xml:space="preserve">The steady decline of in-situ monitoring in general and discharge monitoring in particular are legitimate concerns. </w:t>
      </w:r>
    </w:p>
    <w:p w:rsidR="00C04370" w:rsidRPr="004E2200" w:rsidRDefault="00C04370" w:rsidP="00037DEA">
      <w:pPr>
        <w:spacing w:after="0" w:line="240" w:lineRule="auto"/>
        <w:rPr>
          <w:sz w:val="24"/>
        </w:rPr>
      </w:pPr>
    </w:p>
    <w:p w:rsidR="00433E13" w:rsidRPr="004E2200" w:rsidRDefault="00433E13" w:rsidP="007D018F">
      <w:pPr>
        <w:spacing w:after="0" w:line="240" w:lineRule="auto"/>
        <w:jc w:val="both"/>
        <w:rPr>
          <w:sz w:val="24"/>
        </w:rPr>
      </w:pPr>
      <w:r w:rsidRPr="004E2200">
        <w:rPr>
          <w:sz w:val="24"/>
        </w:rPr>
        <w:t xml:space="preserve">River discharge is clearly better suited for in-situ monitoring, but remote sensing could provide invaluable contribution by complementing ground observation. </w:t>
      </w:r>
      <w:r w:rsidR="00C04370" w:rsidRPr="004E2200">
        <w:rPr>
          <w:sz w:val="24"/>
        </w:rPr>
        <w:t>Some centres utilize r</w:t>
      </w:r>
      <w:r w:rsidRPr="004E2200">
        <w:rPr>
          <w:sz w:val="24"/>
        </w:rPr>
        <w:t>emote sensing solution</w:t>
      </w:r>
      <w:r w:rsidR="00C04370" w:rsidRPr="004E2200">
        <w:rPr>
          <w:sz w:val="24"/>
        </w:rPr>
        <w:t>s</w:t>
      </w:r>
      <w:r w:rsidRPr="004E2200">
        <w:rPr>
          <w:sz w:val="24"/>
        </w:rPr>
        <w:t xml:space="preserve"> (e.g.</w:t>
      </w:r>
      <w:r w:rsidR="00583BF8">
        <w:rPr>
          <w:sz w:val="24"/>
        </w:rPr>
        <w:t>,</w:t>
      </w:r>
      <w:r w:rsidRPr="004E2200">
        <w:rPr>
          <w:sz w:val="24"/>
        </w:rPr>
        <w:t xml:space="preserve"> the Dartmouth Flood Observatory</w:t>
      </w:r>
      <w:r w:rsidR="00C04370" w:rsidRPr="004E2200">
        <w:rPr>
          <w:sz w:val="24"/>
        </w:rPr>
        <w:t xml:space="preserve">) when they have other </w:t>
      </w:r>
      <w:r w:rsidRPr="004E2200">
        <w:rPr>
          <w:sz w:val="24"/>
        </w:rPr>
        <w:t>remote sensing assets in place.</w:t>
      </w:r>
    </w:p>
    <w:p w:rsidR="00433E13" w:rsidRPr="004E2200" w:rsidRDefault="00433E13" w:rsidP="00037DEA">
      <w:pPr>
        <w:spacing w:after="0" w:line="240" w:lineRule="auto"/>
        <w:rPr>
          <w:sz w:val="24"/>
        </w:rPr>
      </w:pPr>
    </w:p>
    <w:p w:rsidR="00433E13" w:rsidRPr="004E2200" w:rsidRDefault="00433E13" w:rsidP="007D018F">
      <w:pPr>
        <w:spacing w:after="0" w:line="240" w:lineRule="auto"/>
        <w:jc w:val="both"/>
        <w:rPr>
          <w:sz w:val="24"/>
        </w:rPr>
      </w:pPr>
      <w:r w:rsidRPr="004E2200">
        <w:rPr>
          <w:sz w:val="24"/>
        </w:rPr>
        <w:t xml:space="preserve">Candidate remote sensing sensors for monitoring river discharge include various imaging sensors that monitor water extent and </w:t>
      </w:r>
      <w:r w:rsidR="00583BF8">
        <w:rPr>
          <w:sz w:val="24"/>
        </w:rPr>
        <w:t>LIDAR</w:t>
      </w:r>
      <w:r w:rsidR="00583BF8" w:rsidRPr="004E2200">
        <w:rPr>
          <w:sz w:val="24"/>
        </w:rPr>
        <w:t xml:space="preserve"> </w:t>
      </w:r>
      <w:r w:rsidRPr="004E2200">
        <w:rPr>
          <w:sz w:val="24"/>
        </w:rPr>
        <w:t>or radar altimeters that can monitor river heights. Imaging sensors providing measurements of the water extent that can be related to discharge similar to stage heights are likely the most viable means to monitor river flows. The imaging radar altimeter envisioned for the Surface Water and Ocean Topography mission will be able to combine the measurement of surface water extent with water height</w:t>
      </w:r>
      <w:r w:rsidR="00583BF8">
        <w:rPr>
          <w:sz w:val="24"/>
        </w:rPr>
        <w:t>,</w:t>
      </w:r>
      <w:r w:rsidRPr="004E2200">
        <w:rPr>
          <w:sz w:val="24"/>
        </w:rPr>
        <w:t xml:space="preserve"> including measuring the surface slope along the river channel. </w:t>
      </w:r>
    </w:p>
    <w:p w:rsidR="00433E13" w:rsidRPr="004E2200" w:rsidRDefault="00433E13" w:rsidP="00037DEA">
      <w:pPr>
        <w:spacing w:after="0" w:line="240" w:lineRule="auto"/>
        <w:rPr>
          <w:sz w:val="24"/>
        </w:rPr>
      </w:pPr>
    </w:p>
    <w:p w:rsidR="00433E13" w:rsidRPr="004E2200" w:rsidRDefault="00BE6B67" w:rsidP="007D018F">
      <w:pPr>
        <w:spacing w:after="0" w:line="240" w:lineRule="auto"/>
        <w:jc w:val="both"/>
        <w:rPr>
          <w:sz w:val="24"/>
        </w:rPr>
      </w:pPr>
      <w:r>
        <w:rPr>
          <w:sz w:val="24"/>
        </w:rPr>
        <w:t>Research is needed to improve t</w:t>
      </w:r>
      <w:r w:rsidR="00433E13" w:rsidRPr="004E2200">
        <w:rPr>
          <w:sz w:val="24"/>
        </w:rPr>
        <w:t>he interpretation of observable river flow properties (river height, width/surface area</w:t>
      </w:r>
      <w:r w:rsidR="00583BF8">
        <w:rPr>
          <w:sz w:val="24"/>
        </w:rPr>
        <w:t>,</w:t>
      </w:r>
      <w:r w:rsidR="00433E13" w:rsidRPr="004E2200">
        <w:rPr>
          <w:sz w:val="24"/>
        </w:rPr>
        <w:t xml:space="preserve"> or</w:t>
      </w:r>
      <w:r w:rsidR="00583BF8">
        <w:rPr>
          <w:sz w:val="24"/>
        </w:rPr>
        <w:t>,</w:t>
      </w:r>
      <w:r w:rsidR="00433E13" w:rsidRPr="004E2200">
        <w:rPr>
          <w:sz w:val="24"/>
        </w:rPr>
        <w:t xml:space="preserve"> possibly</w:t>
      </w:r>
      <w:r w:rsidR="00583BF8">
        <w:rPr>
          <w:sz w:val="24"/>
        </w:rPr>
        <w:t>,</w:t>
      </w:r>
      <w:r w:rsidR="00433E13" w:rsidRPr="004E2200">
        <w:rPr>
          <w:sz w:val="24"/>
        </w:rPr>
        <w:t xml:space="preserve"> velocity at a very coarse accuracy) </w:t>
      </w:r>
      <w:r>
        <w:rPr>
          <w:sz w:val="24"/>
        </w:rPr>
        <w:t xml:space="preserve">in terms of river </w:t>
      </w:r>
      <w:r w:rsidR="00433E13" w:rsidRPr="004E2200">
        <w:rPr>
          <w:sz w:val="24"/>
        </w:rPr>
        <w:t xml:space="preserve">discharge. </w:t>
      </w:r>
      <w:r w:rsidR="00583BF8">
        <w:rPr>
          <w:sz w:val="24"/>
        </w:rPr>
        <w:t>The a</w:t>
      </w:r>
      <w:r w:rsidR="00583BF8" w:rsidRPr="004E2200">
        <w:rPr>
          <w:sz w:val="24"/>
        </w:rPr>
        <w:t xml:space="preserve">ccuracy </w:t>
      </w:r>
      <w:r w:rsidR="00433E13" w:rsidRPr="004E2200">
        <w:rPr>
          <w:sz w:val="24"/>
        </w:rPr>
        <w:t>of in-situ discharge measurement</w:t>
      </w:r>
      <w:r w:rsidR="00583BF8">
        <w:rPr>
          <w:sz w:val="24"/>
        </w:rPr>
        <w:t>s</w:t>
      </w:r>
      <w:r w:rsidR="00433E13" w:rsidRPr="004E2200">
        <w:rPr>
          <w:sz w:val="24"/>
        </w:rPr>
        <w:t xml:space="preserve"> primarily comes from labo</w:t>
      </w:r>
      <w:r>
        <w:rPr>
          <w:sz w:val="24"/>
        </w:rPr>
        <w:t>u</w:t>
      </w:r>
      <w:r w:rsidR="00433E13" w:rsidRPr="004E2200">
        <w:rPr>
          <w:sz w:val="24"/>
        </w:rPr>
        <w:t>r-</w:t>
      </w:r>
      <w:r w:rsidR="00433E13" w:rsidRPr="004E2200">
        <w:rPr>
          <w:sz w:val="24"/>
        </w:rPr>
        <w:lastRenderedPageBreak/>
        <w:t>intensive calibration of the stage height recording instrument. Remote sensing solutions that still require surveying on the ground are not viable alternatives.</w:t>
      </w:r>
    </w:p>
    <w:p w:rsidR="00433E13" w:rsidRPr="004E2200" w:rsidRDefault="00433E13" w:rsidP="00037DEA">
      <w:pPr>
        <w:spacing w:after="0" w:line="240" w:lineRule="auto"/>
        <w:rPr>
          <w:sz w:val="24"/>
        </w:rPr>
      </w:pPr>
    </w:p>
    <w:p w:rsidR="00433E13" w:rsidRPr="004E2200" w:rsidRDefault="00433E13" w:rsidP="007D018F">
      <w:pPr>
        <w:spacing w:after="0" w:line="240" w:lineRule="auto"/>
        <w:jc w:val="both"/>
        <w:rPr>
          <w:sz w:val="24"/>
        </w:rPr>
      </w:pPr>
      <w:r w:rsidRPr="004E2200">
        <w:rPr>
          <w:sz w:val="24"/>
        </w:rPr>
        <w:t xml:space="preserve">New remote sensing sensors are likely to be more useful for </w:t>
      </w:r>
      <w:r w:rsidR="00583BF8">
        <w:rPr>
          <w:sz w:val="24"/>
        </w:rPr>
        <w:t xml:space="preserve">the </w:t>
      </w:r>
      <w:r w:rsidRPr="004E2200">
        <w:rPr>
          <w:sz w:val="24"/>
        </w:rPr>
        <w:t xml:space="preserve">regular mapping </w:t>
      </w:r>
      <w:r w:rsidR="00583BF8">
        <w:rPr>
          <w:sz w:val="24"/>
        </w:rPr>
        <w:t xml:space="preserve">of </w:t>
      </w:r>
      <w:r w:rsidRPr="004E2200">
        <w:rPr>
          <w:sz w:val="24"/>
        </w:rPr>
        <w:t xml:space="preserve">river channel properties (surface slope, surface width, height variations) </w:t>
      </w:r>
      <w:r w:rsidR="00583BF8">
        <w:rPr>
          <w:sz w:val="24"/>
        </w:rPr>
        <w:t>and</w:t>
      </w:r>
      <w:r w:rsidR="00583BF8" w:rsidRPr="004E2200">
        <w:rPr>
          <w:sz w:val="24"/>
        </w:rPr>
        <w:t xml:space="preserve"> </w:t>
      </w:r>
      <w:r w:rsidRPr="004E2200">
        <w:rPr>
          <w:sz w:val="24"/>
        </w:rPr>
        <w:t xml:space="preserve">could guide </w:t>
      </w:r>
      <w:r w:rsidR="00583BF8">
        <w:rPr>
          <w:sz w:val="24"/>
        </w:rPr>
        <w:t xml:space="preserve">a </w:t>
      </w:r>
      <w:r w:rsidRPr="004E2200">
        <w:rPr>
          <w:sz w:val="24"/>
        </w:rPr>
        <w:t xml:space="preserve">new generation </w:t>
      </w:r>
      <w:r w:rsidR="00583BF8">
        <w:rPr>
          <w:sz w:val="24"/>
        </w:rPr>
        <w:t xml:space="preserve">of </w:t>
      </w:r>
      <w:r w:rsidRPr="004E2200">
        <w:rPr>
          <w:sz w:val="24"/>
        </w:rPr>
        <w:t>large</w:t>
      </w:r>
      <w:r w:rsidR="00583BF8">
        <w:rPr>
          <w:sz w:val="24"/>
        </w:rPr>
        <w:t>-</w:t>
      </w:r>
      <w:r w:rsidRPr="004E2200">
        <w:rPr>
          <w:sz w:val="24"/>
        </w:rPr>
        <w:t>scale hydrological models.</w:t>
      </w:r>
    </w:p>
    <w:p w:rsidR="00433E13" w:rsidRPr="004E2200" w:rsidRDefault="00433E13" w:rsidP="00037DEA">
      <w:pPr>
        <w:spacing w:after="0" w:line="240" w:lineRule="auto"/>
        <w:rPr>
          <w:sz w:val="24"/>
        </w:rPr>
      </w:pPr>
    </w:p>
    <w:p w:rsidR="00433E13" w:rsidRPr="004E2200" w:rsidRDefault="00433E13" w:rsidP="00037DEA">
      <w:pPr>
        <w:tabs>
          <w:tab w:val="left" w:pos="567"/>
        </w:tabs>
        <w:spacing w:after="0" w:line="240" w:lineRule="auto"/>
        <w:rPr>
          <w:b/>
          <w:sz w:val="24"/>
        </w:rPr>
      </w:pPr>
      <w:r w:rsidRPr="004E2200">
        <w:rPr>
          <w:b/>
          <w:sz w:val="24"/>
        </w:rPr>
        <w:t>5.6</w:t>
      </w:r>
      <w:r w:rsidRPr="004E2200">
        <w:rPr>
          <w:b/>
          <w:sz w:val="24"/>
        </w:rPr>
        <w:tab/>
        <w:t>Surface Water Storage</w:t>
      </w:r>
    </w:p>
    <w:p w:rsidR="00433E13" w:rsidRPr="004E2200" w:rsidRDefault="00433E13" w:rsidP="00037DEA">
      <w:pPr>
        <w:tabs>
          <w:tab w:val="left" w:pos="567"/>
        </w:tabs>
        <w:spacing w:after="0" w:line="240" w:lineRule="auto"/>
        <w:rPr>
          <w:b/>
          <w:sz w:val="24"/>
        </w:rPr>
      </w:pPr>
    </w:p>
    <w:p w:rsidR="00433E13" w:rsidRPr="004E2200" w:rsidRDefault="00433E13" w:rsidP="007D018F">
      <w:pPr>
        <w:spacing w:after="0" w:line="240" w:lineRule="auto"/>
        <w:jc w:val="both"/>
        <w:rPr>
          <w:sz w:val="24"/>
        </w:rPr>
      </w:pPr>
      <w:r w:rsidRPr="004E2200">
        <w:rPr>
          <w:sz w:val="24"/>
        </w:rPr>
        <w:t>Continental surface water storage pools (lakes, reservoirs, floodplains, wetlands</w:t>
      </w:r>
      <w:r w:rsidR="00583BF8">
        <w:rPr>
          <w:sz w:val="24"/>
        </w:rPr>
        <w:t>,</w:t>
      </w:r>
      <w:r w:rsidRPr="004E2200">
        <w:rPr>
          <w:sz w:val="24"/>
        </w:rPr>
        <w:t xml:space="preserve"> and river channels) are home to aquatic ecosystems and the primary freshwater resources for humans. Changes in these storage pools are important indicators of the underlying hydrological processes and essential information for water management. Standing water bodies (lakes, reservoirs, floodplains</w:t>
      </w:r>
      <w:r w:rsidR="00583BF8">
        <w:rPr>
          <w:sz w:val="24"/>
        </w:rPr>
        <w:t>,</w:t>
      </w:r>
      <w:r w:rsidRPr="004E2200">
        <w:rPr>
          <w:sz w:val="24"/>
        </w:rPr>
        <w:t xml:space="preserve"> and wetlands) are particularly poorly monitored due to their complex spatial extents combined with their innumerable </w:t>
      </w:r>
      <w:r w:rsidR="00C04370" w:rsidRPr="004E2200">
        <w:rPr>
          <w:sz w:val="24"/>
        </w:rPr>
        <w:t xml:space="preserve">occurrences </w:t>
      </w:r>
      <w:r w:rsidRPr="004E2200">
        <w:rPr>
          <w:sz w:val="24"/>
        </w:rPr>
        <w:t>and high temporal variability. The millions of high latitude lakes are just as difficult monitor on the ground as the vast floodplains and wetlands surrounding and interacting with large tropical rivers (e.g.</w:t>
      </w:r>
      <w:r w:rsidR="00583BF8">
        <w:rPr>
          <w:sz w:val="24"/>
        </w:rPr>
        <w:t>,</w:t>
      </w:r>
      <w:r w:rsidRPr="004E2200">
        <w:rPr>
          <w:sz w:val="24"/>
        </w:rPr>
        <w:t xml:space="preserve"> the Amazon or the Congo).</w:t>
      </w:r>
    </w:p>
    <w:p w:rsidR="00116D03" w:rsidRDefault="00116D03" w:rsidP="00037DEA">
      <w:pPr>
        <w:spacing w:after="0" w:line="240" w:lineRule="auto"/>
        <w:rPr>
          <w:sz w:val="24"/>
        </w:rPr>
      </w:pPr>
    </w:p>
    <w:p w:rsidR="00433E13" w:rsidRDefault="00433E13" w:rsidP="007D018F">
      <w:pPr>
        <w:spacing w:after="0" w:line="240" w:lineRule="auto"/>
        <w:jc w:val="both"/>
        <w:rPr>
          <w:sz w:val="24"/>
        </w:rPr>
      </w:pPr>
      <w:r w:rsidRPr="004E2200">
        <w:rPr>
          <w:sz w:val="24"/>
        </w:rPr>
        <w:t>Reservoirs are typically built after intensive field surveys</w:t>
      </w:r>
      <w:r w:rsidR="00583BF8">
        <w:rPr>
          <w:sz w:val="24"/>
        </w:rPr>
        <w:t>;</w:t>
      </w:r>
      <w:r w:rsidR="00583BF8" w:rsidRPr="004E2200">
        <w:rPr>
          <w:sz w:val="24"/>
        </w:rPr>
        <w:t xml:space="preserve"> </w:t>
      </w:r>
      <w:r w:rsidRPr="004E2200">
        <w:rPr>
          <w:sz w:val="24"/>
        </w:rPr>
        <w:t>therefore</w:t>
      </w:r>
      <w:r w:rsidR="00583BF8">
        <w:rPr>
          <w:sz w:val="24"/>
        </w:rPr>
        <w:t>,</w:t>
      </w:r>
      <w:r w:rsidRPr="004E2200">
        <w:rPr>
          <w:sz w:val="24"/>
        </w:rPr>
        <w:t xml:space="preserve"> their geometries are accurately mapped before construction and their storage dynamics </w:t>
      </w:r>
      <w:r w:rsidR="00583BF8">
        <w:rPr>
          <w:sz w:val="24"/>
        </w:rPr>
        <w:t>are</w:t>
      </w:r>
      <w:r w:rsidR="00583BF8" w:rsidRPr="004E2200">
        <w:rPr>
          <w:sz w:val="24"/>
        </w:rPr>
        <w:t xml:space="preserve"> </w:t>
      </w:r>
      <w:r w:rsidRPr="004E2200">
        <w:rPr>
          <w:sz w:val="24"/>
        </w:rPr>
        <w:t>thoroughly controlled during their lifetime. They are accurate means to monitor water bodies and fluxes where the relationships between water levels and the corresponding storage change are well established. However</w:t>
      </w:r>
      <w:r w:rsidR="00583BF8">
        <w:rPr>
          <w:sz w:val="24"/>
        </w:rPr>
        <w:t>,</w:t>
      </w:r>
      <w:r w:rsidRPr="004E2200">
        <w:rPr>
          <w:sz w:val="24"/>
        </w:rPr>
        <w:t xml:space="preserve"> data exchange on reservoir operation is practically non-existent</w:t>
      </w:r>
      <w:r w:rsidR="00583BF8">
        <w:rPr>
          <w:sz w:val="24"/>
        </w:rPr>
        <w:t>,</w:t>
      </w:r>
      <w:r w:rsidRPr="004E2200">
        <w:rPr>
          <w:sz w:val="24"/>
        </w:rPr>
        <w:t xml:space="preserve"> even in countries with otherwise open data</w:t>
      </w:r>
      <w:r w:rsidR="00583BF8">
        <w:rPr>
          <w:sz w:val="24"/>
        </w:rPr>
        <w:t>-</w:t>
      </w:r>
      <w:r w:rsidRPr="004E2200">
        <w:rPr>
          <w:sz w:val="24"/>
        </w:rPr>
        <w:t>access policies (such as the United States or Canada).</w:t>
      </w:r>
    </w:p>
    <w:p w:rsidR="00583BF8" w:rsidRPr="004E2200" w:rsidRDefault="00583BF8" w:rsidP="00037DEA">
      <w:pPr>
        <w:spacing w:after="0" w:line="240" w:lineRule="auto"/>
        <w:rPr>
          <w:sz w:val="24"/>
        </w:rPr>
      </w:pPr>
    </w:p>
    <w:p w:rsidR="00BE6261" w:rsidRPr="004E2200" w:rsidRDefault="00433E13" w:rsidP="007D018F">
      <w:pPr>
        <w:spacing w:after="0" w:line="240" w:lineRule="auto"/>
        <w:jc w:val="both"/>
        <w:rPr>
          <w:sz w:val="24"/>
        </w:rPr>
      </w:pPr>
      <w:r w:rsidRPr="004E2200">
        <w:rPr>
          <w:sz w:val="24"/>
        </w:rPr>
        <w:t>Surface water bodies have distinct spectral properties</w:t>
      </w:r>
      <w:r w:rsidR="00583BF8">
        <w:rPr>
          <w:sz w:val="24"/>
        </w:rPr>
        <w:t>;</w:t>
      </w:r>
      <w:r w:rsidRPr="004E2200">
        <w:rPr>
          <w:sz w:val="24"/>
        </w:rPr>
        <w:t xml:space="preserve"> hence</w:t>
      </w:r>
      <w:r w:rsidR="00583BF8">
        <w:rPr>
          <w:sz w:val="24"/>
        </w:rPr>
        <w:t>,</w:t>
      </w:r>
      <w:r w:rsidRPr="004E2200">
        <w:rPr>
          <w:sz w:val="24"/>
        </w:rPr>
        <w:t xml:space="preserve"> water surfaces or the presence of water leads to strong remote sensing signals. However different surface water body types represent distinct monitoring challenges. </w:t>
      </w:r>
      <w:r w:rsidR="00583BF8" w:rsidRPr="004E2200">
        <w:rPr>
          <w:sz w:val="24"/>
        </w:rPr>
        <w:t>Th</w:t>
      </w:r>
      <w:r w:rsidR="00583BF8">
        <w:rPr>
          <w:sz w:val="24"/>
        </w:rPr>
        <w:t>is</w:t>
      </w:r>
      <w:r w:rsidR="00583BF8" w:rsidRPr="004E2200">
        <w:rPr>
          <w:sz w:val="24"/>
        </w:rPr>
        <w:t xml:space="preserve"> </w:t>
      </w:r>
      <w:r w:rsidR="00C04370" w:rsidRPr="004E2200">
        <w:rPr>
          <w:sz w:val="24"/>
        </w:rPr>
        <w:t>section provides an assessment of the potential for satellites to measure their characteristics</w:t>
      </w:r>
      <w:r w:rsidR="009E088E">
        <w:rPr>
          <w:sz w:val="24"/>
        </w:rPr>
        <w:t xml:space="preserve">. </w:t>
      </w:r>
    </w:p>
    <w:p w:rsidR="00116D03" w:rsidRDefault="00116D03" w:rsidP="00037DEA">
      <w:pPr>
        <w:spacing w:after="0" w:line="240" w:lineRule="auto"/>
        <w:rPr>
          <w:b/>
          <w:sz w:val="24"/>
        </w:rPr>
      </w:pPr>
    </w:p>
    <w:p w:rsidR="00116D03" w:rsidRDefault="008A2D4F" w:rsidP="00037DEA">
      <w:pPr>
        <w:spacing w:after="0" w:line="240" w:lineRule="auto"/>
        <w:rPr>
          <w:b/>
          <w:sz w:val="24"/>
        </w:rPr>
      </w:pPr>
      <w:r>
        <w:rPr>
          <w:b/>
          <w:sz w:val="24"/>
        </w:rPr>
        <w:t xml:space="preserve">5.7. </w:t>
      </w:r>
      <w:r w:rsidR="00BE6261" w:rsidRPr="004E2200">
        <w:rPr>
          <w:b/>
          <w:sz w:val="24"/>
        </w:rPr>
        <w:t>Sub-surface water storage</w:t>
      </w:r>
    </w:p>
    <w:p w:rsidR="00BE6261" w:rsidRPr="004E2200" w:rsidRDefault="00BE6261" w:rsidP="00037DEA">
      <w:pPr>
        <w:spacing w:after="0" w:line="240" w:lineRule="auto"/>
        <w:rPr>
          <w:b/>
          <w:sz w:val="24"/>
        </w:rPr>
      </w:pPr>
    </w:p>
    <w:p w:rsidR="00BE6261" w:rsidRPr="004E2200" w:rsidRDefault="00BE6261" w:rsidP="00037DEA">
      <w:pPr>
        <w:widowControl w:val="0"/>
        <w:autoSpaceDE w:val="0"/>
        <w:autoSpaceDN w:val="0"/>
        <w:adjustRightInd w:val="0"/>
        <w:spacing w:after="0" w:line="240" w:lineRule="auto"/>
        <w:jc w:val="both"/>
        <w:rPr>
          <w:rFonts w:eastAsia="Calibri" w:cs="ArialMT"/>
          <w:sz w:val="24"/>
          <w:szCs w:val="28"/>
          <w:lang w:bidi="en-US"/>
        </w:rPr>
      </w:pPr>
      <w:r w:rsidRPr="004E2200">
        <w:rPr>
          <w:rFonts w:eastAsia="Calibri" w:cs="ArialMT"/>
          <w:sz w:val="24"/>
          <w:szCs w:val="28"/>
          <w:lang w:bidi="en-US"/>
        </w:rPr>
        <w:t xml:space="preserve">Groundwater is becoming a more important resource for regions lacking </w:t>
      </w:r>
      <w:r w:rsidR="00583BF8">
        <w:rPr>
          <w:rFonts w:eastAsia="Calibri" w:cs="ArialMT"/>
          <w:sz w:val="24"/>
          <w:szCs w:val="28"/>
          <w:lang w:bidi="en-US"/>
        </w:rPr>
        <w:t xml:space="preserve">a </w:t>
      </w:r>
      <w:r w:rsidRPr="004E2200">
        <w:rPr>
          <w:rFonts w:eastAsia="Calibri" w:cs="ArialMT"/>
          <w:sz w:val="24"/>
          <w:szCs w:val="28"/>
          <w:lang w:bidi="en-US"/>
        </w:rPr>
        <w:t>sufficient quantity of quality surface water supply, especially during droughts. Societal pressures, land use practices</w:t>
      </w:r>
      <w:r w:rsidR="00583BF8">
        <w:rPr>
          <w:rFonts w:eastAsia="Calibri" w:cs="ArialMT"/>
          <w:sz w:val="24"/>
          <w:szCs w:val="28"/>
          <w:lang w:bidi="en-US"/>
        </w:rPr>
        <w:t>,</w:t>
      </w:r>
      <w:r w:rsidRPr="004E2200">
        <w:rPr>
          <w:rFonts w:eastAsia="Calibri" w:cs="ArialMT"/>
          <w:sz w:val="24"/>
          <w:szCs w:val="28"/>
          <w:lang w:bidi="en-US"/>
        </w:rPr>
        <w:t xml:space="preserve"> and climate change have resulted in an increased reliance on groundwater</w:t>
      </w:r>
      <w:r w:rsidR="009E088E">
        <w:rPr>
          <w:rFonts w:eastAsia="Calibri" w:cs="ArialMT"/>
          <w:sz w:val="24"/>
          <w:szCs w:val="28"/>
          <w:lang w:bidi="en-US"/>
        </w:rPr>
        <w:t xml:space="preserve">. </w:t>
      </w:r>
      <w:r w:rsidRPr="004E2200">
        <w:rPr>
          <w:rFonts w:eastAsia="Calibri" w:cs="ArialMT"/>
          <w:sz w:val="24"/>
          <w:szCs w:val="28"/>
          <w:lang w:bidi="en-US"/>
        </w:rPr>
        <w:t>Groundwater recharge is related to the spatial and temporal distribution of precipitation intensity, evaporative demand, and the subsurface stratigraphic characterization</w:t>
      </w:r>
      <w:r w:rsidR="009E088E">
        <w:rPr>
          <w:rFonts w:eastAsia="Calibri" w:cs="ArialMT"/>
          <w:sz w:val="24"/>
          <w:szCs w:val="28"/>
          <w:lang w:bidi="en-US"/>
        </w:rPr>
        <w:t xml:space="preserve">. </w:t>
      </w:r>
      <w:r w:rsidR="00C04370" w:rsidRPr="004E2200">
        <w:rPr>
          <w:rFonts w:eastAsia="Calibri" w:cs="ArialMT"/>
          <w:sz w:val="24"/>
          <w:szCs w:val="28"/>
          <w:lang w:bidi="en-US"/>
        </w:rPr>
        <w:t>M</w:t>
      </w:r>
      <w:r w:rsidRPr="004E2200">
        <w:rPr>
          <w:rFonts w:eastAsia="Calibri" w:cs="Times New Roman"/>
          <w:sz w:val="24"/>
        </w:rPr>
        <w:t>ethods for inventorying this resource and assessing changes in its availability are needed</w:t>
      </w:r>
      <w:r w:rsidRPr="004E2200">
        <w:rPr>
          <w:rFonts w:eastAsia="Calibri" w:cs="Calibri"/>
          <w:sz w:val="24"/>
        </w:rPr>
        <w:t>. Groundwater monitoring for a sound assessment of the current state of groundwater resources and for a reliable prediction of its change in the future is needed for informed decision</w:t>
      </w:r>
      <w:r w:rsidR="00FA3514">
        <w:rPr>
          <w:rFonts w:eastAsia="Calibri" w:cs="Calibri"/>
          <w:sz w:val="24"/>
        </w:rPr>
        <w:t>-</w:t>
      </w:r>
      <w:r w:rsidRPr="004E2200">
        <w:rPr>
          <w:rFonts w:eastAsia="Calibri" w:cs="Calibri"/>
          <w:sz w:val="24"/>
        </w:rPr>
        <w:t>making and effective groundwater management.</w:t>
      </w:r>
    </w:p>
    <w:p w:rsidR="00BE6261" w:rsidRPr="004E2200" w:rsidRDefault="00BE6261" w:rsidP="00037DEA">
      <w:pPr>
        <w:widowControl w:val="0"/>
        <w:autoSpaceDE w:val="0"/>
        <w:autoSpaceDN w:val="0"/>
        <w:adjustRightInd w:val="0"/>
        <w:spacing w:after="0" w:line="240" w:lineRule="auto"/>
        <w:rPr>
          <w:rFonts w:cs="ArialMT"/>
          <w:sz w:val="24"/>
          <w:szCs w:val="28"/>
          <w:lang w:bidi="en-US"/>
        </w:rPr>
      </w:pPr>
    </w:p>
    <w:p w:rsidR="00BE6261" w:rsidRPr="004E2200" w:rsidRDefault="00BE6261" w:rsidP="007D018F">
      <w:pPr>
        <w:widowControl w:val="0"/>
        <w:tabs>
          <w:tab w:val="left" w:pos="851"/>
        </w:tabs>
        <w:autoSpaceDE w:val="0"/>
        <w:autoSpaceDN w:val="0"/>
        <w:adjustRightInd w:val="0"/>
        <w:spacing w:after="0" w:line="240" w:lineRule="auto"/>
        <w:jc w:val="both"/>
        <w:rPr>
          <w:rStyle w:val="spacer"/>
        </w:rPr>
      </w:pPr>
      <w:r w:rsidRPr="004E2200">
        <w:rPr>
          <w:rFonts w:cs="ArialMT"/>
          <w:sz w:val="24"/>
          <w:szCs w:val="28"/>
          <w:lang w:bidi="en-US"/>
        </w:rPr>
        <w:t>While groundwater data are quite extensive in some countries</w:t>
      </w:r>
      <w:r w:rsidRPr="004E2200">
        <w:rPr>
          <w:rFonts w:eastAsia="Calibri" w:cs="Times New Roman"/>
          <w:sz w:val="24"/>
        </w:rPr>
        <w:t xml:space="preserve">, due to several challenges, </w:t>
      </w:r>
      <w:r w:rsidRPr="004E2200">
        <w:rPr>
          <w:rFonts w:eastAsia="Calibri" w:cs="Times New Roman"/>
          <w:sz w:val="24"/>
        </w:rPr>
        <w:lastRenderedPageBreak/>
        <w:t>groundwater data availability is still low</w:t>
      </w:r>
      <w:r w:rsidR="009E088E">
        <w:rPr>
          <w:rFonts w:eastAsia="Calibri" w:cs="Times New Roman"/>
          <w:sz w:val="24"/>
        </w:rPr>
        <w:t xml:space="preserve">. </w:t>
      </w:r>
      <w:r w:rsidR="00C04370" w:rsidRPr="004E2200">
        <w:rPr>
          <w:rFonts w:eastAsia="Calibri" w:cs="ArialMT"/>
          <w:sz w:val="24"/>
          <w:szCs w:val="28"/>
          <w:lang w:bidi="en-US"/>
        </w:rPr>
        <w:t>Well and other i</w:t>
      </w:r>
      <w:r w:rsidRPr="004E2200">
        <w:rPr>
          <w:rFonts w:eastAsia="Calibri" w:cs="ArialMT"/>
          <w:sz w:val="24"/>
          <w:szCs w:val="28"/>
          <w:lang w:bidi="en-US"/>
        </w:rPr>
        <w:t>n-</w:t>
      </w:r>
      <w:r w:rsidR="00C04370" w:rsidRPr="004E2200">
        <w:rPr>
          <w:rFonts w:eastAsia="Calibri" w:cs="ArialMT"/>
          <w:sz w:val="24"/>
          <w:szCs w:val="28"/>
          <w:lang w:bidi="en-US"/>
        </w:rPr>
        <w:t>s</w:t>
      </w:r>
      <w:r w:rsidRPr="004E2200">
        <w:rPr>
          <w:rFonts w:eastAsia="Calibri" w:cs="ArialMT"/>
          <w:sz w:val="24"/>
          <w:szCs w:val="28"/>
          <w:lang w:bidi="en-US"/>
        </w:rPr>
        <w:t xml:space="preserve">itu </w:t>
      </w:r>
      <w:r w:rsidR="00FA3514">
        <w:rPr>
          <w:rFonts w:eastAsia="Calibri" w:cs="ArialMT"/>
          <w:sz w:val="24"/>
          <w:szCs w:val="28"/>
          <w:lang w:bidi="en-US"/>
        </w:rPr>
        <w:t>o</w:t>
      </w:r>
      <w:r w:rsidR="00FA3514" w:rsidRPr="004E2200">
        <w:rPr>
          <w:rFonts w:eastAsia="Calibri" w:cs="ArialMT"/>
          <w:sz w:val="24"/>
          <w:szCs w:val="28"/>
          <w:lang w:bidi="en-US"/>
        </w:rPr>
        <w:t xml:space="preserve">bservations </w:t>
      </w:r>
      <w:r w:rsidRPr="004E2200">
        <w:rPr>
          <w:sz w:val="24"/>
        </w:rPr>
        <w:t>along with local well data and GPS data are necessary for evaluation and simulation of groundwater, leading to improved understanding and prediction of groundwater variations</w:t>
      </w:r>
      <w:r w:rsidR="009E088E">
        <w:rPr>
          <w:sz w:val="24"/>
        </w:rPr>
        <w:t xml:space="preserve">. </w:t>
      </w:r>
      <w:r w:rsidRPr="004E2200">
        <w:rPr>
          <w:sz w:val="24"/>
        </w:rPr>
        <w:t>In the absence of a global groundwater data system</w:t>
      </w:r>
      <w:r w:rsidR="00FA3514">
        <w:rPr>
          <w:sz w:val="24"/>
        </w:rPr>
        <w:t>,</w:t>
      </w:r>
      <w:r w:rsidRPr="004E2200">
        <w:rPr>
          <w:rFonts w:eastAsia="Calibri" w:cs="Times New Roman"/>
          <w:sz w:val="24"/>
        </w:rPr>
        <w:t xml:space="preserve"> </w:t>
      </w:r>
      <w:r w:rsidRPr="004E2200">
        <w:rPr>
          <w:rStyle w:val="spacer"/>
          <w:rFonts w:eastAsia="Calibri" w:cs="Calibri"/>
          <w:sz w:val="24"/>
        </w:rPr>
        <w:t xml:space="preserve">UNESCO developed a </w:t>
      </w:r>
      <w:r w:rsidRPr="004E2200">
        <w:rPr>
          <w:rStyle w:val="Strong"/>
          <w:rFonts w:eastAsia="Calibri" w:cs="Calibri"/>
          <w:b w:val="0"/>
          <w:sz w:val="24"/>
        </w:rPr>
        <w:t>Global Groundwater Monitoring Network</w:t>
      </w:r>
      <w:r w:rsidR="00FA3514">
        <w:rPr>
          <w:rStyle w:val="Strong"/>
          <w:rFonts w:eastAsia="Calibri" w:cs="Calibri"/>
          <w:b w:val="0"/>
          <w:sz w:val="24"/>
        </w:rPr>
        <w:t xml:space="preserve"> </w:t>
      </w:r>
      <w:r w:rsidRPr="004E2200">
        <w:rPr>
          <w:rStyle w:val="spacer"/>
          <w:rFonts w:eastAsia="Calibri" w:cs="Calibri"/>
          <w:sz w:val="24"/>
        </w:rPr>
        <w:t xml:space="preserve">(GGMN) programme. The GGMN facilitates </w:t>
      </w:r>
      <w:r w:rsidRPr="004E2200">
        <w:rPr>
          <w:rStyle w:val="Strong"/>
          <w:rFonts w:eastAsia="Calibri" w:cs="Calibri"/>
          <w:b w:val="0"/>
          <w:sz w:val="24"/>
        </w:rPr>
        <w:t>periodic assessments of changes in groundwater quantity and quality</w:t>
      </w:r>
      <w:r w:rsidRPr="004E2200">
        <w:rPr>
          <w:rStyle w:val="spacer"/>
          <w:rFonts w:eastAsia="Calibri" w:cs="Calibri"/>
          <w:sz w:val="24"/>
        </w:rPr>
        <w:t xml:space="preserve"> by aggregating data and information from existing groundwater monitoring networks and regional hydrogeological knowledge. Simplicity of the application and clear information ownership (data remains with the supplier) are guaranteed to ensure the essential support and commitment of the global groundwater community for the GGMN programme. </w:t>
      </w:r>
    </w:p>
    <w:p w:rsidR="00BE6261" w:rsidRPr="004E2200" w:rsidRDefault="00BE6261" w:rsidP="00037DEA">
      <w:pPr>
        <w:spacing w:after="0" w:line="240" w:lineRule="auto"/>
        <w:jc w:val="both"/>
        <w:rPr>
          <w:rFonts w:eastAsia="Calibri" w:cs="Times New Roman"/>
          <w:color w:val="000000"/>
          <w:sz w:val="24"/>
        </w:rPr>
      </w:pPr>
    </w:p>
    <w:p w:rsidR="00BE6261" w:rsidRPr="004E2200" w:rsidRDefault="00BE6261" w:rsidP="007D018F">
      <w:pPr>
        <w:widowControl w:val="0"/>
        <w:tabs>
          <w:tab w:val="left" w:pos="567"/>
        </w:tabs>
        <w:autoSpaceDE w:val="0"/>
        <w:autoSpaceDN w:val="0"/>
        <w:adjustRightInd w:val="0"/>
        <w:spacing w:after="0" w:line="240" w:lineRule="auto"/>
        <w:jc w:val="both"/>
        <w:rPr>
          <w:rFonts w:eastAsia="Calibri" w:cs="Times New Roman"/>
          <w:sz w:val="24"/>
        </w:rPr>
      </w:pPr>
      <w:r w:rsidRPr="004E2200">
        <w:rPr>
          <w:rFonts w:eastAsia="Calibri" w:cs="Times New Roman"/>
          <w:sz w:val="24"/>
        </w:rPr>
        <w:t xml:space="preserve">Ground-based gravity surveys based on GPS in combination with the Global Navigation Satellite System and </w:t>
      </w:r>
      <w:proofErr w:type="spellStart"/>
      <w:r w:rsidRPr="004E2200">
        <w:rPr>
          <w:rFonts w:eastAsia="Calibri" w:cs="Times New Roman"/>
          <w:sz w:val="24"/>
        </w:rPr>
        <w:t>InSAR</w:t>
      </w:r>
      <w:proofErr w:type="spellEnd"/>
      <w:r w:rsidRPr="004E2200">
        <w:rPr>
          <w:rFonts w:eastAsia="Calibri" w:cs="Times New Roman"/>
          <w:sz w:val="24"/>
        </w:rPr>
        <w:t xml:space="preserve"> observations provide absolute changes in land height</w:t>
      </w:r>
      <w:r w:rsidR="00FA3514">
        <w:rPr>
          <w:rFonts w:eastAsia="Calibri" w:cs="Times New Roman"/>
          <w:sz w:val="24"/>
        </w:rPr>
        <w:t xml:space="preserve"> and </w:t>
      </w:r>
      <w:r w:rsidRPr="004E2200">
        <w:rPr>
          <w:rFonts w:eastAsia="Calibri" w:cs="Times New Roman"/>
          <w:sz w:val="24"/>
        </w:rPr>
        <w:t>elastic deformation, which in many cases reflects changes in soil texture (e.g.</w:t>
      </w:r>
      <w:r w:rsidR="00FA3514">
        <w:rPr>
          <w:rFonts w:eastAsia="Calibri" w:cs="Times New Roman"/>
          <w:sz w:val="24"/>
        </w:rPr>
        <w:t>,</w:t>
      </w:r>
      <w:r w:rsidRPr="004E2200">
        <w:rPr>
          <w:rFonts w:eastAsia="Calibri" w:cs="Times New Roman"/>
          <w:sz w:val="24"/>
        </w:rPr>
        <w:t xml:space="preserve"> drying clay layer), leading to the inverse calculation of soil water content and a constraint on groundwater movement within terrestrial water models.</w:t>
      </w:r>
    </w:p>
    <w:p w:rsidR="00BE6261" w:rsidRPr="004E2200" w:rsidRDefault="00BE6261" w:rsidP="00037DEA">
      <w:pPr>
        <w:widowControl w:val="0"/>
        <w:autoSpaceDE w:val="0"/>
        <w:autoSpaceDN w:val="0"/>
        <w:adjustRightInd w:val="0"/>
        <w:spacing w:after="0" w:line="240" w:lineRule="auto"/>
        <w:rPr>
          <w:rFonts w:eastAsia="Calibri" w:cs="ArialMT"/>
          <w:sz w:val="24"/>
          <w:szCs w:val="28"/>
          <w:highlight w:val="yellow"/>
          <w:lang w:bidi="en-US"/>
        </w:rPr>
      </w:pPr>
    </w:p>
    <w:p w:rsidR="00BE6261" w:rsidRPr="004E2200" w:rsidRDefault="00BE6261" w:rsidP="00037DEA">
      <w:pPr>
        <w:widowControl w:val="0"/>
        <w:autoSpaceDE w:val="0"/>
        <w:autoSpaceDN w:val="0"/>
        <w:adjustRightInd w:val="0"/>
        <w:spacing w:after="0" w:line="240" w:lineRule="auto"/>
        <w:jc w:val="both"/>
        <w:rPr>
          <w:rFonts w:eastAsia="Calibri" w:cs="ArialMT"/>
          <w:sz w:val="24"/>
          <w:szCs w:val="28"/>
          <w:lang w:bidi="en-US"/>
        </w:rPr>
      </w:pPr>
      <w:r w:rsidRPr="004E2200">
        <w:rPr>
          <w:rFonts w:eastAsia="Calibri" w:cs="ArialMT"/>
          <w:sz w:val="24"/>
          <w:szCs w:val="28"/>
          <w:lang w:bidi="en-US"/>
        </w:rPr>
        <w:t>Groundwater cannot be directly measured from satellite or other remote sensing systems. However, the Gravity Recovery and Climate Experiment (GRACE) twin satellites measure variations in the geoid, which in turn can be linked to the T</w:t>
      </w:r>
      <w:r w:rsidR="00C04370" w:rsidRPr="004E2200">
        <w:rPr>
          <w:rFonts w:eastAsia="Calibri" w:cs="ArialMT"/>
          <w:sz w:val="24"/>
          <w:szCs w:val="28"/>
          <w:lang w:bidi="en-US"/>
        </w:rPr>
        <w:t xml:space="preserve">otal </w:t>
      </w:r>
      <w:r w:rsidRPr="004E2200">
        <w:rPr>
          <w:rFonts w:eastAsia="Calibri" w:cs="ArialMT"/>
          <w:sz w:val="24"/>
          <w:szCs w:val="28"/>
          <w:lang w:bidi="en-US"/>
        </w:rPr>
        <w:t>W</w:t>
      </w:r>
      <w:r w:rsidR="00C04370" w:rsidRPr="004E2200">
        <w:rPr>
          <w:rFonts w:eastAsia="Calibri" w:cs="ArialMT"/>
          <w:sz w:val="24"/>
          <w:szCs w:val="28"/>
          <w:lang w:bidi="en-US"/>
        </w:rPr>
        <w:t xml:space="preserve">ater </w:t>
      </w:r>
      <w:r w:rsidRPr="004E2200">
        <w:rPr>
          <w:rFonts w:eastAsia="Calibri" w:cs="ArialMT"/>
          <w:sz w:val="24"/>
          <w:szCs w:val="28"/>
          <w:lang w:bidi="en-US"/>
        </w:rPr>
        <w:t>S</w:t>
      </w:r>
      <w:r w:rsidR="00C04370" w:rsidRPr="004E2200">
        <w:rPr>
          <w:rFonts w:eastAsia="Calibri" w:cs="ArialMT"/>
          <w:sz w:val="24"/>
          <w:szCs w:val="28"/>
          <w:lang w:bidi="en-US"/>
        </w:rPr>
        <w:t>torage (TWS)</w:t>
      </w:r>
      <w:r w:rsidRPr="004E2200">
        <w:rPr>
          <w:rFonts w:eastAsia="Calibri" w:cs="ArialMT"/>
          <w:sz w:val="24"/>
          <w:szCs w:val="28"/>
          <w:lang w:bidi="en-US"/>
        </w:rPr>
        <w:t xml:space="preserve">. </w:t>
      </w:r>
      <w:r w:rsidR="00D91499" w:rsidRPr="004E2200">
        <w:rPr>
          <w:rFonts w:eastAsia="Calibri" w:cs="ArialMT"/>
          <w:sz w:val="24"/>
          <w:szCs w:val="28"/>
          <w:lang w:bidi="en-US"/>
        </w:rPr>
        <w:t>When combined with a land surface model</w:t>
      </w:r>
      <w:r w:rsidR="00FA3514">
        <w:rPr>
          <w:rFonts w:eastAsia="Calibri" w:cs="ArialMT"/>
          <w:sz w:val="24"/>
          <w:szCs w:val="28"/>
          <w:lang w:bidi="en-US"/>
        </w:rPr>
        <w:t>,</w:t>
      </w:r>
      <w:r w:rsidR="00D91499" w:rsidRPr="004E2200">
        <w:rPr>
          <w:rFonts w:eastAsia="Calibri" w:cs="ArialMT"/>
          <w:sz w:val="24"/>
          <w:szCs w:val="28"/>
          <w:lang w:bidi="en-US"/>
        </w:rPr>
        <w:t xml:space="preserve"> </w:t>
      </w:r>
      <w:r w:rsidRPr="004E2200">
        <w:rPr>
          <w:rFonts w:eastAsia="Calibri" w:cs="ArialMT"/>
          <w:sz w:val="24"/>
          <w:szCs w:val="28"/>
          <w:lang w:bidi="en-US"/>
        </w:rPr>
        <w:t>GRACE can indirectly estimate secular trends in groundwater variations by quantifying the TWS monthly variations</w:t>
      </w:r>
      <w:r w:rsidR="00D91499" w:rsidRPr="004E2200">
        <w:rPr>
          <w:rFonts w:eastAsia="Calibri" w:cs="ArialMT"/>
          <w:sz w:val="24"/>
          <w:szCs w:val="28"/>
          <w:lang w:bidi="en-US"/>
        </w:rPr>
        <w:t>.</w:t>
      </w:r>
      <w:r w:rsidRPr="004E2200">
        <w:rPr>
          <w:rFonts w:eastAsia="Calibri" w:cs="ArialMT"/>
          <w:sz w:val="24"/>
          <w:szCs w:val="28"/>
          <w:lang w:bidi="en-US"/>
        </w:rPr>
        <w:t xml:space="preserve"> </w:t>
      </w:r>
    </w:p>
    <w:p w:rsidR="00D91499" w:rsidRPr="004E2200" w:rsidRDefault="00D91499" w:rsidP="00037DEA">
      <w:pPr>
        <w:widowControl w:val="0"/>
        <w:autoSpaceDE w:val="0"/>
        <w:autoSpaceDN w:val="0"/>
        <w:adjustRightInd w:val="0"/>
        <w:spacing w:after="0" w:line="240" w:lineRule="auto"/>
        <w:jc w:val="both"/>
        <w:rPr>
          <w:rFonts w:eastAsia="Calibri" w:cs="ArialMT"/>
          <w:sz w:val="24"/>
          <w:szCs w:val="28"/>
          <w:lang w:bidi="en-US"/>
        </w:rPr>
      </w:pPr>
    </w:p>
    <w:p w:rsidR="00BE6261" w:rsidRPr="004E2200" w:rsidRDefault="00BE6261" w:rsidP="00037DEA">
      <w:pPr>
        <w:spacing w:after="0" w:line="240" w:lineRule="auto"/>
        <w:jc w:val="both"/>
        <w:rPr>
          <w:rFonts w:eastAsia="Calibri" w:cs="ArialMT"/>
          <w:sz w:val="24"/>
          <w:szCs w:val="28"/>
          <w:lang w:bidi="en-US"/>
        </w:rPr>
      </w:pPr>
      <w:r w:rsidRPr="004E2200">
        <w:rPr>
          <w:rFonts w:eastAsia="Calibri" w:cs="ArialMT"/>
          <w:sz w:val="24"/>
          <w:szCs w:val="28"/>
          <w:lang w:bidi="en-US"/>
        </w:rPr>
        <w:t xml:space="preserve">Coordinated monitoring of groundwater has many obstacles, from data sharing of well observations to agreement of the averaging kernel </w:t>
      </w:r>
      <w:r w:rsidR="00D91499" w:rsidRPr="004E2200">
        <w:rPr>
          <w:rFonts w:eastAsia="Calibri" w:cs="ArialMT"/>
          <w:sz w:val="24"/>
          <w:szCs w:val="28"/>
          <w:lang w:bidi="en-US"/>
        </w:rPr>
        <w:t xml:space="preserve">for </w:t>
      </w:r>
      <w:r w:rsidRPr="004E2200">
        <w:rPr>
          <w:rFonts w:eastAsia="Calibri" w:cs="ArialMT"/>
          <w:sz w:val="24"/>
          <w:szCs w:val="28"/>
          <w:lang w:bidi="en-US"/>
        </w:rPr>
        <w:t>the GRACE-observed spherical geoid</w:t>
      </w:r>
      <w:r w:rsidR="009E088E">
        <w:rPr>
          <w:rFonts w:eastAsia="Calibri" w:cs="ArialMT"/>
          <w:sz w:val="24"/>
          <w:szCs w:val="28"/>
          <w:lang w:bidi="en-US"/>
        </w:rPr>
        <w:t xml:space="preserve">. </w:t>
      </w:r>
      <w:r w:rsidRPr="004E2200">
        <w:rPr>
          <w:rFonts w:eastAsia="Calibri" w:cs="ArialMT"/>
          <w:sz w:val="24"/>
          <w:szCs w:val="28"/>
          <w:lang w:bidi="en-US"/>
        </w:rPr>
        <w:t>GRACE</w:t>
      </w:r>
      <w:r w:rsidR="00FA3514">
        <w:rPr>
          <w:rFonts w:eastAsia="Calibri" w:cs="ArialMT"/>
          <w:sz w:val="24"/>
          <w:szCs w:val="28"/>
          <w:lang w:bidi="en-US"/>
        </w:rPr>
        <w:t>’s</w:t>
      </w:r>
      <w:r w:rsidRPr="004E2200">
        <w:rPr>
          <w:rFonts w:eastAsia="Calibri" w:cs="ArialMT"/>
          <w:sz w:val="24"/>
          <w:szCs w:val="28"/>
          <w:lang w:bidi="en-US"/>
        </w:rPr>
        <w:t xml:space="preserve"> uncertainties range from one to several decimeters in TWS change uncertainty</w:t>
      </w:r>
      <w:r w:rsidR="009E088E">
        <w:rPr>
          <w:rFonts w:eastAsia="Calibri" w:cs="ArialMT"/>
          <w:sz w:val="24"/>
          <w:szCs w:val="28"/>
          <w:lang w:bidi="en-US"/>
        </w:rPr>
        <w:t xml:space="preserve">. </w:t>
      </w:r>
      <w:r w:rsidRPr="004E2200">
        <w:rPr>
          <w:rFonts w:eastAsia="Calibri" w:cs="ArialMT"/>
          <w:sz w:val="24"/>
          <w:szCs w:val="28"/>
          <w:lang w:bidi="en-US"/>
        </w:rPr>
        <w:t>There are significant differences between GRACE and GPS observations and it is not clear at this time which m</w:t>
      </w:r>
      <w:r w:rsidR="00D91499" w:rsidRPr="004E2200">
        <w:rPr>
          <w:rFonts w:eastAsia="Calibri" w:cs="ArialMT"/>
          <w:sz w:val="24"/>
          <w:szCs w:val="28"/>
          <w:lang w:bidi="en-US"/>
        </w:rPr>
        <w:t xml:space="preserve">ethodologies are most accurate. </w:t>
      </w:r>
      <w:r w:rsidRPr="004E2200">
        <w:rPr>
          <w:rFonts w:eastAsia="Calibri" w:cs="ArialMT"/>
          <w:sz w:val="24"/>
          <w:szCs w:val="28"/>
          <w:lang w:bidi="en-US"/>
        </w:rPr>
        <w:t xml:space="preserve">Land use water diversions that reduce groundwater levels are not adequately monitored or data is proprietary. This is often due to the economics of water. </w:t>
      </w:r>
      <w:r w:rsidRPr="004E2200">
        <w:rPr>
          <w:rFonts w:eastAsia="Calibri" w:cs="ArialMT"/>
          <w:sz w:val="24"/>
          <w:szCs w:val="28"/>
          <w:lang w:bidi="en-US"/>
        </w:rPr>
        <w:tab/>
      </w:r>
    </w:p>
    <w:p w:rsidR="00BE6261" w:rsidRPr="004E2200" w:rsidRDefault="00BE6261" w:rsidP="00037DEA">
      <w:pPr>
        <w:spacing w:after="0" w:line="240" w:lineRule="auto"/>
        <w:rPr>
          <w:rFonts w:eastAsia="Calibri" w:cs="ArialMT"/>
          <w:sz w:val="24"/>
          <w:szCs w:val="28"/>
          <w:lang w:bidi="en-US"/>
        </w:rPr>
      </w:pPr>
    </w:p>
    <w:p w:rsidR="0035302E" w:rsidRPr="004E2200" w:rsidRDefault="00116D03" w:rsidP="00037DEA">
      <w:pPr>
        <w:pStyle w:val="NormalWeb"/>
        <w:tabs>
          <w:tab w:val="left" w:pos="567"/>
        </w:tabs>
        <w:spacing w:before="0" w:beforeAutospacing="0" w:after="0" w:afterAutospacing="0"/>
        <w:rPr>
          <w:rFonts w:asciiTheme="minorHAnsi" w:hAnsiTheme="minorHAnsi" w:cs="Calibri"/>
          <w:b/>
          <w:szCs w:val="32"/>
        </w:rPr>
      </w:pPr>
      <w:r>
        <w:rPr>
          <w:rFonts w:asciiTheme="minorHAnsi" w:hAnsiTheme="minorHAnsi" w:cs="Calibri"/>
          <w:b/>
          <w:szCs w:val="32"/>
        </w:rPr>
        <w:t>5.</w:t>
      </w:r>
      <w:r w:rsidR="008A2D4F">
        <w:rPr>
          <w:rFonts w:asciiTheme="minorHAnsi" w:hAnsiTheme="minorHAnsi" w:cs="Calibri"/>
          <w:b/>
          <w:szCs w:val="32"/>
        </w:rPr>
        <w:t>8</w:t>
      </w:r>
      <w:r>
        <w:rPr>
          <w:rFonts w:asciiTheme="minorHAnsi" w:hAnsiTheme="minorHAnsi" w:cs="Calibri"/>
          <w:b/>
          <w:szCs w:val="32"/>
        </w:rPr>
        <w:tab/>
      </w:r>
      <w:proofErr w:type="spellStart"/>
      <w:r w:rsidR="0035302E" w:rsidRPr="004E2200">
        <w:rPr>
          <w:rFonts w:asciiTheme="minorHAnsi" w:hAnsiTheme="minorHAnsi" w:cs="Calibri"/>
          <w:b/>
          <w:szCs w:val="32"/>
        </w:rPr>
        <w:t>Cryospher</w:t>
      </w:r>
      <w:r>
        <w:rPr>
          <w:rFonts w:asciiTheme="minorHAnsi" w:hAnsiTheme="minorHAnsi" w:cs="Calibri"/>
          <w:b/>
          <w:szCs w:val="32"/>
        </w:rPr>
        <w:t>e</w:t>
      </w:r>
      <w:proofErr w:type="spellEnd"/>
    </w:p>
    <w:p w:rsidR="0035302E" w:rsidRPr="004E2200" w:rsidRDefault="0035302E" w:rsidP="007D018F">
      <w:pPr>
        <w:pStyle w:val="NormalWeb"/>
        <w:spacing w:before="0" w:beforeAutospacing="0" w:after="0" w:afterAutospacing="0"/>
        <w:jc w:val="both"/>
        <w:rPr>
          <w:rFonts w:cs="Calibri"/>
          <w:szCs w:val="32"/>
        </w:rPr>
      </w:pPr>
      <w:r w:rsidRPr="004E2200">
        <w:rPr>
          <w:rFonts w:asciiTheme="minorHAnsi" w:hAnsiTheme="minorHAnsi" w:cs="Calibri"/>
          <w:szCs w:val="32"/>
        </w:rPr>
        <w:br/>
      </w:r>
      <w:r w:rsidRPr="004E2200">
        <w:rPr>
          <w:rFonts w:asciiTheme="minorHAnsi" w:hAnsiTheme="minorHAnsi"/>
        </w:rPr>
        <w:t xml:space="preserve">This section reviews the measurement of the main components of the </w:t>
      </w:r>
      <w:proofErr w:type="spellStart"/>
      <w:r w:rsidRPr="004E2200">
        <w:rPr>
          <w:rFonts w:asciiTheme="minorHAnsi" w:hAnsiTheme="minorHAnsi"/>
        </w:rPr>
        <w:t>cryosphere</w:t>
      </w:r>
      <w:proofErr w:type="spellEnd"/>
      <w:r w:rsidR="00FA3514">
        <w:rPr>
          <w:rFonts w:asciiTheme="minorHAnsi" w:hAnsiTheme="minorHAnsi"/>
        </w:rPr>
        <w:t>,</w:t>
      </w:r>
      <w:r w:rsidRPr="004E2200">
        <w:rPr>
          <w:rFonts w:asciiTheme="minorHAnsi" w:hAnsiTheme="minorHAnsi"/>
        </w:rPr>
        <w:t xml:space="preserve"> namely</w:t>
      </w:r>
      <w:r w:rsidR="00FA3514">
        <w:rPr>
          <w:rFonts w:asciiTheme="minorHAnsi" w:hAnsiTheme="minorHAnsi"/>
        </w:rPr>
        <w:t>:</w:t>
      </w:r>
      <w:r w:rsidRPr="004E2200">
        <w:rPr>
          <w:rFonts w:asciiTheme="minorHAnsi" w:hAnsiTheme="minorHAnsi"/>
        </w:rPr>
        <w:t xml:space="preserve"> snow, river and lake ice, </w:t>
      </w:r>
      <w:hyperlink r:id="rId11" w:history="1">
        <w:r w:rsidRPr="004E2200">
          <w:rPr>
            <w:rStyle w:val="Hyperlink"/>
            <w:rFonts w:asciiTheme="minorHAnsi" w:hAnsiTheme="minorHAnsi"/>
            <w:color w:val="000000" w:themeColor="text1"/>
            <w:u w:val="none"/>
          </w:rPr>
          <w:t>sea ice,</w:t>
        </w:r>
      </w:hyperlink>
      <w:r w:rsidRPr="004E2200">
        <w:rPr>
          <w:rFonts w:asciiTheme="minorHAnsi" w:hAnsiTheme="minorHAnsi"/>
          <w:color w:val="000000" w:themeColor="text1"/>
        </w:rPr>
        <w:t> </w:t>
      </w:r>
      <w:hyperlink r:id="rId12" w:history="1">
        <w:r w:rsidRPr="004E2200">
          <w:rPr>
            <w:rStyle w:val="Hyperlink"/>
            <w:rFonts w:asciiTheme="minorHAnsi" w:hAnsiTheme="minorHAnsi"/>
            <w:color w:val="000000" w:themeColor="text1"/>
            <w:u w:val="none"/>
          </w:rPr>
          <w:t>glaciers</w:t>
        </w:r>
      </w:hyperlink>
      <w:r w:rsidRPr="004E2200">
        <w:rPr>
          <w:rFonts w:asciiTheme="minorHAnsi" w:hAnsiTheme="minorHAnsi"/>
          <w:color w:val="000000" w:themeColor="text1"/>
        </w:rPr>
        <w:t> and </w:t>
      </w:r>
      <w:hyperlink r:id="rId13" w:history="1">
        <w:r w:rsidRPr="004E2200">
          <w:rPr>
            <w:rStyle w:val="Hyperlink"/>
            <w:rFonts w:asciiTheme="minorHAnsi" w:hAnsiTheme="minorHAnsi"/>
            <w:color w:val="000000" w:themeColor="text1"/>
            <w:u w:val="none"/>
          </w:rPr>
          <w:t>ice caps,</w:t>
        </w:r>
      </w:hyperlink>
      <w:r w:rsidRPr="004E2200">
        <w:rPr>
          <w:rFonts w:asciiTheme="minorHAnsi" w:hAnsiTheme="minorHAnsi"/>
          <w:color w:val="000000" w:themeColor="text1"/>
        </w:rPr>
        <w:t> </w:t>
      </w:r>
      <w:hyperlink r:id="rId14" w:history="1">
        <w:r w:rsidRPr="004E2200">
          <w:rPr>
            <w:rStyle w:val="Hyperlink"/>
            <w:rFonts w:asciiTheme="minorHAnsi" w:hAnsiTheme="minorHAnsi"/>
            <w:color w:val="000000" w:themeColor="text1"/>
            <w:u w:val="none"/>
          </w:rPr>
          <w:t>ice shelves,</w:t>
        </w:r>
      </w:hyperlink>
      <w:r w:rsidRPr="004E2200">
        <w:rPr>
          <w:rFonts w:asciiTheme="minorHAnsi" w:hAnsiTheme="minorHAnsi"/>
          <w:color w:val="000000" w:themeColor="text1"/>
        </w:rPr>
        <w:t> </w:t>
      </w:r>
      <w:hyperlink r:id="rId15" w:history="1">
        <w:r w:rsidRPr="004E2200">
          <w:rPr>
            <w:rStyle w:val="Hyperlink"/>
            <w:rFonts w:asciiTheme="minorHAnsi" w:hAnsiTheme="minorHAnsi"/>
            <w:color w:val="000000" w:themeColor="text1"/>
            <w:u w:val="none"/>
          </w:rPr>
          <w:t>ice sheets,</w:t>
        </w:r>
      </w:hyperlink>
      <w:r w:rsidRPr="004E2200">
        <w:rPr>
          <w:rFonts w:asciiTheme="minorHAnsi" w:hAnsiTheme="minorHAnsi"/>
          <w:color w:val="000000" w:themeColor="text1"/>
        </w:rPr>
        <w:t> and </w:t>
      </w:r>
      <w:hyperlink r:id="rId16" w:history="1">
        <w:r w:rsidRPr="004E2200">
          <w:rPr>
            <w:rStyle w:val="Hyperlink"/>
            <w:rFonts w:asciiTheme="minorHAnsi" w:hAnsiTheme="minorHAnsi"/>
            <w:color w:val="000000" w:themeColor="text1"/>
            <w:u w:val="none"/>
          </w:rPr>
          <w:t>frozen ground</w:t>
        </w:r>
      </w:hyperlink>
      <w:r w:rsidR="009E088E">
        <w:rPr>
          <w:rStyle w:val="Hyperlink"/>
          <w:rFonts w:asciiTheme="minorHAnsi" w:hAnsiTheme="minorHAnsi"/>
          <w:color w:val="000000" w:themeColor="text1"/>
          <w:u w:val="none"/>
        </w:rPr>
        <w:t xml:space="preserve">. </w:t>
      </w:r>
      <w:r w:rsidRPr="004E2200">
        <w:rPr>
          <w:rStyle w:val="Hyperlink"/>
          <w:rFonts w:asciiTheme="minorHAnsi" w:hAnsiTheme="minorHAnsi"/>
          <w:color w:val="000000" w:themeColor="text1"/>
          <w:u w:val="none"/>
        </w:rPr>
        <w:t>T</w:t>
      </w:r>
      <w:r w:rsidRPr="004E2200">
        <w:rPr>
          <w:rFonts w:asciiTheme="minorHAnsi" w:hAnsiTheme="minorHAnsi"/>
        </w:rPr>
        <w:t xml:space="preserve">he </w:t>
      </w:r>
      <w:proofErr w:type="spellStart"/>
      <w:r w:rsidRPr="004E2200">
        <w:rPr>
          <w:rFonts w:asciiTheme="minorHAnsi" w:hAnsiTheme="minorHAnsi"/>
        </w:rPr>
        <w:t>cryosphere</w:t>
      </w:r>
      <w:proofErr w:type="spellEnd"/>
      <w:r w:rsidRPr="004E2200">
        <w:rPr>
          <w:rFonts w:asciiTheme="minorHAnsi" w:hAnsiTheme="minorHAnsi"/>
        </w:rPr>
        <w:t xml:space="preserve"> is the second</w:t>
      </w:r>
      <w:r w:rsidR="00FA3514">
        <w:rPr>
          <w:rFonts w:asciiTheme="minorHAnsi" w:hAnsiTheme="minorHAnsi"/>
        </w:rPr>
        <w:t>-</w:t>
      </w:r>
      <w:r w:rsidRPr="004E2200">
        <w:rPr>
          <w:rFonts w:asciiTheme="minorHAnsi" w:hAnsiTheme="minorHAnsi"/>
        </w:rPr>
        <w:t>largest water storage for the Earth (after the ocean</w:t>
      </w:r>
      <w:r w:rsidR="00C86845">
        <w:rPr>
          <w:rFonts w:asciiTheme="minorHAnsi" w:hAnsiTheme="minorHAnsi"/>
        </w:rPr>
        <w:t>s</w:t>
      </w:r>
      <w:r w:rsidRPr="004E2200">
        <w:rPr>
          <w:rFonts w:asciiTheme="minorHAnsi" w:hAnsiTheme="minorHAnsi"/>
        </w:rPr>
        <w:t xml:space="preserve">) and plays a major role </w:t>
      </w:r>
      <w:r w:rsidR="00FA3514">
        <w:rPr>
          <w:rFonts w:asciiTheme="minorHAnsi" w:hAnsiTheme="minorHAnsi"/>
        </w:rPr>
        <w:t>i</w:t>
      </w:r>
      <w:r w:rsidR="00FA3514" w:rsidRPr="004E2200">
        <w:rPr>
          <w:rFonts w:asciiTheme="minorHAnsi" w:hAnsiTheme="minorHAnsi"/>
        </w:rPr>
        <w:t xml:space="preserve">n </w:t>
      </w:r>
      <w:r w:rsidR="0025605D" w:rsidRPr="004E2200">
        <w:rPr>
          <w:rFonts w:asciiTheme="minorHAnsi" w:hAnsiTheme="minorHAnsi"/>
        </w:rPr>
        <w:t>climate</w:t>
      </w:r>
      <w:r w:rsidRPr="004E2200">
        <w:rPr>
          <w:rFonts w:asciiTheme="minorHAnsi" w:hAnsiTheme="minorHAnsi"/>
        </w:rPr>
        <w:t xml:space="preserve"> through the energy budget. Over the past few decades</w:t>
      </w:r>
      <w:r w:rsidR="00FA3514">
        <w:rPr>
          <w:rFonts w:asciiTheme="minorHAnsi" w:hAnsiTheme="minorHAnsi"/>
        </w:rPr>
        <w:t>,</w:t>
      </w:r>
      <w:r w:rsidRPr="004E2200">
        <w:rPr>
          <w:rFonts w:asciiTheme="minorHAnsi" w:hAnsiTheme="minorHAnsi"/>
        </w:rPr>
        <w:t xml:space="preserve"> reductions have been reported in permafrost, seasonally frozen ground and river and lake ice, ice sheets and glaciers</w:t>
      </w:r>
      <w:r w:rsidR="00FA3514">
        <w:rPr>
          <w:rFonts w:asciiTheme="minorHAnsi" w:hAnsiTheme="minorHAnsi"/>
        </w:rPr>
        <w:t>,</w:t>
      </w:r>
      <w:r w:rsidRPr="004E2200">
        <w:rPr>
          <w:rFonts w:asciiTheme="minorHAnsi" w:hAnsiTheme="minorHAnsi"/>
        </w:rPr>
        <w:t xml:space="preserve"> and snow cover</w:t>
      </w:r>
      <w:r w:rsidR="009E088E">
        <w:rPr>
          <w:rFonts w:asciiTheme="minorHAnsi" w:hAnsiTheme="minorHAnsi"/>
        </w:rPr>
        <w:t xml:space="preserve">. </w:t>
      </w:r>
      <w:r w:rsidR="001F1DE1">
        <w:rPr>
          <w:rFonts w:asciiTheme="minorHAnsi" w:hAnsiTheme="minorHAnsi"/>
        </w:rPr>
        <w:t>At mid and high</w:t>
      </w:r>
      <w:r w:rsidR="00C86845">
        <w:rPr>
          <w:rFonts w:asciiTheme="minorHAnsi" w:hAnsiTheme="minorHAnsi"/>
        </w:rPr>
        <w:t xml:space="preserve"> </w:t>
      </w:r>
      <w:r w:rsidR="001F1DE1">
        <w:rPr>
          <w:rFonts w:asciiTheme="minorHAnsi" w:hAnsiTheme="minorHAnsi"/>
        </w:rPr>
        <w:t>latitudes</w:t>
      </w:r>
      <w:r w:rsidR="00C86845">
        <w:rPr>
          <w:rFonts w:asciiTheme="minorHAnsi" w:hAnsiTheme="minorHAnsi"/>
        </w:rPr>
        <w:t>,</w:t>
      </w:r>
      <w:r w:rsidR="001F1DE1">
        <w:rPr>
          <w:rFonts w:asciiTheme="minorHAnsi" w:hAnsiTheme="minorHAnsi"/>
        </w:rPr>
        <w:t xml:space="preserve"> </w:t>
      </w:r>
      <w:r w:rsidRPr="004E2200">
        <w:rPr>
          <w:rFonts w:asciiTheme="minorHAnsi" w:hAnsiTheme="minorHAnsi" w:cs="Calibri"/>
          <w:szCs w:val="32"/>
        </w:rPr>
        <w:t xml:space="preserve">snow </w:t>
      </w:r>
      <w:r w:rsidR="001F1DE1">
        <w:rPr>
          <w:rFonts w:asciiTheme="minorHAnsi" w:hAnsiTheme="minorHAnsi" w:cs="Calibri"/>
          <w:szCs w:val="32"/>
        </w:rPr>
        <w:t xml:space="preserve">pack and </w:t>
      </w:r>
      <w:r w:rsidRPr="004E2200">
        <w:rPr>
          <w:rFonts w:asciiTheme="minorHAnsi" w:hAnsiTheme="minorHAnsi" w:cs="Calibri"/>
          <w:szCs w:val="32"/>
        </w:rPr>
        <w:t xml:space="preserve">glaciers store fresh water </w:t>
      </w:r>
      <w:r w:rsidR="001F1DE1">
        <w:rPr>
          <w:rFonts w:asciiTheme="minorHAnsi" w:hAnsiTheme="minorHAnsi" w:cs="Calibri"/>
          <w:szCs w:val="32"/>
        </w:rPr>
        <w:t xml:space="preserve">during </w:t>
      </w:r>
      <w:r w:rsidRPr="004E2200">
        <w:rPr>
          <w:rFonts w:asciiTheme="minorHAnsi" w:hAnsiTheme="minorHAnsi" w:cs="Calibri"/>
          <w:szCs w:val="32"/>
        </w:rPr>
        <w:t xml:space="preserve">the winter and </w:t>
      </w:r>
      <w:r w:rsidR="001F1DE1">
        <w:rPr>
          <w:rFonts w:asciiTheme="minorHAnsi" w:hAnsiTheme="minorHAnsi" w:cs="Calibri"/>
          <w:szCs w:val="32"/>
        </w:rPr>
        <w:t>release</w:t>
      </w:r>
      <w:r w:rsidRPr="004E2200">
        <w:rPr>
          <w:rFonts w:asciiTheme="minorHAnsi" w:hAnsiTheme="minorHAnsi" w:cs="Calibri"/>
          <w:szCs w:val="32"/>
        </w:rPr>
        <w:t xml:space="preserve"> it in the spring</w:t>
      </w:r>
      <w:r w:rsidR="00C86845">
        <w:rPr>
          <w:rFonts w:asciiTheme="minorHAnsi" w:hAnsiTheme="minorHAnsi" w:cs="Calibri"/>
          <w:szCs w:val="32"/>
        </w:rPr>
        <w:t>,</w:t>
      </w:r>
      <w:r w:rsidRPr="004E2200">
        <w:rPr>
          <w:rFonts w:asciiTheme="minorHAnsi" w:hAnsiTheme="minorHAnsi" w:cs="Calibri"/>
          <w:szCs w:val="32"/>
        </w:rPr>
        <w:t xml:space="preserve"> </w:t>
      </w:r>
      <w:r w:rsidR="001F1DE1">
        <w:rPr>
          <w:rFonts w:asciiTheme="minorHAnsi" w:hAnsiTheme="minorHAnsi" w:cs="Calibri"/>
          <w:szCs w:val="32"/>
        </w:rPr>
        <w:t xml:space="preserve">increasing water availability and flood potential.  The albedo characteristics of snow also cause snow cover to affect the energy balance and climate change.  </w:t>
      </w:r>
      <w:r w:rsidRPr="00C86845">
        <w:rPr>
          <w:rFonts w:asciiTheme="minorHAnsi" w:hAnsiTheme="minorHAnsi" w:cs="Calibri"/>
          <w:szCs w:val="32"/>
        </w:rPr>
        <w:t xml:space="preserve">Monitoring the retreating </w:t>
      </w:r>
      <w:r w:rsidR="0025605D" w:rsidRPr="00C86845">
        <w:rPr>
          <w:rFonts w:asciiTheme="minorHAnsi" w:hAnsiTheme="minorHAnsi" w:cs="Calibri"/>
          <w:szCs w:val="32"/>
        </w:rPr>
        <w:t>glaciers</w:t>
      </w:r>
      <w:r w:rsidRPr="00C86845">
        <w:rPr>
          <w:rFonts w:asciiTheme="minorHAnsi" w:hAnsiTheme="minorHAnsi" w:cs="Calibri"/>
          <w:szCs w:val="32"/>
        </w:rPr>
        <w:t xml:space="preserve"> is important for assessing the impacts of climate change and predicting its </w:t>
      </w:r>
      <w:r w:rsidR="00C86845">
        <w:rPr>
          <w:rFonts w:asciiTheme="minorHAnsi" w:hAnsiTheme="minorHAnsi" w:cs="Calibri"/>
          <w:szCs w:val="32"/>
        </w:rPr>
        <w:t>effects</w:t>
      </w:r>
      <w:r w:rsidR="00C86845" w:rsidRPr="00C86845">
        <w:rPr>
          <w:rFonts w:asciiTheme="minorHAnsi" w:hAnsiTheme="minorHAnsi" w:cs="Calibri"/>
          <w:szCs w:val="32"/>
        </w:rPr>
        <w:t xml:space="preserve"> </w:t>
      </w:r>
      <w:r w:rsidRPr="00C86845">
        <w:rPr>
          <w:rFonts w:asciiTheme="minorHAnsi" w:hAnsiTheme="minorHAnsi" w:cs="Calibri"/>
          <w:szCs w:val="32"/>
        </w:rPr>
        <w:t>on fresh water.</w:t>
      </w:r>
    </w:p>
    <w:p w:rsidR="0035302E" w:rsidRPr="004E2200" w:rsidRDefault="0035302E" w:rsidP="00037DEA">
      <w:pPr>
        <w:spacing w:after="0" w:line="240" w:lineRule="auto"/>
        <w:rPr>
          <w:sz w:val="24"/>
          <w:szCs w:val="32"/>
        </w:rPr>
      </w:pPr>
      <w:r w:rsidRPr="004E2200">
        <w:rPr>
          <w:sz w:val="24"/>
          <w:szCs w:val="32"/>
        </w:rPr>
        <w:t xml:space="preserve"> </w:t>
      </w:r>
    </w:p>
    <w:p w:rsidR="0035302E" w:rsidRPr="004E2200" w:rsidRDefault="001F1DE1" w:rsidP="007D018F">
      <w:pPr>
        <w:spacing w:after="0" w:line="240" w:lineRule="auto"/>
        <w:jc w:val="both"/>
        <w:rPr>
          <w:sz w:val="24"/>
          <w:szCs w:val="32"/>
        </w:rPr>
      </w:pPr>
      <w:r w:rsidRPr="004E2200">
        <w:rPr>
          <w:rFonts w:cs="Calibri"/>
          <w:sz w:val="24"/>
          <w:szCs w:val="32"/>
        </w:rPr>
        <w:lastRenderedPageBreak/>
        <w:t xml:space="preserve">Snow, both in the atmosphere and on the ground, presents a special measurement challenge due to its low density and local transport by horizontal winds and eddies. </w:t>
      </w:r>
      <w:r>
        <w:rPr>
          <w:rFonts w:cs="Calibri"/>
          <w:sz w:val="24"/>
          <w:szCs w:val="32"/>
        </w:rPr>
        <w:t>In-situ snow measurement techniques include s</w:t>
      </w:r>
      <w:r w:rsidR="0035302E" w:rsidRPr="004E2200">
        <w:rPr>
          <w:rFonts w:cs="Calibri"/>
          <w:sz w:val="24"/>
          <w:szCs w:val="32"/>
        </w:rPr>
        <w:t xml:space="preserve">now pillows, snow boards, </w:t>
      </w:r>
      <w:r>
        <w:rPr>
          <w:rFonts w:cs="Calibri"/>
          <w:sz w:val="24"/>
          <w:szCs w:val="32"/>
        </w:rPr>
        <w:t xml:space="preserve">and </w:t>
      </w:r>
      <w:r w:rsidR="0035302E" w:rsidRPr="004E2200">
        <w:rPr>
          <w:rFonts w:cs="Calibri"/>
          <w:sz w:val="24"/>
          <w:szCs w:val="32"/>
        </w:rPr>
        <w:t>ruler measurements</w:t>
      </w:r>
      <w:r>
        <w:rPr>
          <w:rFonts w:cs="Calibri"/>
          <w:sz w:val="24"/>
          <w:szCs w:val="32"/>
        </w:rPr>
        <w:t>.</w:t>
      </w:r>
      <w:r w:rsidR="0035302E" w:rsidRPr="004E2200">
        <w:rPr>
          <w:rFonts w:cs="Calibri"/>
          <w:sz w:val="24"/>
          <w:szCs w:val="32"/>
        </w:rPr>
        <w:t xml:space="preserve"> Local snow processes such as drifting, blowing, sublimation, and aging processes add to the heterogeneity of the data and the non-</w:t>
      </w:r>
      <w:r w:rsidR="0025605D" w:rsidRPr="004E2200">
        <w:rPr>
          <w:rFonts w:cs="Calibri"/>
          <w:sz w:val="24"/>
          <w:szCs w:val="32"/>
        </w:rPr>
        <w:t>representativeness</w:t>
      </w:r>
      <w:r w:rsidR="0035302E" w:rsidRPr="004E2200">
        <w:rPr>
          <w:rFonts w:cs="Calibri"/>
          <w:sz w:val="24"/>
          <w:szCs w:val="32"/>
        </w:rPr>
        <w:t xml:space="preserve"> of point measurements</w:t>
      </w:r>
      <w:r w:rsidR="009E088E">
        <w:rPr>
          <w:rFonts w:cs="Calibri"/>
          <w:sz w:val="24"/>
          <w:szCs w:val="32"/>
        </w:rPr>
        <w:t xml:space="preserve">. </w:t>
      </w:r>
      <w:r>
        <w:rPr>
          <w:rFonts w:cs="Calibri"/>
          <w:sz w:val="24"/>
          <w:szCs w:val="32"/>
        </w:rPr>
        <w:t>In many regions</w:t>
      </w:r>
      <w:r w:rsidR="00C86845">
        <w:rPr>
          <w:rFonts w:cs="Calibri"/>
          <w:sz w:val="24"/>
          <w:szCs w:val="32"/>
        </w:rPr>
        <w:t>,</w:t>
      </w:r>
      <w:r>
        <w:rPr>
          <w:rFonts w:cs="Calibri"/>
          <w:sz w:val="24"/>
          <w:szCs w:val="32"/>
        </w:rPr>
        <w:t xml:space="preserve"> s</w:t>
      </w:r>
      <w:r w:rsidR="0035302E" w:rsidRPr="004E2200">
        <w:rPr>
          <w:rFonts w:cs="Calibri"/>
          <w:sz w:val="24"/>
          <w:szCs w:val="32"/>
        </w:rPr>
        <w:t>atellite data on snow cover</w:t>
      </w:r>
      <w:r>
        <w:rPr>
          <w:rFonts w:cs="Calibri"/>
          <w:sz w:val="24"/>
          <w:szCs w:val="32"/>
        </w:rPr>
        <w:t xml:space="preserve"> are the only available source of information.  </w:t>
      </w:r>
      <w:r w:rsidR="0035302E" w:rsidRPr="004E2200">
        <w:rPr>
          <w:rFonts w:cs="Calibri"/>
          <w:sz w:val="24"/>
          <w:szCs w:val="32"/>
        </w:rPr>
        <w:t xml:space="preserve">Options for assessing snow conditions from space include passive microwave for snow of moderate depth, visible measurements for snow </w:t>
      </w:r>
      <w:r w:rsidR="0025605D" w:rsidRPr="004E2200">
        <w:rPr>
          <w:rFonts w:cs="Calibri"/>
          <w:sz w:val="24"/>
          <w:szCs w:val="32"/>
        </w:rPr>
        <w:t>cover</w:t>
      </w:r>
      <w:r w:rsidR="0035302E" w:rsidRPr="004E2200">
        <w:rPr>
          <w:rFonts w:cs="Calibri"/>
          <w:sz w:val="24"/>
          <w:szCs w:val="32"/>
        </w:rPr>
        <w:t xml:space="preserve">, and </w:t>
      </w:r>
      <w:r w:rsidR="0025605D" w:rsidRPr="004E2200">
        <w:rPr>
          <w:rFonts w:cs="Calibri"/>
          <w:sz w:val="24"/>
          <w:szCs w:val="32"/>
        </w:rPr>
        <w:t>estimates</w:t>
      </w:r>
      <w:r w:rsidR="0035302E" w:rsidRPr="004E2200">
        <w:rPr>
          <w:rFonts w:cs="Calibri"/>
          <w:sz w:val="24"/>
          <w:szCs w:val="32"/>
        </w:rPr>
        <w:t xml:space="preserve"> of the </w:t>
      </w:r>
      <w:r w:rsidR="0025605D" w:rsidRPr="004E2200">
        <w:rPr>
          <w:rFonts w:cs="Calibri"/>
          <w:sz w:val="24"/>
          <w:szCs w:val="32"/>
        </w:rPr>
        <w:t>thickness</w:t>
      </w:r>
      <w:r w:rsidR="0035302E" w:rsidRPr="004E2200">
        <w:rPr>
          <w:rFonts w:cs="Calibri"/>
          <w:sz w:val="24"/>
          <w:szCs w:val="32"/>
        </w:rPr>
        <w:t xml:space="preserve"> of dry snow with MODIS and AMSR</w:t>
      </w:r>
      <w:r w:rsidR="009E088E">
        <w:rPr>
          <w:rFonts w:cs="Calibri"/>
          <w:sz w:val="24"/>
          <w:szCs w:val="32"/>
        </w:rPr>
        <w:t xml:space="preserve">. </w:t>
      </w:r>
      <w:r w:rsidR="0035302E" w:rsidRPr="004E2200">
        <w:rPr>
          <w:rFonts w:cs="Calibri"/>
          <w:sz w:val="24"/>
          <w:szCs w:val="32"/>
        </w:rPr>
        <w:t xml:space="preserve">Research-operations partnerships are needed to ensure the continuity of these systems. Improved seasonally- and regionally-specific algorithms should be developed for extracting snow water-equivalent (SWE) from microwave-brightness temperatures. </w:t>
      </w:r>
    </w:p>
    <w:p w:rsidR="0035302E" w:rsidRPr="004E2200" w:rsidRDefault="0035302E" w:rsidP="00037DEA">
      <w:pPr>
        <w:spacing w:after="0" w:line="240" w:lineRule="auto"/>
        <w:rPr>
          <w:rFonts w:cs="Calibri"/>
          <w:sz w:val="24"/>
          <w:szCs w:val="32"/>
        </w:rPr>
      </w:pPr>
    </w:p>
    <w:p w:rsidR="0035302E" w:rsidRDefault="0035302E" w:rsidP="007D018F">
      <w:pPr>
        <w:spacing w:after="0" w:line="240" w:lineRule="auto"/>
        <w:jc w:val="both"/>
        <w:rPr>
          <w:rFonts w:cs="Calibri"/>
          <w:sz w:val="24"/>
          <w:szCs w:val="32"/>
        </w:rPr>
      </w:pPr>
      <w:r w:rsidRPr="004E2200">
        <w:rPr>
          <w:rFonts w:cs="Calibri"/>
          <w:sz w:val="24"/>
          <w:szCs w:val="32"/>
        </w:rPr>
        <w:t xml:space="preserve">Permafrost distribution has been assessed by temperature measurements made in boreholes drilled in the permafrost soils and by some soil temperature networks that provide information on the occurrence of frost. Satellite measurements </w:t>
      </w:r>
      <w:r w:rsidR="001F1DE1">
        <w:rPr>
          <w:rFonts w:cs="Calibri"/>
          <w:sz w:val="24"/>
          <w:szCs w:val="32"/>
        </w:rPr>
        <w:t xml:space="preserve">such as the planned SMAP mission </w:t>
      </w:r>
      <w:r w:rsidRPr="004E2200">
        <w:rPr>
          <w:rFonts w:cs="Calibri"/>
          <w:sz w:val="24"/>
          <w:szCs w:val="32"/>
        </w:rPr>
        <w:t xml:space="preserve">can provide more accurate and useful freeze/thaw products because of </w:t>
      </w:r>
      <w:r w:rsidR="00C86845">
        <w:rPr>
          <w:rFonts w:cs="Calibri"/>
          <w:sz w:val="24"/>
          <w:szCs w:val="32"/>
        </w:rPr>
        <w:t>their</w:t>
      </w:r>
      <w:r w:rsidR="00C86845" w:rsidRPr="004E2200">
        <w:rPr>
          <w:rFonts w:cs="Calibri"/>
          <w:sz w:val="24"/>
          <w:szCs w:val="32"/>
        </w:rPr>
        <w:t xml:space="preserve"> </w:t>
      </w:r>
      <w:r w:rsidRPr="004E2200">
        <w:rPr>
          <w:rFonts w:cs="Calibri"/>
          <w:sz w:val="24"/>
          <w:szCs w:val="32"/>
        </w:rPr>
        <w:t xml:space="preserve">improved ability to penetrate vegetation. Limitations </w:t>
      </w:r>
      <w:r w:rsidR="001F1DE1">
        <w:rPr>
          <w:rFonts w:cs="Calibri"/>
          <w:sz w:val="24"/>
          <w:szCs w:val="32"/>
        </w:rPr>
        <w:t xml:space="preserve">in </w:t>
      </w:r>
      <w:proofErr w:type="spellStart"/>
      <w:r w:rsidR="001F1DE1">
        <w:rPr>
          <w:rFonts w:cs="Calibri"/>
          <w:sz w:val="24"/>
          <w:szCs w:val="32"/>
        </w:rPr>
        <w:t>cryospheric</w:t>
      </w:r>
      <w:proofErr w:type="spellEnd"/>
      <w:r w:rsidR="001F1DE1">
        <w:rPr>
          <w:rFonts w:cs="Calibri"/>
          <w:sz w:val="24"/>
          <w:szCs w:val="32"/>
        </w:rPr>
        <w:t xml:space="preserve"> measurements </w:t>
      </w:r>
      <w:r w:rsidRPr="004E2200">
        <w:rPr>
          <w:rFonts w:cs="Calibri"/>
          <w:sz w:val="24"/>
          <w:szCs w:val="32"/>
        </w:rPr>
        <w:t xml:space="preserve">include </w:t>
      </w:r>
      <w:r w:rsidR="00FA3514">
        <w:rPr>
          <w:rFonts w:cs="Calibri"/>
          <w:sz w:val="24"/>
          <w:szCs w:val="32"/>
        </w:rPr>
        <w:t xml:space="preserve">sensor </w:t>
      </w:r>
      <w:r w:rsidRPr="004E2200">
        <w:rPr>
          <w:rFonts w:cs="Calibri"/>
          <w:sz w:val="24"/>
          <w:szCs w:val="32"/>
        </w:rPr>
        <w:t xml:space="preserve">sensitivity </w:t>
      </w:r>
      <w:r w:rsidR="0025605D" w:rsidRPr="004E2200">
        <w:rPr>
          <w:rFonts w:cs="Calibri"/>
          <w:sz w:val="24"/>
          <w:szCs w:val="32"/>
        </w:rPr>
        <w:t>to</w:t>
      </w:r>
      <w:r w:rsidRPr="004E2200">
        <w:rPr>
          <w:rFonts w:cs="Calibri"/>
          <w:sz w:val="24"/>
          <w:szCs w:val="32"/>
        </w:rPr>
        <w:t xml:space="preserve"> vegetation and snow covers</w:t>
      </w:r>
      <w:r w:rsidR="001F1DE1">
        <w:rPr>
          <w:rFonts w:cs="Calibri"/>
          <w:sz w:val="24"/>
          <w:szCs w:val="32"/>
        </w:rPr>
        <w:t xml:space="preserve">, </w:t>
      </w:r>
      <w:r w:rsidRPr="004E2200">
        <w:rPr>
          <w:rFonts w:cs="Calibri"/>
          <w:sz w:val="24"/>
          <w:szCs w:val="32"/>
        </w:rPr>
        <w:t>limited techniques for measuring snow-pack characteristics, including SWE, and separation of cloud and snow cover</w:t>
      </w:r>
      <w:r w:rsidR="009E088E">
        <w:rPr>
          <w:rFonts w:cs="Calibri"/>
          <w:sz w:val="24"/>
          <w:szCs w:val="32"/>
        </w:rPr>
        <w:t xml:space="preserve">. </w:t>
      </w:r>
      <w:r w:rsidRPr="004E2200">
        <w:rPr>
          <w:rFonts w:cs="Calibri"/>
          <w:sz w:val="24"/>
          <w:szCs w:val="32"/>
        </w:rPr>
        <w:t xml:space="preserve">The measurement of glacier volume is still experimental and </w:t>
      </w:r>
      <w:r w:rsidR="001F1DE1">
        <w:rPr>
          <w:rFonts w:cs="Calibri"/>
          <w:sz w:val="24"/>
          <w:szCs w:val="32"/>
        </w:rPr>
        <w:t xml:space="preserve">also </w:t>
      </w:r>
      <w:r w:rsidRPr="004E2200">
        <w:rPr>
          <w:rFonts w:cs="Calibri"/>
          <w:sz w:val="24"/>
          <w:szCs w:val="32"/>
        </w:rPr>
        <w:t>needs more research</w:t>
      </w:r>
      <w:r w:rsidR="009E088E">
        <w:rPr>
          <w:rFonts w:cs="Calibri"/>
          <w:sz w:val="24"/>
          <w:szCs w:val="32"/>
        </w:rPr>
        <w:t xml:space="preserve">. </w:t>
      </w:r>
    </w:p>
    <w:p w:rsidR="00FA3514" w:rsidRPr="004E2200" w:rsidRDefault="00FA3514" w:rsidP="00037DEA">
      <w:pPr>
        <w:spacing w:after="0" w:line="240" w:lineRule="auto"/>
        <w:rPr>
          <w:rFonts w:cs="Calibri"/>
          <w:sz w:val="24"/>
          <w:szCs w:val="32"/>
        </w:rPr>
      </w:pPr>
    </w:p>
    <w:p w:rsidR="00D91499" w:rsidRPr="004E2200" w:rsidRDefault="00D91499" w:rsidP="00116D03">
      <w:pPr>
        <w:pStyle w:val="ListParagraph"/>
        <w:numPr>
          <w:ilvl w:val="0"/>
          <w:numId w:val="22"/>
        </w:numPr>
        <w:tabs>
          <w:tab w:val="left" w:pos="567"/>
        </w:tabs>
        <w:spacing w:after="0" w:line="240" w:lineRule="auto"/>
        <w:ind w:left="0" w:firstLine="0"/>
        <w:rPr>
          <w:sz w:val="24"/>
        </w:rPr>
      </w:pPr>
      <w:r w:rsidRPr="004E2200">
        <w:rPr>
          <w:b/>
          <w:sz w:val="24"/>
          <w:szCs w:val="24"/>
        </w:rPr>
        <w:t>Existing and Planned Observational Systems for Priority Water Quality Variables</w:t>
      </w:r>
      <w:r w:rsidRPr="004E2200">
        <w:rPr>
          <w:sz w:val="24"/>
          <w:szCs w:val="28"/>
        </w:rPr>
        <w:t xml:space="preserve"> </w:t>
      </w:r>
    </w:p>
    <w:p w:rsidR="00116D03" w:rsidRDefault="00116D03" w:rsidP="00037DEA">
      <w:pPr>
        <w:spacing w:after="0" w:line="240" w:lineRule="auto"/>
        <w:rPr>
          <w:sz w:val="24"/>
          <w:szCs w:val="28"/>
        </w:rPr>
      </w:pPr>
    </w:p>
    <w:p w:rsidR="006C581F" w:rsidRPr="004E2200" w:rsidRDefault="006C581F" w:rsidP="007D018F">
      <w:pPr>
        <w:spacing w:after="0" w:line="240" w:lineRule="auto"/>
        <w:jc w:val="both"/>
        <w:rPr>
          <w:sz w:val="24"/>
        </w:rPr>
      </w:pPr>
      <w:r w:rsidRPr="004E2200">
        <w:rPr>
          <w:sz w:val="24"/>
        </w:rPr>
        <w:t xml:space="preserve">Water quality refers to the suitability of water for various uses or processes where the </w:t>
      </w:r>
      <w:r w:rsidR="0025605D" w:rsidRPr="004E2200">
        <w:rPr>
          <w:sz w:val="24"/>
        </w:rPr>
        <w:t>characteristics</w:t>
      </w:r>
      <w:r w:rsidRPr="004E2200">
        <w:rPr>
          <w:sz w:val="24"/>
        </w:rPr>
        <w:t xml:space="preserve"> of the water are defined in terms of that use</w:t>
      </w:r>
      <w:r w:rsidR="009E088E">
        <w:rPr>
          <w:sz w:val="24"/>
        </w:rPr>
        <w:t xml:space="preserve">. </w:t>
      </w:r>
      <w:r w:rsidRPr="004E2200">
        <w:rPr>
          <w:sz w:val="24"/>
        </w:rPr>
        <w:t xml:space="preserve">Water quality </w:t>
      </w:r>
      <w:r w:rsidR="001F1DE1">
        <w:rPr>
          <w:sz w:val="24"/>
        </w:rPr>
        <w:t xml:space="preserve">issues are critical in human development. </w:t>
      </w:r>
      <w:r w:rsidR="00C86845">
        <w:rPr>
          <w:sz w:val="24"/>
        </w:rPr>
        <w:t>As is demonstrated by</w:t>
      </w:r>
      <w:r w:rsidR="00C86845" w:rsidRPr="004E2200">
        <w:rPr>
          <w:sz w:val="24"/>
        </w:rPr>
        <w:t xml:space="preserve"> </w:t>
      </w:r>
      <w:r w:rsidR="0006690A" w:rsidRPr="004E2200">
        <w:rPr>
          <w:sz w:val="24"/>
        </w:rPr>
        <w:t>the water-related deaths of 1.8 million children per year</w:t>
      </w:r>
      <w:r w:rsidR="00C86845">
        <w:rPr>
          <w:sz w:val="24"/>
        </w:rPr>
        <w:t>,</w:t>
      </w:r>
      <w:r w:rsidR="0006690A" w:rsidRPr="004E2200">
        <w:rPr>
          <w:sz w:val="24"/>
        </w:rPr>
        <w:t xml:space="preserve"> the lack of access to clean water and sanitation remains the world’s largest health problem</w:t>
      </w:r>
      <w:r w:rsidR="0006690A">
        <w:rPr>
          <w:sz w:val="24"/>
        </w:rPr>
        <w:t xml:space="preserve">.  </w:t>
      </w:r>
    </w:p>
    <w:p w:rsidR="006C581F" w:rsidRPr="004E2200" w:rsidRDefault="006C581F" w:rsidP="00037DEA">
      <w:pPr>
        <w:spacing w:after="0" w:line="240" w:lineRule="auto"/>
        <w:rPr>
          <w:sz w:val="24"/>
        </w:rPr>
      </w:pPr>
    </w:p>
    <w:p w:rsidR="006C581F" w:rsidRPr="004E2200" w:rsidRDefault="006C581F" w:rsidP="007D018F">
      <w:pPr>
        <w:tabs>
          <w:tab w:val="left" w:pos="567"/>
          <w:tab w:val="left" w:pos="851"/>
        </w:tabs>
        <w:spacing w:after="0" w:line="240" w:lineRule="auto"/>
        <w:jc w:val="both"/>
        <w:rPr>
          <w:sz w:val="24"/>
        </w:rPr>
      </w:pPr>
      <w:r w:rsidRPr="004E2200">
        <w:rPr>
          <w:sz w:val="24"/>
        </w:rPr>
        <w:t xml:space="preserve">Water quality monitoring </w:t>
      </w:r>
      <w:r w:rsidR="001F1DE1">
        <w:rPr>
          <w:sz w:val="24"/>
        </w:rPr>
        <w:t xml:space="preserve">approaches </w:t>
      </w:r>
      <w:r w:rsidRPr="004E2200">
        <w:rPr>
          <w:sz w:val="24"/>
        </w:rPr>
        <w:t>include</w:t>
      </w:r>
      <w:r w:rsidR="001F1DE1">
        <w:rPr>
          <w:sz w:val="24"/>
        </w:rPr>
        <w:t xml:space="preserve"> i</w:t>
      </w:r>
      <w:r w:rsidRPr="004E2200">
        <w:rPr>
          <w:sz w:val="24"/>
        </w:rPr>
        <w:t>n</w:t>
      </w:r>
      <w:r w:rsidR="001F1DE1">
        <w:rPr>
          <w:sz w:val="24"/>
        </w:rPr>
        <w:t>-</w:t>
      </w:r>
      <w:r w:rsidRPr="004E2200">
        <w:rPr>
          <w:sz w:val="24"/>
        </w:rPr>
        <w:t>situ discrete water sampling with sample collection, field measurements and laboratory analysis</w:t>
      </w:r>
      <w:r w:rsidR="00C86845">
        <w:rPr>
          <w:sz w:val="24"/>
        </w:rPr>
        <w:t xml:space="preserve">, </w:t>
      </w:r>
      <w:r w:rsidR="001F1DE1">
        <w:rPr>
          <w:sz w:val="24"/>
        </w:rPr>
        <w:t>i</w:t>
      </w:r>
      <w:r w:rsidRPr="004E2200">
        <w:rPr>
          <w:sz w:val="24"/>
        </w:rPr>
        <w:t>n</w:t>
      </w:r>
      <w:r w:rsidR="001F1DE1">
        <w:rPr>
          <w:sz w:val="24"/>
        </w:rPr>
        <w:t>-</w:t>
      </w:r>
      <w:r w:rsidRPr="004E2200">
        <w:rPr>
          <w:sz w:val="24"/>
        </w:rPr>
        <w:t>situ continuous measurements using deployed, automated physicochemical and bio-optical instruments and samplers</w:t>
      </w:r>
      <w:r w:rsidR="001F1DE1">
        <w:rPr>
          <w:sz w:val="24"/>
        </w:rPr>
        <w:t>, and r</w:t>
      </w:r>
      <w:r w:rsidRPr="004E2200">
        <w:rPr>
          <w:sz w:val="24"/>
        </w:rPr>
        <w:t>emote sensing</w:t>
      </w:r>
      <w:r w:rsidR="00C86845">
        <w:rPr>
          <w:sz w:val="24"/>
        </w:rPr>
        <w:t>-</w:t>
      </w:r>
      <w:r w:rsidRPr="004E2200">
        <w:rPr>
          <w:sz w:val="24"/>
        </w:rPr>
        <w:t>based methods ranging from sensors placed just above water to space-based satellite observations.</w:t>
      </w:r>
    </w:p>
    <w:p w:rsidR="006C581F" w:rsidRPr="004E2200" w:rsidRDefault="006C581F" w:rsidP="00037DEA">
      <w:pPr>
        <w:tabs>
          <w:tab w:val="left" w:pos="851"/>
        </w:tabs>
        <w:spacing w:after="0" w:line="240" w:lineRule="auto"/>
        <w:ind w:hanging="284"/>
        <w:rPr>
          <w:sz w:val="24"/>
        </w:rPr>
      </w:pPr>
    </w:p>
    <w:p w:rsidR="006C581F" w:rsidRPr="004E2200" w:rsidRDefault="001F1DE1" w:rsidP="007D018F">
      <w:pPr>
        <w:spacing w:after="0" w:line="240" w:lineRule="auto"/>
        <w:jc w:val="both"/>
        <w:rPr>
          <w:rFonts w:cs="Times New Roman"/>
          <w:sz w:val="24"/>
          <w:szCs w:val="24"/>
        </w:rPr>
      </w:pPr>
      <w:r>
        <w:rPr>
          <w:sz w:val="24"/>
        </w:rPr>
        <w:t>Satellite remote s</w:t>
      </w:r>
      <w:r w:rsidR="006C581F" w:rsidRPr="004E2200">
        <w:rPr>
          <w:sz w:val="24"/>
        </w:rPr>
        <w:t>ensing</w:t>
      </w:r>
      <w:r w:rsidR="006C581F" w:rsidRPr="004E2200">
        <w:rPr>
          <w:b/>
          <w:sz w:val="24"/>
        </w:rPr>
        <w:t xml:space="preserve"> </w:t>
      </w:r>
      <w:r w:rsidR="006C581F" w:rsidRPr="001F1DE1">
        <w:rPr>
          <w:sz w:val="24"/>
        </w:rPr>
        <w:t>is</w:t>
      </w:r>
      <w:r w:rsidR="006C581F" w:rsidRPr="004E2200">
        <w:rPr>
          <w:b/>
          <w:sz w:val="24"/>
        </w:rPr>
        <w:t xml:space="preserve"> </w:t>
      </w:r>
      <w:r w:rsidR="006C581F" w:rsidRPr="004E2200">
        <w:rPr>
          <w:sz w:val="24"/>
        </w:rPr>
        <w:t xml:space="preserve">emerging as a potential alternative </w:t>
      </w:r>
      <w:r w:rsidR="0025605D" w:rsidRPr="004E2200">
        <w:rPr>
          <w:sz w:val="24"/>
        </w:rPr>
        <w:t>for</w:t>
      </w:r>
      <w:r w:rsidR="006C581F" w:rsidRPr="004E2200">
        <w:rPr>
          <w:sz w:val="24"/>
        </w:rPr>
        <w:t xml:space="preserve"> assessing water quality in countries that do not have the resources to maintain </w:t>
      </w:r>
      <w:r w:rsidR="00174335" w:rsidRPr="004E2200">
        <w:rPr>
          <w:sz w:val="24"/>
        </w:rPr>
        <w:t>in</w:t>
      </w:r>
      <w:r w:rsidR="00174335">
        <w:rPr>
          <w:sz w:val="24"/>
        </w:rPr>
        <w:t>-</w:t>
      </w:r>
      <w:r w:rsidR="00174335" w:rsidRPr="004E2200">
        <w:rPr>
          <w:sz w:val="24"/>
        </w:rPr>
        <w:t>situ</w:t>
      </w:r>
      <w:r w:rsidR="006C581F" w:rsidRPr="004E2200">
        <w:rPr>
          <w:sz w:val="24"/>
        </w:rPr>
        <w:t xml:space="preserve"> monitoring programmes</w:t>
      </w:r>
      <w:r w:rsidR="009E088E">
        <w:rPr>
          <w:sz w:val="24"/>
        </w:rPr>
        <w:t xml:space="preserve">. </w:t>
      </w:r>
      <w:r w:rsidR="006C581F" w:rsidRPr="004E2200">
        <w:rPr>
          <w:sz w:val="24"/>
        </w:rPr>
        <w:t>Currently, remote sensing applications to determine water quality are limited to measuring selected substances or conditions with the large spatial and systematic temporal coverage that influence and change optical and/or thermal characteristics of the surface water properties. Remote sensing provides large ranges of measurement scales, geospatial consistency</w:t>
      </w:r>
      <w:r w:rsidR="00C86845">
        <w:rPr>
          <w:sz w:val="24"/>
        </w:rPr>
        <w:t>,</w:t>
      </w:r>
      <w:r w:rsidR="006C581F" w:rsidRPr="004E2200">
        <w:rPr>
          <w:sz w:val="24"/>
        </w:rPr>
        <w:t xml:space="preserve"> and regular repeat visit times. </w:t>
      </w:r>
      <w:r>
        <w:rPr>
          <w:sz w:val="24"/>
        </w:rPr>
        <w:t xml:space="preserve"> However, these measurements </w:t>
      </w:r>
      <w:r w:rsidR="0025605D" w:rsidRPr="004E2200">
        <w:rPr>
          <w:sz w:val="24"/>
        </w:rPr>
        <w:t>are subject to weather (cloud cover) and atmospheric conditions (smoke, haze</w:t>
      </w:r>
      <w:r w:rsidR="00C86845">
        <w:rPr>
          <w:sz w:val="24"/>
        </w:rPr>
        <w:t>,</w:t>
      </w:r>
      <w:r w:rsidR="0025605D" w:rsidRPr="004E2200">
        <w:rPr>
          <w:sz w:val="24"/>
        </w:rPr>
        <w:t xml:space="preserve"> and dust)</w:t>
      </w:r>
      <w:r w:rsidR="00C86845">
        <w:rPr>
          <w:sz w:val="24"/>
        </w:rPr>
        <w:t>,</w:t>
      </w:r>
      <w:r w:rsidR="0025605D" w:rsidRPr="004E2200">
        <w:rPr>
          <w:sz w:val="24"/>
        </w:rPr>
        <w:t xml:space="preserve"> which may be present at critical times for monitoring</w:t>
      </w:r>
      <w:r w:rsidR="009E088E">
        <w:rPr>
          <w:sz w:val="24"/>
        </w:rPr>
        <w:t xml:space="preserve">. </w:t>
      </w:r>
      <w:r w:rsidR="006C581F" w:rsidRPr="004E2200">
        <w:rPr>
          <w:sz w:val="24"/>
        </w:rPr>
        <w:t xml:space="preserve">The </w:t>
      </w:r>
      <w:r>
        <w:rPr>
          <w:sz w:val="24"/>
        </w:rPr>
        <w:t xml:space="preserve">lack of adequate calibration data is also a limitation in the expanded use of </w:t>
      </w:r>
      <w:r>
        <w:rPr>
          <w:sz w:val="24"/>
        </w:rPr>
        <w:lastRenderedPageBreak/>
        <w:t xml:space="preserve">remote sensing data.  </w:t>
      </w:r>
      <w:r w:rsidR="006C581F" w:rsidRPr="004E2200">
        <w:rPr>
          <w:rFonts w:cs="Times New Roman"/>
          <w:sz w:val="24"/>
          <w:szCs w:val="24"/>
        </w:rPr>
        <w:t>The United Nations Environment Programme Global Environment Monitoring System Water Programme is the most complete system worldwide on fresh water quality</w:t>
      </w:r>
      <w:r>
        <w:rPr>
          <w:rFonts w:cs="Times New Roman"/>
          <w:sz w:val="24"/>
          <w:szCs w:val="24"/>
        </w:rPr>
        <w:t>.</w:t>
      </w:r>
      <w:r w:rsidR="006C581F" w:rsidRPr="004E2200">
        <w:rPr>
          <w:rFonts w:cs="Times New Roman"/>
          <w:sz w:val="24"/>
          <w:szCs w:val="24"/>
        </w:rPr>
        <w:t xml:space="preserve"> </w:t>
      </w:r>
      <w:r>
        <w:rPr>
          <w:rFonts w:cs="Times New Roman"/>
          <w:sz w:val="24"/>
          <w:szCs w:val="24"/>
        </w:rPr>
        <w:t>Although further assessment is needed</w:t>
      </w:r>
      <w:r w:rsidR="00C86845">
        <w:rPr>
          <w:rFonts w:cs="Times New Roman"/>
          <w:sz w:val="24"/>
          <w:szCs w:val="24"/>
        </w:rPr>
        <w:t>,</w:t>
      </w:r>
      <w:r>
        <w:rPr>
          <w:rFonts w:cs="Times New Roman"/>
          <w:sz w:val="24"/>
          <w:szCs w:val="24"/>
        </w:rPr>
        <w:t xml:space="preserve"> this </w:t>
      </w:r>
      <w:r w:rsidR="006C581F" w:rsidRPr="004E2200">
        <w:rPr>
          <w:rFonts w:cs="Times New Roman"/>
          <w:sz w:val="24"/>
          <w:szCs w:val="24"/>
        </w:rPr>
        <w:t xml:space="preserve">database </w:t>
      </w:r>
      <w:r>
        <w:rPr>
          <w:rFonts w:cs="Times New Roman"/>
          <w:sz w:val="24"/>
          <w:szCs w:val="24"/>
        </w:rPr>
        <w:t>may be able to</w:t>
      </w:r>
      <w:r w:rsidR="006C581F" w:rsidRPr="004E2200">
        <w:rPr>
          <w:rFonts w:cs="Times New Roman"/>
          <w:sz w:val="24"/>
          <w:szCs w:val="24"/>
        </w:rPr>
        <w:t xml:space="preserve"> serve as an archive of calibration and validation data.</w:t>
      </w:r>
    </w:p>
    <w:p w:rsidR="006C581F" w:rsidRPr="004E2200" w:rsidRDefault="006C581F" w:rsidP="00037DEA">
      <w:pPr>
        <w:spacing w:after="0" w:line="240" w:lineRule="auto"/>
        <w:rPr>
          <w:b/>
          <w:sz w:val="24"/>
        </w:rPr>
      </w:pPr>
    </w:p>
    <w:p w:rsidR="006C581F" w:rsidRPr="004E2200" w:rsidRDefault="006C581F" w:rsidP="007D018F">
      <w:pPr>
        <w:spacing w:after="0" w:line="240" w:lineRule="auto"/>
        <w:jc w:val="both"/>
        <w:rPr>
          <w:sz w:val="24"/>
        </w:rPr>
      </w:pPr>
      <w:r w:rsidRPr="004E2200">
        <w:rPr>
          <w:sz w:val="24"/>
        </w:rPr>
        <w:t>River sediment</w:t>
      </w:r>
      <w:r w:rsidR="0006690A">
        <w:rPr>
          <w:sz w:val="24"/>
        </w:rPr>
        <w:t>s</w:t>
      </w:r>
      <w:r w:rsidRPr="004E2200">
        <w:rPr>
          <w:sz w:val="24"/>
        </w:rPr>
        <w:t xml:space="preserve"> transport </w:t>
      </w:r>
      <w:r w:rsidR="0006690A">
        <w:rPr>
          <w:sz w:val="24"/>
        </w:rPr>
        <w:t xml:space="preserve">the </w:t>
      </w:r>
      <w:r w:rsidRPr="004E2200">
        <w:rPr>
          <w:sz w:val="24"/>
        </w:rPr>
        <w:t xml:space="preserve">influences </w:t>
      </w:r>
      <w:r w:rsidR="0006690A">
        <w:rPr>
          <w:sz w:val="24"/>
        </w:rPr>
        <w:t xml:space="preserve">of </w:t>
      </w:r>
      <w:r w:rsidRPr="004E2200">
        <w:rPr>
          <w:sz w:val="24"/>
        </w:rPr>
        <w:t>the quality and biodiversity of surface waters, riparian environments</w:t>
      </w:r>
      <w:r w:rsidR="00C86845">
        <w:rPr>
          <w:sz w:val="24"/>
        </w:rPr>
        <w:t>,</w:t>
      </w:r>
      <w:r w:rsidRPr="004E2200">
        <w:rPr>
          <w:sz w:val="24"/>
        </w:rPr>
        <w:t xml:space="preserve"> and the functioning of coastal zones. </w:t>
      </w:r>
      <w:r w:rsidR="0006690A">
        <w:rPr>
          <w:sz w:val="24"/>
        </w:rPr>
        <w:t>G</w:t>
      </w:r>
      <w:r w:rsidRPr="004E2200">
        <w:rPr>
          <w:sz w:val="24"/>
        </w:rPr>
        <w:t xml:space="preserve">iven the pressures </w:t>
      </w:r>
      <w:r w:rsidR="0006690A">
        <w:rPr>
          <w:sz w:val="24"/>
        </w:rPr>
        <w:t>o</w:t>
      </w:r>
      <w:r w:rsidRPr="004E2200">
        <w:rPr>
          <w:sz w:val="24"/>
        </w:rPr>
        <w:t>n rivers arising from human population increases and agricultural production</w:t>
      </w:r>
      <w:r w:rsidR="0006690A">
        <w:rPr>
          <w:sz w:val="24"/>
        </w:rPr>
        <w:t xml:space="preserve">, </w:t>
      </w:r>
      <w:r w:rsidR="001F1DE1">
        <w:rPr>
          <w:sz w:val="24"/>
        </w:rPr>
        <w:t xml:space="preserve">more sediment </w:t>
      </w:r>
      <w:r w:rsidR="0006690A">
        <w:rPr>
          <w:sz w:val="24"/>
        </w:rPr>
        <w:t xml:space="preserve">measurements are needed to support </w:t>
      </w:r>
      <w:r w:rsidR="001F1DE1">
        <w:rPr>
          <w:sz w:val="24"/>
        </w:rPr>
        <w:t xml:space="preserve">studies </w:t>
      </w:r>
      <w:r w:rsidRPr="004E2200">
        <w:rPr>
          <w:sz w:val="24"/>
        </w:rPr>
        <w:t xml:space="preserve">of scaling and the </w:t>
      </w:r>
      <w:r w:rsidR="001F1DE1">
        <w:rPr>
          <w:sz w:val="24"/>
        </w:rPr>
        <w:t xml:space="preserve">need for </w:t>
      </w:r>
      <w:r w:rsidRPr="004E2200">
        <w:rPr>
          <w:sz w:val="24"/>
        </w:rPr>
        <w:t xml:space="preserve">a holistic approach to </w:t>
      </w:r>
      <w:r w:rsidR="0006690A">
        <w:rPr>
          <w:sz w:val="24"/>
        </w:rPr>
        <w:t>sedimentation</w:t>
      </w:r>
      <w:r w:rsidRPr="004E2200">
        <w:rPr>
          <w:sz w:val="24"/>
        </w:rPr>
        <w:t xml:space="preserve"> problems.</w:t>
      </w:r>
    </w:p>
    <w:p w:rsidR="006C581F" w:rsidRPr="004E2200" w:rsidRDefault="006C581F" w:rsidP="00037DEA">
      <w:pPr>
        <w:spacing w:after="0" w:line="240" w:lineRule="auto"/>
        <w:rPr>
          <w:sz w:val="24"/>
        </w:rPr>
      </w:pPr>
    </w:p>
    <w:p w:rsidR="006C581F" w:rsidRPr="004E2200" w:rsidRDefault="006C581F" w:rsidP="007D018F">
      <w:pPr>
        <w:autoSpaceDE w:val="0"/>
        <w:autoSpaceDN w:val="0"/>
        <w:adjustRightInd w:val="0"/>
        <w:spacing w:after="0" w:line="240" w:lineRule="auto"/>
        <w:jc w:val="both"/>
        <w:rPr>
          <w:rFonts w:cs="Times New Roman"/>
          <w:sz w:val="24"/>
          <w:szCs w:val="24"/>
        </w:rPr>
      </w:pPr>
      <w:r w:rsidRPr="004E2200">
        <w:rPr>
          <w:rFonts w:cs="Times New Roman"/>
          <w:sz w:val="24"/>
          <w:szCs w:val="24"/>
        </w:rPr>
        <w:t xml:space="preserve">Water quality monitoring and early alert systems are tools of great benefit to decision-makers to regulate effluents and to provide drinking water to </w:t>
      </w:r>
      <w:r w:rsidR="00174335" w:rsidRPr="004E2200">
        <w:rPr>
          <w:rFonts w:cs="Times New Roman"/>
          <w:sz w:val="24"/>
          <w:szCs w:val="24"/>
        </w:rPr>
        <w:t>communities</w:t>
      </w:r>
      <w:r w:rsidR="00174335">
        <w:rPr>
          <w:rFonts w:cs="Times New Roman"/>
          <w:sz w:val="24"/>
          <w:szCs w:val="24"/>
        </w:rPr>
        <w:t>;</w:t>
      </w:r>
      <w:r w:rsidR="001F1DE1">
        <w:rPr>
          <w:rFonts w:cs="Times New Roman"/>
          <w:sz w:val="24"/>
          <w:szCs w:val="24"/>
        </w:rPr>
        <w:t xml:space="preserve"> the greatest need is </w:t>
      </w:r>
      <w:r w:rsidRPr="004E2200">
        <w:rPr>
          <w:rFonts w:cs="Times New Roman"/>
          <w:sz w:val="24"/>
          <w:szCs w:val="24"/>
        </w:rPr>
        <w:t xml:space="preserve">for waste water treatment. Data collection </w:t>
      </w:r>
      <w:r w:rsidR="001F1DE1">
        <w:rPr>
          <w:rFonts w:cs="Times New Roman"/>
          <w:sz w:val="24"/>
          <w:szCs w:val="24"/>
        </w:rPr>
        <w:t xml:space="preserve">programs </w:t>
      </w:r>
      <w:r w:rsidRPr="004E2200">
        <w:rPr>
          <w:rFonts w:cs="Times New Roman"/>
          <w:sz w:val="24"/>
          <w:szCs w:val="24"/>
        </w:rPr>
        <w:t xml:space="preserve">(in-situ </w:t>
      </w:r>
      <w:r w:rsidR="001F1DE1">
        <w:rPr>
          <w:rFonts w:cs="Times New Roman"/>
          <w:sz w:val="24"/>
          <w:szCs w:val="24"/>
        </w:rPr>
        <w:t>and</w:t>
      </w:r>
      <w:r w:rsidRPr="004E2200">
        <w:rPr>
          <w:rFonts w:cs="Times New Roman"/>
          <w:sz w:val="24"/>
          <w:szCs w:val="24"/>
        </w:rPr>
        <w:t xml:space="preserve"> remote sensing) </w:t>
      </w:r>
      <w:r w:rsidR="001F1DE1">
        <w:rPr>
          <w:rFonts w:cs="Times New Roman"/>
          <w:sz w:val="24"/>
          <w:szCs w:val="24"/>
        </w:rPr>
        <w:t xml:space="preserve">are </w:t>
      </w:r>
      <w:r w:rsidRPr="004E2200">
        <w:rPr>
          <w:rFonts w:cs="Times New Roman"/>
          <w:sz w:val="24"/>
          <w:szCs w:val="24"/>
        </w:rPr>
        <w:t>need</w:t>
      </w:r>
      <w:r w:rsidR="001F1DE1">
        <w:rPr>
          <w:rFonts w:cs="Times New Roman"/>
          <w:sz w:val="24"/>
          <w:szCs w:val="24"/>
        </w:rPr>
        <w:t>ed</w:t>
      </w:r>
      <w:r w:rsidRPr="004E2200">
        <w:rPr>
          <w:rFonts w:cs="Times New Roman"/>
          <w:sz w:val="24"/>
          <w:szCs w:val="24"/>
        </w:rPr>
        <w:t xml:space="preserve"> </w:t>
      </w:r>
      <w:r w:rsidR="001F1DE1">
        <w:rPr>
          <w:rFonts w:cs="Times New Roman"/>
          <w:sz w:val="24"/>
          <w:szCs w:val="24"/>
        </w:rPr>
        <w:t xml:space="preserve">to facilitate </w:t>
      </w:r>
      <w:r w:rsidRPr="004E2200">
        <w:rPr>
          <w:rFonts w:cs="Times New Roman"/>
          <w:sz w:val="24"/>
          <w:szCs w:val="24"/>
        </w:rPr>
        <w:t xml:space="preserve">the implementation of more </w:t>
      </w:r>
      <w:r w:rsidR="001F1DE1">
        <w:rPr>
          <w:rFonts w:cs="Times New Roman"/>
          <w:sz w:val="24"/>
          <w:szCs w:val="24"/>
        </w:rPr>
        <w:t xml:space="preserve">extensive and efficient </w:t>
      </w:r>
      <w:r w:rsidRPr="004E2200">
        <w:rPr>
          <w:rFonts w:cs="Times New Roman"/>
          <w:sz w:val="24"/>
          <w:szCs w:val="24"/>
        </w:rPr>
        <w:t>waste water treatment</w:t>
      </w:r>
      <w:r w:rsidR="009E088E">
        <w:rPr>
          <w:rFonts w:cs="Times New Roman"/>
          <w:sz w:val="24"/>
          <w:szCs w:val="24"/>
        </w:rPr>
        <w:t xml:space="preserve">. </w:t>
      </w:r>
    </w:p>
    <w:p w:rsidR="00EF35FB" w:rsidRPr="004E2200" w:rsidRDefault="00EF35FB" w:rsidP="00037DEA">
      <w:pPr>
        <w:autoSpaceDE w:val="0"/>
        <w:autoSpaceDN w:val="0"/>
        <w:adjustRightInd w:val="0"/>
        <w:spacing w:after="0" w:line="240" w:lineRule="auto"/>
        <w:rPr>
          <w:rFonts w:cs="Times New Roman"/>
          <w:sz w:val="24"/>
          <w:szCs w:val="24"/>
        </w:rPr>
      </w:pPr>
    </w:p>
    <w:p w:rsidR="0006690A" w:rsidRPr="0006690A" w:rsidRDefault="0006690A" w:rsidP="0006690A">
      <w:pPr>
        <w:pStyle w:val="ListParagraph"/>
        <w:numPr>
          <w:ilvl w:val="0"/>
          <w:numId w:val="22"/>
        </w:numPr>
        <w:tabs>
          <w:tab w:val="left" w:pos="567"/>
        </w:tabs>
        <w:spacing w:after="0" w:line="240" w:lineRule="auto"/>
        <w:rPr>
          <w:b/>
          <w:sz w:val="24"/>
          <w:szCs w:val="24"/>
        </w:rPr>
      </w:pPr>
      <w:r w:rsidRPr="0006690A">
        <w:rPr>
          <w:b/>
          <w:sz w:val="24"/>
          <w:szCs w:val="24"/>
        </w:rPr>
        <w:t>Data Issues</w:t>
      </w:r>
      <w:r w:rsidRPr="0006690A">
        <w:rPr>
          <w:rFonts w:cs="Times New Roman"/>
          <w:b/>
          <w:sz w:val="24"/>
          <w:szCs w:val="24"/>
        </w:rPr>
        <w:t xml:space="preserve"> </w:t>
      </w:r>
    </w:p>
    <w:p w:rsidR="0006690A" w:rsidRPr="0006690A" w:rsidRDefault="0006690A" w:rsidP="0006690A">
      <w:pPr>
        <w:pStyle w:val="ListParagraph"/>
        <w:tabs>
          <w:tab w:val="left" w:pos="567"/>
        </w:tabs>
        <w:spacing w:after="0" w:line="240" w:lineRule="auto"/>
        <w:ind w:left="360"/>
        <w:rPr>
          <w:sz w:val="24"/>
          <w:szCs w:val="24"/>
        </w:rPr>
      </w:pPr>
    </w:p>
    <w:p w:rsidR="00485A88" w:rsidRDefault="00EF35FB" w:rsidP="007D018F">
      <w:pPr>
        <w:tabs>
          <w:tab w:val="left" w:pos="567"/>
        </w:tabs>
        <w:spacing w:after="0" w:line="240" w:lineRule="auto"/>
        <w:jc w:val="both"/>
        <w:rPr>
          <w:color w:val="000000"/>
          <w:sz w:val="24"/>
          <w:szCs w:val="24"/>
        </w:rPr>
      </w:pPr>
      <w:r w:rsidRPr="0006690A">
        <w:rPr>
          <w:rFonts w:cs="Times New Roman"/>
          <w:sz w:val="24"/>
          <w:szCs w:val="24"/>
        </w:rPr>
        <w:t xml:space="preserve">Chapter 7 deals with data issues ranging from </w:t>
      </w:r>
      <w:r w:rsidR="0006690A">
        <w:rPr>
          <w:rFonts w:cs="Times New Roman"/>
          <w:sz w:val="24"/>
          <w:szCs w:val="24"/>
        </w:rPr>
        <w:t>d</w:t>
      </w:r>
      <w:r w:rsidRPr="0006690A">
        <w:rPr>
          <w:sz w:val="24"/>
        </w:rPr>
        <w:t xml:space="preserve">ata </w:t>
      </w:r>
      <w:r w:rsidR="0006690A">
        <w:rPr>
          <w:sz w:val="24"/>
        </w:rPr>
        <w:t>a</w:t>
      </w:r>
      <w:r w:rsidRPr="0006690A">
        <w:rPr>
          <w:sz w:val="24"/>
        </w:rPr>
        <w:t xml:space="preserve">cquisition </w:t>
      </w:r>
      <w:r w:rsidR="0006690A">
        <w:rPr>
          <w:sz w:val="24"/>
        </w:rPr>
        <w:t>to the delivery of useab</w:t>
      </w:r>
      <w:r w:rsidR="008A2D4F">
        <w:rPr>
          <w:sz w:val="24"/>
        </w:rPr>
        <w:t>l</w:t>
      </w:r>
      <w:r w:rsidR="0006690A">
        <w:rPr>
          <w:sz w:val="24"/>
        </w:rPr>
        <w:t xml:space="preserve">e information </w:t>
      </w:r>
      <w:r w:rsidR="008A2D4F">
        <w:rPr>
          <w:sz w:val="24"/>
        </w:rPr>
        <w:t xml:space="preserve">to support improved </w:t>
      </w:r>
      <w:r w:rsidR="0006690A">
        <w:rPr>
          <w:sz w:val="24"/>
        </w:rPr>
        <w:t>decision</w:t>
      </w:r>
      <w:r w:rsidR="00C86845">
        <w:rPr>
          <w:sz w:val="24"/>
        </w:rPr>
        <w:t>-</w:t>
      </w:r>
      <w:r w:rsidR="0006690A">
        <w:rPr>
          <w:sz w:val="24"/>
        </w:rPr>
        <w:t xml:space="preserve">making.  </w:t>
      </w:r>
      <w:r w:rsidR="006140A2">
        <w:rPr>
          <w:sz w:val="24"/>
        </w:rPr>
        <w:t>Measurement i</w:t>
      </w:r>
      <w:r w:rsidR="00A2475C" w:rsidRPr="004E2200">
        <w:rPr>
          <w:sz w:val="24"/>
        </w:rPr>
        <w:t xml:space="preserve">ssues arise </w:t>
      </w:r>
      <w:r w:rsidR="00705641">
        <w:rPr>
          <w:sz w:val="24"/>
        </w:rPr>
        <w:t xml:space="preserve">when </w:t>
      </w:r>
      <w:r w:rsidR="00A2475C" w:rsidRPr="004E2200">
        <w:rPr>
          <w:sz w:val="24"/>
        </w:rPr>
        <w:t>satellite</w:t>
      </w:r>
      <w:r w:rsidR="00705641">
        <w:rPr>
          <w:sz w:val="24"/>
        </w:rPr>
        <w:t xml:space="preserve"> and in-situ</w:t>
      </w:r>
      <w:r w:rsidR="00A2475C" w:rsidRPr="004E2200">
        <w:rPr>
          <w:sz w:val="24"/>
        </w:rPr>
        <w:t xml:space="preserve"> sensors are </w:t>
      </w:r>
      <w:r w:rsidR="00705641">
        <w:rPr>
          <w:sz w:val="24"/>
        </w:rPr>
        <w:t xml:space="preserve">not </w:t>
      </w:r>
      <w:r w:rsidR="00A2475C" w:rsidRPr="004E2200">
        <w:rPr>
          <w:sz w:val="24"/>
        </w:rPr>
        <w:t>properly characterized and calibrated</w:t>
      </w:r>
      <w:r w:rsidR="009E088E">
        <w:rPr>
          <w:sz w:val="24"/>
        </w:rPr>
        <w:t xml:space="preserve">. </w:t>
      </w:r>
      <w:r w:rsidR="008A2D4F" w:rsidRPr="0006690A">
        <w:rPr>
          <w:sz w:val="24"/>
          <w:szCs w:val="24"/>
        </w:rPr>
        <w:t xml:space="preserve">In order </w:t>
      </w:r>
      <w:r w:rsidR="00705641">
        <w:rPr>
          <w:sz w:val="24"/>
          <w:szCs w:val="24"/>
        </w:rPr>
        <w:t>to make useful data products</w:t>
      </w:r>
      <w:r w:rsidR="00C86845">
        <w:rPr>
          <w:sz w:val="24"/>
          <w:szCs w:val="24"/>
        </w:rPr>
        <w:t>,</w:t>
      </w:r>
      <w:r w:rsidR="00705641">
        <w:rPr>
          <w:sz w:val="24"/>
          <w:szCs w:val="24"/>
        </w:rPr>
        <w:t xml:space="preserve"> </w:t>
      </w:r>
      <w:r w:rsidR="008A2D4F" w:rsidRPr="0006690A">
        <w:rPr>
          <w:sz w:val="24"/>
          <w:szCs w:val="24"/>
        </w:rPr>
        <w:t xml:space="preserve">the raw radiance data </w:t>
      </w:r>
      <w:r w:rsidR="00705641">
        <w:rPr>
          <w:sz w:val="24"/>
          <w:szCs w:val="24"/>
        </w:rPr>
        <w:t xml:space="preserve">from </w:t>
      </w:r>
      <w:r w:rsidR="008A2D4F" w:rsidRPr="0006690A">
        <w:rPr>
          <w:sz w:val="24"/>
          <w:szCs w:val="24"/>
        </w:rPr>
        <w:t xml:space="preserve">satellites must be transformed into data </w:t>
      </w:r>
      <w:r w:rsidR="00705641">
        <w:rPr>
          <w:sz w:val="24"/>
          <w:szCs w:val="24"/>
        </w:rPr>
        <w:t>by c</w:t>
      </w:r>
      <w:r w:rsidR="008A2D4F" w:rsidRPr="004E2200">
        <w:rPr>
          <w:color w:val="000000"/>
          <w:sz w:val="24"/>
          <w:szCs w:val="24"/>
        </w:rPr>
        <w:t>alibratin</w:t>
      </w:r>
      <w:r w:rsidR="00705641">
        <w:rPr>
          <w:color w:val="000000"/>
          <w:sz w:val="24"/>
          <w:szCs w:val="24"/>
        </w:rPr>
        <w:t>g</w:t>
      </w:r>
      <w:r w:rsidR="008A2D4F" w:rsidRPr="004E2200">
        <w:rPr>
          <w:color w:val="000000"/>
          <w:sz w:val="24"/>
          <w:szCs w:val="24"/>
        </w:rPr>
        <w:t xml:space="preserve"> and validatin</w:t>
      </w:r>
      <w:r w:rsidR="00705641">
        <w:rPr>
          <w:color w:val="000000"/>
          <w:sz w:val="24"/>
          <w:szCs w:val="24"/>
        </w:rPr>
        <w:t>g</w:t>
      </w:r>
      <w:r w:rsidR="008A2D4F" w:rsidRPr="004E2200">
        <w:rPr>
          <w:color w:val="000000"/>
          <w:sz w:val="24"/>
          <w:szCs w:val="24"/>
        </w:rPr>
        <w:t xml:space="preserve"> </w:t>
      </w:r>
      <w:r w:rsidR="008A2D4F">
        <w:rPr>
          <w:color w:val="000000"/>
          <w:sz w:val="24"/>
          <w:szCs w:val="24"/>
        </w:rPr>
        <w:t>algorithms and models</w:t>
      </w:r>
      <w:r w:rsidR="00705641">
        <w:rPr>
          <w:color w:val="000000"/>
          <w:sz w:val="24"/>
          <w:szCs w:val="24"/>
        </w:rPr>
        <w:t xml:space="preserve"> that will </w:t>
      </w:r>
      <w:r w:rsidR="008A2D4F">
        <w:rPr>
          <w:color w:val="000000"/>
          <w:sz w:val="24"/>
          <w:szCs w:val="24"/>
        </w:rPr>
        <w:t xml:space="preserve">transform raw </w:t>
      </w:r>
      <w:r w:rsidR="00705641">
        <w:rPr>
          <w:color w:val="000000"/>
          <w:sz w:val="24"/>
          <w:szCs w:val="24"/>
        </w:rPr>
        <w:t xml:space="preserve">radiances </w:t>
      </w:r>
      <w:r w:rsidR="008A2D4F">
        <w:rPr>
          <w:color w:val="000000"/>
          <w:sz w:val="24"/>
          <w:szCs w:val="24"/>
        </w:rPr>
        <w:t>data into meaningful observations</w:t>
      </w:r>
      <w:r w:rsidR="00705641">
        <w:rPr>
          <w:color w:val="000000"/>
          <w:sz w:val="24"/>
          <w:szCs w:val="24"/>
        </w:rPr>
        <w:t>.  I</w:t>
      </w:r>
      <w:r w:rsidR="008A2D4F" w:rsidRPr="004E2200">
        <w:rPr>
          <w:color w:val="000000"/>
          <w:sz w:val="24"/>
          <w:szCs w:val="24"/>
        </w:rPr>
        <w:t>dentifying appropriate target datasets</w:t>
      </w:r>
      <w:r w:rsidR="00705641">
        <w:rPr>
          <w:color w:val="000000"/>
          <w:sz w:val="24"/>
          <w:szCs w:val="24"/>
        </w:rPr>
        <w:t xml:space="preserve"> is a </w:t>
      </w:r>
      <w:r w:rsidR="00705641" w:rsidRPr="004E2200">
        <w:rPr>
          <w:color w:val="000000"/>
          <w:sz w:val="24"/>
          <w:szCs w:val="24"/>
        </w:rPr>
        <w:t xml:space="preserve">major issue for </w:t>
      </w:r>
      <w:r w:rsidR="00705641">
        <w:rPr>
          <w:color w:val="000000"/>
          <w:sz w:val="24"/>
          <w:szCs w:val="24"/>
        </w:rPr>
        <w:t>the</w:t>
      </w:r>
      <w:r w:rsidR="00705641" w:rsidRPr="004E2200">
        <w:rPr>
          <w:color w:val="000000"/>
          <w:sz w:val="24"/>
          <w:szCs w:val="24"/>
        </w:rPr>
        <w:t xml:space="preserve"> calibration process</w:t>
      </w:r>
      <w:r w:rsidR="00705641">
        <w:rPr>
          <w:color w:val="000000"/>
          <w:sz w:val="24"/>
          <w:szCs w:val="24"/>
        </w:rPr>
        <w:t>.</w:t>
      </w:r>
      <w:r w:rsidR="008A2D4F">
        <w:rPr>
          <w:color w:val="000000"/>
          <w:sz w:val="24"/>
          <w:szCs w:val="24"/>
        </w:rPr>
        <w:t xml:space="preserve"> </w:t>
      </w:r>
    </w:p>
    <w:p w:rsidR="007D018F" w:rsidRDefault="007D018F" w:rsidP="007D018F">
      <w:pPr>
        <w:tabs>
          <w:tab w:val="left" w:pos="567"/>
        </w:tabs>
        <w:spacing w:after="0" w:line="240" w:lineRule="auto"/>
        <w:jc w:val="both"/>
        <w:rPr>
          <w:color w:val="000000"/>
          <w:sz w:val="24"/>
          <w:szCs w:val="24"/>
        </w:rPr>
      </w:pPr>
    </w:p>
    <w:p w:rsidR="00116D03" w:rsidRDefault="00485A88" w:rsidP="007D018F">
      <w:pPr>
        <w:tabs>
          <w:tab w:val="left" w:pos="567"/>
        </w:tabs>
        <w:spacing w:after="0" w:line="240" w:lineRule="auto"/>
        <w:jc w:val="both"/>
        <w:rPr>
          <w:sz w:val="24"/>
        </w:rPr>
      </w:pPr>
      <w:r>
        <w:rPr>
          <w:color w:val="000000"/>
          <w:sz w:val="24"/>
          <w:szCs w:val="24"/>
        </w:rPr>
        <w:t xml:space="preserve">Data processing and distribution issues arise </w:t>
      </w:r>
      <w:r w:rsidR="00A2475C" w:rsidRPr="004E2200">
        <w:rPr>
          <w:sz w:val="24"/>
        </w:rPr>
        <w:t xml:space="preserve">because users in all parts of the world </w:t>
      </w:r>
      <w:r>
        <w:rPr>
          <w:sz w:val="24"/>
        </w:rPr>
        <w:t xml:space="preserve">want </w:t>
      </w:r>
      <w:r w:rsidR="00A2475C" w:rsidRPr="004E2200">
        <w:rPr>
          <w:sz w:val="24"/>
        </w:rPr>
        <w:t>real-ti</w:t>
      </w:r>
      <w:r>
        <w:rPr>
          <w:sz w:val="24"/>
        </w:rPr>
        <w:t>m</w:t>
      </w:r>
      <w:r w:rsidR="00A2475C" w:rsidRPr="004E2200">
        <w:rPr>
          <w:sz w:val="24"/>
        </w:rPr>
        <w:t>e access to adequate observational data</w:t>
      </w:r>
      <w:r w:rsidR="009E088E">
        <w:rPr>
          <w:sz w:val="24"/>
        </w:rPr>
        <w:t xml:space="preserve">. </w:t>
      </w:r>
      <w:r w:rsidR="00A2475C" w:rsidRPr="004E2200">
        <w:rPr>
          <w:sz w:val="24"/>
        </w:rPr>
        <w:t>Often this is not possible because of the uneven distribution of observing stations and delays in collecting, quality controlling</w:t>
      </w:r>
      <w:r w:rsidR="00C86845">
        <w:rPr>
          <w:sz w:val="24"/>
        </w:rPr>
        <w:t>,</w:t>
      </w:r>
      <w:r w:rsidR="00A2475C" w:rsidRPr="004E2200">
        <w:rPr>
          <w:sz w:val="24"/>
        </w:rPr>
        <w:t xml:space="preserve"> and processing the data. </w:t>
      </w:r>
      <w:r>
        <w:rPr>
          <w:sz w:val="24"/>
        </w:rPr>
        <w:t xml:space="preserve">Other complexities include difficulties in </w:t>
      </w:r>
      <w:r w:rsidR="00A2475C" w:rsidRPr="004E2200">
        <w:rPr>
          <w:sz w:val="24"/>
        </w:rPr>
        <w:t>the management of the large volumes of  diverse data types; large data volumes</w:t>
      </w:r>
      <w:r w:rsidR="00C86845">
        <w:rPr>
          <w:sz w:val="24"/>
        </w:rPr>
        <w:t>,</w:t>
      </w:r>
      <w:r w:rsidR="00A2475C" w:rsidRPr="004E2200">
        <w:rPr>
          <w:sz w:val="24"/>
        </w:rPr>
        <w:t xml:space="preserve"> which create problems for existing data archival systems; lags in data dissemination due to delays in receiving the data </w:t>
      </w:r>
      <w:r>
        <w:rPr>
          <w:sz w:val="24"/>
        </w:rPr>
        <w:t xml:space="preserve">from observational sites/ systems; </w:t>
      </w:r>
      <w:r w:rsidR="00A2475C" w:rsidRPr="004E2200">
        <w:rPr>
          <w:sz w:val="24"/>
        </w:rPr>
        <w:t xml:space="preserve">the need for advisory services and detailed metadata </w:t>
      </w:r>
      <w:r w:rsidR="00705641">
        <w:rPr>
          <w:sz w:val="24"/>
        </w:rPr>
        <w:t xml:space="preserve">for data </w:t>
      </w:r>
      <w:r w:rsidR="00A2475C" w:rsidRPr="004E2200">
        <w:rPr>
          <w:sz w:val="24"/>
        </w:rPr>
        <w:t>products; the number of non</w:t>
      </w:r>
      <w:r w:rsidR="00C86845">
        <w:rPr>
          <w:sz w:val="24"/>
        </w:rPr>
        <w:t>-</w:t>
      </w:r>
      <w:r w:rsidR="00A2475C" w:rsidRPr="004E2200">
        <w:rPr>
          <w:sz w:val="24"/>
        </w:rPr>
        <w:t>standardized data exchange formats and transmission protocols</w:t>
      </w:r>
      <w:r w:rsidR="00C86845">
        <w:rPr>
          <w:sz w:val="24"/>
        </w:rPr>
        <w:t>; and</w:t>
      </w:r>
      <w:r w:rsidR="00A2475C" w:rsidRPr="004E2200">
        <w:rPr>
          <w:sz w:val="24"/>
        </w:rPr>
        <w:t xml:space="preserve"> the general incompatibility of database standards and modes of access</w:t>
      </w:r>
      <w:r w:rsidR="00C86845">
        <w:rPr>
          <w:sz w:val="24"/>
        </w:rPr>
        <w:t xml:space="preserve"> that ensure</w:t>
      </w:r>
      <w:r>
        <w:rPr>
          <w:sz w:val="24"/>
        </w:rPr>
        <w:t xml:space="preserve"> the</w:t>
      </w:r>
      <w:r w:rsidR="00A2475C" w:rsidRPr="004E2200">
        <w:rPr>
          <w:sz w:val="24"/>
        </w:rPr>
        <w:t xml:space="preserve"> continuity of remote sensing products</w:t>
      </w:r>
      <w:r w:rsidR="00C86845">
        <w:rPr>
          <w:sz w:val="24"/>
        </w:rPr>
        <w:t>,</w:t>
      </w:r>
      <w:r w:rsidR="00A2475C" w:rsidRPr="004E2200">
        <w:rPr>
          <w:sz w:val="24"/>
        </w:rPr>
        <w:t xml:space="preserve"> especially in the transition of products from the research mode to the operational mode</w:t>
      </w:r>
      <w:r>
        <w:rPr>
          <w:sz w:val="24"/>
        </w:rPr>
        <w:t xml:space="preserve">.  In-situ data are affected by the lack of access to </w:t>
      </w:r>
      <w:r w:rsidR="00A2475C" w:rsidRPr="004E2200">
        <w:rPr>
          <w:sz w:val="24"/>
        </w:rPr>
        <w:t>historical data</w:t>
      </w:r>
      <w:r w:rsidR="00C86845">
        <w:rPr>
          <w:sz w:val="24"/>
        </w:rPr>
        <w:t>,</w:t>
      </w:r>
      <w:r w:rsidR="00C86845" w:rsidRPr="004E2200">
        <w:rPr>
          <w:sz w:val="24"/>
        </w:rPr>
        <w:t xml:space="preserve"> </w:t>
      </w:r>
      <w:r w:rsidR="00A2475C" w:rsidRPr="004E2200">
        <w:rPr>
          <w:sz w:val="24"/>
        </w:rPr>
        <w:t>poor efficiency of quality assurance for the data</w:t>
      </w:r>
      <w:r w:rsidR="00C86845">
        <w:rPr>
          <w:sz w:val="24"/>
        </w:rPr>
        <w:t>,</w:t>
      </w:r>
      <w:r w:rsidR="00C86845" w:rsidRPr="004E2200">
        <w:rPr>
          <w:sz w:val="24"/>
        </w:rPr>
        <w:t xml:space="preserve"> </w:t>
      </w:r>
      <w:r w:rsidR="00A2475C" w:rsidRPr="004E2200">
        <w:rPr>
          <w:sz w:val="24"/>
        </w:rPr>
        <w:t>and declining network densities and utilities</w:t>
      </w:r>
      <w:r w:rsidR="009E088E">
        <w:rPr>
          <w:sz w:val="24"/>
        </w:rPr>
        <w:t xml:space="preserve">. </w:t>
      </w:r>
      <w:r w:rsidR="00A2475C" w:rsidRPr="004E2200">
        <w:rPr>
          <w:sz w:val="24"/>
        </w:rPr>
        <w:t xml:space="preserve">Data </w:t>
      </w:r>
      <w:r>
        <w:rPr>
          <w:sz w:val="24"/>
        </w:rPr>
        <w:t>archival i</w:t>
      </w:r>
      <w:r w:rsidR="00A2475C" w:rsidRPr="004E2200">
        <w:rPr>
          <w:sz w:val="24"/>
        </w:rPr>
        <w:t>ssues include those arising from inadequate coordination and standardization of the language of data exchange</w:t>
      </w:r>
      <w:r>
        <w:rPr>
          <w:sz w:val="24"/>
        </w:rPr>
        <w:t xml:space="preserve"> and</w:t>
      </w:r>
      <w:r w:rsidR="00C86845">
        <w:rPr>
          <w:sz w:val="24"/>
        </w:rPr>
        <w:t>,</w:t>
      </w:r>
      <w:r>
        <w:rPr>
          <w:sz w:val="24"/>
        </w:rPr>
        <w:t xml:space="preserve"> for </w:t>
      </w:r>
      <w:r w:rsidR="00A2475C" w:rsidRPr="004E2200">
        <w:rPr>
          <w:sz w:val="24"/>
        </w:rPr>
        <w:t xml:space="preserve">some </w:t>
      </w:r>
      <w:r w:rsidR="0025605D" w:rsidRPr="004E2200">
        <w:rPr>
          <w:sz w:val="24"/>
        </w:rPr>
        <w:t>countries</w:t>
      </w:r>
      <w:r w:rsidR="00C86845">
        <w:rPr>
          <w:sz w:val="24"/>
        </w:rPr>
        <w:t>,</w:t>
      </w:r>
      <w:r w:rsidR="00A2475C" w:rsidRPr="004E2200">
        <w:rPr>
          <w:sz w:val="24"/>
        </w:rPr>
        <w:t xml:space="preserve"> database protection </w:t>
      </w:r>
      <w:r w:rsidR="0025605D" w:rsidRPr="004E2200">
        <w:rPr>
          <w:sz w:val="24"/>
        </w:rPr>
        <w:t>legislation may</w:t>
      </w:r>
      <w:r w:rsidR="00A2475C" w:rsidRPr="004E2200">
        <w:rPr>
          <w:sz w:val="24"/>
        </w:rPr>
        <w:t xml:space="preserve"> impede the flow of scientific information</w:t>
      </w:r>
      <w:r w:rsidR="00705641">
        <w:rPr>
          <w:sz w:val="24"/>
        </w:rPr>
        <w:t>.</w:t>
      </w:r>
      <w:r>
        <w:rPr>
          <w:sz w:val="24"/>
        </w:rPr>
        <w:t xml:space="preserve"> </w:t>
      </w:r>
    </w:p>
    <w:p w:rsidR="00116D03" w:rsidRDefault="00116D03" w:rsidP="00116D03">
      <w:pPr>
        <w:tabs>
          <w:tab w:val="left" w:pos="567"/>
        </w:tabs>
        <w:spacing w:after="0" w:line="240" w:lineRule="auto"/>
        <w:rPr>
          <w:sz w:val="24"/>
        </w:rPr>
      </w:pPr>
    </w:p>
    <w:p w:rsidR="00A2475C" w:rsidRPr="004E2200" w:rsidRDefault="00A2475C" w:rsidP="007D018F">
      <w:pPr>
        <w:spacing w:after="0" w:line="240" w:lineRule="auto"/>
        <w:jc w:val="both"/>
        <w:rPr>
          <w:sz w:val="24"/>
        </w:rPr>
      </w:pPr>
      <w:r w:rsidRPr="004E2200">
        <w:rPr>
          <w:sz w:val="24"/>
        </w:rPr>
        <w:t xml:space="preserve">Other issues that need to be addressed </w:t>
      </w:r>
      <w:r w:rsidR="0025605D" w:rsidRPr="004E2200">
        <w:rPr>
          <w:sz w:val="24"/>
        </w:rPr>
        <w:t>include</w:t>
      </w:r>
      <w:r w:rsidR="004943F2">
        <w:rPr>
          <w:sz w:val="24"/>
        </w:rPr>
        <w:t xml:space="preserve"> data integration, distribution, and a</w:t>
      </w:r>
      <w:r w:rsidRPr="004E2200">
        <w:rPr>
          <w:sz w:val="24"/>
        </w:rPr>
        <w:t>ccess</w:t>
      </w:r>
      <w:r w:rsidR="009E088E">
        <w:rPr>
          <w:sz w:val="24"/>
        </w:rPr>
        <w:t xml:space="preserve">. </w:t>
      </w:r>
      <w:r w:rsidRPr="004E2200">
        <w:rPr>
          <w:sz w:val="24"/>
        </w:rPr>
        <w:t>A</w:t>
      </w:r>
      <w:r w:rsidR="00705641">
        <w:rPr>
          <w:sz w:val="24"/>
        </w:rPr>
        <w:t>n</w:t>
      </w:r>
      <w:r w:rsidRPr="004E2200">
        <w:rPr>
          <w:sz w:val="24"/>
        </w:rPr>
        <w:t xml:space="preserve"> integrated data management system is central to any global water observing strategy</w:t>
      </w:r>
      <w:r w:rsidR="004943F2">
        <w:rPr>
          <w:sz w:val="24"/>
        </w:rPr>
        <w:t>.</w:t>
      </w:r>
      <w:r w:rsidRPr="004E2200">
        <w:rPr>
          <w:sz w:val="24"/>
        </w:rPr>
        <w:t xml:space="preserve"> At </w:t>
      </w:r>
      <w:r w:rsidRPr="004E2200">
        <w:rPr>
          <w:sz w:val="24"/>
        </w:rPr>
        <w:lastRenderedPageBreak/>
        <w:t>present</w:t>
      </w:r>
      <w:r w:rsidR="00705641">
        <w:rPr>
          <w:sz w:val="24"/>
        </w:rPr>
        <w:t>,</w:t>
      </w:r>
      <w:r w:rsidRPr="004E2200">
        <w:rPr>
          <w:sz w:val="24"/>
        </w:rPr>
        <w:t xml:space="preserve"> observing systems </w:t>
      </w:r>
      <w:r w:rsidR="00705641">
        <w:rPr>
          <w:sz w:val="24"/>
        </w:rPr>
        <w:t xml:space="preserve">lack integration, a situation that is further </w:t>
      </w:r>
      <w:r w:rsidRPr="004E2200">
        <w:rPr>
          <w:sz w:val="24"/>
        </w:rPr>
        <w:t>aggravated by incompatible data management plans between observing systems</w:t>
      </w:r>
      <w:r w:rsidR="009E088E">
        <w:rPr>
          <w:sz w:val="24"/>
        </w:rPr>
        <w:t xml:space="preserve">. </w:t>
      </w:r>
      <w:r w:rsidR="00705641">
        <w:rPr>
          <w:sz w:val="24"/>
        </w:rPr>
        <w:t>M</w:t>
      </w:r>
      <w:r w:rsidRPr="004E2200">
        <w:rPr>
          <w:sz w:val="24"/>
        </w:rPr>
        <w:t>etadata database</w:t>
      </w:r>
      <w:r w:rsidR="00705641">
        <w:rPr>
          <w:sz w:val="24"/>
        </w:rPr>
        <w:t>s</w:t>
      </w:r>
      <w:r w:rsidRPr="004E2200">
        <w:rPr>
          <w:sz w:val="24"/>
        </w:rPr>
        <w:t xml:space="preserve"> that will serve as the central knowledge </w:t>
      </w:r>
      <w:r w:rsidR="00705641">
        <w:rPr>
          <w:sz w:val="24"/>
        </w:rPr>
        <w:t xml:space="preserve">integrator </w:t>
      </w:r>
      <w:r w:rsidRPr="004E2200">
        <w:rPr>
          <w:sz w:val="24"/>
        </w:rPr>
        <w:t xml:space="preserve">can be </w:t>
      </w:r>
      <w:r w:rsidR="00705641">
        <w:rPr>
          <w:sz w:val="24"/>
        </w:rPr>
        <w:t xml:space="preserve">developed for </w:t>
      </w:r>
      <w:r w:rsidRPr="004E2200">
        <w:rPr>
          <w:sz w:val="24"/>
        </w:rPr>
        <w:t xml:space="preserve">observational data </w:t>
      </w:r>
      <w:r w:rsidR="00705641">
        <w:rPr>
          <w:sz w:val="24"/>
        </w:rPr>
        <w:t xml:space="preserve">with a focus on </w:t>
      </w:r>
      <w:r w:rsidRPr="004E2200">
        <w:rPr>
          <w:sz w:val="24"/>
        </w:rPr>
        <w:t>priority applications</w:t>
      </w:r>
      <w:r w:rsidR="009E088E">
        <w:rPr>
          <w:sz w:val="24"/>
        </w:rPr>
        <w:t xml:space="preserve">. </w:t>
      </w:r>
      <w:r w:rsidRPr="004E2200">
        <w:rPr>
          <w:sz w:val="24"/>
        </w:rPr>
        <w:t xml:space="preserve"> </w:t>
      </w:r>
    </w:p>
    <w:p w:rsidR="00A2475C" w:rsidRPr="004E2200" w:rsidRDefault="00A2475C" w:rsidP="00037DEA">
      <w:pPr>
        <w:spacing w:after="0" w:line="240" w:lineRule="auto"/>
        <w:rPr>
          <w:sz w:val="24"/>
        </w:rPr>
      </w:pPr>
    </w:p>
    <w:p w:rsidR="00A2475C" w:rsidRPr="004E2200" w:rsidRDefault="00A2475C" w:rsidP="007D018F">
      <w:pPr>
        <w:pStyle w:val="Style1"/>
        <w:tabs>
          <w:tab w:val="left" w:pos="567"/>
        </w:tabs>
        <w:jc w:val="both"/>
        <w:rPr>
          <w:rFonts w:asciiTheme="minorHAnsi" w:hAnsiTheme="minorHAnsi"/>
        </w:rPr>
      </w:pPr>
      <w:r w:rsidRPr="004E2200">
        <w:rPr>
          <w:rFonts w:asciiTheme="minorHAnsi" w:hAnsiTheme="minorHAnsi"/>
        </w:rPr>
        <w:t xml:space="preserve">Observations for </w:t>
      </w:r>
      <w:r w:rsidR="00705641">
        <w:rPr>
          <w:rFonts w:asciiTheme="minorHAnsi" w:hAnsiTheme="minorHAnsi"/>
        </w:rPr>
        <w:t xml:space="preserve">applications such as </w:t>
      </w:r>
      <w:r w:rsidRPr="004E2200">
        <w:rPr>
          <w:rFonts w:asciiTheme="minorHAnsi" w:hAnsiTheme="minorHAnsi"/>
        </w:rPr>
        <w:t>early warning and prediction systems to decision</w:t>
      </w:r>
      <w:r w:rsidR="00C86845">
        <w:rPr>
          <w:rFonts w:asciiTheme="minorHAnsi" w:hAnsiTheme="minorHAnsi"/>
        </w:rPr>
        <w:t>-</w:t>
      </w:r>
      <w:r w:rsidRPr="004E2200">
        <w:rPr>
          <w:rFonts w:asciiTheme="minorHAnsi" w:hAnsiTheme="minorHAnsi"/>
        </w:rPr>
        <w:t xml:space="preserve">making or decision support systems </w:t>
      </w:r>
      <w:r w:rsidR="00DC429B">
        <w:rPr>
          <w:rFonts w:asciiTheme="minorHAnsi" w:hAnsiTheme="minorHAnsi"/>
        </w:rPr>
        <w:t xml:space="preserve">need to be integrated into </w:t>
      </w:r>
      <w:r w:rsidRPr="004E2200">
        <w:rPr>
          <w:rFonts w:asciiTheme="minorHAnsi" w:hAnsiTheme="minorHAnsi"/>
        </w:rPr>
        <w:t>seamless and mutually interdependent streams</w:t>
      </w:r>
      <w:r w:rsidR="009E088E">
        <w:rPr>
          <w:rFonts w:asciiTheme="minorHAnsi" w:hAnsiTheme="minorHAnsi"/>
        </w:rPr>
        <w:t xml:space="preserve">. </w:t>
      </w:r>
      <w:r w:rsidRPr="004E2200">
        <w:rPr>
          <w:rFonts w:asciiTheme="minorHAnsi" w:hAnsiTheme="minorHAnsi"/>
        </w:rPr>
        <w:t xml:space="preserve">Combined/integrated (in-situ and satellite) observations </w:t>
      </w:r>
      <w:r w:rsidR="00043A8D">
        <w:rPr>
          <w:rFonts w:asciiTheme="minorHAnsi" w:hAnsiTheme="minorHAnsi"/>
        </w:rPr>
        <w:t>are</w:t>
      </w:r>
      <w:r w:rsidRPr="004E2200">
        <w:rPr>
          <w:rFonts w:asciiTheme="minorHAnsi" w:hAnsiTheme="minorHAnsi"/>
        </w:rPr>
        <w:t xml:space="preserve"> required for regional to global data coverage for monitoring purposes</w:t>
      </w:r>
      <w:r w:rsidR="009E088E">
        <w:rPr>
          <w:rFonts w:asciiTheme="minorHAnsi" w:hAnsiTheme="minorHAnsi"/>
        </w:rPr>
        <w:t xml:space="preserve">. </w:t>
      </w:r>
      <w:r w:rsidRPr="004E2200">
        <w:rPr>
          <w:rFonts w:asciiTheme="minorHAnsi" w:hAnsiTheme="minorHAnsi"/>
        </w:rPr>
        <w:t xml:space="preserve">Early warning systems are particularly critical </w:t>
      </w:r>
      <w:r w:rsidR="00C86845">
        <w:rPr>
          <w:rFonts w:asciiTheme="minorHAnsi" w:hAnsiTheme="minorHAnsi"/>
        </w:rPr>
        <w:t xml:space="preserve">because </w:t>
      </w:r>
      <w:r w:rsidR="00043A8D">
        <w:rPr>
          <w:rFonts w:asciiTheme="minorHAnsi" w:hAnsiTheme="minorHAnsi"/>
        </w:rPr>
        <w:t xml:space="preserve">they often </w:t>
      </w:r>
      <w:r w:rsidRPr="004E2200">
        <w:rPr>
          <w:rFonts w:asciiTheme="minorHAnsi" w:hAnsiTheme="minorHAnsi"/>
        </w:rPr>
        <w:t>support costly evacuation decisions and need to be very accurate</w:t>
      </w:r>
      <w:r w:rsidR="00705641">
        <w:rPr>
          <w:rFonts w:asciiTheme="minorHAnsi" w:hAnsiTheme="minorHAnsi"/>
        </w:rPr>
        <w:t xml:space="preserve">, </w:t>
      </w:r>
      <w:r w:rsidR="00043A8D">
        <w:rPr>
          <w:rFonts w:asciiTheme="minorHAnsi" w:hAnsiTheme="minorHAnsi"/>
        </w:rPr>
        <w:t>rely</w:t>
      </w:r>
      <w:r w:rsidR="00705641">
        <w:rPr>
          <w:rFonts w:asciiTheme="minorHAnsi" w:hAnsiTheme="minorHAnsi"/>
        </w:rPr>
        <w:t>ing</w:t>
      </w:r>
      <w:r w:rsidR="00043A8D">
        <w:rPr>
          <w:rFonts w:asciiTheme="minorHAnsi" w:hAnsiTheme="minorHAnsi"/>
        </w:rPr>
        <w:t xml:space="preserve"> on </w:t>
      </w:r>
      <w:r w:rsidR="00705641">
        <w:rPr>
          <w:rFonts w:asciiTheme="minorHAnsi" w:hAnsiTheme="minorHAnsi"/>
        </w:rPr>
        <w:t xml:space="preserve">comprehensive </w:t>
      </w:r>
      <w:r w:rsidRPr="004E2200">
        <w:rPr>
          <w:rFonts w:asciiTheme="minorHAnsi" w:hAnsiTheme="minorHAnsi"/>
        </w:rPr>
        <w:t xml:space="preserve">monitoring </w:t>
      </w:r>
      <w:r w:rsidR="00043A8D">
        <w:rPr>
          <w:rFonts w:asciiTheme="minorHAnsi" w:hAnsiTheme="minorHAnsi"/>
        </w:rPr>
        <w:t>and</w:t>
      </w:r>
      <w:r w:rsidRPr="004E2200">
        <w:rPr>
          <w:rFonts w:asciiTheme="minorHAnsi" w:hAnsiTheme="minorHAnsi"/>
        </w:rPr>
        <w:t xml:space="preserve"> forecast information</w:t>
      </w:r>
      <w:r w:rsidR="009E088E">
        <w:rPr>
          <w:rFonts w:asciiTheme="minorHAnsi" w:hAnsiTheme="minorHAnsi"/>
        </w:rPr>
        <w:t xml:space="preserve">. </w:t>
      </w:r>
      <w:r w:rsidR="00705641">
        <w:rPr>
          <w:rFonts w:asciiTheme="minorHAnsi" w:hAnsiTheme="minorHAnsi"/>
        </w:rPr>
        <w:t>P</w:t>
      </w:r>
      <w:r w:rsidRPr="004E2200">
        <w:rPr>
          <w:rFonts w:asciiTheme="minorHAnsi" w:hAnsiTheme="minorHAnsi"/>
        </w:rPr>
        <w:t xml:space="preserve">rediction systems typically </w:t>
      </w:r>
      <w:r w:rsidR="00043A8D">
        <w:rPr>
          <w:rFonts w:asciiTheme="minorHAnsi" w:hAnsiTheme="minorHAnsi"/>
        </w:rPr>
        <w:t xml:space="preserve">need to be initialized and updated by </w:t>
      </w:r>
      <w:r w:rsidRPr="004E2200">
        <w:rPr>
          <w:rFonts w:asciiTheme="minorHAnsi" w:hAnsiTheme="minorHAnsi"/>
        </w:rPr>
        <w:t>a much broader range and spatial domain of observational variables than those required for site</w:t>
      </w:r>
      <w:r w:rsidR="00C86845">
        <w:rPr>
          <w:rFonts w:asciiTheme="minorHAnsi" w:hAnsiTheme="minorHAnsi"/>
        </w:rPr>
        <w:t>-</w:t>
      </w:r>
      <w:r w:rsidRPr="004E2200">
        <w:rPr>
          <w:rFonts w:asciiTheme="minorHAnsi" w:hAnsiTheme="minorHAnsi"/>
        </w:rPr>
        <w:t xml:space="preserve"> or region-specific hazard warnings</w:t>
      </w:r>
      <w:r w:rsidR="00043A8D">
        <w:rPr>
          <w:rFonts w:asciiTheme="minorHAnsi" w:hAnsiTheme="minorHAnsi"/>
        </w:rPr>
        <w:t>.  Data requirements are very system</w:t>
      </w:r>
      <w:r w:rsidR="00B55803">
        <w:rPr>
          <w:rFonts w:asciiTheme="minorHAnsi" w:hAnsiTheme="minorHAnsi"/>
        </w:rPr>
        <w:t>-s</w:t>
      </w:r>
      <w:r w:rsidR="00043A8D">
        <w:rPr>
          <w:rFonts w:asciiTheme="minorHAnsi" w:hAnsiTheme="minorHAnsi"/>
        </w:rPr>
        <w:t>pecific and rely on data interoperability and open data exchange.</w:t>
      </w:r>
      <w:r w:rsidRPr="004E2200">
        <w:rPr>
          <w:rFonts w:asciiTheme="minorHAnsi" w:hAnsiTheme="minorHAnsi"/>
        </w:rPr>
        <w:t xml:space="preserve"> </w:t>
      </w:r>
    </w:p>
    <w:p w:rsidR="00A2475C" w:rsidRPr="004E2200" w:rsidRDefault="00A2475C" w:rsidP="00037DEA">
      <w:pPr>
        <w:pStyle w:val="Style1"/>
        <w:rPr>
          <w:rFonts w:asciiTheme="minorHAnsi" w:hAnsiTheme="minorHAnsi"/>
        </w:rPr>
      </w:pPr>
    </w:p>
    <w:p w:rsidR="00A2475C" w:rsidRPr="004E2200" w:rsidRDefault="00A2475C" w:rsidP="007D018F">
      <w:pPr>
        <w:pStyle w:val="Style1"/>
        <w:jc w:val="both"/>
        <w:rPr>
          <w:rFonts w:asciiTheme="minorHAnsi" w:hAnsiTheme="minorHAnsi"/>
        </w:rPr>
      </w:pPr>
      <w:r w:rsidRPr="004E2200">
        <w:rPr>
          <w:rFonts w:asciiTheme="minorHAnsi" w:hAnsiTheme="minorHAnsi"/>
        </w:rPr>
        <w:t>Preventative actions necessary in response to any particular warning/prediction will differ with user sector. “Managed” water systems usually have legally binding requirements that differ with region, state</w:t>
      </w:r>
      <w:r w:rsidR="00C86845">
        <w:rPr>
          <w:rFonts w:asciiTheme="minorHAnsi" w:hAnsiTheme="minorHAnsi"/>
        </w:rPr>
        <w:t>,</w:t>
      </w:r>
      <w:r w:rsidRPr="004E2200">
        <w:rPr>
          <w:rFonts w:asciiTheme="minorHAnsi" w:hAnsiTheme="minorHAnsi"/>
        </w:rPr>
        <w:t xml:space="preserve"> and nation</w:t>
      </w:r>
      <w:r w:rsidR="00BB75E4">
        <w:rPr>
          <w:rFonts w:asciiTheme="minorHAnsi" w:hAnsiTheme="minorHAnsi"/>
        </w:rPr>
        <w:t xml:space="preserve"> </w:t>
      </w:r>
      <w:r w:rsidRPr="004E2200">
        <w:rPr>
          <w:rFonts w:asciiTheme="minorHAnsi" w:hAnsiTheme="minorHAnsi"/>
        </w:rPr>
        <w:t>to supply their customer base</w:t>
      </w:r>
      <w:r w:rsidR="009E088E">
        <w:rPr>
          <w:rFonts w:asciiTheme="minorHAnsi" w:hAnsiTheme="minorHAnsi"/>
        </w:rPr>
        <w:t xml:space="preserve">. </w:t>
      </w:r>
      <w:proofErr w:type="spellStart"/>
      <w:r w:rsidRPr="004E2200">
        <w:rPr>
          <w:rFonts w:asciiTheme="minorHAnsi" w:hAnsiTheme="minorHAnsi"/>
        </w:rPr>
        <w:t>Transboundary</w:t>
      </w:r>
      <w:proofErr w:type="spellEnd"/>
      <w:r w:rsidRPr="004E2200">
        <w:rPr>
          <w:rFonts w:asciiTheme="minorHAnsi" w:hAnsiTheme="minorHAnsi"/>
        </w:rPr>
        <w:t xml:space="preserve"> issues c</w:t>
      </w:r>
      <w:r w:rsidR="00043A8D">
        <w:rPr>
          <w:rFonts w:asciiTheme="minorHAnsi" w:hAnsiTheme="minorHAnsi"/>
        </w:rPr>
        <w:t xml:space="preserve">an </w:t>
      </w:r>
      <w:r w:rsidR="00705641">
        <w:rPr>
          <w:rFonts w:asciiTheme="minorHAnsi" w:hAnsiTheme="minorHAnsi"/>
        </w:rPr>
        <w:t xml:space="preserve">often </w:t>
      </w:r>
      <w:r w:rsidR="00043A8D">
        <w:rPr>
          <w:rFonts w:asciiTheme="minorHAnsi" w:hAnsiTheme="minorHAnsi"/>
        </w:rPr>
        <w:t xml:space="preserve">make these </w:t>
      </w:r>
      <w:r w:rsidR="00C86845">
        <w:rPr>
          <w:rFonts w:asciiTheme="minorHAnsi" w:hAnsiTheme="minorHAnsi"/>
        </w:rPr>
        <w:t xml:space="preserve">matters </w:t>
      </w:r>
      <w:r w:rsidR="00043A8D">
        <w:rPr>
          <w:rFonts w:asciiTheme="minorHAnsi" w:hAnsiTheme="minorHAnsi"/>
        </w:rPr>
        <w:t xml:space="preserve">more complex. </w:t>
      </w:r>
      <w:r w:rsidR="009E088E">
        <w:rPr>
          <w:rFonts w:asciiTheme="minorHAnsi" w:hAnsiTheme="minorHAnsi"/>
        </w:rPr>
        <w:t xml:space="preserve"> </w:t>
      </w:r>
      <w:r w:rsidRPr="004E2200">
        <w:rPr>
          <w:rFonts w:asciiTheme="minorHAnsi" w:hAnsiTheme="minorHAnsi"/>
        </w:rPr>
        <w:t>Strategic (long-term) decision</w:t>
      </w:r>
      <w:r w:rsidR="00C86845">
        <w:rPr>
          <w:rFonts w:asciiTheme="minorHAnsi" w:hAnsiTheme="minorHAnsi"/>
        </w:rPr>
        <w:t>-</w:t>
      </w:r>
      <w:r w:rsidRPr="004E2200">
        <w:rPr>
          <w:rFonts w:asciiTheme="minorHAnsi" w:hAnsiTheme="minorHAnsi"/>
        </w:rPr>
        <w:t>making is rendered more complex</w:t>
      </w:r>
      <w:r w:rsidR="00C86845">
        <w:rPr>
          <w:rFonts w:asciiTheme="minorHAnsi" w:hAnsiTheme="minorHAnsi"/>
        </w:rPr>
        <w:t>, which in turn</w:t>
      </w:r>
      <w:r w:rsidRPr="004E2200">
        <w:rPr>
          <w:rFonts w:asciiTheme="minorHAnsi" w:hAnsiTheme="minorHAnsi"/>
        </w:rPr>
        <w:t xml:space="preserve"> </w:t>
      </w:r>
      <w:r w:rsidR="00C86845" w:rsidRPr="004E2200">
        <w:rPr>
          <w:rFonts w:asciiTheme="minorHAnsi" w:hAnsiTheme="minorHAnsi"/>
        </w:rPr>
        <w:t>requir</w:t>
      </w:r>
      <w:r w:rsidR="00C86845">
        <w:rPr>
          <w:rFonts w:asciiTheme="minorHAnsi" w:hAnsiTheme="minorHAnsi"/>
        </w:rPr>
        <w:t>es</w:t>
      </w:r>
      <w:r w:rsidR="00C86845" w:rsidRPr="004E2200">
        <w:rPr>
          <w:rFonts w:asciiTheme="minorHAnsi" w:hAnsiTheme="minorHAnsi"/>
        </w:rPr>
        <w:t xml:space="preserve"> </w:t>
      </w:r>
      <w:r w:rsidR="00043A8D">
        <w:rPr>
          <w:rFonts w:asciiTheme="minorHAnsi" w:hAnsiTheme="minorHAnsi"/>
        </w:rPr>
        <w:t xml:space="preserve">longer-term time horizons. </w:t>
      </w:r>
      <w:r w:rsidRPr="004E2200">
        <w:rPr>
          <w:rFonts w:asciiTheme="minorHAnsi" w:hAnsiTheme="minorHAnsi"/>
        </w:rPr>
        <w:t>The GEO Water Strategy’s role in such decision</w:t>
      </w:r>
      <w:r w:rsidR="00C86845">
        <w:rPr>
          <w:rFonts w:asciiTheme="minorHAnsi" w:hAnsiTheme="minorHAnsi"/>
        </w:rPr>
        <w:t>-</w:t>
      </w:r>
      <w:r w:rsidRPr="004E2200">
        <w:rPr>
          <w:rFonts w:asciiTheme="minorHAnsi" w:hAnsiTheme="minorHAnsi"/>
        </w:rPr>
        <w:t>making frameworks is to make sure that accurate, integrated observations are made available to support the decision</w:t>
      </w:r>
      <w:r w:rsidR="00C86845">
        <w:rPr>
          <w:rFonts w:asciiTheme="minorHAnsi" w:hAnsiTheme="minorHAnsi"/>
        </w:rPr>
        <w:t>-</w:t>
      </w:r>
      <w:r w:rsidRPr="004E2200">
        <w:rPr>
          <w:rFonts w:asciiTheme="minorHAnsi" w:hAnsiTheme="minorHAnsi"/>
        </w:rPr>
        <w:t>making process.</w:t>
      </w:r>
    </w:p>
    <w:p w:rsidR="00EF35FB" w:rsidRDefault="00EF35FB" w:rsidP="00037DEA">
      <w:pPr>
        <w:pStyle w:val="ListParagraph"/>
        <w:spacing w:after="0" w:line="240" w:lineRule="auto"/>
        <w:ind w:left="0"/>
        <w:rPr>
          <w:sz w:val="24"/>
          <w:u w:val="single"/>
        </w:rPr>
      </w:pPr>
    </w:p>
    <w:p w:rsidR="00C86845" w:rsidRPr="004E2200" w:rsidRDefault="00C86845" w:rsidP="00037DEA">
      <w:pPr>
        <w:pStyle w:val="ListParagraph"/>
        <w:spacing w:after="0" w:line="240" w:lineRule="auto"/>
        <w:ind w:left="0"/>
        <w:rPr>
          <w:sz w:val="24"/>
          <w:u w:val="single"/>
        </w:rPr>
      </w:pPr>
    </w:p>
    <w:p w:rsidR="00200A27" w:rsidRPr="004E2200" w:rsidRDefault="00116D03" w:rsidP="00116D03">
      <w:pPr>
        <w:tabs>
          <w:tab w:val="left" w:pos="567"/>
        </w:tabs>
        <w:spacing w:after="0" w:line="240" w:lineRule="auto"/>
        <w:rPr>
          <w:b/>
          <w:sz w:val="24"/>
        </w:rPr>
      </w:pPr>
      <w:r>
        <w:rPr>
          <w:b/>
          <w:sz w:val="24"/>
        </w:rPr>
        <w:t>8.</w:t>
      </w:r>
      <w:r>
        <w:rPr>
          <w:b/>
          <w:sz w:val="24"/>
        </w:rPr>
        <w:tab/>
      </w:r>
      <w:r w:rsidR="00200A27" w:rsidRPr="004E2200">
        <w:rPr>
          <w:b/>
          <w:sz w:val="24"/>
        </w:rPr>
        <w:t xml:space="preserve">Water Cycle Interoperability and Integration </w:t>
      </w:r>
    </w:p>
    <w:p w:rsidR="00200A27" w:rsidRPr="004E2200" w:rsidRDefault="00200A27" w:rsidP="00037DEA">
      <w:pPr>
        <w:spacing w:after="0" w:line="240" w:lineRule="auto"/>
        <w:rPr>
          <w:b/>
          <w:sz w:val="24"/>
        </w:rPr>
      </w:pPr>
    </w:p>
    <w:p w:rsidR="00200A27" w:rsidRPr="004E2200" w:rsidRDefault="00BB75E4" w:rsidP="007D018F">
      <w:pPr>
        <w:spacing w:after="0" w:line="240" w:lineRule="auto"/>
        <w:jc w:val="both"/>
        <w:rPr>
          <w:sz w:val="24"/>
        </w:rPr>
      </w:pPr>
      <w:r>
        <w:rPr>
          <w:bCs/>
          <w:sz w:val="24"/>
        </w:rPr>
        <w:t>I</w:t>
      </w:r>
      <w:r w:rsidR="00200A27" w:rsidRPr="004E2200">
        <w:rPr>
          <w:bCs/>
          <w:sz w:val="24"/>
        </w:rPr>
        <w:t>t is challenging to characterize and track the system in a manner that captures th</w:t>
      </w:r>
      <w:r>
        <w:rPr>
          <w:bCs/>
          <w:sz w:val="24"/>
        </w:rPr>
        <w:t>e</w:t>
      </w:r>
      <w:r w:rsidR="00200A27" w:rsidRPr="004E2200">
        <w:rPr>
          <w:bCs/>
          <w:sz w:val="24"/>
        </w:rPr>
        <w:t xml:space="preserve"> complexity and harmony </w:t>
      </w:r>
      <w:r>
        <w:rPr>
          <w:bCs/>
          <w:sz w:val="24"/>
        </w:rPr>
        <w:t xml:space="preserve">of nature </w:t>
      </w:r>
      <w:r w:rsidR="00200A27" w:rsidRPr="004E2200">
        <w:rPr>
          <w:bCs/>
          <w:sz w:val="24"/>
        </w:rPr>
        <w:t xml:space="preserve">and at the same time allows for the system to be managed in an integrated way for the benefit of </w:t>
      </w:r>
      <w:r>
        <w:rPr>
          <w:bCs/>
          <w:sz w:val="24"/>
        </w:rPr>
        <w:t>all</w:t>
      </w:r>
      <w:r w:rsidR="009E088E">
        <w:rPr>
          <w:bCs/>
          <w:sz w:val="24"/>
        </w:rPr>
        <w:t xml:space="preserve">. </w:t>
      </w:r>
      <w:r w:rsidR="00200A27" w:rsidRPr="004E2200">
        <w:rPr>
          <w:bCs/>
          <w:sz w:val="24"/>
        </w:rPr>
        <w:t xml:space="preserve">Integration enables providers </w:t>
      </w:r>
      <w:r>
        <w:rPr>
          <w:bCs/>
          <w:sz w:val="24"/>
        </w:rPr>
        <w:t xml:space="preserve">and users </w:t>
      </w:r>
      <w:r w:rsidR="00200A27" w:rsidRPr="004E2200">
        <w:rPr>
          <w:bCs/>
          <w:sz w:val="24"/>
        </w:rPr>
        <w:t>to</w:t>
      </w:r>
      <w:r w:rsidR="00043A8D">
        <w:rPr>
          <w:bCs/>
          <w:sz w:val="24"/>
        </w:rPr>
        <w:t xml:space="preserve"> m</w:t>
      </w:r>
      <w:r w:rsidR="00200A27" w:rsidRPr="004E2200">
        <w:rPr>
          <w:bCs/>
          <w:sz w:val="24"/>
        </w:rPr>
        <w:t xml:space="preserve">aximize the benefits derived from </w:t>
      </w:r>
      <w:r>
        <w:rPr>
          <w:bCs/>
          <w:sz w:val="24"/>
        </w:rPr>
        <w:t>E</w:t>
      </w:r>
      <w:r w:rsidR="00200A27" w:rsidRPr="004E2200">
        <w:rPr>
          <w:bCs/>
          <w:sz w:val="24"/>
        </w:rPr>
        <w:t xml:space="preserve">arth </w:t>
      </w:r>
      <w:r>
        <w:rPr>
          <w:bCs/>
          <w:sz w:val="24"/>
        </w:rPr>
        <w:t>O</w:t>
      </w:r>
      <w:r w:rsidR="00200A27" w:rsidRPr="004E2200">
        <w:rPr>
          <w:bCs/>
          <w:sz w:val="24"/>
        </w:rPr>
        <w:t>bservations</w:t>
      </w:r>
      <w:r w:rsidR="00043A8D">
        <w:rPr>
          <w:bCs/>
          <w:sz w:val="24"/>
        </w:rPr>
        <w:t>; d</w:t>
      </w:r>
      <w:r w:rsidR="00200A27" w:rsidRPr="004E2200">
        <w:rPr>
          <w:bCs/>
          <w:sz w:val="24"/>
        </w:rPr>
        <w:t xml:space="preserve">evelop more robust </w:t>
      </w:r>
      <w:r w:rsidR="00C86845">
        <w:rPr>
          <w:bCs/>
          <w:sz w:val="24"/>
        </w:rPr>
        <w:t>d</w:t>
      </w:r>
      <w:r w:rsidR="00C86845" w:rsidRPr="004E2200">
        <w:rPr>
          <w:bCs/>
          <w:sz w:val="24"/>
        </w:rPr>
        <w:t xml:space="preserve">ecision </w:t>
      </w:r>
      <w:r w:rsidR="00C86845">
        <w:rPr>
          <w:bCs/>
          <w:sz w:val="24"/>
        </w:rPr>
        <w:t>s</w:t>
      </w:r>
      <w:r w:rsidR="00C86845" w:rsidRPr="004E2200">
        <w:rPr>
          <w:bCs/>
          <w:sz w:val="24"/>
        </w:rPr>
        <w:t xml:space="preserve">upport </w:t>
      </w:r>
      <w:r w:rsidR="00C86845">
        <w:rPr>
          <w:bCs/>
          <w:sz w:val="24"/>
        </w:rPr>
        <w:t>s</w:t>
      </w:r>
      <w:r w:rsidR="00C86845" w:rsidRPr="004E2200">
        <w:rPr>
          <w:bCs/>
          <w:sz w:val="24"/>
        </w:rPr>
        <w:t>ystems</w:t>
      </w:r>
      <w:r w:rsidR="00043A8D">
        <w:rPr>
          <w:bCs/>
          <w:sz w:val="24"/>
        </w:rPr>
        <w:t>; r</w:t>
      </w:r>
      <w:r w:rsidR="00200A27" w:rsidRPr="004E2200">
        <w:rPr>
          <w:bCs/>
          <w:sz w:val="24"/>
        </w:rPr>
        <w:t>educe the uncertainties in resource management decisions made in data</w:t>
      </w:r>
      <w:r w:rsidR="00C86845">
        <w:rPr>
          <w:bCs/>
          <w:sz w:val="24"/>
        </w:rPr>
        <w:t>-</w:t>
      </w:r>
      <w:r w:rsidR="00200A27" w:rsidRPr="004E2200">
        <w:rPr>
          <w:bCs/>
          <w:sz w:val="24"/>
        </w:rPr>
        <w:t>sparse areas</w:t>
      </w:r>
      <w:r w:rsidR="00043A8D">
        <w:rPr>
          <w:bCs/>
          <w:sz w:val="24"/>
        </w:rPr>
        <w:t>; and f</w:t>
      </w:r>
      <w:r w:rsidR="00200A27" w:rsidRPr="004E2200">
        <w:rPr>
          <w:bCs/>
          <w:sz w:val="24"/>
        </w:rPr>
        <w:t>acilitate the sharing of data across systems/sectors.</w:t>
      </w:r>
    </w:p>
    <w:p w:rsidR="00200A27" w:rsidRPr="004E2200" w:rsidRDefault="00200A27" w:rsidP="00037DEA">
      <w:pPr>
        <w:spacing w:after="0" w:line="240" w:lineRule="auto"/>
        <w:rPr>
          <w:b/>
          <w:bCs/>
          <w:i/>
          <w:iCs/>
          <w:sz w:val="24"/>
          <w:lang w:val="en-US"/>
        </w:rPr>
      </w:pPr>
    </w:p>
    <w:p w:rsidR="00200A27" w:rsidRPr="004E2200" w:rsidRDefault="00043A8D" w:rsidP="007D018F">
      <w:pPr>
        <w:spacing w:after="0" w:line="240" w:lineRule="auto"/>
        <w:jc w:val="both"/>
        <w:rPr>
          <w:sz w:val="24"/>
        </w:rPr>
      </w:pPr>
      <w:r>
        <w:rPr>
          <w:sz w:val="24"/>
          <w:lang w:val="en-US"/>
        </w:rPr>
        <w:t xml:space="preserve">Integration is needed </w:t>
      </w:r>
      <w:r w:rsidR="00200A27" w:rsidRPr="004E2200">
        <w:rPr>
          <w:sz w:val="24"/>
          <w:lang w:val="en-US"/>
        </w:rPr>
        <w:t>across observational systems, data, data-model systems, models, science, solutions</w:t>
      </w:r>
      <w:r w:rsidR="00C86845">
        <w:rPr>
          <w:sz w:val="24"/>
          <w:lang w:val="en-US"/>
        </w:rPr>
        <w:t>,</w:t>
      </w:r>
      <w:r w:rsidR="00200A27" w:rsidRPr="004E2200">
        <w:rPr>
          <w:sz w:val="24"/>
          <w:lang w:val="en-US"/>
        </w:rPr>
        <w:t xml:space="preserve"> and </w:t>
      </w:r>
      <w:r w:rsidR="0025605D" w:rsidRPr="004E2200">
        <w:rPr>
          <w:sz w:val="24"/>
          <w:lang w:val="en-US"/>
        </w:rPr>
        <w:t>people</w:t>
      </w:r>
      <w:r w:rsidR="00200A27" w:rsidRPr="004E2200">
        <w:rPr>
          <w:sz w:val="24"/>
          <w:lang w:val="en-US"/>
        </w:rPr>
        <w:t xml:space="preserve"> networks</w:t>
      </w:r>
      <w:r w:rsidR="009E088E">
        <w:rPr>
          <w:sz w:val="24"/>
          <w:lang w:val="en-US"/>
        </w:rPr>
        <w:t xml:space="preserve">. </w:t>
      </w:r>
      <w:r w:rsidR="00200A27" w:rsidRPr="004E2200">
        <w:rPr>
          <w:sz w:val="24"/>
          <w:lang w:val="en-US"/>
        </w:rPr>
        <w:t xml:space="preserve">For GEO, integration across different Societal Benefit </w:t>
      </w:r>
      <w:r w:rsidR="00BB75E4">
        <w:rPr>
          <w:sz w:val="24"/>
          <w:lang w:val="en-US"/>
        </w:rPr>
        <w:t>A</w:t>
      </w:r>
      <w:r w:rsidR="00200A27" w:rsidRPr="004E2200">
        <w:rPr>
          <w:sz w:val="24"/>
          <w:lang w:val="en-US"/>
        </w:rPr>
        <w:t>reas is</w:t>
      </w:r>
      <w:r w:rsidR="00BB75E4">
        <w:rPr>
          <w:sz w:val="24"/>
          <w:lang w:val="en-US"/>
        </w:rPr>
        <w:t xml:space="preserve"> an important</w:t>
      </w:r>
      <w:r w:rsidR="00200A27" w:rsidRPr="004E2200">
        <w:rPr>
          <w:sz w:val="24"/>
          <w:lang w:val="en-US"/>
        </w:rPr>
        <w:t xml:space="preserve"> end goal.</w:t>
      </w:r>
      <w:r w:rsidR="0033283C">
        <w:rPr>
          <w:sz w:val="24"/>
          <w:lang w:val="en-US"/>
        </w:rPr>
        <w:t xml:space="preserve">  Within the GEO Water Strategy</w:t>
      </w:r>
      <w:r w:rsidR="00C86845">
        <w:rPr>
          <w:sz w:val="24"/>
          <w:lang w:val="en-US"/>
        </w:rPr>
        <w:t xml:space="preserve">, </w:t>
      </w:r>
      <w:r w:rsidR="00174335" w:rsidRPr="004E2200">
        <w:rPr>
          <w:sz w:val="24"/>
        </w:rPr>
        <w:t>integration</w:t>
      </w:r>
      <w:r w:rsidR="00200A27" w:rsidRPr="004E2200">
        <w:rPr>
          <w:sz w:val="24"/>
        </w:rPr>
        <w:t xml:space="preserve"> is </w:t>
      </w:r>
      <w:r w:rsidR="0025605D" w:rsidRPr="004E2200">
        <w:rPr>
          <w:sz w:val="24"/>
        </w:rPr>
        <w:t>being</w:t>
      </w:r>
      <w:r w:rsidR="00200A27" w:rsidRPr="004E2200">
        <w:rPr>
          <w:sz w:val="24"/>
        </w:rPr>
        <w:t xml:space="preserve"> </w:t>
      </w:r>
      <w:r w:rsidR="0025605D" w:rsidRPr="004E2200">
        <w:rPr>
          <w:sz w:val="24"/>
        </w:rPr>
        <w:t>promoted</w:t>
      </w:r>
      <w:r w:rsidR="00200A27" w:rsidRPr="004E2200">
        <w:rPr>
          <w:sz w:val="24"/>
        </w:rPr>
        <w:t xml:space="preserve"> </w:t>
      </w:r>
      <w:r w:rsidR="0033283C">
        <w:rPr>
          <w:sz w:val="24"/>
        </w:rPr>
        <w:t xml:space="preserve">through </w:t>
      </w:r>
      <w:r w:rsidR="00200A27" w:rsidRPr="004E2200">
        <w:rPr>
          <w:sz w:val="24"/>
        </w:rPr>
        <w:t>the development of integrated data products</w:t>
      </w:r>
      <w:r w:rsidR="0033283C">
        <w:rPr>
          <w:sz w:val="24"/>
        </w:rPr>
        <w:t xml:space="preserve"> that combine remote sensing and in-situ data</w:t>
      </w:r>
      <w:r w:rsidR="00A4767E">
        <w:rPr>
          <w:sz w:val="24"/>
        </w:rPr>
        <w:t xml:space="preserve">.  </w:t>
      </w:r>
      <w:r w:rsidR="00200A27" w:rsidRPr="004E2200">
        <w:rPr>
          <w:sz w:val="24"/>
        </w:rPr>
        <w:t xml:space="preserve">Integration across variables </w:t>
      </w:r>
      <w:r w:rsidR="00A4767E">
        <w:rPr>
          <w:sz w:val="24"/>
        </w:rPr>
        <w:t xml:space="preserve">can </w:t>
      </w:r>
      <w:r w:rsidR="00200A27" w:rsidRPr="004E2200">
        <w:rPr>
          <w:sz w:val="24"/>
        </w:rPr>
        <w:t>lead to better modeling and prediction and integrated management of resources across governments and disciplines/agencies</w:t>
      </w:r>
      <w:r w:rsidR="007D018F">
        <w:rPr>
          <w:sz w:val="24"/>
        </w:rPr>
        <w:t>.</w:t>
      </w:r>
      <w:r w:rsidR="00200A27" w:rsidRPr="004E2200">
        <w:rPr>
          <w:sz w:val="24"/>
        </w:rPr>
        <w:t xml:space="preserve"> </w:t>
      </w:r>
    </w:p>
    <w:p w:rsidR="00A4767E" w:rsidRDefault="00A4767E" w:rsidP="00037DEA">
      <w:pPr>
        <w:spacing w:after="0" w:line="240" w:lineRule="auto"/>
        <w:rPr>
          <w:sz w:val="24"/>
        </w:rPr>
      </w:pPr>
    </w:p>
    <w:p w:rsidR="00200A27" w:rsidRDefault="00200A27" w:rsidP="007D018F">
      <w:pPr>
        <w:spacing w:after="0" w:line="240" w:lineRule="auto"/>
        <w:jc w:val="both"/>
        <w:rPr>
          <w:sz w:val="24"/>
        </w:rPr>
      </w:pPr>
      <w:r w:rsidRPr="004E2200">
        <w:rPr>
          <w:sz w:val="24"/>
        </w:rPr>
        <w:t xml:space="preserve">Interoperability </w:t>
      </w:r>
      <w:r w:rsidR="00BB75E4">
        <w:rPr>
          <w:sz w:val="24"/>
        </w:rPr>
        <w:t xml:space="preserve">provides </w:t>
      </w:r>
      <w:r w:rsidRPr="004E2200">
        <w:rPr>
          <w:sz w:val="24"/>
        </w:rPr>
        <w:t>a critical step toward Integration</w:t>
      </w:r>
      <w:r w:rsidR="009E088E">
        <w:rPr>
          <w:sz w:val="24"/>
        </w:rPr>
        <w:t xml:space="preserve">. </w:t>
      </w:r>
      <w:r w:rsidRPr="004E2200">
        <w:rPr>
          <w:sz w:val="24"/>
        </w:rPr>
        <w:t xml:space="preserve">Interoperability </w:t>
      </w:r>
      <w:r w:rsidR="00BB75E4">
        <w:rPr>
          <w:sz w:val="24"/>
        </w:rPr>
        <w:t xml:space="preserve">must be incorporated into </w:t>
      </w:r>
      <w:r w:rsidRPr="004E2200">
        <w:rPr>
          <w:sz w:val="24"/>
        </w:rPr>
        <w:t xml:space="preserve">the design of archives and </w:t>
      </w:r>
      <w:r w:rsidR="00A4767E">
        <w:rPr>
          <w:sz w:val="24"/>
        </w:rPr>
        <w:t xml:space="preserve">analysis </w:t>
      </w:r>
      <w:r w:rsidRPr="004E2200">
        <w:rPr>
          <w:sz w:val="24"/>
        </w:rPr>
        <w:t>systems t</w:t>
      </w:r>
      <w:r w:rsidR="00BB75E4">
        <w:rPr>
          <w:sz w:val="24"/>
        </w:rPr>
        <w:t>o</w:t>
      </w:r>
      <w:r w:rsidRPr="004E2200">
        <w:rPr>
          <w:sz w:val="24"/>
        </w:rPr>
        <w:t xml:space="preserve"> allow data and products to be moved from one system to another</w:t>
      </w:r>
      <w:r w:rsidR="00A4767E">
        <w:rPr>
          <w:sz w:val="24"/>
        </w:rPr>
        <w:t xml:space="preserve"> in near</w:t>
      </w:r>
      <w:r w:rsidR="00C86845">
        <w:rPr>
          <w:sz w:val="24"/>
        </w:rPr>
        <w:t>-</w:t>
      </w:r>
      <w:r w:rsidR="00A4767E">
        <w:rPr>
          <w:sz w:val="24"/>
        </w:rPr>
        <w:t>real time</w:t>
      </w:r>
      <w:r w:rsidR="009E088E">
        <w:rPr>
          <w:sz w:val="24"/>
        </w:rPr>
        <w:t xml:space="preserve">. </w:t>
      </w:r>
      <w:r w:rsidRPr="004E2200">
        <w:rPr>
          <w:sz w:val="24"/>
        </w:rPr>
        <w:t>GEOSS builds upon and adds value to</w:t>
      </w:r>
      <w:r w:rsidR="00C86845">
        <w:rPr>
          <w:sz w:val="24"/>
        </w:rPr>
        <w:t xml:space="preserve"> </w:t>
      </w:r>
      <w:r w:rsidRPr="004E2200">
        <w:rPr>
          <w:sz w:val="24"/>
        </w:rPr>
        <w:t xml:space="preserve">functioning Earth observation systems by </w:t>
      </w:r>
      <w:r w:rsidR="00BB75E4">
        <w:rPr>
          <w:sz w:val="24"/>
        </w:rPr>
        <w:t xml:space="preserve">facilitating increased </w:t>
      </w:r>
      <w:r w:rsidRPr="004E2200">
        <w:rPr>
          <w:sz w:val="24"/>
        </w:rPr>
        <w:t xml:space="preserve">interoperability. </w:t>
      </w:r>
      <w:r w:rsidR="00BB75E4">
        <w:rPr>
          <w:sz w:val="24"/>
        </w:rPr>
        <w:t xml:space="preserve">This </w:t>
      </w:r>
      <w:r w:rsidR="00BB75E4">
        <w:rPr>
          <w:sz w:val="24"/>
        </w:rPr>
        <w:lastRenderedPageBreak/>
        <w:t>i</w:t>
      </w:r>
      <w:r w:rsidRPr="004E2200">
        <w:rPr>
          <w:sz w:val="24"/>
        </w:rPr>
        <w:t xml:space="preserve">nteroperability is achieved primarily by specifying how GEOSS components </w:t>
      </w:r>
      <w:r w:rsidR="00BB75E4">
        <w:rPr>
          <w:sz w:val="24"/>
        </w:rPr>
        <w:t xml:space="preserve">should </w:t>
      </w:r>
      <w:r w:rsidRPr="004E2200">
        <w:rPr>
          <w:sz w:val="24"/>
        </w:rPr>
        <w:t>exchange data and information at their interfaces</w:t>
      </w:r>
      <w:r w:rsidR="009E088E">
        <w:rPr>
          <w:sz w:val="24"/>
        </w:rPr>
        <w:t xml:space="preserve">. </w:t>
      </w:r>
      <w:r w:rsidR="00BB75E4">
        <w:rPr>
          <w:sz w:val="24"/>
        </w:rPr>
        <w:t xml:space="preserve">It could also </w:t>
      </w:r>
      <w:r w:rsidRPr="004E2200">
        <w:rPr>
          <w:sz w:val="24"/>
        </w:rPr>
        <w:t xml:space="preserve">include </w:t>
      </w:r>
      <w:r w:rsidR="00BB75E4">
        <w:rPr>
          <w:sz w:val="24"/>
        </w:rPr>
        <w:t xml:space="preserve">protocols for </w:t>
      </w:r>
      <w:r w:rsidRPr="004E2200">
        <w:rPr>
          <w:sz w:val="24"/>
        </w:rPr>
        <w:t>data transfer, analysis</w:t>
      </w:r>
      <w:r w:rsidR="00C86845">
        <w:rPr>
          <w:sz w:val="24"/>
        </w:rPr>
        <w:t>,</w:t>
      </w:r>
      <w:r w:rsidRPr="004E2200">
        <w:rPr>
          <w:sz w:val="24"/>
        </w:rPr>
        <w:t xml:space="preserve"> and visualization systems for processing data and systems </w:t>
      </w:r>
      <w:r w:rsidR="00BB75E4">
        <w:rPr>
          <w:sz w:val="24"/>
        </w:rPr>
        <w:t xml:space="preserve">operating at </w:t>
      </w:r>
      <w:r w:rsidRPr="004E2200">
        <w:rPr>
          <w:sz w:val="24"/>
        </w:rPr>
        <w:t xml:space="preserve">local and national </w:t>
      </w:r>
      <w:r w:rsidR="00BB75E4">
        <w:rPr>
          <w:sz w:val="24"/>
        </w:rPr>
        <w:t>scales</w:t>
      </w:r>
      <w:r w:rsidR="009E088E">
        <w:rPr>
          <w:sz w:val="24"/>
        </w:rPr>
        <w:t xml:space="preserve">. </w:t>
      </w:r>
    </w:p>
    <w:p w:rsidR="00A4767E" w:rsidRPr="004E2200" w:rsidRDefault="00A4767E" w:rsidP="00037DEA">
      <w:pPr>
        <w:spacing w:after="0" w:line="240" w:lineRule="auto"/>
        <w:rPr>
          <w:sz w:val="24"/>
        </w:rPr>
      </w:pPr>
    </w:p>
    <w:p w:rsidR="00200A27" w:rsidRPr="004E2200" w:rsidRDefault="00200A27" w:rsidP="007D018F">
      <w:pPr>
        <w:pStyle w:val="ListParagraph"/>
        <w:spacing w:after="0" w:line="240" w:lineRule="auto"/>
        <w:ind w:left="0"/>
        <w:jc w:val="both"/>
        <w:rPr>
          <w:sz w:val="24"/>
        </w:rPr>
      </w:pPr>
      <w:r w:rsidRPr="004E2200">
        <w:rPr>
          <w:sz w:val="24"/>
        </w:rPr>
        <w:t xml:space="preserve">GEO supports interoperability </w:t>
      </w:r>
      <w:r w:rsidR="00A4767E">
        <w:rPr>
          <w:sz w:val="24"/>
        </w:rPr>
        <w:t xml:space="preserve">through </w:t>
      </w:r>
      <w:r w:rsidRPr="004E2200">
        <w:rPr>
          <w:sz w:val="24"/>
        </w:rPr>
        <w:t>the GEOSS Common Infrastructure (GCI)</w:t>
      </w:r>
      <w:r w:rsidR="009E088E">
        <w:rPr>
          <w:sz w:val="24"/>
        </w:rPr>
        <w:t xml:space="preserve">. </w:t>
      </w:r>
      <w:r w:rsidRPr="004E2200">
        <w:rPr>
          <w:sz w:val="24"/>
        </w:rPr>
        <w:t xml:space="preserve">Components central to the GCI and the Components and Services Registry and the Standards and Interoperability Registry </w:t>
      </w:r>
      <w:r w:rsidR="00174335" w:rsidRPr="004E2200">
        <w:rPr>
          <w:sz w:val="24"/>
        </w:rPr>
        <w:t>and the</w:t>
      </w:r>
      <w:r w:rsidRPr="004E2200">
        <w:rPr>
          <w:sz w:val="24"/>
        </w:rPr>
        <w:t xml:space="preserve"> Standards and Interoperability Forum </w:t>
      </w:r>
      <w:r w:rsidR="00A4767E">
        <w:rPr>
          <w:sz w:val="24"/>
        </w:rPr>
        <w:t xml:space="preserve">have </w:t>
      </w:r>
      <w:r w:rsidRPr="004E2200">
        <w:rPr>
          <w:sz w:val="24"/>
        </w:rPr>
        <w:t>develop</w:t>
      </w:r>
      <w:r w:rsidR="00A4767E">
        <w:rPr>
          <w:sz w:val="24"/>
        </w:rPr>
        <w:t>ed</w:t>
      </w:r>
      <w:r w:rsidRPr="004E2200">
        <w:rPr>
          <w:sz w:val="24"/>
        </w:rPr>
        <w:t xml:space="preserve"> interoperability </w:t>
      </w:r>
      <w:r w:rsidR="00BB75E4">
        <w:rPr>
          <w:sz w:val="24"/>
        </w:rPr>
        <w:t xml:space="preserve">approaches for </w:t>
      </w:r>
      <w:r w:rsidRPr="004E2200">
        <w:rPr>
          <w:sz w:val="24"/>
        </w:rPr>
        <w:t>different functions</w:t>
      </w:r>
      <w:r w:rsidR="009E088E">
        <w:rPr>
          <w:sz w:val="24"/>
        </w:rPr>
        <w:t xml:space="preserve">. </w:t>
      </w:r>
      <w:r w:rsidRPr="004E2200">
        <w:rPr>
          <w:sz w:val="24"/>
        </w:rPr>
        <w:t xml:space="preserve">The GEOSS Architecture Implementation Pilot procedure develops and pilots new process and infrastructure components for the GCI and the broader GEOSS architecture. The Water </w:t>
      </w:r>
      <w:r w:rsidR="0025605D" w:rsidRPr="004E2200">
        <w:rPr>
          <w:sz w:val="24"/>
        </w:rPr>
        <w:t>Strategy</w:t>
      </w:r>
      <w:r w:rsidRPr="004E2200">
        <w:rPr>
          <w:sz w:val="24"/>
        </w:rPr>
        <w:t xml:space="preserve"> </w:t>
      </w:r>
      <w:r w:rsidR="00A4767E">
        <w:rPr>
          <w:sz w:val="24"/>
        </w:rPr>
        <w:t xml:space="preserve">will </w:t>
      </w:r>
      <w:r w:rsidRPr="004E2200">
        <w:rPr>
          <w:sz w:val="24"/>
        </w:rPr>
        <w:t xml:space="preserve">identify ways in which it can more effectively influence and </w:t>
      </w:r>
      <w:r w:rsidR="0025605D" w:rsidRPr="004E2200">
        <w:rPr>
          <w:sz w:val="24"/>
        </w:rPr>
        <w:t>interact</w:t>
      </w:r>
      <w:r w:rsidRPr="004E2200">
        <w:rPr>
          <w:sz w:val="24"/>
        </w:rPr>
        <w:t xml:space="preserve"> with these groups to </w:t>
      </w:r>
      <w:r w:rsidR="00A4767E">
        <w:rPr>
          <w:sz w:val="24"/>
        </w:rPr>
        <w:t xml:space="preserve">advance this cause.  </w:t>
      </w:r>
      <w:r w:rsidRPr="004E2200">
        <w:rPr>
          <w:bCs/>
          <w:sz w:val="24"/>
        </w:rPr>
        <w:t xml:space="preserve">The Water Cycle Integrator is an important initiative that provides a conceptual framework for integrating across SBAs as well as a set of tools that promote </w:t>
      </w:r>
      <w:r w:rsidR="00C86845">
        <w:rPr>
          <w:bCs/>
          <w:sz w:val="24"/>
        </w:rPr>
        <w:t xml:space="preserve">an </w:t>
      </w:r>
      <w:r w:rsidRPr="004E2200">
        <w:rPr>
          <w:bCs/>
          <w:sz w:val="24"/>
        </w:rPr>
        <w:t xml:space="preserve">integrated approach </w:t>
      </w:r>
      <w:r w:rsidR="0025605D" w:rsidRPr="004E2200">
        <w:rPr>
          <w:bCs/>
          <w:sz w:val="24"/>
        </w:rPr>
        <w:t>to collecting</w:t>
      </w:r>
      <w:r w:rsidRPr="004E2200">
        <w:rPr>
          <w:bCs/>
          <w:sz w:val="24"/>
        </w:rPr>
        <w:t xml:space="preserve"> and analyzing data and interpreting it for water management</w:t>
      </w:r>
      <w:r w:rsidR="00C86845">
        <w:rPr>
          <w:bCs/>
          <w:sz w:val="24"/>
        </w:rPr>
        <w:t xml:space="preserve"> purposes</w:t>
      </w:r>
      <w:r w:rsidRPr="004E2200">
        <w:rPr>
          <w:bCs/>
          <w:sz w:val="24"/>
        </w:rPr>
        <w:t>.</w:t>
      </w:r>
    </w:p>
    <w:p w:rsidR="00200A27" w:rsidRPr="004E2200" w:rsidRDefault="00200A27" w:rsidP="00037DEA">
      <w:pPr>
        <w:spacing w:after="0" w:line="240" w:lineRule="auto"/>
        <w:rPr>
          <w:sz w:val="24"/>
        </w:rPr>
      </w:pPr>
    </w:p>
    <w:p w:rsidR="00200A27" w:rsidRPr="00BB75E4" w:rsidRDefault="00200A27" w:rsidP="007D018F">
      <w:pPr>
        <w:pStyle w:val="NoSpacing"/>
        <w:jc w:val="both"/>
        <w:rPr>
          <w:b/>
          <w:sz w:val="24"/>
        </w:rPr>
      </w:pPr>
      <w:r w:rsidRPr="004E2200">
        <w:rPr>
          <w:rFonts w:cs="BookAntiqua"/>
          <w:sz w:val="24"/>
        </w:rPr>
        <w:t xml:space="preserve">Data </w:t>
      </w:r>
      <w:r w:rsidR="00BB75E4">
        <w:rPr>
          <w:rFonts w:cs="BookAntiqua"/>
          <w:sz w:val="24"/>
        </w:rPr>
        <w:t>a</w:t>
      </w:r>
      <w:r w:rsidRPr="004E2200">
        <w:rPr>
          <w:rFonts w:cs="BookAntiqua"/>
          <w:sz w:val="24"/>
        </w:rPr>
        <w:t xml:space="preserve">ssimilation </w:t>
      </w:r>
      <w:r w:rsidR="00BB75E4">
        <w:rPr>
          <w:rFonts w:cs="BookAntiqua"/>
          <w:sz w:val="24"/>
        </w:rPr>
        <w:t xml:space="preserve">systems </w:t>
      </w:r>
      <w:r w:rsidRPr="004E2200">
        <w:rPr>
          <w:rFonts w:cs="BookAntiqua"/>
          <w:sz w:val="24"/>
        </w:rPr>
        <w:t xml:space="preserve">combine observations </w:t>
      </w:r>
      <w:r w:rsidR="00BB75E4">
        <w:rPr>
          <w:rFonts w:cs="BookAntiqua"/>
          <w:sz w:val="24"/>
        </w:rPr>
        <w:t xml:space="preserve">with </w:t>
      </w:r>
      <w:r w:rsidRPr="004E2200">
        <w:rPr>
          <w:rFonts w:cs="BookAntiqua"/>
          <w:sz w:val="24"/>
        </w:rPr>
        <w:t>a dynamical model, using the model’s equations to provide time continuity and coupling between the estimated fields</w:t>
      </w:r>
      <w:r w:rsidR="009E088E">
        <w:rPr>
          <w:rFonts w:cs="BookAntiqua"/>
          <w:sz w:val="24"/>
        </w:rPr>
        <w:t xml:space="preserve">. </w:t>
      </w:r>
      <w:r w:rsidR="00BB75E4" w:rsidRPr="004E2200">
        <w:rPr>
          <w:sz w:val="24"/>
        </w:rPr>
        <w:t>Ensemble data integration and modeling approaches are well encapsulated by NASA’s Land Information System</w:t>
      </w:r>
      <w:r w:rsidR="00C86845">
        <w:rPr>
          <w:sz w:val="24"/>
        </w:rPr>
        <w:t>,</w:t>
      </w:r>
      <w:r w:rsidR="00BB75E4" w:rsidRPr="004E2200">
        <w:rPr>
          <w:sz w:val="24"/>
        </w:rPr>
        <w:t xml:space="preserve"> which is described as a software framework for high performance land surface modeling and data assimilation</w:t>
      </w:r>
      <w:r w:rsidR="00C86845">
        <w:rPr>
          <w:sz w:val="24"/>
        </w:rPr>
        <w:t xml:space="preserve"> (see </w:t>
      </w:r>
      <w:hyperlink r:id="rId17" w:history="1">
        <w:r w:rsidR="00BB75E4" w:rsidRPr="004E2200">
          <w:rPr>
            <w:rStyle w:val="Hyperlink"/>
            <w:sz w:val="24"/>
          </w:rPr>
          <w:t>http://lis.gsfc.nasa.gov/</w:t>
        </w:r>
      </w:hyperlink>
      <w:r w:rsidR="00C86845">
        <w:t>)</w:t>
      </w:r>
      <w:r w:rsidR="00BB75E4" w:rsidRPr="004E2200">
        <w:rPr>
          <w:sz w:val="24"/>
        </w:rPr>
        <w:t>.</w:t>
      </w:r>
      <w:r w:rsidR="00BB75E4">
        <w:rPr>
          <w:sz w:val="24"/>
        </w:rPr>
        <w:t xml:space="preserve"> </w:t>
      </w:r>
      <w:r w:rsidRPr="004E2200">
        <w:rPr>
          <w:sz w:val="24"/>
        </w:rPr>
        <w:t>Research programmes play an important role in integrating water cycle observations into meaningful products</w:t>
      </w:r>
      <w:r w:rsidR="009E088E">
        <w:rPr>
          <w:sz w:val="24"/>
        </w:rPr>
        <w:t xml:space="preserve">. </w:t>
      </w:r>
      <w:r w:rsidRPr="004E2200">
        <w:rPr>
          <w:sz w:val="24"/>
        </w:rPr>
        <w:t xml:space="preserve">The Global Energy and Water Cycle Experiment (GEWEX) has </w:t>
      </w:r>
      <w:r w:rsidR="00E30596">
        <w:rPr>
          <w:sz w:val="24"/>
        </w:rPr>
        <w:t xml:space="preserve">developed many </w:t>
      </w:r>
      <w:r w:rsidRPr="004E2200">
        <w:rPr>
          <w:sz w:val="24"/>
        </w:rPr>
        <w:t>new products, including precipitation, cloud, water vapour</w:t>
      </w:r>
      <w:r w:rsidR="00C86845">
        <w:rPr>
          <w:sz w:val="24"/>
        </w:rPr>
        <w:t>,</w:t>
      </w:r>
      <w:r w:rsidRPr="004E2200">
        <w:rPr>
          <w:sz w:val="24"/>
        </w:rPr>
        <w:t xml:space="preserve"> and radiation products</w:t>
      </w:r>
      <w:r w:rsidR="00E30596">
        <w:rPr>
          <w:sz w:val="24"/>
        </w:rPr>
        <w:t xml:space="preserve"> on an experimental basis</w:t>
      </w:r>
      <w:r w:rsidR="009E088E">
        <w:rPr>
          <w:sz w:val="24"/>
        </w:rPr>
        <w:t xml:space="preserve">. </w:t>
      </w:r>
      <w:r w:rsidR="00E30596" w:rsidRPr="004E2200">
        <w:rPr>
          <w:sz w:val="24"/>
        </w:rPr>
        <w:t xml:space="preserve">A number of these concepts related to data integration </w:t>
      </w:r>
      <w:r w:rsidR="00E30596">
        <w:rPr>
          <w:sz w:val="24"/>
        </w:rPr>
        <w:t>using data from satellites, in-situ flux towers</w:t>
      </w:r>
      <w:r w:rsidR="00C86845">
        <w:rPr>
          <w:sz w:val="24"/>
        </w:rPr>
        <w:t>,</w:t>
      </w:r>
      <w:r w:rsidR="00E30596">
        <w:rPr>
          <w:sz w:val="24"/>
        </w:rPr>
        <w:t xml:space="preserve"> and models </w:t>
      </w:r>
      <w:r w:rsidR="00E30596" w:rsidRPr="004E2200">
        <w:rPr>
          <w:sz w:val="24"/>
        </w:rPr>
        <w:t xml:space="preserve">were tested within the Coordinated Enhanced Observing Period and many of the GEO Water activities have their roots in the GEWEX programme. </w:t>
      </w:r>
    </w:p>
    <w:p w:rsidR="00200A27" w:rsidRPr="004E2200" w:rsidRDefault="00200A27" w:rsidP="00037DEA">
      <w:pPr>
        <w:pStyle w:val="NoSpacing"/>
        <w:rPr>
          <w:sz w:val="24"/>
        </w:rPr>
      </w:pPr>
    </w:p>
    <w:p w:rsidR="00200A27" w:rsidRPr="004E2200" w:rsidRDefault="00200A27" w:rsidP="00037DEA">
      <w:pPr>
        <w:pStyle w:val="ListParagraph"/>
        <w:spacing w:after="0" w:line="240" w:lineRule="auto"/>
        <w:ind w:left="0"/>
        <w:rPr>
          <w:b/>
          <w:sz w:val="24"/>
        </w:rPr>
      </w:pPr>
    </w:p>
    <w:p w:rsidR="00200A27" w:rsidRPr="00116D03" w:rsidRDefault="00116D03" w:rsidP="00116D03">
      <w:pPr>
        <w:pStyle w:val="ListParagraph"/>
        <w:tabs>
          <w:tab w:val="left" w:pos="567"/>
        </w:tabs>
        <w:spacing w:after="0" w:line="240" w:lineRule="auto"/>
        <w:ind w:left="0"/>
        <w:rPr>
          <w:b/>
          <w:sz w:val="24"/>
        </w:rPr>
      </w:pPr>
      <w:r>
        <w:rPr>
          <w:b/>
          <w:sz w:val="24"/>
        </w:rPr>
        <w:t>9.</w:t>
      </w:r>
      <w:r>
        <w:rPr>
          <w:b/>
          <w:sz w:val="24"/>
        </w:rPr>
        <w:tab/>
        <w:t>Capacity Building</w:t>
      </w:r>
    </w:p>
    <w:p w:rsidR="00116D03" w:rsidRDefault="00116D03" w:rsidP="00037DEA">
      <w:pPr>
        <w:pStyle w:val="ListParagraph"/>
        <w:spacing w:after="0" w:line="240" w:lineRule="auto"/>
        <w:ind w:left="0"/>
        <w:rPr>
          <w:sz w:val="24"/>
        </w:rPr>
      </w:pPr>
    </w:p>
    <w:p w:rsidR="00200A27" w:rsidRPr="004E2200" w:rsidRDefault="00200A27" w:rsidP="00037DEA">
      <w:pPr>
        <w:autoSpaceDE w:val="0"/>
        <w:autoSpaceDN w:val="0"/>
        <w:adjustRightInd w:val="0"/>
        <w:spacing w:after="0" w:line="240" w:lineRule="auto"/>
        <w:jc w:val="both"/>
        <w:rPr>
          <w:sz w:val="24"/>
          <w:lang w:eastAsia="zh-CN"/>
        </w:rPr>
      </w:pPr>
      <w:r w:rsidRPr="004E2200">
        <w:rPr>
          <w:sz w:val="24"/>
          <w:lang w:eastAsia="zh-CN"/>
        </w:rPr>
        <w:t xml:space="preserve">Capacity Building activities related to water </w:t>
      </w:r>
      <w:r w:rsidR="00E30596">
        <w:rPr>
          <w:sz w:val="24"/>
          <w:lang w:eastAsia="zh-CN"/>
        </w:rPr>
        <w:t xml:space="preserve">address critical needs of </w:t>
      </w:r>
      <w:r w:rsidR="00BB75E4">
        <w:rPr>
          <w:sz w:val="24"/>
          <w:lang w:eastAsia="zh-CN"/>
        </w:rPr>
        <w:t>nations</w:t>
      </w:r>
      <w:r w:rsidR="00C86845">
        <w:rPr>
          <w:sz w:val="24"/>
          <w:lang w:eastAsia="zh-CN"/>
        </w:rPr>
        <w:t>,</w:t>
      </w:r>
      <w:r w:rsidR="00BB75E4">
        <w:rPr>
          <w:sz w:val="24"/>
          <w:lang w:eastAsia="zh-CN"/>
        </w:rPr>
        <w:t xml:space="preserve"> </w:t>
      </w:r>
      <w:r w:rsidR="00EB4682">
        <w:rPr>
          <w:sz w:val="24"/>
          <w:lang w:eastAsia="zh-CN"/>
        </w:rPr>
        <w:t xml:space="preserve">most commonly from </w:t>
      </w:r>
      <w:r w:rsidR="00E30596">
        <w:rPr>
          <w:sz w:val="24"/>
          <w:lang w:eastAsia="zh-CN"/>
        </w:rPr>
        <w:t xml:space="preserve">the developing world.  They also </w:t>
      </w:r>
      <w:r w:rsidRPr="004E2200">
        <w:rPr>
          <w:sz w:val="24"/>
          <w:lang w:eastAsia="zh-CN"/>
        </w:rPr>
        <w:t xml:space="preserve">contribute to the </w:t>
      </w:r>
      <w:r w:rsidR="00E30596">
        <w:rPr>
          <w:sz w:val="24"/>
          <w:lang w:eastAsia="zh-CN"/>
        </w:rPr>
        <w:t xml:space="preserve">overall </w:t>
      </w:r>
      <w:r w:rsidRPr="004E2200">
        <w:rPr>
          <w:sz w:val="24"/>
          <w:lang w:eastAsia="zh-CN"/>
        </w:rPr>
        <w:t xml:space="preserve">GEOSS Capacity Building Strategy </w:t>
      </w:r>
      <w:r w:rsidR="0025605D" w:rsidRPr="004E2200">
        <w:rPr>
          <w:sz w:val="24"/>
          <w:lang w:eastAsia="zh-CN"/>
        </w:rPr>
        <w:t>and</w:t>
      </w:r>
      <w:r w:rsidRPr="004E2200">
        <w:rPr>
          <w:sz w:val="24"/>
          <w:lang w:eastAsia="zh-CN"/>
        </w:rPr>
        <w:t xml:space="preserve"> demonstrate the value of GEO</w:t>
      </w:r>
      <w:r w:rsidR="00EB4682">
        <w:rPr>
          <w:sz w:val="24"/>
          <w:lang w:eastAsia="zh-CN"/>
        </w:rPr>
        <w:t>SS</w:t>
      </w:r>
      <w:r w:rsidRPr="004E2200">
        <w:rPr>
          <w:sz w:val="24"/>
          <w:lang w:eastAsia="zh-CN"/>
        </w:rPr>
        <w:t xml:space="preserve"> infrastructure and principles</w:t>
      </w:r>
      <w:r w:rsidR="009E088E">
        <w:rPr>
          <w:sz w:val="24"/>
          <w:lang w:eastAsia="zh-CN"/>
        </w:rPr>
        <w:t xml:space="preserve">. </w:t>
      </w:r>
      <w:r w:rsidRPr="004E2200">
        <w:rPr>
          <w:sz w:val="24"/>
          <w:lang w:eastAsia="zh-CN"/>
        </w:rPr>
        <w:t xml:space="preserve">The </w:t>
      </w:r>
      <w:r w:rsidR="00E30596">
        <w:rPr>
          <w:sz w:val="24"/>
          <w:lang w:eastAsia="zh-CN"/>
        </w:rPr>
        <w:t xml:space="preserve">GEO capacity building strategy </w:t>
      </w:r>
      <w:r w:rsidR="000417A1">
        <w:rPr>
          <w:sz w:val="24"/>
          <w:lang w:eastAsia="zh-CN"/>
        </w:rPr>
        <w:t xml:space="preserve">addresses the need for </w:t>
      </w:r>
      <w:r w:rsidRPr="004E2200">
        <w:rPr>
          <w:sz w:val="24"/>
          <w:lang w:eastAsia="zh-CN"/>
        </w:rPr>
        <w:t>h</w:t>
      </w:r>
      <w:r w:rsidRPr="004E2200">
        <w:rPr>
          <w:bCs/>
          <w:sz w:val="24"/>
          <w:lang w:eastAsia="zh-CN"/>
        </w:rPr>
        <w:t xml:space="preserve">uman capacity building through </w:t>
      </w:r>
      <w:r w:rsidRPr="004E2200">
        <w:rPr>
          <w:sz w:val="24"/>
          <w:lang w:eastAsia="zh-CN"/>
        </w:rPr>
        <w:t xml:space="preserve">the education and training of individuals regarding Earth observation data and products; </w:t>
      </w:r>
      <w:r w:rsidR="00C86845">
        <w:rPr>
          <w:bCs/>
          <w:sz w:val="24"/>
          <w:lang w:eastAsia="zh-CN"/>
        </w:rPr>
        <w:t>i</w:t>
      </w:r>
      <w:r w:rsidR="00C86845" w:rsidRPr="004E2200">
        <w:rPr>
          <w:bCs/>
          <w:sz w:val="24"/>
          <w:lang w:eastAsia="zh-CN"/>
        </w:rPr>
        <w:t xml:space="preserve">nstitutional </w:t>
      </w:r>
      <w:r w:rsidRPr="004E2200">
        <w:rPr>
          <w:bCs/>
          <w:sz w:val="24"/>
          <w:lang w:eastAsia="zh-CN"/>
        </w:rPr>
        <w:t xml:space="preserve">capacity building by creating an environment for </w:t>
      </w:r>
      <w:r w:rsidRPr="004E2200">
        <w:rPr>
          <w:sz w:val="24"/>
          <w:lang w:eastAsia="zh-CN"/>
        </w:rPr>
        <w:t>fostering the use of Earth observations</w:t>
      </w:r>
      <w:r w:rsidR="000417A1">
        <w:rPr>
          <w:sz w:val="24"/>
          <w:lang w:eastAsia="zh-CN"/>
        </w:rPr>
        <w:t>,</w:t>
      </w:r>
      <w:r w:rsidRPr="004E2200">
        <w:rPr>
          <w:sz w:val="24"/>
          <w:lang w:eastAsia="zh-CN"/>
        </w:rPr>
        <w:t xml:space="preserve"> and </w:t>
      </w:r>
      <w:r w:rsidR="002947FF">
        <w:rPr>
          <w:bCs/>
          <w:sz w:val="24"/>
          <w:lang w:eastAsia="zh-CN"/>
        </w:rPr>
        <w:t>i</w:t>
      </w:r>
      <w:r w:rsidR="002947FF" w:rsidRPr="004E2200">
        <w:rPr>
          <w:bCs/>
          <w:sz w:val="24"/>
          <w:lang w:eastAsia="zh-CN"/>
        </w:rPr>
        <w:t xml:space="preserve">nfrastructure </w:t>
      </w:r>
      <w:r w:rsidRPr="004E2200">
        <w:rPr>
          <w:bCs/>
          <w:sz w:val="24"/>
          <w:lang w:eastAsia="zh-CN"/>
        </w:rPr>
        <w:t xml:space="preserve">and knowledge capacity building </w:t>
      </w:r>
      <w:r w:rsidRPr="004E2200">
        <w:rPr>
          <w:sz w:val="24"/>
          <w:lang w:eastAsia="zh-CN"/>
        </w:rPr>
        <w:t>related to knowledge, hardware, software</w:t>
      </w:r>
      <w:r w:rsidR="002947FF">
        <w:rPr>
          <w:sz w:val="24"/>
          <w:lang w:eastAsia="zh-CN"/>
        </w:rPr>
        <w:t>,</w:t>
      </w:r>
      <w:r w:rsidRPr="004E2200">
        <w:rPr>
          <w:sz w:val="24"/>
          <w:lang w:eastAsia="zh-CN"/>
        </w:rPr>
        <w:t xml:space="preserve"> and </w:t>
      </w:r>
      <w:r w:rsidR="00EB4682">
        <w:rPr>
          <w:sz w:val="24"/>
          <w:lang w:eastAsia="zh-CN"/>
        </w:rPr>
        <w:t xml:space="preserve">information </w:t>
      </w:r>
      <w:r w:rsidRPr="004E2200">
        <w:rPr>
          <w:sz w:val="24"/>
          <w:lang w:eastAsia="zh-CN"/>
        </w:rPr>
        <w:t xml:space="preserve">technology. </w:t>
      </w:r>
    </w:p>
    <w:p w:rsidR="00200A27" w:rsidRPr="004E2200" w:rsidRDefault="00200A27" w:rsidP="00037DEA">
      <w:pPr>
        <w:spacing w:after="0" w:line="240" w:lineRule="auto"/>
        <w:jc w:val="both"/>
        <w:rPr>
          <w:sz w:val="24"/>
        </w:rPr>
      </w:pPr>
    </w:p>
    <w:p w:rsidR="00200A27" w:rsidRPr="004E2200" w:rsidRDefault="00200A27" w:rsidP="00EB4682">
      <w:pPr>
        <w:spacing w:after="0" w:line="240" w:lineRule="auto"/>
        <w:jc w:val="both"/>
        <w:rPr>
          <w:sz w:val="24"/>
        </w:rPr>
      </w:pPr>
      <w:r w:rsidRPr="004E2200">
        <w:rPr>
          <w:sz w:val="24"/>
        </w:rPr>
        <w:t xml:space="preserve">The Water Cycle Strategy supports the efforts of GEO </w:t>
      </w:r>
      <w:r w:rsidR="000417A1">
        <w:rPr>
          <w:sz w:val="24"/>
        </w:rPr>
        <w:t>by</w:t>
      </w:r>
      <w:r w:rsidR="00EB4682">
        <w:rPr>
          <w:sz w:val="24"/>
        </w:rPr>
        <w:t xml:space="preserve"> mobilizing </w:t>
      </w:r>
      <w:r w:rsidRPr="004E2200">
        <w:rPr>
          <w:sz w:val="24"/>
        </w:rPr>
        <w:t>the capacity building efforts of GEO Members and Participating Organizations</w:t>
      </w:r>
      <w:r w:rsidR="000417A1">
        <w:rPr>
          <w:sz w:val="24"/>
        </w:rPr>
        <w:t>;</w:t>
      </w:r>
      <w:r w:rsidRPr="004E2200">
        <w:rPr>
          <w:sz w:val="24"/>
        </w:rPr>
        <w:t xml:space="preserve"> engag</w:t>
      </w:r>
      <w:r w:rsidR="00EB4682">
        <w:rPr>
          <w:sz w:val="24"/>
        </w:rPr>
        <w:t xml:space="preserve">ing </w:t>
      </w:r>
      <w:r w:rsidRPr="004E2200">
        <w:rPr>
          <w:sz w:val="24"/>
        </w:rPr>
        <w:t xml:space="preserve">resource providers in </w:t>
      </w:r>
      <w:r w:rsidR="002947FF">
        <w:rPr>
          <w:sz w:val="24"/>
        </w:rPr>
        <w:t xml:space="preserve">the </w:t>
      </w:r>
      <w:r w:rsidRPr="004E2200">
        <w:rPr>
          <w:sz w:val="24"/>
        </w:rPr>
        <w:t>GEO capacity building process;</w:t>
      </w:r>
      <w:r w:rsidR="00EB4682">
        <w:rPr>
          <w:sz w:val="24"/>
        </w:rPr>
        <w:t xml:space="preserve"> and </w:t>
      </w:r>
      <w:r w:rsidRPr="004E2200">
        <w:rPr>
          <w:sz w:val="24"/>
        </w:rPr>
        <w:t>enhancing capacity building efforts to ensure the integration of mature Earth observation-based information systems into day</w:t>
      </w:r>
      <w:r w:rsidR="002947FF">
        <w:rPr>
          <w:sz w:val="24"/>
        </w:rPr>
        <w:t>-</w:t>
      </w:r>
      <w:r w:rsidRPr="004E2200">
        <w:rPr>
          <w:sz w:val="24"/>
        </w:rPr>
        <w:t>by</w:t>
      </w:r>
      <w:r w:rsidR="002947FF">
        <w:rPr>
          <w:sz w:val="24"/>
        </w:rPr>
        <w:t>-</w:t>
      </w:r>
      <w:r w:rsidRPr="004E2200">
        <w:rPr>
          <w:sz w:val="24"/>
        </w:rPr>
        <w:t>day end-user practices.</w:t>
      </w:r>
    </w:p>
    <w:p w:rsidR="00200A27" w:rsidRPr="004E2200" w:rsidRDefault="00200A27" w:rsidP="00037DEA">
      <w:pPr>
        <w:spacing w:after="0" w:line="240" w:lineRule="auto"/>
        <w:jc w:val="both"/>
        <w:rPr>
          <w:sz w:val="24"/>
        </w:rPr>
      </w:pPr>
    </w:p>
    <w:p w:rsidR="00200A27" w:rsidRPr="004E2200" w:rsidRDefault="00200A27" w:rsidP="000417A1">
      <w:pPr>
        <w:suppressAutoHyphens/>
        <w:spacing w:after="0" w:line="240" w:lineRule="auto"/>
        <w:jc w:val="both"/>
        <w:rPr>
          <w:sz w:val="24"/>
          <w:lang w:eastAsia="ar-SA"/>
        </w:rPr>
      </w:pPr>
      <w:r w:rsidRPr="004E2200">
        <w:rPr>
          <w:sz w:val="24"/>
          <w:lang w:eastAsia="ar-SA"/>
        </w:rPr>
        <w:t>In practical terms</w:t>
      </w:r>
      <w:r w:rsidR="002947FF">
        <w:rPr>
          <w:sz w:val="24"/>
          <w:lang w:eastAsia="ar-SA"/>
        </w:rPr>
        <w:t>,</w:t>
      </w:r>
      <w:r w:rsidRPr="004E2200">
        <w:rPr>
          <w:sz w:val="24"/>
          <w:lang w:eastAsia="ar-SA"/>
        </w:rPr>
        <w:t xml:space="preserve"> the </w:t>
      </w:r>
      <w:r w:rsidR="00EB4682">
        <w:rPr>
          <w:sz w:val="24"/>
          <w:lang w:eastAsia="ar-SA"/>
        </w:rPr>
        <w:t xml:space="preserve">GEO </w:t>
      </w:r>
      <w:r w:rsidRPr="004E2200">
        <w:rPr>
          <w:sz w:val="24"/>
          <w:lang w:eastAsia="ar-SA"/>
        </w:rPr>
        <w:t>Water Strategy will enable GEO to demonstrate progress by</w:t>
      </w:r>
      <w:r w:rsidR="000417A1">
        <w:rPr>
          <w:sz w:val="24"/>
          <w:lang w:eastAsia="ar-SA"/>
        </w:rPr>
        <w:t xml:space="preserve"> n</w:t>
      </w:r>
      <w:r w:rsidRPr="004E2200">
        <w:rPr>
          <w:sz w:val="24"/>
          <w:lang w:eastAsia="ar-SA"/>
        </w:rPr>
        <w:t>etworking activities that specifically build individual, institutional</w:t>
      </w:r>
      <w:r w:rsidR="002947FF">
        <w:rPr>
          <w:sz w:val="24"/>
          <w:lang w:eastAsia="ar-SA"/>
        </w:rPr>
        <w:t>,</w:t>
      </w:r>
      <w:r w:rsidRPr="004E2200">
        <w:rPr>
          <w:sz w:val="24"/>
          <w:lang w:eastAsia="ar-SA"/>
        </w:rPr>
        <w:t xml:space="preserve"> and infrastructure capacity</w:t>
      </w:r>
      <w:r w:rsidR="000417A1">
        <w:rPr>
          <w:sz w:val="24"/>
          <w:lang w:eastAsia="ar-SA"/>
        </w:rPr>
        <w:t>; l</w:t>
      </w:r>
      <w:r w:rsidRPr="004E2200">
        <w:rPr>
          <w:sz w:val="24"/>
          <w:lang w:eastAsia="ar-SA"/>
        </w:rPr>
        <w:t>everaging resources for Earth observation capacity building efforts</w:t>
      </w:r>
      <w:r w:rsidR="000417A1">
        <w:rPr>
          <w:sz w:val="24"/>
          <w:lang w:eastAsia="ar-SA"/>
        </w:rPr>
        <w:t xml:space="preserve">; </w:t>
      </w:r>
      <w:r w:rsidR="002947FF">
        <w:rPr>
          <w:sz w:val="24"/>
          <w:lang w:eastAsia="ar-SA"/>
        </w:rPr>
        <w:t>i</w:t>
      </w:r>
      <w:r w:rsidR="002947FF" w:rsidRPr="004E2200">
        <w:rPr>
          <w:sz w:val="24"/>
          <w:lang w:eastAsia="ar-SA"/>
        </w:rPr>
        <w:t>ncreas</w:t>
      </w:r>
      <w:r w:rsidR="002947FF">
        <w:rPr>
          <w:sz w:val="24"/>
          <w:lang w:eastAsia="ar-SA"/>
        </w:rPr>
        <w:t>ing the</w:t>
      </w:r>
      <w:r w:rsidR="002947FF" w:rsidRPr="004E2200">
        <w:rPr>
          <w:sz w:val="24"/>
          <w:lang w:eastAsia="ar-SA"/>
        </w:rPr>
        <w:t xml:space="preserve"> </w:t>
      </w:r>
      <w:r w:rsidRPr="004E2200">
        <w:rPr>
          <w:sz w:val="24"/>
          <w:lang w:eastAsia="ar-SA"/>
        </w:rPr>
        <w:t>use of Earth observation in policy and decision</w:t>
      </w:r>
      <w:r w:rsidR="002947FF">
        <w:rPr>
          <w:sz w:val="24"/>
          <w:lang w:eastAsia="ar-SA"/>
        </w:rPr>
        <w:t>-</w:t>
      </w:r>
      <w:r w:rsidRPr="004E2200">
        <w:rPr>
          <w:sz w:val="24"/>
          <w:lang w:eastAsia="ar-SA"/>
        </w:rPr>
        <w:t>making</w:t>
      </w:r>
      <w:r w:rsidR="000417A1">
        <w:rPr>
          <w:sz w:val="24"/>
          <w:lang w:eastAsia="ar-SA"/>
        </w:rPr>
        <w:t xml:space="preserve">; </w:t>
      </w:r>
      <w:r w:rsidR="002947FF">
        <w:rPr>
          <w:sz w:val="24"/>
          <w:lang w:eastAsia="ar-SA"/>
        </w:rPr>
        <w:t>e</w:t>
      </w:r>
      <w:r w:rsidR="002947FF" w:rsidRPr="004E2200">
        <w:rPr>
          <w:sz w:val="24"/>
          <w:lang w:eastAsia="ar-SA"/>
        </w:rPr>
        <w:t>nhanc</w:t>
      </w:r>
      <w:r w:rsidR="002947FF">
        <w:rPr>
          <w:sz w:val="24"/>
          <w:lang w:eastAsia="ar-SA"/>
        </w:rPr>
        <w:t>ing the</w:t>
      </w:r>
      <w:r w:rsidR="002947FF" w:rsidRPr="004E2200">
        <w:rPr>
          <w:sz w:val="24"/>
          <w:lang w:eastAsia="ar-SA"/>
        </w:rPr>
        <w:t xml:space="preserve"> </w:t>
      </w:r>
      <w:r w:rsidRPr="004E2200">
        <w:rPr>
          <w:sz w:val="24"/>
          <w:lang w:eastAsia="ar-SA"/>
        </w:rPr>
        <w:t>participation of developing countries in GEO and GEOSS</w:t>
      </w:r>
      <w:r w:rsidR="002947FF">
        <w:rPr>
          <w:sz w:val="24"/>
          <w:lang w:eastAsia="ar-SA"/>
        </w:rPr>
        <w:t>; and applying</w:t>
      </w:r>
      <w:r w:rsidRPr="004E2200">
        <w:rPr>
          <w:sz w:val="24"/>
          <w:lang w:eastAsia="ar-SA"/>
        </w:rPr>
        <w:t xml:space="preserve"> e-science infrastructure for Earth observations education and training.</w:t>
      </w:r>
    </w:p>
    <w:p w:rsidR="00200A27" w:rsidRPr="004E2200" w:rsidRDefault="00200A27" w:rsidP="00037DEA">
      <w:pPr>
        <w:autoSpaceDE w:val="0"/>
        <w:autoSpaceDN w:val="0"/>
        <w:adjustRightInd w:val="0"/>
        <w:spacing w:after="0" w:line="240" w:lineRule="auto"/>
        <w:jc w:val="both"/>
        <w:rPr>
          <w:sz w:val="24"/>
          <w:lang w:eastAsia="zh-CN"/>
        </w:rPr>
      </w:pPr>
    </w:p>
    <w:p w:rsidR="00200A27" w:rsidRPr="004E2200" w:rsidRDefault="00EB4682" w:rsidP="00037DEA">
      <w:pPr>
        <w:autoSpaceDE w:val="0"/>
        <w:autoSpaceDN w:val="0"/>
        <w:adjustRightInd w:val="0"/>
        <w:spacing w:after="0" w:line="240" w:lineRule="auto"/>
        <w:jc w:val="both"/>
        <w:rPr>
          <w:bCs/>
          <w:sz w:val="24"/>
          <w:szCs w:val="24"/>
          <w:lang w:eastAsia="zh-CN"/>
        </w:rPr>
      </w:pPr>
      <w:r>
        <w:rPr>
          <w:sz w:val="24"/>
        </w:rPr>
        <w:t>T</w:t>
      </w:r>
      <w:r w:rsidR="000417A1" w:rsidRPr="004E2200">
        <w:rPr>
          <w:sz w:val="24"/>
        </w:rPr>
        <w:t xml:space="preserve">he </w:t>
      </w:r>
      <w:r>
        <w:rPr>
          <w:sz w:val="24"/>
        </w:rPr>
        <w:t xml:space="preserve">GEO </w:t>
      </w:r>
      <w:r w:rsidR="000417A1" w:rsidRPr="004E2200">
        <w:rPr>
          <w:sz w:val="24"/>
        </w:rPr>
        <w:t xml:space="preserve">Water </w:t>
      </w:r>
      <w:r w:rsidR="002947FF">
        <w:rPr>
          <w:sz w:val="24"/>
        </w:rPr>
        <w:t>S</w:t>
      </w:r>
      <w:r w:rsidR="000417A1" w:rsidRPr="004E2200">
        <w:rPr>
          <w:sz w:val="24"/>
        </w:rPr>
        <w:t>trategy will provide an extensive state-of-the art assessment of GEO Water Cycle activities, especially in three developing regions</w:t>
      </w:r>
      <w:r w:rsidR="002947FF">
        <w:rPr>
          <w:sz w:val="24"/>
        </w:rPr>
        <w:t>,</w:t>
      </w:r>
      <w:r>
        <w:rPr>
          <w:sz w:val="24"/>
        </w:rPr>
        <w:t xml:space="preserve"> </w:t>
      </w:r>
      <w:r w:rsidR="000417A1" w:rsidRPr="004E2200">
        <w:rPr>
          <w:sz w:val="24"/>
        </w:rPr>
        <w:t>namely: Africa, Asia</w:t>
      </w:r>
      <w:r w:rsidR="002947FF">
        <w:rPr>
          <w:sz w:val="24"/>
        </w:rPr>
        <w:t>,</w:t>
      </w:r>
      <w:r w:rsidR="000417A1" w:rsidRPr="004E2200">
        <w:rPr>
          <w:sz w:val="24"/>
        </w:rPr>
        <w:t xml:space="preserve"> and Latin and Central America</w:t>
      </w:r>
      <w:r w:rsidR="000417A1">
        <w:rPr>
          <w:sz w:val="24"/>
        </w:rPr>
        <w:t xml:space="preserve">. </w:t>
      </w:r>
      <w:r w:rsidR="000417A1" w:rsidRPr="004E2200">
        <w:rPr>
          <w:sz w:val="24"/>
        </w:rPr>
        <w:t>Relevant work is also being carried out in other parts of the wor</w:t>
      </w:r>
      <w:r w:rsidR="000417A1">
        <w:rPr>
          <w:sz w:val="24"/>
        </w:rPr>
        <w:t>l</w:t>
      </w:r>
      <w:r w:rsidR="000417A1" w:rsidRPr="004E2200">
        <w:rPr>
          <w:sz w:val="24"/>
        </w:rPr>
        <w:t>d</w:t>
      </w:r>
      <w:r w:rsidR="000417A1">
        <w:rPr>
          <w:sz w:val="24"/>
        </w:rPr>
        <w:t xml:space="preserve">. </w:t>
      </w:r>
      <w:r w:rsidR="000417A1" w:rsidRPr="004E2200">
        <w:rPr>
          <w:sz w:val="24"/>
        </w:rPr>
        <w:t xml:space="preserve"> </w:t>
      </w:r>
      <w:r w:rsidR="00200A27" w:rsidRPr="004E2200">
        <w:rPr>
          <w:bCs/>
          <w:sz w:val="24"/>
          <w:szCs w:val="24"/>
          <w:lang w:eastAsia="zh-CN"/>
        </w:rPr>
        <w:t xml:space="preserve">The issues that arise in capacity development discussions in different geographical areas are shown in Table </w:t>
      </w:r>
      <w:r w:rsidR="00116D03">
        <w:rPr>
          <w:bCs/>
          <w:sz w:val="24"/>
          <w:szCs w:val="24"/>
          <w:lang w:eastAsia="zh-CN"/>
        </w:rPr>
        <w:t>2</w:t>
      </w:r>
      <w:r w:rsidR="009E088E">
        <w:rPr>
          <w:bCs/>
          <w:sz w:val="24"/>
          <w:szCs w:val="24"/>
          <w:lang w:eastAsia="zh-CN"/>
        </w:rPr>
        <w:t xml:space="preserve">. </w:t>
      </w:r>
    </w:p>
    <w:p w:rsidR="00200A27" w:rsidRDefault="00200A27" w:rsidP="00037DEA">
      <w:pPr>
        <w:autoSpaceDE w:val="0"/>
        <w:autoSpaceDN w:val="0"/>
        <w:adjustRightInd w:val="0"/>
        <w:spacing w:after="0" w:line="240" w:lineRule="auto"/>
        <w:jc w:val="both"/>
        <w:rPr>
          <w:bCs/>
          <w:sz w:val="24"/>
          <w:szCs w:val="24"/>
          <w:lang w:eastAsia="zh-CN"/>
        </w:rPr>
      </w:pPr>
    </w:p>
    <w:p w:rsidR="000417A1" w:rsidRPr="004E2200" w:rsidRDefault="000417A1" w:rsidP="00037DEA">
      <w:pPr>
        <w:autoSpaceDE w:val="0"/>
        <w:autoSpaceDN w:val="0"/>
        <w:adjustRightInd w:val="0"/>
        <w:spacing w:after="0" w:line="240" w:lineRule="auto"/>
        <w:jc w:val="both"/>
        <w:rPr>
          <w:bCs/>
          <w:sz w:val="24"/>
          <w:szCs w:val="24"/>
          <w:lang w:eastAsia="zh-CN"/>
        </w:rPr>
      </w:pPr>
      <w:r w:rsidRPr="002947FF">
        <w:rPr>
          <w:b/>
          <w:bCs/>
          <w:sz w:val="24"/>
          <w:szCs w:val="24"/>
          <w:lang w:eastAsia="zh-CN"/>
        </w:rPr>
        <w:t>Table 2.</w:t>
      </w:r>
      <w:r>
        <w:rPr>
          <w:bCs/>
          <w:sz w:val="24"/>
          <w:szCs w:val="24"/>
          <w:lang w:eastAsia="zh-CN"/>
        </w:rPr>
        <w:t xml:space="preserve"> Issues for Capacity Building in different regions of the world.</w:t>
      </w:r>
    </w:p>
    <w:tbl>
      <w:tblPr>
        <w:tblStyle w:val="TableGrid"/>
        <w:tblW w:w="0" w:type="auto"/>
        <w:tblInd w:w="108" w:type="dxa"/>
        <w:tblLook w:val="04A0" w:firstRow="1" w:lastRow="0" w:firstColumn="1" w:lastColumn="0" w:noHBand="0" w:noVBand="1"/>
      </w:tblPr>
      <w:tblGrid>
        <w:gridCol w:w="1985"/>
        <w:gridCol w:w="1417"/>
        <w:gridCol w:w="993"/>
        <w:gridCol w:w="992"/>
        <w:gridCol w:w="1134"/>
        <w:gridCol w:w="992"/>
        <w:gridCol w:w="1134"/>
        <w:gridCol w:w="821"/>
      </w:tblGrid>
      <w:tr w:rsidR="00200A27" w:rsidRPr="004E2200">
        <w:tc>
          <w:tcPr>
            <w:tcW w:w="1985" w:type="dxa"/>
          </w:tcPr>
          <w:p w:rsidR="00200A27" w:rsidRPr="004E2200" w:rsidRDefault="00200A27" w:rsidP="00037DEA">
            <w:pPr>
              <w:autoSpaceDE w:val="0"/>
              <w:autoSpaceDN w:val="0"/>
              <w:adjustRightInd w:val="0"/>
              <w:jc w:val="both"/>
              <w:rPr>
                <w:rFonts w:asciiTheme="minorHAnsi" w:hAnsiTheme="minorHAnsi"/>
                <w:bCs/>
                <w:sz w:val="24"/>
                <w:szCs w:val="24"/>
                <w:lang w:eastAsia="zh-CN"/>
              </w:rPr>
            </w:pPr>
          </w:p>
        </w:tc>
        <w:tc>
          <w:tcPr>
            <w:tcW w:w="1417" w:type="dxa"/>
          </w:tcPr>
          <w:p w:rsidR="00200A27" w:rsidRPr="002947FF" w:rsidRDefault="00200A27" w:rsidP="002947FF">
            <w:pPr>
              <w:autoSpaceDE w:val="0"/>
              <w:autoSpaceDN w:val="0"/>
              <w:adjustRightInd w:val="0"/>
              <w:jc w:val="center"/>
              <w:rPr>
                <w:rFonts w:asciiTheme="minorHAnsi" w:hAnsiTheme="minorHAnsi"/>
                <w:b/>
                <w:bCs/>
                <w:sz w:val="24"/>
                <w:szCs w:val="24"/>
                <w:lang w:eastAsia="zh-CN"/>
              </w:rPr>
            </w:pPr>
            <w:r w:rsidRPr="002947FF">
              <w:rPr>
                <w:rFonts w:asciiTheme="minorHAnsi" w:hAnsiTheme="minorHAnsi"/>
                <w:b/>
                <w:bCs/>
                <w:sz w:val="24"/>
                <w:szCs w:val="24"/>
                <w:lang w:eastAsia="zh-CN"/>
              </w:rPr>
              <w:t>Africa</w:t>
            </w:r>
          </w:p>
        </w:tc>
        <w:tc>
          <w:tcPr>
            <w:tcW w:w="993" w:type="dxa"/>
          </w:tcPr>
          <w:p w:rsidR="00200A27" w:rsidRPr="002947FF" w:rsidRDefault="00200A27" w:rsidP="002947FF">
            <w:pPr>
              <w:autoSpaceDE w:val="0"/>
              <w:autoSpaceDN w:val="0"/>
              <w:adjustRightInd w:val="0"/>
              <w:jc w:val="center"/>
              <w:rPr>
                <w:rFonts w:asciiTheme="minorHAnsi" w:hAnsiTheme="minorHAnsi"/>
                <w:b/>
                <w:bCs/>
                <w:sz w:val="24"/>
                <w:szCs w:val="24"/>
                <w:lang w:eastAsia="zh-CN"/>
              </w:rPr>
            </w:pPr>
            <w:r w:rsidRPr="002947FF">
              <w:rPr>
                <w:rFonts w:asciiTheme="minorHAnsi" w:hAnsiTheme="minorHAnsi"/>
                <w:b/>
                <w:bCs/>
                <w:sz w:val="24"/>
                <w:szCs w:val="24"/>
                <w:lang w:eastAsia="zh-CN"/>
              </w:rPr>
              <w:t>Asia</w:t>
            </w:r>
          </w:p>
        </w:tc>
        <w:tc>
          <w:tcPr>
            <w:tcW w:w="992" w:type="dxa"/>
          </w:tcPr>
          <w:p w:rsidR="00200A27" w:rsidRPr="002947FF" w:rsidRDefault="00200A27" w:rsidP="002947FF">
            <w:pPr>
              <w:autoSpaceDE w:val="0"/>
              <w:autoSpaceDN w:val="0"/>
              <w:adjustRightInd w:val="0"/>
              <w:jc w:val="center"/>
              <w:rPr>
                <w:rFonts w:asciiTheme="minorHAnsi" w:hAnsiTheme="minorHAnsi"/>
                <w:b/>
                <w:bCs/>
                <w:sz w:val="24"/>
                <w:szCs w:val="24"/>
                <w:lang w:eastAsia="zh-CN"/>
              </w:rPr>
            </w:pPr>
            <w:r w:rsidRPr="002947FF">
              <w:rPr>
                <w:rFonts w:asciiTheme="minorHAnsi" w:hAnsiTheme="minorHAnsi"/>
                <w:b/>
                <w:bCs/>
                <w:sz w:val="24"/>
                <w:szCs w:val="24"/>
                <w:lang w:eastAsia="zh-CN"/>
              </w:rPr>
              <w:t>Latin Am</w:t>
            </w:r>
          </w:p>
        </w:tc>
        <w:tc>
          <w:tcPr>
            <w:tcW w:w="1134" w:type="dxa"/>
          </w:tcPr>
          <w:p w:rsidR="00200A27" w:rsidRPr="002947FF" w:rsidRDefault="00200A27" w:rsidP="002947FF">
            <w:pPr>
              <w:autoSpaceDE w:val="0"/>
              <w:autoSpaceDN w:val="0"/>
              <w:adjustRightInd w:val="0"/>
              <w:jc w:val="center"/>
              <w:rPr>
                <w:rFonts w:asciiTheme="minorHAnsi" w:hAnsiTheme="minorHAnsi"/>
                <w:b/>
                <w:bCs/>
                <w:sz w:val="24"/>
                <w:szCs w:val="24"/>
                <w:lang w:eastAsia="zh-CN"/>
              </w:rPr>
            </w:pPr>
            <w:r w:rsidRPr="002947FF">
              <w:rPr>
                <w:rFonts w:asciiTheme="minorHAnsi" w:hAnsiTheme="minorHAnsi"/>
                <w:b/>
                <w:bCs/>
                <w:sz w:val="24"/>
                <w:szCs w:val="24"/>
                <w:lang w:eastAsia="zh-CN"/>
              </w:rPr>
              <w:t>Europe</w:t>
            </w:r>
          </w:p>
        </w:tc>
        <w:tc>
          <w:tcPr>
            <w:tcW w:w="992" w:type="dxa"/>
          </w:tcPr>
          <w:p w:rsidR="00200A27" w:rsidRPr="002947FF" w:rsidRDefault="00200A27" w:rsidP="002947FF">
            <w:pPr>
              <w:autoSpaceDE w:val="0"/>
              <w:autoSpaceDN w:val="0"/>
              <w:adjustRightInd w:val="0"/>
              <w:jc w:val="center"/>
              <w:rPr>
                <w:rFonts w:asciiTheme="minorHAnsi" w:hAnsiTheme="minorHAnsi"/>
                <w:b/>
                <w:bCs/>
                <w:sz w:val="24"/>
                <w:szCs w:val="24"/>
                <w:lang w:eastAsia="zh-CN"/>
              </w:rPr>
            </w:pPr>
            <w:r w:rsidRPr="002947FF">
              <w:rPr>
                <w:rFonts w:asciiTheme="minorHAnsi" w:hAnsiTheme="minorHAnsi"/>
                <w:b/>
                <w:bCs/>
                <w:sz w:val="24"/>
                <w:szCs w:val="24"/>
                <w:lang w:eastAsia="zh-CN"/>
              </w:rPr>
              <w:t>North Am</w:t>
            </w:r>
          </w:p>
        </w:tc>
        <w:tc>
          <w:tcPr>
            <w:tcW w:w="1134" w:type="dxa"/>
          </w:tcPr>
          <w:p w:rsidR="00200A27" w:rsidRPr="002947FF" w:rsidRDefault="00200A27" w:rsidP="002947FF">
            <w:pPr>
              <w:autoSpaceDE w:val="0"/>
              <w:autoSpaceDN w:val="0"/>
              <w:adjustRightInd w:val="0"/>
              <w:jc w:val="center"/>
              <w:rPr>
                <w:rFonts w:asciiTheme="minorHAnsi" w:hAnsiTheme="minorHAnsi"/>
                <w:b/>
                <w:bCs/>
                <w:sz w:val="24"/>
                <w:szCs w:val="24"/>
                <w:lang w:eastAsia="zh-CN"/>
              </w:rPr>
            </w:pPr>
            <w:r w:rsidRPr="002947FF">
              <w:rPr>
                <w:rFonts w:asciiTheme="minorHAnsi" w:hAnsiTheme="minorHAnsi"/>
                <w:b/>
                <w:bCs/>
                <w:sz w:val="24"/>
                <w:szCs w:val="24"/>
                <w:lang w:eastAsia="zh-CN"/>
              </w:rPr>
              <w:t xml:space="preserve">N </w:t>
            </w:r>
            <w:r w:rsidR="0025605D" w:rsidRPr="002947FF">
              <w:rPr>
                <w:rFonts w:asciiTheme="minorHAnsi" w:hAnsiTheme="minorHAnsi"/>
                <w:b/>
                <w:bCs/>
                <w:sz w:val="24"/>
                <w:szCs w:val="24"/>
                <w:lang w:eastAsia="zh-CN"/>
              </w:rPr>
              <w:t>Eurasia</w:t>
            </w:r>
          </w:p>
        </w:tc>
        <w:tc>
          <w:tcPr>
            <w:tcW w:w="821" w:type="dxa"/>
          </w:tcPr>
          <w:p w:rsidR="00200A27" w:rsidRPr="002947FF" w:rsidRDefault="00200A27" w:rsidP="002947FF">
            <w:pPr>
              <w:autoSpaceDE w:val="0"/>
              <w:autoSpaceDN w:val="0"/>
              <w:adjustRightInd w:val="0"/>
              <w:jc w:val="center"/>
              <w:rPr>
                <w:rFonts w:asciiTheme="minorHAnsi" w:hAnsiTheme="minorHAnsi"/>
                <w:b/>
                <w:bCs/>
                <w:sz w:val="24"/>
                <w:szCs w:val="24"/>
                <w:lang w:eastAsia="zh-CN"/>
              </w:rPr>
            </w:pPr>
            <w:r w:rsidRPr="002947FF">
              <w:rPr>
                <w:rFonts w:asciiTheme="minorHAnsi" w:hAnsiTheme="minorHAnsi"/>
                <w:b/>
                <w:bCs/>
                <w:sz w:val="24"/>
                <w:szCs w:val="24"/>
                <w:lang w:eastAsia="zh-CN"/>
              </w:rPr>
              <w:t>AU</w:t>
            </w:r>
          </w:p>
        </w:tc>
      </w:tr>
      <w:tr w:rsidR="00200A27" w:rsidRPr="004E2200">
        <w:tc>
          <w:tcPr>
            <w:tcW w:w="1985" w:type="dxa"/>
          </w:tcPr>
          <w:p w:rsidR="00200A27" w:rsidRPr="002947FF" w:rsidRDefault="00200A27" w:rsidP="00037DEA">
            <w:pPr>
              <w:autoSpaceDE w:val="0"/>
              <w:autoSpaceDN w:val="0"/>
              <w:adjustRightInd w:val="0"/>
              <w:jc w:val="both"/>
              <w:rPr>
                <w:rFonts w:asciiTheme="minorHAnsi" w:hAnsiTheme="minorHAnsi"/>
                <w:b/>
                <w:bCs/>
                <w:sz w:val="24"/>
                <w:szCs w:val="24"/>
                <w:lang w:eastAsia="zh-CN"/>
              </w:rPr>
            </w:pPr>
            <w:r w:rsidRPr="002947FF">
              <w:rPr>
                <w:rFonts w:asciiTheme="minorHAnsi" w:hAnsiTheme="minorHAnsi"/>
                <w:b/>
                <w:bCs/>
                <w:sz w:val="24"/>
                <w:szCs w:val="24"/>
                <w:lang w:eastAsia="zh-CN"/>
              </w:rPr>
              <w:t>Floods</w:t>
            </w:r>
          </w:p>
        </w:tc>
        <w:tc>
          <w:tcPr>
            <w:tcW w:w="1417"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993"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992"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1134"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992"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1134"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c>
          <w:tcPr>
            <w:tcW w:w="821"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r>
      <w:tr w:rsidR="00200A27" w:rsidRPr="004E2200">
        <w:tc>
          <w:tcPr>
            <w:tcW w:w="1985" w:type="dxa"/>
          </w:tcPr>
          <w:p w:rsidR="00200A27" w:rsidRPr="002947FF" w:rsidRDefault="00200A27" w:rsidP="00037DEA">
            <w:pPr>
              <w:autoSpaceDE w:val="0"/>
              <w:autoSpaceDN w:val="0"/>
              <w:adjustRightInd w:val="0"/>
              <w:jc w:val="both"/>
              <w:rPr>
                <w:rFonts w:asciiTheme="minorHAnsi" w:hAnsiTheme="minorHAnsi"/>
                <w:b/>
                <w:bCs/>
                <w:sz w:val="24"/>
                <w:szCs w:val="24"/>
                <w:lang w:eastAsia="zh-CN"/>
              </w:rPr>
            </w:pPr>
            <w:r w:rsidRPr="002947FF">
              <w:rPr>
                <w:rFonts w:asciiTheme="minorHAnsi" w:hAnsiTheme="minorHAnsi"/>
                <w:b/>
                <w:bCs/>
                <w:sz w:val="24"/>
                <w:szCs w:val="24"/>
                <w:lang w:eastAsia="zh-CN"/>
              </w:rPr>
              <w:t>Droughts</w:t>
            </w:r>
          </w:p>
        </w:tc>
        <w:tc>
          <w:tcPr>
            <w:tcW w:w="1417"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993"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992"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c>
          <w:tcPr>
            <w:tcW w:w="1134"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c>
          <w:tcPr>
            <w:tcW w:w="992"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1134"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821"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r>
      <w:tr w:rsidR="00200A27" w:rsidRPr="004E2200">
        <w:tc>
          <w:tcPr>
            <w:tcW w:w="1985" w:type="dxa"/>
          </w:tcPr>
          <w:p w:rsidR="00200A27" w:rsidRPr="002947FF" w:rsidRDefault="00200A27" w:rsidP="00037DEA">
            <w:pPr>
              <w:autoSpaceDE w:val="0"/>
              <w:autoSpaceDN w:val="0"/>
              <w:adjustRightInd w:val="0"/>
              <w:jc w:val="both"/>
              <w:rPr>
                <w:rFonts w:asciiTheme="minorHAnsi" w:hAnsiTheme="minorHAnsi"/>
                <w:b/>
                <w:bCs/>
                <w:sz w:val="24"/>
                <w:szCs w:val="24"/>
                <w:lang w:eastAsia="zh-CN"/>
              </w:rPr>
            </w:pPr>
            <w:r w:rsidRPr="002947FF">
              <w:rPr>
                <w:rFonts w:asciiTheme="minorHAnsi" w:hAnsiTheme="minorHAnsi"/>
                <w:b/>
                <w:bCs/>
                <w:sz w:val="24"/>
                <w:szCs w:val="24"/>
                <w:lang w:eastAsia="zh-CN"/>
              </w:rPr>
              <w:t>Water Storage</w:t>
            </w:r>
          </w:p>
        </w:tc>
        <w:tc>
          <w:tcPr>
            <w:tcW w:w="1417"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993"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c>
          <w:tcPr>
            <w:tcW w:w="992"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1134"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c>
          <w:tcPr>
            <w:tcW w:w="992"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c>
          <w:tcPr>
            <w:tcW w:w="1134"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821"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r>
      <w:tr w:rsidR="00200A27" w:rsidRPr="004E2200">
        <w:tc>
          <w:tcPr>
            <w:tcW w:w="1985" w:type="dxa"/>
          </w:tcPr>
          <w:p w:rsidR="00200A27" w:rsidRPr="002947FF" w:rsidRDefault="00200A27" w:rsidP="00037DEA">
            <w:pPr>
              <w:autoSpaceDE w:val="0"/>
              <w:autoSpaceDN w:val="0"/>
              <w:adjustRightInd w:val="0"/>
              <w:jc w:val="both"/>
              <w:rPr>
                <w:rFonts w:asciiTheme="minorHAnsi" w:hAnsiTheme="minorHAnsi"/>
                <w:b/>
                <w:bCs/>
                <w:sz w:val="24"/>
                <w:szCs w:val="24"/>
                <w:lang w:eastAsia="zh-CN"/>
              </w:rPr>
            </w:pPr>
            <w:r w:rsidRPr="002947FF">
              <w:rPr>
                <w:rFonts w:asciiTheme="minorHAnsi" w:hAnsiTheme="minorHAnsi"/>
                <w:b/>
                <w:bCs/>
                <w:sz w:val="24"/>
                <w:szCs w:val="24"/>
                <w:lang w:eastAsia="zh-CN"/>
              </w:rPr>
              <w:t>Water quality</w:t>
            </w:r>
          </w:p>
        </w:tc>
        <w:tc>
          <w:tcPr>
            <w:tcW w:w="1417"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993"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992"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c>
          <w:tcPr>
            <w:tcW w:w="1134"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c>
          <w:tcPr>
            <w:tcW w:w="992"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1134"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c>
          <w:tcPr>
            <w:tcW w:w="821"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r>
      <w:tr w:rsidR="00200A27" w:rsidRPr="004E2200">
        <w:tc>
          <w:tcPr>
            <w:tcW w:w="1985" w:type="dxa"/>
          </w:tcPr>
          <w:p w:rsidR="00200A27" w:rsidRPr="002947FF" w:rsidRDefault="00945AF3" w:rsidP="00945AF3">
            <w:pPr>
              <w:autoSpaceDE w:val="0"/>
              <w:autoSpaceDN w:val="0"/>
              <w:adjustRightInd w:val="0"/>
              <w:rPr>
                <w:rFonts w:asciiTheme="minorHAnsi" w:hAnsiTheme="minorHAnsi"/>
                <w:b/>
                <w:bCs/>
                <w:sz w:val="24"/>
                <w:szCs w:val="24"/>
                <w:lang w:eastAsia="zh-CN"/>
              </w:rPr>
            </w:pPr>
            <w:r w:rsidRPr="002947FF">
              <w:rPr>
                <w:rFonts w:asciiTheme="minorHAnsi" w:hAnsiTheme="minorHAnsi"/>
                <w:b/>
                <w:bCs/>
                <w:sz w:val="24"/>
                <w:szCs w:val="24"/>
                <w:lang w:eastAsia="zh-CN"/>
              </w:rPr>
              <w:t xml:space="preserve">Adaptation to </w:t>
            </w:r>
            <w:r w:rsidR="00200A27" w:rsidRPr="002947FF">
              <w:rPr>
                <w:rFonts w:asciiTheme="minorHAnsi" w:hAnsiTheme="minorHAnsi"/>
                <w:b/>
                <w:bCs/>
                <w:sz w:val="24"/>
                <w:szCs w:val="24"/>
                <w:lang w:eastAsia="zh-CN"/>
              </w:rPr>
              <w:t>C</w:t>
            </w:r>
            <w:r w:rsidR="000417A1" w:rsidRPr="002947FF">
              <w:rPr>
                <w:rFonts w:asciiTheme="minorHAnsi" w:hAnsiTheme="minorHAnsi"/>
                <w:b/>
                <w:bCs/>
                <w:sz w:val="24"/>
                <w:szCs w:val="24"/>
                <w:lang w:eastAsia="zh-CN"/>
              </w:rPr>
              <w:t xml:space="preserve">limate </w:t>
            </w:r>
            <w:r w:rsidR="00200A27" w:rsidRPr="002947FF">
              <w:rPr>
                <w:rFonts w:asciiTheme="minorHAnsi" w:hAnsiTheme="minorHAnsi"/>
                <w:b/>
                <w:bCs/>
                <w:sz w:val="24"/>
                <w:szCs w:val="24"/>
                <w:lang w:eastAsia="zh-CN"/>
              </w:rPr>
              <w:t>c</w:t>
            </w:r>
            <w:r w:rsidR="000417A1" w:rsidRPr="002947FF">
              <w:rPr>
                <w:rFonts w:asciiTheme="minorHAnsi" w:hAnsiTheme="minorHAnsi"/>
                <w:b/>
                <w:bCs/>
                <w:sz w:val="24"/>
                <w:szCs w:val="24"/>
                <w:lang w:eastAsia="zh-CN"/>
              </w:rPr>
              <w:t>hange</w:t>
            </w:r>
            <w:r w:rsidR="00200A27" w:rsidRPr="002947FF">
              <w:rPr>
                <w:rFonts w:asciiTheme="minorHAnsi" w:hAnsiTheme="minorHAnsi"/>
                <w:b/>
                <w:bCs/>
                <w:sz w:val="24"/>
                <w:szCs w:val="24"/>
                <w:lang w:eastAsia="zh-CN"/>
              </w:rPr>
              <w:t xml:space="preserve"> </w:t>
            </w:r>
          </w:p>
        </w:tc>
        <w:tc>
          <w:tcPr>
            <w:tcW w:w="1417"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993"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992"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1134"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992"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1134"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821"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r>
      <w:tr w:rsidR="00200A27" w:rsidRPr="004E2200">
        <w:tc>
          <w:tcPr>
            <w:tcW w:w="1985" w:type="dxa"/>
          </w:tcPr>
          <w:p w:rsidR="00200A27" w:rsidRPr="002947FF" w:rsidRDefault="00200A27" w:rsidP="000417A1">
            <w:pPr>
              <w:autoSpaceDE w:val="0"/>
              <w:autoSpaceDN w:val="0"/>
              <w:adjustRightInd w:val="0"/>
              <w:rPr>
                <w:rFonts w:asciiTheme="minorHAnsi" w:hAnsiTheme="minorHAnsi"/>
                <w:b/>
                <w:bCs/>
                <w:sz w:val="24"/>
                <w:szCs w:val="24"/>
                <w:lang w:eastAsia="zh-CN"/>
              </w:rPr>
            </w:pPr>
            <w:r w:rsidRPr="002947FF">
              <w:rPr>
                <w:rFonts w:asciiTheme="minorHAnsi" w:hAnsiTheme="minorHAnsi"/>
                <w:b/>
                <w:bCs/>
                <w:sz w:val="24"/>
                <w:szCs w:val="24"/>
                <w:lang w:eastAsia="zh-CN"/>
              </w:rPr>
              <w:t>Water for the Environment</w:t>
            </w:r>
          </w:p>
        </w:tc>
        <w:tc>
          <w:tcPr>
            <w:tcW w:w="1417"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993"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992"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1134"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c>
          <w:tcPr>
            <w:tcW w:w="992"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1134"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c>
          <w:tcPr>
            <w:tcW w:w="821"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r>
      <w:tr w:rsidR="00200A27" w:rsidRPr="004E2200">
        <w:tc>
          <w:tcPr>
            <w:tcW w:w="1985" w:type="dxa"/>
          </w:tcPr>
          <w:p w:rsidR="00200A27" w:rsidRPr="002947FF" w:rsidRDefault="00200A27" w:rsidP="00037DEA">
            <w:pPr>
              <w:autoSpaceDE w:val="0"/>
              <w:autoSpaceDN w:val="0"/>
              <w:adjustRightInd w:val="0"/>
              <w:jc w:val="both"/>
              <w:rPr>
                <w:rFonts w:asciiTheme="minorHAnsi" w:hAnsiTheme="minorHAnsi"/>
                <w:b/>
                <w:bCs/>
                <w:sz w:val="24"/>
                <w:szCs w:val="24"/>
                <w:lang w:eastAsia="zh-CN"/>
              </w:rPr>
            </w:pPr>
            <w:r w:rsidRPr="002947FF">
              <w:rPr>
                <w:rFonts w:asciiTheme="minorHAnsi" w:hAnsiTheme="minorHAnsi"/>
                <w:b/>
                <w:bCs/>
                <w:sz w:val="24"/>
                <w:szCs w:val="24"/>
                <w:lang w:eastAsia="zh-CN"/>
              </w:rPr>
              <w:t>Water for health</w:t>
            </w:r>
          </w:p>
        </w:tc>
        <w:tc>
          <w:tcPr>
            <w:tcW w:w="1417"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993"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992"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c>
          <w:tcPr>
            <w:tcW w:w="1134"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c>
          <w:tcPr>
            <w:tcW w:w="992"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r w:rsidRPr="004E2200">
              <w:rPr>
                <w:rFonts w:asciiTheme="minorHAnsi" w:hAnsiTheme="minorHAnsi"/>
                <w:bCs/>
                <w:sz w:val="24"/>
                <w:szCs w:val="24"/>
                <w:lang w:eastAsia="zh-CN"/>
              </w:rPr>
              <w:t>Yes</w:t>
            </w:r>
          </w:p>
        </w:tc>
        <w:tc>
          <w:tcPr>
            <w:tcW w:w="1134"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c>
          <w:tcPr>
            <w:tcW w:w="821" w:type="dxa"/>
          </w:tcPr>
          <w:p w:rsidR="00200A27" w:rsidRPr="004E2200" w:rsidRDefault="00200A27" w:rsidP="002947FF">
            <w:pPr>
              <w:autoSpaceDE w:val="0"/>
              <w:autoSpaceDN w:val="0"/>
              <w:adjustRightInd w:val="0"/>
              <w:jc w:val="center"/>
              <w:rPr>
                <w:rFonts w:asciiTheme="minorHAnsi" w:hAnsiTheme="minorHAnsi"/>
                <w:bCs/>
                <w:sz w:val="24"/>
                <w:szCs w:val="24"/>
                <w:lang w:eastAsia="zh-CN"/>
              </w:rPr>
            </w:pPr>
          </w:p>
        </w:tc>
      </w:tr>
    </w:tbl>
    <w:p w:rsidR="00200A27" w:rsidRPr="004E2200" w:rsidRDefault="00200A27" w:rsidP="00037DEA">
      <w:pPr>
        <w:autoSpaceDE w:val="0"/>
        <w:autoSpaceDN w:val="0"/>
        <w:adjustRightInd w:val="0"/>
        <w:spacing w:after="0" w:line="240" w:lineRule="auto"/>
        <w:jc w:val="both"/>
        <w:rPr>
          <w:bCs/>
          <w:sz w:val="24"/>
          <w:szCs w:val="24"/>
          <w:lang w:eastAsia="zh-CN"/>
        </w:rPr>
      </w:pPr>
    </w:p>
    <w:p w:rsidR="00EB4682" w:rsidRPr="004E2200" w:rsidRDefault="00EB4682" w:rsidP="00EB4682">
      <w:pPr>
        <w:autoSpaceDE w:val="0"/>
        <w:autoSpaceDN w:val="0"/>
        <w:adjustRightInd w:val="0"/>
        <w:spacing w:after="0" w:line="240" w:lineRule="auto"/>
        <w:jc w:val="both"/>
        <w:rPr>
          <w:sz w:val="24"/>
        </w:rPr>
      </w:pPr>
      <w:r>
        <w:rPr>
          <w:sz w:val="24"/>
          <w:lang w:eastAsia="zh-CN"/>
        </w:rPr>
        <w:t xml:space="preserve">Water-related </w:t>
      </w:r>
      <w:r w:rsidRPr="004E2200">
        <w:rPr>
          <w:sz w:val="24"/>
          <w:lang w:eastAsia="zh-CN"/>
        </w:rPr>
        <w:t xml:space="preserve">capacity building efforts will </w:t>
      </w:r>
      <w:r>
        <w:rPr>
          <w:sz w:val="24"/>
          <w:lang w:eastAsia="zh-CN"/>
        </w:rPr>
        <w:t xml:space="preserve">continue to </w:t>
      </w:r>
      <w:r w:rsidRPr="004E2200">
        <w:rPr>
          <w:sz w:val="24"/>
          <w:lang w:eastAsia="zh-CN"/>
        </w:rPr>
        <w:t>address a number of the central GEO capacity building issues</w:t>
      </w:r>
      <w:r w:rsidR="002947FF">
        <w:rPr>
          <w:sz w:val="24"/>
          <w:lang w:eastAsia="zh-CN"/>
        </w:rPr>
        <w:t>,</w:t>
      </w:r>
      <w:r w:rsidRPr="004E2200">
        <w:rPr>
          <w:sz w:val="24"/>
          <w:lang w:eastAsia="zh-CN"/>
        </w:rPr>
        <w:t xml:space="preserve"> including </w:t>
      </w:r>
      <w:r>
        <w:rPr>
          <w:sz w:val="24"/>
          <w:lang w:eastAsia="zh-CN"/>
        </w:rPr>
        <w:t>e</w:t>
      </w:r>
      <w:r w:rsidRPr="004E2200">
        <w:rPr>
          <w:sz w:val="24"/>
          <w:lang w:eastAsia="zh-CN"/>
        </w:rPr>
        <w:t>nabling capacity building through GEO Web Portal</w:t>
      </w:r>
      <w:r>
        <w:rPr>
          <w:sz w:val="24"/>
          <w:lang w:eastAsia="zh-CN"/>
        </w:rPr>
        <w:t>s</w:t>
      </w:r>
      <w:r w:rsidR="002947FF">
        <w:rPr>
          <w:sz w:val="24"/>
          <w:lang w:eastAsia="zh-CN"/>
        </w:rPr>
        <w:t>;</w:t>
      </w:r>
      <w:r w:rsidR="002947FF" w:rsidRPr="004E2200">
        <w:rPr>
          <w:sz w:val="24"/>
          <w:lang w:eastAsia="zh-CN"/>
        </w:rPr>
        <w:t xml:space="preserve"> </w:t>
      </w:r>
      <w:r>
        <w:rPr>
          <w:sz w:val="24"/>
          <w:lang w:eastAsia="zh-CN"/>
        </w:rPr>
        <w:t>e</w:t>
      </w:r>
      <w:r w:rsidRPr="004E2200">
        <w:rPr>
          <w:sz w:val="24"/>
          <w:lang w:eastAsia="zh-CN"/>
        </w:rPr>
        <w:t xml:space="preserve">nabling sustainable infrastructure capacity building efforts, </w:t>
      </w:r>
      <w:r>
        <w:rPr>
          <w:bCs/>
          <w:sz w:val="24"/>
          <w:lang w:eastAsia="zh-CN"/>
        </w:rPr>
        <w:t>t</w:t>
      </w:r>
      <w:r w:rsidRPr="004E2200">
        <w:rPr>
          <w:bCs/>
          <w:sz w:val="24"/>
          <w:lang w:eastAsia="zh-CN"/>
        </w:rPr>
        <w:t xml:space="preserve">echnology </w:t>
      </w:r>
      <w:r>
        <w:rPr>
          <w:bCs/>
          <w:sz w:val="24"/>
          <w:lang w:eastAsia="zh-CN"/>
        </w:rPr>
        <w:t>t</w:t>
      </w:r>
      <w:r w:rsidRPr="004E2200">
        <w:rPr>
          <w:bCs/>
          <w:sz w:val="24"/>
          <w:lang w:eastAsia="zh-CN"/>
        </w:rPr>
        <w:t>ransfer</w:t>
      </w:r>
      <w:r w:rsidR="002947FF">
        <w:rPr>
          <w:bCs/>
          <w:sz w:val="24"/>
          <w:lang w:eastAsia="zh-CN"/>
        </w:rPr>
        <w:t>,</w:t>
      </w:r>
      <w:r w:rsidRPr="004E2200">
        <w:rPr>
          <w:bCs/>
          <w:sz w:val="24"/>
          <w:lang w:eastAsia="zh-CN"/>
        </w:rPr>
        <w:t xml:space="preserve"> and </w:t>
      </w:r>
      <w:r>
        <w:rPr>
          <w:bCs/>
          <w:sz w:val="24"/>
          <w:lang w:eastAsia="zh-CN"/>
        </w:rPr>
        <w:t>t</w:t>
      </w:r>
      <w:r w:rsidRPr="004E2200">
        <w:rPr>
          <w:bCs/>
          <w:sz w:val="24"/>
          <w:lang w:eastAsia="zh-CN"/>
        </w:rPr>
        <w:t>raining</w:t>
      </w:r>
      <w:r w:rsidR="002947FF">
        <w:rPr>
          <w:bCs/>
          <w:sz w:val="24"/>
          <w:lang w:eastAsia="zh-CN"/>
        </w:rPr>
        <w:t>;</w:t>
      </w:r>
      <w:r w:rsidR="002947FF" w:rsidRPr="004E2200">
        <w:rPr>
          <w:bCs/>
          <w:sz w:val="24"/>
          <w:lang w:eastAsia="zh-CN"/>
        </w:rPr>
        <w:t xml:space="preserve"> </w:t>
      </w:r>
      <w:r w:rsidR="002947FF">
        <w:rPr>
          <w:bCs/>
          <w:sz w:val="24"/>
          <w:lang w:eastAsia="zh-CN"/>
        </w:rPr>
        <w:t xml:space="preserve">providing </w:t>
      </w:r>
      <w:r>
        <w:rPr>
          <w:bCs/>
          <w:sz w:val="24"/>
          <w:lang w:eastAsia="zh-CN"/>
        </w:rPr>
        <w:t>access to d</w:t>
      </w:r>
      <w:r w:rsidRPr="004E2200">
        <w:rPr>
          <w:bCs/>
          <w:sz w:val="24"/>
          <w:lang w:eastAsia="zh-CN"/>
        </w:rPr>
        <w:t>at</w:t>
      </w:r>
      <w:r>
        <w:rPr>
          <w:bCs/>
          <w:sz w:val="24"/>
          <w:lang w:eastAsia="zh-CN"/>
        </w:rPr>
        <w:t>a sets that fulfill specific user requirements</w:t>
      </w:r>
      <w:r w:rsidR="002947FF">
        <w:rPr>
          <w:bCs/>
          <w:sz w:val="24"/>
          <w:lang w:eastAsia="zh-CN"/>
        </w:rPr>
        <w:t xml:space="preserve">; </w:t>
      </w:r>
      <w:r>
        <w:rPr>
          <w:sz w:val="24"/>
          <w:lang w:eastAsia="zh-CN"/>
        </w:rPr>
        <w:t>s</w:t>
      </w:r>
      <w:r w:rsidRPr="004E2200">
        <w:rPr>
          <w:sz w:val="24"/>
          <w:lang w:eastAsia="zh-CN"/>
        </w:rPr>
        <w:t>trengthening Earth observation capacity building networks</w:t>
      </w:r>
      <w:r w:rsidR="002947FF">
        <w:rPr>
          <w:sz w:val="24"/>
          <w:lang w:eastAsia="zh-CN"/>
        </w:rPr>
        <w:t>;</w:t>
      </w:r>
      <w:r w:rsidR="002947FF" w:rsidRPr="004E2200">
        <w:rPr>
          <w:sz w:val="24"/>
          <w:lang w:eastAsia="zh-CN"/>
        </w:rPr>
        <w:t xml:space="preserve"> </w:t>
      </w:r>
      <w:r>
        <w:rPr>
          <w:sz w:val="24"/>
          <w:lang w:eastAsia="zh-CN"/>
        </w:rPr>
        <w:t>f</w:t>
      </w:r>
      <w:r w:rsidRPr="004E2200">
        <w:rPr>
          <w:sz w:val="24"/>
          <w:lang w:eastAsia="zh-CN"/>
        </w:rPr>
        <w:t>acilitating the development of national and regional capa</w:t>
      </w:r>
      <w:r>
        <w:rPr>
          <w:sz w:val="24"/>
          <w:lang w:eastAsia="zh-CN"/>
        </w:rPr>
        <w:t>bilities</w:t>
      </w:r>
      <w:r w:rsidR="002947FF">
        <w:rPr>
          <w:sz w:val="24"/>
          <w:lang w:eastAsia="zh-CN"/>
        </w:rPr>
        <w:t>;</w:t>
      </w:r>
      <w:r w:rsidR="002947FF" w:rsidRPr="004E2200">
        <w:rPr>
          <w:sz w:val="24"/>
          <w:lang w:eastAsia="zh-CN"/>
        </w:rPr>
        <w:t xml:space="preserve"> </w:t>
      </w:r>
      <w:r w:rsidRPr="004E2200">
        <w:rPr>
          <w:sz w:val="24"/>
          <w:lang w:eastAsia="zh-CN"/>
        </w:rPr>
        <w:t xml:space="preserve">and </w:t>
      </w:r>
      <w:r>
        <w:rPr>
          <w:sz w:val="24"/>
          <w:lang w:eastAsia="zh-CN"/>
        </w:rPr>
        <w:t>e</w:t>
      </w:r>
      <w:r w:rsidRPr="004E2200">
        <w:rPr>
          <w:sz w:val="24"/>
          <w:lang w:eastAsia="zh-CN"/>
        </w:rPr>
        <w:t>ngaging donors through a coordinated approach to capacity building priorities</w:t>
      </w:r>
      <w:r>
        <w:rPr>
          <w:sz w:val="24"/>
          <w:lang w:eastAsia="zh-CN"/>
        </w:rPr>
        <w:t xml:space="preserve">. </w:t>
      </w:r>
      <w:r w:rsidRPr="004E2200">
        <w:rPr>
          <w:sz w:val="24"/>
          <w:lang w:eastAsia="zh-CN"/>
        </w:rPr>
        <w:t xml:space="preserve"> </w:t>
      </w:r>
    </w:p>
    <w:p w:rsidR="00EB4682" w:rsidRDefault="00EB4682" w:rsidP="00037DEA">
      <w:pPr>
        <w:spacing w:after="0" w:line="240" w:lineRule="auto"/>
        <w:rPr>
          <w:sz w:val="24"/>
          <w:szCs w:val="21"/>
        </w:rPr>
      </w:pPr>
    </w:p>
    <w:p w:rsidR="00BD78A7" w:rsidRDefault="00E35C40" w:rsidP="007D018F">
      <w:pPr>
        <w:spacing w:after="0" w:line="240" w:lineRule="auto"/>
        <w:jc w:val="both"/>
        <w:rPr>
          <w:sz w:val="24"/>
          <w:szCs w:val="21"/>
        </w:rPr>
      </w:pPr>
      <w:r>
        <w:rPr>
          <w:sz w:val="24"/>
          <w:szCs w:val="21"/>
        </w:rPr>
        <w:t>The GEO Water Strategy will extend work in the geographical areas initiated in the first phase of GEO</w:t>
      </w:r>
      <w:r w:rsidR="002947FF">
        <w:rPr>
          <w:sz w:val="24"/>
          <w:szCs w:val="21"/>
        </w:rPr>
        <w:t>,</w:t>
      </w:r>
      <w:r>
        <w:rPr>
          <w:sz w:val="24"/>
          <w:szCs w:val="21"/>
        </w:rPr>
        <w:t xml:space="preserve"> but also expand to other areas of the globe.  Currently t</w:t>
      </w:r>
      <w:r w:rsidR="00BD78A7" w:rsidRPr="004E2200">
        <w:rPr>
          <w:sz w:val="24"/>
          <w:szCs w:val="21"/>
        </w:rPr>
        <w:t xml:space="preserve">he GEOSS Asian Water Cycle Initiative has a number of activities at the national level </w:t>
      </w:r>
      <w:r>
        <w:rPr>
          <w:sz w:val="24"/>
          <w:szCs w:val="21"/>
        </w:rPr>
        <w:t xml:space="preserve">in </w:t>
      </w:r>
      <w:r w:rsidR="00945AF3">
        <w:rPr>
          <w:sz w:val="24"/>
          <w:szCs w:val="21"/>
        </w:rPr>
        <w:t xml:space="preserve">approximately 20 </w:t>
      </w:r>
      <w:r>
        <w:rPr>
          <w:sz w:val="24"/>
          <w:szCs w:val="21"/>
        </w:rPr>
        <w:t xml:space="preserve">countries </w:t>
      </w:r>
      <w:r w:rsidR="00BD78A7" w:rsidRPr="004E2200">
        <w:rPr>
          <w:sz w:val="24"/>
          <w:szCs w:val="21"/>
        </w:rPr>
        <w:t xml:space="preserve">that address four </w:t>
      </w:r>
      <w:r>
        <w:rPr>
          <w:sz w:val="24"/>
          <w:szCs w:val="21"/>
        </w:rPr>
        <w:t>themes</w:t>
      </w:r>
      <w:r w:rsidR="002947FF">
        <w:rPr>
          <w:sz w:val="24"/>
          <w:szCs w:val="21"/>
        </w:rPr>
        <w:t>—</w:t>
      </w:r>
      <w:r w:rsidR="00BD78A7" w:rsidRPr="004E2200">
        <w:rPr>
          <w:sz w:val="24"/>
          <w:szCs w:val="21"/>
        </w:rPr>
        <w:t>flood, drought, water quality</w:t>
      </w:r>
      <w:r w:rsidR="002947FF">
        <w:rPr>
          <w:sz w:val="24"/>
          <w:szCs w:val="21"/>
        </w:rPr>
        <w:t>,</w:t>
      </w:r>
      <w:r w:rsidR="00BD78A7" w:rsidRPr="004E2200">
        <w:rPr>
          <w:sz w:val="24"/>
          <w:szCs w:val="21"/>
        </w:rPr>
        <w:t xml:space="preserve"> and climate change</w:t>
      </w:r>
      <w:r w:rsidR="002947FF">
        <w:rPr>
          <w:sz w:val="24"/>
          <w:szCs w:val="21"/>
        </w:rPr>
        <w:t>—</w:t>
      </w:r>
      <w:r w:rsidR="00BD78A7" w:rsidRPr="004E2200">
        <w:rPr>
          <w:sz w:val="24"/>
          <w:szCs w:val="21"/>
        </w:rPr>
        <w:t>in sharing data, models, experiences</w:t>
      </w:r>
      <w:r w:rsidR="002947FF">
        <w:rPr>
          <w:sz w:val="24"/>
          <w:szCs w:val="21"/>
        </w:rPr>
        <w:t>,</w:t>
      </w:r>
      <w:r w:rsidR="00BD78A7" w:rsidRPr="004E2200">
        <w:rPr>
          <w:sz w:val="24"/>
          <w:szCs w:val="21"/>
        </w:rPr>
        <w:t xml:space="preserve"> and knowledge</w:t>
      </w:r>
      <w:r w:rsidR="002947FF">
        <w:rPr>
          <w:sz w:val="24"/>
          <w:szCs w:val="21"/>
        </w:rPr>
        <w:t>,</w:t>
      </w:r>
      <w:r w:rsidR="00BD78A7" w:rsidRPr="004E2200">
        <w:rPr>
          <w:sz w:val="24"/>
          <w:szCs w:val="21"/>
        </w:rPr>
        <w:t xml:space="preserve"> and implementing </w:t>
      </w:r>
      <w:r>
        <w:rPr>
          <w:sz w:val="24"/>
          <w:szCs w:val="21"/>
        </w:rPr>
        <w:t xml:space="preserve">national </w:t>
      </w:r>
      <w:r w:rsidR="00BD78A7" w:rsidRPr="004E2200">
        <w:rPr>
          <w:sz w:val="24"/>
          <w:szCs w:val="21"/>
        </w:rPr>
        <w:t>capacity development pro</w:t>
      </w:r>
      <w:r>
        <w:rPr>
          <w:sz w:val="24"/>
          <w:szCs w:val="21"/>
        </w:rPr>
        <w:t>jects</w:t>
      </w:r>
      <w:r w:rsidR="009E088E">
        <w:rPr>
          <w:sz w:val="24"/>
          <w:szCs w:val="21"/>
        </w:rPr>
        <w:t xml:space="preserve">. </w:t>
      </w:r>
    </w:p>
    <w:p w:rsidR="00E35C40" w:rsidRPr="004E2200" w:rsidRDefault="00E35C40" w:rsidP="00037DEA">
      <w:pPr>
        <w:spacing w:after="0" w:line="240" w:lineRule="auto"/>
        <w:rPr>
          <w:sz w:val="24"/>
          <w:szCs w:val="21"/>
        </w:rPr>
      </w:pPr>
    </w:p>
    <w:p w:rsidR="00BD78A7" w:rsidRPr="004E2200" w:rsidRDefault="00BD78A7" w:rsidP="007D018F">
      <w:pPr>
        <w:pStyle w:val="ListParagraph"/>
        <w:spacing w:after="0" w:line="240" w:lineRule="auto"/>
        <w:ind w:left="0"/>
        <w:jc w:val="both"/>
        <w:rPr>
          <w:sz w:val="24"/>
        </w:rPr>
      </w:pPr>
      <w:r w:rsidRPr="004E2200">
        <w:rPr>
          <w:sz w:val="24"/>
        </w:rPr>
        <w:lastRenderedPageBreak/>
        <w:t>Africa has many opportunities to take advantage of capacity building efforts, thanks to European, Japanese</w:t>
      </w:r>
      <w:r w:rsidR="002947FF">
        <w:rPr>
          <w:sz w:val="24"/>
        </w:rPr>
        <w:t>,</w:t>
      </w:r>
      <w:r w:rsidRPr="004E2200">
        <w:rPr>
          <w:sz w:val="24"/>
        </w:rPr>
        <w:t xml:space="preserve"> and </w:t>
      </w:r>
      <w:r w:rsidR="00945AF3">
        <w:rPr>
          <w:sz w:val="24"/>
        </w:rPr>
        <w:t>U</w:t>
      </w:r>
      <w:r w:rsidR="002947FF">
        <w:rPr>
          <w:sz w:val="24"/>
        </w:rPr>
        <w:t>.</w:t>
      </w:r>
      <w:r w:rsidR="00945AF3">
        <w:rPr>
          <w:sz w:val="24"/>
        </w:rPr>
        <w:t>S</w:t>
      </w:r>
      <w:r w:rsidR="002947FF">
        <w:rPr>
          <w:sz w:val="24"/>
        </w:rPr>
        <w:t>.</w:t>
      </w:r>
      <w:r w:rsidRPr="004E2200">
        <w:rPr>
          <w:sz w:val="24"/>
        </w:rPr>
        <w:t xml:space="preserve"> efforts</w:t>
      </w:r>
      <w:r w:rsidR="009E088E">
        <w:rPr>
          <w:sz w:val="24"/>
        </w:rPr>
        <w:t xml:space="preserve">. </w:t>
      </w:r>
      <w:r w:rsidRPr="004E2200">
        <w:rPr>
          <w:sz w:val="24"/>
        </w:rPr>
        <w:t xml:space="preserve">The </w:t>
      </w:r>
      <w:r w:rsidRPr="004E2200">
        <w:rPr>
          <w:rFonts w:eastAsia="MS PGothic"/>
          <w:color w:val="000000"/>
          <w:sz w:val="24"/>
          <w:szCs w:val="21"/>
        </w:rPr>
        <w:t xml:space="preserve">GEOSS Africa Water Cycle Coordination Initiative </w:t>
      </w:r>
      <w:r w:rsidR="00945AF3">
        <w:rPr>
          <w:rFonts w:eastAsia="MS PGothic"/>
          <w:color w:val="000000"/>
          <w:sz w:val="24"/>
          <w:szCs w:val="21"/>
        </w:rPr>
        <w:t xml:space="preserve">demonstrates </w:t>
      </w:r>
      <w:r w:rsidRPr="004E2200">
        <w:rPr>
          <w:bCs/>
          <w:sz w:val="24"/>
          <w:szCs w:val="21"/>
        </w:rPr>
        <w:t xml:space="preserve">how GEOSS can provide fundamental services to support water management in Africa, including convergence and harmonization of observational activities, </w:t>
      </w:r>
      <w:r w:rsidR="00E35C40">
        <w:rPr>
          <w:bCs/>
          <w:sz w:val="24"/>
          <w:szCs w:val="21"/>
        </w:rPr>
        <w:t xml:space="preserve">adoption of </w:t>
      </w:r>
      <w:r w:rsidRPr="004E2200">
        <w:rPr>
          <w:bCs/>
          <w:sz w:val="24"/>
          <w:szCs w:val="21"/>
        </w:rPr>
        <w:t xml:space="preserve">new techniques, </w:t>
      </w:r>
      <w:r w:rsidR="00E35C40">
        <w:rPr>
          <w:bCs/>
          <w:sz w:val="24"/>
          <w:szCs w:val="21"/>
        </w:rPr>
        <w:t xml:space="preserve">implementation of </w:t>
      </w:r>
      <w:r w:rsidRPr="004E2200">
        <w:rPr>
          <w:bCs/>
          <w:sz w:val="24"/>
          <w:szCs w:val="21"/>
        </w:rPr>
        <w:t xml:space="preserve">interoperability arrangements, </w:t>
      </w:r>
      <w:r w:rsidR="00945AF3">
        <w:rPr>
          <w:bCs/>
          <w:sz w:val="24"/>
          <w:szCs w:val="21"/>
        </w:rPr>
        <w:t>data</w:t>
      </w:r>
      <w:r w:rsidR="002947FF">
        <w:rPr>
          <w:bCs/>
          <w:sz w:val="24"/>
          <w:szCs w:val="21"/>
        </w:rPr>
        <w:t>-s</w:t>
      </w:r>
      <w:r w:rsidR="00945AF3">
        <w:rPr>
          <w:bCs/>
          <w:sz w:val="24"/>
          <w:szCs w:val="21"/>
        </w:rPr>
        <w:t>haring</w:t>
      </w:r>
      <w:r w:rsidR="002947FF">
        <w:rPr>
          <w:bCs/>
          <w:sz w:val="24"/>
          <w:szCs w:val="21"/>
        </w:rPr>
        <w:t>,</w:t>
      </w:r>
      <w:r w:rsidR="00945AF3">
        <w:rPr>
          <w:bCs/>
          <w:sz w:val="24"/>
          <w:szCs w:val="21"/>
        </w:rPr>
        <w:t xml:space="preserve"> </w:t>
      </w:r>
      <w:r w:rsidRPr="004E2200">
        <w:rPr>
          <w:bCs/>
          <w:sz w:val="24"/>
          <w:szCs w:val="21"/>
        </w:rPr>
        <w:t xml:space="preserve">and effective data management to strengthen ongoing and planned water-related </w:t>
      </w:r>
      <w:r w:rsidR="00E35C40">
        <w:rPr>
          <w:bCs/>
          <w:sz w:val="24"/>
          <w:szCs w:val="21"/>
        </w:rPr>
        <w:t xml:space="preserve">projects </w:t>
      </w:r>
      <w:r w:rsidRPr="004E2200">
        <w:rPr>
          <w:bCs/>
          <w:sz w:val="24"/>
          <w:szCs w:val="21"/>
        </w:rPr>
        <w:t>in Africa</w:t>
      </w:r>
      <w:r w:rsidR="009E088E">
        <w:rPr>
          <w:bCs/>
          <w:sz w:val="24"/>
          <w:szCs w:val="21"/>
        </w:rPr>
        <w:t xml:space="preserve">. </w:t>
      </w:r>
      <w:r w:rsidR="0025605D" w:rsidRPr="004E2200">
        <w:rPr>
          <w:bCs/>
          <w:sz w:val="24"/>
          <w:szCs w:val="21"/>
        </w:rPr>
        <w:t>A number of workshop</w:t>
      </w:r>
      <w:r w:rsidR="002947FF">
        <w:rPr>
          <w:bCs/>
          <w:sz w:val="24"/>
          <w:szCs w:val="21"/>
        </w:rPr>
        <w:t>s</w:t>
      </w:r>
      <w:r w:rsidR="0025605D" w:rsidRPr="004E2200">
        <w:rPr>
          <w:bCs/>
          <w:sz w:val="24"/>
          <w:szCs w:val="21"/>
        </w:rPr>
        <w:t xml:space="preserve"> and symposi</w:t>
      </w:r>
      <w:r w:rsidR="00945AF3">
        <w:rPr>
          <w:bCs/>
          <w:sz w:val="24"/>
          <w:szCs w:val="21"/>
        </w:rPr>
        <w:t>a</w:t>
      </w:r>
      <w:r w:rsidR="0025605D" w:rsidRPr="004E2200">
        <w:rPr>
          <w:bCs/>
          <w:sz w:val="24"/>
          <w:szCs w:val="21"/>
        </w:rPr>
        <w:t xml:space="preserve"> have been held in Africa</w:t>
      </w:r>
      <w:r w:rsidR="002947FF">
        <w:rPr>
          <w:bCs/>
          <w:sz w:val="24"/>
          <w:szCs w:val="21"/>
        </w:rPr>
        <w:t>. They</w:t>
      </w:r>
      <w:r w:rsidR="0025605D" w:rsidRPr="004E2200">
        <w:rPr>
          <w:bCs/>
          <w:sz w:val="24"/>
          <w:szCs w:val="21"/>
        </w:rPr>
        <w:t xml:space="preserve"> aimed </w:t>
      </w:r>
      <w:r w:rsidR="002947FF">
        <w:rPr>
          <w:bCs/>
          <w:sz w:val="24"/>
          <w:szCs w:val="21"/>
        </w:rPr>
        <w:t>to develop</w:t>
      </w:r>
      <w:r w:rsidR="0025605D" w:rsidRPr="004E2200">
        <w:rPr>
          <w:bCs/>
          <w:sz w:val="24"/>
          <w:szCs w:val="21"/>
        </w:rPr>
        <w:t xml:space="preserve"> a program</w:t>
      </w:r>
      <w:r w:rsidR="00FC2543">
        <w:rPr>
          <w:bCs/>
          <w:sz w:val="24"/>
          <w:szCs w:val="21"/>
        </w:rPr>
        <w:t>me</w:t>
      </w:r>
      <w:r w:rsidR="0025605D" w:rsidRPr="004E2200">
        <w:rPr>
          <w:bCs/>
          <w:sz w:val="24"/>
          <w:szCs w:val="21"/>
        </w:rPr>
        <w:t xml:space="preserve"> </w:t>
      </w:r>
      <w:r w:rsidR="00FC2543">
        <w:rPr>
          <w:bCs/>
          <w:sz w:val="24"/>
          <w:szCs w:val="21"/>
        </w:rPr>
        <w:t>of</w:t>
      </w:r>
      <w:r w:rsidR="0025605D" w:rsidRPr="004E2200">
        <w:rPr>
          <w:bCs/>
          <w:sz w:val="24"/>
          <w:szCs w:val="21"/>
        </w:rPr>
        <w:t xml:space="preserve"> </w:t>
      </w:r>
      <w:r w:rsidR="00945AF3">
        <w:rPr>
          <w:bCs/>
          <w:sz w:val="24"/>
          <w:szCs w:val="21"/>
        </w:rPr>
        <w:t xml:space="preserve">GEO Water </w:t>
      </w:r>
      <w:r w:rsidR="0025605D" w:rsidRPr="004E2200">
        <w:rPr>
          <w:bCs/>
          <w:sz w:val="24"/>
          <w:szCs w:val="21"/>
        </w:rPr>
        <w:t xml:space="preserve">activities in </w:t>
      </w:r>
      <w:proofErr w:type="spellStart"/>
      <w:r w:rsidR="0025605D" w:rsidRPr="004E2200">
        <w:rPr>
          <w:bCs/>
          <w:sz w:val="24"/>
          <w:szCs w:val="21"/>
        </w:rPr>
        <w:t>transboundary</w:t>
      </w:r>
      <w:proofErr w:type="spellEnd"/>
      <w:r w:rsidR="0025605D" w:rsidRPr="004E2200">
        <w:rPr>
          <w:bCs/>
          <w:sz w:val="24"/>
          <w:szCs w:val="21"/>
        </w:rPr>
        <w:t xml:space="preserve"> basins that will further the implementation of I</w:t>
      </w:r>
      <w:r w:rsidR="00E35C40">
        <w:rPr>
          <w:bCs/>
          <w:sz w:val="24"/>
          <w:szCs w:val="21"/>
        </w:rPr>
        <w:t xml:space="preserve">ntegrated </w:t>
      </w:r>
      <w:r w:rsidR="0025605D" w:rsidRPr="004E2200">
        <w:rPr>
          <w:bCs/>
          <w:sz w:val="24"/>
          <w:szCs w:val="21"/>
        </w:rPr>
        <w:t>W</w:t>
      </w:r>
      <w:r w:rsidR="00E35C40">
        <w:rPr>
          <w:bCs/>
          <w:sz w:val="24"/>
          <w:szCs w:val="21"/>
        </w:rPr>
        <w:t xml:space="preserve">ater </w:t>
      </w:r>
      <w:r w:rsidR="0025605D" w:rsidRPr="004E2200">
        <w:rPr>
          <w:bCs/>
          <w:sz w:val="24"/>
          <w:szCs w:val="21"/>
        </w:rPr>
        <w:t>R</w:t>
      </w:r>
      <w:r w:rsidR="00E35C40">
        <w:rPr>
          <w:bCs/>
          <w:sz w:val="24"/>
          <w:szCs w:val="21"/>
        </w:rPr>
        <w:t xml:space="preserve">esources </w:t>
      </w:r>
      <w:r w:rsidR="0025605D" w:rsidRPr="004E2200">
        <w:rPr>
          <w:bCs/>
          <w:sz w:val="24"/>
          <w:szCs w:val="21"/>
        </w:rPr>
        <w:t>M</w:t>
      </w:r>
      <w:r w:rsidR="00E35C40">
        <w:rPr>
          <w:bCs/>
          <w:sz w:val="24"/>
          <w:szCs w:val="21"/>
        </w:rPr>
        <w:t>anagement</w:t>
      </w:r>
      <w:r w:rsidR="00945AF3">
        <w:rPr>
          <w:bCs/>
          <w:sz w:val="24"/>
          <w:szCs w:val="21"/>
        </w:rPr>
        <w:t>.</w:t>
      </w:r>
      <w:r w:rsidR="0025605D" w:rsidRPr="004E2200">
        <w:rPr>
          <w:bCs/>
          <w:sz w:val="24"/>
          <w:szCs w:val="21"/>
        </w:rPr>
        <w:t xml:space="preserve"> </w:t>
      </w:r>
      <w:r w:rsidRPr="004E2200">
        <w:rPr>
          <w:bCs/>
          <w:sz w:val="24"/>
          <w:szCs w:val="21"/>
        </w:rPr>
        <w:t>At the same time</w:t>
      </w:r>
      <w:r w:rsidR="002947FF">
        <w:rPr>
          <w:bCs/>
          <w:sz w:val="24"/>
          <w:szCs w:val="21"/>
        </w:rPr>
        <w:t>,</w:t>
      </w:r>
      <w:r w:rsidRPr="004E2200">
        <w:rPr>
          <w:bCs/>
          <w:sz w:val="24"/>
          <w:szCs w:val="21"/>
        </w:rPr>
        <w:t xml:space="preserve"> t</w:t>
      </w:r>
      <w:r w:rsidRPr="004E2200">
        <w:rPr>
          <w:sz w:val="24"/>
        </w:rPr>
        <w:t xml:space="preserve">he TIGER Initiative launched by ESA, the Canadian Space Agency, the Council of Scientific and Industrial Research, and UNESCO supports studies by African partners by providing access to space-based </w:t>
      </w:r>
      <w:r w:rsidR="00E35C40">
        <w:rPr>
          <w:sz w:val="24"/>
        </w:rPr>
        <w:t xml:space="preserve">ESA </w:t>
      </w:r>
      <w:r w:rsidRPr="004E2200">
        <w:rPr>
          <w:sz w:val="24"/>
        </w:rPr>
        <w:t xml:space="preserve">data and products. </w:t>
      </w:r>
      <w:r w:rsidR="00E35C40">
        <w:rPr>
          <w:sz w:val="24"/>
        </w:rPr>
        <w:t>TIGER also provides</w:t>
      </w:r>
      <w:r w:rsidRPr="004E2200">
        <w:rPr>
          <w:sz w:val="24"/>
        </w:rPr>
        <w:t xml:space="preserve"> training on Earth Observations applications for water management</w:t>
      </w:r>
      <w:r w:rsidR="00945AF3">
        <w:rPr>
          <w:sz w:val="24"/>
        </w:rPr>
        <w:t>.</w:t>
      </w:r>
      <w:r w:rsidRPr="004E2200">
        <w:rPr>
          <w:sz w:val="24"/>
        </w:rPr>
        <w:t xml:space="preserve"> </w:t>
      </w:r>
      <w:r w:rsidR="00945AF3">
        <w:rPr>
          <w:sz w:val="24"/>
        </w:rPr>
        <w:t xml:space="preserve">Through </w:t>
      </w:r>
      <w:r w:rsidR="002947FF">
        <w:rPr>
          <w:sz w:val="24"/>
        </w:rPr>
        <w:t xml:space="preserve">its </w:t>
      </w:r>
      <w:r w:rsidR="00945AF3">
        <w:rPr>
          <w:sz w:val="24"/>
        </w:rPr>
        <w:t xml:space="preserve">collaboration with </w:t>
      </w:r>
      <w:r w:rsidRPr="004E2200">
        <w:rPr>
          <w:sz w:val="24"/>
        </w:rPr>
        <w:t>USAID</w:t>
      </w:r>
      <w:r w:rsidR="00945AF3">
        <w:rPr>
          <w:sz w:val="24"/>
        </w:rPr>
        <w:t>,</w:t>
      </w:r>
      <w:r w:rsidRPr="004E2200">
        <w:rPr>
          <w:sz w:val="24"/>
        </w:rPr>
        <w:t xml:space="preserve"> NASA ha</w:t>
      </w:r>
      <w:r w:rsidR="00945AF3">
        <w:rPr>
          <w:sz w:val="24"/>
        </w:rPr>
        <w:t>s</w:t>
      </w:r>
      <w:r w:rsidRPr="004E2200">
        <w:rPr>
          <w:sz w:val="24"/>
        </w:rPr>
        <w:t xml:space="preserve"> </w:t>
      </w:r>
      <w:r w:rsidR="00945AF3">
        <w:rPr>
          <w:sz w:val="24"/>
        </w:rPr>
        <w:t xml:space="preserve">implemented </w:t>
      </w:r>
      <w:r w:rsidRPr="004E2200">
        <w:rPr>
          <w:sz w:val="24"/>
        </w:rPr>
        <w:t>a SERVIR system in Kenya</w:t>
      </w:r>
      <w:r w:rsidR="00945AF3">
        <w:rPr>
          <w:sz w:val="24"/>
        </w:rPr>
        <w:t xml:space="preserve"> and supported </w:t>
      </w:r>
      <w:r w:rsidR="00945AF3" w:rsidRPr="004E2200">
        <w:rPr>
          <w:sz w:val="24"/>
        </w:rPr>
        <w:t>the implementation of Water Information System Platforms in North African (MENA) countries.</w:t>
      </w:r>
      <w:r w:rsidRPr="004E2200">
        <w:rPr>
          <w:sz w:val="24"/>
        </w:rPr>
        <w:t xml:space="preserve"> </w:t>
      </w:r>
    </w:p>
    <w:p w:rsidR="00BD78A7" w:rsidRPr="004E2200" w:rsidRDefault="00BD78A7" w:rsidP="00037DEA">
      <w:pPr>
        <w:spacing w:after="0" w:line="240" w:lineRule="auto"/>
        <w:rPr>
          <w:sz w:val="24"/>
        </w:rPr>
      </w:pPr>
    </w:p>
    <w:p w:rsidR="00BD78A7" w:rsidRPr="004E2200" w:rsidRDefault="00945AF3" w:rsidP="007D018F">
      <w:pPr>
        <w:spacing w:after="0" w:line="240" w:lineRule="auto"/>
        <w:jc w:val="both"/>
        <w:rPr>
          <w:rFonts w:eastAsia="Times New Roman" w:cs="Times New Roman"/>
          <w:sz w:val="24"/>
          <w:szCs w:val="24"/>
        </w:rPr>
      </w:pPr>
      <w:r>
        <w:rPr>
          <w:rFonts w:eastAsia="Times New Roman" w:cs="Times New Roman"/>
          <w:sz w:val="24"/>
          <w:szCs w:val="24"/>
        </w:rPr>
        <w:t xml:space="preserve">Capacity Building in </w:t>
      </w:r>
      <w:r w:rsidR="00BD78A7" w:rsidRPr="004E2200">
        <w:rPr>
          <w:rFonts w:eastAsia="Times New Roman" w:cs="Times New Roman"/>
          <w:sz w:val="24"/>
          <w:szCs w:val="24"/>
        </w:rPr>
        <w:t xml:space="preserve">Latin America </w:t>
      </w:r>
      <w:r>
        <w:rPr>
          <w:rFonts w:eastAsia="Times New Roman" w:cs="Times New Roman"/>
          <w:sz w:val="24"/>
          <w:szCs w:val="24"/>
        </w:rPr>
        <w:t xml:space="preserve">is carried out by </w:t>
      </w:r>
      <w:r w:rsidR="00BD78A7" w:rsidRPr="004E2200">
        <w:rPr>
          <w:rFonts w:eastAsia="Times New Roman" w:cs="Times New Roman"/>
          <w:sz w:val="24"/>
          <w:szCs w:val="24"/>
        </w:rPr>
        <w:t>the Centre of Hydrologic and Spatial Information for Latin America and the Caribbean</w:t>
      </w:r>
      <w:r w:rsidR="002947FF">
        <w:rPr>
          <w:rFonts w:eastAsia="Times New Roman" w:cs="Times New Roman"/>
          <w:sz w:val="24"/>
          <w:szCs w:val="24"/>
        </w:rPr>
        <w:t>,</w:t>
      </w:r>
      <w:r w:rsidR="00BD78A7" w:rsidRPr="004E2200">
        <w:rPr>
          <w:rFonts w:eastAsia="Times New Roman" w:cs="Times New Roman"/>
          <w:sz w:val="24"/>
          <w:szCs w:val="24"/>
        </w:rPr>
        <w:t xml:space="preserve"> </w:t>
      </w:r>
      <w:r>
        <w:rPr>
          <w:rFonts w:eastAsia="Times New Roman" w:cs="Times New Roman"/>
          <w:sz w:val="24"/>
          <w:szCs w:val="24"/>
        </w:rPr>
        <w:t xml:space="preserve">which coordinates </w:t>
      </w:r>
      <w:r w:rsidR="00E35C40">
        <w:rPr>
          <w:rFonts w:eastAsia="Times New Roman" w:cs="Times New Roman"/>
          <w:sz w:val="24"/>
          <w:szCs w:val="24"/>
        </w:rPr>
        <w:t xml:space="preserve">capacity building </w:t>
      </w:r>
      <w:r w:rsidR="00BD78A7" w:rsidRPr="004E2200">
        <w:rPr>
          <w:rFonts w:eastAsia="Times New Roman" w:cs="Times New Roman"/>
          <w:sz w:val="24"/>
          <w:szCs w:val="24"/>
        </w:rPr>
        <w:t>activities</w:t>
      </w:r>
      <w:r>
        <w:rPr>
          <w:rFonts w:eastAsia="Times New Roman" w:cs="Times New Roman"/>
          <w:sz w:val="24"/>
          <w:szCs w:val="24"/>
        </w:rPr>
        <w:t xml:space="preserve"> and workshops</w:t>
      </w:r>
      <w:r w:rsidR="009E088E">
        <w:rPr>
          <w:rFonts w:eastAsia="Times New Roman" w:cs="Times New Roman"/>
          <w:sz w:val="24"/>
          <w:szCs w:val="24"/>
        </w:rPr>
        <w:t xml:space="preserve">. </w:t>
      </w:r>
      <w:r w:rsidR="00BD78A7" w:rsidRPr="004E2200">
        <w:rPr>
          <w:rFonts w:eastAsia="Times New Roman" w:cs="Times New Roman"/>
          <w:sz w:val="24"/>
          <w:szCs w:val="24"/>
        </w:rPr>
        <w:t xml:space="preserve">After </w:t>
      </w:r>
      <w:r w:rsidR="0025605D" w:rsidRPr="004E2200">
        <w:rPr>
          <w:rFonts w:eastAsia="Times New Roman" w:cs="Times New Roman"/>
          <w:sz w:val="24"/>
          <w:szCs w:val="24"/>
        </w:rPr>
        <w:t>holding</w:t>
      </w:r>
      <w:r w:rsidR="00BD78A7" w:rsidRPr="004E2200">
        <w:rPr>
          <w:rFonts w:eastAsia="Times New Roman" w:cs="Times New Roman"/>
          <w:sz w:val="24"/>
          <w:szCs w:val="24"/>
        </w:rPr>
        <w:t xml:space="preserve"> several workshops</w:t>
      </w:r>
      <w:r w:rsidR="002947FF">
        <w:rPr>
          <w:rFonts w:eastAsia="Times New Roman" w:cs="Times New Roman"/>
          <w:sz w:val="24"/>
          <w:szCs w:val="24"/>
        </w:rPr>
        <w:t>,</w:t>
      </w:r>
      <w:r w:rsidR="00BD78A7" w:rsidRPr="004E2200">
        <w:rPr>
          <w:rFonts w:eastAsia="Times New Roman" w:cs="Times New Roman"/>
          <w:sz w:val="24"/>
          <w:szCs w:val="24"/>
        </w:rPr>
        <w:t xml:space="preserve"> the group has facilitated work in Belize with GEONETCAST, </w:t>
      </w:r>
      <w:r>
        <w:rPr>
          <w:rFonts w:eastAsia="Times New Roman" w:cs="Times New Roman"/>
          <w:sz w:val="24"/>
          <w:szCs w:val="24"/>
        </w:rPr>
        <w:t xml:space="preserve">facilitated the </w:t>
      </w:r>
      <w:r w:rsidR="00BD78A7" w:rsidRPr="004E2200">
        <w:rPr>
          <w:rFonts w:eastAsia="Times New Roman" w:cs="Times New Roman"/>
          <w:sz w:val="24"/>
          <w:szCs w:val="24"/>
        </w:rPr>
        <w:t xml:space="preserve">transfer of </w:t>
      </w:r>
      <w:r w:rsidR="0025605D" w:rsidRPr="004E2200">
        <w:rPr>
          <w:rFonts w:eastAsia="Times New Roman" w:cs="Times New Roman"/>
          <w:sz w:val="24"/>
          <w:szCs w:val="24"/>
        </w:rPr>
        <w:t>Brazilian</w:t>
      </w:r>
      <w:r w:rsidR="00BD78A7" w:rsidRPr="004E2200">
        <w:rPr>
          <w:rFonts w:eastAsia="Times New Roman" w:cs="Times New Roman"/>
          <w:sz w:val="24"/>
          <w:szCs w:val="24"/>
        </w:rPr>
        <w:t xml:space="preserve"> soil moisture data to the Soil Moisture </w:t>
      </w:r>
      <w:r w:rsidR="002947FF">
        <w:rPr>
          <w:rFonts w:eastAsia="Times New Roman" w:cs="Times New Roman"/>
          <w:sz w:val="24"/>
          <w:szCs w:val="24"/>
        </w:rPr>
        <w:t>D</w:t>
      </w:r>
      <w:r w:rsidR="002947FF" w:rsidRPr="004E2200">
        <w:rPr>
          <w:rFonts w:eastAsia="Times New Roman" w:cs="Times New Roman"/>
          <w:sz w:val="24"/>
          <w:szCs w:val="24"/>
        </w:rPr>
        <w:t>ata</w:t>
      </w:r>
      <w:r w:rsidR="00BD78A7" w:rsidRPr="004E2200">
        <w:rPr>
          <w:rFonts w:eastAsia="Times New Roman" w:cs="Times New Roman"/>
          <w:sz w:val="24"/>
          <w:szCs w:val="24"/>
        </w:rPr>
        <w:t xml:space="preserve">base, </w:t>
      </w:r>
      <w:r w:rsidR="002947FF">
        <w:rPr>
          <w:rFonts w:eastAsia="Times New Roman" w:cs="Times New Roman"/>
          <w:sz w:val="24"/>
          <w:szCs w:val="24"/>
        </w:rPr>
        <w:t xml:space="preserve">and </w:t>
      </w:r>
      <w:r w:rsidR="00BD78A7" w:rsidRPr="004E2200">
        <w:rPr>
          <w:rFonts w:eastAsia="Times New Roman" w:cs="Times New Roman"/>
          <w:sz w:val="24"/>
          <w:szCs w:val="24"/>
        </w:rPr>
        <w:t>collaborat</w:t>
      </w:r>
      <w:r>
        <w:rPr>
          <w:rFonts w:eastAsia="Times New Roman" w:cs="Times New Roman"/>
          <w:sz w:val="24"/>
          <w:szCs w:val="24"/>
        </w:rPr>
        <w:t>ed</w:t>
      </w:r>
      <w:r w:rsidR="00BD78A7" w:rsidRPr="004E2200">
        <w:rPr>
          <w:rFonts w:eastAsia="Times New Roman" w:cs="Times New Roman"/>
          <w:sz w:val="24"/>
          <w:szCs w:val="24"/>
        </w:rPr>
        <w:t xml:space="preserve"> with </w:t>
      </w:r>
      <w:r>
        <w:rPr>
          <w:rFonts w:eastAsia="Times New Roman" w:cs="Times New Roman"/>
          <w:sz w:val="24"/>
          <w:szCs w:val="24"/>
        </w:rPr>
        <w:t xml:space="preserve">the </w:t>
      </w:r>
      <w:r w:rsidR="00BD78A7" w:rsidRPr="004E2200">
        <w:rPr>
          <w:rFonts w:eastAsia="Times New Roman" w:cs="Times New Roman"/>
          <w:sz w:val="24"/>
          <w:szCs w:val="24"/>
        </w:rPr>
        <w:t>Water Center for Arid and Semi-Arid Zones in Latin America and the Caribbean for drought monitoring</w:t>
      </w:r>
      <w:r w:rsidR="009E088E">
        <w:rPr>
          <w:rFonts w:eastAsia="Times New Roman" w:cs="Times New Roman"/>
          <w:sz w:val="24"/>
          <w:szCs w:val="24"/>
        </w:rPr>
        <w:t xml:space="preserve">. </w:t>
      </w:r>
      <w:r w:rsidR="00BD78A7" w:rsidRPr="004E2200">
        <w:rPr>
          <w:rFonts w:eastAsia="Times New Roman" w:cs="Times New Roman"/>
          <w:sz w:val="24"/>
          <w:szCs w:val="24"/>
        </w:rPr>
        <w:t xml:space="preserve"> The space program</w:t>
      </w:r>
      <w:r w:rsidR="00FC2543">
        <w:rPr>
          <w:rFonts w:eastAsia="Times New Roman" w:cs="Times New Roman"/>
          <w:sz w:val="24"/>
          <w:szCs w:val="24"/>
        </w:rPr>
        <w:t>me</w:t>
      </w:r>
      <w:r w:rsidR="00BD78A7" w:rsidRPr="004E2200">
        <w:rPr>
          <w:rFonts w:eastAsia="Times New Roman" w:cs="Times New Roman"/>
          <w:sz w:val="24"/>
          <w:szCs w:val="24"/>
        </w:rPr>
        <w:t>s of Brazil</w:t>
      </w:r>
      <w:r>
        <w:rPr>
          <w:rFonts w:eastAsia="Times New Roman" w:cs="Times New Roman"/>
          <w:sz w:val="24"/>
          <w:szCs w:val="24"/>
        </w:rPr>
        <w:t>,</w:t>
      </w:r>
      <w:r w:rsidR="00BD78A7" w:rsidRPr="004E2200">
        <w:rPr>
          <w:rFonts w:eastAsia="Times New Roman" w:cs="Times New Roman"/>
          <w:sz w:val="24"/>
          <w:szCs w:val="24"/>
        </w:rPr>
        <w:t xml:space="preserve"> </w:t>
      </w:r>
      <w:r w:rsidR="0025605D" w:rsidRPr="004E2200">
        <w:rPr>
          <w:rFonts w:eastAsia="Times New Roman" w:cs="Times New Roman"/>
          <w:sz w:val="24"/>
          <w:szCs w:val="24"/>
        </w:rPr>
        <w:t>Argentina</w:t>
      </w:r>
      <w:r>
        <w:rPr>
          <w:rFonts w:eastAsia="Times New Roman" w:cs="Times New Roman"/>
          <w:sz w:val="24"/>
          <w:szCs w:val="24"/>
        </w:rPr>
        <w:t>, Peru</w:t>
      </w:r>
      <w:r w:rsidR="002947FF">
        <w:rPr>
          <w:rFonts w:eastAsia="Times New Roman" w:cs="Times New Roman"/>
          <w:sz w:val="24"/>
          <w:szCs w:val="24"/>
        </w:rPr>
        <w:t>,</w:t>
      </w:r>
      <w:r w:rsidR="00BD78A7" w:rsidRPr="004E2200">
        <w:rPr>
          <w:rFonts w:eastAsia="Times New Roman" w:cs="Times New Roman"/>
          <w:sz w:val="24"/>
          <w:szCs w:val="24"/>
        </w:rPr>
        <w:t xml:space="preserve"> and Chile </w:t>
      </w:r>
      <w:r w:rsidR="00445559">
        <w:rPr>
          <w:rFonts w:eastAsia="Times New Roman" w:cs="Times New Roman"/>
          <w:sz w:val="24"/>
          <w:szCs w:val="24"/>
        </w:rPr>
        <w:t xml:space="preserve">as well as agencies in Columbia </w:t>
      </w:r>
      <w:r w:rsidR="00BD78A7" w:rsidRPr="004E2200">
        <w:rPr>
          <w:rFonts w:eastAsia="Times New Roman" w:cs="Times New Roman"/>
          <w:sz w:val="24"/>
          <w:szCs w:val="24"/>
        </w:rPr>
        <w:t xml:space="preserve">are expected to </w:t>
      </w:r>
      <w:r w:rsidR="0025605D" w:rsidRPr="004E2200">
        <w:rPr>
          <w:rFonts w:eastAsia="Times New Roman" w:cs="Times New Roman"/>
          <w:sz w:val="24"/>
          <w:szCs w:val="24"/>
        </w:rPr>
        <w:t>feature</w:t>
      </w:r>
      <w:r w:rsidR="00BD78A7" w:rsidRPr="004E2200">
        <w:rPr>
          <w:rFonts w:eastAsia="Times New Roman" w:cs="Times New Roman"/>
          <w:sz w:val="24"/>
          <w:szCs w:val="24"/>
        </w:rPr>
        <w:t xml:space="preserve"> in these Capacity Building activities in the post-</w:t>
      </w:r>
      <w:r w:rsidR="00E35C40">
        <w:rPr>
          <w:rFonts w:eastAsia="Times New Roman" w:cs="Times New Roman"/>
          <w:sz w:val="24"/>
          <w:szCs w:val="24"/>
        </w:rPr>
        <w:t>2</w:t>
      </w:r>
      <w:r w:rsidR="00BD78A7" w:rsidRPr="004E2200">
        <w:rPr>
          <w:rFonts w:eastAsia="Times New Roman" w:cs="Times New Roman"/>
          <w:sz w:val="24"/>
          <w:szCs w:val="24"/>
        </w:rPr>
        <w:t>015 time frame.</w:t>
      </w:r>
    </w:p>
    <w:p w:rsidR="00116D03" w:rsidRDefault="00116D03" w:rsidP="00037DEA">
      <w:pPr>
        <w:spacing w:after="0" w:line="240" w:lineRule="auto"/>
        <w:rPr>
          <w:rFonts w:eastAsia="Times New Roman" w:cs="Times New Roman"/>
          <w:sz w:val="24"/>
          <w:szCs w:val="24"/>
        </w:rPr>
      </w:pPr>
    </w:p>
    <w:p w:rsidR="00445559" w:rsidRDefault="00445559" w:rsidP="007D018F">
      <w:pPr>
        <w:spacing w:after="0" w:line="240" w:lineRule="auto"/>
        <w:jc w:val="both"/>
        <w:rPr>
          <w:sz w:val="24"/>
        </w:rPr>
      </w:pPr>
      <w:r w:rsidRPr="004E2200">
        <w:rPr>
          <w:sz w:val="24"/>
        </w:rPr>
        <w:t>Capacity Building in North America occurs as technology and know-how are transferred from producing organizations to users who can apply the information in research, government management, private sector management, education program</w:t>
      </w:r>
      <w:r>
        <w:rPr>
          <w:sz w:val="24"/>
        </w:rPr>
        <w:t>me</w:t>
      </w:r>
      <w:r w:rsidRPr="004E2200">
        <w:rPr>
          <w:sz w:val="24"/>
        </w:rPr>
        <w:t>s, planning</w:t>
      </w:r>
      <w:r w:rsidR="002947FF">
        <w:rPr>
          <w:sz w:val="24"/>
        </w:rPr>
        <w:t>,</w:t>
      </w:r>
      <w:r w:rsidRPr="004E2200">
        <w:rPr>
          <w:sz w:val="24"/>
        </w:rPr>
        <w:t xml:space="preserve"> and many other applications</w:t>
      </w:r>
      <w:r>
        <w:rPr>
          <w:sz w:val="24"/>
        </w:rPr>
        <w:t xml:space="preserve">. </w:t>
      </w:r>
      <w:r w:rsidRPr="004E2200">
        <w:rPr>
          <w:sz w:val="24"/>
        </w:rPr>
        <w:t xml:space="preserve"> A number of </w:t>
      </w:r>
      <w:r>
        <w:rPr>
          <w:sz w:val="24"/>
        </w:rPr>
        <w:t>NASA</w:t>
      </w:r>
      <w:r w:rsidR="002947FF">
        <w:rPr>
          <w:sz w:val="24"/>
        </w:rPr>
        <w:t>-</w:t>
      </w:r>
      <w:r w:rsidRPr="004E2200">
        <w:rPr>
          <w:sz w:val="24"/>
        </w:rPr>
        <w:t>funded capacity building initiatives are supporting the transfer of technologies to the state level</w:t>
      </w:r>
      <w:r>
        <w:rPr>
          <w:sz w:val="24"/>
        </w:rPr>
        <w:t xml:space="preserve">. </w:t>
      </w:r>
    </w:p>
    <w:p w:rsidR="00445559" w:rsidRDefault="00445559" w:rsidP="00445559">
      <w:pPr>
        <w:spacing w:after="0" w:line="240" w:lineRule="auto"/>
        <w:rPr>
          <w:sz w:val="24"/>
        </w:rPr>
      </w:pPr>
    </w:p>
    <w:p w:rsidR="00445559" w:rsidRPr="004E2200" w:rsidRDefault="00445559" w:rsidP="007D018F">
      <w:pPr>
        <w:spacing w:after="0" w:line="240" w:lineRule="auto"/>
        <w:jc w:val="both"/>
        <w:rPr>
          <w:sz w:val="24"/>
        </w:rPr>
      </w:pPr>
      <w:r w:rsidRPr="004E2200">
        <w:rPr>
          <w:sz w:val="24"/>
        </w:rPr>
        <w:t>In Europe</w:t>
      </w:r>
      <w:r w:rsidR="002947FF">
        <w:rPr>
          <w:sz w:val="24"/>
        </w:rPr>
        <w:t>,</w:t>
      </w:r>
      <w:r w:rsidRPr="004E2200">
        <w:rPr>
          <w:sz w:val="24"/>
        </w:rPr>
        <w:t xml:space="preserve"> capacity building has been led by EC and ESA</w:t>
      </w:r>
      <w:r>
        <w:rPr>
          <w:sz w:val="24"/>
        </w:rPr>
        <w:t xml:space="preserve">. </w:t>
      </w:r>
      <w:r w:rsidRPr="004E2200">
        <w:rPr>
          <w:sz w:val="24"/>
        </w:rPr>
        <w:t>ESA supports capacity building by developing new data applications and by providing data freely to application projects</w:t>
      </w:r>
      <w:r>
        <w:rPr>
          <w:sz w:val="24"/>
        </w:rPr>
        <w:t xml:space="preserve">. </w:t>
      </w:r>
      <w:r w:rsidRPr="004E2200">
        <w:rPr>
          <w:sz w:val="24"/>
        </w:rPr>
        <w:t xml:space="preserve">Areas </w:t>
      </w:r>
      <w:r w:rsidR="002947FF">
        <w:rPr>
          <w:sz w:val="24"/>
        </w:rPr>
        <w:t>in which</w:t>
      </w:r>
      <w:r w:rsidR="002947FF" w:rsidRPr="004E2200">
        <w:rPr>
          <w:sz w:val="24"/>
        </w:rPr>
        <w:t xml:space="preserve"> </w:t>
      </w:r>
      <w:r w:rsidRPr="004E2200">
        <w:rPr>
          <w:sz w:val="24"/>
        </w:rPr>
        <w:t xml:space="preserve">these projects have had a benefit for GEO Water activities include </w:t>
      </w:r>
      <w:r w:rsidR="002947FF">
        <w:rPr>
          <w:sz w:val="24"/>
        </w:rPr>
        <w:t>e</w:t>
      </w:r>
      <w:r w:rsidR="002947FF" w:rsidRPr="004E2200">
        <w:rPr>
          <w:sz w:val="24"/>
        </w:rPr>
        <w:t xml:space="preserve">xtremes </w:t>
      </w:r>
      <w:r w:rsidRPr="004E2200">
        <w:rPr>
          <w:sz w:val="24"/>
        </w:rPr>
        <w:t>and information systems that allow people in different parts of the world to understand the consequences of extreme</w:t>
      </w:r>
      <w:r w:rsidR="002947FF">
        <w:rPr>
          <w:sz w:val="24"/>
        </w:rPr>
        <w:t>s</w:t>
      </w:r>
      <w:r w:rsidRPr="004E2200">
        <w:rPr>
          <w:sz w:val="24"/>
        </w:rPr>
        <w:t xml:space="preserve"> for their areas</w:t>
      </w:r>
      <w:r>
        <w:rPr>
          <w:sz w:val="24"/>
        </w:rPr>
        <w:t xml:space="preserve">. The </w:t>
      </w:r>
      <w:r w:rsidRPr="004E2200">
        <w:rPr>
          <w:sz w:val="24"/>
        </w:rPr>
        <w:t>N</w:t>
      </w:r>
      <w:r>
        <w:rPr>
          <w:sz w:val="24"/>
        </w:rPr>
        <w:t xml:space="preserve">orthern </w:t>
      </w:r>
      <w:r w:rsidRPr="004E2200">
        <w:rPr>
          <w:sz w:val="24"/>
        </w:rPr>
        <w:t>E</w:t>
      </w:r>
      <w:r>
        <w:rPr>
          <w:sz w:val="24"/>
        </w:rPr>
        <w:t xml:space="preserve">urasia Earth </w:t>
      </w:r>
      <w:r w:rsidRPr="004E2200">
        <w:rPr>
          <w:sz w:val="24"/>
        </w:rPr>
        <w:t>S</w:t>
      </w:r>
      <w:r>
        <w:rPr>
          <w:sz w:val="24"/>
        </w:rPr>
        <w:t xml:space="preserve">ystem </w:t>
      </w:r>
      <w:r w:rsidRPr="004E2200">
        <w:rPr>
          <w:sz w:val="24"/>
        </w:rPr>
        <w:t>P</w:t>
      </w:r>
      <w:r>
        <w:rPr>
          <w:sz w:val="24"/>
        </w:rPr>
        <w:t xml:space="preserve">artnership </w:t>
      </w:r>
      <w:r w:rsidRPr="004E2200">
        <w:rPr>
          <w:sz w:val="24"/>
        </w:rPr>
        <w:t>I</w:t>
      </w:r>
      <w:r>
        <w:rPr>
          <w:sz w:val="24"/>
        </w:rPr>
        <w:t>nitiative</w:t>
      </w:r>
      <w:r w:rsidRPr="004E2200">
        <w:rPr>
          <w:sz w:val="24"/>
        </w:rPr>
        <w:t xml:space="preserve">, </w:t>
      </w:r>
      <w:r>
        <w:rPr>
          <w:sz w:val="24"/>
        </w:rPr>
        <w:t>a multi</w:t>
      </w:r>
      <w:r w:rsidRPr="004E2200">
        <w:rPr>
          <w:bCs/>
          <w:sz w:val="24"/>
          <w:lang w:val="en-US"/>
        </w:rPr>
        <w:t xml:space="preserve">disciplinary </w:t>
      </w:r>
      <w:proofErr w:type="spellStart"/>
      <w:r w:rsidRPr="004E2200">
        <w:rPr>
          <w:bCs/>
          <w:sz w:val="24"/>
          <w:lang w:val="en-US"/>
        </w:rPr>
        <w:t>program</w:t>
      </w:r>
      <w:r>
        <w:rPr>
          <w:bCs/>
          <w:sz w:val="24"/>
          <w:lang w:val="en-US"/>
        </w:rPr>
        <w:t>me</w:t>
      </w:r>
      <w:proofErr w:type="spellEnd"/>
      <w:r w:rsidRPr="004E2200">
        <w:rPr>
          <w:bCs/>
          <w:sz w:val="24"/>
          <w:lang w:val="en-US"/>
        </w:rPr>
        <w:t xml:space="preserve"> of internationally-supported Earth systems and science research,</w:t>
      </w:r>
      <w:r w:rsidRPr="004E2200">
        <w:rPr>
          <w:sz w:val="24"/>
        </w:rPr>
        <w:t xml:space="preserve"> has </w:t>
      </w:r>
      <w:r>
        <w:rPr>
          <w:sz w:val="24"/>
        </w:rPr>
        <w:t xml:space="preserve">carried out </w:t>
      </w:r>
      <w:r w:rsidRPr="004E2200">
        <w:rPr>
          <w:sz w:val="24"/>
        </w:rPr>
        <w:t>a number for research projects and training program</w:t>
      </w:r>
      <w:r>
        <w:rPr>
          <w:sz w:val="24"/>
        </w:rPr>
        <w:t>me</w:t>
      </w:r>
      <w:r w:rsidRPr="004E2200">
        <w:rPr>
          <w:sz w:val="24"/>
        </w:rPr>
        <w:t>s for young scientists in northern Eurasia</w:t>
      </w:r>
      <w:r>
        <w:rPr>
          <w:sz w:val="24"/>
        </w:rPr>
        <w:t xml:space="preserve">. </w:t>
      </w:r>
    </w:p>
    <w:p w:rsidR="00445559" w:rsidRPr="004E2200" w:rsidRDefault="00445559" w:rsidP="00445559">
      <w:pPr>
        <w:pStyle w:val="ListParagraph"/>
        <w:spacing w:after="0" w:line="240" w:lineRule="auto"/>
        <w:ind w:left="0"/>
        <w:rPr>
          <w:sz w:val="24"/>
        </w:rPr>
      </w:pPr>
    </w:p>
    <w:p w:rsidR="0025605D" w:rsidRPr="004E2200" w:rsidRDefault="0025605D" w:rsidP="00037DEA">
      <w:pPr>
        <w:spacing w:after="0" w:line="240" w:lineRule="auto"/>
        <w:rPr>
          <w:rFonts w:eastAsia="Times New Roman" w:cs="Times New Roman"/>
          <w:sz w:val="24"/>
          <w:szCs w:val="24"/>
        </w:rPr>
      </w:pPr>
    </w:p>
    <w:p w:rsidR="0025605D" w:rsidRPr="004E2200" w:rsidRDefault="00116D03" w:rsidP="00116D03">
      <w:pPr>
        <w:pStyle w:val="ListParagraph"/>
        <w:tabs>
          <w:tab w:val="left" w:pos="567"/>
        </w:tabs>
        <w:spacing w:after="0" w:line="240" w:lineRule="auto"/>
        <w:ind w:left="0"/>
        <w:rPr>
          <w:sz w:val="24"/>
          <w:u w:val="single"/>
        </w:rPr>
      </w:pPr>
      <w:r>
        <w:rPr>
          <w:b/>
          <w:sz w:val="24"/>
        </w:rPr>
        <w:t>10.</w:t>
      </w:r>
      <w:r>
        <w:rPr>
          <w:b/>
          <w:sz w:val="24"/>
        </w:rPr>
        <w:tab/>
      </w:r>
      <w:r w:rsidR="0025605D" w:rsidRPr="004E2200">
        <w:rPr>
          <w:b/>
          <w:sz w:val="24"/>
        </w:rPr>
        <w:t>Linkages</w:t>
      </w:r>
    </w:p>
    <w:p w:rsidR="0025605D" w:rsidRPr="004E2200" w:rsidRDefault="0025605D" w:rsidP="00037DEA">
      <w:pPr>
        <w:spacing w:after="0" w:line="240" w:lineRule="auto"/>
        <w:rPr>
          <w:sz w:val="24"/>
          <w:u w:val="single"/>
        </w:rPr>
      </w:pPr>
    </w:p>
    <w:p w:rsidR="0025605D" w:rsidRPr="004E2200" w:rsidRDefault="0025605D" w:rsidP="007D018F">
      <w:pPr>
        <w:spacing w:after="0" w:line="240" w:lineRule="auto"/>
        <w:jc w:val="both"/>
        <w:rPr>
          <w:sz w:val="24"/>
        </w:rPr>
      </w:pPr>
      <w:r w:rsidRPr="004E2200">
        <w:rPr>
          <w:sz w:val="24"/>
        </w:rPr>
        <w:t xml:space="preserve">Given that the </w:t>
      </w:r>
      <w:r w:rsidR="005C2EC4">
        <w:rPr>
          <w:sz w:val="24"/>
        </w:rPr>
        <w:t xml:space="preserve">implementation of the GEO </w:t>
      </w:r>
      <w:r w:rsidRPr="004E2200">
        <w:rPr>
          <w:sz w:val="24"/>
        </w:rPr>
        <w:t xml:space="preserve">Water Strategy will </w:t>
      </w:r>
      <w:r w:rsidR="005C2EC4">
        <w:rPr>
          <w:sz w:val="24"/>
        </w:rPr>
        <w:t>have</w:t>
      </w:r>
      <w:r w:rsidR="002947FF">
        <w:rPr>
          <w:sz w:val="24"/>
        </w:rPr>
        <w:t xml:space="preserve"> a significant</w:t>
      </w:r>
      <w:r w:rsidR="005C2EC4">
        <w:rPr>
          <w:sz w:val="24"/>
        </w:rPr>
        <w:t xml:space="preserve"> </w:t>
      </w:r>
      <w:r w:rsidRPr="004E2200">
        <w:rPr>
          <w:sz w:val="24"/>
        </w:rPr>
        <w:t xml:space="preserve">coordination and educational </w:t>
      </w:r>
      <w:r w:rsidR="005C2EC4">
        <w:rPr>
          <w:sz w:val="24"/>
        </w:rPr>
        <w:t xml:space="preserve">component, </w:t>
      </w:r>
      <w:r w:rsidRPr="004E2200">
        <w:rPr>
          <w:sz w:val="24"/>
        </w:rPr>
        <w:t>networking will be foundational to its success</w:t>
      </w:r>
      <w:r w:rsidR="009E088E">
        <w:rPr>
          <w:sz w:val="24"/>
        </w:rPr>
        <w:t xml:space="preserve">. </w:t>
      </w:r>
      <w:r w:rsidRPr="004E2200">
        <w:rPr>
          <w:sz w:val="24"/>
        </w:rPr>
        <w:t>For this reason</w:t>
      </w:r>
      <w:r w:rsidR="002947FF">
        <w:rPr>
          <w:sz w:val="24"/>
        </w:rPr>
        <w:t>,</w:t>
      </w:r>
      <w:r w:rsidRPr="004E2200">
        <w:rPr>
          <w:sz w:val="24"/>
        </w:rPr>
        <w:t xml:space="preserve"> a </w:t>
      </w:r>
      <w:r w:rsidR="00445559">
        <w:rPr>
          <w:sz w:val="24"/>
        </w:rPr>
        <w:lastRenderedPageBreak/>
        <w:t xml:space="preserve">networking </w:t>
      </w:r>
      <w:r w:rsidRPr="004E2200">
        <w:rPr>
          <w:sz w:val="24"/>
        </w:rPr>
        <w:t xml:space="preserve">strategy </w:t>
      </w:r>
      <w:r w:rsidR="00445559">
        <w:rPr>
          <w:sz w:val="24"/>
        </w:rPr>
        <w:t xml:space="preserve">is needed to ensure </w:t>
      </w:r>
      <w:r w:rsidR="00096030">
        <w:rPr>
          <w:sz w:val="24"/>
        </w:rPr>
        <w:t>the development of</w:t>
      </w:r>
      <w:r w:rsidR="002947FF">
        <w:rPr>
          <w:sz w:val="24"/>
        </w:rPr>
        <w:t xml:space="preserve"> </w:t>
      </w:r>
      <w:r w:rsidR="00E35C40">
        <w:rPr>
          <w:sz w:val="24"/>
        </w:rPr>
        <w:t xml:space="preserve">targeted </w:t>
      </w:r>
      <w:r w:rsidR="00445559">
        <w:rPr>
          <w:sz w:val="24"/>
        </w:rPr>
        <w:t xml:space="preserve">and effective </w:t>
      </w:r>
      <w:r w:rsidRPr="004E2200">
        <w:rPr>
          <w:sz w:val="24"/>
        </w:rPr>
        <w:t>interacti</w:t>
      </w:r>
      <w:r w:rsidR="00E35C40">
        <w:rPr>
          <w:sz w:val="24"/>
        </w:rPr>
        <w:t>o</w:t>
      </w:r>
      <w:r w:rsidRPr="004E2200">
        <w:rPr>
          <w:sz w:val="24"/>
        </w:rPr>
        <w:t>n</w:t>
      </w:r>
      <w:r w:rsidR="00E35C40">
        <w:rPr>
          <w:sz w:val="24"/>
        </w:rPr>
        <w:t>s</w:t>
      </w:r>
      <w:r w:rsidRPr="004E2200">
        <w:rPr>
          <w:sz w:val="24"/>
        </w:rPr>
        <w:t xml:space="preserve"> with collaborators and organizations that could be helpful for the implementation of the GEO Water Strategy</w:t>
      </w:r>
      <w:r w:rsidR="009E088E">
        <w:rPr>
          <w:sz w:val="24"/>
        </w:rPr>
        <w:t xml:space="preserve">. </w:t>
      </w:r>
      <w:r w:rsidRPr="004E2200">
        <w:rPr>
          <w:sz w:val="24"/>
        </w:rPr>
        <w:t>These interactions occur with</w:t>
      </w:r>
      <w:r w:rsidR="00096030">
        <w:rPr>
          <w:sz w:val="24"/>
        </w:rPr>
        <w:t>in</w:t>
      </w:r>
      <w:r w:rsidRPr="004E2200">
        <w:rPr>
          <w:sz w:val="24"/>
        </w:rPr>
        <w:t xml:space="preserve"> international organizations, </w:t>
      </w:r>
      <w:r w:rsidR="00E35C40">
        <w:rPr>
          <w:sz w:val="24"/>
        </w:rPr>
        <w:t>G</w:t>
      </w:r>
      <w:r w:rsidRPr="004E2200">
        <w:rPr>
          <w:sz w:val="24"/>
        </w:rPr>
        <w:t>EO members (</w:t>
      </w:r>
      <w:r w:rsidR="00445559">
        <w:rPr>
          <w:sz w:val="24"/>
        </w:rPr>
        <w:t>n</w:t>
      </w:r>
      <w:r w:rsidRPr="004E2200">
        <w:rPr>
          <w:sz w:val="24"/>
        </w:rPr>
        <w:t>ations), representatives of academia</w:t>
      </w:r>
      <w:r w:rsidR="00096030">
        <w:rPr>
          <w:sz w:val="24"/>
        </w:rPr>
        <w:t>,</w:t>
      </w:r>
      <w:r w:rsidRPr="004E2200">
        <w:rPr>
          <w:sz w:val="24"/>
        </w:rPr>
        <w:t xml:space="preserve"> and</w:t>
      </w:r>
      <w:r w:rsidR="00096030">
        <w:rPr>
          <w:sz w:val="24"/>
        </w:rPr>
        <w:t>,</w:t>
      </w:r>
      <w:r w:rsidRPr="004E2200">
        <w:rPr>
          <w:sz w:val="24"/>
        </w:rPr>
        <w:t xml:space="preserve"> </w:t>
      </w:r>
      <w:r w:rsidR="00E35C40">
        <w:rPr>
          <w:sz w:val="24"/>
        </w:rPr>
        <w:t>possibly</w:t>
      </w:r>
      <w:r w:rsidR="00096030">
        <w:rPr>
          <w:sz w:val="24"/>
        </w:rPr>
        <w:t>,</w:t>
      </w:r>
      <w:r w:rsidR="00E35C40">
        <w:rPr>
          <w:sz w:val="24"/>
        </w:rPr>
        <w:t xml:space="preserve"> </w:t>
      </w:r>
      <w:r w:rsidRPr="004E2200">
        <w:rPr>
          <w:sz w:val="24"/>
        </w:rPr>
        <w:t>the private sector</w:t>
      </w:r>
      <w:r w:rsidR="009E088E">
        <w:rPr>
          <w:sz w:val="24"/>
        </w:rPr>
        <w:t xml:space="preserve">. </w:t>
      </w:r>
      <w:r w:rsidR="00445559">
        <w:rPr>
          <w:sz w:val="24"/>
        </w:rPr>
        <w:t>L</w:t>
      </w:r>
      <w:r w:rsidR="00445559" w:rsidRPr="004E2200">
        <w:rPr>
          <w:sz w:val="24"/>
        </w:rPr>
        <w:t>inks are needed t</w:t>
      </w:r>
      <w:r w:rsidR="00445559">
        <w:rPr>
          <w:sz w:val="24"/>
        </w:rPr>
        <w:t xml:space="preserve">o provide access to experts, </w:t>
      </w:r>
      <w:r w:rsidR="00445559" w:rsidRPr="004E2200">
        <w:rPr>
          <w:sz w:val="24"/>
        </w:rPr>
        <w:t>regional networks, funding support, data, programmes, and all of the other assets needed to run an effective programme</w:t>
      </w:r>
      <w:r w:rsidR="00445559">
        <w:rPr>
          <w:sz w:val="24"/>
        </w:rPr>
        <w:t xml:space="preserve">. </w:t>
      </w:r>
      <w:r w:rsidRPr="004E2200">
        <w:rPr>
          <w:sz w:val="24"/>
        </w:rPr>
        <w:t>At the international level</w:t>
      </w:r>
      <w:r w:rsidR="00096030">
        <w:rPr>
          <w:sz w:val="24"/>
        </w:rPr>
        <w:t>,</w:t>
      </w:r>
      <w:r w:rsidRPr="004E2200">
        <w:rPr>
          <w:sz w:val="24"/>
        </w:rPr>
        <w:t xml:space="preserve"> the GEO Water Task will continue to seek out contributions from and interactions with UN Water, WMO, UNESCO, UNEP, World Bank/GEF, WCRP/GEWEX, ICSU Future Earth, GWSP, IAHS, CEOS</w:t>
      </w:r>
      <w:r w:rsidR="00096030">
        <w:rPr>
          <w:sz w:val="24"/>
        </w:rPr>
        <w:t>,</w:t>
      </w:r>
      <w:r w:rsidR="00096030" w:rsidRPr="004E2200">
        <w:rPr>
          <w:sz w:val="24"/>
        </w:rPr>
        <w:t xml:space="preserve"> </w:t>
      </w:r>
      <w:r w:rsidRPr="004E2200">
        <w:rPr>
          <w:sz w:val="24"/>
        </w:rPr>
        <w:t>GOS (GCOS and GTOS)</w:t>
      </w:r>
      <w:r w:rsidR="00096030">
        <w:rPr>
          <w:sz w:val="24"/>
        </w:rPr>
        <w:t>,</w:t>
      </w:r>
      <w:r w:rsidRPr="004E2200">
        <w:rPr>
          <w:sz w:val="24"/>
        </w:rPr>
        <w:t xml:space="preserve"> and GTN-H</w:t>
      </w:r>
      <w:r w:rsidR="00096030">
        <w:rPr>
          <w:sz w:val="24"/>
        </w:rPr>
        <w:t>,</w:t>
      </w:r>
      <w:r w:rsidR="00E35C40">
        <w:rPr>
          <w:sz w:val="24"/>
        </w:rPr>
        <w:t xml:space="preserve"> among others</w:t>
      </w:r>
      <w:r w:rsidRPr="004E2200">
        <w:rPr>
          <w:sz w:val="24"/>
        </w:rPr>
        <w:t>. Other</w:t>
      </w:r>
      <w:r w:rsidR="00E35C40">
        <w:rPr>
          <w:sz w:val="24"/>
        </w:rPr>
        <w:t xml:space="preserve"> key</w:t>
      </w:r>
      <w:r w:rsidRPr="004E2200">
        <w:rPr>
          <w:sz w:val="24"/>
        </w:rPr>
        <w:t xml:space="preserve"> organizations and agencies at the national level include NASA, JAXA, NOAA, ESA, EUMETSAT, USGS, </w:t>
      </w:r>
      <w:r w:rsidR="00096030">
        <w:rPr>
          <w:sz w:val="24"/>
        </w:rPr>
        <w:t xml:space="preserve">the </w:t>
      </w:r>
      <w:r w:rsidRPr="004E2200">
        <w:rPr>
          <w:sz w:val="24"/>
        </w:rPr>
        <w:t xml:space="preserve">European Commission, CMA, </w:t>
      </w:r>
      <w:r w:rsidR="00E35C40">
        <w:rPr>
          <w:sz w:val="24"/>
        </w:rPr>
        <w:t xml:space="preserve">and the </w:t>
      </w:r>
      <w:r w:rsidRPr="004E2200">
        <w:rPr>
          <w:sz w:val="24"/>
        </w:rPr>
        <w:t>U</w:t>
      </w:r>
      <w:r w:rsidR="00096030">
        <w:rPr>
          <w:sz w:val="24"/>
        </w:rPr>
        <w:t>.</w:t>
      </w:r>
      <w:r w:rsidRPr="004E2200">
        <w:rPr>
          <w:sz w:val="24"/>
        </w:rPr>
        <w:t>S</w:t>
      </w:r>
      <w:r w:rsidR="00096030">
        <w:rPr>
          <w:sz w:val="24"/>
        </w:rPr>
        <w:t>.</w:t>
      </w:r>
      <w:r w:rsidRPr="004E2200">
        <w:rPr>
          <w:sz w:val="24"/>
        </w:rPr>
        <w:t xml:space="preserve"> Water Partnership</w:t>
      </w:r>
      <w:r w:rsidR="009E088E">
        <w:rPr>
          <w:sz w:val="24"/>
        </w:rPr>
        <w:t xml:space="preserve">. </w:t>
      </w:r>
      <w:r w:rsidR="005C2EC4">
        <w:rPr>
          <w:sz w:val="24"/>
        </w:rPr>
        <w:t>During the past decade</w:t>
      </w:r>
      <w:r w:rsidR="00096030">
        <w:rPr>
          <w:sz w:val="24"/>
        </w:rPr>
        <w:t>,</w:t>
      </w:r>
      <w:r w:rsidR="005C2EC4">
        <w:rPr>
          <w:sz w:val="24"/>
        </w:rPr>
        <w:t xml:space="preserve"> </w:t>
      </w:r>
      <w:r w:rsidRPr="004E2200">
        <w:rPr>
          <w:sz w:val="24"/>
        </w:rPr>
        <w:t>J</w:t>
      </w:r>
      <w:r w:rsidR="005C2EC4">
        <w:rPr>
          <w:sz w:val="24"/>
        </w:rPr>
        <w:t>apan</w:t>
      </w:r>
      <w:r w:rsidR="00096030">
        <w:rPr>
          <w:sz w:val="24"/>
        </w:rPr>
        <w:t>ese</w:t>
      </w:r>
      <w:r w:rsidR="005C2EC4">
        <w:rPr>
          <w:sz w:val="24"/>
        </w:rPr>
        <w:t xml:space="preserve"> and U</w:t>
      </w:r>
      <w:r w:rsidR="00096030">
        <w:rPr>
          <w:sz w:val="24"/>
        </w:rPr>
        <w:t>.</w:t>
      </w:r>
      <w:r w:rsidR="005C2EC4">
        <w:rPr>
          <w:sz w:val="24"/>
        </w:rPr>
        <w:t>S</w:t>
      </w:r>
      <w:r w:rsidR="00096030">
        <w:rPr>
          <w:sz w:val="24"/>
        </w:rPr>
        <w:t>.</w:t>
      </w:r>
      <w:r w:rsidR="005C2EC4">
        <w:rPr>
          <w:sz w:val="24"/>
        </w:rPr>
        <w:t xml:space="preserve"> support </w:t>
      </w:r>
      <w:r w:rsidR="00096030">
        <w:rPr>
          <w:sz w:val="24"/>
        </w:rPr>
        <w:t xml:space="preserve">for workshops and coordination </w:t>
      </w:r>
      <w:r w:rsidR="00096030" w:rsidRPr="004E2200">
        <w:rPr>
          <w:sz w:val="24"/>
        </w:rPr>
        <w:t>ha</w:t>
      </w:r>
      <w:r w:rsidR="00096030">
        <w:rPr>
          <w:sz w:val="24"/>
        </w:rPr>
        <w:t>s</w:t>
      </w:r>
      <w:r w:rsidR="00096030" w:rsidRPr="004E2200">
        <w:rPr>
          <w:sz w:val="24"/>
        </w:rPr>
        <w:t xml:space="preserve"> </w:t>
      </w:r>
      <w:r w:rsidR="005C2EC4">
        <w:rPr>
          <w:sz w:val="24"/>
        </w:rPr>
        <w:t xml:space="preserve">facilitated </w:t>
      </w:r>
      <w:r w:rsidRPr="004E2200">
        <w:rPr>
          <w:sz w:val="24"/>
        </w:rPr>
        <w:t xml:space="preserve">the success of </w:t>
      </w:r>
      <w:r w:rsidR="005C2EC4">
        <w:rPr>
          <w:sz w:val="24"/>
        </w:rPr>
        <w:t>GEO</w:t>
      </w:r>
      <w:r w:rsidRPr="004E2200">
        <w:rPr>
          <w:sz w:val="24"/>
        </w:rPr>
        <w:t xml:space="preserve"> water activities.</w:t>
      </w:r>
    </w:p>
    <w:p w:rsidR="0025605D" w:rsidRPr="004E2200" w:rsidRDefault="0025605D" w:rsidP="00037DEA">
      <w:pPr>
        <w:spacing w:after="0" w:line="240" w:lineRule="auto"/>
        <w:rPr>
          <w:sz w:val="24"/>
        </w:rPr>
      </w:pPr>
    </w:p>
    <w:p w:rsidR="0025605D" w:rsidRPr="004E2200" w:rsidRDefault="0025605D" w:rsidP="00037DEA">
      <w:pPr>
        <w:spacing w:after="0" w:line="240" w:lineRule="auto"/>
        <w:rPr>
          <w:sz w:val="24"/>
        </w:rPr>
      </w:pPr>
    </w:p>
    <w:p w:rsidR="0025605D" w:rsidRPr="004E2200" w:rsidRDefault="0025605D" w:rsidP="00116D03">
      <w:pPr>
        <w:pStyle w:val="ListParagraph"/>
        <w:tabs>
          <w:tab w:val="left" w:pos="567"/>
        </w:tabs>
        <w:spacing w:after="0" w:line="240" w:lineRule="auto"/>
        <w:ind w:left="0"/>
        <w:rPr>
          <w:sz w:val="24"/>
          <w:u w:val="single"/>
        </w:rPr>
      </w:pPr>
      <w:r w:rsidRPr="004E2200">
        <w:rPr>
          <w:b/>
          <w:sz w:val="24"/>
        </w:rPr>
        <w:t>11</w:t>
      </w:r>
      <w:r w:rsidR="009E088E">
        <w:rPr>
          <w:b/>
          <w:sz w:val="24"/>
        </w:rPr>
        <w:t xml:space="preserve">. </w:t>
      </w:r>
      <w:r w:rsidR="00116D03">
        <w:rPr>
          <w:b/>
          <w:sz w:val="24"/>
        </w:rPr>
        <w:tab/>
      </w:r>
      <w:r w:rsidRPr="004E2200">
        <w:rPr>
          <w:b/>
          <w:sz w:val="24"/>
        </w:rPr>
        <w:t xml:space="preserve">Institutional and Funding Issues </w:t>
      </w:r>
      <w:r w:rsidRPr="004E2200">
        <w:rPr>
          <w:sz w:val="24"/>
        </w:rPr>
        <w:br/>
      </w:r>
    </w:p>
    <w:p w:rsidR="0025605D" w:rsidRPr="004E2200" w:rsidRDefault="0025605D" w:rsidP="007D018F">
      <w:pPr>
        <w:spacing w:after="0" w:line="240" w:lineRule="auto"/>
        <w:jc w:val="both"/>
        <w:rPr>
          <w:sz w:val="24"/>
        </w:rPr>
      </w:pPr>
      <w:r w:rsidRPr="004E2200">
        <w:rPr>
          <w:sz w:val="24"/>
        </w:rPr>
        <w:t xml:space="preserve">Water resources are critical for economic development and societal well-being. </w:t>
      </w:r>
      <w:r w:rsidR="00E35C40">
        <w:rPr>
          <w:sz w:val="24"/>
        </w:rPr>
        <w:t>I</w:t>
      </w:r>
      <w:r w:rsidRPr="004E2200">
        <w:rPr>
          <w:sz w:val="24"/>
        </w:rPr>
        <w:t>t is appropriate for the water cycle community as a whole to reflect on the adequacy of the resultant observational system</w:t>
      </w:r>
      <w:r w:rsidR="008A6102">
        <w:rPr>
          <w:sz w:val="24"/>
        </w:rPr>
        <w:t>s</w:t>
      </w:r>
      <w:r w:rsidRPr="004E2200">
        <w:rPr>
          <w:sz w:val="24"/>
        </w:rPr>
        <w:t xml:space="preserve"> and to see how this investment could be made more effective in terms of meeting the </w:t>
      </w:r>
      <w:r w:rsidR="008A6102">
        <w:rPr>
          <w:sz w:val="24"/>
        </w:rPr>
        <w:t>world</w:t>
      </w:r>
      <w:r w:rsidRPr="004E2200">
        <w:rPr>
          <w:sz w:val="24"/>
        </w:rPr>
        <w:t>’s needs.</w:t>
      </w:r>
      <w:r w:rsidR="00E35C40">
        <w:rPr>
          <w:sz w:val="24"/>
        </w:rPr>
        <w:t xml:space="preserve">  </w:t>
      </w:r>
      <w:r w:rsidRPr="004E2200">
        <w:rPr>
          <w:sz w:val="24"/>
        </w:rPr>
        <w:t>The policy and institutional environment in which these observational systems are managed is the result of a mosaic of decisions that have been made nationally and internationally over more than a century</w:t>
      </w:r>
      <w:r w:rsidR="009E088E">
        <w:rPr>
          <w:sz w:val="24"/>
        </w:rPr>
        <w:t xml:space="preserve">. </w:t>
      </w:r>
      <w:r w:rsidR="00E35C40">
        <w:rPr>
          <w:sz w:val="24"/>
        </w:rPr>
        <w:t xml:space="preserve">In recent decades, </w:t>
      </w:r>
      <w:r w:rsidRPr="004E2200">
        <w:rPr>
          <w:sz w:val="24"/>
        </w:rPr>
        <w:t xml:space="preserve">in-situ observations have suffered from national budget cuts </w:t>
      </w:r>
      <w:r w:rsidR="00E35C40">
        <w:rPr>
          <w:sz w:val="24"/>
        </w:rPr>
        <w:t xml:space="preserve">in the absence of a </w:t>
      </w:r>
      <w:r w:rsidRPr="004E2200">
        <w:rPr>
          <w:sz w:val="24"/>
        </w:rPr>
        <w:t>clear champion to speak on</w:t>
      </w:r>
      <w:r w:rsidR="00E35C40">
        <w:rPr>
          <w:sz w:val="24"/>
        </w:rPr>
        <w:t xml:space="preserve"> their </w:t>
      </w:r>
      <w:r w:rsidRPr="004E2200">
        <w:rPr>
          <w:sz w:val="24"/>
        </w:rPr>
        <w:t>behalf</w:t>
      </w:r>
      <w:r w:rsidR="009E088E">
        <w:rPr>
          <w:sz w:val="24"/>
        </w:rPr>
        <w:t xml:space="preserve">. </w:t>
      </w:r>
      <w:r w:rsidRPr="004E2200">
        <w:rPr>
          <w:sz w:val="24"/>
        </w:rPr>
        <w:t>The time has come for a strong</w:t>
      </w:r>
      <w:r w:rsidR="00E35C40">
        <w:rPr>
          <w:sz w:val="24"/>
        </w:rPr>
        <w:t xml:space="preserve">er oversight of </w:t>
      </w:r>
      <w:r w:rsidRPr="004E2200">
        <w:rPr>
          <w:sz w:val="24"/>
        </w:rPr>
        <w:t xml:space="preserve">in-situ networks and data needs. </w:t>
      </w:r>
    </w:p>
    <w:p w:rsidR="0025605D" w:rsidRPr="004E2200" w:rsidRDefault="0025605D" w:rsidP="00037DEA">
      <w:pPr>
        <w:spacing w:after="0" w:line="240" w:lineRule="auto"/>
        <w:rPr>
          <w:sz w:val="24"/>
        </w:rPr>
      </w:pPr>
    </w:p>
    <w:p w:rsidR="00C761DF" w:rsidRDefault="0025605D" w:rsidP="007D018F">
      <w:pPr>
        <w:spacing w:after="0" w:line="240" w:lineRule="auto"/>
        <w:jc w:val="both"/>
        <w:rPr>
          <w:sz w:val="24"/>
        </w:rPr>
      </w:pPr>
      <w:r w:rsidRPr="004E2200">
        <w:rPr>
          <w:sz w:val="24"/>
        </w:rPr>
        <w:t xml:space="preserve">Space </w:t>
      </w:r>
      <w:r w:rsidR="00096030">
        <w:rPr>
          <w:sz w:val="24"/>
        </w:rPr>
        <w:t>p</w:t>
      </w:r>
      <w:r w:rsidR="00096030" w:rsidRPr="004E2200">
        <w:rPr>
          <w:sz w:val="24"/>
        </w:rPr>
        <w:t>rogram</w:t>
      </w:r>
      <w:r w:rsidR="00096030">
        <w:rPr>
          <w:sz w:val="24"/>
        </w:rPr>
        <w:t>me</w:t>
      </w:r>
      <w:r w:rsidR="00096030" w:rsidRPr="004E2200">
        <w:rPr>
          <w:sz w:val="24"/>
        </w:rPr>
        <w:t xml:space="preserve">s </w:t>
      </w:r>
      <w:r w:rsidRPr="004E2200">
        <w:rPr>
          <w:sz w:val="24"/>
        </w:rPr>
        <w:t>face different challenges</w:t>
      </w:r>
      <w:r w:rsidR="009E088E">
        <w:rPr>
          <w:sz w:val="24"/>
        </w:rPr>
        <w:t xml:space="preserve">. </w:t>
      </w:r>
      <w:r w:rsidRPr="004E2200">
        <w:rPr>
          <w:sz w:val="24"/>
        </w:rPr>
        <w:t>In larger countries</w:t>
      </w:r>
      <w:r w:rsidR="00096030">
        <w:rPr>
          <w:sz w:val="24"/>
        </w:rPr>
        <w:t>,</w:t>
      </w:r>
      <w:r w:rsidRPr="004E2200">
        <w:rPr>
          <w:sz w:val="24"/>
        </w:rPr>
        <w:t xml:space="preserve"> the responsibilities for operational satellite have been left with mission agencies</w:t>
      </w:r>
      <w:r w:rsidR="00096030">
        <w:rPr>
          <w:sz w:val="24"/>
        </w:rPr>
        <w:t>,</w:t>
      </w:r>
      <w:r w:rsidRPr="004E2200">
        <w:rPr>
          <w:sz w:val="24"/>
        </w:rPr>
        <w:t xml:space="preserve"> while research agencies </w:t>
      </w:r>
      <w:r w:rsidR="00096030" w:rsidRPr="004E2200">
        <w:rPr>
          <w:sz w:val="24"/>
        </w:rPr>
        <w:t>ha</w:t>
      </w:r>
      <w:r w:rsidR="00096030">
        <w:rPr>
          <w:sz w:val="24"/>
        </w:rPr>
        <w:t>ve</w:t>
      </w:r>
      <w:r w:rsidR="00096030" w:rsidRPr="004E2200">
        <w:rPr>
          <w:sz w:val="24"/>
        </w:rPr>
        <w:t xml:space="preserve"> </w:t>
      </w:r>
      <w:r w:rsidRPr="004E2200">
        <w:rPr>
          <w:sz w:val="24"/>
        </w:rPr>
        <w:t>led the development of research satellite</w:t>
      </w:r>
      <w:r w:rsidR="00096030">
        <w:rPr>
          <w:sz w:val="24"/>
        </w:rPr>
        <w:t>s</w:t>
      </w:r>
      <w:r w:rsidR="009E088E">
        <w:rPr>
          <w:sz w:val="24"/>
        </w:rPr>
        <w:t xml:space="preserve">. </w:t>
      </w:r>
      <w:r w:rsidRPr="004E2200">
        <w:rPr>
          <w:sz w:val="24"/>
        </w:rPr>
        <w:t>This approach has worked well in developing a rich suite of research satellites</w:t>
      </w:r>
      <w:r w:rsidR="00096030">
        <w:rPr>
          <w:sz w:val="24"/>
        </w:rPr>
        <w:t>,</w:t>
      </w:r>
      <w:r w:rsidRPr="004E2200">
        <w:rPr>
          <w:sz w:val="24"/>
        </w:rPr>
        <w:t xml:space="preserve"> but the transition from research to operations has be</w:t>
      </w:r>
      <w:r w:rsidR="00E35C40">
        <w:rPr>
          <w:sz w:val="24"/>
        </w:rPr>
        <w:t>en less efficient</w:t>
      </w:r>
      <w:r w:rsidR="009E088E">
        <w:rPr>
          <w:sz w:val="24"/>
        </w:rPr>
        <w:t>.</w:t>
      </w:r>
      <w:r w:rsidR="008A6102">
        <w:rPr>
          <w:sz w:val="24"/>
        </w:rPr>
        <w:t xml:space="preserve">  Furthermore, users of research satellite products continue to seek assurances that there will be continuity of satellite and data products.</w:t>
      </w:r>
    </w:p>
    <w:p w:rsidR="0025605D" w:rsidRPr="004E2200" w:rsidRDefault="0025605D" w:rsidP="00037DEA">
      <w:pPr>
        <w:spacing w:after="0" w:line="240" w:lineRule="auto"/>
        <w:rPr>
          <w:sz w:val="24"/>
        </w:rPr>
      </w:pPr>
    </w:p>
    <w:p w:rsidR="0025605D" w:rsidRPr="004E2200" w:rsidRDefault="0025605D" w:rsidP="00037DEA">
      <w:pPr>
        <w:pStyle w:val="ListParagraph"/>
        <w:spacing w:after="0" w:line="240" w:lineRule="auto"/>
        <w:ind w:left="0"/>
        <w:rPr>
          <w:sz w:val="24"/>
        </w:rPr>
      </w:pPr>
    </w:p>
    <w:p w:rsidR="0025605D" w:rsidRPr="004E2200" w:rsidRDefault="0025605D" w:rsidP="00037DEA">
      <w:pPr>
        <w:pStyle w:val="ListParagraph"/>
        <w:numPr>
          <w:ilvl w:val="0"/>
          <w:numId w:val="11"/>
        </w:numPr>
        <w:tabs>
          <w:tab w:val="left" w:pos="567"/>
        </w:tabs>
        <w:spacing w:after="0" w:line="240" w:lineRule="auto"/>
        <w:ind w:left="0" w:firstLine="0"/>
        <w:rPr>
          <w:sz w:val="24"/>
        </w:rPr>
      </w:pPr>
      <w:r w:rsidRPr="004E2200">
        <w:rPr>
          <w:b/>
          <w:sz w:val="24"/>
        </w:rPr>
        <w:t xml:space="preserve">Toward an Implementation Plan  </w:t>
      </w:r>
    </w:p>
    <w:p w:rsidR="0025605D" w:rsidRPr="004E2200" w:rsidRDefault="0025605D" w:rsidP="00037DEA">
      <w:pPr>
        <w:pStyle w:val="ListParagraph"/>
        <w:tabs>
          <w:tab w:val="left" w:pos="1134"/>
        </w:tabs>
        <w:spacing w:after="0" w:line="240" w:lineRule="auto"/>
        <w:ind w:left="0"/>
        <w:rPr>
          <w:b/>
          <w:sz w:val="24"/>
        </w:rPr>
      </w:pPr>
    </w:p>
    <w:p w:rsidR="0025605D" w:rsidRPr="004E2200" w:rsidRDefault="00E35C40" w:rsidP="007D018F">
      <w:pPr>
        <w:pStyle w:val="ListParagraph"/>
        <w:tabs>
          <w:tab w:val="left" w:pos="1134"/>
        </w:tabs>
        <w:spacing w:after="0" w:line="240" w:lineRule="auto"/>
        <w:ind w:left="0"/>
        <w:jc w:val="both"/>
        <w:rPr>
          <w:sz w:val="24"/>
        </w:rPr>
      </w:pPr>
      <w:r>
        <w:rPr>
          <w:sz w:val="24"/>
        </w:rPr>
        <w:t xml:space="preserve">To </w:t>
      </w:r>
      <w:r w:rsidR="0025605D" w:rsidRPr="004E2200">
        <w:rPr>
          <w:sz w:val="24"/>
        </w:rPr>
        <w:t xml:space="preserve">implement the </w:t>
      </w:r>
      <w:r>
        <w:rPr>
          <w:sz w:val="24"/>
        </w:rPr>
        <w:t xml:space="preserve">foregoing </w:t>
      </w:r>
      <w:r w:rsidR="0025605D" w:rsidRPr="004E2200">
        <w:rPr>
          <w:sz w:val="24"/>
        </w:rPr>
        <w:t xml:space="preserve">plan, the </w:t>
      </w:r>
      <w:r>
        <w:rPr>
          <w:sz w:val="24"/>
        </w:rPr>
        <w:t xml:space="preserve">current implementation </w:t>
      </w:r>
      <w:r w:rsidR="0025605D" w:rsidRPr="004E2200">
        <w:rPr>
          <w:sz w:val="24"/>
        </w:rPr>
        <w:t xml:space="preserve">structure </w:t>
      </w:r>
      <w:r>
        <w:rPr>
          <w:sz w:val="24"/>
        </w:rPr>
        <w:t>(</w:t>
      </w:r>
      <w:r w:rsidR="00096030">
        <w:rPr>
          <w:sz w:val="24"/>
        </w:rPr>
        <w:t xml:space="preserve">a </w:t>
      </w:r>
      <w:r>
        <w:rPr>
          <w:sz w:val="24"/>
        </w:rPr>
        <w:t xml:space="preserve">GEO Task and Community of Practice) </w:t>
      </w:r>
      <w:r w:rsidR="0025605D" w:rsidRPr="004E2200">
        <w:rPr>
          <w:sz w:val="24"/>
        </w:rPr>
        <w:t xml:space="preserve">will be reviewed to ensure that it is still </w:t>
      </w:r>
      <w:r w:rsidR="00C761DF">
        <w:rPr>
          <w:sz w:val="24"/>
        </w:rPr>
        <w:t>the optimum</w:t>
      </w:r>
      <w:r w:rsidR="0025605D" w:rsidRPr="004E2200">
        <w:rPr>
          <w:sz w:val="24"/>
        </w:rPr>
        <w:t xml:space="preserve"> way forward</w:t>
      </w:r>
      <w:r w:rsidR="009E088E">
        <w:rPr>
          <w:sz w:val="24"/>
        </w:rPr>
        <w:t xml:space="preserve">. </w:t>
      </w:r>
      <w:r w:rsidR="0025605D" w:rsidRPr="004E2200">
        <w:rPr>
          <w:sz w:val="24"/>
        </w:rPr>
        <w:t xml:space="preserve">In order </w:t>
      </w:r>
      <w:r>
        <w:rPr>
          <w:sz w:val="24"/>
        </w:rPr>
        <w:t>t</w:t>
      </w:r>
      <w:r w:rsidR="0025605D" w:rsidRPr="004E2200">
        <w:rPr>
          <w:sz w:val="24"/>
        </w:rPr>
        <w:t>o strengthen user interactions and the measurement of societal benefits</w:t>
      </w:r>
      <w:r w:rsidR="00096030">
        <w:rPr>
          <w:sz w:val="24"/>
        </w:rPr>
        <w:t>,</w:t>
      </w:r>
      <w:r w:rsidR="0025605D" w:rsidRPr="004E2200">
        <w:rPr>
          <w:sz w:val="24"/>
        </w:rPr>
        <w:t xml:space="preserve"> more emphasis will be placed on coordination in this area</w:t>
      </w:r>
      <w:r w:rsidR="009E088E">
        <w:rPr>
          <w:sz w:val="24"/>
        </w:rPr>
        <w:t xml:space="preserve">. </w:t>
      </w:r>
      <w:r w:rsidR="0025605D" w:rsidRPr="004E2200">
        <w:rPr>
          <w:sz w:val="24"/>
        </w:rPr>
        <w:t xml:space="preserve">The definition of the Water Task </w:t>
      </w:r>
      <w:r w:rsidR="00C761DF">
        <w:rPr>
          <w:sz w:val="24"/>
        </w:rPr>
        <w:t>and</w:t>
      </w:r>
      <w:r w:rsidR="0025605D" w:rsidRPr="004E2200">
        <w:rPr>
          <w:sz w:val="24"/>
        </w:rPr>
        <w:t xml:space="preserve"> the water activities in the post-2015 time frame will also need to be </w:t>
      </w:r>
      <w:r w:rsidR="00F34BA5">
        <w:rPr>
          <w:sz w:val="24"/>
        </w:rPr>
        <w:t>updated</w:t>
      </w:r>
      <w:r w:rsidR="00C761DF">
        <w:rPr>
          <w:sz w:val="24"/>
        </w:rPr>
        <w:t xml:space="preserve"> to reflect this emphasis</w:t>
      </w:r>
      <w:r w:rsidR="0025605D" w:rsidRPr="004E2200">
        <w:rPr>
          <w:sz w:val="24"/>
        </w:rPr>
        <w:t xml:space="preserve">. </w:t>
      </w:r>
      <w:r w:rsidR="00F34BA5">
        <w:rPr>
          <w:sz w:val="24"/>
        </w:rPr>
        <w:t>Given that support for meetings and coordination are limited, two</w:t>
      </w:r>
      <w:r w:rsidR="0025605D" w:rsidRPr="004E2200">
        <w:rPr>
          <w:sz w:val="24"/>
        </w:rPr>
        <w:t xml:space="preserve"> of the more advanced </w:t>
      </w:r>
      <w:r w:rsidR="00F34BA5">
        <w:rPr>
          <w:sz w:val="24"/>
        </w:rPr>
        <w:t>possibilities for strengthening the GEO Water p</w:t>
      </w:r>
      <w:r w:rsidR="0025605D" w:rsidRPr="004E2200">
        <w:rPr>
          <w:sz w:val="24"/>
        </w:rPr>
        <w:t xml:space="preserve">rogramme </w:t>
      </w:r>
      <w:r w:rsidR="00C761DF">
        <w:rPr>
          <w:sz w:val="24"/>
        </w:rPr>
        <w:t xml:space="preserve">in the post-2015 time frame </w:t>
      </w:r>
      <w:r w:rsidR="0025605D" w:rsidRPr="004E2200">
        <w:rPr>
          <w:sz w:val="24"/>
        </w:rPr>
        <w:t xml:space="preserve">are the Water Cycle Integrator </w:t>
      </w:r>
      <w:r w:rsidR="00F34BA5">
        <w:rPr>
          <w:sz w:val="24"/>
        </w:rPr>
        <w:t xml:space="preserve">and the </w:t>
      </w:r>
      <w:proofErr w:type="spellStart"/>
      <w:r w:rsidR="00F34BA5">
        <w:rPr>
          <w:sz w:val="24"/>
        </w:rPr>
        <w:t>AfWCCI</w:t>
      </w:r>
      <w:proofErr w:type="spellEnd"/>
      <w:r w:rsidR="00096030">
        <w:rPr>
          <w:sz w:val="24"/>
        </w:rPr>
        <w:t>,</w:t>
      </w:r>
      <w:r w:rsidR="00F34BA5">
        <w:rPr>
          <w:sz w:val="24"/>
        </w:rPr>
        <w:t xml:space="preserve"> </w:t>
      </w:r>
      <w:r w:rsidR="0025605D" w:rsidRPr="004E2200">
        <w:rPr>
          <w:sz w:val="24"/>
        </w:rPr>
        <w:t xml:space="preserve">which </w:t>
      </w:r>
      <w:r w:rsidR="00F34BA5">
        <w:rPr>
          <w:sz w:val="24"/>
        </w:rPr>
        <w:t xml:space="preserve">both </w:t>
      </w:r>
      <w:r w:rsidR="0025605D" w:rsidRPr="004E2200">
        <w:rPr>
          <w:sz w:val="24"/>
        </w:rPr>
        <w:t>ha</w:t>
      </w:r>
      <w:r w:rsidR="00F34BA5">
        <w:rPr>
          <w:sz w:val="24"/>
        </w:rPr>
        <w:t>ve</w:t>
      </w:r>
      <w:r w:rsidR="0025605D" w:rsidRPr="004E2200">
        <w:rPr>
          <w:sz w:val="24"/>
        </w:rPr>
        <w:t xml:space="preserve"> s</w:t>
      </w:r>
      <w:r w:rsidR="00F34BA5">
        <w:rPr>
          <w:sz w:val="24"/>
        </w:rPr>
        <w:t>tr</w:t>
      </w:r>
      <w:r w:rsidR="0025605D" w:rsidRPr="004E2200">
        <w:rPr>
          <w:sz w:val="24"/>
        </w:rPr>
        <w:t>ong backing in Japan</w:t>
      </w:r>
      <w:r w:rsidR="009E088E">
        <w:rPr>
          <w:sz w:val="24"/>
        </w:rPr>
        <w:t xml:space="preserve">. </w:t>
      </w:r>
      <w:r w:rsidR="00C761DF">
        <w:rPr>
          <w:sz w:val="24"/>
        </w:rPr>
        <w:t xml:space="preserve"> It is hoped that other countries will also step forward to take leadership in other parts of the programme.</w:t>
      </w:r>
    </w:p>
    <w:p w:rsidR="003F2D81" w:rsidRDefault="003F2D81" w:rsidP="00037DEA">
      <w:pPr>
        <w:pStyle w:val="ListParagraph"/>
        <w:spacing w:after="0" w:line="240" w:lineRule="auto"/>
        <w:ind w:left="0"/>
        <w:rPr>
          <w:sz w:val="24"/>
        </w:rPr>
      </w:pPr>
    </w:p>
    <w:p w:rsidR="00096030" w:rsidRPr="004E2200" w:rsidRDefault="00096030" w:rsidP="00037DEA">
      <w:pPr>
        <w:pStyle w:val="ListParagraph"/>
        <w:spacing w:after="0" w:line="240" w:lineRule="auto"/>
        <w:ind w:left="0"/>
        <w:rPr>
          <w:sz w:val="24"/>
        </w:rPr>
      </w:pPr>
    </w:p>
    <w:p w:rsidR="003F2D81" w:rsidRPr="004E2200" w:rsidRDefault="003F2D81" w:rsidP="00116D03">
      <w:pPr>
        <w:pStyle w:val="ListParagraph"/>
        <w:numPr>
          <w:ilvl w:val="0"/>
          <w:numId w:val="11"/>
        </w:numPr>
        <w:tabs>
          <w:tab w:val="left" w:pos="567"/>
        </w:tabs>
        <w:spacing w:after="0" w:line="240" w:lineRule="auto"/>
        <w:ind w:left="0" w:firstLine="0"/>
        <w:rPr>
          <w:b/>
          <w:sz w:val="24"/>
        </w:rPr>
      </w:pPr>
      <w:r w:rsidRPr="004E2200">
        <w:rPr>
          <w:b/>
          <w:sz w:val="24"/>
        </w:rPr>
        <w:t xml:space="preserve">Recommendations for preparing for Water Cycle activities in </w:t>
      </w:r>
      <w:r w:rsidR="00F34BA5">
        <w:rPr>
          <w:b/>
          <w:sz w:val="24"/>
        </w:rPr>
        <w:t xml:space="preserve">post-2015 </w:t>
      </w:r>
      <w:r w:rsidRPr="004E2200">
        <w:rPr>
          <w:b/>
          <w:sz w:val="24"/>
        </w:rPr>
        <w:t xml:space="preserve">Phase </w:t>
      </w:r>
      <w:r w:rsidR="00F34BA5">
        <w:rPr>
          <w:b/>
          <w:sz w:val="24"/>
        </w:rPr>
        <w:t xml:space="preserve">of </w:t>
      </w:r>
      <w:r w:rsidRPr="004E2200">
        <w:rPr>
          <w:b/>
          <w:sz w:val="24"/>
        </w:rPr>
        <w:t xml:space="preserve">GEO </w:t>
      </w:r>
    </w:p>
    <w:p w:rsidR="003F2D81" w:rsidRPr="004E2200" w:rsidRDefault="003F2D81" w:rsidP="00037DEA">
      <w:pPr>
        <w:pStyle w:val="ListParagraph"/>
        <w:tabs>
          <w:tab w:val="left" w:pos="1134"/>
        </w:tabs>
        <w:spacing w:after="0" w:line="240" w:lineRule="auto"/>
        <w:ind w:left="0"/>
        <w:rPr>
          <w:sz w:val="24"/>
          <w:u w:val="single"/>
        </w:rPr>
      </w:pPr>
    </w:p>
    <w:p w:rsidR="003F2D81" w:rsidRPr="004E2200" w:rsidRDefault="00F34BA5" w:rsidP="00F34BA5">
      <w:pPr>
        <w:tabs>
          <w:tab w:val="left" w:pos="1134"/>
        </w:tabs>
        <w:spacing w:after="0" w:line="240" w:lineRule="auto"/>
        <w:rPr>
          <w:rFonts w:cs="Times New Roman"/>
          <w:sz w:val="24"/>
        </w:rPr>
      </w:pPr>
      <w:r>
        <w:rPr>
          <w:sz w:val="24"/>
        </w:rPr>
        <w:t xml:space="preserve">(This chapter may be merged with Chapter 12) </w:t>
      </w:r>
    </w:p>
    <w:p w:rsidR="00BD78A7" w:rsidRDefault="00BD78A7" w:rsidP="00037DEA">
      <w:pPr>
        <w:spacing w:after="0" w:line="240" w:lineRule="auto"/>
        <w:rPr>
          <w:sz w:val="24"/>
        </w:rPr>
      </w:pPr>
    </w:p>
    <w:p w:rsidR="00F34BA5" w:rsidRDefault="00F34BA5" w:rsidP="00037DEA">
      <w:pPr>
        <w:spacing w:after="0" w:line="240" w:lineRule="auto"/>
        <w:rPr>
          <w:sz w:val="24"/>
        </w:rPr>
      </w:pPr>
    </w:p>
    <w:p w:rsidR="00F34BA5" w:rsidRPr="004E2200" w:rsidRDefault="00F34BA5" w:rsidP="00037DEA">
      <w:pPr>
        <w:spacing w:after="0" w:line="240" w:lineRule="auto"/>
        <w:rPr>
          <w:sz w:val="24"/>
        </w:rPr>
      </w:pPr>
    </w:p>
    <w:p w:rsidR="00C13FC7" w:rsidRDefault="00C13FC7" w:rsidP="00037DEA">
      <w:pPr>
        <w:pStyle w:val="ListParagraph"/>
        <w:spacing w:after="0" w:line="240" w:lineRule="auto"/>
        <w:ind w:left="0"/>
        <w:rPr>
          <w:b/>
          <w:sz w:val="24"/>
          <w:szCs w:val="28"/>
        </w:rPr>
      </w:pPr>
    </w:p>
    <w:p w:rsidR="00C13FC7" w:rsidRDefault="00C13FC7" w:rsidP="00037DEA">
      <w:pPr>
        <w:pStyle w:val="ListParagraph"/>
        <w:spacing w:after="0" w:line="240" w:lineRule="auto"/>
        <w:ind w:left="0"/>
        <w:rPr>
          <w:b/>
          <w:sz w:val="24"/>
          <w:szCs w:val="28"/>
        </w:rPr>
      </w:pPr>
    </w:p>
    <w:p w:rsidR="00C13FC7" w:rsidRDefault="00C13FC7" w:rsidP="00037DEA">
      <w:pPr>
        <w:pStyle w:val="ListParagraph"/>
        <w:spacing w:after="0" w:line="240" w:lineRule="auto"/>
        <w:ind w:left="0"/>
        <w:rPr>
          <w:b/>
          <w:sz w:val="24"/>
          <w:szCs w:val="28"/>
        </w:rPr>
      </w:pPr>
    </w:p>
    <w:p w:rsidR="00C13FC7" w:rsidRDefault="00C13FC7" w:rsidP="00037DEA">
      <w:pPr>
        <w:pStyle w:val="ListParagraph"/>
        <w:spacing w:after="0" w:line="240" w:lineRule="auto"/>
        <w:ind w:left="0"/>
        <w:rPr>
          <w:b/>
          <w:sz w:val="24"/>
          <w:szCs w:val="28"/>
        </w:rPr>
      </w:pPr>
    </w:p>
    <w:p w:rsidR="009070B2" w:rsidRPr="00116D03" w:rsidRDefault="00116D03" w:rsidP="00037DEA">
      <w:pPr>
        <w:pStyle w:val="ListParagraph"/>
        <w:spacing w:after="0" w:line="240" w:lineRule="auto"/>
        <w:ind w:left="0"/>
        <w:rPr>
          <w:b/>
          <w:sz w:val="24"/>
          <w:szCs w:val="28"/>
        </w:rPr>
      </w:pPr>
      <w:r w:rsidRPr="00116D03">
        <w:rPr>
          <w:b/>
          <w:sz w:val="24"/>
          <w:szCs w:val="28"/>
        </w:rPr>
        <w:t>Appendix 3</w:t>
      </w:r>
      <w:r w:rsidR="009E088E">
        <w:rPr>
          <w:b/>
          <w:sz w:val="24"/>
          <w:szCs w:val="28"/>
        </w:rPr>
        <w:t xml:space="preserve">: </w:t>
      </w:r>
      <w:r w:rsidRPr="00116D03">
        <w:rPr>
          <w:b/>
          <w:sz w:val="24"/>
          <w:szCs w:val="28"/>
        </w:rPr>
        <w:t>Recommendations</w:t>
      </w:r>
    </w:p>
    <w:p w:rsidR="00200A27" w:rsidRPr="004E2200" w:rsidRDefault="00200A27" w:rsidP="00037DEA">
      <w:pPr>
        <w:pStyle w:val="ListParagraph"/>
        <w:spacing w:after="0" w:line="240" w:lineRule="auto"/>
        <w:ind w:left="0"/>
        <w:rPr>
          <w:sz w:val="24"/>
          <w:szCs w:val="28"/>
        </w:rPr>
      </w:pPr>
    </w:p>
    <w:p w:rsidR="00116D03" w:rsidRPr="00116D03" w:rsidRDefault="004660CB" w:rsidP="00116D03">
      <w:pPr>
        <w:pStyle w:val="ListParagraph"/>
        <w:spacing w:after="0" w:line="240" w:lineRule="auto"/>
        <w:ind w:left="0"/>
        <w:rPr>
          <w:sz w:val="24"/>
          <w:szCs w:val="28"/>
          <w:u w:val="single"/>
        </w:rPr>
      </w:pPr>
      <w:r w:rsidRPr="00116D03">
        <w:rPr>
          <w:sz w:val="24"/>
          <w:szCs w:val="28"/>
          <w:u w:val="single"/>
        </w:rPr>
        <w:t>Chapter 3</w:t>
      </w:r>
    </w:p>
    <w:p w:rsidR="00116D03" w:rsidRDefault="00116D03" w:rsidP="00116D03">
      <w:pPr>
        <w:pStyle w:val="ListParagraph"/>
        <w:spacing w:after="0" w:line="240" w:lineRule="auto"/>
        <w:ind w:left="0"/>
        <w:rPr>
          <w:sz w:val="24"/>
          <w:szCs w:val="28"/>
        </w:rPr>
      </w:pPr>
    </w:p>
    <w:p w:rsidR="00B57E68" w:rsidRPr="00096030" w:rsidRDefault="00B57E68" w:rsidP="00096030">
      <w:pPr>
        <w:pStyle w:val="ListParagraph"/>
        <w:numPr>
          <w:ilvl w:val="0"/>
          <w:numId w:val="39"/>
        </w:numPr>
        <w:spacing w:after="0" w:line="240" w:lineRule="auto"/>
        <w:ind w:left="567" w:hanging="567"/>
        <w:rPr>
          <w:sz w:val="24"/>
          <w:szCs w:val="28"/>
        </w:rPr>
      </w:pPr>
      <w:r w:rsidRPr="004E2200">
        <w:rPr>
          <w:rFonts w:cs="Times New Roman"/>
          <w:sz w:val="24"/>
          <w:szCs w:val="24"/>
        </w:rPr>
        <w:t>Based on the need to more actively engage end user</w:t>
      </w:r>
      <w:r w:rsidR="00C13FC7">
        <w:rPr>
          <w:rFonts w:cs="Times New Roman"/>
          <w:sz w:val="24"/>
          <w:szCs w:val="24"/>
        </w:rPr>
        <w:t>s</w:t>
      </w:r>
      <w:r w:rsidRPr="004E2200">
        <w:rPr>
          <w:rFonts w:cs="Times New Roman"/>
          <w:sz w:val="24"/>
          <w:szCs w:val="24"/>
        </w:rPr>
        <w:t xml:space="preserve"> more directly in these</w:t>
      </w:r>
      <w:r w:rsidR="00C13FC7">
        <w:rPr>
          <w:rFonts w:cs="Times New Roman"/>
          <w:sz w:val="24"/>
          <w:szCs w:val="24"/>
        </w:rPr>
        <w:t xml:space="preserve"> needs</w:t>
      </w:r>
      <w:r w:rsidRPr="004E2200">
        <w:rPr>
          <w:rFonts w:cs="Times New Roman"/>
          <w:sz w:val="24"/>
          <w:szCs w:val="24"/>
        </w:rPr>
        <w:t xml:space="preserve"> assessments, it is recommended that: </w:t>
      </w:r>
    </w:p>
    <w:p w:rsidR="00096030" w:rsidRPr="00116D03" w:rsidRDefault="00096030" w:rsidP="006A5FF8">
      <w:pPr>
        <w:pStyle w:val="ListParagraph"/>
        <w:spacing w:after="0" w:line="240" w:lineRule="auto"/>
        <w:ind w:left="567"/>
        <w:rPr>
          <w:sz w:val="24"/>
          <w:szCs w:val="28"/>
        </w:rPr>
      </w:pPr>
    </w:p>
    <w:p w:rsidR="00B57E68" w:rsidRPr="004E2200" w:rsidRDefault="00B57E68" w:rsidP="00096030">
      <w:pPr>
        <w:pStyle w:val="ListParagraph"/>
        <w:numPr>
          <w:ilvl w:val="0"/>
          <w:numId w:val="3"/>
        </w:numPr>
        <w:autoSpaceDE w:val="0"/>
        <w:autoSpaceDN w:val="0"/>
        <w:adjustRightInd w:val="0"/>
        <w:spacing w:after="0" w:line="240" w:lineRule="auto"/>
        <w:ind w:left="1134" w:hanging="566"/>
        <w:rPr>
          <w:rFonts w:cs="Times New Roman"/>
          <w:sz w:val="24"/>
          <w:szCs w:val="24"/>
        </w:rPr>
      </w:pPr>
      <w:r w:rsidRPr="004E2200">
        <w:rPr>
          <w:rFonts w:cs="Times New Roman"/>
          <w:sz w:val="24"/>
          <w:szCs w:val="24"/>
        </w:rPr>
        <w:t xml:space="preserve">A study (or studies) of  the methods for assessing the requirements and needs be undertaken by identifying precisely which observational data types and derived information products </w:t>
      </w:r>
      <w:r w:rsidR="00C13FC7">
        <w:rPr>
          <w:rFonts w:cs="Times New Roman"/>
          <w:sz w:val="24"/>
          <w:szCs w:val="24"/>
        </w:rPr>
        <w:t xml:space="preserve">are </w:t>
      </w:r>
      <w:r w:rsidR="00C13FC7" w:rsidRPr="004E2200">
        <w:rPr>
          <w:rFonts w:cs="Times New Roman"/>
          <w:sz w:val="24"/>
          <w:szCs w:val="24"/>
        </w:rPr>
        <w:t>currently use</w:t>
      </w:r>
      <w:r w:rsidR="00C13FC7">
        <w:rPr>
          <w:rFonts w:cs="Times New Roman"/>
          <w:sz w:val="24"/>
          <w:szCs w:val="24"/>
        </w:rPr>
        <w:t>d</w:t>
      </w:r>
      <w:r w:rsidR="00C13FC7" w:rsidRPr="004E2200">
        <w:rPr>
          <w:rFonts w:cs="Times New Roman"/>
          <w:sz w:val="24"/>
          <w:szCs w:val="24"/>
        </w:rPr>
        <w:t xml:space="preserve"> in decision</w:t>
      </w:r>
      <w:r w:rsidR="00096030">
        <w:rPr>
          <w:rFonts w:cs="Times New Roman"/>
          <w:sz w:val="24"/>
          <w:szCs w:val="24"/>
        </w:rPr>
        <w:t>-</w:t>
      </w:r>
      <w:r w:rsidR="00C13FC7" w:rsidRPr="004E2200">
        <w:rPr>
          <w:rFonts w:cs="Times New Roman"/>
          <w:sz w:val="24"/>
          <w:szCs w:val="24"/>
        </w:rPr>
        <w:t xml:space="preserve">making </w:t>
      </w:r>
      <w:r w:rsidR="00C13FC7">
        <w:rPr>
          <w:rFonts w:cs="Times New Roman"/>
          <w:sz w:val="24"/>
          <w:szCs w:val="24"/>
        </w:rPr>
        <w:t xml:space="preserve">in </w:t>
      </w:r>
      <w:r w:rsidRPr="004E2200">
        <w:rPr>
          <w:rFonts w:cs="Times New Roman"/>
          <w:sz w:val="24"/>
          <w:szCs w:val="24"/>
        </w:rPr>
        <w:t>end</w:t>
      </w:r>
      <w:r w:rsidR="00096030">
        <w:rPr>
          <w:rFonts w:cs="Times New Roman"/>
          <w:sz w:val="24"/>
          <w:szCs w:val="24"/>
        </w:rPr>
        <w:t>-</w:t>
      </w:r>
      <w:r w:rsidR="00C13FC7">
        <w:rPr>
          <w:rFonts w:cs="Times New Roman"/>
          <w:sz w:val="24"/>
          <w:szCs w:val="24"/>
        </w:rPr>
        <w:t xml:space="preserve">user </w:t>
      </w:r>
      <w:r w:rsidRPr="004E2200">
        <w:rPr>
          <w:rFonts w:cs="Times New Roman"/>
          <w:sz w:val="24"/>
          <w:szCs w:val="24"/>
        </w:rPr>
        <w:t>applications.</w:t>
      </w:r>
    </w:p>
    <w:p w:rsidR="00B57E68" w:rsidRPr="004E2200" w:rsidRDefault="00B57E68" w:rsidP="00096030">
      <w:pPr>
        <w:pStyle w:val="ListParagraph"/>
        <w:numPr>
          <w:ilvl w:val="0"/>
          <w:numId w:val="3"/>
        </w:numPr>
        <w:autoSpaceDE w:val="0"/>
        <w:autoSpaceDN w:val="0"/>
        <w:adjustRightInd w:val="0"/>
        <w:spacing w:after="0" w:line="240" w:lineRule="auto"/>
        <w:ind w:left="1134" w:hanging="566"/>
        <w:rPr>
          <w:rFonts w:cs="Times New Roman"/>
          <w:sz w:val="24"/>
          <w:szCs w:val="24"/>
        </w:rPr>
      </w:pPr>
      <w:r w:rsidRPr="004E2200">
        <w:rPr>
          <w:rFonts w:cs="Times New Roman"/>
          <w:sz w:val="24"/>
          <w:szCs w:val="24"/>
        </w:rPr>
        <w:t>Following this step, an analysis should be carried out to identify the best available integrated observing technology and data analysis that could be delivered in a form and format that satisfies the input requirements to the end-user decision</w:t>
      </w:r>
      <w:r w:rsidR="00096030">
        <w:rPr>
          <w:rFonts w:cs="Times New Roman"/>
          <w:sz w:val="24"/>
          <w:szCs w:val="24"/>
        </w:rPr>
        <w:t>-</w:t>
      </w:r>
      <w:r w:rsidRPr="004E2200">
        <w:rPr>
          <w:rFonts w:cs="Times New Roman"/>
          <w:sz w:val="24"/>
          <w:szCs w:val="24"/>
        </w:rPr>
        <w:t>making process</w:t>
      </w:r>
      <w:r w:rsidR="009E088E">
        <w:rPr>
          <w:rFonts w:cs="Times New Roman"/>
          <w:sz w:val="24"/>
          <w:szCs w:val="24"/>
        </w:rPr>
        <w:t xml:space="preserve">. </w:t>
      </w:r>
      <w:r w:rsidRPr="004E2200">
        <w:rPr>
          <w:rFonts w:cs="Times New Roman"/>
          <w:sz w:val="24"/>
          <w:szCs w:val="24"/>
        </w:rPr>
        <w:t>This should be done through sector</w:t>
      </w:r>
      <w:r w:rsidR="00096030">
        <w:rPr>
          <w:rFonts w:cs="Times New Roman"/>
          <w:sz w:val="24"/>
          <w:szCs w:val="24"/>
        </w:rPr>
        <w:t>-</w:t>
      </w:r>
      <w:r w:rsidRPr="004E2200">
        <w:rPr>
          <w:rFonts w:cs="Times New Roman"/>
          <w:sz w:val="24"/>
          <w:szCs w:val="24"/>
        </w:rPr>
        <w:t>specific workshops, with a representative sampling of the end</w:t>
      </w:r>
      <w:r w:rsidR="00096030">
        <w:rPr>
          <w:rFonts w:cs="Times New Roman"/>
          <w:sz w:val="24"/>
          <w:szCs w:val="24"/>
        </w:rPr>
        <w:t>-</w:t>
      </w:r>
      <w:r w:rsidRPr="004E2200">
        <w:rPr>
          <w:rFonts w:cs="Times New Roman"/>
          <w:sz w:val="24"/>
          <w:szCs w:val="24"/>
        </w:rPr>
        <w:t>user community.</w:t>
      </w:r>
    </w:p>
    <w:p w:rsidR="009070B2" w:rsidRPr="004E2200" w:rsidRDefault="009070B2" w:rsidP="00037DEA">
      <w:pPr>
        <w:spacing w:after="0" w:line="240" w:lineRule="auto"/>
        <w:rPr>
          <w:sz w:val="24"/>
        </w:rPr>
      </w:pPr>
    </w:p>
    <w:p w:rsidR="00B57E68" w:rsidRDefault="00F34BA5" w:rsidP="00096030">
      <w:pPr>
        <w:pStyle w:val="ListParagraph"/>
        <w:numPr>
          <w:ilvl w:val="0"/>
          <w:numId w:val="39"/>
        </w:numPr>
        <w:spacing w:after="0" w:line="240" w:lineRule="auto"/>
        <w:ind w:left="567" w:hanging="567"/>
        <w:rPr>
          <w:sz w:val="24"/>
        </w:rPr>
      </w:pPr>
      <w:r w:rsidRPr="00C13FC7">
        <w:rPr>
          <w:sz w:val="24"/>
        </w:rPr>
        <w:t>Based on the need to engage users more directly in product development and evaluation</w:t>
      </w:r>
      <w:r w:rsidR="00096030">
        <w:rPr>
          <w:sz w:val="24"/>
        </w:rPr>
        <w:t>,</w:t>
      </w:r>
      <w:r w:rsidRPr="00C13FC7">
        <w:rPr>
          <w:sz w:val="24"/>
        </w:rPr>
        <w:t xml:space="preserve"> i</w:t>
      </w:r>
      <w:r w:rsidR="00B57E68" w:rsidRPr="00C13FC7">
        <w:rPr>
          <w:sz w:val="24"/>
        </w:rPr>
        <w:t>t is recommended that a process be developed to identify, articulate, and further refine user needs in the various water communities. The process should, at a minimum,</w:t>
      </w:r>
    </w:p>
    <w:p w:rsidR="00096030" w:rsidRPr="00C13FC7" w:rsidRDefault="00096030" w:rsidP="00096030">
      <w:pPr>
        <w:pStyle w:val="ListParagraph"/>
        <w:spacing w:after="0" w:line="240" w:lineRule="auto"/>
        <w:ind w:left="567"/>
        <w:rPr>
          <w:sz w:val="24"/>
        </w:rPr>
      </w:pPr>
    </w:p>
    <w:p w:rsidR="00B57E68" w:rsidRPr="00F34BA5" w:rsidRDefault="00B57E68" w:rsidP="00096030">
      <w:pPr>
        <w:pStyle w:val="ListParagraph"/>
        <w:numPr>
          <w:ilvl w:val="0"/>
          <w:numId w:val="17"/>
        </w:numPr>
        <w:spacing w:after="0" w:line="240" w:lineRule="auto"/>
        <w:ind w:left="1134" w:hanging="567"/>
        <w:rPr>
          <w:sz w:val="24"/>
        </w:rPr>
      </w:pPr>
      <w:r w:rsidRPr="00F34BA5">
        <w:rPr>
          <w:sz w:val="24"/>
        </w:rPr>
        <w:t>Identify types of users in the water community, incorporating existing information such as the GEO User Interface Committee lessons and documents regarding user engagement</w:t>
      </w:r>
      <w:r w:rsidR="006A5FF8">
        <w:rPr>
          <w:sz w:val="24"/>
        </w:rPr>
        <w:t>;</w:t>
      </w:r>
    </w:p>
    <w:p w:rsidR="00B57E68" w:rsidRPr="004E2200" w:rsidRDefault="00B57E68" w:rsidP="00096030">
      <w:pPr>
        <w:pStyle w:val="ListParagraph"/>
        <w:numPr>
          <w:ilvl w:val="0"/>
          <w:numId w:val="17"/>
        </w:numPr>
        <w:spacing w:after="0" w:line="240" w:lineRule="auto"/>
        <w:ind w:left="1134" w:hanging="567"/>
        <w:rPr>
          <w:sz w:val="24"/>
        </w:rPr>
      </w:pPr>
      <w:r w:rsidRPr="004E2200">
        <w:rPr>
          <w:sz w:val="24"/>
        </w:rPr>
        <w:t>Identify other relevant GEO Societal Benefit Area connections to which water activities can make a key contribution;</w:t>
      </w:r>
    </w:p>
    <w:p w:rsidR="00B57E68" w:rsidRPr="004E2200" w:rsidRDefault="00B57E68" w:rsidP="00096030">
      <w:pPr>
        <w:pStyle w:val="ListParagraph"/>
        <w:numPr>
          <w:ilvl w:val="0"/>
          <w:numId w:val="17"/>
        </w:numPr>
        <w:spacing w:after="0" w:line="240" w:lineRule="auto"/>
        <w:ind w:left="1134" w:hanging="567"/>
        <w:rPr>
          <w:sz w:val="24"/>
        </w:rPr>
      </w:pPr>
      <w:r w:rsidRPr="004E2200">
        <w:rPr>
          <w:sz w:val="24"/>
        </w:rPr>
        <w:t>Identify a variety of methods for working with users one-on-one to extrapolate water-related scientific parameters from their applications;</w:t>
      </w:r>
    </w:p>
    <w:p w:rsidR="00B57E68" w:rsidRPr="004E2200" w:rsidRDefault="00B57E68" w:rsidP="00096030">
      <w:pPr>
        <w:pStyle w:val="ListParagraph"/>
        <w:numPr>
          <w:ilvl w:val="0"/>
          <w:numId w:val="17"/>
        </w:numPr>
        <w:spacing w:after="0" w:line="240" w:lineRule="auto"/>
        <w:ind w:left="1134" w:hanging="567"/>
        <w:rPr>
          <w:sz w:val="24"/>
        </w:rPr>
      </w:pPr>
      <w:r w:rsidRPr="004E2200">
        <w:rPr>
          <w:sz w:val="24"/>
        </w:rPr>
        <w:t>Take into account the various levels of water applications, from local to global;</w:t>
      </w:r>
    </w:p>
    <w:p w:rsidR="00116D03" w:rsidRDefault="00B57E68" w:rsidP="00096030">
      <w:pPr>
        <w:pStyle w:val="ListParagraph"/>
        <w:numPr>
          <w:ilvl w:val="0"/>
          <w:numId w:val="17"/>
        </w:numPr>
        <w:spacing w:after="0" w:line="240" w:lineRule="auto"/>
        <w:ind w:left="1134" w:hanging="567"/>
        <w:rPr>
          <w:sz w:val="24"/>
        </w:rPr>
      </w:pPr>
      <w:r w:rsidRPr="004E2200">
        <w:rPr>
          <w:sz w:val="24"/>
        </w:rPr>
        <w:t>Leverage existing GEO networks, projects, and Work Plan activities; and</w:t>
      </w:r>
    </w:p>
    <w:p w:rsidR="00B57E68" w:rsidRPr="00116D03" w:rsidRDefault="00B57E68" w:rsidP="00096030">
      <w:pPr>
        <w:pStyle w:val="ListParagraph"/>
        <w:numPr>
          <w:ilvl w:val="0"/>
          <w:numId w:val="17"/>
        </w:numPr>
        <w:spacing w:after="0" w:line="240" w:lineRule="auto"/>
        <w:ind w:left="1134" w:hanging="567"/>
        <w:rPr>
          <w:sz w:val="24"/>
        </w:rPr>
      </w:pPr>
      <w:r w:rsidRPr="00116D03">
        <w:rPr>
          <w:sz w:val="24"/>
        </w:rPr>
        <w:t>Publish findings regularly</w:t>
      </w:r>
      <w:r w:rsidR="00096030">
        <w:rPr>
          <w:sz w:val="24"/>
        </w:rPr>
        <w:t>.</w:t>
      </w:r>
    </w:p>
    <w:p w:rsidR="008B7B57" w:rsidRPr="004E2200" w:rsidRDefault="008B7B57" w:rsidP="00037DEA">
      <w:pPr>
        <w:pStyle w:val="ListParagraph"/>
        <w:spacing w:after="0" w:line="240" w:lineRule="auto"/>
        <w:ind w:left="0"/>
        <w:rPr>
          <w:sz w:val="24"/>
        </w:rPr>
      </w:pPr>
    </w:p>
    <w:p w:rsidR="009070B2" w:rsidRDefault="00116D03" w:rsidP="00037DEA">
      <w:pPr>
        <w:spacing w:after="0" w:line="240" w:lineRule="auto"/>
        <w:rPr>
          <w:rFonts w:eastAsia="Times New Roman" w:cs="Times New Roman"/>
          <w:sz w:val="24"/>
          <w:u w:val="single"/>
        </w:rPr>
      </w:pPr>
      <w:r w:rsidRPr="00116D03">
        <w:rPr>
          <w:rFonts w:eastAsia="Times New Roman" w:cs="Times New Roman"/>
          <w:sz w:val="24"/>
          <w:u w:val="single"/>
        </w:rPr>
        <w:lastRenderedPageBreak/>
        <w:t>Chapter 5</w:t>
      </w:r>
    </w:p>
    <w:p w:rsidR="00F34BA5" w:rsidRDefault="00F34BA5" w:rsidP="00037DEA">
      <w:pPr>
        <w:spacing w:after="0" w:line="240" w:lineRule="auto"/>
        <w:rPr>
          <w:rFonts w:eastAsia="Times New Roman" w:cs="Times New Roman"/>
          <w:sz w:val="24"/>
          <w:u w:val="single"/>
        </w:rPr>
      </w:pPr>
    </w:p>
    <w:p w:rsidR="00F34BA5" w:rsidRDefault="00C13FC7" w:rsidP="00C13FC7">
      <w:pPr>
        <w:spacing w:after="0" w:line="240" w:lineRule="auto"/>
        <w:rPr>
          <w:rFonts w:eastAsia="Times New Roman" w:cs="Times New Roman"/>
          <w:sz w:val="24"/>
        </w:rPr>
      </w:pPr>
      <w:r>
        <w:rPr>
          <w:rFonts w:eastAsia="Times New Roman" w:cs="Times New Roman"/>
          <w:sz w:val="24"/>
        </w:rPr>
        <w:t>Some recommendations are appropriate to most water cycle variations</w:t>
      </w:r>
      <w:r w:rsidR="00096030">
        <w:rPr>
          <w:rFonts w:eastAsia="Times New Roman" w:cs="Times New Roman"/>
          <w:sz w:val="24"/>
        </w:rPr>
        <w:t>,</w:t>
      </w:r>
      <w:r>
        <w:rPr>
          <w:rFonts w:eastAsia="Times New Roman" w:cs="Times New Roman"/>
          <w:sz w:val="24"/>
        </w:rPr>
        <w:t xml:space="preserve"> while there are others that apply to specific variables. </w:t>
      </w:r>
    </w:p>
    <w:p w:rsidR="00C13FC7" w:rsidRDefault="00C13FC7" w:rsidP="00C13FC7">
      <w:pPr>
        <w:spacing w:after="0" w:line="240" w:lineRule="auto"/>
        <w:rPr>
          <w:rFonts w:eastAsia="Times New Roman" w:cs="Times New Roman"/>
          <w:sz w:val="24"/>
        </w:rPr>
      </w:pPr>
    </w:p>
    <w:p w:rsidR="00C13FC7" w:rsidRPr="004E2200" w:rsidRDefault="00C13FC7" w:rsidP="00C13FC7">
      <w:pPr>
        <w:spacing w:after="0" w:line="240" w:lineRule="auto"/>
        <w:rPr>
          <w:rFonts w:cs="Calibri"/>
          <w:sz w:val="24"/>
          <w:szCs w:val="32"/>
        </w:rPr>
      </w:pPr>
      <w:r>
        <w:rPr>
          <w:rFonts w:eastAsia="Times New Roman" w:cs="Times New Roman"/>
          <w:sz w:val="24"/>
        </w:rPr>
        <w:t>General:</w:t>
      </w:r>
    </w:p>
    <w:p w:rsidR="00F34BA5" w:rsidRPr="004E2200" w:rsidRDefault="00F34BA5" w:rsidP="00F34BA5">
      <w:pPr>
        <w:tabs>
          <w:tab w:val="left" w:pos="851"/>
        </w:tabs>
        <w:spacing w:after="0" w:line="240" w:lineRule="auto"/>
        <w:ind w:hanging="284"/>
        <w:rPr>
          <w:rFonts w:cs="Calibri"/>
          <w:sz w:val="24"/>
          <w:szCs w:val="32"/>
        </w:rPr>
      </w:pPr>
    </w:p>
    <w:p w:rsidR="00F34BA5" w:rsidRPr="00C13FC7" w:rsidRDefault="00F34BA5" w:rsidP="00096030">
      <w:pPr>
        <w:pStyle w:val="ListParagraph"/>
        <w:numPr>
          <w:ilvl w:val="0"/>
          <w:numId w:val="39"/>
        </w:numPr>
        <w:spacing w:after="0" w:line="240" w:lineRule="auto"/>
        <w:ind w:left="567" w:hanging="567"/>
        <w:rPr>
          <w:sz w:val="24"/>
        </w:rPr>
      </w:pPr>
      <w:r w:rsidRPr="00C13FC7">
        <w:rPr>
          <w:sz w:val="24"/>
        </w:rPr>
        <w:t>In</w:t>
      </w:r>
      <w:r w:rsidR="00C13FC7">
        <w:rPr>
          <w:sz w:val="24"/>
        </w:rPr>
        <w:t>-</w:t>
      </w:r>
      <w:r w:rsidRPr="00C13FC7">
        <w:rPr>
          <w:sz w:val="24"/>
        </w:rPr>
        <w:t>situ observational networks should be strengthened to ensure that the required data are collected and made freely available to the international community. As an operational research activity, approaches should be studied to take advantage of the supplemental observational networks (for selected variables) that are maintained by volunteers, education</w:t>
      </w:r>
      <w:r w:rsidR="00C13FC7">
        <w:rPr>
          <w:sz w:val="24"/>
        </w:rPr>
        <w:t>al</w:t>
      </w:r>
      <w:r w:rsidRPr="00C13FC7">
        <w:rPr>
          <w:sz w:val="24"/>
        </w:rPr>
        <w:t xml:space="preserve"> systems, and local governments</w:t>
      </w:r>
      <w:r w:rsidR="00096030">
        <w:rPr>
          <w:sz w:val="24"/>
        </w:rPr>
        <w:t>.</w:t>
      </w:r>
    </w:p>
    <w:p w:rsidR="00F34BA5" w:rsidRPr="004E2200" w:rsidRDefault="00F34BA5" w:rsidP="00F34BA5">
      <w:pPr>
        <w:spacing w:after="0" w:line="240" w:lineRule="auto"/>
        <w:rPr>
          <w:sz w:val="24"/>
        </w:rPr>
      </w:pPr>
    </w:p>
    <w:p w:rsidR="00F34BA5" w:rsidRPr="00C13FC7" w:rsidRDefault="00F34BA5" w:rsidP="00096030">
      <w:pPr>
        <w:pStyle w:val="ListParagraph"/>
        <w:numPr>
          <w:ilvl w:val="0"/>
          <w:numId w:val="39"/>
        </w:numPr>
        <w:spacing w:after="0" w:line="240" w:lineRule="auto"/>
        <w:ind w:left="567" w:hanging="567"/>
        <w:rPr>
          <w:sz w:val="24"/>
        </w:rPr>
      </w:pPr>
      <w:r w:rsidRPr="00C13FC7">
        <w:rPr>
          <w:sz w:val="24"/>
        </w:rPr>
        <w:t xml:space="preserve">Research on individual-sensor and multi-sensor algorithms </w:t>
      </w:r>
      <w:r w:rsidR="00C13FC7">
        <w:rPr>
          <w:sz w:val="24"/>
        </w:rPr>
        <w:t xml:space="preserve">should </w:t>
      </w:r>
      <w:r w:rsidRPr="00C13FC7">
        <w:rPr>
          <w:sz w:val="24"/>
        </w:rPr>
        <w:t xml:space="preserve">be supported. Operationally useful estimates from individual sensors over complex terrain, icy/snowy surfaces, coast, and land (in general) require substantial development work. </w:t>
      </w:r>
      <w:r w:rsidR="00C13FC7">
        <w:rPr>
          <w:sz w:val="24"/>
        </w:rPr>
        <w:t>For example, i</w:t>
      </w:r>
      <w:r w:rsidRPr="00C13FC7">
        <w:rPr>
          <w:sz w:val="24"/>
        </w:rPr>
        <w:t xml:space="preserve">mproved algorithms for the objective, optimal combination of precipitation </w:t>
      </w:r>
      <w:r w:rsidR="001D24F6">
        <w:rPr>
          <w:sz w:val="24"/>
        </w:rPr>
        <w:t xml:space="preserve">and soil moisture </w:t>
      </w:r>
      <w:r w:rsidRPr="00C13FC7">
        <w:rPr>
          <w:sz w:val="24"/>
        </w:rPr>
        <w:t xml:space="preserve">observations from widely disparate sources must see continued research and development, potentially including assimilation approaches. Conversely, as an additional initiative, combinations incorporating both observations and numerical model/reanalysis estimates should be supported. This action should particularly benefit polar and cool-season mid-latitude regions, since the numerical results tend to validate better </w:t>
      </w:r>
      <w:r w:rsidR="001D24F6">
        <w:rPr>
          <w:sz w:val="24"/>
        </w:rPr>
        <w:t xml:space="preserve">than observations </w:t>
      </w:r>
      <w:r w:rsidRPr="00C13FC7">
        <w:rPr>
          <w:sz w:val="24"/>
        </w:rPr>
        <w:t>in those conditions.</w:t>
      </w:r>
    </w:p>
    <w:p w:rsidR="00F34BA5" w:rsidRPr="00182A04" w:rsidRDefault="00F34BA5" w:rsidP="00F34BA5">
      <w:pPr>
        <w:spacing w:after="0" w:line="240" w:lineRule="auto"/>
        <w:ind w:left="567" w:hanging="283"/>
        <w:rPr>
          <w:sz w:val="24"/>
        </w:rPr>
      </w:pPr>
    </w:p>
    <w:p w:rsidR="00F34BA5" w:rsidRPr="001D24F6" w:rsidRDefault="00F34BA5" w:rsidP="00096030">
      <w:pPr>
        <w:pStyle w:val="ListParagraph"/>
        <w:numPr>
          <w:ilvl w:val="0"/>
          <w:numId w:val="39"/>
        </w:numPr>
        <w:spacing w:after="0" w:line="240" w:lineRule="auto"/>
        <w:ind w:left="567" w:hanging="567"/>
        <w:rPr>
          <w:sz w:val="24"/>
        </w:rPr>
      </w:pPr>
      <w:r w:rsidRPr="001D24F6">
        <w:rPr>
          <w:sz w:val="24"/>
        </w:rPr>
        <w:t>Institutions maintaining archives of water-cycle variables should apply modern standards of open data stewardship. High-quality products require consistently-processed, long-term datasets that are readily available; preferably including one version in the original coordinates (for example swath-footprint for satellite data). As new quality-control and algorithm versions are developed, these archives should be reprocessed to ensure that the community has ready access to consistently processed estimates for the entire period of record.</w:t>
      </w:r>
    </w:p>
    <w:p w:rsidR="00F34BA5" w:rsidRDefault="00F34BA5" w:rsidP="00096030">
      <w:pPr>
        <w:spacing w:after="0" w:line="240" w:lineRule="auto"/>
        <w:ind w:left="567" w:hanging="567"/>
        <w:rPr>
          <w:rFonts w:eastAsia="Times New Roman" w:cs="Times New Roman"/>
          <w:sz w:val="24"/>
        </w:rPr>
      </w:pPr>
    </w:p>
    <w:p w:rsidR="008B7B57" w:rsidRDefault="001D24F6" w:rsidP="00096030">
      <w:pPr>
        <w:tabs>
          <w:tab w:val="left" w:pos="567"/>
        </w:tabs>
        <w:spacing w:after="0" w:line="240" w:lineRule="auto"/>
        <w:ind w:left="567" w:hanging="567"/>
        <w:rPr>
          <w:rFonts w:eastAsia="Times New Roman" w:cs="Times New Roman"/>
          <w:sz w:val="24"/>
        </w:rPr>
      </w:pPr>
      <w:r>
        <w:rPr>
          <w:rFonts w:eastAsia="Times New Roman" w:cs="Times New Roman"/>
          <w:sz w:val="24"/>
        </w:rPr>
        <w:t>6.</w:t>
      </w:r>
      <w:r w:rsidR="00096030">
        <w:rPr>
          <w:rFonts w:eastAsia="Times New Roman" w:cs="Times New Roman"/>
          <w:sz w:val="24"/>
        </w:rPr>
        <w:tab/>
      </w:r>
      <w:r w:rsidR="008B7B57" w:rsidRPr="004E2200">
        <w:rPr>
          <w:rFonts w:eastAsia="Times New Roman" w:cs="Times New Roman"/>
          <w:sz w:val="24"/>
        </w:rPr>
        <w:t>Based on this review of the current status of clouds and water vapo</w:t>
      </w:r>
      <w:r w:rsidR="00F36C5B">
        <w:rPr>
          <w:rFonts w:eastAsia="Times New Roman" w:cs="Times New Roman"/>
          <w:sz w:val="24"/>
        </w:rPr>
        <w:t>u</w:t>
      </w:r>
      <w:r w:rsidR="008B7B57" w:rsidRPr="004E2200">
        <w:rPr>
          <w:rFonts w:eastAsia="Times New Roman" w:cs="Times New Roman"/>
          <w:sz w:val="24"/>
        </w:rPr>
        <w:t>r observations, it is recommended that:</w:t>
      </w:r>
    </w:p>
    <w:p w:rsidR="00096030" w:rsidRPr="004E2200" w:rsidRDefault="00096030" w:rsidP="00096030">
      <w:pPr>
        <w:spacing w:after="0" w:line="240" w:lineRule="auto"/>
        <w:ind w:left="567" w:hanging="567"/>
        <w:rPr>
          <w:rFonts w:eastAsia="Times New Roman" w:cs="Times New Roman"/>
          <w:sz w:val="24"/>
        </w:rPr>
      </w:pPr>
    </w:p>
    <w:p w:rsidR="008B7B57" w:rsidRPr="004E2200" w:rsidRDefault="008B7B57" w:rsidP="00096030">
      <w:pPr>
        <w:tabs>
          <w:tab w:val="left" w:pos="1134"/>
        </w:tabs>
        <w:spacing w:after="0" w:line="240" w:lineRule="auto"/>
        <w:ind w:left="1134" w:hanging="567"/>
        <w:rPr>
          <w:rFonts w:eastAsia="Times New Roman" w:cs="Times New Roman"/>
          <w:sz w:val="24"/>
        </w:rPr>
      </w:pPr>
      <w:r w:rsidRPr="004E2200">
        <w:rPr>
          <w:rFonts w:eastAsia="Times New Roman" w:cs="Times New Roman"/>
          <w:sz w:val="24"/>
        </w:rPr>
        <w:t>a)</w:t>
      </w:r>
      <w:r w:rsidRPr="004E2200">
        <w:rPr>
          <w:rFonts w:eastAsia="Times New Roman" w:cs="Times New Roman"/>
          <w:sz w:val="24"/>
        </w:rPr>
        <w:tab/>
        <w:t xml:space="preserve">A network of high-caliber </w:t>
      </w:r>
      <w:proofErr w:type="spellStart"/>
      <w:r w:rsidRPr="004E2200">
        <w:rPr>
          <w:rFonts w:eastAsia="Times New Roman" w:cs="Times New Roman"/>
          <w:sz w:val="24"/>
        </w:rPr>
        <w:t>radiosonde</w:t>
      </w:r>
      <w:proofErr w:type="spellEnd"/>
      <w:r w:rsidRPr="004E2200">
        <w:rPr>
          <w:rFonts w:eastAsia="Times New Roman" w:cs="Times New Roman"/>
          <w:sz w:val="24"/>
        </w:rPr>
        <w:t xml:space="preserve"> stations </w:t>
      </w:r>
      <w:r w:rsidR="006A5FF8">
        <w:rPr>
          <w:rFonts w:eastAsia="Times New Roman" w:cs="Times New Roman"/>
          <w:sz w:val="24"/>
        </w:rPr>
        <w:t xml:space="preserve">should </w:t>
      </w:r>
      <w:r w:rsidRPr="004E2200">
        <w:rPr>
          <w:rFonts w:eastAsia="Times New Roman" w:cs="Times New Roman"/>
          <w:sz w:val="24"/>
        </w:rPr>
        <w:t>be established in the equatorial areas to provide measurements where vertical distributions of water vapo</w:t>
      </w:r>
      <w:r w:rsidR="00F36C5B">
        <w:rPr>
          <w:rFonts w:eastAsia="Times New Roman" w:cs="Times New Roman"/>
          <w:sz w:val="24"/>
        </w:rPr>
        <w:t>u</w:t>
      </w:r>
      <w:r w:rsidRPr="004E2200">
        <w:rPr>
          <w:rFonts w:eastAsia="Times New Roman" w:cs="Times New Roman"/>
          <w:sz w:val="24"/>
        </w:rPr>
        <w:t xml:space="preserve">r are most critical for understanding the variability of the radiation budget. </w:t>
      </w:r>
    </w:p>
    <w:p w:rsidR="008B7B57" w:rsidRPr="004E2200" w:rsidRDefault="008B7B57" w:rsidP="00096030">
      <w:pPr>
        <w:tabs>
          <w:tab w:val="left" w:pos="567"/>
        </w:tabs>
        <w:spacing w:after="0" w:line="240" w:lineRule="auto"/>
        <w:ind w:left="1134" w:hanging="567"/>
        <w:rPr>
          <w:rFonts w:eastAsia="Times New Roman" w:cs="Times New Roman"/>
          <w:sz w:val="24"/>
        </w:rPr>
      </w:pPr>
      <w:r w:rsidRPr="004E2200">
        <w:rPr>
          <w:rFonts w:eastAsia="Times New Roman" w:cs="Times New Roman"/>
          <w:sz w:val="24"/>
        </w:rPr>
        <w:t xml:space="preserve">b) </w:t>
      </w:r>
      <w:r w:rsidR="00116D03">
        <w:rPr>
          <w:rFonts w:eastAsia="Times New Roman" w:cs="Times New Roman"/>
          <w:sz w:val="24"/>
        </w:rPr>
        <w:tab/>
      </w:r>
      <w:r w:rsidRPr="004E2200">
        <w:rPr>
          <w:rFonts w:eastAsia="Times New Roman" w:cs="Times New Roman"/>
          <w:sz w:val="24"/>
        </w:rPr>
        <w:t xml:space="preserve">Operational agencies </w:t>
      </w:r>
      <w:r w:rsidR="006A5FF8">
        <w:rPr>
          <w:rFonts w:eastAsia="Times New Roman" w:cs="Times New Roman"/>
          <w:sz w:val="24"/>
        </w:rPr>
        <w:t xml:space="preserve">should </w:t>
      </w:r>
      <w:r w:rsidRPr="004E2200">
        <w:rPr>
          <w:rFonts w:eastAsia="Times New Roman" w:cs="Times New Roman"/>
          <w:sz w:val="24"/>
        </w:rPr>
        <w:t xml:space="preserve">be encouraged to sustain research networks such as GPS and </w:t>
      </w:r>
      <w:proofErr w:type="spellStart"/>
      <w:r w:rsidRPr="004E2200">
        <w:rPr>
          <w:rFonts w:eastAsia="Times New Roman" w:cs="Times New Roman"/>
          <w:sz w:val="24"/>
        </w:rPr>
        <w:t>lidars</w:t>
      </w:r>
      <w:proofErr w:type="spellEnd"/>
      <w:r w:rsidRPr="004E2200">
        <w:rPr>
          <w:rFonts w:eastAsia="Times New Roman" w:cs="Times New Roman"/>
          <w:sz w:val="24"/>
        </w:rPr>
        <w:t xml:space="preserve"> and promote them into operations</w:t>
      </w:r>
      <w:r w:rsidR="009E088E">
        <w:rPr>
          <w:rFonts w:eastAsia="Times New Roman" w:cs="Times New Roman"/>
          <w:sz w:val="24"/>
        </w:rPr>
        <w:t xml:space="preserve">. </w:t>
      </w:r>
      <w:r w:rsidRPr="004E2200">
        <w:rPr>
          <w:rFonts w:eastAsia="Times New Roman" w:cs="Times New Roman"/>
          <w:sz w:val="24"/>
        </w:rPr>
        <w:t>Additionally, these observations should be consolidated into a system that is freely accessible by the scientific community.</w:t>
      </w:r>
    </w:p>
    <w:p w:rsidR="008B7B57" w:rsidRPr="004E2200" w:rsidRDefault="008B7B57" w:rsidP="00096030">
      <w:pPr>
        <w:tabs>
          <w:tab w:val="left" w:pos="1134"/>
        </w:tabs>
        <w:spacing w:after="0" w:line="240" w:lineRule="auto"/>
        <w:ind w:left="1134" w:hanging="567"/>
        <w:rPr>
          <w:rFonts w:eastAsia="Times New Roman" w:cs="Times New Roman"/>
          <w:sz w:val="24"/>
        </w:rPr>
      </w:pPr>
      <w:r w:rsidRPr="004E2200">
        <w:rPr>
          <w:rFonts w:eastAsia="Times New Roman" w:cs="Times New Roman"/>
          <w:sz w:val="24"/>
        </w:rPr>
        <w:lastRenderedPageBreak/>
        <w:t>d)</w:t>
      </w:r>
      <w:r w:rsidRPr="004E2200">
        <w:rPr>
          <w:rFonts w:eastAsia="Times New Roman" w:cs="Times New Roman"/>
          <w:sz w:val="24"/>
        </w:rPr>
        <w:tab/>
        <w:t xml:space="preserve">Both IR and microwave </w:t>
      </w:r>
      <w:proofErr w:type="spellStart"/>
      <w:r w:rsidRPr="004E2200">
        <w:rPr>
          <w:rFonts w:eastAsia="Times New Roman" w:cs="Times New Roman"/>
          <w:sz w:val="24"/>
        </w:rPr>
        <w:t>hyperspectral</w:t>
      </w:r>
      <w:proofErr w:type="spellEnd"/>
      <w:r w:rsidRPr="004E2200">
        <w:rPr>
          <w:rFonts w:eastAsia="Times New Roman" w:cs="Times New Roman"/>
          <w:sz w:val="24"/>
        </w:rPr>
        <w:t xml:space="preserve"> technology </w:t>
      </w:r>
      <w:r w:rsidR="00096030">
        <w:rPr>
          <w:rFonts w:eastAsia="Times New Roman" w:cs="Times New Roman"/>
          <w:sz w:val="24"/>
        </w:rPr>
        <w:t xml:space="preserve">should </w:t>
      </w:r>
      <w:r w:rsidRPr="004E2200">
        <w:rPr>
          <w:rFonts w:eastAsia="Times New Roman" w:cs="Times New Roman"/>
          <w:sz w:val="24"/>
        </w:rPr>
        <w:t>be expanded to develop space-borne sensors that can provide higher vertical resolution for water vapo</w:t>
      </w:r>
      <w:r w:rsidR="00F36C5B">
        <w:rPr>
          <w:rFonts w:eastAsia="Times New Roman" w:cs="Times New Roman"/>
          <w:sz w:val="24"/>
        </w:rPr>
        <w:t>u</w:t>
      </w:r>
      <w:r w:rsidRPr="004E2200">
        <w:rPr>
          <w:rFonts w:eastAsia="Times New Roman" w:cs="Times New Roman"/>
          <w:sz w:val="24"/>
        </w:rPr>
        <w:t xml:space="preserve">r profiles. </w:t>
      </w:r>
    </w:p>
    <w:p w:rsidR="008B7B57" w:rsidRPr="004E2200" w:rsidRDefault="008B7B57" w:rsidP="00096030">
      <w:pPr>
        <w:tabs>
          <w:tab w:val="left" w:pos="1134"/>
        </w:tabs>
        <w:spacing w:after="0" w:line="240" w:lineRule="auto"/>
        <w:ind w:left="1134" w:hanging="567"/>
        <w:rPr>
          <w:rFonts w:eastAsia="Times New Roman" w:cs="Times New Roman"/>
          <w:sz w:val="24"/>
        </w:rPr>
      </w:pPr>
      <w:r w:rsidRPr="004E2200">
        <w:rPr>
          <w:rFonts w:eastAsia="Times New Roman" w:cs="Times New Roman"/>
          <w:sz w:val="24"/>
        </w:rPr>
        <w:t>e)</w:t>
      </w:r>
      <w:r w:rsidRPr="004E2200">
        <w:rPr>
          <w:rFonts w:eastAsia="Times New Roman" w:cs="Times New Roman"/>
          <w:sz w:val="24"/>
        </w:rPr>
        <w:tab/>
        <w:t xml:space="preserve">Satellite missions </w:t>
      </w:r>
      <w:r w:rsidR="00096030">
        <w:rPr>
          <w:rFonts w:eastAsia="Times New Roman" w:cs="Times New Roman"/>
          <w:sz w:val="24"/>
        </w:rPr>
        <w:t xml:space="preserve">should </w:t>
      </w:r>
      <w:r w:rsidRPr="004E2200">
        <w:rPr>
          <w:rFonts w:eastAsia="Times New Roman" w:cs="Times New Roman"/>
          <w:sz w:val="24"/>
        </w:rPr>
        <w:t>be coordinated with  field experiments to measure cloud properties</w:t>
      </w:r>
      <w:r w:rsidR="009E088E">
        <w:rPr>
          <w:rFonts w:eastAsia="Times New Roman" w:cs="Times New Roman"/>
          <w:sz w:val="24"/>
        </w:rPr>
        <w:t xml:space="preserve">, </w:t>
      </w:r>
      <w:r w:rsidRPr="004E2200">
        <w:rPr>
          <w:rFonts w:eastAsia="Times New Roman" w:cs="Times New Roman"/>
          <w:sz w:val="24"/>
        </w:rPr>
        <w:t xml:space="preserve">with the goal of providing data for the study of precipitation processes and energy budgets. </w:t>
      </w:r>
    </w:p>
    <w:p w:rsidR="008B7B57" w:rsidRPr="004E2200" w:rsidRDefault="008B7B57" w:rsidP="00096030">
      <w:pPr>
        <w:tabs>
          <w:tab w:val="left" w:pos="1134"/>
        </w:tabs>
        <w:spacing w:after="0" w:line="240" w:lineRule="auto"/>
        <w:ind w:left="1134" w:hanging="567"/>
        <w:rPr>
          <w:rFonts w:eastAsia="Times New Roman" w:cs="Times New Roman"/>
          <w:sz w:val="24"/>
        </w:rPr>
      </w:pPr>
      <w:r w:rsidRPr="004E2200">
        <w:rPr>
          <w:rFonts w:eastAsia="Times New Roman" w:cs="Times New Roman"/>
          <w:sz w:val="24"/>
        </w:rPr>
        <w:t>f)</w:t>
      </w:r>
      <w:r w:rsidRPr="004E2200">
        <w:rPr>
          <w:rFonts w:eastAsia="Times New Roman" w:cs="Times New Roman"/>
          <w:sz w:val="24"/>
        </w:rPr>
        <w:tab/>
        <w:t xml:space="preserve">Techniques </w:t>
      </w:r>
      <w:r w:rsidR="00096030">
        <w:rPr>
          <w:rFonts w:eastAsia="Times New Roman" w:cs="Times New Roman"/>
          <w:sz w:val="24"/>
        </w:rPr>
        <w:t xml:space="preserve">should </w:t>
      </w:r>
      <w:r w:rsidRPr="004E2200">
        <w:rPr>
          <w:rFonts w:eastAsia="Times New Roman" w:cs="Times New Roman"/>
          <w:sz w:val="24"/>
        </w:rPr>
        <w:t xml:space="preserve">be developed and applied to probe the vertical distribution and optical properties of cloud particles in the atmospheric column in order to provide measurement-based estimates of radiation-flux divergence. </w:t>
      </w:r>
    </w:p>
    <w:p w:rsidR="008B7B57" w:rsidRPr="004E2200" w:rsidRDefault="008B7B57" w:rsidP="00096030">
      <w:pPr>
        <w:tabs>
          <w:tab w:val="left" w:pos="1134"/>
        </w:tabs>
        <w:spacing w:after="0" w:line="240" w:lineRule="auto"/>
        <w:ind w:left="1134" w:hanging="567"/>
        <w:rPr>
          <w:rFonts w:eastAsia="Times New Roman" w:cs="Times New Roman"/>
          <w:sz w:val="24"/>
        </w:rPr>
      </w:pPr>
      <w:r w:rsidRPr="004E2200">
        <w:rPr>
          <w:rFonts w:eastAsia="Times New Roman" w:cs="Times New Roman"/>
          <w:sz w:val="24"/>
        </w:rPr>
        <w:t>g)</w:t>
      </w:r>
      <w:r w:rsidRPr="004E2200">
        <w:rPr>
          <w:rFonts w:eastAsia="Times New Roman" w:cs="Times New Roman"/>
          <w:sz w:val="24"/>
        </w:rPr>
        <w:tab/>
        <w:t xml:space="preserve">An integrated approach to analysis of the data collected from the sensors of the “A-Train” and any similar follow-on missions like </w:t>
      </w:r>
      <w:proofErr w:type="spellStart"/>
      <w:r w:rsidRPr="004E2200">
        <w:rPr>
          <w:rFonts w:eastAsia="Times New Roman" w:cs="Times New Roman"/>
          <w:sz w:val="24"/>
        </w:rPr>
        <w:t>EarthCARE</w:t>
      </w:r>
      <w:proofErr w:type="spellEnd"/>
      <w:r w:rsidRPr="004E2200">
        <w:rPr>
          <w:rFonts w:eastAsia="Times New Roman" w:cs="Times New Roman"/>
          <w:sz w:val="24"/>
        </w:rPr>
        <w:t xml:space="preserve"> </w:t>
      </w:r>
      <w:r w:rsidR="00096030">
        <w:rPr>
          <w:rFonts w:eastAsia="Times New Roman" w:cs="Times New Roman"/>
          <w:sz w:val="24"/>
        </w:rPr>
        <w:t xml:space="preserve">should </w:t>
      </w:r>
      <w:r w:rsidRPr="004E2200">
        <w:rPr>
          <w:rFonts w:eastAsia="Times New Roman" w:cs="Times New Roman"/>
          <w:sz w:val="24"/>
        </w:rPr>
        <w:t xml:space="preserve">be developed and sustained. </w:t>
      </w:r>
    </w:p>
    <w:p w:rsidR="008B7B57" w:rsidRPr="004E2200" w:rsidRDefault="008B7B57" w:rsidP="00096030">
      <w:pPr>
        <w:tabs>
          <w:tab w:val="left" w:pos="1134"/>
        </w:tabs>
        <w:spacing w:after="0" w:line="240" w:lineRule="auto"/>
        <w:ind w:left="1134" w:hanging="567"/>
        <w:rPr>
          <w:rFonts w:eastAsia="Times New Roman" w:cs="Times New Roman"/>
          <w:sz w:val="24"/>
        </w:rPr>
      </w:pPr>
      <w:r w:rsidRPr="004E2200">
        <w:rPr>
          <w:rFonts w:eastAsia="Times New Roman" w:cs="Times New Roman"/>
          <w:sz w:val="24"/>
        </w:rPr>
        <w:t xml:space="preserve">h) </w:t>
      </w:r>
      <w:r w:rsidRPr="004E2200">
        <w:rPr>
          <w:rFonts w:eastAsia="Times New Roman" w:cs="Times New Roman"/>
          <w:sz w:val="24"/>
        </w:rPr>
        <w:tab/>
        <w:t xml:space="preserve">In the longer term, new methods for observing vertical profiles of microphysics and vertical motion information </w:t>
      </w:r>
      <w:r w:rsidR="00096030">
        <w:rPr>
          <w:rFonts w:eastAsia="Times New Roman" w:cs="Times New Roman"/>
          <w:sz w:val="24"/>
        </w:rPr>
        <w:t xml:space="preserve">should </w:t>
      </w:r>
      <w:r w:rsidRPr="004E2200">
        <w:rPr>
          <w:rFonts w:eastAsia="Times New Roman" w:cs="Times New Roman"/>
          <w:sz w:val="24"/>
        </w:rPr>
        <w:t>be promoted. This requires developing a strategy for achieving these observations, including a pathway for technology development.</w:t>
      </w:r>
    </w:p>
    <w:p w:rsidR="008B7B57" w:rsidRPr="004E2200" w:rsidRDefault="008B7B57" w:rsidP="00037DEA">
      <w:pPr>
        <w:tabs>
          <w:tab w:val="left" w:pos="1134"/>
        </w:tabs>
        <w:spacing w:after="0" w:line="240" w:lineRule="auto"/>
        <w:ind w:hanging="567"/>
        <w:rPr>
          <w:rFonts w:eastAsia="Times New Roman" w:cs="Times New Roman"/>
          <w:sz w:val="24"/>
        </w:rPr>
      </w:pPr>
    </w:p>
    <w:p w:rsidR="008B7B57" w:rsidRPr="001D24F6" w:rsidRDefault="001D24F6" w:rsidP="00096030">
      <w:pPr>
        <w:tabs>
          <w:tab w:val="left" w:pos="567"/>
        </w:tabs>
        <w:spacing w:after="0" w:line="240" w:lineRule="auto"/>
        <w:ind w:left="567" w:hanging="567"/>
        <w:rPr>
          <w:sz w:val="24"/>
        </w:rPr>
      </w:pPr>
      <w:r w:rsidRPr="001D24F6">
        <w:rPr>
          <w:sz w:val="24"/>
        </w:rPr>
        <w:t xml:space="preserve">7. </w:t>
      </w:r>
      <w:r w:rsidR="00096030">
        <w:rPr>
          <w:sz w:val="24"/>
        </w:rPr>
        <w:tab/>
      </w:r>
      <w:r w:rsidR="008B7B57" w:rsidRPr="001D24F6">
        <w:rPr>
          <w:sz w:val="24"/>
        </w:rPr>
        <w:t>Based on this review</w:t>
      </w:r>
      <w:r w:rsidR="00F34BA5" w:rsidRPr="001D24F6">
        <w:rPr>
          <w:sz w:val="24"/>
        </w:rPr>
        <w:t xml:space="preserve"> of precipitation</w:t>
      </w:r>
      <w:r w:rsidR="008B7B57" w:rsidRPr="001D24F6">
        <w:rPr>
          <w:sz w:val="24"/>
        </w:rPr>
        <w:t xml:space="preserve">, it is recommended that: </w:t>
      </w:r>
    </w:p>
    <w:p w:rsidR="008B7B57" w:rsidRPr="004E2200" w:rsidRDefault="008B7B57" w:rsidP="00037DEA">
      <w:pPr>
        <w:spacing w:after="0" w:line="240" w:lineRule="auto"/>
        <w:rPr>
          <w:sz w:val="24"/>
        </w:rPr>
      </w:pPr>
    </w:p>
    <w:p w:rsidR="008B7B57" w:rsidRPr="004E2200" w:rsidRDefault="008B7B57" w:rsidP="00096030">
      <w:pPr>
        <w:tabs>
          <w:tab w:val="left" w:pos="1134"/>
        </w:tabs>
        <w:spacing w:after="0" w:line="240" w:lineRule="auto"/>
        <w:ind w:left="1134" w:hanging="566"/>
        <w:rPr>
          <w:sz w:val="24"/>
        </w:rPr>
      </w:pPr>
      <w:r w:rsidRPr="004E2200">
        <w:rPr>
          <w:sz w:val="24"/>
        </w:rPr>
        <w:t xml:space="preserve">a) </w:t>
      </w:r>
      <w:r w:rsidR="00096030">
        <w:rPr>
          <w:sz w:val="24"/>
        </w:rPr>
        <w:tab/>
      </w:r>
      <w:r w:rsidRPr="004E2200">
        <w:rPr>
          <w:sz w:val="24"/>
        </w:rPr>
        <w:t xml:space="preserve">The coverage and quality of satellite observations be improved to a constellation providing </w:t>
      </w:r>
      <w:r w:rsidR="005E74F7">
        <w:rPr>
          <w:sz w:val="24"/>
        </w:rPr>
        <w:t>three</w:t>
      </w:r>
      <w:r w:rsidRPr="004E2200">
        <w:rPr>
          <w:sz w:val="24"/>
        </w:rPr>
        <w:t xml:space="preserve">-hourly (or more frequent) revisit times over the entire globe by a combination of GMI/AMSR2-class multi-channel conically scanning microwave imagers (the tool of choice for </w:t>
      </w:r>
      <w:r w:rsidRPr="004E2200">
        <w:rPr>
          <w:sz w:val="24"/>
          <w:highlight w:val="lightGray"/>
        </w:rPr>
        <w:t>supplying data</w:t>
      </w:r>
      <w:r w:rsidRPr="004E2200">
        <w:rPr>
          <w:sz w:val="24"/>
        </w:rPr>
        <w:t xml:space="preserve"> to the improved precipitation products that users </w:t>
      </w:r>
      <w:r w:rsidR="005E74F7">
        <w:rPr>
          <w:sz w:val="24"/>
        </w:rPr>
        <w:t>have come</w:t>
      </w:r>
      <w:r w:rsidRPr="004E2200">
        <w:rPr>
          <w:sz w:val="24"/>
        </w:rPr>
        <w:t xml:space="preserve"> to expect) and ATMS-class multi-channel cross-track microwave sounders (also helpful). </w:t>
      </w:r>
      <w:r w:rsidR="005E74F7">
        <w:rPr>
          <w:sz w:val="24"/>
        </w:rPr>
        <w:t>B</w:t>
      </w:r>
      <w:r w:rsidRPr="004E2200">
        <w:rPr>
          <w:sz w:val="24"/>
        </w:rPr>
        <w:t xml:space="preserve">oth kinds of instruments provide </w:t>
      </w:r>
      <w:r w:rsidRPr="004E2200">
        <w:rPr>
          <w:sz w:val="24"/>
          <w:highlight w:val="lightGray"/>
        </w:rPr>
        <w:t>input data</w:t>
      </w:r>
      <w:r w:rsidRPr="004E2200">
        <w:rPr>
          <w:sz w:val="24"/>
        </w:rPr>
        <w:t xml:space="preserve"> for a wide range of other geophysical retrievals, including clouds, water vapo</w:t>
      </w:r>
      <w:r w:rsidR="00F36C5B">
        <w:rPr>
          <w:sz w:val="24"/>
        </w:rPr>
        <w:t>u</w:t>
      </w:r>
      <w:r w:rsidRPr="004E2200">
        <w:rPr>
          <w:sz w:val="24"/>
        </w:rPr>
        <w:t>r, snow cover, oceanic wind speed, and surface fluxes.</w:t>
      </w:r>
    </w:p>
    <w:p w:rsidR="008B7B57" w:rsidRPr="004E2200" w:rsidRDefault="008B7B57" w:rsidP="00096030">
      <w:pPr>
        <w:tabs>
          <w:tab w:val="left" w:pos="1134"/>
        </w:tabs>
        <w:spacing w:after="0" w:line="240" w:lineRule="auto"/>
        <w:ind w:left="1134" w:hanging="566"/>
        <w:rPr>
          <w:sz w:val="24"/>
        </w:rPr>
      </w:pPr>
      <w:r w:rsidRPr="004E2200">
        <w:rPr>
          <w:sz w:val="24"/>
        </w:rPr>
        <w:t xml:space="preserve">b) </w:t>
      </w:r>
      <w:r w:rsidR="00096030">
        <w:rPr>
          <w:sz w:val="24"/>
        </w:rPr>
        <w:tab/>
      </w:r>
      <w:r w:rsidRPr="004E2200">
        <w:rPr>
          <w:sz w:val="24"/>
        </w:rPr>
        <w:t>Space-borne precipitation radar be made operational. The success of the TRMM PR has demonstrated that space-borne radar observations are among the most valuable multi-purpose observations of precipitation. The GPM DPR is expected to extend this result, but beyond GPM there must be a specific long-term plan for such an operational capability.]</w:t>
      </w:r>
    </w:p>
    <w:p w:rsidR="008B7B57" w:rsidRPr="004E2200" w:rsidRDefault="008B7B57" w:rsidP="00096030">
      <w:pPr>
        <w:pStyle w:val="ListParagraph"/>
        <w:numPr>
          <w:ilvl w:val="0"/>
          <w:numId w:val="3"/>
        </w:numPr>
        <w:tabs>
          <w:tab w:val="left" w:pos="1134"/>
        </w:tabs>
        <w:spacing w:after="0" w:line="240" w:lineRule="auto"/>
        <w:ind w:left="1134" w:hanging="566"/>
        <w:rPr>
          <w:sz w:val="24"/>
        </w:rPr>
      </w:pPr>
      <w:r w:rsidRPr="004E2200">
        <w:rPr>
          <w:sz w:val="24"/>
        </w:rPr>
        <w:t xml:space="preserve">National precipitation gauge networks be strengthened to ensure that the required data are collected and made available to the international community. As </w:t>
      </w:r>
      <w:r w:rsidR="0025605D" w:rsidRPr="004E2200">
        <w:rPr>
          <w:sz w:val="24"/>
        </w:rPr>
        <w:t>an</w:t>
      </w:r>
      <w:r w:rsidRPr="004E2200">
        <w:rPr>
          <w:sz w:val="24"/>
        </w:rPr>
        <w:t xml:space="preserve"> operational research activity,</w:t>
      </w:r>
      <w:r w:rsidRPr="004E2200" w:rsidDel="00EE6376">
        <w:rPr>
          <w:sz w:val="24"/>
        </w:rPr>
        <w:t xml:space="preserve"> </w:t>
      </w:r>
      <w:r w:rsidR="0025605D" w:rsidRPr="004E2200">
        <w:rPr>
          <w:sz w:val="24"/>
        </w:rPr>
        <w:t>approaches</w:t>
      </w:r>
      <w:r w:rsidRPr="004E2200">
        <w:rPr>
          <w:sz w:val="24"/>
        </w:rPr>
        <w:t xml:space="preserve"> should be studied to take advantage of the supplemental gauge networks that are maintained by volunteers, education systems, and local governments.</w:t>
      </w:r>
    </w:p>
    <w:p w:rsidR="008B7B57" w:rsidRPr="004E2200" w:rsidRDefault="008B7B57" w:rsidP="00037DEA">
      <w:pPr>
        <w:tabs>
          <w:tab w:val="left" w:pos="240"/>
        </w:tabs>
        <w:spacing w:after="0" w:line="240" w:lineRule="auto"/>
        <w:rPr>
          <w:sz w:val="24"/>
        </w:rPr>
      </w:pPr>
    </w:p>
    <w:p w:rsidR="008B7B57" w:rsidRDefault="001D24F6" w:rsidP="005E74F7">
      <w:pPr>
        <w:widowControl w:val="0"/>
        <w:tabs>
          <w:tab w:val="left" w:pos="567"/>
        </w:tabs>
        <w:autoSpaceDE w:val="0"/>
        <w:autoSpaceDN w:val="0"/>
        <w:adjustRightInd w:val="0"/>
        <w:spacing w:after="0" w:line="240" w:lineRule="auto"/>
        <w:ind w:left="567" w:hanging="567"/>
        <w:rPr>
          <w:rFonts w:cs="Times New Roman"/>
          <w:color w:val="292526"/>
          <w:sz w:val="24"/>
        </w:rPr>
      </w:pPr>
      <w:r>
        <w:rPr>
          <w:rFonts w:cs="Times New Roman"/>
          <w:color w:val="292526"/>
          <w:sz w:val="24"/>
        </w:rPr>
        <w:t xml:space="preserve">8. </w:t>
      </w:r>
      <w:r w:rsidR="005E74F7">
        <w:rPr>
          <w:rFonts w:cs="Times New Roman"/>
          <w:color w:val="292526"/>
          <w:sz w:val="24"/>
        </w:rPr>
        <w:tab/>
      </w:r>
      <w:r w:rsidR="00F34BA5">
        <w:rPr>
          <w:rFonts w:cs="Times New Roman"/>
          <w:color w:val="292526"/>
          <w:sz w:val="24"/>
        </w:rPr>
        <w:t xml:space="preserve">Based on the survey of GEO ET activities </w:t>
      </w:r>
      <w:r w:rsidR="008B7B57" w:rsidRPr="004E2200">
        <w:rPr>
          <w:rFonts w:cs="Times New Roman"/>
          <w:color w:val="292526"/>
          <w:sz w:val="24"/>
        </w:rPr>
        <w:t>It is recommended that:</w:t>
      </w:r>
    </w:p>
    <w:p w:rsidR="005E74F7" w:rsidRPr="004E2200" w:rsidRDefault="005E74F7" w:rsidP="005E74F7">
      <w:pPr>
        <w:widowControl w:val="0"/>
        <w:tabs>
          <w:tab w:val="left" w:pos="567"/>
        </w:tabs>
        <w:autoSpaceDE w:val="0"/>
        <w:autoSpaceDN w:val="0"/>
        <w:adjustRightInd w:val="0"/>
        <w:spacing w:after="0" w:line="240" w:lineRule="auto"/>
        <w:ind w:left="567" w:hanging="567"/>
        <w:rPr>
          <w:rFonts w:cs="Times New Roman"/>
          <w:color w:val="292526"/>
          <w:sz w:val="24"/>
        </w:rPr>
      </w:pPr>
    </w:p>
    <w:p w:rsidR="008B7B57" w:rsidRPr="004E2200" w:rsidRDefault="008B7B57" w:rsidP="005E74F7">
      <w:pPr>
        <w:widowControl w:val="0"/>
        <w:tabs>
          <w:tab w:val="left" w:pos="1134"/>
        </w:tabs>
        <w:autoSpaceDE w:val="0"/>
        <w:autoSpaceDN w:val="0"/>
        <w:adjustRightInd w:val="0"/>
        <w:spacing w:after="0" w:line="240" w:lineRule="auto"/>
        <w:ind w:left="1134" w:hanging="567"/>
        <w:rPr>
          <w:rFonts w:cs="Times New Roman"/>
          <w:color w:val="292526"/>
          <w:sz w:val="24"/>
        </w:rPr>
      </w:pPr>
      <w:r w:rsidRPr="004E2200">
        <w:rPr>
          <w:rFonts w:cs="Times New Roman"/>
          <w:color w:val="292526"/>
          <w:sz w:val="24"/>
        </w:rPr>
        <w:t xml:space="preserve">a) </w:t>
      </w:r>
      <w:r w:rsidR="005E74F7">
        <w:rPr>
          <w:rFonts w:cs="Times New Roman"/>
          <w:color w:val="292526"/>
          <w:sz w:val="24"/>
        </w:rPr>
        <w:tab/>
      </w:r>
      <w:r w:rsidRPr="004E2200">
        <w:rPr>
          <w:rFonts w:cs="Times New Roman"/>
          <w:color w:val="292526"/>
          <w:sz w:val="24"/>
        </w:rPr>
        <w:t>Those providing ET measurements should make available sufficient descriptions of procedures, calibration, instrumentation, quality control</w:t>
      </w:r>
      <w:r w:rsidR="005E74F7">
        <w:rPr>
          <w:rFonts w:cs="Times New Roman"/>
          <w:color w:val="292526"/>
          <w:sz w:val="24"/>
        </w:rPr>
        <w:t>,</w:t>
      </w:r>
      <w:r w:rsidRPr="004E2200">
        <w:rPr>
          <w:rFonts w:cs="Times New Roman"/>
          <w:color w:val="292526"/>
          <w:sz w:val="24"/>
        </w:rPr>
        <w:t xml:space="preserve"> and site review</w:t>
      </w:r>
      <w:r w:rsidR="005E74F7">
        <w:rPr>
          <w:rFonts w:cs="Times New Roman"/>
          <w:color w:val="292526"/>
          <w:sz w:val="24"/>
        </w:rPr>
        <w:t>,</w:t>
      </w:r>
      <w:r w:rsidRPr="004E2200">
        <w:rPr>
          <w:rFonts w:cs="Times New Roman"/>
          <w:color w:val="292526"/>
          <w:sz w:val="24"/>
        </w:rPr>
        <w:t xml:space="preserve"> along with objective evaluation of results.</w:t>
      </w:r>
    </w:p>
    <w:p w:rsidR="008B7B57" w:rsidRPr="004E2200" w:rsidRDefault="008B7B57" w:rsidP="005E74F7">
      <w:pPr>
        <w:widowControl w:val="0"/>
        <w:tabs>
          <w:tab w:val="left" w:pos="1134"/>
        </w:tabs>
        <w:autoSpaceDE w:val="0"/>
        <w:autoSpaceDN w:val="0"/>
        <w:adjustRightInd w:val="0"/>
        <w:spacing w:after="0" w:line="240" w:lineRule="auto"/>
        <w:ind w:left="1134" w:hanging="567"/>
        <w:rPr>
          <w:rFonts w:cs="Times New Roman"/>
          <w:color w:val="292526"/>
          <w:sz w:val="24"/>
        </w:rPr>
      </w:pPr>
      <w:r w:rsidRPr="004E2200">
        <w:rPr>
          <w:rFonts w:cs="Times New Roman"/>
          <w:color w:val="292526"/>
          <w:sz w:val="24"/>
        </w:rPr>
        <w:t xml:space="preserve">b) </w:t>
      </w:r>
      <w:r w:rsidR="005E74F7">
        <w:rPr>
          <w:rFonts w:cs="Times New Roman"/>
          <w:color w:val="292526"/>
          <w:sz w:val="24"/>
        </w:rPr>
        <w:tab/>
      </w:r>
      <w:r w:rsidRPr="004E2200">
        <w:rPr>
          <w:rFonts w:cs="Times New Roman"/>
          <w:color w:val="292526"/>
          <w:sz w:val="24"/>
        </w:rPr>
        <w:t xml:space="preserve">ET modeling and remote sensing estimates at the continental and global scales need </w:t>
      </w:r>
      <w:r w:rsidRPr="004E2200">
        <w:rPr>
          <w:rFonts w:cs="Times New Roman"/>
          <w:color w:val="292526"/>
          <w:sz w:val="24"/>
        </w:rPr>
        <w:lastRenderedPageBreak/>
        <w:t xml:space="preserve">significant improvements for better water resource managements and drought mitigation and adaptations. As a first step, ET output needs to be validated at the tower flux footprint scale (typically </w:t>
      </w:r>
      <w:r w:rsidR="005E74F7">
        <w:rPr>
          <w:rFonts w:cs="Times New Roman"/>
          <w:color w:val="292526"/>
          <w:sz w:val="24"/>
        </w:rPr>
        <w:t xml:space="preserve">at approximately </w:t>
      </w:r>
      <w:r w:rsidRPr="004E2200">
        <w:rPr>
          <w:rFonts w:cs="Times New Roman"/>
          <w:color w:val="292526"/>
          <w:sz w:val="24"/>
        </w:rPr>
        <w:t>100</w:t>
      </w:r>
      <w:r w:rsidR="005E74F7">
        <w:rPr>
          <w:rFonts w:cs="Times New Roman"/>
          <w:color w:val="292526"/>
          <w:sz w:val="24"/>
        </w:rPr>
        <w:t xml:space="preserve"> </w:t>
      </w:r>
      <w:r w:rsidRPr="004E2200">
        <w:rPr>
          <w:rFonts w:cs="Times New Roman"/>
          <w:color w:val="292526"/>
          <w:sz w:val="24"/>
        </w:rPr>
        <w:t>m</w:t>
      </w:r>
      <w:r w:rsidR="005E74F7">
        <w:rPr>
          <w:rFonts w:cs="Times New Roman"/>
          <w:color w:val="292526"/>
          <w:sz w:val="24"/>
        </w:rPr>
        <w:t>eters</w:t>
      </w:r>
      <w:r w:rsidRPr="004E2200">
        <w:rPr>
          <w:rFonts w:cs="Times New Roman"/>
          <w:color w:val="292526"/>
          <w:sz w:val="24"/>
        </w:rPr>
        <w:t>).</w:t>
      </w:r>
    </w:p>
    <w:p w:rsidR="008B7B57" w:rsidRPr="004E2200" w:rsidRDefault="008B7B57" w:rsidP="005E74F7">
      <w:pPr>
        <w:widowControl w:val="0"/>
        <w:tabs>
          <w:tab w:val="left" w:pos="1134"/>
        </w:tabs>
        <w:autoSpaceDE w:val="0"/>
        <w:autoSpaceDN w:val="0"/>
        <w:adjustRightInd w:val="0"/>
        <w:spacing w:after="0" w:line="240" w:lineRule="auto"/>
        <w:ind w:left="1134" w:hanging="567"/>
        <w:rPr>
          <w:rFonts w:cs="Times New Roman"/>
          <w:color w:val="292526"/>
          <w:sz w:val="24"/>
        </w:rPr>
      </w:pPr>
      <w:r w:rsidRPr="004E2200">
        <w:rPr>
          <w:rFonts w:cs="Times New Roman"/>
          <w:color w:val="292526"/>
          <w:sz w:val="24"/>
        </w:rPr>
        <w:t xml:space="preserve">c) </w:t>
      </w:r>
      <w:r w:rsidR="005E74F7">
        <w:rPr>
          <w:rFonts w:cs="Times New Roman"/>
          <w:color w:val="292526"/>
          <w:sz w:val="24"/>
        </w:rPr>
        <w:tab/>
      </w:r>
      <w:r w:rsidRPr="004E2200">
        <w:rPr>
          <w:rFonts w:cs="Times New Roman"/>
          <w:color w:val="292526"/>
          <w:sz w:val="24"/>
        </w:rPr>
        <w:t>A commitment by the space sciences community to continue to provide thermal band imaging sensors on satellites. Routine LST observations at high spatial/low temporal (e.g., Landsat), moderate spatial/temporal (e.g., MODIS)</w:t>
      </w:r>
      <w:r w:rsidR="005E74F7">
        <w:rPr>
          <w:rFonts w:cs="Times New Roman"/>
          <w:color w:val="292526"/>
          <w:sz w:val="24"/>
        </w:rPr>
        <w:t>,</w:t>
      </w:r>
      <w:r w:rsidRPr="004E2200">
        <w:rPr>
          <w:rFonts w:cs="Times New Roman"/>
          <w:color w:val="292526"/>
          <w:sz w:val="24"/>
        </w:rPr>
        <w:t xml:space="preserve"> and low spatial/high temporal (e.g., GOES, </w:t>
      </w:r>
      <w:proofErr w:type="spellStart"/>
      <w:r w:rsidRPr="004E2200">
        <w:rPr>
          <w:rFonts w:cs="Times New Roman"/>
          <w:color w:val="292526"/>
          <w:sz w:val="24"/>
        </w:rPr>
        <w:t>Meteosat</w:t>
      </w:r>
      <w:proofErr w:type="spellEnd"/>
      <w:r w:rsidRPr="004E2200">
        <w:rPr>
          <w:rFonts w:cs="Times New Roman"/>
          <w:color w:val="292526"/>
          <w:sz w:val="24"/>
        </w:rPr>
        <w:t>, and other geostationary platforms) are essential in order to improve ET estimation from field to continental and ultimately global scale.</w:t>
      </w:r>
    </w:p>
    <w:p w:rsidR="008B7B57" w:rsidRPr="004E2200" w:rsidRDefault="008B7B57" w:rsidP="005E74F7">
      <w:pPr>
        <w:widowControl w:val="0"/>
        <w:tabs>
          <w:tab w:val="left" w:pos="1134"/>
        </w:tabs>
        <w:autoSpaceDE w:val="0"/>
        <w:autoSpaceDN w:val="0"/>
        <w:adjustRightInd w:val="0"/>
        <w:spacing w:after="0" w:line="240" w:lineRule="auto"/>
        <w:ind w:left="1134" w:hanging="567"/>
        <w:rPr>
          <w:rFonts w:cs="Times New Roman"/>
          <w:color w:val="292526"/>
          <w:sz w:val="24"/>
        </w:rPr>
      </w:pPr>
      <w:r w:rsidRPr="004E2200">
        <w:rPr>
          <w:rFonts w:cs="Times New Roman"/>
          <w:color w:val="292526"/>
          <w:sz w:val="24"/>
        </w:rPr>
        <w:t xml:space="preserve">d) </w:t>
      </w:r>
      <w:r w:rsidR="005E74F7">
        <w:rPr>
          <w:rFonts w:cs="Times New Roman"/>
          <w:color w:val="292526"/>
          <w:sz w:val="24"/>
        </w:rPr>
        <w:tab/>
      </w:r>
      <w:r w:rsidRPr="004E2200">
        <w:rPr>
          <w:rFonts w:cs="Times New Roman"/>
          <w:color w:val="292526"/>
          <w:sz w:val="24"/>
        </w:rPr>
        <w:t>Additional support to expand in situ collection of ET flux measurements and work toward providing adequately archived and operational flux data that is networked and accessible through the Internet.</w:t>
      </w:r>
    </w:p>
    <w:p w:rsidR="008B7B57" w:rsidRPr="004E2200" w:rsidRDefault="008B7B57" w:rsidP="005E74F7">
      <w:pPr>
        <w:widowControl w:val="0"/>
        <w:tabs>
          <w:tab w:val="left" w:pos="1134"/>
        </w:tabs>
        <w:autoSpaceDE w:val="0"/>
        <w:autoSpaceDN w:val="0"/>
        <w:adjustRightInd w:val="0"/>
        <w:spacing w:after="0" w:line="240" w:lineRule="auto"/>
        <w:ind w:left="1134" w:hanging="567"/>
        <w:rPr>
          <w:rFonts w:cs="Times New Roman"/>
          <w:color w:val="292526"/>
          <w:sz w:val="24"/>
        </w:rPr>
      </w:pPr>
      <w:r w:rsidRPr="004E2200">
        <w:rPr>
          <w:rFonts w:cs="Times New Roman"/>
          <w:color w:val="292526"/>
          <w:sz w:val="24"/>
        </w:rPr>
        <w:t xml:space="preserve">e) </w:t>
      </w:r>
      <w:r w:rsidR="005E74F7">
        <w:rPr>
          <w:rFonts w:cs="Times New Roman"/>
          <w:color w:val="292526"/>
          <w:sz w:val="24"/>
        </w:rPr>
        <w:tab/>
      </w:r>
      <w:r w:rsidR="006A5FF8">
        <w:rPr>
          <w:rFonts w:cs="Times New Roman"/>
          <w:color w:val="292526"/>
          <w:sz w:val="24"/>
        </w:rPr>
        <w:t>T</w:t>
      </w:r>
      <w:r w:rsidR="006A5FF8" w:rsidRPr="004E2200">
        <w:rPr>
          <w:rFonts w:cs="Times New Roman"/>
          <w:color w:val="292526"/>
          <w:sz w:val="24"/>
        </w:rPr>
        <w:t xml:space="preserve">hrough workshops and pilot projects </w:t>
      </w:r>
      <w:r w:rsidR="006A5FF8">
        <w:rPr>
          <w:rFonts w:cs="Times New Roman"/>
          <w:color w:val="292526"/>
          <w:sz w:val="24"/>
        </w:rPr>
        <w:t>e</w:t>
      </w:r>
      <w:r w:rsidRPr="004E2200">
        <w:rPr>
          <w:rFonts w:cs="Times New Roman"/>
          <w:color w:val="292526"/>
          <w:sz w:val="24"/>
        </w:rPr>
        <w:t xml:space="preserve">xpand the use of ET products </w:t>
      </w:r>
      <w:r w:rsidR="006A5FF8">
        <w:rPr>
          <w:rFonts w:cs="Times New Roman"/>
          <w:color w:val="292526"/>
          <w:sz w:val="24"/>
        </w:rPr>
        <w:t xml:space="preserve">so they can be used with </w:t>
      </w:r>
      <w:r w:rsidRPr="004E2200">
        <w:rPr>
          <w:rFonts w:cs="Times New Roman"/>
          <w:color w:val="292526"/>
          <w:sz w:val="24"/>
        </w:rPr>
        <w:t>international end</w:t>
      </w:r>
      <w:r w:rsidR="005E74F7">
        <w:rPr>
          <w:rFonts w:cs="Times New Roman"/>
          <w:color w:val="292526"/>
          <w:sz w:val="24"/>
        </w:rPr>
        <w:t>-</w:t>
      </w:r>
      <w:r w:rsidRPr="004E2200">
        <w:rPr>
          <w:rFonts w:cs="Times New Roman"/>
          <w:color w:val="292526"/>
          <w:sz w:val="24"/>
        </w:rPr>
        <w:t>user decision</w:t>
      </w:r>
      <w:r w:rsidR="005E74F7">
        <w:rPr>
          <w:rFonts w:cs="Times New Roman"/>
          <w:color w:val="292526"/>
          <w:sz w:val="24"/>
        </w:rPr>
        <w:t>-</w:t>
      </w:r>
      <w:r w:rsidR="006A5FF8">
        <w:rPr>
          <w:rFonts w:cs="Times New Roman"/>
          <w:color w:val="292526"/>
          <w:sz w:val="24"/>
        </w:rPr>
        <w:t>support tools</w:t>
      </w:r>
      <w:r w:rsidRPr="004E2200">
        <w:rPr>
          <w:rFonts w:cs="Times New Roman"/>
          <w:color w:val="292526"/>
          <w:sz w:val="24"/>
        </w:rPr>
        <w:t>.</w:t>
      </w:r>
    </w:p>
    <w:p w:rsidR="008B7B57" w:rsidRPr="004E2200" w:rsidRDefault="008B7B57" w:rsidP="005E74F7">
      <w:pPr>
        <w:tabs>
          <w:tab w:val="left" w:pos="240"/>
          <w:tab w:val="left" w:pos="1134"/>
        </w:tabs>
        <w:spacing w:after="0" w:line="240" w:lineRule="auto"/>
        <w:ind w:left="1134" w:hanging="567"/>
        <w:rPr>
          <w:rFonts w:cs="Times New Roman"/>
          <w:color w:val="292526"/>
          <w:sz w:val="24"/>
        </w:rPr>
      </w:pPr>
      <w:r w:rsidRPr="004E2200">
        <w:rPr>
          <w:rFonts w:cs="Times New Roman"/>
          <w:color w:val="292526"/>
          <w:sz w:val="24"/>
        </w:rPr>
        <w:t xml:space="preserve">f) </w:t>
      </w:r>
      <w:r w:rsidR="005E74F7">
        <w:rPr>
          <w:rFonts w:cs="Times New Roman"/>
          <w:color w:val="292526"/>
          <w:sz w:val="24"/>
        </w:rPr>
        <w:tab/>
      </w:r>
      <w:r w:rsidRPr="004E2200">
        <w:rPr>
          <w:rFonts w:cs="Times New Roman"/>
          <w:color w:val="292526"/>
          <w:sz w:val="24"/>
        </w:rPr>
        <w:t>Further improve prognostic ET forecasts through use of observational diagnostic observations and data assimilation.</w:t>
      </w:r>
    </w:p>
    <w:p w:rsidR="004C5AC1" w:rsidRPr="004E2200" w:rsidRDefault="004C5AC1" w:rsidP="00037DEA">
      <w:pPr>
        <w:tabs>
          <w:tab w:val="left" w:pos="240"/>
        </w:tabs>
        <w:spacing w:after="0" w:line="240" w:lineRule="auto"/>
        <w:rPr>
          <w:rFonts w:cs="Times New Roman"/>
          <w:color w:val="292526"/>
          <w:sz w:val="24"/>
        </w:rPr>
      </w:pPr>
    </w:p>
    <w:p w:rsidR="005F03D0" w:rsidRDefault="005F03D0" w:rsidP="005E74F7">
      <w:pPr>
        <w:pStyle w:val="ListParagraph"/>
        <w:numPr>
          <w:ilvl w:val="0"/>
          <w:numId w:val="40"/>
        </w:numPr>
        <w:spacing w:after="0" w:line="240" w:lineRule="auto"/>
        <w:ind w:left="567" w:hanging="567"/>
        <w:jc w:val="both"/>
        <w:rPr>
          <w:rFonts w:eastAsia="Calibri" w:cs="Times New Roman"/>
          <w:sz w:val="24"/>
        </w:rPr>
      </w:pPr>
      <w:r w:rsidRPr="001D24F6">
        <w:rPr>
          <w:rFonts w:eastAsia="Calibri" w:cs="Times New Roman"/>
          <w:sz w:val="24"/>
        </w:rPr>
        <w:t>Based on the discussion of soil moisture it is recommended that:</w:t>
      </w:r>
    </w:p>
    <w:p w:rsidR="005E74F7" w:rsidRPr="001D24F6" w:rsidRDefault="005E74F7" w:rsidP="005E74F7">
      <w:pPr>
        <w:pStyle w:val="ListParagraph"/>
        <w:spacing w:after="0" w:line="240" w:lineRule="auto"/>
        <w:ind w:left="567"/>
        <w:jc w:val="both"/>
        <w:rPr>
          <w:rFonts w:eastAsia="Calibri" w:cs="Times New Roman"/>
          <w:sz w:val="24"/>
        </w:rPr>
      </w:pPr>
    </w:p>
    <w:p w:rsidR="004C5AC1" w:rsidRPr="005F03D0" w:rsidRDefault="005F03D0" w:rsidP="005E74F7">
      <w:pPr>
        <w:pStyle w:val="ListParagraph"/>
        <w:numPr>
          <w:ilvl w:val="0"/>
          <w:numId w:val="33"/>
        </w:numPr>
        <w:tabs>
          <w:tab w:val="left" w:pos="1134"/>
        </w:tabs>
        <w:spacing w:after="0" w:line="240" w:lineRule="auto"/>
        <w:ind w:left="1134" w:hanging="567"/>
        <w:jc w:val="both"/>
        <w:rPr>
          <w:rFonts w:eastAsia="Calibri" w:cs="Times New Roman"/>
          <w:sz w:val="24"/>
        </w:rPr>
      </w:pPr>
      <w:r>
        <w:rPr>
          <w:rFonts w:eastAsia="Calibri" w:cs="Times New Roman"/>
          <w:sz w:val="24"/>
        </w:rPr>
        <w:t xml:space="preserve">Financial support </w:t>
      </w:r>
      <w:r w:rsidR="006A5FF8">
        <w:rPr>
          <w:rFonts w:eastAsia="Calibri" w:cs="Times New Roman"/>
          <w:sz w:val="24"/>
        </w:rPr>
        <w:t xml:space="preserve">should </w:t>
      </w:r>
      <w:r>
        <w:rPr>
          <w:rFonts w:eastAsia="Calibri" w:cs="Times New Roman"/>
          <w:sz w:val="24"/>
        </w:rPr>
        <w:t xml:space="preserve">be increased for analysis. </w:t>
      </w:r>
      <w:r w:rsidR="004C5AC1" w:rsidRPr="005F03D0">
        <w:rPr>
          <w:rFonts w:eastAsia="Calibri" w:cs="Times New Roman"/>
          <w:sz w:val="24"/>
        </w:rPr>
        <w:t>The main risk to soil moisture measurements on the ground is a termination of financial support, as many of the currently operational networks are financed through soft money. The definition of soil moisture as an ECV has already increased the awareness of governments to soil moisture and has ensured that governments are now obligated to report on this variable. However, to date, only little effort has been made to improve, extend, or support maintenance through government funding (this is different for the networks in the U</w:t>
      </w:r>
      <w:r w:rsidR="005E74F7">
        <w:rPr>
          <w:rFonts w:eastAsia="Calibri" w:cs="Times New Roman"/>
          <w:sz w:val="24"/>
        </w:rPr>
        <w:t>.</w:t>
      </w:r>
      <w:r w:rsidR="004C5AC1" w:rsidRPr="005F03D0">
        <w:rPr>
          <w:rFonts w:eastAsia="Calibri" w:cs="Times New Roman"/>
          <w:sz w:val="24"/>
        </w:rPr>
        <w:t>S</w:t>
      </w:r>
      <w:r w:rsidR="005E74F7">
        <w:rPr>
          <w:rFonts w:eastAsia="Calibri" w:cs="Times New Roman"/>
          <w:sz w:val="24"/>
        </w:rPr>
        <w:t>.</w:t>
      </w:r>
      <w:r w:rsidR="004C5AC1" w:rsidRPr="005F03D0">
        <w:rPr>
          <w:rFonts w:eastAsia="Calibri" w:cs="Times New Roman"/>
          <w:sz w:val="24"/>
        </w:rPr>
        <w:t xml:space="preserve"> and China). To ensure a continuous operation of those networks, governments need to be lobbied to increase or establish funding for their support of such networks, as they are important for key applications in meteorology, environmental hazard predictions, and agriculture. Preferably, networks</w:t>
      </w:r>
      <w:r w:rsidR="005E74F7">
        <w:rPr>
          <w:rFonts w:eastAsia="Calibri" w:cs="Times New Roman"/>
          <w:sz w:val="24"/>
        </w:rPr>
        <w:t>,</w:t>
      </w:r>
      <w:r w:rsidR="004C5AC1" w:rsidRPr="005F03D0">
        <w:rPr>
          <w:rFonts w:eastAsia="Calibri" w:cs="Times New Roman"/>
          <w:sz w:val="24"/>
        </w:rPr>
        <w:t xml:space="preserve"> including supersites, measuring the full spectrum of environmental variables should be established (akin to the </w:t>
      </w:r>
      <w:proofErr w:type="spellStart"/>
      <w:r w:rsidR="004C5AC1" w:rsidRPr="005F03D0">
        <w:rPr>
          <w:rFonts w:eastAsia="Calibri" w:cs="Times New Roman"/>
          <w:sz w:val="24"/>
        </w:rPr>
        <w:t>Fluxnet</w:t>
      </w:r>
      <w:proofErr w:type="spellEnd"/>
      <w:r w:rsidR="004C5AC1" w:rsidRPr="005F03D0">
        <w:rPr>
          <w:rFonts w:eastAsia="Calibri" w:cs="Times New Roman"/>
          <w:sz w:val="24"/>
        </w:rPr>
        <w:t xml:space="preserve"> sites).</w:t>
      </w:r>
    </w:p>
    <w:p w:rsidR="004C5AC1" w:rsidRDefault="005E74F7" w:rsidP="005E74F7">
      <w:pPr>
        <w:pStyle w:val="ListParagraph"/>
        <w:numPr>
          <w:ilvl w:val="0"/>
          <w:numId w:val="33"/>
        </w:numPr>
        <w:tabs>
          <w:tab w:val="left" w:pos="1134"/>
        </w:tabs>
        <w:spacing w:after="0" w:line="240" w:lineRule="auto"/>
        <w:ind w:left="1134" w:hanging="567"/>
        <w:jc w:val="both"/>
        <w:rPr>
          <w:rFonts w:eastAsia="Calibri" w:cs="Times New Roman"/>
          <w:sz w:val="24"/>
        </w:rPr>
      </w:pPr>
      <w:r>
        <w:rPr>
          <w:rFonts w:eastAsia="Calibri" w:cs="Times New Roman"/>
          <w:sz w:val="24"/>
        </w:rPr>
        <w:t>E</w:t>
      </w:r>
      <w:r w:rsidRPr="005F03D0">
        <w:rPr>
          <w:rFonts w:eastAsia="Calibri" w:cs="Times New Roman"/>
          <w:sz w:val="24"/>
        </w:rPr>
        <w:t xml:space="preserve">fforts </w:t>
      </w:r>
      <w:r w:rsidR="004C5AC1" w:rsidRPr="005F03D0">
        <w:rPr>
          <w:rFonts w:eastAsia="Calibri" w:cs="Times New Roman"/>
          <w:sz w:val="24"/>
        </w:rPr>
        <w:t xml:space="preserve">in the validation of satellite missions through those </w:t>
      </w:r>
      <w:r w:rsidR="005F03D0">
        <w:rPr>
          <w:rFonts w:eastAsia="Calibri" w:cs="Times New Roman"/>
          <w:sz w:val="24"/>
        </w:rPr>
        <w:t xml:space="preserve">soil moisture data </w:t>
      </w:r>
      <w:r w:rsidR="004C5AC1" w:rsidRPr="005F03D0">
        <w:rPr>
          <w:rFonts w:eastAsia="Calibri" w:cs="Times New Roman"/>
          <w:sz w:val="24"/>
        </w:rPr>
        <w:t>networks</w:t>
      </w:r>
      <w:r w:rsidR="005F03D0">
        <w:rPr>
          <w:rFonts w:eastAsia="Calibri" w:cs="Times New Roman"/>
          <w:sz w:val="24"/>
        </w:rPr>
        <w:t xml:space="preserve"> </w:t>
      </w:r>
      <w:proofErr w:type="gramStart"/>
      <w:r w:rsidR="005F03D0">
        <w:rPr>
          <w:rFonts w:eastAsia="Calibri" w:cs="Times New Roman"/>
          <w:sz w:val="24"/>
        </w:rPr>
        <w:t>be</w:t>
      </w:r>
      <w:proofErr w:type="gramEnd"/>
      <w:r w:rsidR="005F03D0">
        <w:rPr>
          <w:rFonts w:eastAsia="Calibri" w:cs="Times New Roman"/>
          <w:sz w:val="24"/>
        </w:rPr>
        <w:t xml:space="preserve"> increased</w:t>
      </w:r>
      <w:r w:rsidR="004C5AC1" w:rsidRPr="005F03D0">
        <w:rPr>
          <w:rFonts w:eastAsia="Calibri" w:cs="Times New Roman"/>
          <w:sz w:val="24"/>
        </w:rPr>
        <w:t>. Extensive work is already under way in Australia, France</w:t>
      </w:r>
      <w:r>
        <w:rPr>
          <w:rFonts w:eastAsia="Calibri" w:cs="Times New Roman"/>
          <w:sz w:val="24"/>
        </w:rPr>
        <w:t>,</w:t>
      </w:r>
      <w:r w:rsidR="004C5AC1" w:rsidRPr="005F03D0">
        <w:rPr>
          <w:rFonts w:eastAsia="Calibri" w:cs="Times New Roman"/>
          <w:sz w:val="24"/>
        </w:rPr>
        <w:t xml:space="preserve"> and the US</w:t>
      </w:r>
      <w:proofErr w:type="gramStart"/>
      <w:r>
        <w:rPr>
          <w:rFonts w:eastAsia="Calibri" w:cs="Times New Roman"/>
          <w:sz w:val="24"/>
        </w:rPr>
        <w:t>..</w:t>
      </w:r>
      <w:proofErr w:type="gramEnd"/>
      <w:r w:rsidR="004C5AC1" w:rsidRPr="005F03D0">
        <w:rPr>
          <w:rFonts w:eastAsia="Calibri" w:cs="Times New Roman"/>
          <w:sz w:val="24"/>
        </w:rPr>
        <w:t xml:space="preserve">A, </w:t>
      </w:r>
      <w:r>
        <w:rPr>
          <w:rFonts w:eastAsia="Calibri" w:cs="Times New Roman"/>
          <w:sz w:val="24"/>
        </w:rPr>
        <w:t>but</w:t>
      </w:r>
      <w:r w:rsidR="004C5AC1" w:rsidRPr="005F03D0">
        <w:rPr>
          <w:rFonts w:eastAsia="Calibri" w:cs="Times New Roman"/>
          <w:sz w:val="24"/>
        </w:rPr>
        <w:t xml:space="preserve"> higher</w:t>
      </w:r>
      <w:r>
        <w:rPr>
          <w:rFonts w:eastAsia="Calibri" w:cs="Times New Roman"/>
          <w:sz w:val="24"/>
        </w:rPr>
        <w:t>-</w:t>
      </w:r>
      <w:r w:rsidR="004C5AC1" w:rsidRPr="005F03D0">
        <w:rPr>
          <w:rFonts w:eastAsia="Calibri" w:cs="Times New Roman"/>
          <w:sz w:val="24"/>
        </w:rPr>
        <w:t xml:space="preserve">density networks are required to better understand the spatial variability within a satellite footprint. Both </w:t>
      </w:r>
      <w:proofErr w:type="spellStart"/>
      <w:r w:rsidR="004C5AC1" w:rsidRPr="005F03D0">
        <w:rPr>
          <w:rFonts w:eastAsia="Calibri" w:cs="Times New Roman"/>
          <w:sz w:val="24"/>
        </w:rPr>
        <w:t>upscaling</w:t>
      </w:r>
      <w:proofErr w:type="spellEnd"/>
      <w:r w:rsidR="004C5AC1" w:rsidRPr="005F03D0">
        <w:rPr>
          <w:rFonts w:eastAsia="Calibri" w:cs="Times New Roman"/>
          <w:sz w:val="24"/>
        </w:rPr>
        <w:t xml:space="preserve"> and downscaling studies have to be intensified and validated against the in-situ networks. The creation of the ESA CCI Soil Moisture consortium is already addressing some of those issues, </w:t>
      </w:r>
      <w:r>
        <w:rPr>
          <w:rFonts w:eastAsia="Calibri" w:cs="Times New Roman"/>
          <w:sz w:val="24"/>
        </w:rPr>
        <w:t>but</w:t>
      </w:r>
      <w:r w:rsidR="004C5AC1" w:rsidRPr="005F03D0">
        <w:rPr>
          <w:rFonts w:eastAsia="Calibri" w:cs="Times New Roman"/>
          <w:sz w:val="24"/>
        </w:rPr>
        <w:t xml:space="preserve"> it cannot function without a concerted global effort, bringing together in-situ networks (including detailed knowledge of the local surface conditions, such as vegetation and surface roughness), data from airborne campaigns, and satellite observations.</w:t>
      </w:r>
    </w:p>
    <w:p w:rsidR="004C5AC1" w:rsidRPr="004E2200" w:rsidRDefault="005F03D0" w:rsidP="005E74F7">
      <w:pPr>
        <w:tabs>
          <w:tab w:val="left" w:pos="1134"/>
        </w:tabs>
        <w:spacing w:after="0" w:line="240" w:lineRule="auto"/>
        <w:ind w:left="1134" w:hanging="567"/>
        <w:jc w:val="both"/>
        <w:rPr>
          <w:rFonts w:eastAsia="Calibri" w:cs="Times New Roman"/>
          <w:sz w:val="24"/>
        </w:rPr>
      </w:pPr>
      <w:r>
        <w:rPr>
          <w:rFonts w:eastAsia="Calibri" w:cs="Times New Roman"/>
          <w:sz w:val="24"/>
        </w:rPr>
        <w:t xml:space="preserve">c) </w:t>
      </w:r>
      <w:r w:rsidR="005E74F7">
        <w:rPr>
          <w:rFonts w:eastAsia="Calibri" w:cs="Times New Roman"/>
          <w:sz w:val="24"/>
        </w:rPr>
        <w:tab/>
        <w:t>W</w:t>
      </w:r>
      <w:r w:rsidR="005E74F7" w:rsidRPr="004E2200">
        <w:rPr>
          <w:rFonts w:eastAsia="Calibri" w:cs="Times New Roman"/>
          <w:sz w:val="24"/>
        </w:rPr>
        <w:t xml:space="preserve">ork </w:t>
      </w:r>
      <w:r w:rsidR="004C5AC1" w:rsidRPr="004E2200">
        <w:rPr>
          <w:rFonts w:eastAsia="Calibri" w:cs="Times New Roman"/>
          <w:sz w:val="24"/>
        </w:rPr>
        <w:t xml:space="preserve">on </w:t>
      </w:r>
      <w:proofErr w:type="spellStart"/>
      <w:r w:rsidR="004C5AC1" w:rsidRPr="004E2200">
        <w:rPr>
          <w:rFonts w:eastAsia="Calibri" w:cs="Times New Roman"/>
          <w:sz w:val="24"/>
        </w:rPr>
        <w:t>radiative</w:t>
      </w:r>
      <w:proofErr w:type="spellEnd"/>
      <w:r w:rsidR="004C5AC1" w:rsidRPr="004E2200">
        <w:rPr>
          <w:rFonts w:eastAsia="Calibri" w:cs="Times New Roman"/>
          <w:sz w:val="24"/>
        </w:rPr>
        <w:t xml:space="preserve"> transfer models needs to continue. Soil samples should be </w:t>
      </w:r>
      <w:r w:rsidR="005E74F7" w:rsidRPr="004E2200">
        <w:rPr>
          <w:rFonts w:eastAsia="Calibri" w:cs="Times New Roman"/>
          <w:sz w:val="24"/>
        </w:rPr>
        <w:t>analy</w:t>
      </w:r>
      <w:r w:rsidR="005E74F7">
        <w:rPr>
          <w:rFonts w:eastAsia="Calibri" w:cs="Times New Roman"/>
          <w:sz w:val="24"/>
        </w:rPr>
        <w:t>z</w:t>
      </w:r>
      <w:r w:rsidR="005E74F7" w:rsidRPr="004E2200">
        <w:rPr>
          <w:rFonts w:eastAsia="Calibri" w:cs="Times New Roman"/>
          <w:sz w:val="24"/>
        </w:rPr>
        <w:t xml:space="preserve">ed </w:t>
      </w:r>
      <w:r w:rsidR="004C5AC1" w:rsidRPr="004E2200">
        <w:rPr>
          <w:rFonts w:eastAsia="Calibri" w:cs="Times New Roman"/>
          <w:sz w:val="24"/>
        </w:rPr>
        <w:t>for their spectral properties and reported back to a central body (</w:t>
      </w:r>
      <w:r w:rsidR="0025605D" w:rsidRPr="004E2200">
        <w:rPr>
          <w:rFonts w:eastAsia="Calibri" w:cs="Times New Roman"/>
          <w:sz w:val="24"/>
        </w:rPr>
        <w:t>e.g.</w:t>
      </w:r>
      <w:r w:rsidR="005E74F7">
        <w:rPr>
          <w:rFonts w:eastAsia="Calibri" w:cs="Times New Roman"/>
          <w:sz w:val="24"/>
        </w:rPr>
        <w:t>,</w:t>
      </w:r>
      <w:r w:rsidR="004C5AC1" w:rsidRPr="004E2200">
        <w:rPr>
          <w:rFonts w:eastAsia="Calibri" w:cs="Times New Roman"/>
          <w:sz w:val="24"/>
        </w:rPr>
        <w:t xml:space="preserve"> the </w:t>
      </w:r>
      <w:r w:rsidR="004C5AC1" w:rsidRPr="004E2200">
        <w:rPr>
          <w:rFonts w:eastAsia="Calibri" w:cs="Times New Roman"/>
          <w:sz w:val="24"/>
        </w:rPr>
        <w:lastRenderedPageBreak/>
        <w:t>ESA CCI SM). Moreover, vegetation information used in the retrieval algorithm needs to be verified regularly on site. For this, vegetation observations are required at selected stations within the networks, allowing a continuous observation of the vegetation dynamics, which directly influences the soil moisture retrieval.</w:t>
      </w:r>
    </w:p>
    <w:p w:rsidR="004C5AC1" w:rsidRPr="004E2200" w:rsidRDefault="004C5AC1" w:rsidP="00037DEA">
      <w:pPr>
        <w:spacing w:after="0" w:line="240" w:lineRule="auto"/>
        <w:jc w:val="both"/>
        <w:rPr>
          <w:rFonts w:eastAsia="Calibri" w:cs="Times New Roman"/>
          <w:sz w:val="24"/>
        </w:rPr>
      </w:pPr>
    </w:p>
    <w:p w:rsidR="005F03D0" w:rsidRDefault="001D24F6" w:rsidP="005E74F7">
      <w:pPr>
        <w:tabs>
          <w:tab w:val="left" w:pos="567"/>
        </w:tabs>
        <w:spacing w:after="0" w:line="240" w:lineRule="auto"/>
        <w:ind w:left="567" w:hanging="567"/>
        <w:rPr>
          <w:sz w:val="24"/>
        </w:rPr>
      </w:pPr>
      <w:r>
        <w:rPr>
          <w:sz w:val="24"/>
        </w:rPr>
        <w:t xml:space="preserve">10. </w:t>
      </w:r>
      <w:r w:rsidR="005E74F7">
        <w:rPr>
          <w:sz w:val="24"/>
        </w:rPr>
        <w:tab/>
      </w:r>
      <w:r w:rsidR="005F03D0">
        <w:rPr>
          <w:sz w:val="24"/>
        </w:rPr>
        <w:t>Based on the status of runoff and river discharge activities it is recommended that:</w:t>
      </w:r>
    </w:p>
    <w:p w:rsidR="005E74F7" w:rsidRDefault="005E74F7" w:rsidP="005E74F7">
      <w:pPr>
        <w:tabs>
          <w:tab w:val="left" w:pos="567"/>
        </w:tabs>
        <w:spacing w:after="0" w:line="240" w:lineRule="auto"/>
        <w:ind w:left="567" w:hanging="567"/>
        <w:rPr>
          <w:sz w:val="24"/>
        </w:rPr>
      </w:pPr>
    </w:p>
    <w:p w:rsidR="004C5AC1" w:rsidRPr="004E2200" w:rsidRDefault="005F03D0" w:rsidP="005E74F7">
      <w:pPr>
        <w:tabs>
          <w:tab w:val="left" w:pos="1134"/>
        </w:tabs>
        <w:spacing w:after="0" w:line="240" w:lineRule="auto"/>
        <w:ind w:left="1134" w:hanging="567"/>
        <w:rPr>
          <w:sz w:val="24"/>
        </w:rPr>
      </w:pPr>
      <w:r>
        <w:rPr>
          <w:sz w:val="24"/>
        </w:rPr>
        <w:t xml:space="preserve"> a) </w:t>
      </w:r>
      <w:r w:rsidR="005E74F7">
        <w:rPr>
          <w:sz w:val="24"/>
        </w:rPr>
        <w:tab/>
      </w:r>
      <w:r w:rsidR="004C5AC1" w:rsidRPr="004E2200">
        <w:rPr>
          <w:sz w:val="24"/>
        </w:rPr>
        <w:t>The first and foremost recommendation regarding river discharge monitoring is to reconsider the current emphasis on in-situ v</w:t>
      </w:r>
      <w:r w:rsidR="005E74F7">
        <w:rPr>
          <w:sz w:val="24"/>
        </w:rPr>
        <w:t>ersus</w:t>
      </w:r>
      <w:r w:rsidR="004C5AC1" w:rsidRPr="004E2200">
        <w:rPr>
          <w:sz w:val="24"/>
        </w:rPr>
        <w:t xml:space="preserve"> remote sensing monitoring </w:t>
      </w:r>
      <w:r w:rsidR="005E74F7">
        <w:rPr>
          <w:sz w:val="24"/>
        </w:rPr>
        <w:t xml:space="preserve">so that one is </w:t>
      </w:r>
      <w:r w:rsidR="004C5AC1" w:rsidRPr="004E2200">
        <w:rPr>
          <w:sz w:val="24"/>
        </w:rPr>
        <w:t>not exclude</w:t>
      </w:r>
      <w:r w:rsidR="005E74F7">
        <w:rPr>
          <w:sz w:val="24"/>
        </w:rPr>
        <w:t>d</w:t>
      </w:r>
      <w:r w:rsidR="004C5AC1" w:rsidRPr="004E2200">
        <w:rPr>
          <w:sz w:val="24"/>
        </w:rPr>
        <w:t xml:space="preserve"> over the other</w:t>
      </w:r>
      <w:r w:rsidR="005E74F7">
        <w:rPr>
          <w:sz w:val="24"/>
        </w:rPr>
        <w:t xml:space="preserve"> and that we instead find</w:t>
      </w:r>
      <w:r w:rsidR="004C5AC1" w:rsidRPr="004E2200">
        <w:rPr>
          <w:sz w:val="24"/>
        </w:rPr>
        <w:t xml:space="preserve"> the best way to deploy in-situ and remote sensing sensors in</w:t>
      </w:r>
      <w:r w:rsidR="005E74F7">
        <w:rPr>
          <w:sz w:val="24"/>
        </w:rPr>
        <w:t xml:space="preserve"> a</w:t>
      </w:r>
      <w:r w:rsidR="004C5AC1" w:rsidRPr="004E2200">
        <w:rPr>
          <w:sz w:val="24"/>
        </w:rPr>
        <w:t xml:space="preserve"> complementary manner. Instead of seeking solutions to replace in-situ observations with remote sensing or </w:t>
      </w:r>
      <w:r w:rsidR="0025605D" w:rsidRPr="004E2200">
        <w:rPr>
          <w:sz w:val="24"/>
        </w:rPr>
        <w:t>vice</w:t>
      </w:r>
      <w:r w:rsidR="004C5AC1" w:rsidRPr="004E2200">
        <w:rPr>
          <w:sz w:val="24"/>
        </w:rPr>
        <w:t xml:space="preserve"> versa, scientist</w:t>
      </w:r>
      <w:r w:rsidR="005E74F7">
        <w:rPr>
          <w:sz w:val="24"/>
        </w:rPr>
        <w:t>s</w:t>
      </w:r>
      <w:r w:rsidR="004C5AC1" w:rsidRPr="004E2200">
        <w:rPr>
          <w:sz w:val="24"/>
        </w:rPr>
        <w:t xml:space="preserve"> should devise new means to take advantage of both for more comprehensive monitoring.</w:t>
      </w:r>
    </w:p>
    <w:p w:rsidR="004C5AC1" w:rsidRPr="005F03D0" w:rsidRDefault="005F03D0" w:rsidP="005E74F7">
      <w:pPr>
        <w:tabs>
          <w:tab w:val="left" w:pos="567"/>
          <w:tab w:val="left" w:pos="1134"/>
        </w:tabs>
        <w:spacing w:after="0" w:line="240" w:lineRule="auto"/>
        <w:ind w:left="1134" w:hanging="567"/>
        <w:jc w:val="both"/>
        <w:rPr>
          <w:sz w:val="24"/>
        </w:rPr>
      </w:pPr>
      <w:r>
        <w:rPr>
          <w:sz w:val="24"/>
        </w:rPr>
        <w:t>b)</w:t>
      </w:r>
      <w:r w:rsidRPr="005F03D0">
        <w:rPr>
          <w:sz w:val="24"/>
        </w:rPr>
        <w:t xml:space="preserve"> </w:t>
      </w:r>
      <w:r w:rsidR="005E74F7">
        <w:rPr>
          <w:sz w:val="24"/>
        </w:rPr>
        <w:tab/>
      </w:r>
      <w:r w:rsidR="004C5AC1" w:rsidRPr="005F03D0">
        <w:rPr>
          <w:sz w:val="24"/>
        </w:rPr>
        <w:t>Design a spatially more balanced global discharge monitoring network assuming different level in monitoring infrastructure investments (e.g.</w:t>
      </w:r>
      <w:r w:rsidR="005E74F7">
        <w:rPr>
          <w:sz w:val="24"/>
        </w:rPr>
        <w:t>,</w:t>
      </w:r>
      <w:r w:rsidR="004C5AC1" w:rsidRPr="005F03D0">
        <w:rPr>
          <w:sz w:val="24"/>
        </w:rPr>
        <w:t xml:space="preserve"> commitments to operate 5</w:t>
      </w:r>
      <w:r w:rsidR="005E74F7">
        <w:rPr>
          <w:sz w:val="24"/>
        </w:rPr>
        <w:t>,</w:t>
      </w:r>
      <w:r w:rsidR="004C5AC1" w:rsidRPr="005F03D0">
        <w:rPr>
          <w:sz w:val="24"/>
        </w:rPr>
        <w:t>000 v</w:t>
      </w:r>
      <w:r w:rsidR="005E74F7">
        <w:rPr>
          <w:sz w:val="24"/>
        </w:rPr>
        <w:t>ersus</w:t>
      </w:r>
      <w:r w:rsidR="004C5AC1" w:rsidRPr="005F03D0">
        <w:rPr>
          <w:sz w:val="24"/>
        </w:rPr>
        <w:t xml:space="preserve"> 10</w:t>
      </w:r>
      <w:r w:rsidR="005E74F7">
        <w:rPr>
          <w:sz w:val="24"/>
        </w:rPr>
        <w:t>,</w:t>
      </w:r>
      <w:r w:rsidR="004C5AC1" w:rsidRPr="005F03D0">
        <w:rPr>
          <w:sz w:val="24"/>
        </w:rPr>
        <w:t>000 gauges) and demonstrate the price in terms of degraded monitoring capabilities as a function of station density</w:t>
      </w:r>
      <w:r w:rsidR="005E74F7">
        <w:rPr>
          <w:sz w:val="24"/>
        </w:rPr>
        <w:t>.</w:t>
      </w:r>
    </w:p>
    <w:p w:rsidR="004C5AC1" w:rsidRPr="004E2200" w:rsidRDefault="004C5AC1" w:rsidP="005E74F7">
      <w:pPr>
        <w:pStyle w:val="ListParagraph"/>
        <w:numPr>
          <w:ilvl w:val="0"/>
          <w:numId w:val="33"/>
        </w:numPr>
        <w:tabs>
          <w:tab w:val="left" w:pos="567"/>
          <w:tab w:val="left" w:pos="1134"/>
        </w:tabs>
        <w:spacing w:after="0" w:line="240" w:lineRule="auto"/>
        <w:ind w:left="1134" w:hanging="567"/>
        <w:jc w:val="both"/>
        <w:rPr>
          <w:sz w:val="24"/>
        </w:rPr>
      </w:pPr>
      <w:r w:rsidRPr="004E2200">
        <w:rPr>
          <w:sz w:val="24"/>
        </w:rPr>
        <w:t>Contrast the envisioned monitoring infrastructures with known operating gauges and identify observational gaps.</w:t>
      </w:r>
    </w:p>
    <w:p w:rsidR="004C5AC1" w:rsidRPr="004E2200" w:rsidRDefault="004C5AC1" w:rsidP="005E74F7">
      <w:pPr>
        <w:pStyle w:val="ListParagraph"/>
        <w:numPr>
          <w:ilvl w:val="0"/>
          <w:numId w:val="33"/>
        </w:numPr>
        <w:tabs>
          <w:tab w:val="left" w:pos="567"/>
          <w:tab w:val="left" w:pos="1134"/>
        </w:tabs>
        <w:spacing w:after="0" w:line="240" w:lineRule="auto"/>
        <w:ind w:left="1134" w:hanging="567"/>
        <w:jc w:val="both"/>
        <w:rPr>
          <w:sz w:val="24"/>
        </w:rPr>
      </w:pPr>
      <w:r w:rsidRPr="004E2200">
        <w:rPr>
          <w:sz w:val="24"/>
        </w:rPr>
        <w:t>Develop remote sensing strategies complemented with ground surveying to map river channels.</w:t>
      </w:r>
    </w:p>
    <w:p w:rsidR="00BE6261" w:rsidRPr="005E74F7" w:rsidRDefault="004C5AC1" w:rsidP="005E74F7">
      <w:pPr>
        <w:pStyle w:val="ListParagraph"/>
        <w:numPr>
          <w:ilvl w:val="0"/>
          <w:numId w:val="33"/>
        </w:numPr>
        <w:tabs>
          <w:tab w:val="left" w:pos="567"/>
          <w:tab w:val="left" w:pos="1134"/>
        </w:tabs>
        <w:spacing w:after="0" w:line="240" w:lineRule="auto"/>
        <w:ind w:left="1134" w:hanging="567"/>
        <w:jc w:val="both"/>
        <w:rPr>
          <w:sz w:val="24"/>
        </w:rPr>
      </w:pPr>
      <w:r w:rsidRPr="004E2200">
        <w:rPr>
          <w:sz w:val="24"/>
        </w:rPr>
        <w:t>Develop new hydrological data assimilation systems that could utilize both in-situ and remote sensing observation.</w:t>
      </w:r>
    </w:p>
    <w:p w:rsidR="00BE6261" w:rsidRPr="005F03D0" w:rsidRDefault="00BE6261" w:rsidP="005E74F7">
      <w:pPr>
        <w:pStyle w:val="ListParagraph"/>
        <w:numPr>
          <w:ilvl w:val="0"/>
          <w:numId w:val="33"/>
        </w:numPr>
        <w:tabs>
          <w:tab w:val="left" w:pos="1134"/>
        </w:tabs>
        <w:spacing w:after="0" w:line="240" w:lineRule="auto"/>
        <w:ind w:left="1134" w:hanging="567"/>
        <w:jc w:val="both"/>
        <w:rPr>
          <w:sz w:val="24"/>
        </w:rPr>
      </w:pPr>
      <w:r w:rsidRPr="005F03D0">
        <w:rPr>
          <w:sz w:val="24"/>
        </w:rPr>
        <w:t xml:space="preserve">Given the need for surface water storage data for calibration and validation of </w:t>
      </w:r>
      <w:r w:rsidR="0025605D" w:rsidRPr="005F03D0">
        <w:rPr>
          <w:sz w:val="24"/>
        </w:rPr>
        <w:t>satellites</w:t>
      </w:r>
      <w:r w:rsidRPr="005F03D0">
        <w:rPr>
          <w:sz w:val="24"/>
        </w:rPr>
        <w:t xml:space="preserve"> sensing surface water</w:t>
      </w:r>
      <w:r w:rsidR="005E74F7">
        <w:rPr>
          <w:sz w:val="24"/>
        </w:rPr>
        <w:t>,</w:t>
      </w:r>
      <w:r w:rsidRPr="005F03D0">
        <w:rPr>
          <w:sz w:val="24"/>
        </w:rPr>
        <w:t xml:space="preserve"> priority should be given to upgrading the WMO Lakes and Reservoir data centre</w:t>
      </w:r>
      <w:r w:rsidR="00014BBD">
        <w:rPr>
          <w:sz w:val="24"/>
        </w:rPr>
        <w:t xml:space="preserve"> (</w:t>
      </w:r>
      <w:r w:rsidR="00014BBD" w:rsidRPr="005F03D0">
        <w:rPr>
          <w:sz w:val="24"/>
        </w:rPr>
        <w:t>HYDROLARE</w:t>
      </w:r>
      <w:r w:rsidR="00014BBD">
        <w:rPr>
          <w:sz w:val="24"/>
        </w:rPr>
        <w:t>)</w:t>
      </w:r>
      <w:r w:rsidRPr="005F03D0">
        <w:rPr>
          <w:sz w:val="24"/>
        </w:rPr>
        <w:t xml:space="preserve">. </w:t>
      </w:r>
    </w:p>
    <w:p w:rsidR="004C5AC1" w:rsidRPr="004E2200" w:rsidRDefault="004C5AC1" w:rsidP="00037DEA">
      <w:pPr>
        <w:spacing w:after="0" w:line="240" w:lineRule="auto"/>
        <w:jc w:val="both"/>
        <w:rPr>
          <w:sz w:val="24"/>
        </w:rPr>
      </w:pPr>
    </w:p>
    <w:p w:rsidR="004C5AC1" w:rsidRDefault="001D24F6" w:rsidP="005E74F7">
      <w:pPr>
        <w:tabs>
          <w:tab w:val="left" w:pos="567"/>
        </w:tabs>
        <w:spacing w:after="0" w:line="240" w:lineRule="auto"/>
        <w:ind w:left="567" w:hanging="567"/>
        <w:jc w:val="both"/>
        <w:rPr>
          <w:sz w:val="24"/>
        </w:rPr>
      </w:pPr>
      <w:r w:rsidRPr="001D24F6">
        <w:rPr>
          <w:sz w:val="24"/>
        </w:rPr>
        <w:t xml:space="preserve">11. </w:t>
      </w:r>
      <w:r w:rsidR="005E74F7">
        <w:rPr>
          <w:sz w:val="24"/>
        </w:rPr>
        <w:tab/>
      </w:r>
      <w:r w:rsidR="005F03D0" w:rsidRPr="001D24F6">
        <w:rPr>
          <w:sz w:val="24"/>
        </w:rPr>
        <w:t>Given the needs identified in the g</w:t>
      </w:r>
      <w:r w:rsidR="00182A04" w:rsidRPr="001D24F6">
        <w:rPr>
          <w:sz w:val="24"/>
        </w:rPr>
        <w:t>roundwater</w:t>
      </w:r>
      <w:r w:rsidR="005F03D0" w:rsidRPr="001D24F6">
        <w:rPr>
          <w:sz w:val="24"/>
        </w:rPr>
        <w:t xml:space="preserve"> section, it is recommended</w:t>
      </w:r>
      <w:r w:rsidR="005E74F7">
        <w:rPr>
          <w:sz w:val="24"/>
        </w:rPr>
        <w:t xml:space="preserve"> that</w:t>
      </w:r>
      <w:r w:rsidR="005F03D0" w:rsidRPr="001D24F6">
        <w:rPr>
          <w:sz w:val="24"/>
        </w:rPr>
        <w:t>:</w:t>
      </w:r>
    </w:p>
    <w:p w:rsidR="005E74F7" w:rsidRPr="001D24F6" w:rsidRDefault="005E74F7" w:rsidP="005E74F7">
      <w:pPr>
        <w:tabs>
          <w:tab w:val="left" w:pos="567"/>
        </w:tabs>
        <w:spacing w:after="0" w:line="240" w:lineRule="auto"/>
        <w:ind w:left="567" w:hanging="567"/>
        <w:jc w:val="both"/>
        <w:rPr>
          <w:sz w:val="24"/>
        </w:rPr>
      </w:pPr>
    </w:p>
    <w:p w:rsidR="004C5AC1" w:rsidRPr="005F03D0" w:rsidRDefault="005F03D0" w:rsidP="005E74F7">
      <w:pPr>
        <w:pStyle w:val="ListParagraph"/>
        <w:numPr>
          <w:ilvl w:val="0"/>
          <w:numId w:val="30"/>
        </w:numPr>
        <w:tabs>
          <w:tab w:val="left" w:pos="1134"/>
        </w:tabs>
        <w:spacing w:after="0" w:line="240" w:lineRule="auto"/>
        <w:ind w:left="1134" w:hanging="567"/>
        <w:jc w:val="both"/>
        <w:rPr>
          <w:sz w:val="24"/>
        </w:rPr>
      </w:pPr>
      <w:r w:rsidRPr="005F03D0">
        <w:rPr>
          <w:sz w:val="24"/>
        </w:rPr>
        <w:t>GEO p</w:t>
      </w:r>
      <w:r w:rsidR="004C5AC1" w:rsidRPr="005F03D0">
        <w:rPr>
          <w:sz w:val="24"/>
        </w:rPr>
        <w:t>romote free and unlimited data exchange both for in-situ and remote sensing observations.</w:t>
      </w:r>
    </w:p>
    <w:p w:rsidR="004C5AC1" w:rsidRPr="00182A04" w:rsidRDefault="004C5AC1" w:rsidP="005E74F7">
      <w:pPr>
        <w:pStyle w:val="ListParagraph"/>
        <w:numPr>
          <w:ilvl w:val="0"/>
          <w:numId w:val="30"/>
        </w:numPr>
        <w:tabs>
          <w:tab w:val="left" w:pos="1134"/>
        </w:tabs>
        <w:spacing w:after="0" w:line="240" w:lineRule="auto"/>
        <w:ind w:left="1134" w:hanging="567"/>
        <w:rPr>
          <w:rFonts w:eastAsia="Calibri" w:cs="ArialMT"/>
          <w:sz w:val="24"/>
          <w:szCs w:val="28"/>
          <w:lang w:bidi="en-US"/>
        </w:rPr>
      </w:pPr>
      <w:r w:rsidRPr="00182A04">
        <w:rPr>
          <w:rFonts w:eastAsia="Calibri" w:cs="ArialMT"/>
          <w:sz w:val="24"/>
          <w:szCs w:val="28"/>
          <w:lang w:bidi="en-US"/>
        </w:rPr>
        <w:t xml:space="preserve">Continuation of the GRACE </w:t>
      </w:r>
      <w:r w:rsidR="00105827">
        <w:rPr>
          <w:rFonts w:eastAsia="Calibri" w:cs="ArialMT"/>
          <w:sz w:val="24"/>
          <w:szCs w:val="28"/>
          <w:lang w:bidi="en-US"/>
        </w:rPr>
        <w:t xml:space="preserve">and </w:t>
      </w:r>
      <w:r w:rsidRPr="00182A04">
        <w:rPr>
          <w:rFonts w:eastAsia="Calibri" w:cs="ArialMT"/>
          <w:sz w:val="24"/>
          <w:szCs w:val="28"/>
          <w:lang w:bidi="en-US"/>
        </w:rPr>
        <w:t>follow</w:t>
      </w:r>
      <w:r w:rsidR="00105827">
        <w:rPr>
          <w:rFonts w:eastAsia="Calibri" w:cs="ArialMT"/>
          <w:sz w:val="24"/>
          <w:szCs w:val="28"/>
          <w:lang w:bidi="en-US"/>
        </w:rPr>
        <w:t>-</w:t>
      </w:r>
      <w:r w:rsidRPr="00182A04">
        <w:rPr>
          <w:rFonts w:eastAsia="Calibri" w:cs="ArialMT"/>
          <w:sz w:val="24"/>
          <w:szCs w:val="28"/>
          <w:lang w:bidi="en-US"/>
        </w:rPr>
        <w:t>on missions at lower orbit yielding high spatial resolution.</w:t>
      </w:r>
    </w:p>
    <w:p w:rsidR="004C5AC1" w:rsidRPr="00182A04" w:rsidRDefault="004C5AC1" w:rsidP="005E74F7">
      <w:pPr>
        <w:pStyle w:val="ListParagraph"/>
        <w:numPr>
          <w:ilvl w:val="0"/>
          <w:numId w:val="30"/>
        </w:numPr>
        <w:tabs>
          <w:tab w:val="left" w:pos="240"/>
          <w:tab w:val="left" w:pos="1134"/>
        </w:tabs>
        <w:spacing w:after="0" w:line="240" w:lineRule="auto"/>
        <w:ind w:left="1134" w:hanging="567"/>
        <w:rPr>
          <w:rFonts w:eastAsia="Calibri" w:cs="Times New Roman"/>
          <w:sz w:val="24"/>
        </w:rPr>
      </w:pPr>
      <w:r w:rsidRPr="00182A04">
        <w:rPr>
          <w:rFonts w:eastAsia="Calibri" w:cs="Times New Roman"/>
          <w:sz w:val="24"/>
        </w:rPr>
        <w:t>Support IGRAC’s efforts establishing a global groundwater monitoring network, based on the principles of participatory monitoring in order to assess the state of groundwater and its change over time globally, which will also aid improving results from remote sensing</w:t>
      </w:r>
    </w:p>
    <w:p w:rsidR="004C5AC1" w:rsidRPr="00182A04" w:rsidRDefault="004C5AC1" w:rsidP="005E74F7">
      <w:pPr>
        <w:pStyle w:val="ListParagraph"/>
        <w:numPr>
          <w:ilvl w:val="0"/>
          <w:numId w:val="30"/>
        </w:numPr>
        <w:tabs>
          <w:tab w:val="left" w:pos="1134"/>
        </w:tabs>
        <w:spacing w:after="0" w:line="240" w:lineRule="auto"/>
        <w:ind w:left="1134" w:hanging="567"/>
        <w:rPr>
          <w:rFonts w:eastAsia="Calibri" w:cs="ArialMT"/>
          <w:sz w:val="24"/>
          <w:szCs w:val="28"/>
          <w:lang w:bidi="en-US"/>
        </w:rPr>
      </w:pPr>
      <w:r w:rsidRPr="00182A04">
        <w:rPr>
          <w:rFonts w:eastAsia="Calibri" w:cs="ArialMT"/>
          <w:sz w:val="24"/>
          <w:szCs w:val="28"/>
          <w:lang w:bidi="en-US"/>
        </w:rPr>
        <w:t xml:space="preserve">The need to develop a global </w:t>
      </w:r>
      <w:proofErr w:type="spellStart"/>
      <w:r w:rsidRPr="00182A04">
        <w:rPr>
          <w:rFonts w:eastAsia="Calibri" w:cs="ArialMT"/>
          <w:sz w:val="24"/>
          <w:szCs w:val="28"/>
          <w:lang w:bidi="en-US"/>
        </w:rPr>
        <w:t>hydrogeodetic</w:t>
      </w:r>
      <w:proofErr w:type="spellEnd"/>
      <w:r w:rsidRPr="00182A04">
        <w:rPr>
          <w:rFonts w:eastAsia="Calibri" w:cs="ArialMT"/>
          <w:sz w:val="24"/>
          <w:szCs w:val="28"/>
          <w:lang w:bidi="en-US"/>
        </w:rPr>
        <w:t xml:space="preserve"> </w:t>
      </w:r>
      <w:r w:rsidR="0025605D" w:rsidRPr="00182A04">
        <w:rPr>
          <w:rFonts w:eastAsia="Calibri" w:cs="ArialMT"/>
          <w:sz w:val="24"/>
          <w:szCs w:val="28"/>
          <w:lang w:bidi="en-US"/>
        </w:rPr>
        <w:t>repository</w:t>
      </w:r>
      <w:r w:rsidRPr="00182A04">
        <w:rPr>
          <w:rFonts w:eastAsia="Calibri" w:cs="ArialMT"/>
          <w:sz w:val="24"/>
          <w:szCs w:val="28"/>
          <w:lang w:bidi="en-US"/>
        </w:rPr>
        <w:t xml:space="preserve"> that links directly to the GGMN</w:t>
      </w:r>
      <w:r w:rsidR="005F03D0">
        <w:rPr>
          <w:rFonts w:eastAsia="Calibri" w:cs="ArialMT"/>
          <w:sz w:val="24"/>
          <w:szCs w:val="28"/>
          <w:lang w:bidi="en-US"/>
        </w:rPr>
        <w:t xml:space="preserve"> be recognized</w:t>
      </w:r>
      <w:r w:rsidR="00105827">
        <w:rPr>
          <w:rFonts w:eastAsia="Calibri" w:cs="ArialMT"/>
          <w:sz w:val="24"/>
          <w:szCs w:val="28"/>
          <w:lang w:bidi="en-US"/>
        </w:rPr>
        <w:t>.</w:t>
      </w:r>
    </w:p>
    <w:p w:rsidR="0035302E" w:rsidRPr="004E2200" w:rsidRDefault="0035302E" w:rsidP="00037DEA">
      <w:pPr>
        <w:spacing w:after="0" w:line="240" w:lineRule="auto"/>
        <w:rPr>
          <w:rFonts w:eastAsia="Calibri" w:cs="ArialMT"/>
          <w:sz w:val="24"/>
          <w:szCs w:val="28"/>
          <w:lang w:bidi="en-US"/>
        </w:rPr>
      </w:pPr>
    </w:p>
    <w:p w:rsidR="00182A04" w:rsidRDefault="001D24F6" w:rsidP="00105827">
      <w:pPr>
        <w:tabs>
          <w:tab w:val="left" w:pos="567"/>
        </w:tabs>
        <w:spacing w:after="0" w:line="240" w:lineRule="auto"/>
        <w:ind w:left="567" w:hanging="567"/>
        <w:rPr>
          <w:rFonts w:cs="Calibri"/>
          <w:sz w:val="24"/>
          <w:szCs w:val="32"/>
        </w:rPr>
      </w:pPr>
      <w:r>
        <w:rPr>
          <w:rFonts w:cs="Calibri"/>
          <w:sz w:val="24"/>
          <w:szCs w:val="32"/>
        </w:rPr>
        <w:t xml:space="preserve">12. </w:t>
      </w:r>
      <w:r w:rsidR="00105827">
        <w:rPr>
          <w:rFonts w:cs="Calibri"/>
          <w:sz w:val="24"/>
          <w:szCs w:val="32"/>
        </w:rPr>
        <w:tab/>
      </w:r>
      <w:r w:rsidR="0035302E" w:rsidRPr="004E2200">
        <w:rPr>
          <w:rFonts w:cs="Calibri"/>
          <w:sz w:val="24"/>
          <w:szCs w:val="32"/>
        </w:rPr>
        <w:t xml:space="preserve">Based on considerations of the needs for, and limitations of, snow measurements, it is recommended that: </w:t>
      </w:r>
    </w:p>
    <w:p w:rsidR="00105827" w:rsidRDefault="00105827" w:rsidP="00105827">
      <w:pPr>
        <w:tabs>
          <w:tab w:val="left" w:pos="567"/>
        </w:tabs>
        <w:spacing w:after="0" w:line="240" w:lineRule="auto"/>
        <w:ind w:left="567" w:hanging="567"/>
        <w:rPr>
          <w:rFonts w:cs="Calibri"/>
          <w:sz w:val="24"/>
          <w:szCs w:val="32"/>
        </w:rPr>
      </w:pPr>
    </w:p>
    <w:p w:rsidR="0035302E" w:rsidRPr="004E2200" w:rsidRDefault="0035302E" w:rsidP="00105827">
      <w:pPr>
        <w:tabs>
          <w:tab w:val="left" w:pos="1134"/>
        </w:tabs>
        <w:spacing w:after="0" w:line="240" w:lineRule="auto"/>
        <w:ind w:left="1134" w:hanging="567"/>
        <w:rPr>
          <w:sz w:val="24"/>
          <w:szCs w:val="32"/>
        </w:rPr>
      </w:pPr>
      <w:r w:rsidRPr="004E2200">
        <w:rPr>
          <w:rFonts w:cs="Calibri"/>
          <w:sz w:val="24"/>
          <w:szCs w:val="32"/>
        </w:rPr>
        <w:lastRenderedPageBreak/>
        <w:t>a)</w:t>
      </w:r>
      <w:r w:rsidRPr="004E2200">
        <w:rPr>
          <w:rFonts w:cs="Calibri"/>
          <w:sz w:val="24"/>
          <w:szCs w:val="32"/>
        </w:rPr>
        <w:tab/>
        <w:t xml:space="preserve">Priority be given to research on the development of algorithms and new sensors to measure the water equivalent of snow on the ground under a wide range of vegetation conditions. Furthermore, it may be possible to design improved algorithms to more effectively utilize existing data sources. </w:t>
      </w:r>
    </w:p>
    <w:p w:rsidR="0035302E" w:rsidRPr="004E2200" w:rsidRDefault="0035302E" w:rsidP="00105827">
      <w:pPr>
        <w:tabs>
          <w:tab w:val="left" w:pos="1134"/>
        </w:tabs>
        <w:spacing w:after="0" w:line="240" w:lineRule="auto"/>
        <w:ind w:left="1134" w:hanging="567"/>
        <w:rPr>
          <w:sz w:val="24"/>
          <w:szCs w:val="32"/>
        </w:rPr>
      </w:pPr>
      <w:r w:rsidRPr="004E2200">
        <w:rPr>
          <w:rFonts w:cs="Calibri"/>
          <w:sz w:val="24"/>
          <w:szCs w:val="32"/>
        </w:rPr>
        <w:t>b)</w:t>
      </w:r>
      <w:r w:rsidRPr="004E2200">
        <w:rPr>
          <w:rFonts w:cs="Calibri"/>
          <w:sz w:val="24"/>
          <w:szCs w:val="32"/>
        </w:rPr>
        <w:tab/>
        <w:t>Plans be developed</w:t>
      </w:r>
      <w:r w:rsidR="00105827">
        <w:rPr>
          <w:rFonts w:cs="Calibri"/>
          <w:sz w:val="24"/>
          <w:szCs w:val="32"/>
        </w:rPr>
        <w:t>,</w:t>
      </w:r>
      <w:r w:rsidRPr="004E2200">
        <w:rPr>
          <w:rFonts w:cs="Calibri"/>
          <w:sz w:val="24"/>
          <w:szCs w:val="32"/>
        </w:rPr>
        <w:t xml:space="preserve"> drawing on experience with cold-season satellite measurements and cold season field projects</w:t>
      </w:r>
      <w:r w:rsidR="00105827">
        <w:rPr>
          <w:rFonts w:cs="Calibri"/>
          <w:sz w:val="24"/>
          <w:szCs w:val="32"/>
        </w:rPr>
        <w:t>,</w:t>
      </w:r>
      <w:r w:rsidRPr="004E2200">
        <w:rPr>
          <w:rFonts w:cs="Calibri"/>
          <w:sz w:val="24"/>
          <w:szCs w:val="32"/>
        </w:rPr>
        <w:t xml:space="preserve"> for a mission optimized to measure cold-season processes and variables from space. </w:t>
      </w:r>
    </w:p>
    <w:p w:rsidR="0035302E" w:rsidRPr="004E2200" w:rsidRDefault="0035302E" w:rsidP="00105827">
      <w:pPr>
        <w:tabs>
          <w:tab w:val="left" w:pos="1134"/>
        </w:tabs>
        <w:spacing w:after="0" w:line="240" w:lineRule="auto"/>
        <w:ind w:left="1134" w:hanging="567"/>
        <w:rPr>
          <w:sz w:val="24"/>
          <w:szCs w:val="32"/>
        </w:rPr>
      </w:pPr>
      <w:r w:rsidRPr="004E2200">
        <w:rPr>
          <w:rFonts w:cs="Calibri"/>
          <w:sz w:val="24"/>
          <w:szCs w:val="32"/>
        </w:rPr>
        <w:t>c)</w:t>
      </w:r>
      <w:r w:rsidRPr="004E2200">
        <w:rPr>
          <w:rFonts w:cs="Calibri"/>
          <w:sz w:val="24"/>
          <w:szCs w:val="32"/>
        </w:rPr>
        <w:tab/>
        <w:t>A field project be planned to deal directly with the measurement of snow, ice</w:t>
      </w:r>
      <w:r w:rsidR="00105827">
        <w:rPr>
          <w:rFonts w:cs="Calibri"/>
          <w:sz w:val="24"/>
          <w:szCs w:val="32"/>
        </w:rPr>
        <w:t>,</w:t>
      </w:r>
      <w:r w:rsidRPr="004E2200">
        <w:rPr>
          <w:rFonts w:cs="Calibri"/>
          <w:sz w:val="24"/>
          <w:szCs w:val="32"/>
        </w:rPr>
        <w:t xml:space="preserve"> and snowmelt processes in a mountainous region. </w:t>
      </w:r>
    </w:p>
    <w:p w:rsidR="0035302E" w:rsidRPr="004E2200" w:rsidRDefault="0035302E" w:rsidP="00105827">
      <w:pPr>
        <w:tabs>
          <w:tab w:val="left" w:pos="1134"/>
        </w:tabs>
        <w:spacing w:after="0" w:line="240" w:lineRule="auto"/>
        <w:ind w:left="1134" w:hanging="567"/>
        <w:rPr>
          <w:rFonts w:cs="Calibri"/>
          <w:sz w:val="24"/>
          <w:szCs w:val="32"/>
        </w:rPr>
      </w:pPr>
      <w:r w:rsidRPr="004E2200">
        <w:rPr>
          <w:rFonts w:cs="Calibri"/>
          <w:sz w:val="24"/>
          <w:szCs w:val="32"/>
        </w:rPr>
        <w:t>d)</w:t>
      </w:r>
      <w:r w:rsidRPr="004E2200">
        <w:rPr>
          <w:rFonts w:cs="Calibri"/>
          <w:sz w:val="24"/>
          <w:szCs w:val="32"/>
        </w:rPr>
        <w:tab/>
        <w:t>Attention be given to the further development of multispectral sensors that will be able to provide freeze/thaw patterns under different vegetation conditions.</w:t>
      </w:r>
    </w:p>
    <w:p w:rsidR="0035302E" w:rsidRPr="004E2200" w:rsidRDefault="0035302E" w:rsidP="00105827">
      <w:pPr>
        <w:tabs>
          <w:tab w:val="left" w:pos="1134"/>
        </w:tabs>
        <w:spacing w:after="0" w:line="240" w:lineRule="auto"/>
        <w:ind w:left="1134" w:hanging="567"/>
        <w:rPr>
          <w:rFonts w:cs="Calibri"/>
          <w:sz w:val="24"/>
          <w:szCs w:val="32"/>
        </w:rPr>
      </w:pPr>
      <w:r w:rsidRPr="004E2200">
        <w:rPr>
          <w:rFonts w:cs="Calibri"/>
          <w:sz w:val="24"/>
          <w:szCs w:val="32"/>
        </w:rPr>
        <w:t>e)</w:t>
      </w:r>
      <w:r w:rsidRPr="004E2200">
        <w:rPr>
          <w:rFonts w:cs="Calibri"/>
          <w:sz w:val="24"/>
          <w:szCs w:val="32"/>
        </w:rPr>
        <w:tab/>
        <w:t>Efforts be made to supplement the current network of snow-depth observations from selected manual climate-observing stations and global, daily snow-depth analyses with weekly measurements of SWE. An initiative should be launched to develop a research</w:t>
      </w:r>
      <w:r w:rsidR="00105827">
        <w:rPr>
          <w:rFonts w:cs="Calibri"/>
          <w:sz w:val="24"/>
          <w:szCs w:val="32"/>
        </w:rPr>
        <w:t>-</w:t>
      </w:r>
      <w:r w:rsidRPr="004E2200">
        <w:rPr>
          <w:rFonts w:cs="Calibri"/>
          <w:sz w:val="24"/>
          <w:szCs w:val="32"/>
        </w:rPr>
        <w:t>quality data set of the climatology of snow properties, initially regionally, and eventually globally, integrating in-situ, microwave, and visible snow measurements.</w:t>
      </w:r>
    </w:p>
    <w:p w:rsidR="009C49C3" w:rsidRPr="005F03D0" w:rsidRDefault="009C49C3" w:rsidP="00037DEA">
      <w:pPr>
        <w:tabs>
          <w:tab w:val="left" w:pos="851"/>
        </w:tabs>
        <w:spacing w:after="0" w:line="240" w:lineRule="auto"/>
        <w:ind w:hanging="284"/>
        <w:rPr>
          <w:rFonts w:cs="Calibri"/>
          <w:sz w:val="24"/>
          <w:szCs w:val="32"/>
        </w:rPr>
      </w:pPr>
    </w:p>
    <w:p w:rsidR="005F03D0" w:rsidRPr="005F03D0" w:rsidRDefault="005F03D0" w:rsidP="00037DEA">
      <w:pPr>
        <w:spacing w:after="0" w:line="240" w:lineRule="auto"/>
        <w:rPr>
          <w:sz w:val="24"/>
        </w:rPr>
      </w:pPr>
      <w:r w:rsidRPr="005F03D0">
        <w:rPr>
          <w:sz w:val="24"/>
        </w:rPr>
        <w:t>Chapter 6</w:t>
      </w:r>
    </w:p>
    <w:p w:rsidR="00182A04" w:rsidRDefault="001D24F6" w:rsidP="00105827">
      <w:pPr>
        <w:pStyle w:val="ListParagraph"/>
        <w:tabs>
          <w:tab w:val="left" w:pos="567"/>
        </w:tabs>
        <w:spacing w:after="0" w:line="240" w:lineRule="auto"/>
        <w:ind w:left="567" w:hanging="567"/>
        <w:rPr>
          <w:sz w:val="24"/>
          <w:u w:val="single"/>
        </w:rPr>
      </w:pPr>
      <w:r>
        <w:rPr>
          <w:sz w:val="24"/>
        </w:rPr>
        <w:t xml:space="preserve">13. </w:t>
      </w:r>
      <w:r w:rsidR="00105827">
        <w:rPr>
          <w:sz w:val="24"/>
        </w:rPr>
        <w:tab/>
      </w:r>
      <w:r w:rsidR="005F03D0" w:rsidRPr="001D24F6">
        <w:rPr>
          <w:sz w:val="24"/>
        </w:rPr>
        <w:t>Based on this overview of water quality</w:t>
      </w:r>
      <w:r w:rsidR="00105827">
        <w:rPr>
          <w:sz w:val="24"/>
        </w:rPr>
        <w:t>,</w:t>
      </w:r>
      <w:r w:rsidR="005F03D0" w:rsidRPr="001D24F6">
        <w:rPr>
          <w:sz w:val="24"/>
        </w:rPr>
        <w:t xml:space="preserve"> it is recommended</w:t>
      </w:r>
      <w:r w:rsidR="00105827">
        <w:rPr>
          <w:sz w:val="24"/>
        </w:rPr>
        <w:t xml:space="preserve"> that</w:t>
      </w:r>
      <w:r w:rsidR="005F03D0" w:rsidRPr="001D24F6">
        <w:rPr>
          <w:sz w:val="24"/>
        </w:rPr>
        <w:t>:</w:t>
      </w:r>
      <w:r w:rsidR="009C49C3" w:rsidRPr="001D24F6">
        <w:rPr>
          <w:sz w:val="24"/>
          <w:u w:val="single"/>
        </w:rPr>
        <w:t xml:space="preserve"> </w:t>
      </w:r>
    </w:p>
    <w:p w:rsidR="00105827" w:rsidRPr="001D24F6" w:rsidRDefault="00105827" w:rsidP="00105827">
      <w:pPr>
        <w:pStyle w:val="ListParagraph"/>
        <w:tabs>
          <w:tab w:val="left" w:pos="567"/>
        </w:tabs>
        <w:spacing w:after="0" w:line="240" w:lineRule="auto"/>
        <w:ind w:left="567" w:hanging="567"/>
        <w:rPr>
          <w:sz w:val="24"/>
          <w:u w:val="single"/>
        </w:rPr>
      </w:pPr>
    </w:p>
    <w:p w:rsidR="00C15D98" w:rsidRDefault="009C49C3" w:rsidP="00105827">
      <w:pPr>
        <w:pStyle w:val="ListParagraph"/>
        <w:numPr>
          <w:ilvl w:val="0"/>
          <w:numId w:val="35"/>
        </w:numPr>
        <w:tabs>
          <w:tab w:val="left" w:pos="1134"/>
        </w:tabs>
        <w:spacing w:after="0" w:line="240" w:lineRule="auto"/>
        <w:ind w:left="1134" w:hanging="567"/>
        <w:rPr>
          <w:sz w:val="24"/>
        </w:rPr>
      </w:pPr>
      <w:r w:rsidRPr="005F03D0">
        <w:rPr>
          <w:sz w:val="24"/>
        </w:rPr>
        <w:t xml:space="preserve">A global-scale coordinated effort </w:t>
      </w:r>
      <w:r w:rsidR="00105827" w:rsidRPr="005F03D0">
        <w:rPr>
          <w:sz w:val="24"/>
        </w:rPr>
        <w:t>i</w:t>
      </w:r>
      <w:r w:rsidR="00105827">
        <w:rPr>
          <w:sz w:val="24"/>
        </w:rPr>
        <w:t>s</w:t>
      </w:r>
      <w:r w:rsidR="00105827" w:rsidRPr="005F03D0">
        <w:rPr>
          <w:sz w:val="24"/>
        </w:rPr>
        <w:t xml:space="preserve"> </w:t>
      </w:r>
      <w:r w:rsidRPr="005F03D0">
        <w:rPr>
          <w:sz w:val="24"/>
        </w:rPr>
        <w:t xml:space="preserve">needed to advance the future use of satellite remote sensing </w:t>
      </w:r>
      <w:r w:rsidR="00C15D98">
        <w:rPr>
          <w:sz w:val="24"/>
        </w:rPr>
        <w:t xml:space="preserve">for water quality applications.  In order </w:t>
      </w:r>
      <w:r w:rsidR="00174335">
        <w:rPr>
          <w:sz w:val="24"/>
        </w:rPr>
        <w:t>to</w:t>
      </w:r>
      <w:r w:rsidR="00C15D98">
        <w:rPr>
          <w:sz w:val="24"/>
        </w:rPr>
        <w:t xml:space="preserve"> be successful this initiative will re</w:t>
      </w:r>
      <w:r w:rsidR="007D26D1">
        <w:rPr>
          <w:sz w:val="24"/>
        </w:rPr>
        <w:t>q</w:t>
      </w:r>
      <w:r w:rsidR="00C15D98">
        <w:rPr>
          <w:sz w:val="24"/>
        </w:rPr>
        <w:t>uire</w:t>
      </w:r>
      <w:r w:rsidR="00105827">
        <w:rPr>
          <w:sz w:val="24"/>
        </w:rPr>
        <w:t xml:space="preserve"> the following:</w:t>
      </w:r>
    </w:p>
    <w:p w:rsidR="00C15D98" w:rsidRPr="00105827" w:rsidRDefault="00105827" w:rsidP="001D2AC0">
      <w:pPr>
        <w:pStyle w:val="ListParagraph"/>
        <w:numPr>
          <w:ilvl w:val="0"/>
          <w:numId w:val="45"/>
        </w:numPr>
        <w:tabs>
          <w:tab w:val="left" w:pos="1418"/>
        </w:tabs>
        <w:spacing w:after="0" w:line="240" w:lineRule="auto"/>
        <w:ind w:left="1418" w:hanging="284"/>
        <w:rPr>
          <w:sz w:val="24"/>
        </w:rPr>
      </w:pPr>
      <w:r>
        <w:rPr>
          <w:sz w:val="24"/>
        </w:rPr>
        <w:t>C</w:t>
      </w:r>
      <w:r w:rsidRPr="00105827">
        <w:rPr>
          <w:sz w:val="24"/>
        </w:rPr>
        <w:t xml:space="preserve">ontinuity </w:t>
      </w:r>
      <w:r w:rsidR="009C49C3" w:rsidRPr="00105827">
        <w:rPr>
          <w:sz w:val="24"/>
        </w:rPr>
        <w:t>of existing satellites</w:t>
      </w:r>
    </w:p>
    <w:p w:rsidR="00C15D98" w:rsidRPr="00105827" w:rsidRDefault="00105827" w:rsidP="001D2AC0">
      <w:pPr>
        <w:pStyle w:val="ListParagraph"/>
        <w:numPr>
          <w:ilvl w:val="0"/>
          <w:numId w:val="45"/>
        </w:numPr>
        <w:tabs>
          <w:tab w:val="left" w:pos="1418"/>
        </w:tabs>
        <w:spacing w:after="0" w:line="240" w:lineRule="auto"/>
        <w:ind w:left="1418" w:hanging="284"/>
        <w:rPr>
          <w:sz w:val="24"/>
        </w:rPr>
      </w:pPr>
      <w:r>
        <w:rPr>
          <w:sz w:val="24"/>
        </w:rPr>
        <w:t>D</w:t>
      </w:r>
      <w:r w:rsidRPr="00105827">
        <w:rPr>
          <w:sz w:val="24"/>
        </w:rPr>
        <w:t xml:space="preserve">evelopment </w:t>
      </w:r>
      <w:r w:rsidR="009C49C3" w:rsidRPr="00105827">
        <w:rPr>
          <w:sz w:val="24"/>
        </w:rPr>
        <w:t>of new and improved sensor/platform technology, algorithm development</w:t>
      </w:r>
      <w:r>
        <w:rPr>
          <w:sz w:val="24"/>
        </w:rPr>
        <w:t>,</w:t>
      </w:r>
      <w:r w:rsidR="009C49C3" w:rsidRPr="00105827">
        <w:rPr>
          <w:sz w:val="24"/>
        </w:rPr>
        <w:t xml:space="preserve"> and calibration/validation activities</w:t>
      </w:r>
    </w:p>
    <w:p w:rsidR="00C15D98" w:rsidRPr="00105827" w:rsidRDefault="00105827" w:rsidP="001D2AC0">
      <w:pPr>
        <w:pStyle w:val="ListParagraph"/>
        <w:numPr>
          <w:ilvl w:val="0"/>
          <w:numId w:val="45"/>
        </w:numPr>
        <w:tabs>
          <w:tab w:val="left" w:pos="1418"/>
        </w:tabs>
        <w:spacing w:after="0" w:line="240" w:lineRule="auto"/>
        <w:ind w:left="1418" w:hanging="284"/>
        <w:rPr>
          <w:sz w:val="24"/>
        </w:rPr>
      </w:pPr>
      <w:r>
        <w:rPr>
          <w:sz w:val="24"/>
        </w:rPr>
        <w:t>I</w:t>
      </w:r>
      <w:r w:rsidRPr="00105827">
        <w:rPr>
          <w:sz w:val="24"/>
        </w:rPr>
        <w:t xml:space="preserve">mprovements </w:t>
      </w:r>
      <w:r w:rsidR="009C49C3" w:rsidRPr="00105827">
        <w:rPr>
          <w:sz w:val="24"/>
        </w:rPr>
        <w:t>in open and free data accessibility</w:t>
      </w:r>
    </w:p>
    <w:p w:rsidR="00C15D98" w:rsidRPr="00105827" w:rsidRDefault="009C49C3" w:rsidP="001D2AC0">
      <w:pPr>
        <w:pStyle w:val="ListParagraph"/>
        <w:numPr>
          <w:ilvl w:val="0"/>
          <w:numId w:val="45"/>
        </w:numPr>
        <w:tabs>
          <w:tab w:val="left" w:pos="1418"/>
        </w:tabs>
        <w:spacing w:after="0" w:line="240" w:lineRule="auto"/>
        <w:ind w:left="1418" w:hanging="284"/>
        <w:rPr>
          <w:sz w:val="24"/>
        </w:rPr>
      </w:pPr>
      <w:r w:rsidRPr="00105827">
        <w:rPr>
          <w:sz w:val="24"/>
        </w:rPr>
        <w:t>Establishment of a unified data repository</w:t>
      </w:r>
    </w:p>
    <w:p w:rsidR="00C15D98" w:rsidRPr="00105827" w:rsidRDefault="009C49C3" w:rsidP="001D2AC0">
      <w:pPr>
        <w:pStyle w:val="ListParagraph"/>
        <w:numPr>
          <w:ilvl w:val="0"/>
          <w:numId w:val="45"/>
        </w:numPr>
        <w:tabs>
          <w:tab w:val="left" w:pos="1418"/>
        </w:tabs>
        <w:spacing w:after="0" w:line="240" w:lineRule="auto"/>
        <w:ind w:left="1418" w:hanging="284"/>
        <w:rPr>
          <w:sz w:val="24"/>
        </w:rPr>
      </w:pPr>
      <w:r w:rsidRPr="00105827">
        <w:rPr>
          <w:sz w:val="24"/>
        </w:rPr>
        <w:t>Establish</w:t>
      </w:r>
      <w:r w:rsidR="00105827">
        <w:rPr>
          <w:sz w:val="24"/>
        </w:rPr>
        <w:t>ment of</w:t>
      </w:r>
      <w:r w:rsidRPr="00105827">
        <w:rPr>
          <w:sz w:val="24"/>
        </w:rPr>
        <w:t xml:space="preserve"> standard measurements for any in situ campaign supporting remote sensing</w:t>
      </w:r>
    </w:p>
    <w:p w:rsidR="00C15D98" w:rsidRPr="00105827" w:rsidRDefault="00105827" w:rsidP="001D2AC0">
      <w:pPr>
        <w:pStyle w:val="ListParagraph"/>
        <w:numPr>
          <w:ilvl w:val="0"/>
          <w:numId w:val="45"/>
        </w:numPr>
        <w:tabs>
          <w:tab w:val="left" w:pos="1418"/>
        </w:tabs>
        <w:spacing w:after="0" w:line="240" w:lineRule="auto"/>
        <w:ind w:left="1418" w:hanging="284"/>
        <w:rPr>
          <w:sz w:val="24"/>
        </w:rPr>
      </w:pPr>
      <w:r>
        <w:rPr>
          <w:sz w:val="24"/>
        </w:rPr>
        <w:t>An u</w:t>
      </w:r>
      <w:r w:rsidR="009C49C3" w:rsidRPr="00105827">
        <w:rPr>
          <w:sz w:val="24"/>
        </w:rPr>
        <w:t xml:space="preserve">pdate </w:t>
      </w:r>
      <w:r>
        <w:rPr>
          <w:sz w:val="24"/>
        </w:rPr>
        <w:t xml:space="preserve">of </w:t>
      </w:r>
      <w:r w:rsidR="009C49C3" w:rsidRPr="00105827">
        <w:rPr>
          <w:sz w:val="24"/>
        </w:rPr>
        <w:t>NASA protocols to include consideration of the high dynamic range of properties encountered in these systems</w:t>
      </w:r>
      <w:r>
        <w:rPr>
          <w:sz w:val="24"/>
        </w:rPr>
        <w:t xml:space="preserve"> that</w:t>
      </w:r>
      <w:r w:rsidR="009C49C3" w:rsidRPr="00105827">
        <w:rPr>
          <w:sz w:val="24"/>
        </w:rPr>
        <w:t xml:space="preserve"> extends to include biogeochemical properties</w:t>
      </w:r>
    </w:p>
    <w:p w:rsidR="009C49C3" w:rsidRPr="00105827" w:rsidRDefault="009C49C3" w:rsidP="001D2AC0">
      <w:pPr>
        <w:pStyle w:val="ListParagraph"/>
        <w:numPr>
          <w:ilvl w:val="0"/>
          <w:numId w:val="45"/>
        </w:numPr>
        <w:tabs>
          <w:tab w:val="left" w:pos="1418"/>
        </w:tabs>
        <w:spacing w:after="0" w:line="240" w:lineRule="auto"/>
        <w:ind w:left="1418" w:hanging="284"/>
        <w:rPr>
          <w:sz w:val="24"/>
        </w:rPr>
      </w:pPr>
      <w:r w:rsidRPr="00105827">
        <w:rPr>
          <w:sz w:val="24"/>
        </w:rPr>
        <w:t>Establishment of a professional identity to cross freshwater with coastal, small scales with larger, science and societal considerations. Promote these ideas to IOCCG and other national space agencies for better cross</w:t>
      </w:r>
      <w:r w:rsidR="00105827">
        <w:rPr>
          <w:sz w:val="24"/>
        </w:rPr>
        <w:t>-</w:t>
      </w:r>
      <w:r w:rsidRPr="00105827">
        <w:rPr>
          <w:sz w:val="24"/>
        </w:rPr>
        <w:t>project and cross-national harmony.</w:t>
      </w:r>
    </w:p>
    <w:p w:rsidR="009C49C3" w:rsidRPr="00105827" w:rsidRDefault="00105827" w:rsidP="001D2AC0">
      <w:pPr>
        <w:pStyle w:val="ListParagraph"/>
        <w:numPr>
          <w:ilvl w:val="0"/>
          <w:numId w:val="45"/>
        </w:numPr>
        <w:tabs>
          <w:tab w:val="left" w:pos="851"/>
          <w:tab w:val="left" w:pos="1418"/>
        </w:tabs>
        <w:spacing w:after="0" w:line="240" w:lineRule="auto"/>
        <w:ind w:left="1418" w:hanging="284"/>
        <w:rPr>
          <w:sz w:val="24"/>
        </w:rPr>
      </w:pPr>
      <w:r>
        <w:rPr>
          <w:sz w:val="24"/>
        </w:rPr>
        <w:t xml:space="preserve">Promote </w:t>
      </w:r>
      <w:r w:rsidR="009C49C3" w:rsidRPr="00105827">
        <w:rPr>
          <w:sz w:val="24"/>
        </w:rPr>
        <w:t>education program</w:t>
      </w:r>
      <w:r w:rsidR="00FC2543" w:rsidRPr="00105827">
        <w:rPr>
          <w:sz w:val="24"/>
        </w:rPr>
        <w:t>me</w:t>
      </w:r>
      <w:r w:rsidR="009C49C3" w:rsidRPr="00105827">
        <w:rPr>
          <w:sz w:val="24"/>
        </w:rPr>
        <w:t xml:space="preserve">s and capacity building through new demonstration project initiatives </w:t>
      </w:r>
      <w:r>
        <w:rPr>
          <w:sz w:val="24"/>
        </w:rPr>
        <w:t>that are coincident with technological advances</w:t>
      </w:r>
      <w:r w:rsidR="009C49C3" w:rsidRPr="00105827">
        <w:rPr>
          <w:sz w:val="24"/>
        </w:rPr>
        <w:t xml:space="preserve">. </w:t>
      </w:r>
      <w:r>
        <w:rPr>
          <w:sz w:val="24"/>
        </w:rPr>
        <w:t>It</w:t>
      </w:r>
      <w:r w:rsidR="009C49C3" w:rsidRPr="00105827">
        <w:rPr>
          <w:sz w:val="24"/>
        </w:rPr>
        <w:t xml:space="preserve"> is important to emphasize the need for strong linkages between the entities that produce the data and the end users. This relationship will ultimately determine the success of these tools for future water resource management.</w:t>
      </w:r>
    </w:p>
    <w:p w:rsidR="000E742E" w:rsidRPr="004E2200" w:rsidRDefault="000E742E" w:rsidP="00182A04">
      <w:pPr>
        <w:tabs>
          <w:tab w:val="left" w:pos="851"/>
        </w:tabs>
        <w:spacing w:after="0" w:line="240" w:lineRule="auto"/>
        <w:rPr>
          <w:sz w:val="24"/>
        </w:rPr>
      </w:pPr>
    </w:p>
    <w:p w:rsidR="000E742E" w:rsidRDefault="000E742E" w:rsidP="00105827">
      <w:pPr>
        <w:pStyle w:val="ListParagraph"/>
        <w:numPr>
          <w:ilvl w:val="0"/>
          <w:numId w:val="11"/>
        </w:numPr>
        <w:tabs>
          <w:tab w:val="left" w:pos="567"/>
        </w:tabs>
        <w:spacing w:after="0" w:line="240" w:lineRule="auto"/>
        <w:ind w:left="567" w:hanging="567"/>
        <w:rPr>
          <w:sz w:val="24"/>
        </w:rPr>
      </w:pPr>
      <w:r w:rsidRPr="001D24F6">
        <w:rPr>
          <w:sz w:val="24"/>
        </w:rPr>
        <w:t xml:space="preserve">Based on the discussions </w:t>
      </w:r>
      <w:r w:rsidR="005F03D0" w:rsidRPr="001D24F6">
        <w:rPr>
          <w:sz w:val="24"/>
        </w:rPr>
        <w:t xml:space="preserve">related to the chapter </w:t>
      </w:r>
      <w:r w:rsidR="00B85E90">
        <w:rPr>
          <w:sz w:val="24"/>
        </w:rPr>
        <w:t xml:space="preserve">7 </w:t>
      </w:r>
      <w:r w:rsidR="005F03D0" w:rsidRPr="001D24F6">
        <w:rPr>
          <w:sz w:val="24"/>
        </w:rPr>
        <w:t xml:space="preserve">on data management it </w:t>
      </w:r>
      <w:r w:rsidRPr="001D24F6">
        <w:rPr>
          <w:sz w:val="24"/>
        </w:rPr>
        <w:t xml:space="preserve">is recommended that: </w:t>
      </w:r>
    </w:p>
    <w:p w:rsidR="00105827" w:rsidRPr="001D24F6" w:rsidRDefault="00105827" w:rsidP="00105827">
      <w:pPr>
        <w:pStyle w:val="ListParagraph"/>
        <w:tabs>
          <w:tab w:val="left" w:pos="567"/>
        </w:tabs>
        <w:spacing w:after="0" w:line="240" w:lineRule="auto"/>
        <w:ind w:left="567"/>
        <w:rPr>
          <w:sz w:val="24"/>
        </w:rPr>
      </w:pPr>
    </w:p>
    <w:p w:rsidR="000E742E" w:rsidRPr="004E2200" w:rsidRDefault="000E742E" w:rsidP="00105827">
      <w:pPr>
        <w:tabs>
          <w:tab w:val="left" w:pos="1134"/>
        </w:tabs>
        <w:spacing w:after="0" w:line="240" w:lineRule="auto"/>
        <w:ind w:left="1134" w:hanging="567"/>
        <w:rPr>
          <w:sz w:val="24"/>
        </w:rPr>
      </w:pPr>
      <w:r w:rsidRPr="004E2200">
        <w:rPr>
          <w:sz w:val="24"/>
        </w:rPr>
        <w:t>a)</w:t>
      </w:r>
      <w:r w:rsidRPr="004E2200">
        <w:rPr>
          <w:sz w:val="24"/>
        </w:rPr>
        <w:tab/>
        <w:t xml:space="preserve">An inventory of current data services supporting IGWCO be developed. </w:t>
      </w:r>
    </w:p>
    <w:p w:rsidR="000E742E" w:rsidRPr="004E2200" w:rsidRDefault="000E742E" w:rsidP="00105827">
      <w:pPr>
        <w:tabs>
          <w:tab w:val="left" w:pos="1134"/>
        </w:tabs>
        <w:spacing w:after="0" w:line="240" w:lineRule="auto"/>
        <w:ind w:left="1134" w:hanging="567"/>
        <w:rPr>
          <w:sz w:val="24"/>
        </w:rPr>
      </w:pPr>
      <w:r w:rsidRPr="004E2200">
        <w:rPr>
          <w:sz w:val="24"/>
        </w:rPr>
        <w:t>b)</w:t>
      </w:r>
      <w:r w:rsidRPr="004E2200">
        <w:rPr>
          <w:sz w:val="24"/>
        </w:rPr>
        <w:tab/>
        <w:t xml:space="preserve">A review of the effectiveness of WMO regulations on data exchange be undertaken. </w:t>
      </w:r>
    </w:p>
    <w:p w:rsidR="000E742E" w:rsidRPr="004E2200" w:rsidRDefault="000E742E" w:rsidP="00105827">
      <w:pPr>
        <w:tabs>
          <w:tab w:val="left" w:pos="1134"/>
        </w:tabs>
        <w:spacing w:after="0" w:line="240" w:lineRule="auto"/>
        <w:ind w:left="1134" w:hanging="567"/>
        <w:rPr>
          <w:sz w:val="24"/>
        </w:rPr>
      </w:pPr>
      <w:r w:rsidRPr="004E2200">
        <w:rPr>
          <w:sz w:val="24"/>
        </w:rPr>
        <w:t>c)</w:t>
      </w:r>
      <w:r w:rsidRPr="004E2200">
        <w:rPr>
          <w:sz w:val="24"/>
        </w:rPr>
        <w:tab/>
        <w:t xml:space="preserve">A workshop be held with a broad cross-section of users of water cycle theme products. The results of this workshop should be used to better define the objectives and services for water cycle data archiving and distribution centers. </w:t>
      </w:r>
    </w:p>
    <w:p w:rsidR="000E742E" w:rsidRPr="004E2200" w:rsidRDefault="000E742E" w:rsidP="00105827">
      <w:pPr>
        <w:tabs>
          <w:tab w:val="left" w:pos="1134"/>
        </w:tabs>
        <w:spacing w:after="0" w:line="240" w:lineRule="auto"/>
        <w:ind w:left="1134" w:hanging="567"/>
        <w:rPr>
          <w:sz w:val="24"/>
        </w:rPr>
      </w:pPr>
      <w:r w:rsidRPr="004E2200">
        <w:rPr>
          <w:sz w:val="24"/>
        </w:rPr>
        <w:t>d)</w:t>
      </w:r>
      <w:r w:rsidRPr="004E2200">
        <w:rPr>
          <w:sz w:val="24"/>
        </w:rPr>
        <w:tab/>
        <w:t xml:space="preserve">Plans </w:t>
      </w:r>
      <w:proofErr w:type="gramStart"/>
      <w:r w:rsidRPr="004E2200">
        <w:rPr>
          <w:sz w:val="24"/>
        </w:rPr>
        <w:t>be</w:t>
      </w:r>
      <w:proofErr w:type="gramEnd"/>
      <w:r w:rsidRPr="004E2200">
        <w:rPr>
          <w:sz w:val="24"/>
        </w:rPr>
        <w:t xml:space="preserve"> developed to ensure that vitally needed telecommunications infrastructure will be in place for the transmission of high-volume satellite datasets during the coming decades. </w:t>
      </w:r>
    </w:p>
    <w:p w:rsidR="00182A04" w:rsidRDefault="000E742E" w:rsidP="00105827">
      <w:pPr>
        <w:tabs>
          <w:tab w:val="left" w:pos="1134"/>
        </w:tabs>
        <w:spacing w:after="0" w:line="240" w:lineRule="auto"/>
        <w:ind w:left="1134" w:hanging="567"/>
        <w:rPr>
          <w:sz w:val="24"/>
        </w:rPr>
      </w:pPr>
      <w:r w:rsidRPr="004E2200">
        <w:rPr>
          <w:sz w:val="24"/>
        </w:rPr>
        <w:t>e)</w:t>
      </w:r>
      <w:r w:rsidRPr="004E2200">
        <w:rPr>
          <w:sz w:val="24"/>
        </w:rPr>
        <w:tab/>
        <w:t>Plans be developed to rescue historical and local records and to make them available for historical water cycle studies and the as</w:t>
      </w:r>
      <w:r w:rsidR="00182A04">
        <w:rPr>
          <w:sz w:val="24"/>
        </w:rPr>
        <w:t>sessment of local water issues.</w:t>
      </w:r>
    </w:p>
    <w:p w:rsidR="000E742E" w:rsidRPr="00182A04" w:rsidRDefault="00182A04" w:rsidP="00105827">
      <w:pPr>
        <w:tabs>
          <w:tab w:val="left" w:pos="567"/>
          <w:tab w:val="left" w:pos="1134"/>
        </w:tabs>
        <w:spacing w:after="0" w:line="240" w:lineRule="auto"/>
        <w:ind w:left="1134" w:hanging="567"/>
        <w:rPr>
          <w:sz w:val="24"/>
        </w:rPr>
      </w:pPr>
      <w:r>
        <w:rPr>
          <w:sz w:val="24"/>
        </w:rPr>
        <w:t>f)</w:t>
      </w:r>
      <w:r w:rsidR="00105827">
        <w:rPr>
          <w:sz w:val="24"/>
        </w:rPr>
        <w:tab/>
      </w:r>
      <w:r w:rsidR="000E742E" w:rsidRPr="00182A04">
        <w:rPr>
          <w:sz w:val="24"/>
        </w:rPr>
        <w:t>IGWCO, through the influence of its international program</w:t>
      </w:r>
      <w:r w:rsidR="00FC2543">
        <w:rPr>
          <w:sz w:val="24"/>
        </w:rPr>
        <w:t>me</w:t>
      </w:r>
      <w:r w:rsidR="000E742E" w:rsidRPr="00182A04">
        <w:rPr>
          <w:sz w:val="24"/>
        </w:rPr>
        <w:t xml:space="preserve">s and its role in GEO, take steps to promote the free and open exchange of </w:t>
      </w:r>
      <w:proofErr w:type="spellStart"/>
      <w:r w:rsidR="000E742E" w:rsidRPr="00182A04">
        <w:rPr>
          <w:sz w:val="24"/>
        </w:rPr>
        <w:t>streamflow</w:t>
      </w:r>
      <w:proofErr w:type="spellEnd"/>
      <w:r w:rsidR="000E742E" w:rsidRPr="00182A04">
        <w:rPr>
          <w:sz w:val="24"/>
        </w:rPr>
        <w:t>, precipitation</w:t>
      </w:r>
      <w:r w:rsidR="00105827">
        <w:rPr>
          <w:sz w:val="24"/>
        </w:rPr>
        <w:t>,</w:t>
      </w:r>
      <w:r w:rsidR="000E742E" w:rsidRPr="00182A04">
        <w:rPr>
          <w:sz w:val="24"/>
        </w:rPr>
        <w:t xml:space="preserve"> and other water cycle data.</w:t>
      </w:r>
    </w:p>
    <w:p w:rsidR="00E02CFD" w:rsidRPr="004E2200" w:rsidRDefault="00E02CFD" w:rsidP="00037DEA">
      <w:pPr>
        <w:tabs>
          <w:tab w:val="left" w:pos="851"/>
        </w:tabs>
        <w:spacing w:after="0" w:line="240" w:lineRule="auto"/>
        <w:rPr>
          <w:sz w:val="24"/>
        </w:rPr>
      </w:pPr>
    </w:p>
    <w:p w:rsidR="00E02CFD" w:rsidRDefault="00041387" w:rsidP="00105827">
      <w:pPr>
        <w:pStyle w:val="ListParagraph"/>
        <w:numPr>
          <w:ilvl w:val="0"/>
          <w:numId w:val="11"/>
        </w:numPr>
        <w:tabs>
          <w:tab w:val="left" w:pos="567"/>
        </w:tabs>
        <w:spacing w:after="0" w:line="240" w:lineRule="auto"/>
        <w:ind w:left="567" w:hanging="567"/>
        <w:rPr>
          <w:sz w:val="24"/>
        </w:rPr>
      </w:pPr>
      <w:r w:rsidRPr="001D24F6">
        <w:rPr>
          <w:sz w:val="24"/>
        </w:rPr>
        <w:t>In view of the needs for integration and interoperability it is recommended that:</w:t>
      </w:r>
    </w:p>
    <w:p w:rsidR="00105827" w:rsidRPr="001D24F6" w:rsidRDefault="00105827" w:rsidP="00105827">
      <w:pPr>
        <w:pStyle w:val="ListParagraph"/>
        <w:tabs>
          <w:tab w:val="left" w:pos="567"/>
        </w:tabs>
        <w:spacing w:after="0" w:line="240" w:lineRule="auto"/>
        <w:ind w:left="567"/>
        <w:rPr>
          <w:sz w:val="24"/>
        </w:rPr>
      </w:pPr>
    </w:p>
    <w:p w:rsidR="00E02CFD" w:rsidRPr="00041387" w:rsidRDefault="00105827" w:rsidP="00105827">
      <w:pPr>
        <w:pStyle w:val="ListParagraph"/>
        <w:numPr>
          <w:ilvl w:val="0"/>
          <w:numId w:val="36"/>
        </w:numPr>
        <w:tabs>
          <w:tab w:val="left" w:pos="1134"/>
        </w:tabs>
        <w:spacing w:after="0" w:line="240" w:lineRule="auto"/>
        <w:ind w:left="1134" w:hanging="567"/>
        <w:rPr>
          <w:b/>
          <w:sz w:val="24"/>
        </w:rPr>
      </w:pPr>
      <w:r>
        <w:rPr>
          <w:sz w:val="24"/>
        </w:rPr>
        <w:t>C</w:t>
      </w:r>
      <w:r w:rsidR="00E02CFD" w:rsidRPr="004E2200">
        <w:rPr>
          <w:sz w:val="24"/>
        </w:rPr>
        <w:t>urrent agency</w:t>
      </w:r>
      <w:r w:rsidR="001D2AC0">
        <w:rPr>
          <w:sz w:val="24"/>
        </w:rPr>
        <w:t>-</w:t>
      </w:r>
      <w:r w:rsidR="00E02CFD" w:rsidRPr="004E2200">
        <w:rPr>
          <w:sz w:val="24"/>
        </w:rPr>
        <w:t xml:space="preserve">funded efforts </w:t>
      </w:r>
      <w:r w:rsidR="001D24F6">
        <w:rPr>
          <w:sz w:val="24"/>
        </w:rPr>
        <w:t xml:space="preserve">promoting </w:t>
      </w:r>
      <w:r w:rsidR="00E02CFD" w:rsidRPr="004E2200">
        <w:rPr>
          <w:sz w:val="24"/>
        </w:rPr>
        <w:t>interoperability</w:t>
      </w:r>
      <w:r w:rsidR="00041387">
        <w:rPr>
          <w:sz w:val="24"/>
        </w:rPr>
        <w:t xml:space="preserve"> be </w:t>
      </w:r>
      <w:r w:rsidR="001D24F6">
        <w:rPr>
          <w:sz w:val="24"/>
        </w:rPr>
        <w:t>strengthened</w:t>
      </w:r>
      <w:r w:rsidR="00E02CFD" w:rsidRPr="004E2200">
        <w:rPr>
          <w:sz w:val="24"/>
        </w:rPr>
        <w:t>, since they are both doing the practical applied research on best practices and providing early examples. It is clear that continued research, development, and deployment are necessary.</w:t>
      </w:r>
    </w:p>
    <w:p w:rsidR="00E02CFD" w:rsidRPr="00041387" w:rsidRDefault="00041387" w:rsidP="00105827">
      <w:pPr>
        <w:tabs>
          <w:tab w:val="left" w:pos="1134"/>
        </w:tabs>
        <w:spacing w:after="0" w:line="240" w:lineRule="auto"/>
        <w:ind w:left="1134" w:hanging="567"/>
        <w:rPr>
          <w:b/>
          <w:sz w:val="24"/>
        </w:rPr>
      </w:pPr>
      <w:r w:rsidRPr="00041387">
        <w:rPr>
          <w:sz w:val="24"/>
        </w:rPr>
        <w:t xml:space="preserve">b) </w:t>
      </w:r>
      <w:r w:rsidR="00105827">
        <w:rPr>
          <w:sz w:val="24"/>
        </w:rPr>
        <w:tab/>
      </w:r>
      <w:r w:rsidR="00B85E90">
        <w:rPr>
          <w:sz w:val="24"/>
        </w:rPr>
        <w:t>U</w:t>
      </w:r>
      <w:r w:rsidR="00E02CFD" w:rsidRPr="00041387">
        <w:rPr>
          <w:sz w:val="24"/>
        </w:rPr>
        <w:t xml:space="preserve">sers and dataset developers need </w:t>
      </w:r>
      <w:r w:rsidR="001D2AC0" w:rsidRPr="00041387">
        <w:rPr>
          <w:sz w:val="24"/>
        </w:rPr>
        <w:t xml:space="preserve"> </w:t>
      </w:r>
      <w:r w:rsidR="00E02CFD" w:rsidRPr="00041387">
        <w:rPr>
          <w:sz w:val="24"/>
        </w:rPr>
        <w:t>flexible, low-burden standards at all levels to enable easy adoption of the interoperability concepts being developed.</w:t>
      </w:r>
    </w:p>
    <w:p w:rsidR="00E02CFD" w:rsidRDefault="00041387" w:rsidP="00105827">
      <w:pPr>
        <w:tabs>
          <w:tab w:val="left" w:pos="1134"/>
        </w:tabs>
        <w:spacing w:after="0" w:line="240" w:lineRule="auto"/>
        <w:ind w:left="1134" w:hanging="567"/>
        <w:rPr>
          <w:sz w:val="24"/>
        </w:rPr>
      </w:pPr>
      <w:r w:rsidRPr="00041387">
        <w:rPr>
          <w:sz w:val="24"/>
        </w:rPr>
        <w:t xml:space="preserve">c) </w:t>
      </w:r>
      <w:r w:rsidR="00105827">
        <w:rPr>
          <w:sz w:val="24"/>
        </w:rPr>
        <w:tab/>
      </w:r>
      <w:r w:rsidR="00E02CFD" w:rsidRPr="00041387">
        <w:rPr>
          <w:sz w:val="24"/>
        </w:rPr>
        <w:t>It is also the case that user support at the science/parameter level by individual dataset producers continues to be a crucial element, even as a more</w:t>
      </w:r>
      <w:r w:rsidR="001D2AC0">
        <w:rPr>
          <w:sz w:val="24"/>
        </w:rPr>
        <w:t xml:space="preserve"> </w:t>
      </w:r>
      <w:r w:rsidR="00E02CFD" w:rsidRPr="00041387">
        <w:rPr>
          <w:sz w:val="24"/>
        </w:rPr>
        <w:t>distributed and standards-</w:t>
      </w:r>
      <w:r w:rsidR="001D2AC0" w:rsidRPr="00041387">
        <w:rPr>
          <w:sz w:val="24"/>
        </w:rPr>
        <w:t>base</w:t>
      </w:r>
      <w:r w:rsidR="001D2AC0">
        <w:rPr>
          <w:sz w:val="24"/>
        </w:rPr>
        <w:t>d</w:t>
      </w:r>
      <w:r w:rsidR="001D2AC0" w:rsidRPr="00041387">
        <w:rPr>
          <w:sz w:val="24"/>
        </w:rPr>
        <w:t xml:space="preserve"> </w:t>
      </w:r>
      <w:r w:rsidR="00E02CFD" w:rsidRPr="00041387">
        <w:rPr>
          <w:sz w:val="24"/>
        </w:rPr>
        <w:t>system is developed that frees the producers from having to support format and server issues.</w:t>
      </w:r>
    </w:p>
    <w:p w:rsidR="009F58DD" w:rsidRPr="00B85E90" w:rsidRDefault="00B85E90" w:rsidP="00105827">
      <w:pPr>
        <w:tabs>
          <w:tab w:val="left" w:pos="1134"/>
        </w:tabs>
        <w:spacing w:after="0" w:line="240" w:lineRule="auto"/>
        <w:ind w:left="1134" w:hanging="567"/>
        <w:rPr>
          <w:b/>
          <w:sz w:val="24"/>
        </w:rPr>
      </w:pPr>
      <w:r>
        <w:rPr>
          <w:sz w:val="24"/>
          <w:szCs w:val="24"/>
        </w:rPr>
        <w:t xml:space="preserve">d) </w:t>
      </w:r>
      <w:r w:rsidR="00105827">
        <w:rPr>
          <w:sz w:val="24"/>
          <w:szCs w:val="24"/>
        </w:rPr>
        <w:tab/>
      </w:r>
      <w:r w:rsidR="009F58DD" w:rsidRPr="00B85E90">
        <w:rPr>
          <w:sz w:val="24"/>
          <w:szCs w:val="24"/>
        </w:rPr>
        <w:t xml:space="preserve">A study </w:t>
      </w:r>
      <w:r w:rsidR="001D2AC0">
        <w:rPr>
          <w:sz w:val="24"/>
          <w:szCs w:val="24"/>
        </w:rPr>
        <w:t>be undertaken of</w:t>
      </w:r>
      <w:r w:rsidR="009F58DD" w:rsidRPr="00B85E90">
        <w:rPr>
          <w:sz w:val="24"/>
          <w:szCs w:val="24"/>
        </w:rPr>
        <w:t xml:space="preserve"> how end-users deal with (or not) errors in the production of data/information products as accessible or delivered to them by various organizations and entities involved in global, regional, local observing systems, data interpretation and analysis systems, modeling and prediction systems, and decision making/support models.</w:t>
      </w:r>
    </w:p>
    <w:p w:rsidR="00182A04" w:rsidRDefault="00182A04" w:rsidP="00037DEA">
      <w:pPr>
        <w:spacing w:after="0" w:line="240" w:lineRule="auto"/>
        <w:rPr>
          <w:b/>
          <w:sz w:val="24"/>
        </w:rPr>
      </w:pPr>
    </w:p>
    <w:p w:rsidR="00182A04" w:rsidRDefault="00041387" w:rsidP="001D2AC0">
      <w:pPr>
        <w:pStyle w:val="ListParagraph"/>
        <w:numPr>
          <w:ilvl w:val="0"/>
          <w:numId w:val="11"/>
        </w:numPr>
        <w:tabs>
          <w:tab w:val="left" w:pos="567"/>
        </w:tabs>
        <w:spacing w:after="0" w:line="240" w:lineRule="auto"/>
        <w:ind w:left="567" w:hanging="567"/>
        <w:rPr>
          <w:sz w:val="24"/>
        </w:rPr>
      </w:pPr>
      <w:r w:rsidRPr="001D24F6">
        <w:rPr>
          <w:sz w:val="24"/>
        </w:rPr>
        <w:t xml:space="preserve">In </w:t>
      </w:r>
      <w:r w:rsidR="001D24F6">
        <w:rPr>
          <w:sz w:val="24"/>
        </w:rPr>
        <w:t>view of the wide variety of train</w:t>
      </w:r>
      <w:r w:rsidR="00B54FAA">
        <w:rPr>
          <w:sz w:val="24"/>
        </w:rPr>
        <w:t>i</w:t>
      </w:r>
      <w:r w:rsidR="001D24F6">
        <w:rPr>
          <w:sz w:val="24"/>
        </w:rPr>
        <w:t>ng materials</w:t>
      </w:r>
      <w:r w:rsidR="00B54FAA">
        <w:rPr>
          <w:sz w:val="24"/>
        </w:rPr>
        <w:t xml:space="preserve"> that are emerging from various </w:t>
      </w:r>
      <w:r w:rsidR="00B85E90">
        <w:rPr>
          <w:sz w:val="24"/>
        </w:rPr>
        <w:t xml:space="preserve">capacity building </w:t>
      </w:r>
      <w:r w:rsidR="00B54FAA">
        <w:rPr>
          <w:sz w:val="24"/>
        </w:rPr>
        <w:t xml:space="preserve">initiatives </w:t>
      </w:r>
      <w:r w:rsidR="00B85E90">
        <w:rPr>
          <w:sz w:val="24"/>
        </w:rPr>
        <w:t xml:space="preserve">(Chapter 9) </w:t>
      </w:r>
      <w:r w:rsidRPr="001D24F6">
        <w:rPr>
          <w:sz w:val="24"/>
        </w:rPr>
        <w:t>it is recommended that:</w:t>
      </w:r>
    </w:p>
    <w:p w:rsidR="001D2AC0" w:rsidRPr="001D24F6" w:rsidRDefault="001D2AC0" w:rsidP="001D2AC0">
      <w:pPr>
        <w:pStyle w:val="ListParagraph"/>
        <w:tabs>
          <w:tab w:val="left" w:pos="567"/>
        </w:tabs>
        <w:spacing w:after="0" w:line="240" w:lineRule="auto"/>
        <w:ind w:left="567"/>
        <w:rPr>
          <w:sz w:val="24"/>
        </w:rPr>
      </w:pPr>
    </w:p>
    <w:p w:rsidR="00200A27" w:rsidRPr="00041387" w:rsidRDefault="00200A27" w:rsidP="001D2AC0">
      <w:pPr>
        <w:pStyle w:val="ListParagraph"/>
        <w:numPr>
          <w:ilvl w:val="0"/>
          <w:numId w:val="37"/>
        </w:numPr>
        <w:tabs>
          <w:tab w:val="left" w:pos="1134"/>
        </w:tabs>
        <w:spacing w:after="0" w:line="240" w:lineRule="auto"/>
        <w:ind w:left="1134" w:hanging="567"/>
        <w:rPr>
          <w:sz w:val="24"/>
        </w:rPr>
      </w:pPr>
      <w:r w:rsidRPr="00041387">
        <w:rPr>
          <w:sz w:val="24"/>
        </w:rPr>
        <w:t>A web-based clearinghouse be established for water cycle training materials, primarily intended for professionals and pre-professional students</w:t>
      </w:r>
      <w:r w:rsidR="009E088E" w:rsidRPr="00041387">
        <w:rPr>
          <w:sz w:val="24"/>
        </w:rPr>
        <w:t xml:space="preserve">. </w:t>
      </w:r>
      <w:r w:rsidRPr="00041387">
        <w:rPr>
          <w:sz w:val="24"/>
        </w:rPr>
        <w:t>A wide variety of water</w:t>
      </w:r>
      <w:r w:rsidR="001D2AC0">
        <w:rPr>
          <w:sz w:val="24"/>
        </w:rPr>
        <w:t xml:space="preserve"> </w:t>
      </w:r>
      <w:r w:rsidRPr="00041387">
        <w:rPr>
          <w:sz w:val="24"/>
        </w:rPr>
        <w:t xml:space="preserve">cycle training materials appropriate to </w:t>
      </w:r>
      <w:r w:rsidR="001D2AC0">
        <w:rPr>
          <w:sz w:val="24"/>
        </w:rPr>
        <w:t xml:space="preserve">different </w:t>
      </w:r>
      <w:r w:rsidRPr="00041387">
        <w:rPr>
          <w:sz w:val="24"/>
        </w:rPr>
        <w:t>audiences have been independently developed across many organizations</w:t>
      </w:r>
      <w:r w:rsidR="009E088E" w:rsidRPr="00041387">
        <w:rPr>
          <w:sz w:val="24"/>
        </w:rPr>
        <w:t xml:space="preserve">. </w:t>
      </w:r>
      <w:r w:rsidRPr="00041387">
        <w:rPr>
          <w:sz w:val="24"/>
        </w:rPr>
        <w:t>It will facilitate improved training and capacity</w:t>
      </w:r>
      <w:r w:rsidR="001D2AC0">
        <w:rPr>
          <w:sz w:val="24"/>
        </w:rPr>
        <w:t xml:space="preserve"> </w:t>
      </w:r>
      <w:r w:rsidRPr="00041387">
        <w:rPr>
          <w:sz w:val="24"/>
        </w:rPr>
        <w:t xml:space="preserve">building to have a central site through which presenters can </w:t>
      </w:r>
      <w:r w:rsidRPr="00041387">
        <w:rPr>
          <w:sz w:val="24"/>
        </w:rPr>
        <w:lastRenderedPageBreak/>
        <w:t>find such materials for use under creative commons rules</w:t>
      </w:r>
      <w:r w:rsidR="009E088E" w:rsidRPr="00041387">
        <w:rPr>
          <w:sz w:val="24"/>
        </w:rPr>
        <w:t xml:space="preserve">. </w:t>
      </w:r>
      <w:r w:rsidRPr="00041387">
        <w:rPr>
          <w:sz w:val="24"/>
        </w:rPr>
        <w:t>The source organizations will continue to curate their own materials, while the clearinghouse seeks the widest possible range of sources and users, organizes the listings to facilitate discovery of audience- and topic-appropriate material, ensures the currency of its listings, and promotes best practices, such as providing back</w:t>
      </w:r>
      <w:r w:rsidR="001D2AC0">
        <w:rPr>
          <w:sz w:val="24"/>
        </w:rPr>
        <w:t>-</w:t>
      </w:r>
      <w:r w:rsidRPr="00041387">
        <w:rPr>
          <w:sz w:val="24"/>
        </w:rPr>
        <w:t>end notes to give context to the material. Additionally, it is expected that the initial survey of materials will reveal gaps in training materials that organizations might choose to fill by developing and listing new materials or revising current materials</w:t>
      </w:r>
      <w:r w:rsidR="009E088E" w:rsidRPr="00041387">
        <w:rPr>
          <w:sz w:val="24"/>
        </w:rPr>
        <w:t xml:space="preserve">. </w:t>
      </w:r>
      <w:r w:rsidRPr="00041387">
        <w:rPr>
          <w:sz w:val="24"/>
        </w:rPr>
        <w:t>It is anticipated that the clearinghouse will need one or more full-time-equivalent positions.</w:t>
      </w:r>
    </w:p>
    <w:p w:rsidR="00882B2F" w:rsidRPr="004E2200" w:rsidRDefault="00531893" w:rsidP="001D2AC0">
      <w:pPr>
        <w:pStyle w:val="ListParagraph"/>
        <w:numPr>
          <w:ilvl w:val="0"/>
          <w:numId w:val="37"/>
        </w:numPr>
        <w:tabs>
          <w:tab w:val="left" w:pos="1134"/>
        </w:tabs>
        <w:spacing w:after="0" w:line="240" w:lineRule="auto"/>
        <w:ind w:left="1134" w:hanging="567"/>
        <w:rPr>
          <w:sz w:val="24"/>
        </w:rPr>
      </w:pPr>
      <w:r>
        <w:rPr>
          <w:sz w:val="24"/>
        </w:rPr>
        <w:t xml:space="preserve">GEO Water Capacity Building efforts </w:t>
      </w:r>
      <w:r w:rsidR="00882B2F" w:rsidRPr="004E2200">
        <w:rPr>
          <w:sz w:val="24"/>
        </w:rPr>
        <w:t>have been marked by considerable diversity</w:t>
      </w:r>
      <w:r w:rsidR="009E088E">
        <w:rPr>
          <w:sz w:val="24"/>
        </w:rPr>
        <w:t xml:space="preserve">. </w:t>
      </w:r>
      <w:r w:rsidR="00882B2F" w:rsidRPr="004E2200">
        <w:rPr>
          <w:sz w:val="24"/>
        </w:rPr>
        <w:t xml:space="preserve">As part of </w:t>
      </w:r>
      <w:r w:rsidR="001D2AC0" w:rsidRPr="004E2200">
        <w:rPr>
          <w:sz w:val="24"/>
        </w:rPr>
        <w:t>th</w:t>
      </w:r>
      <w:r w:rsidR="001D2AC0">
        <w:rPr>
          <w:sz w:val="24"/>
        </w:rPr>
        <w:t>e</w:t>
      </w:r>
      <w:r w:rsidR="001D2AC0" w:rsidRPr="004E2200">
        <w:rPr>
          <w:sz w:val="24"/>
        </w:rPr>
        <w:t xml:space="preserve"> </w:t>
      </w:r>
      <w:r w:rsidR="00882B2F" w:rsidRPr="004E2200">
        <w:rPr>
          <w:sz w:val="24"/>
        </w:rPr>
        <w:t>GEO Water Strategy</w:t>
      </w:r>
      <w:r w:rsidR="001D2AC0">
        <w:rPr>
          <w:sz w:val="24"/>
        </w:rPr>
        <w:t>,</w:t>
      </w:r>
      <w:r w:rsidR="00882B2F" w:rsidRPr="004E2200">
        <w:rPr>
          <w:sz w:val="24"/>
        </w:rPr>
        <w:t xml:space="preserve"> workshops without specific geographical focus should be devoted to this topic and a broad strategy should be developed</w:t>
      </w:r>
      <w:r w:rsidR="009E088E">
        <w:rPr>
          <w:sz w:val="24"/>
        </w:rPr>
        <w:t xml:space="preserve">. </w:t>
      </w:r>
      <w:r w:rsidR="00882B2F" w:rsidRPr="004E2200">
        <w:rPr>
          <w:sz w:val="24"/>
        </w:rPr>
        <w:t>The focus of this strategy should involve:</w:t>
      </w:r>
    </w:p>
    <w:p w:rsidR="00882B2F" w:rsidRPr="00182A04" w:rsidRDefault="00882B2F" w:rsidP="001D2AC0">
      <w:pPr>
        <w:pStyle w:val="ListParagraph"/>
        <w:numPr>
          <w:ilvl w:val="1"/>
          <w:numId w:val="48"/>
        </w:numPr>
        <w:spacing w:after="0" w:line="240" w:lineRule="auto"/>
        <w:ind w:left="1418" w:hanging="284"/>
        <w:rPr>
          <w:sz w:val="24"/>
        </w:rPr>
      </w:pPr>
      <w:r w:rsidRPr="00182A04">
        <w:rPr>
          <w:sz w:val="24"/>
        </w:rPr>
        <w:t>Developing synergies between the work done in different geographical areas and a means for more effectively transferring the results from one region to another.</w:t>
      </w:r>
    </w:p>
    <w:p w:rsidR="00882B2F" w:rsidRPr="00182A04" w:rsidRDefault="00882B2F" w:rsidP="001D2AC0">
      <w:pPr>
        <w:pStyle w:val="ListParagraph"/>
        <w:numPr>
          <w:ilvl w:val="1"/>
          <w:numId w:val="48"/>
        </w:numPr>
        <w:spacing w:after="0" w:line="240" w:lineRule="auto"/>
        <w:ind w:left="1418" w:hanging="284"/>
        <w:rPr>
          <w:sz w:val="24"/>
        </w:rPr>
      </w:pPr>
      <w:r w:rsidRPr="00182A04">
        <w:rPr>
          <w:sz w:val="24"/>
        </w:rPr>
        <w:t>Develop</w:t>
      </w:r>
      <w:r w:rsidR="00531893">
        <w:rPr>
          <w:sz w:val="24"/>
        </w:rPr>
        <w:t>ment of</w:t>
      </w:r>
      <w:r w:rsidRPr="00182A04">
        <w:rPr>
          <w:sz w:val="24"/>
        </w:rPr>
        <w:t xml:space="preserve"> common training materials that can be used in different geographical areas. </w:t>
      </w:r>
    </w:p>
    <w:p w:rsidR="00882B2F" w:rsidRPr="004E2200" w:rsidRDefault="00882B2F" w:rsidP="00037DEA">
      <w:pPr>
        <w:spacing w:after="0" w:line="240" w:lineRule="auto"/>
        <w:rPr>
          <w:b/>
          <w:sz w:val="24"/>
        </w:rPr>
      </w:pPr>
    </w:p>
    <w:p w:rsidR="001D2AC0" w:rsidDel="001D2AC0" w:rsidRDefault="001D2AC0" w:rsidP="00037DEA">
      <w:pPr>
        <w:tabs>
          <w:tab w:val="left" w:pos="851"/>
        </w:tabs>
        <w:spacing w:after="0" w:line="240" w:lineRule="auto"/>
        <w:rPr>
          <w:sz w:val="24"/>
        </w:rPr>
      </w:pPr>
    </w:p>
    <w:p w:rsidR="00E02CFD" w:rsidRDefault="00174335" w:rsidP="00037DEA">
      <w:pPr>
        <w:tabs>
          <w:tab w:val="left" w:pos="851"/>
        </w:tabs>
        <w:spacing w:after="0" w:line="240" w:lineRule="auto"/>
        <w:rPr>
          <w:sz w:val="24"/>
        </w:rPr>
      </w:pPr>
      <w:r>
        <w:rPr>
          <w:sz w:val="24"/>
        </w:rPr>
        <w:t xml:space="preserve">Appendix </w:t>
      </w:r>
      <w:r w:rsidR="00972DC5">
        <w:rPr>
          <w:sz w:val="24"/>
        </w:rPr>
        <w:t>4</w:t>
      </w:r>
    </w:p>
    <w:p w:rsidR="00174335" w:rsidRDefault="00174335" w:rsidP="00037DEA">
      <w:pPr>
        <w:tabs>
          <w:tab w:val="left" w:pos="851"/>
        </w:tabs>
        <w:spacing w:after="0" w:line="240" w:lineRule="auto"/>
        <w:rPr>
          <w:sz w:val="24"/>
        </w:rPr>
      </w:pPr>
      <w:r>
        <w:rPr>
          <w:sz w:val="24"/>
        </w:rPr>
        <w:t>List of experts who have contribute</w:t>
      </w:r>
      <w:r w:rsidR="00972DC5">
        <w:rPr>
          <w:sz w:val="24"/>
        </w:rPr>
        <w:t>d</w:t>
      </w:r>
      <w:r>
        <w:rPr>
          <w:sz w:val="24"/>
        </w:rPr>
        <w:t xml:space="preserve"> to the </w:t>
      </w:r>
      <w:r w:rsidR="00972DC5">
        <w:rPr>
          <w:sz w:val="24"/>
        </w:rPr>
        <w:t xml:space="preserve">GEO Water Strategy </w:t>
      </w:r>
      <w:r>
        <w:rPr>
          <w:sz w:val="24"/>
        </w:rPr>
        <w:t>report</w:t>
      </w:r>
    </w:p>
    <w:p w:rsidR="00174335" w:rsidRDefault="00174335" w:rsidP="00037DEA">
      <w:pPr>
        <w:tabs>
          <w:tab w:val="left" w:pos="851"/>
        </w:tabs>
        <w:spacing w:after="0" w:line="240" w:lineRule="auto"/>
        <w:rPr>
          <w:sz w:val="24"/>
        </w:rPr>
      </w:pPr>
    </w:p>
    <w:p w:rsidR="0076029B" w:rsidRPr="0076029B" w:rsidRDefault="0076029B"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r>
        <w:rPr>
          <w:sz w:val="24"/>
        </w:rPr>
        <w:t xml:space="preserve">David </w:t>
      </w:r>
      <w:proofErr w:type="spellStart"/>
      <w:r>
        <w:rPr>
          <w:sz w:val="24"/>
        </w:rPr>
        <w:t>Actur</w:t>
      </w:r>
      <w:proofErr w:type="spellEnd"/>
    </w:p>
    <w:p w:rsidR="0076029B" w:rsidRPr="0076029B" w:rsidRDefault="0076029B"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proofErr w:type="spellStart"/>
      <w:r w:rsidRPr="007B62B1">
        <w:rPr>
          <w:rFonts w:ascii="Times New Roman" w:hAnsi="Times New Roman" w:cs="Arial"/>
          <w:color w:val="000000"/>
          <w:sz w:val="24"/>
          <w:szCs w:val="21"/>
          <w:lang w:val="es-ES"/>
        </w:rPr>
        <w:t>Abou</w:t>
      </w:r>
      <w:proofErr w:type="spellEnd"/>
      <w:r w:rsidRPr="007B62B1">
        <w:rPr>
          <w:rFonts w:ascii="Times New Roman" w:hAnsi="Times New Roman" w:cs="Arial"/>
          <w:color w:val="000000"/>
          <w:sz w:val="24"/>
          <w:szCs w:val="21"/>
          <w:lang w:val="es-ES"/>
        </w:rPr>
        <w:t xml:space="preserve"> </w:t>
      </w:r>
      <w:proofErr w:type="spellStart"/>
      <w:r w:rsidRPr="007B62B1">
        <w:rPr>
          <w:rFonts w:ascii="Times New Roman" w:hAnsi="Times New Roman" w:cs="Arial"/>
          <w:color w:val="000000"/>
          <w:sz w:val="24"/>
          <w:szCs w:val="21"/>
          <w:lang w:val="es-ES"/>
        </w:rPr>
        <w:t>Amani</w:t>
      </w:r>
      <w:proofErr w:type="spellEnd"/>
      <w:r w:rsidRPr="007B62B1">
        <w:rPr>
          <w:rFonts w:ascii="Times New Roman" w:hAnsi="Times New Roman" w:cs="Arial"/>
          <w:color w:val="000000"/>
          <w:sz w:val="24"/>
          <w:szCs w:val="21"/>
          <w:lang w:val="es-ES"/>
        </w:rPr>
        <w:t xml:space="preserve"> (UNESO)</w:t>
      </w:r>
    </w:p>
    <w:p w:rsidR="00174335" w:rsidRPr="007B62B1" w:rsidRDefault="00174335"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r w:rsidRPr="007B62B1">
        <w:rPr>
          <w:rFonts w:ascii="Times New Roman" w:hAnsi="Times New Roman" w:cs="Arial"/>
          <w:color w:val="000000"/>
          <w:sz w:val="24"/>
          <w:szCs w:val="21"/>
          <w:lang w:val="es-ES"/>
        </w:rPr>
        <w:t xml:space="preserve">Douglas </w:t>
      </w:r>
      <w:proofErr w:type="spellStart"/>
      <w:r w:rsidRPr="007B62B1">
        <w:rPr>
          <w:rFonts w:ascii="Times New Roman" w:hAnsi="Times New Roman" w:cs="Arial"/>
          <w:color w:val="000000"/>
          <w:sz w:val="24"/>
          <w:szCs w:val="21"/>
          <w:lang w:val="es-ES"/>
        </w:rPr>
        <w:t>Cripe</w:t>
      </w:r>
      <w:proofErr w:type="spellEnd"/>
      <w:r w:rsidRPr="007B62B1">
        <w:rPr>
          <w:rFonts w:ascii="Times New Roman" w:hAnsi="Times New Roman" w:cs="Arial"/>
          <w:color w:val="000000"/>
          <w:sz w:val="24"/>
          <w:szCs w:val="21"/>
          <w:lang w:val="es-ES"/>
        </w:rPr>
        <w:t xml:space="preserve">, (GEO </w:t>
      </w:r>
      <w:proofErr w:type="spellStart"/>
      <w:r w:rsidRPr="007B62B1">
        <w:rPr>
          <w:rFonts w:ascii="Times New Roman" w:hAnsi="Times New Roman" w:cs="Arial"/>
          <w:color w:val="000000"/>
          <w:sz w:val="24"/>
          <w:szCs w:val="21"/>
          <w:lang w:val="es-ES"/>
        </w:rPr>
        <w:t>Secretariat</w:t>
      </w:r>
      <w:proofErr w:type="spellEnd"/>
      <w:r w:rsidRPr="007B62B1">
        <w:rPr>
          <w:rFonts w:ascii="Times New Roman" w:hAnsi="Times New Roman" w:cs="Arial"/>
          <w:color w:val="000000"/>
          <w:sz w:val="24"/>
          <w:szCs w:val="21"/>
          <w:lang w:val="es-ES"/>
        </w:rPr>
        <w:t xml:space="preserve">) </w:t>
      </w:r>
    </w:p>
    <w:p w:rsidR="00174335" w:rsidRPr="007B62B1" w:rsidRDefault="00174335"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r w:rsidRPr="007B62B1">
        <w:rPr>
          <w:rFonts w:ascii="Times New Roman" w:hAnsi="Times New Roman" w:cs="Arial"/>
          <w:color w:val="000000"/>
          <w:sz w:val="24"/>
          <w:szCs w:val="21"/>
          <w:lang w:val="nl-NL"/>
        </w:rPr>
        <w:t>Brad Doorn (NASA)</w:t>
      </w:r>
    </w:p>
    <w:p w:rsidR="00174335" w:rsidRPr="007B62B1" w:rsidRDefault="00174335" w:rsidP="00174335">
      <w:pPr>
        <w:pStyle w:val="ListParagraph"/>
        <w:numPr>
          <w:ilvl w:val="0"/>
          <w:numId w:val="41"/>
        </w:numPr>
        <w:autoSpaceDE w:val="0"/>
        <w:autoSpaceDN w:val="0"/>
        <w:adjustRightInd w:val="0"/>
        <w:spacing w:after="0" w:line="240" w:lineRule="auto"/>
        <w:jc w:val="both"/>
        <w:rPr>
          <w:rFonts w:ascii="Times New Roman" w:hAnsi="Times New Roman" w:cs="Arial"/>
          <w:color w:val="000000"/>
          <w:sz w:val="24"/>
          <w:szCs w:val="21"/>
          <w:lang w:val="nl-NL"/>
        </w:rPr>
      </w:pPr>
      <w:r w:rsidRPr="007B62B1">
        <w:rPr>
          <w:rFonts w:ascii="Times New Roman" w:hAnsi="Times New Roman" w:cs="Arial"/>
          <w:color w:val="000000"/>
          <w:sz w:val="24"/>
          <w:szCs w:val="21"/>
          <w:lang w:val="nl-NL"/>
        </w:rPr>
        <w:t>Bala</w:t>
      </w:r>
      <w:r w:rsidR="0076029B">
        <w:rPr>
          <w:rFonts w:ascii="Times New Roman" w:hAnsi="Times New Roman" w:cs="Arial"/>
          <w:color w:val="000000"/>
          <w:sz w:val="24"/>
          <w:szCs w:val="21"/>
          <w:lang w:val="nl-NL"/>
        </w:rPr>
        <w:t>z</w:t>
      </w:r>
      <w:r w:rsidRPr="007B62B1">
        <w:rPr>
          <w:rFonts w:ascii="Times New Roman" w:hAnsi="Times New Roman" w:cs="Arial"/>
          <w:color w:val="000000"/>
          <w:sz w:val="24"/>
          <w:szCs w:val="21"/>
          <w:lang w:val="nl-NL"/>
        </w:rPr>
        <w:t>s Fekete (CUNY</w:t>
      </w:r>
      <w:r w:rsidR="0076029B">
        <w:rPr>
          <w:rFonts w:ascii="Times New Roman" w:hAnsi="Times New Roman" w:cs="Arial"/>
          <w:color w:val="000000"/>
          <w:sz w:val="24"/>
          <w:szCs w:val="21"/>
          <w:lang w:val="nl-NL"/>
        </w:rPr>
        <w:t>)</w:t>
      </w:r>
    </w:p>
    <w:p w:rsidR="0076029B" w:rsidRPr="0076029B" w:rsidRDefault="0076029B" w:rsidP="0076029B">
      <w:pPr>
        <w:pStyle w:val="ListParagraph"/>
        <w:numPr>
          <w:ilvl w:val="0"/>
          <w:numId w:val="41"/>
        </w:numPr>
        <w:autoSpaceDE w:val="0"/>
        <w:autoSpaceDN w:val="0"/>
        <w:adjustRightInd w:val="0"/>
        <w:spacing w:after="0" w:line="240" w:lineRule="auto"/>
        <w:jc w:val="both"/>
        <w:rPr>
          <w:rFonts w:ascii="Times New Roman" w:hAnsi="Times New Roman" w:cs="Arial"/>
          <w:color w:val="000000"/>
          <w:sz w:val="24"/>
          <w:szCs w:val="21"/>
          <w:lang w:val="es-ES"/>
        </w:rPr>
      </w:pPr>
      <w:r w:rsidRPr="0076029B">
        <w:rPr>
          <w:rFonts w:ascii="Times New Roman" w:hAnsi="Times New Roman" w:cs="Arial"/>
          <w:color w:val="000000"/>
          <w:sz w:val="24"/>
          <w:szCs w:val="21"/>
          <w:lang w:val="es-ES"/>
        </w:rPr>
        <w:t xml:space="preserve">Jared </w:t>
      </w:r>
      <w:proofErr w:type="spellStart"/>
      <w:r w:rsidRPr="0076029B">
        <w:rPr>
          <w:rFonts w:ascii="Times New Roman" w:hAnsi="Times New Roman" w:cs="Arial"/>
          <w:color w:val="000000"/>
          <w:sz w:val="24"/>
          <w:szCs w:val="21"/>
          <w:lang w:val="es-ES"/>
        </w:rPr>
        <w:t>Entin</w:t>
      </w:r>
      <w:proofErr w:type="spellEnd"/>
      <w:r w:rsidRPr="0076029B">
        <w:rPr>
          <w:rFonts w:ascii="Times New Roman" w:hAnsi="Times New Roman" w:cs="Arial"/>
          <w:color w:val="000000"/>
          <w:sz w:val="24"/>
          <w:szCs w:val="21"/>
          <w:lang w:val="es-ES"/>
        </w:rPr>
        <w:t xml:space="preserve"> , (NASA)</w:t>
      </w:r>
    </w:p>
    <w:p w:rsidR="00174335" w:rsidRPr="007B62B1" w:rsidRDefault="00174335"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r w:rsidRPr="007B62B1">
        <w:rPr>
          <w:rFonts w:ascii="Times New Roman" w:hAnsi="Times New Roman"/>
          <w:sz w:val="24"/>
        </w:rPr>
        <w:t>Ralph Ferraro (NOAA)</w:t>
      </w:r>
    </w:p>
    <w:p w:rsidR="00174335" w:rsidRPr="007B62B1" w:rsidRDefault="00174335"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r w:rsidRPr="007B62B1">
        <w:rPr>
          <w:rFonts w:ascii="Times New Roman" w:hAnsi="Times New Roman" w:cs="Arial"/>
          <w:color w:val="000000"/>
          <w:sz w:val="24"/>
          <w:szCs w:val="21"/>
          <w:lang w:val="es-ES"/>
        </w:rPr>
        <w:t xml:space="preserve">Steve </w:t>
      </w:r>
      <w:proofErr w:type="spellStart"/>
      <w:r w:rsidRPr="007B62B1">
        <w:rPr>
          <w:rFonts w:ascii="Times New Roman" w:hAnsi="Times New Roman" w:cs="Arial"/>
          <w:color w:val="000000"/>
          <w:sz w:val="24"/>
          <w:szCs w:val="21"/>
          <w:lang w:val="es-ES"/>
        </w:rPr>
        <w:t>Greb</w:t>
      </w:r>
      <w:proofErr w:type="spellEnd"/>
      <w:r w:rsidRPr="007B62B1">
        <w:rPr>
          <w:rFonts w:ascii="Times New Roman" w:hAnsi="Times New Roman" w:cs="Arial"/>
          <w:color w:val="000000"/>
          <w:sz w:val="24"/>
          <w:szCs w:val="21"/>
          <w:lang w:val="es-ES"/>
        </w:rPr>
        <w:t>, (</w:t>
      </w:r>
      <w:proofErr w:type="spellStart"/>
      <w:r w:rsidRPr="007B62B1">
        <w:rPr>
          <w:rFonts w:ascii="Times New Roman" w:hAnsi="Times New Roman" w:cs="Arial"/>
          <w:color w:val="000000"/>
          <w:sz w:val="24"/>
          <w:szCs w:val="21"/>
          <w:lang w:val="es-ES"/>
        </w:rPr>
        <w:t>State</w:t>
      </w:r>
      <w:proofErr w:type="spellEnd"/>
      <w:r w:rsidRPr="007B62B1">
        <w:rPr>
          <w:rFonts w:ascii="Times New Roman" w:hAnsi="Times New Roman" w:cs="Arial"/>
          <w:color w:val="000000"/>
          <w:sz w:val="24"/>
          <w:szCs w:val="21"/>
          <w:lang w:val="es-ES"/>
        </w:rPr>
        <w:t xml:space="preserve"> of Wisconsin)  </w:t>
      </w:r>
    </w:p>
    <w:p w:rsidR="0076029B" w:rsidRPr="0076029B" w:rsidRDefault="0076029B" w:rsidP="0076029B">
      <w:pPr>
        <w:pStyle w:val="ListParagraph"/>
        <w:numPr>
          <w:ilvl w:val="0"/>
          <w:numId w:val="41"/>
        </w:numPr>
        <w:autoSpaceDE w:val="0"/>
        <w:autoSpaceDN w:val="0"/>
        <w:adjustRightInd w:val="0"/>
        <w:spacing w:after="0" w:line="240" w:lineRule="auto"/>
        <w:jc w:val="both"/>
        <w:rPr>
          <w:rFonts w:ascii="Times New Roman" w:hAnsi="Times New Roman" w:cs="Arial"/>
          <w:color w:val="000000"/>
          <w:sz w:val="24"/>
          <w:szCs w:val="21"/>
          <w:lang w:val="es-ES"/>
        </w:rPr>
      </w:pPr>
      <w:r w:rsidRPr="0076029B">
        <w:rPr>
          <w:rFonts w:ascii="Times New Roman" w:hAnsi="Times New Roman" w:cs="Arial"/>
          <w:color w:val="000000"/>
          <w:sz w:val="24"/>
          <w:szCs w:val="21"/>
          <w:lang w:val="es-ES"/>
        </w:rPr>
        <w:t xml:space="preserve">Wolfgang </w:t>
      </w:r>
      <w:proofErr w:type="spellStart"/>
      <w:r w:rsidRPr="0076029B">
        <w:rPr>
          <w:rFonts w:ascii="Times New Roman" w:hAnsi="Times New Roman" w:cs="Arial"/>
          <w:color w:val="000000"/>
          <w:sz w:val="24"/>
          <w:szCs w:val="21"/>
          <w:lang w:val="es-ES"/>
        </w:rPr>
        <w:t>Grabs</w:t>
      </w:r>
      <w:proofErr w:type="spellEnd"/>
      <w:r w:rsidRPr="0076029B">
        <w:rPr>
          <w:rFonts w:ascii="Times New Roman" w:hAnsi="Times New Roman" w:cs="Arial"/>
          <w:color w:val="000000"/>
          <w:sz w:val="24"/>
          <w:szCs w:val="21"/>
          <w:lang w:val="es-ES"/>
        </w:rPr>
        <w:t>, (WMO)</w:t>
      </w:r>
    </w:p>
    <w:p w:rsidR="00174335" w:rsidRPr="007B62B1" w:rsidRDefault="00174335"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r w:rsidRPr="007B62B1">
        <w:rPr>
          <w:rFonts w:ascii="Times New Roman" w:hAnsi="Times New Roman" w:cs="Arial"/>
          <w:color w:val="000000"/>
          <w:sz w:val="24"/>
          <w:szCs w:val="21"/>
        </w:rPr>
        <w:t>Angelica Gutierrez-</w:t>
      </w:r>
      <w:proofErr w:type="spellStart"/>
      <w:r w:rsidRPr="007B62B1">
        <w:rPr>
          <w:rFonts w:ascii="Times New Roman" w:hAnsi="Times New Roman" w:cs="Arial"/>
          <w:color w:val="000000"/>
          <w:sz w:val="24"/>
          <w:szCs w:val="21"/>
        </w:rPr>
        <w:t>Magness</w:t>
      </w:r>
      <w:proofErr w:type="spellEnd"/>
      <w:r w:rsidRPr="007B62B1">
        <w:rPr>
          <w:rFonts w:ascii="Times New Roman" w:hAnsi="Times New Roman" w:cs="Arial"/>
          <w:color w:val="000000"/>
          <w:sz w:val="24"/>
          <w:szCs w:val="21"/>
        </w:rPr>
        <w:t xml:space="preserve"> (NOAA) </w:t>
      </w:r>
    </w:p>
    <w:p w:rsidR="00174335" w:rsidRPr="007B62B1" w:rsidRDefault="00174335" w:rsidP="00014BBD">
      <w:pPr>
        <w:numPr>
          <w:ilvl w:val="0"/>
          <w:numId w:val="41"/>
        </w:numPr>
        <w:autoSpaceDE w:val="0"/>
        <w:autoSpaceDN w:val="0"/>
        <w:adjustRightInd w:val="0"/>
        <w:spacing w:after="0" w:line="240" w:lineRule="auto"/>
        <w:jc w:val="both"/>
        <w:rPr>
          <w:rFonts w:ascii="Times New Roman" w:hAnsi="Times New Roman" w:cs="Arial"/>
          <w:color w:val="000000"/>
          <w:sz w:val="24"/>
          <w:szCs w:val="21"/>
        </w:rPr>
      </w:pPr>
      <w:r w:rsidRPr="007B62B1">
        <w:rPr>
          <w:rFonts w:ascii="Times New Roman" w:hAnsi="Times New Roman" w:cs="Arial"/>
          <w:color w:val="000000"/>
          <w:sz w:val="24"/>
          <w:szCs w:val="21"/>
          <w:lang w:val="es-ES"/>
        </w:rPr>
        <w:t>Lena H</w:t>
      </w:r>
      <w:r w:rsidR="00014BBD" w:rsidRPr="00014BBD">
        <w:rPr>
          <w:rFonts w:ascii="Times New Roman" w:hAnsi="Times New Roman" w:cs="Arial"/>
          <w:color w:val="000000"/>
          <w:sz w:val="24"/>
          <w:szCs w:val="21"/>
          <w:lang w:val="es-ES"/>
        </w:rPr>
        <w:t>einrich</w:t>
      </w:r>
      <w:r w:rsidRPr="007B62B1">
        <w:rPr>
          <w:rFonts w:ascii="Times New Roman" w:hAnsi="Times New Roman" w:cs="Arial"/>
          <w:color w:val="000000"/>
          <w:sz w:val="24"/>
          <w:szCs w:val="21"/>
          <w:lang w:val="es-ES"/>
        </w:rPr>
        <w:t xml:space="preserve"> (IGRAC)</w:t>
      </w:r>
    </w:p>
    <w:p w:rsidR="0076029B" w:rsidRPr="0076029B" w:rsidRDefault="0076029B" w:rsidP="0076029B">
      <w:pPr>
        <w:pStyle w:val="ListParagraph"/>
        <w:numPr>
          <w:ilvl w:val="0"/>
          <w:numId w:val="41"/>
        </w:numPr>
        <w:autoSpaceDE w:val="0"/>
        <w:autoSpaceDN w:val="0"/>
        <w:adjustRightInd w:val="0"/>
        <w:spacing w:after="0" w:line="240" w:lineRule="auto"/>
        <w:jc w:val="both"/>
        <w:rPr>
          <w:rFonts w:ascii="Times New Roman" w:hAnsi="Times New Roman" w:cs="Arial"/>
          <w:color w:val="000000"/>
          <w:sz w:val="24"/>
          <w:szCs w:val="21"/>
          <w:lang w:val="es-ES"/>
        </w:rPr>
      </w:pPr>
      <w:r w:rsidRPr="0076029B">
        <w:rPr>
          <w:rFonts w:ascii="Times New Roman" w:hAnsi="Times New Roman" w:cs="Arial"/>
          <w:color w:val="000000"/>
          <w:sz w:val="24"/>
          <w:szCs w:val="21"/>
          <w:lang w:val="es-ES"/>
        </w:rPr>
        <w:t xml:space="preserve">Paul </w:t>
      </w:r>
      <w:proofErr w:type="spellStart"/>
      <w:r w:rsidRPr="0076029B">
        <w:rPr>
          <w:rFonts w:ascii="Times New Roman" w:hAnsi="Times New Roman" w:cs="Arial"/>
          <w:color w:val="000000"/>
          <w:sz w:val="24"/>
          <w:szCs w:val="21"/>
          <w:lang w:val="es-ES"/>
        </w:rPr>
        <w:t>Houser</w:t>
      </w:r>
      <w:proofErr w:type="spellEnd"/>
      <w:r w:rsidRPr="0076029B">
        <w:rPr>
          <w:rFonts w:ascii="Times New Roman" w:hAnsi="Times New Roman" w:cs="Arial"/>
          <w:color w:val="000000"/>
          <w:sz w:val="24"/>
          <w:szCs w:val="21"/>
          <w:lang w:val="es-ES"/>
        </w:rPr>
        <w:t xml:space="preserve"> (GMU)</w:t>
      </w:r>
    </w:p>
    <w:p w:rsidR="00174335" w:rsidRPr="007B62B1" w:rsidRDefault="00174335"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r w:rsidRPr="007B62B1">
        <w:rPr>
          <w:rFonts w:ascii="Times New Roman" w:hAnsi="Times New Roman" w:cs="Arial"/>
          <w:color w:val="000000"/>
          <w:sz w:val="24"/>
          <w:szCs w:val="21"/>
          <w:lang w:val="es-ES"/>
        </w:rPr>
        <w:t xml:space="preserve">George </w:t>
      </w:r>
      <w:proofErr w:type="spellStart"/>
      <w:r w:rsidRPr="007B62B1">
        <w:rPr>
          <w:rFonts w:ascii="Times New Roman" w:hAnsi="Times New Roman" w:cs="Arial"/>
          <w:color w:val="000000"/>
          <w:sz w:val="24"/>
          <w:szCs w:val="21"/>
          <w:lang w:val="es-ES"/>
        </w:rPr>
        <w:t>Huffman</w:t>
      </w:r>
      <w:proofErr w:type="spellEnd"/>
      <w:r w:rsidRPr="007B62B1">
        <w:rPr>
          <w:rFonts w:ascii="Times New Roman" w:hAnsi="Times New Roman" w:cs="Arial"/>
          <w:color w:val="000000"/>
          <w:sz w:val="24"/>
          <w:szCs w:val="21"/>
          <w:lang w:val="es-ES"/>
        </w:rPr>
        <w:t xml:space="preserve">, (NASA) </w:t>
      </w:r>
    </w:p>
    <w:p w:rsidR="0076029B" w:rsidRPr="0076029B" w:rsidRDefault="0076029B"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proofErr w:type="spellStart"/>
      <w:r>
        <w:rPr>
          <w:rFonts w:ascii="Times New Roman" w:hAnsi="Times New Roman" w:cs="Arial"/>
          <w:color w:val="000000"/>
          <w:sz w:val="24"/>
          <w:szCs w:val="21"/>
          <w:lang w:val="es-ES"/>
        </w:rPr>
        <w:t>Benjamin</w:t>
      </w:r>
      <w:proofErr w:type="spellEnd"/>
      <w:r>
        <w:rPr>
          <w:rFonts w:ascii="Times New Roman" w:hAnsi="Times New Roman" w:cs="Arial"/>
          <w:color w:val="000000"/>
          <w:sz w:val="24"/>
          <w:szCs w:val="21"/>
          <w:lang w:val="es-ES"/>
        </w:rPr>
        <w:t xml:space="preserve"> </w:t>
      </w:r>
      <w:proofErr w:type="spellStart"/>
      <w:r>
        <w:rPr>
          <w:rFonts w:ascii="Times New Roman" w:hAnsi="Times New Roman" w:cs="Arial"/>
          <w:color w:val="000000"/>
          <w:sz w:val="24"/>
          <w:szCs w:val="21"/>
          <w:lang w:val="es-ES"/>
        </w:rPr>
        <w:t>K</w:t>
      </w:r>
      <w:r w:rsidR="00D07AEF">
        <w:rPr>
          <w:rFonts w:ascii="Times New Roman" w:hAnsi="Times New Roman" w:cs="Arial"/>
          <w:color w:val="000000"/>
          <w:sz w:val="24"/>
          <w:szCs w:val="21"/>
          <w:lang w:val="es-ES"/>
        </w:rPr>
        <w:t>oetz</w:t>
      </w:r>
      <w:proofErr w:type="spellEnd"/>
      <w:r>
        <w:rPr>
          <w:rFonts w:ascii="Times New Roman" w:hAnsi="Times New Roman" w:cs="Arial"/>
          <w:color w:val="000000"/>
          <w:sz w:val="24"/>
          <w:szCs w:val="21"/>
          <w:lang w:val="es-ES"/>
        </w:rPr>
        <w:t xml:space="preserve"> (ESA)</w:t>
      </w:r>
    </w:p>
    <w:p w:rsidR="00174335" w:rsidRPr="007B62B1" w:rsidRDefault="00174335"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proofErr w:type="spellStart"/>
      <w:r w:rsidRPr="007B62B1">
        <w:rPr>
          <w:rFonts w:ascii="Times New Roman" w:hAnsi="Times New Roman" w:cs="Arial"/>
          <w:color w:val="000000"/>
          <w:sz w:val="24"/>
          <w:szCs w:val="21"/>
          <w:lang w:val="es-ES"/>
        </w:rPr>
        <w:t>Toshio</w:t>
      </w:r>
      <w:proofErr w:type="spellEnd"/>
      <w:r w:rsidRPr="007B62B1">
        <w:rPr>
          <w:rFonts w:ascii="Times New Roman" w:hAnsi="Times New Roman" w:cs="Arial"/>
          <w:color w:val="000000"/>
          <w:sz w:val="24"/>
          <w:szCs w:val="21"/>
          <w:lang w:val="es-ES"/>
        </w:rPr>
        <w:t xml:space="preserve"> </w:t>
      </w:r>
      <w:proofErr w:type="spellStart"/>
      <w:r w:rsidRPr="007B62B1">
        <w:rPr>
          <w:rFonts w:ascii="Times New Roman" w:hAnsi="Times New Roman" w:cs="Arial"/>
          <w:color w:val="000000"/>
          <w:sz w:val="24"/>
          <w:szCs w:val="21"/>
          <w:lang w:val="es-ES"/>
        </w:rPr>
        <w:t>Koike</w:t>
      </w:r>
      <w:proofErr w:type="spellEnd"/>
      <w:r w:rsidRPr="007B62B1">
        <w:rPr>
          <w:rFonts w:ascii="Times New Roman" w:hAnsi="Times New Roman" w:cs="Arial"/>
          <w:color w:val="000000"/>
          <w:sz w:val="24"/>
          <w:szCs w:val="21"/>
          <w:lang w:val="es-ES"/>
        </w:rPr>
        <w:t>, (</w:t>
      </w:r>
      <w:proofErr w:type="spellStart"/>
      <w:r w:rsidRPr="007B62B1">
        <w:rPr>
          <w:rFonts w:ascii="Times New Roman" w:hAnsi="Times New Roman" w:cs="Arial"/>
          <w:color w:val="000000"/>
          <w:sz w:val="24"/>
          <w:szCs w:val="21"/>
          <w:lang w:val="es-ES"/>
        </w:rPr>
        <w:t>University</w:t>
      </w:r>
      <w:proofErr w:type="spellEnd"/>
      <w:r w:rsidRPr="007B62B1">
        <w:rPr>
          <w:rFonts w:ascii="Times New Roman" w:hAnsi="Times New Roman" w:cs="Arial"/>
          <w:color w:val="000000"/>
          <w:sz w:val="24"/>
          <w:szCs w:val="21"/>
          <w:lang w:val="es-ES"/>
        </w:rPr>
        <w:t xml:space="preserve"> of </w:t>
      </w:r>
      <w:proofErr w:type="spellStart"/>
      <w:r w:rsidRPr="007B62B1">
        <w:rPr>
          <w:rFonts w:ascii="Times New Roman" w:hAnsi="Times New Roman" w:cs="Arial"/>
          <w:color w:val="000000"/>
          <w:sz w:val="24"/>
          <w:szCs w:val="21"/>
          <w:lang w:val="es-ES"/>
        </w:rPr>
        <w:t>Tokyo</w:t>
      </w:r>
      <w:proofErr w:type="spellEnd"/>
      <w:r w:rsidRPr="007B62B1">
        <w:rPr>
          <w:rFonts w:ascii="Times New Roman" w:hAnsi="Times New Roman" w:cs="Arial"/>
          <w:color w:val="000000"/>
          <w:sz w:val="24"/>
          <w:szCs w:val="21"/>
          <w:lang w:val="es-ES"/>
        </w:rPr>
        <w:t xml:space="preserve">)  </w:t>
      </w:r>
    </w:p>
    <w:p w:rsidR="0076029B" w:rsidRPr="0076029B" w:rsidRDefault="00174335"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lang w:val="nl-NL"/>
        </w:rPr>
      </w:pPr>
      <w:r w:rsidRPr="0076029B">
        <w:rPr>
          <w:rFonts w:ascii="Times New Roman" w:hAnsi="Times New Roman" w:cs="Arial"/>
          <w:color w:val="000000"/>
          <w:sz w:val="24"/>
          <w:szCs w:val="21"/>
          <w:lang w:val="es-ES"/>
        </w:rPr>
        <w:t xml:space="preserve">Rick </w:t>
      </w:r>
      <w:proofErr w:type="spellStart"/>
      <w:r w:rsidRPr="0076029B">
        <w:rPr>
          <w:rFonts w:ascii="Times New Roman" w:hAnsi="Times New Roman" w:cs="Arial"/>
          <w:color w:val="000000"/>
          <w:sz w:val="24"/>
          <w:szCs w:val="21"/>
          <w:lang w:val="es-ES"/>
        </w:rPr>
        <w:t>Lawford</w:t>
      </w:r>
      <w:proofErr w:type="spellEnd"/>
      <w:r w:rsidRPr="0076029B">
        <w:rPr>
          <w:rFonts w:ascii="Times New Roman" w:hAnsi="Times New Roman" w:cs="Arial"/>
          <w:color w:val="000000"/>
          <w:sz w:val="24"/>
          <w:szCs w:val="21"/>
          <w:lang w:val="es-ES"/>
        </w:rPr>
        <w:t>, (JAXA, NASA)</w:t>
      </w:r>
    </w:p>
    <w:p w:rsidR="00174335" w:rsidRPr="0076029B" w:rsidRDefault="00174335"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lang w:val="nl-NL"/>
        </w:rPr>
      </w:pPr>
      <w:r w:rsidRPr="0076029B">
        <w:rPr>
          <w:rFonts w:ascii="Times New Roman" w:hAnsi="Times New Roman" w:cs="Arial"/>
          <w:color w:val="000000"/>
          <w:sz w:val="24"/>
          <w:szCs w:val="21"/>
          <w:lang w:val="nl-NL"/>
        </w:rPr>
        <w:t>Norman Miller (Berkley)</w:t>
      </w:r>
    </w:p>
    <w:p w:rsidR="00174335" w:rsidRPr="007B62B1" w:rsidRDefault="00174335"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r w:rsidRPr="007B62B1">
        <w:rPr>
          <w:rFonts w:ascii="Times New Roman" w:hAnsi="Times New Roman" w:cs="Arial"/>
          <w:color w:val="000000"/>
          <w:sz w:val="24"/>
          <w:szCs w:val="21"/>
          <w:lang w:val="es-ES"/>
        </w:rPr>
        <w:t xml:space="preserve">Michael </w:t>
      </w:r>
      <w:proofErr w:type="spellStart"/>
      <w:r w:rsidRPr="007B62B1">
        <w:rPr>
          <w:rFonts w:ascii="Times New Roman" w:hAnsi="Times New Roman" w:cs="Arial"/>
          <w:color w:val="000000"/>
          <w:sz w:val="24"/>
          <w:szCs w:val="21"/>
          <w:lang w:val="es-ES"/>
        </w:rPr>
        <w:t>Nyenhuis</w:t>
      </w:r>
      <w:proofErr w:type="spellEnd"/>
      <w:r w:rsidRPr="007B62B1">
        <w:rPr>
          <w:rFonts w:ascii="Times New Roman" w:hAnsi="Times New Roman" w:cs="Arial"/>
          <w:color w:val="000000"/>
          <w:sz w:val="24"/>
          <w:szCs w:val="21"/>
          <w:lang w:val="es-ES"/>
        </w:rPr>
        <w:t>- (</w:t>
      </w:r>
      <w:proofErr w:type="spellStart"/>
      <w:r w:rsidRPr="007B62B1">
        <w:rPr>
          <w:rFonts w:ascii="Times New Roman" w:hAnsi="Times New Roman" w:cs="Arial"/>
          <w:color w:val="000000"/>
          <w:sz w:val="24"/>
          <w:szCs w:val="21"/>
          <w:lang w:val="es-ES"/>
        </w:rPr>
        <w:t>University</w:t>
      </w:r>
      <w:proofErr w:type="spellEnd"/>
      <w:r w:rsidRPr="007B62B1">
        <w:rPr>
          <w:rFonts w:ascii="Times New Roman" w:hAnsi="Times New Roman" w:cs="Arial"/>
          <w:color w:val="000000"/>
          <w:sz w:val="24"/>
          <w:szCs w:val="21"/>
          <w:lang w:val="es-ES"/>
        </w:rPr>
        <w:t xml:space="preserve"> of Bonn) </w:t>
      </w:r>
    </w:p>
    <w:p w:rsidR="00174335" w:rsidRPr="007B62B1" w:rsidRDefault="00174335"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proofErr w:type="spellStart"/>
      <w:r w:rsidRPr="007B62B1">
        <w:rPr>
          <w:rFonts w:ascii="Times New Roman" w:hAnsi="Times New Roman" w:cs="Arial"/>
          <w:color w:val="000000"/>
          <w:sz w:val="24"/>
          <w:szCs w:val="21"/>
          <w:lang w:val="es-ES"/>
        </w:rPr>
        <w:t>Osamu</w:t>
      </w:r>
      <w:proofErr w:type="spellEnd"/>
      <w:r w:rsidRPr="007B62B1">
        <w:rPr>
          <w:rFonts w:ascii="Times New Roman" w:hAnsi="Times New Roman" w:cs="Arial"/>
          <w:color w:val="000000"/>
          <w:sz w:val="24"/>
          <w:szCs w:val="21"/>
          <w:lang w:val="es-ES"/>
        </w:rPr>
        <w:t xml:space="preserve"> </w:t>
      </w:r>
      <w:proofErr w:type="spellStart"/>
      <w:r w:rsidRPr="007B62B1">
        <w:rPr>
          <w:rFonts w:ascii="Times New Roman" w:hAnsi="Times New Roman" w:cs="Arial"/>
          <w:color w:val="000000"/>
          <w:sz w:val="24"/>
          <w:szCs w:val="21"/>
          <w:lang w:val="es-ES"/>
        </w:rPr>
        <w:t>Ochiai</w:t>
      </w:r>
      <w:proofErr w:type="spellEnd"/>
      <w:r w:rsidRPr="007B62B1">
        <w:rPr>
          <w:rFonts w:ascii="Times New Roman" w:hAnsi="Times New Roman" w:cs="Arial"/>
          <w:color w:val="000000"/>
          <w:sz w:val="24"/>
          <w:szCs w:val="21"/>
          <w:lang w:val="es-ES"/>
        </w:rPr>
        <w:t>, (JAXA)</w:t>
      </w:r>
    </w:p>
    <w:p w:rsidR="00174335" w:rsidRPr="007B62B1" w:rsidRDefault="00174335"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proofErr w:type="spellStart"/>
      <w:r w:rsidRPr="007B62B1">
        <w:rPr>
          <w:rFonts w:ascii="Times New Roman" w:hAnsi="Times New Roman" w:cs="Arial"/>
          <w:color w:val="000000"/>
          <w:sz w:val="24"/>
          <w:szCs w:val="21"/>
          <w:lang w:val="es-ES"/>
        </w:rPr>
        <w:t>Will</w:t>
      </w:r>
      <w:proofErr w:type="spellEnd"/>
      <w:r w:rsidRPr="007B62B1">
        <w:rPr>
          <w:rFonts w:ascii="Times New Roman" w:hAnsi="Times New Roman" w:cs="Arial"/>
          <w:color w:val="000000"/>
          <w:sz w:val="24"/>
          <w:szCs w:val="21"/>
          <w:lang w:val="es-ES"/>
        </w:rPr>
        <w:t xml:space="preserve"> </w:t>
      </w:r>
      <w:proofErr w:type="spellStart"/>
      <w:r w:rsidRPr="007B62B1">
        <w:rPr>
          <w:rFonts w:ascii="Times New Roman" w:hAnsi="Times New Roman" w:cs="Arial"/>
          <w:color w:val="000000"/>
          <w:sz w:val="24"/>
          <w:szCs w:val="21"/>
          <w:lang w:val="es-ES"/>
        </w:rPr>
        <w:t>Pozzi</w:t>
      </w:r>
      <w:proofErr w:type="spellEnd"/>
      <w:r w:rsidRPr="007B62B1">
        <w:rPr>
          <w:rFonts w:ascii="Times New Roman" w:hAnsi="Times New Roman" w:cs="Arial"/>
          <w:color w:val="000000"/>
          <w:sz w:val="24"/>
          <w:szCs w:val="21"/>
          <w:lang w:val="es-ES"/>
        </w:rPr>
        <w:t xml:space="preserve"> (IGWCO) </w:t>
      </w:r>
    </w:p>
    <w:p w:rsidR="00174335" w:rsidRPr="007B62B1" w:rsidRDefault="00174335"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proofErr w:type="spellStart"/>
      <w:r w:rsidRPr="007B62B1">
        <w:rPr>
          <w:rFonts w:ascii="Times New Roman" w:hAnsi="Times New Roman"/>
          <w:sz w:val="24"/>
        </w:rPr>
        <w:t>Yubao</w:t>
      </w:r>
      <w:proofErr w:type="spellEnd"/>
      <w:r w:rsidRPr="007B62B1">
        <w:rPr>
          <w:rFonts w:ascii="Times New Roman" w:hAnsi="Times New Roman"/>
          <w:sz w:val="24"/>
        </w:rPr>
        <w:t xml:space="preserve"> </w:t>
      </w:r>
      <w:proofErr w:type="spellStart"/>
      <w:r w:rsidRPr="007B62B1">
        <w:rPr>
          <w:rFonts w:ascii="Times New Roman" w:hAnsi="Times New Roman"/>
          <w:sz w:val="24"/>
        </w:rPr>
        <w:t>Qiu</w:t>
      </w:r>
      <w:proofErr w:type="spellEnd"/>
      <w:r w:rsidRPr="007B62B1">
        <w:rPr>
          <w:rFonts w:ascii="Times New Roman" w:hAnsi="Times New Roman"/>
          <w:sz w:val="24"/>
        </w:rPr>
        <w:t xml:space="preserve"> (GEO Secretariat) </w:t>
      </w:r>
    </w:p>
    <w:p w:rsidR="00174335" w:rsidRPr="007B62B1" w:rsidRDefault="00174335"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r w:rsidRPr="007B62B1">
        <w:rPr>
          <w:rFonts w:ascii="Times New Roman" w:hAnsi="Times New Roman" w:cs="Arial"/>
          <w:color w:val="000000"/>
          <w:sz w:val="24"/>
          <w:szCs w:val="21"/>
          <w:lang w:val="es-ES"/>
        </w:rPr>
        <w:t xml:space="preserve">Michael </w:t>
      </w:r>
      <w:proofErr w:type="spellStart"/>
      <w:r w:rsidRPr="007B62B1">
        <w:rPr>
          <w:rFonts w:ascii="Times New Roman" w:hAnsi="Times New Roman" w:cs="Arial"/>
          <w:color w:val="000000"/>
          <w:sz w:val="24"/>
          <w:szCs w:val="21"/>
          <w:lang w:val="es-ES"/>
        </w:rPr>
        <w:t>Rast</w:t>
      </w:r>
      <w:proofErr w:type="spellEnd"/>
      <w:r w:rsidRPr="007B62B1">
        <w:rPr>
          <w:rFonts w:ascii="Times New Roman" w:hAnsi="Times New Roman" w:cs="Arial"/>
          <w:color w:val="000000"/>
          <w:sz w:val="24"/>
          <w:szCs w:val="21"/>
          <w:lang w:val="es-ES"/>
        </w:rPr>
        <w:t xml:space="preserve">, (ESA) </w:t>
      </w:r>
    </w:p>
    <w:p w:rsidR="0076029B" w:rsidRPr="0076029B" w:rsidRDefault="0076029B"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r w:rsidRPr="007B62B1">
        <w:rPr>
          <w:rFonts w:ascii="Times New Roman" w:hAnsi="Times New Roman" w:cs="Arial"/>
          <w:color w:val="000000"/>
          <w:sz w:val="24"/>
          <w:szCs w:val="21"/>
          <w:lang w:val="nl-NL"/>
        </w:rPr>
        <w:lastRenderedPageBreak/>
        <w:t>Chris Rudiger (Australia)</w:t>
      </w:r>
    </w:p>
    <w:p w:rsidR="00174335" w:rsidRPr="007B62B1" w:rsidRDefault="00174335" w:rsidP="00174335">
      <w:pPr>
        <w:numPr>
          <w:ilvl w:val="0"/>
          <w:numId w:val="41"/>
        </w:numPr>
        <w:autoSpaceDE w:val="0"/>
        <w:autoSpaceDN w:val="0"/>
        <w:adjustRightInd w:val="0"/>
        <w:spacing w:after="0" w:line="240" w:lineRule="auto"/>
        <w:jc w:val="both"/>
        <w:rPr>
          <w:rFonts w:ascii="Times New Roman" w:hAnsi="Times New Roman" w:cs="Arial"/>
          <w:color w:val="000000"/>
          <w:sz w:val="24"/>
          <w:szCs w:val="21"/>
        </w:rPr>
      </w:pPr>
      <w:r w:rsidRPr="007B62B1">
        <w:rPr>
          <w:rFonts w:ascii="Times New Roman" w:hAnsi="Times New Roman" w:cs="Arial"/>
          <w:color w:val="000000"/>
          <w:sz w:val="24"/>
          <w:szCs w:val="21"/>
          <w:lang w:val="es-ES"/>
        </w:rPr>
        <w:t xml:space="preserve">Jacob </w:t>
      </w:r>
      <w:proofErr w:type="spellStart"/>
      <w:r w:rsidRPr="007B62B1">
        <w:rPr>
          <w:rFonts w:ascii="Times New Roman" w:hAnsi="Times New Roman" w:cs="Arial"/>
          <w:color w:val="000000"/>
          <w:sz w:val="24"/>
          <w:szCs w:val="21"/>
          <w:lang w:val="es-ES"/>
        </w:rPr>
        <w:t>Sutherlun</w:t>
      </w:r>
      <w:proofErr w:type="spellEnd"/>
      <w:r w:rsidRPr="007B62B1">
        <w:rPr>
          <w:rFonts w:ascii="Times New Roman" w:hAnsi="Times New Roman" w:cs="Arial"/>
          <w:color w:val="000000"/>
          <w:sz w:val="24"/>
          <w:szCs w:val="21"/>
          <w:lang w:val="es-ES"/>
        </w:rPr>
        <w:t xml:space="preserve">, (NOAA)  </w:t>
      </w:r>
    </w:p>
    <w:p w:rsidR="00972DC5" w:rsidRDefault="00972DC5" w:rsidP="0076029B">
      <w:pPr>
        <w:pStyle w:val="ListParagraph"/>
        <w:numPr>
          <w:ilvl w:val="0"/>
          <w:numId w:val="41"/>
        </w:numPr>
        <w:autoSpaceDE w:val="0"/>
        <w:autoSpaceDN w:val="0"/>
        <w:adjustRightInd w:val="0"/>
        <w:spacing w:after="0" w:line="240" w:lineRule="auto"/>
        <w:jc w:val="both"/>
        <w:rPr>
          <w:rFonts w:ascii="Times New Roman" w:hAnsi="Times New Roman" w:cs="Arial"/>
          <w:color w:val="000000"/>
          <w:sz w:val="24"/>
          <w:szCs w:val="21"/>
          <w:lang w:val="es-ES"/>
        </w:rPr>
      </w:pPr>
      <w:r>
        <w:rPr>
          <w:rFonts w:ascii="Times New Roman" w:hAnsi="Times New Roman" w:cs="Arial"/>
          <w:color w:val="000000"/>
          <w:sz w:val="24"/>
          <w:szCs w:val="21"/>
          <w:lang w:val="es-ES"/>
        </w:rPr>
        <w:t xml:space="preserve">Dr. </w:t>
      </w:r>
      <w:proofErr w:type="spellStart"/>
      <w:r>
        <w:rPr>
          <w:rFonts w:ascii="Times New Roman" w:hAnsi="Times New Roman" w:cs="Arial"/>
          <w:color w:val="000000"/>
          <w:sz w:val="24"/>
          <w:szCs w:val="21"/>
          <w:lang w:val="es-ES"/>
        </w:rPr>
        <w:t>Shi</w:t>
      </w:r>
      <w:proofErr w:type="spellEnd"/>
      <w:r>
        <w:rPr>
          <w:rFonts w:ascii="Times New Roman" w:hAnsi="Times New Roman" w:cs="Arial"/>
          <w:color w:val="000000"/>
          <w:sz w:val="24"/>
          <w:szCs w:val="21"/>
          <w:lang w:val="es-ES"/>
        </w:rPr>
        <w:t xml:space="preserve"> (CAS)</w:t>
      </w:r>
    </w:p>
    <w:p w:rsidR="003F274D" w:rsidRPr="003F274D" w:rsidRDefault="003F274D" w:rsidP="003F274D">
      <w:pPr>
        <w:pStyle w:val="ListParagraph"/>
        <w:numPr>
          <w:ilvl w:val="0"/>
          <w:numId w:val="41"/>
        </w:numPr>
        <w:spacing w:after="0" w:line="240" w:lineRule="auto"/>
        <w:rPr>
          <w:rFonts w:ascii="Times New Roman" w:eastAsia="Times New Roman" w:hAnsi="Times New Roman" w:cs="Times New Roman"/>
          <w:sz w:val="24"/>
          <w:szCs w:val="24"/>
        </w:rPr>
      </w:pPr>
      <w:proofErr w:type="spellStart"/>
      <w:r w:rsidRPr="003F274D">
        <w:rPr>
          <w:rFonts w:ascii="Times New Roman" w:eastAsia="Times New Roman" w:hAnsi="Times New Roman" w:cs="Times New Roman"/>
          <w:sz w:val="24"/>
          <w:szCs w:val="24"/>
        </w:rPr>
        <w:t>Marouane</w:t>
      </w:r>
      <w:proofErr w:type="spellEnd"/>
      <w:r w:rsidRPr="003F274D">
        <w:rPr>
          <w:rFonts w:ascii="Times New Roman" w:eastAsia="Times New Roman" w:hAnsi="Times New Roman" w:cs="Times New Roman"/>
          <w:sz w:val="24"/>
          <w:szCs w:val="24"/>
        </w:rPr>
        <w:t xml:space="preserve"> </w:t>
      </w:r>
      <w:proofErr w:type="spellStart"/>
      <w:r w:rsidRPr="003F274D">
        <w:rPr>
          <w:rFonts w:ascii="Times New Roman" w:eastAsia="Times New Roman" w:hAnsi="Times New Roman" w:cs="Times New Roman"/>
          <w:sz w:val="24"/>
          <w:szCs w:val="24"/>
        </w:rPr>
        <w:t>Temimi</w:t>
      </w:r>
      <w:proofErr w:type="spellEnd"/>
      <w:r>
        <w:rPr>
          <w:rFonts w:ascii="Times New Roman" w:eastAsia="Times New Roman" w:hAnsi="Times New Roman" w:cs="Times New Roman"/>
          <w:sz w:val="24"/>
          <w:szCs w:val="24"/>
        </w:rPr>
        <w:t xml:space="preserve"> (CUNY)</w:t>
      </w:r>
    </w:p>
    <w:p w:rsidR="00174335" w:rsidRPr="007B62B1" w:rsidRDefault="00174335" w:rsidP="00174335">
      <w:pPr>
        <w:pStyle w:val="ListParagraph"/>
        <w:numPr>
          <w:ilvl w:val="0"/>
          <w:numId w:val="41"/>
        </w:numPr>
        <w:autoSpaceDE w:val="0"/>
        <w:autoSpaceDN w:val="0"/>
        <w:adjustRightInd w:val="0"/>
        <w:spacing w:after="0" w:line="240" w:lineRule="auto"/>
        <w:jc w:val="both"/>
        <w:rPr>
          <w:rFonts w:ascii="Times New Roman" w:hAnsi="Times New Roman" w:cs="Arial"/>
          <w:color w:val="000000"/>
          <w:sz w:val="24"/>
          <w:szCs w:val="21"/>
          <w:lang w:val="nl-NL"/>
        </w:rPr>
      </w:pPr>
      <w:r w:rsidRPr="007B62B1">
        <w:rPr>
          <w:rFonts w:ascii="Times New Roman" w:hAnsi="Times New Roman" w:cs="Arial"/>
          <w:color w:val="000000"/>
          <w:sz w:val="24"/>
          <w:szCs w:val="21"/>
          <w:lang w:val="nl-NL"/>
        </w:rPr>
        <w:t xml:space="preserve">David Toll (NASA) </w:t>
      </w:r>
    </w:p>
    <w:p w:rsidR="00174335" w:rsidRPr="007B62B1" w:rsidRDefault="00174335" w:rsidP="00174335">
      <w:pPr>
        <w:pStyle w:val="ListParagraph"/>
        <w:numPr>
          <w:ilvl w:val="0"/>
          <w:numId w:val="41"/>
        </w:numPr>
        <w:autoSpaceDE w:val="0"/>
        <w:autoSpaceDN w:val="0"/>
        <w:adjustRightInd w:val="0"/>
        <w:spacing w:after="0" w:line="240" w:lineRule="auto"/>
        <w:jc w:val="both"/>
        <w:rPr>
          <w:rFonts w:ascii="Times New Roman" w:hAnsi="Times New Roman" w:cs="Arial"/>
          <w:color w:val="000000"/>
          <w:sz w:val="24"/>
          <w:szCs w:val="21"/>
          <w:lang w:val="nl-NL"/>
        </w:rPr>
      </w:pPr>
      <w:r w:rsidRPr="007B62B1">
        <w:rPr>
          <w:rFonts w:ascii="Times New Roman" w:hAnsi="Times New Roman" w:cs="Arial"/>
          <w:color w:val="000000"/>
          <w:sz w:val="24"/>
          <w:szCs w:val="21"/>
          <w:lang w:val="nl-NL"/>
        </w:rPr>
        <w:t>Sushel Unninayar (NASA)</w:t>
      </w:r>
    </w:p>
    <w:p w:rsidR="0076029B" w:rsidRDefault="0076029B" w:rsidP="00174335">
      <w:pPr>
        <w:pStyle w:val="ListParagraph"/>
        <w:numPr>
          <w:ilvl w:val="0"/>
          <w:numId w:val="41"/>
        </w:numPr>
        <w:autoSpaceDE w:val="0"/>
        <w:autoSpaceDN w:val="0"/>
        <w:adjustRightInd w:val="0"/>
        <w:spacing w:after="0" w:line="240" w:lineRule="auto"/>
        <w:jc w:val="both"/>
        <w:rPr>
          <w:rFonts w:ascii="Times New Roman" w:hAnsi="Times New Roman" w:cs="Arial"/>
          <w:color w:val="000000"/>
          <w:sz w:val="24"/>
          <w:szCs w:val="21"/>
          <w:lang w:val="nl-NL"/>
        </w:rPr>
      </w:pPr>
      <w:r w:rsidRPr="007B62B1">
        <w:rPr>
          <w:rFonts w:ascii="Times New Roman" w:hAnsi="Times New Roman" w:cs="Arial"/>
          <w:color w:val="000000"/>
          <w:sz w:val="24"/>
          <w:szCs w:val="21"/>
          <w:lang w:val="nl-NL"/>
        </w:rPr>
        <w:t>Peter Van Oevelen, (GEWEX)</w:t>
      </w:r>
    </w:p>
    <w:p w:rsidR="00174335" w:rsidRPr="007B62B1" w:rsidRDefault="00174335" w:rsidP="00174335">
      <w:pPr>
        <w:pStyle w:val="ListParagraph"/>
        <w:numPr>
          <w:ilvl w:val="0"/>
          <w:numId w:val="41"/>
        </w:numPr>
        <w:autoSpaceDE w:val="0"/>
        <w:autoSpaceDN w:val="0"/>
        <w:adjustRightInd w:val="0"/>
        <w:spacing w:after="0" w:line="240" w:lineRule="auto"/>
        <w:jc w:val="both"/>
        <w:rPr>
          <w:rFonts w:ascii="Times New Roman" w:hAnsi="Times New Roman" w:cs="Arial"/>
          <w:color w:val="000000"/>
          <w:sz w:val="24"/>
          <w:szCs w:val="21"/>
          <w:lang w:val="nl-NL"/>
        </w:rPr>
      </w:pPr>
      <w:r w:rsidRPr="007B62B1">
        <w:rPr>
          <w:rFonts w:ascii="Times New Roman" w:hAnsi="Times New Roman" w:cs="Arial"/>
          <w:color w:val="000000"/>
          <w:sz w:val="24"/>
          <w:szCs w:val="21"/>
          <w:lang w:val="nl-NL"/>
        </w:rPr>
        <w:t>Stephen Ward (CEOS)</w:t>
      </w:r>
    </w:p>
    <w:p w:rsidR="00174335" w:rsidRPr="007B62B1" w:rsidRDefault="00174335" w:rsidP="00174335">
      <w:pPr>
        <w:pStyle w:val="ListParagraph"/>
        <w:numPr>
          <w:ilvl w:val="0"/>
          <w:numId w:val="41"/>
        </w:numPr>
        <w:autoSpaceDE w:val="0"/>
        <w:autoSpaceDN w:val="0"/>
        <w:adjustRightInd w:val="0"/>
        <w:spacing w:after="0" w:line="240" w:lineRule="auto"/>
        <w:jc w:val="both"/>
        <w:rPr>
          <w:rFonts w:ascii="Times New Roman" w:hAnsi="Times New Roman" w:cs="Arial"/>
          <w:color w:val="000000"/>
          <w:sz w:val="24"/>
          <w:szCs w:val="21"/>
          <w:lang w:val="nl-NL"/>
        </w:rPr>
      </w:pPr>
      <w:r w:rsidRPr="007B62B1">
        <w:rPr>
          <w:rFonts w:ascii="Times New Roman" w:hAnsi="Times New Roman" w:cs="Arial"/>
          <w:color w:val="000000"/>
          <w:sz w:val="24"/>
          <w:szCs w:val="21"/>
          <w:lang w:val="nl-NL"/>
        </w:rPr>
        <w:t>Eric Wood (Princeton)</w:t>
      </w:r>
    </w:p>
    <w:p w:rsidR="001D2AC0" w:rsidRDefault="001D2AC0" w:rsidP="001D2AC0">
      <w:pPr>
        <w:autoSpaceDE w:val="0"/>
        <w:autoSpaceDN w:val="0"/>
        <w:adjustRightInd w:val="0"/>
        <w:spacing w:after="0" w:line="240" w:lineRule="auto"/>
        <w:jc w:val="both"/>
        <w:rPr>
          <w:rFonts w:ascii="Times New Roman" w:hAnsi="Times New Roman"/>
          <w:sz w:val="24"/>
        </w:rPr>
      </w:pPr>
    </w:p>
    <w:p w:rsidR="00174335" w:rsidRPr="007B62B1" w:rsidRDefault="00174335" w:rsidP="001D2AC0">
      <w:pPr>
        <w:autoSpaceDE w:val="0"/>
        <w:autoSpaceDN w:val="0"/>
        <w:adjustRightInd w:val="0"/>
        <w:spacing w:after="0" w:line="240" w:lineRule="auto"/>
        <w:jc w:val="both"/>
        <w:rPr>
          <w:rFonts w:ascii="Times New Roman" w:hAnsi="Times New Roman" w:cs="Arial"/>
          <w:color w:val="000000"/>
          <w:sz w:val="24"/>
          <w:szCs w:val="21"/>
          <w:lang w:val="nl-NL"/>
        </w:rPr>
      </w:pPr>
      <w:r w:rsidRPr="007B62B1">
        <w:rPr>
          <w:rFonts w:ascii="Times New Roman" w:hAnsi="Times New Roman"/>
          <w:sz w:val="24"/>
        </w:rPr>
        <w:t xml:space="preserve">Technical Editing: </w:t>
      </w:r>
      <w:proofErr w:type="spellStart"/>
      <w:r w:rsidRPr="007B62B1">
        <w:rPr>
          <w:rFonts w:ascii="Times New Roman" w:hAnsi="Times New Roman"/>
          <w:sz w:val="24"/>
        </w:rPr>
        <w:t>Andr</w:t>
      </w:r>
      <w:r w:rsidR="001D2AC0">
        <w:rPr>
          <w:rFonts w:ascii="Times New Roman" w:hAnsi="Times New Roman"/>
          <w:sz w:val="24"/>
        </w:rPr>
        <w:t>ée</w:t>
      </w:r>
      <w:proofErr w:type="spellEnd"/>
      <w:r w:rsidR="001D2AC0">
        <w:rPr>
          <w:rFonts w:ascii="Times New Roman" w:hAnsi="Times New Roman"/>
          <w:sz w:val="24"/>
        </w:rPr>
        <w:t>-</w:t>
      </w:r>
      <w:r w:rsidRPr="007B62B1">
        <w:rPr>
          <w:rFonts w:ascii="Times New Roman" w:hAnsi="Times New Roman"/>
          <w:sz w:val="24"/>
        </w:rPr>
        <w:t xml:space="preserve">Anne </w:t>
      </w:r>
      <w:proofErr w:type="spellStart"/>
      <w:r w:rsidRPr="007B62B1">
        <w:rPr>
          <w:rFonts w:ascii="Times New Roman" w:hAnsi="Times New Roman"/>
          <w:sz w:val="24"/>
        </w:rPr>
        <w:t>Boisvert</w:t>
      </w:r>
      <w:proofErr w:type="spellEnd"/>
    </w:p>
    <w:p w:rsidR="00CE0FF4" w:rsidRPr="001D2AC0" w:rsidRDefault="00CE0FF4" w:rsidP="001D2AC0">
      <w:pPr>
        <w:spacing w:after="0" w:line="240" w:lineRule="auto"/>
        <w:rPr>
          <w:sz w:val="24"/>
        </w:rPr>
      </w:pPr>
    </w:p>
    <w:sectPr w:rsidR="00CE0FF4" w:rsidRPr="001D2AC0" w:rsidSect="00F344B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53" w:rsidRDefault="00913553" w:rsidP="00944B53">
      <w:pPr>
        <w:spacing w:after="0" w:line="240" w:lineRule="auto"/>
      </w:pPr>
      <w:r>
        <w:separator/>
      </w:r>
    </w:p>
  </w:endnote>
  <w:endnote w:type="continuationSeparator" w:id="0">
    <w:p w:rsidR="00913553" w:rsidRDefault="00913553" w:rsidP="0094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NJMI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itstream Vera Sans">
    <w:altName w:val="Times New Roman"/>
    <w:charset w:val="00"/>
    <w:family w:val="auto"/>
    <w:pitch w:val="variable"/>
  </w:font>
  <w:font w:name="DIN-Light">
    <w:altName w:val="Cambria"/>
    <w:panose1 w:val="00000000000000000000"/>
    <w:charset w:val="00"/>
    <w:family w:val="auto"/>
    <w:notTrueType/>
    <w:pitch w:val="default"/>
    <w:sig w:usb0="00000003" w:usb1="00000000" w:usb2="00000000" w:usb3="00000000" w:csb0="00000001" w:csb1="00000000"/>
  </w:font>
  <w:font w:name="AdvTR">
    <w:panose1 w:val="00000000000000000000"/>
    <w:charset w:val="00"/>
    <w:family w:val="roman"/>
    <w:notTrueType/>
    <w:pitch w:val="default"/>
    <w:sig w:usb0="00000003" w:usb1="00000000" w:usb2="00000000" w:usb3="00000000" w:csb0="00000001" w:csb1="00000000"/>
  </w:font>
  <w:font w:name="OBAGOP+TimesNewRomanPSMT">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BookAntiqua">
    <w:altName w:val="Book Antiqua"/>
    <w:panose1 w:val="00000000000000000000"/>
    <w:charset w:val="4D"/>
    <w:family w:val="roman"/>
    <w:notTrueType/>
    <w:pitch w:val="default"/>
    <w:sig w:usb0="00000003" w:usb1="00000000" w:usb2="00000000" w:usb3="00000000" w:csb0="00000001" w:csb1="00000000"/>
  </w:font>
  <w:font w:name="MS PGothic">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59" w:rsidRPr="00604A71" w:rsidRDefault="00B47159">
    <w:pPr>
      <w:pStyle w:val="Footer"/>
      <w:rPr>
        <w:sz w:val="20"/>
      </w:rPr>
    </w:pPr>
    <w:r>
      <w:tab/>
    </w:r>
    <w:r w:rsidRPr="00604A71">
      <w:rPr>
        <w:rStyle w:val="PageNumber"/>
        <w:sz w:val="20"/>
      </w:rPr>
      <w:fldChar w:fldCharType="begin"/>
    </w:r>
    <w:r w:rsidRPr="00604A71">
      <w:rPr>
        <w:rStyle w:val="PageNumber"/>
        <w:sz w:val="20"/>
      </w:rPr>
      <w:instrText xml:space="preserve"> PAGE </w:instrText>
    </w:r>
    <w:r w:rsidRPr="00604A71">
      <w:rPr>
        <w:rStyle w:val="PageNumber"/>
        <w:sz w:val="20"/>
      </w:rPr>
      <w:fldChar w:fldCharType="separate"/>
    </w:r>
    <w:r w:rsidR="0036230C">
      <w:rPr>
        <w:rStyle w:val="PageNumber"/>
        <w:noProof/>
        <w:sz w:val="20"/>
      </w:rPr>
      <w:t>1</w:t>
    </w:r>
    <w:r w:rsidRPr="00604A71">
      <w:rPr>
        <w:rStyle w:val="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53" w:rsidRDefault="00913553" w:rsidP="00944B53">
      <w:pPr>
        <w:spacing w:after="0" w:line="240" w:lineRule="auto"/>
      </w:pPr>
      <w:r>
        <w:separator/>
      </w:r>
    </w:p>
  </w:footnote>
  <w:footnote w:type="continuationSeparator" w:id="0">
    <w:p w:rsidR="00913553" w:rsidRDefault="00913553" w:rsidP="00944B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27"/>
    <w:multiLevelType w:val="multilevel"/>
    <w:tmpl w:val="454829E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48C16CB"/>
    <w:multiLevelType w:val="multilevel"/>
    <w:tmpl w:val="6066A83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52221D"/>
    <w:multiLevelType w:val="hybridMultilevel"/>
    <w:tmpl w:val="F190A640"/>
    <w:lvl w:ilvl="0" w:tplc="8760EA1E">
      <w:start w:val="1"/>
      <w:numFmt w:val="bullet"/>
      <w:lvlText w:val="•"/>
      <w:lvlJc w:val="left"/>
      <w:pPr>
        <w:tabs>
          <w:tab w:val="num" w:pos="720"/>
        </w:tabs>
        <w:ind w:left="720" w:hanging="360"/>
      </w:pPr>
      <w:rPr>
        <w:rFonts w:ascii="Arial" w:hAnsi="Arial" w:cs="Times New Roman" w:hint="default"/>
      </w:rPr>
    </w:lvl>
    <w:lvl w:ilvl="1" w:tplc="FFB214F4">
      <w:start w:val="1"/>
      <w:numFmt w:val="decimal"/>
      <w:lvlText w:val="%2."/>
      <w:lvlJc w:val="left"/>
      <w:pPr>
        <w:tabs>
          <w:tab w:val="num" w:pos="1440"/>
        </w:tabs>
        <w:ind w:left="1440" w:hanging="360"/>
      </w:pPr>
    </w:lvl>
    <w:lvl w:ilvl="2" w:tplc="57E215AA">
      <w:start w:val="1"/>
      <w:numFmt w:val="decimal"/>
      <w:lvlText w:val="%3."/>
      <w:lvlJc w:val="left"/>
      <w:pPr>
        <w:tabs>
          <w:tab w:val="num" w:pos="2160"/>
        </w:tabs>
        <w:ind w:left="2160" w:hanging="360"/>
      </w:pPr>
    </w:lvl>
    <w:lvl w:ilvl="3" w:tplc="908A9DD8">
      <w:start w:val="1"/>
      <w:numFmt w:val="decimal"/>
      <w:lvlText w:val="%4."/>
      <w:lvlJc w:val="left"/>
      <w:pPr>
        <w:tabs>
          <w:tab w:val="num" w:pos="2880"/>
        </w:tabs>
        <w:ind w:left="2880" w:hanging="360"/>
      </w:pPr>
    </w:lvl>
    <w:lvl w:ilvl="4" w:tplc="08EA5AB6">
      <w:start w:val="1"/>
      <w:numFmt w:val="decimal"/>
      <w:lvlText w:val="%5."/>
      <w:lvlJc w:val="left"/>
      <w:pPr>
        <w:tabs>
          <w:tab w:val="num" w:pos="3600"/>
        </w:tabs>
        <w:ind w:left="3600" w:hanging="360"/>
      </w:pPr>
    </w:lvl>
    <w:lvl w:ilvl="5" w:tplc="77940330">
      <w:start w:val="1"/>
      <w:numFmt w:val="decimal"/>
      <w:lvlText w:val="%6."/>
      <w:lvlJc w:val="left"/>
      <w:pPr>
        <w:tabs>
          <w:tab w:val="num" w:pos="4320"/>
        </w:tabs>
        <w:ind w:left="4320" w:hanging="360"/>
      </w:pPr>
    </w:lvl>
    <w:lvl w:ilvl="6" w:tplc="A5AAF560">
      <w:start w:val="1"/>
      <w:numFmt w:val="decimal"/>
      <w:lvlText w:val="%7."/>
      <w:lvlJc w:val="left"/>
      <w:pPr>
        <w:tabs>
          <w:tab w:val="num" w:pos="5040"/>
        </w:tabs>
        <w:ind w:left="5040" w:hanging="360"/>
      </w:pPr>
    </w:lvl>
    <w:lvl w:ilvl="7" w:tplc="2DCEC560">
      <w:start w:val="1"/>
      <w:numFmt w:val="decimal"/>
      <w:lvlText w:val="%8."/>
      <w:lvlJc w:val="left"/>
      <w:pPr>
        <w:tabs>
          <w:tab w:val="num" w:pos="5760"/>
        </w:tabs>
        <w:ind w:left="5760" w:hanging="360"/>
      </w:pPr>
    </w:lvl>
    <w:lvl w:ilvl="8" w:tplc="75C6B4F8">
      <w:start w:val="1"/>
      <w:numFmt w:val="decimal"/>
      <w:lvlText w:val="%9."/>
      <w:lvlJc w:val="left"/>
      <w:pPr>
        <w:tabs>
          <w:tab w:val="num" w:pos="6480"/>
        </w:tabs>
        <w:ind w:left="6480" w:hanging="360"/>
      </w:pPr>
    </w:lvl>
  </w:abstractNum>
  <w:abstractNum w:abstractNumId="3">
    <w:nsid w:val="08706DD9"/>
    <w:multiLevelType w:val="hybridMultilevel"/>
    <w:tmpl w:val="2938C814"/>
    <w:lvl w:ilvl="0" w:tplc="378E91D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F167741"/>
    <w:multiLevelType w:val="multilevel"/>
    <w:tmpl w:val="F67EDB3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46225E"/>
    <w:multiLevelType w:val="multilevel"/>
    <w:tmpl w:val="6A34E294"/>
    <w:lvl w:ilvl="0">
      <w:start w:val="5"/>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F527DFD"/>
    <w:multiLevelType w:val="hybridMultilevel"/>
    <w:tmpl w:val="60AC2D9E"/>
    <w:lvl w:ilvl="0" w:tplc="04090013">
      <w:start w:val="1"/>
      <w:numFmt w:val="upperRoman"/>
      <w:lvlText w:val="%1."/>
      <w:lvlJc w:val="right"/>
      <w:pPr>
        <w:ind w:left="1287" w:hanging="18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FFB4B97"/>
    <w:multiLevelType w:val="hybridMultilevel"/>
    <w:tmpl w:val="F926E3E4"/>
    <w:lvl w:ilvl="0" w:tplc="328A1DC4">
      <w:start w:val="1"/>
      <w:numFmt w:val="lowerLetter"/>
      <w:lvlText w:val="%1)"/>
      <w:lvlJc w:val="left"/>
      <w:pPr>
        <w:ind w:left="720" w:hanging="360"/>
      </w:pPr>
      <w:rPr>
        <w:rFonts w:asciiTheme="minorHAnsi" w:eastAsiaTheme="minorEastAsia"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623F75"/>
    <w:multiLevelType w:val="hybridMultilevel"/>
    <w:tmpl w:val="D8A03130"/>
    <w:lvl w:ilvl="0" w:tplc="8150505C">
      <w:start w:val="1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4D02A7"/>
    <w:multiLevelType w:val="hybridMultilevel"/>
    <w:tmpl w:val="932A421A"/>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60B5098"/>
    <w:multiLevelType w:val="hybridMultilevel"/>
    <w:tmpl w:val="0FE4F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B04577"/>
    <w:multiLevelType w:val="multilevel"/>
    <w:tmpl w:val="2938C814"/>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18F0767C"/>
    <w:multiLevelType w:val="hybridMultilevel"/>
    <w:tmpl w:val="FD868AC4"/>
    <w:lvl w:ilvl="0" w:tplc="1C126086">
      <w:start w:val="2"/>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CDF3C33"/>
    <w:multiLevelType w:val="hybridMultilevel"/>
    <w:tmpl w:val="6D3E6D82"/>
    <w:lvl w:ilvl="0" w:tplc="04090001">
      <w:start w:val="1"/>
      <w:numFmt w:val="bullet"/>
      <w:lvlText w:val=""/>
      <w:lvlJc w:val="left"/>
      <w:pPr>
        <w:ind w:left="1684"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4">
    <w:nsid w:val="1D3B2808"/>
    <w:multiLevelType w:val="hybridMultilevel"/>
    <w:tmpl w:val="BCD0F2B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F1F42"/>
    <w:multiLevelType w:val="hybridMultilevel"/>
    <w:tmpl w:val="BCB03090"/>
    <w:lvl w:ilvl="0" w:tplc="55C0216E">
      <w:start w:val="1"/>
      <w:numFmt w:val="decimal"/>
      <w:lvlText w:val="%1)"/>
      <w:lvlJc w:val="left"/>
      <w:pPr>
        <w:tabs>
          <w:tab w:val="num" w:pos="720"/>
        </w:tabs>
        <w:ind w:left="720" w:hanging="360"/>
      </w:pPr>
    </w:lvl>
    <w:lvl w:ilvl="1" w:tplc="ED649BE2" w:tentative="1">
      <w:start w:val="1"/>
      <w:numFmt w:val="decimal"/>
      <w:lvlText w:val="%2)"/>
      <w:lvlJc w:val="left"/>
      <w:pPr>
        <w:tabs>
          <w:tab w:val="num" w:pos="1440"/>
        </w:tabs>
        <w:ind w:left="1440" w:hanging="360"/>
      </w:pPr>
    </w:lvl>
    <w:lvl w:ilvl="2" w:tplc="DB0E2A48" w:tentative="1">
      <w:start w:val="1"/>
      <w:numFmt w:val="decimal"/>
      <w:lvlText w:val="%3)"/>
      <w:lvlJc w:val="left"/>
      <w:pPr>
        <w:tabs>
          <w:tab w:val="num" w:pos="2160"/>
        </w:tabs>
        <w:ind w:left="2160" w:hanging="360"/>
      </w:pPr>
    </w:lvl>
    <w:lvl w:ilvl="3" w:tplc="87D4512C" w:tentative="1">
      <w:start w:val="1"/>
      <w:numFmt w:val="decimal"/>
      <w:lvlText w:val="%4)"/>
      <w:lvlJc w:val="left"/>
      <w:pPr>
        <w:tabs>
          <w:tab w:val="num" w:pos="2880"/>
        </w:tabs>
        <w:ind w:left="2880" w:hanging="360"/>
      </w:pPr>
    </w:lvl>
    <w:lvl w:ilvl="4" w:tplc="9614F108" w:tentative="1">
      <w:start w:val="1"/>
      <w:numFmt w:val="decimal"/>
      <w:lvlText w:val="%5)"/>
      <w:lvlJc w:val="left"/>
      <w:pPr>
        <w:tabs>
          <w:tab w:val="num" w:pos="3600"/>
        </w:tabs>
        <w:ind w:left="3600" w:hanging="360"/>
      </w:pPr>
    </w:lvl>
    <w:lvl w:ilvl="5" w:tplc="6D8ADE7E" w:tentative="1">
      <w:start w:val="1"/>
      <w:numFmt w:val="decimal"/>
      <w:lvlText w:val="%6)"/>
      <w:lvlJc w:val="left"/>
      <w:pPr>
        <w:tabs>
          <w:tab w:val="num" w:pos="4320"/>
        </w:tabs>
        <w:ind w:left="4320" w:hanging="360"/>
      </w:pPr>
    </w:lvl>
    <w:lvl w:ilvl="6" w:tplc="2CE0E600" w:tentative="1">
      <w:start w:val="1"/>
      <w:numFmt w:val="decimal"/>
      <w:lvlText w:val="%7)"/>
      <w:lvlJc w:val="left"/>
      <w:pPr>
        <w:tabs>
          <w:tab w:val="num" w:pos="5040"/>
        </w:tabs>
        <w:ind w:left="5040" w:hanging="360"/>
      </w:pPr>
    </w:lvl>
    <w:lvl w:ilvl="7" w:tplc="4BDED750" w:tentative="1">
      <w:start w:val="1"/>
      <w:numFmt w:val="decimal"/>
      <w:lvlText w:val="%8)"/>
      <w:lvlJc w:val="left"/>
      <w:pPr>
        <w:tabs>
          <w:tab w:val="num" w:pos="5760"/>
        </w:tabs>
        <w:ind w:left="5760" w:hanging="360"/>
      </w:pPr>
    </w:lvl>
    <w:lvl w:ilvl="8" w:tplc="AC3AB610" w:tentative="1">
      <w:start w:val="1"/>
      <w:numFmt w:val="decimal"/>
      <w:lvlText w:val="%9)"/>
      <w:lvlJc w:val="left"/>
      <w:pPr>
        <w:tabs>
          <w:tab w:val="num" w:pos="6480"/>
        </w:tabs>
        <w:ind w:left="6480" w:hanging="360"/>
      </w:pPr>
    </w:lvl>
  </w:abstractNum>
  <w:abstractNum w:abstractNumId="16">
    <w:nsid w:val="20FF0EAC"/>
    <w:multiLevelType w:val="multilevel"/>
    <w:tmpl w:val="FB12721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226E0763"/>
    <w:multiLevelType w:val="hybridMultilevel"/>
    <w:tmpl w:val="50C625DE"/>
    <w:lvl w:ilvl="0" w:tplc="320080FA">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D8261F"/>
    <w:multiLevelType w:val="multilevel"/>
    <w:tmpl w:val="1B7A5CF4"/>
    <w:lvl w:ilvl="0">
      <w:start w:val="1"/>
      <w:numFmt w:val="bullet"/>
      <w:lvlText w:val=""/>
      <w:lvlJc w:val="left"/>
      <w:pPr>
        <w:ind w:left="1684" w:hanging="360"/>
      </w:pPr>
      <w:rPr>
        <w:rFonts w:ascii="Symbol" w:hAnsi="Symbol" w:hint="default"/>
      </w:rPr>
    </w:lvl>
    <w:lvl w:ilvl="1">
      <w:start w:val="1"/>
      <w:numFmt w:val="bullet"/>
      <w:lvlText w:val="o"/>
      <w:lvlJc w:val="left"/>
      <w:pPr>
        <w:ind w:left="2404" w:hanging="360"/>
      </w:pPr>
      <w:rPr>
        <w:rFonts w:ascii="Courier New" w:hAnsi="Courier New" w:hint="default"/>
      </w:rPr>
    </w:lvl>
    <w:lvl w:ilvl="2">
      <w:start w:val="1"/>
      <w:numFmt w:val="bullet"/>
      <w:lvlText w:val=""/>
      <w:lvlJc w:val="left"/>
      <w:pPr>
        <w:ind w:left="3124" w:hanging="360"/>
      </w:pPr>
      <w:rPr>
        <w:rFonts w:ascii="Wingdings" w:hAnsi="Wingdings" w:hint="default"/>
      </w:rPr>
    </w:lvl>
    <w:lvl w:ilvl="3">
      <w:start w:val="1"/>
      <w:numFmt w:val="bullet"/>
      <w:lvlText w:val=""/>
      <w:lvlJc w:val="left"/>
      <w:pPr>
        <w:ind w:left="3844" w:hanging="360"/>
      </w:pPr>
      <w:rPr>
        <w:rFonts w:ascii="Symbol" w:hAnsi="Symbol" w:hint="default"/>
      </w:rPr>
    </w:lvl>
    <w:lvl w:ilvl="4">
      <w:start w:val="1"/>
      <w:numFmt w:val="bullet"/>
      <w:lvlText w:val="o"/>
      <w:lvlJc w:val="left"/>
      <w:pPr>
        <w:ind w:left="4564" w:hanging="360"/>
      </w:pPr>
      <w:rPr>
        <w:rFonts w:ascii="Courier New" w:hAnsi="Courier New" w:hint="default"/>
      </w:rPr>
    </w:lvl>
    <w:lvl w:ilvl="5">
      <w:start w:val="1"/>
      <w:numFmt w:val="bullet"/>
      <w:lvlText w:val=""/>
      <w:lvlJc w:val="left"/>
      <w:pPr>
        <w:ind w:left="5284" w:hanging="360"/>
      </w:pPr>
      <w:rPr>
        <w:rFonts w:ascii="Wingdings" w:hAnsi="Wingdings" w:hint="default"/>
      </w:rPr>
    </w:lvl>
    <w:lvl w:ilvl="6">
      <w:start w:val="1"/>
      <w:numFmt w:val="bullet"/>
      <w:lvlText w:val=""/>
      <w:lvlJc w:val="left"/>
      <w:pPr>
        <w:ind w:left="6004" w:hanging="360"/>
      </w:pPr>
      <w:rPr>
        <w:rFonts w:ascii="Symbol" w:hAnsi="Symbol" w:hint="default"/>
      </w:rPr>
    </w:lvl>
    <w:lvl w:ilvl="7">
      <w:start w:val="1"/>
      <w:numFmt w:val="bullet"/>
      <w:lvlText w:val="o"/>
      <w:lvlJc w:val="left"/>
      <w:pPr>
        <w:ind w:left="6724" w:hanging="360"/>
      </w:pPr>
      <w:rPr>
        <w:rFonts w:ascii="Courier New" w:hAnsi="Courier New" w:hint="default"/>
      </w:rPr>
    </w:lvl>
    <w:lvl w:ilvl="8">
      <w:start w:val="1"/>
      <w:numFmt w:val="bullet"/>
      <w:lvlText w:val=""/>
      <w:lvlJc w:val="left"/>
      <w:pPr>
        <w:ind w:left="7444" w:hanging="360"/>
      </w:pPr>
      <w:rPr>
        <w:rFonts w:ascii="Wingdings" w:hAnsi="Wingdings" w:hint="default"/>
      </w:rPr>
    </w:lvl>
  </w:abstractNum>
  <w:abstractNum w:abstractNumId="19">
    <w:nsid w:val="28F901AC"/>
    <w:multiLevelType w:val="hybridMultilevel"/>
    <w:tmpl w:val="912E1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016D2C"/>
    <w:multiLevelType w:val="hybridMultilevel"/>
    <w:tmpl w:val="1FD6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FE3566"/>
    <w:multiLevelType w:val="hybridMultilevel"/>
    <w:tmpl w:val="9716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4C49F8"/>
    <w:multiLevelType w:val="hybridMultilevel"/>
    <w:tmpl w:val="E2B86640"/>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F0D5429"/>
    <w:multiLevelType w:val="hybridMultilevel"/>
    <w:tmpl w:val="BFA4A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3B96F17"/>
    <w:multiLevelType w:val="multilevel"/>
    <w:tmpl w:val="3D62375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nsid w:val="35C16E13"/>
    <w:multiLevelType w:val="hybridMultilevel"/>
    <w:tmpl w:val="960AAB4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5EC6326"/>
    <w:multiLevelType w:val="hybridMultilevel"/>
    <w:tmpl w:val="C7E0673E"/>
    <w:lvl w:ilvl="0" w:tplc="4A18E5A2">
      <w:start w:val="1"/>
      <w:numFmt w:val="decimal"/>
      <w:lvlText w:val="%1."/>
      <w:lvlJc w:val="left"/>
      <w:pPr>
        <w:tabs>
          <w:tab w:val="num" w:pos="720"/>
        </w:tabs>
        <w:ind w:left="720" w:hanging="360"/>
      </w:pPr>
    </w:lvl>
    <w:lvl w:ilvl="1" w:tplc="25F8DF5C" w:tentative="1">
      <w:start w:val="1"/>
      <w:numFmt w:val="decimal"/>
      <w:lvlText w:val="%2."/>
      <w:lvlJc w:val="left"/>
      <w:pPr>
        <w:tabs>
          <w:tab w:val="num" w:pos="1440"/>
        </w:tabs>
        <w:ind w:left="1440" w:hanging="360"/>
      </w:pPr>
    </w:lvl>
    <w:lvl w:ilvl="2" w:tplc="5CFA6D32" w:tentative="1">
      <w:start w:val="1"/>
      <w:numFmt w:val="decimal"/>
      <w:lvlText w:val="%3."/>
      <w:lvlJc w:val="left"/>
      <w:pPr>
        <w:tabs>
          <w:tab w:val="num" w:pos="2160"/>
        </w:tabs>
        <w:ind w:left="2160" w:hanging="360"/>
      </w:pPr>
    </w:lvl>
    <w:lvl w:ilvl="3" w:tplc="7506E2DA" w:tentative="1">
      <w:start w:val="1"/>
      <w:numFmt w:val="decimal"/>
      <w:lvlText w:val="%4."/>
      <w:lvlJc w:val="left"/>
      <w:pPr>
        <w:tabs>
          <w:tab w:val="num" w:pos="2880"/>
        </w:tabs>
        <w:ind w:left="2880" w:hanging="360"/>
      </w:pPr>
    </w:lvl>
    <w:lvl w:ilvl="4" w:tplc="74B4AB34" w:tentative="1">
      <w:start w:val="1"/>
      <w:numFmt w:val="decimal"/>
      <w:lvlText w:val="%5."/>
      <w:lvlJc w:val="left"/>
      <w:pPr>
        <w:tabs>
          <w:tab w:val="num" w:pos="3600"/>
        </w:tabs>
        <w:ind w:left="3600" w:hanging="360"/>
      </w:pPr>
    </w:lvl>
    <w:lvl w:ilvl="5" w:tplc="96B40902" w:tentative="1">
      <w:start w:val="1"/>
      <w:numFmt w:val="decimal"/>
      <w:lvlText w:val="%6."/>
      <w:lvlJc w:val="left"/>
      <w:pPr>
        <w:tabs>
          <w:tab w:val="num" w:pos="4320"/>
        </w:tabs>
        <w:ind w:left="4320" w:hanging="360"/>
      </w:pPr>
    </w:lvl>
    <w:lvl w:ilvl="6" w:tplc="FC029F0A" w:tentative="1">
      <w:start w:val="1"/>
      <w:numFmt w:val="decimal"/>
      <w:lvlText w:val="%7."/>
      <w:lvlJc w:val="left"/>
      <w:pPr>
        <w:tabs>
          <w:tab w:val="num" w:pos="5040"/>
        </w:tabs>
        <w:ind w:left="5040" w:hanging="360"/>
      </w:pPr>
    </w:lvl>
    <w:lvl w:ilvl="7" w:tplc="B7B66E0A" w:tentative="1">
      <w:start w:val="1"/>
      <w:numFmt w:val="decimal"/>
      <w:lvlText w:val="%8."/>
      <w:lvlJc w:val="left"/>
      <w:pPr>
        <w:tabs>
          <w:tab w:val="num" w:pos="5760"/>
        </w:tabs>
        <w:ind w:left="5760" w:hanging="360"/>
      </w:pPr>
    </w:lvl>
    <w:lvl w:ilvl="8" w:tplc="E0CA4578" w:tentative="1">
      <w:start w:val="1"/>
      <w:numFmt w:val="decimal"/>
      <w:lvlText w:val="%9."/>
      <w:lvlJc w:val="left"/>
      <w:pPr>
        <w:tabs>
          <w:tab w:val="num" w:pos="6480"/>
        </w:tabs>
        <w:ind w:left="6480" w:hanging="360"/>
      </w:pPr>
    </w:lvl>
  </w:abstractNum>
  <w:abstractNum w:abstractNumId="27">
    <w:nsid w:val="38EF57E1"/>
    <w:multiLevelType w:val="hybridMultilevel"/>
    <w:tmpl w:val="21B6B982"/>
    <w:lvl w:ilvl="0" w:tplc="656A0FB0">
      <w:start w:val="2"/>
      <w:numFmt w:val="decimal"/>
      <w:lvlText w:val="%1."/>
      <w:lvlJc w:val="left"/>
      <w:pPr>
        <w:tabs>
          <w:tab w:val="num" w:pos="720"/>
        </w:tabs>
        <w:ind w:left="720" w:hanging="360"/>
      </w:pPr>
    </w:lvl>
    <w:lvl w:ilvl="1" w:tplc="4426FA44" w:tentative="1">
      <w:start w:val="1"/>
      <w:numFmt w:val="decimal"/>
      <w:lvlText w:val="%2."/>
      <w:lvlJc w:val="left"/>
      <w:pPr>
        <w:tabs>
          <w:tab w:val="num" w:pos="1440"/>
        </w:tabs>
        <w:ind w:left="1440" w:hanging="360"/>
      </w:pPr>
    </w:lvl>
    <w:lvl w:ilvl="2" w:tplc="C774663A" w:tentative="1">
      <w:start w:val="1"/>
      <w:numFmt w:val="decimal"/>
      <w:lvlText w:val="%3."/>
      <w:lvlJc w:val="left"/>
      <w:pPr>
        <w:tabs>
          <w:tab w:val="num" w:pos="2160"/>
        </w:tabs>
        <w:ind w:left="2160" w:hanging="360"/>
      </w:pPr>
    </w:lvl>
    <w:lvl w:ilvl="3" w:tplc="2C425638" w:tentative="1">
      <w:start w:val="1"/>
      <w:numFmt w:val="decimal"/>
      <w:lvlText w:val="%4."/>
      <w:lvlJc w:val="left"/>
      <w:pPr>
        <w:tabs>
          <w:tab w:val="num" w:pos="2880"/>
        </w:tabs>
        <w:ind w:left="2880" w:hanging="360"/>
      </w:pPr>
    </w:lvl>
    <w:lvl w:ilvl="4" w:tplc="3C52A786" w:tentative="1">
      <w:start w:val="1"/>
      <w:numFmt w:val="decimal"/>
      <w:lvlText w:val="%5."/>
      <w:lvlJc w:val="left"/>
      <w:pPr>
        <w:tabs>
          <w:tab w:val="num" w:pos="3600"/>
        </w:tabs>
        <w:ind w:left="3600" w:hanging="360"/>
      </w:pPr>
    </w:lvl>
    <w:lvl w:ilvl="5" w:tplc="59B04482" w:tentative="1">
      <w:start w:val="1"/>
      <w:numFmt w:val="decimal"/>
      <w:lvlText w:val="%6."/>
      <w:lvlJc w:val="left"/>
      <w:pPr>
        <w:tabs>
          <w:tab w:val="num" w:pos="4320"/>
        </w:tabs>
        <w:ind w:left="4320" w:hanging="360"/>
      </w:pPr>
    </w:lvl>
    <w:lvl w:ilvl="6" w:tplc="C128AD96" w:tentative="1">
      <w:start w:val="1"/>
      <w:numFmt w:val="decimal"/>
      <w:lvlText w:val="%7."/>
      <w:lvlJc w:val="left"/>
      <w:pPr>
        <w:tabs>
          <w:tab w:val="num" w:pos="5040"/>
        </w:tabs>
        <w:ind w:left="5040" w:hanging="360"/>
      </w:pPr>
    </w:lvl>
    <w:lvl w:ilvl="7" w:tplc="02107782" w:tentative="1">
      <w:start w:val="1"/>
      <w:numFmt w:val="decimal"/>
      <w:lvlText w:val="%8."/>
      <w:lvlJc w:val="left"/>
      <w:pPr>
        <w:tabs>
          <w:tab w:val="num" w:pos="5760"/>
        </w:tabs>
        <w:ind w:left="5760" w:hanging="360"/>
      </w:pPr>
    </w:lvl>
    <w:lvl w:ilvl="8" w:tplc="4358136A" w:tentative="1">
      <w:start w:val="1"/>
      <w:numFmt w:val="decimal"/>
      <w:lvlText w:val="%9."/>
      <w:lvlJc w:val="left"/>
      <w:pPr>
        <w:tabs>
          <w:tab w:val="num" w:pos="6480"/>
        </w:tabs>
        <w:ind w:left="6480" w:hanging="360"/>
      </w:pPr>
    </w:lvl>
  </w:abstractNum>
  <w:abstractNum w:abstractNumId="28">
    <w:nsid w:val="3FEC0458"/>
    <w:multiLevelType w:val="hybridMultilevel"/>
    <w:tmpl w:val="CBA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56D5D"/>
    <w:multiLevelType w:val="hybridMultilevel"/>
    <w:tmpl w:val="95C6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B83DEB"/>
    <w:multiLevelType w:val="hybridMultilevel"/>
    <w:tmpl w:val="DD8E20CC"/>
    <w:lvl w:ilvl="0" w:tplc="2AB84AB8">
      <w:start w:val="6"/>
      <w:numFmt w:val="bullet"/>
      <w:lvlText w:val="-"/>
      <w:lvlJc w:val="left"/>
      <w:pPr>
        <w:ind w:left="1440" w:hanging="360"/>
      </w:pPr>
      <w:rPr>
        <w:rFonts w:ascii="Calibri" w:eastAsiaTheme="minorEastAsia" w:hAnsi="Calibri" w:cstheme="minorBidi" w:hint="default"/>
      </w:rPr>
    </w:lvl>
    <w:lvl w:ilvl="1" w:tplc="10090003" w:tentative="1">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4D730B94"/>
    <w:multiLevelType w:val="multilevel"/>
    <w:tmpl w:val="DB8C09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2">
    <w:nsid w:val="551722DB"/>
    <w:multiLevelType w:val="hybridMultilevel"/>
    <w:tmpl w:val="6DFAB36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5B70812"/>
    <w:multiLevelType w:val="multilevel"/>
    <w:tmpl w:val="DB8C09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4">
    <w:nsid w:val="573960F1"/>
    <w:multiLevelType w:val="hybridMultilevel"/>
    <w:tmpl w:val="612E9DF6"/>
    <w:lvl w:ilvl="0" w:tplc="10090017">
      <w:start w:val="1"/>
      <w:numFmt w:val="lowerLetter"/>
      <w:lvlText w:val="%1)"/>
      <w:lvlJc w:val="left"/>
      <w:pPr>
        <w:ind w:left="720" w:hanging="360"/>
      </w:pPr>
      <w:rPr>
        <w:rFonts w:hint="default"/>
      </w:rPr>
    </w:lvl>
    <w:lvl w:ilvl="1" w:tplc="8D22C054">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7B22327"/>
    <w:multiLevelType w:val="hybridMultilevel"/>
    <w:tmpl w:val="D714A6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D484ECA"/>
    <w:multiLevelType w:val="hybridMultilevel"/>
    <w:tmpl w:val="E63E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D21FA3"/>
    <w:multiLevelType w:val="hybridMultilevel"/>
    <w:tmpl w:val="B4CA2D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640F6BA5"/>
    <w:multiLevelType w:val="hybridMultilevel"/>
    <w:tmpl w:val="7CAEC3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6725E0B"/>
    <w:multiLevelType w:val="multilevel"/>
    <w:tmpl w:val="DB8C09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0">
    <w:nsid w:val="6A08144B"/>
    <w:multiLevelType w:val="hybridMultilevel"/>
    <w:tmpl w:val="8C94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3B6D13"/>
    <w:multiLevelType w:val="hybridMultilevel"/>
    <w:tmpl w:val="8BB63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A48BF"/>
    <w:multiLevelType w:val="hybridMultilevel"/>
    <w:tmpl w:val="1B7A5CF4"/>
    <w:lvl w:ilvl="0" w:tplc="04090001">
      <w:start w:val="1"/>
      <w:numFmt w:val="bullet"/>
      <w:lvlText w:val=""/>
      <w:lvlJc w:val="left"/>
      <w:pPr>
        <w:ind w:left="1684" w:hanging="360"/>
      </w:pPr>
      <w:rPr>
        <w:rFonts w:ascii="Symbol" w:hAnsi="Symbol" w:hint="default"/>
      </w:rPr>
    </w:lvl>
    <w:lvl w:ilvl="1" w:tplc="04090003">
      <w:start w:val="1"/>
      <w:numFmt w:val="bullet"/>
      <w:lvlText w:val="o"/>
      <w:lvlJc w:val="left"/>
      <w:pPr>
        <w:ind w:left="2404" w:hanging="360"/>
      </w:pPr>
      <w:rPr>
        <w:rFonts w:ascii="Courier New" w:hAnsi="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43">
    <w:nsid w:val="6F9918F4"/>
    <w:multiLevelType w:val="hybridMultilevel"/>
    <w:tmpl w:val="FDDC9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FB83040"/>
    <w:multiLevelType w:val="hybridMultilevel"/>
    <w:tmpl w:val="F4A031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6FDF12E0"/>
    <w:multiLevelType w:val="hybridMultilevel"/>
    <w:tmpl w:val="81921E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17F6A05"/>
    <w:multiLevelType w:val="hybridMultilevel"/>
    <w:tmpl w:val="BB925F5E"/>
    <w:lvl w:ilvl="0" w:tplc="04090001">
      <w:start w:val="1"/>
      <w:numFmt w:val="bullet"/>
      <w:lvlText w:val=""/>
      <w:lvlJc w:val="left"/>
      <w:pPr>
        <w:tabs>
          <w:tab w:val="num" w:pos="360"/>
        </w:tabs>
        <w:ind w:left="360" w:hanging="360"/>
      </w:pPr>
      <w:rPr>
        <w:rFonts w:ascii="Symbol" w:hAnsi="Symbol" w:hint="default"/>
      </w:rPr>
    </w:lvl>
    <w:lvl w:ilvl="1" w:tplc="1F708F24" w:tentative="1">
      <w:start w:val="1"/>
      <w:numFmt w:val="lowerLetter"/>
      <w:lvlText w:val="%2."/>
      <w:lvlJc w:val="left"/>
      <w:pPr>
        <w:tabs>
          <w:tab w:val="num" w:pos="1080"/>
        </w:tabs>
        <w:ind w:left="1080" w:hanging="360"/>
      </w:pPr>
    </w:lvl>
    <w:lvl w:ilvl="2" w:tplc="CBB2F058" w:tentative="1">
      <w:start w:val="1"/>
      <w:numFmt w:val="lowerRoman"/>
      <w:lvlText w:val="%3."/>
      <w:lvlJc w:val="right"/>
      <w:pPr>
        <w:tabs>
          <w:tab w:val="num" w:pos="1800"/>
        </w:tabs>
        <w:ind w:left="1800" w:hanging="180"/>
      </w:pPr>
    </w:lvl>
    <w:lvl w:ilvl="3" w:tplc="FE3E5348" w:tentative="1">
      <w:start w:val="1"/>
      <w:numFmt w:val="decimal"/>
      <w:lvlText w:val="%4."/>
      <w:lvlJc w:val="left"/>
      <w:pPr>
        <w:tabs>
          <w:tab w:val="num" w:pos="2520"/>
        </w:tabs>
        <w:ind w:left="2520" w:hanging="360"/>
      </w:pPr>
    </w:lvl>
    <w:lvl w:ilvl="4" w:tplc="62E67D7E" w:tentative="1">
      <w:start w:val="1"/>
      <w:numFmt w:val="lowerLetter"/>
      <w:lvlText w:val="%5."/>
      <w:lvlJc w:val="left"/>
      <w:pPr>
        <w:tabs>
          <w:tab w:val="num" w:pos="3240"/>
        </w:tabs>
        <w:ind w:left="3240" w:hanging="360"/>
      </w:pPr>
    </w:lvl>
    <w:lvl w:ilvl="5" w:tplc="C62E832C" w:tentative="1">
      <w:start w:val="1"/>
      <w:numFmt w:val="lowerRoman"/>
      <w:lvlText w:val="%6."/>
      <w:lvlJc w:val="right"/>
      <w:pPr>
        <w:tabs>
          <w:tab w:val="num" w:pos="3960"/>
        </w:tabs>
        <w:ind w:left="3960" w:hanging="180"/>
      </w:pPr>
    </w:lvl>
    <w:lvl w:ilvl="6" w:tplc="B614BD04" w:tentative="1">
      <w:start w:val="1"/>
      <w:numFmt w:val="decimal"/>
      <w:lvlText w:val="%7."/>
      <w:lvlJc w:val="left"/>
      <w:pPr>
        <w:tabs>
          <w:tab w:val="num" w:pos="4680"/>
        </w:tabs>
        <w:ind w:left="4680" w:hanging="360"/>
      </w:pPr>
    </w:lvl>
    <w:lvl w:ilvl="7" w:tplc="CC624BEA" w:tentative="1">
      <w:start w:val="1"/>
      <w:numFmt w:val="lowerLetter"/>
      <w:lvlText w:val="%8."/>
      <w:lvlJc w:val="left"/>
      <w:pPr>
        <w:tabs>
          <w:tab w:val="num" w:pos="5400"/>
        </w:tabs>
        <w:ind w:left="5400" w:hanging="360"/>
      </w:pPr>
    </w:lvl>
    <w:lvl w:ilvl="8" w:tplc="D3DE8256" w:tentative="1">
      <w:start w:val="1"/>
      <w:numFmt w:val="lowerRoman"/>
      <w:lvlText w:val="%9."/>
      <w:lvlJc w:val="right"/>
      <w:pPr>
        <w:tabs>
          <w:tab w:val="num" w:pos="6120"/>
        </w:tabs>
        <w:ind w:left="6120" w:hanging="180"/>
      </w:pPr>
    </w:lvl>
  </w:abstractNum>
  <w:abstractNum w:abstractNumId="47">
    <w:nsid w:val="78E11741"/>
    <w:multiLevelType w:val="hybridMultilevel"/>
    <w:tmpl w:val="18AA98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C6C0F7A"/>
    <w:multiLevelType w:val="multilevel"/>
    <w:tmpl w:val="B8CE4A2E"/>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9">
    <w:nsid w:val="7F8E4FC6"/>
    <w:multiLevelType w:val="hybridMultilevel"/>
    <w:tmpl w:val="E7CCF8C0"/>
    <w:lvl w:ilvl="0" w:tplc="903CBBF4">
      <w:start w:val="1"/>
      <w:numFmt w:val="low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7"/>
  </w:num>
  <w:num w:numId="3">
    <w:abstractNumId w:val="10"/>
  </w:num>
  <w:num w:numId="4">
    <w:abstractNumId w:val="14"/>
  </w:num>
  <w:num w:numId="5">
    <w:abstractNumId w:val="46"/>
  </w:num>
  <w:num w:numId="6">
    <w:abstractNumId w:val="25"/>
  </w:num>
  <w:num w:numId="7">
    <w:abstractNumId w:val="20"/>
  </w:num>
  <w:num w:numId="8">
    <w:abstractNumId w:val="31"/>
  </w:num>
  <w:num w:numId="9">
    <w:abstractNumId w:val="1"/>
  </w:num>
  <w:num w:numId="10">
    <w:abstractNumId w:val="41"/>
  </w:num>
  <w:num w:numId="11">
    <w:abstractNumId w:val="8"/>
  </w:num>
  <w:num w:numId="12">
    <w:abstractNumId w:val="24"/>
  </w:num>
  <w:num w:numId="13">
    <w:abstractNumId w:val="23"/>
  </w:num>
  <w:num w:numId="14">
    <w:abstractNumId w:val="28"/>
  </w:num>
  <w:num w:numId="15">
    <w:abstractNumId w:val="30"/>
  </w:num>
  <w:num w:numId="16">
    <w:abstractNumId w:val="26"/>
  </w:num>
  <w:num w:numId="17">
    <w:abstractNumId w:val="7"/>
  </w:num>
  <w:num w:numId="18">
    <w:abstractNumId w:val="21"/>
  </w:num>
  <w:num w:numId="19">
    <w:abstractNumId w:val="35"/>
  </w:num>
  <w:num w:numId="20">
    <w:abstractNumId w:val="47"/>
  </w:num>
  <w:num w:numId="21">
    <w:abstractNumId w:val="5"/>
  </w:num>
  <w:num w:numId="22">
    <w:abstractNumId w:val="12"/>
  </w:num>
  <w:num w:numId="23">
    <w:abstractNumId w:val="16"/>
  </w:num>
  <w:num w:numId="24">
    <w:abstractNumId w:val="0"/>
  </w:num>
  <w:num w:numId="25">
    <w:abstractNumId w:val="29"/>
  </w:num>
  <w:num w:numId="26">
    <w:abstractNumId w:val="36"/>
  </w:num>
  <w:num w:numId="27">
    <w:abstractNumId w:val="40"/>
  </w:num>
  <w:num w:numId="28">
    <w:abstractNumId w:val="39"/>
  </w:num>
  <w:num w:numId="29">
    <w:abstractNumId w:val="33"/>
  </w:num>
  <w:num w:numId="30">
    <w:abstractNumId w:val="49"/>
  </w:num>
  <w:num w:numId="31">
    <w:abstractNumId w:val="4"/>
  </w:num>
  <w:num w:numId="32">
    <w:abstractNumId w:val="43"/>
  </w:num>
  <w:num w:numId="33">
    <w:abstractNumId w:val="38"/>
  </w:num>
  <w:num w:numId="34">
    <w:abstractNumId w:val="45"/>
  </w:num>
  <w:num w:numId="35">
    <w:abstractNumId w:val="44"/>
  </w:num>
  <w:num w:numId="36">
    <w:abstractNumId w:val="22"/>
  </w:num>
  <w:num w:numId="37">
    <w:abstractNumId w:val="34"/>
  </w:num>
  <w:num w:numId="38">
    <w:abstractNumId w:val="3"/>
  </w:num>
  <w:num w:numId="39">
    <w:abstractNumId w:val="32"/>
  </w:num>
  <w:num w:numId="40">
    <w:abstractNumId w:val="9"/>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9"/>
  </w:num>
  <w:num w:numId="44">
    <w:abstractNumId w:val="6"/>
  </w:num>
  <w:num w:numId="45">
    <w:abstractNumId w:val="37"/>
  </w:num>
  <w:num w:numId="46">
    <w:abstractNumId w:val="42"/>
  </w:num>
  <w:num w:numId="47">
    <w:abstractNumId w:val="18"/>
  </w:num>
  <w:num w:numId="48">
    <w:abstractNumId w:val="13"/>
  </w:num>
  <w:num w:numId="49">
    <w:abstractNumId w:val="15"/>
  </w:num>
  <w:num w:numId="5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9F"/>
    <w:rsid w:val="000014BB"/>
    <w:rsid w:val="0000740D"/>
    <w:rsid w:val="000126DE"/>
    <w:rsid w:val="000144A8"/>
    <w:rsid w:val="00014BBD"/>
    <w:rsid w:val="000202B8"/>
    <w:rsid w:val="00025742"/>
    <w:rsid w:val="00026A7C"/>
    <w:rsid w:val="00027612"/>
    <w:rsid w:val="00037DEA"/>
    <w:rsid w:val="00041387"/>
    <w:rsid w:val="000417A1"/>
    <w:rsid w:val="00043A8D"/>
    <w:rsid w:val="00044189"/>
    <w:rsid w:val="000442EC"/>
    <w:rsid w:val="00050FDD"/>
    <w:rsid w:val="00051331"/>
    <w:rsid w:val="000531C0"/>
    <w:rsid w:val="000537B4"/>
    <w:rsid w:val="00055AC3"/>
    <w:rsid w:val="00056632"/>
    <w:rsid w:val="00064975"/>
    <w:rsid w:val="0006561B"/>
    <w:rsid w:val="00065C25"/>
    <w:rsid w:val="00065D46"/>
    <w:rsid w:val="0006690A"/>
    <w:rsid w:val="0007070C"/>
    <w:rsid w:val="00073B98"/>
    <w:rsid w:val="00073C73"/>
    <w:rsid w:val="00075767"/>
    <w:rsid w:val="00075D71"/>
    <w:rsid w:val="00082846"/>
    <w:rsid w:val="00085451"/>
    <w:rsid w:val="00087DD4"/>
    <w:rsid w:val="0009071F"/>
    <w:rsid w:val="00095524"/>
    <w:rsid w:val="00096030"/>
    <w:rsid w:val="000A3B58"/>
    <w:rsid w:val="000A6BA0"/>
    <w:rsid w:val="000B555B"/>
    <w:rsid w:val="000C1AD7"/>
    <w:rsid w:val="000C2C92"/>
    <w:rsid w:val="000C376C"/>
    <w:rsid w:val="000C4969"/>
    <w:rsid w:val="000C73DE"/>
    <w:rsid w:val="000C79EC"/>
    <w:rsid w:val="000D0285"/>
    <w:rsid w:val="000D3475"/>
    <w:rsid w:val="000E04B4"/>
    <w:rsid w:val="000E14FB"/>
    <w:rsid w:val="000E2DC2"/>
    <w:rsid w:val="000E72BB"/>
    <w:rsid w:val="000E742E"/>
    <w:rsid w:val="000E7933"/>
    <w:rsid w:val="000F72CD"/>
    <w:rsid w:val="001007E0"/>
    <w:rsid w:val="00101B68"/>
    <w:rsid w:val="00104486"/>
    <w:rsid w:val="00105827"/>
    <w:rsid w:val="00107F04"/>
    <w:rsid w:val="00110565"/>
    <w:rsid w:val="00116D03"/>
    <w:rsid w:val="00120074"/>
    <w:rsid w:val="00123767"/>
    <w:rsid w:val="00126038"/>
    <w:rsid w:val="001324F9"/>
    <w:rsid w:val="001327DA"/>
    <w:rsid w:val="0013311C"/>
    <w:rsid w:val="00134B6C"/>
    <w:rsid w:val="00140F21"/>
    <w:rsid w:val="001443C9"/>
    <w:rsid w:val="00144F53"/>
    <w:rsid w:val="0014700E"/>
    <w:rsid w:val="00155A40"/>
    <w:rsid w:val="0015676B"/>
    <w:rsid w:val="001569C0"/>
    <w:rsid w:val="00160174"/>
    <w:rsid w:val="00170629"/>
    <w:rsid w:val="00171703"/>
    <w:rsid w:val="0017285D"/>
    <w:rsid w:val="00173FDC"/>
    <w:rsid w:val="00174335"/>
    <w:rsid w:val="001824DE"/>
    <w:rsid w:val="0018282D"/>
    <w:rsid w:val="00182A04"/>
    <w:rsid w:val="00183C78"/>
    <w:rsid w:val="001852A3"/>
    <w:rsid w:val="0018747B"/>
    <w:rsid w:val="00187C42"/>
    <w:rsid w:val="00190C61"/>
    <w:rsid w:val="00192029"/>
    <w:rsid w:val="00194243"/>
    <w:rsid w:val="00196637"/>
    <w:rsid w:val="001A17E9"/>
    <w:rsid w:val="001A51C6"/>
    <w:rsid w:val="001B28FB"/>
    <w:rsid w:val="001C2535"/>
    <w:rsid w:val="001C5A03"/>
    <w:rsid w:val="001C7249"/>
    <w:rsid w:val="001D05D5"/>
    <w:rsid w:val="001D24F6"/>
    <w:rsid w:val="001D2AC0"/>
    <w:rsid w:val="001D617A"/>
    <w:rsid w:val="001E4F41"/>
    <w:rsid w:val="001E79A3"/>
    <w:rsid w:val="001F001D"/>
    <w:rsid w:val="001F1DE1"/>
    <w:rsid w:val="001F4741"/>
    <w:rsid w:val="00200A27"/>
    <w:rsid w:val="00200FC6"/>
    <w:rsid w:val="002027BB"/>
    <w:rsid w:val="002030F1"/>
    <w:rsid w:val="002103AB"/>
    <w:rsid w:val="00210EAB"/>
    <w:rsid w:val="002116D2"/>
    <w:rsid w:val="002168E5"/>
    <w:rsid w:val="002216C8"/>
    <w:rsid w:val="002227E3"/>
    <w:rsid w:val="00226940"/>
    <w:rsid w:val="00232628"/>
    <w:rsid w:val="00232BE7"/>
    <w:rsid w:val="00235FDA"/>
    <w:rsid w:val="002372B9"/>
    <w:rsid w:val="00237B6F"/>
    <w:rsid w:val="00240195"/>
    <w:rsid w:val="00246071"/>
    <w:rsid w:val="00250D20"/>
    <w:rsid w:val="00251F25"/>
    <w:rsid w:val="00252513"/>
    <w:rsid w:val="00253417"/>
    <w:rsid w:val="00255EE2"/>
    <w:rsid w:val="0025605D"/>
    <w:rsid w:val="00256979"/>
    <w:rsid w:val="00260A1C"/>
    <w:rsid w:val="00263EDB"/>
    <w:rsid w:val="00263F79"/>
    <w:rsid w:val="00265136"/>
    <w:rsid w:val="002655E4"/>
    <w:rsid w:val="00266B00"/>
    <w:rsid w:val="002738F0"/>
    <w:rsid w:val="00277F94"/>
    <w:rsid w:val="002805CD"/>
    <w:rsid w:val="00281037"/>
    <w:rsid w:val="00281042"/>
    <w:rsid w:val="00284201"/>
    <w:rsid w:val="00285E98"/>
    <w:rsid w:val="002947FF"/>
    <w:rsid w:val="002A0592"/>
    <w:rsid w:val="002A4CF1"/>
    <w:rsid w:val="002A58C7"/>
    <w:rsid w:val="002A5B7C"/>
    <w:rsid w:val="002B1A87"/>
    <w:rsid w:val="002B40F4"/>
    <w:rsid w:val="002B54C1"/>
    <w:rsid w:val="002B6D22"/>
    <w:rsid w:val="002B74D7"/>
    <w:rsid w:val="002C3539"/>
    <w:rsid w:val="002C3E3D"/>
    <w:rsid w:val="002D11AA"/>
    <w:rsid w:val="002D1BDD"/>
    <w:rsid w:val="002D49A1"/>
    <w:rsid w:val="002E17D1"/>
    <w:rsid w:val="002F19EC"/>
    <w:rsid w:val="002F19EF"/>
    <w:rsid w:val="002F1FFB"/>
    <w:rsid w:val="002F253B"/>
    <w:rsid w:val="00300B01"/>
    <w:rsid w:val="00302478"/>
    <w:rsid w:val="00314416"/>
    <w:rsid w:val="0031677A"/>
    <w:rsid w:val="00324BE5"/>
    <w:rsid w:val="00330140"/>
    <w:rsid w:val="00331E45"/>
    <w:rsid w:val="0033283C"/>
    <w:rsid w:val="00334E98"/>
    <w:rsid w:val="00335AA3"/>
    <w:rsid w:val="00341CB3"/>
    <w:rsid w:val="003463B3"/>
    <w:rsid w:val="00347798"/>
    <w:rsid w:val="003478E5"/>
    <w:rsid w:val="003507EF"/>
    <w:rsid w:val="00350ADD"/>
    <w:rsid w:val="00350D54"/>
    <w:rsid w:val="003514FE"/>
    <w:rsid w:val="00351CC5"/>
    <w:rsid w:val="0035302E"/>
    <w:rsid w:val="003542D4"/>
    <w:rsid w:val="003562EC"/>
    <w:rsid w:val="00361A4B"/>
    <w:rsid w:val="0036230C"/>
    <w:rsid w:val="00362C85"/>
    <w:rsid w:val="003660F4"/>
    <w:rsid w:val="00366261"/>
    <w:rsid w:val="00366754"/>
    <w:rsid w:val="00366A1C"/>
    <w:rsid w:val="003753A3"/>
    <w:rsid w:val="00376594"/>
    <w:rsid w:val="00376A06"/>
    <w:rsid w:val="003810B5"/>
    <w:rsid w:val="0038460B"/>
    <w:rsid w:val="00385626"/>
    <w:rsid w:val="0038612C"/>
    <w:rsid w:val="00393BF6"/>
    <w:rsid w:val="00394E8F"/>
    <w:rsid w:val="0039578E"/>
    <w:rsid w:val="00397D87"/>
    <w:rsid w:val="00397F30"/>
    <w:rsid w:val="003A0994"/>
    <w:rsid w:val="003A407F"/>
    <w:rsid w:val="003A4528"/>
    <w:rsid w:val="003B1EDD"/>
    <w:rsid w:val="003B39B2"/>
    <w:rsid w:val="003B5E64"/>
    <w:rsid w:val="003C0F90"/>
    <w:rsid w:val="003C1257"/>
    <w:rsid w:val="003C318C"/>
    <w:rsid w:val="003C399F"/>
    <w:rsid w:val="003C6AA0"/>
    <w:rsid w:val="003D02B7"/>
    <w:rsid w:val="003D0ABF"/>
    <w:rsid w:val="003D11F8"/>
    <w:rsid w:val="003D1632"/>
    <w:rsid w:val="003D40FD"/>
    <w:rsid w:val="003D7F2D"/>
    <w:rsid w:val="003E3A26"/>
    <w:rsid w:val="003E4031"/>
    <w:rsid w:val="003E4D40"/>
    <w:rsid w:val="003E50C0"/>
    <w:rsid w:val="003E54CA"/>
    <w:rsid w:val="003E577E"/>
    <w:rsid w:val="003F274D"/>
    <w:rsid w:val="003F2C9A"/>
    <w:rsid w:val="003F2D81"/>
    <w:rsid w:val="003F5A92"/>
    <w:rsid w:val="003F6116"/>
    <w:rsid w:val="0040307D"/>
    <w:rsid w:val="00410549"/>
    <w:rsid w:val="00411679"/>
    <w:rsid w:val="00413E28"/>
    <w:rsid w:val="00414C21"/>
    <w:rsid w:val="00420C0D"/>
    <w:rsid w:val="004210C1"/>
    <w:rsid w:val="00425BDF"/>
    <w:rsid w:val="0042676D"/>
    <w:rsid w:val="00433530"/>
    <w:rsid w:val="00433B47"/>
    <w:rsid w:val="00433E13"/>
    <w:rsid w:val="0044076E"/>
    <w:rsid w:val="004413E5"/>
    <w:rsid w:val="00445559"/>
    <w:rsid w:val="00451D9F"/>
    <w:rsid w:val="00452FE5"/>
    <w:rsid w:val="00462B4B"/>
    <w:rsid w:val="004660CB"/>
    <w:rsid w:val="0047272F"/>
    <w:rsid w:val="00472BD7"/>
    <w:rsid w:val="00472DC6"/>
    <w:rsid w:val="004827D0"/>
    <w:rsid w:val="00482D8B"/>
    <w:rsid w:val="00485A88"/>
    <w:rsid w:val="00486FCD"/>
    <w:rsid w:val="0049074D"/>
    <w:rsid w:val="00490F22"/>
    <w:rsid w:val="00491DFE"/>
    <w:rsid w:val="00492546"/>
    <w:rsid w:val="0049359F"/>
    <w:rsid w:val="004943F2"/>
    <w:rsid w:val="00497508"/>
    <w:rsid w:val="004A002C"/>
    <w:rsid w:val="004A077D"/>
    <w:rsid w:val="004A10FA"/>
    <w:rsid w:val="004A130F"/>
    <w:rsid w:val="004A1A9E"/>
    <w:rsid w:val="004A4C96"/>
    <w:rsid w:val="004A7D83"/>
    <w:rsid w:val="004B6699"/>
    <w:rsid w:val="004C1047"/>
    <w:rsid w:val="004C5AC1"/>
    <w:rsid w:val="004C6D1D"/>
    <w:rsid w:val="004D0102"/>
    <w:rsid w:val="004D1E5D"/>
    <w:rsid w:val="004E2200"/>
    <w:rsid w:val="004E3DF4"/>
    <w:rsid w:val="004E7274"/>
    <w:rsid w:val="004E7A07"/>
    <w:rsid w:val="004F1303"/>
    <w:rsid w:val="004F3106"/>
    <w:rsid w:val="004F6611"/>
    <w:rsid w:val="0050093E"/>
    <w:rsid w:val="005012F3"/>
    <w:rsid w:val="0050179B"/>
    <w:rsid w:val="00511449"/>
    <w:rsid w:val="00511F91"/>
    <w:rsid w:val="00517155"/>
    <w:rsid w:val="0052605C"/>
    <w:rsid w:val="0053007D"/>
    <w:rsid w:val="00531893"/>
    <w:rsid w:val="005318F1"/>
    <w:rsid w:val="005328A5"/>
    <w:rsid w:val="00533D97"/>
    <w:rsid w:val="00536A50"/>
    <w:rsid w:val="00540250"/>
    <w:rsid w:val="00541465"/>
    <w:rsid w:val="00545397"/>
    <w:rsid w:val="00546392"/>
    <w:rsid w:val="0055101A"/>
    <w:rsid w:val="00552AA9"/>
    <w:rsid w:val="005627AF"/>
    <w:rsid w:val="005644C1"/>
    <w:rsid w:val="005657F7"/>
    <w:rsid w:val="0056620C"/>
    <w:rsid w:val="00576235"/>
    <w:rsid w:val="005765F4"/>
    <w:rsid w:val="00576CB8"/>
    <w:rsid w:val="00577C55"/>
    <w:rsid w:val="00581F79"/>
    <w:rsid w:val="00583BF8"/>
    <w:rsid w:val="00586B31"/>
    <w:rsid w:val="00586F4F"/>
    <w:rsid w:val="00590E6D"/>
    <w:rsid w:val="005915B8"/>
    <w:rsid w:val="00592CE6"/>
    <w:rsid w:val="00596659"/>
    <w:rsid w:val="005A3392"/>
    <w:rsid w:val="005A358C"/>
    <w:rsid w:val="005A4388"/>
    <w:rsid w:val="005B05FC"/>
    <w:rsid w:val="005B1CBA"/>
    <w:rsid w:val="005C2EC4"/>
    <w:rsid w:val="005C4C2E"/>
    <w:rsid w:val="005C65F1"/>
    <w:rsid w:val="005C7F1C"/>
    <w:rsid w:val="005D348B"/>
    <w:rsid w:val="005D4E80"/>
    <w:rsid w:val="005D54C7"/>
    <w:rsid w:val="005D599F"/>
    <w:rsid w:val="005D6950"/>
    <w:rsid w:val="005E235C"/>
    <w:rsid w:val="005E29E8"/>
    <w:rsid w:val="005E44D3"/>
    <w:rsid w:val="005E74F7"/>
    <w:rsid w:val="005F03D0"/>
    <w:rsid w:val="005F3A74"/>
    <w:rsid w:val="005F56C9"/>
    <w:rsid w:val="005F6CD1"/>
    <w:rsid w:val="005F6FAE"/>
    <w:rsid w:val="0060008F"/>
    <w:rsid w:val="0060188F"/>
    <w:rsid w:val="00603B5C"/>
    <w:rsid w:val="00605042"/>
    <w:rsid w:val="00605FF8"/>
    <w:rsid w:val="006079A4"/>
    <w:rsid w:val="00607FFE"/>
    <w:rsid w:val="00610C82"/>
    <w:rsid w:val="006140A2"/>
    <w:rsid w:val="0061746E"/>
    <w:rsid w:val="00620515"/>
    <w:rsid w:val="006206E0"/>
    <w:rsid w:val="00621808"/>
    <w:rsid w:val="006218D7"/>
    <w:rsid w:val="00622482"/>
    <w:rsid w:val="006241F1"/>
    <w:rsid w:val="00631A89"/>
    <w:rsid w:val="00633E65"/>
    <w:rsid w:val="00636082"/>
    <w:rsid w:val="00642285"/>
    <w:rsid w:val="00643FED"/>
    <w:rsid w:val="0064724E"/>
    <w:rsid w:val="00647A44"/>
    <w:rsid w:val="006539F0"/>
    <w:rsid w:val="00663ED0"/>
    <w:rsid w:val="00667B73"/>
    <w:rsid w:val="006724E4"/>
    <w:rsid w:val="00672C58"/>
    <w:rsid w:val="00675E19"/>
    <w:rsid w:val="00677B0F"/>
    <w:rsid w:val="006800BE"/>
    <w:rsid w:val="0068700F"/>
    <w:rsid w:val="00693609"/>
    <w:rsid w:val="0069429E"/>
    <w:rsid w:val="006A2E0F"/>
    <w:rsid w:val="006A330C"/>
    <w:rsid w:val="006A5FF8"/>
    <w:rsid w:val="006B0957"/>
    <w:rsid w:val="006B2D4B"/>
    <w:rsid w:val="006B3D69"/>
    <w:rsid w:val="006B5D44"/>
    <w:rsid w:val="006C1C8F"/>
    <w:rsid w:val="006C3DAD"/>
    <w:rsid w:val="006C581F"/>
    <w:rsid w:val="006C5E03"/>
    <w:rsid w:val="006D53B2"/>
    <w:rsid w:val="006E1D6B"/>
    <w:rsid w:val="006E3270"/>
    <w:rsid w:val="006E6E48"/>
    <w:rsid w:val="006E7266"/>
    <w:rsid w:val="006F1575"/>
    <w:rsid w:val="006F2428"/>
    <w:rsid w:val="006F390C"/>
    <w:rsid w:val="006F41A6"/>
    <w:rsid w:val="006F47B2"/>
    <w:rsid w:val="006F7221"/>
    <w:rsid w:val="00704CF1"/>
    <w:rsid w:val="00705641"/>
    <w:rsid w:val="00707A7C"/>
    <w:rsid w:val="00713849"/>
    <w:rsid w:val="00722698"/>
    <w:rsid w:val="00723C01"/>
    <w:rsid w:val="007267C2"/>
    <w:rsid w:val="007366B1"/>
    <w:rsid w:val="00736EEC"/>
    <w:rsid w:val="00737755"/>
    <w:rsid w:val="007404F3"/>
    <w:rsid w:val="00747ECD"/>
    <w:rsid w:val="00750FDE"/>
    <w:rsid w:val="007528DD"/>
    <w:rsid w:val="00752EA7"/>
    <w:rsid w:val="00754512"/>
    <w:rsid w:val="0075596C"/>
    <w:rsid w:val="007567CB"/>
    <w:rsid w:val="00757FAF"/>
    <w:rsid w:val="0076029B"/>
    <w:rsid w:val="007616E2"/>
    <w:rsid w:val="0076207D"/>
    <w:rsid w:val="00762265"/>
    <w:rsid w:val="00763909"/>
    <w:rsid w:val="00765765"/>
    <w:rsid w:val="00772254"/>
    <w:rsid w:val="00776F80"/>
    <w:rsid w:val="007800C5"/>
    <w:rsid w:val="00780E1F"/>
    <w:rsid w:val="007846D7"/>
    <w:rsid w:val="00785B62"/>
    <w:rsid w:val="00786DBF"/>
    <w:rsid w:val="007900BC"/>
    <w:rsid w:val="00794988"/>
    <w:rsid w:val="00794BEE"/>
    <w:rsid w:val="007A083E"/>
    <w:rsid w:val="007A1BC7"/>
    <w:rsid w:val="007A1C41"/>
    <w:rsid w:val="007A3795"/>
    <w:rsid w:val="007A57CD"/>
    <w:rsid w:val="007A6B96"/>
    <w:rsid w:val="007A6E71"/>
    <w:rsid w:val="007B0147"/>
    <w:rsid w:val="007B17B0"/>
    <w:rsid w:val="007B2FB3"/>
    <w:rsid w:val="007B67DF"/>
    <w:rsid w:val="007C2EA2"/>
    <w:rsid w:val="007C5F25"/>
    <w:rsid w:val="007C7003"/>
    <w:rsid w:val="007D018F"/>
    <w:rsid w:val="007D0AEE"/>
    <w:rsid w:val="007D1265"/>
    <w:rsid w:val="007D1A55"/>
    <w:rsid w:val="007D2159"/>
    <w:rsid w:val="007D266B"/>
    <w:rsid w:val="007D26D1"/>
    <w:rsid w:val="007D28BA"/>
    <w:rsid w:val="007D3FDC"/>
    <w:rsid w:val="007D50FE"/>
    <w:rsid w:val="007D600D"/>
    <w:rsid w:val="007D77C9"/>
    <w:rsid w:val="007E3920"/>
    <w:rsid w:val="007F1C9F"/>
    <w:rsid w:val="007F2240"/>
    <w:rsid w:val="007F5E1B"/>
    <w:rsid w:val="00802EE8"/>
    <w:rsid w:val="008071D7"/>
    <w:rsid w:val="00814248"/>
    <w:rsid w:val="0081603C"/>
    <w:rsid w:val="00823141"/>
    <w:rsid w:val="008236C4"/>
    <w:rsid w:val="0082678A"/>
    <w:rsid w:val="0082687B"/>
    <w:rsid w:val="00833CDB"/>
    <w:rsid w:val="00854411"/>
    <w:rsid w:val="0085511D"/>
    <w:rsid w:val="00856792"/>
    <w:rsid w:val="00856B25"/>
    <w:rsid w:val="00860C51"/>
    <w:rsid w:val="0086449D"/>
    <w:rsid w:val="008645D3"/>
    <w:rsid w:val="0087034C"/>
    <w:rsid w:val="008717BE"/>
    <w:rsid w:val="00873155"/>
    <w:rsid w:val="00873CEF"/>
    <w:rsid w:val="00876726"/>
    <w:rsid w:val="008769AD"/>
    <w:rsid w:val="008771FF"/>
    <w:rsid w:val="00882B2F"/>
    <w:rsid w:val="00885B6A"/>
    <w:rsid w:val="00885E34"/>
    <w:rsid w:val="008879A4"/>
    <w:rsid w:val="00892328"/>
    <w:rsid w:val="00892AC9"/>
    <w:rsid w:val="00893D69"/>
    <w:rsid w:val="008957D9"/>
    <w:rsid w:val="00895B25"/>
    <w:rsid w:val="008A2107"/>
    <w:rsid w:val="008A2D4F"/>
    <w:rsid w:val="008A2F49"/>
    <w:rsid w:val="008A6102"/>
    <w:rsid w:val="008A6355"/>
    <w:rsid w:val="008B07A7"/>
    <w:rsid w:val="008B19E9"/>
    <w:rsid w:val="008B54F3"/>
    <w:rsid w:val="008B7B57"/>
    <w:rsid w:val="008C1F7F"/>
    <w:rsid w:val="008C2F94"/>
    <w:rsid w:val="008D1AB5"/>
    <w:rsid w:val="008D2DBD"/>
    <w:rsid w:val="008D4EAF"/>
    <w:rsid w:val="008E1391"/>
    <w:rsid w:val="008E1D42"/>
    <w:rsid w:val="008E35F8"/>
    <w:rsid w:val="008E4C9A"/>
    <w:rsid w:val="008F1701"/>
    <w:rsid w:val="008F1BF0"/>
    <w:rsid w:val="008F354F"/>
    <w:rsid w:val="008F4CA7"/>
    <w:rsid w:val="008F6F4E"/>
    <w:rsid w:val="008F74EC"/>
    <w:rsid w:val="0090068E"/>
    <w:rsid w:val="00902BD0"/>
    <w:rsid w:val="00904921"/>
    <w:rsid w:val="00905CB6"/>
    <w:rsid w:val="009070B2"/>
    <w:rsid w:val="00907E5E"/>
    <w:rsid w:val="009109E0"/>
    <w:rsid w:val="00913553"/>
    <w:rsid w:val="00920A5A"/>
    <w:rsid w:val="00925A65"/>
    <w:rsid w:val="009268DC"/>
    <w:rsid w:val="00932361"/>
    <w:rsid w:val="00934704"/>
    <w:rsid w:val="00934796"/>
    <w:rsid w:val="00935F79"/>
    <w:rsid w:val="0094390D"/>
    <w:rsid w:val="00944B53"/>
    <w:rsid w:val="00945AF3"/>
    <w:rsid w:val="00947FF1"/>
    <w:rsid w:val="0095237B"/>
    <w:rsid w:val="00952EC4"/>
    <w:rsid w:val="0095334B"/>
    <w:rsid w:val="009558F7"/>
    <w:rsid w:val="00955DAA"/>
    <w:rsid w:val="0095610B"/>
    <w:rsid w:val="0096256A"/>
    <w:rsid w:val="00966AD9"/>
    <w:rsid w:val="00972DC5"/>
    <w:rsid w:val="00972F96"/>
    <w:rsid w:val="00983FDE"/>
    <w:rsid w:val="00984470"/>
    <w:rsid w:val="009853CE"/>
    <w:rsid w:val="00991057"/>
    <w:rsid w:val="00992CD8"/>
    <w:rsid w:val="00996839"/>
    <w:rsid w:val="009A1878"/>
    <w:rsid w:val="009B0CDF"/>
    <w:rsid w:val="009B12D5"/>
    <w:rsid w:val="009B2C54"/>
    <w:rsid w:val="009B3190"/>
    <w:rsid w:val="009B43F3"/>
    <w:rsid w:val="009B79E8"/>
    <w:rsid w:val="009C18C8"/>
    <w:rsid w:val="009C440E"/>
    <w:rsid w:val="009C49C3"/>
    <w:rsid w:val="009C4D21"/>
    <w:rsid w:val="009C4F5A"/>
    <w:rsid w:val="009C6D59"/>
    <w:rsid w:val="009D34DD"/>
    <w:rsid w:val="009D3EB3"/>
    <w:rsid w:val="009D4380"/>
    <w:rsid w:val="009D76D2"/>
    <w:rsid w:val="009E088E"/>
    <w:rsid w:val="009F30D1"/>
    <w:rsid w:val="009F58DD"/>
    <w:rsid w:val="009F7500"/>
    <w:rsid w:val="00A1262D"/>
    <w:rsid w:val="00A12CC9"/>
    <w:rsid w:val="00A13971"/>
    <w:rsid w:val="00A17563"/>
    <w:rsid w:val="00A228FD"/>
    <w:rsid w:val="00A24592"/>
    <w:rsid w:val="00A2475C"/>
    <w:rsid w:val="00A25087"/>
    <w:rsid w:val="00A276B2"/>
    <w:rsid w:val="00A3405F"/>
    <w:rsid w:val="00A4023B"/>
    <w:rsid w:val="00A41382"/>
    <w:rsid w:val="00A4366F"/>
    <w:rsid w:val="00A4767E"/>
    <w:rsid w:val="00A53BF6"/>
    <w:rsid w:val="00A53C70"/>
    <w:rsid w:val="00A54597"/>
    <w:rsid w:val="00A54A61"/>
    <w:rsid w:val="00A572E0"/>
    <w:rsid w:val="00A664F8"/>
    <w:rsid w:val="00A712A7"/>
    <w:rsid w:val="00A71B74"/>
    <w:rsid w:val="00A75345"/>
    <w:rsid w:val="00A821BE"/>
    <w:rsid w:val="00A84CFE"/>
    <w:rsid w:val="00AA4C5E"/>
    <w:rsid w:val="00AB2C08"/>
    <w:rsid w:val="00AB5223"/>
    <w:rsid w:val="00AB5905"/>
    <w:rsid w:val="00AB7DB4"/>
    <w:rsid w:val="00AC29A7"/>
    <w:rsid w:val="00AC3EAB"/>
    <w:rsid w:val="00AC3EEF"/>
    <w:rsid w:val="00AC4802"/>
    <w:rsid w:val="00AC5248"/>
    <w:rsid w:val="00AC7008"/>
    <w:rsid w:val="00AD3B90"/>
    <w:rsid w:val="00AD7954"/>
    <w:rsid w:val="00AE2EAA"/>
    <w:rsid w:val="00AE3D65"/>
    <w:rsid w:val="00AF13A9"/>
    <w:rsid w:val="00AF3C20"/>
    <w:rsid w:val="00B01E4B"/>
    <w:rsid w:val="00B04031"/>
    <w:rsid w:val="00B04DC0"/>
    <w:rsid w:val="00B077E9"/>
    <w:rsid w:val="00B12061"/>
    <w:rsid w:val="00B14B91"/>
    <w:rsid w:val="00B21163"/>
    <w:rsid w:val="00B2359C"/>
    <w:rsid w:val="00B25724"/>
    <w:rsid w:val="00B33271"/>
    <w:rsid w:val="00B3380F"/>
    <w:rsid w:val="00B33E8A"/>
    <w:rsid w:val="00B34ADF"/>
    <w:rsid w:val="00B356B9"/>
    <w:rsid w:val="00B35CDE"/>
    <w:rsid w:val="00B3613A"/>
    <w:rsid w:val="00B41E81"/>
    <w:rsid w:val="00B47159"/>
    <w:rsid w:val="00B47E91"/>
    <w:rsid w:val="00B51137"/>
    <w:rsid w:val="00B54FAA"/>
    <w:rsid w:val="00B5573F"/>
    <w:rsid w:val="00B55803"/>
    <w:rsid w:val="00B57E68"/>
    <w:rsid w:val="00B64F1C"/>
    <w:rsid w:val="00B655EA"/>
    <w:rsid w:val="00B6567B"/>
    <w:rsid w:val="00B65B68"/>
    <w:rsid w:val="00B70BEB"/>
    <w:rsid w:val="00B7367D"/>
    <w:rsid w:val="00B769EB"/>
    <w:rsid w:val="00B85E90"/>
    <w:rsid w:val="00B9375F"/>
    <w:rsid w:val="00B95C82"/>
    <w:rsid w:val="00BA4DEF"/>
    <w:rsid w:val="00BA6467"/>
    <w:rsid w:val="00BB75E4"/>
    <w:rsid w:val="00BD1932"/>
    <w:rsid w:val="00BD2C21"/>
    <w:rsid w:val="00BD65E5"/>
    <w:rsid w:val="00BD78A7"/>
    <w:rsid w:val="00BE3898"/>
    <w:rsid w:val="00BE5051"/>
    <w:rsid w:val="00BE5425"/>
    <w:rsid w:val="00BE6261"/>
    <w:rsid w:val="00BE6B67"/>
    <w:rsid w:val="00BE7126"/>
    <w:rsid w:val="00BE7766"/>
    <w:rsid w:val="00BF0E42"/>
    <w:rsid w:val="00BF4F81"/>
    <w:rsid w:val="00BF76B8"/>
    <w:rsid w:val="00C025C4"/>
    <w:rsid w:val="00C02F39"/>
    <w:rsid w:val="00C04370"/>
    <w:rsid w:val="00C0486D"/>
    <w:rsid w:val="00C050C1"/>
    <w:rsid w:val="00C054FD"/>
    <w:rsid w:val="00C05C0D"/>
    <w:rsid w:val="00C11819"/>
    <w:rsid w:val="00C13FC7"/>
    <w:rsid w:val="00C15D98"/>
    <w:rsid w:val="00C16FEB"/>
    <w:rsid w:val="00C20B67"/>
    <w:rsid w:val="00C211B5"/>
    <w:rsid w:val="00C26CDA"/>
    <w:rsid w:val="00C30C35"/>
    <w:rsid w:val="00C42F65"/>
    <w:rsid w:val="00C43BA4"/>
    <w:rsid w:val="00C46AAC"/>
    <w:rsid w:val="00C574C0"/>
    <w:rsid w:val="00C610C0"/>
    <w:rsid w:val="00C622FE"/>
    <w:rsid w:val="00C6280F"/>
    <w:rsid w:val="00C643AA"/>
    <w:rsid w:val="00C7310E"/>
    <w:rsid w:val="00C73B5E"/>
    <w:rsid w:val="00C74AD5"/>
    <w:rsid w:val="00C761DF"/>
    <w:rsid w:val="00C838AA"/>
    <w:rsid w:val="00C86845"/>
    <w:rsid w:val="00C90A5F"/>
    <w:rsid w:val="00C9344B"/>
    <w:rsid w:val="00C943B4"/>
    <w:rsid w:val="00C96A9D"/>
    <w:rsid w:val="00C97A4F"/>
    <w:rsid w:val="00C97E9A"/>
    <w:rsid w:val="00CA173B"/>
    <w:rsid w:val="00CA2F71"/>
    <w:rsid w:val="00CA66D3"/>
    <w:rsid w:val="00CA6E4A"/>
    <w:rsid w:val="00CA6EFD"/>
    <w:rsid w:val="00CB060F"/>
    <w:rsid w:val="00CB0D56"/>
    <w:rsid w:val="00CB14D6"/>
    <w:rsid w:val="00CB19A3"/>
    <w:rsid w:val="00CB284D"/>
    <w:rsid w:val="00CB32C6"/>
    <w:rsid w:val="00CB5C0E"/>
    <w:rsid w:val="00CB7200"/>
    <w:rsid w:val="00CB7932"/>
    <w:rsid w:val="00CB7F43"/>
    <w:rsid w:val="00CC0449"/>
    <w:rsid w:val="00CC0CF6"/>
    <w:rsid w:val="00CC2719"/>
    <w:rsid w:val="00CC2912"/>
    <w:rsid w:val="00CC2A13"/>
    <w:rsid w:val="00CC2BF2"/>
    <w:rsid w:val="00CC2E19"/>
    <w:rsid w:val="00CC2EA7"/>
    <w:rsid w:val="00CC4C65"/>
    <w:rsid w:val="00CC5AF4"/>
    <w:rsid w:val="00CD4DDF"/>
    <w:rsid w:val="00CD71A7"/>
    <w:rsid w:val="00CD7402"/>
    <w:rsid w:val="00CE0FF4"/>
    <w:rsid w:val="00CE1501"/>
    <w:rsid w:val="00CE52BF"/>
    <w:rsid w:val="00CE7425"/>
    <w:rsid w:val="00CF10C1"/>
    <w:rsid w:val="00CF1864"/>
    <w:rsid w:val="00CF250D"/>
    <w:rsid w:val="00CF2BFD"/>
    <w:rsid w:val="00CF3525"/>
    <w:rsid w:val="00D027AB"/>
    <w:rsid w:val="00D0280E"/>
    <w:rsid w:val="00D050A1"/>
    <w:rsid w:val="00D07278"/>
    <w:rsid w:val="00D07AEF"/>
    <w:rsid w:val="00D1047E"/>
    <w:rsid w:val="00D156BC"/>
    <w:rsid w:val="00D17FF8"/>
    <w:rsid w:val="00D249B5"/>
    <w:rsid w:val="00D30E5C"/>
    <w:rsid w:val="00D319F5"/>
    <w:rsid w:val="00D33B66"/>
    <w:rsid w:val="00D34CA4"/>
    <w:rsid w:val="00D40AEC"/>
    <w:rsid w:val="00D4139A"/>
    <w:rsid w:val="00D50C7C"/>
    <w:rsid w:val="00D5281D"/>
    <w:rsid w:val="00D53FDA"/>
    <w:rsid w:val="00D55FE6"/>
    <w:rsid w:val="00D62594"/>
    <w:rsid w:val="00D62D53"/>
    <w:rsid w:val="00D64B09"/>
    <w:rsid w:val="00D65967"/>
    <w:rsid w:val="00D676A4"/>
    <w:rsid w:val="00D741BB"/>
    <w:rsid w:val="00D748DC"/>
    <w:rsid w:val="00D82665"/>
    <w:rsid w:val="00D82970"/>
    <w:rsid w:val="00D84146"/>
    <w:rsid w:val="00D861DE"/>
    <w:rsid w:val="00D8710A"/>
    <w:rsid w:val="00D872FE"/>
    <w:rsid w:val="00D904B6"/>
    <w:rsid w:val="00D91499"/>
    <w:rsid w:val="00D93B62"/>
    <w:rsid w:val="00D96981"/>
    <w:rsid w:val="00D9778E"/>
    <w:rsid w:val="00DA4AE7"/>
    <w:rsid w:val="00DA632B"/>
    <w:rsid w:val="00DB02AC"/>
    <w:rsid w:val="00DB1246"/>
    <w:rsid w:val="00DB32AA"/>
    <w:rsid w:val="00DB55D5"/>
    <w:rsid w:val="00DC3933"/>
    <w:rsid w:val="00DC429B"/>
    <w:rsid w:val="00DD1460"/>
    <w:rsid w:val="00DD6A78"/>
    <w:rsid w:val="00DE436B"/>
    <w:rsid w:val="00DE4E38"/>
    <w:rsid w:val="00DF09BF"/>
    <w:rsid w:val="00DF5434"/>
    <w:rsid w:val="00E02CFD"/>
    <w:rsid w:val="00E13DE1"/>
    <w:rsid w:val="00E227C9"/>
    <w:rsid w:val="00E30596"/>
    <w:rsid w:val="00E33D19"/>
    <w:rsid w:val="00E357D9"/>
    <w:rsid w:val="00E35C40"/>
    <w:rsid w:val="00E4110C"/>
    <w:rsid w:val="00E51D42"/>
    <w:rsid w:val="00E527D8"/>
    <w:rsid w:val="00E556BA"/>
    <w:rsid w:val="00E5600C"/>
    <w:rsid w:val="00E83C22"/>
    <w:rsid w:val="00E86E31"/>
    <w:rsid w:val="00E87564"/>
    <w:rsid w:val="00E91D03"/>
    <w:rsid w:val="00E93C8B"/>
    <w:rsid w:val="00E94697"/>
    <w:rsid w:val="00EA2D95"/>
    <w:rsid w:val="00EA47ED"/>
    <w:rsid w:val="00EB0B24"/>
    <w:rsid w:val="00EB1D06"/>
    <w:rsid w:val="00EB4682"/>
    <w:rsid w:val="00EC07F7"/>
    <w:rsid w:val="00EC3C22"/>
    <w:rsid w:val="00ED040F"/>
    <w:rsid w:val="00ED1986"/>
    <w:rsid w:val="00ED26CB"/>
    <w:rsid w:val="00ED76ED"/>
    <w:rsid w:val="00EE1CEB"/>
    <w:rsid w:val="00EE4480"/>
    <w:rsid w:val="00EF149B"/>
    <w:rsid w:val="00EF1548"/>
    <w:rsid w:val="00EF1601"/>
    <w:rsid w:val="00EF32CB"/>
    <w:rsid w:val="00EF35FB"/>
    <w:rsid w:val="00EF4DA8"/>
    <w:rsid w:val="00EF6DEA"/>
    <w:rsid w:val="00F07E31"/>
    <w:rsid w:val="00F1208D"/>
    <w:rsid w:val="00F22412"/>
    <w:rsid w:val="00F24B98"/>
    <w:rsid w:val="00F27E62"/>
    <w:rsid w:val="00F344B3"/>
    <w:rsid w:val="00F3475D"/>
    <w:rsid w:val="00F34BA5"/>
    <w:rsid w:val="00F3509D"/>
    <w:rsid w:val="00F36C5B"/>
    <w:rsid w:val="00F4279D"/>
    <w:rsid w:val="00F50F85"/>
    <w:rsid w:val="00F51B94"/>
    <w:rsid w:val="00F53378"/>
    <w:rsid w:val="00F5607C"/>
    <w:rsid w:val="00F56E19"/>
    <w:rsid w:val="00F67190"/>
    <w:rsid w:val="00F67F98"/>
    <w:rsid w:val="00F704DA"/>
    <w:rsid w:val="00F7073A"/>
    <w:rsid w:val="00F7171F"/>
    <w:rsid w:val="00F7322F"/>
    <w:rsid w:val="00F812DE"/>
    <w:rsid w:val="00F8173F"/>
    <w:rsid w:val="00F825B2"/>
    <w:rsid w:val="00F829CA"/>
    <w:rsid w:val="00F85683"/>
    <w:rsid w:val="00F874FA"/>
    <w:rsid w:val="00F8796C"/>
    <w:rsid w:val="00F9462D"/>
    <w:rsid w:val="00FA03CE"/>
    <w:rsid w:val="00FA16A3"/>
    <w:rsid w:val="00FA339C"/>
    <w:rsid w:val="00FA3514"/>
    <w:rsid w:val="00FA3F79"/>
    <w:rsid w:val="00FA66A7"/>
    <w:rsid w:val="00FA74A9"/>
    <w:rsid w:val="00FB0F6B"/>
    <w:rsid w:val="00FB19AF"/>
    <w:rsid w:val="00FB31F3"/>
    <w:rsid w:val="00FC1CB8"/>
    <w:rsid w:val="00FC2543"/>
    <w:rsid w:val="00FC46B0"/>
    <w:rsid w:val="00FC5DAB"/>
    <w:rsid w:val="00FC67AD"/>
    <w:rsid w:val="00FC7842"/>
    <w:rsid w:val="00FC7FA4"/>
    <w:rsid w:val="00FD5272"/>
    <w:rsid w:val="00FD5D4A"/>
    <w:rsid w:val="00FD645D"/>
    <w:rsid w:val="00FE4B65"/>
    <w:rsid w:val="00FF0733"/>
    <w:rsid w:val="00FF0FBF"/>
    <w:rsid w:val="00FF394A"/>
    <w:rsid w:val="00FF6A10"/>
    <w:rsid w:val="00FF721B"/>
    <w:rsid w:val="00FF7CD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76">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8B0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507EF"/>
    <w:pPr>
      <w:autoSpaceDE w:val="0"/>
      <w:autoSpaceDN w:val="0"/>
      <w:adjustRightInd w:val="0"/>
      <w:spacing w:after="0" w:line="240" w:lineRule="auto"/>
      <w:outlineLvl w:val="1"/>
    </w:pPr>
    <w:rPr>
      <w:rFonts w:ascii="LNJMIE+TimesNewRoman,Bold" w:eastAsia="Calibri" w:hAnsi="LNJMIE+TimesNewRoman,Bold" w:cs="Times New Roman"/>
      <w:sz w:val="24"/>
      <w:szCs w:val="24"/>
    </w:rPr>
  </w:style>
  <w:style w:type="paragraph" w:styleId="Heading3">
    <w:name w:val="heading 3"/>
    <w:basedOn w:val="Normal"/>
    <w:next w:val="Normal"/>
    <w:link w:val="Heading3Char"/>
    <w:unhideWhenUsed/>
    <w:qFormat/>
    <w:rsid w:val="000649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8710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31A80"/>
    <w:rPr>
      <w:rFonts w:ascii="Lucida Grande" w:hAnsi="Lucida Grande"/>
      <w:sz w:val="18"/>
      <w:szCs w:val="18"/>
    </w:rPr>
  </w:style>
  <w:style w:type="character" w:customStyle="1" w:styleId="Heading1Char">
    <w:name w:val="Heading 1 Char"/>
    <w:basedOn w:val="DefaultParagraphFont"/>
    <w:link w:val="Heading1"/>
    <w:uiPriority w:val="9"/>
    <w:rsid w:val="008B07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3507EF"/>
    <w:rPr>
      <w:rFonts w:ascii="LNJMIE+TimesNewRoman,Bold" w:eastAsia="Calibri" w:hAnsi="LNJMIE+TimesNewRoman,Bold" w:cs="Times New Roman"/>
      <w:sz w:val="24"/>
      <w:szCs w:val="24"/>
    </w:rPr>
  </w:style>
  <w:style w:type="character" w:customStyle="1" w:styleId="Heading3Char">
    <w:name w:val="Heading 3 Char"/>
    <w:basedOn w:val="DefaultParagraphFont"/>
    <w:link w:val="Heading3"/>
    <w:rsid w:val="00064975"/>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451D9F"/>
    <w:pPr>
      <w:ind w:left="720"/>
      <w:contextualSpacing/>
    </w:pPr>
  </w:style>
  <w:style w:type="character" w:customStyle="1" w:styleId="go">
    <w:name w:val="go"/>
    <w:basedOn w:val="DefaultParagraphFont"/>
    <w:rsid w:val="007D28BA"/>
  </w:style>
  <w:style w:type="paragraph" w:styleId="HTMLPreformatted">
    <w:name w:val="HTML Preformatted"/>
    <w:basedOn w:val="Normal"/>
    <w:link w:val="HTMLPreformattedChar"/>
    <w:uiPriority w:val="99"/>
    <w:unhideWhenUsed/>
    <w:rsid w:val="00740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404F3"/>
    <w:rPr>
      <w:rFonts w:ascii="Courier New" w:eastAsia="Times New Roman" w:hAnsi="Courier New" w:cs="Courier New"/>
      <w:sz w:val="20"/>
      <w:szCs w:val="20"/>
    </w:rPr>
  </w:style>
  <w:style w:type="paragraph" w:styleId="NoSpacing">
    <w:name w:val="No Spacing"/>
    <w:uiPriority w:val="1"/>
    <w:qFormat/>
    <w:rsid w:val="00D8710A"/>
    <w:pPr>
      <w:spacing w:after="0" w:line="240" w:lineRule="auto"/>
    </w:pPr>
  </w:style>
  <w:style w:type="character" w:styleId="Hyperlink">
    <w:name w:val="Hyperlink"/>
    <w:basedOn w:val="DefaultParagraphFont"/>
    <w:uiPriority w:val="99"/>
    <w:unhideWhenUsed/>
    <w:rsid w:val="00D8710A"/>
    <w:rPr>
      <w:color w:val="0000FF"/>
      <w:u w:val="single"/>
    </w:rPr>
  </w:style>
  <w:style w:type="paragraph" w:styleId="Caption">
    <w:name w:val="caption"/>
    <w:basedOn w:val="Normal"/>
    <w:next w:val="Normal"/>
    <w:unhideWhenUsed/>
    <w:qFormat/>
    <w:rsid w:val="00D8710A"/>
    <w:pPr>
      <w:spacing w:line="240" w:lineRule="auto"/>
    </w:pPr>
    <w:rPr>
      <w:rFonts w:ascii="Times New Roman" w:eastAsia="Times New Roman" w:hAnsi="Times New Roman" w:cs="Times New Roman"/>
      <w:b/>
      <w:bCs/>
      <w:color w:val="4F81BD"/>
      <w:sz w:val="18"/>
      <w:szCs w:val="18"/>
    </w:rPr>
  </w:style>
  <w:style w:type="character" w:customStyle="1" w:styleId="BalloonTextChar1">
    <w:name w:val="Balloon Text Char1"/>
    <w:basedOn w:val="DefaultParagraphFont"/>
    <w:link w:val="BalloonText"/>
    <w:uiPriority w:val="99"/>
    <w:semiHidden/>
    <w:rsid w:val="00D8710A"/>
    <w:rPr>
      <w:rFonts w:ascii="Tahoma" w:hAnsi="Tahoma" w:cs="Tahoma"/>
      <w:sz w:val="16"/>
      <w:szCs w:val="16"/>
    </w:rPr>
  </w:style>
  <w:style w:type="paragraph" w:styleId="Header">
    <w:name w:val="header"/>
    <w:basedOn w:val="Normal"/>
    <w:link w:val="HeaderChar"/>
    <w:uiPriority w:val="99"/>
    <w:unhideWhenUsed/>
    <w:rsid w:val="00944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B53"/>
  </w:style>
  <w:style w:type="paragraph" w:styleId="Footer">
    <w:name w:val="footer"/>
    <w:basedOn w:val="Normal"/>
    <w:link w:val="FooterChar"/>
    <w:unhideWhenUsed/>
    <w:rsid w:val="00944B53"/>
    <w:pPr>
      <w:tabs>
        <w:tab w:val="center" w:pos="4680"/>
        <w:tab w:val="right" w:pos="9360"/>
      </w:tabs>
      <w:spacing w:after="0" w:line="240" w:lineRule="auto"/>
    </w:pPr>
  </w:style>
  <w:style w:type="character" w:customStyle="1" w:styleId="FooterChar">
    <w:name w:val="Footer Char"/>
    <w:basedOn w:val="DefaultParagraphFont"/>
    <w:link w:val="Footer"/>
    <w:rsid w:val="00944B53"/>
  </w:style>
  <w:style w:type="character" w:styleId="CommentReference">
    <w:name w:val="annotation reference"/>
    <w:uiPriority w:val="99"/>
    <w:rsid w:val="007D266B"/>
    <w:rPr>
      <w:sz w:val="16"/>
      <w:szCs w:val="16"/>
    </w:rPr>
  </w:style>
  <w:style w:type="paragraph" w:styleId="CommentText">
    <w:name w:val="annotation text"/>
    <w:basedOn w:val="Normal"/>
    <w:link w:val="CommentTextChar"/>
    <w:uiPriority w:val="99"/>
    <w:rsid w:val="007D266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D266B"/>
    <w:rPr>
      <w:rFonts w:ascii="Times New Roman" w:eastAsia="Times New Roman" w:hAnsi="Times New Roman" w:cs="Times New Roman"/>
      <w:sz w:val="20"/>
      <w:szCs w:val="20"/>
      <w:lang w:val="en-CA"/>
    </w:rPr>
  </w:style>
  <w:style w:type="character" w:customStyle="1" w:styleId="st">
    <w:name w:val="st"/>
    <w:basedOn w:val="DefaultParagraphFont"/>
    <w:rsid w:val="00192029"/>
  </w:style>
  <w:style w:type="paragraph" w:customStyle="1" w:styleId="1">
    <w:name w:val="リスト段落1"/>
    <w:basedOn w:val="Normal"/>
    <w:uiPriority w:val="34"/>
    <w:qFormat/>
    <w:rsid w:val="00934704"/>
    <w:pPr>
      <w:widowControl w:val="0"/>
      <w:spacing w:after="0" w:line="240" w:lineRule="auto"/>
      <w:ind w:leftChars="400" w:left="840"/>
      <w:jc w:val="both"/>
    </w:pPr>
    <w:rPr>
      <w:rFonts w:ascii="Century" w:eastAsia="MS Mincho" w:hAnsi="Century" w:cs="Times New Roman"/>
      <w:kern w:val="2"/>
      <w:sz w:val="21"/>
      <w:lang w:eastAsia="ja-JP"/>
    </w:rPr>
  </w:style>
  <w:style w:type="character" w:customStyle="1" w:styleId="page-number">
    <w:name w:val="page-number"/>
    <w:basedOn w:val="DefaultParagraphFont"/>
    <w:rsid w:val="00C26CDA"/>
  </w:style>
  <w:style w:type="paragraph" w:styleId="NormalWeb">
    <w:name w:val="Normal (Web)"/>
    <w:basedOn w:val="Normal"/>
    <w:uiPriority w:val="99"/>
    <w:unhideWhenUsed/>
    <w:rsid w:val="00755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5">
    <w:name w:val="Pa5"/>
    <w:basedOn w:val="Normal"/>
    <w:next w:val="Normal"/>
    <w:uiPriority w:val="99"/>
    <w:rsid w:val="007567CB"/>
    <w:pPr>
      <w:widowControl w:val="0"/>
      <w:autoSpaceDE w:val="0"/>
      <w:autoSpaceDN w:val="0"/>
      <w:adjustRightInd w:val="0"/>
      <w:spacing w:after="0" w:line="201" w:lineRule="atLeast"/>
    </w:pPr>
    <w:rPr>
      <w:rFonts w:ascii="Georgia" w:eastAsia="Cambria" w:hAnsi="Georgia" w:cs="Times New Roman"/>
      <w:sz w:val="24"/>
      <w:szCs w:val="24"/>
    </w:rPr>
  </w:style>
  <w:style w:type="paragraph" w:styleId="FootnoteText">
    <w:name w:val="footnote text"/>
    <w:basedOn w:val="Normal"/>
    <w:link w:val="FootnoteTextChar"/>
    <w:uiPriority w:val="99"/>
    <w:rsid w:val="004C1047"/>
    <w:pPr>
      <w:spacing w:after="0" w:line="240" w:lineRule="auto"/>
    </w:pPr>
    <w:rPr>
      <w:rFonts w:ascii="Arial" w:eastAsia="MS Mincho" w:hAnsi="Arial" w:cs="Times New Roman"/>
      <w:sz w:val="20"/>
      <w:szCs w:val="20"/>
      <w:lang w:val="en-GB" w:eastAsia="ja-JP"/>
    </w:rPr>
  </w:style>
  <w:style w:type="character" w:customStyle="1" w:styleId="FootnoteTextChar">
    <w:name w:val="Footnote Text Char"/>
    <w:basedOn w:val="DefaultParagraphFont"/>
    <w:link w:val="FootnoteText"/>
    <w:uiPriority w:val="99"/>
    <w:rsid w:val="004C1047"/>
    <w:rPr>
      <w:rFonts w:ascii="Arial" w:eastAsia="MS Mincho" w:hAnsi="Arial" w:cs="Times New Roman"/>
      <w:sz w:val="20"/>
      <w:szCs w:val="20"/>
      <w:lang w:val="en-GB" w:eastAsia="ja-JP"/>
    </w:rPr>
  </w:style>
  <w:style w:type="character" w:styleId="FootnoteReference">
    <w:name w:val="footnote reference"/>
    <w:basedOn w:val="DefaultParagraphFont"/>
    <w:uiPriority w:val="99"/>
    <w:rsid w:val="004C1047"/>
    <w:rPr>
      <w:vertAlign w:val="superscript"/>
    </w:rPr>
  </w:style>
  <w:style w:type="paragraph" w:customStyle="1" w:styleId="Default">
    <w:name w:val="Default"/>
    <w:rsid w:val="005C65F1"/>
    <w:pPr>
      <w:autoSpaceDE w:val="0"/>
      <w:autoSpaceDN w:val="0"/>
      <w:adjustRightInd w:val="0"/>
      <w:spacing w:after="0" w:line="240" w:lineRule="auto"/>
    </w:pPr>
    <w:rPr>
      <w:rFonts w:ascii="Calibri" w:eastAsia="Calibri" w:hAnsi="Calibri" w:cs="Calibri"/>
      <w:color w:val="000000"/>
      <w:sz w:val="24"/>
      <w:szCs w:val="24"/>
      <w:lang w:val="de-DE" w:eastAsia="de-DE"/>
    </w:rPr>
  </w:style>
  <w:style w:type="character" w:styleId="PageNumber">
    <w:name w:val="page number"/>
    <w:basedOn w:val="DefaultParagraphFont"/>
    <w:uiPriority w:val="99"/>
    <w:rsid w:val="008B07A7"/>
  </w:style>
  <w:style w:type="character" w:customStyle="1" w:styleId="spacer">
    <w:name w:val="spacer"/>
    <w:basedOn w:val="DefaultParagraphFont"/>
    <w:rsid w:val="004F1303"/>
  </w:style>
  <w:style w:type="character" w:styleId="Strong">
    <w:name w:val="Strong"/>
    <w:basedOn w:val="DefaultParagraphFont"/>
    <w:uiPriority w:val="22"/>
    <w:qFormat/>
    <w:rsid w:val="004F1303"/>
    <w:rPr>
      <w:b/>
      <w:bCs/>
    </w:rPr>
  </w:style>
  <w:style w:type="paragraph" w:customStyle="1" w:styleId="A2-standaardtekstmemobrief">
    <w:name w:val="A2 - standaardtekst memo/brief"/>
    <w:basedOn w:val="Normal"/>
    <w:rsid w:val="004F1303"/>
    <w:pPr>
      <w:spacing w:after="0" w:line="255" w:lineRule="exact"/>
    </w:pPr>
    <w:rPr>
      <w:rFonts w:ascii="Times" w:eastAsia="Calibri" w:hAnsi="Times" w:cs="Times"/>
      <w:lang w:val="en-GB" w:eastAsia="en-GB"/>
    </w:rPr>
  </w:style>
  <w:style w:type="table" w:styleId="TableGrid">
    <w:name w:val="Table Grid"/>
    <w:basedOn w:val="TableNormal"/>
    <w:uiPriority w:val="59"/>
    <w:rsid w:val="00E227C9"/>
    <w:pPr>
      <w:spacing w:after="0" w:line="240" w:lineRule="auto"/>
    </w:pPr>
    <w:rPr>
      <w:rFonts w:ascii="Times New Roman" w:eastAsia="MS Mincho" w:hAnsi="Times New Roman"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Spacing"/>
    <w:link w:val="Style1Char"/>
    <w:qFormat/>
    <w:rsid w:val="00200FC6"/>
    <w:rPr>
      <w:rFonts w:ascii="Times New Roman" w:hAnsi="Times New Roman" w:cs="Times New Roman"/>
      <w:sz w:val="24"/>
      <w:szCs w:val="24"/>
    </w:rPr>
  </w:style>
  <w:style w:type="character" w:customStyle="1" w:styleId="Style1Char">
    <w:name w:val="Style1 Char"/>
    <w:basedOn w:val="DefaultParagraphFont"/>
    <w:link w:val="Style1"/>
    <w:rsid w:val="00200FC6"/>
    <w:rPr>
      <w:rFonts w:ascii="Times New Roman" w:hAnsi="Times New Roman" w:cs="Times New Roman"/>
      <w:sz w:val="24"/>
      <w:szCs w:val="24"/>
    </w:rPr>
  </w:style>
  <w:style w:type="paragraph" w:styleId="BodyText">
    <w:name w:val="Body Text"/>
    <w:basedOn w:val="Normal"/>
    <w:link w:val="BodyTextChar"/>
    <w:qFormat/>
    <w:rsid w:val="00064975"/>
    <w:pPr>
      <w:widowControl w:val="0"/>
      <w:spacing w:before="80" w:after="0" w:line="240" w:lineRule="auto"/>
      <w:ind w:firstLine="360"/>
      <w:jc w:val="both"/>
    </w:pPr>
    <w:rPr>
      <w:rFonts w:ascii="Times New Roman" w:eastAsia="Bitstream Vera Sans" w:hAnsi="Times New Roman" w:cs="Arial"/>
      <w:sz w:val="21"/>
      <w:szCs w:val="21"/>
    </w:rPr>
  </w:style>
  <w:style w:type="character" w:customStyle="1" w:styleId="BodyTextChar">
    <w:name w:val="Body Text Char"/>
    <w:basedOn w:val="DefaultParagraphFont"/>
    <w:link w:val="BodyText"/>
    <w:rsid w:val="00064975"/>
    <w:rPr>
      <w:rFonts w:ascii="Times New Roman" w:eastAsia="Bitstream Vera Sans" w:hAnsi="Times New Roman" w:cs="Arial"/>
      <w:sz w:val="21"/>
      <w:szCs w:val="21"/>
    </w:rPr>
  </w:style>
  <w:style w:type="paragraph" w:customStyle="1" w:styleId="bodytext0">
    <w:name w:val="bodytext"/>
    <w:basedOn w:val="Normal"/>
    <w:rsid w:val="00D74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D748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6BA0"/>
    <w:rPr>
      <w:i/>
      <w:iCs/>
    </w:rPr>
  </w:style>
  <w:style w:type="character" w:styleId="FollowedHyperlink">
    <w:name w:val="FollowedHyperlink"/>
    <w:basedOn w:val="DefaultParagraphFont"/>
    <w:uiPriority w:val="99"/>
    <w:semiHidden/>
    <w:unhideWhenUsed/>
    <w:rsid w:val="00C050C1"/>
    <w:rPr>
      <w:color w:val="800080" w:themeColor="followedHyperlink"/>
      <w:u w:val="single"/>
    </w:rPr>
  </w:style>
  <w:style w:type="paragraph" w:styleId="CommentSubject">
    <w:name w:val="annotation subject"/>
    <w:basedOn w:val="CommentText"/>
    <w:next w:val="CommentText"/>
    <w:link w:val="CommentSubjectChar"/>
    <w:rsid w:val="00DF09BF"/>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rsid w:val="00DF09BF"/>
    <w:rPr>
      <w:rFonts w:ascii="Times New Roman" w:eastAsia="Times New Roman" w:hAnsi="Times New Roman" w:cs="Times New Roman"/>
      <w:b/>
      <w:bCs/>
      <w:sz w:val="20"/>
      <w:szCs w:val="20"/>
      <w:lang w:val="en-CA"/>
    </w:rPr>
  </w:style>
  <w:style w:type="paragraph" w:styleId="BodyTextIndent">
    <w:name w:val="Body Text Indent"/>
    <w:basedOn w:val="Normal"/>
    <w:link w:val="BodyTextIndentChar"/>
    <w:rsid w:val="00C643AA"/>
    <w:pPr>
      <w:spacing w:after="120"/>
      <w:ind w:left="283"/>
    </w:pPr>
  </w:style>
  <w:style w:type="character" w:customStyle="1" w:styleId="BodyTextIndentChar">
    <w:name w:val="Body Text Indent Char"/>
    <w:basedOn w:val="DefaultParagraphFont"/>
    <w:link w:val="BodyTextIndent"/>
    <w:rsid w:val="00C643AA"/>
  </w:style>
  <w:style w:type="character" w:customStyle="1" w:styleId="apple-converted-space">
    <w:name w:val="apple-converted-space"/>
    <w:basedOn w:val="DefaultParagraphFont"/>
    <w:rsid w:val="000E2DC2"/>
  </w:style>
  <w:style w:type="character" w:styleId="HTMLCite">
    <w:name w:val="HTML Cite"/>
    <w:basedOn w:val="DefaultParagraphFont"/>
    <w:uiPriority w:val="99"/>
    <w:unhideWhenUsed/>
    <w:rsid w:val="00492546"/>
    <w:rPr>
      <w:i/>
      <w:iCs/>
    </w:rPr>
  </w:style>
  <w:style w:type="character" w:customStyle="1" w:styleId="bold">
    <w:name w:val="bold"/>
    <w:basedOn w:val="DefaultParagraphFont"/>
    <w:rsid w:val="003C6A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76">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8B0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507EF"/>
    <w:pPr>
      <w:autoSpaceDE w:val="0"/>
      <w:autoSpaceDN w:val="0"/>
      <w:adjustRightInd w:val="0"/>
      <w:spacing w:after="0" w:line="240" w:lineRule="auto"/>
      <w:outlineLvl w:val="1"/>
    </w:pPr>
    <w:rPr>
      <w:rFonts w:ascii="LNJMIE+TimesNewRoman,Bold" w:eastAsia="Calibri" w:hAnsi="LNJMIE+TimesNewRoman,Bold" w:cs="Times New Roman"/>
      <w:sz w:val="24"/>
      <w:szCs w:val="24"/>
    </w:rPr>
  </w:style>
  <w:style w:type="paragraph" w:styleId="Heading3">
    <w:name w:val="heading 3"/>
    <w:basedOn w:val="Normal"/>
    <w:next w:val="Normal"/>
    <w:link w:val="Heading3Char"/>
    <w:unhideWhenUsed/>
    <w:qFormat/>
    <w:rsid w:val="000649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8710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31A80"/>
    <w:rPr>
      <w:rFonts w:ascii="Lucida Grande" w:hAnsi="Lucida Grande"/>
      <w:sz w:val="18"/>
      <w:szCs w:val="18"/>
    </w:rPr>
  </w:style>
  <w:style w:type="character" w:customStyle="1" w:styleId="Heading1Char">
    <w:name w:val="Heading 1 Char"/>
    <w:basedOn w:val="DefaultParagraphFont"/>
    <w:link w:val="Heading1"/>
    <w:uiPriority w:val="9"/>
    <w:rsid w:val="008B07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3507EF"/>
    <w:rPr>
      <w:rFonts w:ascii="LNJMIE+TimesNewRoman,Bold" w:eastAsia="Calibri" w:hAnsi="LNJMIE+TimesNewRoman,Bold" w:cs="Times New Roman"/>
      <w:sz w:val="24"/>
      <w:szCs w:val="24"/>
    </w:rPr>
  </w:style>
  <w:style w:type="character" w:customStyle="1" w:styleId="Heading3Char">
    <w:name w:val="Heading 3 Char"/>
    <w:basedOn w:val="DefaultParagraphFont"/>
    <w:link w:val="Heading3"/>
    <w:rsid w:val="00064975"/>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451D9F"/>
    <w:pPr>
      <w:ind w:left="720"/>
      <w:contextualSpacing/>
    </w:pPr>
  </w:style>
  <w:style w:type="character" w:customStyle="1" w:styleId="go">
    <w:name w:val="go"/>
    <w:basedOn w:val="DefaultParagraphFont"/>
    <w:rsid w:val="007D28BA"/>
  </w:style>
  <w:style w:type="paragraph" w:styleId="HTMLPreformatted">
    <w:name w:val="HTML Preformatted"/>
    <w:basedOn w:val="Normal"/>
    <w:link w:val="HTMLPreformattedChar"/>
    <w:uiPriority w:val="99"/>
    <w:unhideWhenUsed/>
    <w:rsid w:val="00740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404F3"/>
    <w:rPr>
      <w:rFonts w:ascii="Courier New" w:eastAsia="Times New Roman" w:hAnsi="Courier New" w:cs="Courier New"/>
      <w:sz w:val="20"/>
      <w:szCs w:val="20"/>
    </w:rPr>
  </w:style>
  <w:style w:type="paragraph" w:styleId="NoSpacing">
    <w:name w:val="No Spacing"/>
    <w:uiPriority w:val="1"/>
    <w:qFormat/>
    <w:rsid w:val="00D8710A"/>
    <w:pPr>
      <w:spacing w:after="0" w:line="240" w:lineRule="auto"/>
    </w:pPr>
  </w:style>
  <w:style w:type="character" w:styleId="Hyperlink">
    <w:name w:val="Hyperlink"/>
    <w:basedOn w:val="DefaultParagraphFont"/>
    <w:uiPriority w:val="99"/>
    <w:unhideWhenUsed/>
    <w:rsid w:val="00D8710A"/>
    <w:rPr>
      <w:color w:val="0000FF"/>
      <w:u w:val="single"/>
    </w:rPr>
  </w:style>
  <w:style w:type="paragraph" w:styleId="Caption">
    <w:name w:val="caption"/>
    <w:basedOn w:val="Normal"/>
    <w:next w:val="Normal"/>
    <w:unhideWhenUsed/>
    <w:qFormat/>
    <w:rsid w:val="00D8710A"/>
    <w:pPr>
      <w:spacing w:line="240" w:lineRule="auto"/>
    </w:pPr>
    <w:rPr>
      <w:rFonts w:ascii="Times New Roman" w:eastAsia="Times New Roman" w:hAnsi="Times New Roman" w:cs="Times New Roman"/>
      <w:b/>
      <w:bCs/>
      <w:color w:val="4F81BD"/>
      <w:sz w:val="18"/>
      <w:szCs w:val="18"/>
    </w:rPr>
  </w:style>
  <w:style w:type="character" w:customStyle="1" w:styleId="BalloonTextChar1">
    <w:name w:val="Balloon Text Char1"/>
    <w:basedOn w:val="DefaultParagraphFont"/>
    <w:link w:val="BalloonText"/>
    <w:uiPriority w:val="99"/>
    <w:semiHidden/>
    <w:rsid w:val="00D8710A"/>
    <w:rPr>
      <w:rFonts w:ascii="Tahoma" w:hAnsi="Tahoma" w:cs="Tahoma"/>
      <w:sz w:val="16"/>
      <w:szCs w:val="16"/>
    </w:rPr>
  </w:style>
  <w:style w:type="paragraph" w:styleId="Header">
    <w:name w:val="header"/>
    <w:basedOn w:val="Normal"/>
    <w:link w:val="HeaderChar"/>
    <w:uiPriority w:val="99"/>
    <w:unhideWhenUsed/>
    <w:rsid w:val="00944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B53"/>
  </w:style>
  <w:style w:type="paragraph" w:styleId="Footer">
    <w:name w:val="footer"/>
    <w:basedOn w:val="Normal"/>
    <w:link w:val="FooterChar"/>
    <w:unhideWhenUsed/>
    <w:rsid w:val="00944B53"/>
    <w:pPr>
      <w:tabs>
        <w:tab w:val="center" w:pos="4680"/>
        <w:tab w:val="right" w:pos="9360"/>
      </w:tabs>
      <w:spacing w:after="0" w:line="240" w:lineRule="auto"/>
    </w:pPr>
  </w:style>
  <w:style w:type="character" w:customStyle="1" w:styleId="FooterChar">
    <w:name w:val="Footer Char"/>
    <w:basedOn w:val="DefaultParagraphFont"/>
    <w:link w:val="Footer"/>
    <w:rsid w:val="00944B53"/>
  </w:style>
  <w:style w:type="character" w:styleId="CommentReference">
    <w:name w:val="annotation reference"/>
    <w:uiPriority w:val="99"/>
    <w:rsid w:val="007D266B"/>
    <w:rPr>
      <w:sz w:val="16"/>
      <w:szCs w:val="16"/>
    </w:rPr>
  </w:style>
  <w:style w:type="paragraph" w:styleId="CommentText">
    <w:name w:val="annotation text"/>
    <w:basedOn w:val="Normal"/>
    <w:link w:val="CommentTextChar"/>
    <w:uiPriority w:val="99"/>
    <w:rsid w:val="007D266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D266B"/>
    <w:rPr>
      <w:rFonts w:ascii="Times New Roman" w:eastAsia="Times New Roman" w:hAnsi="Times New Roman" w:cs="Times New Roman"/>
      <w:sz w:val="20"/>
      <w:szCs w:val="20"/>
      <w:lang w:val="en-CA"/>
    </w:rPr>
  </w:style>
  <w:style w:type="character" w:customStyle="1" w:styleId="st">
    <w:name w:val="st"/>
    <w:basedOn w:val="DefaultParagraphFont"/>
    <w:rsid w:val="00192029"/>
  </w:style>
  <w:style w:type="paragraph" w:customStyle="1" w:styleId="1">
    <w:name w:val="リスト段落1"/>
    <w:basedOn w:val="Normal"/>
    <w:uiPriority w:val="34"/>
    <w:qFormat/>
    <w:rsid w:val="00934704"/>
    <w:pPr>
      <w:widowControl w:val="0"/>
      <w:spacing w:after="0" w:line="240" w:lineRule="auto"/>
      <w:ind w:leftChars="400" w:left="840"/>
      <w:jc w:val="both"/>
    </w:pPr>
    <w:rPr>
      <w:rFonts w:ascii="Century" w:eastAsia="MS Mincho" w:hAnsi="Century" w:cs="Times New Roman"/>
      <w:kern w:val="2"/>
      <w:sz w:val="21"/>
      <w:lang w:eastAsia="ja-JP"/>
    </w:rPr>
  </w:style>
  <w:style w:type="character" w:customStyle="1" w:styleId="page-number">
    <w:name w:val="page-number"/>
    <w:basedOn w:val="DefaultParagraphFont"/>
    <w:rsid w:val="00C26CDA"/>
  </w:style>
  <w:style w:type="paragraph" w:styleId="NormalWeb">
    <w:name w:val="Normal (Web)"/>
    <w:basedOn w:val="Normal"/>
    <w:uiPriority w:val="99"/>
    <w:unhideWhenUsed/>
    <w:rsid w:val="00755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5">
    <w:name w:val="Pa5"/>
    <w:basedOn w:val="Normal"/>
    <w:next w:val="Normal"/>
    <w:uiPriority w:val="99"/>
    <w:rsid w:val="007567CB"/>
    <w:pPr>
      <w:widowControl w:val="0"/>
      <w:autoSpaceDE w:val="0"/>
      <w:autoSpaceDN w:val="0"/>
      <w:adjustRightInd w:val="0"/>
      <w:spacing w:after="0" w:line="201" w:lineRule="atLeast"/>
    </w:pPr>
    <w:rPr>
      <w:rFonts w:ascii="Georgia" w:eastAsia="Cambria" w:hAnsi="Georgia" w:cs="Times New Roman"/>
      <w:sz w:val="24"/>
      <w:szCs w:val="24"/>
    </w:rPr>
  </w:style>
  <w:style w:type="paragraph" w:styleId="FootnoteText">
    <w:name w:val="footnote text"/>
    <w:basedOn w:val="Normal"/>
    <w:link w:val="FootnoteTextChar"/>
    <w:uiPriority w:val="99"/>
    <w:rsid w:val="004C1047"/>
    <w:pPr>
      <w:spacing w:after="0" w:line="240" w:lineRule="auto"/>
    </w:pPr>
    <w:rPr>
      <w:rFonts w:ascii="Arial" w:eastAsia="MS Mincho" w:hAnsi="Arial" w:cs="Times New Roman"/>
      <w:sz w:val="20"/>
      <w:szCs w:val="20"/>
      <w:lang w:val="en-GB" w:eastAsia="ja-JP"/>
    </w:rPr>
  </w:style>
  <w:style w:type="character" w:customStyle="1" w:styleId="FootnoteTextChar">
    <w:name w:val="Footnote Text Char"/>
    <w:basedOn w:val="DefaultParagraphFont"/>
    <w:link w:val="FootnoteText"/>
    <w:uiPriority w:val="99"/>
    <w:rsid w:val="004C1047"/>
    <w:rPr>
      <w:rFonts w:ascii="Arial" w:eastAsia="MS Mincho" w:hAnsi="Arial" w:cs="Times New Roman"/>
      <w:sz w:val="20"/>
      <w:szCs w:val="20"/>
      <w:lang w:val="en-GB" w:eastAsia="ja-JP"/>
    </w:rPr>
  </w:style>
  <w:style w:type="character" w:styleId="FootnoteReference">
    <w:name w:val="footnote reference"/>
    <w:basedOn w:val="DefaultParagraphFont"/>
    <w:uiPriority w:val="99"/>
    <w:rsid w:val="004C1047"/>
    <w:rPr>
      <w:vertAlign w:val="superscript"/>
    </w:rPr>
  </w:style>
  <w:style w:type="paragraph" w:customStyle="1" w:styleId="Default">
    <w:name w:val="Default"/>
    <w:rsid w:val="005C65F1"/>
    <w:pPr>
      <w:autoSpaceDE w:val="0"/>
      <w:autoSpaceDN w:val="0"/>
      <w:adjustRightInd w:val="0"/>
      <w:spacing w:after="0" w:line="240" w:lineRule="auto"/>
    </w:pPr>
    <w:rPr>
      <w:rFonts w:ascii="Calibri" w:eastAsia="Calibri" w:hAnsi="Calibri" w:cs="Calibri"/>
      <w:color w:val="000000"/>
      <w:sz w:val="24"/>
      <w:szCs w:val="24"/>
      <w:lang w:val="de-DE" w:eastAsia="de-DE"/>
    </w:rPr>
  </w:style>
  <w:style w:type="character" w:styleId="PageNumber">
    <w:name w:val="page number"/>
    <w:basedOn w:val="DefaultParagraphFont"/>
    <w:uiPriority w:val="99"/>
    <w:rsid w:val="008B07A7"/>
  </w:style>
  <w:style w:type="character" w:customStyle="1" w:styleId="spacer">
    <w:name w:val="spacer"/>
    <w:basedOn w:val="DefaultParagraphFont"/>
    <w:rsid w:val="004F1303"/>
  </w:style>
  <w:style w:type="character" w:styleId="Strong">
    <w:name w:val="Strong"/>
    <w:basedOn w:val="DefaultParagraphFont"/>
    <w:uiPriority w:val="22"/>
    <w:qFormat/>
    <w:rsid w:val="004F1303"/>
    <w:rPr>
      <w:b/>
      <w:bCs/>
    </w:rPr>
  </w:style>
  <w:style w:type="paragraph" w:customStyle="1" w:styleId="A2-standaardtekstmemobrief">
    <w:name w:val="A2 - standaardtekst memo/brief"/>
    <w:basedOn w:val="Normal"/>
    <w:rsid w:val="004F1303"/>
    <w:pPr>
      <w:spacing w:after="0" w:line="255" w:lineRule="exact"/>
    </w:pPr>
    <w:rPr>
      <w:rFonts w:ascii="Times" w:eastAsia="Calibri" w:hAnsi="Times" w:cs="Times"/>
      <w:lang w:val="en-GB" w:eastAsia="en-GB"/>
    </w:rPr>
  </w:style>
  <w:style w:type="table" w:styleId="TableGrid">
    <w:name w:val="Table Grid"/>
    <w:basedOn w:val="TableNormal"/>
    <w:uiPriority w:val="59"/>
    <w:rsid w:val="00E227C9"/>
    <w:pPr>
      <w:spacing w:after="0" w:line="240" w:lineRule="auto"/>
    </w:pPr>
    <w:rPr>
      <w:rFonts w:ascii="Times New Roman" w:eastAsia="MS Mincho" w:hAnsi="Times New Roman"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Spacing"/>
    <w:link w:val="Style1Char"/>
    <w:qFormat/>
    <w:rsid w:val="00200FC6"/>
    <w:rPr>
      <w:rFonts w:ascii="Times New Roman" w:hAnsi="Times New Roman" w:cs="Times New Roman"/>
      <w:sz w:val="24"/>
      <w:szCs w:val="24"/>
    </w:rPr>
  </w:style>
  <w:style w:type="character" w:customStyle="1" w:styleId="Style1Char">
    <w:name w:val="Style1 Char"/>
    <w:basedOn w:val="DefaultParagraphFont"/>
    <w:link w:val="Style1"/>
    <w:rsid w:val="00200FC6"/>
    <w:rPr>
      <w:rFonts w:ascii="Times New Roman" w:hAnsi="Times New Roman" w:cs="Times New Roman"/>
      <w:sz w:val="24"/>
      <w:szCs w:val="24"/>
    </w:rPr>
  </w:style>
  <w:style w:type="paragraph" w:styleId="BodyText">
    <w:name w:val="Body Text"/>
    <w:basedOn w:val="Normal"/>
    <w:link w:val="BodyTextChar"/>
    <w:qFormat/>
    <w:rsid w:val="00064975"/>
    <w:pPr>
      <w:widowControl w:val="0"/>
      <w:spacing w:before="80" w:after="0" w:line="240" w:lineRule="auto"/>
      <w:ind w:firstLine="360"/>
      <w:jc w:val="both"/>
    </w:pPr>
    <w:rPr>
      <w:rFonts w:ascii="Times New Roman" w:eastAsia="Bitstream Vera Sans" w:hAnsi="Times New Roman" w:cs="Arial"/>
      <w:sz w:val="21"/>
      <w:szCs w:val="21"/>
    </w:rPr>
  </w:style>
  <w:style w:type="character" w:customStyle="1" w:styleId="BodyTextChar">
    <w:name w:val="Body Text Char"/>
    <w:basedOn w:val="DefaultParagraphFont"/>
    <w:link w:val="BodyText"/>
    <w:rsid w:val="00064975"/>
    <w:rPr>
      <w:rFonts w:ascii="Times New Roman" w:eastAsia="Bitstream Vera Sans" w:hAnsi="Times New Roman" w:cs="Arial"/>
      <w:sz w:val="21"/>
      <w:szCs w:val="21"/>
    </w:rPr>
  </w:style>
  <w:style w:type="paragraph" w:customStyle="1" w:styleId="bodytext0">
    <w:name w:val="bodytext"/>
    <w:basedOn w:val="Normal"/>
    <w:rsid w:val="00D74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D748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6BA0"/>
    <w:rPr>
      <w:i/>
      <w:iCs/>
    </w:rPr>
  </w:style>
  <w:style w:type="character" w:styleId="FollowedHyperlink">
    <w:name w:val="FollowedHyperlink"/>
    <w:basedOn w:val="DefaultParagraphFont"/>
    <w:uiPriority w:val="99"/>
    <w:semiHidden/>
    <w:unhideWhenUsed/>
    <w:rsid w:val="00C050C1"/>
    <w:rPr>
      <w:color w:val="800080" w:themeColor="followedHyperlink"/>
      <w:u w:val="single"/>
    </w:rPr>
  </w:style>
  <w:style w:type="paragraph" w:styleId="CommentSubject">
    <w:name w:val="annotation subject"/>
    <w:basedOn w:val="CommentText"/>
    <w:next w:val="CommentText"/>
    <w:link w:val="CommentSubjectChar"/>
    <w:rsid w:val="00DF09BF"/>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rsid w:val="00DF09BF"/>
    <w:rPr>
      <w:rFonts w:ascii="Times New Roman" w:eastAsia="Times New Roman" w:hAnsi="Times New Roman" w:cs="Times New Roman"/>
      <w:b/>
      <w:bCs/>
      <w:sz w:val="20"/>
      <w:szCs w:val="20"/>
      <w:lang w:val="en-CA"/>
    </w:rPr>
  </w:style>
  <w:style w:type="paragraph" w:styleId="BodyTextIndent">
    <w:name w:val="Body Text Indent"/>
    <w:basedOn w:val="Normal"/>
    <w:link w:val="BodyTextIndentChar"/>
    <w:rsid w:val="00C643AA"/>
    <w:pPr>
      <w:spacing w:after="120"/>
      <w:ind w:left="283"/>
    </w:pPr>
  </w:style>
  <w:style w:type="character" w:customStyle="1" w:styleId="BodyTextIndentChar">
    <w:name w:val="Body Text Indent Char"/>
    <w:basedOn w:val="DefaultParagraphFont"/>
    <w:link w:val="BodyTextIndent"/>
    <w:rsid w:val="00C643AA"/>
  </w:style>
  <w:style w:type="character" w:customStyle="1" w:styleId="apple-converted-space">
    <w:name w:val="apple-converted-space"/>
    <w:basedOn w:val="DefaultParagraphFont"/>
    <w:rsid w:val="000E2DC2"/>
  </w:style>
  <w:style w:type="character" w:styleId="HTMLCite">
    <w:name w:val="HTML Cite"/>
    <w:basedOn w:val="DefaultParagraphFont"/>
    <w:uiPriority w:val="99"/>
    <w:unhideWhenUsed/>
    <w:rsid w:val="00492546"/>
    <w:rPr>
      <w:i/>
      <w:iCs/>
    </w:rPr>
  </w:style>
  <w:style w:type="character" w:customStyle="1" w:styleId="bold">
    <w:name w:val="bold"/>
    <w:basedOn w:val="DefaultParagraphFont"/>
    <w:rsid w:val="003C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8711">
      <w:bodyDiv w:val="1"/>
      <w:marLeft w:val="0"/>
      <w:marRight w:val="0"/>
      <w:marTop w:val="0"/>
      <w:marBottom w:val="0"/>
      <w:divBdr>
        <w:top w:val="none" w:sz="0" w:space="0" w:color="auto"/>
        <w:left w:val="none" w:sz="0" w:space="0" w:color="auto"/>
        <w:bottom w:val="none" w:sz="0" w:space="0" w:color="auto"/>
        <w:right w:val="none" w:sz="0" w:space="0" w:color="auto"/>
      </w:divBdr>
    </w:div>
    <w:div w:id="277415494">
      <w:bodyDiv w:val="1"/>
      <w:marLeft w:val="0"/>
      <w:marRight w:val="0"/>
      <w:marTop w:val="0"/>
      <w:marBottom w:val="0"/>
      <w:divBdr>
        <w:top w:val="none" w:sz="0" w:space="0" w:color="auto"/>
        <w:left w:val="none" w:sz="0" w:space="0" w:color="auto"/>
        <w:bottom w:val="none" w:sz="0" w:space="0" w:color="auto"/>
        <w:right w:val="none" w:sz="0" w:space="0" w:color="auto"/>
      </w:divBdr>
    </w:div>
    <w:div w:id="297222768">
      <w:bodyDiv w:val="1"/>
      <w:marLeft w:val="0"/>
      <w:marRight w:val="0"/>
      <w:marTop w:val="0"/>
      <w:marBottom w:val="0"/>
      <w:divBdr>
        <w:top w:val="none" w:sz="0" w:space="0" w:color="auto"/>
        <w:left w:val="none" w:sz="0" w:space="0" w:color="auto"/>
        <w:bottom w:val="none" w:sz="0" w:space="0" w:color="auto"/>
        <w:right w:val="none" w:sz="0" w:space="0" w:color="auto"/>
      </w:divBdr>
    </w:div>
    <w:div w:id="301545331">
      <w:bodyDiv w:val="1"/>
      <w:marLeft w:val="0"/>
      <w:marRight w:val="0"/>
      <w:marTop w:val="0"/>
      <w:marBottom w:val="0"/>
      <w:divBdr>
        <w:top w:val="none" w:sz="0" w:space="0" w:color="auto"/>
        <w:left w:val="none" w:sz="0" w:space="0" w:color="auto"/>
        <w:bottom w:val="none" w:sz="0" w:space="0" w:color="auto"/>
        <w:right w:val="none" w:sz="0" w:space="0" w:color="auto"/>
      </w:divBdr>
    </w:div>
    <w:div w:id="319774917">
      <w:bodyDiv w:val="1"/>
      <w:marLeft w:val="0"/>
      <w:marRight w:val="0"/>
      <w:marTop w:val="0"/>
      <w:marBottom w:val="0"/>
      <w:divBdr>
        <w:top w:val="none" w:sz="0" w:space="0" w:color="auto"/>
        <w:left w:val="none" w:sz="0" w:space="0" w:color="auto"/>
        <w:bottom w:val="none" w:sz="0" w:space="0" w:color="auto"/>
        <w:right w:val="none" w:sz="0" w:space="0" w:color="auto"/>
      </w:divBdr>
    </w:div>
    <w:div w:id="352465987">
      <w:bodyDiv w:val="1"/>
      <w:marLeft w:val="0"/>
      <w:marRight w:val="0"/>
      <w:marTop w:val="0"/>
      <w:marBottom w:val="0"/>
      <w:divBdr>
        <w:top w:val="none" w:sz="0" w:space="0" w:color="auto"/>
        <w:left w:val="none" w:sz="0" w:space="0" w:color="auto"/>
        <w:bottom w:val="none" w:sz="0" w:space="0" w:color="auto"/>
        <w:right w:val="none" w:sz="0" w:space="0" w:color="auto"/>
      </w:divBdr>
    </w:div>
    <w:div w:id="352996600">
      <w:bodyDiv w:val="1"/>
      <w:marLeft w:val="0"/>
      <w:marRight w:val="0"/>
      <w:marTop w:val="0"/>
      <w:marBottom w:val="0"/>
      <w:divBdr>
        <w:top w:val="none" w:sz="0" w:space="0" w:color="auto"/>
        <w:left w:val="none" w:sz="0" w:space="0" w:color="auto"/>
        <w:bottom w:val="none" w:sz="0" w:space="0" w:color="auto"/>
        <w:right w:val="none" w:sz="0" w:space="0" w:color="auto"/>
      </w:divBdr>
      <w:divsChild>
        <w:div w:id="4673880">
          <w:marLeft w:val="0"/>
          <w:marRight w:val="0"/>
          <w:marTop w:val="0"/>
          <w:marBottom w:val="0"/>
          <w:divBdr>
            <w:top w:val="none" w:sz="0" w:space="0" w:color="auto"/>
            <w:left w:val="none" w:sz="0" w:space="0" w:color="auto"/>
            <w:bottom w:val="none" w:sz="0" w:space="0" w:color="auto"/>
            <w:right w:val="none" w:sz="0" w:space="0" w:color="auto"/>
          </w:divBdr>
        </w:div>
        <w:div w:id="1260137342">
          <w:marLeft w:val="0"/>
          <w:marRight w:val="0"/>
          <w:marTop w:val="0"/>
          <w:marBottom w:val="0"/>
          <w:divBdr>
            <w:top w:val="none" w:sz="0" w:space="0" w:color="auto"/>
            <w:left w:val="none" w:sz="0" w:space="0" w:color="auto"/>
            <w:bottom w:val="none" w:sz="0" w:space="0" w:color="auto"/>
            <w:right w:val="none" w:sz="0" w:space="0" w:color="auto"/>
          </w:divBdr>
        </w:div>
      </w:divsChild>
    </w:div>
    <w:div w:id="414934683">
      <w:bodyDiv w:val="1"/>
      <w:marLeft w:val="0"/>
      <w:marRight w:val="0"/>
      <w:marTop w:val="0"/>
      <w:marBottom w:val="0"/>
      <w:divBdr>
        <w:top w:val="none" w:sz="0" w:space="0" w:color="auto"/>
        <w:left w:val="none" w:sz="0" w:space="0" w:color="auto"/>
        <w:bottom w:val="none" w:sz="0" w:space="0" w:color="auto"/>
        <w:right w:val="none" w:sz="0" w:space="0" w:color="auto"/>
      </w:divBdr>
    </w:div>
    <w:div w:id="430976266">
      <w:bodyDiv w:val="1"/>
      <w:marLeft w:val="0"/>
      <w:marRight w:val="0"/>
      <w:marTop w:val="0"/>
      <w:marBottom w:val="0"/>
      <w:divBdr>
        <w:top w:val="none" w:sz="0" w:space="0" w:color="auto"/>
        <w:left w:val="none" w:sz="0" w:space="0" w:color="auto"/>
        <w:bottom w:val="none" w:sz="0" w:space="0" w:color="auto"/>
        <w:right w:val="none" w:sz="0" w:space="0" w:color="auto"/>
      </w:divBdr>
      <w:divsChild>
        <w:div w:id="2086369207">
          <w:marLeft w:val="0"/>
          <w:marRight w:val="0"/>
          <w:marTop w:val="0"/>
          <w:marBottom w:val="0"/>
          <w:divBdr>
            <w:top w:val="none" w:sz="0" w:space="0" w:color="auto"/>
            <w:left w:val="none" w:sz="0" w:space="0" w:color="auto"/>
            <w:bottom w:val="none" w:sz="0" w:space="0" w:color="auto"/>
            <w:right w:val="none" w:sz="0" w:space="0" w:color="auto"/>
          </w:divBdr>
        </w:div>
        <w:div w:id="1276979694">
          <w:marLeft w:val="0"/>
          <w:marRight w:val="0"/>
          <w:marTop w:val="0"/>
          <w:marBottom w:val="0"/>
          <w:divBdr>
            <w:top w:val="none" w:sz="0" w:space="0" w:color="auto"/>
            <w:left w:val="none" w:sz="0" w:space="0" w:color="auto"/>
            <w:bottom w:val="none" w:sz="0" w:space="0" w:color="auto"/>
            <w:right w:val="none" w:sz="0" w:space="0" w:color="auto"/>
          </w:divBdr>
        </w:div>
      </w:divsChild>
    </w:div>
    <w:div w:id="461113486">
      <w:bodyDiv w:val="1"/>
      <w:marLeft w:val="0"/>
      <w:marRight w:val="0"/>
      <w:marTop w:val="0"/>
      <w:marBottom w:val="0"/>
      <w:divBdr>
        <w:top w:val="none" w:sz="0" w:space="0" w:color="auto"/>
        <w:left w:val="none" w:sz="0" w:space="0" w:color="auto"/>
        <w:bottom w:val="none" w:sz="0" w:space="0" w:color="auto"/>
        <w:right w:val="none" w:sz="0" w:space="0" w:color="auto"/>
      </w:divBdr>
    </w:div>
    <w:div w:id="488833114">
      <w:bodyDiv w:val="1"/>
      <w:marLeft w:val="0"/>
      <w:marRight w:val="0"/>
      <w:marTop w:val="0"/>
      <w:marBottom w:val="0"/>
      <w:divBdr>
        <w:top w:val="none" w:sz="0" w:space="0" w:color="auto"/>
        <w:left w:val="none" w:sz="0" w:space="0" w:color="auto"/>
        <w:bottom w:val="none" w:sz="0" w:space="0" w:color="auto"/>
        <w:right w:val="none" w:sz="0" w:space="0" w:color="auto"/>
      </w:divBdr>
    </w:div>
    <w:div w:id="502747581">
      <w:bodyDiv w:val="1"/>
      <w:marLeft w:val="0"/>
      <w:marRight w:val="0"/>
      <w:marTop w:val="0"/>
      <w:marBottom w:val="0"/>
      <w:divBdr>
        <w:top w:val="none" w:sz="0" w:space="0" w:color="auto"/>
        <w:left w:val="none" w:sz="0" w:space="0" w:color="auto"/>
        <w:bottom w:val="none" w:sz="0" w:space="0" w:color="auto"/>
        <w:right w:val="none" w:sz="0" w:space="0" w:color="auto"/>
      </w:divBdr>
      <w:divsChild>
        <w:div w:id="1314405320">
          <w:marLeft w:val="0"/>
          <w:marRight w:val="0"/>
          <w:marTop w:val="0"/>
          <w:marBottom w:val="0"/>
          <w:divBdr>
            <w:top w:val="none" w:sz="0" w:space="0" w:color="auto"/>
            <w:left w:val="none" w:sz="0" w:space="0" w:color="auto"/>
            <w:bottom w:val="none" w:sz="0" w:space="0" w:color="auto"/>
            <w:right w:val="none" w:sz="0" w:space="0" w:color="auto"/>
          </w:divBdr>
        </w:div>
        <w:div w:id="8413999">
          <w:marLeft w:val="0"/>
          <w:marRight w:val="0"/>
          <w:marTop w:val="0"/>
          <w:marBottom w:val="0"/>
          <w:divBdr>
            <w:top w:val="none" w:sz="0" w:space="0" w:color="auto"/>
            <w:left w:val="none" w:sz="0" w:space="0" w:color="auto"/>
            <w:bottom w:val="none" w:sz="0" w:space="0" w:color="auto"/>
            <w:right w:val="none" w:sz="0" w:space="0" w:color="auto"/>
          </w:divBdr>
        </w:div>
      </w:divsChild>
    </w:div>
    <w:div w:id="531652464">
      <w:bodyDiv w:val="1"/>
      <w:marLeft w:val="0"/>
      <w:marRight w:val="0"/>
      <w:marTop w:val="0"/>
      <w:marBottom w:val="0"/>
      <w:divBdr>
        <w:top w:val="none" w:sz="0" w:space="0" w:color="auto"/>
        <w:left w:val="none" w:sz="0" w:space="0" w:color="auto"/>
        <w:bottom w:val="none" w:sz="0" w:space="0" w:color="auto"/>
        <w:right w:val="none" w:sz="0" w:space="0" w:color="auto"/>
      </w:divBdr>
    </w:div>
    <w:div w:id="531769798">
      <w:bodyDiv w:val="1"/>
      <w:marLeft w:val="0"/>
      <w:marRight w:val="0"/>
      <w:marTop w:val="0"/>
      <w:marBottom w:val="0"/>
      <w:divBdr>
        <w:top w:val="none" w:sz="0" w:space="0" w:color="auto"/>
        <w:left w:val="none" w:sz="0" w:space="0" w:color="auto"/>
        <w:bottom w:val="none" w:sz="0" w:space="0" w:color="auto"/>
        <w:right w:val="none" w:sz="0" w:space="0" w:color="auto"/>
      </w:divBdr>
      <w:divsChild>
        <w:div w:id="1389720358">
          <w:marLeft w:val="0"/>
          <w:marRight w:val="0"/>
          <w:marTop w:val="0"/>
          <w:marBottom w:val="0"/>
          <w:divBdr>
            <w:top w:val="none" w:sz="0" w:space="0" w:color="auto"/>
            <w:left w:val="none" w:sz="0" w:space="0" w:color="auto"/>
            <w:bottom w:val="none" w:sz="0" w:space="0" w:color="auto"/>
            <w:right w:val="none" w:sz="0" w:space="0" w:color="auto"/>
          </w:divBdr>
        </w:div>
        <w:div w:id="295375704">
          <w:marLeft w:val="0"/>
          <w:marRight w:val="0"/>
          <w:marTop w:val="0"/>
          <w:marBottom w:val="0"/>
          <w:divBdr>
            <w:top w:val="none" w:sz="0" w:space="0" w:color="auto"/>
            <w:left w:val="none" w:sz="0" w:space="0" w:color="auto"/>
            <w:bottom w:val="none" w:sz="0" w:space="0" w:color="auto"/>
            <w:right w:val="none" w:sz="0" w:space="0" w:color="auto"/>
          </w:divBdr>
        </w:div>
      </w:divsChild>
    </w:div>
    <w:div w:id="574046537">
      <w:bodyDiv w:val="1"/>
      <w:marLeft w:val="0"/>
      <w:marRight w:val="0"/>
      <w:marTop w:val="0"/>
      <w:marBottom w:val="0"/>
      <w:divBdr>
        <w:top w:val="none" w:sz="0" w:space="0" w:color="auto"/>
        <w:left w:val="none" w:sz="0" w:space="0" w:color="auto"/>
        <w:bottom w:val="none" w:sz="0" w:space="0" w:color="auto"/>
        <w:right w:val="none" w:sz="0" w:space="0" w:color="auto"/>
      </w:divBdr>
      <w:divsChild>
        <w:div w:id="598291864">
          <w:marLeft w:val="0"/>
          <w:marRight w:val="0"/>
          <w:marTop w:val="0"/>
          <w:marBottom w:val="0"/>
          <w:divBdr>
            <w:top w:val="none" w:sz="0" w:space="0" w:color="auto"/>
            <w:left w:val="none" w:sz="0" w:space="0" w:color="auto"/>
            <w:bottom w:val="none" w:sz="0" w:space="0" w:color="auto"/>
            <w:right w:val="none" w:sz="0" w:space="0" w:color="auto"/>
          </w:divBdr>
        </w:div>
        <w:div w:id="551188422">
          <w:marLeft w:val="0"/>
          <w:marRight w:val="0"/>
          <w:marTop w:val="0"/>
          <w:marBottom w:val="0"/>
          <w:divBdr>
            <w:top w:val="none" w:sz="0" w:space="0" w:color="auto"/>
            <w:left w:val="none" w:sz="0" w:space="0" w:color="auto"/>
            <w:bottom w:val="none" w:sz="0" w:space="0" w:color="auto"/>
            <w:right w:val="none" w:sz="0" w:space="0" w:color="auto"/>
          </w:divBdr>
        </w:div>
      </w:divsChild>
    </w:div>
    <w:div w:id="632911060">
      <w:bodyDiv w:val="1"/>
      <w:marLeft w:val="0"/>
      <w:marRight w:val="0"/>
      <w:marTop w:val="0"/>
      <w:marBottom w:val="0"/>
      <w:divBdr>
        <w:top w:val="none" w:sz="0" w:space="0" w:color="auto"/>
        <w:left w:val="none" w:sz="0" w:space="0" w:color="auto"/>
        <w:bottom w:val="none" w:sz="0" w:space="0" w:color="auto"/>
        <w:right w:val="none" w:sz="0" w:space="0" w:color="auto"/>
      </w:divBdr>
    </w:div>
    <w:div w:id="718021079">
      <w:bodyDiv w:val="1"/>
      <w:marLeft w:val="0"/>
      <w:marRight w:val="0"/>
      <w:marTop w:val="0"/>
      <w:marBottom w:val="0"/>
      <w:divBdr>
        <w:top w:val="none" w:sz="0" w:space="0" w:color="auto"/>
        <w:left w:val="none" w:sz="0" w:space="0" w:color="auto"/>
        <w:bottom w:val="none" w:sz="0" w:space="0" w:color="auto"/>
        <w:right w:val="none" w:sz="0" w:space="0" w:color="auto"/>
      </w:divBdr>
    </w:div>
    <w:div w:id="777723404">
      <w:bodyDiv w:val="1"/>
      <w:marLeft w:val="0"/>
      <w:marRight w:val="0"/>
      <w:marTop w:val="0"/>
      <w:marBottom w:val="0"/>
      <w:divBdr>
        <w:top w:val="none" w:sz="0" w:space="0" w:color="auto"/>
        <w:left w:val="none" w:sz="0" w:space="0" w:color="auto"/>
        <w:bottom w:val="none" w:sz="0" w:space="0" w:color="auto"/>
        <w:right w:val="none" w:sz="0" w:space="0" w:color="auto"/>
      </w:divBdr>
      <w:divsChild>
        <w:div w:id="1029642740">
          <w:marLeft w:val="547"/>
          <w:marRight w:val="0"/>
          <w:marTop w:val="0"/>
          <w:marBottom w:val="0"/>
          <w:divBdr>
            <w:top w:val="none" w:sz="0" w:space="0" w:color="auto"/>
            <w:left w:val="none" w:sz="0" w:space="0" w:color="auto"/>
            <w:bottom w:val="none" w:sz="0" w:space="0" w:color="auto"/>
            <w:right w:val="none" w:sz="0" w:space="0" w:color="auto"/>
          </w:divBdr>
        </w:div>
      </w:divsChild>
    </w:div>
    <w:div w:id="808982158">
      <w:bodyDiv w:val="1"/>
      <w:marLeft w:val="0"/>
      <w:marRight w:val="0"/>
      <w:marTop w:val="0"/>
      <w:marBottom w:val="0"/>
      <w:divBdr>
        <w:top w:val="none" w:sz="0" w:space="0" w:color="auto"/>
        <w:left w:val="none" w:sz="0" w:space="0" w:color="auto"/>
        <w:bottom w:val="none" w:sz="0" w:space="0" w:color="auto"/>
        <w:right w:val="none" w:sz="0" w:space="0" w:color="auto"/>
      </w:divBdr>
    </w:div>
    <w:div w:id="812140354">
      <w:bodyDiv w:val="1"/>
      <w:marLeft w:val="0"/>
      <w:marRight w:val="0"/>
      <w:marTop w:val="0"/>
      <w:marBottom w:val="0"/>
      <w:divBdr>
        <w:top w:val="none" w:sz="0" w:space="0" w:color="auto"/>
        <w:left w:val="none" w:sz="0" w:space="0" w:color="auto"/>
        <w:bottom w:val="none" w:sz="0" w:space="0" w:color="auto"/>
        <w:right w:val="none" w:sz="0" w:space="0" w:color="auto"/>
      </w:divBdr>
      <w:divsChild>
        <w:div w:id="1685476706">
          <w:marLeft w:val="0"/>
          <w:marRight w:val="0"/>
          <w:marTop w:val="0"/>
          <w:marBottom w:val="0"/>
          <w:divBdr>
            <w:top w:val="none" w:sz="0" w:space="0" w:color="auto"/>
            <w:left w:val="none" w:sz="0" w:space="0" w:color="auto"/>
            <w:bottom w:val="none" w:sz="0" w:space="0" w:color="auto"/>
            <w:right w:val="none" w:sz="0" w:space="0" w:color="auto"/>
          </w:divBdr>
        </w:div>
        <w:div w:id="1023437906">
          <w:marLeft w:val="0"/>
          <w:marRight w:val="0"/>
          <w:marTop w:val="0"/>
          <w:marBottom w:val="0"/>
          <w:divBdr>
            <w:top w:val="none" w:sz="0" w:space="0" w:color="auto"/>
            <w:left w:val="none" w:sz="0" w:space="0" w:color="auto"/>
            <w:bottom w:val="none" w:sz="0" w:space="0" w:color="auto"/>
            <w:right w:val="none" w:sz="0" w:space="0" w:color="auto"/>
          </w:divBdr>
        </w:div>
      </w:divsChild>
    </w:div>
    <w:div w:id="821240373">
      <w:bodyDiv w:val="1"/>
      <w:marLeft w:val="0"/>
      <w:marRight w:val="0"/>
      <w:marTop w:val="0"/>
      <w:marBottom w:val="0"/>
      <w:divBdr>
        <w:top w:val="none" w:sz="0" w:space="0" w:color="auto"/>
        <w:left w:val="none" w:sz="0" w:space="0" w:color="auto"/>
        <w:bottom w:val="none" w:sz="0" w:space="0" w:color="auto"/>
        <w:right w:val="none" w:sz="0" w:space="0" w:color="auto"/>
      </w:divBdr>
      <w:divsChild>
        <w:div w:id="1185632003">
          <w:marLeft w:val="0"/>
          <w:marRight w:val="0"/>
          <w:marTop w:val="0"/>
          <w:marBottom w:val="0"/>
          <w:divBdr>
            <w:top w:val="none" w:sz="0" w:space="0" w:color="auto"/>
            <w:left w:val="none" w:sz="0" w:space="0" w:color="auto"/>
            <w:bottom w:val="none" w:sz="0" w:space="0" w:color="auto"/>
            <w:right w:val="none" w:sz="0" w:space="0" w:color="auto"/>
          </w:divBdr>
        </w:div>
        <w:div w:id="1106581917">
          <w:marLeft w:val="0"/>
          <w:marRight w:val="0"/>
          <w:marTop w:val="0"/>
          <w:marBottom w:val="0"/>
          <w:divBdr>
            <w:top w:val="none" w:sz="0" w:space="0" w:color="auto"/>
            <w:left w:val="none" w:sz="0" w:space="0" w:color="auto"/>
            <w:bottom w:val="none" w:sz="0" w:space="0" w:color="auto"/>
            <w:right w:val="none" w:sz="0" w:space="0" w:color="auto"/>
          </w:divBdr>
        </w:div>
      </w:divsChild>
    </w:div>
    <w:div w:id="874657073">
      <w:bodyDiv w:val="1"/>
      <w:marLeft w:val="0"/>
      <w:marRight w:val="0"/>
      <w:marTop w:val="0"/>
      <w:marBottom w:val="0"/>
      <w:divBdr>
        <w:top w:val="none" w:sz="0" w:space="0" w:color="auto"/>
        <w:left w:val="none" w:sz="0" w:space="0" w:color="auto"/>
        <w:bottom w:val="none" w:sz="0" w:space="0" w:color="auto"/>
        <w:right w:val="none" w:sz="0" w:space="0" w:color="auto"/>
      </w:divBdr>
    </w:div>
    <w:div w:id="895702273">
      <w:bodyDiv w:val="1"/>
      <w:marLeft w:val="0"/>
      <w:marRight w:val="0"/>
      <w:marTop w:val="0"/>
      <w:marBottom w:val="0"/>
      <w:divBdr>
        <w:top w:val="none" w:sz="0" w:space="0" w:color="auto"/>
        <w:left w:val="none" w:sz="0" w:space="0" w:color="auto"/>
        <w:bottom w:val="none" w:sz="0" w:space="0" w:color="auto"/>
        <w:right w:val="none" w:sz="0" w:space="0" w:color="auto"/>
      </w:divBdr>
    </w:div>
    <w:div w:id="987779418">
      <w:bodyDiv w:val="1"/>
      <w:marLeft w:val="0"/>
      <w:marRight w:val="0"/>
      <w:marTop w:val="0"/>
      <w:marBottom w:val="0"/>
      <w:divBdr>
        <w:top w:val="none" w:sz="0" w:space="0" w:color="auto"/>
        <w:left w:val="none" w:sz="0" w:space="0" w:color="auto"/>
        <w:bottom w:val="none" w:sz="0" w:space="0" w:color="auto"/>
        <w:right w:val="none" w:sz="0" w:space="0" w:color="auto"/>
      </w:divBdr>
      <w:divsChild>
        <w:div w:id="2120222932">
          <w:marLeft w:val="547"/>
          <w:marRight w:val="0"/>
          <w:marTop w:val="115"/>
          <w:marBottom w:val="0"/>
          <w:divBdr>
            <w:top w:val="none" w:sz="0" w:space="0" w:color="auto"/>
            <w:left w:val="none" w:sz="0" w:space="0" w:color="auto"/>
            <w:bottom w:val="none" w:sz="0" w:space="0" w:color="auto"/>
            <w:right w:val="none" w:sz="0" w:space="0" w:color="auto"/>
          </w:divBdr>
        </w:div>
        <w:div w:id="1466199322">
          <w:marLeft w:val="547"/>
          <w:marRight w:val="0"/>
          <w:marTop w:val="115"/>
          <w:marBottom w:val="0"/>
          <w:divBdr>
            <w:top w:val="none" w:sz="0" w:space="0" w:color="auto"/>
            <w:left w:val="none" w:sz="0" w:space="0" w:color="auto"/>
            <w:bottom w:val="none" w:sz="0" w:space="0" w:color="auto"/>
            <w:right w:val="none" w:sz="0" w:space="0" w:color="auto"/>
          </w:divBdr>
        </w:div>
        <w:div w:id="875895108">
          <w:marLeft w:val="547"/>
          <w:marRight w:val="0"/>
          <w:marTop w:val="115"/>
          <w:marBottom w:val="0"/>
          <w:divBdr>
            <w:top w:val="none" w:sz="0" w:space="0" w:color="auto"/>
            <w:left w:val="none" w:sz="0" w:space="0" w:color="auto"/>
            <w:bottom w:val="none" w:sz="0" w:space="0" w:color="auto"/>
            <w:right w:val="none" w:sz="0" w:space="0" w:color="auto"/>
          </w:divBdr>
        </w:div>
        <w:div w:id="1645967026">
          <w:marLeft w:val="547"/>
          <w:marRight w:val="0"/>
          <w:marTop w:val="115"/>
          <w:marBottom w:val="0"/>
          <w:divBdr>
            <w:top w:val="none" w:sz="0" w:space="0" w:color="auto"/>
            <w:left w:val="none" w:sz="0" w:space="0" w:color="auto"/>
            <w:bottom w:val="none" w:sz="0" w:space="0" w:color="auto"/>
            <w:right w:val="none" w:sz="0" w:space="0" w:color="auto"/>
          </w:divBdr>
        </w:div>
      </w:divsChild>
    </w:div>
    <w:div w:id="1076324474">
      <w:bodyDiv w:val="1"/>
      <w:marLeft w:val="0"/>
      <w:marRight w:val="0"/>
      <w:marTop w:val="0"/>
      <w:marBottom w:val="0"/>
      <w:divBdr>
        <w:top w:val="none" w:sz="0" w:space="0" w:color="auto"/>
        <w:left w:val="none" w:sz="0" w:space="0" w:color="auto"/>
        <w:bottom w:val="none" w:sz="0" w:space="0" w:color="auto"/>
        <w:right w:val="none" w:sz="0" w:space="0" w:color="auto"/>
      </w:divBdr>
    </w:div>
    <w:div w:id="1229682100">
      <w:bodyDiv w:val="1"/>
      <w:marLeft w:val="0"/>
      <w:marRight w:val="0"/>
      <w:marTop w:val="0"/>
      <w:marBottom w:val="0"/>
      <w:divBdr>
        <w:top w:val="none" w:sz="0" w:space="0" w:color="auto"/>
        <w:left w:val="none" w:sz="0" w:space="0" w:color="auto"/>
        <w:bottom w:val="none" w:sz="0" w:space="0" w:color="auto"/>
        <w:right w:val="none" w:sz="0" w:space="0" w:color="auto"/>
      </w:divBdr>
      <w:divsChild>
        <w:div w:id="1112283248">
          <w:marLeft w:val="0"/>
          <w:marRight w:val="0"/>
          <w:marTop w:val="0"/>
          <w:marBottom w:val="0"/>
          <w:divBdr>
            <w:top w:val="none" w:sz="0" w:space="0" w:color="auto"/>
            <w:left w:val="none" w:sz="0" w:space="0" w:color="auto"/>
            <w:bottom w:val="none" w:sz="0" w:space="0" w:color="auto"/>
            <w:right w:val="none" w:sz="0" w:space="0" w:color="auto"/>
          </w:divBdr>
        </w:div>
        <w:div w:id="513760982">
          <w:marLeft w:val="0"/>
          <w:marRight w:val="0"/>
          <w:marTop w:val="0"/>
          <w:marBottom w:val="0"/>
          <w:divBdr>
            <w:top w:val="none" w:sz="0" w:space="0" w:color="auto"/>
            <w:left w:val="none" w:sz="0" w:space="0" w:color="auto"/>
            <w:bottom w:val="none" w:sz="0" w:space="0" w:color="auto"/>
            <w:right w:val="none" w:sz="0" w:space="0" w:color="auto"/>
          </w:divBdr>
        </w:div>
      </w:divsChild>
    </w:div>
    <w:div w:id="1312096598">
      <w:bodyDiv w:val="1"/>
      <w:marLeft w:val="0"/>
      <w:marRight w:val="0"/>
      <w:marTop w:val="0"/>
      <w:marBottom w:val="0"/>
      <w:divBdr>
        <w:top w:val="none" w:sz="0" w:space="0" w:color="auto"/>
        <w:left w:val="none" w:sz="0" w:space="0" w:color="auto"/>
        <w:bottom w:val="none" w:sz="0" w:space="0" w:color="auto"/>
        <w:right w:val="none" w:sz="0" w:space="0" w:color="auto"/>
      </w:divBdr>
    </w:div>
    <w:div w:id="1376736714">
      <w:bodyDiv w:val="1"/>
      <w:marLeft w:val="0"/>
      <w:marRight w:val="0"/>
      <w:marTop w:val="0"/>
      <w:marBottom w:val="0"/>
      <w:divBdr>
        <w:top w:val="none" w:sz="0" w:space="0" w:color="auto"/>
        <w:left w:val="none" w:sz="0" w:space="0" w:color="auto"/>
        <w:bottom w:val="none" w:sz="0" w:space="0" w:color="auto"/>
        <w:right w:val="none" w:sz="0" w:space="0" w:color="auto"/>
      </w:divBdr>
      <w:divsChild>
        <w:div w:id="1505441168">
          <w:marLeft w:val="0"/>
          <w:marRight w:val="0"/>
          <w:marTop w:val="0"/>
          <w:marBottom w:val="0"/>
          <w:divBdr>
            <w:top w:val="none" w:sz="0" w:space="0" w:color="auto"/>
            <w:left w:val="none" w:sz="0" w:space="0" w:color="auto"/>
            <w:bottom w:val="none" w:sz="0" w:space="0" w:color="auto"/>
            <w:right w:val="none" w:sz="0" w:space="0" w:color="auto"/>
          </w:divBdr>
        </w:div>
        <w:div w:id="1523472462">
          <w:marLeft w:val="0"/>
          <w:marRight w:val="0"/>
          <w:marTop w:val="0"/>
          <w:marBottom w:val="0"/>
          <w:divBdr>
            <w:top w:val="none" w:sz="0" w:space="0" w:color="auto"/>
            <w:left w:val="none" w:sz="0" w:space="0" w:color="auto"/>
            <w:bottom w:val="none" w:sz="0" w:space="0" w:color="auto"/>
            <w:right w:val="none" w:sz="0" w:space="0" w:color="auto"/>
          </w:divBdr>
        </w:div>
      </w:divsChild>
    </w:div>
    <w:div w:id="1462259387">
      <w:bodyDiv w:val="1"/>
      <w:marLeft w:val="0"/>
      <w:marRight w:val="0"/>
      <w:marTop w:val="0"/>
      <w:marBottom w:val="0"/>
      <w:divBdr>
        <w:top w:val="none" w:sz="0" w:space="0" w:color="auto"/>
        <w:left w:val="none" w:sz="0" w:space="0" w:color="auto"/>
        <w:bottom w:val="none" w:sz="0" w:space="0" w:color="auto"/>
        <w:right w:val="none" w:sz="0" w:space="0" w:color="auto"/>
      </w:divBdr>
    </w:div>
    <w:div w:id="1482965216">
      <w:bodyDiv w:val="1"/>
      <w:marLeft w:val="0"/>
      <w:marRight w:val="0"/>
      <w:marTop w:val="0"/>
      <w:marBottom w:val="0"/>
      <w:divBdr>
        <w:top w:val="none" w:sz="0" w:space="0" w:color="auto"/>
        <w:left w:val="none" w:sz="0" w:space="0" w:color="auto"/>
        <w:bottom w:val="none" w:sz="0" w:space="0" w:color="auto"/>
        <w:right w:val="none" w:sz="0" w:space="0" w:color="auto"/>
      </w:divBdr>
    </w:div>
    <w:div w:id="1507013340">
      <w:bodyDiv w:val="1"/>
      <w:marLeft w:val="0"/>
      <w:marRight w:val="0"/>
      <w:marTop w:val="0"/>
      <w:marBottom w:val="0"/>
      <w:divBdr>
        <w:top w:val="none" w:sz="0" w:space="0" w:color="auto"/>
        <w:left w:val="none" w:sz="0" w:space="0" w:color="auto"/>
        <w:bottom w:val="none" w:sz="0" w:space="0" w:color="auto"/>
        <w:right w:val="none" w:sz="0" w:space="0" w:color="auto"/>
      </w:divBdr>
      <w:divsChild>
        <w:div w:id="950013761">
          <w:marLeft w:val="547"/>
          <w:marRight w:val="0"/>
          <w:marTop w:val="134"/>
          <w:marBottom w:val="0"/>
          <w:divBdr>
            <w:top w:val="none" w:sz="0" w:space="0" w:color="auto"/>
            <w:left w:val="none" w:sz="0" w:space="0" w:color="auto"/>
            <w:bottom w:val="none" w:sz="0" w:space="0" w:color="auto"/>
            <w:right w:val="none" w:sz="0" w:space="0" w:color="auto"/>
          </w:divBdr>
        </w:div>
        <w:div w:id="1956598782">
          <w:marLeft w:val="1166"/>
          <w:marRight w:val="0"/>
          <w:marTop w:val="96"/>
          <w:marBottom w:val="0"/>
          <w:divBdr>
            <w:top w:val="none" w:sz="0" w:space="0" w:color="auto"/>
            <w:left w:val="none" w:sz="0" w:space="0" w:color="auto"/>
            <w:bottom w:val="none" w:sz="0" w:space="0" w:color="auto"/>
            <w:right w:val="none" w:sz="0" w:space="0" w:color="auto"/>
          </w:divBdr>
        </w:div>
      </w:divsChild>
    </w:div>
    <w:div w:id="1530416507">
      <w:bodyDiv w:val="1"/>
      <w:marLeft w:val="0"/>
      <w:marRight w:val="0"/>
      <w:marTop w:val="0"/>
      <w:marBottom w:val="0"/>
      <w:divBdr>
        <w:top w:val="none" w:sz="0" w:space="0" w:color="auto"/>
        <w:left w:val="none" w:sz="0" w:space="0" w:color="auto"/>
        <w:bottom w:val="none" w:sz="0" w:space="0" w:color="auto"/>
        <w:right w:val="none" w:sz="0" w:space="0" w:color="auto"/>
      </w:divBdr>
      <w:divsChild>
        <w:div w:id="1360933103">
          <w:marLeft w:val="547"/>
          <w:marRight w:val="0"/>
          <w:marTop w:val="0"/>
          <w:marBottom w:val="0"/>
          <w:divBdr>
            <w:top w:val="none" w:sz="0" w:space="0" w:color="auto"/>
            <w:left w:val="none" w:sz="0" w:space="0" w:color="auto"/>
            <w:bottom w:val="none" w:sz="0" w:space="0" w:color="auto"/>
            <w:right w:val="none" w:sz="0" w:space="0" w:color="auto"/>
          </w:divBdr>
        </w:div>
      </w:divsChild>
    </w:div>
    <w:div w:id="1584073524">
      <w:bodyDiv w:val="1"/>
      <w:marLeft w:val="0"/>
      <w:marRight w:val="0"/>
      <w:marTop w:val="0"/>
      <w:marBottom w:val="0"/>
      <w:divBdr>
        <w:top w:val="none" w:sz="0" w:space="0" w:color="auto"/>
        <w:left w:val="none" w:sz="0" w:space="0" w:color="auto"/>
        <w:bottom w:val="none" w:sz="0" w:space="0" w:color="auto"/>
        <w:right w:val="none" w:sz="0" w:space="0" w:color="auto"/>
      </w:divBdr>
    </w:div>
    <w:div w:id="1702631269">
      <w:bodyDiv w:val="1"/>
      <w:marLeft w:val="0"/>
      <w:marRight w:val="0"/>
      <w:marTop w:val="0"/>
      <w:marBottom w:val="0"/>
      <w:divBdr>
        <w:top w:val="none" w:sz="0" w:space="0" w:color="auto"/>
        <w:left w:val="none" w:sz="0" w:space="0" w:color="auto"/>
        <w:bottom w:val="none" w:sz="0" w:space="0" w:color="auto"/>
        <w:right w:val="none" w:sz="0" w:space="0" w:color="auto"/>
      </w:divBdr>
    </w:div>
    <w:div w:id="1763531971">
      <w:bodyDiv w:val="1"/>
      <w:marLeft w:val="0"/>
      <w:marRight w:val="0"/>
      <w:marTop w:val="0"/>
      <w:marBottom w:val="0"/>
      <w:divBdr>
        <w:top w:val="none" w:sz="0" w:space="0" w:color="auto"/>
        <w:left w:val="none" w:sz="0" w:space="0" w:color="auto"/>
        <w:bottom w:val="none" w:sz="0" w:space="0" w:color="auto"/>
        <w:right w:val="none" w:sz="0" w:space="0" w:color="auto"/>
      </w:divBdr>
      <w:divsChild>
        <w:div w:id="198201977">
          <w:marLeft w:val="0"/>
          <w:marRight w:val="0"/>
          <w:marTop w:val="0"/>
          <w:marBottom w:val="0"/>
          <w:divBdr>
            <w:top w:val="none" w:sz="0" w:space="0" w:color="auto"/>
            <w:left w:val="none" w:sz="0" w:space="0" w:color="auto"/>
            <w:bottom w:val="none" w:sz="0" w:space="0" w:color="auto"/>
            <w:right w:val="none" w:sz="0" w:space="0" w:color="auto"/>
          </w:divBdr>
          <w:divsChild>
            <w:div w:id="9066743">
              <w:marLeft w:val="0"/>
              <w:marRight w:val="0"/>
              <w:marTop w:val="0"/>
              <w:marBottom w:val="0"/>
              <w:divBdr>
                <w:top w:val="none" w:sz="0" w:space="0" w:color="auto"/>
                <w:left w:val="none" w:sz="0" w:space="0" w:color="auto"/>
                <w:bottom w:val="none" w:sz="0" w:space="0" w:color="auto"/>
                <w:right w:val="none" w:sz="0" w:space="0" w:color="auto"/>
              </w:divBdr>
              <w:divsChild>
                <w:div w:id="944188973">
                  <w:marLeft w:val="0"/>
                  <w:marRight w:val="0"/>
                  <w:marTop w:val="0"/>
                  <w:marBottom w:val="0"/>
                  <w:divBdr>
                    <w:top w:val="none" w:sz="0" w:space="0" w:color="auto"/>
                    <w:left w:val="none" w:sz="0" w:space="0" w:color="auto"/>
                    <w:bottom w:val="none" w:sz="0" w:space="0" w:color="auto"/>
                    <w:right w:val="none" w:sz="0" w:space="0" w:color="auto"/>
                  </w:divBdr>
                  <w:divsChild>
                    <w:div w:id="1725984700">
                      <w:marLeft w:val="0"/>
                      <w:marRight w:val="0"/>
                      <w:marTop w:val="0"/>
                      <w:marBottom w:val="0"/>
                      <w:divBdr>
                        <w:top w:val="none" w:sz="0" w:space="0" w:color="auto"/>
                        <w:left w:val="none" w:sz="0" w:space="0" w:color="auto"/>
                        <w:bottom w:val="none" w:sz="0" w:space="0" w:color="auto"/>
                        <w:right w:val="none" w:sz="0" w:space="0" w:color="auto"/>
                      </w:divBdr>
                      <w:divsChild>
                        <w:div w:id="4577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40491">
          <w:marLeft w:val="0"/>
          <w:marRight w:val="0"/>
          <w:marTop w:val="0"/>
          <w:marBottom w:val="0"/>
          <w:divBdr>
            <w:top w:val="none" w:sz="0" w:space="0" w:color="auto"/>
            <w:left w:val="none" w:sz="0" w:space="0" w:color="auto"/>
            <w:bottom w:val="none" w:sz="0" w:space="0" w:color="auto"/>
            <w:right w:val="none" w:sz="0" w:space="0" w:color="auto"/>
          </w:divBdr>
          <w:divsChild>
            <w:div w:id="1058480909">
              <w:marLeft w:val="0"/>
              <w:marRight w:val="0"/>
              <w:marTop w:val="0"/>
              <w:marBottom w:val="0"/>
              <w:divBdr>
                <w:top w:val="none" w:sz="0" w:space="0" w:color="auto"/>
                <w:left w:val="none" w:sz="0" w:space="0" w:color="auto"/>
                <w:bottom w:val="none" w:sz="0" w:space="0" w:color="auto"/>
                <w:right w:val="none" w:sz="0" w:space="0" w:color="auto"/>
              </w:divBdr>
              <w:divsChild>
                <w:div w:id="827402501">
                  <w:marLeft w:val="0"/>
                  <w:marRight w:val="0"/>
                  <w:marTop w:val="0"/>
                  <w:marBottom w:val="0"/>
                  <w:divBdr>
                    <w:top w:val="none" w:sz="0" w:space="0" w:color="auto"/>
                    <w:left w:val="none" w:sz="0" w:space="0" w:color="auto"/>
                    <w:bottom w:val="none" w:sz="0" w:space="0" w:color="auto"/>
                    <w:right w:val="none" w:sz="0" w:space="0" w:color="auto"/>
                  </w:divBdr>
                  <w:divsChild>
                    <w:div w:id="4708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5495">
      <w:bodyDiv w:val="1"/>
      <w:marLeft w:val="0"/>
      <w:marRight w:val="0"/>
      <w:marTop w:val="0"/>
      <w:marBottom w:val="0"/>
      <w:divBdr>
        <w:top w:val="none" w:sz="0" w:space="0" w:color="auto"/>
        <w:left w:val="none" w:sz="0" w:space="0" w:color="auto"/>
        <w:bottom w:val="none" w:sz="0" w:space="0" w:color="auto"/>
        <w:right w:val="none" w:sz="0" w:space="0" w:color="auto"/>
      </w:divBdr>
    </w:div>
    <w:div w:id="1896893233">
      <w:bodyDiv w:val="1"/>
      <w:marLeft w:val="0"/>
      <w:marRight w:val="0"/>
      <w:marTop w:val="0"/>
      <w:marBottom w:val="0"/>
      <w:divBdr>
        <w:top w:val="none" w:sz="0" w:space="0" w:color="auto"/>
        <w:left w:val="none" w:sz="0" w:space="0" w:color="auto"/>
        <w:bottom w:val="none" w:sz="0" w:space="0" w:color="auto"/>
        <w:right w:val="none" w:sz="0" w:space="0" w:color="auto"/>
      </w:divBdr>
    </w:div>
    <w:div w:id="1901864804">
      <w:bodyDiv w:val="1"/>
      <w:marLeft w:val="0"/>
      <w:marRight w:val="0"/>
      <w:marTop w:val="0"/>
      <w:marBottom w:val="0"/>
      <w:divBdr>
        <w:top w:val="none" w:sz="0" w:space="0" w:color="auto"/>
        <w:left w:val="none" w:sz="0" w:space="0" w:color="auto"/>
        <w:bottom w:val="none" w:sz="0" w:space="0" w:color="auto"/>
        <w:right w:val="none" w:sz="0" w:space="0" w:color="auto"/>
      </w:divBdr>
      <w:divsChild>
        <w:div w:id="147985806">
          <w:marLeft w:val="1166"/>
          <w:marRight w:val="0"/>
          <w:marTop w:val="0"/>
          <w:marBottom w:val="0"/>
          <w:divBdr>
            <w:top w:val="none" w:sz="0" w:space="0" w:color="auto"/>
            <w:left w:val="none" w:sz="0" w:space="0" w:color="auto"/>
            <w:bottom w:val="none" w:sz="0" w:space="0" w:color="auto"/>
            <w:right w:val="none" w:sz="0" w:space="0" w:color="auto"/>
          </w:divBdr>
        </w:div>
      </w:divsChild>
    </w:div>
    <w:div w:id="1911379823">
      <w:bodyDiv w:val="1"/>
      <w:marLeft w:val="0"/>
      <w:marRight w:val="0"/>
      <w:marTop w:val="0"/>
      <w:marBottom w:val="0"/>
      <w:divBdr>
        <w:top w:val="none" w:sz="0" w:space="0" w:color="auto"/>
        <w:left w:val="none" w:sz="0" w:space="0" w:color="auto"/>
        <w:bottom w:val="none" w:sz="0" w:space="0" w:color="auto"/>
        <w:right w:val="none" w:sz="0" w:space="0" w:color="auto"/>
      </w:divBdr>
      <w:divsChild>
        <w:div w:id="1724720731">
          <w:marLeft w:val="547"/>
          <w:marRight w:val="0"/>
          <w:marTop w:val="0"/>
          <w:marBottom w:val="0"/>
          <w:divBdr>
            <w:top w:val="none" w:sz="0" w:space="0" w:color="auto"/>
            <w:left w:val="none" w:sz="0" w:space="0" w:color="auto"/>
            <w:bottom w:val="none" w:sz="0" w:space="0" w:color="auto"/>
            <w:right w:val="none" w:sz="0" w:space="0" w:color="auto"/>
          </w:divBdr>
        </w:div>
        <w:div w:id="1075667871">
          <w:marLeft w:val="547"/>
          <w:marRight w:val="0"/>
          <w:marTop w:val="0"/>
          <w:marBottom w:val="0"/>
          <w:divBdr>
            <w:top w:val="none" w:sz="0" w:space="0" w:color="auto"/>
            <w:left w:val="none" w:sz="0" w:space="0" w:color="auto"/>
            <w:bottom w:val="none" w:sz="0" w:space="0" w:color="auto"/>
            <w:right w:val="none" w:sz="0" w:space="0" w:color="auto"/>
          </w:divBdr>
        </w:div>
      </w:divsChild>
    </w:div>
    <w:div w:id="1938906153">
      <w:bodyDiv w:val="1"/>
      <w:marLeft w:val="0"/>
      <w:marRight w:val="0"/>
      <w:marTop w:val="0"/>
      <w:marBottom w:val="0"/>
      <w:divBdr>
        <w:top w:val="none" w:sz="0" w:space="0" w:color="auto"/>
        <w:left w:val="none" w:sz="0" w:space="0" w:color="auto"/>
        <w:bottom w:val="none" w:sz="0" w:space="0" w:color="auto"/>
        <w:right w:val="none" w:sz="0" w:space="0" w:color="auto"/>
      </w:divBdr>
      <w:divsChild>
        <w:div w:id="1604923228">
          <w:marLeft w:val="0"/>
          <w:marRight w:val="0"/>
          <w:marTop w:val="0"/>
          <w:marBottom w:val="0"/>
          <w:divBdr>
            <w:top w:val="none" w:sz="0" w:space="0" w:color="auto"/>
            <w:left w:val="none" w:sz="0" w:space="0" w:color="auto"/>
            <w:bottom w:val="none" w:sz="0" w:space="0" w:color="auto"/>
            <w:right w:val="none" w:sz="0" w:space="0" w:color="auto"/>
          </w:divBdr>
        </w:div>
        <w:div w:id="1835218620">
          <w:marLeft w:val="0"/>
          <w:marRight w:val="0"/>
          <w:marTop w:val="0"/>
          <w:marBottom w:val="0"/>
          <w:divBdr>
            <w:top w:val="none" w:sz="0" w:space="0" w:color="auto"/>
            <w:left w:val="none" w:sz="0" w:space="0" w:color="auto"/>
            <w:bottom w:val="none" w:sz="0" w:space="0" w:color="auto"/>
            <w:right w:val="none" w:sz="0" w:space="0" w:color="auto"/>
          </w:divBdr>
        </w:div>
      </w:divsChild>
    </w:div>
    <w:div w:id="1978728857">
      <w:bodyDiv w:val="1"/>
      <w:marLeft w:val="0"/>
      <w:marRight w:val="0"/>
      <w:marTop w:val="0"/>
      <w:marBottom w:val="0"/>
      <w:divBdr>
        <w:top w:val="none" w:sz="0" w:space="0" w:color="auto"/>
        <w:left w:val="none" w:sz="0" w:space="0" w:color="auto"/>
        <w:bottom w:val="none" w:sz="0" w:space="0" w:color="auto"/>
        <w:right w:val="none" w:sz="0" w:space="0" w:color="auto"/>
      </w:divBdr>
      <w:divsChild>
        <w:div w:id="928544507">
          <w:marLeft w:val="0"/>
          <w:marRight w:val="0"/>
          <w:marTop w:val="0"/>
          <w:marBottom w:val="0"/>
          <w:divBdr>
            <w:top w:val="none" w:sz="0" w:space="0" w:color="auto"/>
            <w:left w:val="none" w:sz="0" w:space="0" w:color="auto"/>
            <w:bottom w:val="none" w:sz="0" w:space="0" w:color="auto"/>
            <w:right w:val="none" w:sz="0" w:space="0" w:color="auto"/>
          </w:divBdr>
          <w:divsChild>
            <w:div w:id="942490657">
              <w:marLeft w:val="0"/>
              <w:marRight w:val="0"/>
              <w:marTop w:val="0"/>
              <w:marBottom w:val="0"/>
              <w:divBdr>
                <w:top w:val="none" w:sz="0" w:space="0" w:color="auto"/>
                <w:left w:val="none" w:sz="0" w:space="0" w:color="auto"/>
                <w:bottom w:val="none" w:sz="0" w:space="0" w:color="auto"/>
                <w:right w:val="none" w:sz="0" w:space="0" w:color="auto"/>
              </w:divBdr>
              <w:divsChild>
                <w:div w:id="1316104053">
                  <w:marLeft w:val="0"/>
                  <w:marRight w:val="0"/>
                  <w:marTop w:val="0"/>
                  <w:marBottom w:val="0"/>
                  <w:divBdr>
                    <w:top w:val="none" w:sz="0" w:space="0" w:color="auto"/>
                    <w:left w:val="none" w:sz="0" w:space="0" w:color="auto"/>
                    <w:bottom w:val="none" w:sz="0" w:space="0" w:color="auto"/>
                    <w:right w:val="none" w:sz="0" w:space="0" w:color="auto"/>
                  </w:divBdr>
                  <w:divsChild>
                    <w:div w:id="1840192145">
                      <w:marLeft w:val="0"/>
                      <w:marRight w:val="0"/>
                      <w:marTop w:val="0"/>
                      <w:marBottom w:val="0"/>
                      <w:divBdr>
                        <w:top w:val="none" w:sz="0" w:space="0" w:color="auto"/>
                        <w:left w:val="none" w:sz="0" w:space="0" w:color="auto"/>
                        <w:bottom w:val="none" w:sz="0" w:space="0" w:color="auto"/>
                        <w:right w:val="none" w:sz="0" w:space="0" w:color="auto"/>
                      </w:divBdr>
                      <w:divsChild>
                        <w:div w:id="18418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0934">
          <w:marLeft w:val="0"/>
          <w:marRight w:val="0"/>
          <w:marTop w:val="0"/>
          <w:marBottom w:val="0"/>
          <w:divBdr>
            <w:top w:val="none" w:sz="0" w:space="0" w:color="auto"/>
            <w:left w:val="none" w:sz="0" w:space="0" w:color="auto"/>
            <w:bottom w:val="none" w:sz="0" w:space="0" w:color="auto"/>
            <w:right w:val="none" w:sz="0" w:space="0" w:color="auto"/>
          </w:divBdr>
          <w:divsChild>
            <w:div w:id="2107580128">
              <w:marLeft w:val="0"/>
              <w:marRight w:val="0"/>
              <w:marTop w:val="0"/>
              <w:marBottom w:val="0"/>
              <w:divBdr>
                <w:top w:val="none" w:sz="0" w:space="0" w:color="auto"/>
                <w:left w:val="none" w:sz="0" w:space="0" w:color="auto"/>
                <w:bottom w:val="none" w:sz="0" w:space="0" w:color="auto"/>
                <w:right w:val="none" w:sz="0" w:space="0" w:color="auto"/>
              </w:divBdr>
              <w:divsChild>
                <w:div w:id="223612442">
                  <w:marLeft w:val="0"/>
                  <w:marRight w:val="0"/>
                  <w:marTop w:val="0"/>
                  <w:marBottom w:val="0"/>
                  <w:divBdr>
                    <w:top w:val="none" w:sz="0" w:space="0" w:color="auto"/>
                    <w:left w:val="none" w:sz="0" w:space="0" w:color="auto"/>
                    <w:bottom w:val="none" w:sz="0" w:space="0" w:color="auto"/>
                    <w:right w:val="none" w:sz="0" w:space="0" w:color="auto"/>
                  </w:divBdr>
                  <w:divsChild>
                    <w:div w:id="907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15601">
      <w:bodyDiv w:val="1"/>
      <w:marLeft w:val="0"/>
      <w:marRight w:val="0"/>
      <w:marTop w:val="0"/>
      <w:marBottom w:val="0"/>
      <w:divBdr>
        <w:top w:val="none" w:sz="0" w:space="0" w:color="auto"/>
        <w:left w:val="none" w:sz="0" w:space="0" w:color="auto"/>
        <w:bottom w:val="none" w:sz="0" w:space="0" w:color="auto"/>
        <w:right w:val="none" w:sz="0" w:space="0" w:color="auto"/>
      </w:divBdr>
      <w:divsChild>
        <w:div w:id="1186795158">
          <w:marLeft w:val="0"/>
          <w:marRight w:val="0"/>
          <w:marTop w:val="0"/>
          <w:marBottom w:val="0"/>
          <w:divBdr>
            <w:top w:val="none" w:sz="0" w:space="0" w:color="auto"/>
            <w:left w:val="none" w:sz="0" w:space="0" w:color="auto"/>
            <w:bottom w:val="none" w:sz="0" w:space="0" w:color="auto"/>
            <w:right w:val="none" w:sz="0" w:space="0" w:color="auto"/>
          </w:divBdr>
        </w:div>
        <w:div w:id="782456241">
          <w:marLeft w:val="0"/>
          <w:marRight w:val="0"/>
          <w:marTop w:val="0"/>
          <w:marBottom w:val="0"/>
          <w:divBdr>
            <w:top w:val="none" w:sz="0" w:space="0" w:color="auto"/>
            <w:left w:val="none" w:sz="0" w:space="0" w:color="auto"/>
            <w:bottom w:val="none" w:sz="0" w:space="0" w:color="auto"/>
            <w:right w:val="none" w:sz="0" w:space="0" w:color="auto"/>
          </w:divBdr>
        </w:div>
      </w:divsChild>
    </w:div>
    <w:div w:id="200246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chard.lawford@morgan.edu" TargetMode="External"/><Relationship Id="rId20" Type="http://schemas.openxmlformats.org/officeDocument/2006/relationships/theme" Target="theme/theme1.xml"/><Relationship Id="rId10" Type="http://schemas.openxmlformats.org/officeDocument/2006/relationships/hyperlink" Target="http://sbageotask.larc.nasa.gov/Water_US0901a-FINAL.pdf" TargetMode="External"/><Relationship Id="rId11" Type="http://schemas.openxmlformats.org/officeDocument/2006/relationships/hyperlink" Target="http://www.global-greenhouse-warming.com/sea-ice.html" TargetMode="External"/><Relationship Id="rId12" Type="http://schemas.openxmlformats.org/officeDocument/2006/relationships/hyperlink" Target="http://www.global-greenhouse-warming.com/glacial-retreat.html" TargetMode="External"/><Relationship Id="rId13" Type="http://schemas.openxmlformats.org/officeDocument/2006/relationships/hyperlink" Target="http://www.global-greenhouse-warming.com/polar-caps.html" TargetMode="External"/><Relationship Id="rId14" Type="http://schemas.openxmlformats.org/officeDocument/2006/relationships/hyperlink" Target="http://www.global-greenhouse-warming.com/Larsen-Ice-Shelf.html" TargetMode="External"/><Relationship Id="rId15" Type="http://schemas.openxmlformats.org/officeDocument/2006/relationships/hyperlink" Target="http://www.global-greenhouse-warming.com/west-antarctic-ice-sheet.html" TargetMode="External"/><Relationship Id="rId16" Type="http://schemas.openxmlformats.org/officeDocument/2006/relationships/hyperlink" Target="http://www.global-greenhouse-warming.com/permafrost.html" TargetMode="External"/><Relationship Id="rId17" Type="http://schemas.openxmlformats.org/officeDocument/2006/relationships/hyperlink" Target="http://lis.gsfc.nasa.gov/"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3F30-0417-F044-A99A-3A2A9DE2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11209</Words>
  <Characters>63894</Characters>
  <Application>Microsoft Macintosh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Keith, Kim Elizabeth (LARC-D2)[SCIENCE SYSTEMS AND AP</cp:lastModifiedBy>
  <cp:revision>2</cp:revision>
  <cp:lastPrinted>2013-03-05T01:59:00Z</cp:lastPrinted>
  <dcterms:created xsi:type="dcterms:W3CDTF">2013-03-05T09:28:00Z</dcterms:created>
  <dcterms:modified xsi:type="dcterms:W3CDTF">2013-03-05T09:28:00Z</dcterms:modified>
</cp:coreProperties>
</file>