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CE0" w:rsidRPr="00EC6BA9" w:rsidRDefault="007D724A" w:rsidP="0000031A">
      <w:pPr>
        <w:spacing w:after="120"/>
        <w:jc w:val="center"/>
        <w:outlineLvl w:val="0"/>
        <w:rPr>
          <w:rFonts w:asciiTheme="minorHAnsi" w:hAnsiTheme="minorHAnsi"/>
          <w:b/>
          <w:lang w:val="en-AU" w:eastAsia="ja-JP"/>
        </w:rPr>
      </w:pPr>
      <w:r w:rsidRPr="00EC6BA9">
        <w:rPr>
          <w:rFonts w:asciiTheme="minorHAnsi" w:hAnsiTheme="minorHAnsi"/>
          <w:b/>
          <w:lang w:val="en-AU" w:eastAsia="ja-JP"/>
        </w:rPr>
        <w:t>CEOS SUMMARY OF THE OUTCOMES OF GFOI PLENARY</w:t>
      </w:r>
    </w:p>
    <w:p w:rsidR="00C14CE0" w:rsidRPr="00EC6BA9" w:rsidRDefault="007D724A" w:rsidP="00803E84">
      <w:pPr>
        <w:spacing w:after="120"/>
        <w:jc w:val="center"/>
        <w:outlineLvl w:val="0"/>
        <w:rPr>
          <w:rFonts w:asciiTheme="minorHAnsi" w:hAnsiTheme="minorHAnsi"/>
          <w:b/>
          <w:lang w:val="en-AU" w:eastAsia="ja-JP"/>
        </w:rPr>
      </w:pPr>
      <w:r w:rsidRPr="00EC6BA9">
        <w:rPr>
          <w:rFonts w:asciiTheme="minorHAnsi" w:hAnsiTheme="minorHAnsi"/>
          <w:b/>
          <w:lang w:val="en-AU" w:eastAsia="ja-JP"/>
        </w:rPr>
        <w:t>AND SDCG-13</w:t>
      </w:r>
    </w:p>
    <w:p w:rsidR="002F3107" w:rsidRPr="00EC6BA9" w:rsidRDefault="00C14CE0" w:rsidP="0000031A">
      <w:pPr>
        <w:spacing w:after="120"/>
        <w:jc w:val="center"/>
        <w:outlineLvl w:val="0"/>
        <w:rPr>
          <w:rFonts w:asciiTheme="minorHAnsi" w:hAnsiTheme="minorHAnsi"/>
          <w:lang w:val="en-AU" w:eastAsia="ja-JP"/>
        </w:rPr>
      </w:pPr>
      <w:r w:rsidRPr="00EC6BA9">
        <w:rPr>
          <w:rFonts w:asciiTheme="minorHAnsi" w:hAnsiTheme="minorHAnsi"/>
          <w:lang w:val="en-AU" w:eastAsia="ja-JP"/>
        </w:rPr>
        <w:t xml:space="preserve"> </w:t>
      </w:r>
      <w:r w:rsidR="00A34C8C" w:rsidRPr="00EC6BA9">
        <w:rPr>
          <w:rFonts w:asciiTheme="minorHAnsi" w:hAnsiTheme="minorHAnsi"/>
          <w:lang w:val="en-AU" w:eastAsia="ja-JP"/>
        </w:rPr>
        <w:t xml:space="preserve">Version </w:t>
      </w:r>
      <w:r w:rsidR="0023298B">
        <w:rPr>
          <w:rFonts w:asciiTheme="minorHAnsi" w:hAnsiTheme="minorHAnsi"/>
          <w:lang w:val="en-AU" w:eastAsia="ja-JP"/>
        </w:rPr>
        <w:t>1.0</w:t>
      </w:r>
      <w:r w:rsidR="000C3FAB" w:rsidRPr="00EC6BA9">
        <w:rPr>
          <w:rFonts w:asciiTheme="minorHAnsi" w:hAnsiTheme="minorHAnsi"/>
          <w:lang w:val="en-AU" w:eastAsia="ja-JP"/>
        </w:rPr>
        <w:t xml:space="preserve">, </w:t>
      </w:r>
      <w:r w:rsidR="0023298B">
        <w:rPr>
          <w:rFonts w:asciiTheme="minorHAnsi" w:hAnsiTheme="minorHAnsi"/>
          <w:lang w:val="en-AU" w:eastAsia="ja-JP"/>
        </w:rPr>
        <w:t>28</w:t>
      </w:r>
      <w:r w:rsidR="00D500FF" w:rsidRPr="00EC6BA9">
        <w:rPr>
          <w:rFonts w:asciiTheme="minorHAnsi" w:hAnsiTheme="minorHAnsi"/>
          <w:lang w:val="en-AU" w:eastAsia="ja-JP"/>
        </w:rPr>
        <w:t xml:space="preserve"> </w:t>
      </w:r>
      <w:r w:rsidR="00803E84" w:rsidRPr="00EC6BA9">
        <w:rPr>
          <w:rFonts w:asciiTheme="minorHAnsi" w:hAnsiTheme="minorHAnsi"/>
          <w:lang w:val="en-AU" w:eastAsia="ja-JP"/>
        </w:rPr>
        <w:t>Mar</w:t>
      </w:r>
      <w:r w:rsidR="00BD384F" w:rsidRPr="00EC6BA9">
        <w:rPr>
          <w:rFonts w:asciiTheme="minorHAnsi" w:hAnsiTheme="minorHAnsi"/>
          <w:lang w:val="en-AU" w:eastAsia="ja-JP"/>
        </w:rPr>
        <w:t xml:space="preserve"> 2018</w:t>
      </w:r>
    </w:p>
    <w:p w:rsidR="002F3107" w:rsidRPr="00EC6BA9" w:rsidRDefault="002F3107" w:rsidP="009D4EC0">
      <w:pPr>
        <w:spacing w:after="120"/>
        <w:jc w:val="both"/>
        <w:rPr>
          <w:rFonts w:asciiTheme="minorHAnsi" w:hAnsiTheme="minorHAnsi"/>
          <w:b/>
          <w:color w:val="984806" w:themeColor="accent6" w:themeShade="80"/>
          <w:sz w:val="2"/>
          <w:szCs w:val="2"/>
          <w:lang w:val="en-AU" w:eastAsia="ja-JP"/>
        </w:rPr>
      </w:pPr>
    </w:p>
    <w:p w:rsidR="00D92585" w:rsidRPr="00EC6BA9" w:rsidRDefault="00D92585" w:rsidP="0000031A">
      <w:pPr>
        <w:spacing w:after="120"/>
        <w:jc w:val="both"/>
        <w:outlineLvl w:val="0"/>
        <w:rPr>
          <w:rFonts w:asciiTheme="minorHAnsi" w:hAnsiTheme="minorHAnsi"/>
          <w:b/>
          <w:sz w:val="22"/>
          <w:szCs w:val="22"/>
          <w:u w:val="single"/>
          <w:lang w:val="en-AU" w:eastAsia="ja-JP"/>
        </w:rPr>
      </w:pPr>
      <w:r w:rsidRPr="00EC6BA9">
        <w:rPr>
          <w:rFonts w:asciiTheme="minorHAnsi" w:hAnsiTheme="minorHAnsi"/>
          <w:b/>
          <w:sz w:val="22"/>
          <w:szCs w:val="22"/>
          <w:u w:val="single"/>
          <w:lang w:val="en-AU" w:eastAsia="ja-JP"/>
        </w:rPr>
        <w:t>Introduction</w:t>
      </w:r>
    </w:p>
    <w:p w:rsidR="007D724A" w:rsidRPr="00EC6BA9" w:rsidRDefault="00803E84" w:rsidP="00D92585">
      <w:pPr>
        <w:spacing w:after="120"/>
        <w:jc w:val="both"/>
        <w:rPr>
          <w:rFonts w:asciiTheme="minorHAnsi" w:hAnsiTheme="minorHAnsi"/>
          <w:sz w:val="22"/>
          <w:szCs w:val="22"/>
          <w:lang w:val="en-AU" w:eastAsia="ja-JP"/>
        </w:rPr>
      </w:pPr>
      <w:bookmarkStart w:id="0" w:name="OLE_LINK3"/>
      <w:bookmarkStart w:id="1" w:name="OLE_LINK4"/>
      <w:r w:rsidRPr="00EC6BA9">
        <w:rPr>
          <w:rFonts w:asciiTheme="minorHAnsi" w:hAnsiTheme="minorHAnsi"/>
          <w:sz w:val="22"/>
          <w:szCs w:val="22"/>
          <w:lang w:val="en-AU" w:eastAsia="ja-JP"/>
        </w:rPr>
        <w:t>Th</w:t>
      </w:r>
      <w:r w:rsidR="007D724A" w:rsidRPr="00EC6BA9">
        <w:rPr>
          <w:rFonts w:asciiTheme="minorHAnsi" w:hAnsiTheme="minorHAnsi"/>
          <w:sz w:val="22"/>
          <w:szCs w:val="22"/>
          <w:lang w:val="en-AU" w:eastAsia="ja-JP"/>
        </w:rPr>
        <w:t xml:space="preserve">is paper has been prepared by SDCG EXEC to communicate to CEOS agencies as to the main decisions and outcomes arising from the Bogota GFOI </w:t>
      </w:r>
      <w:r w:rsidR="000C2361" w:rsidRPr="00EC6BA9">
        <w:rPr>
          <w:rFonts w:asciiTheme="minorHAnsi" w:hAnsiTheme="minorHAnsi"/>
          <w:sz w:val="22"/>
          <w:szCs w:val="22"/>
          <w:lang w:val="en-AU" w:eastAsia="ja-JP"/>
        </w:rPr>
        <w:t xml:space="preserve">Open Forum </w:t>
      </w:r>
      <w:r w:rsidR="002B2DBE" w:rsidRPr="00EC6BA9">
        <w:rPr>
          <w:rFonts w:asciiTheme="minorHAnsi" w:hAnsiTheme="minorHAnsi"/>
          <w:sz w:val="22"/>
          <w:szCs w:val="22"/>
          <w:lang w:val="en-AU" w:eastAsia="ja-JP"/>
        </w:rPr>
        <w:t>with component and</w:t>
      </w:r>
      <w:r w:rsidR="000C2361" w:rsidRPr="00EC6BA9">
        <w:rPr>
          <w:rFonts w:asciiTheme="minorHAnsi" w:hAnsiTheme="minorHAnsi"/>
          <w:sz w:val="22"/>
          <w:szCs w:val="22"/>
          <w:lang w:val="en-AU" w:eastAsia="ja-JP"/>
        </w:rPr>
        <w:t xml:space="preserve"> side </w:t>
      </w:r>
      <w:r w:rsidR="007D724A" w:rsidRPr="00EC6BA9">
        <w:rPr>
          <w:rFonts w:asciiTheme="minorHAnsi" w:hAnsiTheme="minorHAnsi"/>
          <w:sz w:val="22"/>
          <w:szCs w:val="22"/>
          <w:lang w:val="en-AU" w:eastAsia="ja-JP"/>
        </w:rPr>
        <w:t xml:space="preserve">meetings. It also serves to inform the development of the actions required within CEOS on next steps for participation in Phase 2 of GFOI. </w:t>
      </w:r>
    </w:p>
    <w:p w:rsidR="00803E84" w:rsidRPr="00EC6BA9" w:rsidRDefault="00803E84" w:rsidP="00D92585">
      <w:pPr>
        <w:spacing w:after="120"/>
        <w:jc w:val="both"/>
        <w:rPr>
          <w:rFonts w:asciiTheme="minorHAnsi" w:hAnsiTheme="minorHAnsi"/>
          <w:sz w:val="22"/>
          <w:szCs w:val="22"/>
          <w:lang w:val="en-AU" w:eastAsia="ja-JP"/>
        </w:rPr>
      </w:pPr>
    </w:p>
    <w:p w:rsidR="00131E96" w:rsidRPr="00EC6BA9" w:rsidRDefault="007D724A" w:rsidP="00760381">
      <w:pPr>
        <w:spacing w:after="120"/>
        <w:ind w:left="426" w:hanging="426"/>
        <w:jc w:val="both"/>
        <w:outlineLvl w:val="0"/>
        <w:rPr>
          <w:rFonts w:asciiTheme="minorHAnsi" w:hAnsiTheme="minorHAnsi"/>
          <w:b/>
          <w:sz w:val="22"/>
          <w:szCs w:val="22"/>
          <w:u w:val="single"/>
          <w:lang w:val="en-AU" w:eastAsia="ja-JP"/>
        </w:rPr>
      </w:pPr>
      <w:r w:rsidRPr="00EC6BA9">
        <w:rPr>
          <w:rFonts w:asciiTheme="minorHAnsi" w:hAnsiTheme="minorHAnsi"/>
          <w:b/>
          <w:sz w:val="22"/>
          <w:szCs w:val="22"/>
          <w:u w:val="single"/>
          <w:lang w:val="en-AU" w:eastAsia="ja-JP"/>
        </w:rPr>
        <w:t>GFOI Plenary</w:t>
      </w:r>
    </w:p>
    <w:p w:rsidR="001F54B6" w:rsidRPr="00EC6BA9" w:rsidRDefault="001F54B6" w:rsidP="00760381">
      <w:pPr>
        <w:pStyle w:val="ListParagraph"/>
        <w:numPr>
          <w:ilvl w:val="0"/>
          <w:numId w:val="21"/>
        </w:numPr>
        <w:spacing w:after="120"/>
        <w:ind w:left="426" w:hanging="426"/>
        <w:contextualSpacing w:val="0"/>
        <w:jc w:val="both"/>
        <w:rPr>
          <w:rFonts w:asciiTheme="minorHAnsi" w:hAnsiTheme="minorHAnsi"/>
          <w:sz w:val="22"/>
          <w:szCs w:val="22"/>
          <w:lang w:val="en-AU" w:eastAsia="ja-JP"/>
        </w:rPr>
      </w:pPr>
      <w:r w:rsidRPr="00EC6BA9">
        <w:rPr>
          <w:rFonts w:asciiTheme="minorHAnsi" w:hAnsiTheme="minorHAnsi"/>
          <w:sz w:val="22"/>
          <w:szCs w:val="22"/>
          <w:lang w:val="en-AU" w:eastAsia="ja-JP"/>
        </w:rPr>
        <w:t xml:space="preserve">The Bogota Plenary had a record attendance of 130 participants from 38 countries and relevant international organisations. It was well designed as a platform to share knowledge and experiences and well executed with strong positive feedback from country attendees and donors. </w:t>
      </w:r>
      <w:r w:rsidR="00EC6BA9">
        <w:rPr>
          <w:rFonts w:asciiTheme="minorHAnsi" w:hAnsiTheme="minorHAnsi"/>
          <w:sz w:val="22"/>
          <w:szCs w:val="22"/>
          <w:lang w:val="en-AU" w:eastAsia="ja-JP"/>
        </w:rPr>
        <w:t>It</w:t>
      </w:r>
      <w:r w:rsidRPr="00EC6BA9">
        <w:rPr>
          <w:rFonts w:asciiTheme="minorHAnsi" w:hAnsiTheme="minorHAnsi"/>
          <w:sz w:val="22"/>
          <w:szCs w:val="22"/>
          <w:lang w:val="en-AU" w:eastAsia="ja-JP"/>
        </w:rPr>
        <w:t xml:space="preserve"> also demonstrated that the GFOI office is now well established. </w:t>
      </w:r>
    </w:p>
    <w:p w:rsidR="00B94E6F" w:rsidRPr="00EC6BA9" w:rsidRDefault="00B94E6F" w:rsidP="00B94E6F">
      <w:pPr>
        <w:pStyle w:val="ListParagraph"/>
        <w:numPr>
          <w:ilvl w:val="0"/>
          <w:numId w:val="21"/>
        </w:numPr>
        <w:spacing w:after="120"/>
        <w:ind w:left="426" w:hanging="426"/>
        <w:contextualSpacing w:val="0"/>
        <w:jc w:val="both"/>
        <w:rPr>
          <w:rFonts w:asciiTheme="minorHAnsi" w:hAnsiTheme="minorHAnsi"/>
          <w:sz w:val="22"/>
          <w:szCs w:val="22"/>
          <w:lang w:val="en-AU" w:eastAsia="ja-JP"/>
        </w:rPr>
      </w:pPr>
      <w:r w:rsidRPr="00EC6BA9">
        <w:rPr>
          <w:rFonts w:asciiTheme="minorHAnsi" w:hAnsiTheme="minorHAnsi"/>
          <w:sz w:val="22"/>
          <w:szCs w:val="22"/>
          <w:lang w:val="en-AU" w:eastAsia="ja-JP"/>
        </w:rPr>
        <w:t xml:space="preserve">The addition of major donor countries (UK – with </w:t>
      </w:r>
      <w:r>
        <w:rPr>
          <w:rFonts w:asciiTheme="minorHAnsi" w:hAnsiTheme="minorHAnsi"/>
          <w:sz w:val="22"/>
          <w:szCs w:val="22"/>
          <w:lang w:val="en-AU" w:eastAsia="ja-JP"/>
        </w:rPr>
        <w:t xml:space="preserve">Germany </w:t>
      </w:r>
      <w:r w:rsidRPr="00EC6BA9">
        <w:rPr>
          <w:rFonts w:asciiTheme="minorHAnsi" w:hAnsiTheme="minorHAnsi"/>
          <w:sz w:val="22"/>
          <w:szCs w:val="22"/>
          <w:lang w:val="en-AU" w:eastAsia="ja-JP"/>
        </w:rPr>
        <w:t xml:space="preserve">pending) and IFIs (World Bank with its FCPF Carbon Fund) has resulted in a refreshed sense of purpose and direction. The GNU block (Germany, Norway, UK – responsible for a large </w:t>
      </w:r>
      <w:r>
        <w:rPr>
          <w:rFonts w:asciiTheme="minorHAnsi" w:hAnsiTheme="minorHAnsi"/>
          <w:sz w:val="22"/>
          <w:szCs w:val="22"/>
          <w:lang w:val="en-AU" w:eastAsia="ja-JP"/>
        </w:rPr>
        <w:t>percentage</w:t>
      </w:r>
      <w:r w:rsidRPr="00EC6BA9">
        <w:rPr>
          <w:rFonts w:asciiTheme="minorHAnsi" w:hAnsiTheme="minorHAnsi"/>
          <w:sz w:val="22"/>
          <w:szCs w:val="22"/>
          <w:lang w:val="en-AU" w:eastAsia="ja-JP"/>
        </w:rPr>
        <w:t xml:space="preserve"> of global forest-related development aid) clearly sees GFOI as a unique and effective channel for better coordination of donor efforts to improve efficiency in aid spending</w:t>
      </w:r>
      <w:r>
        <w:rPr>
          <w:rFonts w:asciiTheme="minorHAnsi" w:hAnsiTheme="minorHAnsi"/>
          <w:sz w:val="22"/>
          <w:szCs w:val="22"/>
          <w:lang w:val="en-AU" w:eastAsia="ja-JP"/>
        </w:rPr>
        <w:t xml:space="preserve">, </w:t>
      </w:r>
      <w:r w:rsidRPr="00EC6BA9">
        <w:rPr>
          <w:rFonts w:asciiTheme="minorHAnsi" w:hAnsiTheme="minorHAnsi"/>
          <w:sz w:val="22"/>
          <w:szCs w:val="22"/>
          <w:lang w:val="en-AU" w:eastAsia="ja-JP"/>
        </w:rPr>
        <w:t>effective mechanism to increase quality and consistency for reporting on forests and related emissions</w:t>
      </w:r>
      <w:r>
        <w:rPr>
          <w:rFonts w:asciiTheme="minorHAnsi" w:hAnsiTheme="minorHAnsi"/>
          <w:sz w:val="22"/>
          <w:szCs w:val="22"/>
          <w:lang w:val="en-AU" w:eastAsia="ja-JP"/>
        </w:rPr>
        <w:t>, and potentially unlocking large blocks of funds earmarked for results-based payments that cannot be distributed without adequate verification</w:t>
      </w:r>
      <w:r w:rsidRPr="00EC6BA9">
        <w:rPr>
          <w:rFonts w:asciiTheme="minorHAnsi" w:hAnsiTheme="minorHAnsi"/>
          <w:sz w:val="22"/>
          <w:szCs w:val="22"/>
          <w:lang w:val="en-AU" w:eastAsia="ja-JP"/>
        </w:rPr>
        <w:t>.</w:t>
      </w:r>
      <w:r>
        <w:rPr>
          <w:rFonts w:asciiTheme="minorHAnsi" w:hAnsiTheme="minorHAnsi"/>
          <w:sz w:val="22"/>
          <w:szCs w:val="22"/>
          <w:lang w:val="en-AU" w:eastAsia="ja-JP"/>
        </w:rPr>
        <w:t xml:space="preserve"> Finally, t</w:t>
      </w:r>
      <w:r w:rsidRPr="00EC6BA9">
        <w:rPr>
          <w:rFonts w:asciiTheme="minorHAnsi" w:hAnsiTheme="minorHAnsi"/>
          <w:sz w:val="22"/>
          <w:szCs w:val="22"/>
          <w:lang w:val="en-AU" w:eastAsia="ja-JP"/>
        </w:rPr>
        <w:t>he inclusion of ESA as Lead for the R&amp;D component strengthens the voice of space agencies in the extended Leads Group.</w:t>
      </w:r>
    </w:p>
    <w:p w:rsidR="00196DC1" w:rsidRPr="00EC6BA9" w:rsidRDefault="00B94E6F" w:rsidP="00760381">
      <w:pPr>
        <w:pStyle w:val="ListParagraph"/>
        <w:numPr>
          <w:ilvl w:val="0"/>
          <w:numId w:val="21"/>
        </w:numPr>
        <w:spacing w:after="120"/>
        <w:ind w:left="426" w:hanging="426"/>
        <w:contextualSpacing w:val="0"/>
        <w:jc w:val="both"/>
        <w:rPr>
          <w:rFonts w:asciiTheme="minorHAnsi" w:hAnsiTheme="minorHAnsi"/>
          <w:sz w:val="22"/>
          <w:szCs w:val="22"/>
          <w:lang w:val="en-AU" w:eastAsia="ja-JP"/>
        </w:rPr>
      </w:pPr>
      <w:r w:rsidRPr="00EC6BA9" w:rsidDel="00B94E6F">
        <w:rPr>
          <w:rFonts w:asciiTheme="minorHAnsi" w:hAnsiTheme="minorHAnsi"/>
          <w:sz w:val="22"/>
          <w:szCs w:val="22"/>
          <w:lang w:val="en-AU" w:eastAsia="ja-JP"/>
        </w:rPr>
        <w:t xml:space="preserve"> </w:t>
      </w:r>
      <w:r w:rsidR="00FB077F">
        <w:rPr>
          <w:rFonts w:asciiTheme="minorHAnsi" w:hAnsiTheme="minorHAnsi"/>
          <w:sz w:val="22"/>
          <w:szCs w:val="22"/>
          <w:lang w:val="en-AU" w:eastAsia="ja-JP"/>
        </w:rPr>
        <w:t>“</w:t>
      </w:r>
      <w:r w:rsidR="007D724A" w:rsidRPr="00EC6BA9">
        <w:rPr>
          <w:rFonts w:asciiTheme="minorHAnsi" w:hAnsiTheme="minorHAnsi"/>
          <w:sz w:val="22"/>
          <w:szCs w:val="22"/>
          <w:lang w:val="en-AU" w:eastAsia="ja-JP"/>
        </w:rPr>
        <w:t>Country-driven</w:t>
      </w:r>
      <w:r w:rsidR="00FB077F">
        <w:rPr>
          <w:rFonts w:asciiTheme="minorHAnsi" w:hAnsiTheme="minorHAnsi"/>
          <w:sz w:val="22"/>
          <w:szCs w:val="22"/>
          <w:lang w:val="en-AU" w:eastAsia="ja-JP"/>
        </w:rPr>
        <w:t>”</w:t>
      </w:r>
      <w:r w:rsidR="007D724A" w:rsidRPr="00EC6BA9">
        <w:rPr>
          <w:rFonts w:asciiTheme="minorHAnsi" w:hAnsiTheme="minorHAnsi"/>
          <w:sz w:val="22"/>
          <w:szCs w:val="22"/>
          <w:lang w:val="en-AU" w:eastAsia="ja-JP"/>
        </w:rPr>
        <w:t xml:space="preserve"> is the mantra for phase 2 – including for the activities of the Data Component led by CEOS. The actual mechanisms for the touted </w:t>
      </w:r>
      <w:r w:rsidR="007D724A" w:rsidRPr="00EC6BA9">
        <w:rPr>
          <w:rFonts w:asciiTheme="minorHAnsi" w:hAnsiTheme="minorHAnsi"/>
          <w:i/>
          <w:sz w:val="22"/>
          <w:szCs w:val="22"/>
          <w:lang w:val="en-AU" w:eastAsia="ja-JP"/>
        </w:rPr>
        <w:t>Country Needs Assessment</w:t>
      </w:r>
      <w:r w:rsidR="007D724A" w:rsidRPr="00EC6BA9">
        <w:rPr>
          <w:rFonts w:asciiTheme="minorHAnsi" w:hAnsiTheme="minorHAnsi"/>
          <w:sz w:val="22"/>
          <w:szCs w:val="22"/>
          <w:lang w:val="en-AU" w:eastAsia="ja-JP"/>
        </w:rPr>
        <w:t xml:space="preserve"> (CNA) process are not </w:t>
      </w:r>
      <w:r w:rsidR="00156E2B" w:rsidRPr="00EC6BA9">
        <w:rPr>
          <w:rFonts w:asciiTheme="minorHAnsi" w:hAnsiTheme="minorHAnsi"/>
          <w:sz w:val="22"/>
          <w:szCs w:val="22"/>
          <w:lang w:val="en-AU" w:eastAsia="ja-JP"/>
        </w:rPr>
        <w:t xml:space="preserve">yet </w:t>
      </w:r>
      <w:r w:rsidR="007D724A" w:rsidRPr="00EC6BA9">
        <w:rPr>
          <w:rFonts w:asciiTheme="minorHAnsi" w:hAnsiTheme="minorHAnsi"/>
          <w:sz w:val="22"/>
          <w:szCs w:val="22"/>
          <w:lang w:val="en-AU" w:eastAsia="ja-JP"/>
        </w:rPr>
        <w:t xml:space="preserve">clear and are not the responsibility of any single component or specified in the Phase 2 materials. </w:t>
      </w:r>
      <w:r w:rsidR="00D156B9" w:rsidRPr="00EC6BA9">
        <w:rPr>
          <w:rFonts w:asciiTheme="minorHAnsi" w:hAnsiTheme="minorHAnsi"/>
          <w:sz w:val="22"/>
          <w:szCs w:val="22"/>
          <w:lang w:val="en-AU" w:eastAsia="ja-JP"/>
        </w:rPr>
        <w:t xml:space="preserve">A more systemic and comprehensive CNA process is needed for future meetings. </w:t>
      </w:r>
      <w:r w:rsidR="007D724A" w:rsidRPr="00EC6BA9">
        <w:rPr>
          <w:rFonts w:asciiTheme="minorHAnsi" w:hAnsiTheme="minorHAnsi"/>
          <w:sz w:val="22"/>
          <w:szCs w:val="22"/>
          <w:lang w:val="en-AU" w:eastAsia="ja-JP"/>
        </w:rPr>
        <w:t>Clarity on this is important for all contributors, including CEOS</w:t>
      </w:r>
      <w:r w:rsidR="00D156B9" w:rsidRPr="00EC6BA9">
        <w:rPr>
          <w:rFonts w:asciiTheme="minorHAnsi" w:hAnsiTheme="minorHAnsi"/>
          <w:sz w:val="22"/>
          <w:szCs w:val="22"/>
          <w:lang w:val="en-AU" w:eastAsia="ja-JP"/>
        </w:rPr>
        <w:t xml:space="preserve"> and needs to be addressed in the Phase 2 process design</w:t>
      </w:r>
      <w:r w:rsidR="007D724A" w:rsidRPr="00EC6BA9">
        <w:rPr>
          <w:rFonts w:asciiTheme="minorHAnsi" w:hAnsiTheme="minorHAnsi"/>
          <w:sz w:val="22"/>
          <w:szCs w:val="22"/>
          <w:lang w:val="en-AU" w:eastAsia="ja-JP"/>
        </w:rPr>
        <w:t>.</w:t>
      </w:r>
      <w:r w:rsidR="00282901" w:rsidRPr="00EC6BA9">
        <w:rPr>
          <w:rFonts w:asciiTheme="minorHAnsi" w:hAnsiTheme="minorHAnsi"/>
          <w:sz w:val="22"/>
          <w:szCs w:val="22"/>
          <w:lang w:val="en-AU" w:eastAsia="ja-JP"/>
        </w:rPr>
        <w:t xml:space="preserve"> Nevertheless Phase 2 engagement for CEOS must include strong links to this CNA process, and connections to the R&amp;D Work Plan, and feed in ultimately to refinement of the MGD versions.</w:t>
      </w:r>
    </w:p>
    <w:p w:rsidR="00D65707" w:rsidRDefault="007D724A" w:rsidP="00EC6BA9">
      <w:pPr>
        <w:pStyle w:val="ListParagraph"/>
        <w:numPr>
          <w:ilvl w:val="0"/>
          <w:numId w:val="21"/>
        </w:numPr>
        <w:spacing w:after="120"/>
        <w:ind w:left="426" w:hanging="426"/>
        <w:contextualSpacing w:val="0"/>
        <w:jc w:val="both"/>
        <w:rPr>
          <w:rFonts w:asciiTheme="minorHAnsi" w:hAnsiTheme="minorHAnsi"/>
          <w:sz w:val="22"/>
          <w:szCs w:val="22"/>
          <w:lang w:val="en-AU" w:eastAsia="ja-JP"/>
        </w:rPr>
      </w:pPr>
      <w:r w:rsidRPr="00EC6BA9">
        <w:rPr>
          <w:rFonts w:asciiTheme="minorHAnsi" w:hAnsiTheme="minorHAnsi"/>
          <w:sz w:val="22"/>
          <w:szCs w:val="22"/>
          <w:lang w:val="en-AU" w:eastAsia="ja-JP"/>
        </w:rPr>
        <w:t xml:space="preserve">The trial Data Component meeting </w:t>
      </w:r>
      <w:r w:rsidR="009A4A3C" w:rsidRPr="00EC6BA9">
        <w:rPr>
          <w:rFonts w:asciiTheme="minorHAnsi" w:hAnsiTheme="minorHAnsi"/>
          <w:sz w:val="22"/>
          <w:szCs w:val="22"/>
          <w:lang w:val="en-AU" w:eastAsia="ja-JP"/>
        </w:rPr>
        <w:t>was encouraging</w:t>
      </w:r>
      <w:r w:rsidR="00D156B9" w:rsidRPr="00EC6BA9">
        <w:rPr>
          <w:rFonts w:asciiTheme="minorHAnsi" w:hAnsiTheme="minorHAnsi"/>
          <w:sz w:val="22"/>
          <w:szCs w:val="22"/>
          <w:lang w:val="en-AU" w:eastAsia="ja-JP"/>
        </w:rPr>
        <w:t xml:space="preserve"> and proved to be among priorities for many countries (based on breakout group polling). </w:t>
      </w:r>
      <w:r w:rsidR="005A357A" w:rsidRPr="00EC6BA9">
        <w:rPr>
          <w:rFonts w:asciiTheme="minorHAnsi" w:hAnsiTheme="minorHAnsi"/>
          <w:sz w:val="22"/>
          <w:szCs w:val="22"/>
          <w:lang w:val="en-AU" w:eastAsia="ja-JP"/>
        </w:rPr>
        <w:t xml:space="preserve">For example, it clearly demonstrated the arrival of the Sentinel 1 and 2 data streams within countries’ forest monitoring activities. This scoping meeting only scratched the surface in identifying where gaps wrt data and tools lie for GFOI countries. </w:t>
      </w:r>
      <w:r w:rsidR="00D156B9" w:rsidRPr="00EC6BA9">
        <w:rPr>
          <w:rFonts w:asciiTheme="minorHAnsi" w:hAnsiTheme="minorHAnsi"/>
          <w:sz w:val="22"/>
          <w:szCs w:val="22"/>
          <w:lang w:val="en-AU" w:eastAsia="ja-JP"/>
        </w:rPr>
        <w:t xml:space="preserve">Phase 2 foresees support to these countries in the tools and systems for effective exploitation of EO data for country reporting. </w:t>
      </w:r>
      <w:r w:rsidR="001F54B6" w:rsidRPr="00EC6BA9">
        <w:rPr>
          <w:rFonts w:asciiTheme="minorHAnsi" w:hAnsiTheme="minorHAnsi"/>
          <w:sz w:val="22"/>
          <w:szCs w:val="22"/>
          <w:lang w:val="en-AU" w:eastAsia="ja-JP"/>
        </w:rPr>
        <w:t xml:space="preserve"> </w:t>
      </w:r>
    </w:p>
    <w:p w:rsidR="00B94E6F" w:rsidRPr="0023298B" w:rsidRDefault="00B94E6F" w:rsidP="0023298B">
      <w:pPr>
        <w:pStyle w:val="ListParagraph"/>
        <w:numPr>
          <w:ilvl w:val="0"/>
          <w:numId w:val="21"/>
        </w:numPr>
        <w:spacing w:after="120"/>
        <w:ind w:left="426" w:hanging="426"/>
        <w:contextualSpacing w:val="0"/>
        <w:jc w:val="both"/>
        <w:rPr>
          <w:rFonts w:asciiTheme="minorHAnsi" w:hAnsiTheme="minorHAnsi"/>
          <w:sz w:val="22"/>
          <w:szCs w:val="22"/>
          <w:lang w:val="en-AU" w:eastAsia="ja-JP"/>
        </w:rPr>
      </w:pPr>
      <w:r>
        <w:rPr>
          <w:rFonts w:asciiTheme="minorHAnsi" w:hAnsiTheme="minorHAnsi"/>
          <w:sz w:val="22"/>
          <w:szCs w:val="22"/>
          <w:lang w:val="en-AU" w:eastAsia="ja-JP"/>
        </w:rPr>
        <w:t xml:space="preserve">The Data Component as envisioned for Phase 2 seeks to broaden the scope of ‘data’ to include support on </w:t>
      </w:r>
      <w:r w:rsidRPr="00C83876">
        <w:rPr>
          <w:rFonts w:asciiTheme="minorHAnsi" w:hAnsiTheme="minorHAnsi"/>
          <w:i/>
          <w:sz w:val="22"/>
          <w:szCs w:val="22"/>
          <w:lang w:val="en-AU" w:eastAsia="ja-JP"/>
        </w:rPr>
        <w:t>in situ</w:t>
      </w:r>
      <w:r>
        <w:rPr>
          <w:rFonts w:asciiTheme="minorHAnsi" w:hAnsiTheme="minorHAnsi"/>
          <w:sz w:val="22"/>
          <w:szCs w:val="22"/>
          <w:lang w:val="en-AU" w:eastAsia="ja-JP"/>
        </w:rPr>
        <w:t xml:space="preserve"> observations, as well as the tools and systems for the application of data. CEOS will continue to support on space data aspects and the tools and systems as capacity allows. GFOI must identify complementary capacity and authority on issues such as in-situ data.</w:t>
      </w:r>
    </w:p>
    <w:p w:rsidR="002F2742" w:rsidRPr="00EC6BA9" w:rsidRDefault="002F2742" w:rsidP="00760381">
      <w:pPr>
        <w:pStyle w:val="ListParagraph"/>
        <w:numPr>
          <w:ilvl w:val="0"/>
          <w:numId w:val="21"/>
        </w:numPr>
        <w:spacing w:after="120"/>
        <w:ind w:left="426" w:hanging="426"/>
        <w:contextualSpacing w:val="0"/>
        <w:jc w:val="both"/>
        <w:rPr>
          <w:rFonts w:asciiTheme="minorHAnsi" w:hAnsiTheme="minorHAnsi"/>
          <w:sz w:val="22"/>
          <w:szCs w:val="22"/>
          <w:lang w:val="en-AU" w:eastAsia="ja-JP"/>
        </w:rPr>
      </w:pPr>
      <w:r w:rsidRPr="00EC6BA9">
        <w:rPr>
          <w:rFonts w:asciiTheme="minorHAnsi" w:hAnsiTheme="minorHAnsi"/>
          <w:sz w:val="22"/>
          <w:szCs w:val="22"/>
          <w:lang w:val="en-AU" w:eastAsia="ja-JP"/>
        </w:rPr>
        <w:t xml:space="preserve">The GFOI Early Warning activity </w:t>
      </w:r>
      <w:r w:rsidR="007E6462" w:rsidRPr="00EC6BA9">
        <w:rPr>
          <w:rFonts w:asciiTheme="minorHAnsi" w:hAnsiTheme="minorHAnsi"/>
          <w:sz w:val="22"/>
          <w:szCs w:val="22"/>
          <w:lang w:val="en-AU" w:eastAsia="ja-JP"/>
        </w:rPr>
        <w:t xml:space="preserve">in response to expressed country needs </w:t>
      </w:r>
      <w:r w:rsidRPr="00EC6BA9">
        <w:rPr>
          <w:rFonts w:asciiTheme="minorHAnsi" w:hAnsiTheme="minorHAnsi"/>
          <w:sz w:val="22"/>
          <w:szCs w:val="22"/>
          <w:lang w:val="en-AU" w:eastAsia="ja-JP"/>
        </w:rPr>
        <w:t>was advocated for by CEOS and has started its User Needs Assessment work funded by Norway. This will take 3-6 months likely to produce directions</w:t>
      </w:r>
      <w:r w:rsidR="00C33568">
        <w:rPr>
          <w:rFonts w:asciiTheme="minorHAnsi" w:hAnsiTheme="minorHAnsi"/>
          <w:sz w:val="22"/>
          <w:szCs w:val="22"/>
          <w:lang w:val="en-AU" w:eastAsia="ja-JP"/>
        </w:rPr>
        <w:t>, with a major Multi-Stakeholder Forum planned in Lima, Peru, in July 2018</w:t>
      </w:r>
      <w:r w:rsidRPr="00EC6BA9">
        <w:rPr>
          <w:rFonts w:asciiTheme="minorHAnsi" w:hAnsiTheme="minorHAnsi"/>
          <w:sz w:val="22"/>
          <w:szCs w:val="22"/>
          <w:lang w:val="en-AU" w:eastAsia="ja-JP"/>
        </w:rPr>
        <w:t>. We anticipate that this could be a vibrant activity for GFOI and one that is highly relevant to CEOS and EO data use</w:t>
      </w:r>
      <w:r w:rsidR="009A4A3C" w:rsidRPr="00EC6BA9">
        <w:rPr>
          <w:rFonts w:asciiTheme="minorHAnsi" w:hAnsiTheme="minorHAnsi"/>
          <w:sz w:val="22"/>
          <w:szCs w:val="22"/>
          <w:lang w:val="en-AU" w:eastAsia="ja-JP"/>
        </w:rPr>
        <w:t xml:space="preserve">, including core and </w:t>
      </w:r>
      <w:r w:rsidR="00EC6BA9">
        <w:rPr>
          <w:rFonts w:asciiTheme="minorHAnsi" w:hAnsiTheme="minorHAnsi"/>
          <w:sz w:val="22"/>
          <w:szCs w:val="22"/>
          <w:lang w:val="en-AU" w:eastAsia="ja-JP"/>
        </w:rPr>
        <w:t>contributing</w:t>
      </w:r>
      <w:r w:rsidR="009A4A3C" w:rsidRPr="00EC6BA9">
        <w:rPr>
          <w:rFonts w:asciiTheme="minorHAnsi" w:hAnsiTheme="minorHAnsi"/>
          <w:sz w:val="22"/>
          <w:szCs w:val="22"/>
          <w:lang w:val="en-AU" w:eastAsia="ja-JP"/>
        </w:rPr>
        <w:t xml:space="preserve"> missions</w:t>
      </w:r>
      <w:r w:rsidRPr="00EC6BA9">
        <w:rPr>
          <w:rFonts w:asciiTheme="minorHAnsi" w:hAnsiTheme="minorHAnsi"/>
          <w:sz w:val="22"/>
          <w:szCs w:val="22"/>
          <w:lang w:val="en-AU" w:eastAsia="ja-JP"/>
        </w:rPr>
        <w:t xml:space="preserve">. SDCG EXEC is on the Task Force following this. </w:t>
      </w:r>
    </w:p>
    <w:p w:rsidR="007C1575" w:rsidRPr="00EC6BA9" w:rsidRDefault="007C1575" w:rsidP="00760381">
      <w:pPr>
        <w:pStyle w:val="ListParagraph"/>
        <w:numPr>
          <w:ilvl w:val="0"/>
          <w:numId w:val="21"/>
        </w:numPr>
        <w:spacing w:after="120"/>
        <w:ind w:left="426" w:hanging="426"/>
        <w:contextualSpacing w:val="0"/>
        <w:jc w:val="both"/>
        <w:rPr>
          <w:rFonts w:asciiTheme="minorHAnsi" w:hAnsiTheme="minorHAnsi"/>
          <w:sz w:val="22"/>
          <w:szCs w:val="22"/>
          <w:lang w:val="en-AU" w:eastAsia="ja-JP"/>
        </w:rPr>
      </w:pPr>
      <w:r w:rsidRPr="00EC6BA9">
        <w:rPr>
          <w:rFonts w:asciiTheme="minorHAnsi" w:hAnsiTheme="minorHAnsi"/>
          <w:sz w:val="22"/>
          <w:szCs w:val="22"/>
          <w:lang w:val="en-AU" w:eastAsia="ja-JP"/>
        </w:rPr>
        <w:lastRenderedPageBreak/>
        <w:t xml:space="preserve">GFOI Office will write to CEOS affirming the strong contribution from CEOS and encouraging continued participation in Phase 2 – as part of the updating of opinion from all sides on the CEOS-GFOI relationship. SDCG SEC is also polling all CEOS agencies to that end. </w:t>
      </w:r>
    </w:p>
    <w:p w:rsidR="00B94E6F" w:rsidRDefault="00B94E6F" w:rsidP="00760381">
      <w:pPr>
        <w:spacing w:after="120"/>
        <w:ind w:left="426" w:hanging="426"/>
        <w:jc w:val="both"/>
        <w:outlineLvl w:val="0"/>
        <w:rPr>
          <w:rFonts w:asciiTheme="minorHAnsi" w:hAnsiTheme="minorHAnsi"/>
          <w:b/>
          <w:sz w:val="22"/>
          <w:szCs w:val="22"/>
          <w:u w:val="single"/>
          <w:lang w:val="en-AU" w:eastAsia="ja-JP"/>
        </w:rPr>
      </w:pPr>
    </w:p>
    <w:p w:rsidR="006A2583" w:rsidRPr="00EC6BA9" w:rsidRDefault="006A2583" w:rsidP="00760381">
      <w:pPr>
        <w:spacing w:after="120"/>
        <w:ind w:left="426" w:hanging="426"/>
        <w:jc w:val="both"/>
        <w:outlineLvl w:val="0"/>
        <w:rPr>
          <w:rFonts w:asciiTheme="minorHAnsi" w:hAnsiTheme="minorHAnsi"/>
          <w:b/>
          <w:sz w:val="22"/>
          <w:szCs w:val="22"/>
          <w:u w:val="single"/>
          <w:lang w:val="en-AU" w:eastAsia="ja-JP"/>
        </w:rPr>
      </w:pPr>
      <w:r w:rsidRPr="00EC6BA9">
        <w:rPr>
          <w:rFonts w:asciiTheme="minorHAnsi" w:hAnsiTheme="minorHAnsi"/>
          <w:b/>
          <w:sz w:val="22"/>
          <w:szCs w:val="22"/>
          <w:u w:val="single"/>
          <w:lang w:val="en-AU" w:eastAsia="ja-JP"/>
        </w:rPr>
        <w:t>SDCG</w:t>
      </w:r>
    </w:p>
    <w:p w:rsidR="00ED1389" w:rsidRPr="00EC6BA9" w:rsidRDefault="00ED1389" w:rsidP="00760381">
      <w:pPr>
        <w:pStyle w:val="ListParagraph"/>
        <w:numPr>
          <w:ilvl w:val="0"/>
          <w:numId w:val="25"/>
        </w:numPr>
        <w:spacing w:after="120"/>
        <w:ind w:left="426" w:hanging="426"/>
        <w:contextualSpacing w:val="0"/>
        <w:jc w:val="both"/>
        <w:rPr>
          <w:rFonts w:asciiTheme="minorHAnsi" w:hAnsiTheme="minorHAnsi"/>
          <w:sz w:val="22"/>
          <w:szCs w:val="22"/>
          <w:lang w:val="en-AU" w:eastAsia="ja-JP"/>
        </w:rPr>
      </w:pPr>
      <w:r w:rsidRPr="00EC6BA9">
        <w:rPr>
          <w:rFonts w:asciiTheme="minorHAnsi" w:hAnsiTheme="minorHAnsi"/>
          <w:sz w:val="22"/>
          <w:szCs w:val="22"/>
          <w:lang w:val="en-AU" w:eastAsia="ja-JP"/>
        </w:rPr>
        <w:t xml:space="preserve">The new SDCG Co-Chair from UKSA, Joanne Nightingale, is a welcome addition to the SDCG capacity and skill set. Joanne has strong links to the CEOS WGCV Land Product Validation team and is familiar with the CEOS Biomass protocol work of that group which could be an invaluable technical resource for the evolution of policy-relevant biomass measurements to GFOI from CEOS data sources. </w:t>
      </w:r>
    </w:p>
    <w:p w:rsidR="00A300B3" w:rsidRPr="006A5694" w:rsidRDefault="00F40B00" w:rsidP="00EC6BA9">
      <w:pPr>
        <w:pStyle w:val="ListParagraph"/>
        <w:numPr>
          <w:ilvl w:val="0"/>
          <w:numId w:val="25"/>
        </w:numPr>
        <w:spacing w:after="120"/>
        <w:ind w:left="426" w:hanging="426"/>
        <w:contextualSpacing w:val="0"/>
        <w:jc w:val="both"/>
        <w:rPr>
          <w:rFonts w:asciiTheme="minorHAnsi" w:hAnsiTheme="minorHAnsi"/>
          <w:sz w:val="22"/>
          <w:szCs w:val="22"/>
          <w:lang w:val="en-AU" w:eastAsia="ja-JP"/>
        </w:rPr>
      </w:pPr>
      <w:r w:rsidRPr="00EC6BA9">
        <w:rPr>
          <w:rFonts w:asciiTheme="minorHAnsi" w:hAnsiTheme="minorHAnsi"/>
          <w:sz w:val="22"/>
          <w:szCs w:val="22"/>
          <w:lang w:val="en-AU" w:eastAsia="ja-JP"/>
        </w:rPr>
        <w:t>Partners</w:t>
      </w:r>
      <w:r w:rsidR="002B2DBE" w:rsidRPr="00EC6BA9">
        <w:rPr>
          <w:rFonts w:asciiTheme="minorHAnsi" w:hAnsiTheme="minorHAnsi"/>
          <w:sz w:val="22"/>
          <w:szCs w:val="22"/>
          <w:lang w:val="en-AU" w:eastAsia="ja-JP"/>
        </w:rPr>
        <w:t xml:space="preserve"> </w:t>
      </w:r>
      <w:r w:rsidRPr="00EC6BA9">
        <w:rPr>
          <w:rFonts w:asciiTheme="minorHAnsi" w:hAnsiTheme="minorHAnsi"/>
          <w:sz w:val="22"/>
          <w:szCs w:val="22"/>
          <w:lang w:val="en-AU" w:eastAsia="ja-JP"/>
        </w:rPr>
        <w:t xml:space="preserve">and donors </w:t>
      </w:r>
      <w:r w:rsidR="00A300B3" w:rsidRPr="00EC6BA9">
        <w:rPr>
          <w:rFonts w:asciiTheme="minorHAnsi" w:hAnsiTheme="minorHAnsi"/>
          <w:sz w:val="22"/>
          <w:szCs w:val="22"/>
          <w:lang w:val="en-AU" w:eastAsia="ja-JP"/>
        </w:rPr>
        <w:t xml:space="preserve">appreciated SDCG’s effort towards increased coverage </w:t>
      </w:r>
      <w:r w:rsidR="00E3427F">
        <w:rPr>
          <w:rFonts w:asciiTheme="minorHAnsi" w:hAnsiTheme="minorHAnsi"/>
          <w:sz w:val="22"/>
          <w:szCs w:val="22"/>
          <w:lang w:val="en-AU" w:eastAsia="ja-JP"/>
        </w:rPr>
        <w:t xml:space="preserve">of </w:t>
      </w:r>
      <w:r w:rsidR="00A300B3" w:rsidRPr="006A5694">
        <w:rPr>
          <w:rFonts w:asciiTheme="minorHAnsi" w:hAnsiTheme="minorHAnsi"/>
          <w:sz w:val="22"/>
          <w:szCs w:val="22"/>
          <w:lang w:val="en-AU" w:eastAsia="ja-JP"/>
        </w:rPr>
        <w:t>CEOS core missions</w:t>
      </w:r>
      <w:r w:rsidR="00387217" w:rsidRPr="006A5694">
        <w:rPr>
          <w:rFonts w:asciiTheme="minorHAnsi" w:hAnsiTheme="minorHAnsi"/>
          <w:sz w:val="22"/>
          <w:szCs w:val="22"/>
          <w:lang w:val="en-AU" w:eastAsia="ja-JP"/>
        </w:rPr>
        <w:t>, which</w:t>
      </w:r>
      <w:r w:rsidR="00A300B3" w:rsidRPr="006A5694">
        <w:rPr>
          <w:rFonts w:asciiTheme="minorHAnsi" w:hAnsiTheme="minorHAnsi"/>
          <w:sz w:val="22"/>
          <w:szCs w:val="22"/>
          <w:lang w:val="en-AU" w:eastAsia="ja-JP"/>
        </w:rPr>
        <w:t xml:space="preserve"> led to the availability of multiple global coverage </w:t>
      </w:r>
      <w:r w:rsidR="00387217" w:rsidRPr="006A5694">
        <w:rPr>
          <w:rFonts w:asciiTheme="minorHAnsi" w:hAnsiTheme="minorHAnsi"/>
          <w:sz w:val="22"/>
          <w:szCs w:val="22"/>
          <w:lang w:val="en-AU" w:eastAsia="ja-JP"/>
        </w:rPr>
        <w:t xml:space="preserve">of forested areas </w:t>
      </w:r>
      <w:r w:rsidR="00A300B3" w:rsidRPr="006A5694">
        <w:rPr>
          <w:rFonts w:asciiTheme="minorHAnsi" w:hAnsiTheme="minorHAnsi"/>
          <w:sz w:val="22"/>
          <w:szCs w:val="22"/>
          <w:lang w:val="en-AU" w:eastAsia="ja-JP"/>
        </w:rPr>
        <w:t xml:space="preserve">by various optical and SAR sensors </w:t>
      </w:r>
      <w:r w:rsidR="00387217" w:rsidRPr="006A5694">
        <w:rPr>
          <w:rFonts w:asciiTheme="minorHAnsi" w:hAnsiTheme="minorHAnsi"/>
          <w:sz w:val="22"/>
          <w:szCs w:val="22"/>
          <w:lang w:val="en-AU" w:eastAsia="ja-JP"/>
        </w:rPr>
        <w:t xml:space="preserve">for the first time </w:t>
      </w:r>
      <w:r w:rsidR="00A300B3" w:rsidRPr="006A5694">
        <w:rPr>
          <w:rFonts w:asciiTheme="minorHAnsi" w:hAnsiTheme="minorHAnsi"/>
          <w:sz w:val="22"/>
          <w:szCs w:val="22"/>
          <w:lang w:val="en-AU" w:eastAsia="ja-JP"/>
        </w:rPr>
        <w:t>in 2017</w:t>
      </w:r>
      <w:r w:rsidR="00E3427F">
        <w:rPr>
          <w:rFonts w:asciiTheme="minorHAnsi" w:hAnsiTheme="minorHAnsi"/>
          <w:sz w:val="22"/>
          <w:szCs w:val="22"/>
          <w:lang w:val="en-AU" w:eastAsia="ja-JP"/>
        </w:rPr>
        <w:t xml:space="preserve">, and request continuity in this acquisition effort. </w:t>
      </w:r>
      <w:r w:rsidR="00526F93" w:rsidRPr="006A5694">
        <w:rPr>
          <w:rFonts w:asciiTheme="minorHAnsi" w:hAnsiTheme="minorHAnsi"/>
          <w:sz w:val="22"/>
          <w:szCs w:val="22"/>
          <w:lang w:val="en-AU" w:eastAsia="ja-JP"/>
        </w:rPr>
        <w:t xml:space="preserve">Integration of upcoming sensors to increase the accuracy of emission estimates will be </w:t>
      </w:r>
      <w:r w:rsidR="002B2DBE" w:rsidRPr="006A5694">
        <w:rPr>
          <w:rFonts w:asciiTheme="minorHAnsi" w:hAnsiTheme="minorHAnsi"/>
          <w:sz w:val="22"/>
          <w:szCs w:val="22"/>
          <w:lang w:val="en-AU" w:eastAsia="ja-JP"/>
        </w:rPr>
        <w:t>a</w:t>
      </w:r>
      <w:r w:rsidR="00526F93" w:rsidRPr="006A5694">
        <w:rPr>
          <w:rFonts w:asciiTheme="minorHAnsi" w:hAnsiTheme="minorHAnsi"/>
          <w:sz w:val="22"/>
          <w:szCs w:val="22"/>
          <w:lang w:val="en-AU" w:eastAsia="ja-JP"/>
        </w:rPr>
        <w:t xml:space="preserve"> challenge</w:t>
      </w:r>
      <w:r w:rsidR="002B2DBE" w:rsidRPr="006A5694">
        <w:rPr>
          <w:rFonts w:asciiTheme="minorHAnsi" w:hAnsiTheme="minorHAnsi"/>
          <w:sz w:val="22"/>
          <w:szCs w:val="22"/>
          <w:lang w:val="en-AU" w:eastAsia="ja-JP"/>
        </w:rPr>
        <w:t xml:space="preserve"> for the future</w:t>
      </w:r>
      <w:r w:rsidR="00526F93" w:rsidRPr="006A5694">
        <w:rPr>
          <w:rFonts w:asciiTheme="minorHAnsi" w:hAnsiTheme="minorHAnsi"/>
          <w:sz w:val="22"/>
          <w:szCs w:val="22"/>
          <w:lang w:val="en-AU" w:eastAsia="ja-JP"/>
        </w:rPr>
        <w:t>.</w:t>
      </w:r>
    </w:p>
    <w:p w:rsidR="00387217" w:rsidRPr="006A5694" w:rsidRDefault="007F3828" w:rsidP="00EC6BA9">
      <w:pPr>
        <w:pStyle w:val="ListParagraph"/>
        <w:numPr>
          <w:ilvl w:val="0"/>
          <w:numId w:val="25"/>
        </w:numPr>
        <w:spacing w:after="120"/>
        <w:ind w:left="426" w:hanging="426"/>
        <w:contextualSpacing w:val="0"/>
        <w:jc w:val="both"/>
        <w:rPr>
          <w:rFonts w:asciiTheme="minorHAnsi" w:hAnsiTheme="minorHAnsi"/>
          <w:sz w:val="22"/>
          <w:szCs w:val="22"/>
          <w:lang w:val="en-AU" w:eastAsia="ja-JP"/>
        </w:rPr>
      </w:pPr>
      <w:r w:rsidRPr="006A5694">
        <w:rPr>
          <w:rFonts w:asciiTheme="minorHAnsi" w:hAnsiTheme="minorHAnsi"/>
          <w:sz w:val="22"/>
          <w:szCs w:val="22"/>
          <w:lang w:val="en-AU" w:eastAsia="ja-JP"/>
        </w:rPr>
        <w:t xml:space="preserve">The </w:t>
      </w:r>
      <w:r w:rsidR="00387217" w:rsidRPr="006A5694">
        <w:rPr>
          <w:rFonts w:asciiTheme="minorHAnsi" w:hAnsiTheme="minorHAnsi"/>
          <w:sz w:val="22"/>
          <w:szCs w:val="22"/>
          <w:lang w:val="en-AU" w:eastAsia="ja-JP"/>
        </w:rPr>
        <w:t xml:space="preserve">increasing amount of available EO data </w:t>
      </w:r>
      <w:r w:rsidRPr="006A5694">
        <w:rPr>
          <w:rFonts w:asciiTheme="minorHAnsi" w:hAnsiTheme="minorHAnsi"/>
          <w:sz w:val="22"/>
          <w:szCs w:val="22"/>
          <w:lang w:val="en-AU" w:eastAsia="ja-JP"/>
        </w:rPr>
        <w:t>turns the emphasis of SDCG to data uptake with the respective tools and mechanisms e.g. data cubes and cloud computing</w:t>
      </w:r>
      <w:r w:rsidR="002B2DBE" w:rsidRPr="006A5694">
        <w:rPr>
          <w:rFonts w:asciiTheme="minorHAnsi" w:hAnsiTheme="minorHAnsi"/>
          <w:sz w:val="22"/>
          <w:szCs w:val="22"/>
          <w:lang w:val="en-AU" w:eastAsia="ja-JP"/>
        </w:rPr>
        <w:t xml:space="preserve"> facilities</w:t>
      </w:r>
      <w:r w:rsidRPr="006A5694">
        <w:rPr>
          <w:rFonts w:asciiTheme="minorHAnsi" w:hAnsiTheme="minorHAnsi"/>
          <w:sz w:val="22"/>
          <w:szCs w:val="22"/>
          <w:lang w:val="en-AU" w:eastAsia="ja-JP"/>
        </w:rPr>
        <w:t xml:space="preserve">. </w:t>
      </w:r>
      <w:r w:rsidR="00827DFD" w:rsidRPr="006A5694">
        <w:rPr>
          <w:rFonts w:asciiTheme="minorHAnsi" w:hAnsiTheme="minorHAnsi"/>
          <w:sz w:val="22"/>
          <w:szCs w:val="22"/>
          <w:lang w:val="en-AU" w:eastAsia="ja-JP"/>
        </w:rPr>
        <w:t>SDCG EXEC arranged a ‘Data Cube Club’ technical exchange meeting</w:t>
      </w:r>
      <w:r w:rsidR="00EC6BA9">
        <w:rPr>
          <w:rFonts w:asciiTheme="minorHAnsi" w:hAnsiTheme="minorHAnsi"/>
          <w:sz w:val="22"/>
          <w:szCs w:val="22"/>
          <w:lang w:val="en-AU" w:eastAsia="ja-JP"/>
        </w:rPr>
        <w:t>,</w:t>
      </w:r>
      <w:r w:rsidR="00827DFD" w:rsidRPr="006A5694">
        <w:rPr>
          <w:rFonts w:asciiTheme="minorHAnsi" w:hAnsiTheme="minorHAnsi"/>
          <w:sz w:val="22"/>
          <w:szCs w:val="22"/>
          <w:lang w:val="en-AU" w:eastAsia="ja-JP"/>
        </w:rPr>
        <w:t xml:space="preserve"> mainly using the fortuitous co-location of IDEAM and Colombia Cube to show Vietnam (VNSC), Taiwan, and Honduras the potential for forest monitoring and more applications.</w:t>
      </w:r>
    </w:p>
    <w:p w:rsidR="006A2583" w:rsidRPr="006A5694" w:rsidRDefault="006A2583" w:rsidP="00EC6BA9">
      <w:pPr>
        <w:pStyle w:val="ListParagraph"/>
        <w:numPr>
          <w:ilvl w:val="0"/>
          <w:numId w:val="25"/>
        </w:numPr>
        <w:spacing w:after="120"/>
        <w:ind w:left="426" w:hanging="426"/>
        <w:contextualSpacing w:val="0"/>
        <w:jc w:val="both"/>
        <w:rPr>
          <w:rFonts w:asciiTheme="minorHAnsi" w:hAnsiTheme="minorHAnsi"/>
          <w:sz w:val="22"/>
          <w:szCs w:val="22"/>
          <w:lang w:val="en-AU" w:eastAsia="ja-JP"/>
        </w:rPr>
      </w:pPr>
      <w:r w:rsidRPr="006A5694">
        <w:rPr>
          <w:rFonts w:asciiTheme="minorHAnsi" w:hAnsiTheme="minorHAnsi"/>
          <w:sz w:val="22"/>
          <w:szCs w:val="22"/>
          <w:lang w:val="en-AU" w:eastAsia="ja-JP"/>
        </w:rPr>
        <w:t xml:space="preserve">It was agreed to evolve the R&amp;D Component </w:t>
      </w:r>
      <w:r w:rsidR="009A4A3C" w:rsidRPr="006A5694">
        <w:rPr>
          <w:rFonts w:asciiTheme="minorHAnsi" w:hAnsiTheme="minorHAnsi"/>
          <w:sz w:val="22"/>
          <w:szCs w:val="22"/>
          <w:lang w:val="en-AU" w:eastAsia="ja-JP"/>
        </w:rPr>
        <w:t xml:space="preserve">as well as the approach of SDCG towards it </w:t>
      </w:r>
      <w:r w:rsidR="00EA59A4" w:rsidRPr="006A5694">
        <w:rPr>
          <w:rFonts w:asciiTheme="minorHAnsi" w:hAnsiTheme="minorHAnsi"/>
          <w:sz w:val="22"/>
          <w:szCs w:val="22"/>
          <w:lang w:val="en-AU" w:eastAsia="ja-JP"/>
        </w:rPr>
        <w:t xml:space="preserve">(SDCG Element-3) </w:t>
      </w:r>
      <w:r w:rsidRPr="006A5694">
        <w:rPr>
          <w:rFonts w:asciiTheme="minorHAnsi" w:hAnsiTheme="minorHAnsi"/>
          <w:sz w:val="22"/>
          <w:szCs w:val="22"/>
          <w:lang w:val="en-AU" w:eastAsia="ja-JP"/>
        </w:rPr>
        <w:t xml:space="preserve">to Phase 2. ESA funding for </w:t>
      </w:r>
      <w:r w:rsidR="000C2361" w:rsidRPr="006A5694">
        <w:rPr>
          <w:rFonts w:asciiTheme="minorHAnsi" w:hAnsiTheme="minorHAnsi"/>
          <w:sz w:val="22"/>
          <w:szCs w:val="22"/>
          <w:lang w:val="en-AU" w:eastAsia="ja-JP"/>
        </w:rPr>
        <w:t xml:space="preserve">the coordination </w:t>
      </w:r>
      <w:r w:rsidRPr="006A5694">
        <w:rPr>
          <w:rFonts w:asciiTheme="minorHAnsi" w:hAnsiTheme="minorHAnsi"/>
          <w:sz w:val="22"/>
          <w:szCs w:val="22"/>
          <w:lang w:val="en-AU" w:eastAsia="ja-JP"/>
        </w:rPr>
        <w:t xml:space="preserve">of the R&amp;D </w:t>
      </w:r>
      <w:r w:rsidR="00E3427F">
        <w:rPr>
          <w:rFonts w:asciiTheme="minorHAnsi" w:hAnsiTheme="minorHAnsi"/>
          <w:sz w:val="22"/>
          <w:szCs w:val="22"/>
          <w:lang w:val="en-AU" w:eastAsia="ja-JP"/>
        </w:rPr>
        <w:t>C</w:t>
      </w:r>
      <w:r w:rsidR="000C2361" w:rsidRPr="006A5694">
        <w:rPr>
          <w:rFonts w:asciiTheme="minorHAnsi" w:hAnsiTheme="minorHAnsi"/>
          <w:sz w:val="22"/>
          <w:szCs w:val="22"/>
          <w:lang w:val="en-AU" w:eastAsia="ja-JP"/>
        </w:rPr>
        <w:t xml:space="preserve">omponent will be awarded via open tender and </w:t>
      </w:r>
      <w:r w:rsidRPr="006A5694">
        <w:rPr>
          <w:rFonts w:asciiTheme="minorHAnsi" w:hAnsiTheme="minorHAnsi"/>
          <w:sz w:val="22"/>
          <w:szCs w:val="22"/>
          <w:lang w:val="en-AU" w:eastAsia="ja-JP"/>
        </w:rPr>
        <w:t xml:space="preserve">is still some months away. But it was unanimously agreed that we should evolve to a more specific, funded programme of R&amp;D activities with direct links to </w:t>
      </w:r>
      <w:r w:rsidR="00EA59A4" w:rsidRPr="006A5694">
        <w:rPr>
          <w:rFonts w:asciiTheme="minorHAnsi" w:hAnsiTheme="minorHAnsi"/>
          <w:sz w:val="22"/>
          <w:szCs w:val="22"/>
          <w:lang w:val="en-AU" w:eastAsia="ja-JP"/>
        </w:rPr>
        <w:t>countries’</w:t>
      </w:r>
      <w:r w:rsidR="00EC6BA9">
        <w:rPr>
          <w:rFonts w:asciiTheme="minorHAnsi" w:hAnsiTheme="minorHAnsi"/>
          <w:sz w:val="22"/>
          <w:szCs w:val="22"/>
          <w:lang w:val="en-AU" w:eastAsia="ja-JP"/>
        </w:rPr>
        <w:t xml:space="preserve"> </w:t>
      </w:r>
      <w:r w:rsidR="00EA59A4" w:rsidRPr="006A5694">
        <w:rPr>
          <w:rFonts w:asciiTheme="minorHAnsi" w:hAnsiTheme="minorHAnsi"/>
          <w:sz w:val="22"/>
          <w:szCs w:val="22"/>
          <w:lang w:val="en-AU" w:eastAsia="ja-JP"/>
        </w:rPr>
        <w:t xml:space="preserve">needs </w:t>
      </w:r>
      <w:r w:rsidR="00EC6BA9">
        <w:rPr>
          <w:rFonts w:asciiTheme="minorHAnsi" w:hAnsiTheme="minorHAnsi"/>
          <w:sz w:val="22"/>
          <w:szCs w:val="22"/>
          <w:lang w:val="en-AU" w:eastAsia="ja-JP"/>
        </w:rPr>
        <w:t xml:space="preserve">- </w:t>
      </w:r>
      <w:r w:rsidR="005235F6" w:rsidRPr="006A5694">
        <w:rPr>
          <w:rFonts w:asciiTheme="minorHAnsi" w:hAnsiTheme="minorHAnsi"/>
          <w:sz w:val="22"/>
          <w:szCs w:val="22"/>
          <w:lang w:val="en-AU" w:eastAsia="ja-JP"/>
        </w:rPr>
        <w:t xml:space="preserve">e.g. </w:t>
      </w:r>
      <w:r w:rsidR="00EA59A4" w:rsidRPr="006A5694">
        <w:rPr>
          <w:rFonts w:asciiTheme="minorHAnsi" w:hAnsiTheme="minorHAnsi"/>
          <w:sz w:val="22"/>
          <w:szCs w:val="22"/>
          <w:lang w:val="en-AU" w:eastAsia="ja-JP"/>
        </w:rPr>
        <w:t xml:space="preserve">reducing operational obstacles and </w:t>
      </w:r>
      <w:r w:rsidRPr="006A5694">
        <w:rPr>
          <w:rFonts w:asciiTheme="minorHAnsi" w:hAnsiTheme="minorHAnsi"/>
          <w:sz w:val="22"/>
          <w:szCs w:val="22"/>
          <w:lang w:val="en-AU" w:eastAsia="ja-JP"/>
        </w:rPr>
        <w:t>helping the donor countries implement</w:t>
      </w:r>
      <w:r w:rsidR="005235F6" w:rsidRPr="006A5694">
        <w:rPr>
          <w:rFonts w:asciiTheme="minorHAnsi" w:hAnsiTheme="minorHAnsi"/>
          <w:sz w:val="22"/>
          <w:szCs w:val="22"/>
          <w:lang w:val="en-AU" w:eastAsia="ja-JP"/>
        </w:rPr>
        <w:t>i</w:t>
      </w:r>
      <w:r w:rsidR="00EC6BA9">
        <w:rPr>
          <w:rFonts w:asciiTheme="minorHAnsi" w:hAnsiTheme="minorHAnsi"/>
          <w:sz w:val="22"/>
          <w:szCs w:val="22"/>
          <w:lang w:val="en-AU" w:eastAsia="ja-JP"/>
        </w:rPr>
        <w:t>ng</w:t>
      </w:r>
      <w:r w:rsidRPr="006A5694">
        <w:rPr>
          <w:rFonts w:asciiTheme="minorHAnsi" w:hAnsiTheme="minorHAnsi"/>
          <w:sz w:val="22"/>
          <w:szCs w:val="22"/>
          <w:lang w:val="en-AU" w:eastAsia="ja-JP"/>
        </w:rPr>
        <w:t xml:space="preserve"> e</w:t>
      </w:r>
      <w:r w:rsidR="006D20DE" w:rsidRPr="006A5694">
        <w:rPr>
          <w:rFonts w:asciiTheme="minorHAnsi" w:hAnsiTheme="minorHAnsi"/>
          <w:sz w:val="22"/>
          <w:szCs w:val="22"/>
          <w:lang w:val="en-AU" w:eastAsia="ja-JP"/>
        </w:rPr>
        <w:t>.</w:t>
      </w:r>
      <w:r w:rsidRPr="006A5694">
        <w:rPr>
          <w:rFonts w:asciiTheme="minorHAnsi" w:hAnsiTheme="minorHAnsi"/>
          <w:sz w:val="22"/>
          <w:szCs w:val="22"/>
          <w:lang w:val="en-AU" w:eastAsia="ja-JP"/>
        </w:rPr>
        <w:t>g</w:t>
      </w:r>
      <w:r w:rsidR="006D20DE" w:rsidRPr="006A5694">
        <w:rPr>
          <w:rFonts w:asciiTheme="minorHAnsi" w:hAnsiTheme="minorHAnsi"/>
          <w:sz w:val="22"/>
          <w:szCs w:val="22"/>
          <w:lang w:val="en-AU" w:eastAsia="ja-JP"/>
        </w:rPr>
        <w:t>.</w:t>
      </w:r>
      <w:r w:rsidRPr="006A5694">
        <w:rPr>
          <w:rFonts w:asciiTheme="minorHAnsi" w:hAnsiTheme="minorHAnsi"/>
          <w:sz w:val="22"/>
          <w:szCs w:val="22"/>
          <w:lang w:val="en-AU" w:eastAsia="ja-JP"/>
        </w:rPr>
        <w:t xml:space="preserve"> their results-based payments</w:t>
      </w:r>
      <w:r w:rsidR="005235F6" w:rsidRPr="006A5694">
        <w:rPr>
          <w:rFonts w:asciiTheme="minorHAnsi" w:hAnsiTheme="minorHAnsi"/>
          <w:sz w:val="22"/>
          <w:szCs w:val="22"/>
          <w:lang w:val="en-AU" w:eastAsia="ja-JP"/>
        </w:rPr>
        <w:t>.</w:t>
      </w:r>
      <w:r w:rsidRPr="006A5694">
        <w:rPr>
          <w:rFonts w:asciiTheme="minorHAnsi" w:hAnsiTheme="minorHAnsi"/>
          <w:sz w:val="22"/>
          <w:szCs w:val="22"/>
          <w:lang w:val="en-AU" w:eastAsia="ja-JP"/>
        </w:rPr>
        <w:t xml:space="preserve"> </w:t>
      </w:r>
      <w:r w:rsidR="005235F6" w:rsidRPr="006A5694">
        <w:rPr>
          <w:rFonts w:asciiTheme="minorHAnsi" w:hAnsiTheme="minorHAnsi"/>
          <w:sz w:val="22"/>
          <w:szCs w:val="22"/>
          <w:lang w:val="en-AU" w:eastAsia="ja-JP"/>
        </w:rPr>
        <w:t xml:space="preserve">This evolution </w:t>
      </w:r>
      <w:r w:rsidR="00C33568">
        <w:rPr>
          <w:rFonts w:asciiTheme="minorHAnsi" w:hAnsiTheme="minorHAnsi"/>
          <w:sz w:val="22"/>
          <w:szCs w:val="22"/>
          <w:lang w:val="en-AU" w:eastAsia="ja-JP"/>
        </w:rPr>
        <w:t>has significant potential</w:t>
      </w:r>
      <w:r w:rsidRPr="006A5694">
        <w:rPr>
          <w:rFonts w:asciiTheme="minorHAnsi" w:hAnsiTheme="minorHAnsi"/>
          <w:sz w:val="22"/>
          <w:szCs w:val="22"/>
          <w:lang w:val="en-AU" w:eastAsia="ja-JP"/>
        </w:rPr>
        <w:t xml:space="preserve"> to attract funding support for the R&amp;D work. Selection of the R&amp;D topics </w:t>
      </w:r>
      <w:r w:rsidR="00746EB3" w:rsidRPr="006A5694">
        <w:rPr>
          <w:rFonts w:asciiTheme="minorHAnsi" w:hAnsiTheme="minorHAnsi"/>
          <w:sz w:val="22"/>
          <w:szCs w:val="22"/>
          <w:lang w:val="en-AU" w:eastAsia="ja-JP"/>
        </w:rPr>
        <w:t xml:space="preserve">must </w:t>
      </w:r>
      <w:r w:rsidR="003A2BB1">
        <w:rPr>
          <w:rFonts w:asciiTheme="minorHAnsi" w:hAnsiTheme="minorHAnsi"/>
          <w:sz w:val="22"/>
          <w:szCs w:val="22"/>
          <w:lang w:val="en-AU" w:eastAsia="ja-JP"/>
        </w:rPr>
        <w:t>remain</w:t>
      </w:r>
      <w:r w:rsidR="003A2BB1" w:rsidRPr="006A5694">
        <w:rPr>
          <w:rFonts w:asciiTheme="minorHAnsi" w:hAnsiTheme="minorHAnsi"/>
          <w:sz w:val="22"/>
          <w:szCs w:val="22"/>
          <w:lang w:val="en-AU" w:eastAsia="ja-JP"/>
        </w:rPr>
        <w:t xml:space="preserve"> </w:t>
      </w:r>
      <w:r w:rsidRPr="006A5694">
        <w:rPr>
          <w:rFonts w:asciiTheme="minorHAnsi" w:hAnsiTheme="minorHAnsi"/>
          <w:sz w:val="22"/>
          <w:szCs w:val="22"/>
          <w:lang w:val="en-AU" w:eastAsia="ja-JP"/>
        </w:rPr>
        <w:t>country-driven (donors and recipients) and that needs to be addressed</w:t>
      </w:r>
      <w:r w:rsidR="003A2BB1">
        <w:rPr>
          <w:rFonts w:asciiTheme="minorHAnsi" w:hAnsiTheme="minorHAnsi"/>
          <w:sz w:val="22"/>
          <w:szCs w:val="22"/>
          <w:lang w:val="en-AU" w:eastAsia="ja-JP"/>
        </w:rPr>
        <w:t xml:space="preserve"> also</w:t>
      </w:r>
      <w:r w:rsidRPr="006A5694">
        <w:rPr>
          <w:rFonts w:asciiTheme="minorHAnsi" w:hAnsiTheme="minorHAnsi"/>
          <w:sz w:val="22"/>
          <w:szCs w:val="22"/>
          <w:lang w:val="en-AU" w:eastAsia="ja-JP"/>
        </w:rPr>
        <w:t xml:space="preserve"> in Phase 2 design. </w:t>
      </w:r>
      <w:r w:rsidR="00746EB3" w:rsidRPr="006A5694">
        <w:rPr>
          <w:rFonts w:asciiTheme="minorHAnsi" w:hAnsiTheme="minorHAnsi"/>
          <w:sz w:val="22"/>
          <w:szCs w:val="22"/>
          <w:lang w:val="en-AU" w:eastAsia="ja-JP"/>
        </w:rPr>
        <w:t xml:space="preserve">Assessing and reducing uncertainties, NRT monitoring, </w:t>
      </w:r>
      <w:r w:rsidR="00372457" w:rsidRPr="006A5694">
        <w:rPr>
          <w:rFonts w:asciiTheme="minorHAnsi" w:hAnsiTheme="minorHAnsi"/>
          <w:sz w:val="22"/>
          <w:szCs w:val="22"/>
          <w:lang w:val="en-AU" w:eastAsia="ja-JP"/>
        </w:rPr>
        <w:t>time series analysis</w:t>
      </w:r>
      <w:r w:rsidR="003A2BB1">
        <w:rPr>
          <w:rFonts w:asciiTheme="minorHAnsi" w:hAnsiTheme="minorHAnsi"/>
          <w:sz w:val="22"/>
          <w:szCs w:val="22"/>
          <w:lang w:val="en-AU" w:eastAsia="ja-JP"/>
        </w:rPr>
        <w:t>, degradation</w:t>
      </w:r>
      <w:r w:rsidR="00372457" w:rsidRPr="006A5694">
        <w:rPr>
          <w:rFonts w:asciiTheme="minorHAnsi" w:hAnsiTheme="minorHAnsi"/>
          <w:sz w:val="22"/>
          <w:szCs w:val="22"/>
          <w:lang w:val="en-AU" w:eastAsia="ja-JP"/>
        </w:rPr>
        <w:t xml:space="preserve"> and </w:t>
      </w:r>
      <w:r w:rsidRPr="006A5694">
        <w:rPr>
          <w:rFonts w:asciiTheme="minorHAnsi" w:hAnsiTheme="minorHAnsi"/>
          <w:sz w:val="22"/>
          <w:szCs w:val="22"/>
          <w:lang w:val="en-AU" w:eastAsia="ja-JP"/>
        </w:rPr>
        <w:t xml:space="preserve">biomass measurements from space </w:t>
      </w:r>
      <w:r w:rsidR="00746EB3" w:rsidRPr="006A5694">
        <w:rPr>
          <w:rFonts w:asciiTheme="minorHAnsi" w:hAnsiTheme="minorHAnsi"/>
          <w:sz w:val="22"/>
          <w:szCs w:val="22"/>
          <w:lang w:val="en-AU" w:eastAsia="ja-JP"/>
        </w:rPr>
        <w:t xml:space="preserve">are </w:t>
      </w:r>
      <w:r w:rsidRPr="006A5694">
        <w:rPr>
          <w:rFonts w:asciiTheme="minorHAnsi" w:hAnsiTheme="minorHAnsi"/>
          <w:sz w:val="22"/>
          <w:szCs w:val="22"/>
          <w:lang w:val="en-AU" w:eastAsia="ja-JP"/>
        </w:rPr>
        <w:t>probable topic</w:t>
      </w:r>
      <w:r w:rsidR="00746EB3" w:rsidRPr="006A5694">
        <w:rPr>
          <w:rFonts w:asciiTheme="minorHAnsi" w:hAnsiTheme="minorHAnsi"/>
          <w:sz w:val="22"/>
          <w:szCs w:val="22"/>
          <w:lang w:val="en-AU" w:eastAsia="ja-JP"/>
        </w:rPr>
        <w:t>s</w:t>
      </w:r>
      <w:r w:rsidRPr="006A5694">
        <w:rPr>
          <w:rFonts w:asciiTheme="minorHAnsi" w:hAnsiTheme="minorHAnsi"/>
          <w:sz w:val="22"/>
          <w:szCs w:val="22"/>
          <w:lang w:val="en-AU" w:eastAsia="ja-JP"/>
        </w:rPr>
        <w:t>. Data Component (CEOS) and R&amp;D Component (ESA) leads will cooperate closely in designing this evolution and component links. An outline approach will be explained to a future Leads Team meeting.</w:t>
      </w:r>
      <w:r w:rsidR="002F2742" w:rsidRPr="006A5694">
        <w:rPr>
          <w:rFonts w:asciiTheme="minorHAnsi" w:hAnsiTheme="minorHAnsi"/>
          <w:sz w:val="22"/>
          <w:szCs w:val="22"/>
          <w:lang w:val="en-AU" w:eastAsia="ja-JP"/>
        </w:rPr>
        <w:t xml:space="preserve"> Great care will be taken to consult with data providers and R&amp;D teams to ensure an elegant conclusion to Phase 1, and full support for the design of a Phase 2 R&amp;D effort.</w:t>
      </w:r>
    </w:p>
    <w:p w:rsidR="006A2583" w:rsidRPr="006A5694" w:rsidRDefault="006A2583" w:rsidP="00760381">
      <w:pPr>
        <w:pStyle w:val="ListParagraph"/>
        <w:numPr>
          <w:ilvl w:val="0"/>
          <w:numId w:val="25"/>
        </w:numPr>
        <w:spacing w:after="120"/>
        <w:ind w:left="426" w:hanging="426"/>
        <w:contextualSpacing w:val="0"/>
        <w:jc w:val="both"/>
        <w:rPr>
          <w:rFonts w:asciiTheme="minorHAnsi" w:hAnsiTheme="minorHAnsi"/>
          <w:sz w:val="22"/>
          <w:szCs w:val="22"/>
          <w:lang w:val="en-AU" w:eastAsia="ja-JP"/>
        </w:rPr>
      </w:pPr>
      <w:r w:rsidRPr="006A5694">
        <w:rPr>
          <w:rFonts w:asciiTheme="minorHAnsi" w:hAnsiTheme="minorHAnsi"/>
          <w:sz w:val="22"/>
          <w:szCs w:val="22"/>
          <w:lang w:val="en-AU" w:eastAsia="ja-JP"/>
        </w:rPr>
        <w:t>Recognising the policy need and the space agency investment, SDCG will add stewardship of biomass measurements to its global baseline acquisition strategy</w:t>
      </w:r>
      <w:r w:rsidR="004B66AD" w:rsidRPr="006A5694">
        <w:rPr>
          <w:rFonts w:asciiTheme="minorHAnsi" w:hAnsiTheme="minorHAnsi"/>
          <w:sz w:val="22"/>
          <w:szCs w:val="22"/>
          <w:lang w:val="en-AU" w:eastAsia="ja-JP"/>
        </w:rPr>
        <w:t>,</w:t>
      </w:r>
      <w:r w:rsidRPr="006A5694">
        <w:rPr>
          <w:rFonts w:asciiTheme="minorHAnsi" w:hAnsiTheme="minorHAnsi"/>
          <w:sz w:val="22"/>
          <w:szCs w:val="22"/>
          <w:lang w:val="en-AU" w:eastAsia="ja-JP"/>
        </w:rPr>
        <w:t xml:space="preserve"> which has hitherto addressed only forest area measurements. </w:t>
      </w:r>
      <w:r w:rsidR="00B05B29" w:rsidRPr="006A5694">
        <w:rPr>
          <w:rFonts w:asciiTheme="minorHAnsi" w:hAnsiTheme="minorHAnsi"/>
          <w:sz w:val="22"/>
          <w:szCs w:val="22"/>
          <w:lang w:val="en-AU" w:eastAsia="ja-JP"/>
        </w:rPr>
        <w:t xml:space="preserve">Biomass estimations are strongly linked to emission factors, ultimately leading to a better characterisation of countries’ GHG emissions. </w:t>
      </w:r>
      <w:r w:rsidRPr="006A5694">
        <w:rPr>
          <w:rFonts w:asciiTheme="minorHAnsi" w:hAnsiTheme="minorHAnsi"/>
          <w:sz w:val="22"/>
          <w:szCs w:val="22"/>
          <w:lang w:val="en-AU" w:eastAsia="ja-JP"/>
        </w:rPr>
        <w:t>A range of novel mic</w:t>
      </w:r>
      <w:r w:rsidR="005D4D74">
        <w:rPr>
          <w:rFonts w:asciiTheme="minorHAnsi" w:hAnsiTheme="minorHAnsi"/>
          <w:sz w:val="22"/>
          <w:szCs w:val="22"/>
          <w:lang w:val="en-AU" w:eastAsia="ja-JP"/>
        </w:rPr>
        <w:t xml:space="preserve">rowave and </w:t>
      </w:r>
      <w:r w:rsidR="003A2BB1">
        <w:rPr>
          <w:rFonts w:asciiTheme="minorHAnsi" w:hAnsiTheme="minorHAnsi"/>
          <w:sz w:val="22"/>
          <w:szCs w:val="22"/>
          <w:lang w:val="en-AU" w:eastAsia="ja-JP"/>
        </w:rPr>
        <w:t xml:space="preserve">LiDAR </w:t>
      </w:r>
      <w:r w:rsidR="005D4D74">
        <w:rPr>
          <w:rFonts w:asciiTheme="minorHAnsi" w:hAnsiTheme="minorHAnsi"/>
          <w:sz w:val="22"/>
          <w:szCs w:val="22"/>
          <w:lang w:val="en-AU" w:eastAsia="ja-JP"/>
        </w:rPr>
        <w:t>instruments is</w:t>
      </w:r>
      <w:r w:rsidRPr="006A5694">
        <w:rPr>
          <w:rFonts w:asciiTheme="minorHAnsi" w:hAnsiTheme="minorHAnsi"/>
          <w:sz w:val="22"/>
          <w:szCs w:val="22"/>
          <w:lang w:val="en-AU" w:eastAsia="ja-JP"/>
        </w:rPr>
        <w:t xml:space="preserve"> within scope and a number of space agency missions are implicated. Strong links will be needed to the R&amp;D Work Plan to ensure technical obstacles to the introduction of such measurements into the reporting processes are addressed.</w:t>
      </w:r>
    </w:p>
    <w:p w:rsidR="00C54086" w:rsidRPr="00EC6BA9" w:rsidRDefault="00C54086" w:rsidP="00760381">
      <w:pPr>
        <w:pStyle w:val="ListParagraph"/>
        <w:numPr>
          <w:ilvl w:val="0"/>
          <w:numId w:val="25"/>
        </w:numPr>
        <w:spacing w:after="120"/>
        <w:ind w:left="426" w:hanging="426"/>
        <w:contextualSpacing w:val="0"/>
        <w:jc w:val="both"/>
        <w:rPr>
          <w:rFonts w:asciiTheme="minorHAnsi" w:hAnsiTheme="minorHAnsi"/>
          <w:sz w:val="22"/>
          <w:szCs w:val="22"/>
          <w:lang w:val="en-AU" w:eastAsia="ja-JP"/>
        </w:rPr>
      </w:pPr>
      <w:r w:rsidRPr="006A5694">
        <w:rPr>
          <w:rFonts w:asciiTheme="minorHAnsi" w:hAnsiTheme="minorHAnsi"/>
          <w:sz w:val="22"/>
          <w:szCs w:val="22"/>
          <w:lang w:val="en-AU" w:eastAsia="ja-JP"/>
        </w:rPr>
        <w:t xml:space="preserve">SDCG EXEC has identified a contact </w:t>
      </w:r>
      <w:r w:rsidR="00EC6BA9">
        <w:rPr>
          <w:rFonts w:asciiTheme="minorHAnsi" w:hAnsiTheme="minorHAnsi"/>
          <w:sz w:val="22"/>
          <w:szCs w:val="22"/>
          <w:lang w:val="en-AU" w:eastAsia="ja-JP"/>
        </w:rPr>
        <w:t xml:space="preserve">(Julian Gonzalo) </w:t>
      </w:r>
      <w:r w:rsidRPr="006A5694">
        <w:rPr>
          <w:rFonts w:asciiTheme="minorHAnsi" w:hAnsiTheme="minorHAnsi"/>
          <w:sz w:val="22"/>
          <w:szCs w:val="22"/>
          <w:lang w:val="en-AU" w:eastAsia="ja-JP"/>
        </w:rPr>
        <w:t xml:space="preserve">within the World Bank team engaging GFOI that will be responsible for participation in Data Component activities. Mutual interests will be explored using that channel. </w:t>
      </w:r>
      <w:r w:rsidR="00746EB3" w:rsidRPr="00EC6BA9">
        <w:rPr>
          <w:rFonts w:asciiTheme="minorHAnsi" w:hAnsiTheme="minorHAnsi"/>
        </w:rPr>
        <w:t xml:space="preserve"> </w:t>
      </w:r>
      <w:r w:rsidR="00746EB3" w:rsidRPr="00EC6BA9">
        <w:rPr>
          <w:rFonts w:asciiTheme="minorHAnsi" w:hAnsiTheme="minorHAnsi"/>
          <w:sz w:val="22"/>
          <w:szCs w:val="22"/>
          <w:lang w:val="en-AU" w:eastAsia="ja-JP"/>
        </w:rPr>
        <w:t xml:space="preserve">The role of CEOS and SDCG has to be clarified in the </w:t>
      </w:r>
      <w:r w:rsidR="00372457" w:rsidRPr="00EC6BA9">
        <w:rPr>
          <w:rFonts w:asciiTheme="minorHAnsi" w:hAnsiTheme="minorHAnsi"/>
          <w:sz w:val="22"/>
          <w:szCs w:val="22"/>
          <w:lang w:val="en-AU" w:eastAsia="ja-JP"/>
        </w:rPr>
        <w:t xml:space="preserve">further </w:t>
      </w:r>
      <w:r w:rsidR="00746EB3" w:rsidRPr="00EC6BA9">
        <w:rPr>
          <w:rFonts w:asciiTheme="minorHAnsi" w:hAnsiTheme="minorHAnsi"/>
          <w:sz w:val="22"/>
          <w:szCs w:val="22"/>
          <w:lang w:val="en-AU" w:eastAsia="ja-JP"/>
        </w:rPr>
        <w:t>process</w:t>
      </w:r>
      <w:r w:rsidR="00372457" w:rsidRPr="00EC6BA9">
        <w:rPr>
          <w:rFonts w:asciiTheme="minorHAnsi" w:hAnsiTheme="minorHAnsi"/>
          <w:sz w:val="22"/>
          <w:szCs w:val="22"/>
          <w:lang w:val="en-AU" w:eastAsia="ja-JP"/>
        </w:rPr>
        <w:t xml:space="preserve"> and management of the Data Component</w:t>
      </w:r>
      <w:r w:rsidR="00EC6BA9">
        <w:rPr>
          <w:rFonts w:asciiTheme="minorHAnsi" w:hAnsiTheme="minorHAnsi"/>
          <w:sz w:val="22"/>
          <w:szCs w:val="22"/>
          <w:lang w:val="en-AU" w:eastAsia="ja-JP"/>
        </w:rPr>
        <w:t xml:space="preserve"> given the broader scope.</w:t>
      </w:r>
    </w:p>
    <w:p w:rsidR="006A2583" w:rsidRPr="00EC6BA9" w:rsidRDefault="006D20DE" w:rsidP="00760381">
      <w:pPr>
        <w:pStyle w:val="ListParagraph"/>
        <w:numPr>
          <w:ilvl w:val="0"/>
          <w:numId w:val="25"/>
        </w:numPr>
        <w:spacing w:after="120"/>
        <w:ind w:left="426" w:hanging="426"/>
        <w:contextualSpacing w:val="0"/>
        <w:jc w:val="both"/>
        <w:rPr>
          <w:rFonts w:asciiTheme="minorHAnsi" w:hAnsiTheme="minorHAnsi"/>
          <w:sz w:val="22"/>
          <w:szCs w:val="22"/>
          <w:lang w:val="en-AU" w:eastAsia="ja-JP"/>
        </w:rPr>
      </w:pPr>
      <w:r w:rsidRPr="00EC6BA9">
        <w:rPr>
          <w:rFonts w:asciiTheme="minorHAnsi" w:hAnsiTheme="minorHAnsi"/>
          <w:sz w:val="22"/>
          <w:szCs w:val="22"/>
          <w:lang w:val="en-AU" w:eastAsia="ja-JP"/>
        </w:rPr>
        <w:t xml:space="preserve">The two </w:t>
      </w:r>
      <w:r w:rsidR="00760381">
        <w:rPr>
          <w:rFonts w:asciiTheme="minorHAnsi" w:hAnsiTheme="minorHAnsi"/>
          <w:sz w:val="22"/>
          <w:szCs w:val="22"/>
          <w:lang w:val="en-AU" w:eastAsia="ja-JP"/>
        </w:rPr>
        <w:t xml:space="preserve">SDCG </w:t>
      </w:r>
      <w:r w:rsidRPr="00EC6BA9">
        <w:rPr>
          <w:rFonts w:asciiTheme="minorHAnsi" w:hAnsiTheme="minorHAnsi"/>
          <w:sz w:val="22"/>
          <w:szCs w:val="22"/>
          <w:lang w:val="en-AU" w:eastAsia="ja-JP"/>
        </w:rPr>
        <w:t xml:space="preserve">Co-Chairs </w:t>
      </w:r>
      <w:r w:rsidR="00C54086" w:rsidRPr="00EC6BA9">
        <w:rPr>
          <w:rFonts w:asciiTheme="minorHAnsi" w:hAnsiTheme="minorHAnsi"/>
          <w:sz w:val="22"/>
          <w:szCs w:val="22"/>
          <w:lang w:val="en-AU" w:eastAsia="ja-JP"/>
        </w:rPr>
        <w:t>Joanne and Frank</w:t>
      </w:r>
      <w:r w:rsidR="00B05B29" w:rsidRPr="00EC6BA9">
        <w:rPr>
          <w:rFonts w:asciiTheme="minorHAnsi" w:hAnsiTheme="minorHAnsi"/>
          <w:sz w:val="22"/>
          <w:szCs w:val="22"/>
          <w:lang w:val="en-AU" w:eastAsia="ja-JP"/>
        </w:rPr>
        <w:t xml:space="preserve"> </w:t>
      </w:r>
      <w:r w:rsidR="00C54086" w:rsidRPr="00EC6BA9">
        <w:rPr>
          <w:rFonts w:asciiTheme="minorHAnsi" w:hAnsiTheme="minorHAnsi"/>
          <w:sz w:val="22"/>
          <w:szCs w:val="22"/>
          <w:lang w:val="en-AU" w:eastAsia="ja-JP"/>
        </w:rPr>
        <w:t xml:space="preserve">Martin are progressing the SDCG resourcing study tasked by CEOS Plenary and SEC. Consistent with other CEOS groups, the Co-Chairs will investigate first the possibility of the Co-Chair agencies providing funding for the Secretariat supporting. </w:t>
      </w:r>
      <w:r w:rsidR="006A2583" w:rsidRPr="00EC6BA9">
        <w:rPr>
          <w:rFonts w:asciiTheme="minorHAnsi" w:hAnsiTheme="minorHAnsi"/>
          <w:sz w:val="22"/>
          <w:szCs w:val="22"/>
          <w:lang w:val="en-AU" w:eastAsia="ja-JP"/>
        </w:rPr>
        <w:t xml:space="preserve"> </w:t>
      </w:r>
    </w:p>
    <w:p w:rsidR="00C54086" w:rsidRPr="00EC6BA9" w:rsidRDefault="00C54086" w:rsidP="00760381">
      <w:pPr>
        <w:pStyle w:val="ListParagraph"/>
        <w:numPr>
          <w:ilvl w:val="0"/>
          <w:numId w:val="25"/>
        </w:numPr>
        <w:spacing w:after="120"/>
        <w:ind w:left="426" w:hanging="426"/>
        <w:contextualSpacing w:val="0"/>
        <w:jc w:val="both"/>
        <w:rPr>
          <w:rFonts w:asciiTheme="minorHAnsi" w:hAnsiTheme="minorHAnsi"/>
          <w:sz w:val="22"/>
          <w:szCs w:val="22"/>
          <w:lang w:val="en-AU" w:eastAsia="ja-JP"/>
        </w:rPr>
      </w:pPr>
      <w:r w:rsidRPr="00EC6BA9">
        <w:rPr>
          <w:rFonts w:asciiTheme="minorHAnsi" w:hAnsiTheme="minorHAnsi"/>
          <w:sz w:val="22"/>
          <w:szCs w:val="22"/>
          <w:lang w:val="en-AU" w:eastAsia="ja-JP"/>
        </w:rPr>
        <w:t xml:space="preserve">SDCG has accepted the LSI-VC action to establish a reference group of potential ARD users within the GFOI community and to provide feedback to CEOS on the utility of the CEOS ARD standards for forest monitoring purposes. Planet was in attendance for part of SDCG-13 and is interested in studying whether their SR product could be certified as CARD4L compliant. </w:t>
      </w:r>
    </w:p>
    <w:p w:rsidR="00760381" w:rsidRPr="006A5694" w:rsidRDefault="00C54086" w:rsidP="00760381">
      <w:pPr>
        <w:pStyle w:val="ListParagraph"/>
        <w:numPr>
          <w:ilvl w:val="0"/>
          <w:numId w:val="25"/>
        </w:numPr>
        <w:spacing w:after="120"/>
        <w:ind w:left="426" w:hanging="426"/>
        <w:contextualSpacing w:val="0"/>
        <w:jc w:val="both"/>
        <w:rPr>
          <w:rFonts w:ascii="Cambria" w:hAnsi="Cambria"/>
          <w:sz w:val="22"/>
          <w:szCs w:val="22"/>
          <w:lang w:val="en-AU" w:eastAsia="ja-JP"/>
        </w:rPr>
      </w:pPr>
      <w:r w:rsidRPr="00EC6BA9">
        <w:rPr>
          <w:rFonts w:asciiTheme="minorHAnsi" w:hAnsiTheme="minorHAnsi"/>
          <w:sz w:val="22"/>
          <w:szCs w:val="22"/>
          <w:lang w:val="en-AU" w:eastAsia="ja-JP"/>
        </w:rPr>
        <w:t xml:space="preserve">For </w:t>
      </w:r>
      <w:r w:rsidR="00372457" w:rsidRPr="00EC6BA9">
        <w:rPr>
          <w:rFonts w:asciiTheme="minorHAnsi" w:hAnsiTheme="minorHAnsi"/>
          <w:sz w:val="22"/>
          <w:szCs w:val="22"/>
          <w:lang w:val="en-AU" w:eastAsia="ja-JP"/>
        </w:rPr>
        <w:t>CEOS agencies</w:t>
      </w:r>
      <w:r w:rsidRPr="00EC6BA9">
        <w:rPr>
          <w:rFonts w:asciiTheme="minorHAnsi" w:hAnsiTheme="minorHAnsi"/>
          <w:sz w:val="22"/>
          <w:szCs w:val="22"/>
          <w:lang w:val="en-AU" w:eastAsia="ja-JP"/>
        </w:rPr>
        <w:t xml:space="preserve">, this GFOI Plenary affirmed the importance of continued attendance at the major GFOI meeting of the year and </w:t>
      </w:r>
      <w:r w:rsidR="00043654" w:rsidRPr="00EC6BA9">
        <w:rPr>
          <w:rFonts w:asciiTheme="minorHAnsi" w:hAnsiTheme="minorHAnsi"/>
          <w:sz w:val="22"/>
          <w:szCs w:val="22"/>
          <w:lang w:val="en-AU" w:eastAsia="ja-JP"/>
        </w:rPr>
        <w:t>ensuring continued strong ties to the thematic community.</w:t>
      </w:r>
    </w:p>
    <w:p w:rsidR="00372457" w:rsidRPr="006A5694" w:rsidRDefault="00760381" w:rsidP="00EC6BA9">
      <w:pPr>
        <w:pStyle w:val="ListParagraph"/>
        <w:numPr>
          <w:ilvl w:val="0"/>
          <w:numId w:val="25"/>
        </w:numPr>
        <w:spacing w:after="120"/>
        <w:ind w:left="426" w:hanging="426"/>
        <w:contextualSpacing w:val="0"/>
        <w:jc w:val="both"/>
        <w:rPr>
          <w:rFonts w:ascii="Cambria" w:hAnsi="Cambria"/>
          <w:sz w:val="22"/>
          <w:szCs w:val="22"/>
          <w:lang w:val="en-AU" w:eastAsia="ja-JP"/>
        </w:rPr>
      </w:pPr>
      <w:r>
        <w:rPr>
          <w:rFonts w:asciiTheme="minorHAnsi" w:hAnsiTheme="minorHAnsi"/>
          <w:sz w:val="22"/>
          <w:szCs w:val="22"/>
          <w:lang w:val="en-AU" w:eastAsia="ja-JP"/>
        </w:rPr>
        <w:t xml:space="preserve"> </w:t>
      </w:r>
      <w:r w:rsidR="00372457" w:rsidRPr="006A5694">
        <w:rPr>
          <w:rFonts w:ascii="Cambria" w:hAnsi="Cambria"/>
          <w:sz w:val="22"/>
          <w:szCs w:val="22"/>
          <w:lang w:val="en-AU" w:eastAsia="ja-JP"/>
        </w:rPr>
        <w:t xml:space="preserve">In summary, SDCG needs to reflect on its </w:t>
      </w:r>
      <w:r w:rsidR="00326D5B" w:rsidRPr="006A5694">
        <w:rPr>
          <w:rFonts w:ascii="Cambria" w:hAnsi="Cambria"/>
          <w:sz w:val="22"/>
          <w:szCs w:val="22"/>
          <w:lang w:val="en-AU" w:eastAsia="ja-JP"/>
        </w:rPr>
        <w:t xml:space="preserve">strategy and </w:t>
      </w:r>
      <w:r w:rsidR="00E77111" w:rsidRPr="006A5694">
        <w:rPr>
          <w:rFonts w:ascii="Cambria" w:hAnsi="Cambria"/>
          <w:sz w:val="22"/>
          <w:szCs w:val="22"/>
          <w:lang w:val="en-AU" w:eastAsia="ja-JP"/>
        </w:rPr>
        <w:t>mandate</w:t>
      </w:r>
      <w:r w:rsidR="006D20DE" w:rsidRPr="006A5694">
        <w:rPr>
          <w:rFonts w:ascii="Cambria" w:hAnsi="Cambria"/>
          <w:sz w:val="22"/>
          <w:szCs w:val="22"/>
          <w:lang w:val="en-AU" w:eastAsia="ja-JP"/>
        </w:rPr>
        <w:t>,</w:t>
      </w:r>
      <w:r w:rsidR="00372457" w:rsidRPr="006A5694">
        <w:rPr>
          <w:rFonts w:ascii="Cambria" w:hAnsi="Cambria"/>
          <w:sz w:val="22"/>
          <w:szCs w:val="22"/>
          <w:lang w:val="en-AU" w:eastAsia="ja-JP"/>
        </w:rPr>
        <w:t xml:space="preserve"> and update its Work Plan to reflect the evolution of GFOI. This may be rate-limited by clarity on the CNA process and component interaction process but most tasks should be able to be progressed meantime. SDCG EXEC has an action to provide thoughts on this process to push along the process in GFOI Leads.  </w:t>
      </w:r>
    </w:p>
    <w:p w:rsidR="002F2742" w:rsidRPr="006A5694" w:rsidRDefault="002F2742" w:rsidP="006A5694">
      <w:pPr>
        <w:spacing w:after="120"/>
        <w:jc w:val="both"/>
        <w:rPr>
          <w:rFonts w:asciiTheme="minorHAnsi" w:hAnsiTheme="minorHAnsi"/>
          <w:sz w:val="22"/>
          <w:szCs w:val="22"/>
          <w:lang w:val="en-AU" w:eastAsia="ja-JP"/>
        </w:rPr>
      </w:pPr>
      <w:r w:rsidRPr="006A5694">
        <w:rPr>
          <w:rFonts w:asciiTheme="minorHAnsi" w:hAnsiTheme="minorHAnsi"/>
          <w:sz w:val="22"/>
          <w:szCs w:val="22"/>
          <w:lang w:val="en-AU" w:eastAsia="ja-JP"/>
        </w:rPr>
        <w:t xml:space="preserve">The CEOS Lead for GFOI (Osamu) will seek to provide an up to date summary of the GFOI agencies and CEOS agency position as to CEOS engagement in GFOI at the coming SIT-33 meeting as the basis for a strong participation in Phase 2. </w:t>
      </w:r>
    </w:p>
    <w:bookmarkEnd w:id="0"/>
    <w:bookmarkEnd w:id="1"/>
    <w:p w:rsidR="004639CB" w:rsidRPr="006A5694" w:rsidRDefault="004639CB" w:rsidP="00EF33A0">
      <w:pPr>
        <w:spacing w:after="120"/>
        <w:jc w:val="both"/>
        <w:rPr>
          <w:rFonts w:asciiTheme="minorHAnsi" w:hAnsiTheme="minorHAnsi"/>
          <w:sz w:val="22"/>
          <w:szCs w:val="22"/>
          <w:lang w:val="en-AU" w:eastAsia="ja-JP"/>
        </w:rPr>
      </w:pPr>
    </w:p>
    <w:sectPr w:rsidR="004639CB" w:rsidRPr="006A5694" w:rsidSect="00C14CE0">
      <w:footerReference w:type="even" r:id="rId8"/>
      <w:footerReference w:type="default" r:id="rId9"/>
      <w:pgSz w:w="11900" w:h="16840"/>
      <w:pgMar w:top="851"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26C" w:rsidRDefault="0003226C" w:rsidP="00C807A4">
      <w:r>
        <w:separator/>
      </w:r>
    </w:p>
  </w:endnote>
  <w:endnote w:type="continuationSeparator" w:id="0">
    <w:p w:rsidR="0003226C" w:rsidRDefault="0003226C" w:rsidP="00C8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dobe Garamond Pro">
    <w:panose1 w:val="02020502060506020403"/>
    <w:charset w:val="00"/>
    <w:family w:val="auto"/>
    <w:pitch w:val="variable"/>
    <w:sig w:usb0="00000007" w:usb1="00000001" w:usb2="00000000" w:usb3="00000000" w:csb0="00000093"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568" w:rsidRDefault="00C33568" w:rsidP="00C807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568" w:rsidRDefault="00C335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568" w:rsidRDefault="00C33568" w:rsidP="00C807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226C">
      <w:rPr>
        <w:rStyle w:val="PageNumber"/>
        <w:noProof/>
      </w:rPr>
      <w:t>1</w:t>
    </w:r>
    <w:r>
      <w:rPr>
        <w:rStyle w:val="PageNumber"/>
      </w:rPr>
      <w:fldChar w:fldCharType="end"/>
    </w:r>
  </w:p>
  <w:p w:rsidR="00C33568" w:rsidRDefault="00C33568" w:rsidP="00F025EB">
    <w:pPr>
      <w:pStyle w:val="Footer"/>
      <w:framePr w:h="771" w:hRule="exact" w:wrap="auto" w:hAnchor="text" w:y="518"/>
      <w:jc w:val="cen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26C" w:rsidRDefault="0003226C" w:rsidP="00C807A4">
      <w:r>
        <w:separator/>
      </w:r>
    </w:p>
  </w:footnote>
  <w:footnote w:type="continuationSeparator" w:id="0">
    <w:p w:rsidR="0003226C" w:rsidRDefault="0003226C" w:rsidP="00C807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13BC"/>
    <w:multiLevelType w:val="hybridMultilevel"/>
    <w:tmpl w:val="134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4749E"/>
    <w:multiLevelType w:val="hybridMultilevel"/>
    <w:tmpl w:val="3486403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180BB8"/>
    <w:multiLevelType w:val="hybridMultilevel"/>
    <w:tmpl w:val="800237EE"/>
    <w:lvl w:ilvl="0" w:tplc="FFEE1982">
      <w:start w:val="3"/>
      <w:numFmt w:val="decimal"/>
      <w:lvlText w:val="%1."/>
      <w:lvlJc w:val="left"/>
      <w:pPr>
        <w:tabs>
          <w:tab w:val="num" w:pos="720"/>
        </w:tabs>
        <w:ind w:left="720" w:hanging="360"/>
      </w:pPr>
    </w:lvl>
    <w:lvl w:ilvl="1" w:tplc="CE807FBC" w:tentative="1">
      <w:start w:val="1"/>
      <w:numFmt w:val="decimal"/>
      <w:lvlText w:val="%2."/>
      <w:lvlJc w:val="left"/>
      <w:pPr>
        <w:tabs>
          <w:tab w:val="num" w:pos="1440"/>
        </w:tabs>
        <w:ind w:left="1440" w:hanging="360"/>
      </w:pPr>
    </w:lvl>
    <w:lvl w:ilvl="2" w:tplc="B888A96C" w:tentative="1">
      <w:start w:val="1"/>
      <w:numFmt w:val="decimal"/>
      <w:lvlText w:val="%3."/>
      <w:lvlJc w:val="left"/>
      <w:pPr>
        <w:tabs>
          <w:tab w:val="num" w:pos="2160"/>
        </w:tabs>
        <w:ind w:left="2160" w:hanging="360"/>
      </w:pPr>
    </w:lvl>
    <w:lvl w:ilvl="3" w:tplc="3752B31C" w:tentative="1">
      <w:start w:val="1"/>
      <w:numFmt w:val="decimal"/>
      <w:lvlText w:val="%4."/>
      <w:lvlJc w:val="left"/>
      <w:pPr>
        <w:tabs>
          <w:tab w:val="num" w:pos="2880"/>
        </w:tabs>
        <w:ind w:left="2880" w:hanging="360"/>
      </w:pPr>
    </w:lvl>
    <w:lvl w:ilvl="4" w:tplc="CC5C8580" w:tentative="1">
      <w:start w:val="1"/>
      <w:numFmt w:val="decimal"/>
      <w:lvlText w:val="%5."/>
      <w:lvlJc w:val="left"/>
      <w:pPr>
        <w:tabs>
          <w:tab w:val="num" w:pos="3600"/>
        </w:tabs>
        <w:ind w:left="3600" w:hanging="360"/>
      </w:pPr>
    </w:lvl>
    <w:lvl w:ilvl="5" w:tplc="15163376" w:tentative="1">
      <w:start w:val="1"/>
      <w:numFmt w:val="decimal"/>
      <w:lvlText w:val="%6."/>
      <w:lvlJc w:val="left"/>
      <w:pPr>
        <w:tabs>
          <w:tab w:val="num" w:pos="4320"/>
        </w:tabs>
        <w:ind w:left="4320" w:hanging="360"/>
      </w:pPr>
    </w:lvl>
    <w:lvl w:ilvl="6" w:tplc="C2A4A98C" w:tentative="1">
      <w:start w:val="1"/>
      <w:numFmt w:val="decimal"/>
      <w:lvlText w:val="%7."/>
      <w:lvlJc w:val="left"/>
      <w:pPr>
        <w:tabs>
          <w:tab w:val="num" w:pos="5040"/>
        </w:tabs>
        <w:ind w:left="5040" w:hanging="360"/>
      </w:pPr>
    </w:lvl>
    <w:lvl w:ilvl="7" w:tplc="D968FE4A" w:tentative="1">
      <w:start w:val="1"/>
      <w:numFmt w:val="decimal"/>
      <w:lvlText w:val="%8."/>
      <w:lvlJc w:val="left"/>
      <w:pPr>
        <w:tabs>
          <w:tab w:val="num" w:pos="5760"/>
        </w:tabs>
        <w:ind w:left="5760" w:hanging="360"/>
      </w:pPr>
    </w:lvl>
    <w:lvl w:ilvl="8" w:tplc="059A2754" w:tentative="1">
      <w:start w:val="1"/>
      <w:numFmt w:val="decimal"/>
      <w:lvlText w:val="%9."/>
      <w:lvlJc w:val="left"/>
      <w:pPr>
        <w:tabs>
          <w:tab w:val="num" w:pos="6480"/>
        </w:tabs>
        <w:ind w:left="6480" w:hanging="360"/>
      </w:pPr>
    </w:lvl>
  </w:abstractNum>
  <w:abstractNum w:abstractNumId="3">
    <w:nsid w:val="109C55C3"/>
    <w:multiLevelType w:val="hybridMultilevel"/>
    <w:tmpl w:val="4AF6474E"/>
    <w:lvl w:ilvl="0" w:tplc="356E3CC8">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A741B"/>
    <w:multiLevelType w:val="hybridMultilevel"/>
    <w:tmpl w:val="B4B03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853840"/>
    <w:multiLevelType w:val="multilevel"/>
    <w:tmpl w:val="4BF45D9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6">
    <w:nsid w:val="16167C22"/>
    <w:multiLevelType w:val="hybridMultilevel"/>
    <w:tmpl w:val="FCA27B2C"/>
    <w:lvl w:ilvl="0" w:tplc="1D025194">
      <w:start w:val="15"/>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240CB9"/>
    <w:multiLevelType w:val="hybridMultilevel"/>
    <w:tmpl w:val="7B2848E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E0020"/>
    <w:multiLevelType w:val="hybridMultilevel"/>
    <w:tmpl w:val="021096D0"/>
    <w:lvl w:ilvl="0" w:tplc="5DB416FC">
      <w:start w:val="3"/>
      <w:numFmt w:val="bullet"/>
      <w:lvlText w:val="-"/>
      <w:lvlJc w:val="left"/>
      <w:pPr>
        <w:ind w:left="720" w:hanging="360"/>
      </w:pPr>
      <w:rPr>
        <w:rFonts w:ascii="Cambria" w:eastAsia="MS Mincho" w:hAnsi="Cambria" w:cs="Times New Roman" w:hint="default"/>
      </w:rPr>
    </w:lvl>
    <w:lvl w:ilvl="1" w:tplc="23921664">
      <w:start w:val="1"/>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BD2978"/>
    <w:multiLevelType w:val="hybridMultilevel"/>
    <w:tmpl w:val="D728C428"/>
    <w:lvl w:ilvl="0" w:tplc="F5B814DE">
      <w:start w:val="3"/>
      <w:numFmt w:val="bullet"/>
      <w:lvlText w:val="-"/>
      <w:lvlJc w:val="left"/>
      <w:pPr>
        <w:ind w:left="720" w:hanging="360"/>
      </w:pPr>
      <w:rPr>
        <w:rFonts w:ascii="Adobe Garamond Pro" w:eastAsia="MS Mincho" w:hAnsi="Adobe Garamon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1E1C6E"/>
    <w:multiLevelType w:val="hybridMultilevel"/>
    <w:tmpl w:val="AD1C8F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70F5C"/>
    <w:multiLevelType w:val="hybridMultilevel"/>
    <w:tmpl w:val="D1F2C5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AF79E55"/>
    <w:multiLevelType w:val="hybridMultilevel"/>
    <w:tmpl w:val="D8049C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0377176"/>
    <w:multiLevelType w:val="hybridMultilevel"/>
    <w:tmpl w:val="371C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443C8"/>
    <w:multiLevelType w:val="hybridMultilevel"/>
    <w:tmpl w:val="2DE4CEC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F8A5975"/>
    <w:multiLevelType w:val="hybridMultilevel"/>
    <w:tmpl w:val="3486403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1AD5A36"/>
    <w:multiLevelType w:val="hybridMultilevel"/>
    <w:tmpl w:val="3AAC55D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A5877"/>
    <w:multiLevelType w:val="hybridMultilevel"/>
    <w:tmpl w:val="8CC6FB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EB1AA8"/>
    <w:multiLevelType w:val="hybridMultilevel"/>
    <w:tmpl w:val="2DE4CEC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6033C4"/>
    <w:multiLevelType w:val="hybridMultilevel"/>
    <w:tmpl w:val="871A558E"/>
    <w:lvl w:ilvl="0" w:tplc="AC64E7B4">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607A6F"/>
    <w:multiLevelType w:val="hybridMultilevel"/>
    <w:tmpl w:val="C8841F42"/>
    <w:lvl w:ilvl="0" w:tplc="F010428E">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0E329AB"/>
    <w:multiLevelType w:val="multilevel"/>
    <w:tmpl w:val="AD1C8FA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7C82920"/>
    <w:multiLevelType w:val="multilevel"/>
    <w:tmpl w:val="3F528056"/>
    <w:lvl w:ilvl="0">
      <w:start w:val="1"/>
      <w:numFmt w:val="upperLetter"/>
      <w:pStyle w:val="Appendix1"/>
      <w:lvlText w:val="Appendix %1"/>
      <w:lvlJc w:val="left"/>
      <w:pPr>
        <w:tabs>
          <w:tab w:val="num" w:pos="2268"/>
        </w:tabs>
        <w:ind w:left="2268" w:hanging="2268"/>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B306F8F"/>
    <w:multiLevelType w:val="hybridMultilevel"/>
    <w:tmpl w:val="3EB65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104CCA"/>
    <w:multiLevelType w:val="hybridMultilevel"/>
    <w:tmpl w:val="41CE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0"/>
  </w:num>
  <w:num w:numId="4">
    <w:abstractNumId w:val="21"/>
  </w:num>
  <w:num w:numId="5">
    <w:abstractNumId w:val="16"/>
  </w:num>
  <w:num w:numId="6">
    <w:abstractNumId w:val="13"/>
  </w:num>
  <w:num w:numId="7">
    <w:abstractNumId w:val="7"/>
  </w:num>
  <w:num w:numId="8">
    <w:abstractNumId w:val="19"/>
  </w:num>
  <w:num w:numId="9">
    <w:abstractNumId w:val="20"/>
  </w:num>
  <w:num w:numId="10">
    <w:abstractNumId w:val="6"/>
  </w:num>
  <w:num w:numId="11">
    <w:abstractNumId w:val="5"/>
  </w:num>
  <w:num w:numId="12">
    <w:abstractNumId w:val="14"/>
  </w:num>
  <w:num w:numId="13">
    <w:abstractNumId w:val="18"/>
  </w:num>
  <w:num w:numId="14">
    <w:abstractNumId w:val="11"/>
  </w:num>
  <w:num w:numId="15">
    <w:abstractNumId w:val="24"/>
  </w:num>
  <w:num w:numId="16">
    <w:abstractNumId w:val="3"/>
  </w:num>
  <w:num w:numId="17">
    <w:abstractNumId w:val="23"/>
  </w:num>
  <w:num w:numId="18">
    <w:abstractNumId w:val="2"/>
  </w:num>
  <w:num w:numId="19">
    <w:abstractNumId w:val="17"/>
  </w:num>
  <w:num w:numId="20">
    <w:abstractNumId w:val="9"/>
  </w:num>
  <w:num w:numId="21">
    <w:abstractNumId w:val="1"/>
  </w:num>
  <w:num w:numId="22">
    <w:abstractNumId w:val="4"/>
  </w:num>
  <w:num w:numId="23">
    <w:abstractNumId w:val="12"/>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0"/>
  <w:activeWritingStyle w:appName="MSWord" w:lang="en-US" w:vendorID="64" w:dllVersion="131078" w:nlCheck="1" w:checkStyle="0"/>
  <w:activeWritingStyle w:appName="MSWord" w:lang="en-AU" w:vendorID="2" w:dllVersion="6" w:checkStyle="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7F"/>
    <w:rsid w:val="0000028A"/>
    <w:rsid w:val="0000031A"/>
    <w:rsid w:val="00020C52"/>
    <w:rsid w:val="0003226C"/>
    <w:rsid w:val="00043654"/>
    <w:rsid w:val="0006131A"/>
    <w:rsid w:val="0007397A"/>
    <w:rsid w:val="000925FA"/>
    <w:rsid w:val="00093624"/>
    <w:rsid w:val="000A0541"/>
    <w:rsid w:val="000B20A4"/>
    <w:rsid w:val="000B38AF"/>
    <w:rsid w:val="000C2361"/>
    <w:rsid w:val="000C3FAB"/>
    <w:rsid w:val="000C5789"/>
    <w:rsid w:val="000D30E5"/>
    <w:rsid w:val="000D630D"/>
    <w:rsid w:val="000E1728"/>
    <w:rsid w:val="000E441D"/>
    <w:rsid w:val="000F5F81"/>
    <w:rsid w:val="00120EAB"/>
    <w:rsid w:val="001314D9"/>
    <w:rsid w:val="00131E96"/>
    <w:rsid w:val="00156E2B"/>
    <w:rsid w:val="00161AEB"/>
    <w:rsid w:val="0019183E"/>
    <w:rsid w:val="001944A8"/>
    <w:rsid w:val="00194B00"/>
    <w:rsid w:val="0019585A"/>
    <w:rsid w:val="00196DC1"/>
    <w:rsid w:val="00196E58"/>
    <w:rsid w:val="001C1082"/>
    <w:rsid w:val="001C226D"/>
    <w:rsid w:val="001D2423"/>
    <w:rsid w:val="001D453D"/>
    <w:rsid w:val="001D7E27"/>
    <w:rsid w:val="001F54B6"/>
    <w:rsid w:val="00206552"/>
    <w:rsid w:val="0023298B"/>
    <w:rsid w:val="0023405C"/>
    <w:rsid w:val="00261963"/>
    <w:rsid w:val="00270614"/>
    <w:rsid w:val="0027687D"/>
    <w:rsid w:val="00281815"/>
    <w:rsid w:val="00282901"/>
    <w:rsid w:val="002837D0"/>
    <w:rsid w:val="00283AA9"/>
    <w:rsid w:val="00292BBF"/>
    <w:rsid w:val="002B2DBE"/>
    <w:rsid w:val="002D518D"/>
    <w:rsid w:val="002D56B4"/>
    <w:rsid w:val="002E53DA"/>
    <w:rsid w:val="002F0A59"/>
    <w:rsid w:val="002F115F"/>
    <w:rsid w:val="002F2742"/>
    <w:rsid w:val="002F3107"/>
    <w:rsid w:val="00311B0F"/>
    <w:rsid w:val="00314CD0"/>
    <w:rsid w:val="0032515C"/>
    <w:rsid w:val="00326D5B"/>
    <w:rsid w:val="003327BF"/>
    <w:rsid w:val="00337CAD"/>
    <w:rsid w:val="00372457"/>
    <w:rsid w:val="003725CA"/>
    <w:rsid w:val="00376855"/>
    <w:rsid w:val="00380941"/>
    <w:rsid w:val="00387217"/>
    <w:rsid w:val="00387841"/>
    <w:rsid w:val="00397DAD"/>
    <w:rsid w:val="003A2BB1"/>
    <w:rsid w:val="003A351C"/>
    <w:rsid w:val="003A5693"/>
    <w:rsid w:val="003C44BE"/>
    <w:rsid w:val="003D2C7B"/>
    <w:rsid w:val="003D38A5"/>
    <w:rsid w:val="003E1CD2"/>
    <w:rsid w:val="003F0BBD"/>
    <w:rsid w:val="003F49A5"/>
    <w:rsid w:val="004067BA"/>
    <w:rsid w:val="00425A78"/>
    <w:rsid w:val="0043332D"/>
    <w:rsid w:val="0043638C"/>
    <w:rsid w:val="00443C6D"/>
    <w:rsid w:val="00445C30"/>
    <w:rsid w:val="00452D82"/>
    <w:rsid w:val="0046258C"/>
    <w:rsid w:val="00463877"/>
    <w:rsid w:val="004639CB"/>
    <w:rsid w:val="0047086F"/>
    <w:rsid w:val="00481187"/>
    <w:rsid w:val="00495B85"/>
    <w:rsid w:val="0049670D"/>
    <w:rsid w:val="004B03E4"/>
    <w:rsid w:val="004B66AD"/>
    <w:rsid w:val="004C1512"/>
    <w:rsid w:val="004C5A18"/>
    <w:rsid w:val="004C7D8A"/>
    <w:rsid w:val="004D1518"/>
    <w:rsid w:val="004D542E"/>
    <w:rsid w:val="0050593C"/>
    <w:rsid w:val="005207B8"/>
    <w:rsid w:val="005235F6"/>
    <w:rsid w:val="00523F1B"/>
    <w:rsid w:val="00526F93"/>
    <w:rsid w:val="00543CD9"/>
    <w:rsid w:val="00576666"/>
    <w:rsid w:val="005817CC"/>
    <w:rsid w:val="005828C1"/>
    <w:rsid w:val="00582D85"/>
    <w:rsid w:val="00594EF2"/>
    <w:rsid w:val="005A357A"/>
    <w:rsid w:val="005A4863"/>
    <w:rsid w:val="005A7FAA"/>
    <w:rsid w:val="005B631D"/>
    <w:rsid w:val="005C2618"/>
    <w:rsid w:val="005D4D74"/>
    <w:rsid w:val="00613430"/>
    <w:rsid w:val="00622D8D"/>
    <w:rsid w:val="00637AA2"/>
    <w:rsid w:val="00644323"/>
    <w:rsid w:val="0065306E"/>
    <w:rsid w:val="006614D2"/>
    <w:rsid w:val="00667E8D"/>
    <w:rsid w:val="006933B0"/>
    <w:rsid w:val="00695953"/>
    <w:rsid w:val="006A2583"/>
    <w:rsid w:val="006A4C85"/>
    <w:rsid w:val="006A5694"/>
    <w:rsid w:val="006B1471"/>
    <w:rsid w:val="006D0D47"/>
    <w:rsid w:val="006D20DE"/>
    <w:rsid w:val="006E0B25"/>
    <w:rsid w:val="00715133"/>
    <w:rsid w:val="00716A04"/>
    <w:rsid w:val="0074609B"/>
    <w:rsid w:val="00746EB3"/>
    <w:rsid w:val="007502B1"/>
    <w:rsid w:val="00760381"/>
    <w:rsid w:val="00785D2F"/>
    <w:rsid w:val="007917FF"/>
    <w:rsid w:val="007A50C2"/>
    <w:rsid w:val="007A5D0A"/>
    <w:rsid w:val="007C1575"/>
    <w:rsid w:val="007D1CB2"/>
    <w:rsid w:val="007D724A"/>
    <w:rsid w:val="007E1689"/>
    <w:rsid w:val="007E5CA3"/>
    <w:rsid w:val="007E6462"/>
    <w:rsid w:val="007F3828"/>
    <w:rsid w:val="007F6843"/>
    <w:rsid w:val="007F78EA"/>
    <w:rsid w:val="00803E84"/>
    <w:rsid w:val="00805412"/>
    <w:rsid w:val="008117AB"/>
    <w:rsid w:val="0081277F"/>
    <w:rsid w:val="008165CF"/>
    <w:rsid w:val="00824AB4"/>
    <w:rsid w:val="00827DFD"/>
    <w:rsid w:val="00851383"/>
    <w:rsid w:val="00851DFA"/>
    <w:rsid w:val="00867F37"/>
    <w:rsid w:val="00884B74"/>
    <w:rsid w:val="008B50D3"/>
    <w:rsid w:val="008C2F9F"/>
    <w:rsid w:val="008C6CB1"/>
    <w:rsid w:val="008E4849"/>
    <w:rsid w:val="009148F9"/>
    <w:rsid w:val="00915389"/>
    <w:rsid w:val="00934669"/>
    <w:rsid w:val="00937ABC"/>
    <w:rsid w:val="009422D4"/>
    <w:rsid w:val="00942698"/>
    <w:rsid w:val="009642C6"/>
    <w:rsid w:val="009816D9"/>
    <w:rsid w:val="00994A9B"/>
    <w:rsid w:val="009A0FFE"/>
    <w:rsid w:val="009A46DA"/>
    <w:rsid w:val="009A4A3C"/>
    <w:rsid w:val="009B6882"/>
    <w:rsid w:val="009C4236"/>
    <w:rsid w:val="009D4EC0"/>
    <w:rsid w:val="009F11BC"/>
    <w:rsid w:val="00A03508"/>
    <w:rsid w:val="00A05045"/>
    <w:rsid w:val="00A14DF9"/>
    <w:rsid w:val="00A16356"/>
    <w:rsid w:val="00A25CD4"/>
    <w:rsid w:val="00A300B3"/>
    <w:rsid w:val="00A34C8C"/>
    <w:rsid w:val="00A53202"/>
    <w:rsid w:val="00A6560F"/>
    <w:rsid w:val="00A67BC1"/>
    <w:rsid w:val="00A70BEB"/>
    <w:rsid w:val="00A746A7"/>
    <w:rsid w:val="00AA4DA4"/>
    <w:rsid w:val="00AE1E96"/>
    <w:rsid w:val="00AE2769"/>
    <w:rsid w:val="00AF79DB"/>
    <w:rsid w:val="00B05B29"/>
    <w:rsid w:val="00B1413F"/>
    <w:rsid w:val="00B21130"/>
    <w:rsid w:val="00B24CD3"/>
    <w:rsid w:val="00B42559"/>
    <w:rsid w:val="00B47E73"/>
    <w:rsid w:val="00B608F9"/>
    <w:rsid w:val="00B64F19"/>
    <w:rsid w:val="00B81C38"/>
    <w:rsid w:val="00B821D2"/>
    <w:rsid w:val="00B87A6E"/>
    <w:rsid w:val="00B92590"/>
    <w:rsid w:val="00B9321F"/>
    <w:rsid w:val="00B94E6F"/>
    <w:rsid w:val="00BB45CE"/>
    <w:rsid w:val="00BD365F"/>
    <w:rsid w:val="00BD370B"/>
    <w:rsid w:val="00BD384F"/>
    <w:rsid w:val="00BE5D94"/>
    <w:rsid w:val="00BE6FAB"/>
    <w:rsid w:val="00BF49B6"/>
    <w:rsid w:val="00BF51C0"/>
    <w:rsid w:val="00C14CE0"/>
    <w:rsid w:val="00C239AC"/>
    <w:rsid w:val="00C23D96"/>
    <w:rsid w:val="00C33568"/>
    <w:rsid w:val="00C54086"/>
    <w:rsid w:val="00C54843"/>
    <w:rsid w:val="00C61727"/>
    <w:rsid w:val="00C807A4"/>
    <w:rsid w:val="00C91C6B"/>
    <w:rsid w:val="00CA0EE9"/>
    <w:rsid w:val="00CA27D3"/>
    <w:rsid w:val="00CD6586"/>
    <w:rsid w:val="00CE68CE"/>
    <w:rsid w:val="00CF135E"/>
    <w:rsid w:val="00CF3363"/>
    <w:rsid w:val="00CF6C8B"/>
    <w:rsid w:val="00D156B9"/>
    <w:rsid w:val="00D20217"/>
    <w:rsid w:val="00D2703B"/>
    <w:rsid w:val="00D40567"/>
    <w:rsid w:val="00D420C9"/>
    <w:rsid w:val="00D500FF"/>
    <w:rsid w:val="00D65707"/>
    <w:rsid w:val="00D65D77"/>
    <w:rsid w:val="00D675A1"/>
    <w:rsid w:val="00D7759E"/>
    <w:rsid w:val="00D84286"/>
    <w:rsid w:val="00D92585"/>
    <w:rsid w:val="00DA1B03"/>
    <w:rsid w:val="00DC64F9"/>
    <w:rsid w:val="00DD24AE"/>
    <w:rsid w:val="00DD273E"/>
    <w:rsid w:val="00DF34CB"/>
    <w:rsid w:val="00DF7EBA"/>
    <w:rsid w:val="00E0256E"/>
    <w:rsid w:val="00E2464B"/>
    <w:rsid w:val="00E3427F"/>
    <w:rsid w:val="00E37856"/>
    <w:rsid w:val="00E46AF1"/>
    <w:rsid w:val="00E46F75"/>
    <w:rsid w:val="00E57D5D"/>
    <w:rsid w:val="00E72D07"/>
    <w:rsid w:val="00E77111"/>
    <w:rsid w:val="00EA2B93"/>
    <w:rsid w:val="00EA59A4"/>
    <w:rsid w:val="00EB1861"/>
    <w:rsid w:val="00EB7D99"/>
    <w:rsid w:val="00EC6BA9"/>
    <w:rsid w:val="00ED1389"/>
    <w:rsid w:val="00EE445F"/>
    <w:rsid w:val="00EF33A0"/>
    <w:rsid w:val="00F00290"/>
    <w:rsid w:val="00F00BB8"/>
    <w:rsid w:val="00F012E8"/>
    <w:rsid w:val="00F025EB"/>
    <w:rsid w:val="00F40B00"/>
    <w:rsid w:val="00F45F4A"/>
    <w:rsid w:val="00F63332"/>
    <w:rsid w:val="00F77F6C"/>
    <w:rsid w:val="00F87395"/>
    <w:rsid w:val="00F87D2D"/>
    <w:rsid w:val="00F967DC"/>
    <w:rsid w:val="00FA64DF"/>
    <w:rsid w:val="00FB077F"/>
    <w:rsid w:val="00FB12E1"/>
    <w:rsid w:val="00FB2E4D"/>
    <w:rsid w:val="00FC0114"/>
    <w:rsid w:val="00FC128B"/>
    <w:rsid w:val="00FE7BBB"/>
    <w:rsid w:val="00FF241B"/>
    <w:rsid w:val="00FF75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C82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C2618"/>
    <w:rPr>
      <w:rFonts w:ascii="Times New Roman" w:eastAsia="MS Mincho" w:hAnsi="Times New Roman" w:cs="Times New Roman"/>
      <w:lang w:val="en-US"/>
    </w:rPr>
  </w:style>
  <w:style w:type="paragraph" w:styleId="Heading1">
    <w:name w:val="heading 1"/>
    <w:basedOn w:val="Normal"/>
    <w:next w:val="Normal"/>
    <w:link w:val="Heading1Char"/>
    <w:uiPriority w:val="9"/>
    <w:qFormat/>
    <w:rsid w:val="0007397A"/>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1"/>
    <w:basedOn w:val="Heading1"/>
    <w:next w:val="Normal"/>
    <w:rsid w:val="0007397A"/>
    <w:pPr>
      <w:keepLines w:val="0"/>
      <w:widowControl w:val="0"/>
      <w:numPr>
        <w:numId w:val="1"/>
      </w:numPr>
      <w:tabs>
        <w:tab w:val="clear" w:pos="2268"/>
        <w:tab w:val="num" w:pos="851"/>
        <w:tab w:val="right" w:pos="8789"/>
      </w:tabs>
      <w:spacing w:before="0"/>
      <w:ind w:left="851" w:hanging="851"/>
      <w:jc w:val="both"/>
      <w:outlineLvl w:val="9"/>
    </w:pPr>
    <w:rPr>
      <w:rFonts w:ascii="Times New Roman" w:eastAsia="Times New Roman" w:hAnsi="Times New Roman" w:cs="Times New Roman"/>
      <w:bCs w:val="0"/>
      <w:caps/>
      <w:color w:val="auto"/>
      <w:sz w:val="24"/>
      <w:szCs w:val="20"/>
      <w:lang w:val="en-US" w:eastAsia="en-GB"/>
    </w:rPr>
  </w:style>
  <w:style w:type="character" w:customStyle="1" w:styleId="Heading1Char">
    <w:name w:val="Heading 1 Char"/>
    <w:basedOn w:val="DefaultParagraphFont"/>
    <w:link w:val="Heading1"/>
    <w:uiPriority w:val="9"/>
    <w:rsid w:val="0007397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76666"/>
    <w:pPr>
      <w:ind w:left="720"/>
      <w:contextualSpacing/>
    </w:pPr>
  </w:style>
  <w:style w:type="paragraph" w:styleId="Revision">
    <w:name w:val="Revision"/>
    <w:hidden/>
    <w:uiPriority w:val="99"/>
    <w:semiHidden/>
    <w:rsid w:val="004C1512"/>
    <w:rPr>
      <w:rFonts w:ascii="Times New Roman" w:eastAsia="MS Mincho" w:hAnsi="Times New Roman" w:cs="Times New Roman"/>
      <w:lang w:val="en-US"/>
    </w:rPr>
  </w:style>
  <w:style w:type="paragraph" w:styleId="BalloonText">
    <w:name w:val="Balloon Text"/>
    <w:basedOn w:val="Normal"/>
    <w:link w:val="BalloonTextChar"/>
    <w:uiPriority w:val="99"/>
    <w:semiHidden/>
    <w:unhideWhenUsed/>
    <w:rsid w:val="004C1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512"/>
    <w:rPr>
      <w:rFonts w:ascii="Lucida Grande" w:eastAsia="MS Mincho" w:hAnsi="Lucida Grande" w:cs="Lucida Grande"/>
      <w:sz w:val="18"/>
      <w:szCs w:val="18"/>
      <w:lang w:val="en-US"/>
    </w:rPr>
  </w:style>
  <w:style w:type="character" w:styleId="CommentReference">
    <w:name w:val="annotation reference"/>
    <w:basedOn w:val="DefaultParagraphFont"/>
    <w:uiPriority w:val="99"/>
    <w:semiHidden/>
    <w:unhideWhenUsed/>
    <w:rsid w:val="00E57D5D"/>
    <w:rPr>
      <w:sz w:val="16"/>
      <w:szCs w:val="16"/>
    </w:rPr>
  </w:style>
  <w:style w:type="paragraph" w:styleId="CommentText">
    <w:name w:val="annotation text"/>
    <w:basedOn w:val="Normal"/>
    <w:link w:val="CommentTextChar"/>
    <w:uiPriority w:val="99"/>
    <w:semiHidden/>
    <w:unhideWhenUsed/>
    <w:rsid w:val="00E57D5D"/>
    <w:rPr>
      <w:sz w:val="20"/>
      <w:szCs w:val="20"/>
    </w:rPr>
  </w:style>
  <w:style w:type="character" w:customStyle="1" w:styleId="CommentTextChar">
    <w:name w:val="Comment Text Char"/>
    <w:basedOn w:val="DefaultParagraphFont"/>
    <w:link w:val="CommentText"/>
    <w:uiPriority w:val="99"/>
    <w:semiHidden/>
    <w:rsid w:val="00E57D5D"/>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57D5D"/>
    <w:rPr>
      <w:b/>
      <w:bCs/>
    </w:rPr>
  </w:style>
  <w:style w:type="character" w:customStyle="1" w:styleId="CommentSubjectChar">
    <w:name w:val="Comment Subject Char"/>
    <w:basedOn w:val="CommentTextChar"/>
    <w:link w:val="CommentSubject"/>
    <w:uiPriority w:val="99"/>
    <w:semiHidden/>
    <w:rsid w:val="00E57D5D"/>
    <w:rPr>
      <w:rFonts w:ascii="Times New Roman" w:eastAsia="MS Mincho" w:hAnsi="Times New Roman" w:cs="Times New Roman"/>
      <w:b/>
      <w:bCs/>
      <w:sz w:val="20"/>
      <w:szCs w:val="20"/>
      <w:lang w:val="en-US"/>
    </w:rPr>
  </w:style>
  <w:style w:type="paragraph" w:customStyle="1" w:styleId="Default">
    <w:name w:val="Default"/>
    <w:rsid w:val="007A5D0A"/>
    <w:pPr>
      <w:widowControl w:val="0"/>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C807A4"/>
    <w:pPr>
      <w:tabs>
        <w:tab w:val="center" w:pos="4320"/>
        <w:tab w:val="right" w:pos="8640"/>
      </w:tabs>
    </w:pPr>
  </w:style>
  <w:style w:type="character" w:customStyle="1" w:styleId="HeaderChar">
    <w:name w:val="Header Char"/>
    <w:basedOn w:val="DefaultParagraphFont"/>
    <w:link w:val="Header"/>
    <w:uiPriority w:val="99"/>
    <w:rsid w:val="00C807A4"/>
    <w:rPr>
      <w:rFonts w:ascii="Times New Roman" w:eastAsia="MS Mincho" w:hAnsi="Times New Roman" w:cs="Times New Roman"/>
      <w:lang w:val="en-US"/>
    </w:rPr>
  </w:style>
  <w:style w:type="paragraph" w:styleId="Footer">
    <w:name w:val="footer"/>
    <w:basedOn w:val="Normal"/>
    <w:link w:val="FooterChar"/>
    <w:uiPriority w:val="99"/>
    <w:unhideWhenUsed/>
    <w:rsid w:val="00C807A4"/>
    <w:pPr>
      <w:tabs>
        <w:tab w:val="center" w:pos="4320"/>
        <w:tab w:val="right" w:pos="8640"/>
      </w:tabs>
    </w:pPr>
  </w:style>
  <w:style w:type="character" w:customStyle="1" w:styleId="FooterChar">
    <w:name w:val="Footer Char"/>
    <w:basedOn w:val="DefaultParagraphFont"/>
    <w:link w:val="Footer"/>
    <w:uiPriority w:val="99"/>
    <w:rsid w:val="00C807A4"/>
    <w:rPr>
      <w:rFonts w:ascii="Times New Roman" w:eastAsia="MS Mincho" w:hAnsi="Times New Roman" w:cs="Times New Roman"/>
      <w:lang w:val="en-US"/>
    </w:rPr>
  </w:style>
  <w:style w:type="character" w:styleId="PageNumber">
    <w:name w:val="page number"/>
    <w:basedOn w:val="DefaultParagraphFont"/>
    <w:uiPriority w:val="99"/>
    <w:semiHidden/>
    <w:unhideWhenUsed/>
    <w:rsid w:val="00C807A4"/>
  </w:style>
  <w:style w:type="paragraph" w:styleId="DocumentMap">
    <w:name w:val="Document Map"/>
    <w:basedOn w:val="Normal"/>
    <w:link w:val="DocumentMapChar"/>
    <w:uiPriority w:val="99"/>
    <w:semiHidden/>
    <w:unhideWhenUsed/>
    <w:rsid w:val="00206552"/>
  </w:style>
  <w:style w:type="character" w:customStyle="1" w:styleId="DocumentMapChar">
    <w:name w:val="Document Map Char"/>
    <w:basedOn w:val="DefaultParagraphFont"/>
    <w:link w:val="DocumentMap"/>
    <w:uiPriority w:val="99"/>
    <w:semiHidden/>
    <w:rsid w:val="00206552"/>
    <w:rPr>
      <w:rFonts w:ascii="Times New Roman" w:eastAsia="MS Mincho" w:hAnsi="Times New Roman" w:cs="Times New Roman"/>
      <w:lang w:val="en-US"/>
    </w:rPr>
  </w:style>
  <w:style w:type="character" w:styleId="Hyperlink">
    <w:name w:val="Hyperlink"/>
    <w:basedOn w:val="DefaultParagraphFont"/>
    <w:uiPriority w:val="99"/>
    <w:unhideWhenUsed/>
    <w:rsid w:val="00F00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1546">
      <w:bodyDiv w:val="1"/>
      <w:marLeft w:val="0"/>
      <w:marRight w:val="0"/>
      <w:marTop w:val="0"/>
      <w:marBottom w:val="0"/>
      <w:divBdr>
        <w:top w:val="none" w:sz="0" w:space="0" w:color="auto"/>
        <w:left w:val="none" w:sz="0" w:space="0" w:color="auto"/>
        <w:bottom w:val="none" w:sz="0" w:space="0" w:color="auto"/>
        <w:right w:val="none" w:sz="0" w:space="0" w:color="auto"/>
      </w:divBdr>
    </w:div>
    <w:div w:id="613751635">
      <w:bodyDiv w:val="1"/>
      <w:marLeft w:val="0"/>
      <w:marRight w:val="0"/>
      <w:marTop w:val="0"/>
      <w:marBottom w:val="0"/>
      <w:divBdr>
        <w:top w:val="none" w:sz="0" w:space="0" w:color="auto"/>
        <w:left w:val="none" w:sz="0" w:space="0" w:color="auto"/>
        <w:bottom w:val="none" w:sz="0" w:space="0" w:color="auto"/>
        <w:right w:val="none" w:sz="0" w:space="0" w:color="auto"/>
      </w:divBdr>
      <w:divsChild>
        <w:div w:id="324944161">
          <w:marLeft w:val="720"/>
          <w:marRight w:val="0"/>
          <w:marTop w:val="100"/>
          <w:marBottom w:val="0"/>
          <w:divBdr>
            <w:top w:val="none" w:sz="0" w:space="0" w:color="auto"/>
            <w:left w:val="none" w:sz="0" w:space="0" w:color="auto"/>
            <w:bottom w:val="none" w:sz="0" w:space="0" w:color="auto"/>
            <w:right w:val="none" w:sz="0" w:space="0" w:color="auto"/>
          </w:divBdr>
        </w:div>
      </w:divsChild>
    </w:div>
    <w:div w:id="1921939375">
      <w:bodyDiv w:val="1"/>
      <w:marLeft w:val="0"/>
      <w:marRight w:val="0"/>
      <w:marTop w:val="0"/>
      <w:marBottom w:val="0"/>
      <w:divBdr>
        <w:top w:val="none" w:sz="0" w:space="0" w:color="auto"/>
        <w:left w:val="none" w:sz="0" w:space="0" w:color="auto"/>
        <w:bottom w:val="none" w:sz="0" w:space="0" w:color="auto"/>
        <w:right w:val="none" w:sz="0" w:space="0" w:color="auto"/>
      </w:divBdr>
    </w:div>
    <w:div w:id="1990791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EA400-169B-CF4D-9BA5-033B5C48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1308</Words>
  <Characters>7456</Characters>
  <Application>Microsoft Macintosh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MSYS Ltd</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Husband</dc:creator>
  <cp:lastModifiedBy>Stephen Ward</cp:lastModifiedBy>
  <cp:revision>3</cp:revision>
  <cp:lastPrinted>2018-04-20T05:06:00Z</cp:lastPrinted>
  <dcterms:created xsi:type="dcterms:W3CDTF">2018-03-28T05:31:00Z</dcterms:created>
  <dcterms:modified xsi:type="dcterms:W3CDTF">2018-03-28T05:32:00Z</dcterms:modified>
</cp:coreProperties>
</file>