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A3CA3" w14:textId="7383D1B5" w:rsidR="00F93E75" w:rsidRDefault="00D40E50" w:rsidP="000010AE">
      <w:pPr>
        <w:spacing w:after="120"/>
        <w:jc w:val="center"/>
        <w:outlineLvl w:val="0"/>
        <w:rPr>
          <w:rFonts w:ascii="Adobe Garamond Pro" w:hAnsi="Adobe Garamond Pro"/>
          <w:b/>
          <w:lang w:val="en-AU" w:eastAsia="ja-JP"/>
        </w:rPr>
      </w:pPr>
      <w:r>
        <w:rPr>
          <w:rFonts w:ascii="Adobe Garamond Pro" w:hAnsi="Adobe Garamond Pro"/>
          <w:b/>
          <w:lang w:val="en-AU" w:eastAsia="ja-JP"/>
        </w:rPr>
        <w:t>SHORTLIST FOR AUSTRALIAN SIT CHAIR TERM 2020-21</w:t>
      </w:r>
    </w:p>
    <w:p w14:paraId="1F538636" w14:textId="336047D7" w:rsidR="002F3107" w:rsidRPr="00994A9B" w:rsidRDefault="00A34C8C" w:rsidP="0000031A">
      <w:pPr>
        <w:spacing w:after="120"/>
        <w:jc w:val="center"/>
        <w:outlineLvl w:val="0"/>
        <w:rPr>
          <w:rFonts w:ascii="Adobe Garamond Pro" w:hAnsi="Adobe Garamond Pro"/>
          <w:lang w:val="en-AU" w:eastAsia="ja-JP"/>
        </w:rPr>
      </w:pPr>
      <w:r w:rsidRPr="00994A9B">
        <w:rPr>
          <w:rFonts w:ascii="Adobe Garamond Pro" w:hAnsi="Adobe Garamond Pro"/>
          <w:lang w:val="en-AU" w:eastAsia="ja-JP"/>
        </w:rPr>
        <w:t xml:space="preserve">Version </w:t>
      </w:r>
      <w:r w:rsidR="006078B3">
        <w:rPr>
          <w:rFonts w:ascii="Adobe Garamond Pro" w:hAnsi="Adobe Garamond Pro"/>
          <w:lang w:val="en-AU" w:eastAsia="ja-JP"/>
        </w:rPr>
        <w:t>1.0</w:t>
      </w:r>
      <w:r w:rsidR="000C3FAB" w:rsidRPr="00994A9B">
        <w:rPr>
          <w:rFonts w:ascii="Adobe Garamond Pro" w:hAnsi="Adobe Garamond Pro"/>
          <w:lang w:val="en-AU" w:eastAsia="ja-JP"/>
        </w:rPr>
        <w:t xml:space="preserve">, </w:t>
      </w:r>
      <w:r w:rsidR="006078B3">
        <w:rPr>
          <w:rFonts w:ascii="Adobe Garamond Pro" w:hAnsi="Adobe Garamond Pro"/>
          <w:lang w:val="en-AU" w:eastAsia="ja-JP"/>
        </w:rPr>
        <w:t>12</w:t>
      </w:r>
      <w:r w:rsidR="00D500FF" w:rsidRPr="00994A9B">
        <w:rPr>
          <w:rFonts w:ascii="Adobe Garamond Pro" w:hAnsi="Adobe Garamond Pro"/>
          <w:lang w:val="en-AU" w:eastAsia="ja-JP"/>
        </w:rPr>
        <w:t xml:space="preserve"> </w:t>
      </w:r>
      <w:r w:rsidR="000010AE">
        <w:rPr>
          <w:rFonts w:ascii="Adobe Garamond Pro" w:hAnsi="Adobe Garamond Pro"/>
          <w:lang w:val="en-AU" w:eastAsia="ja-JP"/>
        </w:rPr>
        <w:t>March</w:t>
      </w:r>
      <w:r w:rsidR="006D58CD">
        <w:rPr>
          <w:rFonts w:ascii="Adobe Garamond Pro" w:hAnsi="Adobe Garamond Pro"/>
          <w:lang w:val="en-AU" w:eastAsia="ja-JP"/>
        </w:rPr>
        <w:t xml:space="preserve"> </w:t>
      </w:r>
      <w:r w:rsidR="00BD384F">
        <w:rPr>
          <w:rFonts w:ascii="Adobe Garamond Pro" w:hAnsi="Adobe Garamond Pro"/>
          <w:lang w:val="en-AU" w:eastAsia="ja-JP"/>
        </w:rPr>
        <w:t>201</w:t>
      </w:r>
      <w:r w:rsidR="006078B3">
        <w:rPr>
          <w:rFonts w:ascii="Adobe Garamond Pro" w:hAnsi="Adobe Garamond Pro"/>
          <w:lang w:val="en-AU" w:eastAsia="ja-JP"/>
        </w:rPr>
        <w:t>9</w:t>
      </w:r>
      <w:bookmarkStart w:id="0" w:name="_GoBack"/>
      <w:bookmarkEnd w:id="0"/>
    </w:p>
    <w:p w14:paraId="62509856" w14:textId="77777777" w:rsidR="002F3107" w:rsidRPr="00994A9B" w:rsidRDefault="002F3107" w:rsidP="009D4EC0">
      <w:pPr>
        <w:spacing w:after="120"/>
        <w:jc w:val="both"/>
        <w:rPr>
          <w:rFonts w:ascii="Cambria" w:hAnsi="Cambria"/>
          <w:b/>
          <w:color w:val="984806" w:themeColor="accent6" w:themeShade="80"/>
          <w:sz w:val="2"/>
          <w:szCs w:val="2"/>
          <w:lang w:val="en-AU" w:eastAsia="ja-JP"/>
        </w:rPr>
      </w:pPr>
    </w:p>
    <w:p w14:paraId="00188327" w14:textId="0EFCFBFF" w:rsidR="00D40E50" w:rsidRDefault="00D40E50" w:rsidP="00D40E50">
      <w:pPr>
        <w:pStyle w:val="ListParagraph"/>
        <w:numPr>
          <w:ilvl w:val="0"/>
          <w:numId w:val="28"/>
        </w:numPr>
        <w:spacing w:before="120" w:after="120"/>
        <w:jc w:val="both"/>
        <w:rPr>
          <w:rFonts w:ascii="Cambria" w:hAnsi="Cambria"/>
          <w:sz w:val="22"/>
          <w:szCs w:val="22"/>
          <w:lang w:val="en-AU" w:eastAsia="ja-JP"/>
        </w:rPr>
      </w:pPr>
      <w:bookmarkStart w:id="1" w:name="OLE_LINK5"/>
      <w:bookmarkStart w:id="2" w:name="OLE_LINK6"/>
      <w:bookmarkStart w:id="3" w:name="OLE_LINK1"/>
      <w:bookmarkStart w:id="4" w:name="OLE_LINK2"/>
      <w:bookmarkStart w:id="5" w:name="OLE_LINK3"/>
      <w:bookmarkStart w:id="6" w:name="OLE_LINK4"/>
      <w:r w:rsidRPr="00D40E50">
        <w:rPr>
          <w:rFonts w:ascii="Cambria" w:hAnsi="Cambria"/>
          <w:b/>
          <w:sz w:val="22"/>
          <w:szCs w:val="22"/>
          <w:lang w:val="en-AU" w:eastAsia="ja-JP"/>
        </w:rPr>
        <w:t>Analysis Ready Data</w:t>
      </w:r>
    </w:p>
    <w:p w14:paraId="44842E69" w14:textId="16262583" w:rsidR="00D40E50" w:rsidRDefault="00D40E50" w:rsidP="00D40E50">
      <w:pPr>
        <w:spacing w:before="120" w:after="120"/>
        <w:ind w:left="360"/>
        <w:jc w:val="both"/>
        <w:rPr>
          <w:rFonts w:ascii="Cambria" w:hAnsi="Cambria"/>
          <w:sz w:val="22"/>
          <w:szCs w:val="22"/>
          <w:lang w:val="en-AU" w:eastAsia="ja-JP"/>
        </w:rPr>
      </w:pPr>
      <w:r>
        <w:rPr>
          <w:rFonts w:ascii="Cambria" w:hAnsi="Cambria"/>
          <w:sz w:val="22"/>
          <w:szCs w:val="22"/>
          <w:lang w:val="en-AU" w:eastAsia="ja-JP"/>
        </w:rPr>
        <w:t>T</w:t>
      </w:r>
      <w:r w:rsidRPr="00D40E50">
        <w:rPr>
          <w:rFonts w:ascii="Cambria" w:hAnsi="Cambria"/>
          <w:sz w:val="22"/>
          <w:szCs w:val="22"/>
          <w:lang w:val="en-AU" w:eastAsia="ja-JP"/>
        </w:rPr>
        <w:t>here is a leadership role for CEOS to help continue the reduction in data complexity and to help leverage each country’s data through standardisation to help ensure the continued relevance and competitiveness of public EO data programmes in the face of increasing commercial alternatives</w:t>
      </w:r>
      <w:r>
        <w:rPr>
          <w:rFonts w:ascii="Cambria" w:hAnsi="Cambria"/>
          <w:sz w:val="22"/>
          <w:szCs w:val="22"/>
          <w:lang w:val="en-AU" w:eastAsia="ja-JP"/>
        </w:rPr>
        <w:t>. SIT Chair will ensure effecti</w:t>
      </w:r>
      <w:r w:rsidR="009D3D48">
        <w:rPr>
          <w:rFonts w:ascii="Cambria" w:hAnsi="Cambria"/>
          <w:sz w:val="22"/>
          <w:szCs w:val="22"/>
          <w:lang w:val="en-AU" w:eastAsia="ja-JP"/>
        </w:rPr>
        <w:t>ve progress on existing work and</w:t>
      </w:r>
      <w:r>
        <w:rPr>
          <w:rFonts w:ascii="Cambria" w:hAnsi="Cambria"/>
          <w:sz w:val="22"/>
          <w:szCs w:val="22"/>
          <w:lang w:val="en-AU" w:eastAsia="ja-JP"/>
        </w:rPr>
        <w:t xml:space="preserve"> propose and promote a broader CEOS ARD strategy, encompassing:</w:t>
      </w:r>
    </w:p>
    <w:p w14:paraId="7302AFB6" w14:textId="04C04243" w:rsidR="00D40E50" w:rsidRPr="00D40E50" w:rsidRDefault="00D40E50" w:rsidP="00D40E50">
      <w:pPr>
        <w:pStyle w:val="ListParagraph"/>
        <w:numPr>
          <w:ilvl w:val="0"/>
          <w:numId w:val="30"/>
        </w:numPr>
        <w:spacing w:before="120" w:after="120"/>
        <w:jc w:val="both"/>
        <w:rPr>
          <w:rFonts w:ascii="Cambria" w:hAnsi="Cambria"/>
          <w:sz w:val="22"/>
          <w:szCs w:val="22"/>
          <w:lang w:val="en-AU" w:eastAsia="ja-JP"/>
        </w:rPr>
      </w:pPr>
      <w:r>
        <w:rPr>
          <w:rFonts w:ascii="Cambria" w:hAnsi="Cambria"/>
          <w:sz w:val="22"/>
          <w:szCs w:val="22"/>
          <w:lang w:val="en-AU" w:eastAsia="ja-JP"/>
        </w:rPr>
        <w:t>technical specification development and m</w:t>
      </w:r>
      <w:r w:rsidRPr="00D40E50">
        <w:rPr>
          <w:rFonts w:ascii="Cambria" w:hAnsi="Cambria"/>
          <w:sz w:val="22"/>
          <w:szCs w:val="22"/>
          <w:lang w:val="en-AU" w:eastAsia="ja-JP"/>
        </w:rPr>
        <w:t>aintenance;</w:t>
      </w:r>
    </w:p>
    <w:p w14:paraId="6B9B7E4A" w14:textId="67501D28" w:rsidR="00D40E50" w:rsidRDefault="00D40E50" w:rsidP="00D40E50">
      <w:pPr>
        <w:pStyle w:val="ListParagraph"/>
        <w:numPr>
          <w:ilvl w:val="0"/>
          <w:numId w:val="30"/>
        </w:numPr>
        <w:spacing w:before="120" w:after="120"/>
        <w:jc w:val="both"/>
        <w:rPr>
          <w:rFonts w:ascii="Cambria" w:hAnsi="Cambria"/>
          <w:sz w:val="22"/>
          <w:szCs w:val="22"/>
          <w:lang w:val="en-AU" w:eastAsia="ja-JP"/>
        </w:rPr>
      </w:pPr>
      <w:r>
        <w:rPr>
          <w:rFonts w:ascii="Cambria" w:hAnsi="Cambria"/>
          <w:sz w:val="22"/>
          <w:szCs w:val="22"/>
          <w:lang w:val="en-AU" w:eastAsia="ja-JP"/>
        </w:rPr>
        <w:t>cost-benefit demonstrations, pilots and analyses to help persuade suppliers and users;</w:t>
      </w:r>
    </w:p>
    <w:p w14:paraId="6E38FB45" w14:textId="63620B01" w:rsidR="00D40E50" w:rsidRDefault="00D40E50" w:rsidP="00D40E50">
      <w:pPr>
        <w:pStyle w:val="ListParagraph"/>
        <w:numPr>
          <w:ilvl w:val="0"/>
          <w:numId w:val="30"/>
        </w:numPr>
        <w:spacing w:before="120" w:after="120"/>
        <w:jc w:val="both"/>
        <w:rPr>
          <w:rFonts w:ascii="Cambria" w:hAnsi="Cambria"/>
          <w:sz w:val="22"/>
          <w:szCs w:val="22"/>
          <w:lang w:val="en-AU" w:eastAsia="ja-JP"/>
        </w:rPr>
      </w:pPr>
      <w:r>
        <w:rPr>
          <w:rFonts w:ascii="Cambria" w:hAnsi="Cambria"/>
          <w:sz w:val="22"/>
          <w:szCs w:val="22"/>
          <w:lang w:val="en-AU" w:eastAsia="ja-JP"/>
        </w:rPr>
        <w:t>m</w:t>
      </w:r>
      <w:r w:rsidRPr="00D40E50">
        <w:rPr>
          <w:rFonts w:ascii="Cambria" w:hAnsi="Cambria"/>
          <w:sz w:val="22"/>
          <w:szCs w:val="22"/>
          <w:lang w:val="en-AU" w:eastAsia="ja-JP"/>
        </w:rPr>
        <w:t>aintenance of information to manage expectations of all stakeholders as to the status and outlook for ARD availability – so that all might plan and invest with confidence in capabilities to best exploit the CEOS agency ARD;</w:t>
      </w:r>
    </w:p>
    <w:p w14:paraId="44382C29" w14:textId="7C94788E" w:rsidR="00D40E50" w:rsidRPr="00D40E50" w:rsidRDefault="00D40E50" w:rsidP="00D40E50">
      <w:pPr>
        <w:pStyle w:val="ListParagraph"/>
        <w:numPr>
          <w:ilvl w:val="0"/>
          <w:numId w:val="30"/>
        </w:numPr>
        <w:spacing w:before="120" w:after="120"/>
        <w:jc w:val="both"/>
        <w:rPr>
          <w:rFonts w:ascii="Cambria" w:hAnsi="Cambria"/>
          <w:sz w:val="22"/>
          <w:szCs w:val="22"/>
          <w:lang w:val="en-AU" w:eastAsia="ja-JP"/>
        </w:rPr>
      </w:pPr>
      <w:r>
        <w:rPr>
          <w:rFonts w:ascii="Cambria" w:hAnsi="Cambria"/>
          <w:sz w:val="22"/>
          <w:szCs w:val="22"/>
          <w:lang w:val="en-AU" w:eastAsia="ja-JP"/>
        </w:rPr>
        <w:t>priorities for which products and applications might follow on from the current CARD4L PFS;</w:t>
      </w:r>
    </w:p>
    <w:p w14:paraId="56A5938E" w14:textId="077B7455" w:rsidR="00D40E50" w:rsidRDefault="00D40E50" w:rsidP="00D40E50">
      <w:pPr>
        <w:pStyle w:val="ListParagraph"/>
        <w:numPr>
          <w:ilvl w:val="0"/>
          <w:numId w:val="30"/>
        </w:numPr>
        <w:spacing w:before="120" w:after="120"/>
        <w:jc w:val="both"/>
        <w:rPr>
          <w:rFonts w:ascii="Cambria" w:hAnsi="Cambria"/>
          <w:sz w:val="22"/>
          <w:szCs w:val="22"/>
          <w:lang w:val="en-AU" w:eastAsia="ja-JP"/>
        </w:rPr>
      </w:pPr>
      <w:r>
        <w:rPr>
          <w:rFonts w:ascii="Cambria" w:hAnsi="Cambria"/>
          <w:sz w:val="22"/>
          <w:szCs w:val="22"/>
          <w:lang w:val="en-AU" w:eastAsia="ja-JP"/>
        </w:rPr>
        <w:t>promotion, including a commercial provider engagement strategy;</w:t>
      </w:r>
    </w:p>
    <w:p w14:paraId="1E4D8705" w14:textId="24F51F07" w:rsidR="00D40E50" w:rsidRDefault="00D40E50" w:rsidP="00D40E50">
      <w:pPr>
        <w:pStyle w:val="ListParagraph"/>
        <w:numPr>
          <w:ilvl w:val="0"/>
          <w:numId w:val="30"/>
        </w:numPr>
        <w:spacing w:after="120"/>
        <w:jc w:val="both"/>
        <w:rPr>
          <w:rFonts w:ascii="Cambria" w:hAnsi="Cambria"/>
          <w:sz w:val="22"/>
          <w:szCs w:val="22"/>
          <w:lang w:val="en-AU" w:eastAsia="ja-JP"/>
        </w:rPr>
      </w:pPr>
      <w:r>
        <w:rPr>
          <w:rFonts w:ascii="Cambria" w:hAnsi="Cambria"/>
          <w:sz w:val="22"/>
          <w:szCs w:val="22"/>
          <w:lang w:val="en-AU" w:eastAsia="ja-JP"/>
        </w:rPr>
        <w:t>consideration of the global data flows required for efficient access to and utilisation of CEOS ARD;</w:t>
      </w:r>
    </w:p>
    <w:p w14:paraId="3CDA7CDE" w14:textId="40B8FD49" w:rsidR="00D40E50" w:rsidRDefault="00D40E50" w:rsidP="00D40E50">
      <w:pPr>
        <w:pStyle w:val="ListParagraph"/>
        <w:numPr>
          <w:ilvl w:val="0"/>
          <w:numId w:val="30"/>
        </w:numPr>
        <w:spacing w:after="120"/>
        <w:jc w:val="both"/>
        <w:rPr>
          <w:rFonts w:ascii="Cambria" w:hAnsi="Cambria"/>
          <w:sz w:val="22"/>
          <w:szCs w:val="22"/>
          <w:lang w:val="en-AU" w:eastAsia="ja-JP"/>
        </w:rPr>
      </w:pPr>
      <w:r>
        <w:rPr>
          <w:rFonts w:ascii="Cambria" w:hAnsi="Cambria"/>
          <w:sz w:val="22"/>
          <w:szCs w:val="22"/>
          <w:lang w:val="en-AU" w:eastAsia="ja-JP"/>
        </w:rPr>
        <w:t>promulgation of CEOS ARD standards with relevant geospatial standa</w:t>
      </w:r>
      <w:r w:rsidR="002F61EF">
        <w:rPr>
          <w:rFonts w:ascii="Cambria" w:hAnsi="Cambria"/>
          <w:sz w:val="22"/>
          <w:szCs w:val="22"/>
          <w:lang w:val="en-AU" w:eastAsia="ja-JP"/>
        </w:rPr>
        <w:t>rds organisations (such as OGC);</w:t>
      </w:r>
    </w:p>
    <w:p w14:paraId="3090DE9D" w14:textId="4CB5A635" w:rsidR="002F61EF" w:rsidRPr="002F61EF" w:rsidRDefault="002F61EF" w:rsidP="002F61EF">
      <w:pPr>
        <w:pStyle w:val="ListParagraph"/>
        <w:numPr>
          <w:ilvl w:val="0"/>
          <w:numId w:val="30"/>
        </w:numPr>
        <w:spacing w:after="120"/>
        <w:jc w:val="both"/>
        <w:rPr>
          <w:rFonts w:ascii="Cambria" w:hAnsi="Cambria"/>
          <w:sz w:val="22"/>
          <w:szCs w:val="22"/>
          <w:lang w:val="en-AU" w:eastAsia="ja-JP"/>
        </w:rPr>
      </w:pPr>
      <w:r>
        <w:rPr>
          <w:rFonts w:ascii="Cambria" w:hAnsi="Cambria"/>
          <w:sz w:val="22"/>
          <w:szCs w:val="22"/>
          <w:lang w:val="en-AU" w:eastAsia="ja-JP"/>
        </w:rPr>
        <w:t>appropriate organisational responsibilities across the CEOS structure for the definition and execution of the way forward on ARD.</w:t>
      </w:r>
    </w:p>
    <w:p w14:paraId="66E1D9CB" w14:textId="77777777" w:rsidR="00D40E50" w:rsidRPr="00D40E50" w:rsidRDefault="00D40E50" w:rsidP="00D40E50">
      <w:pPr>
        <w:pStyle w:val="ListParagraph"/>
        <w:spacing w:before="120" w:after="120"/>
        <w:jc w:val="both"/>
        <w:rPr>
          <w:rFonts w:ascii="Cambria" w:hAnsi="Cambria"/>
          <w:sz w:val="22"/>
          <w:szCs w:val="22"/>
          <w:lang w:val="en-AU" w:eastAsia="ja-JP"/>
        </w:rPr>
      </w:pPr>
    </w:p>
    <w:p w14:paraId="771517E2" w14:textId="1A294D39" w:rsidR="00D40E50" w:rsidRDefault="00D40E50" w:rsidP="00D40E50">
      <w:pPr>
        <w:pStyle w:val="ListParagraph"/>
        <w:numPr>
          <w:ilvl w:val="0"/>
          <w:numId w:val="28"/>
        </w:numPr>
        <w:spacing w:before="120" w:after="120"/>
        <w:jc w:val="both"/>
        <w:rPr>
          <w:rFonts w:ascii="Cambria" w:hAnsi="Cambria"/>
          <w:sz w:val="22"/>
          <w:szCs w:val="22"/>
          <w:lang w:val="en-AU" w:eastAsia="ja-JP"/>
        </w:rPr>
      </w:pPr>
      <w:r>
        <w:rPr>
          <w:rFonts w:ascii="Cambria" w:hAnsi="Cambria"/>
          <w:b/>
          <w:sz w:val="22"/>
          <w:szCs w:val="22"/>
          <w:lang w:val="en-AU" w:eastAsia="ja-JP"/>
        </w:rPr>
        <w:t>Global Carbon Observing System</w:t>
      </w:r>
    </w:p>
    <w:p w14:paraId="0C38A6D0" w14:textId="77777777" w:rsidR="000010AE" w:rsidRDefault="002F61EF" w:rsidP="000010AE">
      <w:pPr>
        <w:spacing w:before="120" w:after="120"/>
        <w:ind w:left="360"/>
        <w:jc w:val="both"/>
        <w:rPr>
          <w:rFonts w:ascii="Cambria" w:hAnsi="Cambria"/>
          <w:sz w:val="22"/>
          <w:szCs w:val="22"/>
          <w:lang w:val="en-AU" w:eastAsia="ja-JP"/>
        </w:rPr>
      </w:pPr>
      <w:r>
        <w:rPr>
          <w:rFonts w:ascii="Cambria" w:hAnsi="Cambria"/>
          <w:sz w:val="22"/>
          <w:szCs w:val="22"/>
          <w:lang w:val="en-AU" w:eastAsia="ja-JP"/>
        </w:rPr>
        <w:t>T</w:t>
      </w:r>
      <w:r w:rsidR="00D40E50">
        <w:rPr>
          <w:rFonts w:ascii="Cambria" w:hAnsi="Cambria"/>
          <w:sz w:val="22"/>
          <w:szCs w:val="22"/>
          <w:lang w:val="en-AU" w:eastAsia="ja-JP"/>
        </w:rPr>
        <w:t xml:space="preserve">he </w:t>
      </w:r>
      <w:r>
        <w:rPr>
          <w:rFonts w:ascii="Cambria" w:hAnsi="Cambria"/>
          <w:sz w:val="22"/>
          <w:szCs w:val="22"/>
          <w:lang w:val="en-AU" w:eastAsia="ja-JP"/>
        </w:rPr>
        <w:t xml:space="preserve">2018 </w:t>
      </w:r>
      <w:r w:rsidR="00D40E50">
        <w:rPr>
          <w:rFonts w:ascii="Cambria" w:hAnsi="Cambria"/>
          <w:sz w:val="22"/>
          <w:szCs w:val="22"/>
          <w:lang w:val="en-AU" w:eastAsia="ja-JP"/>
        </w:rPr>
        <w:t>AC-VC report will have enduring impact and marks a milestone in cooperation towards anthropogenic emissions monitoring. SIT Chair will ensure the next steps are supported</w:t>
      </w:r>
      <w:r w:rsidR="00CF52D7">
        <w:rPr>
          <w:rFonts w:ascii="Cambria" w:hAnsi="Cambria"/>
          <w:sz w:val="22"/>
          <w:szCs w:val="22"/>
          <w:lang w:val="en-AU" w:eastAsia="ja-JP"/>
        </w:rPr>
        <w:t xml:space="preserve"> and the necessary actions expedited within the CEOS Work Plan. The high profile of this activity will be sustained during the term.</w:t>
      </w:r>
    </w:p>
    <w:p w14:paraId="4D5362DA" w14:textId="024A5090" w:rsidR="00CF52D7" w:rsidRPr="00CF52D7" w:rsidRDefault="00CF52D7" w:rsidP="000010AE">
      <w:pPr>
        <w:spacing w:before="120" w:after="120"/>
        <w:ind w:left="360"/>
        <w:jc w:val="both"/>
        <w:rPr>
          <w:rFonts w:ascii="Cambria" w:hAnsi="Cambria"/>
          <w:sz w:val="22"/>
          <w:szCs w:val="22"/>
          <w:lang w:val="en-AU" w:eastAsia="ja-JP"/>
        </w:rPr>
      </w:pPr>
      <w:r w:rsidRPr="000010AE">
        <w:rPr>
          <w:rFonts w:ascii="Cambria" w:hAnsi="Cambria"/>
          <w:b/>
          <w:sz w:val="22"/>
          <w:szCs w:val="22"/>
          <w:lang w:val="en-AU" w:eastAsia="ja-JP"/>
        </w:rPr>
        <w:t>Biomass measurements</w:t>
      </w:r>
      <w:r w:rsidR="000010AE">
        <w:rPr>
          <w:rFonts w:ascii="Cambria" w:hAnsi="Cambria"/>
          <w:sz w:val="22"/>
          <w:szCs w:val="22"/>
          <w:lang w:val="en-AU" w:eastAsia="ja-JP"/>
        </w:rPr>
        <w:t xml:space="preserve">: </w:t>
      </w:r>
      <w:r>
        <w:rPr>
          <w:rFonts w:ascii="Cambria" w:hAnsi="Cambria"/>
          <w:sz w:val="22"/>
          <w:szCs w:val="22"/>
          <w:lang w:val="en-AU" w:eastAsia="ja-JP"/>
        </w:rPr>
        <w:t xml:space="preserve">CEOS agencies have made substantial investments in above ground biomass missions and a whole generation of new </w:t>
      </w:r>
      <w:r w:rsidR="009D3D48">
        <w:rPr>
          <w:rFonts w:ascii="Cambria" w:hAnsi="Cambria"/>
          <w:sz w:val="22"/>
          <w:szCs w:val="22"/>
          <w:lang w:val="en-AU" w:eastAsia="ja-JP"/>
        </w:rPr>
        <w:t xml:space="preserve">and exciting </w:t>
      </w:r>
      <w:r>
        <w:rPr>
          <w:rFonts w:ascii="Cambria" w:hAnsi="Cambria"/>
          <w:sz w:val="22"/>
          <w:szCs w:val="22"/>
          <w:lang w:val="en-AU" w:eastAsia="ja-JP"/>
        </w:rPr>
        <w:t xml:space="preserve">capabilities are launching from 2018 onwards. </w:t>
      </w:r>
      <w:r w:rsidR="009D3D48">
        <w:rPr>
          <w:rFonts w:ascii="Cambria" w:hAnsi="Cambria"/>
          <w:sz w:val="22"/>
          <w:szCs w:val="22"/>
          <w:lang w:val="en-AU" w:eastAsia="ja-JP"/>
        </w:rPr>
        <w:t>W</w:t>
      </w:r>
      <w:r w:rsidRPr="00CF52D7">
        <w:rPr>
          <w:rFonts w:ascii="Cambria" w:hAnsi="Cambria"/>
          <w:sz w:val="22"/>
          <w:szCs w:val="22"/>
          <w:lang w:val="en-AU" w:eastAsia="ja-JP"/>
        </w:rPr>
        <w:t xml:space="preserve">e identify strong interest in the financial instruments sector related to carbon emissions and forests in particular – including from World Bank; significant coordination efforts will be needed across a broad front (from supersites and </w:t>
      </w:r>
      <w:proofErr w:type="spellStart"/>
      <w:r w:rsidRPr="00CF52D7">
        <w:rPr>
          <w:rFonts w:ascii="Cambria" w:hAnsi="Cambria"/>
          <w:sz w:val="22"/>
          <w:szCs w:val="22"/>
          <w:lang w:val="en-AU" w:eastAsia="ja-JP"/>
        </w:rPr>
        <w:t>cal-val</w:t>
      </w:r>
      <w:proofErr w:type="spellEnd"/>
      <w:r w:rsidRPr="00CF52D7">
        <w:rPr>
          <w:rFonts w:ascii="Cambria" w:hAnsi="Cambria"/>
          <w:sz w:val="22"/>
          <w:szCs w:val="22"/>
          <w:lang w:val="en-AU" w:eastAsia="ja-JP"/>
        </w:rPr>
        <w:t xml:space="preserve"> to education) to ensure the policy relevance of </w:t>
      </w:r>
      <w:r w:rsidR="009D3D48">
        <w:rPr>
          <w:rFonts w:ascii="Cambria" w:hAnsi="Cambria"/>
          <w:sz w:val="22"/>
          <w:szCs w:val="22"/>
          <w:lang w:val="en-AU" w:eastAsia="ja-JP"/>
        </w:rPr>
        <w:t>the data on a rapid timescale. G</w:t>
      </w:r>
      <w:r w:rsidRPr="00CF52D7">
        <w:rPr>
          <w:rFonts w:ascii="Cambria" w:hAnsi="Cambria"/>
          <w:sz w:val="22"/>
          <w:szCs w:val="22"/>
          <w:lang w:val="en-AU" w:eastAsia="ja-JP"/>
        </w:rPr>
        <w:t xml:space="preserve">ood work is already </w:t>
      </w:r>
      <w:r>
        <w:rPr>
          <w:rFonts w:ascii="Cambria" w:hAnsi="Cambria"/>
          <w:sz w:val="22"/>
          <w:szCs w:val="22"/>
          <w:lang w:val="en-AU" w:eastAsia="ja-JP"/>
        </w:rPr>
        <w:t xml:space="preserve">underway and </w:t>
      </w:r>
      <w:r w:rsidRPr="00CF52D7">
        <w:rPr>
          <w:rFonts w:ascii="Cambria" w:hAnsi="Cambria"/>
          <w:sz w:val="22"/>
          <w:szCs w:val="22"/>
          <w:lang w:val="en-AU" w:eastAsia="ja-JP"/>
        </w:rPr>
        <w:t>plann</w:t>
      </w:r>
      <w:r>
        <w:rPr>
          <w:rFonts w:ascii="Cambria" w:hAnsi="Cambria"/>
          <w:sz w:val="22"/>
          <w:szCs w:val="22"/>
          <w:lang w:val="en-AU" w:eastAsia="ja-JP"/>
        </w:rPr>
        <w:t xml:space="preserve">ed by WGCV/LPV (including on the CEOS Biomass Protocol) </w:t>
      </w:r>
      <w:r w:rsidR="00332EB9">
        <w:rPr>
          <w:rFonts w:ascii="Cambria" w:hAnsi="Cambria"/>
          <w:sz w:val="22"/>
          <w:szCs w:val="22"/>
          <w:lang w:val="en-AU" w:eastAsia="ja-JP"/>
        </w:rPr>
        <w:t xml:space="preserve">and SDCG/GFOI, </w:t>
      </w:r>
      <w:r>
        <w:rPr>
          <w:rFonts w:ascii="Cambria" w:hAnsi="Cambria"/>
          <w:sz w:val="22"/>
          <w:szCs w:val="22"/>
          <w:lang w:val="en-AU" w:eastAsia="ja-JP"/>
        </w:rPr>
        <w:t xml:space="preserve">and </w:t>
      </w:r>
      <w:r w:rsidRPr="00CF52D7">
        <w:rPr>
          <w:rFonts w:ascii="Cambria" w:hAnsi="Cambria"/>
          <w:sz w:val="22"/>
          <w:szCs w:val="22"/>
          <w:lang w:val="en-AU" w:eastAsia="ja-JP"/>
        </w:rPr>
        <w:t xml:space="preserve">SIT Chair </w:t>
      </w:r>
      <w:r>
        <w:rPr>
          <w:rFonts w:ascii="Cambria" w:hAnsi="Cambria"/>
          <w:sz w:val="22"/>
          <w:szCs w:val="22"/>
          <w:lang w:val="en-AU" w:eastAsia="ja-JP"/>
        </w:rPr>
        <w:t>will</w:t>
      </w:r>
      <w:r w:rsidRPr="00CF52D7">
        <w:rPr>
          <w:rFonts w:ascii="Cambria" w:hAnsi="Cambria"/>
          <w:sz w:val="22"/>
          <w:szCs w:val="22"/>
          <w:lang w:val="en-AU" w:eastAsia="ja-JP"/>
        </w:rPr>
        <w:t xml:space="preserve"> elevate this in profile and dir</w:t>
      </w:r>
      <w:r>
        <w:rPr>
          <w:rFonts w:ascii="Cambria" w:hAnsi="Cambria"/>
          <w:sz w:val="22"/>
          <w:szCs w:val="22"/>
          <w:lang w:val="en-AU" w:eastAsia="ja-JP"/>
        </w:rPr>
        <w:t xml:space="preserve">ect an acceleration of progress. </w:t>
      </w:r>
    </w:p>
    <w:p w14:paraId="661B15B9" w14:textId="77777777" w:rsidR="000010AE" w:rsidRPr="000010AE" w:rsidRDefault="000010AE" w:rsidP="002F61EF">
      <w:pPr>
        <w:pStyle w:val="ListParagraph"/>
        <w:numPr>
          <w:ilvl w:val="0"/>
          <w:numId w:val="28"/>
        </w:numPr>
        <w:spacing w:before="120" w:after="120"/>
        <w:jc w:val="both"/>
        <w:rPr>
          <w:rFonts w:ascii="Cambria" w:hAnsi="Cambria"/>
          <w:sz w:val="22"/>
          <w:szCs w:val="22"/>
          <w:lang w:val="en-AU" w:eastAsia="ja-JP"/>
        </w:rPr>
      </w:pPr>
      <w:r>
        <w:rPr>
          <w:rFonts w:ascii="Cambria" w:hAnsi="Cambria"/>
          <w:b/>
          <w:sz w:val="22"/>
          <w:szCs w:val="22"/>
          <w:lang w:val="en-AU" w:eastAsia="ja-JP"/>
        </w:rPr>
        <w:t>SDGs</w:t>
      </w:r>
    </w:p>
    <w:p w14:paraId="5481F519" w14:textId="29CDFC8A" w:rsidR="000010AE" w:rsidRPr="000010AE" w:rsidRDefault="000010AE" w:rsidP="000010AE">
      <w:pPr>
        <w:spacing w:before="120" w:after="120"/>
        <w:ind w:left="360"/>
        <w:jc w:val="both"/>
        <w:rPr>
          <w:rFonts w:ascii="Cambria" w:hAnsi="Cambria"/>
          <w:sz w:val="22"/>
          <w:szCs w:val="22"/>
          <w:lang w:val="en-AU" w:eastAsia="ja-JP"/>
        </w:rPr>
      </w:pPr>
      <w:r>
        <w:rPr>
          <w:rFonts w:ascii="Cambria" w:hAnsi="Cambria"/>
          <w:sz w:val="22"/>
          <w:szCs w:val="22"/>
          <w:lang w:val="en-AU" w:eastAsia="ja-JP"/>
        </w:rPr>
        <w:t>SIT Chair will seek to expedite progress in a small number of priority indicators for demonstration of the value of EO for Indicators.</w:t>
      </w:r>
    </w:p>
    <w:p w14:paraId="00D4A766" w14:textId="381D3B8A" w:rsidR="002F61EF" w:rsidRDefault="002F61EF" w:rsidP="002F61EF">
      <w:pPr>
        <w:pStyle w:val="ListParagraph"/>
        <w:numPr>
          <w:ilvl w:val="0"/>
          <w:numId w:val="28"/>
        </w:numPr>
        <w:spacing w:before="120" w:after="120"/>
        <w:jc w:val="both"/>
        <w:rPr>
          <w:rFonts w:ascii="Cambria" w:hAnsi="Cambria"/>
          <w:sz w:val="22"/>
          <w:szCs w:val="22"/>
          <w:lang w:val="en-AU" w:eastAsia="ja-JP"/>
        </w:rPr>
      </w:pPr>
      <w:r>
        <w:rPr>
          <w:rFonts w:ascii="Cambria" w:hAnsi="Cambria"/>
          <w:b/>
          <w:sz w:val="22"/>
          <w:szCs w:val="22"/>
          <w:lang w:val="en-AU" w:eastAsia="ja-JP"/>
        </w:rPr>
        <w:t>Inland Freshwater Quality and Quantity</w:t>
      </w:r>
    </w:p>
    <w:p w14:paraId="6D2DA604" w14:textId="69F1C4EE" w:rsidR="00CF52D7" w:rsidRDefault="002F61EF" w:rsidP="002F61EF">
      <w:pPr>
        <w:spacing w:before="120" w:after="120"/>
        <w:ind w:left="360"/>
        <w:jc w:val="both"/>
        <w:rPr>
          <w:rFonts w:ascii="Cambria" w:hAnsi="Cambria"/>
          <w:sz w:val="22"/>
          <w:szCs w:val="22"/>
          <w:lang w:val="en-AU" w:eastAsia="ja-JP"/>
        </w:rPr>
      </w:pPr>
      <w:r>
        <w:rPr>
          <w:rFonts w:ascii="Cambria" w:hAnsi="Cambria"/>
          <w:sz w:val="22"/>
          <w:szCs w:val="22"/>
          <w:lang w:val="en-AU" w:eastAsia="ja-JP"/>
        </w:rPr>
        <w:t>Will take stock of the planned CEOS workshop, of the progress in GEOGLOWS, of the recommendations in the March 2018 CEOS Report, and explore a way forward, including in support of SDG requirements.</w:t>
      </w:r>
    </w:p>
    <w:p w14:paraId="48DEF25C" w14:textId="491F9DF7" w:rsidR="002F61EF" w:rsidRDefault="002F61EF" w:rsidP="002F61EF">
      <w:pPr>
        <w:pStyle w:val="ListParagraph"/>
        <w:numPr>
          <w:ilvl w:val="0"/>
          <w:numId w:val="28"/>
        </w:numPr>
        <w:spacing w:before="120" w:after="120"/>
        <w:jc w:val="both"/>
        <w:rPr>
          <w:rFonts w:ascii="Cambria" w:hAnsi="Cambria"/>
          <w:sz w:val="22"/>
          <w:szCs w:val="22"/>
          <w:lang w:val="en-AU" w:eastAsia="ja-JP"/>
        </w:rPr>
      </w:pPr>
      <w:r>
        <w:rPr>
          <w:rFonts w:ascii="Cambria" w:hAnsi="Cambria"/>
          <w:b/>
          <w:sz w:val="22"/>
          <w:szCs w:val="22"/>
          <w:lang w:val="en-AU" w:eastAsia="ja-JP"/>
        </w:rPr>
        <w:t>GEO-LEO</w:t>
      </w:r>
    </w:p>
    <w:p w14:paraId="5CFBDBB4" w14:textId="77777777" w:rsidR="002F61EF" w:rsidRDefault="002F61EF" w:rsidP="002F61EF">
      <w:pPr>
        <w:spacing w:before="120" w:after="120"/>
        <w:ind w:left="360"/>
        <w:jc w:val="both"/>
        <w:rPr>
          <w:rFonts w:ascii="Cambria" w:hAnsi="Cambria"/>
          <w:sz w:val="22"/>
          <w:szCs w:val="22"/>
          <w:lang w:val="en-AU" w:eastAsia="ja-JP"/>
        </w:rPr>
      </w:pPr>
      <w:r>
        <w:rPr>
          <w:rFonts w:ascii="Cambria" w:hAnsi="Cambria"/>
          <w:sz w:val="22"/>
          <w:szCs w:val="22"/>
          <w:lang w:val="en-AU" w:eastAsia="ja-JP"/>
        </w:rPr>
        <w:t>Will take stock of the progress achieved under NOAA and explore next steps.</w:t>
      </w:r>
    </w:p>
    <w:bookmarkEnd w:id="1"/>
    <w:bookmarkEnd w:id="2"/>
    <w:bookmarkEnd w:id="3"/>
    <w:bookmarkEnd w:id="4"/>
    <w:bookmarkEnd w:id="5"/>
    <w:bookmarkEnd w:id="6"/>
    <w:p w14:paraId="78015503" w14:textId="77777777" w:rsidR="000010AE" w:rsidRPr="00994A9B" w:rsidRDefault="000010AE" w:rsidP="002F61EF">
      <w:pPr>
        <w:spacing w:before="120" w:after="120"/>
        <w:ind w:left="360"/>
        <w:jc w:val="both"/>
        <w:rPr>
          <w:rFonts w:ascii="Cambria" w:hAnsi="Cambria"/>
          <w:sz w:val="22"/>
          <w:szCs w:val="22"/>
          <w:lang w:val="en-AU" w:eastAsia="ja-JP"/>
        </w:rPr>
      </w:pPr>
    </w:p>
    <w:sectPr w:rsidR="000010AE" w:rsidRPr="00994A9B" w:rsidSect="000010AE">
      <w:footerReference w:type="even" r:id="rId8"/>
      <w:footerReference w:type="default" r:id="rId9"/>
      <w:pgSz w:w="11900" w:h="16840"/>
      <w:pgMar w:top="417" w:right="1440" w:bottom="102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2BC59" w14:textId="77777777" w:rsidR="0089591D" w:rsidRDefault="0089591D" w:rsidP="00C807A4">
      <w:r>
        <w:separator/>
      </w:r>
    </w:p>
  </w:endnote>
  <w:endnote w:type="continuationSeparator" w:id="0">
    <w:p w14:paraId="218DCFBA" w14:textId="77777777" w:rsidR="0089591D" w:rsidRDefault="0089591D" w:rsidP="00C807A4">
      <w:r>
        <w:continuationSeparator/>
      </w:r>
    </w:p>
  </w:endnote>
  <w:endnote w:type="continuationNotice" w:id="1">
    <w:p w14:paraId="7B103D49" w14:textId="77777777" w:rsidR="0089591D" w:rsidRDefault="00895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dobe Garamond Pro">
    <w:altName w:val="Garamond"/>
    <w:panose1 w:val="020B0604020202020204"/>
    <w:charset w:val="4D"/>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CAF70" w14:textId="77777777" w:rsidR="000E441D" w:rsidRDefault="000E441D" w:rsidP="00C807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3319A7" w14:textId="77777777" w:rsidR="000E441D" w:rsidRDefault="000E4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F33CE" w14:textId="77777777" w:rsidR="000E441D" w:rsidRDefault="000E441D" w:rsidP="00F025EB">
    <w:pPr>
      <w:pStyle w:val="Footer"/>
      <w:framePr w:h="771" w:hRule="exact" w:wrap="auto" w:hAnchor="text" w:y="518"/>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8F2D1" w14:textId="77777777" w:rsidR="0089591D" w:rsidRDefault="0089591D" w:rsidP="00C807A4">
      <w:r>
        <w:separator/>
      </w:r>
    </w:p>
  </w:footnote>
  <w:footnote w:type="continuationSeparator" w:id="0">
    <w:p w14:paraId="15F0CCE9" w14:textId="77777777" w:rsidR="0089591D" w:rsidRDefault="0089591D" w:rsidP="00C807A4">
      <w:r>
        <w:continuationSeparator/>
      </w:r>
    </w:p>
  </w:footnote>
  <w:footnote w:type="continuationNotice" w:id="1">
    <w:p w14:paraId="447D8667" w14:textId="77777777" w:rsidR="0089591D" w:rsidRDefault="008959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3BC"/>
    <w:multiLevelType w:val="hybridMultilevel"/>
    <w:tmpl w:val="134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4749E"/>
    <w:multiLevelType w:val="hybridMultilevel"/>
    <w:tmpl w:val="3FF27DC0"/>
    <w:lvl w:ilvl="0" w:tplc="5DB416FC">
      <w:start w:val="3"/>
      <w:numFmt w:val="bullet"/>
      <w:lvlText w:val="-"/>
      <w:lvlJc w:val="left"/>
      <w:pPr>
        <w:ind w:left="360" w:hanging="360"/>
      </w:pPr>
      <w:rPr>
        <w:rFonts w:ascii="Cambria" w:eastAsia="MS Mincho" w:hAnsi="Cambr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80BB8"/>
    <w:multiLevelType w:val="hybridMultilevel"/>
    <w:tmpl w:val="800237EE"/>
    <w:lvl w:ilvl="0" w:tplc="FFEE1982">
      <w:start w:val="3"/>
      <w:numFmt w:val="decimal"/>
      <w:lvlText w:val="%1."/>
      <w:lvlJc w:val="left"/>
      <w:pPr>
        <w:tabs>
          <w:tab w:val="num" w:pos="720"/>
        </w:tabs>
        <w:ind w:left="720" w:hanging="360"/>
      </w:pPr>
    </w:lvl>
    <w:lvl w:ilvl="1" w:tplc="CE807FBC" w:tentative="1">
      <w:start w:val="1"/>
      <w:numFmt w:val="decimal"/>
      <w:lvlText w:val="%2."/>
      <w:lvlJc w:val="left"/>
      <w:pPr>
        <w:tabs>
          <w:tab w:val="num" w:pos="1440"/>
        </w:tabs>
        <w:ind w:left="1440" w:hanging="360"/>
      </w:pPr>
    </w:lvl>
    <w:lvl w:ilvl="2" w:tplc="B888A96C" w:tentative="1">
      <w:start w:val="1"/>
      <w:numFmt w:val="decimal"/>
      <w:lvlText w:val="%3."/>
      <w:lvlJc w:val="left"/>
      <w:pPr>
        <w:tabs>
          <w:tab w:val="num" w:pos="2160"/>
        </w:tabs>
        <w:ind w:left="2160" w:hanging="360"/>
      </w:pPr>
    </w:lvl>
    <w:lvl w:ilvl="3" w:tplc="3752B31C" w:tentative="1">
      <w:start w:val="1"/>
      <w:numFmt w:val="decimal"/>
      <w:lvlText w:val="%4."/>
      <w:lvlJc w:val="left"/>
      <w:pPr>
        <w:tabs>
          <w:tab w:val="num" w:pos="2880"/>
        </w:tabs>
        <w:ind w:left="2880" w:hanging="360"/>
      </w:pPr>
    </w:lvl>
    <w:lvl w:ilvl="4" w:tplc="CC5C8580" w:tentative="1">
      <w:start w:val="1"/>
      <w:numFmt w:val="decimal"/>
      <w:lvlText w:val="%5."/>
      <w:lvlJc w:val="left"/>
      <w:pPr>
        <w:tabs>
          <w:tab w:val="num" w:pos="3600"/>
        </w:tabs>
        <w:ind w:left="3600" w:hanging="360"/>
      </w:pPr>
    </w:lvl>
    <w:lvl w:ilvl="5" w:tplc="15163376" w:tentative="1">
      <w:start w:val="1"/>
      <w:numFmt w:val="decimal"/>
      <w:lvlText w:val="%6."/>
      <w:lvlJc w:val="left"/>
      <w:pPr>
        <w:tabs>
          <w:tab w:val="num" w:pos="4320"/>
        </w:tabs>
        <w:ind w:left="4320" w:hanging="360"/>
      </w:pPr>
    </w:lvl>
    <w:lvl w:ilvl="6" w:tplc="C2A4A98C" w:tentative="1">
      <w:start w:val="1"/>
      <w:numFmt w:val="decimal"/>
      <w:lvlText w:val="%7."/>
      <w:lvlJc w:val="left"/>
      <w:pPr>
        <w:tabs>
          <w:tab w:val="num" w:pos="5040"/>
        </w:tabs>
        <w:ind w:left="5040" w:hanging="360"/>
      </w:pPr>
    </w:lvl>
    <w:lvl w:ilvl="7" w:tplc="D968FE4A" w:tentative="1">
      <w:start w:val="1"/>
      <w:numFmt w:val="decimal"/>
      <w:lvlText w:val="%8."/>
      <w:lvlJc w:val="left"/>
      <w:pPr>
        <w:tabs>
          <w:tab w:val="num" w:pos="5760"/>
        </w:tabs>
        <w:ind w:left="5760" w:hanging="360"/>
      </w:pPr>
    </w:lvl>
    <w:lvl w:ilvl="8" w:tplc="059A2754" w:tentative="1">
      <w:start w:val="1"/>
      <w:numFmt w:val="decimal"/>
      <w:lvlText w:val="%9."/>
      <w:lvlJc w:val="left"/>
      <w:pPr>
        <w:tabs>
          <w:tab w:val="num" w:pos="6480"/>
        </w:tabs>
        <w:ind w:left="6480" w:hanging="360"/>
      </w:pPr>
    </w:lvl>
  </w:abstractNum>
  <w:abstractNum w:abstractNumId="3" w15:restartNumberingAfterBreak="0">
    <w:nsid w:val="1086168F"/>
    <w:multiLevelType w:val="hybridMultilevel"/>
    <w:tmpl w:val="41CE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C55C3"/>
    <w:multiLevelType w:val="hybridMultilevel"/>
    <w:tmpl w:val="4AF6474E"/>
    <w:lvl w:ilvl="0" w:tplc="356E3CC8">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53840"/>
    <w:multiLevelType w:val="multilevel"/>
    <w:tmpl w:val="4BF45D9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6" w15:restartNumberingAfterBreak="0">
    <w:nsid w:val="14B10A7E"/>
    <w:multiLevelType w:val="multilevel"/>
    <w:tmpl w:val="5442E0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55E6F61"/>
    <w:multiLevelType w:val="hybridMultilevel"/>
    <w:tmpl w:val="A810D812"/>
    <w:lvl w:ilvl="0" w:tplc="F6CC725C">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67C22"/>
    <w:multiLevelType w:val="hybridMultilevel"/>
    <w:tmpl w:val="FCA27B2C"/>
    <w:lvl w:ilvl="0" w:tplc="1D025194">
      <w:start w:val="15"/>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240CB9"/>
    <w:multiLevelType w:val="hybridMultilevel"/>
    <w:tmpl w:val="7B2848E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2776E"/>
    <w:multiLevelType w:val="hybridMultilevel"/>
    <w:tmpl w:val="15025120"/>
    <w:lvl w:ilvl="0" w:tplc="6B7607BA">
      <w:start w:val="1"/>
      <w:numFmt w:val="bullet"/>
      <w:lvlText w:val=""/>
      <w:lvlJc w:val="left"/>
      <w:pPr>
        <w:ind w:left="360" w:hanging="360"/>
      </w:pPr>
      <w:rPr>
        <w:rFonts w:ascii="Symbol" w:hAnsi="Symbol" w:hint="default"/>
      </w:rPr>
    </w:lvl>
    <w:lvl w:ilvl="1" w:tplc="F154DA6E">
      <w:start w:val="1"/>
      <w:numFmt w:val="bullet"/>
      <w:lvlText w:val="-"/>
      <w:lvlJc w:val="left"/>
      <w:pPr>
        <w:ind w:left="1080" w:hanging="360"/>
      </w:pPr>
      <w:rPr>
        <w:rFonts w:ascii="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1E1C6E"/>
    <w:multiLevelType w:val="hybridMultilevel"/>
    <w:tmpl w:val="AD1C8F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70F5C"/>
    <w:multiLevelType w:val="hybridMultilevel"/>
    <w:tmpl w:val="D1F2C5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377176"/>
    <w:multiLevelType w:val="hybridMultilevel"/>
    <w:tmpl w:val="371C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443C8"/>
    <w:multiLevelType w:val="hybridMultilevel"/>
    <w:tmpl w:val="2DE4CEC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044ACD"/>
    <w:multiLevelType w:val="hybridMultilevel"/>
    <w:tmpl w:val="4A5E8E86"/>
    <w:lvl w:ilvl="0" w:tplc="D8C4659A">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87575"/>
    <w:multiLevelType w:val="hybridMultilevel"/>
    <w:tmpl w:val="75B06222"/>
    <w:lvl w:ilvl="0" w:tplc="778E12AA">
      <w:start w:val="9"/>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D5A36"/>
    <w:multiLevelType w:val="hybridMultilevel"/>
    <w:tmpl w:val="3AAC55D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A5877"/>
    <w:multiLevelType w:val="hybridMultilevel"/>
    <w:tmpl w:val="8CC6FB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EB1AA8"/>
    <w:multiLevelType w:val="hybridMultilevel"/>
    <w:tmpl w:val="2DE4CEC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6033C4"/>
    <w:multiLevelType w:val="hybridMultilevel"/>
    <w:tmpl w:val="871A558E"/>
    <w:lvl w:ilvl="0" w:tplc="AC64E7B4">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607A6F"/>
    <w:multiLevelType w:val="hybridMultilevel"/>
    <w:tmpl w:val="C8841F42"/>
    <w:lvl w:ilvl="0" w:tplc="F010428E">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E329AB"/>
    <w:multiLevelType w:val="multilevel"/>
    <w:tmpl w:val="AD1C8FA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18031C5"/>
    <w:multiLevelType w:val="hybridMultilevel"/>
    <w:tmpl w:val="9DBE0618"/>
    <w:lvl w:ilvl="0" w:tplc="3BB04CE6">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D5A94"/>
    <w:multiLevelType w:val="hybridMultilevel"/>
    <w:tmpl w:val="52C47EC6"/>
    <w:lvl w:ilvl="0" w:tplc="681EE2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82920"/>
    <w:multiLevelType w:val="multilevel"/>
    <w:tmpl w:val="3F528056"/>
    <w:lvl w:ilvl="0">
      <w:start w:val="1"/>
      <w:numFmt w:val="upperLetter"/>
      <w:pStyle w:val="Appendix1"/>
      <w:lvlText w:val="Appendix %1"/>
      <w:lvlJc w:val="left"/>
      <w:pPr>
        <w:tabs>
          <w:tab w:val="num" w:pos="2268"/>
        </w:tabs>
        <w:ind w:left="2268" w:hanging="2268"/>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9CA451F"/>
    <w:multiLevelType w:val="hybridMultilevel"/>
    <w:tmpl w:val="EE54A8F4"/>
    <w:lvl w:ilvl="0" w:tplc="78F034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306F8F"/>
    <w:multiLevelType w:val="hybridMultilevel"/>
    <w:tmpl w:val="3EB65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720544"/>
    <w:multiLevelType w:val="hybridMultilevel"/>
    <w:tmpl w:val="6FF0B056"/>
    <w:lvl w:ilvl="0" w:tplc="F6CC725C">
      <w:numFmt w:val="bullet"/>
      <w:lvlText w:val="-"/>
      <w:lvlJc w:val="left"/>
      <w:pPr>
        <w:ind w:left="720" w:hanging="360"/>
      </w:pPr>
      <w:rPr>
        <w:rFonts w:ascii="Cambria" w:eastAsia="MS Mincho" w:hAnsi="Cambria" w:cs="Times New Roman" w:hint="default"/>
      </w:rPr>
    </w:lvl>
    <w:lvl w:ilvl="1" w:tplc="65249AD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85B56"/>
    <w:multiLevelType w:val="hybridMultilevel"/>
    <w:tmpl w:val="5442E078"/>
    <w:lvl w:ilvl="0" w:tplc="6B7607B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C104CCA"/>
    <w:multiLevelType w:val="hybridMultilevel"/>
    <w:tmpl w:val="41CE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11"/>
  </w:num>
  <w:num w:numId="4">
    <w:abstractNumId w:val="22"/>
  </w:num>
  <w:num w:numId="5">
    <w:abstractNumId w:val="17"/>
  </w:num>
  <w:num w:numId="6">
    <w:abstractNumId w:val="13"/>
  </w:num>
  <w:num w:numId="7">
    <w:abstractNumId w:val="9"/>
  </w:num>
  <w:num w:numId="8">
    <w:abstractNumId w:val="20"/>
  </w:num>
  <w:num w:numId="9">
    <w:abstractNumId w:val="21"/>
  </w:num>
  <w:num w:numId="10">
    <w:abstractNumId w:val="8"/>
  </w:num>
  <w:num w:numId="11">
    <w:abstractNumId w:val="5"/>
  </w:num>
  <w:num w:numId="12">
    <w:abstractNumId w:val="14"/>
  </w:num>
  <w:num w:numId="13">
    <w:abstractNumId w:val="19"/>
  </w:num>
  <w:num w:numId="14">
    <w:abstractNumId w:val="12"/>
  </w:num>
  <w:num w:numId="15">
    <w:abstractNumId w:val="30"/>
  </w:num>
  <w:num w:numId="16">
    <w:abstractNumId w:val="4"/>
  </w:num>
  <w:num w:numId="17">
    <w:abstractNumId w:val="27"/>
  </w:num>
  <w:num w:numId="18">
    <w:abstractNumId w:val="2"/>
  </w:num>
  <w:num w:numId="19">
    <w:abstractNumId w:val="18"/>
  </w:num>
  <w:num w:numId="20">
    <w:abstractNumId w:val="3"/>
  </w:num>
  <w:num w:numId="21">
    <w:abstractNumId w:val="24"/>
  </w:num>
  <w:num w:numId="22">
    <w:abstractNumId w:val="29"/>
  </w:num>
  <w:num w:numId="23">
    <w:abstractNumId w:val="6"/>
  </w:num>
  <w:num w:numId="24">
    <w:abstractNumId w:val="10"/>
  </w:num>
  <w:num w:numId="25">
    <w:abstractNumId w:val="16"/>
  </w:num>
  <w:num w:numId="26">
    <w:abstractNumId w:val="7"/>
  </w:num>
  <w:num w:numId="27">
    <w:abstractNumId w:val="28"/>
  </w:num>
  <w:num w:numId="28">
    <w:abstractNumId w:val="26"/>
  </w:num>
  <w:num w:numId="29">
    <w:abstractNumId w:val="23"/>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2" w:dllVersion="6" w:checkStyle="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7F"/>
    <w:rsid w:val="0000028A"/>
    <w:rsid w:val="0000031A"/>
    <w:rsid w:val="000010AE"/>
    <w:rsid w:val="00005E16"/>
    <w:rsid w:val="0002061C"/>
    <w:rsid w:val="00020C52"/>
    <w:rsid w:val="00025BC5"/>
    <w:rsid w:val="000327AD"/>
    <w:rsid w:val="00034228"/>
    <w:rsid w:val="00036EB5"/>
    <w:rsid w:val="000374BD"/>
    <w:rsid w:val="00055822"/>
    <w:rsid w:val="00057C80"/>
    <w:rsid w:val="0006131A"/>
    <w:rsid w:val="000638CE"/>
    <w:rsid w:val="00063E7A"/>
    <w:rsid w:val="00064DF6"/>
    <w:rsid w:val="00071617"/>
    <w:rsid w:val="00073860"/>
    <w:rsid w:val="0007397A"/>
    <w:rsid w:val="00080B38"/>
    <w:rsid w:val="000819A7"/>
    <w:rsid w:val="00087712"/>
    <w:rsid w:val="000925FA"/>
    <w:rsid w:val="00093624"/>
    <w:rsid w:val="00095EFC"/>
    <w:rsid w:val="00096C6E"/>
    <w:rsid w:val="000A0541"/>
    <w:rsid w:val="000A1126"/>
    <w:rsid w:val="000A70F6"/>
    <w:rsid w:val="000B20A4"/>
    <w:rsid w:val="000B2BA4"/>
    <w:rsid w:val="000B38AF"/>
    <w:rsid w:val="000C3FAB"/>
    <w:rsid w:val="000D30E5"/>
    <w:rsid w:val="000D628E"/>
    <w:rsid w:val="000D78C0"/>
    <w:rsid w:val="000D7932"/>
    <w:rsid w:val="000E0FE7"/>
    <w:rsid w:val="000E1728"/>
    <w:rsid w:val="000E2A5D"/>
    <w:rsid w:val="000E441D"/>
    <w:rsid w:val="000E5453"/>
    <w:rsid w:val="000E7A2E"/>
    <w:rsid w:val="000F5F81"/>
    <w:rsid w:val="000F7A6B"/>
    <w:rsid w:val="001314D9"/>
    <w:rsid w:val="00157E1D"/>
    <w:rsid w:val="00161AEB"/>
    <w:rsid w:val="0016301B"/>
    <w:rsid w:val="00163608"/>
    <w:rsid w:val="00163E68"/>
    <w:rsid w:val="0017147E"/>
    <w:rsid w:val="00172F6E"/>
    <w:rsid w:val="00175FC7"/>
    <w:rsid w:val="001944A8"/>
    <w:rsid w:val="00194B00"/>
    <w:rsid w:val="0019585A"/>
    <w:rsid w:val="00196E58"/>
    <w:rsid w:val="0019708F"/>
    <w:rsid w:val="00197941"/>
    <w:rsid w:val="001A56DA"/>
    <w:rsid w:val="001B3848"/>
    <w:rsid w:val="001C1082"/>
    <w:rsid w:val="001D2423"/>
    <w:rsid w:val="001D7E27"/>
    <w:rsid w:val="001E4F92"/>
    <w:rsid w:val="001F4C55"/>
    <w:rsid w:val="00202AB9"/>
    <w:rsid w:val="00206552"/>
    <w:rsid w:val="002079BE"/>
    <w:rsid w:val="00215ED8"/>
    <w:rsid w:val="00216469"/>
    <w:rsid w:val="0023405C"/>
    <w:rsid w:val="00235631"/>
    <w:rsid w:val="002475F3"/>
    <w:rsid w:val="0025373D"/>
    <w:rsid w:val="00261963"/>
    <w:rsid w:val="0026223D"/>
    <w:rsid w:val="00264735"/>
    <w:rsid w:val="00265A21"/>
    <w:rsid w:val="00270614"/>
    <w:rsid w:val="0027687D"/>
    <w:rsid w:val="00281815"/>
    <w:rsid w:val="00283AA9"/>
    <w:rsid w:val="00294917"/>
    <w:rsid w:val="002A5BE9"/>
    <w:rsid w:val="002B298E"/>
    <w:rsid w:val="002B7014"/>
    <w:rsid w:val="002C3D59"/>
    <w:rsid w:val="002D29B0"/>
    <w:rsid w:val="002D518D"/>
    <w:rsid w:val="002D56B4"/>
    <w:rsid w:val="002E53DA"/>
    <w:rsid w:val="002E6469"/>
    <w:rsid w:val="002F0A59"/>
    <w:rsid w:val="002F115F"/>
    <w:rsid w:val="002F3107"/>
    <w:rsid w:val="002F438A"/>
    <w:rsid w:val="002F61EF"/>
    <w:rsid w:val="002F62A4"/>
    <w:rsid w:val="00302C4E"/>
    <w:rsid w:val="00311B0F"/>
    <w:rsid w:val="00314CD0"/>
    <w:rsid w:val="0032515C"/>
    <w:rsid w:val="003327BF"/>
    <w:rsid w:val="00332EB9"/>
    <w:rsid w:val="003548DC"/>
    <w:rsid w:val="003712DE"/>
    <w:rsid w:val="003725CA"/>
    <w:rsid w:val="0037480F"/>
    <w:rsid w:val="00376855"/>
    <w:rsid w:val="00377675"/>
    <w:rsid w:val="00380941"/>
    <w:rsid w:val="00387841"/>
    <w:rsid w:val="00394774"/>
    <w:rsid w:val="00397DAD"/>
    <w:rsid w:val="003A351C"/>
    <w:rsid w:val="003A5693"/>
    <w:rsid w:val="003B2E3C"/>
    <w:rsid w:val="003C30CB"/>
    <w:rsid w:val="003C44BE"/>
    <w:rsid w:val="003D2C7B"/>
    <w:rsid w:val="003D339A"/>
    <w:rsid w:val="003D38A5"/>
    <w:rsid w:val="003D3F22"/>
    <w:rsid w:val="003D5F43"/>
    <w:rsid w:val="003D7833"/>
    <w:rsid w:val="003E1CD2"/>
    <w:rsid w:val="003E4A8D"/>
    <w:rsid w:val="003E5429"/>
    <w:rsid w:val="003F0BBD"/>
    <w:rsid w:val="003F2742"/>
    <w:rsid w:val="003F49A5"/>
    <w:rsid w:val="003F62B4"/>
    <w:rsid w:val="00404114"/>
    <w:rsid w:val="00404837"/>
    <w:rsid w:val="0040599B"/>
    <w:rsid w:val="004067BA"/>
    <w:rsid w:val="00413C27"/>
    <w:rsid w:val="004231AD"/>
    <w:rsid w:val="00425A78"/>
    <w:rsid w:val="0043332D"/>
    <w:rsid w:val="004352E6"/>
    <w:rsid w:val="0043638C"/>
    <w:rsid w:val="00443C6D"/>
    <w:rsid w:val="00444E42"/>
    <w:rsid w:val="00454830"/>
    <w:rsid w:val="00463877"/>
    <w:rsid w:val="004639CB"/>
    <w:rsid w:val="0047086F"/>
    <w:rsid w:val="00481187"/>
    <w:rsid w:val="00495B85"/>
    <w:rsid w:val="0049670D"/>
    <w:rsid w:val="004A1DD3"/>
    <w:rsid w:val="004B03E4"/>
    <w:rsid w:val="004B333E"/>
    <w:rsid w:val="004B4F7D"/>
    <w:rsid w:val="004B51E5"/>
    <w:rsid w:val="004B7A63"/>
    <w:rsid w:val="004C1512"/>
    <w:rsid w:val="004C5A18"/>
    <w:rsid w:val="004C5BD5"/>
    <w:rsid w:val="004C6C37"/>
    <w:rsid w:val="004C7D8A"/>
    <w:rsid w:val="004D1038"/>
    <w:rsid w:val="004D2EEC"/>
    <w:rsid w:val="004D4DF6"/>
    <w:rsid w:val="004D542E"/>
    <w:rsid w:val="004E0B89"/>
    <w:rsid w:val="00500F1C"/>
    <w:rsid w:val="0050448D"/>
    <w:rsid w:val="0050593C"/>
    <w:rsid w:val="005207B8"/>
    <w:rsid w:val="00523F1B"/>
    <w:rsid w:val="00525357"/>
    <w:rsid w:val="0053633F"/>
    <w:rsid w:val="00543CD9"/>
    <w:rsid w:val="005624EE"/>
    <w:rsid w:val="00576306"/>
    <w:rsid w:val="00576666"/>
    <w:rsid w:val="00576786"/>
    <w:rsid w:val="005817CC"/>
    <w:rsid w:val="005828C1"/>
    <w:rsid w:val="00582D85"/>
    <w:rsid w:val="00585B8D"/>
    <w:rsid w:val="00586564"/>
    <w:rsid w:val="00592B67"/>
    <w:rsid w:val="00594EF2"/>
    <w:rsid w:val="005A24B4"/>
    <w:rsid w:val="005A2F06"/>
    <w:rsid w:val="005A4863"/>
    <w:rsid w:val="005A7FAA"/>
    <w:rsid w:val="005B5AAD"/>
    <w:rsid w:val="005B631D"/>
    <w:rsid w:val="005C47AE"/>
    <w:rsid w:val="005D041A"/>
    <w:rsid w:val="005E04F6"/>
    <w:rsid w:val="005E7C94"/>
    <w:rsid w:val="005F2013"/>
    <w:rsid w:val="005F2AA7"/>
    <w:rsid w:val="005F3215"/>
    <w:rsid w:val="005F723E"/>
    <w:rsid w:val="006078B3"/>
    <w:rsid w:val="00622D8D"/>
    <w:rsid w:val="00623C1A"/>
    <w:rsid w:val="006359F2"/>
    <w:rsid w:val="00635D1E"/>
    <w:rsid w:val="00637113"/>
    <w:rsid w:val="00637AA2"/>
    <w:rsid w:val="00644323"/>
    <w:rsid w:val="00644341"/>
    <w:rsid w:val="006505EE"/>
    <w:rsid w:val="006525F7"/>
    <w:rsid w:val="0065306E"/>
    <w:rsid w:val="00656437"/>
    <w:rsid w:val="00657DFA"/>
    <w:rsid w:val="006614D2"/>
    <w:rsid w:val="00663C5F"/>
    <w:rsid w:val="00667701"/>
    <w:rsid w:val="00667E8D"/>
    <w:rsid w:val="0067252F"/>
    <w:rsid w:val="00674A2B"/>
    <w:rsid w:val="00677816"/>
    <w:rsid w:val="0068395C"/>
    <w:rsid w:val="006846FB"/>
    <w:rsid w:val="00690E93"/>
    <w:rsid w:val="00693151"/>
    <w:rsid w:val="006933B0"/>
    <w:rsid w:val="00693D48"/>
    <w:rsid w:val="00693F73"/>
    <w:rsid w:val="00695953"/>
    <w:rsid w:val="006A4C85"/>
    <w:rsid w:val="006B08BB"/>
    <w:rsid w:val="006B08F0"/>
    <w:rsid w:val="006B1471"/>
    <w:rsid w:val="006B6341"/>
    <w:rsid w:val="006C4ADA"/>
    <w:rsid w:val="006D0D47"/>
    <w:rsid w:val="006D46AE"/>
    <w:rsid w:val="006D58CD"/>
    <w:rsid w:val="006E080B"/>
    <w:rsid w:val="006E0B25"/>
    <w:rsid w:val="006E20DD"/>
    <w:rsid w:val="006F6709"/>
    <w:rsid w:val="00713F15"/>
    <w:rsid w:val="00715133"/>
    <w:rsid w:val="0071621A"/>
    <w:rsid w:val="00716A04"/>
    <w:rsid w:val="00717537"/>
    <w:rsid w:val="00723D63"/>
    <w:rsid w:val="00733A68"/>
    <w:rsid w:val="0074609B"/>
    <w:rsid w:val="007534CB"/>
    <w:rsid w:val="00774CD5"/>
    <w:rsid w:val="0078194C"/>
    <w:rsid w:val="00785D2F"/>
    <w:rsid w:val="00790621"/>
    <w:rsid w:val="007917FF"/>
    <w:rsid w:val="00792862"/>
    <w:rsid w:val="00793B30"/>
    <w:rsid w:val="00796255"/>
    <w:rsid w:val="007A50C2"/>
    <w:rsid w:val="007A5D0A"/>
    <w:rsid w:val="007B552B"/>
    <w:rsid w:val="007D1CB2"/>
    <w:rsid w:val="007E1689"/>
    <w:rsid w:val="007E5A27"/>
    <w:rsid w:val="007E5CA3"/>
    <w:rsid w:val="007F48EE"/>
    <w:rsid w:val="007F52AA"/>
    <w:rsid w:val="007F5B75"/>
    <w:rsid w:val="007F6843"/>
    <w:rsid w:val="007F78EA"/>
    <w:rsid w:val="00803FB4"/>
    <w:rsid w:val="008117AB"/>
    <w:rsid w:val="0081277F"/>
    <w:rsid w:val="008165CF"/>
    <w:rsid w:val="00824AB4"/>
    <w:rsid w:val="00835F0D"/>
    <w:rsid w:val="00851383"/>
    <w:rsid w:val="00870D11"/>
    <w:rsid w:val="00872DB5"/>
    <w:rsid w:val="00873FCB"/>
    <w:rsid w:val="0087647B"/>
    <w:rsid w:val="00877197"/>
    <w:rsid w:val="00884B74"/>
    <w:rsid w:val="00886BB3"/>
    <w:rsid w:val="00887118"/>
    <w:rsid w:val="008911F9"/>
    <w:rsid w:val="0089591D"/>
    <w:rsid w:val="008A2BAB"/>
    <w:rsid w:val="008B40CA"/>
    <w:rsid w:val="008B4D9B"/>
    <w:rsid w:val="008B50D3"/>
    <w:rsid w:val="008B76F6"/>
    <w:rsid w:val="008C6B0B"/>
    <w:rsid w:val="008C6CB1"/>
    <w:rsid w:val="008D496C"/>
    <w:rsid w:val="008E3BBA"/>
    <w:rsid w:val="008E4849"/>
    <w:rsid w:val="008E6C8C"/>
    <w:rsid w:val="008F4063"/>
    <w:rsid w:val="0090144E"/>
    <w:rsid w:val="00901641"/>
    <w:rsid w:val="009148F9"/>
    <w:rsid w:val="00915389"/>
    <w:rsid w:val="00933A6F"/>
    <w:rsid w:val="00937ABC"/>
    <w:rsid w:val="009422D4"/>
    <w:rsid w:val="00942698"/>
    <w:rsid w:val="00943079"/>
    <w:rsid w:val="00947814"/>
    <w:rsid w:val="009530CE"/>
    <w:rsid w:val="00961074"/>
    <w:rsid w:val="009642C6"/>
    <w:rsid w:val="00965F47"/>
    <w:rsid w:val="009672C4"/>
    <w:rsid w:val="00967D27"/>
    <w:rsid w:val="009767F4"/>
    <w:rsid w:val="009816D9"/>
    <w:rsid w:val="009868F4"/>
    <w:rsid w:val="00994A9B"/>
    <w:rsid w:val="0099725C"/>
    <w:rsid w:val="009A0CF0"/>
    <w:rsid w:val="009A0FFE"/>
    <w:rsid w:val="009A46DA"/>
    <w:rsid w:val="009A4880"/>
    <w:rsid w:val="009A5D28"/>
    <w:rsid w:val="009B0C31"/>
    <w:rsid w:val="009B25BC"/>
    <w:rsid w:val="009C4236"/>
    <w:rsid w:val="009D3D48"/>
    <w:rsid w:val="009D4EC0"/>
    <w:rsid w:val="009E0638"/>
    <w:rsid w:val="009E192C"/>
    <w:rsid w:val="009E3545"/>
    <w:rsid w:val="009F01A8"/>
    <w:rsid w:val="009F11BC"/>
    <w:rsid w:val="009F1FD6"/>
    <w:rsid w:val="009F2B5C"/>
    <w:rsid w:val="00A03508"/>
    <w:rsid w:val="00A05045"/>
    <w:rsid w:val="00A14DF9"/>
    <w:rsid w:val="00A15CA9"/>
    <w:rsid w:val="00A16356"/>
    <w:rsid w:val="00A25CD4"/>
    <w:rsid w:val="00A34C8C"/>
    <w:rsid w:val="00A3780E"/>
    <w:rsid w:val="00A53202"/>
    <w:rsid w:val="00A60C76"/>
    <w:rsid w:val="00A6560F"/>
    <w:rsid w:val="00A70BEB"/>
    <w:rsid w:val="00A746A7"/>
    <w:rsid w:val="00A85518"/>
    <w:rsid w:val="00A86501"/>
    <w:rsid w:val="00A872D6"/>
    <w:rsid w:val="00AA3B87"/>
    <w:rsid w:val="00AA4DA4"/>
    <w:rsid w:val="00AB1B8D"/>
    <w:rsid w:val="00AB617A"/>
    <w:rsid w:val="00AC0437"/>
    <w:rsid w:val="00AE1E96"/>
    <w:rsid w:val="00AE2769"/>
    <w:rsid w:val="00AE366D"/>
    <w:rsid w:val="00AE66A4"/>
    <w:rsid w:val="00AF3F7C"/>
    <w:rsid w:val="00AF79DB"/>
    <w:rsid w:val="00B1413F"/>
    <w:rsid w:val="00B21130"/>
    <w:rsid w:val="00B24CD3"/>
    <w:rsid w:val="00B414A4"/>
    <w:rsid w:val="00B42559"/>
    <w:rsid w:val="00B47757"/>
    <w:rsid w:val="00B47E73"/>
    <w:rsid w:val="00B5157F"/>
    <w:rsid w:val="00B56515"/>
    <w:rsid w:val="00B56B9C"/>
    <w:rsid w:val="00B64F19"/>
    <w:rsid w:val="00B66C16"/>
    <w:rsid w:val="00B71690"/>
    <w:rsid w:val="00B81C38"/>
    <w:rsid w:val="00B821D2"/>
    <w:rsid w:val="00B86299"/>
    <w:rsid w:val="00B86965"/>
    <w:rsid w:val="00B87A6E"/>
    <w:rsid w:val="00B92590"/>
    <w:rsid w:val="00B9580A"/>
    <w:rsid w:val="00BB45CE"/>
    <w:rsid w:val="00BC1CC9"/>
    <w:rsid w:val="00BC6D75"/>
    <w:rsid w:val="00BD1356"/>
    <w:rsid w:val="00BD365F"/>
    <w:rsid w:val="00BD370B"/>
    <w:rsid w:val="00BD384F"/>
    <w:rsid w:val="00BD687A"/>
    <w:rsid w:val="00BD781A"/>
    <w:rsid w:val="00BE21B7"/>
    <w:rsid w:val="00BE420C"/>
    <w:rsid w:val="00BE5D94"/>
    <w:rsid w:val="00BE6FAB"/>
    <w:rsid w:val="00BF0A4E"/>
    <w:rsid w:val="00BF11F0"/>
    <w:rsid w:val="00BF49B6"/>
    <w:rsid w:val="00BF51C0"/>
    <w:rsid w:val="00C14CE0"/>
    <w:rsid w:val="00C168B9"/>
    <w:rsid w:val="00C20F53"/>
    <w:rsid w:val="00C239AC"/>
    <w:rsid w:val="00C23D96"/>
    <w:rsid w:val="00C435B2"/>
    <w:rsid w:val="00C53A03"/>
    <w:rsid w:val="00C54843"/>
    <w:rsid w:val="00C61727"/>
    <w:rsid w:val="00C617B9"/>
    <w:rsid w:val="00C726CD"/>
    <w:rsid w:val="00C77C7D"/>
    <w:rsid w:val="00C807A4"/>
    <w:rsid w:val="00C91C6B"/>
    <w:rsid w:val="00C931C9"/>
    <w:rsid w:val="00CA0EE9"/>
    <w:rsid w:val="00CA27D3"/>
    <w:rsid w:val="00CB35A0"/>
    <w:rsid w:val="00CC2B12"/>
    <w:rsid w:val="00CD6586"/>
    <w:rsid w:val="00CF135E"/>
    <w:rsid w:val="00CF3363"/>
    <w:rsid w:val="00CF52D7"/>
    <w:rsid w:val="00CF6C8B"/>
    <w:rsid w:val="00D072B2"/>
    <w:rsid w:val="00D20217"/>
    <w:rsid w:val="00D31788"/>
    <w:rsid w:val="00D40567"/>
    <w:rsid w:val="00D40E50"/>
    <w:rsid w:val="00D420C9"/>
    <w:rsid w:val="00D463E9"/>
    <w:rsid w:val="00D47F4C"/>
    <w:rsid w:val="00D500FF"/>
    <w:rsid w:val="00D50E37"/>
    <w:rsid w:val="00D65D77"/>
    <w:rsid w:val="00D675A1"/>
    <w:rsid w:val="00D75862"/>
    <w:rsid w:val="00D7759E"/>
    <w:rsid w:val="00D8318D"/>
    <w:rsid w:val="00D83FDC"/>
    <w:rsid w:val="00D84286"/>
    <w:rsid w:val="00D92585"/>
    <w:rsid w:val="00D95D37"/>
    <w:rsid w:val="00DA1B03"/>
    <w:rsid w:val="00DA5433"/>
    <w:rsid w:val="00DC107E"/>
    <w:rsid w:val="00DC64F9"/>
    <w:rsid w:val="00DC757B"/>
    <w:rsid w:val="00DD24AE"/>
    <w:rsid w:val="00DD4EF6"/>
    <w:rsid w:val="00DD7618"/>
    <w:rsid w:val="00DF34CB"/>
    <w:rsid w:val="00DF5FF5"/>
    <w:rsid w:val="00DF7EBA"/>
    <w:rsid w:val="00E015E0"/>
    <w:rsid w:val="00E0256E"/>
    <w:rsid w:val="00E12688"/>
    <w:rsid w:val="00E13BEA"/>
    <w:rsid w:val="00E16202"/>
    <w:rsid w:val="00E17301"/>
    <w:rsid w:val="00E22528"/>
    <w:rsid w:val="00E2464B"/>
    <w:rsid w:val="00E31941"/>
    <w:rsid w:val="00E34485"/>
    <w:rsid w:val="00E37856"/>
    <w:rsid w:val="00E423C2"/>
    <w:rsid w:val="00E42DF3"/>
    <w:rsid w:val="00E46AF1"/>
    <w:rsid w:val="00E46D40"/>
    <w:rsid w:val="00E57D5D"/>
    <w:rsid w:val="00E72D07"/>
    <w:rsid w:val="00E75748"/>
    <w:rsid w:val="00E83EB3"/>
    <w:rsid w:val="00E93C3E"/>
    <w:rsid w:val="00EA1BBB"/>
    <w:rsid w:val="00EA2B93"/>
    <w:rsid w:val="00EA385B"/>
    <w:rsid w:val="00EB0704"/>
    <w:rsid w:val="00EB1861"/>
    <w:rsid w:val="00EB7D99"/>
    <w:rsid w:val="00ED3402"/>
    <w:rsid w:val="00ED6853"/>
    <w:rsid w:val="00EE0E43"/>
    <w:rsid w:val="00EE445F"/>
    <w:rsid w:val="00EF33A0"/>
    <w:rsid w:val="00EF3ADA"/>
    <w:rsid w:val="00F00290"/>
    <w:rsid w:val="00F00BB8"/>
    <w:rsid w:val="00F012E8"/>
    <w:rsid w:val="00F025EB"/>
    <w:rsid w:val="00F143E5"/>
    <w:rsid w:val="00F163C7"/>
    <w:rsid w:val="00F21735"/>
    <w:rsid w:val="00F21F68"/>
    <w:rsid w:val="00F338A7"/>
    <w:rsid w:val="00F41658"/>
    <w:rsid w:val="00F41675"/>
    <w:rsid w:val="00F45F4A"/>
    <w:rsid w:val="00F46AD6"/>
    <w:rsid w:val="00F54A35"/>
    <w:rsid w:val="00F569B0"/>
    <w:rsid w:val="00F61BBC"/>
    <w:rsid w:val="00F62C5F"/>
    <w:rsid w:val="00F63332"/>
    <w:rsid w:val="00F739B7"/>
    <w:rsid w:val="00F73DAC"/>
    <w:rsid w:val="00F77F0E"/>
    <w:rsid w:val="00F77F6C"/>
    <w:rsid w:val="00F87395"/>
    <w:rsid w:val="00F87D2D"/>
    <w:rsid w:val="00F9198C"/>
    <w:rsid w:val="00F93E75"/>
    <w:rsid w:val="00F9414C"/>
    <w:rsid w:val="00F967DC"/>
    <w:rsid w:val="00FA0118"/>
    <w:rsid w:val="00FA2F47"/>
    <w:rsid w:val="00FA64DF"/>
    <w:rsid w:val="00FB12E1"/>
    <w:rsid w:val="00FB350E"/>
    <w:rsid w:val="00FC0114"/>
    <w:rsid w:val="00FC128B"/>
    <w:rsid w:val="00FC3634"/>
    <w:rsid w:val="00FD2888"/>
    <w:rsid w:val="00FD46CF"/>
    <w:rsid w:val="00FD7512"/>
    <w:rsid w:val="00FE6A43"/>
    <w:rsid w:val="00FE7747"/>
    <w:rsid w:val="00FE7B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0F3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1277F"/>
    <w:rPr>
      <w:rFonts w:ascii="Times New Roman" w:eastAsia="MS Mincho" w:hAnsi="Times New Roman" w:cs="Times New Roman"/>
      <w:lang w:val="en-US"/>
    </w:rPr>
  </w:style>
  <w:style w:type="paragraph" w:styleId="Heading1">
    <w:name w:val="heading 1"/>
    <w:basedOn w:val="Normal"/>
    <w:next w:val="Normal"/>
    <w:link w:val="Heading1Char"/>
    <w:uiPriority w:val="9"/>
    <w:qFormat/>
    <w:rsid w:val="0007397A"/>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1"/>
    <w:basedOn w:val="Heading1"/>
    <w:next w:val="Normal"/>
    <w:rsid w:val="0007397A"/>
    <w:pPr>
      <w:keepLines w:val="0"/>
      <w:widowControl w:val="0"/>
      <w:numPr>
        <w:numId w:val="1"/>
      </w:numPr>
      <w:tabs>
        <w:tab w:val="clear" w:pos="2268"/>
        <w:tab w:val="num" w:pos="851"/>
        <w:tab w:val="right" w:pos="8789"/>
      </w:tabs>
      <w:spacing w:before="0"/>
      <w:ind w:left="851" w:hanging="851"/>
      <w:jc w:val="both"/>
      <w:outlineLvl w:val="9"/>
    </w:pPr>
    <w:rPr>
      <w:rFonts w:ascii="Times New Roman" w:eastAsia="Times New Roman" w:hAnsi="Times New Roman" w:cs="Times New Roman"/>
      <w:bCs w:val="0"/>
      <w:caps/>
      <w:color w:val="auto"/>
      <w:sz w:val="24"/>
      <w:szCs w:val="20"/>
      <w:lang w:val="en-US" w:eastAsia="en-GB"/>
    </w:rPr>
  </w:style>
  <w:style w:type="character" w:customStyle="1" w:styleId="Heading1Char">
    <w:name w:val="Heading 1 Char"/>
    <w:basedOn w:val="DefaultParagraphFont"/>
    <w:link w:val="Heading1"/>
    <w:uiPriority w:val="9"/>
    <w:rsid w:val="0007397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76666"/>
    <w:pPr>
      <w:ind w:left="720"/>
      <w:contextualSpacing/>
    </w:pPr>
  </w:style>
  <w:style w:type="paragraph" w:styleId="Revision">
    <w:name w:val="Revision"/>
    <w:hidden/>
    <w:uiPriority w:val="99"/>
    <w:semiHidden/>
    <w:rsid w:val="004C1512"/>
    <w:rPr>
      <w:rFonts w:ascii="Times New Roman" w:eastAsia="MS Mincho" w:hAnsi="Times New Roman" w:cs="Times New Roman"/>
      <w:lang w:val="en-US"/>
    </w:rPr>
  </w:style>
  <w:style w:type="paragraph" w:styleId="BalloonText">
    <w:name w:val="Balloon Text"/>
    <w:basedOn w:val="Normal"/>
    <w:link w:val="BalloonTextChar"/>
    <w:uiPriority w:val="99"/>
    <w:semiHidden/>
    <w:unhideWhenUsed/>
    <w:rsid w:val="004C1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512"/>
    <w:rPr>
      <w:rFonts w:ascii="Lucida Grande" w:eastAsia="MS Mincho" w:hAnsi="Lucida Grande" w:cs="Lucida Grande"/>
      <w:sz w:val="18"/>
      <w:szCs w:val="18"/>
      <w:lang w:val="en-US"/>
    </w:rPr>
  </w:style>
  <w:style w:type="character" w:styleId="CommentReference">
    <w:name w:val="annotation reference"/>
    <w:basedOn w:val="DefaultParagraphFont"/>
    <w:uiPriority w:val="99"/>
    <w:semiHidden/>
    <w:unhideWhenUsed/>
    <w:rsid w:val="00E57D5D"/>
    <w:rPr>
      <w:sz w:val="16"/>
      <w:szCs w:val="16"/>
    </w:rPr>
  </w:style>
  <w:style w:type="paragraph" w:styleId="CommentText">
    <w:name w:val="annotation text"/>
    <w:basedOn w:val="Normal"/>
    <w:link w:val="CommentTextChar"/>
    <w:uiPriority w:val="99"/>
    <w:semiHidden/>
    <w:unhideWhenUsed/>
    <w:rsid w:val="00E57D5D"/>
    <w:rPr>
      <w:sz w:val="20"/>
      <w:szCs w:val="20"/>
    </w:rPr>
  </w:style>
  <w:style w:type="character" w:customStyle="1" w:styleId="CommentTextChar">
    <w:name w:val="Comment Text Char"/>
    <w:basedOn w:val="DefaultParagraphFont"/>
    <w:link w:val="CommentText"/>
    <w:uiPriority w:val="99"/>
    <w:semiHidden/>
    <w:rsid w:val="00E57D5D"/>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57D5D"/>
    <w:rPr>
      <w:b/>
      <w:bCs/>
    </w:rPr>
  </w:style>
  <w:style w:type="character" w:customStyle="1" w:styleId="CommentSubjectChar">
    <w:name w:val="Comment Subject Char"/>
    <w:basedOn w:val="CommentTextChar"/>
    <w:link w:val="CommentSubject"/>
    <w:uiPriority w:val="99"/>
    <w:semiHidden/>
    <w:rsid w:val="00E57D5D"/>
    <w:rPr>
      <w:rFonts w:ascii="Times New Roman" w:eastAsia="MS Mincho" w:hAnsi="Times New Roman" w:cs="Times New Roman"/>
      <w:b/>
      <w:bCs/>
      <w:sz w:val="20"/>
      <w:szCs w:val="20"/>
      <w:lang w:val="en-US"/>
    </w:rPr>
  </w:style>
  <w:style w:type="paragraph" w:customStyle="1" w:styleId="Default">
    <w:name w:val="Default"/>
    <w:rsid w:val="007A5D0A"/>
    <w:pPr>
      <w:widowControl w:val="0"/>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C807A4"/>
    <w:pPr>
      <w:tabs>
        <w:tab w:val="center" w:pos="4320"/>
        <w:tab w:val="right" w:pos="8640"/>
      </w:tabs>
    </w:pPr>
  </w:style>
  <w:style w:type="character" w:customStyle="1" w:styleId="HeaderChar">
    <w:name w:val="Header Char"/>
    <w:basedOn w:val="DefaultParagraphFont"/>
    <w:link w:val="Header"/>
    <w:uiPriority w:val="99"/>
    <w:rsid w:val="00C807A4"/>
    <w:rPr>
      <w:rFonts w:ascii="Times New Roman" w:eastAsia="MS Mincho" w:hAnsi="Times New Roman" w:cs="Times New Roman"/>
      <w:lang w:val="en-US"/>
    </w:rPr>
  </w:style>
  <w:style w:type="paragraph" w:styleId="Footer">
    <w:name w:val="footer"/>
    <w:basedOn w:val="Normal"/>
    <w:link w:val="FooterChar"/>
    <w:uiPriority w:val="99"/>
    <w:unhideWhenUsed/>
    <w:rsid w:val="00C807A4"/>
    <w:pPr>
      <w:tabs>
        <w:tab w:val="center" w:pos="4320"/>
        <w:tab w:val="right" w:pos="8640"/>
      </w:tabs>
    </w:pPr>
  </w:style>
  <w:style w:type="character" w:customStyle="1" w:styleId="FooterChar">
    <w:name w:val="Footer Char"/>
    <w:basedOn w:val="DefaultParagraphFont"/>
    <w:link w:val="Footer"/>
    <w:uiPriority w:val="99"/>
    <w:rsid w:val="00C807A4"/>
    <w:rPr>
      <w:rFonts w:ascii="Times New Roman" w:eastAsia="MS Mincho" w:hAnsi="Times New Roman" w:cs="Times New Roman"/>
      <w:lang w:val="en-US"/>
    </w:rPr>
  </w:style>
  <w:style w:type="character" w:styleId="PageNumber">
    <w:name w:val="page number"/>
    <w:basedOn w:val="DefaultParagraphFont"/>
    <w:uiPriority w:val="99"/>
    <w:semiHidden/>
    <w:unhideWhenUsed/>
    <w:rsid w:val="00C807A4"/>
  </w:style>
  <w:style w:type="paragraph" w:styleId="DocumentMap">
    <w:name w:val="Document Map"/>
    <w:basedOn w:val="Normal"/>
    <w:link w:val="DocumentMapChar"/>
    <w:uiPriority w:val="99"/>
    <w:semiHidden/>
    <w:unhideWhenUsed/>
    <w:rsid w:val="00206552"/>
  </w:style>
  <w:style w:type="character" w:customStyle="1" w:styleId="DocumentMapChar">
    <w:name w:val="Document Map Char"/>
    <w:basedOn w:val="DefaultParagraphFont"/>
    <w:link w:val="DocumentMap"/>
    <w:uiPriority w:val="99"/>
    <w:semiHidden/>
    <w:rsid w:val="00206552"/>
    <w:rPr>
      <w:rFonts w:ascii="Times New Roman" w:eastAsia="MS Mincho" w:hAnsi="Times New Roman" w:cs="Times New Roman"/>
      <w:lang w:val="en-US"/>
    </w:rPr>
  </w:style>
  <w:style w:type="character" w:styleId="Hyperlink">
    <w:name w:val="Hyperlink"/>
    <w:basedOn w:val="DefaultParagraphFont"/>
    <w:uiPriority w:val="99"/>
    <w:unhideWhenUsed/>
    <w:rsid w:val="00F00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1546">
      <w:bodyDiv w:val="1"/>
      <w:marLeft w:val="0"/>
      <w:marRight w:val="0"/>
      <w:marTop w:val="0"/>
      <w:marBottom w:val="0"/>
      <w:divBdr>
        <w:top w:val="none" w:sz="0" w:space="0" w:color="auto"/>
        <w:left w:val="none" w:sz="0" w:space="0" w:color="auto"/>
        <w:bottom w:val="none" w:sz="0" w:space="0" w:color="auto"/>
        <w:right w:val="none" w:sz="0" w:space="0" w:color="auto"/>
      </w:divBdr>
    </w:div>
    <w:div w:id="613751635">
      <w:bodyDiv w:val="1"/>
      <w:marLeft w:val="0"/>
      <w:marRight w:val="0"/>
      <w:marTop w:val="0"/>
      <w:marBottom w:val="0"/>
      <w:divBdr>
        <w:top w:val="none" w:sz="0" w:space="0" w:color="auto"/>
        <w:left w:val="none" w:sz="0" w:space="0" w:color="auto"/>
        <w:bottom w:val="none" w:sz="0" w:space="0" w:color="auto"/>
        <w:right w:val="none" w:sz="0" w:space="0" w:color="auto"/>
      </w:divBdr>
      <w:divsChild>
        <w:div w:id="324944161">
          <w:marLeft w:val="720"/>
          <w:marRight w:val="0"/>
          <w:marTop w:val="100"/>
          <w:marBottom w:val="0"/>
          <w:divBdr>
            <w:top w:val="none" w:sz="0" w:space="0" w:color="auto"/>
            <w:left w:val="none" w:sz="0" w:space="0" w:color="auto"/>
            <w:bottom w:val="none" w:sz="0" w:space="0" w:color="auto"/>
            <w:right w:val="none" w:sz="0" w:space="0" w:color="auto"/>
          </w:divBdr>
        </w:div>
      </w:divsChild>
    </w:div>
    <w:div w:id="1389232476">
      <w:bodyDiv w:val="1"/>
      <w:marLeft w:val="0"/>
      <w:marRight w:val="0"/>
      <w:marTop w:val="0"/>
      <w:marBottom w:val="0"/>
      <w:divBdr>
        <w:top w:val="none" w:sz="0" w:space="0" w:color="auto"/>
        <w:left w:val="none" w:sz="0" w:space="0" w:color="auto"/>
        <w:bottom w:val="none" w:sz="0" w:space="0" w:color="auto"/>
        <w:right w:val="none" w:sz="0" w:space="0" w:color="auto"/>
      </w:divBdr>
      <w:divsChild>
        <w:div w:id="796682442">
          <w:marLeft w:val="0"/>
          <w:marRight w:val="0"/>
          <w:marTop w:val="0"/>
          <w:marBottom w:val="0"/>
          <w:divBdr>
            <w:top w:val="none" w:sz="0" w:space="0" w:color="auto"/>
            <w:left w:val="none" w:sz="0" w:space="0" w:color="auto"/>
            <w:bottom w:val="none" w:sz="0" w:space="0" w:color="auto"/>
            <w:right w:val="none" w:sz="0" w:space="0" w:color="auto"/>
          </w:divBdr>
        </w:div>
        <w:div w:id="828443749">
          <w:marLeft w:val="0"/>
          <w:marRight w:val="0"/>
          <w:marTop w:val="0"/>
          <w:marBottom w:val="0"/>
          <w:divBdr>
            <w:top w:val="none" w:sz="0" w:space="0" w:color="auto"/>
            <w:left w:val="none" w:sz="0" w:space="0" w:color="auto"/>
            <w:bottom w:val="none" w:sz="0" w:space="0" w:color="auto"/>
            <w:right w:val="none" w:sz="0" w:space="0" w:color="auto"/>
          </w:divBdr>
        </w:div>
        <w:div w:id="183523722">
          <w:marLeft w:val="0"/>
          <w:marRight w:val="0"/>
          <w:marTop w:val="0"/>
          <w:marBottom w:val="0"/>
          <w:divBdr>
            <w:top w:val="none" w:sz="0" w:space="0" w:color="auto"/>
            <w:left w:val="none" w:sz="0" w:space="0" w:color="auto"/>
            <w:bottom w:val="none" w:sz="0" w:space="0" w:color="auto"/>
            <w:right w:val="none" w:sz="0" w:space="0" w:color="auto"/>
          </w:divBdr>
        </w:div>
        <w:div w:id="478688080">
          <w:marLeft w:val="0"/>
          <w:marRight w:val="0"/>
          <w:marTop w:val="0"/>
          <w:marBottom w:val="0"/>
          <w:divBdr>
            <w:top w:val="none" w:sz="0" w:space="0" w:color="auto"/>
            <w:left w:val="none" w:sz="0" w:space="0" w:color="auto"/>
            <w:bottom w:val="none" w:sz="0" w:space="0" w:color="auto"/>
            <w:right w:val="none" w:sz="0" w:space="0" w:color="auto"/>
          </w:divBdr>
        </w:div>
        <w:div w:id="181212811">
          <w:marLeft w:val="0"/>
          <w:marRight w:val="0"/>
          <w:marTop w:val="0"/>
          <w:marBottom w:val="0"/>
          <w:divBdr>
            <w:top w:val="none" w:sz="0" w:space="0" w:color="auto"/>
            <w:left w:val="none" w:sz="0" w:space="0" w:color="auto"/>
            <w:bottom w:val="none" w:sz="0" w:space="0" w:color="auto"/>
            <w:right w:val="none" w:sz="0" w:space="0" w:color="auto"/>
          </w:divBdr>
        </w:div>
      </w:divsChild>
    </w:div>
    <w:div w:id="1921939375">
      <w:bodyDiv w:val="1"/>
      <w:marLeft w:val="0"/>
      <w:marRight w:val="0"/>
      <w:marTop w:val="0"/>
      <w:marBottom w:val="0"/>
      <w:divBdr>
        <w:top w:val="none" w:sz="0" w:space="0" w:color="auto"/>
        <w:left w:val="none" w:sz="0" w:space="0" w:color="auto"/>
        <w:bottom w:val="none" w:sz="0" w:space="0" w:color="auto"/>
        <w:right w:val="none" w:sz="0" w:space="0" w:color="auto"/>
      </w:divBdr>
    </w:div>
    <w:div w:id="1990791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863E-CAF9-4B41-85EF-A8BC8D3E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MSYS Ltd</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Husband</dc:creator>
  <cp:lastModifiedBy>Microsoft Office User</cp:lastModifiedBy>
  <cp:revision>2</cp:revision>
  <cp:lastPrinted>2018-11-27T06:11:00Z</cp:lastPrinted>
  <dcterms:created xsi:type="dcterms:W3CDTF">2019-03-12T03:45:00Z</dcterms:created>
  <dcterms:modified xsi:type="dcterms:W3CDTF">2019-03-12T03:45:00Z</dcterms:modified>
</cp:coreProperties>
</file>