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1915415" w14:textId="117F02B8" w:rsidR="001E1177" w:rsidRDefault="001E1177">
      <w:r>
        <w:rPr>
          <w:noProof/>
        </w:rPr>
        <w:drawing>
          <wp:anchor distT="0" distB="0" distL="0" distR="0" simplePos="0" relativeHeight="251657728" behindDoc="1" locked="0" layoutInCell="1" allowOverlap="1" wp14:anchorId="1356B684" wp14:editId="33DDA84D">
            <wp:simplePos x="0" y="0"/>
            <wp:positionH relativeFrom="column">
              <wp:posOffset>-593725</wp:posOffset>
            </wp:positionH>
            <wp:positionV relativeFrom="paragraph">
              <wp:posOffset>-600819</wp:posOffset>
            </wp:positionV>
            <wp:extent cx="7537450" cy="982027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450" cy="982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AFCB3EF" w14:textId="5097F5D4" w:rsidR="001E1177" w:rsidRDefault="001E1177">
      <w:r>
        <w:rPr>
          <w:noProof/>
        </w:rPr>
        <mc:AlternateContent>
          <mc:Choice Requires="wps">
            <w:drawing>
              <wp:anchor distT="0" distB="0" distL="114300" distR="114300" simplePos="0" relativeHeight="251658752" behindDoc="0" locked="0" layoutInCell="1" allowOverlap="1" wp14:anchorId="442373B4" wp14:editId="4FFDFF76">
                <wp:simplePos x="0" y="0"/>
                <wp:positionH relativeFrom="column">
                  <wp:posOffset>-217693</wp:posOffset>
                </wp:positionH>
                <wp:positionV relativeFrom="paragraph">
                  <wp:posOffset>6426200</wp:posOffset>
                </wp:positionV>
                <wp:extent cx="6657975" cy="17780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778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92DB72" w14:textId="07A0B3CD" w:rsidR="00A90B5B" w:rsidRPr="001B0E5A" w:rsidRDefault="001B0E5A" w:rsidP="002E0969">
                            <w:pPr>
                              <w:spacing w:line="216" w:lineRule="auto"/>
                              <w:rPr>
                                <w:rFonts w:asciiTheme="minorHAnsi" w:hAnsiTheme="minorHAnsi"/>
                                <w:color w:val="92D050"/>
                                <w:sz w:val="52"/>
                              </w:rPr>
                            </w:pPr>
                            <w:r w:rsidRPr="001B0E5A">
                              <w:rPr>
                                <w:rFonts w:asciiTheme="minorHAnsi" w:hAnsiTheme="minorHAnsi"/>
                                <w:color w:val="92D050"/>
                                <w:sz w:val="52"/>
                              </w:rPr>
                              <w:t>Earth Observation Training, Education and Capacity Development Network (EOTEC DevNet)</w:t>
                            </w:r>
                          </w:p>
                          <w:p w14:paraId="5B154E88" w14:textId="77777777" w:rsidR="002E0969" w:rsidRPr="001B0E5A" w:rsidRDefault="002E0969" w:rsidP="002E0969">
                            <w:pPr>
                              <w:spacing w:before="40"/>
                              <w:rPr>
                                <w:rFonts w:asciiTheme="minorHAnsi" w:hAnsiTheme="minorHAnsi"/>
                                <w:color w:val="FFFFFF" w:themeColor="background1"/>
                                <w:sz w:val="32"/>
                              </w:rPr>
                            </w:pPr>
                            <w:r>
                              <w:rPr>
                                <w:rFonts w:asciiTheme="minorHAnsi" w:hAnsiTheme="minorHAnsi"/>
                                <w:color w:val="FFFFFF" w:themeColor="background1"/>
                                <w:sz w:val="32"/>
                              </w:rPr>
                              <w:t>CEOS Deliverable Report for CB-20-05/CB-46 – “Establishment of the Space Capacity Development Advisory Board”</w:t>
                            </w:r>
                          </w:p>
                          <w:p w14:paraId="5510B327" w14:textId="5C86B695" w:rsidR="001B0E5A" w:rsidRPr="002E0969" w:rsidRDefault="002A3091" w:rsidP="002E0969">
                            <w:pPr>
                              <w:spacing w:before="40"/>
                              <w:rPr>
                                <w:rFonts w:asciiTheme="minorHAnsi" w:hAnsiTheme="minorHAnsi"/>
                                <w:color w:val="FFFFFF" w:themeColor="background1"/>
                                <w:sz w:val="32"/>
                              </w:rPr>
                            </w:pPr>
                            <w:r>
                              <w:rPr>
                                <w:rFonts w:asciiTheme="minorHAnsi" w:hAnsiTheme="minorHAnsi"/>
                                <w:color w:val="FFFFFF" w:themeColor="background1"/>
                                <w:sz w:val="32"/>
                              </w:rPr>
                              <w:t>Jan 28</w:t>
                            </w:r>
                            <w:r w:rsidR="00B81013">
                              <w:rPr>
                                <w:rFonts w:asciiTheme="minorHAnsi" w:hAnsiTheme="minorHAnsi"/>
                                <w:color w:val="FFFFFF" w:themeColor="background1"/>
                                <w:sz w:val="32"/>
                              </w:rPr>
                              <w:t>,</w:t>
                            </w:r>
                            <w:r w:rsidR="001B0E5A">
                              <w:rPr>
                                <w:rFonts w:asciiTheme="minorHAnsi" w:hAnsiTheme="minorHAnsi"/>
                                <w:color w:val="FFFFFF" w:themeColor="background1"/>
                                <w:sz w:val="32"/>
                              </w:rPr>
                              <w:t xml:space="preserve"> 202</w:t>
                            </w:r>
                            <w:r>
                              <w:rPr>
                                <w:rFonts w:asciiTheme="minorHAnsi" w:hAnsiTheme="minorHAnsi"/>
                                <w:color w:val="FFFFFF" w:themeColor="background1"/>
                                <w:sz w:val="32"/>
                              </w:rPr>
                              <w:t>1</w:t>
                            </w:r>
                            <w:r w:rsidR="001B0E5A" w:rsidRPr="001B0E5A">
                              <w:rPr>
                                <w:rFonts w:asciiTheme="minorHAnsi" w:hAnsiTheme="minorHAnsi"/>
                                <w:color w:val="FFFFFF" w:themeColor="background1"/>
                                <w:sz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373B4" id="_x0000_t202" coordsize="21600,21600" o:spt="202" path="m,l,21600r21600,l21600,xe">
                <v:stroke joinstyle="miter"/>
                <v:path gradientshapeok="t" o:connecttype="rect"/>
              </v:shapetype>
              <v:shape id="Text Box 3" o:spid="_x0000_s1026" type="#_x0000_t202" style="position:absolute;margin-left:-17.15pt;margin-top:506pt;width:524.25pt;height:1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" filled="f" stroked="f">
                <v:textbox>
                  <w:txbxContent>
                    <w:p w14:paraId="5B92DB72" w14:textId="07A0B3CD" w:rsidR="00A90B5B" w:rsidRPr="001B0E5A" w:rsidRDefault="001B0E5A" w:rsidP="002E0969">
                      <w:pPr>
                        <w:spacing w:line="216" w:lineRule="auto"/>
                        <w:rPr>
                          <w:rFonts w:asciiTheme="minorHAnsi" w:hAnsiTheme="minorHAnsi"/>
                          <w:color w:val="92D050"/>
                          <w:sz w:val="52"/>
                        </w:rPr>
                      </w:pPr>
                      <w:r w:rsidRPr="001B0E5A">
                        <w:rPr>
                          <w:rFonts w:asciiTheme="minorHAnsi" w:hAnsiTheme="minorHAnsi"/>
                          <w:color w:val="92D050"/>
                          <w:sz w:val="52"/>
                        </w:rPr>
                        <w:t xml:space="preserve">Earth Observation Training, Education and Capacity Development Network (EOTEC </w:t>
                      </w:r>
                      <w:proofErr w:type="spellStart"/>
                      <w:r w:rsidRPr="001B0E5A">
                        <w:rPr>
                          <w:rFonts w:asciiTheme="minorHAnsi" w:hAnsiTheme="minorHAnsi"/>
                          <w:color w:val="92D050"/>
                          <w:sz w:val="52"/>
                        </w:rPr>
                        <w:t>DevNet</w:t>
                      </w:r>
                      <w:proofErr w:type="spellEnd"/>
                      <w:r w:rsidRPr="001B0E5A">
                        <w:rPr>
                          <w:rFonts w:asciiTheme="minorHAnsi" w:hAnsiTheme="minorHAnsi"/>
                          <w:color w:val="92D050"/>
                          <w:sz w:val="52"/>
                        </w:rPr>
                        <w:t>)</w:t>
                      </w:r>
                    </w:p>
                    <w:p w14:paraId="5B154E88" w14:textId="77777777" w:rsidR="002E0969" w:rsidRPr="001B0E5A" w:rsidRDefault="002E0969" w:rsidP="002E0969">
                      <w:pPr>
                        <w:spacing w:before="40"/>
                        <w:rPr>
                          <w:rFonts w:asciiTheme="minorHAnsi" w:hAnsiTheme="minorHAnsi"/>
                          <w:color w:val="FFFFFF" w:themeColor="background1"/>
                          <w:sz w:val="32"/>
                        </w:rPr>
                      </w:pPr>
                      <w:r>
                        <w:rPr>
                          <w:rFonts w:asciiTheme="minorHAnsi" w:hAnsiTheme="minorHAnsi"/>
                          <w:color w:val="FFFFFF" w:themeColor="background1"/>
                          <w:sz w:val="32"/>
                        </w:rPr>
                        <w:t>CEOS Deliverable Report for CB-20-05/CB-46 – “Establishment of the Space Capacity Development Advisory Board”</w:t>
                      </w:r>
                    </w:p>
                    <w:p w14:paraId="5510B327" w14:textId="5C86B695" w:rsidR="001B0E5A" w:rsidRPr="002E0969" w:rsidRDefault="002A3091" w:rsidP="002E0969">
                      <w:pPr>
                        <w:spacing w:before="40"/>
                        <w:rPr>
                          <w:rFonts w:asciiTheme="minorHAnsi" w:hAnsiTheme="minorHAnsi"/>
                          <w:color w:val="FFFFFF" w:themeColor="background1"/>
                          <w:sz w:val="32"/>
                        </w:rPr>
                      </w:pPr>
                      <w:r>
                        <w:rPr>
                          <w:rFonts w:asciiTheme="minorHAnsi" w:hAnsiTheme="minorHAnsi"/>
                          <w:color w:val="FFFFFF" w:themeColor="background1"/>
                          <w:sz w:val="32"/>
                        </w:rPr>
                        <w:t>Jan 28</w:t>
                      </w:r>
                      <w:r w:rsidR="00B81013">
                        <w:rPr>
                          <w:rFonts w:asciiTheme="minorHAnsi" w:hAnsiTheme="minorHAnsi"/>
                          <w:color w:val="FFFFFF" w:themeColor="background1"/>
                          <w:sz w:val="32"/>
                        </w:rPr>
                        <w:t>,</w:t>
                      </w:r>
                      <w:r w:rsidR="001B0E5A">
                        <w:rPr>
                          <w:rFonts w:asciiTheme="minorHAnsi" w:hAnsiTheme="minorHAnsi"/>
                          <w:color w:val="FFFFFF" w:themeColor="background1"/>
                          <w:sz w:val="32"/>
                        </w:rPr>
                        <w:t xml:space="preserve"> 202</w:t>
                      </w:r>
                      <w:r>
                        <w:rPr>
                          <w:rFonts w:asciiTheme="minorHAnsi" w:hAnsiTheme="minorHAnsi"/>
                          <w:color w:val="FFFFFF" w:themeColor="background1"/>
                          <w:sz w:val="32"/>
                        </w:rPr>
                        <w:t>1</w:t>
                      </w:r>
                      <w:r w:rsidR="001B0E5A" w:rsidRPr="001B0E5A">
                        <w:rPr>
                          <w:rFonts w:asciiTheme="minorHAnsi" w:hAnsiTheme="minorHAnsi"/>
                          <w:color w:val="FFFFFF" w:themeColor="background1"/>
                          <w:sz w:val="32"/>
                        </w:rPr>
                        <w:t xml:space="preserve"> </w:t>
                      </w:r>
                    </w:p>
                  </w:txbxContent>
                </v:textbox>
              </v:shape>
            </w:pict>
          </mc:Fallback>
        </mc:AlternateContent>
      </w:r>
      <w:r>
        <w:br w:type="page"/>
      </w:r>
    </w:p>
    <w:p w14:paraId="207C4643" w14:textId="67657138" w:rsidR="00EA5C11" w:rsidRPr="001E1177" w:rsidRDefault="00EA5C11" w:rsidP="00EA5C11">
      <w:pPr>
        <w:rPr>
          <w:rFonts w:asciiTheme="minorHAnsi" w:hAnsiTheme="minorHAnsi" w:cstheme="minorHAnsi"/>
          <w:b/>
          <w:color w:val="014481"/>
          <w:sz w:val="28"/>
        </w:rPr>
      </w:pPr>
      <w:r w:rsidRPr="001E1177">
        <w:rPr>
          <w:rFonts w:asciiTheme="minorHAnsi" w:hAnsiTheme="minorHAnsi" w:cstheme="minorHAnsi"/>
          <w:b/>
          <w:color w:val="014481"/>
          <w:sz w:val="28"/>
        </w:rPr>
        <w:lastRenderedPageBreak/>
        <w:t xml:space="preserve">1.  </w:t>
      </w:r>
      <w:r>
        <w:rPr>
          <w:rFonts w:asciiTheme="minorHAnsi" w:hAnsiTheme="minorHAnsi" w:cstheme="minorHAnsi"/>
          <w:b/>
          <w:color w:val="014481"/>
          <w:sz w:val="28"/>
        </w:rPr>
        <w:t>Executive Summary</w:t>
      </w:r>
    </w:p>
    <w:p w14:paraId="6F3CEECD" w14:textId="77777777" w:rsidR="00EA5C11" w:rsidRDefault="00EA5C11" w:rsidP="00D26B05">
      <w:pPr>
        <w:rPr>
          <w:rFonts w:asciiTheme="minorHAnsi" w:hAnsiTheme="minorHAnsi" w:cstheme="minorHAnsi"/>
          <w:sz w:val="22"/>
        </w:rPr>
      </w:pPr>
    </w:p>
    <w:p w14:paraId="56643631" w14:textId="2F9B2DE8" w:rsidR="00EA5C11" w:rsidRDefault="00EA5C11" w:rsidP="00D26B05">
      <w:pPr>
        <w:rPr>
          <w:rFonts w:asciiTheme="minorHAnsi" w:hAnsiTheme="minorHAnsi" w:cstheme="minorHAnsi"/>
          <w:sz w:val="22"/>
        </w:rPr>
      </w:pPr>
      <w:r w:rsidRPr="002E0969">
        <w:rPr>
          <w:rFonts w:asciiTheme="minorHAnsi" w:hAnsiTheme="minorHAnsi" w:cstheme="minorHAnsi"/>
          <w:sz w:val="22"/>
        </w:rPr>
        <w:t xml:space="preserve">A gap exists in the coordination of </w:t>
      </w:r>
      <w:r>
        <w:rPr>
          <w:rFonts w:asciiTheme="minorHAnsi" w:hAnsiTheme="minorHAnsi" w:cstheme="minorHAnsi"/>
          <w:sz w:val="22"/>
        </w:rPr>
        <w:t xml:space="preserve">the efforts to strengthen sustained capacity and use of </w:t>
      </w:r>
      <w:r w:rsidRPr="002E0969">
        <w:rPr>
          <w:rFonts w:asciiTheme="minorHAnsi" w:hAnsiTheme="minorHAnsi" w:cstheme="minorHAnsi"/>
          <w:sz w:val="22"/>
        </w:rPr>
        <w:t>Earth observation</w:t>
      </w:r>
      <w:r>
        <w:rPr>
          <w:rFonts w:asciiTheme="minorHAnsi" w:hAnsiTheme="minorHAnsi" w:cstheme="minorHAnsi"/>
          <w:sz w:val="22"/>
        </w:rPr>
        <w:t>s</w:t>
      </w:r>
      <w:r w:rsidRPr="002E0969">
        <w:rPr>
          <w:rFonts w:asciiTheme="minorHAnsi" w:hAnsiTheme="minorHAnsi" w:cstheme="minorHAnsi"/>
          <w:sz w:val="22"/>
        </w:rPr>
        <w:t xml:space="preserve"> (EO) </w:t>
      </w:r>
      <w:r>
        <w:rPr>
          <w:rFonts w:asciiTheme="minorHAnsi" w:hAnsiTheme="minorHAnsi" w:cstheme="minorHAnsi"/>
          <w:sz w:val="22"/>
        </w:rPr>
        <w:t xml:space="preserve">to meet user needs </w:t>
      </w:r>
      <w:r w:rsidRPr="002E0969">
        <w:rPr>
          <w:rFonts w:asciiTheme="minorHAnsi" w:hAnsiTheme="minorHAnsi" w:cstheme="minorHAnsi"/>
          <w:sz w:val="22"/>
        </w:rPr>
        <w:t>in support to the sustainable development agenda.</w:t>
      </w:r>
      <w:r>
        <w:rPr>
          <w:rFonts w:asciiTheme="minorHAnsi" w:hAnsiTheme="minorHAnsi" w:cstheme="minorHAnsi"/>
          <w:sz w:val="22"/>
        </w:rPr>
        <w:t xml:space="preserve"> </w:t>
      </w:r>
      <w:r>
        <w:rPr>
          <w:rFonts w:asciiTheme="minorHAnsi" w:hAnsiTheme="minorHAnsi" w:cstheme="minorHAnsi"/>
          <w:sz w:val="22"/>
        </w:rPr>
        <w:t>Currently, multiple networks contribute to EO capacity development</w:t>
      </w:r>
      <w:r>
        <w:rPr>
          <w:rFonts w:asciiTheme="minorHAnsi" w:hAnsiTheme="minorHAnsi" w:cstheme="minorHAnsi"/>
          <w:sz w:val="22"/>
        </w:rPr>
        <w:t xml:space="preserve">. </w:t>
      </w:r>
      <w:r>
        <w:rPr>
          <w:rFonts w:asciiTheme="minorHAnsi" w:hAnsiTheme="minorHAnsi" w:cstheme="minorHAnsi"/>
          <w:sz w:val="22"/>
        </w:rPr>
        <w:t>Each of these groups includes many contributors across a global network. Each has overlapping interests and existing relationships that can be further coordinated and leveraged to bring the power of EO to more users. In addition to these networks, the United Nations has multiple related networks whose focus may include use of EO but often have broader training objectives and/or specific target audiences.</w:t>
      </w:r>
      <w:r>
        <w:rPr>
          <w:rFonts w:asciiTheme="minorHAnsi" w:hAnsiTheme="minorHAnsi" w:cstheme="minorHAnsi"/>
          <w:sz w:val="22"/>
        </w:rPr>
        <w:t xml:space="preserve"> </w:t>
      </w:r>
    </w:p>
    <w:p w14:paraId="0EC8B02A" w14:textId="77777777" w:rsidR="00EA5C11" w:rsidRDefault="00EA5C11" w:rsidP="00D26B05">
      <w:pPr>
        <w:rPr>
          <w:rFonts w:asciiTheme="minorHAnsi" w:hAnsiTheme="minorHAnsi" w:cstheme="minorHAnsi"/>
          <w:sz w:val="22"/>
        </w:rPr>
      </w:pPr>
    </w:p>
    <w:p w14:paraId="5F031F08" w14:textId="087801E9" w:rsidR="00EA5C11" w:rsidRDefault="00EA5C11" w:rsidP="00D26B05">
      <w:pPr>
        <w:rPr>
          <w:rFonts w:asciiTheme="minorHAnsi" w:hAnsiTheme="minorHAnsi" w:cstheme="minorHAnsi"/>
          <w:b/>
          <w:color w:val="014481"/>
          <w:sz w:val="28"/>
        </w:rPr>
      </w:pPr>
      <w:r w:rsidRPr="00122178">
        <w:rPr>
          <w:rFonts w:asciiTheme="minorHAnsi" w:hAnsiTheme="minorHAnsi" w:cstheme="minorHAnsi"/>
          <w:sz w:val="22"/>
        </w:rPr>
        <w:t xml:space="preserve">The Earth Observation Training, Education, and Capacity Development Network, or EOTEC </w:t>
      </w:r>
      <w:proofErr w:type="spellStart"/>
      <w:r w:rsidRPr="00122178">
        <w:rPr>
          <w:rFonts w:asciiTheme="minorHAnsi" w:hAnsiTheme="minorHAnsi" w:cstheme="minorHAnsi"/>
          <w:sz w:val="22"/>
        </w:rPr>
        <w:t>DevNet</w:t>
      </w:r>
      <w:proofErr w:type="spellEnd"/>
      <w:r w:rsidRPr="00122178">
        <w:rPr>
          <w:rFonts w:asciiTheme="minorHAnsi" w:hAnsiTheme="minorHAnsi" w:cstheme="minorHAnsi"/>
          <w:sz w:val="22"/>
        </w:rPr>
        <w:t xml:space="preserve">, can </w:t>
      </w:r>
      <w:r>
        <w:rPr>
          <w:rFonts w:asciiTheme="minorHAnsi" w:hAnsiTheme="minorHAnsi" w:cstheme="minorHAnsi"/>
          <w:sz w:val="22"/>
        </w:rPr>
        <w:t>improve</w:t>
      </w:r>
      <w:r w:rsidRPr="00122178">
        <w:rPr>
          <w:rFonts w:asciiTheme="minorHAnsi" w:hAnsiTheme="minorHAnsi" w:cstheme="minorHAnsi"/>
          <w:sz w:val="22"/>
        </w:rPr>
        <w:t xml:space="preserve"> coordination and enhancement of EO space-based asset providers and training providers in support of the </w:t>
      </w:r>
      <w:r>
        <w:rPr>
          <w:rFonts w:asciiTheme="minorHAnsi" w:hAnsiTheme="minorHAnsi" w:cstheme="minorHAnsi"/>
          <w:sz w:val="22"/>
        </w:rPr>
        <w:t>key global development outcomes.</w:t>
      </w:r>
      <w:r>
        <w:rPr>
          <w:rFonts w:asciiTheme="minorHAnsi" w:hAnsiTheme="minorHAnsi" w:cstheme="minorHAnsi"/>
          <w:sz w:val="22"/>
        </w:rPr>
        <w:t xml:space="preserve"> </w:t>
      </w:r>
      <w:r>
        <w:rPr>
          <w:rFonts w:asciiTheme="minorHAnsi" w:hAnsiTheme="minorHAnsi" w:cstheme="minorHAnsi"/>
          <w:sz w:val="22"/>
        </w:rPr>
        <w:t xml:space="preserve">This CEOS deliverable proposes to initiate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as a pilot for two years, with </w:t>
      </w:r>
      <w:proofErr w:type="spellStart"/>
      <w:r>
        <w:rPr>
          <w:rFonts w:asciiTheme="minorHAnsi" w:hAnsiTheme="minorHAnsi" w:cstheme="minorHAnsi"/>
          <w:sz w:val="22"/>
        </w:rPr>
        <w:t>WGCapD</w:t>
      </w:r>
      <w:proofErr w:type="spellEnd"/>
      <w:r>
        <w:rPr>
          <w:rFonts w:asciiTheme="minorHAnsi" w:hAnsiTheme="minorHAnsi" w:cstheme="minorHAnsi"/>
          <w:sz w:val="22"/>
        </w:rPr>
        <w:t xml:space="preserve"> supporting the Secretariat function. Upon evaluation of the pilot, including approaches to sustainability, the open initiative may then be based elsewhere in the network.</w:t>
      </w:r>
      <w:r>
        <w:rPr>
          <w:rFonts w:asciiTheme="minorHAnsi" w:hAnsiTheme="minorHAnsi" w:cstheme="minorHAnsi"/>
          <w:sz w:val="22"/>
        </w:rPr>
        <w:t xml:space="preserve"> </w:t>
      </w:r>
      <w:r>
        <w:rPr>
          <w:rFonts w:asciiTheme="minorHAnsi" w:hAnsiTheme="minorHAnsi" w:cstheme="minorHAnsi"/>
          <w:bCs/>
          <w:sz w:val="22"/>
        </w:rPr>
        <w:t xml:space="preserve">It is proposed that the EOTEC </w:t>
      </w:r>
      <w:proofErr w:type="spellStart"/>
      <w:r>
        <w:rPr>
          <w:rFonts w:asciiTheme="minorHAnsi" w:hAnsiTheme="minorHAnsi" w:cstheme="minorHAnsi"/>
          <w:bCs/>
          <w:sz w:val="22"/>
        </w:rPr>
        <w:t>DevNet</w:t>
      </w:r>
      <w:proofErr w:type="spellEnd"/>
      <w:r>
        <w:rPr>
          <w:rFonts w:asciiTheme="minorHAnsi" w:hAnsiTheme="minorHAnsi" w:cstheme="minorHAnsi"/>
          <w:bCs/>
          <w:sz w:val="22"/>
        </w:rPr>
        <w:t xml:space="preserve"> be jointly led by CEOS </w:t>
      </w:r>
      <w:proofErr w:type="spellStart"/>
      <w:r>
        <w:rPr>
          <w:rFonts w:asciiTheme="minorHAnsi" w:hAnsiTheme="minorHAnsi" w:cstheme="minorHAnsi"/>
          <w:bCs/>
          <w:sz w:val="22"/>
        </w:rPr>
        <w:t>WGCapD</w:t>
      </w:r>
      <w:proofErr w:type="spellEnd"/>
      <w:r>
        <w:rPr>
          <w:rFonts w:asciiTheme="minorHAnsi" w:hAnsiTheme="minorHAnsi" w:cstheme="minorHAnsi"/>
          <w:bCs/>
          <w:sz w:val="22"/>
        </w:rPr>
        <w:t xml:space="preserve">, GEO CD-WG, and CGMS </w:t>
      </w:r>
      <w:proofErr w:type="spellStart"/>
      <w:r>
        <w:rPr>
          <w:rFonts w:asciiTheme="minorHAnsi" w:hAnsiTheme="minorHAnsi" w:cstheme="minorHAnsi"/>
          <w:bCs/>
          <w:sz w:val="22"/>
        </w:rPr>
        <w:t>VLab</w:t>
      </w:r>
      <w:proofErr w:type="spellEnd"/>
      <w:r>
        <w:rPr>
          <w:rFonts w:asciiTheme="minorHAnsi" w:hAnsiTheme="minorHAnsi" w:cstheme="minorHAnsi"/>
          <w:bCs/>
          <w:sz w:val="22"/>
        </w:rPr>
        <w:t xml:space="preserve"> with initial key partners WMO, UNOOSA, and affiliated training centers, e.g. CSSTEAP and CRECTEALC. Key partners will be added as the relevant networks continue to connect.</w:t>
      </w:r>
    </w:p>
    <w:p w14:paraId="10927F55" w14:textId="2F7178DE" w:rsidR="00EA5C11" w:rsidRDefault="00EA5C11" w:rsidP="00D26B05">
      <w:pPr>
        <w:rPr>
          <w:rFonts w:asciiTheme="minorHAnsi" w:hAnsiTheme="minorHAnsi" w:cstheme="minorHAnsi"/>
          <w:b/>
          <w:color w:val="014481"/>
          <w:sz w:val="28"/>
        </w:rPr>
      </w:pPr>
    </w:p>
    <w:p w14:paraId="2F36991E" w14:textId="4F41CD1A" w:rsidR="00EA5C11" w:rsidRDefault="00EA5C11" w:rsidP="00D26B05">
      <w:pPr>
        <w:rPr>
          <w:rFonts w:asciiTheme="minorHAnsi" w:hAnsiTheme="minorHAnsi" w:cstheme="minorHAnsi"/>
          <w:sz w:val="22"/>
        </w:rPr>
      </w:pPr>
      <w:r>
        <w:rPr>
          <w:rFonts w:asciiTheme="minorHAnsi" w:hAnsiTheme="minorHAnsi" w:cstheme="minorHAnsi"/>
          <w:sz w:val="22"/>
        </w:rPr>
        <w:t xml:space="preserve">Why should we begin the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initiative? By creating leadership coordination meetings and a practitioner community of practice among capacity building professionals that serves as a marketplace to facilitate information and knowledge flows, greater global and regional communication will be enabled between the participants in the multiple networks. Through greater communication, EOTEC </w:t>
      </w:r>
      <w:proofErr w:type="spellStart"/>
      <w:r>
        <w:rPr>
          <w:rFonts w:asciiTheme="minorHAnsi" w:hAnsiTheme="minorHAnsi" w:cstheme="minorHAnsi"/>
          <w:sz w:val="22"/>
        </w:rPr>
        <w:t>DevNet</w:t>
      </w:r>
      <w:proofErr w:type="spellEnd"/>
      <w:r>
        <w:rPr>
          <w:rFonts w:asciiTheme="minorHAnsi" w:hAnsiTheme="minorHAnsi" w:cstheme="minorHAnsi"/>
          <w:sz w:val="22"/>
        </w:rPr>
        <w:t xml:space="preserve"> will improve strategic and ad hoc coordination of activities. Through systematic assessment of relevant capacity development resources and current state of skills to use them, gaps will be identified, and approaches to close the gap developed, leading to improved application of EO to meet the sustainability framework goals by 2030</w:t>
      </w:r>
      <w:r>
        <w:rPr>
          <w:rFonts w:asciiTheme="minorHAnsi" w:hAnsiTheme="minorHAnsi" w:cstheme="minorHAnsi"/>
          <w:sz w:val="22"/>
        </w:rPr>
        <w:t>.</w:t>
      </w:r>
    </w:p>
    <w:p w14:paraId="2A663F67" w14:textId="77777777" w:rsidR="00EA5C11" w:rsidRDefault="00EA5C11" w:rsidP="00D26B05">
      <w:pPr>
        <w:rPr>
          <w:rFonts w:asciiTheme="minorHAnsi" w:hAnsiTheme="minorHAnsi" w:cstheme="minorHAnsi"/>
          <w:b/>
          <w:color w:val="014481"/>
          <w:sz w:val="28"/>
        </w:rPr>
      </w:pPr>
    </w:p>
    <w:p w14:paraId="70980723" w14:textId="5CBCEC99" w:rsidR="00AF1E4C" w:rsidRPr="001E1177" w:rsidRDefault="005B1D66" w:rsidP="00D26B05">
      <w:pPr>
        <w:rPr>
          <w:rFonts w:asciiTheme="minorHAnsi" w:hAnsiTheme="minorHAnsi" w:cstheme="minorHAnsi"/>
          <w:b/>
          <w:color w:val="014481"/>
          <w:sz w:val="28"/>
        </w:rPr>
      </w:pPr>
      <w:r>
        <w:rPr>
          <w:rFonts w:asciiTheme="minorHAnsi" w:hAnsiTheme="minorHAnsi" w:cstheme="minorHAnsi"/>
          <w:b/>
          <w:color w:val="014481"/>
          <w:sz w:val="28"/>
        </w:rPr>
        <w:t>2</w:t>
      </w:r>
      <w:r w:rsidR="001E1177" w:rsidRPr="001E1177">
        <w:rPr>
          <w:rFonts w:asciiTheme="minorHAnsi" w:hAnsiTheme="minorHAnsi" w:cstheme="minorHAnsi"/>
          <w:b/>
          <w:color w:val="014481"/>
          <w:sz w:val="28"/>
        </w:rPr>
        <w:t xml:space="preserve">.  </w:t>
      </w:r>
      <w:r w:rsidR="00426489">
        <w:rPr>
          <w:rFonts w:asciiTheme="minorHAnsi" w:hAnsiTheme="minorHAnsi" w:cstheme="minorHAnsi"/>
          <w:b/>
          <w:color w:val="014481"/>
          <w:sz w:val="28"/>
        </w:rPr>
        <w:t>Purpose</w:t>
      </w:r>
      <w:r w:rsidR="00CC7AF1">
        <w:rPr>
          <w:rFonts w:asciiTheme="minorHAnsi" w:hAnsiTheme="minorHAnsi" w:cstheme="minorHAnsi"/>
          <w:b/>
          <w:color w:val="014481"/>
          <w:sz w:val="28"/>
        </w:rPr>
        <w:t xml:space="preserve"> &amp; Background</w:t>
      </w:r>
    </w:p>
    <w:p w14:paraId="1C322785" w14:textId="4B22DF73" w:rsidR="001E1177" w:rsidRPr="009C6B4C" w:rsidRDefault="001E1177" w:rsidP="00D26B05">
      <w:pPr>
        <w:rPr>
          <w:rFonts w:asciiTheme="minorHAnsi" w:hAnsiTheme="minorHAnsi" w:cstheme="minorHAnsi"/>
          <w:sz w:val="22"/>
        </w:rPr>
      </w:pPr>
    </w:p>
    <w:p w14:paraId="0BC8889D" w14:textId="39ABF2BA" w:rsidR="009137F2" w:rsidRDefault="002E0969" w:rsidP="00D26B05">
      <w:pPr>
        <w:rPr>
          <w:rFonts w:asciiTheme="minorHAnsi" w:hAnsiTheme="minorHAnsi" w:cstheme="minorHAnsi"/>
          <w:sz w:val="22"/>
        </w:rPr>
      </w:pPr>
      <w:r w:rsidRPr="002E0969">
        <w:rPr>
          <w:rFonts w:asciiTheme="minorHAnsi" w:hAnsiTheme="minorHAnsi" w:cstheme="minorHAnsi"/>
          <w:sz w:val="22"/>
        </w:rPr>
        <w:t xml:space="preserve">A gap exists in the coordination of </w:t>
      </w:r>
      <w:r w:rsidR="001A162B">
        <w:rPr>
          <w:rFonts w:asciiTheme="minorHAnsi" w:hAnsiTheme="minorHAnsi" w:cstheme="minorHAnsi"/>
          <w:sz w:val="22"/>
        </w:rPr>
        <w:t xml:space="preserve">the efforts to strengthen sustained capacity and use of </w:t>
      </w:r>
      <w:r w:rsidRPr="002E0969">
        <w:rPr>
          <w:rFonts w:asciiTheme="minorHAnsi" w:hAnsiTheme="minorHAnsi" w:cstheme="minorHAnsi"/>
          <w:sz w:val="22"/>
        </w:rPr>
        <w:t>Earth observation</w:t>
      </w:r>
      <w:r w:rsidR="003A601A">
        <w:rPr>
          <w:rFonts w:asciiTheme="minorHAnsi" w:hAnsiTheme="minorHAnsi" w:cstheme="minorHAnsi"/>
          <w:sz w:val="22"/>
        </w:rPr>
        <w:t>s</w:t>
      </w:r>
      <w:r w:rsidRPr="002E0969">
        <w:rPr>
          <w:rFonts w:asciiTheme="minorHAnsi" w:hAnsiTheme="minorHAnsi" w:cstheme="minorHAnsi"/>
          <w:sz w:val="22"/>
        </w:rPr>
        <w:t xml:space="preserve"> (EO) </w:t>
      </w:r>
      <w:r w:rsidR="001A162B">
        <w:rPr>
          <w:rFonts w:asciiTheme="minorHAnsi" w:hAnsiTheme="minorHAnsi" w:cstheme="minorHAnsi"/>
          <w:sz w:val="22"/>
        </w:rPr>
        <w:t xml:space="preserve">to meet user needs </w:t>
      </w:r>
      <w:r w:rsidRPr="002E0969">
        <w:rPr>
          <w:rFonts w:asciiTheme="minorHAnsi" w:hAnsiTheme="minorHAnsi" w:cstheme="minorHAnsi"/>
          <w:sz w:val="22"/>
        </w:rPr>
        <w:t xml:space="preserve">in support to the sustainable development agenda. </w:t>
      </w:r>
      <w:r w:rsidR="009137F2">
        <w:rPr>
          <w:rFonts w:asciiTheme="minorHAnsi" w:hAnsiTheme="minorHAnsi" w:cstheme="minorHAnsi"/>
          <w:sz w:val="22"/>
        </w:rPr>
        <w:t xml:space="preserve">Currently, multiple networks contribute to EO capacity </w:t>
      </w:r>
      <w:r w:rsidR="001A162B">
        <w:rPr>
          <w:rFonts w:asciiTheme="minorHAnsi" w:hAnsiTheme="minorHAnsi" w:cstheme="minorHAnsi"/>
          <w:sz w:val="22"/>
        </w:rPr>
        <w:t>development, as excerpted from their linked websites</w:t>
      </w:r>
      <w:r w:rsidR="009137F2">
        <w:rPr>
          <w:rFonts w:asciiTheme="minorHAnsi" w:hAnsiTheme="minorHAnsi" w:cstheme="minorHAnsi"/>
          <w:sz w:val="22"/>
        </w:rPr>
        <w:t>:</w:t>
      </w:r>
    </w:p>
    <w:p w14:paraId="1BF43672" w14:textId="77777777" w:rsidR="009137F2" w:rsidRDefault="009137F2" w:rsidP="00D26B05">
      <w:pPr>
        <w:rPr>
          <w:rFonts w:asciiTheme="minorHAnsi" w:hAnsiTheme="minorHAnsi" w:cstheme="minorHAnsi"/>
          <w:sz w:val="22"/>
        </w:rPr>
      </w:pPr>
    </w:p>
    <w:p w14:paraId="650680EB" w14:textId="531F3454" w:rsidR="009137F2" w:rsidRDefault="009137F2" w:rsidP="009137F2">
      <w:pPr>
        <w:pStyle w:val="ListParagraph"/>
        <w:numPr>
          <w:ilvl w:val="0"/>
          <w:numId w:val="17"/>
        </w:numPr>
        <w:rPr>
          <w:rFonts w:asciiTheme="minorHAnsi" w:hAnsiTheme="minorHAnsi" w:cstheme="minorHAnsi"/>
          <w:sz w:val="22"/>
        </w:rPr>
      </w:pPr>
      <w:r>
        <w:rPr>
          <w:rFonts w:asciiTheme="minorHAnsi" w:hAnsiTheme="minorHAnsi" w:cstheme="minorHAnsi"/>
          <w:sz w:val="22"/>
        </w:rPr>
        <w:t xml:space="preserve">The Committee on Earth Observation Satellites (CEOS) </w:t>
      </w:r>
      <w:hyperlink r:id="rId9" w:history="1">
        <w:r w:rsidRPr="00122178">
          <w:rPr>
            <w:rStyle w:val="Hyperlink"/>
            <w:rFonts w:asciiTheme="minorHAnsi" w:hAnsiTheme="minorHAnsi" w:cstheme="minorHAnsi"/>
            <w:b/>
            <w:bCs/>
            <w:sz w:val="22"/>
          </w:rPr>
          <w:t>Working Group for Capacity building and Data Democracy (</w:t>
        </w:r>
        <w:proofErr w:type="spellStart"/>
        <w:r w:rsidRPr="00122178">
          <w:rPr>
            <w:rStyle w:val="Hyperlink"/>
            <w:rFonts w:asciiTheme="minorHAnsi" w:hAnsiTheme="minorHAnsi" w:cstheme="minorHAnsi"/>
            <w:b/>
            <w:bCs/>
            <w:sz w:val="22"/>
          </w:rPr>
          <w:t>WCapD</w:t>
        </w:r>
        <w:proofErr w:type="spellEnd"/>
        <w:r w:rsidRPr="00122178">
          <w:rPr>
            <w:rStyle w:val="Hyperlink"/>
            <w:rFonts w:asciiTheme="minorHAnsi" w:hAnsiTheme="minorHAnsi" w:cstheme="minorHAnsi"/>
            <w:b/>
            <w:bCs/>
            <w:sz w:val="22"/>
          </w:rPr>
          <w:t>)</w:t>
        </w:r>
      </w:hyperlink>
      <w:r>
        <w:rPr>
          <w:rFonts w:asciiTheme="minorHAnsi" w:hAnsiTheme="minorHAnsi" w:cstheme="minorHAnsi"/>
          <w:sz w:val="22"/>
        </w:rPr>
        <w:t xml:space="preserve"> aims to </w:t>
      </w:r>
      <w:r w:rsidR="00F53728" w:rsidRPr="00F53728">
        <w:rPr>
          <w:rFonts w:asciiTheme="minorHAnsi" w:hAnsiTheme="minorHAnsi" w:cstheme="minorHAnsi"/>
          <w:sz w:val="22"/>
        </w:rPr>
        <w:t>raise awareness of the value of EO data products and services to user communities, including support to locate and access data, products, and tools, and targeted training workshops</w:t>
      </w:r>
      <w:r w:rsidR="00F53728">
        <w:rPr>
          <w:rFonts w:asciiTheme="minorHAnsi" w:hAnsiTheme="minorHAnsi" w:cstheme="minorHAnsi"/>
          <w:sz w:val="22"/>
        </w:rPr>
        <w:t>.</w:t>
      </w:r>
    </w:p>
    <w:p w14:paraId="394CC3AD" w14:textId="4104E5AD" w:rsidR="00F53728" w:rsidRPr="00122178" w:rsidRDefault="00F53728" w:rsidP="00122178">
      <w:pPr>
        <w:pStyle w:val="ListParagraph"/>
        <w:numPr>
          <w:ilvl w:val="0"/>
          <w:numId w:val="18"/>
        </w:numPr>
        <w:rPr>
          <w:rFonts w:asciiTheme="minorHAnsi" w:hAnsiTheme="minorHAnsi" w:cstheme="minorHAnsi"/>
          <w:sz w:val="22"/>
        </w:rPr>
      </w:pPr>
      <w:r w:rsidRPr="00122178">
        <w:rPr>
          <w:rFonts w:asciiTheme="minorHAnsi" w:hAnsiTheme="minorHAnsi" w:cstheme="minorHAnsi"/>
          <w:sz w:val="22"/>
        </w:rPr>
        <w:t xml:space="preserve">Established by the World Meteorological Organization (WMO) and the Coordination Group for Meteorological Satellites (CGMS), the </w:t>
      </w:r>
      <w:hyperlink r:id="rId10" w:history="1">
        <w:r w:rsidRPr="00122178">
          <w:rPr>
            <w:rStyle w:val="Hyperlink"/>
            <w:rFonts w:asciiTheme="minorHAnsi" w:hAnsiTheme="minorHAnsi" w:cstheme="minorHAnsi"/>
            <w:b/>
            <w:bCs/>
            <w:sz w:val="22"/>
          </w:rPr>
          <w:t>Virtual Laboratory for Training and Education in Satellite Meteorology (</w:t>
        </w:r>
        <w:proofErr w:type="spellStart"/>
        <w:r w:rsidRPr="00122178">
          <w:rPr>
            <w:rStyle w:val="Hyperlink"/>
            <w:rFonts w:asciiTheme="minorHAnsi" w:hAnsiTheme="minorHAnsi" w:cstheme="minorHAnsi"/>
            <w:b/>
            <w:bCs/>
            <w:sz w:val="22"/>
          </w:rPr>
          <w:t>VLab</w:t>
        </w:r>
        <w:proofErr w:type="spellEnd"/>
        <w:r w:rsidRPr="00122178">
          <w:rPr>
            <w:rStyle w:val="Hyperlink"/>
            <w:rFonts w:asciiTheme="minorHAnsi" w:hAnsiTheme="minorHAnsi" w:cstheme="minorHAnsi"/>
            <w:b/>
            <w:bCs/>
            <w:sz w:val="22"/>
          </w:rPr>
          <w:t>)</w:t>
        </w:r>
      </w:hyperlink>
      <w:r w:rsidRPr="00122178">
        <w:rPr>
          <w:rFonts w:asciiTheme="minorHAnsi" w:hAnsiTheme="minorHAnsi" w:cstheme="minorHAnsi"/>
          <w:sz w:val="22"/>
        </w:rPr>
        <w:t xml:space="preserve"> is a global network of specialized training </w:t>
      </w:r>
      <w:proofErr w:type="spellStart"/>
      <w:r w:rsidRPr="00122178">
        <w:rPr>
          <w:rFonts w:asciiTheme="minorHAnsi" w:hAnsiTheme="minorHAnsi" w:cstheme="minorHAnsi"/>
          <w:sz w:val="22"/>
        </w:rPr>
        <w:t>centres</w:t>
      </w:r>
      <w:proofErr w:type="spellEnd"/>
      <w:r w:rsidRPr="00122178">
        <w:rPr>
          <w:rFonts w:asciiTheme="minorHAnsi" w:hAnsiTheme="minorHAnsi" w:cstheme="minorHAnsi"/>
          <w:sz w:val="22"/>
        </w:rPr>
        <w:t xml:space="preserve"> and meteorological satellite operators working together to improve the </w:t>
      </w:r>
      <w:proofErr w:type="spellStart"/>
      <w:r w:rsidRPr="00122178">
        <w:rPr>
          <w:rFonts w:asciiTheme="minorHAnsi" w:hAnsiTheme="minorHAnsi" w:cstheme="minorHAnsi"/>
          <w:sz w:val="22"/>
        </w:rPr>
        <w:t>utilisation</w:t>
      </w:r>
      <w:proofErr w:type="spellEnd"/>
      <w:r w:rsidRPr="00122178">
        <w:rPr>
          <w:rFonts w:asciiTheme="minorHAnsi" w:hAnsiTheme="minorHAnsi" w:cstheme="minorHAnsi"/>
          <w:sz w:val="22"/>
        </w:rPr>
        <w:t xml:space="preserve"> of data and products from meteorological and environmental satellites.</w:t>
      </w:r>
      <w:r w:rsidR="00AF64ED">
        <w:rPr>
          <w:rFonts w:asciiTheme="minorHAnsi" w:hAnsiTheme="minorHAnsi" w:cstheme="minorHAnsi"/>
          <w:sz w:val="22"/>
        </w:rPr>
        <w:t xml:space="preserve"> Within the WMO, </w:t>
      </w:r>
      <w:proofErr w:type="spellStart"/>
      <w:r w:rsidR="00AF64ED">
        <w:rPr>
          <w:rFonts w:asciiTheme="minorHAnsi" w:hAnsiTheme="minorHAnsi" w:cstheme="minorHAnsi"/>
          <w:sz w:val="22"/>
        </w:rPr>
        <w:t>VLab</w:t>
      </w:r>
      <w:proofErr w:type="spellEnd"/>
      <w:r w:rsidR="00AF64ED">
        <w:rPr>
          <w:rFonts w:asciiTheme="minorHAnsi" w:hAnsiTheme="minorHAnsi" w:cstheme="minorHAnsi"/>
          <w:sz w:val="22"/>
        </w:rPr>
        <w:t xml:space="preserve"> contributes to t</w:t>
      </w:r>
      <w:r w:rsidR="00AF64ED" w:rsidRPr="00F54B5D">
        <w:rPr>
          <w:rFonts w:asciiTheme="minorHAnsi" w:hAnsiTheme="minorHAnsi" w:cstheme="minorHAnsi"/>
          <w:sz w:val="22"/>
        </w:rPr>
        <w:t xml:space="preserve">he Space </w:t>
      </w:r>
      <w:proofErr w:type="spellStart"/>
      <w:r w:rsidR="00AF64ED" w:rsidRPr="00F54B5D">
        <w:rPr>
          <w:rFonts w:asciiTheme="minorHAnsi" w:hAnsiTheme="minorHAnsi" w:cstheme="minorHAnsi"/>
          <w:sz w:val="22"/>
        </w:rPr>
        <w:t>Programme`s</w:t>
      </w:r>
      <w:proofErr w:type="spellEnd"/>
      <w:r w:rsidR="00AF64ED" w:rsidRPr="00F54B5D">
        <w:rPr>
          <w:rFonts w:asciiTheme="minorHAnsi" w:hAnsiTheme="minorHAnsi" w:cstheme="minorHAnsi"/>
          <w:sz w:val="22"/>
        </w:rPr>
        <w:t xml:space="preserve"> objective to promote availability and utilization of satellite data and products for weather, climate, water and related applications to WMO Members. </w:t>
      </w:r>
    </w:p>
    <w:p w14:paraId="3603F09F" w14:textId="58C08F62" w:rsidR="00F54B5D" w:rsidRPr="00F54B5D" w:rsidRDefault="00F54B5D" w:rsidP="00F54B5D">
      <w:pPr>
        <w:pStyle w:val="ListParagraph"/>
        <w:numPr>
          <w:ilvl w:val="0"/>
          <w:numId w:val="17"/>
        </w:numPr>
        <w:rPr>
          <w:rFonts w:asciiTheme="minorHAnsi" w:hAnsiTheme="minorHAnsi" w:cstheme="minorHAnsi"/>
          <w:sz w:val="22"/>
        </w:rPr>
      </w:pPr>
      <w:r w:rsidRPr="00F54B5D">
        <w:rPr>
          <w:rFonts w:asciiTheme="minorHAnsi" w:hAnsiTheme="minorHAnsi" w:cstheme="minorHAnsi"/>
          <w:b/>
          <w:bCs/>
          <w:sz w:val="22"/>
        </w:rPr>
        <w:t>The</w:t>
      </w:r>
      <w:r>
        <w:rPr>
          <w:rFonts w:asciiTheme="minorHAnsi" w:hAnsiTheme="minorHAnsi" w:cstheme="minorHAnsi"/>
          <w:b/>
          <w:bCs/>
          <w:sz w:val="22"/>
        </w:rPr>
        <w:t xml:space="preserve"> GEO</w:t>
      </w:r>
      <w:r w:rsidRPr="00F54B5D">
        <w:rPr>
          <w:rFonts w:asciiTheme="minorHAnsi" w:hAnsiTheme="minorHAnsi" w:cstheme="minorHAnsi"/>
          <w:b/>
          <w:bCs/>
          <w:sz w:val="22"/>
        </w:rPr>
        <w:t xml:space="preserve"> </w:t>
      </w:r>
      <w:hyperlink r:id="rId11" w:history="1">
        <w:r w:rsidRPr="00F54B5D">
          <w:rPr>
            <w:rStyle w:val="Hyperlink"/>
            <w:rFonts w:asciiTheme="minorHAnsi" w:hAnsiTheme="minorHAnsi" w:cstheme="minorHAnsi"/>
            <w:b/>
            <w:bCs/>
            <w:sz w:val="22"/>
          </w:rPr>
          <w:t>Capacity Development Working Group</w:t>
        </w:r>
        <w:r w:rsidRPr="00F54B5D">
          <w:rPr>
            <w:rStyle w:val="Hyperlink"/>
            <w:rFonts w:asciiTheme="minorHAnsi" w:hAnsiTheme="minorHAnsi" w:cstheme="minorHAnsi"/>
            <w:sz w:val="22"/>
          </w:rPr>
          <w:t xml:space="preserve"> </w:t>
        </w:r>
        <w:r w:rsidRPr="00122178">
          <w:rPr>
            <w:rStyle w:val="Hyperlink"/>
            <w:rFonts w:asciiTheme="minorHAnsi" w:hAnsiTheme="minorHAnsi" w:cstheme="minorHAnsi"/>
            <w:b/>
            <w:bCs/>
            <w:sz w:val="22"/>
          </w:rPr>
          <w:t>(</w:t>
        </w:r>
        <w:r>
          <w:rPr>
            <w:rFonts w:asciiTheme="minorHAnsi" w:hAnsiTheme="minorHAnsi" w:cstheme="minorHAnsi"/>
            <w:b/>
            <w:bCs/>
            <w:sz w:val="22"/>
          </w:rPr>
          <w:t>GEO</w:t>
        </w:r>
        <w:r w:rsidRPr="00F54B5D">
          <w:rPr>
            <w:rStyle w:val="Hyperlink"/>
            <w:rFonts w:asciiTheme="minorHAnsi" w:hAnsiTheme="minorHAnsi" w:cstheme="minorHAnsi"/>
            <w:b/>
            <w:bCs/>
            <w:sz w:val="22"/>
          </w:rPr>
          <w:t xml:space="preserve"> </w:t>
        </w:r>
        <w:r w:rsidRPr="00122178">
          <w:rPr>
            <w:rStyle w:val="Hyperlink"/>
            <w:rFonts w:asciiTheme="minorHAnsi" w:hAnsiTheme="minorHAnsi" w:cstheme="minorHAnsi"/>
            <w:b/>
            <w:bCs/>
            <w:sz w:val="22"/>
          </w:rPr>
          <w:t>CD-WG)</w:t>
        </w:r>
      </w:hyperlink>
      <w:r w:rsidRPr="00F54B5D">
        <w:rPr>
          <w:rFonts w:asciiTheme="minorHAnsi" w:hAnsiTheme="minorHAnsi" w:cstheme="minorHAnsi"/>
          <w:sz w:val="22"/>
        </w:rPr>
        <w:t xml:space="preserve"> facilitates GEO’s efforts on capacity development, promoting the principle of co-creation and providing conceptual support to the design, development, implementation and evaluation of capacity development activities. With a focus on end-user engagement, this group aims to strengthen the capacity of </w:t>
      </w:r>
      <w:proofErr w:type="spellStart"/>
      <w:r w:rsidRPr="00F54B5D">
        <w:rPr>
          <w:rFonts w:asciiTheme="minorHAnsi" w:hAnsiTheme="minorHAnsi" w:cstheme="minorHAnsi"/>
          <w:sz w:val="22"/>
        </w:rPr>
        <w:t>organisations</w:t>
      </w:r>
      <w:proofErr w:type="spellEnd"/>
      <w:r w:rsidRPr="00F54B5D">
        <w:rPr>
          <w:rFonts w:asciiTheme="minorHAnsi" w:hAnsiTheme="minorHAnsi" w:cstheme="minorHAnsi"/>
          <w:sz w:val="22"/>
        </w:rPr>
        <w:t xml:space="preserve"> and individuals to fully utilize open Earth observations data and tools. </w:t>
      </w:r>
    </w:p>
    <w:p w14:paraId="06D17644" w14:textId="11DA08C9" w:rsidR="00F54B5D" w:rsidRDefault="00F54B5D" w:rsidP="00F54B5D">
      <w:pPr>
        <w:rPr>
          <w:rFonts w:asciiTheme="minorHAnsi" w:hAnsiTheme="minorHAnsi" w:cstheme="minorHAnsi"/>
          <w:sz w:val="22"/>
        </w:rPr>
      </w:pPr>
    </w:p>
    <w:p w14:paraId="748FB6E5" w14:textId="746BF2D7" w:rsidR="00F54B5D" w:rsidRDefault="00F54B5D" w:rsidP="00F54B5D">
      <w:pPr>
        <w:rPr>
          <w:rFonts w:asciiTheme="minorHAnsi" w:hAnsiTheme="minorHAnsi" w:cstheme="minorHAnsi"/>
          <w:sz w:val="22"/>
        </w:rPr>
      </w:pPr>
      <w:r>
        <w:rPr>
          <w:rFonts w:asciiTheme="minorHAnsi" w:hAnsiTheme="minorHAnsi" w:cstheme="minorHAnsi"/>
          <w:sz w:val="22"/>
        </w:rPr>
        <w:t>Each of these groups include</w:t>
      </w:r>
      <w:r w:rsidR="004E7D70">
        <w:rPr>
          <w:rFonts w:asciiTheme="minorHAnsi" w:hAnsiTheme="minorHAnsi" w:cstheme="minorHAnsi"/>
          <w:sz w:val="22"/>
        </w:rPr>
        <w:t>s</w:t>
      </w:r>
      <w:r>
        <w:rPr>
          <w:rFonts w:asciiTheme="minorHAnsi" w:hAnsiTheme="minorHAnsi" w:cstheme="minorHAnsi"/>
          <w:sz w:val="22"/>
        </w:rPr>
        <w:t xml:space="preserve"> many contributors across a global network. Each ha</w:t>
      </w:r>
      <w:r w:rsidR="004E7D70">
        <w:rPr>
          <w:rFonts w:asciiTheme="minorHAnsi" w:hAnsiTheme="minorHAnsi" w:cstheme="minorHAnsi"/>
          <w:sz w:val="22"/>
        </w:rPr>
        <w:t>s</w:t>
      </w:r>
      <w:r>
        <w:rPr>
          <w:rFonts w:asciiTheme="minorHAnsi" w:hAnsiTheme="minorHAnsi" w:cstheme="minorHAnsi"/>
          <w:sz w:val="22"/>
        </w:rPr>
        <w:t xml:space="preserve"> overlapping interests and existing relationships that can be further coordinated and leveraged to bring the power of EO to more users. In addition to these networks, the United Nations has multiple related networks</w:t>
      </w:r>
      <w:r w:rsidR="00750C6F">
        <w:rPr>
          <w:rFonts w:asciiTheme="minorHAnsi" w:hAnsiTheme="minorHAnsi" w:cstheme="minorHAnsi"/>
          <w:sz w:val="22"/>
        </w:rPr>
        <w:t xml:space="preserve"> whose focus may include use of EO but often have broader</w:t>
      </w:r>
      <w:r w:rsidR="00680DCC">
        <w:rPr>
          <w:rFonts w:asciiTheme="minorHAnsi" w:hAnsiTheme="minorHAnsi" w:cstheme="minorHAnsi"/>
          <w:sz w:val="22"/>
        </w:rPr>
        <w:t xml:space="preserve"> training</w:t>
      </w:r>
      <w:r w:rsidR="00750C6F">
        <w:rPr>
          <w:rFonts w:asciiTheme="minorHAnsi" w:hAnsiTheme="minorHAnsi" w:cstheme="minorHAnsi"/>
          <w:sz w:val="22"/>
        </w:rPr>
        <w:t xml:space="preserve"> objectives</w:t>
      </w:r>
      <w:r w:rsidR="00680DCC">
        <w:rPr>
          <w:rFonts w:asciiTheme="minorHAnsi" w:hAnsiTheme="minorHAnsi" w:cstheme="minorHAnsi"/>
          <w:sz w:val="22"/>
        </w:rPr>
        <w:t xml:space="preserve"> and/or specific target audiences. For example</w:t>
      </w:r>
      <w:r w:rsidR="001A162B">
        <w:rPr>
          <w:rFonts w:asciiTheme="minorHAnsi" w:hAnsiTheme="minorHAnsi" w:cstheme="minorHAnsi"/>
          <w:sz w:val="22"/>
        </w:rPr>
        <w:t>, as excerpted from their linked websites</w:t>
      </w:r>
      <w:r>
        <w:rPr>
          <w:rFonts w:asciiTheme="minorHAnsi" w:hAnsiTheme="minorHAnsi" w:cstheme="minorHAnsi"/>
          <w:sz w:val="22"/>
        </w:rPr>
        <w:t>:</w:t>
      </w:r>
    </w:p>
    <w:p w14:paraId="3EC50DF9" w14:textId="28B5E8D8" w:rsidR="00F54B5D" w:rsidRDefault="00F54B5D" w:rsidP="00F54B5D">
      <w:pPr>
        <w:rPr>
          <w:rFonts w:asciiTheme="minorHAnsi" w:hAnsiTheme="minorHAnsi" w:cstheme="minorHAnsi"/>
          <w:sz w:val="22"/>
        </w:rPr>
      </w:pPr>
    </w:p>
    <w:p w14:paraId="592DA808" w14:textId="5BA15CEC" w:rsidR="007371AF" w:rsidRDefault="00AF64ED" w:rsidP="007371AF">
      <w:pPr>
        <w:pStyle w:val="ListParagraph"/>
        <w:numPr>
          <w:ilvl w:val="0"/>
          <w:numId w:val="18"/>
        </w:numPr>
        <w:rPr>
          <w:rFonts w:asciiTheme="minorHAnsi" w:hAnsiTheme="minorHAnsi" w:cstheme="minorHAnsi"/>
          <w:sz w:val="22"/>
        </w:rPr>
      </w:pPr>
      <w:r>
        <w:rPr>
          <w:rFonts w:asciiTheme="minorHAnsi" w:hAnsiTheme="minorHAnsi" w:cstheme="minorHAnsi"/>
          <w:sz w:val="22"/>
        </w:rPr>
        <w:t>T</w:t>
      </w:r>
      <w:r w:rsidR="00F54B5D">
        <w:rPr>
          <w:rFonts w:asciiTheme="minorHAnsi" w:hAnsiTheme="minorHAnsi" w:cstheme="minorHAnsi"/>
          <w:sz w:val="22"/>
        </w:rPr>
        <w:t xml:space="preserve">he </w:t>
      </w:r>
      <w:hyperlink r:id="rId12" w:history="1">
        <w:r w:rsidR="00F54B5D" w:rsidRPr="00F54B5D">
          <w:rPr>
            <w:rStyle w:val="Hyperlink"/>
            <w:rFonts w:asciiTheme="minorHAnsi" w:hAnsiTheme="minorHAnsi" w:cstheme="minorHAnsi"/>
            <w:sz w:val="22"/>
          </w:rPr>
          <w:t>WMO Education and Training Programme</w:t>
        </w:r>
      </w:hyperlink>
      <w:r w:rsidR="00F54B5D">
        <w:rPr>
          <w:rFonts w:asciiTheme="minorHAnsi" w:hAnsiTheme="minorHAnsi" w:cstheme="minorHAnsi"/>
          <w:sz w:val="22"/>
        </w:rPr>
        <w:t xml:space="preserve"> connects</w:t>
      </w:r>
      <w:r w:rsidR="00F54B5D" w:rsidRPr="00F54B5D">
        <w:rPr>
          <w:rFonts w:asciiTheme="minorHAnsi" w:hAnsiTheme="minorHAnsi" w:cstheme="minorHAnsi"/>
          <w:sz w:val="22"/>
        </w:rPr>
        <w:t> people and institutions to  the learning opportunities necessary for well-functioning meteorological, hydrological and climate services.</w:t>
      </w:r>
      <w:r w:rsidR="00750C6F">
        <w:rPr>
          <w:rFonts w:asciiTheme="minorHAnsi" w:hAnsiTheme="minorHAnsi" w:cstheme="minorHAnsi"/>
          <w:sz w:val="22"/>
        </w:rPr>
        <w:t xml:space="preserve"> T</w:t>
      </w:r>
      <w:r w:rsidR="00750C6F" w:rsidRPr="00750C6F">
        <w:rPr>
          <w:rFonts w:asciiTheme="minorHAnsi" w:hAnsiTheme="minorHAnsi" w:cstheme="minorHAnsi"/>
          <w:sz w:val="22"/>
        </w:rPr>
        <w:t xml:space="preserve">he Education and Training Programme assists the National Meteorological and Hydrological Services (NMHSs) to develop staff members with </w:t>
      </w:r>
      <w:r w:rsidR="001A162B">
        <w:rPr>
          <w:rFonts w:asciiTheme="minorHAnsi" w:hAnsiTheme="minorHAnsi" w:cstheme="minorHAnsi"/>
          <w:sz w:val="22"/>
        </w:rPr>
        <w:t>needed</w:t>
      </w:r>
      <w:r w:rsidR="00750C6F" w:rsidRPr="00750C6F">
        <w:rPr>
          <w:rFonts w:asciiTheme="minorHAnsi" w:hAnsiTheme="minorHAnsi" w:cstheme="minorHAnsi"/>
          <w:sz w:val="22"/>
        </w:rPr>
        <w:t xml:space="preserve"> qualifications and competencies</w:t>
      </w:r>
      <w:r w:rsidR="00750C6F">
        <w:rPr>
          <w:rFonts w:asciiTheme="minorHAnsi" w:hAnsiTheme="minorHAnsi" w:cstheme="minorHAnsi"/>
          <w:sz w:val="22"/>
        </w:rPr>
        <w:t>.</w:t>
      </w:r>
    </w:p>
    <w:p w14:paraId="49931C2B" w14:textId="52ED579D" w:rsidR="007371AF" w:rsidRPr="00122178" w:rsidRDefault="002B1C97" w:rsidP="007371AF">
      <w:pPr>
        <w:pStyle w:val="ListParagraph"/>
        <w:numPr>
          <w:ilvl w:val="0"/>
          <w:numId w:val="18"/>
        </w:numPr>
        <w:rPr>
          <w:rFonts w:asciiTheme="minorHAnsi" w:hAnsiTheme="minorHAnsi" w:cstheme="minorHAnsi"/>
          <w:sz w:val="22"/>
        </w:rPr>
      </w:pPr>
      <w:r w:rsidRPr="00122178">
        <w:rPr>
          <w:rFonts w:asciiTheme="minorHAnsi" w:hAnsiTheme="minorHAnsi" w:cstheme="minorHAnsi"/>
          <w:sz w:val="22"/>
        </w:rPr>
        <w:t xml:space="preserve">As part of the United Nations Office for Outer Space Affairs (UNOOSA)’s work to promote international cooperation in the peaceful use and exploration of space, United Nations Platform for Space-based Information for Disaster Management and Emergency Response (UN-SPIDER) and other UNOOSA efforts strengthen the capacity of developing countries to use space science technology and applications for development by helping to integrate space capabilities into national development </w:t>
      </w:r>
      <w:proofErr w:type="spellStart"/>
      <w:r w:rsidRPr="00122178">
        <w:rPr>
          <w:rFonts w:asciiTheme="minorHAnsi" w:hAnsiTheme="minorHAnsi" w:cstheme="minorHAnsi"/>
          <w:sz w:val="22"/>
        </w:rPr>
        <w:t>programmes</w:t>
      </w:r>
      <w:proofErr w:type="spellEnd"/>
      <w:r w:rsidRPr="00122178">
        <w:rPr>
          <w:rFonts w:asciiTheme="minorHAnsi" w:hAnsiTheme="minorHAnsi" w:cstheme="minorHAnsi"/>
          <w:sz w:val="22"/>
        </w:rPr>
        <w:t>.</w:t>
      </w:r>
      <w:r w:rsidR="007371AF" w:rsidRPr="00122178">
        <w:rPr>
          <w:rFonts w:asciiTheme="minorHAnsi" w:hAnsiTheme="minorHAnsi" w:cstheme="minorHAnsi"/>
          <w:sz w:val="22"/>
        </w:rPr>
        <w:t xml:space="preserve"> </w:t>
      </w:r>
      <w:hyperlink r:id="rId13" w:history="1">
        <w:r w:rsidR="007371AF" w:rsidRPr="00122178">
          <w:rPr>
            <w:rStyle w:val="Hyperlink"/>
            <w:rFonts w:asciiTheme="minorHAnsi" w:hAnsiTheme="minorHAnsi" w:cstheme="minorHAnsi"/>
            <w:sz w:val="22"/>
          </w:rPr>
          <w:t>UN-SPIDER</w:t>
        </w:r>
      </w:hyperlink>
      <w:r w:rsidR="007371AF" w:rsidRPr="00122178">
        <w:rPr>
          <w:rFonts w:asciiTheme="minorHAnsi" w:hAnsiTheme="minorHAnsi" w:cstheme="minorHAnsi"/>
          <w:sz w:val="22"/>
        </w:rPr>
        <w:t xml:space="preserve"> develops solutions to address the limited access developing countries have to specialized technologies that can be essential in the management of disasters and the reducing of disaster risks.</w:t>
      </w:r>
    </w:p>
    <w:p w14:paraId="4BC25498" w14:textId="03CA9FB7" w:rsidR="002B1C97" w:rsidRDefault="002B1C97" w:rsidP="007371AF">
      <w:pPr>
        <w:rPr>
          <w:rFonts w:asciiTheme="minorHAnsi" w:eastAsia="SimSun" w:hAnsiTheme="minorHAnsi" w:cstheme="minorHAnsi"/>
          <w:sz w:val="22"/>
        </w:rPr>
      </w:pPr>
    </w:p>
    <w:p w14:paraId="0F5DE86E" w14:textId="4A149B52" w:rsidR="007371AF" w:rsidRPr="00122178" w:rsidRDefault="007371AF" w:rsidP="00122178">
      <w:pPr>
        <w:rPr>
          <w:rFonts w:asciiTheme="minorHAnsi" w:eastAsia="SimSun" w:hAnsiTheme="minorHAnsi" w:cstheme="minorHAnsi"/>
          <w:sz w:val="22"/>
        </w:rPr>
      </w:pPr>
      <w:r>
        <w:rPr>
          <w:rFonts w:asciiTheme="minorHAnsi" w:eastAsia="SimSun" w:hAnsiTheme="minorHAnsi" w:cstheme="minorHAnsi"/>
          <w:sz w:val="22"/>
        </w:rPr>
        <w:t xml:space="preserve">Still other networks are focused on a thematic perspective, and may or may not include using EO as part of their approaches to strengthen capacity to achieve the sustainable development agenda. </w:t>
      </w:r>
      <w:r w:rsidR="00282D7C">
        <w:rPr>
          <w:rFonts w:asciiTheme="minorHAnsi" w:eastAsia="SimSun" w:hAnsiTheme="minorHAnsi" w:cstheme="minorHAnsi"/>
          <w:sz w:val="22"/>
        </w:rPr>
        <w:t>For example,</w:t>
      </w:r>
      <w:r w:rsidR="003A601A">
        <w:rPr>
          <w:rFonts w:asciiTheme="minorHAnsi" w:eastAsia="SimSun" w:hAnsiTheme="minorHAnsi" w:cstheme="minorHAnsi"/>
          <w:sz w:val="22"/>
        </w:rPr>
        <w:t xml:space="preserve"> </w:t>
      </w:r>
      <w:r w:rsidR="001A162B">
        <w:rPr>
          <w:rFonts w:asciiTheme="minorHAnsi" w:hAnsiTheme="minorHAnsi" w:cstheme="minorHAnsi"/>
          <w:sz w:val="22"/>
        </w:rPr>
        <w:t>as excerpted from their linked website,</w:t>
      </w:r>
      <w:r w:rsidR="00282D7C">
        <w:rPr>
          <w:rFonts w:asciiTheme="minorHAnsi" w:eastAsia="SimSun" w:hAnsiTheme="minorHAnsi" w:cstheme="minorHAnsi"/>
          <w:sz w:val="22"/>
        </w:rPr>
        <w:t xml:space="preserve"> the </w:t>
      </w:r>
      <w:hyperlink r:id="rId14" w:anchor="eq-1" w:history="1">
        <w:r w:rsidR="00282D7C" w:rsidRPr="007E6AB4">
          <w:rPr>
            <w:rStyle w:val="Hyperlink"/>
            <w:rFonts w:asciiTheme="minorHAnsi" w:eastAsia="SimSun" w:hAnsiTheme="minorHAnsi" w:cstheme="minorHAnsi"/>
            <w:sz w:val="22"/>
          </w:rPr>
          <w:t>Paris Committee on Capacity-building (PCCB</w:t>
        </w:r>
      </w:hyperlink>
      <w:r w:rsidR="00282D7C">
        <w:rPr>
          <w:rFonts w:asciiTheme="minorHAnsi" w:eastAsia="SimSun" w:hAnsiTheme="minorHAnsi" w:cstheme="minorHAnsi"/>
          <w:sz w:val="22"/>
        </w:rPr>
        <w:t>)</w:t>
      </w:r>
      <w:r w:rsidR="007E6AB4">
        <w:rPr>
          <w:rFonts w:asciiTheme="minorHAnsi" w:eastAsia="SimSun" w:hAnsiTheme="minorHAnsi" w:cstheme="minorHAnsi"/>
          <w:sz w:val="22"/>
        </w:rPr>
        <w:t xml:space="preserve"> </w:t>
      </w:r>
      <w:r w:rsidR="007E6AB4" w:rsidRPr="007E6AB4">
        <w:rPr>
          <w:rFonts w:asciiTheme="minorHAnsi" w:eastAsia="SimSun" w:hAnsiTheme="minorHAnsi" w:cstheme="minorHAnsi"/>
          <w:sz w:val="22"/>
        </w:rPr>
        <w:t xml:space="preserve">Network is envisioned as a voluntary association of interested stakeholders engaged in climate-related capacity-building who can share information on good practices of their work, contribute to the work of PCCB in fulfilling its mandate, and seek to connect with their peers across sectors and regions. </w:t>
      </w:r>
    </w:p>
    <w:p w14:paraId="65B262B6" w14:textId="4C70A8E9" w:rsidR="00F54B5D" w:rsidRPr="00122178" w:rsidRDefault="00F54B5D" w:rsidP="005E4B31">
      <w:pPr>
        <w:rPr>
          <w:rFonts w:asciiTheme="minorHAnsi" w:hAnsiTheme="minorHAnsi" w:cstheme="minorHAnsi"/>
          <w:sz w:val="22"/>
        </w:rPr>
      </w:pPr>
    </w:p>
    <w:p w14:paraId="1F872FDF" w14:textId="4B87F5A9" w:rsidR="005F13FA" w:rsidRDefault="002E0969" w:rsidP="009137F2">
      <w:pPr>
        <w:rPr>
          <w:rFonts w:asciiTheme="minorHAnsi" w:hAnsiTheme="minorHAnsi" w:cstheme="minorHAnsi"/>
          <w:sz w:val="22"/>
        </w:rPr>
      </w:pPr>
      <w:r w:rsidRPr="00122178">
        <w:rPr>
          <w:rFonts w:asciiTheme="minorHAnsi" w:hAnsiTheme="minorHAnsi" w:cstheme="minorHAnsi"/>
          <w:sz w:val="22"/>
        </w:rPr>
        <w:t xml:space="preserve">The Earth Observation Training, Education, and Capacity Development Network, or EOTEC DevNet, can </w:t>
      </w:r>
      <w:r w:rsidR="001A162B">
        <w:rPr>
          <w:rFonts w:asciiTheme="minorHAnsi" w:hAnsiTheme="minorHAnsi" w:cstheme="minorHAnsi"/>
          <w:sz w:val="22"/>
        </w:rPr>
        <w:t>improve</w:t>
      </w:r>
      <w:r w:rsidRPr="00122178">
        <w:rPr>
          <w:rFonts w:asciiTheme="minorHAnsi" w:hAnsiTheme="minorHAnsi" w:cstheme="minorHAnsi"/>
          <w:sz w:val="22"/>
        </w:rPr>
        <w:t xml:space="preserve"> coordination and enhancement </w:t>
      </w:r>
      <w:r w:rsidR="00B81013" w:rsidRPr="00122178">
        <w:rPr>
          <w:rFonts w:asciiTheme="minorHAnsi" w:hAnsiTheme="minorHAnsi" w:cstheme="minorHAnsi"/>
          <w:sz w:val="22"/>
        </w:rPr>
        <w:t xml:space="preserve">of EO space-based asset providers and training providers in support </w:t>
      </w:r>
      <w:r w:rsidRPr="00122178">
        <w:rPr>
          <w:rFonts w:asciiTheme="minorHAnsi" w:hAnsiTheme="minorHAnsi" w:cstheme="minorHAnsi"/>
          <w:sz w:val="22"/>
        </w:rPr>
        <w:t xml:space="preserve">of </w:t>
      </w:r>
      <w:r w:rsidR="002F65FD" w:rsidRPr="00122178">
        <w:rPr>
          <w:rFonts w:asciiTheme="minorHAnsi" w:hAnsiTheme="minorHAnsi" w:cstheme="minorHAnsi"/>
          <w:sz w:val="22"/>
        </w:rPr>
        <w:t xml:space="preserve">the </w:t>
      </w:r>
      <w:r w:rsidR="001A162B">
        <w:rPr>
          <w:rFonts w:asciiTheme="minorHAnsi" w:hAnsiTheme="minorHAnsi" w:cstheme="minorHAnsi"/>
          <w:sz w:val="22"/>
        </w:rPr>
        <w:t xml:space="preserve">key global development outcomes. The </w:t>
      </w:r>
      <w:r w:rsidR="002F65FD" w:rsidRPr="00122178">
        <w:rPr>
          <w:rFonts w:asciiTheme="minorHAnsi" w:hAnsiTheme="minorHAnsi" w:cstheme="minorHAnsi"/>
          <w:sz w:val="22"/>
        </w:rPr>
        <w:t xml:space="preserve">2030 Agenda for Sustainable Development, </w:t>
      </w:r>
      <w:r w:rsidR="00B37076">
        <w:rPr>
          <w:rFonts w:asciiTheme="minorHAnsi" w:hAnsiTheme="minorHAnsi" w:cstheme="minorHAnsi"/>
          <w:sz w:val="22"/>
        </w:rPr>
        <w:t xml:space="preserve">as well as </w:t>
      </w:r>
      <w:r w:rsidR="002F65FD" w:rsidRPr="00122178">
        <w:rPr>
          <w:rFonts w:asciiTheme="minorHAnsi" w:hAnsiTheme="minorHAnsi" w:cstheme="minorHAnsi"/>
          <w:sz w:val="22"/>
        </w:rPr>
        <w:t>the Paris Agreement on Climate Change, and the Sendai Framework for Disaster Risk Reduction 2015-2030</w:t>
      </w:r>
      <w:r w:rsidR="004E7D70">
        <w:rPr>
          <w:rFonts w:asciiTheme="minorHAnsi" w:hAnsiTheme="minorHAnsi" w:cstheme="minorHAnsi"/>
          <w:sz w:val="22"/>
        </w:rPr>
        <w:t xml:space="preserve"> p</w:t>
      </w:r>
      <w:r w:rsidR="00B37076">
        <w:rPr>
          <w:rFonts w:asciiTheme="minorHAnsi" w:hAnsiTheme="minorHAnsi" w:cstheme="minorHAnsi"/>
          <w:sz w:val="22"/>
        </w:rPr>
        <w:t xml:space="preserve">resent clear </w:t>
      </w:r>
      <w:r w:rsidRPr="00122178">
        <w:rPr>
          <w:rFonts w:asciiTheme="minorHAnsi" w:hAnsiTheme="minorHAnsi" w:cstheme="minorHAnsi"/>
          <w:sz w:val="22"/>
        </w:rPr>
        <w:t>indicator methodologies incorporating EO.</w:t>
      </w:r>
      <w:r w:rsidR="00541D27" w:rsidRPr="00122178">
        <w:rPr>
          <w:rFonts w:asciiTheme="minorHAnsi" w:hAnsiTheme="minorHAnsi" w:cstheme="minorHAnsi"/>
          <w:sz w:val="22"/>
        </w:rPr>
        <w:t xml:space="preserve"> The network has a unique opportunity to convene</w:t>
      </w:r>
      <w:r w:rsidR="00FD08FC" w:rsidRPr="00122178">
        <w:rPr>
          <w:rFonts w:asciiTheme="minorHAnsi" w:hAnsiTheme="minorHAnsi" w:cstheme="minorHAnsi"/>
          <w:sz w:val="22"/>
        </w:rPr>
        <w:t xml:space="preserve"> stakeholders from government, civil society, and private sectors that are working </w:t>
      </w:r>
      <w:r w:rsidR="00B37076">
        <w:rPr>
          <w:rFonts w:asciiTheme="minorHAnsi" w:hAnsiTheme="minorHAnsi" w:cstheme="minorHAnsi"/>
          <w:sz w:val="22"/>
        </w:rPr>
        <w:t xml:space="preserve">to apply EO </w:t>
      </w:r>
      <w:r w:rsidR="00FD08FC" w:rsidRPr="00122178">
        <w:rPr>
          <w:rFonts w:asciiTheme="minorHAnsi" w:hAnsiTheme="minorHAnsi" w:cstheme="minorHAnsi"/>
          <w:sz w:val="22"/>
        </w:rPr>
        <w:t xml:space="preserve">in support of the </w:t>
      </w:r>
      <w:r w:rsidR="00B81013" w:rsidRPr="00122178">
        <w:rPr>
          <w:rFonts w:asciiTheme="minorHAnsi" w:hAnsiTheme="minorHAnsi" w:cstheme="minorHAnsi"/>
          <w:sz w:val="22"/>
        </w:rPr>
        <w:t>three sustainability frameworks</w:t>
      </w:r>
      <w:r w:rsidR="00FD08FC" w:rsidRPr="00122178">
        <w:rPr>
          <w:rFonts w:asciiTheme="minorHAnsi" w:hAnsiTheme="minorHAnsi" w:cstheme="minorHAnsi"/>
          <w:sz w:val="22"/>
        </w:rPr>
        <w:t>.</w:t>
      </w:r>
      <w:r w:rsidR="005F13FA">
        <w:rPr>
          <w:rFonts w:asciiTheme="minorHAnsi" w:hAnsiTheme="minorHAnsi" w:cstheme="minorHAnsi"/>
          <w:sz w:val="22"/>
        </w:rPr>
        <w:t xml:space="preserve"> </w:t>
      </w:r>
    </w:p>
    <w:p w14:paraId="77D1648A" w14:textId="1906BE48" w:rsidR="005F13FA" w:rsidRPr="00122178" w:rsidRDefault="005F13FA" w:rsidP="009137F2">
      <w:pPr>
        <w:rPr>
          <w:rFonts w:asciiTheme="minorHAnsi" w:hAnsiTheme="minorHAnsi" w:cstheme="minorHAnsi"/>
          <w:sz w:val="22"/>
        </w:rPr>
      </w:pPr>
      <w:r w:rsidRPr="005F13FA">
        <w:rPr>
          <w:rFonts w:asciiTheme="minorHAnsi" w:hAnsiTheme="minorHAnsi" w:cstheme="minorHAnsi"/>
          <w:noProof/>
          <w:sz w:val="22"/>
        </w:rPr>
        <w:drawing>
          <wp:inline distT="0" distB="0" distL="0" distR="0" wp14:anchorId="480D7060" wp14:editId="6D6DD2AC">
            <wp:extent cx="5791200" cy="2618003"/>
            <wp:effectExtent l="0" t="0" r="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a:blip r:embed="rId15"/>
                    <a:stretch>
                      <a:fillRect/>
                    </a:stretch>
                  </pic:blipFill>
                  <pic:spPr>
                    <a:xfrm>
                      <a:off x="0" y="0"/>
                      <a:ext cx="5818969" cy="2630557"/>
                    </a:xfrm>
                    <a:prstGeom prst="rect">
                      <a:avLst/>
                    </a:prstGeom>
                  </pic:spPr>
                </pic:pic>
              </a:graphicData>
            </a:graphic>
          </wp:inline>
        </w:drawing>
      </w:r>
    </w:p>
    <w:p w14:paraId="69440694" w14:textId="75E70DDE" w:rsidR="00FD08FC" w:rsidRPr="00122178" w:rsidRDefault="005F13FA" w:rsidP="00D26B05">
      <w:pPr>
        <w:rPr>
          <w:rFonts w:asciiTheme="minorHAnsi" w:hAnsiTheme="minorHAnsi" w:cstheme="minorHAnsi"/>
          <w:b/>
          <w:bCs/>
          <w:i/>
          <w:iCs/>
          <w:sz w:val="20"/>
          <w:szCs w:val="21"/>
        </w:rPr>
      </w:pPr>
      <w:r w:rsidRPr="00122178">
        <w:rPr>
          <w:rFonts w:asciiTheme="minorHAnsi" w:hAnsiTheme="minorHAnsi" w:cstheme="minorHAnsi"/>
          <w:b/>
          <w:bCs/>
          <w:i/>
          <w:iCs/>
          <w:sz w:val="20"/>
          <w:szCs w:val="21"/>
        </w:rPr>
        <w:t>Figure 1: Concept of the EOTEC DevNet network of networks.</w:t>
      </w:r>
    </w:p>
    <w:p w14:paraId="3C0BFF5A" w14:textId="77777777" w:rsidR="005F13FA" w:rsidRDefault="005F13FA" w:rsidP="00D26B05">
      <w:pPr>
        <w:rPr>
          <w:rFonts w:asciiTheme="minorHAnsi" w:hAnsiTheme="minorHAnsi" w:cstheme="minorHAnsi"/>
          <w:sz w:val="22"/>
        </w:rPr>
      </w:pPr>
    </w:p>
    <w:p w14:paraId="065BE357" w14:textId="39E82CF6" w:rsidR="00FD08FC" w:rsidRDefault="00FD08FC" w:rsidP="00D26B05">
      <w:pPr>
        <w:rPr>
          <w:rFonts w:asciiTheme="minorHAnsi" w:hAnsiTheme="minorHAnsi" w:cstheme="minorHAnsi"/>
          <w:sz w:val="22"/>
        </w:rPr>
      </w:pPr>
      <w:r w:rsidRPr="00FD08FC">
        <w:rPr>
          <w:rFonts w:asciiTheme="minorHAnsi" w:hAnsiTheme="minorHAnsi" w:cstheme="minorHAnsi"/>
          <w:sz w:val="22"/>
        </w:rPr>
        <w:t xml:space="preserve">The foundational basis for this group </w:t>
      </w:r>
      <w:r w:rsidR="00B37076">
        <w:rPr>
          <w:rFonts w:asciiTheme="minorHAnsi" w:hAnsiTheme="minorHAnsi" w:cstheme="minorHAnsi"/>
          <w:sz w:val="22"/>
        </w:rPr>
        <w:t xml:space="preserve">– together with </w:t>
      </w:r>
      <w:r w:rsidRPr="00FD08FC">
        <w:rPr>
          <w:rFonts w:asciiTheme="minorHAnsi" w:hAnsiTheme="minorHAnsi" w:cstheme="minorHAnsi"/>
          <w:sz w:val="22"/>
        </w:rPr>
        <w:t xml:space="preserve">the concept of organizing capacity building networks to </w:t>
      </w:r>
      <w:r w:rsidR="00B37076">
        <w:rPr>
          <w:rFonts w:asciiTheme="minorHAnsi" w:hAnsiTheme="minorHAnsi" w:cstheme="minorHAnsi"/>
          <w:sz w:val="22"/>
        </w:rPr>
        <w:t>collaborate on</w:t>
      </w:r>
      <w:r w:rsidRPr="00FD08FC">
        <w:rPr>
          <w:rFonts w:asciiTheme="minorHAnsi" w:hAnsiTheme="minorHAnsi" w:cstheme="minorHAnsi"/>
          <w:sz w:val="22"/>
        </w:rPr>
        <w:t xml:space="preserve"> use </w:t>
      </w:r>
      <w:r w:rsidR="00B37076">
        <w:rPr>
          <w:rFonts w:asciiTheme="minorHAnsi" w:hAnsiTheme="minorHAnsi" w:cstheme="minorHAnsi"/>
          <w:sz w:val="22"/>
        </w:rPr>
        <w:t>of EO</w:t>
      </w:r>
      <w:r w:rsidRPr="00FD08FC">
        <w:rPr>
          <w:rFonts w:asciiTheme="minorHAnsi" w:hAnsiTheme="minorHAnsi" w:cstheme="minorHAnsi"/>
          <w:sz w:val="22"/>
        </w:rPr>
        <w:t xml:space="preserve"> to advance global sustainable development </w:t>
      </w:r>
      <w:r w:rsidR="00B37076">
        <w:rPr>
          <w:rFonts w:asciiTheme="minorHAnsi" w:hAnsiTheme="minorHAnsi" w:cstheme="minorHAnsi"/>
          <w:sz w:val="22"/>
        </w:rPr>
        <w:t xml:space="preserve">- </w:t>
      </w:r>
      <w:r w:rsidRPr="00FD08FC">
        <w:rPr>
          <w:rFonts w:asciiTheme="minorHAnsi" w:hAnsiTheme="minorHAnsi" w:cstheme="minorHAnsi"/>
          <w:sz w:val="22"/>
        </w:rPr>
        <w:t xml:space="preserve">was formally published in February 2020 in </w:t>
      </w:r>
      <w:hyperlink r:id="rId16" w:history="1">
        <w:r w:rsidRPr="00FD08FC">
          <w:rPr>
            <w:rStyle w:val="Hyperlink"/>
            <w:rFonts w:asciiTheme="minorHAnsi" w:hAnsiTheme="minorHAnsi" w:cstheme="minorHAnsi"/>
            <w:i/>
            <w:sz w:val="22"/>
          </w:rPr>
          <w:t>Space Policy</w:t>
        </w:r>
      </w:hyperlink>
      <w:r w:rsidRPr="00FD08FC">
        <w:rPr>
          <w:rFonts w:asciiTheme="minorHAnsi" w:hAnsiTheme="minorHAnsi" w:cstheme="minorHAnsi"/>
          <w:sz w:val="22"/>
        </w:rPr>
        <w:t>.</w:t>
      </w:r>
      <w:r w:rsidR="00AC7FA3">
        <w:rPr>
          <w:rFonts w:asciiTheme="minorHAnsi" w:hAnsiTheme="minorHAnsi" w:cstheme="minorHAnsi"/>
          <w:sz w:val="22"/>
        </w:rPr>
        <w:t xml:space="preserve"> This </w:t>
      </w:r>
      <w:r w:rsidR="00994B04">
        <w:rPr>
          <w:rFonts w:asciiTheme="minorHAnsi" w:hAnsiTheme="minorHAnsi" w:cstheme="minorHAnsi"/>
          <w:sz w:val="22"/>
        </w:rPr>
        <w:t xml:space="preserve">CEOS deliverable </w:t>
      </w:r>
      <w:r w:rsidR="00AC7FA3">
        <w:rPr>
          <w:rFonts w:asciiTheme="minorHAnsi" w:hAnsiTheme="minorHAnsi" w:cstheme="minorHAnsi"/>
          <w:sz w:val="22"/>
        </w:rPr>
        <w:t>proposes to initiate EOTEC DevNet as a pilot for two years, with WGCapD supporting the Secretariat function.</w:t>
      </w:r>
      <w:r w:rsidR="00A1006A">
        <w:rPr>
          <w:rFonts w:asciiTheme="minorHAnsi" w:hAnsiTheme="minorHAnsi" w:cstheme="minorHAnsi"/>
          <w:sz w:val="22"/>
        </w:rPr>
        <w:t xml:space="preserve"> Upon evaluation of the pilot</w:t>
      </w:r>
      <w:r w:rsidR="004E7D70">
        <w:rPr>
          <w:rFonts w:asciiTheme="minorHAnsi" w:hAnsiTheme="minorHAnsi" w:cstheme="minorHAnsi"/>
          <w:sz w:val="22"/>
        </w:rPr>
        <w:t>,</w:t>
      </w:r>
      <w:r w:rsidR="00A1006A">
        <w:rPr>
          <w:rFonts w:asciiTheme="minorHAnsi" w:hAnsiTheme="minorHAnsi" w:cstheme="minorHAnsi"/>
          <w:sz w:val="22"/>
        </w:rPr>
        <w:t xml:space="preserve"> </w:t>
      </w:r>
      <w:r w:rsidR="005F13FA">
        <w:rPr>
          <w:rFonts w:asciiTheme="minorHAnsi" w:hAnsiTheme="minorHAnsi" w:cstheme="minorHAnsi"/>
          <w:sz w:val="22"/>
        </w:rPr>
        <w:t xml:space="preserve">including approaches to </w:t>
      </w:r>
      <w:r w:rsidR="00A1006A">
        <w:rPr>
          <w:rFonts w:asciiTheme="minorHAnsi" w:hAnsiTheme="minorHAnsi" w:cstheme="minorHAnsi"/>
          <w:sz w:val="22"/>
        </w:rPr>
        <w:t>sustainability, the open initiative may</w:t>
      </w:r>
      <w:r w:rsidR="00313F9F">
        <w:rPr>
          <w:rFonts w:asciiTheme="minorHAnsi" w:hAnsiTheme="minorHAnsi" w:cstheme="minorHAnsi"/>
          <w:sz w:val="22"/>
        </w:rPr>
        <w:t xml:space="preserve"> then</w:t>
      </w:r>
      <w:r w:rsidR="00A1006A">
        <w:rPr>
          <w:rFonts w:asciiTheme="minorHAnsi" w:hAnsiTheme="minorHAnsi" w:cstheme="minorHAnsi"/>
          <w:sz w:val="22"/>
        </w:rPr>
        <w:t xml:space="preserve"> be </w:t>
      </w:r>
      <w:r w:rsidR="00313F9F">
        <w:rPr>
          <w:rFonts w:asciiTheme="minorHAnsi" w:hAnsiTheme="minorHAnsi" w:cstheme="minorHAnsi"/>
          <w:sz w:val="22"/>
        </w:rPr>
        <w:t>based elsewhere in the network</w:t>
      </w:r>
      <w:r w:rsidR="00994B04">
        <w:rPr>
          <w:rFonts w:asciiTheme="minorHAnsi" w:hAnsiTheme="minorHAnsi" w:cstheme="minorHAnsi"/>
          <w:sz w:val="22"/>
        </w:rPr>
        <w:t>.</w:t>
      </w:r>
    </w:p>
    <w:p w14:paraId="6F6C1371" w14:textId="2A7442EC" w:rsidR="00A1006A" w:rsidRDefault="00A1006A" w:rsidP="00D26B05">
      <w:pPr>
        <w:rPr>
          <w:rFonts w:asciiTheme="minorHAnsi" w:hAnsiTheme="minorHAnsi" w:cstheme="minorHAnsi"/>
          <w:sz w:val="22"/>
        </w:rPr>
      </w:pPr>
    </w:p>
    <w:p w14:paraId="493819D2" w14:textId="77777777" w:rsidR="003C6F83" w:rsidRDefault="003C6F83" w:rsidP="00D26B05">
      <w:pPr>
        <w:rPr>
          <w:rFonts w:asciiTheme="minorHAnsi" w:hAnsiTheme="minorHAnsi" w:cstheme="minorHAnsi"/>
          <w:sz w:val="22"/>
        </w:rPr>
      </w:pPr>
    </w:p>
    <w:p w14:paraId="10BD67C8" w14:textId="1B11A7AB" w:rsidR="00994B04" w:rsidRPr="001E1177" w:rsidRDefault="005B1D66" w:rsidP="00994B04">
      <w:pPr>
        <w:rPr>
          <w:rFonts w:asciiTheme="minorHAnsi" w:hAnsiTheme="minorHAnsi" w:cstheme="minorHAnsi"/>
          <w:b/>
          <w:color w:val="014481"/>
          <w:sz w:val="28"/>
        </w:rPr>
      </w:pPr>
      <w:r>
        <w:rPr>
          <w:rFonts w:asciiTheme="minorHAnsi" w:hAnsiTheme="minorHAnsi" w:cstheme="minorHAnsi"/>
          <w:b/>
          <w:color w:val="014481"/>
          <w:sz w:val="28"/>
        </w:rPr>
        <w:t>3</w:t>
      </w:r>
      <w:r w:rsidR="00994B04" w:rsidRPr="001E1177">
        <w:rPr>
          <w:rFonts w:asciiTheme="minorHAnsi" w:hAnsiTheme="minorHAnsi" w:cstheme="minorHAnsi"/>
          <w:b/>
          <w:color w:val="014481"/>
          <w:sz w:val="28"/>
        </w:rPr>
        <w:t xml:space="preserve">.  </w:t>
      </w:r>
      <w:r w:rsidR="00994B04">
        <w:rPr>
          <w:rFonts w:asciiTheme="minorHAnsi" w:hAnsiTheme="minorHAnsi" w:cstheme="minorHAnsi"/>
          <w:b/>
          <w:color w:val="014481"/>
          <w:sz w:val="28"/>
        </w:rPr>
        <w:t>Development of the EOTEC DevNet initiative</w:t>
      </w:r>
    </w:p>
    <w:p w14:paraId="54C341DE" w14:textId="3A54040A" w:rsidR="00A1006A" w:rsidRDefault="00A1006A" w:rsidP="00994B04">
      <w:pPr>
        <w:rPr>
          <w:rFonts w:asciiTheme="minorHAnsi" w:hAnsiTheme="minorHAnsi" w:cstheme="minorHAnsi"/>
          <w:sz w:val="22"/>
        </w:rPr>
      </w:pPr>
    </w:p>
    <w:p w14:paraId="7FA4B38D" w14:textId="079B62E9" w:rsidR="005F13FA" w:rsidRDefault="005F13FA" w:rsidP="00994B04">
      <w:pPr>
        <w:rPr>
          <w:rFonts w:asciiTheme="minorHAnsi" w:hAnsiTheme="minorHAnsi" w:cstheme="minorHAnsi"/>
          <w:sz w:val="22"/>
        </w:rPr>
      </w:pPr>
      <w:r>
        <w:rPr>
          <w:rFonts w:asciiTheme="minorHAnsi" w:hAnsiTheme="minorHAnsi" w:cstheme="minorHAnsi"/>
          <w:sz w:val="22"/>
        </w:rPr>
        <w:t>The table below shows the chronology of the development of the EOTEC DevNet initiative.</w:t>
      </w:r>
    </w:p>
    <w:p w14:paraId="6ABEC586" w14:textId="627590A3" w:rsidR="002E0969" w:rsidRPr="00250137" w:rsidRDefault="002E0969" w:rsidP="00D26B05">
      <w:pPr>
        <w:rPr>
          <w:rFonts w:asciiTheme="minorHAnsi" w:hAnsiTheme="minorHAnsi" w:cstheme="minorHAnsi"/>
          <w:b/>
          <w:i/>
          <w:sz w:val="22"/>
        </w:rPr>
      </w:pPr>
    </w:p>
    <w:tbl>
      <w:tblPr>
        <w:tblStyle w:val="ListTable3"/>
        <w:tblW w:w="0" w:type="auto"/>
        <w:tblLook w:val="04A0" w:firstRow="1" w:lastRow="0" w:firstColumn="1" w:lastColumn="0" w:noHBand="0" w:noVBand="1"/>
      </w:tblPr>
      <w:tblGrid>
        <w:gridCol w:w="1165"/>
        <w:gridCol w:w="8797"/>
      </w:tblGrid>
      <w:tr w:rsidR="00250137" w14:paraId="66751882" w14:textId="77777777" w:rsidTr="009256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5" w:type="dxa"/>
          </w:tcPr>
          <w:p w14:paraId="7855B190" w14:textId="57197D34" w:rsidR="00250137" w:rsidRDefault="00250137" w:rsidP="00D26B05">
            <w:pPr>
              <w:rPr>
                <w:rFonts w:asciiTheme="minorHAnsi" w:hAnsiTheme="minorHAnsi" w:cstheme="minorHAnsi"/>
                <w:sz w:val="22"/>
              </w:rPr>
            </w:pPr>
            <w:r>
              <w:rPr>
                <w:rFonts w:asciiTheme="minorHAnsi" w:hAnsiTheme="minorHAnsi" w:cstheme="minorHAnsi"/>
                <w:sz w:val="22"/>
              </w:rPr>
              <w:t>Date</w:t>
            </w:r>
          </w:p>
        </w:tc>
        <w:tc>
          <w:tcPr>
            <w:tcW w:w="8797" w:type="dxa"/>
          </w:tcPr>
          <w:p w14:paraId="0A89E078" w14:textId="3DDA6AE5" w:rsidR="00250137" w:rsidRDefault="00250137" w:rsidP="00D26B0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Activity</w:t>
            </w:r>
          </w:p>
        </w:tc>
      </w:tr>
      <w:tr w:rsidR="00250137" w14:paraId="2DA21080" w14:textId="77777777" w:rsidTr="0092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53A26EB" w14:textId="3B1020AE" w:rsidR="00250137" w:rsidRDefault="00250137" w:rsidP="00D26B05">
            <w:pPr>
              <w:rPr>
                <w:rFonts w:asciiTheme="minorHAnsi" w:hAnsiTheme="minorHAnsi" w:cstheme="minorHAnsi"/>
                <w:sz w:val="22"/>
              </w:rPr>
            </w:pPr>
            <w:r>
              <w:rPr>
                <w:rFonts w:asciiTheme="minorHAnsi" w:hAnsiTheme="minorHAnsi" w:cstheme="minorHAnsi"/>
                <w:sz w:val="22"/>
              </w:rPr>
              <w:t>Dec 2019</w:t>
            </w:r>
          </w:p>
        </w:tc>
        <w:tc>
          <w:tcPr>
            <w:tcW w:w="8797" w:type="dxa"/>
          </w:tcPr>
          <w:p w14:paraId="12F3CA3C" w14:textId="3DD74C15" w:rsidR="00250137" w:rsidRDefault="00250137" w:rsidP="00D26B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E0969">
              <w:rPr>
                <w:rFonts w:asciiTheme="minorHAnsi" w:hAnsiTheme="minorHAnsi" w:cstheme="minorHAnsi"/>
                <w:sz w:val="22"/>
              </w:rPr>
              <w:t xml:space="preserve">Deliverable </w:t>
            </w:r>
            <w:r>
              <w:rPr>
                <w:rFonts w:asciiTheme="minorHAnsi" w:hAnsiTheme="minorHAnsi" w:cstheme="minorHAnsi"/>
                <w:sz w:val="22"/>
              </w:rPr>
              <w:t xml:space="preserve">CB-20-05/CB-46 developed </w:t>
            </w:r>
            <w:r w:rsidR="005F13FA">
              <w:rPr>
                <w:rFonts w:asciiTheme="minorHAnsi" w:hAnsiTheme="minorHAnsi" w:cstheme="minorHAnsi"/>
                <w:sz w:val="22"/>
              </w:rPr>
              <w:t xml:space="preserve">to establish the Space Capacity Development Advisory Board </w:t>
            </w:r>
            <w:r>
              <w:rPr>
                <w:rFonts w:asciiTheme="minorHAnsi" w:hAnsiTheme="minorHAnsi" w:cstheme="minorHAnsi"/>
                <w:sz w:val="22"/>
              </w:rPr>
              <w:t>and included in the 2020-2022 CEOS work</w:t>
            </w:r>
            <w:r w:rsidR="009256BB">
              <w:rPr>
                <w:rFonts w:asciiTheme="minorHAnsi" w:hAnsiTheme="minorHAnsi" w:cstheme="minorHAnsi"/>
                <w:sz w:val="22"/>
              </w:rPr>
              <w:t xml:space="preserve"> plan</w:t>
            </w:r>
          </w:p>
        </w:tc>
      </w:tr>
      <w:tr w:rsidR="00250137" w14:paraId="0A10B478" w14:textId="77777777" w:rsidTr="009256BB">
        <w:tc>
          <w:tcPr>
            <w:cnfStyle w:val="001000000000" w:firstRow="0" w:lastRow="0" w:firstColumn="1" w:lastColumn="0" w:oddVBand="0" w:evenVBand="0" w:oddHBand="0" w:evenHBand="0" w:firstRowFirstColumn="0" w:firstRowLastColumn="0" w:lastRowFirstColumn="0" w:lastRowLastColumn="0"/>
            <w:tcW w:w="1165" w:type="dxa"/>
          </w:tcPr>
          <w:p w14:paraId="3D5FDAE3" w14:textId="0F0886B2" w:rsidR="00250137" w:rsidRDefault="00250137" w:rsidP="00D26B05">
            <w:pPr>
              <w:rPr>
                <w:rFonts w:asciiTheme="minorHAnsi" w:hAnsiTheme="minorHAnsi" w:cstheme="minorHAnsi"/>
                <w:sz w:val="22"/>
              </w:rPr>
            </w:pPr>
            <w:r>
              <w:rPr>
                <w:rFonts w:asciiTheme="minorHAnsi" w:hAnsiTheme="minorHAnsi" w:cstheme="minorHAnsi"/>
                <w:sz w:val="22"/>
              </w:rPr>
              <w:t>Feb 2020</w:t>
            </w:r>
          </w:p>
        </w:tc>
        <w:tc>
          <w:tcPr>
            <w:tcW w:w="8797" w:type="dxa"/>
          </w:tcPr>
          <w:p w14:paraId="215D0EE2" w14:textId="21DA7D32" w:rsidR="00250137" w:rsidRDefault="00250137" w:rsidP="009256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E0969">
              <w:rPr>
                <w:rFonts w:asciiTheme="minorHAnsi" w:hAnsiTheme="minorHAnsi" w:cstheme="minorHAnsi"/>
                <w:sz w:val="22"/>
              </w:rPr>
              <w:t xml:space="preserve">Manuscript published in </w:t>
            </w:r>
            <w:r w:rsidRPr="002E0969">
              <w:rPr>
                <w:rFonts w:asciiTheme="minorHAnsi" w:hAnsiTheme="minorHAnsi" w:cstheme="minorHAnsi"/>
                <w:i/>
                <w:sz w:val="22"/>
              </w:rPr>
              <w:t>Space Policy</w:t>
            </w:r>
            <w:r w:rsidRPr="002E0969">
              <w:rPr>
                <w:rFonts w:asciiTheme="minorHAnsi" w:hAnsiTheme="minorHAnsi" w:cstheme="minorHAnsi"/>
                <w:sz w:val="22"/>
              </w:rPr>
              <w:t xml:space="preserve"> calling for the est</w:t>
            </w:r>
            <w:r>
              <w:rPr>
                <w:rFonts w:asciiTheme="minorHAnsi" w:hAnsiTheme="minorHAnsi" w:cstheme="minorHAnsi"/>
                <w:sz w:val="22"/>
              </w:rPr>
              <w:t>ablishment of the SCDAB</w:t>
            </w:r>
          </w:p>
        </w:tc>
      </w:tr>
      <w:tr w:rsidR="00250137" w14:paraId="51AE045E" w14:textId="77777777" w:rsidTr="0092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DE81432" w14:textId="640A3D81" w:rsidR="00250137" w:rsidRDefault="00250137" w:rsidP="00D26B05">
            <w:pPr>
              <w:rPr>
                <w:rFonts w:asciiTheme="minorHAnsi" w:hAnsiTheme="minorHAnsi" w:cstheme="minorHAnsi"/>
                <w:sz w:val="22"/>
              </w:rPr>
            </w:pPr>
            <w:r>
              <w:rPr>
                <w:rFonts w:asciiTheme="minorHAnsi" w:hAnsiTheme="minorHAnsi" w:cstheme="minorHAnsi"/>
                <w:sz w:val="22"/>
              </w:rPr>
              <w:t>Mar 2020</w:t>
            </w:r>
          </w:p>
        </w:tc>
        <w:tc>
          <w:tcPr>
            <w:tcW w:w="8797" w:type="dxa"/>
          </w:tcPr>
          <w:p w14:paraId="0B5B8946" w14:textId="16431DF5" w:rsidR="00250137" w:rsidRDefault="00250137" w:rsidP="00D26B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E0969">
              <w:rPr>
                <w:rFonts w:asciiTheme="minorHAnsi" w:hAnsiTheme="minorHAnsi" w:cstheme="minorHAnsi"/>
                <w:sz w:val="22"/>
              </w:rPr>
              <w:t xml:space="preserve">Small organizing and coordination team – CEOS WGCapD (ISRO, NASA, VNSC), UN CRECTEALC, WMO, and GEO – </w:t>
            </w:r>
            <w:r w:rsidR="009256BB">
              <w:rPr>
                <w:rFonts w:asciiTheme="minorHAnsi" w:hAnsiTheme="minorHAnsi" w:cstheme="minorHAnsi"/>
                <w:sz w:val="22"/>
              </w:rPr>
              <w:t>begi</w:t>
            </w:r>
            <w:r>
              <w:rPr>
                <w:rFonts w:asciiTheme="minorHAnsi" w:hAnsiTheme="minorHAnsi" w:cstheme="minorHAnsi"/>
                <w:sz w:val="22"/>
              </w:rPr>
              <w:t>n</w:t>
            </w:r>
            <w:r w:rsidR="009256BB">
              <w:rPr>
                <w:rFonts w:asciiTheme="minorHAnsi" w:hAnsiTheme="minorHAnsi" w:cstheme="minorHAnsi"/>
                <w:sz w:val="22"/>
              </w:rPr>
              <w:t>s</w:t>
            </w:r>
            <w:r>
              <w:rPr>
                <w:rFonts w:asciiTheme="minorHAnsi" w:hAnsiTheme="minorHAnsi" w:cstheme="minorHAnsi"/>
                <w:sz w:val="22"/>
              </w:rPr>
              <w:t xml:space="preserve"> to meet monthly</w:t>
            </w:r>
            <w:r w:rsidRPr="002E0969">
              <w:rPr>
                <w:rFonts w:asciiTheme="minorHAnsi" w:hAnsiTheme="minorHAnsi" w:cstheme="minorHAnsi"/>
                <w:sz w:val="22"/>
              </w:rPr>
              <w:t xml:space="preserve"> to discuss options, conduct resear</w:t>
            </w:r>
            <w:r>
              <w:rPr>
                <w:rFonts w:asciiTheme="minorHAnsi" w:hAnsiTheme="minorHAnsi" w:cstheme="minorHAnsi"/>
                <w:sz w:val="22"/>
              </w:rPr>
              <w:t>ch, and identify paths forward</w:t>
            </w:r>
          </w:p>
        </w:tc>
      </w:tr>
      <w:tr w:rsidR="00250137" w14:paraId="6170C043" w14:textId="77777777" w:rsidTr="009256BB">
        <w:tc>
          <w:tcPr>
            <w:cnfStyle w:val="001000000000" w:firstRow="0" w:lastRow="0" w:firstColumn="1" w:lastColumn="0" w:oddVBand="0" w:evenVBand="0" w:oddHBand="0" w:evenHBand="0" w:firstRowFirstColumn="0" w:firstRowLastColumn="0" w:lastRowFirstColumn="0" w:lastRowLastColumn="0"/>
            <w:tcW w:w="1165" w:type="dxa"/>
          </w:tcPr>
          <w:p w14:paraId="1BEA5DFF" w14:textId="4718288B" w:rsidR="00250137" w:rsidRDefault="00250137" w:rsidP="00D26B05">
            <w:pPr>
              <w:rPr>
                <w:rFonts w:asciiTheme="minorHAnsi" w:hAnsiTheme="minorHAnsi" w:cstheme="minorHAnsi"/>
                <w:sz w:val="22"/>
              </w:rPr>
            </w:pPr>
            <w:r>
              <w:rPr>
                <w:rFonts w:asciiTheme="minorHAnsi" w:hAnsiTheme="minorHAnsi" w:cstheme="minorHAnsi"/>
                <w:sz w:val="22"/>
              </w:rPr>
              <w:t>Apr 2020</w:t>
            </w:r>
          </w:p>
        </w:tc>
        <w:tc>
          <w:tcPr>
            <w:tcW w:w="8797" w:type="dxa"/>
          </w:tcPr>
          <w:p w14:paraId="0924BCEF" w14:textId="0966CA5A" w:rsidR="00250137" w:rsidRDefault="009256BB" w:rsidP="009256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V</w:t>
            </w:r>
            <w:r w:rsidR="00250137">
              <w:rPr>
                <w:rFonts w:asciiTheme="minorHAnsi" w:hAnsiTheme="minorHAnsi" w:cstheme="minorHAnsi"/>
                <w:sz w:val="22"/>
              </w:rPr>
              <w:t>alue proposition statement</w:t>
            </w:r>
            <w:r>
              <w:rPr>
                <w:rFonts w:asciiTheme="minorHAnsi" w:hAnsiTheme="minorHAnsi" w:cstheme="minorHAnsi"/>
                <w:sz w:val="22"/>
              </w:rPr>
              <w:t xml:space="preserve"> drafted</w:t>
            </w:r>
          </w:p>
        </w:tc>
      </w:tr>
      <w:tr w:rsidR="00250137" w14:paraId="69C969B6" w14:textId="77777777" w:rsidTr="0092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D8CC752" w14:textId="7B2BF9FA" w:rsidR="00250137" w:rsidRDefault="00250137" w:rsidP="00D26B05">
            <w:pPr>
              <w:rPr>
                <w:rFonts w:asciiTheme="minorHAnsi" w:hAnsiTheme="minorHAnsi" w:cstheme="minorHAnsi"/>
                <w:sz w:val="22"/>
              </w:rPr>
            </w:pPr>
            <w:r>
              <w:rPr>
                <w:rFonts w:asciiTheme="minorHAnsi" w:hAnsiTheme="minorHAnsi" w:cstheme="minorHAnsi"/>
                <w:sz w:val="22"/>
              </w:rPr>
              <w:t>May 2020</w:t>
            </w:r>
          </w:p>
        </w:tc>
        <w:tc>
          <w:tcPr>
            <w:tcW w:w="8797" w:type="dxa"/>
          </w:tcPr>
          <w:p w14:paraId="5CC76DBA" w14:textId="51ECD784" w:rsidR="00250137" w:rsidRDefault="00250137" w:rsidP="00D26B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 xml:space="preserve">Conducted research around organizations conducting capacity building activities relating to four SDGs (Goals 2, 4, 7, and 11)  </w:t>
            </w:r>
          </w:p>
        </w:tc>
      </w:tr>
      <w:tr w:rsidR="00250137" w14:paraId="09BE4EB7" w14:textId="77777777" w:rsidTr="009256BB">
        <w:tc>
          <w:tcPr>
            <w:cnfStyle w:val="001000000000" w:firstRow="0" w:lastRow="0" w:firstColumn="1" w:lastColumn="0" w:oddVBand="0" w:evenVBand="0" w:oddHBand="0" w:evenHBand="0" w:firstRowFirstColumn="0" w:firstRowLastColumn="0" w:lastRowFirstColumn="0" w:lastRowLastColumn="0"/>
            <w:tcW w:w="1165" w:type="dxa"/>
          </w:tcPr>
          <w:p w14:paraId="6EE94F98" w14:textId="6CFF4BDE" w:rsidR="00250137" w:rsidRDefault="00250137" w:rsidP="00D26B05">
            <w:pPr>
              <w:rPr>
                <w:rFonts w:asciiTheme="minorHAnsi" w:hAnsiTheme="minorHAnsi" w:cstheme="minorHAnsi"/>
                <w:sz w:val="22"/>
              </w:rPr>
            </w:pPr>
            <w:r>
              <w:rPr>
                <w:rFonts w:asciiTheme="minorHAnsi" w:hAnsiTheme="minorHAnsi" w:cstheme="minorHAnsi"/>
                <w:sz w:val="22"/>
              </w:rPr>
              <w:t>Aug 2020</w:t>
            </w:r>
          </w:p>
        </w:tc>
        <w:tc>
          <w:tcPr>
            <w:tcW w:w="8797" w:type="dxa"/>
          </w:tcPr>
          <w:p w14:paraId="079F6A51" w14:textId="1641ADCB" w:rsidR="00250137" w:rsidRDefault="00250137" w:rsidP="00D26B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50137">
              <w:rPr>
                <w:rFonts w:asciiTheme="minorHAnsi" w:hAnsiTheme="minorHAnsi" w:cstheme="minorHAnsi"/>
                <w:sz w:val="22"/>
              </w:rPr>
              <w:t>Identified scenarios for how to approach engaging participants in the endeavor</w:t>
            </w:r>
          </w:p>
        </w:tc>
      </w:tr>
      <w:tr w:rsidR="00250137" w14:paraId="1633D48A" w14:textId="77777777" w:rsidTr="0092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4DE792D" w14:textId="6BC59E8D" w:rsidR="00250137" w:rsidRDefault="00250137" w:rsidP="00D26B05">
            <w:pPr>
              <w:rPr>
                <w:rFonts w:asciiTheme="minorHAnsi" w:hAnsiTheme="minorHAnsi" w:cstheme="minorHAnsi"/>
                <w:sz w:val="22"/>
              </w:rPr>
            </w:pPr>
            <w:r>
              <w:rPr>
                <w:rFonts w:asciiTheme="minorHAnsi" w:hAnsiTheme="minorHAnsi" w:cstheme="minorHAnsi"/>
                <w:sz w:val="22"/>
              </w:rPr>
              <w:t>Sep 2020</w:t>
            </w:r>
          </w:p>
        </w:tc>
        <w:tc>
          <w:tcPr>
            <w:tcW w:w="8797" w:type="dxa"/>
          </w:tcPr>
          <w:p w14:paraId="45DBA41D" w14:textId="688E45A2" w:rsidR="00250137" w:rsidRDefault="00250137" w:rsidP="009256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Identified a nexus of the sustainability frameworks</w:t>
            </w:r>
            <w:r w:rsidR="009256BB">
              <w:rPr>
                <w:rFonts w:asciiTheme="minorHAnsi" w:hAnsiTheme="minorHAnsi" w:cstheme="minorHAnsi"/>
                <w:sz w:val="22"/>
              </w:rPr>
              <w:t xml:space="preserve"> on which</w:t>
            </w:r>
            <w:r>
              <w:rPr>
                <w:rFonts w:asciiTheme="minorHAnsi" w:hAnsiTheme="minorHAnsi" w:cstheme="minorHAnsi"/>
                <w:sz w:val="22"/>
              </w:rPr>
              <w:t xml:space="preserve"> to focus – vulnerability assessments, disaster risk reduction plans, and climate adaptation/mitigation </w:t>
            </w:r>
            <w:r w:rsidR="009256BB">
              <w:rPr>
                <w:rFonts w:asciiTheme="minorHAnsi" w:hAnsiTheme="minorHAnsi" w:cstheme="minorHAnsi"/>
                <w:sz w:val="22"/>
              </w:rPr>
              <w:t>&amp;</w:t>
            </w:r>
            <w:r>
              <w:rPr>
                <w:rFonts w:asciiTheme="minorHAnsi" w:hAnsiTheme="minorHAnsi" w:cstheme="minorHAnsi"/>
                <w:sz w:val="22"/>
              </w:rPr>
              <w:t xml:space="preserve"> resilience plans</w:t>
            </w:r>
          </w:p>
        </w:tc>
      </w:tr>
      <w:tr w:rsidR="00BC3B59" w14:paraId="03105E54" w14:textId="77777777" w:rsidTr="00056D29">
        <w:tc>
          <w:tcPr>
            <w:cnfStyle w:val="001000000000" w:firstRow="0" w:lastRow="0" w:firstColumn="1" w:lastColumn="0" w:oddVBand="0" w:evenVBand="0" w:oddHBand="0" w:evenHBand="0" w:firstRowFirstColumn="0" w:firstRowLastColumn="0" w:lastRowFirstColumn="0" w:lastRowLastColumn="0"/>
            <w:tcW w:w="1165" w:type="dxa"/>
          </w:tcPr>
          <w:p w14:paraId="376D7572" w14:textId="77777777" w:rsidR="00BC3B59" w:rsidRDefault="00BC3B59" w:rsidP="00056D29">
            <w:pPr>
              <w:rPr>
                <w:rFonts w:asciiTheme="minorHAnsi" w:hAnsiTheme="minorHAnsi" w:cstheme="minorHAnsi"/>
                <w:sz w:val="22"/>
              </w:rPr>
            </w:pPr>
            <w:r>
              <w:rPr>
                <w:rFonts w:asciiTheme="minorHAnsi" w:hAnsiTheme="minorHAnsi" w:cstheme="minorHAnsi"/>
                <w:sz w:val="22"/>
              </w:rPr>
              <w:t>Oct 2020</w:t>
            </w:r>
          </w:p>
        </w:tc>
        <w:tc>
          <w:tcPr>
            <w:tcW w:w="8797" w:type="dxa"/>
          </w:tcPr>
          <w:p w14:paraId="7D3F5E44" w14:textId="77777777" w:rsidR="00BC3B59" w:rsidRDefault="00BC3B59" w:rsidP="00056D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Renamed the effort from SCDAB to EOTEC DevNet</w:t>
            </w:r>
          </w:p>
        </w:tc>
      </w:tr>
      <w:tr w:rsidR="00250137" w14:paraId="1B51F897" w14:textId="77777777" w:rsidTr="0092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E8E6F64" w14:textId="5CA79371" w:rsidR="00250137" w:rsidRDefault="00BC3B59" w:rsidP="00D26B05">
            <w:pPr>
              <w:rPr>
                <w:rFonts w:asciiTheme="minorHAnsi" w:hAnsiTheme="minorHAnsi" w:cstheme="minorHAnsi"/>
                <w:sz w:val="22"/>
              </w:rPr>
            </w:pPr>
            <w:r>
              <w:rPr>
                <w:rFonts w:asciiTheme="minorHAnsi" w:hAnsiTheme="minorHAnsi" w:cstheme="minorHAnsi"/>
                <w:sz w:val="22"/>
              </w:rPr>
              <w:t>Jan</w:t>
            </w:r>
            <w:r w:rsidR="00250137">
              <w:rPr>
                <w:rFonts w:asciiTheme="minorHAnsi" w:hAnsiTheme="minorHAnsi" w:cstheme="minorHAnsi"/>
                <w:sz w:val="22"/>
              </w:rPr>
              <w:t xml:space="preserve"> 202</w:t>
            </w:r>
            <w:r>
              <w:rPr>
                <w:rFonts w:asciiTheme="minorHAnsi" w:hAnsiTheme="minorHAnsi" w:cstheme="minorHAnsi"/>
                <w:sz w:val="22"/>
              </w:rPr>
              <w:t>1</w:t>
            </w:r>
          </w:p>
        </w:tc>
        <w:tc>
          <w:tcPr>
            <w:tcW w:w="8797" w:type="dxa"/>
          </w:tcPr>
          <w:p w14:paraId="29541FBA" w14:textId="044B9532" w:rsidR="00250137" w:rsidRDefault="00BC3B59" w:rsidP="00D26B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Gathering feedback from capacity building network participants</w:t>
            </w:r>
          </w:p>
        </w:tc>
      </w:tr>
    </w:tbl>
    <w:p w14:paraId="05F63097" w14:textId="50B2BA71" w:rsidR="00250137" w:rsidRDefault="00250137" w:rsidP="00D26B05">
      <w:pPr>
        <w:rPr>
          <w:rFonts w:asciiTheme="minorHAnsi" w:hAnsiTheme="minorHAnsi" w:cstheme="minorHAnsi"/>
          <w:sz w:val="22"/>
        </w:rPr>
      </w:pPr>
    </w:p>
    <w:p w14:paraId="111B1610" w14:textId="64DFC49D" w:rsidR="00541D27" w:rsidRDefault="00FD08FC" w:rsidP="00541D27">
      <w:pPr>
        <w:rPr>
          <w:rFonts w:asciiTheme="minorHAnsi" w:hAnsiTheme="minorHAnsi" w:cstheme="minorHAnsi"/>
          <w:sz w:val="22"/>
        </w:rPr>
      </w:pPr>
      <w:r w:rsidRPr="00FD08FC">
        <w:rPr>
          <w:rFonts w:asciiTheme="minorHAnsi" w:hAnsiTheme="minorHAnsi" w:cstheme="minorHAnsi"/>
          <w:sz w:val="22"/>
        </w:rPr>
        <w:t xml:space="preserve">The </w:t>
      </w:r>
      <w:r>
        <w:rPr>
          <w:rFonts w:asciiTheme="minorHAnsi" w:hAnsiTheme="minorHAnsi" w:cstheme="minorHAnsi"/>
          <w:sz w:val="22"/>
        </w:rPr>
        <w:t>EOTEC DevNet</w:t>
      </w:r>
      <w:r w:rsidRPr="00FD08FC">
        <w:rPr>
          <w:rFonts w:asciiTheme="minorHAnsi" w:hAnsiTheme="minorHAnsi" w:cstheme="minorHAnsi"/>
          <w:sz w:val="22"/>
        </w:rPr>
        <w:t xml:space="preserve"> organizing team is made up of: Nancy </w:t>
      </w:r>
      <w:proofErr w:type="spellStart"/>
      <w:r w:rsidRPr="00FD08FC">
        <w:rPr>
          <w:rFonts w:asciiTheme="minorHAnsi" w:hAnsiTheme="minorHAnsi" w:cstheme="minorHAnsi"/>
          <w:sz w:val="22"/>
        </w:rPr>
        <w:t>Searby</w:t>
      </w:r>
      <w:proofErr w:type="spellEnd"/>
      <w:r w:rsidRPr="00FD08FC">
        <w:rPr>
          <w:rFonts w:asciiTheme="minorHAnsi" w:hAnsiTheme="minorHAnsi" w:cstheme="minorHAnsi"/>
          <w:sz w:val="22"/>
        </w:rPr>
        <w:t xml:space="preserve"> [NASA, </w:t>
      </w:r>
      <w:proofErr w:type="spellStart"/>
      <w:r w:rsidRPr="00FD08FC">
        <w:rPr>
          <w:rFonts w:asciiTheme="minorHAnsi" w:hAnsiTheme="minorHAnsi" w:cstheme="minorHAnsi"/>
          <w:sz w:val="22"/>
        </w:rPr>
        <w:t>WGCapD</w:t>
      </w:r>
      <w:proofErr w:type="spellEnd"/>
      <w:r w:rsidRPr="00FD08FC">
        <w:rPr>
          <w:rFonts w:asciiTheme="minorHAnsi" w:hAnsiTheme="minorHAnsi" w:cstheme="minorHAnsi"/>
          <w:sz w:val="22"/>
        </w:rPr>
        <w:t xml:space="preserve"> Chair, and Co-Chair of the GEO</w:t>
      </w:r>
      <w:r w:rsidR="00EA5C11">
        <w:rPr>
          <w:rFonts w:asciiTheme="minorHAnsi" w:hAnsiTheme="minorHAnsi" w:cstheme="minorHAnsi"/>
          <w:sz w:val="22"/>
        </w:rPr>
        <w:t xml:space="preserve"> </w:t>
      </w:r>
      <w:r w:rsidR="00EA5C11" w:rsidRPr="00FD08FC">
        <w:rPr>
          <w:rFonts w:asciiTheme="minorHAnsi" w:hAnsiTheme="minorHAnsi" w:cstheme="minorHAnsi"/>
          <w:sz w:val="22"/>
        </w:rPr>
        <w:t>Capacity Development</w:t>
      </w:r>
      <w:r w:rsidR="00EA5C11">
        <w:rPr>
          <w:rFonts w:asciiTheme="minorHAnsi" w:hAnsiTheme="minorHAnsi" w:cstheme="minorHAnsi"/>
          <w:sz w:val="22"/>
        </w:rPr>
        <w:t xml:space="preserve"> </w:t>
      </w:r>
      <w:r w:rsidRPr="00FD08FC">
        <w:rPr>
          <w:rFonts w:asciiTheme="minorHAnsi" w:hAnsiTheme="minorHAnsi" w:cstheme="minorHAnsi"/>
          <w:sz w:val="22"/>
        </w:rPr>
        <w:t>Working Group (</w:t>
      </w:r>
      <w:r w:rsidR="00EA5C11">
        <w:rPr>
          <w:rFonts w:asciiTheme="minorHAnsi" w:hAnsiTheme="minorHAnsi" w:cstheme="minorHAnsi"/>
          <w:sz w:val="22"/>
        </w:rPr>
        <w:t>CD</w:t>
      </w:r>
      <w:r w:rsidR="003C6F83">
        <w:rPr>
          <w:rFonts w:asciiTheme="minorHAnsi" w:hAnsiTheme="minorHAnsi" w:cstheme="minorHAnsi"/>
          <w:sz w:val="22"/>
        </w:rPr>
        <w:t>-</w:t>
      </w:r>
      <w:r w:rsidRPr="00FD08FC">
        <w:rPr>
          <w:rFonts w:asciiTheme="minorHAnsi" w:hAnsiTheme="minorHAnsi" w:cstheme="minorHAnsi"/>
          <w:sz w:val="22"/>
        </w:rPr>
        <w:t>WG) responsible for the subgroup focused on dissemination events and monitoring, evaluation], Senthil Kumar [retired Centre for Space Science and Technology Education in Asia and the Pacific</w:t>
      </w:r>
      <w:r w:rsidR="0054206D">
        <w:rPr>
          <w:rFonts w:asciiTheme="minorHAnsi" w:hAnsiTheme="minorHAnsi" w:cstheme="minorHAnsi"/>
          <w:sz w:val="22"/>
        </w:rPr>
        <w:t xml:space="preserve"> (CSSTEAP)</w:t>
      </w:r>
      <w:r w:rsidRPr="00FD08FC">
        <w:rPr>
          <w:rFonts w:asciiTheme="minorHAnsi" w:hAnsiTheme="minorHAnsi" w:cstheme="minorHAnsi"/>
          <w:sz w:val="22"/>
        </w:rPr>
        <w:t>], Sergio Camacho [Regional Centre for Space Science and Technology Education for Latin America and the Caribbean</w:t>
      </w:r>
      <w:r w:rsidR="0054206D">
        <w:rPr>
          <w:rFonts w:asciiTheme="minorHAnsi" w:hAnsiTheme="minorHAnsi" w:cstheme="minorHAnsi"/>
          <w:sz w:val="22"/>
        </w:rPr>
        <w:t xml:space="preserve"> (CRECTEALC)</w:t>
      </w:r>
      <w:r w:rsidRPr="00FD08FC">
        <w:rPr>
          <w:rFonts w:asciiTheme="minorHAnsi" w:hAnsiTheme="minorHAnsi" w:cstheme="minorHAnsi"/>
          <w:sz w:val="22"/>
        </w:rPr>
        <w:t xml:space="preserve">], Joost </w:t>
      </w:r>
      <w:proofErr w:type="spellStart"/>
      <w:r w:rsidRPr="00FD08FC">
        <w:rPr>
          <w:rFonts w:asciiTheme="minorHAnsi" w:hAnsiTheme="minorHAnsi" w:cstheme="minorHAnsi"/>
          <w:sz w:val="22"/>
        </w:rPr>
        <w:t>Teuben</w:t>
      </w:r>
      <w:proofErr w:type="spellEnd"/>
      <w:r w:rsidRPr="00FD08FC">
        <w:rPr>
          <w:rFonts w:asciiTheme="minorHAnsi" w:hAnsiTheme="minorHAnsi" w:cstheme="minorHAnsi"/>
          <w:sz w:val="22"/>
        </w:rPr>
        <w:t xml:space="preserve"> [GEO </w:t>
      </w:r>
      <w:r w:rsidR="00EA5C11">
        <w:rPr>
          <w:rFonts w:asciiTheme="minorHAnsi" w:hAnsiTheme="minorHAnsi" w:cstheme="minorHAnsi"/>
          <w:sz w:val="22"/>
        </w:rPr>
        <w:t>CD</w:t>
      </w:r>
      <w:r w:rsidR="003C6F83">
        <w:rPr>
          <w:rFonts w:asciiTheme="minorHAnsi" w:hAnsiTheme="minorHAnsi" w:cstheme="minorHAnsi"/>
          <w:sz w:val="22"/>
        </w:rPr>
        <w:t>-</w:t>
      </w:r>
      <w:r w:rsidRPr="00FD08FC">
        <w:rPr>
          <w:rFonts w:asciiTheme="minorHAnsi" w:hAnsiTheme="minorHAnsi" w:cstheme="minorHAnsi"/>
          <w:sz w:val="22"/>
        </w:rPr>
        <w:t>WG Coordinator], Werner Balogh [</w:t>
      </w:r>
      <w:r w:rsidR="00EA5C11">
        <w:rPr>
          <w:rFonts w:asciiTheme="minorHAnsi" w:hAnsiTheme="minorHAnsi" w:cstheme="minorHAnsi"/>
          <w:sz w:val="22"/>
        </w:rPr>
        <w:t>WMO</w:t>
      </w:r>
      <w:r w:rsidRPr="00FD08FC">
        <w:rPr>
          <w:rFonts w:asciiTheme="minorHAnsi" w:hAnsiTheme="minorHAnsi" w:cstheme="minorHAnsi"/>
          <w:sz w:val="22"/>
        </w:rPr>
        <w:t xml:space="preserve"> Space </w:t>
      </w:r>
      <w:proofErr w:type="spellStart"/>
      <w:r w:rsidRPr="00FD08FC">
        <w:rPr>
          <w:rFonts w:asciiTheme="minorHAnsi" w:hAnsiTheme="minorHAnsi" w:cstheme="minorHAnsi"/>
          <w:sz w:val="22"/>
        </w:rPr>
        <w:t>Progra</w:t>
      </w:r>
      <w:r w:rsidR="00EA5C11">
        <w:rPr>
          <w:rFonts w:asciiTheme="minorHAnsi" w:hAnsiTheme="minorHAnsi" w:cstheme="minorHAnsi"/>
          <w:sz w:val="22"/>
        </w:rPr>
        <w:t>mme</w:t>
      </w:r>
      <w:proofErr w:type="spellEnd"/>
      <w:r w:rsidRPr="00FD08FC">
        <w:rPr>
          <w:rFonts w:asciiTheme="minorHAnsi" w:hAnsiTheme="minorHAnsi" w:cstheme="minorHAnsi"/>
          <w:sz w:val="22"/>
        </w:rPr>
        <w:t>], Prakash Chauhan [</w:t>
      </w:r>
      <w:r w:rsidR="00EA5C11">
        <w:rPr>
          <w:rFonts w:asciiTheme="minorHAnsi" w:hAnsiTheme="minorHAnsi" w:cstheme="minorHAnsi"/>
          <w:sz w:val="22"/>
        </w:rPr>
        <w:t xml:space="preserve">ISRO </w:t>
      </w:r>
      <w:r w:rsidRPr="00FD08FC">
        <w:rPr>
          <w:rFonts w:asciiTheme="minorHAnsi" w:hAnsiTheme="minorHAnsi" w:cstheme="minorHAnsi"/>
          <w:sz w:val="22"/>
        </w:rPr>
        <w:t>Indian Institute of Remote Sensing</w:t>
      </w:r>
      <w:r w:rsidR="00B81013">
        <w:rPr>
          <w:rFonts w:asciiTheme="minorHAnsi" w:hAnsiTheme="minorHAnsi" w:cstheme="minorHAnsi"/>
          <w:sz w:val="22"/>
        </w:rPr>
        <w:t xml:space="preserve"> and </w:t>
      </w:r>
      <w:r w:rsidR="0054206D">
        <w:rPr>
          <w:rFonts w:asciiTheme="minorHAnsi" w:hAnsiTheme="minorHAnsi" w:cstheme="minorHAnsi"/>
          <w:sz w:val="22"/>
        </w:rPr>
        <w:t>CSSTEAP</w:t>
      </w:r>
      <w:r w:rsidRPr="00FD08FC">
        <w:rPr>
          <w:rFonts w:asciiTheme="minorHAnsi" w:hAnsiTheme="minorHAnsi" w:cstheme="minorHAnsi"/>
          <w:sz w:val="22"/>
        </w:rPr>
        <w:t>]</w:t>
      </w:r>
      <w:r w:rsidR="00B81013">
        <w:rPr>
          <w:rFonts w:asciiTheme="minorHAnsi" w:hAnsiTheme="minorHAnsi" w:cstheme="minorHAnsi"/>
          <w:sz w:val="22"/>
        </w:rPr>
        <w:t>,</w:t>
      </w:r>
      <w:r w:rsidRPr="00FD08FC">
        <w:rPr>
          <w:rFonts w:asciiTheme="minorHAnsi" w:hAnsiTheme="minorHAnsi" w:cstheme="minorHAnsi"/>
          <w:sz w:val="22"/>
        </w:rPr>
        <w:t xml:space="preserve"> Argie Kavvada [NASA, CEOS SDG Ad Hoc Team, and GEO Earth Observations for Sustainable Development</w:t>
      </w:r>
      <w:r w:rsidR="00BC3B59">
        <w:rPr>
          <w:rFonts w:asciiTheme="minorHAnsi" w:hAnsiTheme="minorHAnsi" w:cstheme="minorHAnsi"/>
          <w:sz w:val="22"/>
        </w:rPr>
        <w:t xml:space="preserve"> Goals</w:t>
      </w:r>
      <w:r w:rsidRPr="00FD08FC">
        <w:rPr>
          <w:rFonts w:asciiTheme="minorHAnsi" w:hAnsiTheme="minorHAnsi" w:cstheme="minorHAnsi"/>
          <w:sz w:val="22"/>
        </w:rPr>
        <w:t>], Pham Thi Mai Thy [VNSC and WGCapD Vice Chair</w:t>
      </w:r>
      <w:r w:rsidR="00BC3B59">
        <w:rPr>
          <w:rFonts w:asciiTheme="minorHAnsi" w:hAnsiTheme="minorHAnsi" w:cstheme="minorHAnsi"/>
          <w:sz w:val="22"/>
        </w:rPr>
        <w:t xml:space="preserve"> and GEO CD-WG participant</w:t>
      </w:r>
      <w:r w:rsidRPr="00FD08FC">
        <w:rPr>
          <w:rFonts w:asciiTheme="minorHAnsi" w:hAnsiTheme="minorHAnsi" w:cstheme="minorHAnsi"/>
          <w:sz w:val="22"/>
        </w:rPr>
        <w:t>], Steven Ramage [GEO Secretariat], Lauren Childs</w:t>
      </w:r>
      <w:r>
        <w:rPr>
          <w:rFonts w:asciiTheme="minorHAnsi" w:hAnsiTheme="minorHAnsi" w:cstheme="minorHAnsi"/>
          <w:sz w:val="22"/>
        </w:rPr>
        <w:t>-Gleason</w:t>
      </w:r>
      <w:r w:rsidRPr="00FD08FC">
        <w:rPr>
          <w:rFonts w:asciiTheme="minorHAnsi" w:hAnsiTheme="minorHAnsi" w:cstheme="minorHAnsi"/>
          <w:sz w:val="22"/>
        </w:rPr>
        <w:t xml:space="preserve"> [NASA and WGCapD Secretariat], Christine Mataya [NASA and WGCapD Secretariat]</w:t>
      </w:r>
      <w:r w:rsidR="00B81013">
        <w:rPr>
          <w:rFonts w:asciiTheme="minorHAnsi" w:hAnsiTheme="minorHAnsi" w:cstheme="minorHAnsi"/>
          <w:sz w:val="22"/>
        </w:rPr>
        <w:t xml:space="preserve">, and Yasha Moz </w:t>
      </w:r>
      <w:r w:rsidR="00B81013" w:rsidRPr="00FD08FC">
        <w:rPr>
          <w:rFonts w:asciiTheme="minorHAnsi" w:hAnsiTheme="minorHAnsi" w:cstheme="minorHAnsi"/>
          <w:sz w:val="22"/>
        </w:rPr>
        <w:t>[NASA and WGCapD Secretariat]</w:t>
      </w:r>
      <w:r w:rsidR="00B81013">
        <w:rPr>
          <w:rFonts w:asciiTheme="minorHAnsi" w:hAnsiTheme="minorHAnsi" w:cstheme="minorHAnsi"/>
          <w:sz w:val="22"/>
        </w:rPr>
        <w:t>.</w:t>
      </w:r>
      <w:r w:rsidR="00BC3B59">
        <w:rPr>
          <w:rFonts w:asciiTheme="minorHAnsi" w:hAnsiTheme="minorHAnsi" w:cstheme="minorHAnsi"/>
          <w:sz w:val="22"/>
        </w:rPr>
        <w:t xml:space="preserve"> Feedback has been sought from CGMS </w:t>
      </w:r>
      <w:proofErr w:type="spellStart"/>
      <w:r w:rsidR="00BC3B59">
        <w:rPr>
          <w:rFonts w:asciiTheme="minorHAnsi" w:hAnsiTheme="minorHAnsi" w:cstheme="minorHAnsi"/>
          <w:sz w:val="22"/>
        </w:rPr>
        <w:t>VLab</w:t>
      </w:r>
      <w:proofErr w:type="spellEnd"/>
      <w:r w:rsidR="00BC3B59">
        <w:rPr>
          <w:rFonts w:asciiTheme="minorHAnsi" w:hAnsiTheme="minorHAnsi" w:cstheme="minorHAnsi"/>
          <w:sz w:val="22"/>
        </w:rPr>
        <w:t xml:space="preserve"> </w:t>
      </w:r>
      <w:r w:rsidR="005F13FA">
        <w:rPr>
          <w:rFonts w:asciiTheme="minorHAnsi" w:hAnsiTheme="minorHAnsi" w:cstheme="minorHAnsi"/>
          <w:sz w:val="22"/>
        </w:rPr>
        <w:t>leadership</w:t>
      </w:r>
      <w:r w:rsidR="00BC3B59">
        <w:rPr>
          <w:rFonts w:asciiTheme="minorHAnsi" w:hAnsiTheme="minorHAnsi" w:cstheme="minorHAnsi"/>
          <w:sz w:val="22"/>
        </w:rPr>
        <w:t>.</w:t>
      </w:r>
    </w:p>
    <w:p w14:paraId="7B38181D" w14:textId="08436F13" w:rsidR="009C6B4C" w:rsidRDefault="009C6B4C" w:rsidP="00D26B05">
      <w:pPr>
        <w:rPr>
          <w:rFonts w:asciiTheme="minorHAnsi" w:hAnsiTheme="minorHAnsi" w:cstheme="minorHAnsi"/>
          <w:sz w:val="22"/>
        </w:rPr>
      </w:pPr>
    </w:p>
    <w:p w14:paraId="1E08E0F4" w14:textId="77777777" w:rsidR="003C6F83" w:rsidRPr="009C6B4C" w:rsidRDefault="003C6F83" w:rsidP="00D26B05">
      <w:pPr>
        <w:rPr>
          <w:rFonts w:asciiTheme="minorHAnsi" w:hAnsiTheme="minorHAnsi" w:cstheme="minorHAnsi"/>
          <w:sz w:val="22"/>
        </w:rPr>
      </w:pPr>
    </w:p>
    <w:p w14:paraId="21C3BF6F" w14:textId="7786BA2F" w:rsidR="00D26B05" w:rsidRPr="00D26B05" w:rsidRDefault="005B1D66" w:rsidP="00D26B05">
      <w:pPr>
        <w:rPr>
          <w:rFonts w:asciiTheme="minorHAnsi" w:hAnsiTheme="minorHAnsi" w:cstheme="minorHAnsi"/>
          <w:b/>
          <w:color w:val="014481"/>
          <w:sz w:val="28"/>
        </w:rPr>
      </w:pPr>
      <w:r>
        <w:rPr>
          <w:rFonts w:asciiTheme="minorHAnsi" w:hAnsiTheme="minorHAnsi" w:cstheme="minorHAnsi"/>
          <w:b/>
          <w:color w:val="014481"/>
          <w:sz w:val="28"/>
        </w:rPr>
        <w:t>4</w:t>
      </w:r>
      <w:r w:rsidR="00D26B05" w:rsidRPr="00D26B05">
        <w:rPr>
          <w:rFonts w:asciiTheme="minorHAnsi" w:hAnsiTheme="minorHAnsi" w:cstheme="minorHAnsi"/>
          <w:b/>
          <w:color w:val="014481"/>
          <w:sz w:val="28"/>
        </w:rPr>
        <w:t>.  Objectives</w:t>
      </w:r>
      <w:r w:rsidR="004B2816">
        <w:rPr>
          <w:rFonts w:asciiTheme="minorHAnsi" w:hAnsiTheme="minorHAnsi" w:cstheme="minorHAnsi"/>
          <w:b/>
          <w:color w:val="014481"/>
          <w:sz w:val="28"/>
        </w:rPr>
        <w:t xml:space="preserve"> &amp; </w:t>
      </w:r>
      <w:r w:rsidR="002F65FD">
        <w:rPr>
          <w:rFonts w:asciiTheme="minorHAnsi" w:hAnsiTheme="minorHAnsi" w:cstheme="minorHAnsi"/>
          <w:b/>
          <w:color w:val="014481"/>
          <w:sz w:val="28"/>
        </w:rPr>
        <w:t>Participants</w:t>
      </w:r>
    </w:p>
    <w:p w14:paraId="6F69B47B" w14:textId="71F99BC8" w:rsidR="005A7B90" w:rsidRDefault="005A7B90" w:rsidP="005A7B90">
      <w:pPr>
        <w:rPr>
          <w:rFonts w:asciiTheme="minorHAnsi" w:hAnsiTheme="minorHAnsi" w:cstheme="minorHAnsi"/>
          <w:sz w:val="22"/>
        </w:rPr>
      </w:pPr>
    </w:p>
    <w:p w14:paraId="4E914673" w14:textId="6F3128F3" w:rsidR="002F65FD" w:rsidRDefault="002F65FD" w:rsidP="002F65FD">
      <w:pPr>
        <w:rPr>
          <w:rFonts w:asciiTheme="minorHAnsi" w:hAnsiTheme="minorHAnsi" w:cstheme="minorHAnsi"/>
          <w:sz w:val="22"/>
        </w:rPr>
      </w:pPr>
      <w:r w:rsidRPr="002F65FD">
        <w:rPr>
          <w:rFonts w:asciiTheme="minorHAnsi" w:hAnsiTheme="minorHAnsi" w:cstheme="minorHAnsi"/>
          <w:sz w:val="22"/>
        </w:rPr>
        <w:t xml:space="preserve">The </w:t>
      </w:r>
      <w:r w:rsidR="00CE3970">
        <w:rPr>
          <w:rFonts w:asciiTheme="minorHAnsi" w:hAnsiTheme="minorHAnsi" w:cstheme="minorHAnsi"/>
          <w:sz w:val="22"/>
        </w:rPr>
        <w:t xml:space="preserve">overall </w:t>
      </w:r>
      <w:r w:rsidRPr="002F65FD">
        <w:rPr>
          <w:rFonts w:asciiTheme="minorHAnsi" w:hAnsiTheme="minorHAnsi" w:cstheme="minorHAnsi"/>
          <w:sz w:val="22"/>
        </w:rPr>
        <w:t xml:space="preserve">objective of </w:t>
      </w:r>
      <w:r w:rsidR="00BC3B59">
        <w:rPr>
          <w:rFonts w:asciiTheme="minorHAnsi" w:hAnsiTheme="minorHAnsi" w:cstheme="minorHAnsi"/>
          <w:sz w:val="22"/>
        </w:rPr>
        <w:t xml:space="preserve">the EOTEC </w:t>
      </w:r>
      <w:proofErr w:type="spellStart"/>
      <w:r w:rsidR="00BC3B59">
        <w:rPr>
          <w:rFonts w:asciiTheme="minorHAnsi" w:hAnsiTheme="minorHAnsi" w:cstheme="minorHAnsi"/>
          <w:sz w:val="22"/>
        </w:rPr>
        <w:t>DevNet</w:t>
      </w:r>
      <w:proofErr w:type="spellEnd"/>
      <w:r w:rsidR="00BC3B59">
        <w:rPr>
          <w:rFonts w:asciiTheme="minorHAnsi" w:hAnsiTheme="minorHAnsi" w:cstheme="minorHAnsi"/>
          <w:sz w:val="22"/>
        </w:rPr>
        <w:t xml:space="preserve"> </w:t>
      </w:r>
      <w:r w:rsidRPr="002F65FD">
        <w:rPr>
          <w:rFonts w:asciiTheme="minorHAnsi" w:hAnsiTheme="minorHAnsi" w:cstheme="minorHAnsi"/>
          <w:sz w:val="22"/>
        </w:rPr>
        <w:t>is to integrate the value and use of the assets viewing Earth from space into education, training, and capacity development of post-secondary school participants</w:t>
      </w:r>
      <w:r w:rsidR="00BD3937">
        <w:rPr>
          <w:rFonts w:asciiTheme="minorHAnsi" w:hAnsiTheme="minorHAnsi" w:cstheme="minorHAnsi"/>
          <w:sz w:val="22"/>
        </w:rPr>
        <w:t xml:space="preserve">, post-secondary school </w:t>
      </w:r>
      <w:r w:rsidRPr="002F65FD">
        <w:rPr>
          <w:rFonts w:asciiTheme="minorHAnsi" w:hAnsiTheme="minorHAnsi" w:cstheme="minorHAnsi"/>
          <w:sz w:val="22"/>
        </w:rPr>
        <w:t xml:space="preserve">teachers, and working professionals </w:t>
      </w:r>
      <w:r w:rsidR="00CE3970">
        <w:rPr>
          <w:rFonts w:asciiTheme="minorHAnsi" w:hAnsiTheme="minorHAnsi" w:cstheme="minorHAnsi"/>
          <w:sz w:val="22"/>
        </w:rPr>
        <w:t>from multiple sectors</w:t>
      </w:r>
      <w:r w:rsidR="004E7D70">
        <w:rPr>
          <w:rFonts w:asciiTheme="minorHAnsi" w:hAnsiTheme="minorHAnsi" w:cstheme="minorHAnsi"/>
          <w:sz w:val="22"/>
        </w:rPr>
        <w:t xml:space="preserve"> (</w:t>
      </w:r>
      <w:r w:rsidR="00CE3970">
        <w:rPr>
          <w:rFonts w:asciiTheme="minorHAnsi" w:hAnsiTheme="minorHAnsi" w:cstheme="minorHAnsi"/>
          <w:sz w:val="22"/>
        </w:rPr>
        <w:t>including government decision-makers</w:t>
      </w:r>
      <w:r w:rsidR="004E7D70">
        <w:rPr>
          <w:rFonts w:asciiTheme="minorHAnsi" w:hAnsiTheme="minorHAnsi" w:cstheme="minorHAnsi"/>
          <w:sz w:val="22"/>
        </w:rPr>
        <w:t>)</w:t>
      </w:r>
      <w:r w:rsidR="00CE3970">
        <w:rPr>
          <w:rFonts w:asciiTheme="minorHAnsi" w:hAnsiTheme="minorHAnsi" w:cstheme="minorHAnsi"/>
          <w:sz w:val="22"/>
        </w:rPr>
        <w:t xml:space="preserve"> </w:t>
      </w:r>
      <w:r w:rsidRPr="002F65FD">
        <w:rPr>
          <w:rFonts w:asciiTheme="minorHAnsi" w:hAnsiTheme="minorHAnsi" w:cstheme="minorHAnsi"/>
          <w:sz w:val="22"/>
        </w:rPr>
        <w:t>to help achieve the goals of the g</w:t>
      </w:r>
      <w:r>
        <w:rPr>
          <w:rFonts w:asciiTheme="minorHAnsi" w:hAnsiTheme="minorHAnsi" w:cstheme="minorHAnsi"/>
          <w:sz w:val="22"/>
        </w:rPr>
        <w:t>lobal sustainability frameworks</w:t>
      </w:r>
      <w:r w:rsidRPr="002F65FD">
        <w:rPr>
          <w:rFonts w:asciiTheme="minorHAnsi" w:hAnsiTheme="minorHAnsi" w:cstheme="minorHAnsi"/>
          <w:sz w:val="22"/>
        </w:rPr>
        <w:t xml:space="preserve">. </w:t>
      </w:r>
      <w:r w:rsidR="00265056">
        <w:rPr>
          <w:rFonts w:asciiTheme="minorHAnsi" w:hAnsiTheme="minorHAnsi" w:cstheme="minorHAnsi"/>
          <w:sz w:val="22"/>
        </w:rPr>
        <w:t>In the two</w:t>
      </w:r>
      <w:r w:rsidR="004E7D70">
        <w:rPr>
          <w:rFonts w:asciiTheme="minorHAnsi" w:hAnsiTheme="minorHAnsi" w:cstheme="minorHAnsi"/>
          <w:sz w:val="22"/>
        </w:rPr>
        <w:t>-</w:t>
      </w:r>
      <w:r w:rsidR="00265056">
        <w:rPr>
          <w:rFonts w:asciiTheme="minorHAnsi" w:hAnsiTheme="minorHAnsi" w:cstheme="minorHAnsi"/>
          <w:sz w:val="22"/>
        </w:rPr>
        <w:t xml:space="preserve">year pilot phase, focus on the nexus of the sustainability frameworks in the areas of disaster risk reduction planning, climate adaptation and mitigation planning, and associated human vulnerability assessments will identify and help standardize </w:t>
      </w:r>
      <w:r w:rsidR="00265056">
        <w:rPr>
          <w:rFonts w:asciiTheme="minorHAnsi" w:hAnsiTheme="minorHAnsi" w:cstheme="minorHAnsi"/>
          <w:sz w:val="22"/>
        </w:rPr>
        <w:lastRenderedPageBreak/>
        <w:t>application of EO data in these plans and assessments as well as identify capacity development gaps and overlaps to empower members to take action to address them.</w:t>
      </w:r>
    </w:p>
    <w:p w14:paraId="36489274" w14:textId="1463E11C" w:rsidR="002F65FD" w:rsidRPr="002F65FD" w:rsidRDefault="002F65FD" w:rsidP="002F65FD">
      <w:pPr>
        <w:rPr>
          <w:rFonts w:asciiTheme="minorHAnsi" w:hAnsiTheme="minorHAnsi" w:cstheme="minorHAnsi"/>
          <w:sz w:val="22"/>
        </w:rPr>
      </w:pPr>
    </w:p>
    <w:p w14:paraId="19273C77" w14:textId="6DDD5015" w:rsidR="002F65FD" w:rsidRPr="002F65FD" w:rsidRDefault="002F65FD" w:rsidP="002F65FD">
      <w:pPr>
        <w:rPr>
          <w:rFonts w:asciiTheme="minorHAnsi" w:hAnsiTheme="minorHAnsi" w:cstheme="minorHAnsi"/>
          <w:sz w:val="22"/>
        </w:rPr>
      </w:pPr>
      <w:r w:rsidRPr="002F65FD">
        <w:rPr>
          <w:rFonts w:asciiTheme="minorHAnsi" w:hAnsiTheme="minorHAnsi" w:cstheme="minorHAnsi"/>
          <w:sz w:val="22"/>
        </w:rPr>
        <w:t>To accomplish th</w:t>
      </w:r>
      <w:r w:rsidR="00A24EBB">
        <w:rPr>
          <w:rFonts w:asciiTheme="minorHAnsi" w:hAnsiTheme="minorHAnsi" w:cstheme="minorHAnsi"/>
          <w:sz w:val="22"/>
        </w:rPr>
        <w:t>ese</w:t>
      </w:r>
      <w:r w:rsidRPr="002F65FD">
        <w:rPr>
          <w:rFonts w:asciiTheme="minorHAnsi" w:hAnsiTheme="minorHAnsi" w:cstheme="minorHAnsi"/>
          <w:sz w:val="22"/>
        </w:rPr>
        <w:t xml:space="preserve"> objective</w:t>
      </w:r>
      <w:r w:rsidR="00A24EBB">
        <w:rPr>
          <w:rFonts w:asciiTheme="minorHAnsi" w:hAnsiTheme="minorHAnsi" w:cstheme="minorHAnsi"/>
          <w:sz w:val="22"/>
        </w:rPr>
        <w:t>s</w:t>
      </w:r>
      <w:r w:rsidRPr="002F65FD">
        <w:rPr>
          <w:rFonts w:asciiTheme="minorHAnsi" w:hAnsiTheme="minorHAnsi" w:cstheme="minorHAnsi"/>
          <w:sz w:val="22"/>
        </w:rPr>
        <w:t>, t</w:t>
      </w:r>
      <w:r w:rsidR="005D4DB7">
        <w:rPr>
          <w:rFonts w:asciiTheme="minorHAnsi" w:hAnsiTheme="minorHAnsi" w:cstheme="minorHAnsi"/>
          <w:sz w:val="22"/>
        </w:rPr>
        <w:t>hree</w:t>
      </w:r>
      <w:r w:rsidRPr="002F65FD">
        <w:rPr>
          <w:rFonts w:asciiTheme="minorHAnsi" w:hAnsiTheme="minorHAnsi" w:cstheme="minorHAnsi"/>
          <w:sz w:val="22"/>
        </w:rPr>
        <w:t xml:space="preserve"> elements of the network are:</w:t>
      </w:r>
    </w:p>
    <w:p w14:paraId="11477048" w14:textId="71B1D5C4" w:rsidR="002F65FD" w:rsidRPr="002F65FD" w:rsidRDefault="002F65FD" w:rsidP="002F65FD">
      <w:pPr>
        <w:pStyle w:val="ListParagraph"/>
        <w:numPr>
          <w:ilvl w:val="0"/>
          <w:numId w:val="10"/>
        </w:numPr>
        <w:rPr>
          <w:rFonts w:asciiTheme="minorHAnsi" w:hAnsiTheme="minorHAnsi" w:cstheme="minorHAnsi"/>
          <w:sz w:val="22"/>
        </w:rPr>
      </w:pPr>
      <w:r w:rsidRPr="002F65FD">
        <w:rPr>
          <w:rFonts w:asciiTheme="minorHAnsi" w:hAnsiTheme="minorHAnsi" w:cstheme="minorHAnsi"/>
          <w:sz w:val="22"/>
        </w:rPr>
        <w:t>Periodic leadership coordination meetings with the heads of related capacity development networks</w:t>
      </w:r>
      <w:r w:rsidR="003C0409">
        <w:rPr>
          <w:rFonts w:asciiTheme="minorHAnsi" w:hAnsiTheme="minorHAnsi" w:cstheme="minorHAnsi"/>
          <w:sz w:val="22"/>
        </w:rPr>
        <w:t xml:space="preserve"> – </w:t>
      </w:r>
      <w:r w:rsidRPr="002F65FD">
        <w:rPr>
          <w:rFonts w:asciiTheme="minorHAnsi" w:hAnsiTheme="minorHAnsi" w:cstheme="minorHAnsi"/>
          <w:sz w:val="22"/>
        </w:rPr>
        <w:t xml:space="preserve"> </w:t>
      </w:r>
    </w:p>
    <w:p w14:paraId="74DA04C6" w14:textId="77777777" w:rsidR="00BD3937" w:rsidRPr="002F65FD" w:rsidRDefault="00BD3937" w:rsidP="00BD3937">
      <w:pPr>
        <w:pStyle w:val="ListParagraph"/>
        <w:numPr>
          <w:ilvl w:val="1"/>
          <w:numId w:val="10"/>
        </w:numPr>
        <w:rPr>
          <w:rFonts w:asciiTheme="minorHAnsi" w:hAnsiTheme="minorHAnsi" w:cstheme="minorHAnsi"/>
          <w:sz w:val="22"/>
        </w:rPr>
      </w:pPr>
      <w:r>
        <w:rPr>
          <w:rFonts w:asciiTheme="minorHAnsi" w:hAnsiTheme="minorHAnsi" w:cstheme="minorHAnsi"/>
          <w:sz w:val="22"/>
        </w:rPr>
        <w:t>Identifies gaps in capacity development and needed skills in the research and operational communities using space-based Earth observation data that should be addressed by the capacity building networks.</w:t>
      </w:r>
      <w:r w:rsidRPr="002F65FD">
        <w:rPr>
          <w:rFonts w:asciiTheme="minorHAnsi" w:hAnsiTheme="minorHAnsi" w:cstheme="minorHAnsi"/>
          <w:sz w:val="22"/>
        </w:rPr>
        <w:t> </w:t>
      </w:r>
    </w:p>
    <w:p w14:paraId="7CAB45D5" w14:textId="2EADC3B6" w:rsidR="002F65FD" w:rsidRPr="002F65FD" w:rsidRDefault="00B6614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Communicates</w:t>
      </w:r>
      <w:r w:rsidR="002F65FD" w:rsidRPr="002F65FD">
        <w:rPr>
          <w:rFonts w:asciiTheme="minorHAnsi" w:hAnsiTheme="minorHAnsi" w:cstheme="minorHAnsi"/>
          <w:sz w:val="22"/>
        </w:rPr>
        <w:t xml:space="preserve"> current and upcoming education, training, and capacity development activities and supporting resources </w:t>
      </w:r>
    </w:p>
    <w:p w14:paraId="1F6A7AF8" w14:textId="5B39F216" w:rsidR="00BC3B59" w:rsidRDefault="00B6614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Coordinates</w:t>
      </w:r>
      <w:r w:rsidR="002F65FD" w:rsidRPr="002F65FD">
        <w:rPr>
          <w:rFonts w:asciiTheme="minorHAnsi" w:hAnsiTheme="minorHAnsi" w:cstheme="minorHAnsi"/>
          <w:sz w:val="22"/>
        </w:rPr>
        <w:t xml:space="preserve"> where feasible to avoid counterproductive duplication of effort and to more effectively respond to user needs; </w:t>
      </w:r>
      <w:r w:rsidR="00BC3B59">
        <w:rPr>
          <w:rFonts w:asciiTheme="minorHAnsi" w:hAnsiTheme="minorHAnsi" w:cstheme="minorHAnsi"/>
          <w:sz w:val="22"/>
        </w:rPr>
        <w:t>and</w:t>
      </w:r>
    </w:p>
    <w:p w14:paraId="71A195D3" w14:textId="64A5DA4A" w:rsidR="002F65FD" w:rsidRPr="002F65FD" w:rsidRDefault="002F65FD" w:rsidP="002F65FD">
      <w:pPr>
        <w:pStyle w:val="ListParagraph"/>
        <w:numPr>
          <w:ilvl w:val="0"/>
          <w:numId w:val="10"/>
        </w:numPr>
        <w:rPr>
          <w:rFonts w:asciiTheme="minorHAnsi" w:hAnsiTheme="minorHAnsi" w:cstheme="minorHAnsi"/>
          <w:sz w:val="22"/>
        </w:rPr>
      </w:pPr>
      <w:r w:rsidRPr="002F65FD">
        <w:rPr>
          <w:rFonts w:asciiTheme="minorHAnsi" w:hAnsiTheme="minorHAnsi" w:cstheme="minorHAnsi"/>
          <w:sz w:val="22"/>
        </w:rPr>
        <w:t xml:space="preserve">Periodic community of practice meetings </w:t>
      </w:r>
      <w:r w:rsidR="005D4DB7">
        <w:rPr>
          <w:rFonts w:asciiTheme="minorHAnsi" w:hAnsiTheme="minorHAnsi" w:cstheme="minorHAnsi"/>
          <w:sz w:val="22"/>
        </w:rPr>
        <w:t xml:space="preserve">in each region, aligned with GEO regions, </w:t>
      </w:r>
      <w:r w:rsidRPr="002F65FD">
        <w:rPr>
          <w:rFonts w:asciiTheme="minorHAnsi" w:hAnsiTheme="minorHAnsi" w:cstheme="minorHAnsi"/>
          <w:sz w:val="22"/>
        </w:rPr>
        <w:t xml:space="preserve">with those engaged in education, training, and capacity development </w:t>
      </w:r>
      <w:r w:rsidR="003C0409">
        <w:rPr>
          <w:rFonts w:asciiTheme="minorHAnsi" w:hAnsiTheme="minorHAnsi" w:cstheme="minorHAnsi"/>
          <w:sz w:val="22"/>
        </w:rPr>
        <w:t xml:space="preserve"> – </w:t>
      </w:r>
      <w:r w:rsidR="003C0409" w:rsidRPr="002F65FD">
        <w:rPr>
          <w:rFonts w:asciiTheme="minorHAnsi" w:hAnsiTheme="minorHAnsi" w:cstheme="minorHAnsi"/>
          <w:sz w:val="22"/>
        </w:rPr>
        <w:t xml:space="preserve"> </w:t>
      </w:r>
    </w:p>
    <w:p w14:paraId="5EFDC120" w14:textId="0F4CD0BC" w:rsidR="002F65FD" w:rsidRDefault="00B6614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Identifies and shares</w:t>
      </w:r>
      <w:r w:rsidR="002F65FD" w:rsidRPr="002F65FD">
        <w:rPr>
          <w:rFonts w:asciiTheme="minorHAnsi" w:hAnsiTheme="minorHAnsi" w:cstheme="minorHAnsi"/>
          <w:sz w:val="22"/>
        </w:rPr>
        <w:t xml:space="preserve"> resources, best practices, and lessons learned that can feed organizational plans and actions discussed at the leadership coordination meetings</w:t>
      </w:r>
      <w:r>
        <w:rPr>
          <w:rFonts w:asciiTheme="minorHAnsi" w:hAnsiTheme="minorHAnsi" w:cstheme="minorHAnsi"/>
          <w:sz w:val="22"/>
        </w:rPr>
        <w:t>;</w:t>
      </w:r>
    </w:p>
    <w:p w14:paraId="41C53C30" w14:textId="0B5223F3" w:rsidR="00BC3B59" w:rsidRDefault="00B6614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Provides a forum to discuss latest assets viewing Earth from space; education, training, and development approaches; and</w:t>
      </w:r>
    </w:p>
    <w:p w14:paraId="6939C52A" w14:textId="0AE8C9BD" w:rsidR="00B6614A" w:rsidRPr="002F65FD" w:rsidRDefault="00B6614A" w:rsidP="002F65FD">
      <w:pPr>
        <w:pStyle w:val="ListParagraph"/>
        <w:numPr>
          <w:ilvl w:val="1"/>
          <w:numId w:val="10"/>
        </w:numPr>
        <w:rPr>
          <w:rFonts w:asciiTheme="minorHAnsi" w:hAnsiTheme="minorHAnsi" w:cstheme="minorHAnsi"/>
          <w:sz w:val="22"/>
        </w:rPr>
      </w:pPr>
      <w:r>
        <w:rPr>
          <w:rFonts w:asciiTheme="minorHAnsi" w:hAnsiTheme="minorHAnsi" w:cstheme="minorHAnsi"/>
          <w:sz w:val="22"/>
        </w:rPr>
        <w:t>Enables relationships to be made and strengthened across the community.</w:t>
      </w:r>
    </w:p>
    <w:p w14:paraId="47E6E408" w14:textId="03EF3FDA" w:rsidR="002F65FD" w:rsidRDefault="005D4DB7" w:rsidP="005D4DB7">
      <w:pPr>
        <w:pStyle w:val="ListParagraph"/>
        <w:numPr>
          <w:ilvl w:val="0"/>
          <w:numId w:val="10"/>
        </w:numPr>
        <w:rPr>
          <w:rFonts w:asciiTheme="minorHAnsi" w:hAnsiTheme="minorHAnsi" w:cstheme="minorHAnsi"/>
          <w:sz w:val="22"/>
        </w:rPr>
      </w:pPr>
      <w:r>
        <w:rPr>
          <w:rFonts w:asciiTheme="minorHAnsi" w:hAnsiTheme="minorHAnsi" w:cstheme="minorHAnsi"/>
          <w:sz w:val="22"/>
        </w:rPr>
        <w:t>Ongoing needs assessments, including capacity gaps and overlaps, in use of EO in disaster risk reduction planning, climate adaptation and mitigation planning, and associated human vulnerability assessments</w:t>
      </w:r>
    </w:p>
    <w:p w14:paraId="3C5EBE37" w14:textId="1FE1725E" w:rsidR="005D4DB7" w:rsidRPr="008145A4" w:rsidRDefault="005D4DB7" w:rsidP="005D4DB7">
      <w:pPr>
        <w:pStyle w:val="ListParagraph"/>
        <w:numPr>
          <w:ilvl w:val="1"/>
          <w:numId w:val="10"/>
        </w:numPr>
        <w:rPr>
          <w:rFonts w:asciiTheme="minorHAnsi" w:hAnsiTheme="minorHAnsi" w:cstheme="minorHAnsi"/>
          <w:sz w:val="22"/>
        </w:rPr>
      </w:pPr>
      <w:r>
        <w:rPr>
          <w:rFonts w:asciiTheme="minorHAnsi" w:hAnsiTheme="minorHAnsi" w:cstheme="minorHAnsi"/>
          <w:sz w:val="22"/>
        </w:rPr>
        <w:t xml:space="preserve">Assesses </w:t>
      </w:r>
      <w:r w:rsidR="002D186C">
        <w:rPr>
          <w:rFonts w:asciiTheme="minorHAnsi" w:hAnsiTheme="minorHAnsi" w:cstheme="minorHAnsi"/>
          <w:sz w:val="22"/>
        </w:rPr>
        <w:t xml:space="preserve">EO </w:t>
      </w:r>
      <w:r>
        <w:rPr>
          <w:rFonts w:asciiTheme="minorHAnsi" w:hAnsiTheme="minorHAnsi" w:cstheme="minorHAnsi"/>
          <w:sz w:val="22"/>
        </w:rPr>
        <w:t>tools, applications, and related capacity development resources</w:t>
      </w:r>
    </w:p>
    <w:p w14:paraId="3475A661" w14:textId="6B21558C" w:rsidR="005D4DB7" w:rsidRDefault="005D4DB7" w:rsidP="005D4DB7">
      <w:pPr>
        <w:pStyle w:val="ListParagraph"/>
        <w:numPr>
          <w:ilvl w:val="1"/>
          <w:numId w:val="10"/>
        </w:numPr>
        <w:rPr>
          <w:rFonts w:asciiTheme="minorHAnsi" w:hAnsiTheme="minorHAnsi" w:cstheme="minorHAnsi"/>
          <w:sz w:val="22"/>
        </w:rPr>
      </w:pPr>
      <w:r>
        <w:rPr>
          <w:rFonts w:asciiTheme="minorHAnsi" w:hAnsiTheme="minorHAnsi" w:cstheme="minorHAnsi"/>
          <w:sz w:val="22"/>
        </w:rPr>
        <w:t xml:space="preserve">Assesses current state of skills to </w:t>
      </w:r>
      <w:r w:rsidR="002D186C">
        <w:rPr>
          <w:rFonts w:asciiTheme="minorHAnsi" w:hAnsiTheme="minorHAnsi" w:cstheme="minorHAnsi"/>
          <w:sz w:val="22"/>
        </w:rPr>
        <w:t>use these resources</w:t>
      </w:r>
    </w:p>
    <w:p w14:paraId="4BCDF9BB" w14:textId="77777777" w:rsidR="005D4DB7" w:rsidRPr="00122178" w:rsidRDefault="005D4DB7" w:rsidP="00122178">
      <w:pPr>
        <w:pStyle w:val="ListParagraph"/>
        <w:ind w:left="1440"/>
        <w:rPr>
          <w:rFonts w:asciiTheme="minorHAnsi" w:hAnsiTheme="minorHAnsi" w:cstheme="minorHAnsi"/>
          <w:sz w:val="22"/>
        </w:rPr>
      </w:pPr>
    </w:p>
    <w:p w14:paraId="273D5AD7" w14:textId="49B445CA" w:rsidR="002F65FD" w:rsidRPr="002F65FD" w:rsidRDefault="002F65FD" w:rsidP="002F65FD">
      <w:pPr>
        <w:rPr>
          <w:rFonts w:asciiTheme="minorHAnsi" w:hAnsiTheme="minorHAnsi" w:cstheme="minorHAnsi"/>
          <w:sz w:val="22"/>
        </w:rPr>
      </w:pPr>
      <w:r>
        <w:rPr>
          <w:rFonts w:asciiTheme="minorHAnsi" w:hAnsiTheme="minorHAnsi" w:cstheme="minorHAnsi"/>
          <w:sz w:val="22"/>
        </w:rPr>
        <w:t xml:space="preserve">EOTEC DevNet </w:t>
      </w:r>
      <w:r w:rsidR="003C0409">
        <w:rPr>
          <w:rFonts w:asciiTheme="minorHAnsi" w:hAnsiTheme="minorHAnsi" w:cstheme="minorHAnsi"/>
          <w:sz w:val="22"/>
        </w:rPr>
        <w:t>p</w:t>
      </w:r>
      <w:r>
        <w:rPr>
          <w:rFonts w:asciiTheme="minorHAnsi" w:hAnsiTheme="minorHAnsi" w:cstheme="minorHAnsi"/>
          <w:sz w:val="22"/>
        </w:rPr>
        <w:t xml:space="preserve">articipants </w:t>
      </w:r>
      <w:r w:rsidR="00A94327">
        <w:rPr>
          <w:rFonts w:asciiTheme="minorHAnsi" w:hAnsiTheme="minorHAnsi" w:cstheme="minorHAnsi"/>
          <w:sz w:val="22"/>
        </w:rPr>
        <w:t xml:space="preserve">plans to </w:t>
      </w:r>
      <w:r>
        <w:rPr>
          <w:rFonts w:asciiTheme="minorHAnsi" w:hAnsiTheme="minorHAnsi" w:cstheme="minorHAnsi"/>
          <w:sz w:val="22"/>
        </w:rPr>
        <w:t>include s</w:t>
      </w:r>
      <w:r w:rsidRPr="002F65FD">
        <w:rPr>
          <w:rFonts w:asciiTheme="minorHAnsi" w:hAnsiTheme="minorHAnsi" w:cstheme="minorHAnsi"/>
          <w:sz w:val="22"/>
        </w:rPr>
        <w:t>atellite and space asset providers, e.g. CEOS and CGMS members</w:t>
      </w:r>
      <w:r>
        <w:rPr>
          <w:rFonts w:asciiTheme="minorHAnsi" w:hAnsiTheme="minorHAnsi" w:cstheme="minorHAnsi"/>
          <w:sz w:val="22"/>
        </w:rPr>
        <w:t>, and t</w:t>
      </w:r>
      <w:r w:rsidRPr="002F65FD">
        <w:rPr>
          <w:rFonts w:asciiTheme="minorHAnsi" w:hAnsiTheme="minorHAnsi" w:cstheme="minorHAnsi"/>
          <w:sz w:val="22"/>
        </w:rPr>
        <w:t>raining, education, and capacity development providers</w:t>
      </w:r>
      <w:r w:rsidR="005D4DB7">
        <w:rPr>
          <w:rFonts w:asciiTheme="minorHAnsi" w:hAnsiTheme="minorHAnsi" w:cstheme="minorHAnsi"/>
          <w:sz w:val="22"/>
        </w:rPr>
        <w:t>, e.g. GEO members as well as those from UNOOSA, WMO, and other interested practitioners</w:t>
      </w:r>
      <w:r>
        <w:rPr>
          <w:rFonts w:asciiTheme="minorHAnsi" w:hAnsiTheme="minorHAnsi" w:cstheme="minorHAnsi"/>
          <w:sz w:val="22"/>
        </w:rPr>
        <w:t>.</w:t>
      </w:r>
    </w:p>
    <w:p w14:paraId="77D2B807" w14:textId="0F02E859" w:rsidR="002F65FD" w:rsidRDefault="002F65FD" w:rsidP="002F65FD">
      <w:pPr>
        <w:rPr>
          <w:rFonts w:asciiTheme="minorHAnsi" w:hAnsiTheme="minorHAnsi" w:cstheme="minorHAnsi"/>
          <w:sz w:val="22"/>
        </w:rPr>
      </w:pPr>
    </w:p>
    <w:p w14:paraId="7D98637D" w14:textId="4D2D78CC" w:rsidR="005D4DB7" w:rsidRPr="002F65FD" w:rsidRDefault="00A408FA" w:rsidP="002F65FD">
      <w:pPr>
        <w:rPr>
          <w:rFonts w:asciiTheme="minorHAnsi" w:hAnsiTheme="minorHAnsi" w:cstheme="minorHAnsi"/>
          <w:sz w:val="22"/>
        </w:rPr>
      </w:pPr>
      <w:r>
        <w:rPr>
          <w:rFonts w:asciiTheme="minorHAnsi" w:hAnsiTheme="minorHAnsi" w:cstheme="minorHAnsi"/>
          <w:sz w:val="22"/>
        </w:rPr>
        <w:t xml:space="preserve">Why should we begin the EOTEC DevNet initiative? </w:t>
      </w:r>
      <w:r w:rsidR="005D4DB7">
        <w:rPr>
          <w:rFonts w:asciiTheme="minorHAnsi" w:hAnsiTheme="minorHAnsi" w:cstheme="minorHAnsi"/>
          <w:sz w:val="22"/>
        </w:rPr>
        <w:t xml:space="preserve">By creating leadership coordination meetings and a practitioner community of practice among capacity building professionals that serves as a marketplace to facilitate information and knowledge flows, greater global and regional communication will be enabled between the participants in the multiple networks. Through greater communication, EOTEC DevNet will improve </w:t>
      </w:r>
      <w:r w:rsidR="002D186C">
        <w:rPr>
          <w:rFonts w:asciiTheme="minorHAnsi" w:hAnsiTheme="minorHAnsi" w:cstheme="minorHAnsi"/>
          <w:sz w:val="22"/>
        </w:rPr>
        <w:t xml:space="preserve">strategic and </w:t>
      </w:r>
      <w:r w:rsidR="005D4DB7">
        <w:rPr>
          <w:rFonts w:asciiTheme="minorHAnsi" w:hAnsiTheme="minorHAnsi" w:cstheme="minorHAnsi"/>
          <w:sz w:val="22"/>
        </w:rPr>
        <w:t>ad hoc coordination of activities.</w:t>
      </w:r>
      <w:r w:rsidR="002D186C">
        <w:rPr>
          <w:rFonts w:asciiTheme="minorHAnsi" w:hAnsiTheme="minorHAnsi" w:cstheme="minorHAnsi"/>
          <w:sz w:val="22"/>
        </w:rPr>
        <w:t xml:space="preserve"> Through systematic assessment of relevant capacity development resources and current state of skills to use them, gaps will be identified, and approaches to close the gap developed, leading to improved application of EO to meet the sustainability framework goals by 2030.</w:t>
      </w:r>
    </w:p>
    <w:p w14:paraId="3D1D7692" w14:textId="55AABB31" w:rsidR="00D7452B" w:rsidRDefault="00D7452B" w:rsidP="005A7B90">
      <w:pPr>
        <w:rPr>
          <w:rFonts w:asciiTheme="minorHAnsi" w:hAnsiTheme="minorHAnsi" w:cstheme="minorHAnsi"/>
          <w:sz w:val="22"/>
        </w:rPr>
      </w:pPr>
    </w:p>
    <w:p w14:paraId="11DC3CBE" w14:textId="77777777" w:rsidR="003C6F83" w:rsidRPr="009C6B4C" w:rsidRDefault="003C6F83" w:rsidP="005A7B90">
      <w:pPr>
        <w:rPr>
          <w:rFonts w:asciiTheme="minorHAnsi" w:hAnsiTheme="minorHAnsi" w:cstheme="minorHAnsi"/>
          <w:sz w:val="22"/>
        </w:rPr>
      </w:pPr>
    </w:p>
    <w:p w14:paraId="77445EA3" w14:textId="77777777" w:rsidR="003C6F83" w:rsidRDefault="003C6F83">
      <w:pPr>
        <w:rPr>
          <w:rFonts w:asciiTheme="minorHAnsi" w:hAnsiTheme="minorHAnsi" w:cstheme="minorHAnsi"/>
          <w:b/>
          <w:color w:val="014481"/>
          <w:sz w:val="28"/>
        </w:rPr>
      </w:pPr>
      <w:r>
        <w:rPr>
          <w:rFonts w:asciiTheme="minorHAnsi" w:hAnsiTheme="minorHAnsi" w:cstheme="minorHAnsi"/>
          <w:b/>
          <w:color w:val="014481"/>
          <w:sz w:val="28"/>
        </w:rPr>
        <w:br w:type="page"/>
      </w:r>
    </w:p>
    <w:p w14:paraId="61B1C080" w14:textId="4BFCEF56" w:rsidR="00D26B05" w:rsidRPr="00D26B05" w:rsidRDefault="005B1D66" w:rsidP="00D26B05">
      <w:pPr>
        <w:rPr>
          <w:rFonts w:asciiTheme="minorHAnsi" w:hAnsiTheme="minorHAnsi" w:cstheme="minorHAnsi"/>
          <w:b/>
          <w:color w:val="014481"/>
          <w:sz w:val="28"/>
        </w:rPr>
      </w:pPr>
      <w:r>
        <w:rPr>
          <w:rFonts w:asciiTheme="minorHAnsi" w:hAnsiTheme="minorHAnsi" w:cstheme="minorHAnsi"/>
          <w:b/>
          <w:color w:val="014481"/>
          <w:sz w:val="28"/>
        </w:rPr>
        <w:lastRenderedPageBreak/>
        <w:t>5</w:t>
      </w:r>
      <w:r w:rsidR="00D26B05" w:rsidRPr="00D26B05">
        <w:rPr>
          <w:rFonts w:asciiTheme="minorHAnsi" w:hAnsiTheme="minorHAnsi" w:cstheme="minorHAnsi"/>
          <w:b/>
          <w:color w:val="014481"/>
          <w:sz w:val="28"/>
        </w:rPr>
        <w:t xml:space="preserve">.  </w:t>
      </w:r>
      <w:r w:rsidR="00426489">
        <w:rPr>
          <w:rFonts w:asciiTheme="minorHAnsi" w:hAnsiTheme="minorHAnsi" w:cstheme="minorHAnsi"/>
          <w:b/>
          <w:color w:val="014481"/>
          <w:sz w:val="28"/>
        </w:rPr>
        <w:t>Proposed</w:t>
      </w:r>
      <w:r w:rsidR="00D26B05" w:rsidRPr="00D26B05">
        <w:rPr>
          <w:rFonts w:asciiTheme="minorHAnsi" w:hAnsiTheme="minorHAnsi" w:cstheme="minorHAnsi"/>
          <w:b/>
          <w:color w:val="014481"/>
          <w:sz w:val="28"/>
        </w:rPr>
        <w:t xml:space="preserve"> Approach </w:t>
      </w:r>
      <w:r w:rsidR="00970B00">
        <w:rPr>
          <w:rFonts w:asciiTheme="minorHAnsi" w:hAnsiTheme="minorHAnsi" w:cstheme="minorHAnsi"/>
          <w:b/>
          <w:color w:val="014481"/>
          <w:sz w:val="28"/>
        </w:rPr>
        <w:t xml:space="preserve">&amp; </w:t>
      </w:r>
      <w:r w:rsidR="00426489">
        <w:rPr>
          <w:rFonts w:asciiTheme="minorHAnsi" w:hAnsiTheme="minorHAnsi" w:cstheme="minorHAnsi"/>
          <w:b/>
          <w:color w:val="014481"/>
          <w:sz w:val="28"/>
        </w:rPr>
        <w:t>Framework</w:t>
      </w:r>
    </w:p>
    <w:p w14:paraId="22C53489" w14:textId="37D3A47D" w:rsidR="00D26B05" w:rsidRDefault="00D26B05" w:rsidP="00D26B05">
      <w:pPr>
        <w:rPr>
          <w:rFonts w:asciiTheme="minorHAnsi" w:hAnsiTheme="minorHAnsi" w:cstheme="minorHAnsi"/>
          <w:sz w:val="22"/>
        </w:rPr>
      </w:pPr>
    </w:p>
    <w:p w14:paraId="0BA992F7" w14:textId="4FA6F9F5" w:rsidR="00941F62" w:rsidRDefault="00941F62" w:rsidP="00D26B05">
      <w:pPr>
        <w:rPr>
          <w:rFonts w:asciiTheme="minorHAnsi" w:hAnsiTheme="minorHAnsi" w:cstheme="minorHAnsi"/>
          <w:sz w:val="22"/>
        </w:rPr>
      </w:pPr>
      <w:r>
        <w:rPr>
          <w:rFonts w:asciiTheme="minorHAnsi" w:hAnsiTheme="minorHAnsi" w:cstheme="minorHAnsi"/>
          <w:sz w:val="22"/>
        </w:rPr>
        <w:t xml:space="preserve">The organizing committee reviewed the </w:t>
      </w:r>
      <w:r w:rsidRPr="002F65FD">
        <w:rPr>
          <w:rFonts w:asciiTheme="minorHAnsi" w:hAnsiTheme="minorHAnsi" w:cstheme="minorHAnsi"/>
          <w:sz w:val="22"/>
        </w:rPr>
        <w:t>2030 Agenda for Sustainable Development, the Paris Agreement on Climate Change, and the Sendai Framework for Disaster Risk Reduction 2015-2030</w:t>
      </w:r>
      <w:r>
        <w:rPr>
          <w:rFonts w:asciiTheme="minorHAnsi" w:hAnsiTheme="minorHAnsi" w:cstheme="minorHAnsi"/>
          <w:sz w:val="22"/>
        </w:rPr>
        <w:t xml:space="preserve"> to identify the overlaps where EOTEC DevNet can make an impact</w:t>
      </w:r>
      <w:r w:rsidR="00BD3937">
        <w:rPr>
          <w:rFonts w:asciiTheme="minorHAnsi" w:hAnsiTheme="minorHAnsi" w:cstheme="minorHAnsi"/>
          <w:sz w:val="22"/>
        </w:rPr>
        <w:t xml:space="preserve"> to focus initial efforts</w:t>
      </w:r>
      <w:r>
        <w:rPr>
          <w:rFonts w:asciiTheme="minorHAnsi" w:hAnsiTheme="minorHAnsi" w:cstheme="minorHAnsi"/>
          <w:sz w:val="22"/>
        </w:rPr>
        <w:t xml:space="preserve">. </w:t>
      </w:r>
    </w:p>
    <w:p w14:paraId="19DCEFC2" w14:textId="53D0101B" w:rsidR="00941F62" w:rsidRDefault="007E5790" w:rsidP="00D26B05">
      <w:pPr>
        <w:rPr>
          <w:rFonts w:asciiTheme="minorHAnsi" w:hAnsiTheme="minorHAnsi" w:cstheme="minorHAnsi"/>
          <w:sz w:val="22"/>
        </w:rPr>
      </w:pPr>
      <w:r w:rsidRPr="009256BB">
        <w:rPr>
          <w:rFonts w:asciiTheme="minorHAnsi" w:hAnsiTheme="minorHAnsi" w:cstheme="minorHAnsi"/>
          <w:noProof/>
          <w:sz w:val="22"/>
        </w:rPr>
        <w:drawing>
          <wp:anchor distT="0" distB="0" distL="114300" distR="114300" simplePos="0" relativeHeight="251662848" behindDoc="0" locked="0" layoutInCell="1" allowOverlap="1" wp14:anchorId="49764D0B" wp14:editId="64B28067">
            <wp:simplePos x="0" y="0"/>
            <wp:positionH relativeFrom="margin">
              <wp:posOffset>-3175</wp:posOffset>
            </wp:positionH>
            <wp:positionV relativeFrom="paragraph">
              <wp:posOffset>197485</wp:posOffset>
            </wp:positionV>
            <wp:extent cx="3757295" cy="1972310"/>
            <wp:effectExtent l="0" t="0" r="1905" b="0"/>
            <wp:wrapSquare wrapText="bothSides"/>
            <wp:docPr id="9" name="Picture 1">
              <a:extLst xmlns:a="http://schemas.openxmlformats.org/drawingml/2006/main">
                <a:ext uri="{FF2B5EF4-FFF2-40B4-BE49-F238E27FC236}">
                  <a16:creationId xmlns:a16="http://schemas.microsoft.com/office/drawing/2014/main" id="{09BBEEEF-1B64-5040-9C52-5960FAD62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BBEEEF-1B64-5040-9C52-5960FAD626CC}"/>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757295" cy="1972310"/>
                    </a:xfrm>
                    <a:prstGeom prst="rect">
                      <a:avLst/>
                    </a:prstGeom>
                  </pic:spPr>
                </pic:pic>
              </a:graphicData>
            </a:graphic>
            <wp14:sizeRelH relativeFrom="margin">
              <wp14:pctWidth>0</wp14:pctWidth>
            </wp14:sizeRelH>
            <wp14:sizeRelV relativeFrom="margin">
              <wp14:pctHeight>0</wp14:pctHeight>
            </wp14:sizeRelV>
          </wp:anchor>
        </w:drawing>
      </w:r>
      <w:r w:rsidR="00941F62">
        <w:rPr>
          <w:rFonts w:asciiTheme="minorHAnsi" w:hAnsiTheme="minorHAnsi" w:cstheme="minorHAnsi"/>
          <w:noProof/>
          <w:sz w:val="22"/>
        </w:rPr>
        <w:drawing>
          <wp:anchor distT="0" distB="0" distL="114300" distR="114300" simplePos="0" relativeHeight="251659776" behindDoc="0" locked="0" layoutInCell="1" allowOverlap="1" wp14:anchorId="7842E5EA" wp14:editId="41B16876">
            <wp:simplePos x="0" y="0"/>
            <wp:positionH relativeFrom="margin">
              <wp:align>right</wp:align>
            </wp:positionH>
            <wp:positionV relativeFrom="paragraph">
              <wp:posOffset>200025</wp:posOffset>
            </wp:positionV>
            <wp:extent cx="2200910" cy="1967967"/>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TEC.png"/>
                    <pic:cNvPicPr/>
                  </pic:nvPicPr>
                  <pic:blipFill>
                    <a:blip r:embed="rId18">
                      <a:extLst>
                        <a:ext uri="{28A0092B-C50C-407E-A947-70E740481C1C}">
                          <a14:useLocalDpi xmlns:a14="http://schemas.microsoft.com/office/drawing/2010/main" val="0"/>
                        </a:ext>
                      </a:extLst>
                    </a:blip>
                    <a:stretch>
                      <a:fillRect/>
                    </a:stretch>
                  </pic:blipFill>
                  <pic:spPr>
                    <a:xfrm>
                      <a:off x="0" y="0"/>
                      <a:ext cx="2200910" cy="1967967"/>
                    </a:xfrm>
                    <a:prstGeom prst="rect">
                      <a:avLst/>
                    </a:prstGeom>
                  </pic:spPr>
                </pic:pic>
              </a:graphicData>
            </a:graphic>
          </wp:anchor>
        </w:drawing>
      </w:r>
    </w:p>
    <w:p w14:paraId="6B217C4E" w14:textId="5BF84AEC" w:rsidR="00941F62" w:rsidRDefault="00941F62" w:rsidP="00D26B05">
      <w:pPr>
        <w:rPr>
          <w:rFonts w:asciiTheme="minorHAnsi" w:hAnsiTheme="minorHAnsi" w:cstheme="minorHAnsi"/>
          <w:sz w:val="22"/>
        </w:rPr>
      </w:pPr>
      <w:r>
        <w:rPr>
          <w:noProof/>
        </w:rPr>
        <mc:AlternateContent>
          <mc:Choice Requires="wps">
            <w:drawing>
              <wp:anchor distT="0" distB="0" distL="114300" distR="114300" simplePos="0" relativeHeight="251661824" behindDoc="0" locked="0" layoutInCell="1" allowOverlap="1" wp14:anchorId="0B1DA525" wp14:editId="5F5F360B">
                <wp:simplePos x="0" y="0"/>
                <wp:positionH relativeFrom="margin">
                  <wp:align>right</wp:align>
                </wp:positionH>
                <wp:positionV relativeFrom="paragraph">
                  <wp:posOffset>2075815</wp:posOffset>
                </wp:positionV>
                <wp:extent cx="261048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610485" cy="635"/>
                        </a:xfrm>
                        <a:prstGeom prst="rect">
                          <a:avLst/>
                        </a:prstGeom>
                        <a:solidFill>
                          <a:prstClr val="white"/>
                        </a:solidFill>
                        <a:ln>
                          <a:noFill/>
                        </a:ln>
                      </wps:spPr>
                      <wps:txbx>
                        <w:txbxContent>
                          <w:p w14:paraId="0B76C78F" w14:textId="225968BA" w:rsidR="00941F62" w:rsidRPr="00941F62" w:rsidRDefault="00941F62" w:rsidP="00941F62">
                            <w:pPr>
                              <w:pStyle w:val="Caption"/>
                              <w:jc w:val="right"/>
                              <w:rPr>
                                <w:rFonts w:asciiTheme="minorHAnsi" w:hAnsiTheme="minorHAnsi" w:cstheme="minorHAnsi"/>
                                <w:b/>
                                <w:noProof/>
                                <w:sz w:val="20"/>
                              </w:rPr>
                            </w:pPr>
                            <w:r w:rsidRPr="00941F62">
                              <w:rPr>
                                <w:rFonts w:asciiTheme="minorHAnsi" w:hAnsiTheme="minorHAnsi" w:cstheme="minorHAnsi"/>
                                <w:b/>
                                <w:sz w:val="20"/>
                              </w:rPr>
                              <w:t xml:space="preserve">Figure </w:t>
                            </w:r>
                            <w:r>
                              <w:rPr>
                                <w:rFonts w:asciiTheme="minorHAnsi" w:hAnsiTheme="minorHAnsi" w:cstheme="minorHAnsi"/>
                                <w:b/>
                                <w:sz w:val="20"/>
                              </w:rPr>
                              <w:t>2</w:t>
                            </w:r>
                            <w:r w:rsidRPr="00941F62">
                              <w:rPr>
                                <w:rFonts w:asciiTheme="minorHAnsi" w:hAnsiTheme="minorHAnsi" w:cstheme="minorHAnsi"/>
                                <w:b/>
                                <w:sz w:val="20"/>
                              </w:rPr>
                              <w:t>. Intersections of the Sendai Framework, UN SDGs, and Paris Climate Agreement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1DA525" id="Text Box 8" o:spid="_x0000_s1027" type="#_x0000_t202" style="position:absolute;margin-left:154.35pt;margin-top:163.45pt;width:205.55pt;height:.05pt;z-index:251661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7yLQIAAGQEAAAOAAAAZHJzL2Uyb0RvYy54bWysVMGO2jAQvVfqP1i+lwDt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" stroked="f">
                <v:textbox style="mso-fit-shape-to-text:t" inset="0,0,0,0">
                  <w:txbxContent>
                    <w:p w14:paraId="0B76C78F" w14:textId="225968BA" w:rsidR="00941F62" w:rsidRPr="00941F62" w:rsidRDefault="00941F62" w:rsidP="00941F62">
                      <w:pPr>
                        <w:pStyle w:val="Caption"/>
                        <w:jc w:val="right"/>
                        <w:rPr>
                          <w:rFonts w:asciiTheme="minorHAnsi" w:hAnsiTheme="minorHAnsi" w:cstheme="minorHAnsi"/>
                          <w:b/>
                          <w:noProof/>
                          <w:sz w:val="20"/>
                        </w:rPr>
                      </w:pPr>
                      <w:r w:rsidRPr="00941F62">
                        <w:rPr>
                          <w:rFonts w:asciiTheme="minorHAnsi" w:hAnsiTheme="minorHAnsi" w:cstheme="minorHAnsi"/>
                          <w:b/>
                          <w:sz w:val="20"/>
                        </w:rPr>
                        <w:t xml:space="preserve">Figure </w:t>
                      </w:r>
                      <w:r>
                        <w:rPr>
                          <w:rFonts w:asciiTheme="minorHAnsi" w:hAnsiTheme="minorHAnsi" w:cstheme="minorHAnsi"/>
                          <w:b/>
                          <w:sz w:val="20"/>
                        </w:rPr>
                        <w:t>2</w:t>
                      </w:r>
                      <w:r w:rsidRPr="00941F62">
                        <w:rPr>
                          <w:rFonts w:asciiTheme="minorHAnsi" w:hAnsiTheme="minorHAnsi" w:cstheme="minorHAnsi"/>
                          <w:b/>
                          <w:sz w:val="20"/>
                        </w:rPr>
                        <w:t>. Intersections of the Sendai Framework, UN SDGs, and Paris Climate Agreement</w:t>
                      </w:r>
                    </w:p>
                  </w:txbxContent>
                </v:textbox>
                <w10:wrap type="square" anchorx="margin"/>
              </v:shape>
            </w:pict>
          </mc:Fallback>
        </mc:AlternateContent>
      </w:r>
      <w:r>
        <w:rPr>
          <w:noProof/>
        </w:rPr>
        <mc:AlternateContent>
          <mc:Choice Requires="wps">
            <w:drawing>
              <wp:anchor distT="0" distB="0" distL="114300" distR="114300" simplePos="0" relativeHeight="251664896" behindDoc="0" locked="0" layoutInCell="1" allowOverlap="1" wp14:anchorId="5BBE6D88" wp14:editId="6DCBEE59">
                <wp:simplePos x="0" y="0"/>
                <wp:positionH relativeFrom="margin">
                  <wp:align>left</wp:align>
                </wp:positionH>
                <wp:positionV relativeFrom="paragraph">
                  <wp:posOffset>2056765</wp:posOffset>
                </wp:positionV>
                <wp:extent cx="2352675" cy="533400"/>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2352675" cy="533400"/>
                        </a:xfrm>
                        <a:prstGeom prst="rect">
                          <a:avLst/>
                        </a:prstGeom>
                        <a:solidFill>
                          <a:prstClr val="white"/>
                        </a:solidFill>
                        <a:ln>
                          <a:noFill/>
                        </a:ln>
                      </wps:spPr>
                      <wps:txbx>
                        <w:txbxContent>
                          <w:p w14:paraId="4E0F83E7" w14:textId="575E0377" w:rsidR="00941F62" w:rsidRPr="00941F62" w:rsidRDefault="00941F62" w:rsidP="00941F62">
                            <w:pPr>
                              <w:pStyle w:val="Caption"/>
                              <w:rPr>
                                <w:rFonts w:asciiTheme="minorHAnsi" w:hAnsiTheme="minorHAnsi" w:cstheme="minorHAnsi"/>
                                <w:b/>
                                <w:sz w:val="20"/>
                              </w:rPr>
                            </w:pPr>
                            <w:r w:rsidRPr="00941F62">
                              <w:rPr>
                                <w:rFonts w:asciiTheme="minorHAnsi" w:hAnsiTheme="minorHAnsi" w:cstheme="minorHAnsi"/>
                                <w:b/>
                                <w:sz w:val="20"/>
                              </w:rPr>
                              <w:t xml:space="preserve">Figure </w:t>
                            </w:r>
                            <w:r>
                              <w:rPr>
                                <w:rFonts w:asciiTheme="minorHAnsi" w:hAnsiTheme="minorHAnsi" w:cstheme="minorHAnsi"/>
                                <w:b/>
                                <w:sz w:val="20"/>
                              </w:rPr>
                              <w:t>1</w:t>
                            </w:r>
                            <w:r w:rsidRPr="00941F62">
                              <w:rPr>
                                <w:rFonts w:asciiTheme="minorHAnsi" w:hAnsiTheme="minorHAnsi" w:cstheme="minorHAnsi"/>
                                <w:b/>
                                <w:sz w:val="20"/>
                              </w:rPr>
                              <w:t>.</w:t>
                            </w:r>
                            <w:r>
                              <w:rPr>
                                <w:rFonts w:asciiTheme="minorHAnsi" w:hAnsiTheme="minorHAnsi" w:cstheme="minorHAnsi"/>
                                <w:b/>
                                <w:sz w:val="20"/>
                              </w:rPr>
                              <w:t xml:space="preserve"> </w:t>
                            </w:r>
                            <w:r w:rsidRPr="00941F62">
                              <w:rPr>
                                <w:rFonts w:asciiTheme="minorHAnsi" w:hAnsiTheme="minorHAnsi" w:cstheme="minorHAnsi"/>
                                <w:b/>
                                <w:sz w:val="20"/>
                              </w:rPr>
                              <w:t>Sendai Framework mapping to Sustainable Development Goals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6D88" id="Text Box 10" o:spid="_x0000_s1028" type="#_x0000_t202" style="position:absolute;margin-left:0;margin-top:161.95pt;width:185.25pt;height:42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" stroked="f">
                <v:textbox inset="0,0,0,0">
                  <w:txbxContent>
                    <w:p w14:paraId="4E0F83E7" w14:textId="575E0377" w:rsidR="00941F62" w:rsidRPr="00941F62" w:rsidRDefault="00941F62" w:rsidP="00941F62">
                      <w:pPr>
                        <w:pStyle w:val="Caption"/>
                        <w:rPr>
                          <w:rFonts w:asciiTheme="minorHAnsi" w:hAnsiTheme="minorHAnsi" w:cstheme="minorHAnsi"/>
                          <w:b/>
                          <w:sz w:val="20"/>
                        </w:rPr>
                      </w:pPr>
                      <w:r w:rsidRPr="00941F62">
                        <w:rPr>
                          <w:rFonts w:asciiTheme="minorHAnsi" w:hAnsiTheme="minorHAnsi" w:cstheme="minorHAnsi"/>
                          <w:b/>
                          <w:sz w:val="20"/>
                        </w:rPr>
                        <w:t xml:space="preserve">Figure </w:t>
                      </w:r>
                      <w:r>
                        <w:rPr>
                          <w:rFonts w:asciiTheme="minorHAnsi" w:hAnsiTheme="minorHAnsi" w:cstheme="minorHAnsi"/>
                          <w:b/>
                          <w:sz w:val="20"/>
                        </w:rPr>
                        <w:t>1</w:t>
                      </w:r>
                      <w:r w:rsidRPr="00941F62">
                        <w:rPr>
                          <w:rFonts w:asciiTheme="minorHAnsi" w:hAnsiTheme="minorHAnsi" w:cstheme="minorHAnsi"/>
                          <w:b/>
                          <w:sz w:val="20"/>
                        </w:rPr>
                        <w:t>.</w:t>
                      </w:r>
                      <w:r>
                        <w:rPr>
                          <w:rFonts w:asciiTheme="minorHAnsi" w:hAnsiTheme="minorHAnsi" w:cstheme="minorHAnsi"/>
                          <w:b/>
                          <w:sz w:val="20"/>
                        </w:rPr>
                        <w:t xml:space="preserve"> </w:t>
                      </w:r>
                      <w:r w:rsidRPr="00941F62">
                        <w:rPr>
                          <w:rFonts w:asciiTheme="minorHAnsi" w:hAnsiTheme="minorHAnsi" w:cstheme="minorHAnsi"/>
                          <w:b/>
                          <w:sz w:val="20"/>
                        </w:rPr>
                        <w:t>Sendai Framework mapping to Sustainable Development Goals</w:t>
                      </w:r>
                    </w:p>
                  </w:txbxContent>
                </v:textbox>
                <w10:wrap type="square" anchorx="margin"/>
              </v:shape>
            </w:pict>
          </mc:Fallback>
        </mc:AlternateContent>
      </w:r>
    </w:p>
    <w:p w14:paraId="7771877B" w14:textId="376F65E4" w:rsidR="00941F62" w:rsidRDefault="00941F62" w:rsidP="00D26B05">
      <w:pPr>
        <w:rPr>
          <w:rFonts w:asciiTheme="minorHAnsi" w:hAnsiTheme="minorHAnsi" w:cstheme="minorHAnsi"/>
          <w:sz w:val="22"/>
        </w:rPr>
      </w:pPr>
    </w:p>
    <w:p w14:paraId="150E14A0" w14:textId="0151D8AE" w:rsidR="00941F62" w:rsidRDefault="00941F62" w:rsidP="00D26B05">
      <w:pPr>
        <w:rPr>
          <w:rFonts w:asciiTheme="minorHAnsi" w:hAnsiTheme="minorHAnsi" w:cstheme="minorHAnsi"/>
          <w:sz w:val="22"/>
        </w:rPr>
      </w:pPr>
    </w:p>
    <w:p w14:paraId="085C3209" w14:textId="6DCE8FE7" w:rsidR="009815ED" w:rsidRDefault="007E5790" w:rsidP="00122178">
      <w:pPr>
        <w:rPr>
          <w:rFonts w:asciiTheme="minorHAnsi" w:hAnsiTheme="minorHAnsi" w:cstheme="minorHAnsi"/>
          <w:sz w:val="22"/>
        </w:rPr>
      </w:pPr>
      <w:r w:rsidRPr="009815ED">
        <w:rPr>
          <w:rFonts w:asciiTheme="minorHAnsi" w:hAnsiTheme="minorHAnsi" w:cstheme="minorHAnsi"/>
          <w:noProof/>
          <w:sz w:val="22"/>
        </w:rPr>
        <w:drawing>
          <wp:inline distT="0" distB="0" distL="0" distR="0" wp14:anchorId="5FB39390" wp14:editId="6DE54089">
            <wp:extent cx="4098664" cy="3955222"/>
            <wp:effectExtent l="0" t="0" r="3810" b="0"/>
            <wp:docPr id="13" name="Picture 1" descr="Diagram&#10;&#10;Description automatically generated">
              <a:extLst xmlns:a="http://schemas.openxmlformats.org/drawingml/2006/main">
                <a:ext uri="{FF2B5EF4-FFF2-40B4-BE49-F238E27FC236}">
                  <a16:creationId xmlns:a16="http://schemas.microsoft.com/office/drawing/2014/main" id="{A7EA9C0D-0C41-B443-A82A-BF44E47E0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Diagram&#10;&#10;Description automatically generated">
                      <a:extLst>
                        <a:ext uri="{FF2B5EF4-FFF2-40B4-BE49-F238E27FC236}">
                          <a16:creationId xmlns:a16="http://schemas.microsoft.com/office/drawing/2014/main" id="{A7EA9C0D-0C41-B443-A82A-BF44E47E04E3}"/>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4238467" cy="4090132"/>
                    </a:xfrm>
                    <a:prstGeom prst="rect">
                      <a:avLst/>
                    </a:prstGeom>
                  </pic:spPr>
                </pic:pic>
              </a:graphicData>
            </a:graphic>
          </wp:inline>
        </w:drawing>
      </w:r>
    </w:p>
    <w:p w14:paraId="166AD828" w14:textId="2430E836" w:rsidR="009815ED" w:rsidRPr="009815ED" w:rsidRDefault="00970B00" w:rsidP="009815ED">
      <w:pPr>
        <w:pStyle w:val="Caption"/>
        <w:spacing w:before="0" w:after="0"/>
        <w:jc w:val="center"/>
        <w:rPr>
          <w:rFonts w:asciiTheme="minorHAnsi" w:hAnsiTheme="minorHAnsi"/>
          <w:b/>
          <w:sz w:val="20"/>
        </w:rPr>
      </w:pPr>
      <w:r w:rsidRPr="009815ED">
        <w:rPr>
          <w:rFonts w:asciiTheme="minorHAnsi" w:hAnsiTheme="minorHAnsi"/>
          <w:b/>
          <w:sz w:val="20"/>
        </w:rPr>
        <w:t xml:space="preserve">Figure </w:t>
      </w:r>
      <w:r w:rsidR="00660A15">
        <w:rPr>
          <w:rFonts w:asciiTheme="minorHAnsi" w:hAnsiTheme="minorHAnsi"/>
          <w:b/>
          <w:sz w:val="20"/>
        </w:rPr>
        <w:t>3</w:t>
      </w:r>
      <w:r w:rsidRPr="009815ED">
        <w:rPr>
          <w:rFonts w:asciiTheme="minorHAnsi" w:hAnsiTheme="minorHAnsi"/>
          <w:b/>
          <w:sz w:val="20"/>
        </w:rPr>
        <w:t>.</w:t>
      </w:r>
      <w:r w:rsidR="009815ED" w:rsidRPr="009815ED">
        <w:rPr>
          <w:rFonts w:asciiTheme="minorHAnsi" w:hAnsiTheme="minorHAnsi"/>
          <w:b/>
          <w:sz w:val="20"/>
        </w:rPr>
        <w:t>Building capacity in the UNFCC</w:t>
      </w:r>
      <w:r w:rsidR="00660A15">
        <w:rPr>
          <w:rFonts w:asciiTheme="minorHAnsi" w:hAnsiTheme="minorHAnsi"/>
          <w:b/>
          <w:sz w:val="20"/>
        </w:rPr>
        <w:t xml:space="preserve">C </w:t>
      </w:r>
      <w:r w:rsidR="009815ED" w:rsidRPr="009815ED">
        <w:rPr>
          <w:rFonts w:asciiTheme="minorHAnsi" w:hAnsiTheme="minorHAnsi"/>
          <w:b/>
          <w:sz w:val="20"/>
        </w:rPr>
        <w:t xml:space="preserve">process </w:t>
      </w:r>
    </w:p>
    <w:p w14:paraId="47D127C5" w14:textId="48B9AE91" w:rsidR="008A4439" w:rsidRPr="00970B00" w:rsidRDefault="009815ED" w:rsidP="009815ED">
      <w:pPr>
        <w:pStyle w:val="Caption"/>
        <w:spacing w:before="0" w:after="0"/>
        <w:jc w:val="center"/>
        <w:rPr>
          <w:rFonts w:asciiTheme="minorHAnsi" w:hAnsiTheme="minorHAnsi" w:cstheme="minorHAnsi"/>
          <w:sz w:val="18"/>
        </w:rPr>
      </w:pPr>
      <w:r>
        <w:rPr>
          <w:rFonts w:asciiTheme="minorHAnsi" w:hAnsiTheme="minorHAnsi"/>
          <w:sz w:val="20"/>
        </w:rPr>
        <w:t>(</w:t>
      </w:r>
      <w:hyperlink r:id="rId20" w:history="1">
        <w:r w:rsidRPr="00041A90">
          <w:rPr>
            <w:rStyle w:val="Hyperlink"/>
            <w:rFonts w:asciiTheme="minorHAnsi" w:hAnsiTheme="minorHAnsi"/>
            <w:sz w:val="20"/>
          </w:rPr>
          <w:t>https://unfccc.int/topics/capacity-building/the-big-picture/capacity-in-the-unfccc-process</w:t>
        </w:r>
      </w:hyperlink>
      <w:r>
        <w:rPr>
          <w:rFonts w:asciiTheme="minorHAnsi" w:hAnsiTheme="minorHAnsi"/>
          <w:sz w:val="20"/>
        </w:rPr>
        <w:t xml:space="preserve">) </w:t>
      </w:r>
    </w:p>
    <w:p w14:paraId="43C136EA" w14:textId="77777777" w:rsidR="00660A15" w:rsidRDefault="00660A15" w:rsidP="00660A15">
      <w:pPr>
        <w:rPr>
          <w:rFonts w:asciiTheme="minorHAnsi" w:hAnsiTheme="minorHAnsi" w:cstheme="minorHAnsi"/>
          <w:sz w:val="22"/>
        </w:rPr>
      </w:pPr>
    </w:p>
    <w:p w14:paraId="5268C299" w14:textId="662C0BB5" w:rsidR="00660A15" w:rsidRDefault="00660A15" w:rsidP="00660A15">
      <w:pPr>
        <w:rPr>
          <w:rFonts w:asciiTheme="minorHAnsi" w:hAnsiTheme="minorHAnsi" w:cstheme="minorHAnsi"/>
          <w:sz w:val="22"/>
        </w:rPr>
      </w:pPr>
      <w:r>
        <w:rPr>
          <w:rFonts w:asciiTheme="minorHAnsi" w:hAnsiTheme="minorHAnsi" w:cstheme="minorHAnsi"/>
          <w:sz w:val="22"/>
        </w:rPr>
        <w:t xml:space="preserve">Figure 1 shows common elements between the Sendai Framework and the Sustainable Development Goals. Figure 2 shows the concept of identifying the overlap between the three frameworks, and Figure 3 shows the </w:t>
      </w:r>
      <w:r>
        <w:rPr>
          <w:rFonts w:asciiTheme="minorHAnsi" w:hAnsiTheme="minorHAnsi" w:cstheme="minorHAnsi"/>
          <w:sz w:val="22"/>
        </w:rPr>
        <w:lastRenderedPageBreak/>
        <w:t>approach to building capacity in the UNFCCC process. Based on review of the three frameworks, three areas common to all three were identified:</w:t>
      </w:r>
    </w:p>
    <w:p w14:paraId="2DB28B94" w14:textId="77777777" w:rsidR="00660A15" w:rsidRDefault="00660A15" w:rsidP="00660A15">
      <w:pPr>
        <w:rPr>
          <w:rFonts w:asciiTheme="minorHAnsi" w:hAnsiTheme="minorHAnsi" w:cstheme="minorHAnsi"/>
          <w:sz w:val="22"/>
        </w:rPr>
      </w:pPr>
    </w:p>
    <w:p w14:paraId="10EF9499" w14:textId="77777777" w:rsidR="00660A15" w:rsidRDefault="00660A15" w:rsidP="00660A15">
      <w:pPr>
        <w:pStyle w:val="ListParagraph"/>
        <w:numPr>
          <w:ilvl w:val="0"/>
          <w:numId w:val="6"/>
        </w:numPr>
        <w:rPr>
          <w:rFonts w:asciiTheme="minorHAnsi" w:hAnsiTheme="minorHAnsi" w:cstheme="minorHAnsi"/>
          <w:sz w:val="22"/>
        </w:rPr>
      </w:pPr>
      <w:r>
        <w:rPr>
          <w:rFonts w:asciiTheme="minorHAnsi" w:hAnsiTheme="minorHAnsi" w:cstheme="minorHAnsi"/>
          <w:sz w:val="22"/>
        </w:rPr>
        <w:t>Disaster Risk Reduction Plans</w:t>
      </w:r>
    </w:p>
    <w:p w14:paraId="52246ECC" w14:textId="11A4B3FC" w:rsidR="00660A15" w:rsidRDefault="00660A15" w:rsidP="00660A15">
      <w:pPr>
        <w:pStyle w:val="ListParagraph"/>
        <w:numPr>
          <w:ilvl w:val="0"/>
          <w:numId w:val="6"/>
        </w:numPr>
        <w:rPr>
          <w:rFonts w:asciiTheme="minorHAnsi" w:hAnsiTheme="minorHAnsi" w:cstheme="minorHAnsi"/>
          <w:sz w:val="22"/>
        </w:rPr>
      </w:pPr>
      <w:r>
        <w:rPr>
          <w:rFonts w:asciiTheme="minorHAnsi" w:hAnsiTheme="minorHAnsi" w:cstheme="minorHAnsi"/>
          <w:sz w:val="22"/>
        </w:rPr>
        <w:t>Climate Adaptation/Mitigation &amp; Resilience Plans</w:t>
      </w:r>
    </w:p>
    <w:p w14:paraId="7A19F720" w14:textId="02CF910B" w:rsidR="00CD4ADF" w:rsidRDefault="00CD4ADF" w:rsidP="00CD4ADF">
      <w:pPr>
        <w:pStyle w:val="ListParagraph"/>
        <w:numPr>
          <w:ilvl w:val="0"/>
          <w:numId w:val="6"/>
        </w:numPr>
        <w:rPr>
          <w:rFonts w:asciiTheme="minorHAnsi" w:hAnsiTheme="minorHAnsi" w:cstheme="minorHAnsi"/>
          <w:sz w:val="22"/>
        </w:rPr>
      </w:pPr>
      <w:r>
        <w:rPr>
          <w:rFonts w:asciiTheme="minorHAnsi" w:hAnsiTheme="minorHAnsi" w:cstheme="minorHAnsi"/>
          <w:sz w:val="22"/>
        </w:rPr>
        <w:t>Related Vulnerability Assessments, e.g. vulnerability to extreme weather events and floods</w:t>
      </w:r>
    </w:p>
    <w:p w14:paraId="5ABB714F" w14:textId="77777777" w:rsidR="00660A15" w:rsidRDefault="00660A15" w:rsidP="00660A15">
      <w:pPr>
        <w:rPr>
          <w:rFonts w:asciiTheme="minorHAnsi" w:hAnsiTheme="minorHAnsi" w:cstheme="minorHAnsi"/>
          <w:sz w:val="22"/>
        </w:rPr>
      </w:pPr>
    </w:p>
    <w:p w14:paraId="63F4187C" w14:textId="42DAE3EC" w:rsidR="009256BB" w:rsidRDefault="00660A15" w:rsidP="00D26B05">
      <w:pPr>
        <w:rPr>
          <w:rFonts w:asciiTheme="minorHAnsi" w:hAnsiTheme="minorHAnsi" w:cstheme="minorHAnsi"/>
          <w:sz w:val="22"/>
        </w:rPr>
      </w:pPr>
      <w:r>
        <w:rPr>
          <w:rFonts w:asciiTheme="minorHAnsi" w:hAnsiTheme="minorHAnsi" w:cstheme="minorHAnsi"/>
          <w:sz w:val="22"/>
        </w:rPr>
        <w:t xml:space="preserve">The EOTEC DevNet organizing team has chosen to focus on these areas over the next </w:t>
      </w:r>
      <w:r w:rsidR="00A408FA">
        <w:rPr>
          <w:rFonts w:asciiTheme="minorHAnsi" w:hAnsiTheme="minorHAnsi" w:cstheme="minorHAnsi"/>
          <w:sz w:val="22"/>
        </w:rPr>
        <w:t xml:space="preserve">two </w:t>
      </w:r>
      <w:r>
        <w:rPr>
          <w:rFonts w:asciiTheme="minorHAnsi" w:hAnsiTheme="minorHAnsi" w:cstheme="minorHAnsi"/>
          <w:sz w:val="22"/>
        </w:rPr>
        <w:t>year</w:t>
      </w:r>
      <w:r w:rsidR="00A408FA">
        <w:rPr>
          <w:rFonts w:asciiTheme="minorHAnsi" w:hAnsiTheme="minorHAnsi" w:cstheme="minorHAnsi"/>
          <w:sz w:val="22"/>
        </w:rPr>
        <w:t>s</w:t>
      </w:r>
      <w:r>
        <w:rPr>
          <w:rFonts w:asciiTheme="minorHAnsi" w:hAnsiTheme="minorHAnsi" w:cstheme="minorHAnsi"/>
          <w:sz w:val="22"/>
        </w:rPr>
        <w:t xml:space="preserve"> to determine if EOTEC DevNet can make a positive impact in </w:t>
      </w:r>
      <w:r w:rsidR="006D5798">
        <w:rPr>
          <w:rFonts w:asciiTheme="minorHAnsi" w:hAnsiTheme="minorHAnsi" w:cstheme="minorHAnsi"/>
          <w:sz w:val="22"/>
        </w:rPr>
        <w:t xml:space="preserve">related </w:t>
      </w:r>
      <w:r>
        <w:rPr>
          <w:rFonts w:asciiTheme="minorHAnsi" w:hAnsiTheme="minorHAnsi" w:cstheme="minorHAnsi"/>
          <w:sz w:val="22"/>
        </w:rPr>
        <w:t>capacity development.</w:t>
      </w:r>
    </w:p>
    <w:p w14:paraId="0BE5DE43" w14:textId="0021CC80" w:rsidR="009256BB" w:rsidRDefault="009256BB" w:rsidP="00D26B05">
      <w:pPr>
        <w:rPr>
          <w:rFonts w:asciiTheme="minorHAnsi" w:hAnsiTheme="minorHAnsi" w:cstheme="minorHAnsi"/>
          <w:sz w:val="22"/>
        </w:rPr>
      </w:pPr>
    </w:p>
    <w:p w14:paraId="2BAF0AB7" w14:textId="77777777" w:rsidR="00B162E4" w:rsidRDefault="00B162E4" w:rsidP="00D26B05">
      <w:pPr>
        <w:rPr>
          <w:rFonts w:asciiTheme="minorHAnsi" w:hAnsiTheme="minorHAnsi" w:cstheme="minorHAnsi"/>
          <w:sz w:val="22"/>
        </w:rPr>
      </w:pPr>
    </w:p>
    <w:p w14:paraId="11A0355D" w14:textId="62669AF1" w:rsidR="00214231" w:rsidRPr="00D26B05" w:rsidRDefault="005B1D66" w:rsidP="00214231">
      <w:pPr>
        <w:rPr>
          <w:rFonts w:asciiTheme="minorHAnsi" w:hAnsiTheme="minorHAnsi" w:cstheme="minorHAnsi"/>
          <w:b/>
          <w:color w:val="014481"/>
          <w:sz w:val="28"/>
        </w:rPr>
      </w:pPr>
      <w:r>
        <w:rPr>
          <w:rFonts w:asciiTheme="minorHAnsi" w:hAnsiTheme="minorHAnsi" w:cstheme="minorHAnsi"/>
          <w:b/>
          <w:color w:val="014481"/>
          <w:sz w:val="28"/>
        </w:rPr>
        <w:t>6</w:t>
      </w:r>
      <w:r w:rsidR="00214231" w:rsidRPr="00D26B05">
        <w:rPr>
          <w:rFonts w:asciiTheme="minorHAnsi" w:hAnsiTheme="minorHAnsi" w:cstheme="minorHAnsi"/>
          <w:b/>
          <w:color w:val="014481"/>
          <w:sz w:val="28"/>
        </w:rPr>
        <w:t xml:space="preserve">. </w:t>
      </w:r>
      <w:r w:rsidR="002F65FD">
        <w:rPr>
          <w:rFonts w:asciiTheme="minorHAnsi" w:hAnsiTheme="minorHAnsi" w:cstheme="minorHAnsi"/>
          <w:b/>
          <w:color w:val="014481"/>
          <w:sz w:val="28"/>
        </w:rPr>
        <w:t>Next Steps</w:t>
      </w:r>
      <w:r w:rsidR="003C0409">
        <w:rPr>
          <w:rFonts w:asciiTheme="minorHAnsi" w:hAnsiTheme="minorHAnsi" w:cstheme="minorHAnsi"/>
          <w:b/>
          <w:color w:val="014481"/>
          <w:sz w:val="28"/>
        </w:rPr>
        <w:t xml:space="preserve"> &amp; Timeline</w:t>
      </w:r>
    </w:p>
    <w:p w14:paraId="6E03E7F6" w14:textId="77777777" w:rsidR="00B162E4" w:rsidRDefault="00B162E4" w:rsidP="00214231">
      <w:pPr>
        <w:rPr>
          <w:rFonts w:asciiTheme="minorHAnsi" w:hAnsiTheme="minorHAnsi" w:cstheme="minorHAnsi"/>
          <w:b/>
          <w:sz w:val="22"/>
        </w:rPr>
      </w:pPr>
    </w:p>
    <w:p w14:paraId="49A22C51" w14:textId="16982265" w:rsidR="00C03996" w:rsidRDefault="00BD3937" w:rsidP="00214231">
      <w:pPr>
        <w:rPr>
          <w:rFonts w:asciiTheme="minorHAnsi" w:hAnsiTheme="minorHAnsi" w:cstheme="minorHAnsi"/>
          <w:b/>
          <w:sz w:val="22"/>
        </w:rPr>
      </w:pPr>
      <w:r>
        <w:rPr>
          <w:rFonts w:asciiTheme="minorHAnsi" w:hAnsiTheme="minorHAnsi" w:cstheme="minorHAnsi"/>
          <w:b/>
          <w:sz w:val="22"/>
        </w:rPr>
        <w:t>Organization</w:t>
      </w:r>
    </w:p>
    <w:p w14:paraId="656C34BC" w14:textId="77777777" w:rsidR="003549AE" w:rsidRDefault="003549AE" w:rsidP="00214231">
      <w:pPr>
        <w:rPr>
          <w:rFonts w:asciiTheme="minorHAnsi" w:hAnsiTheme="minorHAnsi" w:cstheme="minorHAnsi"/>
          <w:b/>
          <w:sz w:val="22"/>
        </w:rPr>
      </w:pPr>
    </w:p>
    <w:p w14:paraId="79AC9DFF" w14:textId="1552F0F6" w:rsidR="00BD3937" w:rsidRDefault="00BD3937" w:rsidP="00214231">
      <w:pPr>
        <w:rPr>
          <w:rFonts w:asciiTheme="minorHAnsi" w:hAnsiTheme="minorHAnsi" w:cstheme="minorHAnsi"/>
          <w:bCs/>
          <w:sz w:val="22"/>
        </w:rPr>
      </w:pPr>
      <w:proofErr w:type="spellStart"/>
      <w:r>
        <w:rPr>
          <w:rFonts w:asciiTheme="minorHAnsi" w:hAnsiTheme="minorHAnsi" w:cstheme="minorHAnsi"/>
          <w:bCs/>
          <w:sz w:val="22"/>
        </w:rPr>
        <w:t>WGCapD</w:t>
      </w:r>
      <w:proofErr w:type="spellEnd"/>
      <w:r>
        <w:rPr>
          <w:rFonts w:asciiTheme="minorHAnsi" w:hAnsiTheme="minorHAnsi" w:cstheme="minorHAnsi"/>
          <w:bCs/>
          <w:sz w:val="22"/>
        </w:rPr>
        <w:t xml:space="preserve"> has </w:t>
      </w:r>
      <w:r w:rsidR="006D5798">
        <w:rPr>
          <w:rFonts w:asciiTheme="minorHAnsi" w:hAnsiTheme="minorHAnsi" w:cstheme="minorHAnsi"/>
          <w:bCs/>
          <w:sz w:val="22"/>
        </w:rPr>
        <w:t xml:space="preserve">supported </w:t>
      </w:r>
      <w:r>
        <w:rPr>
          <w:rFonts w:asciiTheme="minorHAnsi" w:hAnsiTheme="minorHAnsi" w:cstheme="minorHAnsi"/>
          <w:bCs/>
          <w:sz w:val="22"/>
        </w:rPr>
        <w:t xml:space="preserve">the convening of the organizing team meetings thus far. It is proposed that WGCapD continue to serve the Secretariat function during this EOTEC DevNet pilot phase. </w:t>
      </w:r>
      <w:r w:rsidR="0054206D">
        <w:rPr>
          <w:rFonts w:asciiTheme="minorHAnsi" w:hAnsiTheme="minorHAnsi" w:cstheme="minorHAnsi"/>
          <w:bCs/>
          <w:sz w:val="22"/>
        </w:rPr>
        <w:t xml:space="preserve">It is proposed that the EOTEC DevNet be jointly led by CEOS WGCapD, GEO CD-WG, and CGMS </w:t>
      </w:r>
      <w:proofErr w:type="spellStart"/>
      <w:r w:rsidR="0054206D">
        <w:rPr>
          <w:rFonts w:asciiTheme="minorHAnsi" w:hAnsiTheme="minorHAnsi" w:cstheme="minorHAnsi"/>
          <w:bCs/>
          <w:sz w:val="22"/>
        </w:rPr>
        <w:t>VLab</w:t>
      </w:r>
      <w:proofErr w:type="spellEnd"/>
      <w:r w:rsidR="0054206D">
        <w:rPr>
          <w:rFonts w:asciiTheme="minorHAnsi" w:hAnsiTheme="minorHAnsi" w:cstheme="minorHAnsi"/>
          <w:bCs/>
          <w:sz w:val="22"/>
        </w:rPr>
        <w:t xml:space="preserve"> with initial key partners WMO, UNOOSA, and affiliated training centers, e.g. CSSTEAP and CRECTEALC. Key partners will be added as the relevant networks continue to connect.</w:t>
      </w:r>
    </w:p>
    <w:p w14:paraId="0A0E420B" w14:textId="60085C29" w:rsidR="00C9413F" w:rsidRDefault="00C9413F" w:rsidP="00214231">
      <w:pPr>
        <w:rPr>
          <w:rFonts w:asciiTheme="minorHAnsi" w:hAnsiTheme="minorHAnsi" w:cstheme="minorHAnsi"/>
          <w:bCs/>
          <w:sz w:val="22"/>
        </w:rPr>
      </w:pPr>
    </w:p>
    <w:p w14:paraId="3BC48BA1" w14:textId="4F7ED3B9" w:rsidR="00C9413F" w:rsidRDefault="00C9413F" w:rsidP="00214231">
      <w:pPr>
        <w:rPr>
          <w:rFonts w:asciiTheme="minorHAnsi" w:hAnsiTheme="minorHAnsi" w:cstheme="minorHAnsi"/>
          <w:bCs/>
          <w:sz w:val="22"/>
        </w:rPr>
      </w:pPr>
      <w:r>
        <w:rPr>
          <w:rFonts w:asciiTheme="minorHAnsi" w:hAnsiTheme="minorHAnsi" w:cstheme="minorHAnsi"/>
          <w:bCs/>
          <w:sz w:val="22"/>
        </w:rPr>
        <w:t xml:space="preserve">Participants invited to the regional meetings will include </w:t>
      </w:r>
      <w:r w:rsidR="00540933">
        <w:rPr>
          <w:rFonts w:asciiTheme="minorHAnsi" w:hAnsiTheme="minorHAnsi" w:cstheme="minorHAnsi"/>
          <w:bCs/>
          <w:sz w:val="22"/>
        </w:rPr>
        <w:t xml:space="preserve">EO providers and </w:t>
      </w:r>
      <w:r>
        <w:rPr>
          <w:rFonts w:asciiTheme="minorHAnsi" w:hAnsiTheme="minorHAnsi" w:cstheme="minorHAnsi"/>
          <w:bCs/>
          <w:sz w:val="22"/>
        </w:rPr>
        <w:t xml:space="preserve">those engaged in training, education, and capacity building </w:t>
      </w:r>
      <w:proofErr w:type="spellStart"/>
      <w:r>
        <w:rPr>
          <w:rFonts w:asciiTheme="minorHAnsi" w:hAnsiTheme="minorHAnsi" w:cstheme="minorHAnsi"/>
          <w:bCs/>
          <w:sz w:val="22"/>
        </w:rPr>
        <w:t>activites</w:t>
      </w:r>
      <w:proofErr w:type="spellEnd"/>
      <w:r>
        <w:rPr>
          <w:rFonts w:asciiTheme="minorHAnsi" w:hAnsiTheme="minorHAnsi" w:cstheme="minorHAnsi"/>
          <w:bCs/>
          <w:sz w:val="22"/>
        </w:rPr>
        <w:t xml:space="preserve"> in each region. Past participants </w:t>
      </w:r>
      <w:r w:rsidR="00A408FA">
        <w:rPr>
          <w:rFonts w:asciiTheme="minorHAnsi" w:hAnsiTheme="minorHAnsi" w:cstheme="minorHAnsi"/>
          <w:bCs/>
          <w:sz w:val="22"/>
        </w:rPr>
        <w:t xml:space="preserve">in WGCapD-organized regional meetings </w:t>
      </w:r>
      <w:r>
        <w:rPr>
          <w:rFonts w:asciiTheme="minorHAnsi" w:hAnsiTheme="minorHAnsi" w:cstheme="minorHAnsi"/>
          <w:bCs/>
          <w:sz w:val="22"/>
        </w:rPr>
        <w:t xml:space="preserve">have included regional and national training centers and organizations, universities, and groups engaged in capacity development programs. Using a “network of networks” approach, each individual network, e.g. CEOS WGCapD, has been inviting those they are working with. Results from </w:t>
      </w:r>
      <w:proofErr w:type="spellStart"/>
      <w:r>
        <w:rPr>
          <w:rFonts w:asciiTheme="minorHAnsi" w:hAnsiTheme="minorHAnsi" w:cstheme="minorHAnsi"/>
          <w:bCs/>
          <w:sz w:val="22"/>
        </w:rPr>
        <w:t>WGCapD’s</w:t>
      </w:r>
      <w:proofErr w:type="spellEnd"/>
      <w:r>
        <w:rPr>
          <w:rFonts w:asciiTheme="minorHAnsi" w:hAnsiTheme="minorHAnsi" w:cstheme="minorHAnsi"/>
          <w:bCs/>
          <w:sz w:val="22"/>
        </w:rPr>
        <w:t xml:space="preserve"> survey of EO and training providers and barriers to EO use will be used to identify and invite additional participants.</w:t>
      </w:r>
    </w:p>
    <w:p w14:paraId="44161C6A" w14:textId="77777777" w:rsidR="0054206D" w:rsidRPr="00C138AF" w:rsidRDefault="0054206D" w:rsidP="00214231">
      <w:pPr>
        <w:rPr>
          <w:rFonts w:asciiTheme="minorHAnsi" w:hAnsiTheme="minorHAnsi" w:cstheme="minorHAnsi"/>
          <w:bCs/>
          <w:sz w:val="22"/>
        </w:rPr>
      </w:pPr>
    </w:p>
    <w:p w14:paraId="4A2BE9A8" w14:textId="03300B68" w:rsidR="00214231" w:rsidRDefault="009256BB" w:rsidP="00214231">
      <w:pPr>
        <w:rPr>
          <w:rFonts w:asciiTheme="minorHAnsi" w:hAnsiTheme="minorHAnsi" w:cstheme="minorHAnsi"/>
          <w:b/>
          <w:sz w:val="22"/>
        </w:rPr>
      </w:pPr>
      <w:r w:rsidRPr="003C0409">
        <w:rPr>
          <w:rFonts w:asciiTheme="minorHAnsi" w:hAnsiTheme="minorHAnsi" w:cstheme="minorHAnsi"/>
          <w:b/>
          <w:sz w:val="22"/>
        </w:rPr>
        <w:t>Convenings</w:t>
      </w:r>
    </w:p>
    <w:p w14:paraId="653258F7" w14:textId="77777777" w:rsidR="003549AE" w:rsidRPr="003C0409" w:rsidRDefault="003549AE" w:rsidP="00214231">
      <w:pPr>
        <w:rPr>
          <w:rFonts w:asciiTheme="minorHAnsi" w:hAnsiTheme="minorHAnsi" w:cstheme="minorHAnsi"/>
          <w:b/>
          <w:sz w:val="22"/>
        </w:rPr>
      </w:pPr>
    </w:p>
    <w:p w14:paraId="22DFAA67" w14:textId="5DA3B79A" w:rsidR="003C0409" w:rsidRDefault="003C0409" w:rsidP="00214231">
      <w:pPr>
        <w:rPr>
          <w:rFonts w:asciiTheme="minorHAnsi" w:hAnsiTheme="minorHAnsi" w:cstheme="minorHAnsi"/>
          <w:sz w:val="22"/>
        </w:rPr>
      </w:pPr>
      <w:r>
        <w:rPr>
          <w:rFonts w:asciiTheme="minorHAnsi" w:hAnsiTheme="minorHAnsi" w:cstheme="minorHAnsi"/>
          <w:sz w:val="22"/>
        </w:rPr>
        <w:t xml:space="preserve">EOTEC </w:t>
      </w:r>
      <w:proofErr w:type="spellStart"/>
      <w:r>
        <w:rPr>
          <w:rFonts w:asciiTheme="minorHAnsi" w:hAnsiTheme="minorHAnsi" w:cstheme="minorHAnsi"/>
          <w:sz w:val="22"/>
        </w:rPr>
        <w:t>DevNet</w:t>
      </w:r>
      <w:r w:rsidR="00BD3937">
        <w:rPr>
          <w:rFonts w:asciiTheme="minorHAnsi" w:hAnsiTheme="minorHAnsi" w:cstheme="minorHAnsi"/>
          <w:sz w:val="22"/>
        </w:rPr>
        <w:t>’s</w:t>
      </w:r>
      <w:proofErr w:type="spellEnd"/>
      <w:r>
        <w:rPr>
          <w:rFonts w:asciiTheme="minorHAnsi" w:hAnsiTheme="minorHAnsi" w:cstheme="minorHAnsi"/>
          <w:sz w:val="22"/>
        </w:rPr>
        <w:t xml:space="preserve"> </w:t>
      </w:r>
      <w:r w:rsidR="00660A15">
        <w:rPr>
          <w:rFonts w:asciiTheme="minorHAnsi" w:hAnsiTheme="minorHAnsi" w:cstheme="minorHAnsi"/>
          <w:sz w:val="22"/>
        </w:rPr>
        <w:t xml:space="preserve">leadership </w:t>
      </w:r>
      <w:r w:rsidR="00BD3937">
        <w:rPr>
          <w:rFonts w:asciiTheme="minorHAnsi" w:hAnsiTheme="minorHAnsi" w:cstheme="minorHAnsi"/>
          <w:sz w:val="22"/>
        </w:rPr>
        <w:t xml:space="preserve">network </w:t>
      </w:r>
      <w:r>
        <w:rPr>
          <w:rFonts w:asciiTheme="minorHAnsi" w:hAnsiTheme="minorHAnsi" w:cstheme="minorHAnsi"/>
          <w:sz w:val="22"/>
        </w:rPr>
        <w:t xml:space="preserve">will meet each year, rotating between in-person and virtual meetings on an annual basis. The first in-person meeting would take place around the planned </w:t>
      </w:r>
      <w:proofErr w:type="spellStart"/>
      <w:r>
        <w:rPr>
          <w:rFonts w:asciiTheme="minorHAnsi" w:hAnsiTheme="minorHAnsi" w:cstheme="minorHAnsi"/>
          <w:sz w:val="22"/>
        </w:rPr>
        <w:t>VLab</w:t>
      </w:r>
      <w:proofErr w:type="spellEnd"/>
      <w:r>
        <w:rPr>
          <w:rFonts w:asciiTheme="minorHAnsi" w:hAnsiTheme="minorHAnsi" w:cstheme="minorHAnsi"/>
          <w:sz w:val="22"/>
        </w:rPr>
        <w:t xml:space="preserve"> meeting in Germany in Sept</w:t>
      </w:r>
      <w:r w:rsidR="00A408FA">
        <w:rPr>
          <w:rFonts w:asciiTheme="minorHAnsi" w:hAnsiTheme="minorHAnsi" w:cstheme="minorHAnsi"/>
          <w:sz w:val="22"/>
        </w:rPr>
        <w:t xml:space="preserve">ember </w:t>
      </w:r>
      <w:r>
        <w:rPr>
          <w:rFonts w:asciiTheme="minorHAnsi" w:hAnsiTheme="minorHAnsi" w:cstheme="minorHAnsi"/>
          <w:sz w:val="22"/>
        </w:rPr>
        <w:t xml:space="preserve">2021 and a virtual meeting would take place in fall of 2022. </w:t>
      </w:r>
    </w:p>
    <w:p w14:paraId="6BCE9CE4" w14:textId="7065D694" w:rsidR="00660A15" w:rsidRDefault="00660A15" w:rsidP="00214231">
      <w:pPr>
        <w:rPr>
          <w:rFonts w:asciiTheme="minorHAnsi" w:hAnsiTheme="minorHAnsi" w:cstheme="minorHAnsi"/>
          <w:sz w:val="22"/>
        </w:rPr>
      </w:pPr>
    </w:p>
    <w:p w14:paraId="0DE5E06F" w14:textId="40E10D9B" w:rsidR="00660A15" w:rsidRDefault="00660A15" w:rsidP="00214231">
      <w:pPr>
        <w:rPr>
          <w:rFonts w:asciiTheme="minorHAnsi" w:hAnsiTheme="minorHAnsi" w:cstheme="minorHAnsi"/>
          <w:sz w:val="22"/>
        </w:rPr>
      </w:pPr>
      <w:r>
        <w:rPr>
          <w:rFonts w:asciiTheme="minorHAnsi" w:hAnsiTheme="minorHAnsi" w:cstheme="minorHAnsi"/>
          <w:sz w:val="22"/>
        </w:rPr>
        <w:t>WGCapD</w:t>
      </w:r>
      <w:r w:rsidR="0054206D">
        <w:rPr>
          <w:rFonts w:asciiTheme="minorHAnsi" w:hAnsiTheme="minorHAnsi" w:cstheme="minorHAnsi"/>
          <w:sz w:val="22"/>
        </w:rPr>
        <w:t xml:space="preserve"> regional meetings</w:t>
      </w:r>
      <w:r w:rsidR="001E3687">
        <w:rPr>
          <w:rFonts w:asciiTheme="minorHAnsi" w:hAnsiTheme="minorHAnsi" w:cstheme="minorHAnsi"/>
          <w:sz w:val="22"/>
        </w:rPr>
        <w:t>, aligned with GEO regions,</w:t>
      </w:r>
      <w:r w:rsidR="0054206D">
        <w:rPr>
          <w:rFonts w:asciiTheme="minorHAnsi" w:hAnsiTheme="minorHAnsi" w:cstheme="minorHAnsi"/>
          <w:sz w:val="22"/>
        </w:rPr>
        <w:t xml:space="preserve"> started in </w:t>
      </w:r>
      <w:r w:rsidR="001E3687">
        <w:rPr>
          <w:rFonts w:asciiTheme="minorHAnsi" w:hAnsiTheme="minorHAnsi" w:cstheme="minorHAnsi"/>
          <w:sz w:val="22"/>
        </w:rPr>
        <w:t xml:space="preserve">September </w:t>
      </w:r>
      <w:r w:rsidR="0054206D">
        <w:rPr>
          <w:rFonts w:asciiTheme="minorHAnsi" w:hAnsiTheme="minorHAnsi" w:cstheme="minorHAnsi"/>
          <w:sz w:val="22"/>
        </w:rPr>
        <w:t xml:space="preserve">2020 and </w:t>
      </w:r>
      <w:r w:rsidR="001E3687">
        <w:rPr>
          <w:rFonts w:asciiTheme="minorHAnsi" w:hAnsiTheme="minorHAnsi" w:cstheme="minorHAnsi"/>
          <w:sz w:val="22"/>
        </w:rPr>
        <w:t>have expanded from WGCapD regional members to include both EO and training providers in each region in December</w:t>
      </w:r>
      <w:r w:rsidR="00A94327">
        <w:rPr>
          <w:rFonts w:asciiTheme="minorHAnsi" w:hAnsiTheme="minorHAnsi" w:cstheme="minorHAnsi"/>
          <w:sz w:val="22"/>
        </w:rPr>
        <w:t xml:space="preserve"> 2020</w:t>
      </w:r>
      <w:r w:rsidR="001E3687">
        <w:rPr>
          <w:rFonts w:asciiTheme="minorHAnsi" w:hAnsiTheme="minorHAnsi" w:cstheme="minorHAnsi"/>
          <w:sz w:val="22"/>
        </w:rPr>
        <w:t xml:space="preserve">. </w:t>
      </w:r>
      <w:r>
        <w:rPr>
          <w:rFonts w:asciiTheme="minorHAnsi" w:hAnsiTheme="minorHAnsi" w:cstheme="minorHAnsi"/>
          <w:sz w:val="22"/>
        </w:rPr>
        <w:t xml:space="preserve">It is envisioned that these regional community of practice meetings </w:t>
      </w:r>
      <w:r w:rsidR="001E3687">
        <w:rPr>
          <w:rFonts w:asciiTheme="minorHAnsi" w:hAnsiTheme="minorHAnsi" w:cstheme="minorHAnsi"/>
          <w:sz w:val="22"/>
        </w:rPr>
        <w:t xml:space="preserve">will </w:t>
      </w:r>
      <w:r>
        <w:rPr>
          <w:rFonts w:asciiTheme="minorHAnsi" w:hAnsiTheme="minorHAnsi" w:cstheme="minorHAnsi"/>
          <w:sz w:val="22"/>
        </w:rPr>
        <w:t xml:space="preserve">transition into EOTEC DevNet regional communities of practice over the next year. </w:t>
      </w:r>
      <w:r w:rsidR="00A94327">
        <w:rPr>
          <w:rFonts w:asciiTheme="minorHAnsi" w:hAnsiTheme="minorHAnsi" w:cstheme="minorHAnsi"/>
          <w:sz w:val="22"/>
        </w:rPr>
        <w:t xml:space="preserve">The communities of practice </w:t>
      </w:r>
      <w:r w:rsidR="00A408FA">
        <w:rPr>
          <w:rFonts w:asciiTheme="minorHAnsi" w:hAnsiTheme="minorHAnsi" w:cstheme="minorHAnsi"/>
          <w:sz w:val="22"/>
        </w:rPr>
        <w:t>will enable sharing about</w:t>
      </w:r>
      <w:r w:rsidR="00A94327">
        <w:rPr>
          <w:rFonts w:asciiTheme="minorHAnsi" w:hAnsiTheme="minorHAnsi" w:cstheme="minorHAnsi"/>
          <w:sz w:val="22"/>
        </w:rPr>
        <w:t xml:space="preserve"> the substantial work </w:t>
      </w:r>
      <w:r w:rsidR="00A408FA">
        <w:rPr>
          <w:rFonts w:asciiTheme="minorHAnsi" w:hAnsiTheme="minorHAnsi" w:cstheme="minorHAnsi"/>
          <w:sz w:val="22"/>
        </w:rPr>
        <w:t>ongoing, lessons learned, good practices, and gaps and overl</w:t>
      </w:r>
      <w:r w:rsidR="006D5798">
        <w:rPr>
          <w:rFonts w:asciiTheme="minorHAnsi" w:hAnsiTheme="minorHAnsi" w:cstheme="minorHAnsi"/>
          <w:sz w:val="22"/>
        </w:rPr>
        <w:t>a</w:t>
      </w:r>
      <w:r w:rsidR="00A408FA">
        <w:rPr>
          <w:rFonts w:asciiTheme="minorHAnsi" w:hAnsiTheme="minorHAnsi" w:cstheme="minorHAnsi"/>
          <w:sz w:val="22"/>
        </w:rPr>
        <w:t>ps</w:t>
      </w:r>
      <w:r w:rsidR="00A94327">
        <w:rPr>
          <w:rFonts w:asciiTheme="minorHAnsi" w:hAnsiTheme="minorHAnsi" w:cstheme="minorHAnsi"/>
          <w:sz w:val="22"/>
        </w:rPr>
        <w:t xml:space="preserve">. </w:t>
      </w:r>
      <w:r>
        <w:rPr>
          <w:rFonts w:asciiTheme="minorHAnsi" w:hAnsiTheme="minorHAnsi" w:cstheme="minorHAnsi"/>
          <w:sz w:val="22"/>
        </w:rPr>
        <w:t xml:space="preserve">The cadence of these regional meetings will be tested to figure out the best </w:t>
      </w:r>
      <w:r w:rsidR="006D5798">
        <w:rPr>
          <w:rFonts w:asciiTheme="minorHAnsi" w:hAnsiTheme="minorHAnsi" w:cstheme="minorHAnsi"/>
          <w:sz w:val="22"/>
        </w:rPr>
        <w:t>arrangement</w:t>
      </w:r>
      <w:r>
        <w:rPr>
          <w:rFonts w:asciiTheme="minorHAnsi" w:hAnsiTheme="minorHAnsi" w:cstheme="minorHAnsi"/>
          <w:sz w:val="22"/>
        </w:rPr>
        <w:t xml:space="preserve">, with a goal to </w:t>
      </w:r>
      <w:r w:rsidR="006D5798">
        <w:rPr>
          <w:rFonts w:asciiTheme="minorHAnsi" w:hAnsiTheme="minorHAnsi" w:cstheme="minorHAnsi"/>
          <w:sz w:val="22"/>
        </w:rPr>
        <w:t>meet</w:t>
      </w:r>
      <w:r>
        <w:rPr>
          <w:rFonts w:asciiTheme="minorHAnsi" w:hAnsiTheme="minorHAnsi" w:cstheme="minorHAnsi"/>
          <w:sz w:val="22"/>
        </w:rPr>
        <w:t xml:space="preserve"> every four months in 2021.</w:t>
      </w:r>
    </w:p>
    <w:p w14:paraId="61E670B8" w14:textId="607F36AE" w:rsidR="003C0409" w:rsidRDefault="003C0409" w:rsidP="00214231">
      <w:pPr>
        <w:rPr>
          <w:rFonts w:asciiTheme="minorHAnsi" w:hAnsiTheme="minorHAnsi" w:cstheme="minorHAnsi"/>
          <w:sz w:val="22"/>
        </w:rPr>
      </w:pPr>
    </w:p>
    <w:p w14:paraId="0B61AA60" w14:textId="578BE0CF" w:rsidR="003C0409" w:rsidRDefault="003C0409" w:rsidP="00214231">
      <w:pPr>
        <w:rPr>
          <w:rFonts w:asciiTheme="minorHAnsi" w:hAnsiTheme="minorHAnsi" w:cstheme="minorHAnsi"/>
          <w:b/>
          <w:sz w:val="22"/>
        </w:rPr>
      </w:pPr>
      <w:r w:rsidRPr="003C0409">
        <w:rPr>
          <w:rFonts w:asciiTheme="minorHAnsi" w:hAnsiTheme="minorHAnsi" w:cstheme="minorHAnsi"/>
          <w:b/>
          <w:sz w:val="22"/>
        </w:rPr>
        <w:t>Participation in Capacity Development Meetings</w:t>
      </w:r>
    </w:p>
    <w:p w14:paraId="2C3C5751" w14:textId="77777777" w:rsidR="003549AE" w:rsidRPr="003C0409" w:rsidRDefault="003549AE" w:rsidP="00214231">
      <w:pPr>
        <w:rPr>
          <w:rFonts w:asciiTheme="minorHAnsi" w:hAnsiTheme="minorHAnsi" w:cstheme="minorHAnsi"/>
          <w:b/>
          <w:sz w:val="22"/>
        </w:rPr>
      </w:pPr>
    </w:p>
    <w:p w14:paraId="06E58060" w14:textId="6C895022" w:rsidR="003C0409" w:rsidRDefault="00C9413F" w:rsidP="00214231">
      <w:pPr>
        <w:rPr>
          <w:rFonts w:asciiTheme="minorHAnsi" w:hAnsiTheme="minorHAnsi" w:cstheme="minorHAnsi"/>
          <w:sz w:val="22"/>
        </w:rPr>
      </w:pPr>
      <w:r>
        <w:rPr>
          <w:rFonts w:asciiTheme="minorHAnsi" w:hAnsiTheme="minorHAnsi" w:cstheme="minorHAnsi"/>
          <w:sz w:val="22"/>
        </w:rPr>
        <w:t>Each network has their own meetings. Overlapping participants will keep the leadership connected between annual meetings. Network meetings include:</w:t>
      </w:r>
    </w:p>
    <w:p w14:paraId="6AD424BC" w14:textId="77777777" w:rsidR="00B162E4" w:rsidRDefault="00B162E4" w:rsidP="00214231">
      <w:pPr>
        <w:rPr>
          <w:rFonts w:asciiTheme="minorHAnsi" w:hAnsiTheme="minorHAnsi" w:cstheme="minorHAnsi"/>
          <w:sz w:val="22"/>
        </w:rPr>
      </w:pPr>
    </w:p>
    <w:p w14:paraId="235F91FA" w14:textId="43A5463C" w:rsidR="003C0409" w:rsidRPr="003C0409" w:rsidRDefault="003C0409" w:rsidP="003C0409">
      <w:pPr>
        <w:pStyle w:val="ListParagraph"/>
        <w:numPr>
          <w:ilvl w:val="0"/>
          <w:numId w:val="11"/>
        </w:numPr>
        <w:rPr>
          <w:rFonts w:asciiTheme="minorHAnsi" w:hAnsiTheme="minorHAnsi" w:cstheme="minorHAnsi"/>
          <w:sz w:val="22"/>
        </w:rPr>
      </w:pPr>
      <w:proofErr w:type="spellStart"/>
      <w:r w:rsidRPr="003C0409">
        <w:rPr>
          <w:rFonts w:asciiTheme="minorHAnsi" w:hAnsiTheme="minorHAnsi" w:cstheme="minorHAnsi"/>
          <w:sz w:val="22"/>
        </w:rPr>
        <w:t>VLab</w:t>
      </w:r>
      <w:proofErr w:type="spellEnd"/>
      <w:r w:rsidR="00660A15">
        <w:rPr>
          <w:rFonts w:asciiTheme="minorHAnsi" w:hAnsiTheme="minorHAnsi" w:cstheme="minorHAnsi"/>
          <w:sz w:val="22"/>
        </w:rPr>
        <w:t xml:space="preserve"> Management Group meetings</w:t>
      </w:r>
      <w:r w:rsidR="00CE79D8">
        <w:rPr>
          <w:rFonts w:asciiTheme="minorHAnsi" w:hAnsiTheme="minorHAnsi" w:cstheme="minorHAnsi"/>
          <w:sz w:val="22"/>
        </w:rPr>
        <w:t xml:space="preserve"> currently</w:t>
      </w:r>
      <w:r w:rsidR="00660A15" w:rsidRPr="003C0409">
        <w:rPr>
          <w:rFonts w:asciiTheme="minorHAnsi" w:hAnsiTheme="minorHAnsi" w:cstheme="minorHAnsi"/>
          <w:sz w:val="22"/>
        </w:rPr>
        <w:t xml:space="preserve"> </w:t>
      </w:r>
      <w:r w:rsidRPr="003C0409">
        <w:rPr>
          <w:rFonts w:asciiTheme="minorHAnsi" w:hAnsiTheme="minorHAnsi" w:cstheme="minorHAnsi"/>
          <w:sz w:val="22"/>
        </w:rPr>
        <w:t>meet every 2 years in-person</w:t>
      </w:r>
      <w:r w:rsidR="00CE79D8">
        <w:rPr>
          <w:rFonts w:asciiTheme="minorHAnsi" w:hAnsiTheme="minorHAnsi" w:cstheme="minorHAnsi"/>
          <w:sz w:val="22"/>
        </w:rPr>
        <w:t xml:space="preserve"> and </w:t>
      </w:r>
      <w:r w:rsidRPr="003C0409">
        <w:rPr>
          <w:rFonts w:asciiTheme="minorHAnsi" w:hAnsiTheme="minorHAnsi" w:cstheme="minorHAnsi"/>
          <w:sz w:val="22"/>
        </w:rPr>
        <w:t xml:space="preserve">quarterly </w:t>
      </w:r>
      <w:r w:rsidR="00CE79D8">
        <w:rPr>
          <w:rFonts w:asciiTheme="minorHAnsi" w:hAnsiTheme="minorHAnsi" w:cstheme="minorHAnsi"/>
          <w:sz w:val="22"/>
        </w:rPr>
        <w:t xml:space="preserve">through </w:t>
      </w:r>
      <w:r w:rsidRPr="003C0409">
        <w:rPr>
          <w:rFonts w:asciiTheme="minorHAnsi" w:hAnsiTheme="minorHAnsi" w:cstheme="minorHAnsi"/>
          <w:sz w:val="22"/>
        </w:rPr>
        <w:t>virtual meetings</w:t>
      </w:r>
      <w:r w:rsidR="00CE79D8">
        <w:rPr>
          <w:rFonts w:asciiTheme="minorHAnsi" w:hAnsiTheme="minorHAnsi" w:cstheme="minorHAnsi"/>
          <w:sz w:val="22"/>
        </w:rPr>
        <w:t>.</w:t>
      </w:r>
    </w:p>
    <w:p w14:paraId="246FF857" w14:textId="0CE8DEF3" w:rsidR="003C0409" w:rsidRDefault="003C0409" w:rsidP="003C0409">
      <w:pPr>
        <w:pStyle w:val="ListParagraph"/>
        <w:numPr>
          <w:ilvl w:val="0"/>
          <w:numId w:val="11"/>
        </w:numPr>
        <w:rPr>
          <w:rFonts w:asciiTheme="minorHAnsi" w:hAnsiTheme="minorHAnsi" w:cstheme="minorHAnsi"/>
          <w:sz w:val="22"/>
        </w:rPr>
      </w:pPr>
      <w:r>
        <w:rPr>
          <w:rFonts w:asciiTheme="minorHAnsi" w:hAnsiTheme="minorHAnsi" w:cstheme="minorHAnsi"/>
          <w:sz w:val="22"/>
        </w:rPr>
        <w:t xml:space="preserve">CEOS </w:t>
      </w:r>
      <w:r w:rsidRPr="003C0409">
        <w:rPr>
          <w:rFonts w:asciiTheme="minorHAnsi" w:hAnsiTheme="minorHAnsi" w:cstheme="minorHAnsi"/>
          <w:sz w:val="22"/>
        </w:rPr>
        <w:t>WGCapD</w:t>
      </w:r>
      <w:r>
        <w:rPr>
          <w:rFonts w:asciiTheme="minorHAnsi" w:hAnsiTheme="minorHAnsi" w:cstheme="minorHAnsi"/>
          <w:sz w:val="22"/>
        </w:rPr>
        <w:t>:</w:t>
      </w:r>
      <w:r w:rsidRPr="003C0409">
        <w:rPr>
          <w:rFonts w:asciiTheme="minorHAnsi" w:hAnsiTheme="minorHAnsi" w:cstheme="minorHAnsi"/>
          <w:sz w:val="22"/>
        </w:rPr>
        <w:t xml:space="preserve"> meeting every year in-person; monthly virtual meetings; regional meetings</w:t>
      </w:r>
      <w:r w:rsidR="00CE79D8">
        <w:rPr>
          <w:rFonts w:asciiTheme="minorHAnsi" w:hAnsiTheme="minorHAnsi" w:cstheme="minorHAnsi"/>
          <w:sz w:val="22"/>
        </w:rPr>
        <w:t xml:space="preserve"> every 4 </w:t>
      </w:r>
      <w:r w:rsidR="00CE79D8">
        <w:rPr>
          <w:rFonts w:asciiTheme="minorHAnsi" w:hAnsiTheme="minorHAnsi" w:cstheme="minorHAnsi"/>
          <w:sz w:val="22"/>
        </w:rPr>
        <w:lastRenderedPageBreak/>
        <w:t>months</w:t>
      </w:r>
      <w:r w:rsidR="00C9413F">
        <w:rPr>
          <w:rFonts w:asciiTheme="minorHAnsi" w:hAnsiTheme="minorHAnsi" w:cstheme="minorHAnsi"/>
          <w:sz w:val="22"/>
        </w:rPr>
        <w:t xml:space="preserve"> to transition to EOTEC DevNet meetings.</w:t>
      </w:r>
    </w:p>
    <w:p w14:paraId="3AD71FE5" w14:textId="0C83F31D" w:rsidR="00692F5D" w:rsidRPr="003C0409" w:rsidRDefault="00CB4724" w:rsidP="005B633A">
      <w:pPr>
        <w:pStyle w:val="ListParagraph"/>
        <w:numPr>
          <w:ilvl w:val="0"/>
          <w:numId w:val="11"/>
        </w:numPr>
        <w:rPr>
          <w:rFonts w:asciiTheme="minorHAnsi" w:hAnsiTheme="minorHAnsi" w:cstheme="minorHAnsi"/>
          <w:sz w:val="22"/>
        </w:rPr>
      </w:pPr>
      <w:r w:rsidRPr="00692F5D">
        <w:rPr>
          <w:rFonts w:asciiTheme="minorHAnsi" w:hAnsiTheme="minorHAnsi" w:cstheme="minorHAnsi"/>
          <w:sz w:val="22"/>
        </w:rPr>
        <w:t>GEO CD-</w:t>
      </w:r>
      <w:r w:rsidR="003C0409" w:rsidRPr="00692F5D">
        <w:rPr>
          <w:rFonts w:asciiTheme="minorHAnsi" w:hAnsiTheme="minorHAnsi" w:cstheme="minorHAnsi"/>
          <w:sz w:val="22"/>
        </w:rPr>
        <w:t>WG</w:t>
      </w:r>
      <w:r w:rsidR="00C9413F" w:rsidRPr="00540933">
        <w:rPr>
          <w:rFonts w:asciiTheme="minorHAnsi" w:hAnsiTheme="minorHAnsi" w:cstheme="minorHAnsi"/>
          <w:sz w:val="22"/>
        </w:rPr>
        <w:t xml:space="preserve"> </w:t>
      </w:r>
      <w:r w:rsidR="003C0409" w:rsidRPr="00C138AF">
        <w:rPr>
          <w:rFonts w:asciiTheme="minorHAnsi" w:hAnsiTheme="minorHAnsi" w:cstheme="minorHAnsi"/>
          <w:sz w:val="22"/>
        </w:rPr>
        <w:t>meetings</w:t>
      </w:r>
      <w:r w:rsidR="00CE79D8" w:rsidRPr="00C138AF">
        <w:rPr>
          <w:rFonts w:asciiTheme="minorHAnsi" w:hAnsiTheme="minorHAnsi" w:cstheme="minorHAnsi"/>
          <w:sz w:val="22"/>
        </w:rPr>
        <w:t xml:space="preserve"> with the full WG are planned twice a year. </w:t>
      </w:r>
      <w:r w:rsidR="00C9413F" w:rsidRPr="00C138AF">
        <w:rPr>
          <w:rFonts w:asciiTheme="minorHAnsi" w:hAnsiTheme="minorHAnsi" w:cstheme="minorHAnsi"/>
          <w:sz w:val="22"/>
        </w:rPr>
        <w:t xml:space="preserve">Subgroup meetings are planned monthly. Engagement regionally with regional initiatives is </w:t>
      </w:r>
      <w:r w:rsidR="00692F5D" w:rsidRPr="00C138AF">
        <w:rPr>
          <w:rFonts w:asciiTheme="minorHAnsi" w:hAnsiTheme="minorHAnsi" w:cstheme="minorHAnsi"/>
          <w:sz w:val="22"/>
        </w:rPr>
        <w:t xml:space="preserve">being worked out. </w:t>
      </w:r>
    </w:p>
    <w:p w14:paraId="3D6E7BEC" w14:textId="297D0A90" w:rsidR="005D26DC" w:rsidRPr="00C138AF" w:rsidRDefault="005D26DC" w:rsidP="00C138AF">
      <w:pPr>
        <w:ind w:left="360"/>
        <w:rPr>
          <w:rFonts w:asciiTheme="minorHAnsi" w:hAnsiTheme="minorHAnsi" w:cstheme="minorHAnsi"/>
          <w:b/>
          <w:sz w:val="22"/>
        </w:rPr>
      </w:pPr>
    </w:p>
    <w:p w14:paraId="3D0AED76" w14:textId="4EB526A3" w:rsidR="003C0409" w:rsidRDefault="003C0409" w:rsidP="00D26B05">
      <w:pPr>
        <w:rPr>
          <w:rFonts w:asciiTheme="minorHAnsi" w:hAnsiTheme="minorHAnsi" w:cstheme="minorHAnsi"/>
          <w:b/>
          <w:sz w:val="22"/>
        </w:rPr>
      </w:pPr>
      <w:r>
        <w:rPr>
          <w:rFonts w:asciiTheme="minorHAnsi" w:hAnsiTheme="minorHAnsi" w:cstheme="minorHAnsi"/>
          <w:b/>
          <w:sz w:val="22"/>
        </w:rPr>
        <w:t>Next Steps</w:t>
      </w:r>
    </w:p>
    <w:p w14:paraId="6BB97A2F" w14:textId="77777777" w:rsidR="00B162E4" w:rsidRDefault="00B162E4" w:rsidP="00D26B05">
      <w:pPr>
        <w:rPr>
          <w:rFonts w:asciiTheme="minorHAnsi" w:hAnsiTheme="minorHAnsi" w:cstheme="minorHAnsi"/>
          <w:sz w:val="22"/>
        </w:rPr>
      </w:pPr>
    </w:p>
    <w:p w14:paraId="31A4AFDD" w14:textId="6D5BAB10" w:rsidR="003C0409" w:rsidRDefault="00540933" w:rsidP="003C0409">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Analyze WGCapD survey results and identify </w:t>
      </w:r>
      <w:r w:rsidR="00A408FA">
        <w:rPr>
          <w:rFonts w:asciiTheme="minorHAnsi" w:hAnsiTheme="minorHAnsi" w:cstheme="minorHAnsi"/>
          <w:sz w:val="22"/>
        </w:rPr>
        <w:t xml:space="preserve">additional </w:t>
      </w:r>
      <w:r>
        <w:rPr>
          <w:rFonts w:asciiTheme="minorHAnsi" w:hAnsiTheme="minorHAnsi" w:cstheme="minorHAnsi"/>
          <w:sz w:val="22"/>
        </w:rPr>
        <w:t>leadership and regional community of practice participants.</w:t>
      </w:r>
    </w:p>
    <w:p w14:paraId="5CDCE0FE" w14:textId="07AAE933" w:rsidR="00C81E80" w:rsidRDefault="00C81E80" w:rsidP="003C0409">
      <w:pPr>
        <w:pStyle w:val="ListParagraph"/>
        <w:numPr>
          <w:ilvl w:val="0"/>
          <w:numId w:val="12"/>
        </w:numPr>
        <w:rPr>
          <w:rFonts w:asciiTheme="minorHAnsi" w:hAnsiTheme="minorHAnsi" w:cstheme="minorHAnsi"/>
          <w:sz w:val="22"/>
        </w:rPr>
      </w:pPr>
      <w:r>
        <w:rPr>
          <w:rFonts w:asciiTheme="minorHAnsi" w:hAnsiTheme="minorHAnsi" w:cstheme="minorHAnsi"/>
          <w:sz w:val="22"/>
        </w:rPr>
        <w:t>Develop Theory of Change and monitoring and evaluation approaches to measure the impact of EOTEC DevNet.</w:t>
      </w:r>
    </w:p>
    <w:p w14:paraId="42C0F37D" w14:textId="3B268F02" w:rsidR="002A3091" w:rsidRDefault="002A3091" w:rsidP="003C0409">
      <w:pPr>
        <w:pStyle w:val="ListParagraph"/>
        <w:numPr>
          <w:ilvl w:val="0"/>
          <w:numId w:val="12"/>
        </w:numPr>
        <w:rPr>
          <w:rFonts w:asciiTheme="minorHAnsi" w:hAnsiTheme="minorHAnsi" w:cstheme="minorHAnsi"/>
          <w:sz w:val="22"/>
        </w:rPr>
      </w:pPr>
      <w:r>
        <w:rPr>
          <w:rFonts w:asciiTheme="minorHAnsi" w:hAnsiTheme="minorHAnsi" w:cstheme="minorHAnsi"/>
          <w:sz w:val="22"/>
        </w:rPr>
        <w:t>Develop concept of operations and identify support sources for the pilot stage.</w:t>
      </w:r>
    </w:p>
    <w:p w14:paraId="23063D7D" w14:textId="42CA1597" w:rsidR="00540933" w:rsidRDefault="00540933" w:rsidP="00540933">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Confirm </w:t>
      </w:r>
      <w:r w:rsidR="00AF7257">
        <w:rPr>
          <w:rFonts w:asciiTheme="minorHAnsi" w:hAnsiTheme="minorHAnsi" w:cstheme="minorHAnsi"/>
          <w:sz w:val="22"/>
        </w:rPr>
        <w:t xml:space="preserve">initial </w:t>
      </w:r>
      <w:r>
        <w:rPr>
          <w:rFonts w:asciiTheme="minorHAnsi" w:hAnsiTheme="minorHAnsi" w:cstheme="minorHAnsi"/>
          <w:sz w:val="22"/>
        </w:rPr>
        <w:t>leadership meeting dates, develop invitation list, and plan first meeting.</w:t>
      </w:r>
    </w:p>
    <w:p w14:paraId="38BD1D8E" w14:textId="4634272A" w:rsidR="00540933" w:rsidRDefault="00540933" w:rsidP="003C0409">
      <w:pPr>
        <w:pStyle w:val="ListParagraph"/>
        <w:numPr>
          <w:ilvl w:val="0"/>
          <w:numId w:val="12"/>
        </w:numPr>
        <w:rPr>
          <w:rFonts w:asciiTheme="minorHAnsi" w:hAnsiTheme="minorHAnsi" w:cstheme="minorHAnsi"/>
          <w:sz w:val="22"/>
        </w:rPr>
      </w:pPr>
      <w:r>
        <w:rPr>
          <w:rFonts w:asciiTheme="minorHAnsi" w:hAnsiTheme="minorHAnsi" w:cstheme="minorHAnsi"/>
          <w:sz w:val="22"/>
        </w:rPr>
        <w:t>Finalize timing for regional meetings, plan agenda, and invite participants.</w:t>
      </w:r>
    </w:p>
    <w:p w14:paraId="1337D130" w14:textId="1EB0E29D" w:rsidR="001F18E9" w:rsidRPr="001F18E9" w:rsidRDefault="00540933" w:rsidP="001F18E9">
      <w:pPr>
        <w:pStyle w:val="ListParagraph"/>
        <w:numPr>
          <w:ilvl w:val="0"/>
          <w:numId w:val="12"/>
        </w:numPr>
        <w:rPr>
          <w:rFonts w:asciiTheme="minorHAnsi" w:hAnsiTheme="minorHAnsi" w:cstheme="minorHAnsi"/>
          <w:sz w:val="22"/>
        </w:rPr>
      </w:pPr>
      <w:r>
        <w:rPr>
          <w:rFonts w:asciiTheme="minorHAnsi" w:hAnsiTheme="minorHAnsi" w:cstheme="minorHAnsi"/>
          <w:sz w:val="22"/>
        </w:rPr>
        <w:t>Solicit and c</w:t>
      </w:r>
      <w:r w:rsidR="001F18E9">
        <w:rPr>
          <w:rFonts w:asciiTheme="minorHAnsi" w:hAnsiTheme="minorHAnsi" w:cstheme="minorHAnsi"/>
          <w:sz w:val="22"/>
        </w:rPr>
        <w:t>ollect</w:t>
      </w:r>
      <w:r w:rsidR="001F18E9" w:rsidRPr="001F18E9">
        <w:rPr>
          <w:rFonts w:asciiTheme="minorHAnsi" w:hAnsiTheme="minorHAnsi" w:cstheme="minorHAnsi"/>
          <w:sz w:val="22"/>
        </w:rPr>
        <w:t xml:space="preserve"> training</w:t>
      </w:r>
      <w:r w:rsidR="00CE79D8">
        <w:rPr>
          <w:rFonts w:asciiTheme="minorHAnsi" w:hAnsiTheme="minorHAnsi" w:cstheme="minorHAnsi"/>
          <w:sz w:val="22"/>
        </w:rPr>
        <w:t xml:space="preserve">, education, and capacity development </w:t>
      </w:r>
      <w:r w:rsidR="001F18E9" w:rsidRPr="001F18E9">
        <w:rPr>
          <w:rFonts w:asciiTheme="minorHAnsi" w:hAnsiTheme="minorHAnsi" w:cstheme="minorHAnsi"/>
          <w:sz w:val="22"/>
        </w:rPr>
        <w:t xml:space="preserve">resources in the areas of </w:t>
      </w:r>
      <w:r w:rsidR="001F18E9" w:rsidRPr="001F18E9">
        <w:rPr>
          <w:rFonts w:asciiTheme="minorHAnsi" w:hAnsiTheme="minorHAnsi" w:cstheme="minorHAnsi"/>
          <w:i/>
          <w:iCs/>
          <w:sz w:val="22"/>
        </w:rPr>
        <w:t>disaster risk reduction plans</w:t>
      </w:r>
      <w:r w:rsidR="001F18E9" w:rsidRPr="001F18E9">
        <w:rPr>
          <w:rFonts w:asciiTheme="minorHAnsi" w:hAnsiTheme="minorHAnsi" w:cstheme="minorHAnsi"/>
          <w:sz w:val="22"/>
        </w:rPr>
        <w:t xml:space="preserve">, </w:t>
      </w:r>
      <w:r w:rsidR="001F18E9" w:rsidRPr="001F18E9">
        <w:rPr>
          <w:rFonts w:asciiTheme="minorHAnsi" w:hAnsiTheme="minorHAnsi" w:cstheme="minorHAnsi"/>
          <w:i/>
          <w:iCs/>
          <w:sz w:val="22"/>
        </w:rPr>
        <w:t>climate adaptation/mitigation plans</w:t>
      </w:r>
      <w:r w:rsidR="00283228">
        <w:rPr>
          <w:rFonts w:asciiTheme="minorHAnsi" w:hAnsiTheme="minorHAnsi" w:cstheme="minorHAnsi"/>
          <w:i/>
          <w:iCs/>
          <w:sz w:val="22"/>
        </w:rPr>
        <w:t xml:space="preserve">, and related </w:t>
      </w:r>
      <w:r w:rsidR="00283228" w:rsidRPr="001F18E9">
        <w:rPr>
          <w:rFonts w:asciiTheme="minorHAnsi" w:hAnsiTheme="minorHAnsi" w:cstheme="minorHAnsi"/>
          <w:i/>
          <w:iCs/>
          <w:sz w:val="22"/>
        </w:rPr>
        <w:t>vulnerability</w:t>
      </w:r>
      <w:r w:rsidR="001F18E9" w:rsidRPr="001F18E9">
        <w:rPr>
          <w:rFonts w:asciiTheme="minorHAnsi" w:hAnsiTheme="minorHAnsi" w:cstheme="minorHAnsi"/>
          <w:sz w:val="22"/>
        </w:rPr>
        <w:t xml:space="preserve"> </w:t>
      </w:r>
      <w:r w:rsidR="00283228">
        <w:rPr>
          <w:rFonts w:asciiTheme="minorHAnsi" w:hAnsiTheme="minorHAnsi" w:cstheme="minorHAnsi"/>
          <w:sz w:val="22"/>
        </w:rPr>
        <w:t xml:space="preserve">assessments </w:t>
      </w:r>
      <w:r w:rsidR="001F18E9" w:rsidRPr="001F18E9">
        <w:rPr>
          <w:rFonts w:asciiTheme="minorHAnsi" w:hAnsiTheme="minorHAnsi" w:cstheme="minorHAnsi"/>
          <w:sz w:val="22"/>
        </w:rPr>
        <w:t xml:space="preserve">that use satellite </w:t>
      </w:r>
      <w:r w:rsidR="00C81E80">
        <w:rPr>
          <w:rFonts w:asciiTheme="minorHAnsi" w:hAnsiTheme="minorHAnsi" w:cstheme="minorHAnsi"/>
          <w:sz w:val="22"/>
        </w:rPr>
        <w:t xml:space="preserve">and other space-based asset </w:t>
      </w:r>
      <w:r w:rsidR="001F18E9" w:rsidRPr="001F18E9">
        <w:rPr>
          <w:rFonts w:asciiTheme="minorHAnsi" w:hAnsiTheme="minorHAnsi" w:cstheme="minorHAnsi"/>
          <w:sz w:val="22"/>
        </w:rPr>
        <w:t xml:space="preserve">data. Training resources could include actual training materials, use cases, evidence that people are using satellite information successfully, </w:t>
      </w:r>
      <w:r w:rsidR="00B162E4">
        <w:rPr>
          <w:rFonts w:asciiTheme="minorHAnsi" w:hAnsiTheme="minorHAnsi" w:cstheme="minorHAnsi"/>
          <w:sz w:val="22"/>
        </w:rPr>
        <w:t>for example.</w:t>
      </w:r>
    </w:p>
    <w:p w14:paraId="7959C7C0" w14:textId="214E5E0C" w:rsidR="001F18E9" w:rsidRDefault="00C81E80" w:rsidP="001F18E9">
      <w:pPr>
        <w:pStyle w:val="ListParagraph"/>
        <w:numPr>
          <w:ilvl w:val="0"/>
          <w:numId w:val="12"/>
        </w:numPr>
        <w:rPr>
          <w:rFonts w:asciiTheme="minorHAnsi" w:hAnsiTheme="minorHAnsi" w:cstheme="minorHAnsi"/>
          <w:sz w:val="22"/>
        </w:rPr>
      </w:pPr>
      <w:r>
        <w:rPr>
          <w:rFonts w:asciiTheme="minorHAnsi" w:hAnsiTheme="minorHAnsi" w:cstheme="minorHAnsi"/>
          <w:sz w:val="22"/>
        </w:rPr>
        <w:t>Assess skills gaps in users’ abilities to use</w:t>
      </w:r>
      <w:r w:rsidRPr="001F18E9">
        <w:rPr>
          <w:rFonts w:asciiTheme="minorHAnsi" w:hAnsiTheme="minorHAnsi" w:cstheme="minorHAnsi"/>
          <w:sz w:val="22"/>
        </w:rPr>
        <w:t xml:space="preserve"> satellite </w:t>
      </w:r>
      <w:r>
        <w:rPr>
          <w:rFonts w:asciiTheme="minorHAnsi" w:hAnsiTheme="minorHAnsi" w:cstheme="minorHAnsi"/>
          <w:sz w:val="22"/>
        </w:rPr>
        <w:t xml:space="preserve">and other space-based asset </w:t>
      </w:r>
      <w:r w:rsidRPr="001F18E9">
        <w:rPr>
          <w:rFonts w:asciiTheme="minorHAnsi" w:hAnsiTheme="minorHAnsi" w:cstheme="minorHAnsi"/>
          <w:sz w:val="22"/>
        </w:rPr>
        <w:t>data</w:t>
      </w:r>
      <w:r w:rsidR="001F18E9" w:rsidRPr="001F18E9">
        <w:rPr>
          <w:rFonts w:asciiTheme="minorHAnsi" w:hAnsiTheme="minorHAnsi" w:cstheme="minorHAnsi"/>
          <w:sz w:val="22"/>
        </w:rPr>
        <w:t xml:space="preserve"> </w:t>
      </w:r>
      <w:r w:rsidRPr="001F18E9">
        <w:rPr>
          <w:rFonts w:asciiTheme="minorHAnsi" w:hAnsiTheme="minorHAnsi" w:cstheme="minorHAnsi"/>
          <w:sz w:val="22"/>
        </w:rPr>
        <w:t xml:space="preserve">in the areas of </w:t>
      </w:r>
      <w:r w:rsidRPr="001F18E9">
        <w:rPr>
          <w:rFonts w:asciiTheme="minorHAnsi" w:hAnsiTheme="minorHAnsi" w:cstheme="minorHAnsi"/>
          <w:i/>
          <w:iCs/>
          <w:sz w:val="22"/>
        </w:rPr>
        <w:t>disaster risk reduction plans</w:t>
      </w:r>
      <w:r w:rsidRPr="001F18E9">
        <w:rPr>
          <w:rFonts w:asciiTheme="minorHAnsi" w:hAnsiTheme="minorHAnsi" w:cstheme="minorHAnsi"/>
          <w:sz w:val="22"/>
        </w:rPr>
        <w:t xml:space="preserve">, </w:t>
      </w:r>
      <w:r w:rsidRPr="001F18E9">
        <w:rPr>
          <w:rFonts w:asciiTheme="minorHAnsi" w:hAnsiTheme="minorHAnsi" w:cstheme="minorHAnsi"/>
          <w:i/>
          <w:iCs/>
          <w:sz w:val="22"/>
        </w:rPr>
        <w:t>climate adaptation/mitigation plans</w:t>
      </w:r>
      <w:r w:rsidR="00283228">
        <w:rPr>
          <w:rFonts w:asciiTheme="minorHAnsi" w:hAnsiTheme="minorHAnsi" w:cstheme="minorHAnsi"/>
          <w:i/>
          <w:iCs/>
          <w:sz w:val="22"/>
        </w:rPr>
        <w:t xml:space="preserve">, and associated </w:t>
      </w:r>
      <w:r w:rsidR="00283228" w:rsidRPr="001F18E9">
        <w:rPr>
          <w:rFonts w:asciiTheme="minorHAnsi" w:hAnsiTheme="minorHAnsi" w:cstheme="minorHAnsi"/>
          <w:i/>
          <w:iCs/>
          <w:sz w:val="22"/>
        </w:rPr>
        <w:t>vulnerability</w:t>
      </w:r>
      <w:r w:rsidR="00283228">
        <w:rPr>
          <w:rFonts w:asciiTheme="minorHAnsi" w:hAnsiTheme="minorHAnsi" w:cstheme="minorHAnsi"/>
          <w:sz w:val="22"/>
        </w:rPr>
        <w:t xml:space="preserve"> </w:t>
      </w:r>
      <w:r w:rsidR="00283228" w:rsidRPr="00122178">
        <w:rPr>
          <w:rFonts w:asciiTheme="minorHAnsi" w:hAnsiTheme="minorHAnsi" w:cstheme="minorHAnsi"/>
          <w:i/>
          <w:iCs/>
          <w:sz w:val="22"/>
        </w:rPr>
        <w:t>assessments</w:t>
      </w:r>
      <w:r w:rsidRPr="001F18E9">
        <w:rPr>
          <w:rFonts w:asciiTheme="minorHAnsi" w:hAnsiTheme="minorHAnsi" w:cstheme="minorHAnsi"/>
          <w:sz w:val="22"/>
        </w:rPr>
        <w:t xml:space="preserve"> </w:t>
      </w:r>
      <w:r>
        <w:rPr>
          <w:rFonts w:asciiTheme="minorHAnsi" w:hAnsiTheme="minorHAnsi" w:cstheme="minorHAnsi"/>
          <w:sz w:val="22"/>
        </w:rPr>
        <w:t xml:space="preserve">to inform their contributions </w:t>
      </w:r>
      <w:r w:rsidR="001F18E9" w:rsidRPr="001F18E9">
        <w:rPr>
          <w:rFonts w:asciiTheme="minorHAnsi" w:hAnsiTheme="minorHAnsi" w:cstheme="minorHAnsi"/>
          <w:sz w:val="22"/>
        </w:rPr>
        <w:t xml:space="preserve">to the </w:t>
      </w:r>
      <w:hyperlink r:id="rId21" w:history="1">
        <w:r w:rsidR="001F18E9" w:rsidRPr="001F18E9">
          <w:rPr>
            <w:rStyle w:val="Hyperlink"/>
            <w:rFonts w:asciiTheme="minorHAnsi" w:hAnsiTheme="minorHAnsi" w:cstheme="minorHAnsi"/>
            <w:sz w:val="22"/>
          </w:rPr>
          <w:t>global stocktake</w:t>
        </w:r>
      </w:hyperlink>
      <w:r>
        <w:rPr>
          <w:rFonts w:asciiTheme="minorHAnsi" w:hAnsiTheme="minorHAnsi" w:cstheme="minorHAnsi"/>
          <w:sz w:val="22"/>
        </w:rPr>
        <w:t>.</w:t>
      </w:r>
    </w:p>
    <w:p w14:paraId="7ADE1E65" w14:textId="4F706619" w:rsidR="00C81E80" w:rsidRDefault="00C81E80" w:rsidP="001F18E9">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Develop plans to address gaps using existing resources and/or </w:t>
      </w:r>
      <w:r w:rsidR="00283228">
        <w:rPr>
          <w:rFonts w:asciiTheme="minorHAnsi" w:hAnsiTheme="minorHAnsi" w:cstheme="minorHAnsi"/>
          <w:sz w:val="22"/>
        </w:rPr>
        <w:t xml:space="preserve">by </w:t>
      </w:r>
      <w:r>
        <w:rPr>
          <w:rFonts w:asciiTheme="minorHAnsi" w:hAnsiTheme="minorHAnsi" w:cstheme="minorHAnsi"/>
          <w:sz w:val="22"/>
        </w:rPr>
        <w:t>developing new ones.</w:t>
      </w:r>
    </w:p>
    <w:p w14:paraId="0B12B15A" w14:textId="156832AC" w:rsidR="00ED2982" w:rsidRDefault="00C81E80" w:rsidP="00ED2982">
      <w:pPr>
        <w:pStyle w:val="ListParagraph"/>
        <w:numPr>
          <w:ilvl w:val="0"/>
          <w:numId w:val="12"/>
        </w:numPr>
        <w:rPr>
          <w:rFonts w:asciiTheme="minorHAnsi" w:hAnsiTheme="minorHAnsi" w:cstheme="minorHAnsi"/>
          <w:sz w:val="22"/>
        </w:rPr>
      </w:pPr>
      <w:r>
        <w:rPr>
          <w:rFonts w:asciiTheme="minorHAnsi" w:hAnsiTheme="minorHAnsi" w:cstheme="minorHAnsi"/>
          <w:sz w:val="22"/>
        </w:rPr>
        <w:t>Track metrics to determine value of continuing EOTEC DevNet beyond a two year pilot phase.</w:t>
      </w:r>
    </w:p>
    <w:p w14:paraId="596CB15F" w14:textId="2609B1A3" w:rsidR="00ED2982" w:rsidRPr="00122178" w:rsidRDefault="00ED2982" w:rsidP="00ED2982">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Create a sustainability plan to ensure the initiative can continue to grow </w:t>
      </w:r>
      <w:proofErr w:type="spellStart"/>
      <w:r>
        <w:rPr>
          <w:rFonts w:asciiTheme="minorHAnsi" w:hAnsiTheme="minorHAnsi" w:cstheme="minorHAnsi"/>
          <w:sz w:val="22"/>
        </w:rPr>
        <w:t>beyong</w:t>
      </w:r>
      <w:proofErr w:type="spellEnd"/>
      <w:r>
        <w:rPr>
          <w:rFonts w:asciiTheme="minorHAnsi" w:hAnsiTheme="minorHAnsi" w:cstheme="minorHAnsi"/>
          <w:sz w:val="22"/>
        </w:rPr>
        <w:t xml:space="preserve"> the pilot phase if evaluation deems it to be successful</w:t>
      </w:r>
      <w:r w:rsidR="00283228">
        <w:rPr>
          <w:rFonts w:asciiTheme="minorHAnsi" w:hAnsiTheme="minorHAnsi" w:cstheme="minorHAnsi"/>
          <w:sz w:val="22"/>
        </w:rPr>
        <w:t>.</w:t>
      </w:r>
    </w:p>
    <w:p w14:paraId="3A635ADA" w14:textId="6C46BFFD" w:rsidR="00C03996" w:rsidRDefault="00C03996" w:rsidP="00D26B05">
      <w:pPr>
        <w:rPr>
          <w:rFonts w:asciiTheme="minorHAnsi" w:hAnsiTheme="minorHAnsi" w:cstheme="minorHAnsi"/>
          <w:sz w:val="22"/>
        </w:rPr>
      </w:pPr>
    </w:p>
    <w:p w14:paraId="4A56E93B" w14:textId="68A756C5" w:rsidR="005B1D66" w:rsidRPr="00D26B05" w:rsidRDefault="005B1D66" w:rsidP="005B1D66">
      <w:pPr>
        <w:rPr>
          <w:rFonts w:asciiTheme="minorHAnsi" w:hAnsiTheme="minorHAnsi" w:cstheme="minorHAnsi"/>
          <w:b/>
          <w:color w:val="014481"/>
          <w:sz w:val="28"/>
        </w:rPr>
      </w:pPr>
      <w:r>
        <w:rPr>
          <w:rFonts w:asciiTheme="minorHAnsi" w:hAnsiTheme="minorHAnsi" w:cstheme="minorHAnsi"/>
          <w:b/>
          <w:color w:val="014481"/>
          <w:sz w:val="28"/>
        </w:rPr>
        <w:t>7</w:t>
      </w:r>
      <w:r w:rsidRPr="00D26B05">
        <w:rPr>
          <w:rFonts w:asciiTheme="minorHAnsi" w:hAnsiTheme="minorHAnsi" w:cstheme="minorHAnsi"/>
          <w:b/>
          <w:color w:val="014481"/>
          <w:sz w:val="28"/>
        </w:rPr>
        <w:t xml:space="preserve">. </w:t>
      </w:r>
      <w:r>
        <w:rPr>
          <w:rFonts w:asciiTheme="minorHAnsi" w:hAnsiTheme="minorHAnsi" w:cstheme="minorHAnsi"/>
          <w:b/>
          <w:color w:val="014481"/>
          <w:sz w:val="28"/>
        </w:rPr>
        <w:t>Summary</w:t>
      </w:r>
    </w:p>
    <w:p w14:paraId="714049AA" w14:textId="76B8A918" w:rsidR="005B1D66" w:rsidRDefault="005B1D66" w:rsidP="00D26B05">
      <w:pPr>
        <w:rPr>
          <w:rFonts w:asciiTheme="minorHAnsi" w:hAnsiTheme="minorHAnsi" w:cstheme="minorHAnsi"/>
          <w:sz w:val="22"/>
        </w:rPr>
      </w:pPr>
    </w:p>
    <w:p w14:paraId="0992326A" w14:textId="2A2A8C19" w:rsidR="005B1D66" w:rsidRPr="005B1D66" w:rsidRDefault="005B1D66" w:rsidP="005B1D66">
      <w:pPr>
        <w:rPr>
          <w:rFonts w:asciiTheme="minorHAnsi" w:hAnsiTheme="minorHAnsi" w:cstheme="minorHAnsi"/>
          <w:sz w:val="22"/>
        </w:rPr>
      </w:pPr>
      <w:r w:rsidRPr="005B1D66">
        <w:rPr>
          <w:rFonts w:asciiTheme="minorHAnsi" w:hAnsiTheme="minorHAnsi" w:cstheme="minorHAnsi"/>
          <w:sz w:val="22"/>
        </w:rPr>
        <w:t xml:space="preserve">A gap exists in the coordination of the efforts to strengthen sustained capacity and use of Earth observations (EO) to meet user needs in support to the sustainable development agenda. Currently, multiple networks contribute to EO capacity development. These overlapping roles and existing relationships can be further coordinated and leveraged to bring the power of EO to more users. The Earth Observation Training, Education, and Capacity Development Network, or EOTEC </w:t>
      </w:r>
      <w:proofErr w:type="spellStart"/>
      <w:r w:rsidRPr="005B1D66">
        <w:rPr>
          <w:rFonts w:asciiTheme="minorHAnsi" w:hAnsiTheme="minorHAnsi" w:cstheme="minorHAnsi"/>
          <w:sz w:val="22"/>
        </w:rPr>
        <w:t>DevNet</w:t>
      </w:r>
      <w:proofErr w:type="spellEnd"/>
      <w:r w:rsidRPr="005B1D66">
        <w:rPr>
          <w:rFonts w:asciiTheme="minorHAnsi" w:hAnsiTheme="minorHAnsi" w:cstheme="minorHAnsi"/>
          <w:sz w:val="22"/>
        </w:rPr>
        <w:t>, is proposed as a means to improve coordination and enhancement of EO space-based asset providers and training providers of key global development outcomes. </w:t>
      </w:r>
      <w:r>
        <w:rPr>
          <w:rFonts w:asciiTheme="minorHAnsi" w:hAnsiTheme="minorHAnsi" w:cstheme="minorHAnsi"/>
          <w:sz w:val="22"/>
        </w:rPr>
        <w:t xml:space="preserve"> This two year pilot will test out the value of the proposed network of networks approach.</w:t>
      </w:r>
    </w:p>
    <w:p w14:paraId="253BEAAB" w14:textId="77777777" w:rsidR="005B1D66" w:rsidRPr="001F18E9" w:rsidRDefault="005B1D66" w:rsidP="00D26B05">
      <w:pPr>
        <w:rPr>
          <w:rFonts w:asciiTheme="minorHAnsi" w:hAnsiTheme="minorHAnsi" w:cstheme="minorHAnsi"/>
          <w:sz w:val="22"/>
        </w:rPr>
      </w:pPr>
    </w:p>
    <w:p w14:paraId="1886DBB6" w14:textId="77777777" w:rsidR="00901617" w:rsidRPr="009C6B4C" w:rsidRDefault="00901617" w:rsidP="00D26B05">
      <w:pPr>
        <w:rPr>
          <w:rFonts w:asciiTheme="minorHAnsi" w:hAnsiTheme="minorHAnsi" w:cstheme="minorHAnsi"/>
          <w:sz w:val="22"/>
        </w:rPr>
      </w:pPr>
    </w:p>
    <w:sectPr w:rsidR="00901617" w:rsidRPr="009C6B4C">
      <w:headerReference w:type="even" r:id="rId22"/>
      <w:headerReference w:type="default" r:id="rId23"/>
      <w:footerReference w:type="even" r:id="rId24"/>
      <w:footerReference w:type="default" r:id="rId25"/>
      <w:headerReference w:type="first" r:id="rId26"/>
      <w:footerReference w:type="first" r:id="rId27"/>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AD033" w14:textId="77777777" w:rsidR="00A765FA" w:rsidRDefault="00A765FA" w:rsidP="001E1177">
      <w:r>
        <w:separator/>
      </w:r>
    </w:p>
  </w:endnote>
  <w:endnote w:type="continuationSeparator" w:id="0">
    <w:p w14:paraId="7093CE1D" w14:textId="77777777" w:rsidR="00A765FA" w:rsidRDefault="00A765FA" w:rsidP="001E1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altName w:val="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9727917"/>
      <w:docPartObj>
        <w:docPartGallery w:val="Page Numbers (Bottom of Page)"/>
        <w:docPartUnique/>
      </w:docPartObj>
    </w:sdtPr>
    <w:sdtContent>
      <w:p w14:paraId="0B2BB037" w14:textId="621C49ED" w:rsidR="003549AE" w:rsidRDefault="003549AE" w:rsidP="00DC5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1DE75F" w14:textId="77777777" w:rsidR="00CF460E" w:rsidRDefault="00CF460E" w:rsidP="003549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9687403"/>
      <w:docPartObj>
        <w:docPartGallery w:val="Page Numbers (Bottom of Page)"/>
        <w:docPartUnique/>
      </w:docPartObj>
    </w:sdtPr>
    <w:sdtContent>
      <w:p w14:paraId="564B75C9" w14:textId="2144293E" w:rsidR="003549AE" w:rsidRDefault="003549AE" w:rsidP="00DC5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6C5AA37" w14:textId="77777777" w:rsidR="00CF460E" w:rsidRDefault="00CF460E" w:rsidP="003549A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4B2AF" w14:textId="77777777" w:rsidR="00CF460E" w:rsidRDefault="00CF4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2BD2F" w14:textId="77777777" w:rsidR="00A765FA" w:rsidRDefault="00A765FA" w:rsidP="001E1177">
      <w:r>
        <w:separator/>
      </w:r>
    </w:p>
  </w:footnote>
  <w:footnote w:type="continuationSeparator" w:id="0">
    <w:p w14:paraId="03552A60" w14:textId="77777777" w:rsidR="00A765FA" w:rsidRDefault="00A765FA" w:rsidP="001E1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6F226" w14:textId="77777777" w:rsidR="00CF460E" w:rsidRDefault="00CF4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09D5F" w14:textId="6291A86A" w:rsidR="001E1177" w:rsidRPr="00303037" w:rsidRDefault="001B0E5A">
    <w:pPr>
      <w:pStyle w:val="Header"/>
      <w:rPr>
        <w:rFonts w:ascii="Calibri" w:hAnsi="Calibri" w:cs="Calibri"/>
        <w:i/>
      </w:rPr>
    </w:pPr>
    <w:r>
      <w:rPr>
        <w:rFonts w:ascii="Calibri" w:hAnsi="Calibri" w:cs="Calibri"/>
        <w:i/>
      </w:rPr>
      <w:t>CEOS Deliverable Report for CB-20-05 / CB-46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34FE4" w14:textId="77777777" w:rsidR="00CF460E" w:rsidRDefault="00CF4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96CD5"/>
    <w:multiLevelType w:val="hybridMultilevel"/>
    <w:tmpl w:val="CD0C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F7CE4"/>
    <w:multiLevelType w:val="hybridMultilevel"/>
    <w:tmpl w:val="C2141E2E"/>
    <w:lvl w:ilvl="0" w:tplc="177682A0">
      <w:start w:val="1"/>
      <w:numFmt w:val="decimal"/>
      <w:lvlText w:val="%1)"/>
      <w:lvlJc w:val="left"/>
      <w:pPr>
        <w:ind w:left="720" w:hanging="360"/>
      </w:pPr>
      <w:rPr>
        <w:rFonts w:eastAsia="Calibri"/>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094C96"/>
    <w:multiLevelType w:val="hybridMultilevel"/>
    <w:tmpl w:val="3236D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D4CC9"/>
    <w:multiLevelType w:val="hybridMultilevel"/>
    <w:tmpl w:val="F528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11701"/>
    <w:multiLevelType w:val="hybridMultilevel"/>
    <w:tmpl w:val="4A88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D155F"/>
    <w:multiLevelType w:val="hybridMultilevel"/>
    <w:tmpl w:val="4A3A1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5FB6AA7"/>
    <w:multiLevelType w:val="hybridMultilevel"/>
    <w:tmpl w:val="B20C0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D4933"/>
    <w:multiLevelType w:val="hybridMultilevel"/>
    <w:tmpl w:val="8862A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DC7589"/>
    <w:multiLevelType w:val="hybridMultilevel"/>
    <w:tmpl w:val="57DA9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A4B75"/>
    <w:multiLevelType w:val="multilevel"/>
    <w:tmpl w:val="1DCC5C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35717D06"/>
    <w:multiLevelType w:val="hybridMultilevel"/>
    <w:tmpl w:val="6274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7A3C24"/>
    <w:multiLevelType w:val="hybridMultilevel"/>
    <w:tmpl w:val="FD9E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87B78"/>
    <w:multiLevelType w:val="hybridMultilevel"/>
    <w:tmpl w:val="1422A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1A28A1"/>
    <w:multiLevelType w:val="hybridMultilevel"/>
    <w:tmpl w:val="BC94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151D61"/>
    <w:multiLevelType w:val="hybridMultilevel"/>
    <w:tmpl w:val="B02E4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961897"/>
    <w:multiLevelType w:val="hybridMultilevel"/>
    <w:tmpl w:val="3D52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62303F"/>
    <w:multiLevelType w:val="hybridMultilevel"/>
    <w:tmpl w:val="5108F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3"/>
  </w:num>
  <w:num w:numId="4">
    <w:abstractNumId w:val="9"/>
  </w:num>
  <w:num w:numId="5">
    <w:abstractNumId w:val="16"/>
  </w:num>
  <w:num w:numId="6">
    <w:abstractNumId w:val="14"/>
  </w:num>
  <w:num w:numId="7">
    <w:abstractNumId w:val="11"/>
  </w:num>
  <w:num w:numId="8">
    <w:abstractNumId w:val="3"/>
  </w:num>
  <w:num w:numId="9">
    <w:abstractNumId w:val="10"/>
  </w:num>
  <w:num w:numId="10">
    <w:abstractNumId w:val="8"/>
  </w:num>
  <w:num w:numId="11">
    <w:abstractNumId w:val="15"/>
  </w:num>
  <w:num w:numId="12">
    <w:abstractNumId w:val="6"/>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
  </w:num>
  <w:num w:numId="17">
    <w:abstractNumId w:val="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isplayBackgroundShape/>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B5B"/>
    <w:rsid w:val="00023EB2"/>
    <w:rsid w:val="000257BE"/>
    <w:rsid w:val="00094DC1"/>
    <w:rsid w:val="0010095C"/>
    <w:rsid w:val="00105F28"/>
    <w:rsid w:val="001122E5"/>
    <w:rsid w:val="00122178"/>
    <w:rsid w:val="0013761D"/>
    <w:rsid w:val="00146E6F"/>
    <w:rsid w:val="0019072B"/>
    <w:rsid w:val="00191A57"/>
    <w:rsid w:val="001A162B"/>
    <w:rsid w:val="001B0E5A"/>
    <w:rsid w:val="001E1177"/>
    <w:rsid w:val="001E3687"/>
    <w:rsid w:val="001F18E9"/>
    <w:rsid w:val="00214231"/>
    <w:rsid w:val="0021619B"/>
    <w:rsid w:val="002262DE"/>
    <w:rsid w:val="0024226D"/>
    <w:rsid w:val="00250137"/>
    <w:rsid w:val="00253824"/>
    <w:rsid w:val="00265056"/>
    <w:rsid w:val="002824B6"/>
    <w:rsid w:val="00282D7C"/>
    <w:rsid w:val="00283228"/>
    <w:rsid w:val="00293F3B"/>
    <w:rsid w:val="002A3091"/>
    <w:rsid w:val="002B1C97"/>
    <w:rsid w:val="002C067B"/>
    <w:rsid w:val="002C43DA"/>
    <w:rsid w:val="002D0B49"/>
    <w:rsid w:val="002D186C"/>
    <w:rsid w:val="002E0969"/>
    <w:rsid w:val="002F65FD"/>
    <w:rsid w:val="00301CC6"/>
    <w:rsid w:val="00303037"/>
    <w:rsid w:val="00313F9F"/>
    <w:rsid w:val="00317D90"/>
    <w:rsid w:val="003434B9"/>
    <w:rsid w:val="00345080"/>
    <w:rsid w:val="003549AE"/>
    <w:rsid w:val="003A217C"/>
    <w:rsid w:val="003A3383"/>
    <w:rsid w:val="003A601A"/>
    <w:rsid w:val="003B0E58"/>
    <w:rsid w:val="003B6BD8"/>
    <w:rsid w:val="003C0409"/>
    <w:rsid w:val="003C6F83"/>
    <w:rsid w:val="004215F2"/>
    <w:rsid w:val="00426489"/>
    <w:rsid w:val="00430C3B"/>
    <w:rsid w:val="00431271"/>
    <w:rsid w:val="004B2816"/>
    <w:rsid w:val="004E2726"/>
    <w:rsid w:val="004E7D70"/>
    <w:rsid w:val="004F098A"/>
    <w:rsid w:val="005009ED"/>
    <w:rsid w:val="00516684"/>
    <w:rsid w:val="00540933"/>
    <w:rsid w:val="00541D27"/>
    <w:rsid w:val="0054206D"/>
    <w:rsid w:val="00561C89"/>
    <w:rsid w:val="00566148"/>
    <w:rsid w:val="0058382A"/>
    <w:rsid w:val="005A7B90"/>
    <w:rsid w:val="005B1D66"/>
    <w:rsid w:val="005B368F"/>
    <w:rsid w:val="005D26DC"/>
    <w:rsid w:val="005D4DB7"/>
    <w:rsid w:val="005E1FD6"/>
    <w:rsid w:val="005E4B31"/>
    <w:rsid w:val="005F13FA"/>
    <w:rsid w:val="00614EBF"/>
    <w:rsid w:val="00660A15"/>
    <w:rsid w:val="00680DCC"/>
    <w:rsid w:val="00692F5D"/>
    <w:rsid w:val="006D5798"/>
    <w:rsid w:val="007371AF"/>
    <w:rsid w:val="00741026"/>
    <w:rsid w:val="00750C6F"/>
    <w:rsid w:val="00755A01"/>
    <w:rsid w:val="007708B0"/>
    <w:rsid w:val="007A58D1"/>
    <w:rsid w:val="007C3A7D"/>
    <w:rsid w:val="007E5790"/>
    <w:rsid w:val="007E6AB4"/>
    <w:rsid w:val="007F668B"/>
    <w:rsid w:val="00831A43"/>
    <w:rsid w:val="008A4439"/>
    <w:rsid w:val="008B5C87"/>
    <w:rsid w:val="008C23A0"/>
    <w:rsid w:val="008E7C25"/>
    <w:rsid w:val="00901617"/>
    <w:rsid w:val="00907F05"/>
    <w:rsid w:val="00911B99"/>
    <w:rsid w:val="009137F2"/>
    <w:rsid w:val="009256BB"/>
    <w:rsid w:val="00941F62"/>
    <w:rsid w:val="00942E7E"/>
    <w:rsid w:val="009642BE"/>
    <w:rsid w:val="009659E6"/>
    <w:rsid w:val="00965CE5"/>
    <w:rsid w:val="00970B00"/>
    <w:rsid w:val="009815ED"/>
    <w:rsid w:val="00994B04"/>
    <w:rsid w:val="009C6B4C"/>
    <w:rsid w:val="009F6F31"/>
    <w:rsid w:val="00A1006A"/>
    <w:rsid w:val="00A13B33"/>
    <w:rsid w:val="00A20E76"/>
    <w:rsid w:val="00A24EBB"/>
    <w:rsid w:val="00A3312F"/>
    <w:rsid w:val="00A408FA"/>
    <w:rsid w:val="00A765FA"/>
    <w:rsid w:val="00A90B5B"/>
    <w:rsid w:val="00A94327"/>
    <w:rsid w:val="00AA08CA"/>
    <w:rsid w:val="00AB15A0"/>
    <w:rsid w:val="00AC7FA3"/>
    <w:rsid w:val="00AD05DD"/>
    <w:rsid w:val="00AF1E4C"/>
    <w:rsid w:val="00AF64ED"/>
    <w:rsid w:val="00AF7257"/>
    <w:rsid w:val="00B162E4"/>
    <w:rsid w:val="00B2501F"/>
    <w:rsid w:val="00B37076"/>
    <w:rsid w:val="00B46223"/>
    <w:rsid w:val="00B63631"/>
    <w:rsid w:val="00B6614A"/>
    <w:rsid w:val="00B81013"/>
    <w:rsid w:val="00B8659C"/>
    <w:rsid w:val="00B906B6"/>
    <w:rsid w:val="00BB727E"/>
    <w:rsid w:val="00BC3B59"/>
    <w:rsid w:val="00BD3937"/>
    <w:rsid w:val="00BF7AD5"/>
    <w:rsid w:val="00C03996"/>
    <w:rsid w:val="00C138AF"/>
    <w:rsid w:val="00C14E29"/>
    <w:rsid w:val="00C22610"/>
    <w:rsid w:val="00C255F3"/>
    <w:rsid w:val="00C41571"/>
    <w:rsid w:val="00C74681"/>
    <w:rsid w:val="00C80488"/>
    <w:rsid w:val="00C81240"/>
    <w:rsid w:val="00C81E80"/>
    <w:rsid w:val="00C9413F"/>
    <w:rsid w:val="00CB4724"/>
    <w:rsid w:val="00CB4F0E"/>
    <w:rsid w:val="00CB75B1"/>
    <w:rsid w:val="00CC7AF1"/>
    <w:rsid w:val="00CD4ADF"/>
    <w:rsid w:val="00CE3970"/>
    <w:rsid w:val="00CE79D8"/>
    <w:rsid w:val="00CF460E"/>
    <w:rsid w:val="00D1049F"/>
    <w:rsid w:val="00D26B05"/>
    <w:rsid w:val="00D71980"/>
    <w:rsid w:val="00D7452B"/>
    <w:rsid w:val="00E802DD"/>
    <w:rsid w:val="00EA5C11"/>
    <w:rsid w:val="00EB40D1"/>
    <w:rsid w:val="00EB5861"/>
    <w:rsid w:val="00EB765F"/>
    <w:rsid w:val="00ED2982"/>
    <w:rsid w:val="00EF1937"/>
    <w:rsid w:val="00EF73E2"/>
    <w:rsid w:val="00F066FF"/>
    <w:rsid w:val="00F11975"/>
    <w:rsid w:val="00F177E3"/>
    <w:rsid w:val="00F53728"/>
    <w:rsid w:val="00F54B5D"/>
    <w:rsid w:val="00F6013E"/>
    <w:rsid w:val="00F822C5"/>
    <w:rsid w:val="00FD0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57991FB"/>
  <w15:docId w15:val="{96DACFEA-9386-4DA2-8F21-2FED15E0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D66"/>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widowControl w:val="0"/>
      <w:suppressAutoHyphens/>
      <w:spacing w:before="240" w:after="120"/>
    </w:pPr>
    <w:rPr>
      <w:rFonts w:ascii="Arial" w:eastAsia="SimSun" w:hAnsi="Arial" w:cs="Lucida Sans"/>
      <w:kern w:val="1"/>
      <w:sz w:val="28"/>
      <w:szCs w:val="28"/>
      <w:lang w:eastAsia="hi-IN" w:bidi="hi-IN"/>
    </w:rPr>
  </w:style>
  <w:style w:type="paragraph" w:styleId="BodyText">
    <w:name w:val="Body Text"/>
    <w:basedOn w:val="Normal"/>
    <w:pPr>
      <w:widowControl w:val="0"/>
      <w:suppressAutoHyphens/>
      <w:spacing w:after="120"/>
    </w:pPr>
    <w:rPr>
      <w:rFonts w:eastAsia="SimSun" w:cs="Lucida Sans"/>
      <w:kern w:val="1"/>
      <w:lang w:eastAsia="hi-IN" w:bidi="hi-IN"/>
    </w:rPr>
  </w:style>
  <w:style w:type="paragraph" w:styleId="List">
    <w:name w:val="List"/>
    <w:basedOn w:val="BodyText"/>
  </w:style>
  <w:style w:type="paragraph" w:styleId="Caption">
    <w:name w:val="caption"/>
    <w:basedOn w:val="Normal"/>
    <w:qFormat/>
    <w:pPr>
      <w:widowControl w:val="0"/>
      <w:suppressLineNumbers/>
      <w:suppressAutoHyphens/>
      <w:spacing w:before="120" w:after="120"/>
    </w:pPr>
    <w:rPr>
      <w:rFonts w:eastAsia="SimSun" w:cs="Lucida Sans"/>
      <w:i/>
      <w:iCs/>
      <w:kern w:val="1"/>
      <w:lang w:eastAsia="hi-IN" w:bidi="hi-IN"/>
    </w:rPr>
  </w:style>
  <w:style w:type="paragraph" w:customStyle="1" w:styleId="Index">
    <w:name w:val="Index"/>
    <w:basedOn w:val="Normal"/>
    <w:pPr>
      <w:widowControl w:val="0"/>
      <w:suppressLineNumbers/>
      <w:suppressAutoHyphens/>
    </w:pPr>
    <w:rPr>
      <w:rFonts w:eastAsia="SimSun" w:cs="Lucida Sans"/>
      <w:kern w:val="1"/>
      <w:lang w:eastAsia="hi-IN" w:bidi="hi-IN"/>
    </w:rPr>
  </w:style>
  <w:style w:type="paragraph" w:styleId="Header">
    <w:name w:val="header"/>
    <w:basedOn w:val="Normal"/>
    <w:link w:val="HeaderChar"/>
    <w:uiPriority w:val="99"/>
    <w:unhideWhenUsed/>
    <w:rsid w:val="001E1177"/>
    <w:pPr>
      <w:widowControl w:val="0"/>
      <w:tabs>
        <w:tab w:val="center" w:pos="4680"/>
        <w:tab w:val="right" w:pos="9360"/>
      </w:tabs>
      <w:suppressAutoHyphens/>
    </w:pPr>
    <w:rPr>
      <w:rFonts w:eastAsia="SimSun" w:cs="Mangal"/>
      <w:kern w:val="1"/>
      <w:szCs w:val="21"/>
      <w:lang w:eastAsia="hi-IN" w:bidi="hi-IN"/>
    </w:rPr>
  </w:style>
  <w:style w:type="character" w:customStyle="1" w:styleId="HeaderChar">
    <w:name w:val="Header Char"/>
    <w:basedOn w:val="DefaultParagraphFont"/>
    <w:link w:val="Header"/>
    <w:uiPriority w:val="99"/>
    <w:rsid w:val="001E1177"/>
    <w:rPr>
      <w:rFonts w:eastAsia="SimSun" w:cs="Mangal"/>
      <w:kern w:val="1"/>
      <w:sz w:val="24"/>
      <w:szCs w:val="21"/>
      <w:lang w:eastAsia="hi-IN" w:bidi="hi-IN"/>
    </w:rPr>
  </w:style>
  <w:style w:type="paragraph" w:styleId="Footer">
    <w:name w:val="footer"/>
    <w:basedOn w:val="Normal"/>
    <w:link w:val="FooterChar"/>
    <w:uiPriority w:val="99"/>
    <w:unhideWhenUsed/>
    <w:rsid w:val="001E1177"/>
    <w:pPr>
      <w:widowControl w:val="0"/>
      <w:tabs>
        <w:tab w:val="center" w:pos="4680"/>
        <w:tab w:val="right" w:pos="9360"/>
      </w:tabs>
      <w:suppressAutoHyphens/>
    </w:pPr>
    <w:rPr>
      <w:rFonts w:eastAsia="SimSun" w:cs="Mangal"/>
      <w:kern w:val="1"/>
      <w:szCs w:val="21"/>
      <w:lang w:eastAsia="hi-IN" w:bidi="hi-IN"/>
    </w:rPr>
  </w:style>
  <w:style w:type="character" w:customStyle="1" w:styleId="FooterChar">
    <w:name w:val="Footer Char"/>
    <w:basedOn w:val="DefaultParagraphFont"/>
    <w:link w:val="Footer"/>
    <w:uiPriority w:val="99"/>
    <w:rsid w:val="001E1177"/>
    <w:rPr>
      <w:rFonts w:eastAsia="SimSun" w:cs="Mangal"/>
      <w:kern w:val="1"/>
      <w:sz w:val="24"/>
      <w:szCs w:val="21"/>
      <w:lang w:eastAsia="hi-IN" w:bidi="hi-IN"/>
    </w:rPr>
  </w:style>
  <w:style w:type="paragraph" w:styleId="ListParagraph">
    <w:name w:val="List Paragraph"/>
    <w:basedOn w:val="Normal"/>
    <w:uiPriority w:val="34"/>
    <w:qFormat/>
    <w:rsid w:val="001E1177"/>
    <w:pPr>
      <w:widowControl w:val="0"/>
      <w:suppressAutoHyphens/>
      <w:ind w:left="720"/>
      <w:contextualSpacing/>
    </w:pPr>
    <w:rPr>
      <w:rFonts w:eastAsia="SimSun" w:cs="Mangal"/>
      <w:kern w:val="1"/>
      <w:szCs w:val="21"/>
      <w:lang w:eastAsia="hi-IN" w:bidi="hi-IN"/>
    </w:rPr>
  </w:style>
  <w:style w:type="paragraph" w:styleId="FootnoteText">
    <w:name w:val="footnote text"/>
    <w:basedOn w:val="Normal"/>
    <w:link w:val="FootnoteTextChar"/>
    <w:uiPriority w:val="99"/>
    <w:semiHidden/>
    <w:unhideWhenUsed/>
    <w:rsid w:val="00023EB2"/>
    <w:pPr>
      <w:widowControl w:val="0"/>
      <w:suppressAutoHyphens/>
    </w:pPr>
    <w:rPr>
      <w:rFonts w:eastAsia="SimSun" w:cs="Mangal"/>
      <w:kern w:val="1"/>
      <w:sz w:val="20"/>
      <w:szCs w:val="18"/>
      <w:lang w:eastAsia="hi-IN" w:bidi="hi-IN"/>
    </w:rPr>
  </w:style>
  <w:style w:type="character" w:customStyle="1" w:styleId="FootnoteTextChar">
    <w:name w:val="Footnote Text Char"/>
    <w:basedOn w:val="DefaultParagraphFont"/>
    <w:link w:val="FootnoteText"/>
    <w:uiPriority w:val="99"/>
    <w:semiHidden/>
    <w:rsid w:val="00023EB2"/>
    <w:rPr>
      <w:rFonts w:eastAsia="SimSun" w:cs="Mangal"/>
      <w:kern w:val="1"/>
      <w:szCs w:val="18"/>
      <w:lang w:eastAsia="hi-IN" w:bidi="hi-IN"/>
    </w:rPr>
  </w:style>
  <w:style w:type="character" w:styleId="FootnoteReference">
    <w:name w:val="footnote reference"/>
    <w:basedOn w:val="DefaultParagraphFont"/>
    <w:uiPriority w:val="99"/>
    <w:semiHidden/>
    <w:unhideWhenUsed/>
    <w:rsid w:val="00023EB2"/>
    <w:rPr>
      <w:vertAlign w:val="superscript"/>
    </w:rPr>
  </w:style>
  <w:style w:type="character" w:styleId="Hyperlink">
    <w:name w:val="Hyperlink"/>
    <w:basedOn w:val="DefaultParagraphFont"/>
    <w:uiPriority w:val="99"/>
    <w:unhideWhenUsed/>
    <w:rsid w:val="00023EB2"/>
    <w:rPr>
      <w:color w:val="0000FF" w:themeColor="hyperlink"/>
      <w:u w:val="single"/>
    </w:rPr>
  </w:style>
  <w:style w:type="paragraph" w:styleId="BalloonText">
    <w:name w:val="Balloon Text"/>
    <w:basedOn w:val="Normal"/>
    <w:link w:val="BalloonTextChar"/>
    <w:uiPriority w:val="99"/>
    <w:semiHidden/>
    <w:unhideWhenUsed/>
    <w:rsid w:val="00CB75B1"/>
    <w:pPr>
      <w:widowControl w:val="0"/>
      <w:suppressAutoHyphens/>
    </w:pPr>
    <w:rPr>
      <w:rFonts w:eastAsia="SimSun" w:cs="Mangal"/>
      <w:kern w:val="1"/>
      <w:sz w:val="18"/>
      <w:szCs w:val="16"/>
      <w:lang w:eastAsia="hi-IN" w:bidi="hi-IN"/>
    </w:rPr>
  </w:style>
  <w:style w:type="character" w:customStyle="1" w:styleId="BalloonTextChar">
    <w:name w:val="Balloon Text Char"/>
    <w:basedOn w:val="DefaultParagraphFont"/>
    <w:link w:val="BalloonText"/>
    <w:uiPriority w:val="99"/>
    <w:semiHidden/>
    <w:rsid w:val="00CB75B1"/>
    <w:rPr>
      <w:rFonts w:eastAsia="SimSun" w:cs="Mangal"/>
      <w:kern w:val="1"/>
      <w:sz w:val="18"/>
      <w:szCs w:val="16"/>
      <w:lang w:eastAsia="hi-IN" w:bidi="hi-IN"/>
    </w:rPr>
  </w:style>
  <w:style w:type="table" w:styleId="TableGrid">
    <w:name w:val="Table Grid"/>
    <w:basedOn w:val="TableNormal"/>
    <w:uiPriority w:val="59"/>
    <w:rsid w:val="0025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25013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A1006A"/>
    <w:rPr>
      <w:sz w:val="16"/>
      <w:szCs w:val="16"/>
    </w:rPr>
  </w:style>
  <w:style w:type="paragraph" w:styleId="CommentText">
    <w:name w:val="annotation text"/>
    <w:basedOn w:val="Normal"/>
    <w:link w:val="CommentTextChar"/>
    <w:uiPriority w:val="99"/>
    <w:semiHidden/>
    <w:unhideWhenUsed/>
    <w:rsid w:val="00A1006A"/>
    <w:pPr>
      <w:widowControl w:val="0"/>
      <w:suppressAutoHyphens/>
    </w:pPr>
    <w:rPr>
      <w:rFonts w:eastAsia="SimSun" w:cs="Mangal"/>
      <w:kern w:val="1"/>
      <w:sz w:val="20"/>
      <w:szCs w:val="18"/>
      <w:lang w:eastAsia="hi-IN" w:bidi="hi-IN"/>
    </w:rPr>
  </w:style>
  <w:style w:type="character" w:customStyle="1" w:styleId="CommentTextChar">
    <w:name w:val="Comment Text Char"/>
    <w:basedOn w:val="DefaultParagraphFont"/>
    <w:link w:val="CommentText"/>
    <w:uiPriority w:val="99"/>
    <w:semiHidden/>
    <w:rsid w:val="00A1006A"/>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A1006A"/>
    <w:rPr>
      <w:b/>
      <w:bCs/>
    </w:rPr>
  </w:style>
  <w:style w:type="character" w:customStyle="1" w:styleId="CommentSubjectChar">
    <w:name w:val="Comment Subject Char"/>
    <w:basedOn w:val="CommentTextChar"/>
    <w:link w:val="CommentSubject"/>
    <w:uiPriority w:val="99"/>
    <w:semiHidden/>
    <w:rsid w:val="00A1006A"/>
    <w:rPr>
      <w:rFonts w:eastAsia="SimSun" w:cs="Mangal"/>
      <w:b/>
      <w:bCs/>
      <w:kern w:val="1"/>
      <w:szCs w:val="18"/>
      <w:lang w:eastAsia="hi-IN" w:bidi="hi-IN"/>
    </w:rPr>
  </w:style>
  <w:style w:type="character" w:customStyle="1" w:styleId="UnresolvedMention1">
    <w:name w:val="Unresolved Mention1"/>
    <w:basedOn w:val="DefaultParagraphFont"/>
    <w:uiPriority w:val="99"/>
    <w:semiHidden/>
    <w:unhideWhenUsed/>
    <w:rsid w:val="00F54B5D"/>
    <w:rPr>
      <w:color w:val="605E5C"/>
      <w:shd w:val="clear" w:color="auto" w:fill="E1DFDD"/>
    </w:rPr>
  </w:style>
  <w:style w:type="character" w:styleId="FollowedHyperlink">
    <w:name w:val="FollowedHyperlink"/>
    <w:basedOn w:val="DefaultParagraphFont"/>
    <w:uiPriority w:val="99"/>
    <w:semiHidden/>
    <w:unhideWhenUsed/>
    <w:rsid w:val="00F54B5D"/>
    <w:rPr>
      <w:color w:val="800080" w:themeColor="followedHyperlink"/>
      <w:u w:val="single"/>
    </w:rPr>
  </w:style>
  <w:style w:type="character" w:styleId="PageNumber">
    <w:name w:val="page number"/>
    <w:basedOn w:val="DefaultParagraphFont"/>
    <w:uiPriority w:val="99"/>
    <w:semiHidden/>
    <w:unhideWhenUsed/>
    <w:rsid w:val="00354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64831">
      <w:bodyDiv w:val="1"/>
      <w:marLeft w:val="0"/>
      <w:marRight w:val="0"/>
      <w:marTop w:val="0"/>
      <w:marBottom w:val="0"/>
      <w:divBdr>
        <w:top w:val="none" w:sz="0" w:space="0" w:color="auto"/>
        <w:left w:val="none" w:sz="0" w:space="0" w:color="auto"/>
        <w:bottom w:val="none" w:sz="0" w:space="0" w:color="auto"/>
        <w:right w:val="none" w:sz="0" w:space="0" w:color="auto"/>
      </w:divBdr>
    </w:div>
    <w:div w:id="152184066">
      <w:bodyDiv w:val="1"/>
      <w:marLeft w:val="0"/>
      <w:marRight w:val="0"/>
      <w:marTop w:val="0"/>
      <w:marBottom w:val="0"/>
      <w:divBdr>
        <w:top w:val="none" w:sz="0" w:space="0" w:color="auto"/>
        <w:left w:val="none" w:sz="0" w:space="0" w:color="auto"/>
        <w:bottom w:val="none" w:sz="0" w:space="0" w:color="auto"/>
        <w:right w:val="none" w:sz="0" w:space="0" w:color="auto"/>
      </w:divBdr>
    </w:div>
    <w:div w:id="265161386">
      <w:bodyDiv w:val="1"/>
      <w:marLeft w:val="0"/>
      <w:marRight w:val="0"/>
      <w:marTop w:val="0"/>
      <w:marBottom w:val="0"/>
      <w:divBdr>
        <w:top w:val="none" w:sz="0" w:space="0" w:color="auto"/>
        <w:left w:val="none" w:sz="0" w:space="0" w:color="auto"/>
        <w:bottom w:val="none" w:sz="0" w:space="0" w:color="auto"/>
        <w:right w:val="none" w:sz="0" w:space="0" w:color="auto"/>
      </w:divBdr>
    </w:div>
    <w:div w:id="330304656">
      <w:bodyDiv w:val="1"/>
      <w:marLeft w:val="0"/>
      <w:marRight w:val="0"/>
      <w:marTop w:val="0"/>
      <w:marBottom w:val="0"/>
      <w:divBdr>
        <w:top w:val="none" w:sz="0" w:space="0" w:color="auto"/>
        <w:left w:val="none" w:sz="0" w:space="0" w:color="auto"/>
        <w:bottom w:val="none" w:sz="0" w:space="0" w:color="auto"/>
        <w:right w:val="none" w:sz="0" w:space="0" w:color="auto"/>
      </w:divBdr>
    </w:div>
    <w:div w:id="533155227">
      <w:bodyDiv w:val="1"/>
      <w:marLeft w:val="0"/>
      <w:marRight w:val="0"/>
      <w:marTop w:val="0"/>
      <w:marBottom w:val="0"/>
      <w:divBdr>
        <w:top w:val="none" w:sz="0" w:space="0" w:color="auto"/>
        <w:left w:val="none" w:sz="0" w:space="0" w:color="auto"/>
        <w:bottom w:val="none" w:sz="0" w:space="0" w:color="auto"/>
        <w:right w:val="none" w:sz="0" w:space="0" w:color="auto"/>
      </w:divBdr>
    </w:div>
    <w:div w:id="558518296">
      <w:bodyDiv w:val="1"/>
      <w:marLeft w:val="0"/>
      <w:marRight w:val="0"/>
      <w:marTop w:val="0"/>
      <w:marBottom w:val="0"/>
      <w:divBdr>
        <w:top w:val="none" w:sz="0" w:space="0" w:color="auto"/>
        <w:left w:val="none" w:sz="0" w:space="0" w:color="auto"/>
        <w:bottom w:val="none" w:sz="0" w:space="0" w:color="auto"/>
        <w:right w:val="none" w:sz="0" w:space="0" w:color="auto"/>
      </w:divBdr>
      <w:divsChild>
        <w:div w:id="1901791263">
          <w:marLeft w:val="446"/>
          <w:marRight w:val="0"/>
          <w:marTop w:val="0"/>
          <w:marBottom w:val="0"/>
          <w:divBdr>
            <w:top w:val="none" w:sz="0" w:space="0" w:color="auto"/>
            <w:left w:val="none" w:sz="0" w:space="0" w:color="auto"/>
            <w:bottom w:val="none" w:sz="0" w:space="0" w:color="auto"/>
            <w:right w:val="none" w:sz="0" w:space="0" w:color="auto"/>
          </w:divBdr>
        </w:div>
        <w:div w:id="204149160">
          <w:marLeft w:val="1166"/>
          <w:marRight w:val="0"/>
          <w:marTop w:val="0"/>
          <w:marBottom w:val="0"/>
          <w:divBdr>
            <w:top w:val="none" w:sz="0" w:space="0" w:color="auto"/>
            <w:left w:val="none" w:sz="0" w:space="0" w:color="auto"/>
            <w:bottom w:val="none" w:sz="0" w:space="0" w:color="auto"/>
            <w:right w:val="none" w:sz="0" w:space="0" w:color="auto"/>
          </w:divBdr>
        </w:div>
        <w:div w:id="522402164">
          <w:marLeft w:val="1166"/>
          <w:marRight w:val="0"/>
          <w:marTop w:val="0"/>
          <w:marBottom w:val="0"/>
          <w:divBdr>
            <w:top w:val="none" w:sz="0" w:space="0" w:color="auto"/>
            <w:left w:val="none" w:sz="0" w:space="0" w:color="auto"/>
            <w:bottom w:val="none" w:sz="0" w:space="0" w:color="auto"/>
            <w:right w:val="none" w:sz="0" w:space="0" w:color="auto"/>
          </w:divBdr>
        </w:div>
        <w:div w:id="1117481819">
          <w:marLeft w:val="446"/>
          <w:marRight w:val="0"/>
          <w:marTop w:val="0"/>
          <w:marBottom w:val="0"/>
          <w:divBdr>
            <w:top w:val="none" w:sz="0" w:space="0" w:color="auto"/>
            <w:left w:val="none" w:sz="0" w:space="0" w:color="auto"/>
            <w:bottom w:val="none" w:sz="0" w:space="0" w:color="auto"/>
            <w:right w:val="none" w:sz="0" w:space="0" w:color="auto"/>
          </w:divBdr>
        </w:div>
        <w:div w:id="273756659">
          <w:marLeft w:val="1166"/>
          <w:marRight w:val="0"/>
          <w:marTop w:val="0"/>
          <w:marBottom w:val="0"/>
          <w:divBdr>
            <w:top w:val="none" w:sz="0" w:space="0" w:color="auto"/>
            <w:left w:val="none" w:sz="0" w:space="0" w:color="auto"/>
            <w:bottom w:val="none" w:sz="0" w:space="0" w:color="auto"/>
            <w:right w:val="none" w:sz="0" w:space="0" w:color="auto"/>
          </w:divBdr>
        </w:div>
        <w:div w:id="1858814180">
          <w:marLeft w:val="446"/>
          <w:marRight w:val="0"/>
          <w:marTop w:val="0"/>
          <w:marBottom w:val="0"/>
          <w:divBdr>
            <w:top w:val="none" w:sz="0" w:space="0" w:color="auto"/>
            <w:left w:val="none" w:sz="0" w:space="0" w:color="auto"/>
            <w:bottom w:val="none" w:sz="0" w:space="0" w:color="auto"/>
            <w:right w:val="none" w:sz="0" w:space="0" w:color="auto"/>
          </w:divBdr>
        </w:div>
        <w:div w:id="991787060">
          <w:marLeft w:val="446"/>
          <w:marRight w:val="0"/>
          <w:marTop w:val="0"/>
          <w:marBottom w:val="0"/>
          <w:divBdr>
            <w:top w:val="none" w:sz="0" w:space="0" w:color="auto"/>
            <w:left w:val="none" w:sz="0" w:space="0" w:color="auto"/>
            <w:bottom w:val="none" w:sz="0" w:space="0" w:color="auto"/>
            <w:right w:val="none" w:sz="0" w:space="0" w:color="auto"/>
          </w:divBdr>
        </w:div>
      </w:divsChild>
    </w:div>
    <w:div w:id="832069922">
      <w:bodyDiv w:val="1"/>
      <w:marLeft w:val="0"/>
      <w:marRight w:val="0"/>
      <w:marTop w:val="0"/>
      <w:marBottom w:val="0"/>
      <w:divBdr>
        <w:top w:val="none" w:sz="0" w:space="0" w:color="auto"/>
        <w:left w:val="none" w:sz="0" w:space="0" w:color="auto"/>
        <w:bottom w:val="none" w:sz="0" w:space="0" w:color="auto"/>
        <w:right w:val="none" w:sz="0" w:space="0" w:color="auto"/>
      </w:divBdr>
    </w:div>
    <w:div w:id="863713082">
      <w:bodyDiv w:val="1"/>
      <w:marLeft w:val="0"/>
      <w:marRight w:val="0"/>
      <w:marTop w:val="0"/>
      <w:marBottom w:val="0"/>
      <w:divBdr>
        <w:top w:val="none" w:sz="0" w:space="0" w:color="auto"/>
        <w:left w:val="none" w:sz="0" w:space="0" w:color="auto"/>
        <w:bottom w:val="none" w:sz="0" w:space="0" w:color="auto"/>
        <w:right w:val="none" w:sz="0" w:space="0" w:color="auto"/>
      </w:divBdr>
    </w:div>
    <w:div w:id="1047146976">
      <w:bodyDiv w:val="1"/>
      <w:marLeft w:val="0"/>
      <w:marRight w:val="0"/>
      <w:marTop w:val="0"/>
      <w:marBottom w:val="0"/>
      <w:divBdr>
        <w:top w:val="none" w:sz="0" w:space="0" w:color="auto"/>
        <w:left w:val="none" w:sz="0" w:space="0" w:color="auto"/>
        <w:bottom w:val="none" w:sz="0" w:space="0" w:color="auto"/>
        <w:right w:val="none" w:sz="0" w:space="0" w:color="auto"/>
      </w:divBdr>
    </w:div>
    <w:div w:id="1170565095">
      <w:bodyDiv w:val="1"/>
      <w:marLeft w:val="0"/>
      <w:marRight w:val="0"/>
      <w:marTop w:val="0"/>
      <w:marBottom w:val="0"/>
      <w:divBdr>
        <w:top w:val="none" w:sz="0" w:space="0" w:color="auto"/>
        <w:left w:val="none" w:sz="0" w:space="0" w:color="auto"/>
        <w:bottom w:val="none" w:sz="0" w:space="0" w:color="auto"/>
        <w:right w:val="none" w:sz="0" w:space="0" w:color="auto"/>
      </w:divBdr>
    </w:div>
    <w:div w:id="1204631816">
      <w:bodyDiv w:val="1"/>
      <w:marLeft w:val="0"/>
      <w:marRight w:val="0"/>
      <w:marTop w:val="0"/>
      <w:marBottom w:val="0"/>
      <w:divBdr>
        <w:top w:val="none" w:sz="0" w:space="0" w:color="auto"/>
        <w:left w:val="none" w:sz="0" w:space="0" w:color="auto"/>
        <w:bottom w:val="none" w:sz="0" w:space="0" w:color="auto"/>
        <w:right w:val="none" w:sz="0" w:space="0" w:color="auto"/>
      </w:divBdr>
    </w:div>
    <w:div w:id="1268468312">
      <w:bodyDiv w:val="1"/>
      <w:marLeft w:val="0"/>
      <w:marRight w:val="0"/>
      <w:marTop w:val="0"/>
      <w:marBottom w:val="0"/>
      <w:divBdr>
        <w:top w:val="none" w:sz="0" w:space="0" w:color="auto"/>
        <w:left w:val="none" w:sz="0" w:space="0" w:color="auto"/>
        <w:bottom w:val="none" w:sz="0" w:space="0" w:color="auto"/>
        <w:right w:val="none" w:sz="0" w:space="0" w:color="auto"/>
      </w:divBdr>
    </w:div>
    <w:div w:id="1369571641">
      <w:bodyDiv w:val="1"/>
      <w:marLeft w:val="0"/>
      <w:marRight w:val="0"/>
      <w:marTop w:val="0"/>
      <w:marBottom w:val="0"/>
      <w:divBdr>
        <w:top w:val="none" w:sz="0" w:space="0" w:color="auto"/>
        <w:left w:val="none" w:sz="0" w:space="0" w:color="auto"/>
        <w:bottom w:val="none" w:sz="0" w:space="0" w:color="auto"/>
        <w:right w:val="none" w:sz="0" w:space="0" w:color="auto"/>
      </w:divBdr>
    </w:div>
    <w:div w:id="1429036057">
      <w:bodyDiv w:val="1"/>
      <w:marLeft w:val="0"/>
      <w:marRight w:val="0"/>
      <w:marTop w:val="0"/>
      <w:marBottom w:val="0"/>
      <w:divBdr>
        <w:top w:val="none" w:sz="0" w:space="0" w:color="auto"/>
        <w:left w:val="none" w:sz="0" w:space="0" w:color="auto"/>
        <w:bottom w:val="none" w:sz="0" w:space="0" w:color="auto"/>
        <w:right w:val="none" w:sz="0" w:space="0" w:color="auto"/>
      </w:divBdr>
    </w:div>
    <w:div w:id="1450010321">
      <w:bodyDiv w:val="1"/>
      <w:marLeft w:val="0"/>
      <w:marRight w:val="0"/>
      <w:marTop w:val="0"/>
      <w:marBottom w:val="0"/>
      <w:divBdr>
        <w:top w:val="none" w:sz="0" w:space="0" w:color="auto"/>
        <w:left w:val="none" w:sz="0" w:space="0" w:color="auto"/>
        <w:bottom w:val="none" w:sz="0" w:space="0" w:color="auto"/>
        <w:right w:val="none" w:sz="0" w:space="0" w:color="auto"/>
      </w:divBdr>
    </w:div>
    <w:div w:id="1537935996">
      <w:bodyDiv w:val="1"/>
      <w:marLeft w:val="0"/>
      <w:marRight w:val="0"/>
      <w:marTop w:val="0"/>
      <w:marBottom w:val="0"/>
      <w:divBdr>
        <w:top w:val="none" w:sz="0" w:space="0" w:color="auto"/>
        <w:left w:val="none" w:sz="0" w:space="0" w:color="auto"/>
        <w:bottom w:val="none" w:sz="0" w:space="0" w:color="auto"/>
        <w:right w:val="none" w:sz="0" w:space="0" w:color="auto"/>
      </w:divBdr>
    </w:div>
    <w:div w:id="1653486221">
      <w:bodyDiv w:val="1"/>
      <w:marLeft w:val="0"/>
      <w:marRight w:val="0"/>
      <w:marTop w:val="0"/>
      <w:marBottom w:val="0"/>
      <w:divBdr>
        <w:top w:val="none" w:sz="0" w:space="0" w:color="auto"/>
        <w:left w:val="none" w:sz="0" w:space="0" w:color="auto"/>
        <w:bottom w:val="none" w:sz="0" w:space="0" w:color="auto"/>
        <w:right w:val="none" w:sz="0" w:space="0" w:color="auto"/>
      </w:divBdr>
    </w:div>
    <w:div w:id="1688218537">
      <w:bodyDiv w:val="1"/>
      <w:marLeft w:val="0"/>
      <w:marRight w:val="0"/>
      <w:marTop w:val="0"/>
      <w:marBottom w:val="0"/>
      <w:divBdr>
        <w:top w:val="none" w:sz="0" w:space="0" w:color="auto"/>
        <w:left w:val="none" w:sz="0" w:space="0" w:color="auto"/>
        <w:bottom w:val="none" w:sz="0" w:space="0" w:color="auto"/>
        <w:right w:val="none" w:sz="0" w:space="0" w:color="auto"/>
      </w:divBdr>
    </w:div>
    <w:div w:id="1713067718">
      <w:bodyDiv w:val="1"/>
      <w:marLeft w:val="0"/>
      <w:marRight w:val="0"/>
      <w:marTop w:val="0"/>
      <w:marBottom w:val="0"/>
      <w:divBdr>
        <w:top w:val="none" w:sz="0" w:space="0" w:color="auto"/>
        <w:left w:val="none" w:sz="0" w:space="0" w:color="auto"/>
        <w:bottom w:val="none" w:sz="0" w:space="0" w:color="auto"/>
        <w:right w:val="none" w:sz="0" w:space="0" w:color="auto"/>
      </w:divBdr>
    </w:div>
    <w:div w:id="1729037158">
      <w:bodyDiv w:val="1"/>
      <w:marLeft w:val="0"/>
      <w:marRight w:val="0"/>
      <w:marTop w:val="0"/>
      <w:marBottom w:val="0"/>
      <w:divBdr>
        <w:top w:val="none" w:sz="0" w:space="0" w:color="auto"/>
        <w:left w:val="none" w:sz="0" w:space="0" w:color="auto"/>
        <w:bottom w:val="none" w:sz="0" w:space="0" w:color="auto"/>
        <w:right w:val="none" w:sz="0" w:space="0" w:color="auto"/>
      </w:divBdr>
    </w:div>
    <w:div w:id="1978485586">
      <w:bodyDiv w:val="1"/>
      <w:marLeft w:val="0"/>
      <w:marRight w:val="0"/>
      <w:marTop w:val="0"/>
      <w:marBottom w:val="0"/>
      <w:divBdr>
        <w:top w:val="none" w:sz="0" w:space="0" w:color="auto"/>
        <w:left w:val="none" w:sz="0" w:space="0" w:color="auto"/>
        <w:bottom w:val="none" w:sz="0" w:space="0" w:color="auto"/>
        <w:right w:val="none" w:sz="0" w:space="0" w:color="auto"/>
      </w:divBdr>
      <w:divsChild>
        <w:div w:id="629745250">
          <w:marLeft w:val="547"/>
          <w:marRight w:val="0"/>
          <w:marTop w:val="0"/>
          <w:marBottom w:val="120"/>
          <w:divBdr>
            <w:top w:val="none" w:sz="0" w:space="0" w:color="auto"/>
            <w:left w:val="none" w:sz="0" w:space="0" w:color="auto"/>
            <w:bottom w:val="none" w:sz="0" w:space="0" w:color="auto"/>
            <w:right w:val="none" w:sz="0" w:space="0" w:color="auto"/>
          </w:divBdr>
        </w:div>
        <w:div w:id="298531588">
          <w:marLeft w:val="547"/>
          <w:marRight w:val="0"/>
          <w:marTop w:val="0"/>
          <w:marBottom w:val="120"/>
          <w:divBdr>
            <w:top w:val="none" w:sz="0" w:space="0" w:color="auto"/>
            <w:left w:val="none" w:sz="0" w:space="0" w:color="auto"/>
            <w:bottom w:val="none" w:sz="0" w:space="0" w:color="auto"/>
            <w:right w:val="none" w:sz="0" w:space="0" w:color="auto"/>
          </w:divBdr>
        </w:div>
        <w:div w:id="894966815">
          <w:marLeft w:val="547"/>
          <w:marRight w:val="0"/>
          <w:marTop w:val="0"/>
          <w:marBottom w:val="120"/>
          <w:divBdr>
            <w:top w:val="none" w:sz="0" w:space="0" w:color="auto"/>
            <w:left w:val="none" w:sz="0" w:space="0" w:color="auto"/>
            <w:bottom w:val="none" w:sz="0" w:space="0" w:color="auto"/>
            <w:right w:val="none" w:sz="0" w:space="0" w:color="auto"/>
          </w:divBdr>
        </w:div>
        <w:div w:id="1983384269">
          <w:marLeft w:val="547"/>
          <w:marRight w:val="0"/>
          <w:marTop w:val="0"/>
          <w:marBottom w:val="120"/>
          <w:divBdr>
            <w:top w:val="none" w:sz="0" w:space="0" w:color="auto"/>
            <w:left w:val="none" w:sz="0" w:space="0" w:color="auto"/>
            <w:bottom w:val="none" w:sz="0" w:space="0" w:color="auto"/>
            <w:right w:val="none" w:sz="0" w:space="0" w:color="auto"/>
          </w:divBdr>
        </w:div>
      </w:divsChild>
    </w:div>
    <w:div w:id="203581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oosa.org/oosa/en/ourwork/un-spider/index.html"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gcc02.safelinks.protection.outlook.com/?url=https%3A%2F%2Funfccc.int%2Ftopics%2Fscience%2Fworkstreams%2Fglobal-stocktake-referred-to-in-article-14-of-the-paris-agreement&amp;data=04%7C01%7Clauren.m.childs%40nasa.gov%7Ca3aa19d8b1c34e67833b08d890d2780e%7C7005d45845be48ae8140d43da96dd17b%7C0%7C0%7C637418581101082719%7CUnknown%7CTWFpbGZsb3d8eyJWIjoiMC4wLjAwMDAiLCJQIjoiV2luMzIiLCJBTiI6Ik1haWwiLCJXVCI6Mn0%3D%7C1000&amp;sdata=nSUJibN0uBl6fvTSubxgFxyGWrpljTGde2%2BG8ns8s1w%3D&amp;reserved=0" TargetMode="External"/><Relationship Id="rId7" Type="http://schemas.openxmlformats.org/officeDocument/2006/relationships/endnotes" Target="endnotes.xml"/><Relationship Id="rId12" Type="http://schemas.openxmlformats.org/officeDocument/2006/relationships/hyperlink" Target="https://public.wmo.int/en/programmes/education-and-training-programme" TargetMode="External"/><Relationship Id="rId17" Type="http://schemas.openxmlformats.org/officeDocument/2006/relationships/image" Target="media/image3.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eader.elsevier.com/reader/sd/pii/S0265964619300761?token=292AEA3D6FE73E2D45ABF795BEAC475766229E3390A2FC33E6FDA87A2BE4E0BDF9D951C6C41509250D20B95127836EBC" TargetMode="External"/><Relationship Id="rId20" Type="http://schemas.openxmlformats.org/officeDocument/2006/relationships/hyperlink" Target="https://unfccc.int/topics/capacity-building/the-big-picture/capacity-in-the-unfccc-proces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observations.org/cb.php" TargetMode="External"/><Relationship Id="rId24" Type="http://schemas.openxmlformats.org/officeDocument/2006/relationships/footer" Target="foot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wmo-sat.info/vlab/" TargetMode="External"/><Relationship Id="rId19" Type="http://schemas.openxmlformats.org/officeDocument/2006/relationships/image" Target="media/image5.tiff"/><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ceos.org/ourwork/workinggroups/wgcapd/" TargetMode="External"/><Relationship Id="rId14" Type="http://schemas.openxmlformats.org/officeDocument/2006/relationships/hyperlink" Target="https://unfccc.int/pccb-network"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70FBBFFCD15449839570E9C06B93E3" ma:contentTypeVersion="10" ma:contentTypeDescription="Create a new document." ma:contentTypeScope="" ma:versionID="35668bb3d23128cb909fc50c5b74edd5">
  <xsd:schema xmlns:xsd="http://www.w3.org/2001/XMLSchema" xmlns:xs="http://www.w3.org/2001/XMLSchema" xmlns:p="http://schemas.microsoft.com/office/2006/metadata/properties" xmlns:ns2="72c27b34-1b25-4250-b328-5bf8e959a2eb" targetNamespace="http://schemas.microsoft.com/office/2006/metadata/properties" ma:root="true" ma:fieldsID="33c70a49e14f1c3d2fb9978312b7c0d6" ns2:_="">
    <xsd:import namespace="72c27b34-1b25-4250-b328-5bf8e959a2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27b34-1b25-4250-b328-5bf8e959a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33A1C5-915E-45F1-85FE-A43DFE62FDA3}">
  <ds:schemaRefs>
    <ds:schemaRef ds:uri="http://schemas.openxmlformats.org/officeDocument/2006/bibliography"/>
  </ds:schemaRefs>
</ds:datastoreItem>
</file>

<file path=customXml/itemProps2.xml><?xml version="1.0" encoding="utf-8"?>
<ds:datastoreItem xmlns:ds="http://schemas.openxmlformats.org/officeDocument/2006/customXml" ds:itemID="{D4A941EF-8B13-4373-9235-0887C5E9F6D0}"/>
</file>

<file path=customXml/itemProps3.xml><?xml version="1.0" encoding="utf-8"?>
<ds:datastoreItem xmlns:ds="http://schemas.openxmlformats.org/officeDocument/2006/customXml" ds:itemID="{97061246-0147-47E0-9E7A-D05360ED4E20}"/>
</file>

<file path=customXml/itemProps4.xml><?xml version="1.0" encoding="utf-8"?>
<ds:datastoreItem xmlns:ds="http://schemas.openxmlformats.org/officeDocument/2006/customXml" ds:itemID="{A204C47C-A2EA-49C4-8840-EB83BD052ACB}"/>
</file>

<file path=docProps/app.xml><?xml version="1.0" encoding="utf-8"?>
<Properties xmlns="http://schemas.openxmlformats.org/officeDocument/2006/extended-properties" xmlns:vt="http://schemas.openxmlformats.org/officeDocument/2006/docPropsVTypes">
  <Template>Normal.dotm</Template>
  <TotalTime>2</TotalTime>
  <Pages>8</Pages>
  <Words>2981</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 Tabor</dc:creator>
  <cp:lastModifiedBy>Searby, Nancy D. (HQ-DK000)</cp:lastModifiedBy>
  <cp:revision>2</cp:revision>
  <cp:lastPrinted>2015-01-28T18:14:00Z</cp:lastPrinted>
  <dcterms:created xsi:type="dcterms:W3CDTF">2021-01-28T23:45:00Z</dcterms:created>
  <dcterms:modified xsi:type="dcterms:W3CDTF">2021-01-28T23:45:00Z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0x0101005970FBBFFCD15449839570E9C06B93E3</vt:lpwstr>
  </property>
</Properties>
</file>