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BF45" w14:textId="6D312840" w:rsidR="00B24A18" w:rsidRDefault="00B24A18" w:rsidP="00B24A18">
      <w:pPr>
        <w:tabs>
          <w:tab w:val="center" w:pos="4680"/>
        </w:tabs>
        <w:spacing w:after="0"/>
        <w:rPr>
          <w:b/>
          <w:sz w:val="32"/>
        </w:rPr>
      </w:pPr>
    </w:p>
    <w:p w14:paraId="26348C7C" w14:textId="77777777" w:rsidR="00B24A18" w:rsidRDefault="00B24A18" w:rsidP="00B24A18">
      <w:pPr>
        <w:tabs>
          <w:tab w:val="center" w:pos="4680"/>
        </w:tabs>
        <w:spacing w:after="0"/>
        <w:jc w:val="center"/>
        <w:rPr>
          <w:b/>
          <w:sz w:val="32"/>
        </w:rPr>
      </w:pPr>
    </w:p>
    <w:p w14:paraId="5C1074B7" w14:textId="77777777" w:rsidR="00B24A18" w:rsidRDefault="00B24A18" w:rsidP="00B24A18">
      <w:pPr>
        <w:tabs>
          <w:tab w:val="center" w:pos="4680"/>
        </w:tabs>
        <w:spacing w:after="0"/>
        <w:jc w:val="center"/>
        <w:rPr>
          <w:b/>
          <w:sz w:val="32"/>
        </w:rPr>
      </w:pPr>
    </w:p>
    <w:p w14:paraId="71DDCD38" w14:textId="77777777" w:rsidR="00B24A18" w:rsidRDefault="00B24A18" w:rsidP="00B24A18">
      <w:pPr>
        <w:tabs>
          <w:tab w:val="center" w:pos="4680"/>
        </w:tabs>
        <w:spacing w:after="0"/>
        <w:jc w:val="center"/>
        <w:rPr>
          <w:b/>
          <w:sz w:val="32"/>
        </w:rPr>
      </w:pPr>
    </w:p>
    <w:p w14:paraId="38CB1AC8" w14:textId="77777777" w:rsidR="00B24A18" w:rsidRDefault="00B24A18" w:rsidP="00B24A18">
      <w:pPr>
        <w:tabs>
          <w:tab w:val="center" w:pos="4680"/>
        </w:tabs>
        <w:spacing w:after="0"/>
        <w:jc w:val="center"/>
        <w:rPr>
          <w:b/>
          <w:sz w:val="32"/>
        </w:rPr>
      </w:pPr>
    </w:p>
    <w:p w14:paraId="4172D11D" w14:textId="77777777" w:rsidR="00B24A18" w:rsidRDefault="00B24A18" w:rsidP="00B24A18">
      <w:pPr>
        <w:tabs>
          <w:tab w:val="center" w:pos="4680"/>
        </w:tabs>
        <w:spacing w:after="0"/>
        <w:jc w:val="center"/>
        <w:rPr>
          <w:b/>
          <w:sz w:val="32"/>
        </w:rPr>
      </w:pPr>
    </w:p>
    <w:p w14:paraId="0C7F78C9" w14:textId="6FFA0956" w:rsidR="00B24A18" w:rsidRDefault="00B24A18" w:rsidP="00B24A18">
      <w:pPr>
        <w:tabs>
          <w:tab w:val="center" w:pos="4680"/>
        </w:tabs>
        <w:spacing w:after="0"/>
        <w:jc w:val="center"/>
        <w:rPr>
          <w:b/>
          <w:sz w:val="32"/>
        </w:rPr>
      </w:pPr>
      <w:r>
        <w:rPr>
          <w:b/>
          <w:sz w:val="32"/>
        </w:rPr>
        <w:t>Full Proposal for the CEOS Biodiversity Virtual Constellation</w:t>
      </w:r>
      <w:r w:rsidR="00C33308">
        <w:rPr>
          <w:b/>
          <w:sz w:val="32"/>
        </w:rPr>
        <w:t xml:space="preserve">: </w:t>
      </w:r>
      <w:r w:rsidR="001F7DEB">
        <w:rPr>
          <w:b/>
          <w:sz w:val="32"/>
        </w:rPr>
        <w:t>Introduction</w:t>
      </w:r>
    </w:p>
    <w:p w14:paraId="11496BC6" w14:textId="77777777" w:rsidR="00B24A18" w:rsidRDefault="00B24A18" w:rsidP="00B24A18">
      <w:pPr>
        <w:tabs>
          <w:tab w:val="center" w:pos="4680"/>
        </w:tabs>
        <w:rPr>
          <w:b/>
          <w:sz w:val="28"/>
        </w:rPr>
      </w:pPr>
      <w:r>
        <w:rPr>
          <w:b/>
          <w:sz w:val="28"/>
        </w:rPr>
        <w:tab/>
      </w:r>
    </w:p>
    <w:p w14:paraId="48B8399C" w14:textId="77777777" w:rsidR="00B24A18" w:rsidRDefault="00B24A18" w:rsidP="00B24A18">
      <w:pPr>
        <w:tabs>
          <w:tab w:val="center" w:pos="4680"/>
        </w:tabs>
        <w:spacing w:after="0"/>
        <w:jc w:val="center"/>
        <w:rPr>
          <w:b/>
          <w:sz w:val="28"/>
        </w:rPr>
      </w:pPr>
      <w:bookmarkStart w:id="0" w:name="_Hlk206603620"/>
      <w:bookmarkStart w:id="1" w:name="_Hlk220495107"/>
      <w:r>
        <w:rPr>
          <w:b/>
          <w:sz w:val="28"/>
        </w:rPr>
        <w:t>Submitted for Endorsement at SIT-41 by the Biodiversity Study Team</w:t>
      </w:r>
    </w:p>
    <w:bookmarkEnd w:id="0"/>
    <w:p w14:paraId="5E86F5BA" w14:textId="77777777" w:rsidR="00B24A18" w:rsidRDefault="00B24A18" w:rsidP="00B24A18">
      <w:pPr>
        <w:tabs>
          <w:tab w:val="center" w:pos="4680"/>
        </w:tabs>
        <w:spacing w:after="0"/>
        <w:jc w:val="center"/>
        <w:rPr>
          <w:b/>
        </w:rPr>
      </w:pPr>
      <w:r>
        <w:rPr>
          <w:b/>
        </w:rPr>
        <w:t>14-16 April, 2026</w:t>
      </w:r>
    </w:p>
    <w:p w14:paraId="7A8DDB86" w14:textId="77777777" w:rsidR="00B24A18" w:rsidRDefault="00B24A18" w:rsidP="00B24A18">
      <w:pPr>
        <w:tabs>
          <w:tab w:val="center" w:pos="4680"/>
        </w:tabs>
        <w:spacing w:after="0"/>
        <w:jc w:val="center"/>
        <w:rPr>
          <w:b/>
          <w:sz w:val="28"/>
        </w:rPr>
      </w:pPr>
      <w:r>
        <w:rPr>
          <w:b/>
        </w:rPr>
        <w:t>Irvine, CA USA</w:t>
      </w:r>
    </w:p>
    <w:bookmarkEnd w:id="1"/>
    <w:p w14:paraId="2F2BA6A8" w14:textId="77777777" w:rsidR="00B24A18" w:rsidRDefault="00B24A18" w:rsidP="00B24A18">
      <w:pPr>
        <w:tabs>
          <w:tab w:val="center" w:pos="4680"/>
        </w:tabs>
        <w:jc w:val="center"/>
        <w:rPr>
          <w:b/>
          <w:sz w:val="28"/>
        </w:rPr>
      </w:pPr>
    </w:p>
    <w:p w14:paraId="38A541FD" w14:textId="77777777" w:rsidR="00B24A18" w:rsidRDefault="00B24A18" w:rsidP="00B24A18">
      <w:pPr>
        <w:tabs>
          <w:tab w:val="center" w:pos="4680"/>
        </w:tabs>
        <w:spacing w:after="0"/>
        <w:jc w:val="center"/>
        <w:rPr>
          <w:b/>
          <w:sz w:val="28"/>
        </w:rPr>
      </w:pPr>
    </w:p>
    <w:p w14:paraId="36E16146" w14:textId="77777777" w:rsidR="00B24A18" w:rsidRDefault="00B24A18" w:rsidP="00B24A18">
      <w:pPr>
        <w:tabs>
          <w:tab w:val="center" w:pos="4680"/>
        </w:tabs>
        <w:spacing w:after="0"/>
        <w:jc w:val="center"/>
        <w:rPr>
          <w:b/>
          <w:sz w:val="28"/>
        </w:rPr>
      </w:pPr>
    </w:p>
    <w:p w14:paraId="7F5D9683" w14:textId="77777777" w:rsidR="00B24A18" w:rsidRDefault="00B24A18" w:rsidP="00B24A18">
      <w:pPr>
        <w:tabs>
          <w:tab w:val="center" w:pos="4680"/>
        </w:tabs>
        <w:spacing w:after="0"/>
        <w:jc w:val="center"/>
        <w:rPr>
          <w:b/>
          <w:sz w:val="28"/>
        </w:rPr>
      </w:pPr>
    </w:p>
    <w:p w14:paraId="446428DC" w14:textId="77777777" w:rsidR="00B24A18" w:rsidRDefault="00B24A18" w:rsidP="00B24A18">
      <w:pPr>
        <w:tabs>
          <w:tab w:val="center" w:pos="4680"/>
        </w:tabs>
        <w:spacing w:after="0"/>
        <w:jc w:val="center"/>
        <w:rPr>
          <w:b/>
          <w:sz w:val="28"/>
        </w:rPr>
      </w:pPr>
    </w:p>
    <w:p w14:paraId="518050C5" w14:textId="77777777" w:rsidR="00B24A18" w:rsidRPr="00BA2898" w:rsidRDefault="00B24A18" w:rsidP="00B24A18">
      <w:pPr>
        <w:tabs>
          <w:tab w:val="center" w:pos="4680"/>
        </w:tabs>
        <w:spacing w:after="0"/>
        <w:jc w:val="center"/>
        <w:rPr>
          <w:b/>
        </w:rPr>
      </w:pPr>
      <w:r w:rsidRPr="00BA2898">
        <w:rPr>
          <w:b/>
        </w:rPr>
        <w:t>Biodiversity Study Team Co-leads:</w:t>
      </w:r>
    </w:p>
    <w:p w14:paraId="42A76F08" w14:textId="77777777" w:rsidR="00B24A18" w:rsidRPr="00BA2898" w:rsidRDefault="00B24A18" w:rsidP="00B24A18">
      <w:pPr>
        <w:tabs>
          <w:tab w:val="center" w:pos="4680"/>
        </w:tabs>
        <w:spacing w:after="0"/>
        <w:jc w:val="center"/>
        <w:rPr>
          <w:b/>
        </w:rPr>
      </w:pPr>
      <w:r w:rsidRPr="00BA2898">
        <w:rPr>
          <w:b/>
        </w:rPr>
        <w:t>Gary Geller</w:t>
      </w:r>
      <w:r w:rsidRPr="00BA2898">
        <w:rPr>
          <w:rStyle w:val="FootnoteReference"/>
          <w:b/>
        </w:rPr>
        <w:footnoteReference w:id="1"/>
      </w:r>
      <w:r w:rsidRPr="00BA2898">
        <w:rPr>
          <w:b/>
        </w:rPr>
        <w:t>, NASA</w:t>
      </w:r>
    </w:p>
    <w:p w14:paraId="2C5B5B1A" w14:textId="77777777" w:rsidR="00B24A18" w:rsidRPr="00BA2898" w:rsidRDefault="00B24A18" w:rsidP="00B24A18">
      <w:pPr>
        <w:tabs>
          <w:tab w:val="center" w:pos="4680"/>
        </w:tabs>
        <w:spacing w:after="0"/>
        <w:jc w:val="center"/>
        <w:rPr>
          <w:b/>
        </w:rPr>
      </w:pPr>
      <w:r w:rsidRPr="00BA2898">
        <w:rPr>
          <w:b/>
        </w:rPr>
        <w:t>Shaun Levick, CSIRO</w:t>
      </w:r>
    </w:p>
    <w:p w14:paraId="47C2BC14" w14:textId="77777777" w:rsidR="00B24A18" w:rsidRPr="00BA2898" w:rsidRDefault="00B24A18" w:rsidP="00B24A18">
      <w:pPr>
        <w:tabs>
          <w:tab w:val="center" w:pos="4680"/>
        </w:tabs>
        <w:spacing w:after="0"/>
        <w:jc w:val="center"/>
        <w:rPr>
          <w:b/>
        </w:rPr>
      </w:pPr>
      <w:r w:rsidRPr="00BA2898">
        <w:rPr>
          <w:b/>
        </w:rPr>
        <w:t>Marc Paganini, ESA</w:t>
      </w:r>
    </w:p>
    <w:p w14:paraId="14B6179F" w14:textId="77777777" w:rsidR="00B24A18" w:rsidRDefault="00B24A18" w:rsidP="00B24A18">
      <w:pPr>
        <w:tabs>
          <w:tab w:val="center" w:pos="4680"/>
        </w:tabs>
        <w:jc w:val="center"/>
        <w:rPr>
          <w:b/>
          <w:sz w:val="28"/>
        </w:rPr>
      </w:pPr>
    </w:p>
    <w:p w14:paraId="28B4E5C3" w14:textId="1B549EAE" w:rsidR="00B24A18" w:rsidRPr="00104E14" w:rsidRDefault="00B24A18" w:rsidP="00B24A18">
      <w:pPr>
        <w:spacing w:after="0"/>
        <w:jc w:val="center"/>
        <w:rPr>
          <w:b/>
        </w:rPr>
      </w:pPr>
      <w:r>
        <w:rPr>
          <w:b/>
        </w:rPr>
        <w:t>Version</w:t>
      </w:r>
      <w:r w:rsidRPr="00104E14">
        <w:rPr>
          <w:b/>
        </w:rPr>
        <w:t xml:space="preserve"> </w:t>
      </w:r>
      <w:r>
        <w:rPr>
          <w:b/>
        </w:rPr>
        <w:t>1.</w:t>
      </w:r>
      <w:r w:rsidR="00F316EE">
        <w:rPr>
          <w:b/>
        </w:rPr>
        <w:t>0</w:t>
      </w:r>
      <w:r w:rsidR="00EA3CA4">
        <w:rPr>
          <w:rStyle w:val="FootnoteReference"/>
          <w:b/>
        </w:rPr>
        <w:footnoteReference w:id="2"/>
      </w:r>
    </w:p>
    <w:p w14:paraId="3EDF29C1" w14:textId="2E7B6925" w:rsidR="00B24A18" w:rsidRDefault="00E87B20" w:rsidP="00B24A18">
      <w:pPr>
        <w:tabs>
          <w:tab w:val="center" w:pos="4680"/>
        </w:tabs>
        <w:jc w:val="center"/>
        <w:rPr>
          <w:b/>
        </w:rPr>
      </w:pPr>
      <w:r>
        <w:rPr>
          <w:b/>
        </w:rPr>
        <w:t>1</w:t>
      </w:r>
      <w:r w:rsidR="00F316EE">
        <w:rPr>
          <w:b/>
        </w:rPr>
        <w:t>7</w:t>
      </w:r>
      <w:r>
        <w:rPr>
          <w:b/>
        </w:rPr>
        <w:t xml:space="preserve"> </w:t>
      </w:r>
      <w:r w:rsidR="00B24A18">
        <w:rPr>
          <w:b/>
        </w:rPr>
        <w:t>March 2026</w:t>
      </w:r>
    </w:p>
    <w:p w14:paraId="1251A8A2" w14:textId="77777777" w:rsidR="00B24A18" w:rsidRDefault="00B24A18" w:rsidP="00B24A18">
      <w:pPr>
        <w:tabs>
          <w:tab w:val="center" w:pos="4680"/>
        </w:tabs>
        <w:rPr>
          <w:b/>
        </w:rPr>
      </w:pPr>
    </w:p>
    <w:p w14:paraId="61BF0852" w14:textId="77777777" w:rsidR="00B24A18" w:rsidRDefault="00B24A18" w:rsidP="00B24A18">
      <w:pPr>
        <w:tabs>
          <w:tab w:val="center" w:pos="4680"/>
        </w:tabs>
        <w:jc w:val="center"/>
        <w:rPr>
          <w:b/>
          <w:sz w:val="28"/>
        </w:rPr>
      </w:pPr>
    </w:p>
    <w:p w14:paraId="78AF17D7" w14:textId="77777777" w:rsidR="00B24A18" w:rsidRDefault="00B24A18" w:rsidP="00B24A18">
      <w:pPr>
        <w:tabs>
          <w:tab w:val="center" w:pos="4680"/>
        </w:tabs>
        <w:jc w:val="center"/>
        <w:rPr>
          <w:b/>
          <w:sz w:val="28"/>
        </w:rPr>
      </w:pPr>
    </w:p>
    <w:p w14:paraId="2DFB2EBE" w14:textId="6CCD2B6F" w:rsidR="00B24A18" w:rsidRDefault="00B24A18" w:rsidP="00B24A18">
      <w:pPr>
        <w:rPr>
          <w:b/>
          <w:sz w:val="28"/>
        </w:rPr>
      </w:pPr>
    </w:p>
    <w:p w14:paraId="1A3610A5" w14:textId="27880F88" w:rsidR="00CB7905" w:rsidRDefault="00CB7905" w:rsidP="00590687">
      <w:pPr>
        <w:spacing w:after="0"/>
      </w:pPr>
      <w:r>
        <w:rPr>
          <w:b/>
          <w:bCs/>
        </w:rPr>
        <w:t>Preface</w:t>
      </w:r>
    </w:p>
    <w:p w14:paraId="755995B4" w14:textId="288872B2" w:rsidR="00CB7905" w:rsidRPr="00B24A18" w:rsidRDefault="00CB7905" w:rsidP="00B1424E">
      <w:r>
        <w:t>The Full Proposal for the Biodiversity Virtual Constellation</w:t>
      </w:r>
      <w:r w:rsidR="001277C5">
        <w:t xml:space="preserve"> (B-VC)</w:t>
      </w:r>
      <w:r>
        <w:t xml:space="preserve"> is composed of three parts</w:t>
      </w:r>
      <w:r w:rsidR="00B24A18">
        <w:t>—</w:t>
      </w:r>
      <w:r w:rsidR="00897C14">
        <w:t>this</w:t>
      </w:r>
      <w:r w:rsidR="00B24A18">
        <w:t xml:space="preserve"> </w:t>
      </w:r>
      <w:r w:rsidR="0093317E">
        <w:t>I</w:t>
      </w:r>
      <w:r w:rsidR="00B24A18">
        <w:t>ntroduction, the Terms of Reference, and the Implementation Plan</w:t>
      </w:r>
      <w:r>
        <w:t xml:space="preserve">. </w:t>
      </w:r>
      <w:r w:rsidR="00897C14">
        <w:t>T</w:t>
      </w:r>
      <w:r w:rsidR="000D1412">
        <w:t>h</w:t>
      </w:r>
      <w:r w:rsidR="001277C5">
        <w:t>is</w:t>
      </w:r>
      <w:r w:rsidR="000D1412">
        <w:t xml:space="preserve"> Introduction</w:t>
      </w:r>
      <w:r w:rsidR="00897C14">
        <w:t xml:space="preserve"> </w:t>
      </w:r>
      <w:r w:rsidR="0093317E">
        <w:t>provides</w:t>
      </w:r>
      <w:r>
        <w:t xml:space="preserve"> historical context, </w:t>
      </w:r>
      <w:r w:rsidR="000D1412">
        <w:t>reviews</w:t>
      </w:r>
      <w:r>
        <w:t xml:space="preserve"> the </w:t>
      </w:r>
      <w:r w:rsidR="00897C14">
        <w:t xml:space="preserve">overall </w:t>
      </w:r>
      <w:r>
        <w:t>role of Earth observation for biodiversity monitoring and decision making, and summariz</w:t>
      </w:r>
      <w:r w:rsidR="0093317E">
        <w:t>es</w:t>
      </w:r>
      <w:r>
        <w:t xml:space="preserve"> the types of activities </w:t>
      </w:r>
      <w:r w:rsidR="001277C5">
        <w:t xml:space="preserve">the </w:t>
      </w:r>
      <w:r w:rsidR="000D1412">
        <w:t>B-VC</w:t>
      </w:r>
      <w:r w:rsidR="001277C5">
        <w:t xml:space="preserve"> has planned</w:t>
      </w:r>
      <w:r>
        <w:t xml:space="preserve">. </w:t>
      </w:r>
      <w:r w:rsidR="00FD1780">
        <w:t xml:space="preserve">The Terms of Reference follows the guidelines in the </w:t>
      </w:r>
      <w:hyperlink r:id="rId8" w:history="1">
        <w:r w:rsidR="00FD1780" w:rsidRPr="00606C03">
          <w:rPr>
            <w:rStyle w:val="Hyperlink"/>
          </w:rPr>
          <w:t>Virtual Constellation Process Paper</w:t>
        </w:r>
      </w:hyperlink>
      <w:r w:rsidR="00FD1780">
        <w:t xml:space="preserve"> by providing a mission statement and the supporting objectives, summarizing the types of activities that support those </w:t>
      </w:r>
      <w:r w:rsidR="000D1412">
        <w:t xml:space="preserve">objectives, identifying the Agencies that </w:t>
      </w:r>
      <w:r w:rsidR="00FD1780">
        <w:t>will lead the VC</w:t>
      </w:r>
      <w:r w:rsidR="000D1412">
        <w:t>,</w:t>
      </w:r>
      <w:r w:rsidR="00FD1780">
        <w:t xml:space="preserve"> and </w:t>
      </w:r>
      <w:r w:rsidR="000D1412">
        <w:t xml:space="preserve">explaining </w:t>
      </w:r>
      <w:r w:rsidR="00FD1780">
        <w:t>how it will be resource</w:t>
      </w:r>
      <w:r w:rsidR="000D1412">
        <w:t>d</w:t>
      </w:r>
      <w:r w:rsidR="00FD1780">
        <w:t>. The Implementation Plan</w:t>
      </w:r>
      <w:r w:rsidR="00AA6699">
        <w:t xml:space="preserve"> goes further and explains various aspects of how the activity categories will be executed, including the involvement of CEOS Working Groups and Virtual Constellations, and provides a high level schedule</w:t>
      </w:r>
      <w:r w:rsidR="000D1412">
        <w:t xml:space="preserve"> and other information.</w:t>
      </w:r>
    </w:p>
    <w:p w14:paraId="60C7F6F9" w14:textId="2CA8CEDA" w:rsidR="00B1424E" w:rsidRPr="00565E10" w:rsidRDefault="00B1424E" w:rsidP="00590687">
      <w:pPr>
        <w:spacing w:after="0"/>
        <w:rPr>
          <w:b/>
          <w:bCs/>
        </w:rPr>
      </w:pPr>
      <w:r w:rsidRPr="00565E10">
        <w:rPr>
          <w:b/>
          <w:bCs/>
        </w:rPr>
        <w:t>Intro</w:t>
      </w:r>
      <w:r w:rsidR="00796CA7" w:rsidRPr="00565E10">
        <w:rPr>
          <w:b/>
          <w:bCs/>
        </w:rPr>
        <w:t>duction</w:t>
      </w:r>
    </w:p>
    <w:p w14:paraId="0BD6E136" w14:textId="12811A21" w:rsidR="003C5800" w:rsidRPr="003E7B04" w:rsidRDefault="00796CA7" w:rsidP="003C5800">
      <w:pPr>
        <w:rPr>
          <w:rFonts w:cstheme="minorHAnsi"/>
        </w:rPr>
      </w:pPr>
      <w:r>
        <w:t>Biodiversity was recognized as a thematic gap in CEOS in 2012, resulting in the creation of the CEOS Biodiversity Activity</w:t>
      </w:r>
      <w:r w:rsidR="00271504">
        <w:t>. H</w:t>
      </w:r>
      <w:r>
        <w:t xml:space="preserve">owever, </w:t>
      </w:r>
      <w:r w:rsidR="00271504">
        <w:t xml:space="preserve">it only </w:t>
      </w:r>
      <w:r>
        <w:t xml:space="preserve">became fully active </w:t>
      </w:r>
      <w:r w:rsidR="001F7DEB">
        <w:t>in</w:t>
      </w:r>
      <w:r>
        <w:t xml:space="preserve"> 2022</w:t>
      </w:r>
      <w:r w:rsidR="00271504">
        <w:t xml:space="preserve"> with the creation of the </w:t>
      </w:r>
      <w:r>
        <w:t>CEOS Ecosystem Extent Task Team (EETT)</w:t>
      </w:r>
      <w:r w:rsidR="00271504">
        <w:t xml:space="preserve"> at</w:t>
      </w:r>
      <w:r w:rsidR="00897C14">
        <w:t xml:space="preserve"> </w:t>
      </w:r>
      <w:r>
        <w:t xml:space="preserve">the </w:t>
      </w:r>
      <w:r w:rsidR="00271504">
        <w:t>36th</w:t>
      </w:r>
      <w:r>
        <w:t xml:space="preserve"> Plenary. The EETT was tasked with writing a </w:t>
      </w:r>
      <w:hyperlink r:id="rId9" w:history="1">
        <w:r w:rsidRPr="0066227E">
          <w:rPr>
            <w:rStyle w:val="Hyperlink"/>
          </w:rPr>
          <w:t>white paper</w:t>
        </w:r>
      </w:hyperlink>
      <w:r>
        <w:t xml:space="preserve"> describing how existing and future EO missions can support Ecosystem Extent products and </w:t>
      </w:r>
      <w:r w:rsidR="00805ED8">
        <w:t>to</w:t>
      </w:r>
      <w:r>
        <w:t xml:space="preserve"> </w:t>
      </w:r>
      <w:r w:rsidR="00805ED8">
        <w:t>develop</w:t>
      </w:r>
      <w:r>
        <w:t xml:space="preserve"> demonstrators to show this. </w:t>
      </w:r>
    </w:p>
    <w:p w14:paraId="5596DDC5" w14:textId="0CCF3321" w:rsidR="003C5800" w:rsidRDefault="00805ED8" w:rsidP="003C5800">
      <w:r>
        <w:t>T</w:t>
      </w:r>
      <w:r w:rsidR="003C5800">
        <w:t>he role of CEOS</w:t>
      </w:r>
      <w:r>
        <w:t xml:space="preserve"> </w:t>
      </w:r>
      <w:r w:rsidR="00BE7ACF">
        <w:t>in biodiversity</w:t>
      </w:r>
      <w:r>
        <w:t xml:space="preserve"> </w:t>
      </w:r>
      <w:r w:rsidR="003C5800">
        <w:t xml:space="preserve">gained momentum when the Canadian Space Agency (CSA) became </w:t>
      </w:r>
      <w:r w:rsidR="001F7DEB">
        <w:t xml:space="preserve">the </w:t>
      </w:r>
      <w:r w:rsidR="003C5800">
        <w:t xml:space="preserve">2024 CEOS Chair and selected biodiversity as one of its themes. </w:t>
      </w:r>
      <w:r>
        <w:t xml:space="preserve">This led </w:t>
      </w:r>
      <w:r w:rsidR="003C5800">
        <w:t>to the formation of the CEOS Biodiversity Study Team</w:t>
      </w:r>
      <w:r w:rsidR="00D3525C">
        <w:t xml:space="preserve"> (BST)</w:t>
      </w:r>
      <w:r w:rsidR="009A214D">
        <w:t xml:space="preserve"> which</w:t>
      </w:r>
      <w:r w:rsidR="002A77B1">
        <w:t xml:space="preserve"> was tasked </w:t>
      </w:r>
      <w:r w:rsidR="00AF3808">
        <w:t xml:space="preserve">to </w:t>
      </w:r>
      <w:r w:rsidR="00D3525C">
        <w:t xml:space="preserve">conduct a </w:t>
      </w:r>
      <w:r w:rsidR="002A77B1">
        <w:t>s</w:t>
      </w:r>
      <w:r w:rsidR="00D3525C">
        <w:t xml:space="preserve">takeholder </w:t>
      </w:r>
      <w:r w:rsidR="002A77B1">
        <w:t>a</w:t>
      </w:r>
      <w:r w:rsidR="00D3525C">
        <w:t>ssessment, consul</w:t>
      </w:r>
      <w:r w:rsidR="00AF3808">
        <w:t>t</w:t>
      </w:r>
      <w:r w:rsidR="00D3525C">
        <w:t xml:space="preserve"> across the various CEOS </w:t>
      </w:r>
      <w:r w:rsidR="00AF3808">
        <w:t xml:space="preserve">Agencies and </w:t>
      </w:r>
      <w:r w:rsidR="00D3525C">
        <w:t>entities, assess options for sustainable support for biodiversity within CEOS, and recommend</w:t>
      </w:r>
      <w:r w:rsidR="00AF3808">
        <w:t xml:space="preserve"> </w:t>
      </w:r>
      <w:r w:rsidR="00D3525C">
        <w:t>the best option</w:t>
      </w:r>
      <w:r w:rsidR="001F7DEB">
        <w:t xml:space="preserve"> for support</w:t>
      </w:r>
      <w:r w:rsidR="00D3525C">
        <w:t>. The BST</w:t>
      </w:r>
      <w:r w:rsidR="00AF3808">
        <w:t xml:space="preserve">’s </w:t>
      </w:r>
      <w:hyperlink r:id="rId10" w:history="1">
        <w:r w:rsidR="00D3525C" w:rsidRPr="00B0784D">
          <w:rPr>
            <w:rStyle w:val="Hyperlink"/>
          </w:rPr>
          <w:t>report</w:t>
        </w:r>
      </w:hyperlink>
      <w:r w:rsidR="00AF3808">
        <w:t xml:space="preserve">, submitted for the </w:t>
      </w:r>
      <w:r w:rsidR="00D3525C">
        <w:t>2025 CEOS Plenary</w:t>
      </w:r>
      <w:r w:rsidR="00AF3808">
        <w:t xml:space="preserve">, </w:t>
      </w:r>
      <w:r w:rsidR="008A1D85">
        <w:t xml:space="preserve">describes in detail the six options that were assessed, provides an evaluation of each of those, and </w:t>
      </w:r>
      <w:r w:rsidR="001F7DEB">
        <w:t>explains</w:t>
      </w:r>
      <w:r w:rsidR="008A1D85">
        <w:t xml:space="preserve"> its selection of a Virtual Constellation as the best option.</w:t>
      </w:r>
      <w:r w:rsidR="00B0784D">
        <w:t xml:space="preserve"> </w:t>
      </w:r>
      <w:r w:rsidR="00AF3808">
        <w:t>A</w:t>
      </w:r>
      <w:r w:rsidR="00B0784D">
        <w:t>t Plenary</w:t>
      </w:r>
      <w:r w:rsidR="00AF3808">
        <w:t xml:space="preserve"> it was agreed that a Virtual Constellation was the best option </w:t>
      </w:r>
      <w:r w:rsidR="004D61CC">
        <w:t xml:space="preserve">and that </w:t>
      </w:r>
      <w:r w:rsidR="00B0784D">
        <w:t>the BST should proceed with development of the Full Proposal</w:t>
      </w:r>
      <w:r w:rsidR="00AF3808">
        <w:t xml:space="preserve"> (</w:t>
      </w:r>
      <w:hyperlink r:id="rId11" w:history="1">
        <w:r w:rsidR="00AF3808" w:rsidRPr="00B0784D">
          <w:rPr>
            <w:rStyle w:val="Hyperlink"/>
          </w:rPr>
          <w:t>Decision 39-08</w:t>
        </w:r>
      </w:hyperlink>
      <w:r w:rsidR="00AF3808">
        <w:t>)</w:t>
      </w:r>
      <w:r w:rsidR="00B0784D">
        <w:t>.</w:t>
      </w:r>
    </w:p>
    <w:p w14:paraId="3DA29A1D" w14:textId="4D224B64" w:rsidR="00565E10" w:rsidRDefault="00565E10" w:rsidP="00BF002F">
      <w:pPr>
        <w:keepNext/>
        <w:spacing w:after="0"/>
        <w:rPr>
          <w:b/>
          <w:bCs/>
        </w:rPr>
      </w:pPr>
      <w:r w:rsidRPr="00B0784D">
        <w:rPr>
          <w:b/>
          <w:bCs/>
        </w:rPr>
        <w:t xml:space="preserve">Role </w:t>
      </w:r>
      <w:r w:rsidR="001277C5">
        <w:rPr>
          <w:b/>
          <w:bCs/>
        </w:rPr>
        <w:t>o</w:t>
      </w:r>
      <w:r w:rsidR="001277C5" w:rsidRPr="00B0784D">
        <w:rPr>
          <w:b/>
          <w:bCs/>
        </w:rPr>
        <w:t xml:space="preserve">f </w:t>
      </w:r>
      <w:r w:rsidRPr="00B0784D">
        <w:rPr>
          <w:b/>
          <w:bCs/>
        </w:rPr>
        <w:t xml:space="preserve">EO </w:t>
      </w:r>
      <w:r w:rsidR="001277C5">
        <w:rPr>
          <w:b/>
          <w:bCs/>
        </w:rPr>
        <w:t>f</w:t>
      </w:r>
      <w:r w:rsidR="001277C5" w:rsidRPr="00B0784D">
        <w:rPr>
          <w:b/>
          <w:bCs/>
        </w:rPr>
        <w:t>or Biodiversity Monitoring</w:t>
      </w:r>
      <w:r w:rsidR="001277C5">
        <w:rPr>
          <w:b/>
          <w:bCs/>
        </w:rPr>
        <w:t xml:space="preserve"> a</w:t>
      </w:r>
      <w:r w:rsidR="001277C5" w:rsidRPr="00B0784D">
        <w:rPr>
          <w:b/>
          <w:bCs/>
        </w:rPr>
        <w:t>nd Decision Making</w:t>
      </w:r>
    </w:p>
    <w:p w14:paraId="7BB7E81F" w14:textId="163D5A6A" w:rsidR="00826042" w:rsidRPr="00826042" w:rsidRDefault="00826042" w:rsidP="00BF002F">
      <w:pPr>
        <w:keepNext/>
      </w:pPr>
      <w:r w:rsidRPr="00826042">
        <w:t xml:space="preserve">Space-based EO </w:t>
      </w:r>
      <w:r w:rsidR="004D61CC">
        <w:t>is</w:t>
      </w:r>
      <w:r w:rsidRPr="00826042">
        <w:t xml:space="preserve"> </w:t>
      </w:r>
      <w:r>
        <w:t xml:space="preserve">essential </w:t>
      </w:r>
      <w:r w:rsidRPr="00826042">
        <w:t xml:space="preserve">for monitoring ecosystems and biodiversity. </w:t>
      </w:r>
      <w:r w:rsidR="004D61CC">
        <w:t>It</w:t>
      </w:r>
      <w:r w:rsidRPr="00826042">
        <w:t xml:space="preserve"> </w:t>
      </w:r>
      <w:r>
        <w:t>provide</w:t>
      </w:r>
      <w:r w:rsidR="004D61CC">
        <w:t>s</w:t>
      </w:r>
      <w:r>
        <w:t xml:space="preserve"> near-global coverage on a regular</w:t>
      </w:r>
      <w:r w:rsidR="00885206">
        <w:t xml:space="preserve"> </w:t>
      </w:r>
      <w:r>
        <w:t xml:space="preserve">basis </w:t>
      </w:r>
      <w:r w:rsidRPr="00826042">
        <w:t>and complement</w:t>
      </w:r>
      <w:r w:rsidR="004D61CC">
        <w:t xml:space="preserve">s surface-based </w:t>
      </w:r>
      <w:r w:rsidRPr="00826042">
        <w:t>in situ observations</w:t>
      </w:r>
      <w:r w:rsidR="004D61CC">
        <w:t xml:space="preserve"> </w:t>
      </w:r>
      <w:r w:rsidR="00885206">
        <w:t>that</w:t>
      </w:r>
      <w:r w:rsidR="004D61CC">
        <w:t xml:space="preserve"> </w:t>
      </w:r>
      <w:r w:rsidRPr="00826042">
        <w:t xml:space="preserve">provide more detail but are relatively expensive and spotty in space and time. </w:t>
      </w:r>
      <w:r w:rsidR="004D61CC">
        <w:t xml:space="preserve">Although in situ data </w:t>
      </w:r>
      <w:r w:rsidR="00797485">
        <w:t>remains</w:t>
      </w:r>
      <w:r w:rsidR="004D61CC">
        <w:t xml:space="preserve"> essential, EO is </w:t>
      </w:r>
      <w:r w:rsidR="00885206">
        <w:t>required</w:t>
      </w:r>
      <w:r w:rsidR="00ED51B0">
        <w:t xml:space="preserve"> to </w:t>
      </w:r>
      <w:r>
        <w:t>characterize ecosystem</w:t>
      </w:r>
      <w:r w:rsidR="00ED51B0">
        <w:t>s</w:t>
      </w:r>
      <w:r>
        <w:t xml:space="preserve"> in </w:t>
      </w:r>
      <w:r w:rsidR="00885206">
        <w:t>several key</w:t>
      </w:r>
      <w:r>
        <w:t xml:space="preserve"> ways</w:t>
      </w:r>
      <w:r w:rsidR="00885206">
        <w:t xml:space="preserve"> </w:t>
      </w:r>
      <w:r w:rsidR="001F7DEB">
        <w:t>to</w:t>
      </w:r>
      <w:r w:rsidR="00885206">
        <w:t xml:space="preserve"> </w:t>
      </w:r>
      <w:r w:rsidR="004D61CC">
        <w:t>enabl</w:t>
      </w:r>
      <w:r w:rsidR="00885206">
        <w:t>e important</w:t>
      </w:r>
      <w:r w:rsidR="00ED51B0">
        <w:t xml:space="preserve"> products that facilitate decisions</w:t>
      </w:r>
      <w:r w:rsidR="009951FE">
        <w:t>;</w:t>
      </w:r>
      <w:r w:rsidR="00885206">
        <w:t xml:space="preserve"> </w:t>
      </w:r>
      <w:r w:rsidR="009951FE">
        <w:t xml:space="preserve">these include </w:t>
      </w:r>
      <w:r w:rsidR="00ED51B0">
        <w:t xml:space="preserve">maps of </w:t>
      </w:r>
      <w:r w:rsidR="001F7DEB" w:rsidRPr="00AE07A2">
        <w:rPr>
          <w:rFonts w:cstheme="minorHAnsi"/>
          <w:noProof/>
        </w:rPr>
        <w:lastRenderedPageBreak/>
        <mc:AlternateContent>
          <mc:Choice Requires="wpg">
            <w:drawing>
              <wp:anchor distT="0" distB="0" distL="114300" distR="114300" simplePos="0" relativeHeight="251663360" behindDoc="0" locked="0" layoutInCell="1" allowOverlap="1" wp14:anchorId="1A9D823A" wp14:editId="2567500B">
                <wp:simplePos x="0" y="0"/>
                <wp:positionH relativeFrom="page">
                  <wp:posOffset>3933394</wp:posOffset>
                </wp:positionH>
                <wp:positionV relativeFrom="page">
                  <wp:posOffset>933785</wp:posOffset>
                </wp:positionV>
                <wp:extent cx="3378200" cy="3886200"/>
                <wp:effectExtent l="0" t="0" r="22225" b="19050"/>
                <wp:wrapSquare wrapText="bothSides"/>
                <wp:docPr id="211" name="Group 67"/>
                <wp:cNvGraphicFramePr/>
                <a:graphic xmlns:a="http://schemas.openxmlformats.org/drawingml/2006/main">
                  <a:graphicData uri="http://schemas.microsoft.com/office/word/2010/wordprocessingGroup">
                    <wpg:wgp>
                      <wpg:cNvGrpSpPr/>
                      <wpg:grpSpPr>
                        <a:xfrm>
                          <a:off x="0" y="0"/>
                          <a:ext cx="3378200" cy="3886200"/>
                          <a:chOff x="-581025" y="-128350"/>
                          <a:chExt cx="2475865" cy="9555481"/>
                        </a:xfrm>
                      </wpg:grpSpPr>
                      <wps:wsp>
                        <wps:cNvPr id="212" name="AutoShape 14"/>
                        <wps:cNvSpPr>
                          <a:spLocks noChangeArrowheads="1"/>
                        </wps:cNvSpPr>
                        <wps:spPr bwMode="auto">
                          <a:xfrm>
                            <a:off x="-581025" y="-128350"/>
                            <a:ext cx="2475865" cy="9555481"/>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63145DF4" w14:textId="74D46F7F" w:rsidR="009D0C59" w:rsidRDefault="009D0C59" w:rsidP="009D0C59">
                              <w:pPr>
                                <w:spacing w:after="0"/>
                                <w:rPr>
                                  <w:b/>
                                  <w:bCs/>
                                </w:rPr>
                              </w:pPr>
                              <w:r w:rsidRPr="00B0784D">
                                <w:rPr>
                                  <w:b/>
                                  <w:bCs/>
                                </w:rPr>
                                <w:t>Biodiversity</w:t>
                              </w:r>
                              <w:r w:rsidR="001277C5">
                                <w:rPr>
                                  <w:b/>
                                  <w:bCs/>
                                </w:rPr>
                                <w:t>’s S</w:t>
                              </w:r>
                              <w:r w:rsidRPr="00B0784D">
                                <w:rPr>
                                  <w:b/>
                                  <w:bCs/>
                                </w:rPr>
                                <w:t xml:space="preserve">ocietal </w:t>
                              </w:r>
                              <w:r w:rsidR="001277C5">
                                <w:rPr>
                                  <w:b/>
                                  <w:bCs/>
                                </w:rPr>
                                <w:t>I</w:t>
                              </w:r>
                              <w:r w:rsidRPr="00B0784D">
                                <w:rPr>
                                  <w:b/>
                                  <w:bCs/>
                                </w:rPr>
                                <w:t xml:space="preserve">mportance </w:t>
                              </w:r>
                            </w:p>
                            <w:p w14:paraId="1F6554E6" w14:textId="5745FDCB" w:rsidR="009D0C59" w:rsidRPr="00EB4DDB" w:rsidRDefault="000477A8" w:rsidP="009D0C59">
                              <w:pPr>
                                <w:spacing w:after="0"/>
                                <w:rPr>
                                  <w:sz w:val="22"/>
                                  <w:szCs w:val="22"/>
                                </w:rPr>
                              </w:pPr>
                              <w:r>
                                <w:rPr>
                                  <w:sz w:val="22"/>
                                  <w:szCs w:val="22"/>
                                </w:rPr>
                                <w:t>B</w:t>
                              </w:r>
                              <w:r w:rsidR="009D0C59" w:rsidRPr="00EB4DDB">
                                <w:rPr>
                                  <w:sz w:val="22"/>
                                  <w:szCs w:val="22"/>
                                </w:rPr>
                                <w:t xml:space="preserve">iodiversity supports the health, stability, and resilience of ecological systems that sustain human well-being. Diverse ecosystems regulate carbon and water cycles, maintain soil health, and sustain fisheries, agriculture, and other natural resources that </w:t>
                              </w:r>
                              <w:r>
                                <w:rPr>
                                  <w:sz w:val="22"/>
                                  <w:szCs w:val="22"/>
                                </w:rPr>
                                <w:t>humans</w:t>
                              </w:r>
                              <w:r w:rsidR="009D0C59" w:rsidRPr="00EB4DDB">
                                <w:rPr>
                                  <w:sz w:val="22"/>
                                  <w:szCs w:val="22"/>
                                </w:rPr>
                                <w:t xml:space="preserve"> depend on, directly influencing human health, agricultural productivity, and economic security. Biodiversity also contributes</w:t>
                              </w:r>
                              <w:r>
                                <w:rPr>
                                  <w:sz w:val="22"/>
                                  <w:szCs w:val="22"/>
                                </w:rPr>
                                <w:t xml:space="preserve"> to</w:t>
                              </w:r>
                              <w:r w:rsidR="009D0C59" w:rsidRPr="00EB4DDB">
                                <w:rPr>
                                  <w:sz w:val="22"/>
                                  <w:szCs w:val="22"/>
                                </w:rPr>
                                <w:t xml:space="preserve"> ecosystem</w:t>
                              </w:r>
                              <w:r>
                                <w:rPr>
                                  <w:sz w:val="22"/>
                                  <w:szCs w:val="22"/>
                                </w:rPr>
                                <w:t xml:space="preserve"> resilience</w:t>
                              </w:r>
                              <w:r w:rsidR="009D0C59" w:rsidRPr="00EB4DDB">
                                <w:rPr>
                                  <w:sz w:val="22"/>
                                  <w:szCs w:val="22"/>
                                </w:rPr>
                                <w:t xml:space="preserve">, enabling </w:t>
                              </w:r>
                              <w:r>
                                <w:rPr>
                                  <w:sz w:val="22"/>
                                  <w:szCs w:val="22"/>
                                </w:rPr>
                                <w:t>ecosystems</w:t>
                              </w:r>
                              <w:r w:rsidR="009D0C59" w:rsidRPr="00EB4DDB">
                                <w:rPr>
                                  <w:sz w:val="22"/>
                                  <w:szCs w:val="22"/>
                                </w:rPr>
                                <w:t xml:space="preserve"> to absorb disturbances in the face of environmental change. Integrating biodiversity considerations into policy, planning, and resource management is therefore essential for promoting sustainable development, climate resilience, and human well-being.</w:t>
                              </w:r>
                            </w:p>
                            <w:p w14:paraId="0D76CDAE" w14:textId="77777777" w:rsidR="009D0C59" w:rsidRDefault="009D0C59" w:rsidP="009D0C59">
                              <w:pPr>
                                <w:rPr>
                                  <w:color w:val="0E2841" w:themeColor="text2"/>
                                </w:rPr>
                              </w:pPr>
                            </w:p>
                          </w:txbxContent>
                        </wps:txbx>
                        <wps:bodyPr rot="0" vert="horz" wrap="square" lIns="182880" tIns="457200" rIns="182880" bIns="73152" anchor="t" anchorCtr="0" upright="1">
                          <a:noAutofit/>
                        </wps:bodyPr>
                      </wps:wsp>
                      <wps:wsp>
                        <wps:cNvPr id="213" name="Rectangle 213"/>
                        <wps:cNvSpPr/>
                        <wps:spPr>
                          <a:xfrm>
                            <a:off x="-498502" y="12996"/>
                            <a:ext cx="2331720" cy="704211"/>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BD42B0" w14:textId="77777777" w:rsidR="009D0C59" w:rsidRDefault="009D0C59" w:rsidP="009D0C5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498508" y="9009776"/>
                            <a:ext cx="2331720" cy="11874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B40F6F" w14:textId="77777777" w:rsidR="009D0C59" w:rsidRDefault="009D0C59" w:rsidP="009D0C5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A9D823A" id="Group 67" o:spid="_x0000_s1026" style="position:absolute;margin-left:309.7pt;margin-top:73.55pt;width:266pt;height:306pt;z-index:251663360;mso-position-horizontal-relative:page;mso-position-vertical-relative:page" coordorigin="-5810,-1283"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">
                <v:rect id="AutoShape 14" o:spid="_x0000_s1027" style="position:absolute;left:-5810;top:-1283;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37373 [1614]" strokeweight="1.25pt">
                  <v:textbox inset="14.4pt,36pt,14.4pt,5.76pt">
                    <w:txbxContent>
                      <w:p w14:paraId="63145DF4" w14:textId="74D46F7F" w:rsidR="009D0C59" w:rsidRDefault="009D0C59" w:rsidP="009D0C59">
                        <w:pPr>
                          <w:spacing w:after="0"/>
                          <w:rPr>
                            <w:b/>
                            <w:bCs/>
                          </w:rPr>
                        </w:pPr>
                        <w:r w:rsidRPr="00B0784D">
                          <w:rPr>
                            <w:b/>
                            <w:bCs/>
                          </w:rPr>
                          <w:t>Biodiversity</w:t>
                        </w:r>
                        <w:r w:rsidR="001277C5">
                          <w:rPr>
                            <w:b/>
                            <w:bCs/>
                          </w:rPr>
                          <w:t>’s S</w:t>
                        </w:r>
                        <w:r w:rsidRPr="00B0784D">
                          <w:rPr>
                            <w:b/>
                            <w:bCs/>
                          </w:rPr>
                          <w:t xml:space="preserve">ocietal </w:t>
                        </w:r>
                        <w:r w:rsidR="001277C5">
                          <w:rPr>
                            <w:b/>
                            <w:bCs/>
                          </w:rPr>
                          <w:t>I</w:t>
                        </w:r>
                        <w:r w:rsidRPr="00B0784D">
                          <w:rPr>
                            <w:b/>
                            <w:bCs/>
                          </w:rPr>
                          <w:t xml:space="preserve">mportance </w:t>
                        </w:r>
                      </w:p>
                      <w:p w14:paraId="1F6554E6" w14:textId="5745FDCB" w:rsidR="009D0C59" w:rsidRPr="00EB4DDB" w:rsidRDefault="000477A8" w:rsidP="009D0C59">
                        <w:pPr>
                          <w:spacing w:after="0"/>
                          <w:rPr>
                            <w:sz w:val="22"/>
                            <w:szCs w:val="22"/>
                          </w:rPr>
                        </w:pPr>
                        <w:r>
                          <w:rPr>
                            <w:sz w:val="22"/>
                            <w:szCs w:val="22"/>
                          </w:rPr>
                          <w:t>B</w:t>
                        </w:r>
                        <w:r w:rsidR="009D0C59" w:rsidRPr="00EB4DDB">
                          <w:rPr>
                            <w:sz w:val="22"/>
                            <w:szCs w:val="22"/>
                          </w:rPr>
                          <w:t xml:space="preserve">iodiversity supports the health, stability, and resilience of ecological systems that sustain human well-being. Diverse ecosystems regulate carbon and water cycles, maintain soil health, and sustain fisheries, agriculture, and other natural resources that </w:t>
                        </w:r>
                        <w:r>
                          <w:rPr>
                            <w:sz w:val="22"/>
                            <w:szCs w:val="22"/>
                          </w:rPr>
                          <w:t>humans</w:t>
                        </w:r>
                        <w:r w:rsidR="009D0C59" w:rsidRPr="00EB4DDB">
                          <w:rPr>
                            <w:sz w:val="22"/>
                            <w:szCs w:val="22"/>
                          </w:rPr>
                          <w:t xml:space="preserve"> depend on, directly influencing human health, agricultural productivity, and economic security. Biodiversity also contributes</w:t>
                        </w:r>
                        <w:r>
                          <w:rPr>
                            <w:sz w:val="22"/>
                            <w:szCs w:val="22"/>
                          </w:rPr>
                          <w:t xml:space="preserve"> to</w:t>
                        </w:r>
                        <w:r w:rsidR="009D0C59" w:rsidRPr="00EB4DDB">
                          <w:rPr>
                            <w:sz w:val="22"/>
                            <w:szCs w:val="22"/>
                          </w:rPr>
                          <w:t xml:space="preserve"> ecosystem</w:t>
                        </w:r>
                        <w:r>
                          <w:rPr>
                            <w:sz w:val="22"/>
                            <w:szCs w:val="22"/>
                          </w:rPr>
                          <w:t xml:space="preserve"> resilience</w:t>
                        </w:r>
                        <w:r w:rsidR="009D0C59" w:rsidRPr="00EB4DDB">
                          <w:rPr>
                            <w:sz w:val="22"/>
                            <w:szCs w:val="22"/>
                          </w:rPr>
                          <w:t xml:space="preserve">, enabling </w:t>
                        </w:r>
                        <w:r>
                          <w:rPr>
                            <w:sz w:val="22"/>
                            <w:szCs w:val="22"/>
                          </w:rPr>
                          <w:t>ecosystems</w:t>
                        </w:r>
                        <w:r w:rsidR="009D0C59" w:rsidRPr="00EB4DDB">
                          <w:rPr>
                            <w:sz w:val="22"/>
                            <w:szCs w:val="22"/>
                          </w:rPr>
                          <w:t xml:space="preserve"> to absorb disturbances in the face of environmental change. Integrating biodiversity considerations into policy, planning, and resource management is therefore essential for promoting sustainable development, climate resilience, and human well-being.</w:t>
                        </w:r>
                      </w:p>
                      <w:p w14:paraId="0D76CDAE" w14:textId="77777777" w:rsidR="009D0C59" w:rsidRDefault="009D0C59" w:rsidP="009D0C59">
                        <w:pPr>
                          <w:rPr>
                            <w:color w:val="0E2841" w:themeColor="text2"/>
                          </w:rPr>
                        </w:pPr>
                      </w:p>
                    </w:txbxContent>
                  </v:textbox>
                </v:rect>
                <v:rect id="Rectangle 213" o:spid="_x0000_s1028" style="position:absolute;left:-4985;top:129;width:23317;height:70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" fillcolor="#0e2841 [3215]" stroked="f" strokeweight="1pt">
                  <v:textbox inset="14.4pt,14.4pt,14.4pt,28.8pt">
                    <w:txbxContent>
                      <w:p w14:paraId="21BD42B0" w14:textId="77777777" w:rsidR="009D0C59" w:rsidRDefault="009D0C59" w:rsidP="009D0C59">
                        <w:pPr>
                          <w:spacing w:before="240"/>
                          <w:rPr>
                            <w:color w:val="FFFFFF" w:themeColor="background1"/>
                          </w:rPr>
                        </w:pPr>
                      </w:p>
                    </w:txbxContent>
                  </v:textbox>
                </v:rect>
                <v:rect id="Rectangle 214" o:spid="_x0000_s1029" style="position:absolute;left:-4985;top:90097;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156082 [3204]" stroked="f" strokeweight="1pt">
                  <v:textbox inset="14.4pt,14.4pt,14.4pt,28.8pt">
                    <w:txbxContent>
                      <w:p w14:paraId="74B40F6F" w14:textId="77777777" w:rsidR="009D0C59" w:rsidRDefault="009D0C59" w:rsidP="009D0C59">
                        <w:pPr>
                          <w:spacing w:before="240"/>
                          <w:rPr>
                            <w:color w:val="FFFFFF" w:themeColor="background1"/>
                          </w:rPr>
                        </w:pPr>
                      </w:p>
                    </w:txbxContent>
                  </v:textbox>
                </v:rect>
                <w10:wrap type="square" anchorx="page" anchory="page"/>
              </v:group>
            </w:pict>
          </mc:Fallback>
        </mc:AlternateContent>
      </w:r>
      <w:r w:rsidR="00ED51B0">
        <w:t>ecosystem distribution</w:t>
      </w:r>
      <w:r w:rsidR="009951FE">
        <w:t xml:space="preserve"> </w:t>
      </w:r>
      <w:r w:rsidR="00885206">
        <w:t xml:space="preserve">and </w:t>
      </w:r>
      <w:r w:rsidR="000E3E99">
        <w:t xml:space="preserve">the </w:t>
      </w:r>
      <w:r w:rsidR="00885206">
        <w:t xml:space="preserve">habitat characterization needed to make </w:t>
      </w:r>
      <w:r w:rsidR="009951FE">
        <w:t>maps of where species live</w:t>
      </w:r>
      <w:r w:rsidR="00885206">
        <w:t>.</w:t>
      </w:r>
      <w:r w:rsidR="009D0C59" w:rsidRPr="009D0C59">
        <w:rPr>
          <w:rFonts w:cstheme="minorHAnsi"/>
          <w:noProof/>
        </w:rPr>
        <w:t xml:space="preserve"> </w:t>
      </w:r>
    </w:p>
    <w:p w14:paraId="2CD68039" w14:textId="32A4100C" w:rsidR="00EF72EE" w:rsidRDefault="005D2836" w:rsidP="00565E10">
      <w:r>
        <w:t xml:space="preserve">Although </w:t>
      </w:r>
      <w:r w:rsidR="00565E10" w:rsidRPr="00550768">
        <w:t>Earth observation</w:t>
      </w:r>
      <w:r w:rsidR="005C42D1">
        <w:t xml:space="preserve"> has provided information on ecosystems and biodiversity for decades</w:t>
      </w:r>
      <w:r>
        <w:t xml:space="preserve">, </w:t>
      </w:r>
      <w:r w:rsidR="00EF72EE">
        <w:t xml:space="preserve">recent and forthcoming missions will </w:t>
      </w:r>
      <w:r w:rsidR="008341F2">
        <w:t xml:space="preserve">greatly expand </w:t>
      </w:r>
      <w:r w:rsidR="009951FE">
        <w:t>its</w:t>
      </w:r>
      <w:r w:rsidR="008341F2">
        <w:t xml:space="preserve"> </w:t>
      </w:r>
      <w:r w:rsidR="00804FE7">
        <w:t>application and importance.</w:t>
      </w:r>
      <w:r w:rsidR="008341F2">
        <w:t xml:space="preserve"> These missions are complemented by simultaneous advances in science and technology that enabl</w:t>
      </w:r>
      <w:r w:rsidR="00804FE7">
        <w:t xml:space="preserve">e </w:t>
      </w:r>
      <w:r w:rsidR="008341F2">
        <w:t xml:space="preserve">use of </w:t>
      </w:r>
      <w:r w:rsidR="009951FE">
        <w:t xml:space="preserve">EO </w:t>
      </w:r>
      <w:r w:rsidR="008341F2">
        <w:t>in ways that were not</w:t>
      </w:r>
      <w:r w:rsidR="00804FE7">
        <w:t xml:space="preserve"> previously</w:t>
      </w:r>
      <w:r w:rsidR="008341F2">
        <w:t xml:space="preserve"> possible.</w:t>
      </w:r>
      <w:r w:rsidR="00722B67">
        <w:t xml:space="preserve"> </w:t>
      </w:r>
      <w:r w:rsidR="008341F2">
        <w:t>For example, computing technology continues to rapidly accelerate</w:t>
      </w:r>
      <w:r w:rsidR="00525DE6">
        <w:t>,</w:t>
      </w:r>
      <w:r w:rsidR="008341F2">
        <w:t xml:space="preserve"> enabling products such as global time series that were previously not practical. Artificial intelligence capabilities are expanding even faster and are lead</w:t>
      </w:r>
      <w:r w:rsidR="00804FE7">
        <w:t xml:space="preserve">ing </w:t>
      </w:r>
      <w:r w:rsidR="008341F2">
        <w:t xml:space="preserve">to new products and insights that </w:t>
      </w:r>
      <w:r w:rsidR="00804FE7">
        <w:t xml:space="preserve">have not been </w:t>
      </w:r>
      <w:r w:rsidR="008341F2">
        <w:t>available</w:t>
      </w:r>
      <w:r w:rsidR="00804FE7">
        <w:t xml:space="preserve"> before</w:t>
      </w:r>
      <w:r w:rsidR="008341F2">
        <w:t>. And on the Earth surface</w:t>
      </w:r>
      <w:r w:rsidR="00722B67">
        <w:t>, in situ observation capabilities</w:t>
      </w:r>
      <w:r w:rsidR="00525DE6">
        <w:t xml:space="preserve"> </w:t>
      </w:r>
      <w:r w:rsidR="00722B67">
        <w:t>are also expanding with new types of measurements to complement those</w:t>
      </w:r>
      <w:r w:rsidR="00EF72EE">
        <w:t xml:space="preserve"> from space</w:t>
      </w:r>
      <w:r w:rsidR="008341F2">
        <w:t xml:space="preserve"> and thus</w:t>
      </w:r>
      <w:r w:rsidR="00EF72EE">
        <w:t xml:space="preserve"> increas</w:t>
      </w:r>
      <w:r w:rsidR="008341F2">
        <w:t xml:space="preserve">e </w:t>
      </w:r>
      <w:r w:rsidR="00EF72EE">
        <w:t xml:space="preserve">their value for biodiversity monitoring. </w:t>
      </w:r>
    </w:p>
    <w:p w14:paraId="5414E931" w14:textId="71F773D5" w:rsidR="00565E10" w:rsidRDefault="00565E10" w:rsidP="002E3E07">
      <w:pPr>
        <w:keepNext/>
        <w:spacing w:before="240" w:after="0"/>
      </w:pPr>
      <w:r>
        <w:t xml:space="preserve">To highlight the connection between Agency missions and </w:t>
      </w:r>
      <w:r w:rsidR="00E046A8">
        <w:t xml:space="preserve">the </w:t>
      </w:r>
      <w:r>
        <w:t>ecosystem characteristics</w:t>
      </w:r>
      <w:r w:rsidR="00E046A8">
        <w:t xml:space="preserve"> that need to be monitored</w:t>
      </w:r>
      <w:r>
        <w:t>, some specific examples are provided here.</w:t>
      </w:r>
    </w:p>
    <w:p w14:paraId="4142EACC" w14:textId="68F479CF" w:rsidR="00565E10" w:rsidRDefault="00565E10" w:rsidP="003C0537">
      <w:pPr>
        <w:pStyle w:val="ListParagraph"/>
        <w:keepNext/>
        <w:numPr>
          <w:ilvl w:val="0"/>
          <w:numId w:val="4"/>
        </w:numPr>
        <w:spacing w:before="240"/>
      </w:pPr>
      <w:r w:rsidRPr="003C0537">
        <w:rPr>
          <w:b/>
          <w:bCs/>
        </w:rPr>
        <w:t xml:space="preserve">Active sensors (SAR and lidar). </w:t>
      </w:r>
      <w:r>
        <w:t>These sensors map and characterize three-dimensional</w:t>
      </w:r>
      <w:r w:rsidRPr="004669A3">
        <w:t xml:space="preserve"> ecosystem </w:t>
      </w:r>
      <w:r>
        <w:t>structure. On land, such characteristics include forest vertical profile</w:t>
      </w:r>
      <w:r w:rsidR="00E046A8">
        <w:t xml:space="preserve">, </w:t>
      </w:r>
      <w:r>
        <w:t>height</w:t>
      </w:r>
      <w:r w:rsidR="00E046A8">
        <w:t>, and biomass. T</w:t>
      </w:r>
      <w:r>
        <w:t xml:space="preserve">he rapid expansion of spatial and temporal coverage that recent and planned </w:t>
      </w:r>
      <w:r w:rsidR="00E046A8">
        <w:t>missions</w:t>
      </w:r>
      <w:r>
        <w:t xml:space="preserve"> </w:t>
      </w:r>
      <w:r w:rsidR="00E046A8">
        <w:t xml:space="preserve">provide, including NASA/ISRO’s </w:t>
      </w:r>
      <w:r>
        <w:t>NISAR</w:t>
      </w:r>
      <w:r w:rsidR="00E046A8">
        <w:t>,</w:t>
      </w:r>
      <w:r>
        <w:t xml:space="preserve"> </w:t>
      </w:r>
      <w:r w:rsidR="00E046A8">
        <w:t xml:space="preserve">ESA’s </w:t>
      </w:r>
      <w:r>
        <w:t>ROSE-L (</w:t>
      </w:r>
      <w:r w:rsidR="00804FE7">
        <w:t xml:space="preserve">both </w:t>
      </w:r>
      <w:r>
        <w:t>augment</w:t>
      </w:r>
      <w:r w:rsidR="00804FE7">
        <w:t>ing</w:t>
      </w:r>
      <w:r>
        <w:t xml:space="preserve"> JAXA’s ALOS missions), </w:t>
      </w:r>
      <w:r w:rsidR="00E046A8">
        <w:t>ESA’s</w:t>
      </w:r>
      <w:r w:rsidR="009535BD">
        <w:t xml:space="preserve"> BIOMASS, </w:t>
      </w:r>
      <w:r>
        <w:t xml:space="preserve">and </w:t>
      </w:r>
      <w:r w:rsidR="00E046A8">
        <w:t xml:space="preserve">JAXA’s </w:t>
      </w:r>
      <w:r>
        <w:t>MOLI (which will augment NASA’s GEDI mission)</w:t>
      </w:r>
      <w:r w:rsidR="00E046A8">
        <w:t xml:space="preserve">, </w:t>
      </w:r>
      <w:r>
        <w:t>is enabling more accurate and routine monitoring of these and other</w:t>
      </w:r>
      <w:r w:rsidR="00E046A8">
        <w:t xml:space="preserve"> parameters</w:t>
      </w:r>
      <w:r>
        <w:t>. In purely aquatic systems, ASI’s LUCE multi-band lidar, now under development, will characterize the ocean’s vertical community structure including phytoplankton and zooplankton distributions</w:t>
      </w:r>
      <w:r w:rsidR="00797485">
        <w:t>.</w:t>
      </w:r>
    </w:p>
    <w:p w14:paraId="3F366076" w14:textId="09436BC9" w:rsidR="00565E10" w:rsidRDefault="00565E10" w:rsidP="003C0537">
      <w:pPr>
        <w:pStyle w:val="ListParagraph"/>
        <w:keepNext/>
        <w:numPr>
          <w:ilvl w:val="0"/>
          <w:numId w:val="4"/>
        </w:numPr>
        <w:spacing w:before="240"/>
      </w:pPr>
      <w:r w:rsidRPr="003C0537">
        <w:rPr>
          <w:b/>
          <w:bCs/>
        </w:rPr>
        <w:t>Multi- and hyperspectral missions.</w:t>
      </w:r>
      <w:r>
        <w:t xml:space="preserve"> </w:t>
      </w:r>
      <w:r w:rsidR="00CE0E06">
        <w:t xml:space="preserve">A variety of multispectral missions remain essential for ecosystem monitoring in both terrestrial and aquatic systems. </w:t>
      </w:r>
      <w:r w:rsidR="00D10A7C">
        <w:t>I</w:t>
      </w:r>
      <w:r w:rsidR="006D4C8C">
        <w:t xml:space="preserve">maging spectroscopy </w:t>
      </w:r>
      <w:r>
        <w:t>missions</w:t>
      </w:r>
      <w:r w:rsidR="00497DB8">
        <w:t xml:space="preserve"> such as ASI’s PRISMA, DLR’s ENMAP, </w:t>
      </w:r>
      <w:r w:rsidR="00CE0E06">
        <w:t xml:space="preserve">and </w:t>
      </w:r>
      <w:r w:rsidR="00497DB8">
        <w:t>NASA’s EMIT</w:t>
      </w:r>
      <w:r>
        <w:t xml:space="preserve"> are </w:t>
      </w:r>
      <w:r>
        <w:lastRenderedPageBreak/>
        <w:t xml:space="preserve">enabling </w:t>
      </w:r>
      <w:r w:rsidR="00497DB8">
        <w:t>important insights into ecosystem</w:t>
      </w:r>
      <w:r>
        <w:t xml:space="preserve"> composition</w:t>
      </w:r>
      <w:r w:rsidR="00497DB8">
        <w:t xml:space="preserve">, </w:t>
      </w:r>
      <w:r>
        <w:t>physiology</w:t>
      </w:r>
      <w:r w:rsidR="00497DB8">
        <w:t>, processes, and health</w:t>
      </w:r>
      <w:r w:rsidR="00CE0E06">
        <w:t>, particularly for terrestrial ecosystems</w:t>
      </w:r>
      <w:r>
        <w:t xml:space="preserve">. </w:t>
      </w:r>
      <w:r w:rsidR="00CE0E06">
        <w:t xml:space="preserve">In </w:t>
      </w:r>
      <w:r>
        <w:t xml:space="preserve">aquatic ecosystems, the increased spatial and spectral resolution of recent and forthcoming missions such as PACE are expanding monitoring capabilities and applications. </w:t>
      </w:r>
      <w:r w:rsidR="007F1D95">
        <w:t>More broadly, h</w:t>
      </w:r>
      <w:r>
        <w:t xml:space="preserve">yperspectral and multispectral observations </w:t>
      </w:r>
      <w:r w:rsidR="0002612E">
        <w:t>will</w:t>
      </w:r>
      <w:r>
        <w:t xml:space="preserve"> increase in</w:t>
      </w:r>
      <w:r w:rsidR="00797485">
        <w:t xml:space="preserve"> coverage and frequency in</w:t>
      </w:r>
      <w:r>
        <w:t xml:space="preserve"> the coming years</w:t>
      </w:r>
      <w:r w:rsidR="00CE0E06">
        <w:t xml:space="preserve"> with missions such as ESA’s</w:t>
      </w:r>
      <w:r>
        <w:t xml:space="preserve"> CHIME, </w:t>
      </w:r>
      <w:r w:rsidR="00CE0E06">
        <w:t xml:space="preserve">NASA’s </w:t>
      </w:r>
      <w:r>
        <w:t>SBG</w:t>
      </w:r>
      <w:r w:rsidR="00CE0E06">
        <w:t>-VSWIR</w:t>
      </w:r>
      <w:r>
        <w:t xml:space="preserve">, </w:t>
      </w:r>
      <w:r w:rsidR="00CE0E06">
        <w:t xml:space="preserve">and USGS/NASA’s </w:t>
      </w:r>
      <w:proofErr w:type="spellStart"/>
      <w:r>
        <w:t>LandsatNext</w:t>
      </w:r>
      <w:proofErr w:type="spellEnd"/>
      <w:r>
        <w:t xml:space="preserve">). </w:t>
      </w:r>
    </w:p>
    <w:p w14:paraId="241F6C3B" w14:textId="70CB6284" w:rsidR="00565E10" w:rsidRDefault="00565E10" w:rsidP="003C0537">
      <w:pPr>
        <w:pStyle w:val="ListParagraph"/>
        <w:keepNext/>
        <w:numPr>
          <w:ilvl w:val="0"/>
          <w:numId w:val="4"/>
        </w:numPr>
        <w:spacing w:before="240"/>
      </w:pPr>
      <w:r w:rsidRPr="003C0537">
        <w:rPr>
          <w:b/>
          <w:bCs/>
        </w:rPr>
        <w:t xml:space="preserve">Thermal missions. </w:t>
      </w:r>
      <w:r w:rsidRPr="00436A65">
        <w:t>Missions such as</w:t>
      </w:r>
      <w:r>
        <w:t xml:space="preserve"> Trishna</w:t>
      </w:r>
      <w:r w:rsidR="00D10A7C">
        <w:t xml:space="preserve">, SBG-OTTER, </w:t>
      </w:r>
      <w:r>
        <w:t xml:space="preserve">and LSTM will help characterize ecosystems in several ways, including insights into functions. Each of these missions provides essential information on ecosystem condition and facilitates the ecosystem discrimination needed to map ecosystem extent. </w:t>
      </w:r>
    </w:p>
    <w:p w14:paraId="04E40826" w14:textId="7A43B442" w:rsidR="007F1D95" w:rsidRDefault="00C305AB" w:rsidP="00B36443">
      <w:r>
        <w:rPr>
          <w:noProof/>
        </w:rPr>
        <mc:AlternateContent>
          <mc:Choice Requires="wpg">
            <w:drawing>
              <wp:anchor distT="45720" distB="45720" distL="182880" distR="182880" simplePos="0" relativeHeight="251661312" behindDoc="0" locked="0" layoutInCell="1" allowOverlap="1" wp14:anchorId="3778CE84" wp14:editId="708942FC">
                <wp:simplePos x="0" y="0"/>
                <wp:positionH relativeFrom="margin">
                  <wp:posOffset>3714750</wp:posOffset>
                </wp:positionH>
                <wp:positionV relativeFrom="margin">
                  <wp:posOffset>3819525</wp:posOffset>
                </wp:positionV>
                <wp:extent cx="2343150" cy="1390650"/>
                <wp:effectExtent l="0" t="0" r="19050" b="19050"/>
                <wp:wrapSquare wrapText="bothSides"/>
                <wp:docPr id="198" name="Group 64"/>
                <wp:cNvGraphicFramePr/>
                <a:graphic xmlns:a="http://schemas.openxmlformats.org/drawingml/2006/main">
                  <a:graphicData uri="http://schemas.microsoft.com/office/word/2010/wordprocessingGroup">
                    <wpg:wgp>
                      <wpg:cNvGrpSpPr/>
                      <wpg:grpSpPr>
                        <a:xfrm>
                          <a:off x="0" y="0"/>
                          <a:ext cx="2343150" cy="1390650"/>
                          <a:chOff x="0" y="0"/>
                          <a:chExt cx="3567448" cy="2390923"/>
                        </a:xfrm>
                      </wpg:grpSpPr>
                      <wps:wsp>
                        <wps:cNvPr id="199" name="Rectangle 199"/>
                        <wps:cNvSpPr/>
                        <wps:spPr>
                          <a:xfrm>
                            <a:off x="0" y="0"/>
                            <a:ext cx="3567448" cy="270605"/>
                          </a:xfrm>
                          <a:prstGeom prst="rect">
                            <a:avLst/>
                          </a:prstGeom>
                          <a:solidFill>
                            <a:schemeClr val="accent1"/>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F9EAEE" w14:textId="77777777" w:rsidR="00C01E72" w:rsidRDefault="00C01E72">
                              <w:pPr>
                                <w:jc w:val="center"/>
                                <w:rPr>
                                  <w:rFonts w:asciiTheme="majorHAnsi" w:eastAsiaTheme="majorEastAsia" w:hAnsiTheme="majorHAnsi" w:cstheme="majorBidi"/>
                                  <w:color w:val="FFFFFF" w:themeColor="background1"/>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2"/>
                            <a:ext cx="3567448" cy="2138231"/>
                          </a:xfrm>
                          <a:prstGeom prst="rect">
                            <a:avLst/>
                          </a:prstGeom>
                          <a:noFill/>
                          <a:ln w="63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DB69C41" w14:textId="2F9242D2" w:rsidR="00C01E72" w:rsidRPr="006471D5" w:rsidRDefault="00C01E72" w:rsidP="0012106D">
                              <w:pPr>
                                <w:jc w:val="center"/>
                                <w:rPr>
                                  <w:b/>
                                  <w:bCs/>
                                  <w:caps/>
                                  <w:color w:val="156082" w:themeColor="accent1"/>
                                  <w:sz w:val="26"/>
                                  <w:szCs w:val="26"/>
                                </w:rPr>
                              </w:pPr>
                              <w:r w:rsidRPr="006471D5">
                                <w:rPr>
                                  <w:b/>
                                  <w:bCs/>
                                </w:rPr>
                                <w:t xml:space="preserve">EO is moving to an era where it </w:t>
                              </w:r>
                              <w:r w:rsidR="002E3E07">
                                <w:rPr>
                                  <w:b/>
                                  <w:bCs/>
                                </w:rPr>
                                <w:t xml:space="preserve">is </w:t>
                              </w:r>
                              <w:r w:rsidRPr="006471D5">
                                <w:rPr>
                                  <w:b/>
                                  <w:bCs/>
                                </w:rPr>
                                <w:t>possible to obtain routine global measurements of</w:t>
                              </w:r>
                              <w:r w:rsidR="000D3857">
                                <w:rPr>
                                  <w:b/>
                                  <w:bCs/>
                                </w:rPr>
                                <w:t xml:space="preserve"> key </w:t>
                              </w:r>
                              <w:r w:rsidRPr="006471D5">
                                <w:rPr>
                                  <w:b/>
                                  <w:bCs/>
                                </w:rPr>
                                <w:t>ecosystem characteristics</w:t>
                              </w:r>
                              <w:r w:rsidR="000D3857">
                                <w:rPr>
                                  <w:b/>
                                  <w:bCs/>
                                </w:rPr>
                                <w:t>, from space, for the first time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78CE84" id="Group 64" o:spid="_x0000_s1030" style="position:absolute;margin-left:292.5pt;margin-top:300.75pt;width:184.5pt;height:109.5pt;z-index:251661312;mso-wrap-distance-left:14.4pt;mso-wrap-distance-top:3.6pt;mso-wrap-distance-right:14.4pt;mso-wrap-distance-bottom:3.6pt;mso-position-horizontal-relative:margin;mso-position-vertical-relative:margin;mso-width-relative:margin;mso-height-relative:margin" coordsize="35674,2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">
                <v:rect id="Rectangle 199" o:spid="_x0000_s1031"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" fillcolor="#156082 [3204]" strokecolor="#0f4761 [2404]" strokeweight="1pt">
                  <v:textbox>
                    <w:txbxContent>
                      <w:p w14:paraId="7BF9EAEE" w14:textId="77777777" w:rsidR="00C01E72" w:rsidRDefault="00C01E72">
                        <w:pPr>
                          <w:jc w:val="center"/>
                          <w:rPr>
                            <w:rFonts w:asciiTheme="majorHAnsi" w:eastAsiaTheme="majorEastAsia" w:hAnsiTheme="majorHAnsi" w:cstheme="majorBidi"/>
                            <w:color w:val="FFFFFF" w:themeColor="background1"/>
                            <w:szCs w:val="28"/>
                          </w:rPr>
                        </w:pPr>
                      </w:p>
                    </w:txbxContent>
                  </v:textbox>
                </v:rect>
                <v:shapetype id="_x0000_t202" coordsize="21600,21600" o:spt="202" path="m,l,21600r21600,l21600,xe">
                  <v:stroke joinstyle="miter"/>
                  <v:path gradientshapeok="t" o:connecttype="rect"/>
                </v:shapetype>
                <v:shape id="Text Box 200" o:spid="_x0000_s1032" type="#_x0000_t202" style="position:absolute;top:2526;width:35674;height:2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" filled="f" strokecolor="#0f4761 [2404]" strokeweight=".5pt">
                  <v:textbox inset=",7.2pt,,0">
                    <w:txbxContent>
                      <w:p w14:paraId="3DB69C41" w14:textId="2F9242D2" w:rsidR="00C01E72" w:rsidRPr="006471D5" w:rsidRDefault="00C01E72" w:rsidP="0012106D">
                        <w:pPr>
                          <w:jc w:val="center"/>
                          <w:rPr>
                            <w:b/>
                            <w:bCs/>
                            <w:caps/>
                            <w:color w:val="156082" w:themeColor="accent1"/>
                            <w:sz w:val="26"/>
                            <w:szCs w:val="26"/>
                          </w:rPr>
                        </w:pPr>
                        <w:r w:rsidRPr="006471D5">
                          <w:rPr>
                            <w:b/>
                            <w:bCs/>
                          </w:rPr>
                          <w:t xml:space="preserve">EO is moving to an era where it </w:t>
                        </w:r>
                        <w:r w:rsidR="002E3E07">
                          <w:rPr>
                            <w:b/>
                            <w:bCs/>
                          </w:rPr>
                          <w:t xml:space="preserve">is </w:t>
                        </w:r>
                        <w:r w:rsidRPr="006471D5">
                          <w:rPr>
                            <w:b/>
                            <w:bCs/>
                          </w:rPr>
                          <w:t>possible to obtain routine global measurements of</w:t>
                        </w:r>
                        <w:r w:rsidR="000D3857">
                          <w:rPr>
                            <w:b/>
                            <w:bCs/>
                          </w:rPr>
                          <w:t xml:space="preserve"> key </w:t>
                        </w:r>
                        <w:r w:rsidRPr="006471D5">
                          <w:rPr>
                            <w:b/>
                            <w:bCs/>
                          </w:rPr>
                          <w:t>ecosystem characteristics</w:t>
                        </w:r>
                        <w:r w:rsidR="000D3857">
                          <w:rPr>
                            <w:b/>
                            <w:bCs/>
                          </w:rPr>
                          <w:t>, from space, for the first time</w:t>
                        </w:r>
                      </w:p>
                    </w:txbxContent>
                  </v:textbox>
                </v:shape>
                <w10:wrap type="square" anchorx="margin" anchory="margin"/>
              </v:group>
            </w:pict>
          </mc:Fallback>
        </mc:AlternateContent>
      </w:r>
      <w:r w:rsidR="007F1D95">
        <w:t xml:space="preserve">Beyond the value of individual sensors for monitoring biodiversity, their </w:t>
      </w:r>
      <w:r w:rsidR="007F1D95" w:rsidRPr="002E6907">
        <w:t>complementar</w:t>
      </w:r>
      <w:r w:rsidR="007F1D95">
        <w:t xml:space="preserve">y measurements enable </w:t>
      </w:r>
      <w:r w:rsidR="007F1D95" w:rsidRPr="002E6907">
        <w:t xml:space="preserve">EO data to be combined to describe ecosystems more completely than any single sensor can. </w:t>
      </w:r>
      <w:r w:rsidR="007F1D95">
        <w:t xml:space="preserve">For example, SAR and lidar sensors detect </w:t>
      </w:r>
      <w:r w:rsidR="007F1D95" w:rsidRPr="002E6907">
        <w:t xml:space="preserve">vertical and horizontal </w:t>
      </w:r>
      <w:r w:rsidR="007F1D95">
        <w:t xml:space="preserve">physical </w:t>
      </w:r>
      <w:r w:rsidR="007F1D95" w:rsidRPr="002E6907">
        <w:t>structure</w:t>
      </w:r>
      <w:r w:rsidR="007F1D95">
        <w:t xml:space="preserve"> and </w:t>
      </w:r>
      <w:r w:rsidR="00C55284">
        <w:t xml:space="preserve">multi- and hyperspectral data provide insights into ecosystem </w:t>
      </w:r>
      <w:r w:rsidR="007F1D95">
        <w:t xml:space="preserve">taxonomic </w:t>
      </w:r>
      <w:r w:rsidR="007F1D95" w:rsidRPr="002E6907">
        <w:t xml:space="preserve">composition and functional </w:t>
      </w:r>
      <w:r w:rsidR="007F1D95">
        <w:t>processes</w:t>
      </w:r>
      <w:r w:rsidR="00C55284">
        <w:t xml:space="preserve">. </w:t>
      </w:r>
      <w:r w:rsidR="007F1D95">
        <w:t>EO is rapidly moving to an era where, f</w:t>
      </w:r>
      <w:r w:rsidR="007F1D95" w:rsidRPr="002E6907">
        <w:t xml:space="preserve">or the first time, it will be possible to obtain </w:t>
      </w:r>
      <w:r w:rsidR="007F1D95">
        <w:t xml:space="preserve">routine global </w:t>
      </w:r>
      <w:r w:rsidR="007F1D95" w:rsidRPr="002E6907">
        <w:t>measurements of</w:t>
      </w:r>
      <w:r w:rsidR="007F1D95">
        <w:t xml:space="preserve"> </w:t>
      </w:r>
      <w:r w:rsidR="007F1D95" w:rsidRPr="002E6907">
        <w:t>fundamental ecosystem characteristics</w:t>
      </w:r>
      <w:r>
        <w:t>: t</w:t>
      </w:r>
      <w:r w:rsidR="007F1D95">
        <w:t>he value of this</w:t>
      </w:r>
      <w:r w:rsidR="00C55284">
        <w:t xml:space="preserve"> for biodiversity applications</w:t>
      </w:r>
      <w:r>
        <w:t xml:space="preserve">, and society more broadly, </w:t>
      </w:r>
      <w:r w:rsidR="007F1D95">
        <w:t>should not be underestimated</w:t>
      </w:r>
      <w:r>
        <w:t>.</w:t>
      </w:r>
    </w:p>
    <w:p w14:paraId="12E5F76C" w14:textId="468795D5" w:rsidR="00F15413" w:rsidRPr="00590687" w:rsidRDefault="00F15413" w:rsidP="00AA2245">
      <w:pPr>
        <w:keepNext/>
        <w:spacing w:after="0"/>
        <w:rPr>
          <w:b/>
          <w:bCs/>
        </w:rPr>
      </w:pPr>
      <w:r w:rsidRPr="00F15413">
        <w:rPr>
          <w:b/>
          <w:bCs/>
        </w:rPr>
        <w:t>User Needs</w:t>
      </w:r>
      <w:r w:rsidR="00400B25">
        <w:rPr>
          <w:b/>
          <w:bCs/>
        </w:rPr>
        <w:t>, B-VC Activities</w:t>
      </w:r>
      <w:r w:rsidR="00D9565D">
        <w:rPr>
          <w:b/>
          <w:bCs/>
        </w:rPr>
        <w:t>,</w:t>
      </w:r>
      <w:r w:rsidR="00400B25">
        <w:rPr>
          <w:b/>
          <w:bCs/>
        </w:rPr>
        <w:t xml:space="preserve"> and Outcomes </w:t>
      </w:r>
    </w:p>
    <w:p w14:paraId="2631A56A" w14:textId="1D353649" w:rsidR="00BE322D" w:rsidRDefault="00F15413" w:rsidP="00AA2245">
      <w:pPr>
        <w:keepNext/>
        <w:spacing w:after="0"/>
      </w:pPr>
      <w:r>
        <w:t>The Biodiversity Study Team did an extensive review of user needs in their stakeholder assessment</w:t>
      </w:r>
      <w:r w:rsidR="00660E57">
        <w:t xml:space="preserve"> and </w:t>
      </w:r>
      <w:r w:rsidR="00CB7905">
        <w:t>these are summarized in Appendix 1</w:t>
      </w:r>
      <w:r w:rsidR="00F9226D">
        <w:t xml:space="preserve">; they are the basis </w:t>
      </w:r>
      <w:r w:rsidR="000D779C">
        <w:t>for</w:t>
      </w:r>
      <w:r w:rsidR="00F9226D">
        <w:t xml:space="preserve"> all the B-VC’s activities.</w:t>
      </w:r>
      <w:r>
        <w:t xml:space="preserve"> </w:t>
      </w:r>
      <w:r w:rsidR="00CB7905">
        <w:t xml:space="preserve">In general, </w:t>
      </w:r>
      <w:r w:rsidR="00F9226D">
        <w:t>users</w:t>
      </w:r>
      <w:r w:rsidR="00CB7905">
        <w:t xml:space="preserve"> </w:t>
      </w:r>
      <w:r w:rsidR="00963841">
        <w:t xml:space="preserve">highlighted the importance of monitoring </w:t>
      </w:r>
      <w:r w:rsidR="00ED70D5">
        <w:t xml:space="preserve">ecosystem properties in support of decision making, including </w:t>
      </w:r>
      <w:r w:rsidR="00963841">
        <w:t xml:space="preserve">the distribution </w:t>
      </w:r>
      <w:r w:rsidR="00ED70D5">
        <w:t xml:space="preserve">and condition </w:t>
      </w:r>
      <w:r w:rsidR="00963841">
        <w:t>of ecosystems</w:t>
      </w:r>
      <w:r w:rsidR="00ED70D5">
        <w:t xml:space="preserve"> and </w:t>
      </w:r>
      <w:r w:rsidR="00963841">
        <w:t>species</w:t>
      </w:r>
      <w:r w:rsidR="00ED70D5">
        <w:t xml:space="preserve"> of interes</w:t>
      </w:r>
      <w:r w:rsidR="00CB7905">
        <w:t>t. T</w:t>
      </w:r>
      <w:r w:rsidR="00963841">
        <w:t xml:space="preserve">he </w:t>
      </w:r>
      <w:r w:rsidR="000D779C">
        <w:t>need for</w:t>
      </w:r>
      <w:r w:rsidR="00963841">
        <w:t xml:space="preserve"> </w:t>
      </w:r>
      <w:r w:rsidR="00F45A41">
        <w:t xml:space="preserve">increasing user capacity and </w:t>
      </w:r>
      <w:r w:rsidR="000D779C">
        <w:t xml:space="preserve">improving </w:t>
      </w:r>
      <w:r w:rsidR="00F45A41">
        <w:t>data usability</w:t>
      </w:r>
      <w:r w:rsidR="00CB7905">
        <w:t xml:space="preserve"> was also highlighted</w:t>
      </w:r>
      <w:r w:rsidR="004A6A44">
        <w:t xml:space="preserve">. </w:t>
      </w:r>
      <w:r w:rsidR="00923F2A">
        <w:t>In response to these needs t</w:t>
      </w:r>
      <w:r w:rsidR="00923F2A" w:rsidRPr="00D53FC4">
        <w:t xml:space="preserve">he B-VC plans to focus on six categories of activities designed to advance </w:t>
      </w:r>
      <w:r w:rsidR="00923F2A">
        <w:t>its</w:t>
      </w:r>
      <w:r w:rsidR="00923F2A" w:rsidRPr="00D53FC4">
        <w:t xml:space="preserve"> three overarching objectives</w:t>
      </w:r>
      <w:r w:rsidR="001277C5">
        <w:t xml:space="preserve">; </w:t>
      </w:r>
      <w:r w:rsidR="00923F2A" w:rsidRPr="00D53FC4">
        <w:t>detail</w:t>
      </w:r>
      <w:r w:rsidR="000D779C">
        <w:t>s</w:t>
      </w:r>
      <w:r w:rsidR="00923F2A" w:rsidRPr="00D53FC4">
        <w:t xml:space="preserve"> </w:t>
      </w:r>
      <w:r w:rsidR="001277C5">
        <w:t xml:space="preserve">are </w:t>
      </w:r>
      <w:r w:rsidR="00923F2A" w:rsidRPr="00D53FC4">
        <w:t>available in the Implementation Plan.</w:t>
      </w:r>
      <w:r w:rsidR="00923F2A">
        <w:t xml:space="preserve"> </w:t>
      </w:r>
    </w:p>
    <w:p w14:paraId="2B2719F1" w14:textId="6F225179" w:rsidR="00BE322D" w:rsidRDefault="00DF1528" w:rsidP="005D2E38">
      <w:pPr>
        <w:pStyle w:val="ListParagraph"/>
        <w:numPr>
          <w:ilvl w:val="0"/>
          <w:numId w:val="5"/>
        </w:numPr>
        <w:spacing w:after="0"/>
      </w:pPr>
      <w:r w:rsidRPr="005D2E38">
        <w:rPr>
          <w:b/>
          <w:bCs/>
        </w:rPr>
        <w:t xml:space="preserve">Fill </w:t>
      </w:r>
      <w:r w:rsidR="00DD2F92" w:rsidRPr="005D2E38">
        <w:rPr>
          <w:b/>
          <w:bCs/>
        </w:rPr>
        <w:t>Data Product Gaps.</w:t>
      </w:r>
      <w:r w:rsidR="00DD2F92">
        <w:t xml:space="preserve"> </w:t>
      </w:r>
      <w:r w:rsidR="00BE322D">
        <w:t xml:space="preserve">Users need information on a variety ecosystem properties but data products that provide that information are very often not available. For many users this lack of needed products is the biggest barrier to increased use of EO. Consequently, the B-VC </w:t>
      </w:r>
      <w:r w:rsidR="00DD2F92">
        <w:t xml:space="preserve">will </w:t>
      </w:r>
      <w:r w:rsidR="00DD2F92" w:rsidRPr="00867C43">
        <w:t>identify and facilitat</w:t>
      </w:r>
      <w:r w:rsidR="00DD2F92">
        <w:t>e</w:t>
      </w:r>
      <w:r w:rsidR="00DD2F92" w:rsidRPr="00867C43">
        <w:t xml:space="preserve"> filling gaps in priority biodiversity data products</w:t>
      </w:r>
      <w:r w:rsidR="00DD2F92">
        <w:t xml:space="preserve"> and related observations. </w:t>
      </w:r>
    </w:p>
    <w:p w14:paraId="62424529" w14:textId="1ACD46DD" w:rsidR="000D779C" w:rsidRPr="000D779C" w:rsidRDefault="00DF1528" w:rsidP="005D2E38">
      <w:pPr>
        <w:pStyle w:val="ListParagraph"/>
        <w:numPr>
          <w:ilvl w:val="0"/>
          <w:numId w:val="5"/>
        </w:numPr>
        <w:spacing w:after="0"/>
      </w:pPr>
      <w:r w:rsidRPr="005D2E38">
        <w:rPr>
          <w:b/>
          <w:bCs/>
        </w:rPr>
        <w:t xml:space="preserve">Enhance Analytical </w:t>
      </w:r>
      <w:r w:rsidR="00DD2F92" w:rsidRPr="005D2E38">
        <w:rPr>
          <w:b/>
          <w:bCs/>
        </w:rPr>
        <w:t>Tools</w:t>
      </w:r>
      <w:r w:rsidR="000D779C">
        <w:rPr>
          <w:b/>
          <w:bCs/>
        </w:rPr>
        <w:t>.</w:t>
      </w:r>
      <w:r w:rsidR="000D779C" w:rsidRPr="000D779C">
        <w:t xml:space="preserve"> </w:t>
      </w:r>
      <w:r w:rsidR="000D779C">
        <w:t xml:space="preserve">Because users face challenges in accessing and using EO data, the B-VC </w:t>
      </w:r>
      <w:r w:rsidR="00193D25">
        <w:t>will explore ways to</w:t>
      </w:r>
      <w:r w:rsidR="000D779C">
        <w:t xml:space="preserve"> improv</w:t>
      </w:r>
      <w:r w:rsidR="00193D25">
        <w:t xml:space="preserve">e </w:t>
      </w:r>
      <w:r w:rsidR="000D779C">
        <w:t xml:space="preserve">the tools available to users to help </w:t>
      </w:r>
      <w:r w:rsidR="000D779C">
        <w:lastRenderedPageBreak/>
        <w:t xml:space="preserve">them access and </w:t>
      </w:r>
      <w:r w:rsidR="00193D25">
        <w:t>utilize EO</w:t>
      </w:r>
      <w:r w:rsidR="000D779C">
        <w:t xml:space="preserve"> data. This approach complements the </w:t>
      </w:r>
      <w:r w:rsidR="00193D25">
        <w:t xml:space="preserve">need for </w:t>
      </w:r>
      <w:r w:rsidR="000D779C">
        <w:t>capacity building that addresses limitations in user technical capacity.</w:t>
      </w:r>
    </w:p>
    <w:p w14:paraId="4ADB97CD" w14:textId="6A0F75BA" w:rsidR="00DD2F92" w:rsidRDefault="000D779C" w:rsidP="005D2E38">
      <w:pPr>
        <w:pStyle w:val="ListParagraph"/>
        <w:numPr>
          <w:ilvl w:val="0"/>
          <w:numId w:val="5"/>
        </w:numPr>
        <w:spacing w:after="0"/>
      </w:pPr>
      <w:r>
        <w:rPr>
          <w:b/>
          <w:bCs/>
        </w:rPr>
        <w:t>B</w:t>
      </w:r>
      <w:r w:rsidR="00DF1528" w:rsidRPr="005D2E38">
        <w:rPr>
          <w:b/>
          <w:bCs/>
        </w:rPr>
        <w:t xml:space="preserve">uild </w:t>
      </w:r>
      <w:r w:rsidR="00DD2F92" w:rsidRPr="005D2E38">
        <w:rPr>
          <w:b/>
          <w:bCs/>
        </w:rPr>
        <w:t>User Capacity.</w:t>
      </w:r>
      <w:r w:rsidR="00DF1528" w:rsidRPr="000D779C">
        <w:t xml:space="preserve"> </w:t>
      </w:r>
      <w:r w:rsidRPr="000D779C">
        <w:t>User capacity is closely re</w:t>
      </w:r>
      <w:r>
        <w:t xml:space="preserve">lated to and complements the availability of appropriate tools. </w:t>
      </w:r>
      <w:r w:rsidR="00DF1528">
        <w:t>T</w:t>
      </w:r>
      <w:r w:rsidR="00DD2F92">
        <w:t>he B-VC will work with WGCapD to coordinate activities that</w:t>
      </w:r>
      <w:r w:rsidR="00DD2F92" w:rsidRPr="00867C43">
        <w:t xml:space="preserve"> </w:t>
      </w:r>
      <w:r w:rsidR="00DD2F92">
        <w:t xml:space="preserve">enhance user </w:t>
      </w:r>
      <w:r w:rsidR="00DD2F92" w:rsidRPr="00867C43">
        <w:t>capacity</w:t>
      </w:r>
      <w:r w:rsidR="00DD2F92">
        <w:t xml:space="preserve">. </w:t>
      </w:r>
    </w:p>
    <w:p w14:paraId="70CBBD3A" w14:textId="6507ABB5" w:rsidR="005D2E38" w:rsidRDefault="00193D25" w:rsidP="005D2E38">
      <w:pPr>
        <w:pStyle w:val="ListParagraph"/>
        <w:numPr>
          <w:ilvl w:val="0"/>
          <w:numId w:val="5"/>
        </w:numPr>
        <w:spacing w:after="0"/>
      </w:pPr>
      <w:r>
        <w:rPr>
          <w:b/>
          <w:bCs/>
        </w:rPr>
        <w:t>Increase User Engagement</w:t>
      </w:r>
      <w:r w:rsidR="005D2E38" w:rsidRPr="005D2E38">
        <w:rPr>
          <w:b/>
          <w:bCs/>
        </w:rPr>
        <w:t>.</w:t>
      </w:r>
      <w:r w:rsidR="005D2E38">
        <w:t xml:space="preserve"> Because close engagement with users is essential to all </w:t>
      </w:r>
      <w:r>
        <w:t xml:space="preserve">of B-VC’s </w:t>
      </w:r>
      <w:r w:rsidR="005D2E38">
        <w:t>activities</w:t>
      </w:r>
      <w:r>
        <w:t xml:space="preserve">, </w:t>
      </w:r>
      <w:r w:rsidR="005D2E38" w:rsidRPr="00867C43">
        <w:t xml:space="preserve">the B-VC will </w:t>
      </w:r>
      <w:r w:rsidR="005D2E38">
        <w:t xml:space="preserve">work </w:t>
      </w:r>
      <w:r w:rsidR="005D2E38" w:rsidRPr="00867C43">
        <w:t>to increase awareness, visibility, and uptake of EO capabilities</w:t>
      </w:r>
      <w:r>
        <w:t xml:space="preserve"> using </w:t>
      </w:r>
      <w:r w:rsidR="005D2E38" w:rsidRPr="00867C43">
        <w:t xml:space="preserve">outreach and broader dissemination activities. </w:t>
      </w:r>
    </w:p>
    <w:p w14:paraId="6CC2AF65" w14:textId="257DA438" w:rsidR="005D2E38" w:rsidRDefault="00117BC6" w:rsidP="00867C43">
      <w:pPr>
        <w:pStyle w:val="ListParagraph"/>
        <w:numPr>
          <w:ilvl w:val="0"/>
          <w:numId w:val="5"/>
        </w:numPr>
        <w:spacing w:after="0"/>
      </w:pPr>
      <w:r w:rsidRPr="005D2E38">
        <w:rPr>
          <w:b/>
          <w:bCs/>
        </w:rPr>
        <w:t>Develop Prototype Monitoring Systems.</w:t>
      </w:r>
      <w:r>
        <w:t xml:space="preserve"> The </w:t>
      </w:r>
      <w:r w:rsidRPr="00867C43">
        <w:t>EETT</w:t>
      </w:r>
      <w:r>
        <w:t xml:space="preserve"> developed three demonstration systems that not only showed the importance of EO for biodiversity applications but </w:t>
      </w:r>
      <w:r w:rsidR="00C71DAA">
        <w:t>also</w:t>
      </w:r>
      <w:r>
        <w:t xml:space="preserve"> provided a framework for developing and testing new products and tools, for educating and engaging users, and </w:t>
      </w:r>
      <w:r w:rsidR="00C71DAA">
        <w:t>obtaining</w:t>
      </w:r>
      <w:r>
        <w:t xml:space="preserve"> </w:t>
      </w:r>
      <w:r w:rsidR="00C71DAA">
        <w:t>user</w:t>
      </w:r>
      <w:r>
        <w:t xml:space="preserve"> feedback. </w:t>
      </w:r>
      <w:r w:rsidR="00C71DAA">
        <w:t>Because these are</w:t>
      </w:r>
      <w:r w:rsidR="00193D25">
        <w:t>as are</w:t>
      </w:r>
      <w:r w:rsidR="00C71DAA">
        <w:t xml:space="preserve"> also </w:t>
      </w:r>
      <w:r w:rsidR="00193D25">
        <w:t xml:space="preserve">those </w:t>
      </w:r>
      <w:r w:rsidR="00C71DAA">
        <w:t>that the B-VC will focus on</w:t>
      </w:r>
      <w:r w:rsidR="00193D25">
        <w:t>,</w:t>
      </w:r>
      <w:r>
        <w:t xml:space="preserve"> the B-VC</w:t>
      </w:r>
      <w:r w:rsidR="00C71DAA">
        <w:t xml:space="preserve"> plans to use </w:t>
      </w:r>
      <w:r w:rsidR="00193D25">
        <w:t>a similar</w:t>
      </w:r>
      <w:r w:rsidR="00C71DAA">
        <w:t xml:space="preserve"> approach as a framework for </w:t>
      </w:r>
      <w:r w:rsidR="00193D25">
        <w:t>developing</w:t>
      </w:r>
      <w:r w:rsidR="00C71DAA">
        <w:t xml:space="preserve"> its other activities. While the EETT demonstrators will continue, the B-VC will seek out new </w:t>
      </w:r>
      <w:r w:rsidR="00193D25">
        <w:t xml:space="preserve">prototypes, </w:t>
      </w:r>
      <w:r w:rsidR="00C71DAA">
        <w:t xml:space="preserve">in different ecosystems, including aquatic systems. </w:t>
      </w:r>
    </w:p>
    <w:p w14:paraId="1EF643BF" w14:textId="7B9F71D4" w:rsidR="00867C43" w:rsidRPr="00867C43" w:rsidRDefault="005D2E38" w:rsidP="00867C43">
      <w:pPr>
        <w:pStyle w:val="ListParagraph"/>
        <w:numPr>
          <w:ilvl w:val="0"/>
          <w:numId w:val="5"/>
        </w:numPr>
        <w:spacing w:after="0"/>
      </w:pPr>
      <w:r w:rsidRPr="005D2E38">
        <w:rPr>
          <w:b/>
          <w:bCs/>
        </w:rPr>
        <w:t>Global Biodiversity Observing System (GBiOS).</w:t>
      </w:r>
      <w:r w:rsidRPr="00867C43">
        <w:t xml:space="preserve"> </w:t>
      </w:r>
      <w:r>
        <w:t>In the longer term</w:t>
      </w:r>
      <w:r w:rsidR="00867C43" w:rsidRPr="00867C43">
        <w:t xml:space="preserve"> the B-VC will coordinate with </w:t>
      </w:r>
      <w:r>
        <w:t xml:space="preserve">the </w:t>
      </w:r>
      <w:r w:rsidR="00867C43" w:rsidRPr="00867C43">
        <w:t>GEO B</w:t>
      </w:r>
      <w:r>
        <w:t xml:space="preserve">iodiversity Observation Network </w:t>
      </w:r>
      <w:r w:rsidR="00867C43" w:rsidRPr="00867C43">
        <w:t xml:space="preserve">to support the integration of EO products into </w:t>
      </w:r>
      <w:r w:rsidR="008A3751">
        <w:t>GEO BON’s</w:t>
      </w:r>
      <w:r>
        <w:t xml:space="preserve"> </w:t>
      </w:r>
      <w:r w:rsidR="00867C43" w:rsidRPr="00867C43">
        <w:t>GBiOS</w:t>
      </w:r>
      <w:r>
        <w:t xml:space="preserve"> concept</w:t>
      </w:r>
      <w:r w:rsidR="00867C43" w:rsidRPr="00867C43">
        <w:t xml:space="preserve">. This activity will focus on identifying </w:t>
      </w:r>
      <w:r w:rsidR="008A3751">
        <w:t>the</w:t>
      </w:r>
      <w:r w:rsidR="00867C43" w:rsidRPr="00867C43">
        <w:t xml:space="preserve"> needs, gaps, and challenges where EO can add value, and on jointly guiding the development of GBiOS to maximize </w:t>
      </w:r>
      <w:r w:rsidR="008A3751">
        <w:t>its</w:t>
      </w:r>
      <w:r w:rsidR="00867C43" w:rsidRPr="00867C43">
        <w:t xml:space="preserve"> use of space-based EO. </w:t>
      </w:r>
    </w:p>
    <w:p w14:paraId="6891B639" w14:textId="77777777" w:rsidR="00867C43" w:rsidRDefault="00867C43" w:rsidP="00867C43">
      <w:pPr>
        <w:spacing w:after="0"/>
      </w:pPr>
    </w:p>
    <w:p w14:paraId="13720EA4" w14:textId="5F6D827E" w:rsidR="002B6C77" w:rsidRDefault="002B6C77" w:rsidP="00867C43">
      <w:pPr>
        <w:spacing w:after="0"/>
      </w:pPr>
      <w:r>
        <w:rPr>
          <w:b/>
          <w:bCs/>
        </w:rPr>
        <w:t xml:space="preserve">Leadership </w:t>
      </w:r>
    </w:p>
    <w:p w14:paraId="6B880DF0" w14:textId="7C47184A" w:rsidR="002B6C77" w:rsidRDefault="002B6C77" w:rsidP="00867C43">
      <w:pPr>
        <w:spacing w:after="0"/>
      </w:pPr>
      <w:r>
        <w:t>CSA, ESA, and NASA have each put forward co-leads</w:t>
      </w:r>
      <w:r w:rsidR="00C64317">
        <w:t xml:space="preserve"> and committed to their support</w:t>
      </w:r>
      <w:r>
        <w:t>:</w:t>
      </w:r>
    </w:p>
    <w:p w14:paraId="46B972D5" w14:textId="77777777" w:rsidR="002B6C77" w:rsidRDefault="002B6C77" w:rsidP="002B6C77">
      <w:pPr>
        <w:pStyle w:val="ListParagraph"/>
        <w:keepNext/>
        <w:numPr>
          <w:ilvl w:val="0"/>
          <w:numId w:val="6"/>
        </w:numPr>
        <w:spacing w:after="0" w:line="276" w:lineRule="auto"/>
      </w:pPr>
      <w:r>
        <w:t>CSA: Lucie Viciano</w:t>
      </w:r>
    </w:p>
    <w:p w14:paraId="53773D27" w14:textId="77777777" w:rsidR="002B6C77" w:rsidRDefault="002B6C77" w:rsidP="002B6C77">
      <w:pPr>
        <w:pStyle w:val="ListParagraph"/>
        <w:keepNext/>
        <w:numPr>
          <w:ilvl w:val="0"/>
          <w:numId w:val="6"/>
        </w:numPr>
        <w:spacing w:after="0" w:line="276" w:lineRule="auto"/>
      </w:pPr>
      <w:r>
        <w:t>ESA: Marc Paganini</w:t>
      </w:r>
    </w:p>
    <w:p w14:paraId="2071F0F7" w14:textId="77777777" w:rsidR="002B6C77" w:rsidRDefault="002B6C77" w:rsidP="002B6C77">
      <w:pPr>
        <w:pStyle w:val="ListParagraph"/>
        <w:keepNext/>
        <w:numPr>
          <w:ilvl w:val="0"/>
          <w:numId w:val="6"/>
        </w:numPr>
        <w:spacing w:after="0" w:line="276" w:lineRule="auto"/>
      </w:pPr>
      <w:r>
        <w:t>NASA: Gary Geller</w:t>
      </w:r>
    </w:p>
    <w:p w14:paraId="50ADA5E1" w14:textId="77777777" w:rsidR="002B6C77" w:rsidRDefault="002B6C77" w:rsidP="00867C43">
      <w:pPr>
        <w:spacing w:after="0"/>
        <w:rPr>
          <w:b/>
          <w:bCs/>
        </w:rPr>
      </w:pPr>
    </w:p>
    <w:p w14:paraId="39089F9E" w14:textId="79586F2A" w:rsidR="00867C43" w:rsidRPr="00171C4D" w:rsidRDefault="00867C43" w:rsidP="00867C43">
      <w:pPr>
        <w:spacing w:after="0"/>
        <w:rPr>
          <w:b/>
          <w:bCs/>
        </w:rPr>
      </w:pPr>
      <w:r w:rsidRPr="00171C4D">
        <w:rPr>
          <w:b/>
          <w:bCs/>
        </w:rPr>
        <w:t>Conclusions</w:t>
      </w:r>
    </w:p>
    <w:p w14:paraId="5E864CAA" w14:textId="015411E5" w:rsidR="00A1399A" w:rsidRDefault="00D9565D" w:rsidP="00A1399A">
      <w:pPr>
        <w:spacing w:after="0"/>
      </w:pPr>
      <w:r>
        <w:t xml:space="preserve">The Biodiversity Virtual Constellation’s mission, objectives, and </w:t>
      </w:r>
      <w:r w:rsidR="00867C43">
        <w:t xml:space="preserve">activities have been </w:t>
      </w:r>
      <w:r w:rsidR="00C6233C">
        <w:t xml:space="preserve">carefully </w:t>
      </w:r>
      <w:r w:rsidR="00867C43">
        <w:t xml:space="preserve">selected </w:t>
      </w:r>
      <w:r w:rsidR="00C6233C">
        <w:t>to</w:t>
      </w:r>
      <w:r w:rsidR="00867C43">
        <w:t xml:space="preserve"> increas</w:t>
      </w:r>
      <w:r w:rsidR="00C6233C">
        <w:t xml:space="preserve">e </w:t>
      </w:r>
      <w:r w:rsidR="00867C43">
        <w:t>the impact of Agency missions on biodiversity monitoring and decision making</w:t>
      </w:r>
      <w:r>
        <w:t>. Its activities</w:t>
      </w:r>
      <w:r w:rsidR="00FA6592">
        <w:t>, facilitated by</w:t>
      </w:r>
      <w:r w:rsidR="00FA6592" w:rsidRPr="00FA6592">
        <w:t xml:space="preserve"> </w:t>
      </w:r>
      <w:r w:rsidR="00FA6592">
        <w:t xml:space="preserve">prototype monitoring systems that provide a development and user engagement environment, </w:t>
      </w:r>
      <w:r>
        <w:t>are designed to directly respond to the user needs that the Biodiversity Study Team identified</w:t>
      </w:r>
      <w:r w:rsidR="004B0468">
        <w:t xml:space="preserve">. </w:t>
      </w:r>
      <w:r w:rsidR="00FA6592">
        <w:t>Interactions with other CEOS Working Groups and Virtual Constellations will enable the B-VC to leverage their work and expertise and ensure a coordinated CEOS response.</w:t>
      </w:r>
    </w:p>
    <w:p w14:paraId="19BC250F" w14:textId="77777777" w:rsidR="00A1399A" w:rsidRDefault="00A1399A">
      <w:r>
        <w:br w:type="page"/>
      </w:r>
    </w:p>
    <w:p w14:paraId="06ED1828" w14:textId="77777777" w:rsidR="003B1BE2" w:rsidRDefault="003B1BE2" w:rsidP="00A1399A">
      <w:pPr>
        <w:spacing w:after="0"/>
      </w:pPr>
    </w:p>
    <w:p w14:paraId="1B78B6A4" w14:textId="13A23C1C" w:rsidR="003B1BE2" w:rsidRDefault="003B1BE2" w:rsidP="003B1BE2">
      <w:pPr>
        <w:pStyle w:val="ListParagraph"/>
        <w:ind w:left="0"/>
        <w:jc w:val="center"/>
        <w:rPr>
          <w:b/>
          <w:sz w:val="28"/>
        </w:rPr>
      </w:pPr>
      <w:r w:rsidRPr="00F166E2">
        <w:rPr>
          <w:b/>
          <w:sz w:val="28"/>
        </w:rPr>
        <w:t xml:space="preserve">Appendix </w:t>
      </w:r>
      <w:r>
        <w:rPr>
          <w:b/>
          <w:sz w:val="28"/>
        </w:rPr>
        <w:t>1</w:t>
      </w:r>
      <w:r w:rsidRPr="00F166E2">
        <w:rPr>
          <w:b/>
          <w:sz w:val="28"/>
        </w:rPr>
        <w:t>: Identified User Needs</w:t>
      </w:r>
    </w:p>
    <w:p w14:paraId="01036AC1" w14:textId="77777777" w:rsidR="003B1BE2" w:rsidRDefault="003B1BE2" w:rsidP="003B1BE2">
      <w:pPr>
        <w:pStyle w:val="ListParagraph"/>
        <w:ind w:left="0"/>
      </w:pPr>
    </w:p>
    <w:p w14:paraId="7B2311ED" w14:textId="3B099D49" w:rsidR="003B1BE2" w:rsidRPr="00F166E2" w:rsidRDefault="003B1BE2" w:rsidP="003B1BE2">
      <w:pPr>
        <w:pStyle w:val="ListParagraph"/>
        <w:ind w:left="0"/>
        <w:rPr>
          <w:b/>
          <w:sz w:val="28"/>
        </w:rPr>
      </w:pPr>
      <w:r>
        <w:t>This table summarizes the results of the Biodiversity Study Team’s stakeholder assessment</w:t>
      </w:r>
      <w:r w:rsidR="00913139">
        <w:t xml:space="preserve"> and also reflects consultations with</w:t>
      </w:r>
      <w:r>
        <w:t xml:space="preserve"> Agencies, Working Groups and Virtual Constellations</w:t>
      </w:r>
      <w:r w:rsidR="00913139">
        <w:t>.</w:t>
      </w:r>
    </w:p>
    <w:p w14:paraId="0B73AA90" w14:textId="77777777" w:rsidR="003B1BE2" w:rsidRDefault="003B1BE2" w:rsidP="003B1BE2">
      <w:pPr>
        <w:pStyle w:val="ListParagraph"/>
        <w:ind w:left="0"/>
      </w:pPr>
    </w:p>
    <w:tbl>
      <w:tblPr>
        <w:tblStyle w:val="TableGrid"/>
        <w:tblW w:w="0" w:type="auto"/>
        <w:tblLook w:val="04A0" w:firstRow="1" w:lastRow="0" w:firstColumn="1" w:lastColumn="0" w:noHBand="0" w:noVBand="1"/>
      </w:tblPr>
      <w:tblGrid>
        <w:gridCol w:w="1525"/>
        <w:gridCol w:w="3010"/>
        <w:gridCol w:w="4815"/>
      </w:tblGrid>
      <w:tr w:rsidR="003B1BE2" w:rsidRPr="00F166E2" w14:paraId="38ECA186" w14:textId="77777777" w:rsidTr="00F030C6">
        <w:trPr>
          <w:trHeight w:val="656"/>
        </w:trPr>
        <w:tc>
          <w:tcPr>
            <w:tcW w:w="1525" w:type="dxa"/>
            <w:hideMark/>
          </w:tcPr>
          <w:p w14:paraId="6F62FFE5" w14:textId="77777777" w:rsidR="003B1BE2" w:rsidRPr="00F166E2" w:rsidRDefault="003B1BE2" w:rsidP="00F030C6">
            <w:pPr>
              <w:pStyle w:val="ListParagraph"/>
              <w:ind w:left="-23"/>
              <w:jc w:val="center"/>
              <w:rPr>
                <w:b/>
                <w:bCs/>
              </w:rPr>
            </w:pPr>
            <w:r w:rsidRPr="00F166E2">
              <w:rPr>
                <w:b/>
                <w:bCs/>
              </w:rPr>
              <w:t>General Need Category</w:t>
            </w:r>
          </w:p>
        </w:tc>
        <w:tc>
          <w:tcPr>
            <w:tcW w:w="3010" w:type="dxa"/>
            <w:hideMark/>
          </w:tcPr>
          <w:p w14:paraId="43FFED20" w14:textId="77777777" w:rsidR="003B1BE2" w:rsidRPr="00F166E2" w:rsidRDefault="003B1BE2" w:rsidP="00F030C6">
            <w:pPr>
              <w:pStyle w:val="ListParagraph"/>
              <w:ind w:left="-22"/>
              <w:jc w:val="center"/>
              <w:rPr>
                <w:b/>
                <w:bCs/>
              </w:rPr>
            </w:pPr>
            <w:r w:rsidRPr="00F166E2">
              <w:rPr>
                <w:b/>
                <w:bCs/>
              </w:rPr>
              <w:t>Example Conservation Applications</w:t>
            </w:r>
          </w:p>
        </w:tc>
        <w:tc>
          <w:tcPr>
            <w:tcW w:w="4815" w:type="dxa"/>
            <w:hideMark/>
          </w:tcPr>
          <w:p w14:paraId="4C38C50F" w14:textId="77777777" w:rsidR="003B1BE2" w:rsidRPr="00F166E2" w:rsidRDefault="003B1BE2" w:rsidP="00F030C6">
            <w:pPr>
              <w:pStyle w:val="ListParagraph"/>
              <w:ind w:left="0"/>
              <w:jc w:val="center"/>
              <w:rPr>
                <w:b/>
                <w:bCs/>
              </w:rPr>
            </w:pPr>
            <w:r w:rsidRPr="00F166E2">
              <w:rPr>
                <w:b/>
                <w:bCs/>
              </w:rPr>
              <w:t>Example Products or Tools Needed</w:t>
            </w:r>
            <w:r w:rsidRPr="00F166E2">
              <w:rPr>
                <w:b/>
                <w:bCs/>
              </w:rPr>
              <w:br/>
              <w:t>with Direct Relevance to EO</w:t>
            </w:r>
          </w:p>
        </w:tc>
      </w:tr>
      <w:tr w:rsidR="003B1BE2" w:rsidRPr="00F166E2" w14:paraId="3541F767" w14:textId="77777777" w:rsidTr="00F030C6">
        <w:trPr>
          <w:trHeight w:val="440"/>
        </w:trPr>
        <w:tc>
          <w:tcPr>
            <w:tcW w:w="1525" w:type="dxa"/>
            <w:vMerge w:val="restart"/>
            <w:hideMark/>
          </w:tcPr>
          <w:p w14:paraId="68FD59AF" w14:textId="77777777" w:rsidR="003B1BE2" w:rsidRPr="00F166E2" w:rsidRDefault="003B1BE2" w:rsidP="00F030C6">
            <w:pPr>
              <w:pStyle w:val="ListParagraph"/>
              <w:ind w:left="-23"/>
            </w:pPr>
            <w:r w:rsidRPr="00F166E2">
              <w:t>Species Distribution  </w:t>
            </w:r>
          </w:p>
        </w:tc>
        <w:tc>
          <w:tcPr>
            <w:tcW w:w="3010" w:type="dxa"/>
            <w:vMerge w:val="restart"/>
            <w:hideMark/>
          </w:tcPr>
          <w:p w14:paraId="5A667DC4" w14:textId="77777777" w:rsidR="003B1BE2" w:rsidRPr="00F166E2" w:rsidRDefault="003B1BE2" w:rsidP="00F030C6">
            <w:pPr>
              <w:pStyle w:val="ListParagraph"/>
              <w:ind w:left="-22"/>
            </w:pPr>
            <w:r w:rsidRPr="00F166E2">
              <w:t>● Invasive species detection</w:t>
            </w:r>
          </w:p>
          <w:p w14:paraId="28F3B753" w14:textId="77777777" w:rsidR="003B1BE2" w:rsidRPr="00F166E2" w:rsidRDefault="003B1BE2" w:rsidP="00F030C6">
            <w:pPr>
              <w:pStyle w:val="ListParagraph"/>
              <w:ind w:left="-22"/>
            </w:pPr>
            <w:r w:rsidRPr="00F166E2">
              <w:t xml:space="preserve">● Endangered species </w:t>
            </w:r>
            <w:r>
              <w:t>management</w:t>
            </w:r>
          </w:p>
          <w:p w14:paraId="28CCACF1" w14:textId="77777777" w:rsidR="003B1BE2" w:rsidRPr="00F166E2" w:rsidRDefault="003B1BE2" w:rsidP="00F030C6">
            <w:pPr>
              <w:pStyle w:val="ListParagraph"/>
              <w:ind w:left="-22"/>
            </w:pPr>
            <w:r w:rsidRPr="00F166E2">
              <w:t>● Extinction risk assessment</w:t>
            </w:r>
          </w:p>
        </w:tc>
        <w:tc>
          <w:tcPr>
            <w:tcW w:w="4815" w:type="dxa"/>
            <w:hideMark/>
          </w:tcPr>
          <w:p w14:paraId="4F135F75" w14:textId="77777777" w:rsidR="003B1BE2" w:rsidRPr="00F166E2" w:rsidRDefault="003B1BE2" w:rsidP="00F030C6">
            <w:pPr>
              <w:pStyle w:val="ListParagraph"/>
              <w:ind w:left="0"/>
            </w:pPr>
            <w:r w:rsidRPr="00F166E2">
              <w:t>Environmental data</w:t>
            </w:r>
          </w:p>
        </w:tc>
      </w:tr>
      <w:tr w:rsidR="003B1BE2" w:rsidRPr="00F166E2" w14:paraId="72D1B38B" w14:textId="77777777" w:rsidTr="00F030C6">
        <w:trPr>
          <w:trHeight w:val="440"/>
        </w:trPr>
        <w:tc>
          <w:tcPr>
            <w:tcW w:w="1525" w:type="dxa"/>
            <w:vMerge/>
            <w:hideMark/>
          </w:tcPr>
          <w:p w14:paraId="3EBCF379" w14:textId="77777777" w:rsidR="003B1BE2" w:rsidRPr="00F166E2" w:rsidRDefault="003B1BE2" w:rsidP="00F030C6">
            <w:pPr>
              <w:pStyle w:val="ListParagraph"/>
              <w:ind w:left="-23"/>
            </w:pPr>
          </w:p>
        </w:tc>
        <w:tc>
          <w:tcPr>
            <w:tcW w:w="3010" w:type="dxa"/>
            <w:vMerge/>
            <w:hideMark/>
          </w:tcPr>
          <w:p w14:paraId="71D5469D" w14:textId="77777777" w:rsidR="003B1BE2" w:rsidRPr="00F166E2" w:rsidRDefault="003B1BE2" w:rsidP="00F030C6">
            <w:pPr>
              <w:pStyle w:val="ListParagraph"/>
              <w:ind w:left="-22"/>
            </w:pPr>
          </w:p>
        </w:tc>
        <w:tc>
          <w:tcPr>
            <w:tcW w:w="4815" w:type="dxa"/>
            <w:hideMark/>
          </w:tcPr>
          <w:p w14:paraId="1E02F730" w14:textId="77777777" w:rsidR="003B1BE2" w:rsidRPr="00F166E2" w:rsidRDefault="003B1BE2" w:rsidP="00F030C6">
            <w:pPr>
              <w:pStyle w:val="ListParagraph"/>
              <w:ind w:left="0"/>
            </w:pPr>
            <w:r w:rsidRPr="00F166E2">
              <w:t xml:space="preserve">Mapping/visualization tools </w:t>
            </w:r>
          </w:p>
        </w:tc>
      </w:tr>
      <w:tr w:rsidR="003B1BE2" w:rsidRPr="00F166E2" w14:paraId="5FAE4D5C" w14:textId="77777777" w:rsidTr="00F030C6">
        <w:trPr>
          <w:trHeight w:val="980"/>
        </w:trPr>
        <w:tc>
          <w:tcPr>
            <w:tcW w:w="1525" w:type="dxa"/>
            <w:vMerge/>
            <w:hideMark/>
          </w:tcPr>
          <w:p w14:paraId="71E1C3CB" w14:textId="77777777" w:rsidR="003B1BE2" w:rsidRPr="00F166E2" w:rsidRDefault="003B1BE2" w:rsidP="00F030C6">
            <w:pPr>
              <w:pStyle w:val="ListParagraph"/>
              <w:ind w:left="-23"/>
            </w:pPr>
          </w:p>
        </w:tc>
        <w:tc>
          <w:tcPr>
            <w:tcW w:w="3010" w:type="dxa"/>
            <w:vMerge/>
            <w:hideMark/>
          </w:tcPr>
          <w:p w14:paraId="7D213CF3" w14:textId="77777777" w:rsidR="003B1BE2" w:rsidRPr="00F166E2" w:rsidRDefault="003B1BE2" w:rsidP="00F030C6">
            <w:pPr>
              <w:pStyle w:val="ListParagraph"/>
              <w:ind w:left="-22"/>
            </w:pPr>
          </w:p>
        </w:tc>
        <w:tc>
          <w:tcPr>
            <w:tcW w:w="4815" w:type="dxa"/>
            <w:hideMark/>
          </w:tcPr>
          <w:p w14:paraId="7F2C405E" w14:textId="77777777" w:rsidR="003B1BE2" w:rsidRPr="00F166E2" w:rsidRDefault="003B1BE2" w:rsidP="00F030C6">
            <w:pPr>
              <w:pStyle w:val="ListParagraph"/>
              <w:ind w:left="0"/>
            </w:pPr>
            <w:r w:rsidRPr="00F166E2">
              <w:t>Multi-sensor products (e.g., optical + SAR + lidar) that characterize ecosystem structure, composition, function </w:t>
            </w:r>
          </w:p>
        </w:tc>
      </w:tr>
      <w:tr w:rsidR="003B1BE2" w:rsidRPr="00F166E2" w14:paraId="629EBA2B" w14:textId="77777777" w:rsidTr="00F030C6">
        <w:trPr>
          <w:trHeight w:val="440"/>
        </w:trPr>
        <w:tc>
          <w:tcPr>
            <w:tcW w:w="1525" w:type="dxa"/>
            <w:vMerge w:val="restart"/>
            <w:hideMark/>
          </w:tcPr>
          <w:p w14:paraId="3CDA9BF6" w14:textId="77777777" w:rsidR="003B1BE2" w:rsidRPr="00F166E2" w:rsidRDefault="003B1BE2" w:rsidP="00F030C6">
            <w:pPr>
              <w:pStyle w:val="ListParagraph"/>
              <w:ind w:left="-23"/>
            </w:pPr>
            <w:r w:rsidRPr="00F166E2">
              <w:t>Ecosystem Extent </w:t>
            </w:r>
          </w:p>
        </w:tc>
        <w:tc>
          <w:tcPr>
            <w:tcW w:w="3010" w:type="dxa"/>
            <w:vMerge w:val="restart"/>
            <w:hideMark/>
          </w:tcPr>
          <w:p w14:paraId="299E0888" w14:textId="77777777" w:rsidR="003B1BE2" w:rsidRPr="00F166E2" w:rsidRDefault="003B1BE2" w:rsidP="00F030C6">
            <w:pPr>
              <w:pStyle w:val="ListParagraph"/>
              <w:ind w:left="-22"/>
            </w:pPr>
            <w:r w:rsidRPr="00F166E2">
              <w:t xml:space="preserve">● Managing ecosystems &amp; protected areas </w:t>
            </w:r>
          </w:p>
          <w:p w14:paraId="2EBA0CEB" w14:textId="77777777" w:rsidR="003B1BE2" w:rsidRPr="00F166E2" w:rsidRDefault="003B1BE2" w:rsidP="00F030C6">
            <w:pPr>
              <w:pStyle w:val="ListParagraph"/>
              <w:ind w:left="-22"/>
            </w:pPr>
            <w:r w:rsidRPr="00F166E2">
              <w:t>● Monitoring &amp; assessing</w:t>
            </w:r>
          </w:p>
          <w:p w14:paraId="328E6019" w14:textId="77777777" w:rsidR="003B1BE2" w:rsidRPr="00F166E2" w:rsidRDefault="003B1BE2" w:rsidP="00F030C6">
            <w:pPr>
              <w:pStyle w:val="ListParagraph"/>
              <w:ind w:left="-22"/>
            </w:pPr>
            <w:r w:rsidRPr="00F166E2">
              <w:t xml:space="preserve">● Planning ecosystem restoration </w:t>
            </w:r>
          </w:p>
          <w:p w14:paraId="1B0978EC" w14:textId="77777777" w:rsidR="003B1BE2" w:rsidRPr="00F166E2" w:rsidRDefault="003B1BE2" w:rsidP="00F030C6">
            <w:pPr>
              <w:pStyle w:val="ListParagraph"/>
              <w:ind w:left="-22"/>
            </w:pPr>
            <w:r w:rsidRPr="00F166E2">
              <w:t> </w:t>
            </w:r>
          </w:p>
        </w:tc>
        <w:tc>
          <w:tcPr>
            <w:tcW w:w="4815" w:type="dxa"/>
            <w:hideMark/>
          </w:tcPr>
          <w:p w14:paraId="5570C768" w14:textId="77777777" w:rsidR="003B1BE2" w:rsidRPr="00F166E2" w:rsidRDefault="003B1BE2" w:rsidP="00F030C6">
            <w:pPr>
              <w:pStyle w:val="ListParagraph"/>
              <w:ind w:left="0"/>
            </w:pPr>
            <w:r w:rsidRPr="00F166E2">
              <w:t>Ecosystem extent maps</w:t>
            </w:r>
          </w:p>
        </w:tc>
      </w:tr>
      <w:tr w:rsidR="003B1BE2" w:rsidRPr="00F166E2" w14:paraId="649E7729" w14:textId="77777777" w:rsidTr="00F030C6">
        <w:trPr>
          <w:trHeight w:val="440"/>
        </w:trPr>
        <w:tc>
          <w:tcPr>
            <w:tcW w:w="1525" w:type="dxa"/>
            <w:vMerge/>
            <w:hideMark/>
          </w:tcPr>
          <w:p w14:paraId="7E58F835" w14:textId="77777777" w:rsidR="003B1BE2" w:rsidRPr="00F166E2" w:rsidRDefault="003B1BE2" w:rsidP="00F030C6">
            <w:pPr>
              <w:pStyle w:val="ListParagraph"/>
              <w:ind w:left="-23"/>
            </w:pPr>
          </w:p>
        </w:tc>
        <w:tc>
          <w:tcPr>
            <w:tcW w:w="3010" w:type="dxa"/>
            <w:vMerge/>
            <w:hideMark/>
          </w:tcPr>
          <w:p w14:paraId="3636FB5F" w14:textId="77777777" w:rsidR="003B1BE2" w:rsidRPr="00F166E2" w:rsidRDefault="003B1BE2" w:rsidP="00F030C6">
            <w:pPr>
              <w:pStyle w:val="ListParagraph"/>
              <w:ind w:left="-22"/>
            </w:pPr>
          </w:p>
        </w:tc>
        <w:tc>
          <w:tcPr>
            <w:tcW w:w="4815" w:type="dxa"/>
            <w:hideMark/>
          </w:tcPr>
          <w:p w14:paraId="76563790" w14:textId="77777777" w:rsidR="003B1BE2" w:rsidRPr="00F166E2" w:rsidRDefault="003B1BE2" w:rsidP="00F030C6">
            <w:pPr>
              <w:pStyle w:val="ListParagraph"/>
              <w:ind w:left="0"/>
            </w:pPr>
            <w:r w:rsidRPr="00F166E2">
              <w:t>EO-based tools for mapping ecosystem types</w:t>
            </w:r>
          </w:p>
        </w:tc>
      </w:tr>
      <w:tr w:rsidR="003B1BE2" w:rsidRPr="00F166E2" w14:paraId="406CCAF2" w14:textId="77777777" w:rsidTr="00F030C6">
        <w:trPr>
          <w:trHeight w:val="440"/>
        </w:trPr>
        <w:tc>
          <w:tcPr>
            <w:tcW w:w="1525" w:type="dxa"/>
            <w:vMerge/>
            <w:hideMark/>
          </w:tcPr>
          <w:p w14:paraId="2E4E56CF" w14:textId="77777777" w:rsidR="003B1BE2" w:rsidRPr="00F166E2" w:rsidRDefault="003B1BE2" w:rsidP="00F030C6">
            <w:pPr>
              <w:pStyle w:val="ListParagraph"/>
              <w:ind w:left="-23"/>
            </w:pPr>
          </w:p>
        </w:tc>
        <w:tc>
          <w:tcPr>
            <w:tcW w:w="3010" w:type="dxa"/>
            <w:vMerge/>
            <w:hideMark/>
          </w:tcPr>
          <w:p w14:paraId="0E6500CB" w14:textId="77777777" w:rsidR="003B1BE2" w:rsidRPr="00F166E2" w:rsidRDefault="003B1BE2" w:rsidP="00F030C6">
            <w:pPr>
              <w:pStyle w:val="ListParagraph"/>
              <w:ind w:left="-22"/>
            </w:pPr>
          </w:p>
        </w:tc>
        <w:tc>
          <w:tcPr>
            <w:tcW w:w="4815" w:type="dxa"/>
            <w:hideMark/>
          </w:tcPr>
          <w:p w14:paraId="53DC2B0F" w14:textId="77777777" w:rsidR="003B1BE2" w:rsidRPr="00F166E2" w:rsidRDefault="003B1BE2" w:rsidP="00F030C6">
            <w:pPr>
              <w:pStyle w:val="ListParagraph"/>
              <w:ind w:left="0"/>
            </w:pPr>
            <w:r w:rsidRPr="00F166E2">
              <w:t>EO-based methods for monitoring changes</w:t>
            </w:r>
          </w:p>
        </w:tc>
      </w:tr>
      <w:tr w:rsidR="003B1BE2" w:rsidRPr="00F166E2" w14:paraId="07EE03FF" w14:textId="77777777" w:rsidTr="00F030C6">
        <w:trPr>
          <w:trHeight w:val="431"/>
        </w:trPr>
        <w:tc>
          <w:tcPr>
            <w:tcW w:w="1525" w:type="dxa"/>
            <w:vMerge/>
            <w:hideMark/>
          </w:tcPr>
          <w:p w14:paraId="28B2805B" w14:textId="77777777" w:rsidR="003B1BE2" w:rsidRPr="00F166E2" w:rsidRDefault="003B1BE2" w:rsidP="00F030C6">
            <w:pPr>
              <w:pStyle w:val="ListParagraph"/>
              <w:ind w:left="-23"/>
            </w:pPr>
          </w:p>
        </w:tc>
        <w:tc>
          <w:tcPr>
            <w:tcW w:w="3010" w:type="dxa"/>
            <w:vMerge/>
            <w:hideMark/>
          </w:tcPr>
          <w:p w14:paraId="62F2DFC0" w14:textId="77777777" w:rsidR="003B1BE2" w:rsidRPr="00F166E2" w:rsidRDefault="003B1BE2" w:rsidP="00F030C6">
            <w:pPr>
              <w:pStyle w:val="ListParagraph"/>
              <w:ind w:left="-22"/>
            </w:pPr>
          </w:p>
        </w:tc>
        <w:tc>
          <w:tcPr>
            <w:tcW w:w="4815" w:type="dxa"/>
            <w:hideMark/>
          </w:tcPr>
          <w:p w14:paraId="1A7EA789" w14:textId="77777777" w:rsidR="003B1BE2" w:rsidRPr="00F166E2" w:rsidRDefault="003B1BE2" w:rsidP="00F030C6">
            <w:pPr>
              <w:pStyle w:val="ListParagraph"/>
              <w:ind w:left="0"/>
            </w:pPr>
            <w:r w:rsidRPr="00F166E2">
              <w:t>Time series &amp; change maps</w:t>
            </w:r>
          </w:p>
        </w:tc>
      </w:tr>
      <w:tr w:rsidR="003B1BE2" w:rsidRPr="00F166E2" w14:paraId="67FE9E9F" w14:textId="77777777" w:rsidTr="00F030C6">
        <w:trPr>
          <w:trHeight w:val="449"/>
        </w:trPr>
        <w:tc>
          <w:tcPr>
            <w:tcW w:w="1525" w:type="dxa"/>
            <w:vMerge/>
            <w:hideMark/>
          </w:tcPr>
          <w:p w14:paraId="511BFD37" w14:textId="77777777" w:rsidR="003B1BE2" w:rsidRPr="00F166E2" w:rsidRDefault="003B1BE2" w:rsidP="00F030C6">
            <w:pPr>
              <w:pStyle w:val="ListParagraph"/>
              <w:ind w:left="-23"/>
            </w:pPr>
          </w:p>
        </w:tc>
        <w:tc>
          <w:tcPr>
            <w:tcW w:w="3010" w:type="dxa"/>
            <w:vMerge/>
            <w:hideMark/>
          </w:tcPr>
          <w:p w14:paraId="39CE0DEF" w14:textId="77777777" w:rsidR="003B1BE2" w:rsidRPr="00F166E2" w:rsidRDefault="003B1BE2" w:rsidP="00F030C6">
            <w:pPr>
              <w:pStyle w:val="ListParagraph"/>
              <w:ind w:left="-22"/>
            </w:pPr>
          </w:p>
        </w:tc>
        <w:tc>
          <w:tcPr>
            <w:tcW w:w="4815" w:type="dxa"/>
            <w:hideMark/>
          </w:tcPr>
          <w:p w14:paraId="30F95355" w14:textId="77777777" w:rsidR="003B1BE2" w:rsidRPr="00F166E2" w:rsidRDefault="003B1BE2" w:rsidP="00F030C6">
            <w:pPr>
              <w:pStyle w:val="ListParagraph"/>
              <w:ind w:left="0"/>
            </w:pPr>
            <w:r w:rsidRPr="00F166E2">
              <w:t>Distinguishing natural from plantation ecosystems</w:t>
            </w:r>
          </w:p>
        </w:tc>
      </w:tr>
      <w:tr w:rsidR="003B1BE2" w:rsidRPr="00F166E2" w14:paraId="19E517DC" w14:textId="77777777" w:rsidTr="00F030C6">
        <w:trPr>
          <w:trHeight w:val="971"/>
        </w:trPr>
        <w:tc>
          <w:tcPr>
            <w:tcW w:w="1525" w:type="dxa"/>
            <w:vMerge/>
            <w:hideMark/>
          </w:tcPr>
          <w:p w14:paraId="2E182330" w14:textId="77777777" w:rsidR="003B1BE2" w:rsidRPr="00F166E2" w:rsidRDefault="003B1BE2" w:rsidP="00F030C6">
            <w:pPr>
              <w:pStyle w:val="ListParagraph"/>
              <w:ind w:left="-23"/>
            </w:pPr>
          </w:p>
        </w:tc>
        <w:tc>
          <w:tcPr>
            <w:tcW w:w="3010" w:type="dxa"/>
            <w:vMerge/>
            <w:hideMark/>
          </w:tcPr>
          <w:p w14:paraId="6F0AB1B7" w14:textId="77777777" w:rsidR="003B1BE2" w:rsidRPr="00F166E2" w:rsidRDefault="003B1BE2" w:rsidP="00F030C6">
            <w:pPr>
              <w:pStyle w:val="ListParagraph"/>
              <w:ind w:left="-22"/>
            </w:pPr>
          </w:p>
        </w:tc>
        <w:tc>
          <w:tcPr>
            <w:tcW w:w="4815" w:type="dxa"/>
            <w:hideMark/>
          </w:tcPr>
          <w:p w14:paraId="0850AC0D" w14:textId="77777777" w:rsidR="003B1BE2" w:rsidRPr="00F166E2" w:rsidRDefault="003B1BE2" w:rsidP="00F030C6">
            <w:pPr>
              <w:pStyle w:val="ListParagraph"/>
              <w:ind w:left="0"/>
            </w:pPr>
            <w:r w:rsidRPr="00F166E2">
              <w:t>Multi-sensor products (e.g., optical + SAR + lidar) that characterize ecosystem structure, composition, function</w:t>
            </w:r>
          </w:p>
        </w:tc>
      </w:tr>
      <w:tr w:rsidR="003B1BE2" w:rsidRPr="00F166E2" w14:paraId="7D568133" w14:textId="77777777" w:rsidTr="00F030C6">
        <w:trPr>
          <w:trHeight w:val="449"/>
        </w:trPr>
        <w:tc>
          <w:tcPr>
            <w:tcW w:w="1525" w:type="dxa"/>
            <w:vMerge w:val="restart"/>
            <w:hideMark/>
          </w:tcPr>
          <w:p w14:paraId="04D1220D" w14:textId="77777777" w:rsidR="003B1BE2" w:rsidRPr="00F166E2" w:rsidRDefault="003B1BE2" w:rsidP="00F030C6">
            <w:pPr>
              <w:pStyle w:val="ListParagraph"/>
              <w:ind w:left="-23"/>
            </w:pPr>
            <w:r w:rsidRPr="00F166E2">
              <w:t>Ecosystem Condition</w:t>
            </w:r>
          </w:p>
        </w:tc>
        <w:tc>
          <w:tcPr>
            <w:tcW w:w="3010" w:type="dxa"/>
            <w:vMerge w:val="restart"/>
            <w:hideMark/>
          </w:tcPr>
          <w:p w14:paraId="6613F901" w14:textId="77777777" w:rsidR="003B1BE2" w:rsidRPr="00F166E2" w:rsidRDefault="003B1BE2" w:rsidP="00F030C6">
            <w:pPr>
              <w:pStyle w:val="ListParagraph"/>
              <w:ind w:left="-22"/>
            </w:pPr>
            <w:r w:rsidRPr="00F166E2">
              <w:t>● Monitoring health &amp; function of ecosystems</w:t>
            </w:r>
          </w:p>
          <w:p w14:paraId="2744829E" w14:textId="77777777" w:rsidR="003B1BE2" w:rsidRPr="00F166E2" w:rsidRDefault="003B1BE2" w:rsidP="00F030C6">
            <w:pPr>
              <w:pStyle w:val="ListParagraph"/>
              <w:ind w:left="-22"/>
            </w:pPr>
            <w:r w:rsidRPr="00F166E2">
              <w:t>● Monitoring ecosystem degradation &amp; restoration</w:t>
            </w:r>
          </w:p>
          <w:p w14:paraId="0A53A66B" w14:textId="77777777" w:rsidR="003B1BE2" w:rsidRPr="00F166E2" w:rsidRDefault="003B1BE2" w:rsidP="00F030C6">
            <w:pPr>
              <w:pStyle w:val="ListParagraph"/>
              <w:ind w:left="-22"/>
            </w:pPr>
            <w:r w:rsidRPr="00F166E2">
              <w:t>● Identifying eutrophication</w:t>
            </w:r>
          </w:p>
          <w:p w14:paraId="46240121" w14:textId="77777777" w:rsidR="003B1BE2" w:rsidRPr="00F166E2" w:rsidRDefault="003B1BE2" w:rsidP="00F030C6">
            <w:pPr>
              <w:pStyle w:val="ListParagraph"/>
              <w:ind w:left="-22"/>
            </w:pPr>
            <w:r w:rsidRPr="00F166E2">
              <w:t> </w:t>
            </w:r>
          </w:p>
        </w:tc>
        <w:tc>
          <w:tcPr>
            <w:tcW w:w="4815" w:type="dxa"/>
            <w:hideMark/>
          </w:tcPr>
          <w:p w14:paraId="6E4C39E9" w14:textId="77777777" w:rsidR="003B1BE2" w:rsidRPr="00F166E2" w:rsidRDefault="003B1BE2" w:rsidP="00F030C6">
            <w:pPr>
              <w:pStyle w:val="ListParagraph"/>
              <w:ind w:left="0"/>
            </w:pPr>
            <w:r w:rsidRPr="00F166E2">
              <w:t>Ecosystem condition metrics</w:t>
            </w:r>
          </w:p>
        </w:tc>
      </w:tr>
      <w:tr w:rsidR="003B1BE2" w:rsidRPr="00F166E2" w14:paraId="6BE6F21A" w14:textId="77777777" w:rsidTr="00F030C6">
        <w:trPr>
          <w:trHeight w:val="431"/>
        </w:trPr>
        <w:tc>
          <w:tcPr>
            <w:tcW w:w="1525" w:type="dxa"/>
            <w:vMerge/>
            <w:hideMark/>
          </w:tcPr>
          <w:p w14:paraId="7AA76E8B" w14:textId="77777777" w:rsidR="003B1BE2" w:rsidRPr="00F166E2" w:rsidRDefault="003B1BE2" w:rsidP="00F030C6">
            <w:pPr>
              <w:pStyle w:val="ListParagraph"/>
              <w:ind w:left="-23"/>
            </w:pPr>
          </w:p>
        </w:tc>
        <w:tc>
          <w:tcPr>
            <w:tcW w:w="3010" w:type="dxa"/>
            <w:vMerge/>
            <w:hideMark/>
          </w:tcPr>
          <w:p w14:paraId="0448D5CB" w14:textId="77777777" w:rsidR="003B1BE2" w:rsidRPr="00F166E2" w:rsidRDefault="003B1BE2" w:rsidP="00F030C6">
            <w:pPr>
              <w:pStyle w:val="ListParagraph"/>
              <w:ind w:left="-22"/>
            </w:pPr>
          </w:p>
        </w:tc>
        <w:tc>
          <w:tcPr>
            <w:tcW w:w="4815" w:type="dxa"/>
            <w:hideMark/>
          </w:tcPr>
          <w:p w14:paraId="793E73A1" w14:textId="77777777" w:rsidR="003B1BE2" w:rsidRPr="00F166E2" w:rsidRDefault="003B1BE2" w:rsidP="00F030C6">
            <w:pPr>
              <w:pStyle w:val="ListParagraph"/>
              <w:ind w:left="0"/>
            </w:pPr>
            <w:r w:rsidRPr="00F166E2">
              <w:t>Time series &amp; change maps</w:t>
            </w:r>
          </w:p>
        </w:tc>
      </w:tr>
      <w:tr w:rsidR="003B1BE2" w:rsidRPr="00F166E2" w14:paraId="13E3A7CB" w14:textId="77777777" w:rsidTr="00F030C6">
        <w:trPr>
          <w:trHeight w:val="359"/>
        </w:trPr>
        <w:tc>
          <w:tcPr>
            <w:tcW w:w="1525" w:type="dxa"/>
            <w:vMerge/>
            <w:hideMark/>
          </w:tcPr>
          <w:p w14:paraId="15E2D126" w14:textId="77777777" w:rsidR="003B1BE2" w:rsidRPr="00F166E2" w:rsidRDefault="003B1BE2" w:rsidP="00F030C6">
            <w:pPr>
              <w:pStyle w:val="ListParagraph"/>
              <w:ind w:left="-23"/>
            </w:pPr>
          </w:p>
        </w:tc>
        <w:tc>
          <w:tcPr>
            <w:tcW w:w="3010" w:type="dxa"/>
            <w:vMerge/>
            <w:hideMark/>
          </w:tcPr>
          <w:p w14:paraId="397E6277" w14:textId="77777777" w:rsidR="003B1BE2" w:rsidRPr="00F166E2" w:rsidRDefault="003B1BE2" w:rsidP="00F030C6">
            <w:pPr>
              <w:pStyle w:val="ListParagraph"/>
              <w:ind w:left="-22"/>
            </w:pPr>
          </w:p>
        </w:tc>
        <w:tc>
          <w:tcPr>
            <w:tcW w:w="4815" w:type="dxa"/>
            <w:hideMark/>
          </w:tcPr>
          <w:p w14:paraId="409449E5" w14:textId="77777777" w:rsidR="003B1BE2" w:rsidRPr="00F166E2" w:rsidRDefault="003B1BE2" w:rsidP="00F030C6">
            <w:pPr>
              <w:pStyle w:val="ListParagraph"/>
              <w:ind w:left="0"/>
            </w:pPr>
            <w:r w:rsidRPr="00F166E2">
              <w:t>Trend maps &amp; figures</w:t>
            </w:r>
          </w:p>
        </w:tc>
      </w:tr>
      <w:tr w:rsidR="003B1BE2" w:rsidRPr="00F166E2" w14:paraId="64EDB2A3" w14:textId="77777777" w:rsidTr="00F030C6">
        <w:trPr>
          <w:trHeight w:val="881"/>
        </w:trPr>
        <w:tc>
          <w:tcPr>
            <w:tcW w:w="1525" w:type="dxa"/>
            <w:vMerge/>
            <w:hideMark/>
          </w:tcPr>
          <w:p w14:paraId="1FA8C2CE" w14:textId="77777777" w:rsidR="003B1BE2" w:rsidRPr="00F166E2" w:rsidRDefault="003B1BE2" w:rsidP="00F030C6">
            <w:pPr>
              <w:pStyle w:val="ListParagraph"/>
              <w:ind w:left="-23"/>
            </w:pPr>
          </w:p>
        </w:tc>
        <w:tc>
          <w:tcPr>
            <w:tcW w:w="3010" w:type="dxa"/>
            <w:vMerge/>
            <w:hideMark/>
          </w:tcPr>
          <w:p w14:paraId="28462B2F" w14:textId="77777777" w:rsidR="003B1BE2" w:rsidRPr="00F166E2" w:rsidRDefault="003B1BE2" w:rsidP="00F030C6">
            <w:pPr>
              <w:pStyle w:val="ListParagraph"/>
              <w:ind w:left="-22"/>
            </w:pPr>
          </w:p>
        </w:tc>
        <w:tc>
          <w:tcPr>
            <w:tcW w:w="4815" w:type="dxa"/>
            <w:hideMark/>
          </w:tcPr>
          <w:p w14:paraId="26F37574" w14:textId="77777777" w:rsidR="003B1BE2" w:rsidRPr="00F166E2" w:rsidRDefault="003B1BE2" w:rsidP="00F030C6">
            <w:pPr>
              <w:pStyle w:val="ListParagraph"/>
              <w:ind w:left="0"/>
            </w:pPr>
            <w:r w:rsidRPr="00F166E2">
              <w:t>Multi-sensor products (e.g., optical + SAR + lidar) that characterize ecosystem structure, composition, function</w:t>
            </w:r>
          </w:p>
        </w:tc>
      </w:tr>
      <w:tr w:rsidR="003B1BE2" w:rsidRPr="00F166E2" w14:paraId="3FA07BB2" w14:textId="77777777" w:rsidTr="00F030C6">
        <w:trPr>
          <w:trHeight w:val="440"/>
        </w:trPr>
        <w:tc>
          <w:tcPr>
            <w:tcW w:w="1525" w:type="dxa"/>
            <w:vMerge w:val="restart"/>
            <w:hideMark/>
          </w:tcPr>
          <w:p w14:paraId="0DEB0CB5" w14:textId="77777777" w:rsidR="003B1BE2" w:rsidRPr="00F166E2" w:rsidRDefault="003B1BE2" w:rsidP="00F030C6">
            <w:pPr>
              <w:pStyle w:val="ListParagraph"/>
              <w:ind w:left="-23"/>
            </w:pPr>
            <w:r w:rsidRPr="00F166E2">
              <w:t>Increased user capacity, data access, &amp; usability</w:t>
            </w:r>
          </w:p>
        </w:tc>
        <w:tc>
          <w:tcPr>
            <w:tcW w:w="3010" w:type="dxa"/>
            <w:vMerge w:val="restart"/>
            <w:hideMark/>
          </w:tcPr>
          <w:p w14:paraId="0D53280A" w14:textId="77777777" w:rsidR="003B1BE2" w:rsidRPr="00F166E2" w:rsidRDefault="003B1BE2" w:rsidP="00F030C6">
            <w:pPr>
              <w:pStyle w:val="ListParagraph"/>
              <w:ind w:left="-22"/>
            </w:pPr>
            <w:r w:rsidRPr="00F166E2">
              <w:t>All</w:t>
            </w:r>
          </w:p>
        </w:tc>
        <w:tc>
          <w:tcPr>
            <w:tcW w:w="4815" w:type="dxa"/>
            <w:hideMark/>
          </w:tcPr>
          <w:p w14:paraId="4A33C885" w14:textId="77777777" w:rsidR="003B1BE2" w:rsidRPr="00F166E2" w:rsidRDefault="003B1BE2" w:rsidP="00F030C6">
            <w:pPr>
              <w:pStyle w:val="ListParagraph"/>
              <w:ind w:left="0"/>
            </w:pPr>
            <w:r w:rsidRPr="00F166E2">
              <w:t>Data access tools to simplify finding/accessing data</w:t>
            </w:r>
          </w:p>
        </w:tc>
      </w:tr>
      <w:tr w:rsidR="003B1BE2" w:rsidRPr="00F166E2" w14:paraId="7531862D" w14:textId="77777777" w:rsidTr="00F030C6">
        <w:trPr>
          <w:trHeight w:val="710"/>
        </w:trPr>
        <w:tc>
          <w:tcPr>
            <w:tcW w:w="1525" w:type="dxa"/>
            <w:vMerge/>
            <w:hideMark/>
          </w:tcPr>
          <w:p w14:paraId="0AB62C4A" w14:textId="77777777" w:rsidR="003B1BE2" w:rsidRPr="00F166E2" w:rsidRDefault="003B1BE2" w:rsidP="00F030C6">
            <w:pPr>
              <w:pStyle w:val="ListParagraph"/>
              <w:ind w:left="-23"/>
            </w:pPr>
          </w:p>
        </w:tc>
        <w:tc>
          <w:tcPr>
            <w:tcW w:w="3010" w:type="dxa"/>
            <w:vMerge/>
            <w:hideMark/>
          </w:tcPr>
          <w:p w14:paraId="09CDD772" w14:textId="77777777" w:rsidR="003B1BE2" w:rsidRPr="00F166E2" w:rsidRDefault="003B1BE2" w:rsidP="00F030C6">
            <w:pPr>
              <w:pStyle w:val="ListParagraph"/>
              <w:ind w:left="-22"/>
            </w:pPr>
          </w:p>
        </w:tc>
        <w:tc>
          <w:tcPr>
            <w:tcW w:w="4815" w:type="dxa"/>
            <w:hideMark/>
          </w:tcPr>
          <w:p w14:paraId="38CEEB9C" w14:textId="77777777" w:rsidR="003B1BE2" w:rsidRPr="00F166E2" w:rsidRDefault="003B1BE2" w:rsidP="00F030C6">
            <w:pPr>
              <w:pStyle w:val="ListParagraph"/>
              <w:ind w:left="0"/>
            </w:pPr>
            <w:r w:rsidRPr="00F166E2">
              <w:t xml:space="preserve">Data utilization tools to simplify analysis, particularly for SAR &amp; hyperspectral data </w:t>
            </w:r>
          </w:p>
        </w:tc>
      </w:tr>
      <w:tr w:rsidR="003B1BE2" w:rsidRPr="00F166E2" w14:paraId="4E5D4A98" w14:textId="77777777" w:rsidTr="00F030C6">
        <w:trPr>
          <w:trHeight w:val="449"/>
        </w:trPr>
        <w:tc>
          <w:tcPr>
            <w:tcW w:w="1525" w:type="dxa"/>
            <w:vMerge/>
            <w:hideMark/>
          </w:tcPr>
          <w:p w14:paraId="07F569A2" w14:textId="77777777" w:rsidR="003B1BE2" w:rsidRPr="00F166E2" w:rsidRDefault="003B1BE2" w:rsidP="00F030C6">
            <w:pPr>
              <w:pStyle w:val="ListParagraph"/>
              <w:ind w:left="-23"/>
            </w:pPr>
          </w:p>
        </w:tc>
        <w:tc>
          <w:tcPr>
            <w:tcW w:w="3010" w:type="dxa"/>
            <w:vMerge/>
            <w:hideMark/>
          </w:tcPr>
          <w:p w14:paraId="6CE213F0" w14:textId="77777777" w:rsidR="003B1BE2" w:rsidRPr="00F166E2" w:rsidRDefault="003B1BE2" w:rsidP="00F030C6">
            <w:pPr>
              <w:pStyle w:val="ListParagraph"/>
              <w:ind w:left="-22"/>
            </w:pPr>
          </w:p>
        </w:tc>
        <w:tc>
          <w:tcPr>
            <w:tcW w:w="4815" w:type="dxa"/>
            <w:hideMark/>
          </w:tcPr>
          <w:p w14:paraId="3823BED9" w14:textId="77777777" w:rsidR="003B1BE2" w:rsidRPr="00F166E2" w:rsidRDefault="003B1BE2" w:rsidP="00F030C6">
            <w:pPr>
              <w:pStyle w:val="ListParagraph"/>
              <w:ind w:left="0"/>
            </w:pPr>
            <w:r w:rsidRPr="00F166E2">
              <w:t>Guidance on data to use for particular applications</w:t>
            </w:r>
          </w:p>
        </w:tc>
      </w:tr>
      <w:tr w:rsidR="003B1BE2" w:rsidRPr="00F166E2" w14:paraId="36F2CE95" w14:textId="77777777" w:rsidTr="00F030C6">
        <w:trPr>
          <w:trHeight w:val="1178"/>
        </w:trPr>
        <w:tc>
          <w:tcPr>
            <w:tcW w:w="1525" w:type="dxa"/>
            <w:hideMark/>
          </w:tcPr>
          <w:p w14:paraId="6C039929" w14:textId="77777777" w:rsidR="003B1BE2" w:rsidRPr="00F166E2" w:rsidRDefault="003B1BE2" w:rsidP="00F030C6">
            <w:pPr>
              <w:pStyle w:val="ListParagraph"/>
              <w:ind w:left="-23"/>
            </w:pPr>
            <w:r w:rsidRPr="00F166E2">
              <w:lastRenderedPageBreak/>
              <w:t>Ecosystem Services </w:t>
            </w:r>
          </w:p>
        </w:tc>
        <w:tc>
          <w:tcPr>
            <w:tcW w:w="3010" w:type="dxa"/>
            <w:hideMark/>
          </w:tcPr>
          <w:p w14:paraId="6117A1F8" w14:textId="77777777" w:rsidR="003B1BE2" w:rsidRPr="00F166E2" w:rsidRDefault="003B1BE2" w:rsidP="00F030C6">
            <w:pPr>
              <w:pStyle w:val="ListParagraph"/>
              <w:ind w:left="-22"/>
            </w:pPr>
            <w:r w:rsidRPr="00F166E2">
              <w:t>● Monitoring food, lumber, carbon sequestration, hydrological buffering, natural beauty, etc.</w:t>
            </w:r>
          </w:p>
        </w:tc>
        <w:tc>
          <w:tcPr>
            <w:tcW w:w="4815" w:type="dxa"/>
            <w:hideMark/>
          </w:tcPr>
          <w:p w14:paraId="62AD8C78" w14:textId="77777777" w:rsidR="003B1BE2" w:rsidRPr="00F166E2" w:rsidRDefault="003B1BE2" w:rsidP="00F030C6">
            <w:pPr>
              <w:pStyle w:val="ListParagraph"/>
              <w:ind w:left="0"/>
            </w:pPr>
            <w:r w:rsidRPr="00F166E2">
              <w:t>Data &amp; products that characterize ecosystem functions &amp; products that are useful to humans </w:t>
            </w:r>
          </w:p>
        </w:tc>
      </w:tr>
      <w:tr w:rsidR="003B1BE2" w:rsidRPr="00F166E2" w14:paraId="01A215DD" w14:textId="77777777" w:rsidTr="00F030C6">
        <w:trPr>
          <w:trHeight w:val="548"/>
        </w:trPr>
        <w:tc>
          <w:tcPr>
            <w:tcW w:w="1525" w:type="dxa"/>
            <w:vMerge w:val="restart"/>
            <w:hideMark/>
          </w:tcPr>
          <w:p w14:paraId="1BEBEEB1" w14:textId="77777777" w:rsidR="003B1BE2" w:rsidRPr="00F166E2" w:rsidRDefault="003B1BE2" w:rsidP="00F030C6">
            <w:pPr>
              <w:pStyle w:val="ListParagraph"/>
              <w:ind w:left="-23"/>
            </w:pPr>
            <w:r w:rsidRPr="00F166E2">
              <w:t>Various</w:t>
            </w:r>
          </w:p>
        </w:tc>
        <w:tc>
          <w:tcPr>
            <w:tcW w:w="3010" w:type="dxa"/>
            <w:vMerge w:val="restart"/>
            <w:hideMark/>
          </w:tcPr>
          <w:p w14:paraId="4530B77F" w14:textId="77777777" w:rsidR="003B1BE2" w:rsidRPr="00F166E2" w:rsidRDefault="003B1BE2" w:rsidP="00F030C6">
            <w:pPr>
              <w:pStyle w:val="ListParagraph"/>
              <w:ind w:left="-22"/>
            </w:pPr>
            <w:r w:rsidRPr="00F166E2">
              <w:t>● Ecosystem conservation (all aspects)</w:t>
            </w:r>
          </w:p>
        </w:tc>
        <w:tc>
          <w:tcPr>
            <w:tcW w:w="4815" w:type="dxa"/>
            <w:hideMark/>
          </w:tcPr>
          <w:p w14:paraId="78FC49A4" w14:textId="77777777" w:rsidR="003B1BE2" w:rsidRPr="00F166E2" w:rsidRDefault="003B1BE2" w:rsidP="00F030C6">
            <w:pPr>
              <w:pStyle w:val="ListParagraph"/>
              <w:ind w:left="0"/>
            </w:pPr>
            <w:r w:rsidRPr="00F166E2">
              <w:t>Vegetation indices, productivity, biomass</w:t>
            </w:r>
          </w:p>
        </w:tc>
      </w:tr>
      <w:tr w:rsidR="003B1BE2" w:rsidRPr="00F166E2" w14:paraId="69D9FECD" w14:textId="77777777" w:rsidTr="00F030C6">
        <w:trPr>
          <w:trHeight w:val="458"/>
        </w:trPr>
        <w:tc>
          <w:tcPr>
            <w:tcW w:w="1525" w:type="dxa"/>
            <w:vMerge/>
            <w:hideMark/>
          </w:tcPr>
          <w:p w14:paraId="422D675F" w14:textId="77777777" w:rsidR="003B1BE2" w:rsidRPr="00F166E2" w:rsidRDefault="003B1BE2" w:rsidP="00F030C6">
            <w:pPr>
              <w:pStyle w:val="ListParagraph"/>
              <w:ind w:left="-23"/>
            </w:pPr>
          </w:p>
        </w:tc>
        <w:tc>
          <w:tcPr>
            <w:tcW w:w="3010" w:type="dxa"/>
            <w:vMerge/>
            <w:hideMark/>
          </w:tcPr>
          <w:p w14:paraId="62E3882B" w14:textId="77777777" w:rsidR="003B1BE2" w:rsidRPr="00F166E2" w:rsidRDefault="003B1BE2" w:rsidP="00F030C6">
            <w:pPr>
              <w:pStyle w:val="ListParagraph"/>
              <w:ind w:left="-22"/>
            </w:pPr>
          </w:p>
        </w:tc>
        <w:tc>
          <w:tcPr>
            <w:tcW w:w="4815" w:type="dxa"/>
            <w:hideMark/>
          </w:tcPr>
          <w:p w14:paraId="4DEBCB10" w14:textId="77777777" w:rsidR="003B1BE2" w:rsidRPr="00F166E2" w:rsidRDefault="003B1BE2" w:rsidP="00F030C6">
            <w:pPr>
              <w:pStyle w:val="ListParagraph"/>
              <w:ind w:left="0"/>
            </w:pPr>
            <w:r w:rsidRPr="00F166E2">
              <w:t>Change detection &amp; mapping</w:t>
            </w:r>
          </w:p>
        </w:tc>
      </w:tr>
      <w:tr w:rsidR="003B1BE2" w:rsidRPr="00F166E2" w14:paraId="1E66F4A6" w14:textId="77777777" w:rsidTr="00F030C6">
        <w:trPr>
          <w:trHeight w:val="980"/>
        </w:trPr>
        <w:tc>
          <w:tcPr>
            <w:tcW w:w="1525" w:type="dxa"/>
            <w:vMerge/>
            <w:hideMark/>
          </w:tcPr>
          <w:p w14:paraId="6B10DE14" w14:textId="77777777" w:rsidR="003B1BE2" w:rsidRPr="00F166E2" w:rsidRDefault="003B1BE2" w:rsidP="00F030C6">
            <w:pPr>
              <w:pStyle w:val="ListParagraph"/>
              <w:ind w:left="-23"/>
            </w:pPr>
          </w:p>
        </w:tc>
        <w:tc>
          <w:tcPr>
            <w:tcW w:w="3010" w:type="dxa"/>
            <w:vMerge/>
            <w:hideMark/>
          </w:tcPr>
          <w:p w14:paraId="01249CC8" w14:textId="77777777" w:rsidR="003B1BE2" w:rsidRPr="00F166E2" w:rsidRDefault="003B1BE2" w:rsidP="00F030C6">
            <w:pPr>
              <w:pStyle w:val="ListParagraph"/>
              <w:ind w:left="-22"/>
            </w:pPr>
          </w:p>
        </w:tc>
        <w:tc>
          <w:tcPr>
            <w:tcW w:w="4815" w:type="dxa"/>
            <w:hideMark/>
          </w:tcPr>
          <w:p w14:paraId="749F4D57" w14:textId="77777777" w:rsidR="003B1BE2" w:rsidRPr="00F166E2" w:rsidRDefault="003B1BE2" w:rsidP="00F030C6">
            <w:pPr>
              <w:pStyle w:val="ListParagraph"/>
              <w:ind w:left="0"/>
            </w:pPr>
            <w:r w:rsidRPr="00F166E2">
              <w:t>Identification/mapping threats to biodiversity (e.g., climate change, LULCC, roads, invasive non-native species)</w:t>
            </w:r>
          </w:p>
        </w:tc>
      </w:tr>
      <w:tr w:rsidR="003B1BE2" w:rsidRPr="00F166E2" w14:paraId="064D6FCE" w14:textId="77777777" w:rsidTr="00F030C6">
        <w:trPr>
          <w:trHeight w:val="440"/>
        </w:trPr>
        <w:tc>
          <w:tcPr>
            <w:tcW w:w="1525" w:type="dxa"/>
            <w:vMerge w:val="restart"/>
            <w:hideMark/>
          </w:tcPr>
          <w:p w14:paraId="6EC454DA" w14:textId="77777777" w:rsidR="003B1BE2" w:rsidRPr="00F166E2" w:rsidRDefault="003B1BE2" w:rsidP="00F030C6">
            <w:pPr>
              <w:pStyle w:val="ListParagraph"/>
              <w:ind w:left="-23"/>
            </w:pPr>
            <w:r w:rsidRPr="00F166E2">
              <w:t>Ecosystem connectivity</w:t>
            </w:r>
          </w:p>
        </w:tc>
        <w:tc>
          <w:tcPr>
            <w:tcW w:w="3010" w:type="dxa"/>
            <w:vMerge w:val="restart"/>
            <w:hideMark/>
          </w:tcPr>
          <w:p w14:paraId="7CF81325" w14:textId="77777777" w:rsidR="003B1BE2" w:rsidRPr="00F166E2" w:rsidRDefault="003B1BE2" w:rsidP="00F030C6">
            <w:pPr>
              <w:pStyle w:val="ListParagraph"/>
              <w:ind w:left="-22"/>
            </w:pPr>
            <w:r w:rsidRPr="00F166E2">
              <w:t>● Animal movement planning</w:t>
            </w:r>
          </w:p>
          <w:p w14:paraId="54037EA2" w14:textId="77777777" w:rsidR="003B1BE2" w:rsidRPr="00F166E2" w:rsidRDefault="003B1BE2" w:rsidP="00F030C6">
            <w:pPr>
              <w:pStyle w:val="ListParagraph"/>
              <w:ind w:left="-22"/>
            </w:pPr>
            <w:r w:rsidRPr="00F166E2">
              <w:t>● Ecosystem condition assessment</w:t>
            </w:r>
          </w:p>
        </w:tc>
        <w:tc>
          <w:tcPr>
            <w:tcW w:w="4815" w:type="dxa"/>
            <w:hideMark/>
          </w:tcPr>
          <w:p w14:paraId="251DE0FF" w14:textId="77777777" w:rsidR="003B1BE2" w:rsidRPr="00F166E2" w:rsidRDefault="003B1BE2" w:rsidP="00F030C6">
            <w:pPr>
              <w:pStyle w:val="ListParagraph"/>
              <w:ind w:left="0"/>
            </w:pPr>
            <w:r w:rsidRPr="00F166E2">
              <w:t>Ecosystem extent &amp; condition maps</w:t>
            </w:r>
          </w:p>
        </w:tc>
      </w:tr>
      <w:tr w:rsidR="003B1BE2" w:rsidRPr="00F166E2" w14:paraId="6E66A5FA" w14:textId="77777777" w:rsidTr="00F030C6">
        <w:trPr>
          <w:trHeight w:val="675"/>
        </w:trPr>
        <w:tc>
          <w:tcPr>
            <w:tcW w:w="1525" w:type="dxa"/>
            <w:vMerge/>
            <w:hideMark/>
          </w:tcPr>
          <w:p w14:paraId="63C6EB27" w14:textId="77777777" w:rsidR="003B1BE2" w:rsidRPr="00F166E2" w:rsidRDefault="003B1BE2" w:rsidP="00F030C6">
            <w:pPr>
              <w:pStyle w:val="ListParagraph"/>
              <w:ind w:left="-23"/>
            </w:pPr>
          </w:p>
        </w:tc>
        <w:tc>
          <w:tcPr>
            <w:tcW w:w="3010" w:type="dxa"/>
            <w:vMerge/>
            <w:hideMark/>
          </w:tcPr>
          <w:p w14:paraId="613835A5" w14:textId="77777777" w:rsidR="003B1BE2" w:rsidRPr="00F166E2" w:rsidRDefault="003B1BE2" w:rsidP="00F030C6">
            <w:pPr>
              <w:pStyle w:val="ListParagraph"/>
              <w:ind w:left="-22"/>
            </w:pPr>
          </w:p>
        </w:tc>
        <w:tc>
          <w:tcPr>
            <w:tcW w:w="4815" w:type="dxa"/>
            <w:hideMark/>
          </w:tcPr>
          <w:p w14:paraId="446EEC28" w14:textId="77777777" w:rsidR="003B1BE2" w:rsidRPr="00F166E2" w:rsidRDefault="003B1BE2" w:rsidP="00F030C6">
            <w:pPr>
              <w:pStyle w:val="ListParagraph"/>
              <w:ind w:left="0"/>
            </w:pPr>
            <w:r w:rsidRPr="00F166E2">
              <w:t>Combines Ecosystem Extent &amp; Ecosystem Condition</w:t>
            </w:r>
          </w:p>
        </w:tc>
      </w:tr>
      <w:tr w:rsidR="003B1BE2" w:rsidRPr="00F166E2" w14:paraId="2F14A6BC" w14:textId="77777777" w:rsidTr="00F030C6">
        <w:trPr>
          <w:trHeight w:val="647"/>
        </w:trPr>
        <w:tc>
          <w:tcPr>
            <w:tcW w:w="1525" w:type="dxa"/>
            <w:vMerge w:val="restart"/>
            <w:hideMark/>
          </w:tcPr>
          <w:p w14:paraId="72FA53CA" w14:textId="77777777" w:rsidR="003B1BE2" w:rsidRPr="00F166E2" w:rsidRDefault="003B1BE2" w:rsidP="00F030C6">
            <w:pPr>
              <w:pStyle w:val="ListParagraph"/>
              <w:ind w:left="-23"/>
            </w:pPr>
            <w:r w:rsidRPr="00F166E2">
              <w:t>Species extinction risk</w:t>
            </w:r>
          </w:p>
        </w:tc>
        <w:tc>
          <w:tcPr>
            <w:tcW w:w="3010" w:type="dxa"/>
            <w:vMerge w:val="restart"/>
            <w:hideMark/>
          </w:tcPr>
          <w:p w14:paraId="086D62D9" w14:textId="77777777" w:rsidR="003B1BE2" w:rsidRPr="00F166E2" w:rsidRDefault="003B1BE2" w:rsidP="00F030C6">
            <w:pPr>
              <w:pStyle w:val="ListParagraph"/>
              <w:ind w:left="-22"/>
            </w:pPr>
            <w:r w:rsidRPr="00F166E2">
              <w:t>● Conservation planning</w:t>
            </w:r>
          </w:p>
        </w:tc>
        <w:tc>
          <w:tcPr>
            <w:tcW w:w="4815" w:type="dxa"/>
            <w:hideMark/>
          </w:tcPr>
          <w:p w14:paraId="6775D90D" w14:textId="77777777" w:rsidR="003B1BE2" w:rsidRPr="00F166E2" w:rsidRDefault="003B1BE2" w:rsidP="00F030C6">
            <w:pPr>
              <w:pStyle w:val="ListParagraph"/>
              <w:ind w:left="0"/>
            </w:pPr>
            <w:r w:rsidRPr="00F166E2">
              <w:t>Identification of threats (e.g., climate change, LULCC, roads,</w:t>
            </w:r>
            <w:r>
              <w:t xml:space="preserve"> shipping lanes,</w:t>
            </w:r>
            <w:r w:rsidRPr="00F166E2">
              <w:t xml:space="preserve"> invasive non-native species</w:t>
            </w:r>
            <w:r>
              <w:t>, acidification</w:t>
            </w:r>
            <w:r w:rsidRPr="00F166E2">
              <w:t>)</w:t>
            </w:r>
          </w:p>
        </w:tc>
      </w:tr>
      <w:tr w:rsidR="003B1BE2" w:rsidRPr="00F166E2" w14:paraId="208731B9" w14:textId="77777777" w:rsidTr="00F030C6">
        <w:trPr>
          <w:trHeight w:val="449"/>
        </w:trPr>
        <w:tc>
          <w:tcPr>
            <w:tcW w:w="1525" w:type="dxa"/>
            <w:vMerge/>
            <w:hideMark/>
          </w:tcPr>
          <w:p w14:paraId="464D3A10" w14:textId="77777777" w:rsidR="003B1BE2" w:rsidRPr="00F166E2" w:rsidRDefault="003B1BE2" w:rsidP="00F030C6">
            <w:pPr>
              <w:pStyle w:val="ListParagraph"/>
              <w:ind w:left="-23"/>
            </w:pPr>
          </w:p>
        </w:tc>
        <w:tc>
          <w:tcPr>
            <w:tcW w:w="3010" w:type="dxa"/>
            <w:vMerge/>
            <w:hideMark/>
          </w:tcPr>
          <w:p w14:paraId="1BB94165" w14:textId="77777777" w:rsidR="003B1BE2" w:rsidRPr="00F166E2" w:rsidRDefault="003B1BE2" w:rsidP="00F030C6">
            <w:pPr>
              <w:pStyle w:val="ListParagraph"/>
              <w:ind w:left="-22"/>
            </w:pPr>
          </w:p>
        </w:tc>
        <w:tc>
          <w:tcPr>
            <w:tcW w:w="4815" w:type="dxa"/>
            <w:hideMark/>
          </w:tcPr>
          <w:p w14:paraId="2D0E8168" w14:textId="77777777" w:rsidR="003B1BE2" w:rsidRPr="00F166E2" w:rsidRDefault="003B1BE2" w:rsidP="00F030C6">
            <w:pPr>
              <w:pStyle w:val="ListParagraph"/>
              <w:ind w:left="0"/>
            </w:pPr>
            <w:r w:rsidRPr="00F166E2">
              <w:t>Change in species distribution</w:t>
            </w:r>
          </w:p>
        </w:tc>
      </w:tr>
      <w:tr w:rsidR="003B1BE2" w:rsidRPr="00F166E2" w14:paraId="1F19A893" w14:textId="77777777" w:rsidTr="00F030C6">
        <w:trPr>
          <w:trHeight w:val="710"/>
        </w:trPr>
        <w:tc>
          <w:tcPr>
            <w:tcW w:w="1525" w:type="dxa"/>
            <w:vMerge w:val="restart"/>
            <w:hideMark/>
          </w:tcPr>
          <w:p w14:paraId="7D8B4FDC" w14:textId="77777777" w:rsidR="003B1BE2" w:rsidRPr="00F166E2" w:rsidRDefault="003B1BE2" w:rsidP="00F030C6">
            <w:pPr>
              <w:pStyle w:val="ListParagraph"/>
              <w:ind w:left="-23"/>
            </w:pPr>
            <w:r w:rsidRPr="00F166E2">
              <w:t>Ecosystem degradation and restoration</w:t>
            </w:r>
          </w:p>
        </w:tc>
        <w:tc>
          <w:tcPr>
            <w:tcW w:w="3010" w:type="dxa"/>
            <w:vMerge w:val="restart"/>
            <w:hideMark/>
          </w:tcPr>
          <w:p w14:paraId="648399F7" w14:textId="77777777" w:rsidR="003B1BE2" w:rsidRPr="00F166E2" w:rsidRDefault="003B1BE2" w:rsidP="00F030C6">
            <w:pPr>
              <w:pStyle w:val="ListParagraph"/>
              <w:ind w:left="-22"/>
            </w:pPr>
            <w:r w:rsidRPr="00F166E2">
              <w:t>● Degradation &amp; restoration assessment</w:t>
            </w:r>
          </w:p>
          <w:p w14:paraId="27B67A10" w14:textId="77777777" w:rsidR="003B1BE2" w:rsidRPr="00F166E2" w:rsidRDefault="003B1BE2" w:rsidP="00F030C6">
            <w:pPr>
              <w:pStyle w:val="ListParagraph"/>
              <w:ind w:left="-22"/>
            </w:pPr>
            <w:r w:rsidRPr="00F166E2">
              <w:t>● Restoration planning and reporting</w:t>
            </w:r>
          </w:p>
        </w:tc>
        <w:tc>
          <w:tcPr>
            <w:tcW w:w="4815" w:type="dxa"/>
            <w:hideMark/>
          </w:tcPr>
          <w:p w14:paraId="1E758FC8" w14:textId="77777777" w:rsidR="003B1BE2" w:rsidRPr="00F166E2" w:rsidRDefault="003B1BE2" w:rsidP="00F030C6">
            <w:pPr>
              <w:pStyle w:val="ListParagraph"/>
              <w:ind w:left="0"/>
            </w:pPr>
            <w:r w:rsidRPr="00F166E2">
              <w:t>Frequent plant productivity time series (10m or less, since 2000)</w:t>
            </w:r>
          </w:p>
        </w:tc>
      </w:tr>
      <w:tr w:rsidR="003B1BE2" w:rsidRPr="00F166E2" w14:paraId="3BAFE7F3" w14:textId="77777777" w:rsidTr="00F030C6">
        <w:trPr>
          <w:trHeight w:val="431"/>
        </w:trPr>
        <w:tc>
          <w:tcPr>
            <w:tcW w:w="1525" w:type="dxa"/>
            <w:vMerge/>
            <w:hideMark/>
          </w:tcPr>
          <w:p w14:paraId="3664DCBB" w14:textId="77777777" w:rsidR="003B1BE2" w:rsidRPr="00F166E2" w:rsidRDefault="003B1BE2" w:rsidP="00F030C6">
            <w:pPr>
              <w:pStyle w:val="ListParagraph"/>
              <w:ind w:left="-23"/>
            </w:pPr>
          </w:p>
        </w:tc>
        <w:tc>
          <w:tcPr>
            <w:tcW w:w="3010" w:type="dxa"/>
            <w:vMerge/>
            <w:hideMark/>
          </w:tcPr>
          <w:p w14:paraId="5674B6CB" w14:textId="77777777" w:rsidR="003B1BE2" w:rsidRPr="00F166E2" w:rsidRDefault="003B1BE2" w:rsidP="00F030C6">
            <w:pPr>
              <w:pStyle w:val="ListParagraph"/>
              <w:ind w:left="-22"/>
            </w:pPr>
          </w:p>
        </w:tc>
        <w:tc>
          <w:tcPr>
            <w:tcW w:w="4815" w:type="dxa"/>
            <w:hideMark/>
          </w:tcPr>
          <w:p w14:paraId="569560D0" w14:textId="77777777" w:rsidR="003B1BE2" w:rsidRPr="00F166E2" w:rsidRDefault="003B1BE2" w:rsidP="00F030C6">
            <w:pPr>
              <w:pStyle w:val="ListParagraph"/>
              <w:ind w:left="0"/>
            </w:pPr>
            <w:r w:rsidRPr="00F166E2">
              <w:t xml:space="preserve">Land cover change (10m or less, annual) </w:t>
            </w:r>
            <w:r>
              <w:t>or marine area use change</w:t>
            </w:r>
          </w:p>
        </w:tc>
      </w:tr>
      <w:tr w:rsidR="003B1BE2" w:rsidRPr="00F166E2" w14:paraId="09F7A356" w14:textId="77777777" w:rsidTr="00F030C6">
        <w:trPr>
          <w:trHeight w:val="710"/>
        </w:trPr>
        <w:tc>
          <w:tcPr>
            <w:tcW w:w="1525" w:type="dxa"/>
            <w:vMerge/>
            <w:hideMark/>
          </w:tcPr>
          <w:p w14:paraId="66622DB1" w14:textId="77777777" w:rsidR="003B1BE2" w:rsidRPr="00F166E2" w:rsidRDefault="003B1BE2" w:rsidP="00F030C6">
            <w:pPr>
              <w:pStyle w:val="ListParagraph"/>
              <w:ind w:left="-23"/>
            </w:pPr>
          </w:p>
        </w:tc>
        <w:tc>
          <w:tcPr>
            <w:tcW w:w="3010" w:type="dxa"/>
            <w:vMerge/>
            <w:hideMark/>
          </w:tcPr>
          <w:p w14:paraId="5F7FC607" w14:textId="77777777" w:rsidR="003B1BE2" w:rsidRPr="00F166E2" w:rsidRDefault="003B1BE2" w:rsidP="00F030C6">
            <w:pPr>
              <w:pStyle w:val="ListParagraph"/>
              <w:ind w:left="-22"/>
            </w:pPr>
          </w:p>
        </w:tc>
        <w:tc>
          <w:tcPr>
            <w:tcW w:w="4815" w:type="dxa"/>
            <w:hideMark/>
          </w:tcPr>
          <w:p w14:paraId="43DCD582" w14:textId="77777777" w:rsidR="003B1BE2" w:rsidRPr="00F166E2" w:rsidRDefault="003B1BE2" w:rsidP="00F030C6">
            <w:pPr>
              <w:pStyle w:val="ListParagraph"/>
              <w:ind w:left="0"/>
            </w:pPr>
            <w:r w:rsidRPr="00F166E2">
              <w:t>Plant cover</w:t>
            </w:r>
            <w:r>
              <w:t xml:space="preserve"> (or macroalgae)</w:t>
            </w:r>
            <w:r w:rsidRPr="00F166E2">
              <w:t>, soil carbon, &amp; soil moisture for dry, sparsely vegetated areas</w:t>
            </w:r>
          </w:p>
        </w:tc>
      </w:tr>
      <w:tr w:rsidR="003B1BE2" w:rsidRPr="00F166E2" w14:paraId="57615733" w14:textId="77777777" w:rsidTr="00F030C6">
        <w:trPr>
          <w:trHeight w:val="449"/>
        </w:trPr>
        <w:tc>
          <w:tcPr>
            <w:tcW w:w="1525" w:type="dxa"/>
            <w:vMerge/>
            <w:hideMark/>
          </w:tcPr>
          <w:p w14:paraId="7C41DC2D" w14:textId="77777777" w:rsidR="003B1BE2" w:rsidRPr="00F166E2" w:rsidRDefault="003B1BE2" w:rsidP="00F030C6">
            <w:pPr>
              <w:pStyle w:val="ListParagraph"/>
              <w:ind w:left="-23"/>
            </w:pPr>
          </w:p>
        </w:tc>
        <w:tc>
          <w:tcPr>
            <w:tcW w:w="3010" w:type="dxa"/>
            <w:vMerge/>
            <w:hideMark/>
          </w:tcPr>
          <w:p w14:paraId="05A8A48F" w14:textId="77777777" w:rsidR="003B1BE2" w:rsidRPr="00F166E2" w:rsidRDefault="003B1BE2" w:rsidP="00F030C6">
            <w:pPr>
              <w:pStyle w:val="ListParagraph"/>
              <w:ind w:left="-22"/>
            </w:pPr>
          </w:p>
        </w:tc>
        <w:tc>
          <w:tcPr>
            <w:tcW w:w="4815" w:type="dxa"/>
            <w:hideMark/>
          </w:tcPr>
          <w:p w14:paraId="31BDBF51" w14:textId="77777777" w:rsidR="003B1BE2" w:rsidRPr="00F166E2" w:rsidRDefault="003B1BE2" w:rsidP="00F030C6">
            <w:pPr>
              <w:pStyle w:val="ListParagraph"/>
              <w:ind w:left="0"/>
            </w:pPr>
            <w:r w:rsidRPr="00F166E2">
              <w:t>EO standards for land degradation assessment</w:t>
            </w:r>
          </w:p>
        </w:tc>
      </w:tr>
    </w:tbl>
    <w:p w14:paraId="1C61A326" w14:textId="223F90D0" w:rsidR="00570E90" w:rsidRDefault="00570E90"/>
    <w:sectPr w:rsidR="00570E9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F04AC" w14:textId="77777777" w:rsidR="005C0DB3" w:rsidRDefault="005C0DB3" w:rsidP="003C5800">
      <w:pPr>
        <w:spacing w:after="0" w:line="240" w:lineRule="auto"/>
      </w:pPr>
      <w:r>
        <w:separator/>
      </w:r>
    </w:p>
  </w:endnote>
  <w:endnote w:type="continuationSeparator" w:id="0">
    <w:p w14:paraId="51B4AE3B" w14:textId="77777777" w:rsidR="005C0DB3" w:rsidRDefault="005C0DB3" w:rsidP="003C5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564056"/>
      <w:docPartObj>
        <w:docPartGallery w:val="Page Numbers (Bottom of Page)"/>
        <w:docPartUnique/>
      </w:docPartObj>
    </w:sdtPr>
    <w:sdtEndPr>
      <w:rPr>
        <w:noProof/>
      </w:rPr>
    </w:sdtEndPr>
    <w:sdtContent>
      <w:p w14:paraId="3DDADC6E" w14:textId="1655A26F" w:rsidR="003A1F1B" w:rsidRDefault="003A1F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2266A4" w14:textId="77777777" w:rsidR="003A1F1B" w:rsidRDefault="003A1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64B0" w14:textId="77777777" w:rsidR="005C0DB3" w:rsidRDefault="005C0DB3" w:rsidP="003C5800">
      <w:pPr>
        <w:spacing w:after="0" w:line="240" w:lineRule="auto"/>
      </w:pPr>
      <w:r>
        <w:separator/>
      </w:r>
    </w:p>
  </w:footnote>
  <w:footnote w:type="continuationSeparator" w:id="0">
    <w:p w14:paraId="259A6AFE" w14:textId="77777777" w:rsidR="005C0DB3" w:rsidRDefault="005C0DB3" w:rsidP="003C5800">
      <w:pPr>
        <w:spacing w:after="0" w:line="240" w:lineRule="auto"/>
      </w:pPr>
      <w:r>
        <w:continuationSeparator/>
      </w:r>
    </w:p>
  </w:footnote>
  <w:footnote w:id="1">
    <w:p w14:paraId="771148E5" w14:textId="77777777" w:rsidR="00B24A18" w:rsidRDefault="00B24A18" w:rsidP="00B24A18">
      <w:pPr>
        <w:pStyle w:val="FootnoteText"/>
      </w:pPr>
      <w:r>
        <w:rPr>
          <w:rStyle w:val="FootnoteReference"/>
        </w:rPr>
        <w:footnoteRef/>
      </w:r>
      <w:r>
        <w:t xml:space="preserve"> Jet Propulsion Laboratory, California Institute of Technology</w:t>
      </w:r>
    </w:p>
  </w:footnote>
  <w:footnote w:id="2">
    <w:p w14:paraId="7750F2F3" w14:textId="116747B3" w:rsidR="00EA3CA4" w:rsidRDefault="00EA3CA4">
      <w:pPr>
        <w:pStyle w:val="FootnoteText"/>
      </w:pPr>
      <w:r>
        <w:rPr>
          <w:rStyle w:val="FootnoteReference"/>
        </w:rPr>
        <w:footnoteRef/>
      </w:r>
      <w:r>
        <w:t xml:space="preserve"> Yoseline Angel, Kelsey Bisson, and Janet Nakoney also contributed to the Full Proposal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3C80"/>
    <w:multiLevelType w:val="hybridMultilevel"/>
    <w:tmpl w:val="93C0D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F13FF6"/>
    <w:multiLevelType w:val="hybridMultilevel"/>
    <w:tmpl w:val="0922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9D6323"/>
    <w:multiLevelType w:val="hybridMultilevel"/>
    <w:tmpl w:val="1180A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9B28B5"/>
    <w:multiLevelType w:val="hybridMultilevel"/>
    <w:tmpl w:val="C5B0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322E88"/>
    <w:multiLevelType w:val="hybridMultilevel"/>
    <w:tmpl w:val="B3345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7828460">
    <w:abstractNumId w:val="4"/>
  </w:num>
  <w:num w:numId="2" w16cid:durableId="78065889">
    <w:abstractNumId w:val="0"/>
  </w:num>
  <w:num w:numId="3" w16cid:durableId="1389693556">
    <w:abstractNumId w:val="0"/>
  </w:num>
  <w:num w:numId="4" w16cid:durableId="165483004">
    <w:abstractNumId w:val="2"/>
  </w:num>
  <w:num w:numId="5" w16cid:durableId="828136616">
    <w:abstractNumId w:val="3"/>
  </w:num>
  <w:num w:numId="6" w16cid:durableId="2018732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4E"/>
    <w:rsid w:val="0002612E"/>
    <w:rsid w:val="000359C3"/>
    <w:rsid w:val="000425A8"/>
    <w:rsid w:val="000477A8"/>
    <w:rsid w:val="00063A20"/>
    <w:rsid w:val="000772FE"/>
    <w:rsid w:val="000C645F"/>
    <w:rsid w:val="000C6F40"/>
    <w:rsid w:val="000D1412"/>
    <w:rsid w:val="000D3857"/>
    <w:rsid w:val="000D779C"/>
    <w:rsid w:val="000E3E99"/>
    <w:rsid w:val="00117BC6"/>
    <w:rsid w:val="0012106D"/>
    <w:rsid w:val="001277C5"/>
    <w:rsid w:val="00193D25"/>
    <w:rsid w:val="001F7DEB"/>
    <w:rsid w:val="00267619"/>
    <w:rsid w:val="00271504"/>
    <w:rsid w:val="002A77B1"/>
    <w:rsid w:val="002B6C77"/>
    <w:rsid w:val="002D2DF0"/>
    <w:rsid w:val="002E3E07"/>
    <w:rsid w:val="00303A5F"/>
    <w:rsid w:val="003A1F1B"/>
    <w:rsid w:val="003B1BE2"/>
    <w:rsid w:val="003C0537"/>
    <w:rsid w:val="003C15D5"/>
    <w:rsid w:val="003C5800"/>
    <w:rsid w:val="003D277F"/>
    <w:rsid w:val="00400B25"/>
    <w:rsid w:val="004775D9"/>
    <w:rsid w:val="00484320"/>
    <w:rsid w:val="004974A8"/>
    <w:rsid w:val="00497DB8"/>
    <w:rsid w:val="004A6A44"/>
    <w:rsid w:val="004B0468"/>
    <w:rsid w:val="004B0BC9"/>
    <w:rsid w:val="004D61CC"/>
    <w:rsid w:val="00525DE6"/>
    <w:rsid w:val="00565E10"/>
    <w:rsid w:val="00567948"/>
    <w:rsid w:val="00570E90"/>
    <w:rsid w:val="00590687"/>
    <w:rsid w:val="005C0DB3"/>
    <w:rsid w:val="005C1863"/>
    <w:rsid w:val="005C42D1"/>
    <w:rsid w:val="005D2836"/>
    <w:rsid w:val="005D2E38"/>
    <w:rsid w:val="005F6D41"/>
    <w:rsid w:val="00606C03"/>
    <w:rsid w:val="00613540"/>
    <w:rsid w:val="00634D8F"/>
    <w:rsid w:val="006471D5"/>
    <w:rsid w:val="00660E57"/>
    <w:rsid w:val="0066227E"/>
    <w:rsid w:val="006852BA"/>
    <w:rsid w:val="006D312C"/>
    <w:rsid w:val="006D4C8C"/>
    <w:rsid w:val="00722B67"/>
    <w:rsid w:val="00796CA7"/>
    <w:rsid w:val="00796FBC"/>
    <w:rsid w:val="00797485"/>
    <w:rsid w:val="007B0B68"/>
    <w:rsid w:val="007D3CF1"/>
    <w:rsid w:val="007E66E2"/>
    <w:rsid w:val="007F1D95"/>
    <w:rsid w:val="007F4369"/>
    <w:rsid w:val="007F509B"/>
    <w:rsid w:val="00804FE7"/>
    <w:rsid w:val="00805ED8"/>
    <w:rsid w:val="00826042"/>
    <w:rsid w:val="008341F2"/>
    <w:rsid w:val="00867C43"/>
    <w:rsid w:val="00885206"/>
    <w:rsid w:val="00897C14"/>
    <w:rsid w:val="008A1D85"/>
    <w:rsid w:val="008A3751"/>
    <w:rsid w:val="00913139"/>
    <w:rsid w:val="00923F2A"/>
    <w:rsid w:val="0093317E"/>
    <w:rsid w:val="009506E4"/>
    <w:rsid w:val="009535BD"/>
    <w:rsid w:val="009611FB"/>
    <w:rsid w:val="00963841"/>
    <w:rsid w:val="009951FE"/>
    <w:rsid w:val="009A214D"/>
    <w:rsid w:val="009B3942"/>
    <w:rsid w:val="009D055B"/>
    <w:rsid w:val="009D0C59"/>
    <w:rsid w:val="009E2CBE"/>
    <w:rsid w:val="00A1399A"/>
    <w:rsid w:val="00A41C2D"/>
    <w:rsid w:val="00A727A6"/>
    <w:rsid w:val="00A82EED"/>
    <w:rsid w:val="00AA1DE7"/>
    <w:rsid w:val="00AA2245"/>
    <w:rsid w:val="00AA6699"/>
    <w:rsid w:val="00AE07A2"/>
    <w:rsid w:val="00AE2012"/>
    <w:rsid w:val="00AF3808"/>
    <w:rsid w:val="00B07127"/>
    <w:rsid w:val="00B0784D"/>
    <w:rsid w:val="00B1424E"/>
    <w:rsid w:val="00B24A18"/>
    <w:rsid w:val="00B36443"/>
    <w:rsid w:val="00B64505"/>
    <w:rsid w:val="00B73ED9"/>
    <w:rsid w:val="00BE322D"/>
    <w:rsid w:val="00BE7ACF"/>
    <w:rsid w:val="00BF002F"/>
    <w:rsid w:val="00C01E72"/>
    <w:rsid w:val="00C23F45"/>
    <w:rsid w:val="00C305AB"/>
    <w:rsid w:val="00C33308"/>
    <w:rsid w:val="00C55284"/>
    <w:rsid w:val="00C6233C"/>
    <w:rsid w:val="00C64317"/>
    <w:rsid w:val="00C71DAA"/>
    <w:rsid w:val="00CB7905"/>
    <w:rsid w:val="00CC46E7"/>
    <w:rsid w:val="00CD41C7"/>
    <w:rsid w:val="00CE0E06"/>
    <w:rsid w:val="00D10A7C"/>
    <w:rsid w:val="00D10E89"/>
    <w:rsid w:val="00D16A00"/>
    <w:rsid w:val="00D3525C"/>
    <w:rsid w:val="00D46F3B"/>
    <w:rsid w:val="00D9565D"/>
    <w:rsid w:val="00D9680A"/>
    <w:rsid w:val="00DB4AA2"/>
    <w:rsid w:val="00DD2F92"/>
    <w:rsid w:val="00DF1528"/>
    <w:rsid w:val="00E046A8"/>
    <w:rsid w:val="00E70F41"/>
    <w:rsid w:val="00E87B20"/>
    <w:rsid w:val="00E9293A"/>
    <w:rsid w:val="00EA3CA4"/>
    <w:rsid w:val="00ED51B0"/>
    <w:rsid w:val="00ED70D5"/>
    <w:rsid w:val="00EE121E"/>
    <w:rsid w:val="00EF72EE"/>
    <w:rsid w:val="00F016A8"/>
    <w:rsid w:val="00F13570"/>
    <w:rsid w:val="00F15413"/>
    <w:rsid w:val="00F15A6E"/>
    <w:rsid w:val="00F316EE"/>
    <w:rsid w:val="00F43423"/>
    <w:rsid w:val="00F45A41"/>
    <w:rsid w:val="00F9226D"/>
    <w:rsid w:val="00F9334E"/>
    <w:rsid w:val="00FA6592"/>
    <w:rsid w:val="00FC635E"/>
    <w:rsid w:val="00FD1780"/>
    <w:rsid w:val="00FE4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E17B"/>
  <w15:chartTrackingRefBased/>
  <w15:docId w15:val="{2AA5A6CD-6F82-45FB-A677-44377AAE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BC6"/>
  </w:style>
  <w:style w:type="paragraph" w:styleId="Heading1">
    <w:name w:val="heading 1"/>
    <w:basedOn w:val="Normal"/>
    <w:next w:val="Normal"/>
    <w:link w:val="Heading1Char"/>
    <w:uiPriority w:val="9"/>
    <w:qFormat/>
    <w:rsid w:val="00B14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2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2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2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24E"/>
    <w:rPr>
      <w:rFonts w:eastAsiaTheme="majorEastAsia" w:cstheme="majorBidi"/>
      <w:color w:val="272727" w:themeColor="text1" w:themeTint="D8"/>
    </w:rPr>
  </w:style>
  <w:style w:type="paragraph" w:styleId="Title">
    <w:name w:val="Title"/>
    <w:basedOn w:val="Normal"/>
    <w:next w:val="Normal"/>
    <w:link w:val="TitleChar"/>
    <w:uiPriority w:val="10"/>
    <w:qFormat/>
    <w:rsid w:val="00B14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24E"/>
    <w:pPr>
      <w:spacing w:before="160"/>
      <w:jc w:val="center"/>
    </w:pPr>
    <w:rPr>
      <w:i/>
      <w:iCs/>
      <w:color w:val="404040" w:themeColor="text1" w:themeTint="BF"/>
    </w:rPr>
  </w:style>
  <w:style w:type="character" w:customStyle="1" w:styleId="QuoteChar">
    <w:name w:val="Quote Char"/>
    <w:basedOn w:val="DefaultParagraphFont"/>
    <w:link w:val="Quote"/>
    <w:uiPriority w:val="29"/>
    <w:rsid w:val="00B1424E"/>
    <w:rPr>
      <w:i/>
      <w:iCs/>
      <w:color w:val="404040" w:themeColor="text1" w:themeTint="BF"/>
    </w:rPr>
  </w:style>
  <w:style w:type="paragraph" w:styleId="ListParagraph">
    <w:name w:val="List Paragraph"/>
    <w:basedOn w:val="Normal"/>
    <w:uiPriority w:val="34"/>
    <w:qFormat/>
    <w:rsid w:val="00B1424E"/>
    <w:pPr>
      <w:ind w:left="720"/>
      <w:contextualSpacing/>
    </w:pPr>
  </w:style>
  <w:style w:type="character" w:styleId="IntenseEmphasis">
    <w:name w:val="Intense Emphasis"/>
    <w:basedOn w:val="DefaultParagraphFont"/>
    <w:uiPriority w:val="21"/>
    <w:qFormat/>
    <w:rsid w:val="00B1424E"/>
    <w:rPr>
      <w:i/>
      <w:iCs/>
      <w:color w:val="0F4761" w:themeColor="accent1" w:themeShade="BF"/>
    </w:rPr>
  </w:style>
  <w:style w:type="paragraph" w:styleId="IntenseQuote">
    <w:name w:val="Intense Quote"/>
    <w:basedOn w:val="Normal"/>
    <w:next w:val="Normal"/>
    <w:link w:val="IntenseQuoteChar"/>
    <w:uiPriority w:val="30"/>
    <w:qFormat/>
    <w:rsid w:val="00B14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24E"/>
    <w:rPr>
      <w:i/>
      <w:iCs/>
      <w:color w:val="0F4761" w:themeColor="accent1" w:themeShade="BF"/>
    </w:rPr>
  </w:style>
  <w:style w:type="character" w:styleId="IntenseReference">
    <w:name w:val="Intense Reference"/>
    <w:basedOn w:val="DefaultParagraphFont"/>
    <w:uiPriority w:val="32"/>
    <w:qFormat/>
    <w:rsid w:val="00B1424E"/>
    <w:rPr>
      <w:b/>
      <w:bCs/>
      <w:smallCaps/>
      <w:color w:val="0F4761" w:themeColor="accent1" w:themeShade="BF"/>
      <w:spacing w:val="5"/>
    </w:rPr>
  </w:style>
  <w:style w:type="character" w:styleId="Strong">
    <w:name w:val="Strong"/>
    <w:basedOn w:val="DefaultParagraphFont"/>
    <w:uiPriority w:val="22"/>
    <w:qFormat/>
    <w:rsid w:val="003C5800"/>
    <w:rPr>
      <w:b/>
      <w:bCs/>
    </w:rPr>
  </w:style>
  <w:style w:type="paragraph" w:styleId="FootnoteText">
    <w:name w:val="footnote text"/>
    <w:basedOn w:val="Normal"/>
    <w:link w:val="FootnoteTextChar"/>
    <w:uiPriority w:val="99"/>
    <w:unhideWhenUsed/>
    <w:rsid w:val="003C5800"/>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3C5800"/>
    <w:rPr>
      <w:kern w:val="0"/>
      <w:sz w:val="20"/>
      <w:szCs w:val="20"/>
      <w14:ligatures w14:val="none"/>
    </w:rPr>
  </w:style>
  <w:style w:type="character" w:styleId="FootnoteReference">
    <w:name w:val="footnote reference"/>
    <w:basedOn w:val="DefaultParagraphFont"/>
    <w:uiPriority w:val="99"/>
    <w:semiHidden/>
    <w:unhideWhenUsed/>
    <w:rsid w:val="003C5800"/>
    <w:rPr>
      <w:vertAlign w:val="superscript"/>
    </w:rPr>
  </w:style>
  <w:style w:type="character" w:styleId="Hyperlink">
    <w:name w:val="Hyperlink"/>
    <w:basedOn w:val="DefaultParagraphFont"/>
    <w:uiPriority w:val="99"/>
    <w:unhideWhenUsed/>
    <w:rsid w:val="00B0784D"/>
    <w:rPr>
      <w:color w:val="467886" w:themeColor="hyperlink"/>
      <w:u w:val="single"/>
    </w:rPr>
  </w:style>
  <w:style w:type="character" w:styleId="UnresolvedMention">
    <w:name w:val="Unresolved Mention"/>
    <w:basedOn w:val="DefaultParagraphFont"/>
    <w:uiPriority w:val="99"/>
    <w:semiHidden/>
    <w:unhideWhenUsed/>
    <w:rsid w:val="00B0784D"/>
    <w:rPr>
      <w:color w:val="605E5C"/>
      <w:shd w:val="clear" w:color="auto" w:fill="E1DFDD"/>
    </w:rPr>
  </w:style>
  <w:style w:type="paragraph" w:styleId="Header">
    <w:name w:val="header"/>
    <w:basedOn w:val="Normal"/>
    <w:link w:val="HeaderChar"/>
    <w:uiPriority w:val="99"/>
    <w:unhideWhenUsed/>
    <w:rsid w:val="003A1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F1B"/>
  </w:style>
  <w:style w:type="paragraph" w:styleId="Footer">
    <w:name w:val="footer"/>
    <w:basedOn w:val="Normal"/>
    <w:link w:val="FooterChar"/>
    <w:uiPriority w:val="99"/>
    <w:unhideWhenUsed/>
    <w:rsid w:val="003A1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F1B"/>
  </w:style>
  <w:style w:type="paragraph" w:styleId="NoSpacing">
    <w:name w:val="No Spacing"/>
    <w:link w:val="NoSpacingChar"/>
    <w:uiPriority w:val="1"/>
    <w:qFormat/>
    <w:rsid w:val="00C01E7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C01E72"/>
    <w:rPr>
      <w:rFonts w:eastAsiaTheme="minorEastAsia"/>
      <w:kern w:val="0"/>
      <w:sz w:val="22"/>
      <w:szCs w:val="22"/>
      <w14:ligatures w14:val="none"/>
    </w:rPr>
  </w:style>
  <w:style w:type="table" w:styleId="TableGrid">
    <w:name w:val="Table Grid"/>
    <w:basedOn w:val="TableNormal"/>
    <w:uiPriority w:val="39"/>
    <w:rsid w:val="003B1B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7C43"/>
    <w:rPr>
      <w:sz w:val="16"/>
      <w:szCs w:val="16"/>
    </w:rPr>
  </w:style>
  <w:style w:type="paragraph" w:styleId="Revision">
    <w:name w:val="Revision"/>
    <w:hidden/>
    <w:uiPriority w:val="99"/>
    <w:semiHidden/>
    <w:rsid w:val="00D10E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os.org/document_management/Publications/Governing_Docs/Virtual-Constellations_Process%20Paper_rev1-2019.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os.org/document_management/Meetings/Plenary/39/Minutes/2025%20CEOS%20Plenary%20Actions%20Decisions%20v1.0%20FINAL.pdf" TargetMode="External"/><Relationship Id="rId5" Type="http://schemas.openxmlformats.org/officeDocument/2006/relationships/webSettings" Target="webSettings.xml"/><Relationship Id="rId10" Type="http://schemas.openxmlformats.org/officeDocument/2006/relationships/hyperlink" Target="https://ceos.org/document_management/Meetings/Plenary/39/Documents/BST%20ReportAndRecommendation%20V1.3%202025-10-06.docx" TargetMode="External"/><Relationship Id="rId4" Type="http://schemas.openxmlformats.org/officeDocument/2006/relationships/settings" Target="settings.xml"/><Relationship Id="rId9" Type="http://schemas.openxmlformats.org/officeDocument/2006/relationships/hyperlink" Target="https://ceos.org/document_management/Publications/Publications-and-Key-Documents/Cross-Cutting/EETT%20White%20Paper%20V1.1%202023-12-0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F4B5A-70F2-43DD-88AF-46EB0548A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2017</Words>
  <Characters>11500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JPL ITSD</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Geller, Gary N (US 325D)</dc:creator>
  <cp:keywords/>
  <dc:description/>
  <cp:lastModifiedBy>Geller, Gary N (US 325D)</cp:lastModifiedBy>
  <cp:revision>2</cp:revision>
  <dcterms:created xsi:type="dcterms:W3CDTF">2026-03-16T22:25:00Z</dcterms:created>
  <dcterms:modified xsi:type="dcterms:W3CDTF">2026-03-16T22:25:00Z</dcterms:modified>
</cp:coreProperties>
</file>